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C40431">
            <w:pPr>
              <w:spacing w:line="240" w:lineRule="atLeast"/>
              <w:jc w:val="right"/>
              <w:rPr>
                <w:rFonts w:hint="eastAsia"/>
                <w:szCs w:val="21"/>
              </w:rPr>
            </w:pPr>
            <w:r>
              <w:rPr>
                <w:rFonts w:hint="eastAsia"/>
                <w:sz w:val="40"/>
                <w:szCs w:val="40"/>
              </w:rPr>
              <w:t>CCPR</w:t>
            </w:r>
            <w:r w:rsidR="0091762B">
              <w:rPr>
                <w:sz w:val="20"/>
              </w:rPr>
              <w:t>/</w:t>
            </w:r>
            <w:r w:rsidR="001A2358">
              <w:rPr>
                <w:rFonts w:hint="eastAsia"/>
                <w:sz w:val="20"/>
              </w:rPr>
              <w:t>C</w:t>
            </w:r>
            <w:r w:rsidR="0091762B">
              <w:rPr>
                <w:rFonts w:hint="eastAsia"/>
                <w:sz w:val="20"/>
              </w:rPr>
              <w:t>/</w:t>
            </w:r>
            <w:r w:rsidR="001A2358">
              <w:rPr>
                <w:rFonts w:hint="eastAsia"/>
                <w:sz w:val="20"/>
              </w:rPr>
              <w:t>CMR</w:t>
            </w:r>
            <w:r w:rsidR="0091762B">
              <w:rPr>
                <w:rFonts w:hint="eastAsia"/>
                <w:sz w:val="20"/>
              </w:rPr>
              <w:t>/</w:t>
            </w:r>
            <w:r w:rsidR="001A2358">
              <w:rPr>
                <w:rFonts w:hint="eastAsia"/>
                <w:sz w:val="20"/>
              </w:rPr>
              <w:t>CO</w:t>
            </w:r>
            <w:r w:rsidR="0091762B">
              <w:rPr>
                <w:rFonts w:hint="eastAsia"/>
                <w:sz w:val="20"/>
              </w:rPr>
              <w:t>/</w:t>
            </w:r>
            <w:r w:rsidR="001A2358">
              <w:rPr>
                <w:rFonts w:hint="eastAsia"/>
                <w:sz w:val="20"/>
              </w:rPr>
              <w:t>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F91DA5" w:rsidP="002D3D9F">
            <w:pPr>
              <w:spacing w:before="240" w:line="240" w:lineRule="atLeast"/>
              <w:rPr>
                <w:rFonts w:hint="eastAsia"/>
                <w:sz w:val="20"/>
              </w:rPr>
            </w:pPr>
            <w:r>
              <w:rPr>
                <w:sz w:val="20"/>
              </w:rPr>
              <w:t xml:space="preserve">Distr.: </w:t>
            </w:r>
            <w:r w:rsidR="00A013A9" w:rsidRPr="00A013A9">
              <w:rPr>
                <w:sz w:val="20"/>
              </w:rPr>
              <w:t>General</w:t>
            </w:r>
          </w:p>
          <w:p w:rsidR="00C40431" w:rsidRPr="002D3D9F" w:rsidRDefault="00A013A9">
            <w:pPr>
              <w:spacing w:line="240" w:lineRule="atLeast"/>
              <w:rPr>
                <w:rFonts w:hint="eastAsia"/>
                <w:sz w:val="20"/>
              </w:rPr>
            </w:pPr>
            <w:r>
              <w:rPr>
                <w:rFonts w:hint="eastAsia"/>
                <w:sz w:val="20"/>
              </w:rPr>
              <w:t xml:space="preserve">4 </w:t>
            </w:r>
            <w:r w:rsidRPr="00A013A9">
              <w:rPr>
                <w:sz w:val="20"/>
              </w:rPr>
              <w:t>August</w:t>
            </w:r>
            <w:r w:rsidR="005F24E4">
              <w:rPr>
                <w:sz w:val="20"/>
              </w:rPr>
              <w:t xml:space="preserve"> 20</w:t>
            </w:r>
            <w:r w:rsidR="005F24E4">
              <w:rPr>
                <w:rFonts w:hint="eastAsia"/>
                <w:sz w:val="20"/>
              </w:rPr>
              <w:t>10</w:t>
            </w:r>
          </w:p>
          <w:p w:rsidR="00C40431" w:rsidRPr="002D3D9F" w:rsidRDefault="00C40431">
            <w:pPr>
              <w:spacing w:line="240" w:lineRule="atLeast"/>
              <w:rPr>
                <w:sz w:val="20"/>
              </w:rPr>
            </w:pPr>
            <w:r w:rsidRPr="002D3D9F">
              <w:rPr>
                <w:sz w:val="20"/>
              </w:rPr>
              <w:t xml:space="preserve">Chinese </w:t>
            </w:r>
          </w:p>
          <w:p w:rsidR="00C40431" w:rsidRPr="002D3D9F" w:rsidRDefault="00F91DA5">
            <w:pPr>
              <w:spacing w:line="240" w:lineRule="atLeast"/>
              <w:rPr>
                <w:rFonts w:hint="eastAsia"/>
                <w:sz w:val="20"/>
              </w:rPr>
            </w:pPr>
            <w:r>
              <w:rPr>
                <w:sz w:val="20"/>
              </w:rPr>
              <w:t xml:space="preserve">Original: </w:t>
            </w:r>
            <w:r w:rsidR="00C40431" w:rsidRPr="002D3D9F">
              <w:rPr>
                <w:sz w:val="20"/>
              </w:rPr>
              <w:t>English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pPr>
        <w:rPr>
          <w:rFonts w:ascii="Time New Roman" w:eastAsia="SimHei" w:hAnsi="Time New Roman" w:hint="eastAsia"/>
        </w:rPr>
      </w:pPr>
      <w:r w:rsidRPr="00553C07">
        <w:rPr>
          <w:rFonts w:ascii="Time New Roman" w:eastAsia="SimHei" w:hAnsi="Time New Roman" w:hint="eastAsia"/>
        </w:rPr>
        <w:t>第</w:t>
      </w:r>
      <w:r w:rsidR="00E7718F" w:rsidRPr="00E7718F">
        <w:rPr>
          <w:rFonts w:ascii="Time New Roman" w:eastAsia="SimHei" w:hAnsi="Time New Roman" w:hint="eastAsia"/>
        </w:rPr>
        <w:t>九十九</w:t>
      </w:r>
      <w:r w:rsidRPr="00553C07">
        <w:rPr>
          <w:rFonts w:ascii="Time New Roman" w:eastAsia="SimHei" w:hAnsi="Time New Roman" w:hint="eastAsia"/>
        </w:rPr>
        <w:t>届会议</w:t>
      </w:r>
    </w:p>
    <w:p w:rsidR="00553C07" w:rsidRDefault="00E7718F">
      <w:pPr>
        <w:rPr>
          <w:rFonts w:hint="eastAsia"/>
          <w:snapToGrid/>
        </w:rPr>
      </w:pPr>
      <w:r w:rsidRPr="00E7718F">
        <w:rPr>
          <w:snapToGrid/>
        </w:rPr>
        <w:t>2010</w:t>
      </w:r>
      <w:r w:rsidRPr="00E7718F">
        <w:rPr>
          <w:snapToGrid/>
        </w:rPr>
        <w:t>年</w:t>
      </w:r>
      <w:r w:rsidRPr="00E7718F">
        <w:rPr>
          <w:snapToGrid/>
        </w:rPr>
        <w:t>7</w:t>
      </w:r>
      <w:r w:rsidRPr="00E7718F">
        <w:rPr>
          <w:snapToGrid/>
        </w:rPr>
        <w:t>月</w:t>
      </w:r>
      <w:r w:rsidRPr="00E7718F">
        <w:rPr>
          <w:snapToGrid/>
        </w:rPr>
        <w:t>12</w:t>
      </w:r>
      <w:r w:rsidRPr="00E7718F">
        <w:rPr>
          <w:snapToGrid/>
        </w:rPr>
        <w:t>日至</w:t>
      </w:r>
      <w:r w:rsidRPr="00E7718F">
        <w:rPr>
          <w:snapToGrid/>
        </w:rPr>
        <w:t>30</w:t>
      </w:r>
      <w:r w:rsidRPr="00E7718F">
        <w:rPr>
          <w:snapToGrid/>
        </w:rPr>
        <w:t>日</w:t>
      </w:r>
      <w:r w:rsidR="0091762B">
        <w:rPr>
          <w:snapToGrid/>
        </w:rPr>
        <w:t>，</w:t>
      </w:r>
      <w:r w:rsidRPr="00E7718F">
        <w:rPr>
          <w:snapToGrid/>
        </w:rPr>
        <w:t>日</w:t>
      </w:r>
      <w:r w:rsidRPr="00E7718F">
        <w:rPr>
          <w:rFonts w:hint="eastAsia"/>
          <w:snapToGrid/>
        </w:rPr>
        <w:t>内瓦</w:t>
      </w:r>
    </w:p>
    <w:p w:rsidR="00C43FB2" w:rsidRPr="00D15CBD" w:rsidRDefault="00C43FB2">
      <w:pPr>
        <w:rPr>
          <w:rFonts w:hint="eastAsia"/>
          <w:snapToGrid/>
        </w:rPr>
      </w:pPr>
    </w:p>
    <w:p w:rsidR="00E7718F" w:rsidRDefault="00E7718F" w:rsidP="00E7718F">
      <w:pPr>
        <w:pStyle w:val="HChGC"/>
        <w:rPr>
          <w:rFonts w:hint="eastAsia"/>
        </w:rPr>
      </w:pPr>
      <w:r>
        <w:rPr>
          <w:rFonts w:hint="eastAsia"/>
        </w:rPr>
        <w:tab/>
      </w:r>
      <w:r>
        <w:rPr>
          <w:rFonts w:hint="eastAsia"/>
        </w:rPr>
        <w:tab/>
      </w:r>
      <w:r>
        <w:rPr>
          <w:rFonts w:hint="eastAsia"/>
        </w:rPr>
        <w:t>审议缔约国根据《公约》第四十条提交的报告</w:t>
      </w:r>
    </w:p>
    <w:p w:rsidR="00E7718F" w:rsidRDefault="00E7718F" w:rsidP="00E7718F">
      <w:pPr>
        <w:pStyle w:val="H1GC"/>
        <w:rPr>
          <w:rFonts w:hint="eastAsia"/>
        </w:rPr>
      </w:pPr>
      <w:r>
        <w:rPr>
          <w:rFonts w:hint="eastAsia"/>
        </w:rPr>
        <w:tab/>
      </w:r>
      <w:r>
        <w:rPr>
          <w:rFonts w:hint="eastAsia"/>
        </w:rPr>
        <w:tab/>
      </w:r>
      <w:r>
        <w:rPr>
          <w:rFonts w:hint="eastAsia"/>
        </w:rPr>
        <w:t>人权事务委员会的结论性意见</w:t>
      </w:r>
    </w:p>
    <w:p w:rsidR="00E7718F" w:rsidRDefault="00E7718F" w:rsidP="001D38F7">
      <w:pPr>
        <w:pStyle w:val="HChGC"/>
        <w:rPr>
          <w:rFonts w:hint="eastAsia"/>
        </w:rPr>
      </w:pPr>
      <w:r>
        <w:rPr>
          <w:rFonts w:hint="eastAsia"/>
        </w:rPr>
        <w:tab/>
      </w:r>
      <w:r>
        <w:rPr>
          <w:rFonts w:hint="eastAsia"/>
        </w:rPr>
        <w:tab/>
      </w:r>
      <w:r>
        <w:rPr>
          <w:rFonts w:hint="eastAsia"/>
        </w:rPr>
        <w:t>喀麦隆</w:t>
      </w:r>
    </w:p>
    <w:p w:rsidR="00E7718F" w:rsidRDefault="0091762B" w:rsidP="00E7718F">
      <w:pPr>
        <w:pStyle w:val="SingleTxtGC"/>
        <w:rPr>
          <w:rFonts w:hint="eastAsia"/>
        </w:rPr>
      </w:pPr>
      <w:r>
        <w:rPr>
          <w:rFonts w:hint="eastAsia"/>
        </w:rPr>
        <w:t>1.</w:t>
      </w:r>
      <w:r w:rsidR="00E7718F">
        <w:rPr>
          <w:rFonts w:hint="eastAsia"/>
        </w:rPr>
        <w:t xml:space="preserve">  </w:t>
      </w:r>
      <w:r w:rsidR="00E7718F">
        <w:rPr>
          <w:rFonts w:hint="eastAsia"/>
        </w:rPr>
        <w:t>委员会在</w:t>
      </w:r>
      <w:r w:rsidR="00E7718F">
        <w:rPr>
          <w:rFonts w:hint="eastAsia"/>
        </w:rPr>
        <w:t>2010</w:t>
      </w:r>
      <w:r w:rsidR="00E7718F">
        <w:rPr>
          <w:rFonts w:hint="eastAsia"/>
        </w:rPr>
        <w:t>年</w:t>
      </w:r>
      <w:r w:rsidR="00E7718F">
        <w:rPr>
          <w:rFonts w:hint="eastAsia"/>
        </w:rPr>
        <w:t>7</w:t>
      </w:r>
      <w:r w:rsidR="00E7718F">
        <w:rPr>
          <w:rFonts w:hint="eastAsia"/>
        </w:rPr>
        <w:t>月</w:t>
      </w:r>
      <w:r w:rsidR="00E7718F">
        <w:rPr>
          <w:rFonts w:hint="eastAsia"/>
        </w:rPr>
        <w:t>19</w:t>
      </w:r>
      <w:r w:rsidR="00E7718F">
        <w:rPr>
          <w:rFonts w:hint="eastAsia"/>
        </w:rPr>
        <w:t>日和</w:t>
      </w:r>
      <w:r w:rsidR="00E7718F">
        <w:rPr>
          <w:rFonts w:hint="eastAsia"/>
        </w:rPr>
        <w:t>20</w:t>
      </w:r>
      <w:r w:rsidR="00E7718F">
        <w:rPr>
          <w:rFonts w:hint="eastAsia"/>
        </w:rPr>
        <w:t>日举行的第</w:t>
      </w:r>
      <w:r w:rsidR="00E7718F">
        <w:rPr>
          <w:rFonts w:hint="eastAsia"/>
        </w:rPr>
        <w:t>2725</w:t>
      </w:r>
      <w:r w:rsidR="00E7718F">
        <w:rPr>
          <w:rFonts w:hint="eastAsia"/>
        </w:rPr>
        <w:t>次和</w:t>
      </w:r>
      <w:r w:rsidR="00E7718F">
        <w:rPr>
          <w:rFonts w:hint="eastAsia"/>
        </w:rPr>
        <w:t>2726</w:t>
      </w:r>
      <w:r w:rsidR="00E7718F">
        <w:rPr>
          <w:rFonts w:hint="eastAsia"/>
        </w:rPr>
        <w:t>次会议</w:t>
      </w:r>
      <w:r>
        <w:rPr>
          <w:rFonts w:hint="eastAsia"/>
        </w:rPr>
        <w:t>(</w:t>
      </w:r>
      <w:r w:rsidR="00E7718F">
        <w:rPr>
          <w:rFonts w:hint="eastAsia"/>
        </w:rPr>
        <w:t>CCPR</w:t>
      </w:r>
      <w:r>
        <w:rPr>
          <w:rFonts w:hint="eastAsia"/>
        </w:rPr>
        <w:t>/</w:t>
      </w:r>
      <w:r w:rsidR="00D33B35">
        <w:rPr>
          <w:rFonts w:hint="eastAsia"/>
        </w:rPr>
        <w:t xml:space="preserve"> </w:t>
      </w:r>
      <w:r w:rsidR="00E7718F">
        <w:rPr>
          <w:rFonts w:hint="eastAsia"/>
        </w:rPr>
        <w:t>C</w:t>
      </w:r>
      <w:r>
        <w:rPr>
          <w:rFonts w:hint="eastAsia"/>
        </w:rPr>
        <w:t>/</w:t>
      </w:r>
      <w:r w:rsidR="00E7718F">
        <w:rPr>
          <w:rFonts w:hint="eastAsia"/>
        </w:rPr>
        <w:t>SR</w:t>
      </w:r>
      <w:r w:rsidR="00E7718F">
        <w:t>.</w:t>
      </w:r>
      <w:r w:rsidR="00E7718F">
        <w:rPr>
          <w:rFonts w:hint="eastAsia"/>
        </w:rPr>
        <w:t>2725</w:t>
      </w:r>
      <w:r w:rsidR="00E7718F">
        <w:rPr>
          <w:rFonts w:hint="eastAsia"/>
        </w:rPr>
        <w:t>和</w:t>
      </w:r>
      <w:r w:rsidR="00E7718F">
        <w:rPr>
          <w:rFonts w:hint="eastAsia"/>
        </w:rPr>
        <w:t>2726</w:t>
      </w:r>
      <w:r>
        <w:rPr>
          <w:rFonts w:hint="eastAsia"/>
        </w:rPr>
        <w:t>)</w:t>
      </w:r>
      <w:r w:rsidR="00E7718F">
        <w:rPr>
          <w:rFonts w:hint="eastAsia"/>
        </w:rPr>
        <w:t>上审议了喀麦隆提交的第四次定期报告</w:t>
      </w:r>
      <w:r>
        <w:rPr>
          <w:rFonts w:hint="eastAsia"/>
        </w:rPr>
        <w:t>(</w:t>
      </w:r>
      <w:r w:rsidR="00E7718F">
        <w:rPr>
          <w:rFonts w:hint="eastAsia"/>
        </w:rPr>
        <w:t>CCPR</w:t>
      </w:r>
      <w:r>
        <w:rPr>
          <w:rFonts w:hint="eastAsia"/>
        </w:rPr>
        <w:t>/</w:t>
      </w:r>
      <w:r w:rsidR="00E7718F">
        <w:rPr>
          <w:rFonts w:hint="eastAsia"/>
        </w:rPr>
        <w:t>C</w:t>
      </w:r>
      <w:r>
        <w:rPr>
          <w:rFonts w:hint="eastAsia"/>
        </w:rPr>
        <w:t>/</w:t>
      </w:r>
      <w:r w:rsidR="00E7718F">
        <w:rPr>
          <w:rFonts w:hint="eastAsia"/>
        </w:rPr>
        <w:t>CMR</w:t>
      </w:r>
      <w:r>
        <w:rPr>
          <w:rFonts w:hint="eastAsia"/>
        </w:rPr>
        <w:t>/</w:t>
      </w:r>
      <w:r w:rsidR="00E7718F">
        <w:rPr>
          <w:rFonts w:hint="eastAsia"/>
        </w:rPr>
        <w:t>4</w:t>
      </w:r>
      <w:r>
        <w:rPr>
          <w:rFonts w:hint="eastAsia"/>
        </w:rPr>
        <w:t>)</w:t>
      </w:r>
      <w:r w:rsidR="00E7718F">
        <w:rPr>
          <w:rFonts w:hint="eastAsia"/>
        </w:rPr>
        <w:t>。委员会在</w:t>
      </w:r>
      <w:r w:rsidR="00E7718F">
        <w:rPr>
          <w:rFonts w:hint="eastAsia"/>
        </w:rPr>
        <w:t>2010</w:t>
      </w:r>
      <w:r w:rsidR="00E7718F">
        <w:rPr>
          <w:rFonts w:hint="eastAsia"/>
        </w:rPr>
        <w:t>年</w:t>
      </w:r>
      <w:r w:rsidR="00E7718F">
        <w:rPr>
          <w:rFonts w:hint="eastAsia"/>
        </w:rPr>
        <w:t>7</w:t>
      </w:r>
      <w:r w:rsidR="00E7718F">
        <w:rPr>
          <w:rFonts w:hint="eastAsia"/>
        </w:rPr>
        <w:t>月</w:t>
      </w:r>
      <w:r w:rsidR="00E7718F">
        <w:rPr>
          <w:rFonts w:hint="eastAsia"/>
        </w:rPr>
        <w:t>28</w:t>
      </w:r>
      <w:r w:rsidR="00E7718F">
        <w:rPr>
          <w:rFonts w:hint="eastAsia"/>
        </w:rPr>
        <w:t>日和</w:t>
      </w:r>
      <w:r w:rsidR="00E7718F">
        <w:rPr>
          <w:rFonts w:hint="eastAsia"/>
        </w:rPr>
        <w:t>29</w:t>
      </w:r>
      <w:r w:rsidR="00E7718F">
        <w:rPr>
          <w:rFonts w:hint="eastAsia"/>
        </w:rPr>
        <w:t>日举行的第</w:t>
      </w:r>
      <w:r w:rsidR="00E7718F">
        <w:rPr>
          <w:rFonts w:hint="eastAsia"/>
        </w:rPr>
        <w:t>2739</w:t>
      </w:r>
      <w:r w:rsidR="00E7718F">
        <w:rPr>
          <w:rFonts w:hint="eastAsia"/>
        </w:rPr>
        <w:t>次和</w:t>
      </w:r>
      <w:r w:rsidR="00E7718F">
        <w:rPr>
          <w:rFonts w:hint="eastAsia"/>
        </w:rPr>
        <w:t>2740</w:t>
      </w:r>
      <w:r w:rsidR="00E7718F">
        <w:rPr>
          <w:rFonts w:hint="eastAsia"/>
        </w:rPr>
        <w:t>次会议</w:t>
      </w:r>
      <w:r>
        <w:rPr>
          <w:rFonts w:hint="eastAsia"/>
        </w:rPr>
        <w:t>(</w:t>
      </w:r>
      <w:r w:rsidR="00E7718F">
        <w:rPr>
          <w:rFonts w:hint="eastAsia"/>
        </w:rPr>
        <w:t>CCPR</w:t>
      </w:r>
      <w:r>
        <w:rPr>
          <w:rFonts w:hint="eastAsia"/>
        </w:rPr>
        <w:t>/</w:t>
      </w:r>
      <w:r w:rsidR="00E7718F">
        <w:rPr>
          <w:rFonts w:hint="eastAsia"/>
        </w:rPr>
        <w:t>C</w:t>
      </w:r>
      <w:r>
        <w:rPr>
          <w:rFonts w:hint="eastAsia"/>
        </w:rPr>
        <w:t>/</w:t>
      </w:r>
      <w:r w:rsidR="00D33B35">
        <w:rPr>
          <w:rFonts w:hint="eastAsia"/>
        </w:rPr>
        <w:t xml:space="preserve"> </w:t>
      </w:r>
      <w:r w:rsidR="00E7718F">
        <w:rPr>
          <w:rFonts w:hint="eastAsia"/>
        </w:rPr>
        <w:t>SR.2739</w:t>
      </w:r>
      <w:r w:rsidR="00E7718F">
        <w:rPr>
          <w:rFonts w:hint="eastAsia"/>
        </w:rPr>
        <w:t>和</w:t>
      </w:r>
      <w:r w:rsidR="00E7718F">
        <w:rPr>
          <w:rFonts w:hint="eastAsia"/>
        </w:rPr>
        <w:t>2740</w:t>
      </w:r>
      <w:r>
        <w:rPr>
          <w:rFonts w:hint="eastAsia"/>
        </w:rPr>
        <w:t>)</w:t>
      </w:r>
      <w:r w:rsidR="00E7718F">
        <w:rPr>
          <w:rFonts w:hint="eastAsia"/>
        </w:rPr>
        <w:t>上通过了以下结论性意见。</w:t>
      </w:r>
    </w:p>
    <w:p w:rsidR="00E7718F" w:rsidRDefault="00E7718F" w:rsidP="00E7718F">
      <w:pPr>
        <w:pStyle w:val="H1GC"/>
        <w:rPr>
          <w:rFonts w:hint="eastAsia"/>
        </w:rPr>
      </w:pPr>
      <w:r>
        <w:rPr>
          <w:rFonts w:hint="eastAsia"/>
        </w:rPr>
        <w:tab/>
        <w:t>A</w:t>
      </w:r>
      <w:r>
        <w:t>.</w:t>
      </w:r>
      <w:r>
        <w:rPr>
          <w:rFonts w:hint="eastAsia"/>
        </w:rPr>
        <w:tab/>
      </w:r>
      <w:r>
        <w:rPr>
          <w:rFonts w:hint="eastAsia"/>
        </w:rPr>
        <w:t>导言</w:t>
      </w:r>
    </w:p>
    <w:p w:rsidR="00E7718F" w:rsidRDefault="0091762B" w:rsidP="00E7718F">
      <w:pPr>
        <w:pStyle w:val="SingleTxtGC"/>
        <w:rPr>
          <w:rFonts w:hint="eastAsia"/>
        </w:rPr>
      </w:pPr>
      <w:r>
        <w:rPr>
          <w:rFonts w:hint="eastAsia"/>
        </w:rPr>
        <w:t>2.</w:t>
      </w:r>
      <w:r w:rsidR="00E7718F">
        <w:rPr>
          <w:rFonts w:hint="eastAsia"/>
        </w:rPr>
        <w:t xml:space="preserve">  </w:t>
      </w:r>
      <w:r w:rsidR="00E7718F">
        <w:rPr>
          <w:rFonts w:hint="eastAsia"/>
        </w:rPr>
        <w:t>委员会欢迎缔约国提交了根据委员会报告准则编写的第四次定期报告</w:t>
      </w:r>
      <w:r>
        <w:rPr>
          <w:rFonts w:hint="eastAsia"/>
        </w:rPr>
        <w:t>，</w:t>
      </w:r>
      <w:r w:rsidR="00E7718F">
        <w:rPr>
          <w:rFonts w:hint="eastAsia"/>
        </w:rPr>
        <w:t>尽管有些拖延。委员会并赞赏缔约国预先提供的书面答复</w:t>
      </w:r>
      <w:r>
        <w:rPr>
          <w:rFonts w:hint="eastAsia"/>
        </w:rPr>
        <w:t>(</w:t>
      </w:r>
      <w:r w:rsidR="00E7718F">
        <w:rPr>
          <w:rFonts w:hint="eastAsia"/>
        </w:rPr>
        <w:t>CCPR</w:t>
      </w:r>
      <w:r>
        <w:rPr>
          <w:rFonts w:hint="eastAsia"/>
        </w:rPr>
        <w:t>/</w:t>
      </w:r>
      <w:r w:rsidR="00E7718F">
        <w:rPr>
          <w:rFonts w:hint="eastAsia"/>
        </w:rPr>
        <w:t>C</w:t>
      </w:r>
      <w:r>
        <w:rPr>
          <w:rFonts w:hint="eastAsia"/>
        </w:rPr>
        <w:t>/</w:t>
      </w:r>
      <w:r w:rsidR="00E7718F">
        <w:rPr>
          <w:rFonts w:hint="eastAsia"/>
        </w:rPr>
        <w:t>CMR</w:t>
      </w:r>
      <w:r>
        <w:rPr>
          <w:rFonts w:hint="eastAsia"/>
        </w:rPr>
        <w:t>/</w:t>
      </w:r>
      <w:r w:rsidR="00E7718F">
        <w:rPr>
          <w:rFonts w:hint="eastAsia"/>
        </w:rPr>
        <w:t>Q</w:t>
      </w:r>
      <w:r>
        <w:rPr>
          <w:rFonts w:hint="eastAsia"/>
        </w:rPr>
        <w:t>/</w:t>
      </w:r>
      <w:r w:rsidR="00E7718F">
        <w:rPr>
          <w:rFonts w:hint="eastAsia"/>
        </w:rPr>
        <w:t>4</w:t>
      </w:r>
      <w:r>
        <w:rPr>
          <w:rFonts w:hint="eastAsia"/>
        </w:rPr>
        <w:t>/</w:t>
      </w:r>
      <w:r w:rsidR="006504F5">
        <w:rPr>
          <w:rFonts w:hint="eastAsia"/>
        </w:rPr>
        <w:t xml:space="preserve"> </w:t>
      </w:r>
      <w:r w:rsidR="00E7718F">
        <w:rPr>
          <w:rFonts w:hint="eastAsia"/>
        </w:rPr>
        <w:t>Add.1</w:t>
      </w:r>
      <w:r>
        <w:rPr>
          <w:rFonts w:hint="eastAsia"/>
        </w:rPr>
        <w:t>)</w:t>
      </w:r>
      <w:r>
        <w:rPr>
          <w:rFonts w:hint="eastAsia"/>
        </w:rPr>
        <w:t>，</w:t>
      </w:r>
      <w:r w:rsidR="00E7718F">
        <w:rPr>
          <w:rFonts w:hint="eastAsia"/>
        </w:rPr>
        <w:t>以及缔约国代表团在与委员会对话期间所作的回复</w:t>
      </w:r>
      <w:r w:rsidR="001D38F7">
        <w:rPr>
          <w:rFonts w:hint="eastAsia"/>
        </w:rPr>
        <w:t>及</w:t>
      </w:r>
      <w:r w:rsidR="00E7718F">
        <w:rPr>
          <w:rFonts w:hint="eastAsia"/>
        </w:rPr>
        <w:t>提供的资料。</w:t>
      </w:r>
    </w:p>
    <w:p w:rsidR="00E7718F" w:rsidRDefault="0091762B" w:rsidP="00E7718F">
      <w:pPr>
        <w:pStyle w:val="SingleTxtGC"/>
        <w:rPr>
          <w:rFonts w:hint="eastAsia"/>
        </w:rPr>
      </w:pPr>
      <w:r>
        <w:rPr>
          <w:rFonts w:hint="eastAsia"/>
        </w:rPr>
        <w:t>3.</w:t>
      </w:r>
      <w:r w:rsidR="00E7718F">
        <w:rPr>
          <w:rFonts w:hint="eastAsia"/>
        </w:rPr>
        <w:t xml:space="preserve">  </w:t>
      </w:r>
      <w:r w:rsidR="00E7718F">
        <w:rPr>
          <w:rFonts w:hint="eastAsia"/>
        </w:rPr>
        <w:t>委员会赞赏喀麦隆非政府组织对委员会审议过程中所作的贡献</w:t>
      </w:r>
      <w:r>
        <w:rPr>
          <w:rFonts w:hint="eastAsia"/>
        </w:rPr>
        <w:t>，</w:t>
      </w:r>
      <w:r w:rsidR="00E7718F">
        <w:rPr>
          <w:rFonts w:hint="eastAsia"/>
        </w:rPr>
        <w:t>并再次指出缔约国有义务尊重和保护其领土内</w:t>
      </w:r>
      <w:r w:rsidR="001D38F7">
        <w:rPr>
          <w:rFonts w:hint="eastAsia"/>
        </w:rPr>
        <w:t>的</w:t>
      </w:r>
      <w:r w:rsidR="00E7718F">
        <w:rPr>
          <w:rFonts w:hint="eastAsia"/>
        </w:rPr>
        <w:t>所有人权组织人员的人权。</w:t>
      </w:r>
    </w:p>
    <w:p w:rsidR="00E7718F" w:rsidRDefault="00E7718F" w:rsidP="00E7718F">
      <w:pPr>
        <w:pStyle w:val="H1GC"/>
        <w:rPr>
          <w:rFonts w:hint="eastAsia"/>
        </w:rPr>
      </w:pPr>
      <w:r>
        <w:rPr>
          <w:rFonts w:hint="eastAsia"/>
        </w:rPr>
        <w:tab/>
        <w:t>B</w:t>
      </w:r>
      <w:r>
        <w:t>.</w:t>
      </w:r>
      <w:r>
        <w:rPr>
          <w:rFonts w:hint="eastAsia"/>
        </w:rPr>
        <w:tab/>
      </w:r>
      <w:r>
        <w:rPr>
          <w:rFonts w:hint="eastAsia"/>
        </w:rPr>
        <w:t>积极方面</w:t>
      </w:r>
    </w:p>
    <w:p w:rsidR="00E7718F" w:rsidRDefault="0091762B" w:rsidP="00E7718F">
      <w:pPr>
        <w:pStyle w:val="SingleTxtGC"/>
        <w:rPr>
          <w:rFonts w:hint="eastAsia"/>
        </w:rPr>
      </w:pPr>
      <w:r>
        <w:rPr>
          <w:rFonts w:hint="eastAsia"/>
        </w:rPr>
        <w:t>4.</w:t>
      </w:r>
      <w:r w:rsidR="00E7718F">
        <w:rPr>
          <w:rFonts w:hint="eastAsia"/>
        </w:rPr>
        <w:t xml:space="preserve">  </w:t>
      </w:r>
      <w:r w:rsidR="00E7718F">
        <w:rPr>
          <w:rFonts w:hint="eastAsia"/>
        </w:rPr>
        <w:t>委员会欢迎缔约国在报告所涉阶段里批准了涉及到《公约》</w:t>
      </w:r>
      <w:r w:rsidR="001D38F7">
        <w:rPr>
          <w:rFonts w:hint="eastAsia"/>
        </w:rPr>
        <w:t>所</w:t>
      </w:r>
      <w:r w:rsidR="00E7718F">
        <w:rPr>
          <w:rFonts w:hint="eastAsia"/>
        </w:rPr>
        <w:t>保护的人权的一些国际文书</w:t>
      </w:r>
      <w:r>
        <w:rPr>
          <w:rFonts w:hint="eastAsia"/>
        </w:rPr>
        <w:t>，</w:t>
      </w:r>
      <w:r w:rsidR="00E7718F">
        <w:rPr>
          <w:rFonts w:hint="eastAsia"/>
        </w:rPr>
        <w:t>尤其是</w:t>
      </w:r>
      <w:r>
        <w:rPr>
          <w:rFonts w:hint="eastAsia"/>
        </w:rPr>
        <w:t>：</w:t>
      </w:r>
    </w:p>
    <w:p w:rsidR="00E7718F" w:rsidRDefault="00E7718F" w:rsidP="00E32708">
      <w:pPr>
        <w:pStyle w:val="SingleTxtGC"/>
        <w:numPr>
          <w:ilvl w:val="0"/>
          <w:numId w:val="39"/>
        </w:numPr>
        <w:rPr>
          <w:rFonts w:hint="eastAsia"/>
        </w:rPr>
      </w:pPr>
      <w:r>
        <w:rPr>
          <w:rFonts w:hint="eastAsia"/>
        </w:rPr>
        <w:t>2004</w:t>
      </w:r>
      <w:r>
        <w:rPr>
          <w:rFonts w:hint="eastAsia"/>
        </w:rPr>
        <w:t>年批准了《消除对妇女一切形式歧视公约任择议定书》</w:t>
      </w:r>
      <w:r w:rsidR="0091762B">
        <w:rPr>
          <w:rFonts w:hint="eastAsia"/>
        </w:rPr>
        <w:t>；</w:t>
      </w:r>
    </w:p>
    <w:p w:rsidR="00E7718F" w:rsidRDefault="00C43FB2" w:rsidP="00FE6757">
      <w:pPr>
        <w:pStyle w:val="SingleTxtGC"/>
        <w:numPr>
          <w:ilvl w:val="0"/>
          <w:numId w:val="39"/>
        </w:numPr>
        <w:rPr>
          <w:rFonts w:hint="eastAsia"/>
        </w:rPr>
      </w:pPr>
      <w:r>
        <w:br w:type="page"/>
      </w:r>
      <w:r w:rsidR="00E7718F">
        <w:rPr>
          <w:rFonts w:hint="eastAsia"/>
        </w:rPr>
        <w:t>2006</w:t>
      </w:r>
      <w:r w:rsidR="00E7718F">
        <w:rPr>
          <w:rFonts w:hint="eastAsia"/>
        </w:rPr>
        <w:t>年批准了《联合国打击跨国有组织犯罪公约关于防止、禁止和惩治贩运人口特别是妇女和儿童行为的补充议定书》。</w:t>
      </w:r>
    </w:p>
    <w:p w:rsidR="00E7718F" w:rsidRDefault="0091762B" w:rsidP="00E32708">
      <w:pPr>
        <w:pStyle w:val="SingleTxtGC"/>
        <w:rPr>
          <w:rFonts w:hint="eastAsia"/>
        </w:rPr>
      </w:pPr>
      <w:r>
        <w:rPr>
          <w:rFonts w:hint="eastAsia"/>
        </w:rPr>
        <w:t>5.</w:t>
      </w:r>
      <w:r w:rsidR="00E7718F">
        <w:rPr>
          <w:rFonts w:hint="eastAsia"/>
        </w:rPr>
        <w:t xml:space="preserve">  </w:t>
      </w:r>
      <w:r w:rsidR="00AE0C63">
        <w:rPr>
          <w:rFonts w:hint="eastAsia"/>
        </w:rPr>
        <w:t>委员会</w:t>
      </w:r>
      <w:r w:rsidR="00E7718F">
        <w:rPr>
          <w:rFonts w:hint="eastAsia"/>
        </w:rPr>
        <w:t>欢迎缔约国</w:t>
      </w:r>
      <w:r>
        <w:rPr>
          <w:rFonts w:hint="eastAsia"/>
        </w:rPr>
        <w:t>：</w:t>
      </w:r>
    </w:p>
    <w:p w:rsidR="00E7718F" w:rsidRDefault="00E7718F" w:rsidP="00E32708">
      <w:pPr>
        <w:pStyle w:val="SingleTxtGC"/>
        <w:numPr>
          <w:ilvl w:val="0"/>
          <w:numId w:val="40"/>
        </w:numPr>
        <w:rPr>
          <w:rFonts w:hint="eastAsia"/>
        </w:rPr>
      </w:pPr>
      <w:r>
        <w:rPr>
          <w:rFonts w:hint="eastAsia"/>
        </w:rPr>
        <w:t>通过了</w:t>
      </w:r>
      <w:r>
        <w:rPr>
          <w:rFonts w:hint="eastAsia"/>
        </w:rPr>
        <w:t>2004</w:t>
      </w:r>
      <w:r>
        <w:rPr>
          <w:rFonts w:hint="eastAsia"/>
        </w:rPr>
        <w:t>年</w:t>
      </w:r>
      <w:r>
        <w:rPr>
          <w:rFonts w:hint="eastAsia"/>
        </w:rPr>
        <w:t>7</w:t>
      </w:r>
      <w:r>
        <w:rPr>
          <w:rFonts w:hint="eastAsia"/>
        </w:rPr>
        <w:t>月</w:t>
      </w:r>
      <w:r>
        <w:rPr>
          <w:rFonts w:hint="eastAsia"/>
        </w:rPr>
        <w:t>22</w:t>
      </w:r>
      <w:r>
        <w:rPr>
          <w:rFonts w:hint="eastAsia"/>
        </w:rPr>
        <w:t>日的《第</w:t>
      </w:r>
      <w:r>
        <w:rPr>
          <w:rFonts w:hint="eastAsia"/>
        </w:rPr>
        <w:t>2004</w:t>
      </w:r>
      <w:r w:rsidR="0091762B">
        <w:rPr>
          <w:rFonts w:hint="eastAsia"/>
        </w:rPr>
        <w:t>/</w:t>
      </w:r>
      <w:r>
        <w:rPr>
          <w:rFonts w:hint="eastAsia"/>
        </w:rPr>
        <w:t>016</w:t>
      </w:r>
      <w:r>
        <w:rPr>
          <w:rFonts w:hint="eastAsia"/>
        </w:rPr>
        <w:t>号法律》</w:t>
      </w:r>
      <w:r w:rsidR="0091762B">
        <w:rPr>
          <w:rFonts w:hint="eastAsia"/>
        </w:rPr>
        <w:t>，</w:t>
      </w:r>
      <w:r w:rsidR="00DE1C49">
        <w:rPr>
          <w:rFonts w:hint="eastAsia"/>
        </w:rPr>
        <w:t>旨在</w:t>
      </w:r>
      <w:r>
        <w:rPr>
          <w:rFonts w:hint="eastAsia"/>
        </w:rPr>
        <w:t>加强国家人权和自由委员会的独立性</w:t>
      </w:r>
      <w:r w:rsidR="0091762B">
        <w:rPr>
          <w:rFonts w:hint="eastAsia"/>
        </w:rPr>
        <w:t>；</w:t>
      </w:r>
    </w:p>
    <w:p w:rsidR="00E7718F" w:rsidRDefault="00E7718F" w:rsidP="00E32708">
      <w:pPr>
        <w:pStyle w:val="SingleTxtGC"/>
        <w:numPr>
          <w:ilvl w:val="0"/>
          <w:numId w:val="40"/>
        </w:numPr>
        <w:rPr>
          <w:rFonts w:hint="eastAsia"/>
        </w:rPr>
      </w:pPr>
      <w:r>
        <w:rPr>
          <w:rFonts w:hint="eastAsia"/>
        </w:rPr>
        <w:t>通过</w:t>
      </w:r>
      <w:r>
        <w:rPr>
          <w:rFonts w:hint="eastAsia"/>
        </w:rPr>
        <w:t>2005</w:t>
      </w:r>
      <w:r>
        <w:rPr>
          <w:rFonts w:hint="eastAsia"/>
        </w:rPr>
        <w:t>年</w:t>
      </w:r>
      <w:r>
        <w:rPr>
          <w:rFonts w:hint="eastAsia"/>
        </w:rPr>
        <w:t>12</w:t>
      </w:r>
      <w:r>
        <w:rPr>
          <w:rFonts w:hint="eastAsia"/>
        </w:rPr>
        <w:t>月</w:t>
      </w:r>
      <w:r>
        <w:rPr>
          <w:rFonts w:hint="eastAsia"/>
        </w:rPr>
        <w:t>29</w:t>
      </w:r>
      <w:r>
        <w:rPr>
          <w:rFonts w:hint="eastAsia"/>
        </w:rPr>
        <w:t>日关于取缔奴役儿童和贩运儿童问题的</w:t>
      </w:r>
      <w:r w:rsidR="00F91DA5">
        <w:rPr>
          <w:rFonts w:hint="eastAsia"/>
        </w:rPr>
        <w:t>《</w:t>
      </w:r>
      <w:r>
        <w:rPr>
          <w:rFonts w:hint="eastAsia"/>
        </w:rPr>
        <w:t>第</w:t>
      </w:r>
      <w:r>
        <w:rPr>
          <w:rFonts w:hint="eastAsia"/>
        </w:rPr>
        <w:t>2005</w:t>
      </w:r>
      <w:r w:rsidR="0091762B">
        <w:rPr>
          <w:rFonts w:hint="eastAsia"/>
        </w:rPr>
        <w:t>/</w:t>
      </w:r>
      <w:r>
        <w:rPr>
          <w:rFonts w:hint="eastAsia"/>
        </w:rPr>
        <w:t>15</w:t>
      </w:r>
      <w:r>
        <w:rPr>
          <w:rFonts w:hint="eastAsia"/>
        </w:rPr>
        <w:t>号法律</w:t>
      </w:r>
      <w:r w:rsidR="00F91DA5">
        <w:rPr>
          <w:rFonts w:hint="eastAsia"/>
        </w:rPr>
        <w:t>》</w:t>
      </w:r>
      <w:r w:rsidR="0091762B">
        <w:rPr>
          <w:rFonts w:hint="eastAsia"/>
        </w:rPr>
        <w:t>，</w:t>
      </w:r>
      <w:r w:rsidR="00DE1C49">
        <w:rPr>
          <w:rFonts w:hint="eastAsia"/>
        </w:rPr>
        <w:t>以</w:t>
      </w:r>
      <w:r>
        <w:rPr>
          <w:rFonts w:hint="eastAsia"/>
        </w:rPr>
        <w:t>采取措施</w:t>
      </w:r>
      <w:r w:rsidR="0091762B">
        <w:rPr>
          <w:rFonts w:hint="eastAsia"/>
        </w:rPr>
        <w:t>，</w:t>
      </w:r>
      <w:r>
        <w:rPr>
          <w:rFonts w:hint="eastAsia"/>
        </w:rPr>
        <w:t>加强针对人口贩运和奴隶问题提供保护的法律框架的措施</w:t>
      </w:r>
      <w:r w:rsidR="0091762B">
        <w:rPr>
          <w:rFonts w:hint="eastAsia"/>
        </w:rPr>
        <w:t>；</w:t>
      </w:r>
    </w:p>
    <w:p w:rsidR="00E7718F" w:rsidRDefault="00E7718F" w:rsidP="00E32708">
      <w:pPr>
        <w:pStyle w:val="SingleTxtGC"/>
        <w:numPr>
          <w:ilvl w:val="0"/>
          <w:numId w:val="40"/>
        </w:numPr>
        <w:rPr>
          <w:rFonts w:hint="eastAsia"/>
        </w:rPr>
      </w:pPr>
      <w:r>
        <w:rPr>
          <w:rFonts w:hint="eastAsia"/>
        </w:rPr>
        <w:t>在涉及到执法的方面</w:t>
      </w:r>
      <w:r w:rsidR="0091762B">
        <w:rPr>
          <w:rFonts w:hint="eastAsia"/>
        </w:rPr>
        <w:t>，</w:t>
      </w:r>
      <w:r>
        <w:rPr>
          <w:rFonts w:hint="eastAsia"/>
        </w:rPr>
        <w:t>作出</w:t>
      </w:r>
      <w:r w:rsidR="00DE1C49">
        <w:rPr>
          <w:rFonts w:hint="eastAsia"/>
        </w:rPr>
        <w:t>了</w:t>
      </w:r>
      <w:r>
        <w:rPr>
          <w:rFonts w:hint="eastAsia"/>
        </w:rPr>
        <w:t>努力加强保护人权</w:t>
      </w:r>
      <w:r w:rsidR="0091762B">
        <w:rPr>
          <w:rFonts w:hint="eastAsia"/>
        </w:rPr>
        <w:t>，</w:t>
      </w:r>
      <w:r>
        <w:rPr>
          <w:rFonts w:hint="eastAsia"/>
        </w:rPr>
        <w:t>其中包括旨在纠正非法逮捕或拘留案例而根据</w:t>
      </w:r>
      <w:r>
        <w:rPr>
          <w:rFonts w:hint="eastAsia"/>
        </w:rPr>
        <w:t>2007</w:t>
      </w:r>
      <w:r>
        <w:rPr>
          <w:rFonts w:hint="eastAsia"/>
        </w:rPr>
        <w:t>年</w:t>
      </w:r>
      <w:r>
        <w:rPr>
          <w:rFonts w:hint="eastAsia"/>
        </w:rPr>
        <w:t>1</w:t>
      </w:r>
      <w:r>
        <w:rPr>
          <w:rFonts w:hint="eastAsia"/>
        </w:rPr>
        <w:t>月</w:t>
      </w:r>
      <w:r>
        <w:rPr>
          <w:rFonts w:hint="eastAsia"/>
        </w:rPr>
        <w:t>1</w:t>
      </w:r>
      <w:r>
        <w:rPr>
          <w:rFonts w:hint="eastAsia"/>
        </w:rPr>
        <w:t>日生效的《刑事法》而作出的规定。</w:t>
      </w:r>
    </w:p>
    <w:p w:rsidR="00E7718F" w:rsidRDefault="00E7718F" w:rsidP="00E7718F">
      <w:pPr>
        <w:pStyle w:val="H1GC"/>
        <w:rPr>
          <w:rFonts w:hint="eastAsia"/>
        </w:rPr>
      </w:pPr>
      <w:r>
        <w:rPr>
          <w:rFonts w:hint="eastAsia"/>
        </w:rPr>
        <w:tab/>
        <w:t>C</w:t>
      </w:r>
      <w:r>
        <w:t>.</w:t>
      </w:r>
      <w:r>
        <w:rPr>
          <w:rFonts w:hint="eastAsia"/>
        </w:rPr>
        <w:tab/>
      </w:r>
      <w:r>
        <w:rPr>
          <w:rFonts w:hint="eastAsia"/>
        </w:rPr>
        <w:t>关注的主要问题和建议</w:t>
      </w:r>
    </w:p>
    <w:p w:rsidR="00E7718F" w:rsidRDefault="0091762B" w:rsidP="00E7718F">
      <w:pPr>
        <w:pStyle w:val="SingleTxtGC"/>
        <w:rPr>
          <w:rFonts w:hint="eastAsia"/>
          <w:lang w:val="en-GB"/>
        </w:rPr>
      </w:pPr>
      <w:r>
        <w:rPr>
          <w:rFonts w:hint="eastAsia"/>
        </w:rPr>
        <w:t>6.</w:t>
      </w:r>
      <w:r w:rsidR="00E7718F">
        <w:rPr>
          <w:rFonts w:hint="eastAsia"/>
        </w:rPr>
        <w:t xml:space="preserve">  </w:t>
      </w:r>
      <w:r w:rsidR="00E7718F">
        <w:rPr>
          <w:rFonts w:hint="eastAsia"/>
        </w:rPr>
        <w:t>委员会关注到</w:t>
      </w:r>
      <w:r>
        <w:rPr>
          <w:rFonts w:hint="eastAsia"/>
        </w:rPr>
        <w:t>，</w:t>
      </w:r>
      <w:r w:rsidR="00E7718F">
        <w:rPr>
          <w:rFonts w:hint="eastAsia"/>
        </w:rPr>
        <w:t>该国在遵循委员会对第</w:t>
      </w:r>
      <w:r w:rsidR="00E7718F" w:rsidRPr="005C64C6">
        <w:rPr>
          <w:lang w:val="en-GB"/>
        </w:rPr>
        <w:t>458</w:t>
      </w:r>
      <w:r>
        <w:rPr>
          <w:lang w:val="en-GB"/>
        </w:rPr>
        <w:t>/</w:t>
      </w:r>
      <w:r w:rsidR="00E7718F" w:rsidRPr="005C64C6">
        <w:rPr>
          <w:lang w:val="en-GB"/>
        </w:rPr>
        <w:t>1991</w:t>
      </w:r>
      <w:r w:rsidR="00E7718F">
        <w:rPr>
          <w:rFonts w:hint="eastAsia"/>
        </w:rPr>
        <w:t>号来文</w:t>
      </w:r>
      <w:r>
        <w:rPr>
          <w:lang w:val="en-GB"/>
        </w:rPr>
        <w:t>(</w:t>
      </w:r>
      <w:r w:rsidR="00E7718F" w:rsidRPr="005C64C6">
        <w:rPr>
          <w:lang w:val="en-GB"/>
        </w:rPr>
        <w:t>Mukong</w:t>
      </w:r>
      <w:r>
        <w:rPr>
          <w:lang w:val="en-GB"/>
        </w:rPr>
        <w:t>)</w:t>
      </w:r>
      <w:r w:rsidR="00E7718F">
        <w:rPr>
          <w:rFonts w:hint="eastAsia"/>
          <w:lang w:val="en-GB"/>
        </w:rPr>
        <w:t>、第</w:t>
      </w:r>
      <w:r w:rsidR="00E7718F">
        <w:rPr>
          <w:lang w:val="en-GB"/>
        </w:rPr>
        <w:t>1134</w:t>
      </w:r>
      <w:r>
        <w:rPr>
          <w:lang w:val="en-GB"/>
        </w:rPr>
        <w:t>/</w:t>
      </w:r>
      <w:r w:rsidR="00E7718F">
        <w:rPr>
          <w:lang w:val="en-GB"/>
        </w:rPr>
        <w:t>2002</w:t>
      </w:r>
      <w:r w:rsidR="00E7718F">
        <w:rPr>
          <w:rFonts w:hint="eastAsia"/>
          <w:lang w:val="en-GB"/>
        </w:rPr>
        <w:t>号来文</w:t>
      </w:r>
      <w:r>
        <w:rPr>
          <w:lang w:val="en-GB"/>
        </w:rPr>
        <w:t>(</w:t>
      </w:r>
      <w:r w:rsidR="00E7718F" w:rsidRPr="005C64C6">
        <w:rPr>
          <w:lang w:val="en-GB"/>
        </w:rPr>
        <w:t>Gorji-Dinka</w:t>
      </w:r>
      <w:r>
        <w:rPr>
          <w:lang w:val="en-GB"/>
        </w:rPr>
        <w:t>)</w:t>
      </w:r>
      <w:r w:rsidR="00E7718F">
        <w:rPr>
          <w:rFonts w:hint="eastAsia"/>
          <w:lang w:val="en-GB"/>
        </w:rPr>
        <w:t>、第</w:t>
      </w:r>
      <w:r w:rsidR="00E7718F" w:rsidRPr="005C64C6">
        <w:rPr>
          <w:lang w:val="en-GB"/>
        </w:rPr>
        <w:t>1353</w:t>
      </w:r>
      <w:r>
        <w:rPr>
          <w:lang w:val="en-GB"/>
        </w:rPr>
        <w:t>/</w:t>
      </w:r>
      <w:r w:rsidR="00E7718F" w:rsidRPr="005C64C6">
        <w:rPr>
          <w:lang w:val="en-GB"/>
        </w:rPr>
        <w:t>2005</w:t>
      </w:r>
      <w:r w:rsidR="00E7718F">
        <w:rPr>
          <w:rFonts w:hint="eastAsia"/>
          <w:lang w:val="en-GB"/>
        </w:rPr>
        <w:t>号来文</w:t>
      </w:r>
      <w:r>
        <w:rPr>
          <w:lang w:val="en-GB"/>
        </w:rPr>
        <w:t>(</w:t>
      </w:r>
      <w:r w:rsidR="00E7718F" w:rsidRPr="005C64C6">
        <w:rPr>
          <w:lang w:val="en-GB"/>
        </w:rPr>
        <w:t>Njaru</w:t>
      </w:r>
      <w:r>
        <w:rPr>
          <w:lang w:val="en-GB"/>
        </w:rPr>
        <w:t>)</w:t>
      </w:r>
      <w:r w:rsidR="00E7718F">
        <w:rPr>
          <w:rFonts w:hint="eastAsia"/>
          <w:lang w:val="en-GB"/>
        </w:rPr>
        <w:t>和第</w:t>
      </w:r>
      <w:r w:rsidR="00E7718F" w:rsidRPr="005C64C6">
        <w:rPr>
          <w:lang w:val="en-GB"/>
        </w:rPr>
        <w:t>1186</w:t>
      </w:r>
      <w:r>
        <w:rPr>
          <w:lang w:val="en-GB"/>
        </w:rPr>
        <w:t>/</w:t>
      </w:r>
      <w:r w:rsidR="00E7718F" w:rsidRPr="005C64C6">
        <w:rPr>
          <w:lang w:val="en-GB"/>
        </w:rPr>
        <w:t>2003</w:t>
      </w:r>
      <w:r w:rsidR="00E7718F">
        <w:rPr>
          <w:rFonts w:hint="eastAsia"/>
          <w:lang w:val="en-GB"/>
        </w:rPr>
        <w:t>号来文</w:t>
      </w:r>
      <w:r>
        <w:rPr>
          <w:lang w:val="en-GB"/>
        </w:rPr>
        <w:t>(</w:t>
      </w:r>
      <w:r w:rsidR="00E7718F" w:rsidRPr="005C64C6">
        <w:rPr>
          <w:lang w:val="en-GB"/>
        </w:rPr>
        <w:t>Titahongo</w:t>
      </w:r>
      <w:r>
        <w:rPr>
          <w:lang w:val="en-GB"/>
        </w:rPr>
        <w:t>)</w:t>
      </w:r>
      <w:r w:rsidR="00E7718F">
        <w:rPr>
          <w:rFonts w:hint="eastAsia"/>
          <w:lang w:val="en-GB"/>
        </w:rPr>
        <w:t>所通过的意见</w:t>
      </w:r>
      <w:r>
        <w:rPr>
          <w:rFonts w:hint="eastAsia"/>
          <w:lang w:val="en-GB"/>
        </w:rPr>
        <w:t>，</w:t>
      </w:r>
      <w:r w:rsidR="00E7718F">
        <w:rPr>
          <w:rFonts w:hint="eastAsia"/>
          <w:lang w:val="en-GB"/>
        </w:rPr>
        <w:t>确保对侵犯</w:t>
      </w:r>
      <w:r w:rsidR="00E7718F" w:rsidRPr="00B45D7D">
        <w:rPr>
          <w:rFonts w:hint="eastAsia"/>
          <w:lang w:val="en-GB"/>
        </w:rPr>
        <w:t>《公约》</w:t>
      </w:r>
      <w:r w:rsidR="00E7718F">
        <w:rPr>
          <w:rFonts w:hint="eastAsia"/>
          <w:lang w:val="en-GB"/>
        </w:rPr>
        <w:t>规定的权利行为切实提供补救和适当补偿方面存在拖延。</w:t>
      </w:r>
      <w:r>
        <w:rPr>
          <w:lang w:val="en-GB"/>
        </w:rPr>
        <w:t>(</w:t>
      </w:r>
      <w:r w:rsidR="00E7718F">
        <w:rPr>
          <w:rFonts w:hint="eastAsia"/>
          <w:lang w:val="en-GB"/>
        </w:rPr>
        <w:t>第二条</w:t>
      </w:r>
      <w:r>
        <w:rPr>
          <w:lang w:val="en-GB"/>
        </w:rPr>
        <w:t>)</w:t>
      </w:r>
    </w:p>
    <w:p w:rsidR="00E7718F" w:rsidRDefault="00E32708" w:rsidP="00E7718F">
      <w:pPr>
        <w:pStyle w:val="SingleTxtGC"/>
        <w:rPr>
          <w:rFonts w:hint="eastAsia"/>
          <w:lang w:val="en-GB"/>
        </w:rPr>
      </w:pPr>
      <w:r>
        <w:rPr>
          <w:rFonts w:eastAsia="SimHei" w:hint="eastAsia"/>
          <w:lang w:val="en-GB"/>
        </w:rPr>
        <w:tab/>
      </w:r>
      <w:r w:rsidR="00E7718F" w:rsidRPr="00CD2BE1">
        <w:rPr>
          <w:rFonts w:eastAsia="SimHei" w:hint="eastAsia"/>
          <w:lang w:val="en-GB"/>
        </w:rPr>
        <w:t>缔约国应当采取必要措施</w:t>
      </w:r>
      <w:r w:rsidR="0091762B">
        <w:rPr>
          <w:rFonts w:eastAsia="SimHei" w:hint="eastAsia"/>
          <w:lang w:val="en-GB"/>
        </w:rPr>
        <w:t>，</w:t>
      </w:r>
      <w:r w:rsidR="00E7718F" w:rsidRPr="00CD2BE1">
        <w:rPr>
          <w:rFonts w:eastAsia="SimHei" w:hint="eastAsia"/>
          <w:lang w:val="en-GB"/>
        </w:rPr>
        <w:t>切实落实委员会的意见</w:t>
      </w:r>
      <w:r w:rsidR="0091762B">
        <w:rPr>
          <w:rFonts w:eastAsia="SimHei" w:hint="eastAsia"/>
          <w:lang w:val="en-GB"/>
        </w:rPr>
        <w:t>，</w:t>
      </w:r>
      <w:r w:rsidR="00E7718F" w:rsidRPr="00CD2BE1">
        <w:rPr>
          <w:rFonts w:eastAsia="SimHei" w:hint="eastAsia"/>
          <w:lang w:val="en-GB"/>
        </w:rPr>
        <w:t>建立机制</w:t>
      </w:r>
      <w:r w:rsidR="0091762B">
        <w:rPr>
          <w:rFonts w:eastAsia="SimHei" w:hint="eastAsia"/>
          <w:lang w:val="en-GB"/>
        </w:rPr>
        <w:t>，</w:t>
      </w:r>
      <w:r w:rsidR="00E7718F" w:rsidRPr="00CD2BE1">
        <w:rPr>
          <w:rFonts w:eastAsia="SimHei" w:hint="eastAsia"/>
          <w:lang w:val="en-GB"/>
        </w:rPr>
        <w:t>便利委员会意见的执行</w:t>
      </w:r>
      <w:r w:rsidR="0091762B">
        <w:rPr>
          <w:rFonts w:eastAsia="SimHei" w:hint="eastAsia"/>
          <w:lang w:val="en-GB"/>
        </w:rPr>
        <w:t>，</w:t>
      </w:r>
      <w:r w:rsidR="00E7718F" w:rsidRPr="00CD2BE1">
        <w:rPr>
          <w:rFonts w:eastAsia="SimHei" w:hint="eastAsia"/>
          <w:lang w:val="en-GB"/>
        </w:rPr>
        <w:t>以便保障根据《公约》第二条第</w:t>
      </w:r>
      <w:r w:rsidR="00E7718F" w:rsidRPr="00CD2BE1">
        <w:rPr>
          <w:rFonts w:eastAsia="SimHei" w:hint="eastAsia"/>
          <w:lang w:val="en-GB"/>
        </w:rPr>
        <w:t>3</w:t>
      </w:r>
      <w:r w:rsidR="00E7718F" w:rsidRPr="00CD2BE1">
        <w:rPr>
          <w:rFonts w:eastAsia="SimHei" w:hint="eastAsia"/>
          <w:lang w:val="en-GB"/>
        </w:rPr>
        <w:t>款的规定获得切实补救的权利</w:t>
      </w:r>
      <w:r w:rsidR="00E7718F">
        <w:rPr>
          <w:rFonts w:hint="eastAsia"/>
          <w:lang w:val="en-GB"/>
        </w:rPr>
        <w:t>。</w:t>
      </w:r>
    </w:p>
    <w:p w:rsidR="00E7718F" w:rsidRDefault="0091762B" w:rsidP="00E7718F">
      <w:pPr>
        <w:pStyle w:val="SingleTxtGC"/>
        <w:rPr>
          <w:rFonts w:hint="eastAsia"/>
          <w:lang w:val="en-GB"/>
        </w:rPr>
      </w:pPr>
      <w:r>
        <w:rPr>
          <w:rFonts w:hint="eastAsia"/>
          <w:lang w:val="en-GB"/>
        </w:rPr>
        <w:t>7.</w:t>
      </w:r>
      <w:r w:rsidR="00E7718F">
        <w:rPr>
          <w:rFonts w:hint="eastAsia"/>
          <w:lang w:val="en-GB"/>
        </w:rPr>
        <w:t xml:space="preserve">  </w:t>
      </w:r>
      <w:r w:rsidR="00DE1C49">
        <w:rPr>
          <w:rFonts w:hint="eastAsia"/>
          <w:lang w:val="en-GB"/>
        </w:rPr>
        <w:t>对</w:t>
      </w:r>
      <w:r w:rsidR="00E7718F">
        <w:rPr>
          <w:rFonts w:hint="eastAsia"/>
          <w:lang w:val="en-GB"/>
        </w:rPr>
        <w:t>于缔约国加强国家人权和自由委员会独立性而作出的值得称道的努力</w:t>
      </w:r>
      <w:r>
        <w:rPr>
          <w:rFonts w:hint="eastAsia"/>
          <w:lang w:val="en-GB"/>
        </w:rPr>
        <w:t>，</w:t>
      </w:r>
      <w:r w:rsidR="00E7718F">
        <w:rPr>
          <w:rFonts w:hint="eastAsia"/>
          <w:lang w:val="en-GB"/>
        </w:rPr>
        <w:t>委员会认为可以采取进一步措施</w:t>
      </w:r>
      <w:r>
        <w:rPr>
          <w:rFonts w:hint="eastAsia"/>
          <w:lang w:val="en-GB"/>
        </w:rPr>
        <w:t>，</w:t>
      </w:r>
      <w:r w:rsidR="00E7718F">
        <w:rPr>
          <w:rFonts w:hint="eastAsia"/>
          <w:lang w:val="en-GB"/>
        </w:rPr>
        <w:t>以期确保该委员会在充分独立于政府的情况下有效地运作。委员会并关切地注意到</w:t>
      </w:r>
      <w:r>
        <w:rPr>
          <w:rFonts w:hint="eastAsia"/>
          <w:lang w:val="en-GB"/>
        </w:rPr>
        <w:t>，</w:t>
      </w:r>
      <w:r w:rsidR="00E7718F">
        <w:rPr>
          <w:rFonts w:hint="eastAsia"/>
          <w:lang w:val="en-GB"/>
        </w:rPr>
        <w:t>民间社会组织</w:t>
      </w:r>
      <w:r w:rsidR="00656879">
        <w:rPr>
          <w:rFonts w:hint="eastAsia"/>
          <w:lang w:val="en-GB"/>
        </w:rPr>
        <w:t>表示了</w:t>
      </w:r>
      <w:r w:rsidR="00E7718F">
        <w:rPr>
          <w:rFonts w:hint="eastAsia"/>
          <w:lang w:val="en-GB"/>
        </w:rPr>
        <w:t>关注</w:t>
      </w:r>
      <w:r>
        <w:rPr>
          <w:rFonts w:hint="eastAsia"/>
          <w:lang w:val="en-GB"/>
        </w:rPr>
        <w:t>，</w:t>
      </w:r>
      <w:r w:rsidR="00E7718F">
        <w:rPr>
          <w:rFonts w:hint="eastAsia"/>
          <w:lang w:val="en-GB"/>
        </w:rPr>
        <w:t>指出国家人权和自由委员会的报告不容易获得。</w:t>
      </w:r>
      <w:r>
        <w:rPr>
          <w:rFonts w:hint="eastAsia"/>
          <w:lang w:val="en-GB"/>
        </w:rPr>
        <w:t>(</w:t>
      </w:r>
      <w:r w:rsidR="00E7718F">
        <w:rPr>
          <w:rFonts w:hint="eastAsia"/>
          <w:lang w:val="en-GB"/>
        </w:rPr>
        <w:t>第二条</w:t>
      </w:r>
      <w:r>
        <w:rPr>
          <w:rFonts w:hint="eastAsia"/>
          <w:lang w:val="en-GB"/>
        </w:rPr>
        <w:t>)</w:t>
      </w:r>
    </w:p>
    <w:p w:rsidR="00E7718F" w:rsidRDefault="00E32708" w:rsidP="00E32708">
      <w:pPr>
        <w:pStyle w:val="SingleTxtGC"/>
        <w:rPr>
          <w:rFonts w:hint="eastAsia"/>
        </w:rPr>
      </w:pPr>
      <w:r>
        <w:rPr>
          <w:rFonts w:eastAsia="SimHei" w:hint="eastAsia"/>
        </w:rPr>
        <w:tab/>
      </w:r>
      <w:r w:rsidR="00E7718F" w:rsidRPr="00CD2BE1">
        <w:rPr>
          <w:rFonts w:eastAsia="SimHei" w:hint="eastAsia"/>
        </w:rPr>
        <w:t>缔约国应向国家人权和自由委员会提供充足的资源</w:t>
      </w:r>
      <w:r w:rsidR="0091762B">
        <w:rPr>
          <w:rFonts w:eastAsia="SimHei" w:hint="eastAsia"/>
        </w:rPr>
        <w:t>，</w:t>
      </w:r>
      <w:r w:rsidR="00E7718F" w:rsidRPr="00CD2BE1">
        <w:rPr>
          <w:rFonts w:eastAsia="SimHei" w:hint="eastAsia"/>
        </w:rPr>
        <w:t>使</w:t>
      </w:r>
      <w:r w:rsidR="00E7718F">
        <w:rPr>
          <w:rFonts w:eastAsia="SimHei" w:hint="eastAsia"/>
        </w:rPr>
        <w:t>其</w:t>
      </w:r>
      <w:r w:rsidR="00E7718F" w:rsidRPr="00CD2BE1">
        <w:rPr>
          <w:rFonts w:eastAsia="SimHei" w:hint="eastAsia"/>
        </w:rPr>
        <w:t>能有效履行职责</w:t>
      </w:r>
      <w:r w:rsidR="0091762B">
        <w:rPr>
          <w:rFonts w:eastAsia="SimHei" w:hint="eastAsia"/>
        </w:rPr>
        <w:t>，</w:t>
      </w:r>
      <w:r w:rsidR="00E7718F" w:rsidRPr="00CD2BE1">
        <w:rPr>
          <w:rFonts w:eastAsia="SimHei" w:hint="eastAsia"/>
        </w:rPr>
        <w:t>从而确保该委员会的独立性。此外</w:t>
      </w:r>
      <w:r w:rsidR="0091762B">
        <w:rPr>
          <w:rFonts w:eastAsia="SimHei" w:hint="eastAsia"/>
        </w:rPr>
        <w:t>，</w:t>
      </w:r>
      <w:r w:rsidR="00E7718F" w:rsidRPr="00CD2BE1">
        <w:rPr>
          <w:rFonts w:eastAsia="SimHei" w:hint="eastAsia"/>
        </w:rPr>
        <w:t>该委员会所发表的报告应当广泛分发</w:t>
      </w:r>
      <w:r w:rsidR="0091762B">
        <w:rPr>
          <w:rFonts w:eastAsia="SimHei" w:hint="eastAsia"/>
        </w:rPr>
        <w:t>，</w:t>
      </w:r>
      <w:r w:rsidR="00E7718F" w:rsidRPr="00CD2BE1">
        <w:rPr>
          <w:rFonts w:eastAsia="SimHei" w:hint="eastAsia"/>
        </w:rPr>
        <w:t>使人们能便利地取得</w:t>
      </w:r>
      <w:r w:rsidR="00E7718F">
        <w:rPr>
          <w:rFonts w:hint="eastAsia"/>
        </w:rPr>
        <w:t>。</w:t>
      </w:r>
    </w:p>
    <w:p w:rsidR="00E7718F" w:rsidRDefault="0091762B" w:rsidP="00A964AA">
      <w:pPr>
        <w:pStyle w:val="SingleTxtGC"/>
        <w:rPr>
          <w:rFonts w:hint="eastAsia"/>
        </w:rPr>
      </w:pPr>
      <w:r>
        <w:rPr>
          <w:rFonts w:hint="eastAsia"/>
        </w:rPr>
        <w:t>8.</w:t>
      </w:r>
      <w:r w:rsidR="00E7718F">
        <w:rPr>
          <w:rFonts w:hint="eastAsia"/>
        </w:rPr>
        <w:t xml:space="preserve">  </w:t>
      </w:r>
      <w:r w:rsidR="00E7718F">
        <w:rPr>
          <w:rFonts w:hint="eastAsia"/>
        </w:rPr>
        <w:t>尽管在喀麦隆的《宪法》中</w:t>
      </w:r>
      <w:r w:rsidR="00656879">
        <w:rPr>
          <w:rFonts w:hint="eastAsia"/>
        </w:rPr>
        <w:t>郑重</w:t>
      </w:r>
      <w:r w:rsidR="00E7718F">
        <w:rPr>
          <w:rFonts w:hint="eastAsia"/>
        </w:rPr>
        <w:t>规定禁止歧视</w:t>
      </w:r>
      <w:r>
        <w:rPr>
          <w:rFonts w:hint="eastAsia"/>
        </w:rPr>
        <w:t>，</w:t>
      </w:r>
      <w:r w:rsidR="00E7718F">
        <w:rPr>
          <w:rFonts w:hint="eastAsia"/>
        </w:rPr>
        <w:t>但委员会关注到</w:t>
      </w:r>
      <w:r>
        <w:rPr>
          <w:rFonts w:hint="eastAsia"/>
        </w:rPr>
        <w:t>，</w:t>
      </w:r>
      <w:r w:rsidR="00E7718F">
        <w:rPr>
          <w:rFonts w:hint="eastAsia"/>
        </w:rPr>
        <w:t>根据《民事法》关于配偶间管理共同财产权的第</w:t>
      </w:r>
      <w:r w:rsidR="00E7718F">
        <w:rPr>
          <w:rFonts w:hint="eastAsia"/>
        </w:rPr>
        <w:t>1421</w:t>
      </w:r>
      <w:r w:rsidR="00E7718F">
        <w:rPr>
          <w:rFonts w:hint="eastAsia"/>
        </w:rPr>
        <w:t>和</w:t>
      </w:r>
      <w:r w:rsidR="00E7718F">
        <w:rPr>
          <w:rFonts w:hint="eastAsia"/>
        </w:rPr>
        <w:t>1428</w:t>
      </w:r>
      <w:r w:rsidR="00E7718F">
        <w:rPr>
          <w:rFonts w:hint="eastAsia"/>
        </w:rPr>
        <w:t>条、《民事法》约束离婚问题的第</w:t>
      </w:r>
      <w:r w:rsidR="00E7718F">
        <w:rPr>
          <w:rFonts w:hint="eastAsia"/>
        </w:rPr>
        <w:t>229</w:t>
      </w:r>
      <w:r w:rsidR="00E7718F">
        <w:rPr>
          <w:rFonts w:hint="eastAsia"/>
        </w:rPr>
        <w:t>条和《刑事法》中以更有利于男子而不利妇女的条件界定通奸罪的第</w:t>
      </w:r>
      <w:r w:rsidR="00E7718F">
        <w:rPr>
          <w:rFonts w:hint="eastAsia"/>
        </w:rPr>
        <w:t>361</w:t>
      </w:r>
      <w:r w:rsidR="00E7718F">
        <w:rPr>
          <w:rFonts w:hint="eastAsia"/>
        </w:rPr>
        <w:t>条</w:t>
      </w:r>
      <w:r>
        <w:rPr>
          <w:rFonts w:hint="eastAsia"/>
        </w:rPr>
        <w:t>，</w:t>
      </w:r>
      <w:r w:rsidR="00E7718F">
        <w:rPr>
          <w:rFonts w:hint="eastAsia"/>
        </w:rPr>
        <w:t>妇女均受到歧视。委员会并仍然关切地看到</w:t>
      </w:r>
      <w:r>
        <w:rPr>
          <w:rFonts w:hint="eastAsia"/>
        </w:rPr>
        <w:t>，</w:t>
      </w:r>
      <w:r w:rsidR="00656879">
        <w:rPr>
          <w:rFonts w:hint="eastAsia"/>
        </w:rPr>
        <w:t>从</w:t>
      </w:r>
      <w:r w:rsidR="00E7718F">
        <w:rPr>
          <w:rFonts w:hint="eastAsia"/>
        </w:rPr>
        <w:t>习惯法</w:t>
      </w:r>
      <w:r w:rsidR="00B40C88">
        <w:rPr>
          <w:rFonts w:hint="eastAsia"/>
        </w:rPr>
        <w:t>的规定看妇女</w:t>
      </w:r>
      <w:r w:rsidR="00E7718F">
        <w:rPr>
          <w:rFonts w:hint="eastAsia"/>
        </w:rPr>
        <w:t>也很容易受到歧视</w:t>
      </w:r>
      <w:r>
        <w:rPr>
          <w:rFonts w:hint="eastAsia"/>
        </w:rPr>
        <w:t>，</w:t>
      </w:r>
      <w:r w:rsidR="00E7718F">
        <w:rPr>
          <w:rFonts w:hint="eastAsia"/>
        </w:rPr>
        <w:t>尽管原则上</w:t>
      </w:r>
      <w:r w:rsidR="00B40C88">
        <w:rPr>
          <w:rFonts w:hint="eastAsia"/>
        </w:rPr>
        <w:t>习惯法</w:t>
      </w:r>
      <w:r w:rsidR="00E7718F">
        <w:rPr>
          <w:rFonts w:hint="eastAsia"/>
        </w:rPr>
        <w:t>只有</w:t>
      </w:r>
      <w:r w:rsidR="00B40C88">
        <w:rPr>
          <w:rFonts w:hint="eastAsia"/>
        </w:rPr>
        <w:t>在</w:t>
      </w:r>
      <w:r w:rsidR="00E7718F">
        <w:rPr>
          <w:rFonts w:hint="eastAsia"/>
        </w:rPr>
        <w:t>与成文法相符合时才能适用。总体上</w:t>
      </w:r>
      <w:r>
        <w:rPr>
          <w:rFonts w:hint="eastAsia"/>
        </w:rPr>
        <w:t>，</w:t>
      </w:r>
      <w:r w:rsidR="00E7718F">
        <w:rPr>
          <w:rFonts w:hint="eastAsia"/>
        </w:rPr>
        <w:t>委员会关注到</w:t>
      </w:r>
      <w:r>
        <w:rPr>
          <w:rFonts w:hint="eastAsia"/>
        </w:rPr>
        <w:t>，</w:t>
      </w:r>
      <w:r w:rsidR="00E7718F">
        <w:rPr>
          <w:rFonts w:hint="eastAsia"/>
        </w:rPr>
        <w:t>在喀麦隆</w:t>
      </w:r>
      <w:r>
        <w:rPr>
          <w:rFonts w:hint="eastAsia"/>
        </w:rPr>
        <w:t>，</w:t>
      </w:r>
      <w:r w:rsidR="00E7718F">
        <w:rPr>
          <w:rFonts w:hint="eastAsia"/>
        </w:rPr>
        <w:t>违背男女权利平等原则、阻碍切实执行《公约》的刻板成见仍然甚嚣尘上。</w:t>
      </w:r>
      <w:r>
        <w:rPr>
          <w:rFonts w:hint="eastAsia"/>
        </w:rPr>
        <w:t>(</w:t>
      </w:r>
      <w:r w:rsidR="00E7718F">
        <w:rPr>
          <w:rFonts w:hint="eastAsia"/>
        </w:rPr>
        <w:t>第二、三和二十六条</w:t>
      </w:r>
      <w:r>
        <w:rPr>
          <w:rFonts w:hint="eastAsia"/>
        </w:rPr>
        <w:t>)</w:t>
      </w:r>
    </w:p>
    <w:p w:rsidR="00E7718F" w:rsidRDefault="00E32708" w:rsidP="00E7718F">
      <w:pPr>
        <w:pStyle w:val="SingleTxtGC"/>
        <w:rPr>
          <w:rFonts w:hint="eastAsia"/>
        </w:rPr>
      </w:pPr>
      <w:r>
        <w:rPr>
          <w:rFonts w:eastAsia="SimHei" w:hint="eastAsia"/>
        </w:rPr>
        <w:tab/>
      </w:r>
      <w:r w:rsidR="00E7718F" w:rsidRPr="00746C0C">
        <w:rPr>
          <w:rFonts w:eastAsia="SimHei" w:hint="eastAsia"/>
        </w:rPr>
        <w:t>缔约国应当确保根据法律妇女不受歧视</w:t>
      </w:r>
      <w:r w:rsidR="0091762B">
        <w:rPr>
          <w:rFonts w:eastAsia="SimHei" w:hint="eastAsia"/>
        </w:rPr>
        <w:t>，</w:t>
      </w:r>
      <w:r w:rsidR="00E7718F" w:rsidRPr="00746C0C">
        <w:rPr>
          <w:rFonts w:eastAsia="SimHei" w:hint="eastAsia"/>
        </w:rPr>
        <w:t>以此来使本国法律符合《公约》。缔约国并应加强措施</w:t>
      </w:r>
      <w:r w:rsidR="0091762B">
        <w:rPr>
          <w:rFonts w:eastAsia="SimHei" w:hint="eastAsia"/>
        </w:rPr>
        <w:t>，</w:t>
      </w:r>
      <w:r w:rsidR="00E7718F" w:rsidRPr="00746C0C">
        <w:rPr>
          <w:rFonts w:eastAsia="SimHei" w:hint="eastAsia"/>
        </w:rPr>
        <w:t>确保在执行习惯法时</w:t>
      </w:r>
      <w:r w:rsidR="0091762B">
        <w:rPr>
          <w:rFonts w:eastAsia="SimHei" w:hint="eastAsia"/>
        </w:rPr>
        <w:t>，</w:t>
      </w:r>
      <w:r w:rsidR="00E7718F" w:rsidRPr="00746C0C">
        <w:rPr>
          <w:rFonts w:eastAsia="SimHei" w:hint="eastAsia"/>
        </w:rPr>
        <w:t>妇女不受到歧视性待遇。</w:t>
      </w:r>
      <w:r w:rsidR="00B40C88">
        <w:rPr>
          <w:rFonts w:eastAsia="SimHei" w:hint="eastAsia"/>
        </w:rPr>
        <w:t>可采取</w:t>
      </w:r>
      <w:r w:rsidR="00E7718F" w:rsidRPr="00746C0C">
        <w:rPr>
          <w:rFonts w:eastAsia="SimHei" w:hint="eastAsia"/>
        </w:rPr>
        <w:t>的方式包括</w:t>
      </w:r>
      <w:r w:rsidR="0091762B">
        <w:rPr>
          <w:rFonts w:eastAsia="SimHei" w:hint="eastAsia"/>
        </w:rPr>
        <w:t>：</w:t>
      </w:r>
      <w:r w:rsidR="0091762B">
        <w:rPr>
          <w:rFonts w:eastAsia="SimHei"/>
        </w:rPr>
        <w:t>(</w:t>
      </w:r>
      <w:r w:rsidR="00E7718F" w:rsidRPr="00746C0C">
        <w:rPr>
          <w:rFonts w:eastAsia="SimHei"/>
        </w:rPr>
        <w:t>a</w:t>
      </w:r>
      <w:r w:rsidR="0091762B">
        <w:rPr>
          <w:rFonts w:eastAsia="SimHei"/>
        </w:rPr>
        <w:t>)</w:t>
      </w:r>
      <w:r w:rsidR="00E7718F" w:rsidRPr="00746C0C">
        <w:rPr>
          <w:rFonts w:eastAsia="SimHei" w:hint="eastAsia"/>
        </w:rPr>
        <w:t xml:space="preserve"> </w:t>
      </w:r>
      <w:r w:rsidR="00B40C88">
        <w:rPr>
          <w:rFonts w:eastAsia="SimHei" w:hint="eastAsia"/>
        </w:rPr>
        <w:t>确保该国多种多样的习惯</w:t>
      </w:r>
      <w:r w:rsidR="00E7718F" w:rsidRPr="00746C0C">
        <w:rPr>
          <w:rFonts w:eastAsia="SimHei" w:hint="eastAsia"/>
        </w:rPr>
        <w:t>法符合成文法和《公约》</w:t>
      </w:r>
      <w:r w:rsidR="0091762B">
        <w:rPr>
          <w:rFonts w:eastAsia="SimHei" w:hint="eastAsia"/>
        </w:rPr>
        <w:t>；</w:t>
      </w:r>
      <w:r w:rsidR="0091762B">
        <w:rPr>
          <w:rFonts w:eastAsia="SimHei"/>
        </w:rPr>
        <w:t>(</w:t>
      </w:r>
      <w:r w:rsidR="00E7718F" w:rsidRPr="00746C0C">
        <w:rPr>
          <w:rFonts w:eastAsia="SimHei"/>
        </w:rPr>
        <w:t>b</w:t>
      </w:r>
      <w:r w:rsidR="0091762B">
        <w:rPr>
          <w:rFonts w:eastAsia="SimHei"/>
        </w:rPr>
        <w:t>)</w:t>
      </w:r>
      <w:r w:rsidR="00E7718F" w:rsidRPr="00746C0C">
        <w:rPr>
          <w:rFonts w:eastAsia="SimHei" w:hint="eastAsia"/>
        </w:rPr>
        <w:t xml:space="preserve"> </w:t>
      </w:r>
      <w:r w:rsidR="00E7718F" w:rsidRPr="00746C0C">
        <w:rPr>
          <w:rFonts w:eastAsia="SimHei" w:hint="eastAsia"/>
        </w:rPr>
        <w:t>使妇女进一步认识到其根据成文法和《公约》而应有的权利</w:t>
      </w:r>
      <w:r w:rsidR="0091762B">
        <w:rPr>
          <w:rFonts w:eastAsia="SimHei" w:hint="eastAsia"/>
        </w:rPr>
        <w:t>；</w:t>
      </w:r>
      <w:r w:rsidR="00E7718F" w:rsidRPr="00746C0C">
        <w:rPr>
          <w:rFonts w:eastAsia="SimHei" w:hint="eastAsia"/>
        </w:rPr>
        <w:t>和</w:t>
      </w:r>
      <w:r w:rsidR="0091762B">
        <w:rPr>
          <w:rFonts w:eastAsia="SimHei"/>
        </w:rPr>
        <w:t>(</w:t>
      </w:r>
      <w:r w:rsidR="00E7718F" w:rsidRPr="00746C0C">
        <w:rPr>
          <w:rFonts w:eastAsia="SimHei"/>
        </w:rPr>
        <w:t>c</w:t>
      </w:r>
      <w:r w:rsidR="0091762B">
        <w:rPr>
          <w:rFonts w:eastAsia="SimHei"/>
        </w:rPr>
        <w:t>)</w:t>
      </w:r>
      <w:r w:rsidR="00E7718F" w:rsidRPr="00746C0C">
        <w:rPr>
          <w:rFonts w:eastAsia="SimHei" w:hint="eastAsia"/>
        </w:rPr>
        <w:t xml:space="preserve"> </w:t>
      </w:r>
      <w:r w:rsidR="00E7718F" w:rsidRPr="00746C0C">
        <w:rPr>
          <w:rFonts w:eastAsia="SimHei" w:hint="eastAsia"/>
        </w:rPr>
        <w:t>确保能够很容易地诉诸申诉程序</w:t>
      </w:r>
      <w:r w:rsidR="0091762B">
        <w:rPr>
          <w:rFonts w:eastAsia="SimHei" w:hint="eastAsia"/>
        </w:rPr>
        <w:t>，</w:t>
      </w:r>
      <w:r w:rsidR="00E7718F" w:rsidRPr="00746C0C">
        <w:rPr>
          <w:rFonts w:eastAsia="SimHei" w:hint="eastAsia"/>
        </w:rPr>
        <w:t>对习俗法所认可的歧视性惯例提出质疑。缔约国并应继续加强努力</w:t>
      </w:r>
      <w:r w:rsidR="0091762B">
        <w:rPr>
          <w:rFonts w:eastAsia="SimHei" w:hint="eastAsia"/>
        </w:rPr>
        <w:t>，</w:t>
      </w:r>
      <w:r w:rsidR="00E7718F" w:rsidRPr="00746C0C">
        <w:rPr>
          <w:rFonts w:eastAsia="SimHei" w:hint="eastAsia"/>
        </w:rPr>
        <w:t>通过教育和提高认识的宣传运动来纠正歧视性传统。在这方面</w:t>
      </w:r>
      <w:r w:rsidR="0091762B">
        <w:rPr>
          <w:rFonts w:eastAsia="SimHei" w:hint="eastAsia"/>
        </w:rPr>
        <w:t>，</w:t>
      </w:r>
      <w:r w:rsidR="00E7718F" w:rsidRPr="00746C0C">
        <w:rPr>
          <w:rFonts w:eastAsia="SimHei" w:hint="eastAsia"/>
        </w:rPr>
        <w:t>委员会提请缔约国注意委员会关于男女权利平等方面的第</w:t>
      </w:r>
      <w:r w:rsidR="00E7718F" w:rsidRPr="00746C0C">
        <w:rPr>
          <w:rFonts w:eastAsia="SimHei" w:hint="eastAsia"/>
        </w:rPr>
        <w:t>28</w:t>
      </w:r>
      <w:r w:rsidR="00E7718F" w:rsidRPr="00746C0C">
        <w:rPr>
          <w:rFonts w:eastAsia="SimHei" w:hint="eastAsia"/>
        </w:rPr>
        <w:t>号一般性意见</w:t>
      </w:r>
      <w:r w:rsidR="0091762B">
        <w:rPr>
          <w:rFonts w:eastAsia="SimHei" w:hint="eastAsia"/>
        </w:rPr>
        <w:t>(</w:t>
      </w:r>
      <w:r w:rsidR="00E7718F" w:rsidRPr="00746C0C">
        <w:rPr>
          <w:rFonts w:eastAsia="SimHei" w:hint="eastAsia"/>
        </w:rPr>
        <w:t>2000</w:t>
      </w:r>
      <w:r w:rsidR="0091762B">
        <w:rPr>
          <w:rFonts w:eastAsia="SimHei" w:hint="eastAsia"/>
        </w:rPr>
        <w:t>)</w:t>
      </w:r>
      <w:r w:rsidR="00E7718F" w:rsidRPr="00746C0C">
        <w:rPr>
          <w:rFonts w:eastAsia="SimHei" w:hint="eastAsia"/>
        </w:rPr>
        <w:t>。</w:t>
      </w:r>
    </w:p>
    <w:p w:rsidR="00E7718F" w:rsidRDefault="0091762B" w:rsidP="00E7718F">
      <w:pPr>
        <w:pStyle w:val="SingleTxtGC"/>
        <w:rPr>
          <w:rFonts w:hint="eastAsia"/>
        </w:rPr>
      </w:pPr>
      <w:r>
        <w:rPr>
          <w:rFonts w:hint="eastAsia"/>
        </w:rPr>
        <w:t>9.</w:t>
      </w:r>
      <w:r w:rsidR="00E7718F">
        <w:rPr>
          <w:rFonts w:hint="eastAsia"/>
        </w:rPr>
        <w:t xml:space="preserve">  </w:t>
      </w:r>
      <w:r w:rsidR="00E7718F">
        <w:rPr>
          <w:rFonts w:hint="eastAsia"/>
        </w:rPr>
        <w:t>委员会重申对缔约国内继续存在一夫多妻制感到关注。委员会并关注到有报告指出了存在年仅</w:t>
      </w:r>
      <w:r w:rsidR="00E7718F">
        <w:rPr>
          <w:rFonts w:hint="eastAsia"/>
        </w:rPr>
        <w:t>12</w:t>
      </w:r>
      <w:r w:rsidR="00E7718F">
        <w:rPr>
          <w:rFonts w:hint="eastAsia"/>
        </w:rPr>
        <w:t>岁女童结婚的案例</w:t>
      </w:r>
      <w:r>
        <w:rPr>
          <w:rFonts w:hint="eastAsia"/>
        </w:rPr>
        <w:t>，</w:t>
      </w:r>
      <w:r w:rsidR="00E7718F">
        <w:rPr>
          <w:rFonts w:hint="eastAsia"/>
        </w:rPr>
        <w:t>并遗憾</w:t>
      </w:r>
      <w:r w:rsidR="001E5001">
        <w:rPr>
          <w:rFonts w:hint="eastAsia"/>
        </w:rPr>
        <w:t>地看到</w:t>
      </w:r>
      <w:r w:rsidR="00E7718F">
        <w:rPr>
          <w:rFonts w:hint="eastAsia"/>
        </w:rPr>
        <w:t>缔约国没有采取措施</w:t>
      </w:r>
      <w:r>
        <w:rPr>
          <w:rFonts w:hint="eastAsia"/>
        </w:rPr>
        <w:t>，</w:t>
      </w:r>
      <w:r w:rsidR="00E7718F">
        <w:rPr>
          <w:rFonts w:hint="eastAsia"/>
        </w:rPr>
        <w:t>纠正对女性和男子的婚姻年龄</w:t>
      </w:r>
      <w:r w:rsidR="001E5001">
        <w:rPr>
          <w:rFonts w:hint="eastAsia"/>
        </w:rPr>
        <w:t>所</w:t>
      </w:r>
      <w:r w:rsidR="00E7718F">
        <w:rPr>
          <w:rFonts w:hint="eastAsia"/>
        </w:rPr>
        <w:t>作</w:t>
      </w:r>
      <w:r w:rsidR="001E5001">
        <w:rPr>
          <w:rFonts w:hint="eastAsia"/>
        </w:rPr>
        <w:t>的</w:t>
      </w:r>
      <w:r w:rsidR="00E7718F">
        <w:rPr>
          <w:rFonts w:hint="eastAsia"/>
        </w:rPr>
        <w:t>不同规定</w:t>
      </w:r>
      <w:r>
        <w:rPr>
          <w:rFonts w:hint="eastAsia"/>
        </w:rPr>
        <w:t>(</w:t>
      </w:r>
      <w:r w:rsidR="00E7718F">
        <w:rPr>
          <w:rFonts w:hint="eastAsia"/>
        </w:rPr>
        <w:t>分别定为</w:t>
      </w:r>
      <w:r w:rsidR="00E7718F">
        <w:rPr>
          <w:rFonts w:hint="eastAsia"/>
        </w:rPr>
        <w:t>15</w:t>
      </w:r>
      <w:r w:rsidR="00E7718F">
        <w:rPr>
          <w:rFonts w:hint="eastAsia"/>
        </w:rPr>
        <w:t>岁和</w:t>
      </w:r>
      <w:r w:rsidR="00E7718F">
        <w:rPr>
          <w:rFonts w:hint="eastAsia"/>
        </w:rPr>
        <w:t>18</w:t>
      </w:r>
      <w:r w:rsidR="00E7718F">
        <w:rPr>
          <w:rFonts w:hint="eastAsia"/>
        </w:rPr>
        <w:t>岁</w:t>
      </w:r>
      <w:r>
        <w:rPr>
          <w:rFonts w:hint="eastAsia"/>
        </w:rPr>
        <w:t>)</w:t>
      </w:r>
      <w:r w:rsidR="00E7718F">
        <w:rPr>
          <w:rFonts w:hint="eastAsia"/>
        </w:rPr>
        <w:t>。委员会不接受缔约国提出的理由</w:t>
      </w:r>
      <w:r>
        <w:rPr>
          <w:rFonts w:hint="eastAsia"/>
        </w:rPr>
        <w:t>，</w:t>
      </w:r>
      <w:r w:rsidR="001E5001">
        <w:rPr>
          <w:rFonts w:hint="eastAsia"/>
        </w:rPr>
        <w:t>即</w:t>
      </w:r>
      <w:r>
        <w:rPr>
          <w:rFonts w:hint="eastAsia"/>
        </w:rPr>
        <w:t>：</w:t>
      </w:r>
      <w:r w:rsidR="00E7718F">
        <w:rPr>
          <w:rFonts w:hint="eastAsia"/>
        </w:rPr>
        <w:t>女童比男童成熟更快</w:t>
      </w:r>
      <w:r>
        <w:rPr>
          <w:rFonts w:hint="eastAsia"/>
        </w:rPr>
        <w:t>，</w:t>
      </w:r>
      <w:r w:rsidR="00E7718F">
        <w:rPr>
          <w:rFonts w:hint="eastAsia"/>
        </w:rPr>
        <w:t>而且更可能处理家庭生活。</w:t>
      </w:r>
      <w:r>
        <w:rPr>
          <w:rFonts w:hint="eastAsia"/>
        </w:rPr>
        <w:t>(</w:t>
      </w:r>
      <w:r w:rsidR="00E7718F">
        <w:rPr>
          <w:rFonts w:hint="eastAsia"/>
        </w:rPr>
        <w:t>第二、二十三和二十六条</w:t>
      </w:r>
      <w:r>
        <w:rPr>
          <w:rFonts w:hint="eastAsia"/>
        </w:rPr>
        <w:t>)</w:t>
      </w:r>
    </w:p>
    <w:p w:rsidR="00E7718F" w:rsidRPr="00746C0C" w:rsidRDefault="00E32708" w:rsidP="00497C8F">
      <w:pPr>
        <w:pStyle w:val="SingleTxtGC"/>
        <w:rPr>
          <w:rFonts w:eastAsia="SimHei" w:hint="eastAsia"/>
        </w:rPr>
      </w:pPr>
      <w:r>
        <w:rPr>
          <w:rFonts w:eastAsia="SimHei" w:hint="eastAsia"/>
        </w:rPr>
        <w:tab/>
      </w:r>
      <w:r w:rsidR="00E7718F" w:rsidRPr="00746C0C">
        <w:rPr>
          <w:rFonts w:eastAsia="SimHei" w:hint="eastAsia"/>
        </w:rPr>
        <w:t>缔约国应修改其法律</w:t>
      </w:r>
      <w:r w:rsidR="0091762B">
        <w:rPr>
          <w:rFonts w:eastAsia="SimHei" w:hint="eastAsia"/>
        </w:rPr>
        <w:t>，</w:t>
      </w:r>
      <w:r w:rsidR="00E7718F" w:rsidRPr="00746C0C">
        <w:rPr>
          <w:rFonts w:eastAsia="SimHei" w:hint="eastAsia"/>
        </w:rPr>
        <w:t>禁止一夫多妻制的习俗</w:t>
      </w:r>
      <w:r w:rsidR="0091762B">
        <w:rPr>
          <w:rFonts w:eastAsia="SimHei" w:hint="eastAsia"/>
        </w:rPr>
        <w:t>，</w:t>
      </w:r>
      <w:r w:rsidR="00E7718F" w:rsidRPr="00746C0C">
        <w:rPr>
          <w:rFonts w:eastAsia="SimHei" w:hint="eastAsia"/>
        </w:rPr>
        <w:t>并将女童的最低婚姻年龄提高到与男童一样的水平</w:t>
      </w:r>
      <w:r w:rsidR="0091762B">
        <w:rPr>
          <w:rFonts w:eastAsia="SimHei" w:hint="eastAsia"/>
        </w:rPr>
        <w:t>，</w:t>
      </w:r>
      <w:r w:rsidR="00E7718F" w:rsidRPr="00746C0C">
        <w:rPr>
          <w:rFonts w:eastAsia="SimHei" w:hint="eastAsia"/>
        </w:rPr>
        <w:t>从而使法律符合《公约》。此外还应当采取适当措施</w:t>
      </w:r>
      <w:r w:rsidR="0091762B">
        <w:rPr>
          <w:rFonts w:eastAsia="SimHei" w:hint="eastAsia"/>
        </w:rPr>
        <w:t>，</w:t>
      </w:r>
      <w:r w:rsidR="00E7718F" w:rsidRPr="00746C0C">
        <w:rPr>
          <w:rFonts w:eastAsia="SimHei" w:hint="eastAsia"/>
        </w:rPr>
        <w:t>包括</w:t>
      </w:r>
      <w:r w:rsidR="001E5001">
        <w:rPr>
          <w:rFonts w:eastAsia="SimHei" w:hint="eastAsia"/>
        </w:rPr>
        <w:t>开展</w:t>
      </w:r>
      <w:r w:rsidR="00E7718F" w:rsidRPr="00746C0C">
        <w:rPr>
          <w:rFonts w:eastAsia="SimHei" w:hint="eastAsia"/>
        </w:rPr>
        <w:t>提高认识的宣传运动</w:t>
      </w:r>
      <w:r w:rsidR="0091762B">
        <w:rPr>
          <w:rFonts w:eastAsia="SimHei" w:hint="eastAsia"/>
        </w:rPr>
        <w:t>，</w:t>
      </w:r>
      <w:r w:rsidR="00E7718F" w:rsidRPr="00746C0C">
        <w:rPr>
          <w:rFonts w:eastAsia="SimHei" w:hint="eastAsia"/>
        </w:rPr>
        <w:t>来保护女童不至面临早婚。</w:t>
      </w:r>
    </w:p>
    <w:p w:rsidR="00E7718F" w:rsidRDefault="00E7718F" w:rsidP="00E7718F">
      <w:pPr>
        <w:pStyle w:val="SingleTxtGC"/>
        <w:rPr>
          <w:rFonts w:hint="eastAsia"/>
        </w:rPr>
      </w:pPr>
      <w:r>
        <w:rPr>
          <w:rFonts w:hint="eastAsia"/>
        </w:rPr>
        <w:t>1</w:t>
      </w:r>
      <w:r w:rsidR="0091762B">
        <w:rPr>
          <w:rFonts w:hint="eastAsia"/>
        </w:rPr>
        <w:t>0.</w:t>
      </w:r>
      <w:r>
        <w:rPr>
          <w:rFonts w:hint="eastAsia"/>
        </w:rPr>
        <w:t xml:space="preserve">  </w:t>
      </w:r>
      <w:r>
        <w:rPr>
          <w:rFonts w:hint="eastAsia"/>
        </w:rPr>
        <w:t>尽管缔约国为取缔以下习俗作了努力</w:t>
      </w:r>
      <w:r w:rsidR="0091762B">
        <w:rPr>
          <w:rFonts w:hint="eastAsia"/>
        </w:rPr>
        <w:t>，</w:t>
      </w:r>
      <w:r>
        <w:rPr>
          <w:rFonts w:hint="eastAsia"/>
        </w:rPr>
        <w:t>但委员会仍然关注到在该国一些地区还有割除女性外阴的案例</w:t>
      </w:r>
      <w:r w:rsidR="0091762B">
        <w:rPr>
          <w:rFonts w:hint="eastAsia"/>
        </w:rPr>
        <w:t>，</w:t>
      </w:r>
      <w:r>
        <w:rPr>
          <w:rFonts w:hint="eastAsia"/>
        </w:rPr>
        <w:t>并关注到该国没有明确的法律规定</w:t>
      </w:r>
      <w:r w:rsidR="0091762B">
        <w:rPr>
          <w:rFonts w:hint="eastAsia"/>
        </w:rPr>
        <w:t>，</w:t>
      </w:r>
      <w:r>
        <w:rPr>
          <w:rFonts w:hint="eastAsia"/>
        </w:rPr>
        <w:t>禁止对女性外阴的残割。</w:t>
      </w:r>
      <w:r w:rsidR="0091762B">
        <w:rPr>
          <w:rFonts w:hint="eastAsia"/>
        </w:rPr>
        <w:t>(</w:t>
      </w:r>
      <w:r>
        <w:rPr>
          <w:rFonts w:hint="eastAsia"/>
        </w:rPr>
        <w:t>第三和七条</w:t>
      </w:r>
      <w:r w:rsidR="0091762B">
        <w:rPr>
          <w:rFonts w:hint="eastAsia"/>
        </w:rPr>
        <w:t>)</w:t>
      </w:r>
    </w:p>
    <w:p w:rsidR="00E7718F" w:rsidRPr="00746C0C" w:rsidRDefault="00E32708" w:rsidP="00E7718F">
      <w:pPr>
        <w:pStyle w:val="SingleTxtGC"/>
        <w:rPr>
          <w:rFonts w:eastAsia="SimHei" w:hint="eastAsia"/>
        </w:rPr>
      </w:pPr>
      <w:r>
        <w:rPr>
          <w:rFonts w:eastAsia="SimHei" w:hint="eastAsia"/>
        </w:rPr>
        <w:tab/>
      </w:r>
      <w:r w:rsidR="00E7718F" w:rsidRPr="00746C0C">
        <w:rPr>
          <w:rFonts w:eastAsia="SimHei" w:hint="eastAsia"/>
        </w:rPr>
        <w:t>缔约国应颁布具体的法律</w:t>
      </w:r>
      <w:r w:rsidR="0091762B">
        <w:rPr>
          <w:rFonts w:eastAsia="SimHei" w:hint="eastAsia"/>
        </w:rPr>
        <w:t>，</w:t>
      </w:r>
      <w:r w:rsidR="00E7718F" w:rsidRPr="00746C0C">
        <w:rPr>
          <w:rFonts w:eastAsia="SimHei" w:hint="eastAsia"/>
        </w:rPr>
        <w:t>禁止女性外阴残割。缔约国并应加倍努力</w:t>
      </w:r>
      <w:r w:rsidR="0091762B">
        <w:rPr>
          <w:rFonts w:eastAsia="SimHei" w:hint="eastAsia"/>
        </w:rPr>
        <w:t>，</w:t>
      </w:r>
      <w:r w:rsidR="00E7718F" w:rsidRPr="00746C0C">
        <w:rPr>
          <w:rFonts w:eastAsia="SimHei" w:hint="eastAsia"/>
        </w:rPr>
        <w:t>提高对结束这一习俗必要性的认识。</w:t>
      </w:r>
    </w:p>
    <w:p w:rsidR="00E7718F" w:rsidRDefault="00E7718F" w:rsidP="00E7718F">
      <w:pPr>
        <w:pStyle w:val="SingleTxtGC"/>
        <w:rPr>
          <w:rFonts w:hint="eastAsia"/>
        </w:rPr>
      </w:pPr>
      <w:r>
        <w:rPr>
          <w:rFonts w:hint="eastAsia"/>
        </w:rPr>
        <w:t>1</w:t>
      </w:r>
      <w:r w:rsidR="0091762B">
        <w:rPr>
          <w:rFonts w:hint="eastAsia"/>
        </w:rPr>
        <w:t>1.</w:t>
      </w:r>
      <w:r>
        <w:rPr>
          <w:rFonts w:hint="eastAsia"/>
        </w:rPr>
        <w:t xml:space="preserve">  </w:t>
      </w:r>
      <w:r>
        <w:rPr>
          <w:rFonts w:hint="eastAsia"/>
        </w:rPr>
        <w:t>委员会关注到缔约国内对妇女的家庭暴力发生率很高</w:t>
      </w:r>
      <w:r w:rsidR="0091762B">
        <w:rPr>
          <w:rFonts w:hint="eastAsia"/>
        </w:rPr>
        <w:t>，</w:t>
      </w:r>
      <w:r>
        <w:rPr>
          <w:rFonts w:hint="eastAsia"/>
        </w:rPr>
        <w:t>而且针对这种暴力</w:t>
      </w:r>
      <w:r w:rsidR="0091762B">
        <w:rPr>
          <w:rFonts w:hint="eastAsia"/>
        </w:rPr>
        <w:t>(</w:t>
      </w:r>
      <w:r>
        <w:rPr>
          <w:rFonts w:hint="eastAsia"/>
        </w:rPr>
        <w:t>包括强奸</w:t>
      </w:r>
      <w:r w:rsidR="0091762B">
        <w:rPr>
          <w:rFonts w:hint="eastAsia"/>
        </w:rPr>
        <w:t>)</w:t>
      </w:r>
      <w:r>
        <w:rPr>
          <w:rFonts w:hint="eastAsia"/>
        </w:rPr>
        <w:t>而设置的保护很薄弱。委员会注意到法律规定强奸为刑事罪行</w:t>
      </w:r>
      <w:r w:rsidR="0091762B">
        <w:rPr>
          <w:rFonts w:hint="eastAsia"/>
        </w:rPr>
        <w:t>，</w:t>
      </w:r>
      <w:r>
        <w:rPr>
          <w:rFonts w:hint="eastAsia"/>
        </w:rPr>
        <w:t>但同时关切地看到</w:t>
      </w:r>
      <w:r w:rsidR="0091762B">
        <w:rPr>
          <w:rFonts w:hint="eastAsia"/>
        </w:rPr>
        <w:t>，</w:t>
      </w:r>
      <w:r>
        <w:rPr>
          <w:rFonts w:hint="eastAsia"/>
        </w:rPr>
        <w:t>由于社会上普遍认为家庭暴力是纯粹的私人事务</w:t>
      </w:r>
      <w:r w:rsidR="0091762B">
        <w:rPr>
          <w:rFonts w:hint="eastAsia"/>
        </w:rPr>
        <w:t>，</w:t>
      </w:r>
      <w:r>
        <w:rPr>
          <w:rFonts w:hint="eastAsia"/>
        </w:rPr>
        <w:t>因此仅有少量的案例得到了举报和调查。委员会并关切地看到</w:t>
      </w:r>
      <w:r w:rsidR="0091762B">
        <w:rPr>
          <w:rFonts w:hint="eastAsia"/>
        </w:rPr>
        <w:t>，</w:t>
      </w:r>
      <w:r>
        <w:rPr>
          <w:rFonts w:hint="eastAsia"/>
        </w:rPr>
        <w:t>根据《刑事法》</w:t>
      </w:r>
      <w:r w:rsidR="0091762B">
        <w:rPr>
          <w:rFonts w:hint="eastAsia"/>
        </w:rPr>
        <w:t>，</w:t>
      </w:r>
      <w:r>
        <w:rPr>
          <w:rFonts w:hint="eastAsia"/>
        </w:rPr>
        <w:t>如果强奸的肇事者提出与受害者结婚并得到女方接受</w:t>
      </w:r>
      <w:r w:rsidR="0091762B">
        <w:rPr>
          <w:rFonts w:hint="eastAsia"/>
        </w:rPr>
        <w:t>，</w:t>
      </w:r>
      <w:r>
        <w:rPr>
          <w:rFonts w:hint="eastAsia"/>
        </w:rPr>
        <w:t>该肇事者就可以免罪。</w:t>
      </w:r>
      <w:r w:rsidR="0091762B">
        <w:rPr>
          <w:rFonts w:hint="eastAsia"/>
        </w:rPr>
        <w:t>(</w:t>
      </w:r>
      <w:r>
        <w:rPr>
          <w:rFonts w:hint="eastAsia"/>
        </w:rPr>
        <w:t>第三和七条</w:t>
      </w:r>
      <w:r w:rsidR="0091762B">
        <w:rPr>
          <w:rFonts w:hint="eastAsia"/>
        </w:rPr>
        <w:t>)</w:t>
      </w:r>
    </w:p>
    <w:p w:rsidR="00E7718F" w:rsidRDefault="00E32708" w:rsidP="00E7718F">
      <w:pPr>
        <w:pStyle w:val="SingleTxtGC"/>
        <w:rPr>
          <w:rFonts w:hint="eastAsia"/>
        </w:rPr>
      </w:pPr>
      <w:r>
        <w:rPr>
          <w:rFonts w:eastAsia="SimHei" w:hint="eastAsia"/>
        </w:rPr>
        <w:tab/>
      </w:r>
      <w:r w:rsidR="00E7718F" w:rsidRPr="00C87045">
        <w:rPr>
          <w:rFonts w:eastAsia="SimHei" w:hint="eastAsia"/>
        </w:rPr>
        <w:t>缔约国应当加速通过关于暴力侵害妇女问题的专门法律</w:t>
      </w:r>
      <w:r w:rsidR="0091762B">
        <w:rPr>
          <w:rFonts w:eastAsia="SimHei" w:hint="eastAsia"/>
        </w:rPr>
        <w:t>，</w:t>
      </w:r>
      <w:r w:rsidR="00E7718F" w:rsidRPr="00C87045">
        <w:rPr>
          <w:rFonts w:eastAsia="SimHei" w:hint="eastAsia"/>
        </w:rPr>
        <w:t>以及加强针对家庭暴力、性骚扰、强奸</w:t>
      </w:r>
      <w:r w:rsidR="0091762B">
        <w:rPr>
          <w:rFonts w:eastAsia="SimHei" w:hint="eastAsia"/>
        </w:rPr>
        <w:t>(</w:t>
      </w:r>
      <w:r w:rsidR="00E7718F" w:rsidRPr="00C87045">
        <w:rPr>
          <w:rFonts w:eastAsia="SimHei" w:hint="eastAsia"/>
        </w:rPr>
        <w:t>包括婚内强奸</w:t>
      </w:r>
      <w:r w:rsidR="0091762B">
        <w:rPr>
          <w:rFonts w:eastAsia="SimHei" w:hint="eastAsia"/>
        </w:rPr>
        <w:t>)</w:t>
      </w:r>
      <w:r w:rsidR="0091762B">
        <w:rPr>
          <w:rFonts w:eastAsia="SimHei" w:hint="eastAsia"/>
        </w:rPr>
        <w:t>，</w:t>
      </w:r>
      <w:r w:rsidR="00E7718F" w:rsidRPr="00C87045">
        <w:rPr>
          <w:rFonts w:eastAsia="SimHei" w:hint="eastAsia"/>
        </w:rPr>
        <w:t>和妇女遭受的其他形式暴力而提供保护的法律框架。此外还应采取措施</w:t>
      </w:r>
      <w:r w:rsidR="0091762B">
        <w:rPr>
          <w:rFonts w:eastAsia="SimHei" w:hint="eastAsia"/>
        </w:rPr>
        <w:t>，</w:t>
      </w:r>
      <w:r w:rsidR="00E7718F" w:rsidRPr="00C87045">
        <w:rPr>
          <w:rFonts w:eastAsia="SimHei" w:hint="eastAsia"/>
        </w:rPr>
        <w:t>确保逃离侵害自己的伴侣或丈夫的妇女能得到援助</w:t>
      </w:r>
      <w:r w:rsidR="0091762B">
        <w:rPr>
          <w:rFonts w:eastAsia="SimHei" w:hint="eastAsia"/>
        </w:rPr>
        <w:t>，</w:t>
      </w:r>
      <w:r w:rsidR="00E7718F" w:rsidRPr="00C87045">
        <w:rPr>
          <w:rFonts w:eastAsia="SimHei" w:hint="eastAsia"/>
        </w:rPr>
        <w:t>并能在急救中心得到庇护。关于强奸罪</w:t>
      </w:r>
      <w:r w:rsidR="0091762B">
        <w:rPr>
          <w:rFonts w:eastAsia="SimHei" w:hint="eastAsia"/>
        </w:rPr>
        <w:t>，</w:t>
      </w:r>
      <w:r w:rsidR="00E7718F" w:rsidRPr="00C87045">
        <w:rPr>
          <w:rFonts w:eastAsia="SimHei" w:hint="eastAsia"/>
        </w:rPr>
        <w:t>缔约国应当撤销关于如果强奸者与受害者结婚就可以免除强奸罪的规定</w:t>
      </w:r>
      <w:r w:rsidR="00E7718F">
        <w:rPr>
          <w:rFonts w:hint="eastAsia"/>
        </w:rPr>
        <w:t>。</w:t>
      </w:r>
    </w:p>
    <w:p w:rsidR="00E7718F" w:rsidRDefault="00E7718F" w:rsidP="00E7718F">
      <w:pPr>
        <w:pStyle w:val="SingleTxtGC"/>
        <w:rPr>
          <w:rFonts w:hint="eastAsia"/>
        </w:rPr>
      </w:pPr>
      <w:r>
        <w:rPr>
          <w:rFonts w:hint="eastAsia"/>
        </w:rPr>
        <w:t>1</w:t>
      </w:r>
      <w:r w:rsidR="0091762B">
        <w:rPr>
          <w:rFonts w:hint="eastAsia"/>
        </w:rPr>
        <w:t>2.</w:t>
      </w:r>
      <w:r>
        <w:rPr>
          <w:rFonts w:hint="eastAsia"/>
        </w:rPr>
        <w:t xml:space="preserve">  </w:t>
      </w:r>
      <w:r>
        <w:rPr>
          <w:rFonts w:hint="eastAsia"/>
        </w:rPr>
        <w:t>委员会仍然深感不安地看到</w:t>
      </w:r>
      <w:r w:rsidR="00263FF5">
        <w:rPr>
          <w:rFonts w:hint="eastAsia"/>
        </w:rPr>
        <w:t>将</w:t>
      </w:r>
      <w:r>
        <w:rPr>
          <w:rFonts w:hint="eastAsia"/>
        </w:rPr>
        <w:t>同性别成人之间相互认可的性行为定为刑事罪行</w:t>
      </w:r>
      <w:r w:rsidR="0091762B">
        <w:rPr>
          <w:rFonts w:hint="eastAsia"/>
        </w:rPr>
        <w:t>，</w:t>
      </w:r>
      <w:r>
        <w:rPr>
          <w:rFonts w:hint="eastAsia"/>
        </w:rPr>
        <w:t>并根据《刑事法》第</w:t>
      </w:r>
      <w:r>
        <w:rPr>
          <w:rFonts w:hint="eastAsia"/>
        </w:rPr>
        <w:t>347</w:t>
      </w:r>
      <w:r>
        <w:rPr>
          <w:rFonts w:hint="eastAsia"/>
        </w:rPr>
        <w:t>条</w:t>
      </w:r>
      <w:r w:rsidR="0091762B">
        <w:rPr>
          <w:rFonts w:hint="eastAsia"/>
        </w:rPr>
        <w:t>(</w:t>
      </w:r>
      <w:r>
        <w:rPr>
          <w:rFonts w:hint="eastAsia"/>
        </w:rPr>
        <w:t>之二</w:t>
      </w:r>
      <w:r w:rsidR="0091762B">
        <w:rPr>
          <w:rFonts w:hint="eastAsia"/>
        </w:rPr>
        <w:t>)</w:t>
      </w:r>
      <w:r>
        <w:rPr>
          <w:rFonts w:hint="eastAsia"/>
        </w:rPr>
        <w:t>可判处</w:t>
      </w:r>
      <w:r>
        <w:rPr>
          <w:rFonts w:hint="eastAsia"/>
        </w:rPr>
        <w:t>6</w:t>
      </w:r>
      <w:r>
        <w:rPr>
          <w:rFonts w:hint="eastAsia"/>
        </w:rPr>
        <w:t>个月至</w:t>
      </w:r>
      <w:r>
        <w:rPr>
          <w:rFonts w:hint="eastAsia"/>
        </w:rPr>
        <w:t>5</w:t>
      </w:r>
      <w:r>
        <w:rPr>
          <w:rFonts w:hint="eastAsia"/>
        </w:rPr>
        <w:t>年的徒刑。正如委员会和其他国际人权机制已强调指出的那样</w:t>
      </w:r>
      <w:r w:rsidR="0091762B">
        <w:rPr>
          <w:rFonts w:hint="eastAsia"/>
        </w:rPr>
        <w:t>，</w:t>
      </w:r>
      <w:r>
        <w:rPr>
          <w:rFonts w:hint="eastAsia"/>
        </w:rPr>
        <w:t>这种刑事规定侵犯了庄严载入《公约》中的</w:t>
      </w:r>
      <w:r w:rsidR="00263FF5">
        <w:rPr>
          <w:rFonts w:hint="eastAsia"/>
        </w:rPr>
        <w:t>关于</w:t>
      </w:r>
      <w:r>
        <w:rPr>
          <w:rFonts w:hint="eastAsia"/>
        </w:rPr>
        <w:t>隐私和</w:t>
      </w:r>
      <w:r w:rsidR="00263FF5">
        <w:rPr>
          <w:rFonts w:hint="eastAsia"/>
        </w:rPr>
        <w:t>不受歧视的</w:t>
      </w:r>
      <w:r>
        <w:rPr>
          <w:rFonts w:hint="eastAsia"/>
        </w:rPr>
        <w:t>权</w:t>
      </w:r>
      <w:r w:rsidR="00263FF5">
        <w:rPr>
          <w:rFonts w:hint="eastAsia"/>
        </w:rPr>
        <w:t>利</w:t>
      </w:r>
      <w:r>
        <w:rPr>
          <w:rFonts w:hint="eastAsia"/>
        </w:rPr>
        <w:t>。缔约国提供的信息没有缓解委员会对执行第</w:t>
      </w:r>
      <w:r>
        <w:rPr>
          <w:rFonts w:hint="eastAsia"/>
        </w:rPr>
        <w:t>347</w:t>
      </w:r>
      <w:r>
        <w:rPr>
          <w:rFonts w:hint="eastAsia"/>
        </w:rPr>
        <w:t>条</w:t>
      </w:r>
      <w:r w:rsidR="0091762B">
        <w:rPr>
          <w:rFonts w:hint="eastAsia"/>
        </w:rPr>
        <w:t>(</w:t>
      </w:r>
      <w:r>
        <w:rPr>
          <w:rFonts w:hint="eastAsia"/>
        </w:rPr>
        <w:t>之二</w:t>
      </w:r>
      <w:r w:rsidR="0091762B">
        <w:rPr>
          <w:rFonts w:hint="eastAsia"/>
        </w:rPr>
        <w:t>)</w:t>
      </w:r>
      <w:r>
        <w:rPr>
          <w:rFonts w:hint="eastAsia"/>
        </w:rPr>
        <w:t>中武断性</w:t>
      </w:r>
      <w:r w:rsidR="00F91DA5">
        <w:rPr>
          <w:rFonts w:hint="eastAsia"/>
        </w:rPr>
        <w:t>所感到</w:t>
      </w:r>
      <w:r>
        <w:rPr>
          <w:rFonts w:hint="eastAsia"/>
        </w:rPr>
        <w:t>的不安</w:t>
      </w:r>
      <w:r w:rsidR="0091762B">
        <w:rPr>
          <w:rFonts w:hint="eastAsia"/>
        </w:rPr>
        <w:t>，</w:t>
      </w:r>
      <w:r>
        <w:rPr>
          <w:rFonts w:hint="eastAsia"/>
        </w:rPr>
        <w:t>而且这一点在任意拘留问题工作组第</w:t>
      </w:r>
      <w:r>
        <w:rPr>
          <w:rFonts w:hint="eastAsia"/>
        </w:rPr>
        <w:t>22</w:t>
      </w:r>
      <w:r w:rsidR="0091762B">
        <w:rPr>
          <w:rFonts w:hint="eastAsia"/>
        </w:rPr>
        <w:t>/</w:t>
      </w:r>
      <w:r>
        <w:rPr>
          <w:rFonts w:hint="eastAsia"/>
        </w:rPr>
        <w:t>2006</w:t>
      </w:r>
      <w:r>
        <w:rPr>
          <w:rFonts w:hint="eastAsia"/>
        </w:rPr>
        <w:t>号意见</w:t>
      </w:r>
      <w:r w:rsidR="0091762B">
        <w:rPr>
          <w:rFonts w:hint="eastAsia"/>
        </w:rPr>
        <w:t>(</w:t>
      </w:r>
      <w:r>
        <w:rPr>
          <w:rFonts w:hint="eastAsia"/>
        </w:rPr>
        <w:t>喀麦隆</w:t>
      </w:r>
      <w:r w:rsidR="0091762B">
        <w:rPr>
          <w:rFonts w:hint="eastAsia"/>
        </w:rPr>
        <w:t>)</w:t>
      </w:r>
      <w:r>
        <w:rPr>
          <w:rFonts w:hint="eastAsia"/>
        </w:rPr>
        <w:t>中也已经指出</w:t>
      </w:r>
      <w:r w:rsidR="0091762B">
        <w:rPr>
          <w:rFonts w:hint="eastAsia"/>
        </w:rPr>
        <w:t>(</w:t>
      </w:r>
      <w:r>
        <w:rPr>
          <w:rFonts w:hint="eastAsia"/>
        </w:rPr>
        <w:t>A</w:t>
      </w:r>
      <w:r w:rsidR="0091762B">
        <w:rPr>
          <w:rFonts w:hint="eastAsia"/>
        </w:rPr>
        <w:t>/</w:t>
      </w:r>
      <w:r>
        <w:rPr>
          <w:rFonts w:hint="eastAsia"/>
        </w:rPr>
        <w:t>HRC</w:t>
      </w:r>
      <w:r w:rsidR="0091762B">
        <w:rPr>
          <w:rFonts w:hint="eastAsia"/>
        </w:rPr>
        <w:t>/</w:t>
      </w:r>
      <w:r>
        <w:rPr>
          <w:rFonts w:hint="eastAsia"/>
        </w:rPr>
        <w:t>4</w:t>
      </w:r>
      <w:r w:rsidR="0091762B">
        <w:rPr>
          <w:rFonts w:hint="eastAsia"/>
        </w:rPr>
        <w:t>/</w:t>
      </w:r>
      <w:r>
        <w:rPr>
          <w:rFonts w:hint="eastAsia"/>
        </w:rPr>
        <w:t>40</w:t>
      </w:r>
      <w:r w:rsidR="0091762B">
        <w:rPr>
          <w:rFonts w:hint="eastAsia"/>
        </w:rPr>
        <w:t>/</w:t>
      </w:r>
      <w:r>
        <w:rPr>
          <w:rFonts w:hint="eastAsia"/>
        </w:rPr>
        <w:t>Add.1</w:t>
      </w:r>
      <w:r w:rsidR="0091762B">
        <w:rPr>
          <w:rFonts w:hint="eastAsia"/>
        </w:rPr>
        <w:t>)</w:t>
      </w:r>
      <w:r w:rsidR="0091762B">
        <w:rPr>
          <w:rFonts w:hint="eastAsia"/>
        </w:rPr>
        <w:t>，</w:t>
      </w:r>
      <w:r>
        <w:rPr>
          <w:rFonts w:hint="eastAsia"/>
        </w:rPr>
        <w:t>同时委员会依然感到不安的是</w:t>
      </w:r>
      <w:r w:rsidR="0091762B">
        <w:rPr>
          <w:rFonts w:hint="eastAsia"/>
        </w:rPr>
        <w:t>，</w:t>
      </w:r>
      <w:r>
        <w:rPr>
          <w:rFonts w:hint="eastAsia"/>
        </w:rPr>
        <w:t>有报告指出了对于因为有关与同性发生性关系的指控而受拘禁的人</w:t>
      </w:r>
      <w:r w:rsidR="00263FF5">
        <w:rPr>
          <w:rFonts w:hint="eastAsia"/>
        </w:rPr>
        <w:t>实行</w:t>
      </w:r>
      <w:r>
        <w:rPr>
          <w:rFonts w:hint="eastAsia"/>
        </w:rPr>
        <w:t>不人道和有辱人格待遇的案例。委员会此外还关注到</w:t>
      </w:r>
      <w:r w:rsidR="0091762B">
        <w:rPr>
          <w:rFonts w:hint="eastAsia"/>
        </w:rPr>
        <w:t>，</w:t>
      </w:r>
      <w:r>
        <w:rPr>
          <w:rFonts w:hint="eastAsia"/>
        </w:rPr>
        <w:t>将同性成人间相互认可的性行为定为刑事罪行</w:t>
      </w:r>
      <w:r w:rsidR="0091762B">
        <w:rPr>
          <w:rFonts w:hint="eastAsia"/>
        </w:rPr>
        <w:t>，</w:t>
      </w:r>
      <w:r>
        <w:rPr>
          <w:rFonts w:hint="eastAsia"/>
        </w:rPr>
        <w:t>阻碍了有关艾滋病毒</w:t>
      </w:r>
      <w:r w:rsidR="0091762B">
        <w:rPr>
          <w:rFonts w:hint="eastAsia"/>
        </w:rPr>
        <w:t>/</w:t>
      </w:r>
      <w:r>
        <w:rPr>
          <w:rFonts w:hint="eastAsia"/>
        </w:rPr>
        <w:t>艾滋病预防方面切实教育方案的执行。</w:t>
      </w:r>
      <w:r w:rsidR="0091762B">
        <w:rPr>
          <w:rFonts w:hint="eastAsia"/>
        </w:rPr>
        <w:t>(</w:t>
      </w:r>
      <w:r>
        <w:rPr>
          <w:rFonts w:hint="eastAsia"/>
        </w:rPr>
        <w:t>第二、七、九、十七和二十六条</w:t>
      </w:r>
      <w:r w:rsidR="0091762B">
        <w:rPr>
          <w:rFonts w:hint="eastAsia"/>
        </w:rPr>
        <w:t>)</w:t>
      </w:r>
    </w:p>
    <w:p w:rsidR="00E7718F" w:rsidRPr="00C87045" w:rsidRDefault="00E32708" w:rsidP="00E7718F">
      <w:pPr>
        <w:pStyle w:val="SingleTxtGC"/>
        <w:rPr>
          <w:rFonts w:eastAsia="SimHei" w:hint="eastAsia"/>
        </w:rPr>
      </w:pPr>
      <w:r>
        <w:rPr>
          <w:rFonts w:eastAsia="SimHei" w:hint="eastAsia"/>
        </w:rPr>
        <w:tab/>
      </w:r>
      <w:r w:rsidR="00E7718F" w:rsidRPr="00C87045">
        <w:rPr>
          <w:rFonts w:eastAsia="SimHei" w:hint="eastAsia"/>
        </w:rPr>
        <w:t>缔约国应采取即刻步骤</w:t>
      </w:r>
      <w:r w:rsidR="0091762B">
        <w:rPr>
          <w:rFonts w:eastAsia="SimHei" w:hint="eastAsia"/>
        </w:rPr>
        <w:t>，</w:t>
      </w:r>
      <w:r w:rsidR="00E7718F" w:rsidRPr="00C87045">
        <w:rPr>
          <w:rFonts w:eastAsia="SimHei" w:hint="eastAsia"/>
        </w:rPr>
        <w:t>撤销</w:t>
      </w:r>
      <w:r w:rsidR="00263FF5">
        <w:rPr>
          <w:rFonts w:eastAsia="SimHei" w:hint="eastAsia"/>
        </w:rPr>
        <w:t>对</w:t>
      </w:r>
      <w:r w:rsidR="00E7718F" w:rsidRPr="00C87045">
        <w:rPr>
          <w:rFonts w:eastAsia="SimHei" w:hint="eastAsia"/>
        </w:rPr>
        <w:t>同性成人间相互认可性行为的刑事规定</w:t>
      </w:r>
      <w:r w:rsidR="0091762B">
        <w:rPr>
          <w:rFonts w:eastAsia="SimHei" w:hint="eastAsia"/>
        </w:rPr>
        <w:t>，</w:t>
      </w:r>
      <w:r w:rsidR="00E7718F" w:rsidRPr="00C87045">
        <w:rPr>
          <w:rFonts w:eastAsia="SimHei" w:hint="eastAsia"/>
        </w:rPr>
        <w:t>以便使法律符合《公约》。缔约国并应采取适当措施</w:t>
      </w:r>
      <w:r w:rsidR="0091762B">
        <w:rPr>
          <w:rFonts w:eastAsia="SimHei" w:hint="eastAsia"/>
        </w:rPr>
        <w:t>，</w:t>
      </w:r>
      <w:r w:rsidR="00E7718F" w:rsidRPr="00C87045">
        <w:rPr>
          <w:rFonts w:eastAsia="SimHei" w:hint="eastAsia"/>
        </w:rPr>
        <w:t>消除社会上对同性恋的偏见和成见</w:t>
      </w:r>
      <w:r w:rsidR="0091762B">
        <w:rPr>
          <w:rFonts w:eastAsia="SimHei" w:hint="eastAsia"/>
        </w:rPr>
        <w:t>，</w:t>
      </w:r>
      <w:r w:rsidR="00E7718F" w:rsidRPr="00C87045">
        <w:rPr>
          <w:rFonts w:eastAsia="SimHei" w:hint="eastAsia"/>
        </w:rPr>
        <w:t>并应明确表明</w:t>
      </w:r>
      <w:r w:rsidR="0091762B">
        <w:rPr>
          <w:rFonts w:eastAsia="SimHei" w:hint="eastAsia"/>
        </w:rPr>
        <w:t>，</w:t>
      </w:r>
      <w:r w:rsidR="00E7718F" w:rsidRPr="00C87045">
        <w:rPr>
          <w:rFonts w:eastAsia="SimHei" w:hint="eastAsia"/>
        </w:rPr>
        <w:t>缔约国不容忍</w:t>
      </w:r>
      <w:r w:rsidR="00263FF5" w:rsidRPr="00C87045">
        <w:rPr>
          <w:rFonts w:eastAsia="SimHei" w:hint="eastAsia"/>
        </w:rPr>
        <w:t>由于</w:t>
      </w:r>
      <w:r w:rsidR="00263FF5">
        <w:rPr>
          <w:rFonts w:eastAsia="SimHei" w:hint="eastAsia"/>
        </w:rPr>
        <w:t>其</w:t>
      </w:r>
      <w:r w:rsidR="00263FF5" w:rsidRPr="00C87045">
        <w:rPr>
          <w:rFonts w:eastAsia="SimHei" w:hint="eastAsia"/>
        </w:rPr>
        <w:t>性取向</w:t>
      </w:r>
      <w:r w:rsidR="00E7718F" w:rsidRPr="00C87045">
        <w:rPr>
          <w:rFonts w:eastAsia="SimHei" w:hint="eastAsia"/>
        </w:rPr>
        <w:t>对任何人实行的任何形式的骚扰、歧视和暴力。制止艾滋病毒</w:t>
      </w:r>
      <w:r w:rsidR="0091762B">
        <w:rPr>
          <w:rFonts w:eastAsia="SimHei" w:hint="eastAsia"/>
        </w:rPr>
        <w:t>/</w:t>
      </w:r>
      <w:r w:rsidR="00E7718F" w:rsidRPr="00C87045">
        <w:rPr>
          <w:rFonts w:eastAsia="SimHei" w:hint="eastAsia"/>
        </w:rPr>
        <w:t>艾滋病的公共健康方案应当深入到社会的所有阶层</w:t>
      </w:r>
      <w:r w:rsidR="0091762B">
        <w:rPr>
          <w:rFonts w:eastAsia="SimHei" w:hint="eastAsia"/>
        </w:rPr>
        <w:t>，</w:t>
      </w:r>
      <w:r w:rsidR="00E7718F" w:rsidRPr="00C87045">
        <w:rPr>
          <w:rFonts w:eastAsia="SimHei" w:hint="eastAsia"/>
        </w:rPr>
        <w:t>并</w:t>
      </w:r>
      <w:r w:rsidR="004264C6">
        <w:rPr>
          <w:rFonts w:eastAsia="SimHei" w:hint="eastAsia"/>
        </w:rPr>
        <w:t>应</w:t>
      </w:r>
      <w:r w:rsidR="00E7718F" w:rsidRPr="00C87045">
        <w:rPr>
          <w:rFonts w:eastAsia="SimHei" w:hint="eastAsia"/>
        </w:rPr>
        <w:t>确保所有人都能普遍地获得艾滋病毒</w:t>
      </w:r>
      <w:r w:rsidR="0091762B">
        <w:rPr>
          <w:rFonts w:eastAsia="SimHei" w:hint="eastAsia"/>
        </w:rPr>
        <w:t>/</w:t>
      </w:r>
      <w:r w:rsidR="00E7718F" w:rsidRPr="00C87045">
        <w:rPr>
          <w:rFonts w:eastAsia="SimHei" w:hint="eastAsia"/>
        </w:rPr>
        <w:t>艾滋病的预防、治疗、护理和帮助。</w:t>
      </w:r>
    </w:p>
    <w:p w:rsidR="00E7718F" w:rsidRDefault="00E7718F" w:rsidP="00E7718F">
      <w:pPr>
        <w:pStyle w:val="SingleTxtGC"/>
        <w:rPr>
          <w:rFonts w:hint="eastAsia"/>
        </w:rPr>
      </w:pPr>
      <w:r>
        <w:rPr>
          <w:rFonts w:hint="eastAsia"/>
        </w:rPr>
        <w:t>1</w:t>
      </w:r>
      <w:r w:rsidR="0091762B">
        <w:rPr>
          <w:rFonts w:hint="eastAsia"/>
        </w:rPr>
        <w:t>3.</w:t>
      </w:r>
      <w:r>
        <w:rPr>
          <w:rFonts w:hint="eastAsia"/>
        </w:rPr>
        <w:t xml:space="preserve">  </w:t>
      </w:r>
      <w:r>
        <w:rPr>
          <w:rFonts w:hint="eastAsia"/>
        </w:rPr>
        <w:t>委员会注意到缔约国与国际伙伴齐心协力</w:t>
      </w:r>
      <w:r w:rsidR="0091762B">
        <w:rPr>
          <w:rFonts w:hint="eastAsia"/>
        </w:rPr>
        <w:t>，</w:t>
      </w:r>
      <w:r>
        <w:rPr>
          <w:rFonts w:hint="eastAsia"/>
        </w:rPr>
        <w:t>改善取得生殖健康服务的机会</w:t>
      </w:r>
      <w:r w:rsidR="0091762B">
        <w:rPr>
          <w:rFonts w:hint="eastAsia"/>
        </w:rPr>
        <w:t>，</w:t>
      </w:r>
      <w:r>
        <w:rPr>
          <w:rFonts w:hint="eastAsia"/>
        </w:rPr>
        <w:t>但同时仍然不安地注意到产妇死亡率很高</w:t>
      </w:r>
      <w:r w:rsidR="0091762B">
        <w:rPr>
          <w:rFonts w:hint="eastAsia"/>
        </w:rPr>
        <w:t>，</w:t>
      </w:r>
      <w:r>
        <w:rPr>
          <w:rFonts w:hint="eastAsia"/>
        </w:rPr>
        <w:t>而且堕胎法可能怂恿妇女寻求不安全的、非法的堕胎</w:t>
      </w:r>
      <w:r w:rsidR="0091762B">
        <w:rPr>
          <w:rFonts w:hint="eastAsia"/>
        </w:rPr>
        <w:t>，</w:t>
      </w:r>
      <w:r>
        <w:rPr>
          <w:rFonts w:hint="eastAsia"/>
        </w:rPr>
        <w:t>由此</w:t>
      </w:r>
      <w:r w:rsidR="004264C6">
        <w:rPr>
          <w:rFonts w:hint="eastAsia"/>
        </w:rPr>
        <w:t>可能</w:t>
      </w:r>
      <w:r>
        <w:rPr>
          <w:rFonts w:hint="eastAsia"/>
        </w:rPr>
        <w:t>对其生命和健康带来风险。缔约国并关注到即使在法律准许的情况下堕胎</w:t>
      </w:r>
      <w:r w:rsidR="004264C6">
        <w:rPr>
          <w:rFonts w:hint="eastAsia"/>
        </w:rPr>
        <w:t>手术</w:t>
      </w:r>
      <w:r>
        <w:rPr>
          <w:rFonts w:hint="eastAsia"/>
        </w:rPr>
        <w:t>实际上仍然无法提供</w:t>
      </w:r>
      <w:r w:rsidR="0091762B">
        <w:rPr>
          <w:rFonts w:hint="eastAsia"/>
        </w:rPr>
        <w:t>，</w:t>
      </w:r>
      <w:r>
        <w:rPr>
          <w:rFonts w:hint="eastAsia"/>
        </w:rPr>
        <w:t>例如在由于强奸而造成的怀孕案例中就是如此。</w:t>
      </w:r>
      <w:r w:rsidR="0091762B">
        <w:rPr>
          <w:rFonts w:hint="eastAsia"/>
        </w:rPr>
        <w:t>(</w:t>
      </w:r>
      <w:r>
        <w:rPr>
          <w:rFonts w:hint="eastAsia"/>
        </w:rPr>
        <w:t>第六条</w:t>
      </w:r>
      <w:r w:rsidR="0091762B">
        <w:rPr>
          <w:rFonts w:hint="eastAsia"/>
        </w:rPr>
        <w:t>)</w:t>
      </w:r>
    </w:p>
    <w:p w:rsidR="00E7718F" w:rsidRPr="00EE0723" w:rsidRDefault="00E32708" w:rsidP="00E7718F">
      <w:pPr>
        <w:pStyle w:val="SingleTxtGC"/>
        <w:rPr>
          <w:rFonts w:eastAsia="SimHei" w:hint="eastAsia"/>
        </w:rPr>
      </w:pPr>
      <w:r>
        <w:rPr>
          <w:rFonts w:eastAsia="SimHei" w:hint="eastAsia"/>
        </w:rPr>
        <w:tab/>
      </w:r>
      <w:r w:rsidR="00E7718F" w:rsidRPr="00EE0723">
        <w:rPr>
          <w:rFonts w:eastAsia="SimHei" w:hint="eastAsia"/>
        </w:rPr>
        <w:t>缔约国应当加紧努力</w:t>
      </w:r>
      <w:r w:rsidR="0091762B">
        <w:rPr>
          <w:rFonts w:eastAsia="SimHei" w:hint="eastAsia"/>
        </w:rPr>
        <w:t>，</w:t>
      </w:r>
      <w:r w:rsidR="00E7718F" w:rsidRPr="00EE0723">
        <w:rPr>
          <w:rFonts w:eastAsia="SimHei" w:hint="eastAsia"/>
        </w:rPr>
        <w:t>减少产妇死亡率</w:t>
      </w:r>
      <w:r w:rsidR="0091762B">
        <w:rPr>
          <w:rFonts w:eastAsia="SimHei" w:hint="eastAsia"/>
        </w:rPr>
        <w:t>，</w:t>
      </w:r>
      <w:r w:rsidR="00E7718F" w:rsidRPr="00EE0723">
        <w:rPr>
          <w:rFonts w:eastAsia="SimHei" w:hint="eastAsia"/>
        </w:rPr>
        <w:t>其方式包括确保妇女能有机会利用生殖健康服务。对此</w:t>
      </w:r>
      <w:r w:rsidR="0091762B">
        <w:rPr>
          <w:rFonts w:eastAsia="SimHei" w:hint="eastAsia"/>
        </w:rPr>
        <w:t>，</w:t>
      </w:r>
      <w:r w:rsidR="00E7718F" w:rsidRPr="00EE0723">
        <w:rPr>
          <w:rFonts w:eastAsia="SimHei" w:hint="eastAsia"/>
        </w:rPr>
        <w:t>缔约国应当修改其法律</w:t>
      </w:r>
      <w:r w:rsidR="0091762B">
        <w:rPr>
          <w:rFonts w:eastAsia="SimHei" w:hint="eastAsia"/>
        </w:rPr>
        <w:t>，</w:t>
      </w:r>
      <w:r w:rsidR="00E7718F" w:rsidRPr="00EE0723">
        <w:rPr>
          <w:rFonts w:eastAsia="SimHei" w:hint="eastAsia"/>
        </w:rPr>
        <w:t>切实帮助妇女避免不希望的怀孕</w:t>
      </w:r>
      <w:r w:rsidR="0091762B">
        <w:rPr>
          <w:rFonts w:eastAsia="SimHei" w:hint="eastAsia"/>
        </w:rPr>
        <w:t>，</w:t>
      </w:r>
      <w:r w:rsidR="00E7718F" w:rsidRPr="00EE0723">
        <w:rPr>
          <w:rFonts w:eastAsia="SimHei" w:hint="eastAsia"/>
        </w:rPr>
        <w:t>并保护妇女不至于被迫采用可能危及生命的非法堕胎。</w:t>
      </w:r>
    </w:p>
    <w:p w:rsidR="00E7718F" w:rsidRDefault="00E7718F" w:rsidP="00E7718F">
      <w:pPr>
        <w:pStyle w:val="SingleTxtGC"/>
        <w:rPr>
          <w:rFonts w:hint="eastAsia"/>
        </w:rPr>
      </w:pPr>
      <w:r>
        <w:rPr>
          <w:rFonts w:hint="eastAsia"/>
        </w:rPr>
        <w:t>1</w:t>
      </w:r>
      <w:r w:rsidR="0091762B">
        <w:rPr>
          <w:rFonts w:hint="eastAsia"/>
        </w:rPr>
        <w:t>4.</w:t>
      </w:r>
      <w:r>
        <w:rPr>
          <w:rFonts w:hint="eastAsia"/>
        </w:rPr>
        <w:t xml:space="preserve">  </w:t>
      </w:r>
      <w:r>
        <w:rPr>
          <w:rFonts w:hint="eastAsia"/>
        </w:rPr>
        <w:t>委员会注意到</w:t>
      </w:r>
      <w:r w:rsidR="0091762B">
        <w:rPr>
          <w:rFonts w:hint="eastAsia"/>
        </w:rPr>
        <w:t>，</w:t>
      </w:r>
      <w:r>
        <w:rPr>
          <w:rFonts w:hint="eastAsia"/>
        </w:rPr>
        <w:t>死刑自</w:t>
      </w:r>
      <w:r>
        <w:rPr>
          <w:rFonts w:hint="eastAsia"/>
        </w:rPr>
        <w:t>1997</w:t>
      </w:r>
      <w:r>
        <w:rPr>
          <w:rFonts w:hint="eastAsia"/>
        </w:rPr>
        <w:t>年以来一直没有执行</w:t>
      </w:r>
      <w:r w:rsidR="0091762B">
        <w:rPr>
          <w:rFonts w:hint="eastAsia"/>
        </w:rPr>
        <w:t>，</w:t>
      </w:r>
      <w:r>
        <w:rPr>
          <w:rFonts w:hint="eastAsia"/>
        </w:rPr>
        <w:t>但是法院仍然根据《刑事法》而继续判处这一刑</w:t>
      </w:r>
      <w:r w:rsidR="004264C6">
        <w:rPr>
          <w:rFonts w:hint="eastAsia"/>
        </w:rPr>
        <w:t>罚</w:t>
      </w:r>
      <w:r>
        <w:rPr>
          <w:rFonts w:hint="eastAsia"/>
        </w:rPr>
        <w:t>。</w:t>
      </w:r>
      <w:r w:rsidR="0091762B">
        <w:rPr>
          <w:rFonts w:hint="eastAsia"/>
        </w:rPr>
        <w:t>(</w:t>
      </w:r>
      <w:r>
        <w:rPr>
          <w:rFonts w:hint="eastAsia"/>
        </w:rPr>
        <w:t>第六条</w:t>
      </w:r>
      <w:r w:rsidR="0091762B">
        <w:rPr>
          <w:rFonts w:hint="eastAsia"/>
        </w:rPr>
        <w:t>)</w:t>
      </w:r>
    </w:p>
    <w:p w:rsidR="00E7718F" w:rsidRDefault="00E32708" w:rsidP="00E7718F">
      <w:pPr>
        <w:pStyle w:val="SingleTxtGC"/>
        <w:rPr>
          <w:rFonts w:hint="eastAsia"/>
        </w:rPr>
      </w:pPr>
      <w:r>
        <w:rPr>
          <w:rFonts w:eastAsia="SimHei" w:hint="eastAsia"/>
        </w:rPr>
        <w:tab/>
      </w:r>
      <w:r w:rsidR="00E7718F" w:rsidRPr="00EE0723">
        <w:rPr>
          <w:rFonts w:eastAsia="SimHei" w:hint="eastAsia"/>
        </w:rPr>
        <w:t>缔约国应当考虑废除死刑</w:t>
      </w:r>
      <w:r w:rsidR="0091762B">
        <w:rPr>
          <w:rFonts w:eastAsia="SimHei" w:hint="eastAsia"/>
        </w:rPr>
        <w:t>，</w:t>
      </w:r>
      <w:r w:rsidR="00E7718F" w:rsidRPr="00EE0723">
        <w:rPr>
          <w:rFonts w:eastAsia="SimHei" w:hint="eastAsia"/>
        </w:rPr>
        <w:t>或至少将目前事实上中止死刑的情况正式化。鼓励缔约国加入《公约第二项任择议定书》</w:t>
      </w:r>
      <w:r w:rsidR="00E7718F">
        <w:rPr>
          <w:rFonts w:hint="eastAsia"/>
        </w:rPr>
        <w:t>。</w:t>
      </w:r>
    </w:p>
    <w:p w:rsidR="00E7718F" w:rsidRDefault="00E7718F" w:rsidP="00E7718F">
      <w:pPr>
        <w:pStyle w:val="SingleTxtGC"/>
        <w:rPr>
          <w:rFonts w:hint="eastAsia"/>
        </w:rPr>
      </w:pPr>
      <w:r>
        <w:rPr>
          <w:rFonts w:hint="eastAsia"/>
        </w:rPr>
        <w:t>1</w:t>
      </w:r>
      <w:r w:rsidR="0091762B">
        <w:rPr>
          <w:rFonts w:hint="eastAsia"/>
        </w:rPr>
        <w:t>5.</w:t>
      </w:r>
      <w:r>
        <w:rPr>
          <w:rFonts w:hint="eastAsia"/>
        </w:rPr>
        <w:t xml:space="preserve">  </w:t>
      </w:r>
      <w:r>
        <w:rPr>
          <w:rFonts w:hint="eastAsia"/>
        </w:rPr>
        <w:t>委员会仍然深切不安地注意到</w:t>
      </w:r>
      <w:r w:rsidR="0091762B">
        <w:rPr>
          <w:rFonts w:hint="eastAsia"/>
        </w:rPr>
        <w:t>，</w:t>
      </w:r>
      <w:r>
        <w:rPr>
          <w:rFonts w:hint="eastAsia"/>
        </w:rPr>
        <w:t>继续有报告指出了执</w:t>
      </w:r>
      <w:r w:rsidR="004264C6">
        <w:rPr>
          <w:rFonts w:hint="eastAsia"/>
        </w:rPr>
        <w:t>法</w:t>
      </w:r>
      <w:r>
        <w:rPr>
          <w:rFonts w:hint="eastAsia"/>
        </w:rPr>
        <w:t>人员实行法外处决的案例。尽管缔约国代表提供信息表明这类罪行的肇事者始终受到法律追究</w:t>
      </w:r>
      <w:r w:rsidR="0091762B">
        <w:rPr>
          <w:rFonts w:hint="eastAsia"/>
        </w:rPr>
        <w:t>，</w:t>
      </w:r>
      <w:r>
        <w:rPr>
          <w:rFonts w:hint="eastAsia"/>
        </w:rPr>
        <w:t>但委员会仍然关注到有报告指出</w:t>
      </w:r>
      <w:r w:rsidR="0091762B">
        <w:rPr>
          <w:rFonts w:hint="eastAsia"/>
        </w:rPr>
        <w:t>，</w:t>
      </w:r>
      <w:r>
        <w:rPr>
          <w:rFonts w:hint="eastAsia"/>
        </w:rPr>
        <w:t>在一些情况下关于法外处决的指控没有得到切实调查</w:t>
      </w:r>
      <w:r w:rsidR="0091762B">
        <w:rPr>
          <w:rFonts w:hint="eastAsia"/>
        </w:rPr>
        <w:t>，</w:t>
      </w:r>
      <w:r>
        <w:rPr>
          <w:rFonts w:hint="eastAsia"/>
        </w:rPr>
        <w:t>并遗憾地注意到缔约国未能提供</w:t>
      </w:r>
      <w:r w:rsidR="004264C6">
        <w:rPr>
          <w:rFonts w:hint="eastAsia"/>
        </w:rPr>
        <w:t>已报告的</w:t>
      </w:r>
      <w:r>
        <w:rPr>
          <w:rFonts w:hint="eastAsia"/>
        </w:rPr>
        <w:t>关于军方和民警以及执行人员实行法外处决的案例数量。</w:t>
      </w:r>
      <w:r w:rsidR="0091762B">
        <w:rPr>
          <w:rFonts w:hint="eastAsia"/>
        </w:rPr>
        <w:t>(</w:t>
      </w:r>
      <w:r>
        <w:rPr>
          <w:rFonts w:hint="eastAsia"/>
        </w:rPr>
        <w:t>第六条</w:t>
      </w:r>
      <w:r w:rsidR="0091762B">
        <w:rPr>
          <w:rFonts w:hint="eastAsia"/>
        </w:rPr>
        <w:t>)</w:t>
      </w:r>
    </w:p>
    <w:p w:rsidR="00E7718F" w:rsidRPr="00EE0723" w:rsidRDefault="00E32708" w:rsidP="00E7718F">
      <w:pPr>
        <w:pStyle w:val="SingleTxtGC"/>
        <w:rPr>
          <w:rFonts w:eastAsia="SimHei" w:hint="eastAsia"/>
        </w:rPr>
      </w:pPr>
      <w:r>
        <w:rPr>
          <w:rFonts w:eastAsia="SimHei" w:hint="eastAsia"/>
        </w:rPr>
        <w:tab/>
      </w:r>
      <w:r w:rsidR="00E7718F" w:rsidRPr="00EE0723">
        <w:rPr>
          <w:rFonts w:eastAsia="SimHei" w:hint="eastAsia"/>
        </w:rPr>
        <w:t>缔约国应更密切地监测法外处决的指控</w:t>
      </w:r>
      <w:r w:rsidR="0091762B">
        <w:rPr>
          <w:rFonts w:eastAsia="SimHei" w:hint="eastAsia"/>
        </w:rPr>
        <w:t>，</w:t>
      </w:r>
      <w:r w:rsidR="00E7718F" w:rsidRPr="00EE0723">
        <w:rPr>
          <w:rFonts w:eastAsia="SimHei" w:hint="eastAsia"/>
        </w:rPr>
        <w:t>并确保所有这类指控都得到及时切实的调查</w:t>
      </w:r>
      <w:r w:rsidR="0091762B">
        <w:rPr>
          <w:rFonts w:eastAsia="SimHei" w:hint="eastAsia"/>
        </w:rPr>
        <w:t>，</w:t>
      </w:r>
      <w:r w:rsidR="001D0336">
        <w:rPr>
          <w:rFonts w:eastAsia="SimHei" w:hint="eastAsia"/>
        </w:rPr>
        <w:t>并确保</w:t>
      </w:r>
      <w:r w:rsidR="00E7718F" w:rsidRPr="00EE0723">
        <w:rPr>
          <w:rFonts w:eastAsia="SimHei" w:hint="eastAsia"/>
        </w:rPr>
        <w:t>根除这类罪行</w:t>
      </w:r>
      <w:r w:rsidR="0091762B">
        <w:rPr>
          <w:rFonts w:eastAsia="SimHei" w:hint="eastAsia"/>
        </w:rPr>
        <w:t>，</w:t>
      </w:r>
      <w:r w:rsidR="00E7718F" w:rsidRPr="00EE0723">
        <w:rPr>
          <w:rFonts w:eastAsia="SimHei" w:hint="eastAsia"/>
        </w:rPr>
        <w:t>将罪犯绳之以法</w:t>
      </w:r>
      <w:r w:rsidR="0091762B">
        <w:rPr>
          <w:rFonts w:eastAsia="SimHei" w:hint="eastAsia"/>
        </w:rPr>
        <w:t>，</w:t>
      </w:r>
      <w:r w:rsidR="00E7718F" w:rsidRPr="00EE0723">
        <w:rPr>
          <w:rFonts w:eastAsia="SimHei" w:hint="eastAsia"/>
        </w:rPr>
        <w:t>为受害者提供切实的补救。为了确保切实公正的调查</w:t>
      </w:r>
      <w:r w:rsidR="0091762B">
        <w:rPr>
          <w:rFonts w:eastAsia="SimHei" w:hint="eastAsia"/>
        </w:rPr>
        <w:t>，</w:t>
      </w:r>
      <w:r w:rsidR="00E7718F" w:rsidRPr="00EE0723">
        <w:rPr>
          <w:rFonts w:eastAsia="SimHei" w:hint="eastAsia"/>
        </w:rPr>
        <w:t>缔约国应当建立特别的独立机制</w:t>
      </w:r>
      <w:r w:rsidR="0091762B">
        <w:rPr>
          <w:rFonts w:eastAsia="SimHei" w:hint="eastAsia"/>
        </w:rPr>
        <w:t>，</w:t>
      </w:r>
      <w:r w:rsidR="00E7718F" w:rsidRPr="00EE0723">
        <w:rPr>
          <w:rFonts w:eastAsia="SimHei" w:hint="eastAsia"/>
        </w:rPr>
        <w:t>对于经指控发生保安人员和执法人员法外处决的案例开展调查。</w:t>
      </w:r>
    </w:p>
    <w:p w:rsidR="00E7718F" w:rsidRDefault="00E7718F" w:rsidP="00E7718F">
      <w:pPr>
        <w:pStyle w:val="SingleTxtGC"/>
        <w:rPr>
          <w:rFonts w:hint="eastAsia"/>
        </w:rPr>
      </w:pPr>
      <w:r>
        <w:rPr>
          <w:rFonts w:hint="eastAsia"/>
        </w:rPr>
        <w:t>1</w:t>
      </w:r>
      <w:r w:rsidR="0091762B">
        <w:rPr>
          <w:rFonts w:hint="eastAsia"/>
        </w:rPr>
        <w:t>6.</w:t>
      </w:r>
      <w:r>
        <w:rPr>
          <w:rFonts w:hint="eastAsia"/>
        </w:rPr>
        <w:t xml:space="preserve">  </w:t>
      </w:r>
      <w:r>
        <w:rPr>
          <w:rFonts w:hint="eastAsia"/>
        </w:rPr>
        <w:t>委员会关注到</w:t>
      </w:r>
      <w:r w:rsidR="0091762B">
        <w:rPr>
          <w:rFonts w:hint="eastAsia"/>
        </w:rPr>
        <w:t>，</w:t>
      </w:r>
      <w:r>
        <w:rPr>
          <w:rFonts w:hint="eastAsia"/>
        </w:rPr>
        <w:t>在报告所涉阶段里</w:t>
      </w:r>
      <w:r w:rsidR="0091762B">
        <w:rPr>
          <w:rFonts w:hint="eastAsia"/>
        </w:rPr>
        <w:t>，</w:t>
      </w:r>
      <w:r>
        <w:rPr>
          <w:rFonts w:hint="eastAsia"/>
        </w:rPr>
        <w:t>据报告</w:t>
      </w:r>
      <w:r w:rsidR="001D0336">
        <w:rPr>
          <w:rFonts w:hint="eastAsia"/>
        </w:rPr>
        <w:t>存在</w:t>
      </w:r>
      <w:r>
        <w:rPr>
          <w:rFonts w:hint="eastAsia"/>
        </w:rPr>
        <w:t>对罪行的嫌疑犯实行了“</w:t>
      </w:r>
      <w:r w:rsidR="001D0336">
        <w:rPr>
          <w:rFonts w:hint="eastAsia"/>
        </w:rPr>
        <w:t>民众</w:t>
      </w:r>
      <w:r>
        <w:rPr>
          <w:rFonts w:hint="eastAsia"/>
        </w:rPr>
        <w:t>自发惩处”的行为</w:t>
      </w:r>
      <w:r w:rsidR="001D0336">
        <w:rPr>
          <w:rFonts w:hint="eastAsia"/>
        </w:rPr>
        <w:t>而</w:t>
      </w:r>
      <w:r>
        <w:rPr>
          <w:rFonts w:hint="eastAsia"/>
        </w:rPr>
        <w:t>导致死亡的案例</w:t>
      </w:r>
      <w:r w:rsidR="0091762B">
        <w:rPr>
          <w:rFonts w:hint="eastAsia"/>
        </w:rPr>
        <w:t>，</w:t>
      </w:r>
      <w:r>
        <w:rPr>
          <w:rFonts w:hint="eastAsia"/>
        </w:rPr>
        <w:t>而且这些事件的肇事者很少受到追究。</w:t>
      </w:r>
      <w:r w:rsidR="0091762B">
        <w:rPr>
          <w:rFonts w:hint="eastAsia"/>
        </w:rPr>
        <w:t>(</w:t>
      </w:r>
      <w:r>
        <w:rPr>
          <w:rFonts w:hint="eastAsia"/>
        </w:rPr>
        <w:t>第六条</w:t>
      </w:r>
      <w:r w:rsidR="0091762B">
        <w:rPr>
          <w:rFonts w:hint="eastAsia"/>
        </w:rPr>
        <w:t>)</w:t>
      </w:r>
    </w:p>
    <w:p w:rsidR="00E7718F" w:rsidRPr="00EE0723" w:rsidRDefault="00211144" w:rsidP="00E7718F">
      <w:pPr>
        <w:pStyle w:val="SingleTxtGC"/>
        <w:rPr>
          <w:rFonts w:eastAsia="SimHei" w:hint="eastAsia"/>
        </w:rPr>
      </w:pPr>
      <w:r>
        <w:rPr>
          <w:rFonts w:eastAsia="SimHei" w:hint="eastAsia"/>
        </w:rPr>
        <w:tab/>
      </w:r>
      <w:r w:rsidR="00E7718F" w:rsidRPr="00EE0723">
        <w:rPr>
          <w:rFonts w:eastAsia="SimHei" w:hint="eastAsia"/>
        </w:rPr>
        <w:t>缔约国应采取切实措施</w:t>
      </w:r>
      <w:r w:rsidR="0091762B">
        <w:rPr>
          <w:rFonts w:eastAsia="SimHei" w:hint="eastAsia"/>
        </w:rPr>
        <w:t>，</w:t>
      </w:r>
      <w:r w:rsidR="00E7718F" w:rsidRPr="00EE0723">
        <w:rPr>
          <w:rFonts w:eastAsia="SimHei" w:hint="eastAsia"/>
        </w:rPr>
        <w:t>处理持续发生的“</w:t>
      </w:r>
      <w:r w:rsidR="001D0336">
        <w:rPr>
          <w:rFonts w:eastAsia="SimHei" w:hint="eastAsia"/>
        </w:rPr>
        <w:t>民众</w:t>
      </w:r>
      <w:r w:rsidR="00E7718F" w:rsidRPr="00EE0723">
        <w:rPr>
          <w:rFonts w:eastAsia="SimHei" w:hint="eastAsia"/>
        </w:rPr>
        <w:t>自发惩处”行为</w:t>
      </w:r>
      <w:r w:rsidR="0091762B">
        <w:rPr>
          <w:rFonts w:eastAsia="SimHei" w:hint="eastAsia"/>
        </w:rPr>
        <w:t>，</w:t>
      </w:r>
      <w:r w:rsidR="00E7718F" w:rsidRPr="00EE0723">
        <w:rPr>
          <w:rFonts w:eastAsia="SimHei" w:hint="eastAsia"/>
        </w:rPr>
        <w:t>并确保这种行为受到调查</w:t>
      </w:r>
      <w:r w:rsidR="0091762B">
        <w:rPr>
          <w:rFonts w:eastAsia="SimHei" w:hint="eastAsia"/>
        </w:rPr>
        <w:t>，</w:t>
      </w:r>
      <w:r w:rsidR="00E7718F" w:rsidRPr="00EE0723">
        <w:rPr>
          <w:rFonts w:eastAsia="SimHei" w:hint="eastAsia"/>
        </w:rPr>
        <w:t>对此负责的人应受到法律追究。</w:t>
      </w:r>
    </w:p>
    <w:p w:rsidR="00E7718F" w:rsidRDefault="00E7718F" w:rsidP="00A964AA">
      <w:pPr>
        <w:pStyle w:val="SingleTxtGC"/>
        <w:rPr>
          <w:rFonts w:hint="eastAsia"/>
        </w:rPr>
      </w:pPr>
      <w:r>
        <w:rPr>
          <w:rFonts w:hint="eastAsia"/>
        </w:rPr>
        <w:t>1</w:t>
      </w:r>
      <w:r w:rsidR="0091762B">
        <w:rPr>
          <w:rFonts w:hint="eastAsia"/>
        </w:rPr>
        <w:t>7.</w:t>
      </w:r>
      <w:r>
        <w:rPr>
          <w:rFonts w:hint="eastAsia"/>
        </w:rPr>
        <w:t xml:space="preserve">  </w:t>
      </w:r>
      <w:r>
        <w:rPr>
          <w:rFonts w:hint="eastAsia"/>
        </w:rPr>
        <w:t>委员会注意到缔约国表示承诺</w:t>
      </w:r>
      <w:r w:rsidR="0091762B">
        <w:rPr>
          <w:rFonts w:hint="eastAsia"/>
        </w:rPr>
        <w:t>，</w:t>
      </w:r>
      <w:r w:rsidR="001D0336">
        <w:rPr>
          <w:rFonts w:hint="eastAsia"/>
        </w:rPr>
        <w:t>要</w:t>
      </w:r>
      <w:r>
        <w:rPr>
          <w:rFonts w:hint="eastAsia"/>
        </w:rPr>
        <w:t>消除酷刑</w:t>
      </w:r>
      <w:r w:rsidR="0091762B">
        <w:rPr>
          <w:rFonts w:hint="eastAsia"/>
        </w:rPr>
        <w:t>，</w:t>
      </w:r>
      <w:r>
        <w:rPr>
          <w:rFonts w:hint="eastAsia"/>
        </w:rPr>
        <w:t>其方式包括</w:t>
      </w:r>
      <w:r>
        <w:rPr>
          <w:rFonts w:hint="eastAsia"/>
        </w:rPr>
        <w:t>2005</w:t>
      </w:r>
      <w:r>
        <w:rPr>
          <w:rFonts w:hint="eastAsia"/>
        </w:rPr>
        <w:t>年建立了监控事务部门特别处</w:t>
      </w:r>
      <w:r w:rsidR="0091762B">
        <w:rPr>
          <w:rFonts w:hint="eastAsia"/>
        </w:rPr>
        <w:t>，</w:t>
      </w:r>
      <w:r>
        <w:rPr>
          <w:rFonts w:hint="eastAsia"/>
        </w:rPr>
        <w:t>以确保“对警察的监察”。但是</w:t>
      </w:r>
      <w:r w:rsidR="0091762B">
        <w:rPr>
          <w:rFonts w:hint="eastAsia"/>
        </w:rPr>
        <w:t>，</w:t>
      </w:r>
      <w:r>
        <w:rPr>
          <w:rFonts w:hint="eastAsia"/>
        </w:rPr>
        <w:t>委员会深切不安地注意到</w:t>
      </w:r>
      <w:r w:rsidR="0091762B">
        <w:rPr>
          <w:rFonts w:hint="eastAsia"/>
        </w:rPr>
        <w:t>，</w:t>
      </w:r>
      <w:r>
        <w:rPr>
          <w:rFonts w:hint="eastAsia"/>
        </w:rPr>
        <w:t>酷刑在缔约国仍然十分普遍。委员会审视了缔约国提供的有关酷刑案例中对执法人员实行纪律制裁方面的资料</w:t>
      </w:r>
      <w:r w:rsidR="0091762B">
        <w:rPr>
          <w:rFonts w:hint="eastAsia"/>
        </w:rPr>
        <w:t>，</w:t>
      </w:r>
      <w:r>
        <w:rPr>
          <w:rFonts w:hint="eastAsia"/>
        </w:rPr>
        <w:t>对此关注到在这些案例中所宣布的惩处与罪行对受害者造成的损害相比微不足道</w:t>
      </w:r>
      <w:r w:rsidR="0091762B">
        <w:rPr>
          <w:rFonts w:hint="eastAsia"/>
        </w:rPr>
        <w:t>，</w:t>
      </w:r>
      <w:r>
        <w:rPr>
          <w:rFonts w:hint="eastAsia"/>
        </w:rPr>
        <w:t>而且比《刑事法》中对酷刑罪行所规定的惩处要轻得多。委员会并关注到在一些情况下</w:t>
      </w:r>
      <w:r w:rsidR="0091762B">
        <w:rPr>
          <w:rFonts w:hint="eastAsia"/>
        </w:rPr>
        <w:t>，</w:t>
      </w:r>
      <w:r w:rsidR="00E44D8B">
        <w:rPr>
          <w:rFonts w:hint="eastAsia"/>
        </w:rPr>
        <w:t>遭受</w:t>
      </w:r>
      <w:r>
        <w:rPr>
          <w:rFonts w:hint="eastAsia"/>
        </w:rPr>
        <w:t>到执法人员和监狱人员酷刑的受害者无法</w:t>
      </w:r>
      <w:r w:rsidR="001D0336">
        <w:rPr>
          <w:rFonts w:hint="eastAsia"/>
        </w:rPr>
        <w:t>举报</w:t>
      </w:r>
      <w:r>
        <w:rPr>
          <w:rFonts w:hint="eastAsia"/>
        </w:rPr>
        <w:t>这些侵权行为</w:t>
      </w:r>
      <w:r w:rsidR="0091762B">
        <w:rPr>
          <w:rFonts w:hint="eastAsia"/>
        </w:rPr>
        <w:t>，</w:t>
      </w:r>
      <w:r>
        <w:rPr>
          <w:rFonts w:hint="eastAsia"/>
        </w:rPr>
        <w:t>而且</w:t>
      </w:r>
      <w:r w:rsidR="0091762B">
        <w:rPr>
          <w:rFonts w:hint="eastAsia"/>
        </w:rPr>
        <w:t>，</w:t>
      </w:r>
      <w:r>
        <w:rPr>
          <w:rFonts w:hint="eastAsia"/>
        </w:rPr>
        <w:t>在法院审讯中经严刑拷打取得的供词仍然得到考虑</w:t>
      </w:r>
      <w:r w:rsidR="0091762B">
        <w:rPr>
          <w:rFonts w:hint="eastAsia"/>
        </w:rPr>
        <w:t>，</w:t>
      </w:r>
      <w:r>
        <w:rPr>
          <w:rFonts w:hint="eastAsia"/>
        </w:rPr>
        <w:t>尽管《刑事程序法》明确规定</w:t>
      </w:r>
      <w:r w:rsidR="0091762B">
        <w:rPr>
          <w:rFonts w:hint="eastAsia"/>
        </w:rPr>
        <w:t>，</w:t>
      </w:r>
      <w:r>
        <w:rPr>
          <w:rFonts w:hint="eastAsia"/>
        </w:rPr>
        <w:t>经逼供取得的证词不可接受。</w:t>
      </w:r>
      <w:r w:rsidR="0091762B">
        <w:rPr>
          <w:rFonts w:hint="eastAsia"/>
        </w:rPr>
        <w:t>(</w:t>
      </w:r>
      <w:r>
        <w:rPr>
          <w:rFonts w:hint="eastAsia"/>
        </w:rPr>
        <w:t>第七和十条</w:t>
      </w:r>
      <w:r w:rsidR="0091762B">
        <w:rPr>
          <w:rFonts w:hint="eastAsia"/>
        </w:rPr>
        <w:t>)</w:t>
      </w:r>
    </w:p>
    <w:p w:rsidR="00E7718F" w:rsidRPr="00EF3EC3" w:rsidRDefault="00211144" w:rsidP="00E7718F">
      <w:pPr>
        <w:pStyle w:val="SingleTxtGC"/>
        <w:rPr>
          <w:rFonts w:eastAsia="SimHei" w:hint="eastAsia"/>
        </w:rPr>
      </w:pPr>
      <w:r>
        <w:rPr>
          <w:rFonts w:eastAsia="SimHei" w:hint="eastAsia"/>
        </w:rPr>
        <w:tab/>
      </w:r>
      <w:r w:rsidR="00E7718F" w:rsidRPr="00EF3EC3">
        <w:rPr>
          <w:rFonts w:eastAsia="SimHei" w:hint="eastAsia"/>
        </w:rPr>
        <w:t>缔约国应确保</w:t>
      </w:r>
      <w:r>
        <w:rPr>
          <w:rFonts w:eastAsia="SimHei" w:hint="eastAsia"/>
        </w:rPr>
        <w:t xml:space="preserve"> </w:t>
      </w:r>
      <w:r w:rsidR="0091762B">
        <w:rPr>
          <w:rFonts w:eastAsia="SimHei"/>
        </w:rPr>
        <w:t>(</w:t>
      </w:r>
      <w:r w:rsidR="00E7718F" w:rsidRPr="00EF3EC3">
        <w:rPr>
          <w:rFonts w:eastAsia="SimHei"/>
        </w:rPr>
        <w:t>a</w:t>
      </w:r>
      <w:r w:rsidR="0091762B">
        <w:rPr>
          <w:rFonts w:eastAsia="SimHei"/>
        </w:rPr>
        <w:t>)</w:t>
      </w:r>
      <w:r w:rsidR="00E7718F" w:rsidRPr="00EF3EC3">
        <w:rPr>
          <w:rFonts w:eastAsia="SimHei" w:hint="eastAsia"/>
        </w:rPr>
        <w:t xml:space="preserve"> </w:t>
      </w:r>
      <w:r w:rsidR="00E7718F" w:rsidRPr="00EF3EC3">
        <w:rPr>
          <w:rFonts w:eastAsia="SimHei" w:hint="eastAsia"/>
        </w:rPr>
        <w:t>酷刑的受害者、尤其是受拘禁的受害者能很容易地利用举报侵权行为的机制</w:t>
      </w:r>
      <w:r w:rsidR="0091762B">
        <w:rPr>
          <w:rFonts w:eastAsia="SimHei" w:hint="eastAsia"/>
        </w:rPr>
        <w:t>；</w:t>
      </w:r>
      <w:r w:rsidR="0091762B">
        <w:rPr>
          <w:rFonts w:eastAsia="SimHei"/>
        </w:rPr>
        <w:t>(</w:t>
      </w:r>
      <w:r w:rsidR="00E7718F" w:rsidRPr="00EF3EC3">
        <w:rPr>
          <w:rFonts w:eastAsia="SimHei"/>
        </w:rPr>
        <w:t>b</w:t>
      </w:r>
      <w:r w:rsidR="0091762B">
        <w:rPr>
          <w:rFonts w:eastAsia="SimHei"/>
        </w:rPr>
        <w:t>)</w:t>
      </w:r>
      <w:r w:rsidR="00E7718F" w:rsidRPr="00EF3EC3">
        <w:rPr>
          <w:rFonts w:eastAsia="SimHei" w:hint="eastAsia"/>
        </w:rPr>
        <w:t xml:space="preserve"> </w:t>
      </w:r>
      <w:r w:rsidR="00E7718F" w:rsidRPr="00EF3EC3">
        <w:rPr>
          <w:rFonts w:eastAsia="SimHei" w:hint="eastAsia"/>
        </w:rPr>
        <w:t>开展公正独立的调查</w:t>
      </w:r>
      <w:r w:rsidR="0091762B">
        <w:rPr>
          <w:rFonts w:eastAsia="SimHei" w:hint="eastAsia"/>
        </w:rPr>
        <w:t>，</w:t>
      </w:r>
      <w:r w:rsidR="00E7718F" w:rsidRPr="00EF3EC3">
        <w:rPr>
          <w:rFonts w:eastAsia="SimHei" w:hint="eastAsia"/>
        </w:rPr>
        <w:t>处理关于酷刑和不人道及有辱人格待遇的指控</w:t>
      </w:r>
      <w:r w:rsidR="0091762B">
        <w:rPr>
          <w:rFonts w:eastAsia="SimHei" w:hint="eastAsia"/>
        </w:rPr>
        <w:t>；</w:t>
      </w:r>
      <w:r w:rsidR="00E7718F" w:rsidRPr="00EF3EC3">
        <w:rPr>
          <w:rFonts w:eastAsia="SimHei" w:hint="eastAsia"/>
        </w:rPr>
        <w:t>和</w:t>
      </w:r>
      <w:r>
        <w:rPr>
          <w:rFonts w:eastAsia="SimHei" w:hint="eastAsia"/>
        </w:rPr>
        <w:t xml:space="preserve"> </w:t>
      </w:r>
      <w:r w:rsidR="0091762B">
        <w:rPr>
          <w:rFonts w:eastAsia="SimHei"/>
        </w:rPr>
        <w:t>(</w:t>
      </w:r>
      <w:r w:rsidR="00E7718F" w:rsidRPr="00EF3EC3">
        <w:rPr>
          <w:rFonts w:eastAsia="SimHei"/>
        </w:rPr>
        <w:t>c</w:t>
      </w:r>
      <w:r w:rsidR="0091762B">
        <w:rPr>
          <w:rFonts w:eastAsia="SimHei"/>
        </w:rPr>
        <w:t>)</w:t>
      </w:r>
      <w:r w:rsidR="00E7718F" w:rsidRPr="00EF3EC3">
        <w:rPr>
          <w:rFonts w:eastAsia="SimHei" w:hint="eastAsia"/>
        </w:rPr>
        <w:t xml:space="preserve"> </w:t>
      </w:r>
      <w:r w:rsidR="00E7718F" w:rsidRPr="00EF3EC3">
        <w:rPr>
          <w:rFonts w:eastAsia="SimHei" w:hint="eastAsia"/>
        </w:rPr>
        <w:t>肇事者得到适当的惩处。</w:t>
      </w:r>
      <w:r w:rsidR="00E7718F">
        <w:rPr>
          <w:rFonts w:eastAsia="SimHei" w:hint="eastAsia"/>
        </w:rPr>
        <w:t>所</w:t>
      </w:r>
      <w:r w:rsidR="00E7718F" w:rsidRPr="00EF3EC3">
        <w:rPr>
          <w:rFonts w:eastAsia="SimHei" w:hint="eastAsia"/>
        </w:rPr>
        <w:t>宣布的处罚和向受害者提供的赔偿应当与所犯罪行的严重程度相称。</w:t>
      </w:r>
    </w:p>
    <w:p w:rsidR="00E7718F" w:rsidRDefault="00E7718F" w:rsidP="00E7718F">
      <w:pPr>
        <w:pStyle w:val="SingleTxtGC"/>
        <w:rPr>
          <w:rFonts w:hint="eastAsia"/>
        </w:rPr>
      </w:pPr>
      <w:r>
        <w:rPr>
          <w:rFonts w:hint="eastAsia"/>
        </w:rPr>
        <w:t>1</w:t>
      </w:r>
      <w:r w:rsidR="0091762B">
        <w:rPr>
          <w:rFonts w:hint="eastAsia"/>
        </w:rPr>
        <w:t>8.</w:t>
      </w:r>
      <w:r>
        <w:rPr>
          <w:rFonts w:hint="eastAsia"/>
        </w:rPr>
        <w:t xml:space="preserve">  </w:t>
      </w:r>
      <w:r>
        <w:rPr>
          <w:rFonts w:hint="eastAsia"/>
        </w:rPr>
        <w:t>委员会深切不安地关注到</w:t>
      </w:r>
      <w:r w:rsidR="0091762B">
        <w:rPr>
          <w:rFonts w:hint="eastAsia"/>
        </w:rPr>
        <w:t>，</w:t>
      </w:r>
      <w:r>
        <w:rPr>
          <w:rFonts w:hint="eastAsia"/>
        </w:rPr>
        <w:t>有报告指出了</w:t>
      </w:r>
      <w:r>
        <w:rPr>
          <w:rFonts w:hint="eastAsia"/>
        </w:rPr>
        <w:t>2008</w:t>
      </w:r>
      <w:r>
        <w:rPr>
          <w:rFonts w:hint="eastAsia"/>
        </w:rPr>
        <w:t>年</w:t>
      </w:r>
      <w:r>
        <w:rPr>
          <w:rFonts w:hint="eastAsia"/>
        </w:rPr>
        <w:t>2</w:t>
      </w:r>
      <w:r>
        <w:rPr>
          <w:rFonts w:hint="eastAsia"/>
        </w:rPr>
        <w:t>月由于燃料和粮食价格过高所引发的社会暴乱中发生侵犯人权案例的报告</w:t>
      </w:r>
      <w:r w:rsidR="0091762B">
        <w:rPr>
          <w:rFonts w:hint="eastAsia"/>
        </w:rPr>
        <w:t>，</w:t>
      </w:r>
      <w:r w:rsidR="00E44D8B">
        <w:rPr>
          <w:rFonts w:hint="eastAsia"/>
        </w:rPr>
        <w:t>其</w:t>
      </w:r>
      <w:r>
        <w:rPr>
          <w:rFonts w:hint="eastAsia"/>
        </w:rPr>
        <w:t>间据报告有</w:t>
      </w:r>
      <w:r>
        <w:rPr>
          <w:rFonts w:hint="eastAsia"/>
        </w:rPr>
        <w:t>100</w:t>
      </w:r>
      <w:r>
        <w:rPr>
          <w:rFonts w:hint="eastAsia"/>
        </w:rPr>
        <w:t>多人死亡</w:t>
      </w:r>
      <w:r w:rsidR="0091762B">
        <w:rPr>
          <w:rFonts w:hint="eastAsia"/>
        </w:rPr>
        <w:t>，</w:t>
      </w:r>
      <w:r w:rsidR="00F91DA5">
        <w:rPr>
          <w:rFonts w:hint="eastAsia"/>
        </w:rPr>
        <w:t>1,</w:t>
      </w:r>
      <w:r>
        <w:rPr>
          <w:rFonts w:hint="eastAsia"/>
        </w:rPr>
        <w:t>500</w:t>
      </w:r>
      <w:r>
        <w:rPr>
          <w:rFonts w:hint="eastAsia"/>
        </w:rPr>
        <w:t>多人被捕。委员会感到遗憾的是</w:t>
      </w:r>
      <w:r w:rsidR="0091762B">
        <w:rPr>
          <w:rFonts w:hint="eastAsia"/>
        </w:rPr>
        <w:t>，</w:t>
      </w:r>
      <w:r>
        <w:rPr>
          <w:rFonts w:hint="eastAsia"/>
        </w:rPr>
        <w:t>这一事件过去两年多以后</w:t>
      </w:r>
      <w:r w:rsidR="0091762B">
        <w:rPr>
          <w:rFonts w:hint="eastAsia"/>
        </w:rPr>
        <w:t>，</w:t>
      </w:r>
      <w:r>
        <w:rPr>
          <w:rFonts w:hint="eastAsia"/>
        </w:rPr>
        <w:t>调查仍在进行之中</w:t>
      </w:r>
      <w:r w:rsidR="0091762B">
        <w:rPr>
          <w:rFonts w:hint="eastAsia"/>
        </w:rPr>
        <w:t>，</w:t>
      </w:r>
      <w:r>
        <w:rPr>
          <w:rFonts w:hint="eastAsia"/>
        </w:rPr>
        <w:t>缔约国无法对事件作充分的解释。缔约国代表团提供的解释</w:t>
      </w:r>
      <w:r w:rsidR="00E44D8B">
        <w:rPr>
          <w:rFonts w:hint="eastAsia"/>
        </w:rPr>
        <w:t>是</w:t>
      </w:r>
      <w:r w:rsidR="0091762B">
        <w:rPr>
          <w:rFonts w:hint="eastAsia"/>
        </w:rPr>
        <w:t>，</w:t>
      </w:r>
      <w:r>
        <w:rPr>
          <w:rFonts w:hint="eastAsia"/>
        </w:rPr>
        <w:t>保安部队开枪警告</w:t>
      </w:r>
      <w:r w:rsidR="0091762B">
        <w:rPr>
          <w:rFonts w:hint="eastAsia"/>
        </w:rPr>
        <w:t>，</w:t>
      </w:r>
      <w:r>
        <w:rPr>
          <w:rFonts w:hint="eastAsia"/>
        </w:rPr>
        <w:t>而暴乱者在试图逃离现场时相互踩踏至死</w:t>
      </w:r>
      <w:r w:rsidR="0091762B">
        <w:rPr>
          <w:rFonts w:hint="eastAsia"/>
        </w:rPr>
        <w:t>，</w:t>
      </w:r>
      <w:r>
        <w:rPr>
          <w:rFonts w:hint="eastAsia"/>
        </w:rPr>
        <w:t>这与非政府组织的报告有差异。后者的报告说</w:t>
      </w:r>
      <w:r w:rsidR="0091762B">
        <w:rPr>
          <w:rFonts w:hint="eastAsia"/>
        </w:rPr>
        <w:t>，</w:t>
      </w:r>
      <w:r>
        <w:rPr>
          <w:rFonts w:hint="eastAsia"/>
        </w:rPr>
        <w:t>暴动者的死亡主要是由于保安部队</w:t>
      </w:r>
      <w:r w:rsidR="00E44D8B">
        <w:rPr>
          <w:rFonts w:hint="eastAsia"/>
        </w:rPr>
        <w:t>采用</w:t>
      </w:r>
      <w:r>
        <w:rPr>
          <w:rFonts w:hint="eastAsia"/>
        </w:rPr>
        <w:t>过度武力。委员会关切地注意到</w:t>
      </w:r>
      <w:r w:rsidR="0091762B">
        <w:rPr>
          <w:rFonts w:hint="eastAsia"/>
        </w:rPr>
        <w:t>，</w:t>
      </w:r>
      <w:r>
        <w:rPr>
          <w:rFonts w:hint="eastAsia"/>
        </w:rPr>
        <w:t>缔约国的代表团否认了非政府组织关于在暴乱中对受拘禁者实行酷刑和虐待的案例</w:t>
      </w:r>
      <w:r w:rsidR="0091762B">
        <w:rPr>
          <w:rFonts w:hint="eastAsia"/>
        </w:rPr>
        <w:t>，</w:t>
      </w:r>
      <w:r>
        <w:rPr>
          <w:rFonts w:hint="eastAsia"/>
        </w:rPr>
        <w:t>并否认了违反在《刑事程序法》中以及在《公约》中所</w:t>
      </w:r>
      <w:r w:rsidR="00E44D8B">
        <w:rPr>
          <w:rFonts w:hint="eastAsia"/>
        </w:rPr>
        <w:t>规定</w:t>
      </w:r>
      <w:r>
        <w:rPr>
          <w:rFonts w:hint="eastAsia"/>
        </w:rPr>
        <w:t>的保障</w:t>
      </w:r>
      <w:r w:rsidR="0091762B">
        <w:rPr>
          <w:rFonts w:hint="eastAsia"/>
        </w:rPr>
        <w:t>，</w:t>
      </w:r>
      <w:r>
        <w:rPr>
          <w:rFonts w:hint="eastAsia"/>
        </w:rPr>
        <w:t>而实行</w:t>
      </w:r>
      <w:r w:rsidR="00E44D8B">
        <w:rPr>
          <w:rFonts w:hint="eastAsia"/>
        </w:rPr>
        <w:t>了</w:t>
      </w:r>
      <w:r>
        <w:rPr>
          <w:rFonts w:hint="eastAsia"/>
        </w:rPr>
        <w:t>简易审判。</w:t>
      </w:r>
      <w:r w:rsidR="0091762B">
        <w:rPr>
          <w:rFonts w:hint="eastAsia"/>
        </w:rPr>
        <w:t>(</w:t>
      </w:r>
      <w:r>
        <w:rPr>
          <w:rFonts w:hint="eastAsia"/>
        </w:rPr>
        <w:t>第六、七、九和十四条</w:t>
      </w:r>
      <w:r w:rsidR="0091762B">
        <w:rPr>
          <w:rFonts w:hint="eastAsia"/>
        </w:rPr>
        <w:t>)</w:t>
      </w:r>
    </w:p>
    <w:p w:rsidR="00E7718F" w:rsidRPr="00EF3EC3" w:rsidRDefault="00211144" w:rsidP="00E7718F">
      <w:pPr>
        <w:pStyle w:val="SingleTxtGC"/>
        <w:rPr>
          <w:rFonts w:eastAsia="SimHei" w:hint="eastAsia"/>
        </w:rPr>
      </w:pPr>
      <w:r>
        <w:rPr>
          <w:rFonts w:eastAsia="SimHei" w:hint="eastAsia"/>
        </w:rPr>
        <w:tab/>
      </w:r>
      <w:r w:rsidR="00E7718F" w:rsidRPr="00EF3EC3">
        <w:rPr>
          <w:rFonts w:eastAsia="SimHei" w:hint="eastAsia"/>
        </w:rPr>
        <w:t>缔约国应确保涉及到</w:t>
      </w:r>
      <w:r w:rsidR="00E7718F" w:rsidRPr="00EF3EC3">
        <w:rPr>
          <w:rFonts w:eastAsia="SimHei" w:hint="eastAsia"/>
        </w:rPr>
        <w:t>2008</w:t>
      </w:r>
      <w:r w:rsidR="00E7718F" w:rsidRPr="00EF3EC3">
        <w:rPr>
          <w:rFonts w:eastAsia="SimHei" w:hint="eastAsia"/>
        </w:rPr>
        <w:t>年社会动乱事件中的严重侵犯人权行为</w:t>
      </w:r>
      <w:r w:rsidR="0091762B">
        <w:rPr>
          <w:rFonts w:eastAsia="SimHei" w:hint="eastAsia"/>
        </w:rPr>
        <w:t>，</w:t>
      </w:r>
      <w:r w:rsidR="00E7718F" w:rsidRPr="00EF3EC3">
        <w:rPr>
          <w:rFonts w:eastAsia="SimHei" w:hint="eastAsia"/>
        </w:rPr>
        <w:t>包括</w:t>
      </w:r>
      <w:r w:rsidR="00821A12">
        <w:rPr>
          <w:rFonts w:eastAsia="SimHei" w:hint="eastAsia"/>
        </w:rPr>
        <w:t>对</w:t>
      </w:r>
      <w:r w:rsidR="00F91DA5">
        <w:rPr>
          <w:rFonts w:eastAsia="SimHei" w:hint="eastAsia"/>
        </w:rPr>
        <w:t>关</w:t>
      </w:r>
      <w:r w:rsidR="00E7718F" w:rsidRPr="00EF3EC3">
        <w:rPr>
          <w:rFonts w:eastAsia="SimHei" w:hint="eastAsia"/>
        </w:rPr>
        <w:t>于保安部队</w:t>
      </w:r>
      <w:r w:rsidR="00821A12" w:rsidRPr="00EF3EC3">
        <w:rPr>
          <w:rFonts w:eastAsia="SimHei" w:hint="eastAsia"/>
        </w:rPr>
        <w:t>使用</w:t>
      </w:r>
      <w:r w:rsidR="00E7718F" w:rsidRPr="00EF3EC3">
        <w:rPr>
          <w:rFonts w:eastAsia="SimHei" w:hint="eastAsia"/>
        </w:rPr>
        <w:t>过度武力的指控</w:t>
      </w:r>
      <w:r w:rsidR="0091762B">
        <w:rPr>
          <w:rFonts w:eastAsia="SimHei" w:hint="eastAsia"/>
        </w:rPr>
        <w:t>，</w:t>
      </w:r>
      <w:r w:rsidR="00821A12">
        <w:rPr>
          <w:rFonts w:eastAsia="SimHei" w:hint="eastAsia"/>
        </w:rPr>
        <w:t>确保</w:t>
      </w:r>
      <w:r w:rsidR="00E7718F" w:rsidRPr="00EF3EC3">
        <w:rPr>
          <w:rFonts w:eastAsia="SimHei" w:hint="eastAsia"/>
        </w:rPr>
        <w:t>对受拘禁者的酷刑和虐待、</w:t>
      </w:r>
      <w:r w:rsidR="00821A12">
        <w:rPr>
          <w:rFonts w:eastAsia="SimHei" w:hint="eastAsia"/>
        </w:rPr>
        <w:t>对</w:t>
      </w:r>
      <w:r w:rsidR="00E7718F" w:rsidRPr="00EF3EC3">
        <w:rPr>
          <w:rFonts w:eastAsia="SimHei" w:hint="eastAsia"/>
        </w:rPr>
        <w:t>简易审判的指控都得到充分的调查</w:t>
      </w:r>
      <w:r w:rsidR="0091762B">
        <w:rPr>
          <w:rFonts w:eastAsia="SimHei" w:hint="eastAsia"/>
        </w:rPr>
        <w:t>，</w:t>
      </w:r>
      <w:r w:rsidR="00E7718F" w:rsidRPr="00EF3EC3">
        <w:rPr>
          <w:rFonts w:eastAsia="SimHei" w:hint="eastAsia"/>
        </w:rPr>
        <w:t>并将肇事者绳之以法。</w:t>
      </w:r>
    </w:p>
    <w:p w:rsidR="00E7718F" w:rsidRDefault="00E7718F" w:rsidP="00E7718F">
      <w:pPr>
        <w:pStyle w:val="SingleTxtGC"/>
        <w:rPr>
          <w:rFonts w:hint="eastAsia"/>
        </w:rPr>
      </w:pPr>
      <w:r>
        <w:rPr>
          <w:rFonts w:hint="eastAsia"/>
        </w:rPr>
        <w:t>1</w:t>
      </w:r>
      <w:r w:rsidR="0091762B">
        <w:rPr>
          <w:rFonts w:hint="eastAsia"/>
        </w:rPr>
        <w:t>9.</w:t>
      </w:r>
      <w:r>
        <w:rPr>
          <w:rFonts w:hint="eastAsia"/>
        </w:rPr>
        <w:t xml:space="preserve">  </w:t>
      </w:r>
      <w:r>
        <w:rPr>
          <w:rFonts w:hint="eastAsia"/>
        </w:rPr>
        <w:t>委员会关切地注意到</w:t>
      </w:r>
      <w:r w:rsidR="0091762B">
        <w:rPr>
          <w:rFonts w:hint="eastAsia"/>
        </w:rPr>
        <w:t>，</w:t>
      </w:r>
      <w:r>
        <w:rPr>
          <w:rFonts w:hint="eastAsia"/>
        </w:rPr>
        <w:t>《刑事程序法》中规定的针对非法和任意逮捕的保障措施在实际中常常得不到执行</w:t>
      </w:r>
      <w:r w:rsidR="0091762B">
        <w:rPr>
          <w:rFonts w:hint="eastAsia"/>
        </w:rPr>
        <w:t>，</w:t>
      </w:r>
      <w:r>
        <w:rPr>
          <w:rFonts w:hint="eastAsia"/>
        </w:rPr>
        <w:t>其中包括受警察合法拘押的时间</w:t>
      </w:r>
      <w:r w:rsidR="00821A12">
        <w:rPr>
          <w:rFonts w:hint="eastAsia"/>
        </w:rPr>
        <w:t>长度</w:t>
      </w:r>
      <w:r w:rsidR="0091762B">
        <w:rPr>
          <w:rFonts w:hint="eastAsia"/>
        </w:rPr>
        <w:t>，</w:t>
      </w:r>
      <w:r>
        <w:rPr>
          <w:rFonts w:hint="eastAsia"/>
        </w:rPr>
        <w:t>而且被告经常无法充分地了解自己的权利。委员会并关切地注意到</w:t>
      </w:r>
      <w:r w:rsidR="0091762B">
        <w:rPr>
          <w:rFonts w:hint="eastAsia"/>
        </w:rPr>
        <w:t>，</w:t>
      </w:r>
      <w:r>
        <w:rPr>
          <w:rFonts w:hint="eastAsia"/>
        </w:rPr>
        <w:t>在第</w:t>
      </w:r>
      <w:r>
        <w:rPr>
          <w:rFonts w:hint="eastAsia"/>
        </w:rPr>
        <w:t>237</w:t>
      </w:r>
      <w:r>
        <w:rPr>
          <w:rFonts w:hint="eastAsia"/>
        </w:rPr>
        <w:t>条中</w:t>
      </w:r>
      <w:r w:rsidR="00821A12">
        <w:rPr>
          <w:rFonts w:hint="eastAsia"/>
        </w:rPr>
        <w:t>或者</w:t>
      </w:r>
      <w:r>
        <w:rPr>
          <w:rFonts w:hint="eastAsia"/>
        </w:rPr>
        <w:t>在《刑事程序法》中规定</w:t>
      </w:r>
      <w:r w:rsidR="00821A12">
        <w:rPr>
          <w:rFonts w:hint="eastAsia"/>
        </w:rPr>
        <w:t>将要建立的委员会</w:t>
      </w:r>
      <w:r w:rsidR="0091762B">
        <w:rPr>
          <w:rFonts w:hint="eastAsia"/>
        </w:rPr>
        <w:t>(</w:t>
      </w:r>
      <w:r w:rsidR="00821A12">
        <w:rPr>
          <w:rFonts w:hint="eastAsia"/>
        </w:rPr>
        <w:t>旨在</w:t>
      </w:r>
      <w:r w:rsidR="0091762B">
        <w:rPr>
          <w:rFonts w:hint="eastAsia"/>
        </w:rPr>
        <w:t>采取行动对非法监禁案例提供赔偿</w:t>
      </w:r>
      <w:r w:rsidR="0091762B">
        <w:rPr>
          <w:rFonts w:hint="eastAsia"/>
        </w:rPr>
        <w:t>)</w:t>
      </w:r>
      <w:r>
        <w:rPr>
          <w:rFonts w:hint="eastAsia"/>
        </w:rPr>
        <w:t>仍然没有开始运作。</w:t>
      </w:r>
      <w:r w:rsidR="0091762B">
        <w:rPr>
          <w:rFonts w:hint="eastAsia"/>
        </w:rPr>
        <w:t>(</w:t>
      </w:r>
      <w:r>
        <w:rPr>
          <w:rFonts w:hint="eastAsia"/>
        </w:rPr>
        <w:t>第九和十四条</w:t>
      </w:r>
      <w:r w:rsidR="0091762B">
        <w:rPr>
          <w:rFonts w:hint="eastAsia"/>
        </w:rPr>
        <w:t>)</w:t>
      </w:r>
    </w:p>
    <w:p w:rsidR="00E7718F" w:rsidRPr="0091762B" w:rsidRDefault="00211144" w:rsidP="00E7718F">
      <w:pPr>
        <w:pStyle w:val="SingleTxtGC"/>
        <w:rPr>
          <w:rFonts w:eastAsia="SimHei" w:hint="eastAsia"/>
        </w:rPr>
      </w:pPr>
      <w:r>
        <w:rPr>
          <w:rFonts w:eastAsia="SimHei" w:hint="eastAsia"/>
        </w:rPr>
        <w:tab/>
      </w:r>
      <w:r w:rsidR="00E7718F" w:rsidRPr="0091762B">
        <w:rPr>
          <w:rFonts w:eastAsia="SimHei" w:hint="eastAsia"/>
        </w:rPr>
        <w:t>缔约国应采取适当措施</w:t>
      </w:r>
      <w:r w:rsidR="0091762B">
        <w:rPr>
          <w:rFonts w:eastAsia="SimHei" w:hint="eastAsia"/>
        </w:rPr>
        <w:t>，</w:t>
      </w:r>
      <w:r w:rsidR="00E7718F" w:rsidRPr="0091762B">
        <w:rPr>
          <w:rFonts w:eastAsia="SimHei" w:hint="eastAsia"/>
        </w:rPr>
        <w:t>包括训练新的执法人员</w:t>
      </w:r>
      <w:r w:rsidR="0091762B">
        <w:rPr>
          <w:rFonts w:eastAsia="SimHei" w:hint="eastAsia"/>
        </w:rPr>
        <w:t>，</w:t>
      </w:r>
      <w:r w:rsidR="00E7718F" w:rsidRPr="0091762B">
        <w:rPr>
          <w:rFonts w:eastAsia="SimHei" w:hint="eastAsia"/>
        </w:rPr>
        <w:t>来确保切实执行《刑事程序法》中规定的保障</w:t>
      </w:r>
      <w:r w:rsidR="0091762B">
        <w:rPr>
          <w:rFonts w:eastAsia="SimHei" w:hint="eastAsia"/>
        </w:rPr>
        <w:t>，</w:t>
      </w:r>
      <w:r w:rsidR="00E7718F" w:rsidRPr="0091762B">
        <w:rPr>
          <w:rFonts w:eastAsia="SimHei" w:hint="eastAsia"/>
        </w:rPr>
        <w:t>并确保受到非法和任意拘禁的人能够举报这种侵权行为</w:t>
      </w:r>
      <w:r w:rsidR="0091762B">
        <w:rPr>
          <w:rFonts w:eastAsia="SimHei" w:hint="eastAsia"/>
        </w:rPr>
        <w:t>，</w:t>
      </w:r>
      <w:r w:rsidR="00E7718F" w:rsidRPr="0091762B">
        <w:rPr>
          <w:rFonts w:eastAsia="SimHei" w:hint="eastAsia"/>
        </w:rPr>
        <w:t>并得到切实的司法补救和赔偿。缔约国应确保根据《刑事程序法》第</w:t>
      </w:r>
      <w:r w:rsidR="00E7718F" w:rsidRPr="0091762B">
        <w:rPr>
          <w:rFonts w:eastAsia="SimHei" w:hint="eastAsia"/>
        </w:rPr>
        <w:t>237</w:t>
      </w:r>
      <w:r w:rsidR="00E7718F" w:rsidRPr="0091762B">
        <w:rPr>
          <w:rFonts w:eastAsia="SimHei" w:hint="eastAsia"/>
        </w:rPr>
        <w:t>条所建立的索赔委员会能不拖延地尽快开展工作。</w:t>
      </w:r>
    </w:p>
    <w:p w:rsidR="00E7718F" w:rsidRDefault="00E7718F" w:rsidP="00E7718F">
      <w:pPr>
        <w:pStyle w:val="SingleTxtGC"/>
        <w:rPr>
          <w:rFonts w:hint="eastAsia"/>
        </w:rPr>
      </w:pPr>
      <w:r>
        <w:rPr>
          <w:rFonts w:hint="eastAsia"/>
        </w:rPr>
        <w:t>2</w:t>
      </w:r>
      <w:r w:rsidR="0091762B">
        <w:rPr>
          <w:rFonts w:hint="eastAsia"/>
        </w:rPr>
        <w:t>0.</w:t>
      </w:r>
      <w:r>
        <w:rPr>
          <w:rFonts w:hint="eastAsia"/>
        </w:rPr>
        <w:t xml:space="preserve">  </w:t>
      </w:r>
      <w:r>
        <w:rPr>
          <w:rFonts w:hint="eastAsia"/>
        </w:rPr>
        <w:t>委员会深切不安地注意到审判前拘禁</w:t>
      </w:r>
      <w:r w:rsidR="0091762B">
        <w:rPr>
          <w:rFonts w:hint="eastAsia"/>
        </w:rPr>
        <w:t>的</w:t>
      </w:r>
      <w:r>
        <w:rPr>
          <w:rFonts w:hint="eastAsia"/>
        </w:rPr>
        <w:t>时间很长</w:t>
      </w:r>
      <w:r w:rsidR="0091762B">
        <w:rPr>
          <w:rFonts w:hint="eastAsia"/>
        </w:rPr>
        <w:t>，</w:t>
      </w:r>
      <w:r>
        <w:rPr>
          <w:rFonts w:hint="eastAsia"/>
        </w:rPr>
        <w:t>往往超过《刑事程序法》第</w:t>
      </w:r>
      <w:r>
        <w:rPr>
          <w:rFonts w:hint="eastAsia"/>
        </w:rPr>
        <w:t>221</w:t>
      </w:r>
      <w:r>
        <w:rPr>
          <w:rFonts w:hint="eastAsia"/>
        </w:rPr>
        <w:t>条中对这类拘禁规定的限制</w:t>
      </w:r>
      <w:r w:rsidR="0091762B">
        <w:rPr>
          <w:rFonts w:hint="eastAsia"/>
        </w:rPr>
        <w:t>，委员会</w:t>
      </w:r>
      <w:r>
        <w:rPr>
          <w:rFonts w:hint="eastAsia"/>
        </w:rPr>
        <w:t>不安地注意到</w:t>
      </w:r>
      <w:r w:rsidR="0091762B">
        <w:rPr>
          <w:rFonts w:hint="eastAsia"/>
        </w:rPr>
        <w:t>，</w:t>
      </w:r>
      <w:r>
        <w:rPr>
          <w:rFonts w:hint="eastAsia"/>
        </w:rPr>
        <w:t>根据</w:t>
      </w:r>
      <w:r>
        <w:rPr>
          <w:rFonts w:hint="eastAsia"/>
        </w:rPr>
        <w:t>2009</w:t>
      </w:r>
      <w:r>
        <w:rPr>
          <w:rFonts w:hint="eastAsia"/>
        </w:rPr>
        <w:t>年的统计数字</w:t>
      </w:r>
      <w:r w:rsidR="0091762B">
        <w:rPr>
          <w:rFonts w:hint="eastAsia"/>
        </w:rPr>
        <w:t>，</w:t>
      </w:r>
      <w:r>
        <w:rPr>
          <w:rFonts w:hint="eastAsia"/>
        </w:rPr>
        <w:t>受到审判前拘禁的人数很多</w:t>
      </w:r>
      <w:r w:rsidR="0091762B">
        <w:rPr>
          <w:rFonts w:hint="eastAsia"/>
        </w:rPr>
        <w:t>，</w:t>
      </w:r>
      <w:r>
        <w:rPr>
          <w:rFonts w:hint="eastAsia"/>
        </w:rPr>
        <w:t>占监狱全部人数</w:t>
      </w:r>
      <w:r>
        <w:rPr>
          <w:rFonts w:hint="eastAsia"/>
        </w:rPr>
        <w:t>2</w:t>
      </w:r>
      <w:r w:rsidR="00F91DA5">
        <w:rPr>
          <w:rFonts w:hint="eastAsia"/>
        </w:rPr>
        <w:t>3,</w:t>
      </w:r>
      <w:r>
        <w:rPr>
          <w:rFonts w:hint="eastAsia"/>
        </w:rPr>
        <w:t>194</w:t>
      </w:r>
      <w:r>
        <w:rPr>
          <w:rFonts w:hint="eastAsia"/>
        </w:rPr>
        <w:t>人中的</w:t>
      </w:r>
      <w:r>
        <w:rPr>
          <w:rFonts w:hint="eastAsia"/>
        </w:rPr>
        <w:t>61</w:t>
      </w:r>
      <w:r w:rsidR="0091762B">
        <w:rPr>
          <w:rFonts w:hint="eastAsia"/>
        </w:rPr>
        <w:t>%</w:t>
      </w:r>
      <w:r>
        <w:rPr>
          <w:rFonts w:hint="eastAsia"/>
        </w:rPr>
        <w:t>。</w:t>
      </w:r>
      <w:r w:rsidR="0091762B">
        <w:rPr>
          <w:rFonts w:hint="eastAsia"/>
        </w:rPr>
        <w:t>(</w:t>
      </w:r>
      <w:r>
        <w:rPr>
          <w:rFonts w:hint="eastAsia"/>
        </w:rPr>
        <w:t>第九条</w:t>
      </w:r>
      <w:r w:rsidR="0091762B">
        <w:rPr>
          <w:rFonts w:hint="eastAsia"/>
        </w:rPr>
        <w:t>)</w:t>
      </w:r>
    </w:p>
    <w:p w:rsidR="00E7718F" w:rsidRDefault="00211144" w:rsidP="00E7718F">
      <w:pPr>
        <w:pStyle w:val="SingleTxtGC"/>
        <w:rPr>
          <w:rFonts w:hint="eastAsia"/>
        </w:rPr>
      </w:pPr>
      <w:r>
        <w:rPr>
          <w:rFonts w:eastAsia="SimHei" w:hint="eastAsia"/>
        </w:rPr>
        <w:tab/>
      </w:r>
      <w:r w:rsidR="00E7718F" w:rsidRPr="001C766D">
        <w:rPr>
          <w:rFonts w:eastAsia="SimHei" w:hint="eastAsia"/>
        </w:rPr>
        <w:t>缔约国应采取切实措施</w:t>
      </w:r>
      <w:r w:rsidR="0091762B">
        <w:rPr>
          <w:rFonts w:eastAsia="SimHei" w:hint="eastAsia"/>
        </w:rPr>
        <w:t>，</w:t>
      </w:r>
      <w:r w:rsidR="00E7718F" w:rsidRPr="001C766D">
        <w:rPr>
          <w:rFonts w:eastAsia="SimHei" w:hint="eastAsia"/>
        </w:rPr>
        <w:t>确保有效地遵守《刑事程序法》</w:t>
      </w:r>
      <w:r w:rsidR="0091762B">
        <w:rPr>
          <w:rFonts w:eastAsia="SimHei" w:hint="eastAsia"/>
        </w:rPr>
        <w:t>，</w:t>
      </w:r>
      <w:r w:rsidR="00E7718F" w:rsidRPr="001C766D">
        <w:rPr>
          <w:rFonts w:eastAsia="SimHei" w:hint="eastAsia"/>
        </w:rPr>
        <w:t>缩短审判前拘禁的时间</w:t>
      </w:r>
      <w:r w:rsidR="00E7718F">
        <w:rPr>
          <w:rFonts w:hint="eastAsia"/>
        </w:rPr>
        <w:t>。</w:t>
      </w:r>
    </w:p>
    <w:p w:rsidR="00E7718F" w:rsidRDefault="00E7718F" w:rsidP="00497C8F">
      <w:pPr>
        <w:pStyle w:val="SingleTxtGC"/>
        <w:rPr>
          <w:rFonts w:hint="eastAsia"/>
        </w:rPr>
      </w:pPr>
      <w:r>
        <w:rPr>
          <w:rFonts w:hint="eastAsia"/>
        </w:rPr>
        <w:t>2</w:t>
      </w:r>
      <w:r w:rsidR="0091762B">
        <w:rPr>
          <w:rFonts w:hint="eastAsia"/>
        </w:rPr>
        <w:t>1.</w:t>
      </w:r>
      <w:r>
        <w:rPr>
          <w:rFonts w:hint="eastAsia"/>
        </w:rPr>
        <w:t xml:space="preserve">  </w:t>
      </w:r>
      <w:r>
        <w:rPr>
          <w:rFonts w:hint="eastAsia"/>
        </w:rPr>
        <w:t>委员会注意到缔约国作出努力</w:t>
      </w:r>
      <w:r w:rsidR="0091762B">
        <w:rPr>
          <w:rFonts w:hint="eastAsia"/>
        </w:rPr>
        <w:t>，</w:t>
      </w:r>
      <w:r>
        <w:rPr>
          <w:rFonts w:hint="eastAsia"/>
        </w:rPr>
        <w:t>改善监狱的基础设施</w:t>
      </w:r>
      <w:r w:rsidR="0091762B">
        <w:rPr>
          <w:rFonts w:hint="eastAsia"/>
        </w:rPr>
        <w:t>，</w:t>
      </w:r>
      <w:r w:rsidR="0035478E">
        <w:rPr>
          <w:rFonts w:hint="eastAsia"/>
        </w:rPr>
        <w:t>其方式</w:t>
      </w:r>
      <w:r>
        <w:rPr>
          <w:rFonts w:hint="eastAsia"/>
        </w:rPr>
        <w:t>包括建造新的监狱</w:t>
      </w:r>
      <w:r w:rsidR="0091762B">
        <w:rPr>
          <w:rFonts w:hint="eastAsia"/>
        </w:rPr>
        <w:t>，</w:t>
      </w:r>
      <w:r>
        <w:rPr>
          <w:rFonts w:hint="eastAsia"/>
        </w:rPr>
        <w:t>以及与国际伙伴合作开展</w:t>
      </w:r>
      <w:r>
        <w:rPr>
          <w:rFonts w:hint="eastAsia"/>
        </w:rPr>
        <w:t>2007-2010</w:t>
      </w:r>
      <w:r>
        <w:rPr>
          <w:rFonts w:hint="eastAsia"/>
        </w:rPr>
        <w:t>年“改善监狱条件和尊重人权方案”</w:t>
      </w:r>
      <w:r w:rsidR="0091762B">
        <w:rPr>
          <w:rFonts w:hint="eastAsia"/>
        </w:rPr>
        <w:t>，</w:t>
      </w:r>
      <w:r>
        <w:rPr>
          <w:rFonts w:hint="eastAsia"/>
        </w:rPr>
        <w:t>但委员会仍然关注到</w:t>
      </w:r>
      <w:r w:rsidR="0091762B">
        <w:rPr>
          <w:rFonts w:hint="eastAsia"/>
        </w:rPr>
        <w:t>，</w:t>
      </w:r>
      <w:r>
        <w:rPr>
          <w:rFonts w:hint="eastAsia"/>
        </w:rPr>
        <w:t>监狱内人满为患的问题依然存在</w:t>
      </w:r>
      <w:r w:rsidR="0091762B">
        <w:rPr>
          <w:rFonts w:hint="eastAsia"/>
        </w:rPr>
        <w:t>，</w:t>
      </w:r>
      <w:r>
        <w:rPr>
          <w:rFonts w:hint="eastAsia"/>
        </w:rPr>
        <w:t>而且条件严重不符合水准。除了对于个人卫生和健康条件不好、口粮</w:t>
      </w:r>
      <w:r w:rsidR="0035478E">
        <w:rPr>
          <w:rFonts w:hint="eastAsia"/>
        </w:rPr>
        <w:t>不足</w:t>
      </w:r>
      <w:r>
        <w:rPr>
          <w:rFonts w:hint="eastAsia"/>
        </w:rPr>
        <w:t>和食物质量低下</w:t>
      </w:r>
      <w:r w:rsidR="00DB6542">
        <w:rPr>
          <w:rFonts w:hint="eastAsia"/>
        </w:rPr>
        <w:t>、</w:t>
      </w:r>
      <w:r>
        <w:rPr>
          <w:rFonts w:hint="eastAsia"/>
        </w:rPr>
        <w:t>得到保健的机会有限之外</w:t>
      </w:r>
      <w:r w:rsidR="0091762B">
        <w:rPr>
          <w:rFonts w:hint="eastAsia"/>
        </w:rPr>
        <w:t>，</w:t>
      </w:r>
      <w:r>
        <w:rPr>
          <w:rFonts w:hint="eastAsia"/>
        </w:rPr>
        <w:t>委员会还注意到妇女与男子区分、未成年人与成年人区分、审判前拘禁者与服徒刑者区分的权利经常得不到保障。委员会认为有必要加强对监狱条件和对囚徒待遇的监督。</w:t>
      </w:r>
      <w:r w:rsidR="0091762B">
        <w:rPr>
          <w:rFonts w:hint="eastAsia"/>
        </w:rPr>
        <w:t>(</w:t>
      </w:r>
      <w:r>
        <w:rPr>
          <w:rFonts w:hint="eastAsia"/>
        </w:rPr>
        <w:t>第七和十条</w:t>
      </w:r>
      <w:r w:rsidR="0091762B">
        <w:rPr>
          <w:rFonts w:hint="eastAsia"/>
        </w:rPr>
        <w:t>)</w:t>
      </w:r>
    </w:p>
    <w:p w:rsidR="00E7718F" w:rsidRPr="001C766D" w:rsidRDefault="00211144" w:rsidP="00A964AA">
      <w:pPr>
        <w:pStyle w:val="SingleTxtGC"/>
        <w:rPr>
          <w:rFonts w:eastAsia="SimHei" w:hint="eastAsia"/>
        </w:rPr>
      </w:pPr>
      <w:r>
        <w:rPr>
          <w:rFonts w:eastAsia="SimHei" w:hint="eastAsia"/>
        </w:rPr>
        <w:tab/>
      </w:r>
      <w:r w:rsidR="00E7718F" w:rsidRPr="001C766D">
        <w:rPr>
          <w:rFonts w:eastAsia="SimHei" w:hint="eastAsia"/>
        </w:rPr>
        <w:t>缔</w:t>
      </w:r>
      <w:r w:rsidR="00E7718F" w:rsidRPr="00497C8F">
        <w:rPr>
          <w:rFonts w:eastAsia="SimHei" w:hint="eastAsia"/>
          <w:spacing w:val="-3"/>
        </w:rPr>
        <w:t>约国应确保所有被剥夺自由的人得到人性</w:t>
      </w:r>
      <w:r w:rsidR="0035478E" w:rsidRPr="00497C8F">
        <w:rPr>
          <w:rFonts w:eastAsia="SimHei" w:hint="eastAsia"/>
          <w:spacing w:val="-3"/>
        </w:rPr>
        <w:t>化的</w:t>
      </w:r>
      <w:r w:rsidR="00E7718F" w:rsidRPr="00497C8F">
        <w:rPr>
          <w:rFonts w:eastAsia="SimHei" w:hint="eastAsia"/>
          <w:spacing w:val="-3"/>
        </w:rPr>
        <w:t>待遇</w:t>
      </w:r>
      <w:r w:rsidR="0091762B" w:rsidRPr="00497C8F">
        <w:rPr>
          <w:rFonts w:eastAsia="SimHei" w:hint="eastAsia"/>
          <w:spacing w:val="-3"/>
        </w:rPr>
        <w:t>，</w:t>
      </w:r>
      <w:r w:rsidR="00E7718F" w:rsidRPr="00497C8F">
        <w:rPr>
          <w:rFonts w:eastAsia="SimHei" w:hint="eastAsia"/>
          <w:spacing w:val="-3"/>
        </w:rPr>
        <w:t>其作为人的固有尊严得到尊重</w:t>
      </w:r>
      <w:r w:rsidR="0091762B" w:rsidRPr="00497C8F">
        <w:rPr>
          <w:rFonts w:eastAsia="SimHei" w:hint="eastAsia"/>
          <w:spacing w:val="-3"/>
        </w:rPr>
        <w:t>，</w:t>
      </w:r>
      <w:r w:rsidR="00E7718F" w:rsidRPr="00497C8F">
        <w:rPr>
          <w:rFonts w:eastAsia="SimHei" w:hint="eastAsia"/>
          <w:spacing w:val="-3"/>
        </w:rPr>
        <w:t>并确保监禁条件符合《公约》和《联合国囚犯待遇最低限度标准规则》。尤其是</w:t>
      </w:r>
      <w:r w:rsidR="0091762B" w:rsidRPr="00497C8F">
        <w:rPr>
          <w:rFonts w:eastAsia="SimHei" w:hint="eastAsia"/>
          <w:spacing w:val="-3"/>
        </w:rPr>
        <w:t>，</w:t>
      </w:r>
      <w:r w:rsidR="00E7718F" w:rsidRPr="00497C8F">
        <w:rPr>
          <w:rFonts w:eastAsia="SimHei" w:hint="eastAsia"/>
          <w:spacing w:val="-3"/>
        </w:rPr>
        <w:t>缔约国应采取措施提高监狱中食物的质量和数量</w:t>
      </w:r>
      <w:r w:rsidR="0091762B" w:rsidRPr="00497C8F">
        <w:rPr>
          <w:rFonts w:eastAsia="SimHei" w:hint="eastAsia"/>
          <w:spacing w:val="-3"/>
        </w:rPr>
        <w:t>，</w:t>
      </w:r>
      <w:r w:rsidR="00E7718F" w:rsidRPr="00497C8F">
        <w:rPr>
          <w:rFonts w:eastAsia="SimHei" w:hint="eastAsia"/>
          <w:spacing w:val="-3"/>
        </w:rPr>
        <w:t>改善提供医疗服务的机会</w:t>
      </w:r>
      <w:r w:rsidR="0091762B" w:rsidRPr="00497C8F">
        <w:rPr>
          <w:rFonts w:eastAsia="SimHei" w:hint="eastAsia"/>
          <w:spacing w:val="-3"/>
        </w:rPr>
        <w:t>，</w:t>
      </w:r>
      <w:r w:rsidR="00E7718F" w:rsidRPr="00497C8F">
        <w:rPr>
          <w:rFonts w:eastAsia="SimHei" w:hint="eastAsia"/>
          <w:spacing w:val="-3"/>
        </w:rPr>
        <w:t>并确保监狱中女性与男子、未成年人与成年人、审判前受拘禁者和服徒刑者的分离。缔约国并应确保监禁场所可充分地向独立的本国和国际视察人员公开</w:t>
      </w:r>
      <w:r w:rsidR="0091762B" w:rsidRPr="00497C8F">
        <w:rPr>
          <w:rFonts w:eastAsia="SimHei" w:hint="eastAsia"/>
          <w:spacing w:val="-3"/>
        </w:rPr>
        <w:t>，</w:t>
      </w:r>
      <w:r w:rsidR="00E7718F" w:rsidRPr="00497C8F">
        <w:rPr>
          <w:rFonts w:eastAsia="SimHei" w:hint="eastAsia"/>
          <w:spacing w:val="-3"/>
        </w:rPr>
        <w:t>其方式包括向国家人权和自由委员会提供充分资源</w:t>
      </w:r>
      <w:r w:rsidR="0091762B" w:rsidRPr="00497C8F">
        <w:rPr>
          <w:rFonts w:eastAsia="SimHei" w:hint="eastAsia"/>
          <w:spacing w:val="-3"/>
        </w:rPr>
        <w:t>，</w:t>
      </w:r>
      <w:r w:rsidR="00E7718F" w:rsidRPr="00497C8F">
        <w:rPr>
          <w:rFonts w:eastAsia="SimHei" w:hint="eastAsia"/>
          <w:spacing w:val="-3"/>
        </w:rPr>
        <w:t>以便监督监狱的条件</w:t>
      </w:r>
      <w:r w:rsidR="00E7718F" w:rsidRPr="001C766D">
        <w:rPr>
          <w:rFonts w:eastAsia="SimHei" w:hint="eastAsia"/>
        </w:rPr>
        <w:t>。</w:t>
      </w:r>
    </w:p>
    <w:p w:rsidR="00E7718F" w:rsidRDefault="00E7718F" w:rsidP="00E7718F">
      <w:pPr>
        <w:pStyle w:val="SingleTxtGC"/>
        <w:rPr>
          <w:rFonts w:hint="eastAsia"/>
        </w:rPr>
      </w:pPr>
      <w:r>
        <w:rPr>
          <w:rFonts w:hint="eastAsia"/>
        </w:rPr>
        <w:t>2</w:t>
      </w:r>
      <w:r w:rsidR="0091762B">
        <w:rPr>
          <w:rFonts w:hint="eastAsia"/>
        </w:rPr>
        <w:t>2.</w:t>
      </w:r>
      <w:r>
        <w:rPr>
          <w:rFonts w:hint="eastAsia"/>
        </w:rPr>
        <w:t xml:space="preserve">  </w:t>
      </w:r>
      <w:r>
        <w:rPr>
          <w:rFonts w:hint="eastAsia"/>
        </w:rPr>
        <w:t>委员会注意到</w:t>
      </w:r>
      <w:r>
        <w:rPr>
          <w:rFonts w:hint="eastAsia"/>
        </w:rPr>
        <w:t>2005</w:t>
      </w:r>
      <w:r>
        <w:rPr>
          <w:rFonts w:hint="eastAsia"/>
        </w:rPr>
        <w:t>年通过的关于庇护和难民问题的第</w:t>
      </w:r>
      <w:r>
        <w:rPr>
          <w:rFonts w:hint="eastAsia"/>
        </w:rPr>
        <w:t>2005</w:t>
      </w:r>
      <w:r w:rsidR="0091762B">
        <w:rPr>
          <w:rFonts w:hint="eastAsia"/>
        </w:rPr>
        <w:t>/</w:t>
      </w:r>
      <w:r>
        <w:rPr>
          <w:rFonts w:hint="eastAsia"/>
        </w:rPr>
        <w:t>006</w:t>
      </w:r>
      <w:r>
        <w:rPr>
          <w:rFonts w:hint="eastAsia"/>
        </w:rPr>
        <w:t>号法律</w:t>
      </w:r>
      <w:r w:rsidR="0091762B">
        <w:rPr>
          <w:rFonts w:hint="eastAsia"/>
        </w:rPr>
        <w:t>，</w:t>
      </w:r>
      <w:r>
        <w:rPr>
          <w:rFonts w:hint="eastAsia"/>
        </w:rPr>
        <w:t>旨在根据国际标准</w:t>
      </w:r>
      <w:r w:rsidR="0035478E">
        <w:rPr>
          <w:rFonts w:hint="eastAsia"/>
        </w:rPr>
        <w:t>其中包括不驱回问题的标准，</w:t>
      </w:r>
      <w:r>
        <w:rPr>
          <w:rFonts w:hint="eastAsia"/>
        </w:rPr>
        <w:t>加强对庇护寻求者和难民的保护</w:t>
      </w:r>
      <w:r w:rsidR="0091762B">
        <w:rPr>
          <w:rFonts w:hint="eastAsia"/>
        </w:rPr>
        <w:t>，</w:t>
      </w:r>
      <w:r>
        <w:rPr>
          <w:rFonts w:hint="eastAsia"/>
        </w:rPr>
        <w:t>但</w:t>
      </w:r>
      <w:r w:rsidR="0035478E">
        <w:rPr>
          <w:rFonts w:hint="eastAsia"/>
        </w:rPr>
        <w:t>该法律</w:t>
      </w:r>
      <w:r>
        <w:rPr>
          <w:rFonts w:hint="eastAsia"/>
        </w:rPr>
        <w:t>只有在通过执行法令之后才能生效。</w:t>
      </w:r>
      <w:r w:rsidR="0091762B">
        <w:rPr>
          <w:rFonts w:hint="eastAsia"/>
        </w:rPr>
        <w:t>(</w:t>
      </w:r>
      <w:r>
        <w:rPr>
          <w:rFonts w:hint="eastAsia"/>
        </w:rPr>
        <w:t>第七和十三条</w:t>
      </w:r>
      <w:r w:rsidR="0091762B">
        <w:rPr>
          <w:rFonts w:hint="eastAsia"/>
        </w:rPr>
        <w:t>)</w:t>
      </w:r>
    </w:p>
    <w:p w:rsidR="00E7718F" w:rsidRDefault="00211144" w:rsidP="00E7718F">
      <w:pPr>
        <w:pStyle w:val="SingleTxtGC"/>
        <w:rPr>
          <w:rFonts w:hint="eastAsia"/>
        </w:rPr>
      </w:pPr>
      <w:r>
        <w:rPr>
          <w:rFonts w:eastAsia="SimHei" w:hint="eastAsia"/>
        </w:rPr>
        <w:tab/>
      </w:r>
      <w:r w:rsidR="00E7718F" w:rsidRPr="001C766D">
        <w:rPr>
          <w:rFonts w:eastAsia="SimHei" w:hint="eastAsia"/>
        </w:rPr>
        <w:t>缔约国应通过执行</w:t>
      </w:r>
      <w:r w:rsidR="00E7718F" w:rsidRPr="001C766D">
        <w:rPr>
          <w:rFonts w:eastAsia="SimHei" w:hint="eastAsia"/>
        </w:rPr>
        <w:t>2005</w:t>
      </w:r>
      <w:r w:rsidR="00E7718F" w:rsidRPr="001C766D">
        <w:rPr>
          <w:rFonts w:eastAsia="SimHei" w:hint="eastAsia"/>
        </w:rPr>
        <w:t>年《难民法》法令</w:t>
      </w:r>
      <w:r w:rsidR="0091762B">
        <w:rPr>
          <w:rFonts w:eastAsia="SimHei" w:hint="eastAsia"/>
        </w:rPr>
        <w:t>，</w:t>
      </w:r>
      <w:r w:rsidR="00E7718F" w:rsidRPr="001C766D">
        <w:rPr>
          <w:rFonts w:eastAsia="SimHei" w:hint="eastAsia"/>
        </w:rPr>
        <w:t>并依法建立两个委员会</w:t>
      </w:r>
      <w:r w:rsidR="0091762B">
        <w:rPr>
          <w:rFonts w:eastAsia="SimHei" w:hint="eastAsia"/>
        </w:rPr>
        <w:t>(</w:t>
      </w:r>
      <w:r w:rsidR="00E7718F" w:rsidRPr="001C766D">
        <w:rPr>
          <w:rFonts w:eastAsia="SimHei" w:hint="eastAsia"/>
        </w:rPr>
        <w:t>分别涉及难民地位的确定和上诉问题</w:t>
      </w:r>
      <w:r w:rsidR="0091762B">
        <w:rPr>
          <w:rFonts w:eastAsia="SimHei" w:hint="eastAsia"/>
        </w:rPr>
        <w:t>)</w:t>
      </w:r>
      <w:r w:rsidR="00E7718F">
        <w:rPr>
          <w:rFonts w:hint="eastAsia"/>
        </w:rPr>
        <w:t>。</w:t>
      </w:r>
    </w:p>
    <w:p w:rsidR="00E7718F" w:rsidRDefault="00E7718F" w:rsidP="00E7718F">
      <w:pPr>
        <w:pStyle w:val="SingleTxtGC"/>
        <w:rPr>
          <w:rFonts w:hint="eastAsia"/>
        </w:rPr>
      </w:pPr>
      <w:r>
        <w:rPr>
          <w:rFonts w:hint="eastAsia"/>
        </w:rPr>
        <w:t>2</w:t>
      </w:r>
      <w:r w:rsidR="0091762B">
        <w:rPr>
          <w:rFonts w:hint="eastAsia"/>
        </w:rPr>
        <w:t>3.</w:t>
      </w:r>
      <w:r>
        <w:rPr>
          <w:rFonts w:hint="eastAsia"/>
        </w:rPr>
        <w:t xml:space="preserve">  </w:t>
      </w:r>
      <w:r>
        <w:rPr>
          <w:rFonts w:hint="eastAsia"/>
        </w:rPr>
        <w:t>委员会关切地注意到</w:t>
      </w:r>
      <w:r w:rsidR="0091762B">
        <w:rPr>
          <w:rFonts w:hint="eastAsia"/>
        </w:rPr>
        <w:t>，</w:t>
      </w:r>
      <w:r>
        <w:rPr>
          <w:rFonts w:hint="eastAsia"/>
        </w:rPr>
        <w:t>司法机关的独立性没有得到充分的保障。此外</w:t>
      </w:r>
      <w:r w:rsidR="0091762B">
        <w:rPr>
          <w:rFonts w:hint="eastAsia"/>
        </w:rPr>
        <w:t>，</w:t>
      </w:r>
      <w:r>
        <w:rPr>
          <w:rFonts w:hint="eastAsia"/>
        </w:rPr>
        <w:t>委员会关注到《刑事程序法》第</w:t>
      </w:r>
      <w:r>
        <w:rPr>
          <w:rFonts w:hint="eastAsia"/>
        </w:rPr>
        <w:t>64</w:t>
      </w:r>
      <w:r>
        <w:rPr>
          <w:rFonts w:hint="eastAsia"/>
        </w:rPr>
        <w:t>条允许司法部长或检察官在某些情况下出面干预结束司法程序。</w:t>
      </w:r>
      <w:r w:rsidR="0091762B">
        <w:rPr>
          <w:rFonts w:hint="eastAsia"/>
        </w:rPr>
        <w:t>(</w:t>
      </w:r>
      <w:r>
        <w:rPr>
          <w:rFonts w:hint="eastAsia"/>
        </w:rPr>
        <w:t>第十四条</w:t>
      </w:r>
      <w:r w:rsidR="0091762B">
        <w:rPr>
          <w:rFonts w:hint="eastAsia"/>
        </w:rPr>
        <w:t>)</w:t>
      </w:r>
    </w:p>
    <w:p w:rsidR="00E7718F" w:rsidRDefault="00211144" w:rsidP="00E7718F">
      <w:pPr>
        <w:pStyle w:val="SingleTxtGC"/>
        <w:rPr>
          <w:rFonts w:hint="eastAsia"/>
        </w:rPr>
      </w:pPr>
      <w:r>
        <w:rPr>
          <w:rFonts w:eastAsia="SimHei" w:hint="eastAsia"/>
        </w:rPr>
        <w:tab/>
      </w:r>
      <w:r w:rsidR="00E7718F" w:rsidRPr="002D7E72">
        <w:rPr>
          <w:rFonts w:eastAsia="SimHei" w:hint="eastAsia"/>
        </w:rPr>
        <w:t>缔约国应当将第</w:t>
      </w:r>
      <w:r w:rsidR="00E7718F" w:rsidRPr="002D7E72">
        <w:rPr>
          <w:rFonts w:eastAsia="SimHei" w:hint="eastAsia"/>
        </w:rPr>
        <w:t>64</w:t>
      </w:r>
      <w:r w:rsidR="00E7718F" w:rsidRPr="002D7E72">
        <w:rPr>
          <w:rFonts w:eastAsia="SimHei" w:hint="eastAsia"/>
        </w:rPr>
        <w:t>条从《刑事程序法》中删除</w:t>
      </w:r>
      <w:r w:rsidR="0091762B">
        <w:rPr>
          <w:rFonts w:eastAsia="SimHei" w:hint="eastAsia"/>
        </w:rPr>
        <w:t>，</w:t>
      </w:r>
      <w:r w:rsidR="00E7718F" w:rsidRPr="002D7E72">
        <w:rPr>
          <w:rFonts w:eastAsia="SimHei" w:hint="eastAsia"/>
        </w:rPr>
        <w:t>并采取其他适当措施</w:t>
      </w:r>
      <w:r w:rsidR="0091762B">
        <w:rPr>
          <w:rFonts w:eastAsia="SimHei" w:hint="eastAsia"/>
        </w:rPr>
        <w:t>，</w:t>
      </w:r>
      <w:r w:rsidR="00E7718F" w:rsidRPr="002D7E72">
        <w:rPr>
          <w:rFonts w:eastAsia="SimHei" w:hint="eastAsia"/>
        </w:rPr>
        <w:t>确保并保护司法机关的独立性和中立性</w:t>
      </w:r>
      <w:r w:rsidR="00E7718F">
        <w:rPr>
          <w:rFonts w:hint="eastAsia"/>
        </w:rPr>
        <w:t>。</w:t>
      </w:r>
    </w:p>
    <w:p w:rsidR="00E7718F" w:rsidRDefault="00E7718F" w:rsidP="00E7718F">
      <w:pPr>
        <w:pStyle w:val="SingleTxtGC"/>
        <w:rPr>
          <w:rFonts w:hint="eastAsia"/>
        </w:rPr>
      </w:pPr>
      <w:r>
        <w:rPr>
          <w:rFonts w:hint="eastAsia"/>
        </w:rPr>
        <w:t>2</w:t>
      </w:r>
      <w:r w:rsidR="0091762B">
        <w:rPr>
          <w:rFonts w:hint="eastAsia"/>
        </w:rPr>
        <w:t>4.</w:t>
      </w:r>
      <w:r>
        <w:rPr>
          <w:rFonts w:hint="eastAsia"/>
        </w:rPr>
        <w:t xml:space="preserve">  </w:t>
      </w:r>
      <w:r>
        <w:rPr>
          <w:rFonts w:hint="eastAsia"/>
        </w:rPr>
        <w:t>委员会仍然关切地注意到</w:t>
      </w:r>
      <w:r w:rsidR="0091762B">
        <w:rPr>
          <w:rFonts w:hint="eastAsia"/>
        </w:rPr>
        <w:t>，</w:t>
      </w:r>
      <w:r>
        <w:rPr>
          <w:rFonts w:hint="eastAsia"/>
        </w:rPr>
        <w:t>军事法院对普通平民具有司法裁决权</w:t>
      </w:r>
      <w:r w:rsidR="0091762B">
        <w:rPr>
          <w:rFonts w:hint="eastAsia"/>
        </w:rPr>
        <w:t>(</w:t>
      </w:r>
      <w:r>
        <w:rPr>
          <w:rFonts w:hint="eastAsia"/>
        </w:rPr>
        <w:t>第十四和二十六条</w:t>
      </w:r>
      <w:r w:rsidR="0091762B">
        <w:rPr>
          <w:rFonts w:hint="eastAsia"/>
        </w:rPr>
        <w:t>)</w:t>
      </w:r>
    </w:p>
    <w:p w:rsidR="00E7718F" w:rsidRPr="002D7E72" w:rsidRDefault="00211144" w:rsidP="00E7718F">
      <w:pPr>
        <w:pStyle w:val="SingleTxtGC"/>
        <w:rPr>
          <w:rFonts w:eastAsia="SimHei" w:hint="eastAsia"/>
        </w:rPr>
      </w:pPr>
      <w:r>
        <w:rPr>
          <w:rFonts w:eastAsia="SimHei" w:hint="eastAsia"/>
        </w:rPr>
        <w:tab/>
      </w:r>
      <w:r w:rsidR="00E7718F" w:rsidRPr="002D7E72">
        <w:rPr>
          <w:rFonts w:eastAsia="SimHei" w:hint="eastAsia"/>
        </w:rPr>
        <w:t>缔约国应采取一切必要措施</w:t>
      </w:r>
      <w:r w:rsidR="0091762B">
        <w:rPr>
          <w:rFonts w:eastAsia="SimHei" w:hint="eastAsia"/>
        </w:rPr>
        <w:t>，</w:t>
      </w:r>
      <w:r w:rsidR="00E7718F" w:rsidRPr="002D7E72">
        <w:rPr>
          <w:rFonts w:eastAsia="SimHei" w:hint="eastAsia"/>
        </w:rPr>
        <w:t>确保军事法院只有在例外情况下才对非军事平民实行审判</w:t>
      </w:r>
      <w:r w:rsidR="0091762B">
        <w:rPr>
          <w:rFonts w:eastAsia="SimHei" w:hint="eastAsia"/>
        </w:rPr>
        <w:t>，</w:t>
      </w:r>
      <w:r w:rsidR="00E7718F" w:rsidRPr="002D7E72">
        <w:rPr>
          <w:rFonts w:eastAsia="SimHei" w:hint="eastAsia"/>
        </w:rPr>
        <w:t>这类审判而且应该在确实能提供《公约》第十四条中规定的充分保障情况下进行。</w:t>
      </w:r>
    </w:p>
    <w:p w:rsidR="00E7718F" w:rsidRDefault="00E7718F" w:rsidP="00E7718F">
      <w:pPr>
        <w:pStyle w:val="SingleTxtGC"/>
        <w:rPr>
          <w:rFonts w:hint="eastAsia"/>
        </w:rPr>
      </w:pPr>
      <w:r>
        <w:rPr>
          <w:rFonts w:hint="eastAsia"/>
        </w:rPr>
        <w:t>2</w:t>
      </w:r>
      <w:r w:rsidR="0091762B">
        <w:rPr>
          <w:rFonts w:hint="eastAsia"/>
        </w:rPr>
        <w:t>5.</w:t>
      </w:r>
      <w:r>
        <w:rPr>
          <w:rFonts w:hint="eastAsia"/>
        </w:rPr>
        <w:t xml:space="preserve">  </w:t>
      </w:r>
      <w:r>
        <w:rPr>
          <w:rFonts w:hint="eastAsia"/>
        </w:rPr>
        <w:t>尽管缔约国提供资料指出</w:t>
      </w:r>
      <w:r w:rsidR="0091762B">
        <w:rPr>
          <w:rFonts w:hint="eastAsia"/>
        </w:rPr>
        <w:t>，</w:t>
      </w:r>
      <w:r>
        <w:rPr>
          <w:rFonts w:hint="eastAsia"/>
        </w:rPr>
        <w:t>新闻自由是绝对的</w:t>
      </w:r>
      <w:r w:rsidR="0091762B">
        <w:rPr>
          <w:rFonts w:hint="eastAsia"/>
        </w:rPr>
        <w:t>，</w:t>
      </w:r>
      <w:r>
        <w:rPr>
          <w:rFonts w:hint="eastAsia"/>
        </w:rPr>
        <w:t>而且目前喀麦隆没有记者受到监禁</w:t>
      </w:r>
      <w:r w:rsidR="0091762B">
        <w:rPr>
          <w:rFonts w:hint="eastAsia"/>
        </w:rPr>
        <w:t>，</w:t>
      </w:r>
      <w:r>
        <w:rPr>
          <w:rFonts w:hint="eastAsia"/>
        </w:rPr>
        <w:t>但委员会仍然不安地注意到</w:t>
      </w:r>
      <w:r w:rsidR="0091762B">
        <w:rPr>
          <w:rFonts w:hint="eastAsia"/>
        </w:rPr>
        <w:t>，</w:t>
      </w:r>
      <w:r>
        <w:rPr>
          <w:rFonts w:hint="eastAsia"/>
        </w:rPr>
        <w:t>监督新闻自由问题的该国</w:t>
      </w:r>
      <w:r w:rsidR="00DB6542">
        <w:rPr>
          <w:rFonts w:hint="eastAsia"/>
        </w:rPr>
        <w:t>的</w:t>
      </w:r>
      <w:r>
        <w:rPr>
          <w:rFonts w:hint="eastAsia"/>
        </w:rPr>
        <w:t>和国际</w:t>
      </w:r>
      <w:r w:rsidR="00DB6542">
        <w:rPr>
          <w:rFonts w:hint="eastAsia"/>
        </w:rPr>
        <w:t>的</w:t>
      </w:r>
      <w:r>
        <w:rPr>
          <w:rFonts w:hint="eastAsia"/>
        </w:rPr>
        <w:t>组织有持续的报告指出了国家官员骚扰记者和媒体传播机构的案例。委员会重申它不安地注意到《刑事法》中规定传播假消息为刑事罪行</w:t>
      </w:r>
      <w:r w:rsidR="0091762B">
        <w:rPr>
          <w:rFonts w:hint="eastAsia"/>
        </w:rPr>
        <w:t>，</w:t>
      </w:r>
      <w:r>
        <w:rPr>
          <w:rFonts w:hint="eastAsia"/>
        </w:rPr>
        <w:t>并注意到在一些情况下记者因这项或相关的罪行</w:t>
      </w:r>
      <w:r w:rsidR="0091762B">
        <w:rPr>
          <w:rFonts w:hint="eastAsia"/>
        </w:rPr>
        <w:t>(</w:t>
      </w:r>
      <w:r>
        <w:rPr>
          <w:rFonts w:hint="eastAsia"/>
        </w:rPr>
        <w:t>例如诋毁罪</w:t>
      </w:r>
      <w:r w:rsidR="0091762B">
        <w:rPr>
          <w:rFonts w:hint="eastAsia"/>
        </w:rPr>
        <w:t>)</w:t>
      </w:r>
      <w:r>
        <w:rPr>
          <w:rFonts w:hint="eastAsia"/>
        </w:rPr>
        <w:t>而由于其报道受到法律追究。</w:t>
      </w:r>
      <w:r w:rsidR="0091762B">
        <w:rPr>
          <w:rFonts w:hint="eastAsia"/>
        </w:rPr>
        <w:t>(</w:t>
      </w:r>
      <w:r>
        <w:rPr>
          <w:rFonts w:hint="eastAsia"/>
        </w:rPr>
        <w:t>第十九条</w:t>
      </w:r>
      <w:r w:rsidR="0091762B">
        <w:rPr>
          <w:rFonts w:hint="eastAsia"/>
        </w:rPr>
        <w:t>)</w:t>
      </w:r>
    </w:p>
    <w:p w:rsidR="00E7718F" w:rsidRPr="002D7E72" w:rsidRDefault="00211144" w:rsidP="00E7718F">
      <w:pPr>
        <w:pStyle w:val="SingleTxtGC"/>
        <w:rPr>
          <w:rFonts w:eastAsia="SimHei" w:hint="eastAsia"/>
        </w:rPr>
      </w:pPr>
      <w:r>
        <w:rPr>
          <w:rFonts w:eastAsia="SimHei" w:hint="eastAsia"/>
        </w:rPr>
        <w:tab/>
      </w:r>
      <w:r w:rsidR="00E7718F" w:rsidRPr="002D7E72">
        <w:rPr>
          <w:rFonts w:eastAsia="SimHei" w:hint="eastAsia"/>
        </w:rPr>
        <w:t>缔约国应当重新检查其法律和做法</w:t>
      </w:r>
      <w:r w:rsidR="0091762B">
        <w:rPr>
          <w:rFonts w:eastAsia="SimHei" w:hint="eastAsia"/>
        </w:rPr>
        <w:t>，</w:t>
      </w:r>
      <w:r w:rsidR="00E7718F" w:rsidRPr="002D7E72">
        <w:rPr>
          <w:rFonts w:eastAsia="SimHei" w:hint="eastAsia"/>
        </w:rPr>
        <w:t>以便确保记者和新闻媒体不应为表达了批评的意见而受到骚扰和法律追究</w:t>
      </w:r>
      <w:r w:rsidR="0091762B">
        <w:rPr>
          <w:rFonts w:eastAsia="SimHei" w:hint="eastAsia"/>
        </w:rPr>
        <w:t>，</w:t>
      </w:r>
      <w:r w:rsidR="00E7718F" w:rsidRPr="002D7E72">
        <w:rPr>
          <w:rFonts w:eastAsia="SimHei" w:hint="eastAsia"/>
        </w:rPr>
        <w:t>并确保对新闻界和媒体活动的任何限制都严格地符合《公约》第十九条第</w:t>
      </w:r>
      <w:r w:rsidR="00E7718F" w:rsidRPr="002D7E72">
        <w:rPr>
          <w:rFonts w:eastAsia="SimHei" w:hint="eastAsia"/>
        </w:rPr>
        <w:t>3</w:t>
      </w:r>
      <w:r w:rsidR="00E7718F" w:rsidRPr="002D7E72">
        <w:rPr>
          <w:rFonts w:eastAsia="SimHei" w:hint="eastAsia"/>
        </w:rPr>
        <w:t>款。</w:t>
      </w:r>
    </w:p>
    <w:p w:rsidR="00E7718F" w:rsidRDefault="00E7718F" w:rsidP="00E7718F">
      <w:pPr>
        <w:pStyle w:val="SingleTxtGC"/>
        <w:rPr>
          <w:rFonts w:hint="eastAsia"/>
        </w:rPr>
      </w:pPr>
      <w:r>
        <w:rPr>
          <w:rFonts w:hint="eastAsia"/>
        </w:rPr>
        <w:t>2</w:t>
      </w:r>
      <w:r w:rsidR="0091762B">
        <w:rPr>
          <w:rFonts w:hint="eastAsia"/>
        </w:rPr>
        <w:t>6.</w:t>
      </w:r>
      <w:r>
        <w:rPr>
          <w:rFonts w:hint="eastAsia"/>
        </w:rPr>
        <w:t xml:space="preserve">  </w:t>
      </w:r>
      <w:r>
        <w:rPr>
          <w:rFonts w:hint="eastAsia"/>
        </w:rPr>
        <w:t>委员会关切地注意到</w:t>
      </w:r>
      <w:r w:rsidR="0091762B">
        <w:rPr>
          <w:rFonts w:hint="eastAsia"/>
        </w:rPr>
        <w:t>，</w:t>
      </w:r>
      <w:r>
        <w:rPr>
          <w:rFonts w:hint="eastAsia"/>
        </w:rPr>
        <w:t>对向喀麦隆这样大的国家</w:t>
      </w:r>
      <w:r w:rsidR="00DB6542">
        <w:rPr>
          <w:rFonts w:hint="eastAsia"/>
        </w:rPr>
        <w:t>而言</w:t>
      </w:r>
      <w:r w:rsidR="0091762B">
        <w:rPr>
          <w:rFonts w:hint="eastAsia"/>
        </w:rPr>
        <w:t>，</w:t>
      </w:r>
      <w:r>
        <w:rPr>
          <w:rFonts w:hint="eastAsia"/>
        </w:rPr>
        <w:t>合格的非政府组织数量很小</w:t>
      </w:r>
      <w:r w:rsidR="0091762B">
        <w:rPr>
          <w:rFonts w:hint="eastAsia"/>
        </w:rPr>
        <w:t>，</w:t>
      </w:r>
      <w:r>
        <w:rPr>
          <w:rFonts w:hint="eastAsia"/>
        </w:rPr>
        <w:t>而且这些被承认的非政府组织中没有任何人权组织。</w:t>
      </w:r>
      <w:r w:rsidR="0091762B">
        <w:rPr>
          <w:rFonts w:hint="eastAsia"/>
        </w:rPr>
        <w:t>(</w:t>
      </w:r>
      <w:r>
        <w:rPr>
          <w:rFonts w:hint="eastAsia"/>
        </w:rPr>
        <w:t>第</w:t>
      </w:r>
      <w:r>
        <w:rPr>
          <w:rFonts w:hint="eastAsia"/>
        </w:rPr>
        <w:t>22</w:t>
      </w:r>
      <w:r>
        <w:rPr>
          <w:rFonts w:hint="eastAsia"/>
        </w:rPr>
        <w:t>条</w:t>
      </w:r>
      <w:r w:rsidR="0091762B">
        <w:rPr>
          <w:rFonts w:hint="eastAsia"/>
        </w:rPr>
        <w:t>)</w:t>
      </w:r>
    </w:p>
    <w:p w:rsidR="00E7718F" w:rsidRPr="002D7E72" w:rsidRDefault="00211144" w:rsidP="00E7718F">
      <w:pPr>
        <w:pStyle w:val="SingleTxtGC"/>
        <w:rPr>
          <w:rFonts w:eastAsia="SimHei" w:hint="eastAsia"/>
        </w:rPr>
      </w:pPr>
      <w:r>
        <w:rPr>
          <w:rFonts w:eastAsia="SimHei" w:hint="eastAsia"/>
        </w:rPr>
        <w:tab/>
      </w:r>
      <w:r w:rsidR="00E7718F" w:rsidRPr="002D7E72">
        <w:rPr>
          <w:rFonts w:eastAsia="SimHei" w:hint="eastAsia"/>
        </w:rPr>
        <w:t>缔约国应采取必要步骤</w:t>
      </w:r>
      <w:r w:rsidR="0091762B">
        <w:rPr>
          <w:rFonts w:eastAsia="SimHei" w:hint="eastAsia"/>
        </w:rPr>
        <w:t>，</w:t>
      </w:r>
      <w:r w:rsidR="00E7718F" w:rsidRPr="002D7E72">
        <w:rPr>
          <w:rFonts w:eastAsia="SimHei" w:hint="eastAsia"/>
        </w:rPr>
        <w:t>确保对结社自由的任何限制都严格地符合《公约》第二十二条的规定。</w:t>
      </w:r>
    </w:p>
    <w:p w:rsidR="00E7718F" w:rsidRDefault="00E7718F" w:rsidP="00E7718F">
      <w:pPr>
        <w:pStyle w:val="SingleTxtGC"/>
        <w:rPr>
          <w:rFonts w:hint="eastAsia"/>
        </w:rPr>
      </w:pPr>
      <w:r>
        <w:rPr>
          <w:rFonts w:hint="eastAsia"/>
        </w:rPr>
        <w:t>2</w:t>
      </w:r>
      <w:r w:rsidR="0091762B">
        <w:rPr>
          <w:rFonts w:hint="eastAsia"/>
        </w:rPr>
        <w:t>7.</w:t>
      </w:r>
      <w:r>
        <w:rPr>
          <w:rFonts w:hint="eastAsia"/>
        </w:rPr>
        <w:t xml:space="preserve">  </w:t>
      </w:r>
      <w:r>
        <w:rPr>
          <w:rFonts w:hint="eastAsia"/>
        </w:rPr>
        <w:t>委员会注意到缔约国作出了努力</w:t>
      </w:r>
      <w:r w:rsidR="0091762B">
        <w:rPr>
          <w:rFonts w:hint="eastAsia"/>
        </w:rPr>
        <w:t>，</w:t>
      </w:r>
      <w:r>
        <w:rPr>
          <w:rFonts w:hint="eastAsia"/>
        </w:rPr>
        <w:t>使法官和司法机关人员了解《公约》及其在国内法中的直接适用性</w:t>
      </w:r>
      <w:r w:rsidR="0091762B">
        <w:rPr>
          <w:rFonts w:hint="eastAsia"/>
        </w:rPr>
        <w:t>，</w:t>
      </w:r>
      <w:r>
        <w:rPr>
          <w:rFonts w:hint="eastAsia"/>
        </w:rPr>
        <w:t>但委员会遗憾地看到</w:t>
      </w:r>
      <w:r w:rsidR="0091762B">
        <w:rPr>
          <w:rFonts w:hint="eastAsia"/>
        </w:rPr>
        <w:t>，</w:t>
      </w:r>
      <w:r>
        <w:rPr>
          <w:rFonts w:hint="eastAsia"/>
        </w:rPr>
        <w:t>国内法院</w:t>
      </w:r>
      <w:r w:rsidR="00DB6542">
        <w:rPr>
          <w:rFonts w:hint="eastAsia"/>
        </w:rPr>
        <w:t>仅</w:t>
      </w:r>
      <w:r>
        <w:rPr>
          <w:rFonts w:hint="eastAsia"/>
        </w:rPr>
        <w:t>在少数案例中援引了《公约》的条款。</w:t>
      </w:r>
      <w:r w:rsidR="0091762B">
        <w:rPr>
          <w:rFonts w:hint="eastAsia"/>
        </w:rPr>
        <w:t>(</w:t>
      </w:r>
      <w:r>
        <w:rPr>
          <w:rFonts w:hint="eastAsia"/>
        </w:rPr>
        <w:t>第二条</w:t>
      </w:r>
      <w:r w:rsidR="0091762B">
        <w:rPr>
          <w:rFonts w:hint="eastAsia"/>
        </w:rPr>
        <w:t>)</w:t>
      </w:r>
    </w:p>
    <w:p w:rsidR="00E7718F" w:rsidRPr="002D7E72" w:rsidRDefault="00E7718F" w:rsidP="00E7718F">
      <w:pPr>
        <w:pStyle w:val="SingleTxtGC"/>
        <w:rPr>
          <w:rFonts w:eastAsia="SimHei" w:hint="eastAsia"/>
        </w:rPr>
      </w:pPr>
      <w:r>
        <w:rPr>
          <w:rFonts w:hint="eastAsia"/>
        </w:rPr>
        <w:tab/>
      </w:r>
      <w:r w:rsidRPr="002D7E72">
        <w:rPr>
          <w:rFonts w:eastAsia="SimHei" w:hint="eastAsia"/>
        </w:rPr>
        <w:t>缔约国应当继续加紧努力</w:t>
      </w:r>
      <w:r w:rsidR="0091762B">
        <w:rPr>
          <w:rFonts w:eastAsia="SimHei" w:hint="eastAsia"/>
        </w:rPr>
        <w:t>，</w:t>
      </w:r>
      <w:r w:rsidRPr="002D7E72">
        <w:rPr>
          <w:rFonts w:eastAsia="SimHei" w:hint="eastAsia"/>
        </w:rPr>
        <w:t>提高法官和司法官员对《公约》的认识</w:t>
      </w:r>
      <w:r w:rsidR="0091762B">
        <w:rPr>
          <w:rFonts w:eastAsia="SimHei" w:hint="eastAsia"/>
        </w:rPr>
        <w:t>，</w:t>
      </w:r>
      <w:r w:rsidR="00DB6542">
        <w:rPr>
          <w:rFonts w:eastAsia="SimHei" w:hint="eastAsia"/>
        </w:rPr>
        <w:t>和</w:t>
      </w:r>
      <w:r w:rsidRPr="002D7E72">
        <w:rPr>
          <w:rFonts w:eastAsia="SimHei" w:hint="eastAsia"/>
        </w:rPr>
        <w:t>对《公约》在国内法中直接适用性的认识。</w:t>
      </w:r>
    </w:p>
    <w:p w:rsidR="00E7718F" w:rsidRDefault="00E7718F" w:rsidP="00E7718F">
      <w:pPr>
        <w:pStyle w:val="SingleTxtGC"/>
        <w:rPr>
          <w:rFonts w:hint="eastAsia"/>
        </w:rPr>
      </w:pPr>
      <w:r>
        <w:rPr>
          <w:rFonts w:hint="eastAsia"/>
        </w:rPr>
        <w:t>2</w:t>
      </w:r>
      <w:r w:rsidR="0091762B">
        <w:rPr>
          <w:rFonts w:hint="eastAsia"/>
        </w:rPr>
        <w:t>8.</w:t>
      </w:r>
      <w:r>
        <w:rPr>
          <w:rFonts w:hint="eastAsia"/>
        </w:rPr>
        <w:t xml:space="preserve">  </w:t>
      </w:r>
      <w:r>
        <w:rPr>
          <w:rFonts w:hint="eastAsia"/>
        </w:rPr>
        <w:t>缔约国应当广泛地宣传其第四次定期报告的内容</w:t>
      </w:r>
      <w:r w:rsidR="0091762B">
        <w:rPr>
          <w:rFonts w:hint="eastAsia"/>
        </w:rPr>
        <w:t>，</w:t>
      </w:r>
      <w:r w:rsidR="00DB6542">
        <w:rPr>
          <w:rFonts w:hint="eastAsia"/>
        </w:rPr>
        <w:t>宣传</w:t>
      </w:r>
      <w:r>
        <w:rPr>
          <w:rFonts w:hint="eastAsia"/>
        </w:rPr>
        <w:t>对委员会提出的问题清单所作的答复</w:t>
      </w:r>
      <w:r w:rsidR="0091762B">
        <w:rPr>
          <w:rFonts w:hint="eastAsia"/>
        </w:rPr>
        <w:t>，</w:t>
      </w:r>
      <w:r>
        <w:rPr>
          <w:rFonts w:hint="eastAsia"/>
        </w:rPr>
        <w:t>以及本结论性意见。</w:t>
      </w:r>
    </w:p>
    <w:p w:rsidR="00E7718F" w:rsidRDefault="00E7718F" w:rsidP="00A964AA">
      <w:pPr>
        <w:pStyle w:val="SingleTxtGC"/>
        <w:rPr>
          <w:rFonts w:hint="eastAsia"/>
        </w:rPr>
      </w:pPr>
      <w:r>
        <w:rPr>
          <w:rFonts w:hint="eastAsia"/>
        </w:rPr>
        <w:t>2</w:t>
      </w:r>
      <w:r w:rsidR="0091762B">
        <w:rPr>
          <w:rFonts w:hint="eastAsia"/>
        </w:rPr>
        <w:t>9.</w:t>
      </w:r>
      <w:r>
        <w:rPr>
          <w:rFonts w:hint="eastAsia"/>
        </w:rPr>
        <w:t xml:space="preserve">  </w:t>
      </w:r>
      <w:r>
        <w:rPr>
          <w:rFonts w:hint="eastAsia"/>
        </w:rPr>
        <w:t>根据委员会议事规则第</w:t>
      </w:r>
      <w:r>
        <w:rPr>
          <w:rFonts w:hint="eastAsia"/>
        </w:rPr>
        <w:t>71</w:t>
      </w:r>
      <w:r>
        <w:rPr>
          <w:rFonts w:hint="eastAsia"/>
        </w:rPr>
        <w:t>条第</w:t>
      </w:r>
      <w:r>
        <w:rPr>
          <w:rFonts w:hint="eastAsia"/>
        </w:rPr>
        <w:t>5</w:t>
      </w:r>
      <w:r>
        <w:rPr>
          <w:rFonts w:hint="eastAsia"/>
        </w:rPr>
        <w:t>款</w:t>
      </w:r>
      <w:r w:rsidR="0091762B">
        <w:rPr>
          <w:rFonts w:hint="eastAsia"/>
        </w:rPr>
        <w:t>，</w:t>
      </w:r>
      <w:r>
        <w:rPr>
          <w:rFonts w:hint="eastAsia"/>
        </w:rPr>
        <w:t>缔约国应在一年内提交其有关资料</w:t>
      </w:r>
      <w:r w:rsidR="0091762B">
        <w:rPr>
          <w:rFonts w:hint="eastAsia"/>
        </w:rPr>
        <w:t>，</w:t>
      </w:r>
      <w:r>
        <w:rPr>
          <w:rFonts w:hint="eastAsia"/>
        </w:rPr>
        <w:t>说明对情况评估的相关资料</w:t>
      </w:r>
      <w:r w:rsidR="0091762B">
        <w:rPr>
          <w:rFonts w:hint="eastAsia"/>
        </w:rPr>
        <w:t>，</w:t>
      </w:r>
      <w:r>
        <w:rPr>
          <w:rFonts w:hint="eastAsia"/>
        </w:rPr>
        <w:t>以及执行委员会在上文第</w:t>
      </w:r>
      <w:r>
        <w:rPr>
          <w:rFonts w:hint="eastAsia"/>
        </w:rPr>
        <w:t>8</w:t>
      </w:r>
      <w:r>
        <w:rPr>
          <w:rFonts w:hint="eastAsia"/>
        </w:rPr>
        <w:t>、</w:t>
      </w:r>
      <w:r>
        <w:rPr>
          <w:rFonts w:hint="eastAsia"/>
        </w:rPr>
        <w:t>17</w:t>
      </w:r>
      <w:r>
        <w:rPr>
          <w:rFonts w:hint="eastAsia"/>
        </w:rPr>
        <w:t>和</w:t>
      </w:r>
      <w:r>
        <w:rPr>
          <w:rFonts w:hint="eastAsia"/>
        </w:rPr>
        <w:t>18</w:t>
      </w:r>
      <w:r>
        <w:rPr>
          <w:rFonts w:hint="eastAsia"/>
        </w:rPr>
        <w:t>段中建议的情况。</w:t>
      </w:r>
    </w:p>
    <w:p w:rsidR="00C40431" w:rsidRDefault="00E7718F" w:rsidP="00E7718F">
      <w:pPr>
        <w:pStyle w:val="SingleTxtGC"/>
        <w:rPr>
          <w:rFonts w:hint="eastAsia"/>
        </w:rPr>
      </w:pPr>
      <w:r>
        <w:rPr>
          <w:rFonts w:hint="eastAsia"/>
        </w:rPr>
        <w:t>3</w:t>
      </w:r>
      <w:r w:rsidR="0091762B">
        <w:rPr>
          <w:rFonts w:hint="eastAsia"/>
        </w:rPr>
        <w:t>0.</w:t>
      </w:r>
      <w:r>
        <w:rPr>
          <w:rFonts w:hint="eastAsia"/>
        </w:rPr>
        <w:t xml:space="preserve">  </w:t>
      </w:r>
      <w:r>
        <w:rPr>
          <w:rFonts w:hint="eastAsia"/>
        </w:rPr>
        <w:t>委员会请缔约国在定于</w:t>
      </w:r>
      <w:r>
        <w:rPr>
          <w:rFonts w:hint="eastAsia"/>
        </w:rPr>
        <w:t>2013</w:t>
      </w:r>
      <w:r>
        <w:rPr>
          <w:rFonts w:hint="eastAsia"/>
        </w:rPr>
        <w:t>年</w:t>
      </w:r>
      <w:r>
        <w:rPr>
          <w:rFonts w:hint="eastAsia"/>
        </w:rPr>
        <w:t>7</w:t>
      </w:r>
      <w:r>
        <w:rPr>
          <w:rFonts w:hint="eastAsia"/>
        </w:rPr>
        <w:t>月</w:t>
      </w:r>
      <w:r>
        <w:rPr>
          <w:rFonts w:hint="eastAsia"/>
        </w:rPr>
        <w:t>30</w:t>
      </w:r>
      <w:r>
        <w:rPr>
          <w:rFonts w:hint="eastAsia"/>
        </w:rPr>
        <w:t>日前提交的下次定期报告中提供资料说明对其他建议以及对《公约》</w:t>
      </w:r>
      <w:r w:rsidR="00DB6542">
        <w:rPr>
          <w:rFonts w:hint="eastAsia"/>
        </w:rPr>
        <w:t>整体</w:t>
      </w:r>
      <w:r>
        <w:rPr>
          <w:rFonts w:hint="eastAsia"/>
        </w:rPr>
        <w:t>的执行情况。</w:t>
      </w:r>
    </w:p>
    <w:p w:rsidR="00975936" w:rsidRDefault="00975936" w:rsidP="00E7718F">
      <w:pPr>
        <w:pStyle w:val="SingleTxtGC"/>
        <w:rPr>
          <w:rFonts w:hint="eastAsia"/>
        </w:rPr>
      </w:pPr>
    </w:p>
    <w:p w:rsidR="00975936" w:rsidRPr="002D6A9C" w:rsidRDefault="0097593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75936" w:rsidRDefault="00975936" w:rsidP="00E7718F">
      <w:pPr>
        <w:pStyle w:val="SingleTxtGC"/>
        <w:rPr>
          <w:rFonts w:hint="eastAsia"/>
        </w:rPr>
      </w:pPr>
    </w:p>
    <w:sectPr w:rsidR="00975936">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D10" w:rsidRPr="000F217F" w:rsidRDefault="008E6D10"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8E6D10" w:rsidRPr="000F217F" w:rsidRDefault="008E6D10"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Pr="0091762B" w:rsidRDefault="00746C11"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5E17F6">
      <w:rPr>
        <w:rStyle w:val="PageNumber"/>
        <w:noProof/>
      </w:rPr>
      <w:t>6</w:t>
    </w:r>
    <w:r>
      <w:rPr>
        <w:rStyle w:val="PageNumber"/>
      </w:rPr>
      <w:fldChar w:fldCharType="end"/>
    </w:r>
    <w:r>
      <w:rPr>
        <w:rStyle w:val="PageNumber"/>
        <w:rFonts w:eastAsia="SimSun" w:hint="eastAsia"/>
        <w:lang w:eastAsia="zh-CN"/>
      </w:rPr>
      <w:tab/>
    </w:r>
    <w:r w:rsidRPr="0091762B">
      <w:rPr>
        <w:rFonts w:eastAsia="SimSun"/>
      </w:rPr>
      <w:t>GE.10-44132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Default="00746C11">
    <w:pPr>
      <w:pStyle w:val="Footer"/>
      <w:tabs>
        <w:tab w:val="right" w:pos="9639"/>
      </w:tabs>
    </w:pPr>
    <w:r w:rsidRPr="0091762B">
      <w:rPr>
        <w:rFonts w:eastAsia="SimSun"/>
      </w:rPr>
      <w:t>GE.10-44132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5E17F6">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Pr="0061164F" w:rsidRDefault="00746C11" w:rsidP="0061164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44132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180810</w:t>
    </w:r>
    <w:r>
      <w:rPr>
        <w:rFonts w:eastAsia="SimSun"/>
        <w:sz w:val="20"/>
        <w:lang w:eastAsia="zh-CN"/>
      </w:rPr>
      <w:tab/>
    </w:r>
    <w:r>
      <w:rPr>
        <w:rFonts w:eastAsia="SimSun" w:hint="eastAsia"/>
        <w:sz w:val="20"/>
        <w:lang w:eastAsia="zh-CN"/>
      </w:rPr>
      <w:t>200810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D10" w:rsidRPr="00052154" w:rsidRDefault="008E6D1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8E6D10" w:rsidRPr="00052154" w:rsidRDefault="008E6D10"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Pr="0091762B" w:rsidRDefault="00746C11">
    <w:pPr>
      <w:pStyle w:val="Header"/>
    </w:pPr>
    <w:r w:rsidRPr="0091762B">
      <w:t>CCPR/C/CMR/CO/4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Pr="0091762B" w:rsidRDefault="00746C11">
    <w:pPr>
      <w:pStyle w:val="Header"/>
      <w:jc w:val="right"/>
    </w:pPr>
    <w:r w:rsidRPr="0091762B">
      <w:t>CCPR/C/CMR/CO/4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C11" w:rsidRDefault="00746C1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BCE3020"/>
    <w:multiLevelType w:val="hybridMultilevel"/>
    <w:tmpl w:val="ECB8EDC0"/>
    <w:lvl w:ilvl="0" w:tplc="A6CC608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DC93709"/>
    <w:multiLevelType w:val="hybridMultilevel"/>
    <w:tmpl w:val="4A9EDE0A"/>
    <w:lvl w:ilvl="0" w:tplc="A6CC6082">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0"/>
  </w:num>
  <w:num w:numId="12">
    <w:abstractNumId w:val="24"/>
  </w:num>
  <w:num w:numId="13">
    <w:abstractNumId w:val="17"/>
  </w:num>
  <w:num w:numId="14">
    <w:abstractNumId w:val="11"/>
  </w:num>
  <w:num w:numId="15">
    <w:abstractNumId w:val="12"/>
  </w:num>
  <w:num w:numId="16">
    <w:abstractNumId w:val="22"/>
  </w:num>
  <w:num w:numId="17">
    <w:abstractNumId w:val="11"/>
  </w:num>
  <w:num w:numId="18">
    <w:abstractNumId w:val="11"/>
  </w:num>
  <w:num w:numId="19">
    <w:abstractNumId w:val="22"/>
  </w:num>
  <w:num w:numId="20">
    <w:abstractNumId w:val="12"/>
  </w:num>
  <w:num w:numId="21">
    <w:abstractNumId w:val="12"/>
  </w:num>
  <w:num w:numId="22">
    <w:abstractNumId w:val="19"/>
  </w:num>
  <w:num w:numId="23">
    <w:abstractNumId w:val="10"/>
  </w:num>
  <w:num w:numId="24">
    <w:abstractNumId w:val="14"/>
  </w:num>
  <w:num w:numId="25">
    <w:abstractNumId w:val="21"/>
  </w:num>
  <w:num w:numId="26">
    <w:abstractNumId w:val="18"/>
  </w:num>
  <w:num w:numId="27">
    <w:abstractNumId w:val="13"/>
  </w:num>
  <w:num w:numId="28">
    <w:abstractNumId w:val="19"/>
  </w:num>
  <w:num w:numId="29">
    <w:abstractNumId w:val="10"/>
  </w:num>
  <w:num w:numId="30">
    <w:abstractNumId w:val="14"/>
  </w:num>
  <w:num w:numId="31">
    <w:abstractNumId w:val="23"/>
  </w:num>
  <w:num w:numId="32">
    <w:abstractNumId w:val="21"/>
  </w:num>
  <w:num w:numId="33">
    <w:abstractNumId w:val="18"/>
  </w:num>
  <w:num w:numId="34">
    <w:abstractNumId w:val="13"/>
  </w:num>
  <w:num w:numId="35">
    <w:abstractNumId w:val="19"/>
  </w:num>
  <w:num w:numId="36">
    <w:abstractNumId w:val="10"/>
  </w:num>
  <w:num w:numId="37">
    <w:abstractNumId w:val="14"/>
  </w:num>
  <w:num w:numId="38">
    <w:abstractNumId w:val="23"/>
  </w:num>
  <w:num w:numId="39">
    <w:abstractNumId w:val="15"/>
  </w:num>
  <w:num w:numId="40">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718F"/>
    <w:rsid w:val="00035FD1"/>
    <w:rsid w:val="00036F88"/>
    <w:rsid w:val="00051474"/>
    <w:rsid w:val="00052154"/>
    <w:rsid w:val="00056B0A"/>
    <w:rsid w:val="000848DB"/>
    <w:rsid w:val="00086AFE"/>
    <w:rsid w:val="000F217F"/>
    <w:rsid w:val="00161576"/>
    <w:rsid w:val="00164A78"/>
    <w:rsid w:val="001909BF"/>
    <w:rsid w:val="001A2358"/>
    <w:rsid w:val="001A7516"/>
    <w:rsid w:val="001D0336"/>
    <w:rsid w:val="001D38F7"/>
    <w:rsid w:val="001E5001"/>
    <w:rsid w:val="001F04F8"/>
    <w:rsid w:val="00211144"/>
    <w:rsid w:val="002250D3"/>
    <w:rsid w:val="0023199F"/>
    <w:rsid w:val="0023313F"/>
    <w:rsid w:val="00242C16"/>
    <w:rsid w:val="002547C8"/>
    <w:rsid w:val="00263FF5"/>
    <w:rsid w:val="002918A1"/>
    <w:rsid w:val="002C2513"/>
    <w:rsid w:val="002C618C"/>
    <w:rsid w:val="002C726B"/>
    <w:rsid w:val="002D3D9F"/>
    <w:rsid w:val="00316B24"/>
    <w:rsid w:val="003444A9"/>
    <w:rsid w:val="0035478E"/>
    <w:rsid w:val="0038024C"/>
    <w:rsid w:val="003C6A6A"/>
    <w:rsid w:val="003D1840"/>
    <w:rsid w:val="003D3D54"/>
    <w:rsid w:val="003F3E54"/>
    <w:rsid w:val="004264C6"/>
    <w:rsid w:val="004841B8"/>
    <w:rsid w:val="00497733"/>
    <w:rsid w:val="00497C8F"/>
    <w:rsid w:val="004A27CA"/>
    <w:rsid w:val="004D1555"/>
    <w:rsid w:val="004E0BB3"/>
    <w:rsid w:val="004F49CC"/>
    <w:rsid w:val="004F794C"/>
    <w:rsid w:val="00520B34"/>
    <w:rsid w:val="00524A79"/>
    <w:rsid w:val="005252B4"/>
    <w:rsid w:val="005539DA"/>
    <w:rsid w:val="00553C07"/>
    <w:rsid w:val="005714D8"/>
    <w:rsid w:val="0058028F"/>
    <w:rsid w:val="00583259"/>
    <w:rsid w:val="005848A2"/>
    <w:rsid w:val="0059200A"/>
    <w:rsid w:val="005A1158"/>
    <w:rsid w:val="005C1316"/>
    <w:rsid w:val="005C425C"/>
    <w:rsid w:val="005E17F6"/>
    <w:rsid w:val="005F24E4"/>
    <w:rsid w:val="0061164F"/>
    <w:rsid w:val="00630134"/>
    <w:rsid w:val="006425A2"/>
    <w:rsid w:val="0064450E"/>
    <w:rsid w:val="006504F5"/>
    <w:rsid w:val="0065322F"/>
    <w:rsid w:val="00654852"/>
    <w:rsid w:val="00656879"/>
    <w:rsid w:val="006708D2"/>
    <w:rsid w:val="00671AA3"/>
    <w:rsid w:val="0068106B"/>
    <w:rsid w:val="006A719B"/>
    <w:rsid w:val="006B5FF3"/>
    <w:rsid w:val="006B6E2A"/>
    <w:rsid w:val="006D3DFA"/>
    <w:rsid w:val="006D537E"/>
    <w:rsid w:val="00721ADC"/>
    <w:rsid w:val="00746C11"/>
    <w:rsid w:val="007B5B8A"/>
    <w:rsid w:val="007E1E0A"/>
    <w:rsid w:val="007F57CE"/>
    <w:rsid w:val="0082020C"/>
    <w:rsid w:val="00821A12"/>
    <w:rsid w:val="008351FB"/>
    <w:rsid w:val="00840AD2"/>
    <w:rsid w:val="0086574C"/>
    <w:rsid w:val="00867AE0"/>
    <w:rsid w:val="00877885"/>
    <w:rsid w:val="008A29C7"/>
    <w:rsid w:val="008A2C66"/>
    <w:rsid w:val="008B7C42"/>
    <w:rsid w:val="008D08D4"/>
    <w:rsid w:val="008E6D10"/>
    <w:rsid w:val="008F1659"/>
    <w:rsid w:val="008F2A5F"/>
    <w:rsid w:val="0091762B"/>
    <w:rsid w:val="0092015B"/>
    <w:rsid w:val="00924464"/>
    <w:rsid w:val="00935148"/>
    <w:rsid w:val="009353BD"/>
    <w:rsid w:val="00964A61"/>
    <w:rsid w:val="00975936"/>
    <w:rsid w:val="00983FE7"/>
    <w:rsid w:val="00997F66"/>
    <w:rsid w:val="00A013A9"/>
    <w:rsid w:val="00A02B21"/>
    <w:rsid w:val="00A049ED"/>
    <w:rsid w:val="00A13418"/>
    <w:rsid w:val="00A3593C"/>
    <w:rsid w:val="00A37913"/>
    <w:rsid w:val="00A50BDC"/>
    <w:rsid w:val="00A53684"/>
    <w:rsid w:val="00A956E4"/>
    <w:rsid w:val="00A964AA"/>
    <w:rsid w:val="00AC0B2D"/>
    <w:rsid w:val="00AC56DE"/>
    <w:rsid w:val="00AE067D"/>
    <w:rsid w:val="00AE0C63"/>
    <w:rsid w:val="00AE6BDB"/>
    <w:rsid w:val="00AF26E4"/>
    <w:rsid w:val="00B40C88"/>
    <w:rsid w:val="00B75594"/>
    <w:rsid w:val="00BB1E87"/>
    <w:rsid w:val="00C1716A"/>
    <w:rsid w:val="00C21A92"/>
    <w:rsid w:val="00C3294B"/>
    <w:rsid w:val="00C40431"/>
    <w:rsid w:val="00C43FB2"/>
    <w:rsid w:val="00C51697"/>
    <w:rsid w:val="00C63BBD"/>
    <w:rsid w:val="00CD2B51"/>
    <w:rsid w:val="00CD757E"/>
    <w:rsid w:val="00D012B2"/>
    <w:rsid w:val="00D01D93"/>
    <w:rsid w:val="00D129A7"/>
    <w:rsid w:val="00D159B2"/>
    <w:rsid w:val="00D15CBD"/>
    <w:rsid w:val="00D26C70"/>
    <w:rsid w:val="00D3329D"/>
    <w:rsid w:val="00D33B35"/>
    <w:rsid w:val="00D37022"/>
    <w:rsid w:val="00D4383F"/>
    <w:rsid w:val="00D563C9"/>
    <w:rsid w:val="00D73055"/>
    <w:rsid w:val="00DB6542"/>
    <w:rsid w:val="00DD5096"/>
    <w:rsid w:val="00DE1C49"/>
    <w:rsid w:val="00E04759"/>
    <w:rsid w:val="00E32708"/>
    <w:rsid w:val="00E44D8B"/>
    <w:rsid w:val="00E52100"/>
    <w:rsid w:val="00E7718F"/>
    <w:rsid w:val="00E9545F"/>
    <w:rsid w:val="00E9599A"/>
    <w:rsid w:val="00E97B28"/>
    <w:rsid w:val="00EA55AB"/>
    <w:rsid w:val="00EB791E"/>
    <w:rsid w:val="00EC1754"/>
    <w:rsid w:val="00ED4038"/>
    <w:rsid w:val="00EF059F"/>
    <w:rsid w:val="00F01AE0"/>
    <w:rsid w:val="00F039D0"/>
    <w:rsid w:val="00F174AF"/>
    <w:rsid w:val="00F21548"/>
    <w:rsid w:val="00F22540"/>
    <w:rsid w:val="00F24D63"/>
    <w:rsid w:val="00F32849"/>
    <w:rsid w:val="00F4532B"/>
    <w:rsid w:val="00F64F15"/>
    <w:rsid w:val="00F76871"/>
    <w:rsid w:val="00F82225"/>
    <w:rsid w:val="00F91DA5"/>
    <w:rsid w:val="00F91E32"/>
    <w:rsid w:val="00F9667F"/>
    <w:rsid w:val="00FD51D4"/>
    <w:rsid w:val="00FE63AD"/>
    <w:rsid w:val="00FE6757"/>
    <w:rsid w:val="00FE6EA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0F217F"/>
    <w:pPr>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0</TotalTime>
  <Pages>1</Pages>
  <Words>2639</Words>
  <Characters>4092</Characters>
  <Application>Microsoft Office Word</Application>
  <DocSecurity>4</DocSecurity>
  <Lines>146</Lines>
  <Paragraphs>110</Paragraphs>
  <ScaleCrop>false</ScaleCrop>
  <Company>CSD</Company>
  <LinksUpToDate>false</LinksUpToDate>
  <CharactersWithSpaces>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nie</cp:lastModifiedBy>
  <cp:revision>3</cp:revision>
  <cp:lastPrinted>2010-08-20T15:05:00Z</cp:lastPrinted>
  <dcterms:created xsi:type="dcterms:W3CDTF">2010-08-20T15:05:00Z</dcterms:created>
  <dcterms:modified xsi:type="dcterms:W3CDTF">2010-08-20T15:05:00Z</dcterms:modified>
</cp:coreProperties>
</file>