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F20" w:rsidRDefault="00354F20" w:rsidP="00354F20">
      <w:pPr>
        <w:spacing w:line="240" w:lineRule="auto"/>
        <w:jc w:val="left"/>
        <w:rPr>
          <w:szCs w:val="6"/>
        </w:rPr>
        <w:sectPr w:rsidR="00354F20" w:rsidSect="00354F2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0449F" w:rsidRPr="00C051B1" w:rsidRDefault="00E0449F" w:rsidP="00E044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051B1">
        <w:rPr>
          <w:rFonts w:hint="cs"/>
          <w:rtl/>
        </w:rPr>
        <w:t>اللجنة المعنية بالقضاء على التمييز ضد المرأة</w:t>
      </w:r>
    </w:p>
    <w:p w:rsidR="00E0449F" w:rsidRPr="00C051B1" w:rsidRDefault="00E0449F" w:rsidP="00E0449F">
      <w:pPr>
        <w:tabs>
          <w:tab w:val="left" w:pos="662"/>
          <w:tab w:val="left" w:pos="1267"/>
          <w:tab w:val="left" w:pos="1987"/>
          <w:tab w:val="left" w:pos="2650"/>
        </w:tabs>
        <w:rPr>
          <w:rFonts w:hint="cs"/>
          <w:rtl/>
        </w:rPr>
      </w:pPr>
      <w:r w:rsidRPr="00C051B1">
        <w:rPr>
          <w:rFonts w:hint="cs"/>
          <w:rtl/>
        </w:rPr>
        <w:t xml:space="preserve">الدورة الخامسة والأربعون </w:t>
      </w:r>
    </w:p>
    <w:p w:rsidR="00E0449F" w:rsidRPr="00C051B1" w:rsidRDefault="00E0449F" w:rsidP="00E0449F">
      <w:pPr>
        <w:tabs>
          <w:tab w:val="left" w:pos="662"/>
          <w:tab w:val="left" w:pos="1267"/>
          <w:tab w:val="left" w:pos="1987"/>
          <w:tab w:val="left" w:pos="2650"/>
        </w:tabs>
        <w:rPr>
          <w:rFonts w:hint="cs"/>
          <w:rtl/>
        </w:rPr>
      </w:pPr>
      <w:r w:rsidRPr="00C051B1">
        <w:rPr>
          <w:rFonts w:hint="cs"/>
          <w:rtl/>
        </w:rPr>
        <w:t>18 كانون الثاني/يناير</w:t>
      </w:r>
      <w:r>
        <w:rPr>
          <w:rFonts w:hint="cs"/>
          <w:rtl/>
        </w:rPr>
        <w:t xml:space="preserve"> - 5 ش</w:t>
      </w:r>
      <w:bookmarkStart w:id="1" w:name="TmpSave"/>
      <w:bookmarkEnd w:id="1"/>
      <w:r>
        <w:rPr>
          <w:rFonts w:hint="cs"/>
          <w:rtl/>
        </w:rPr>
        <w:t>باط/فبراير 2010</w:t>
      </w:r>
    </w:p>
    <w:p w:rsidR="00E0449F" w:rsidRPr="00C051B1" w:rsidRDefault="00E0449F" w:rsidP="00E0449F">
      <w:pPr>
        <w:pStyle w:val="SingleTxt"/>
        <w:spacing w:after="0" w:line="120" w:lineRule="exact"/>
        <w:rPr>
          <w:rFonts w:hint="cs"/>
          <w:sz w:val="10"/>
          <w:rtl/>
        </w:rPr>
      </w:pPr>
    </w:p>
    <w:p w:rsidR="00E0449F" w:rsidRDefault="00E0449F" w:rsidP="00E0449F">
      <w:pPr>
        <w:pStyle w:val="SingleTxt"/>
        <w:spacing w:after="0" w:line="120" w:lineRule="exact"/>
        <w:rPr>
          <w:rFonts w:hint="cs"/>
          <w:sz w:val="10"/>
          <w:rtl/>
        </w:rPr>
      </w:pPr>
    </w:p>
    <w:p w:rsidR="00E0449F" w:rsidRPr="00C051B1" w:rsidRDefault="00E0449F" w:rsidP="00E0449F">
      <w:pPr>
        <w:pStyle w:val="SingleTxt"/>
        <w:spacing w:after="0" w:line="120" w:lineRule="exact"/>
        <w:rPr>
          <w:rFonts w:hint="cs"/>
          <w:sz w:val="10"/>
          <w:rtl/>
        </w:rPr>
      </w:pPr>
    </w:p>
    <w:p w:rsidR="00E0449F" w:rsidRPr="00C051B1" w:rsidRDefault="00E0449F" w:rsidP="00E0449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051B1">
        <w:rPr>
          <w:rFonts w:hint="cs"/>
          <w:rtl/>
        </w:rPr>
        <w:t>الملاحظات الختامية للجنة المعنية بالقضاء على التمييز ضد المرأة</w:t>
      </w:r>
    </w:p>
    <w:p w:rsidR="00E0449F" w:rsidRPr="00C051B1" w:rsidRDefault="00E0449F" w:rsidP="00E044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051B1">
        <w:rPr>
          <w:rFonts w:hint="cs"/>
          <w:rtl/>
        </w:rPr>
        <w:t>هولندا</w:t>
      </w:r>
    </w:p>
    <w:p w:rsidR="00E0449F" w:rsidRPr="00C051B1" w:rsidRDefault="00E0449F" w:rsidP="008556EA">
      <w:pPr>
        <w:pStyle w:val="SingleTxt"/>
        <w:rPr>
          <w:rFonts w:hint="cs"/>
          <w:rtl/>
        </w:rPr>
      </w:pPr>
      <w:r w:rsidRPr="00C051B1">
        <w:rPr>
          <w:rFonts w:hint="cs"/>
          <w:rtl/>
        </w:rPr>
        <w:t>1</w:t>
      </w:r>
      <w:r>
        <w:rPr>
          <w:rFonts w:hint="cs"/>
          <w:rtl/>
        </w:rPr>
        <w:t xml:space="preserve"> </w:t>
      </w:r>
      <w:r w:rsidRPr="00C051B1">
        <w:rPr>
          <w:rFonts w:hint="cs"/>
          <w:rtl/>
        </w:rPr>
        <w:t>-</w:t>
      </w:r>
      <w:r>
        <w:rPr>
          <w:rFonts w:hint="cs"/>
          <w:rtl/>
        </w:rPr>
        <w:tab/>
      </w:r>
      <w:r w:rsidRPr="00C051B1">
        <w:rPr>
          <w:rFonts w:hint="cs"/>
          <w:rtl/>
        </w:rPr>
        <w:t>نظرت اللجنةُ في التقرير الدوري الخامس لكل من هولندا وأروبا (</w:t>
      </w:r>
      <w:r w:rsidRPr="00C051B1">
        <w:t>CEDAW/C/NLD/5</w:t>
      </w:r>
      <w:r w:rsidRPr="00C051B1">
        <w:rPr>
          <w:rFonts w:hint="cs"/>
          <w:rtl/>
        </w:rPr>
        <w:t xml:space="preserve"> و</w:t>
      </w:r>
      <w:r>
        <w:rPr>
          <w:rFonts w:hint="cs"/>
          <w:rtl/>
        </w:rPr>
        <w:t xml:space="preserve"> </w:t>
      </w:r>
      <w:r w:rsidRPr="00C051B1">
        <w:t>Add.1</w:t>
      </w:r>
      <w:r w:rsidRPr="00C051B1">
        <w:rPr>
          <w:rFonts w:hint="cs"/>
          <w:rtl/>
        </w:rPr>
        <w:t xml:space="preserve">) وفي التقريرين الرابع والخامس لجزر الأنتيل الهولندية </w:t>
      </w:r>
      <w:r w:rsidRPr="00C051B1">
        <w:rPr>
          <w:rFonts w:hint="cs"/>
          <w:w w:val="101"/>
          <w:rtl/>
        </w:rPr>
        <w:t>(</w:t>
      </w:r>
      <w:r w:rsidRPr="00C051B1">
        <w:rPr>
          <w:w w:val="101"/>
        </w:rPr>
        <w:t>CEDAW/C/NLD/4/Add.2</w:t>
      </w:r>
      <w:r w:rsidRPr="00C051B1">
        <w:rPr>
          <w:rFonts w:hint="cs"/>
          <w:w w:val="101"/>
          <w:rtl/>
        </w:rPr>
        <w:t xml:space="preserve"> و </w:t>
      </w:r>
      <w:r w:rsidRPr="00C051B1">
        <w:rPr>
          <w:w w:val="101"/>
        </w:rPr>
        <w:t>CEDAW/C/NLD/5/Add.2</w:t>
      </w:r>
      <w:r w:rsidRPr="00C051B1">
        <w:rPr>
          <w:rFonts w:hint="cs"/>
          <w:w w:val="101"/>
          <w:rtl/>
        </w:rPr>
        <w:t xml:space="preserve">) وذلك في جلستيها 916 و 917 </w:t>
      </w:r>
      <w:r w:rsidRPr="00C051B1">
        <w:rPr>
          <w:rFonts w:hint="cs"/>
          <w:rtl/>
        </w:rPr>
        <w:t xml:space="preserve">المعقودتين في 27 كانون الثاني/يناير </w:t>
      </w:r>
      <w:r w:rsidR="008556EA">
        <w:rPr>
          <w:rFonts w:hint="cs"/>
          <w:rtl/>
        </w:rPr>
        <w:t>2010</w:t>
      </w:r>
      <w:r w:rsidRPr="00C051B1">
        <w:rPr>
          <w:rFonts w:hint="cs"/>
          <w:rtl/>
        </w:rPr>
        <w:t xml:space="preserve"> (انظر </w:t>
      </w:r>
      <w:r w:rsidRPr="00C051B1">
        <w:t>CEDAW/C/SR.916</w:t>
      </w:r>
      <w:r w:rsidRPr="00C051B1">
        <w:rPr>
          <w:rFonts w:hint="cs"/>
          <w:rtl/>
        </w:rPr>
        <w:t xml:space="preserve"> و</w:t>
      </w:r>
      <w:r>
        <w:rPr>
          <w:rFonts w:hint="cs"/>
          <w:rtl/>
        </w:rPr>
        <w:t xml:space="preserve"> </w:t>
      </w:r>
      <w:r w:rsidRPr="00C051B1">
        <w:t>917</w:t>
      </w:r>
      <w:r w:rsidRPr="00C051B1">
        <w:rPr>
          <w:rFonts w:hint="cs"/>
          <w:rtl/>
        </w:rPr>
        <w:t xml:space="preserve">). وترد قائمةُ القضايا والأسئلة التي طرحتها اللجنة في الوثيقة </w:t>
      </w:r>
      <w:r w:rsidRPr="00C051B1">
        <w:t>CEDAW/C/NLD/Q/5</w:t>
      </w:r>
      <w:r w:rsidRPr="00C051B1">
        <w:rPr>
          <w:rFonts w:hint="cs"/>
          <w:rtl/>
        </w:rPr>
        <w:t xml:space="preserve">، وردودُ هولندا في الوثيقة </w:t>
      </w:r>
      <w:r w:rsidRPr="00C051B1">
        <w:t>CEDAW/C/NLD/Q/5/Add.1</w:t>
      </w:r>
      <w:r w:rsidRPr="00C051B1">
        <w:rPr>
          <w:rFonts w:hint="cs"/>
          <w:rtl/>
        </w:rPr>
        <w:t>.</w:t>
      </w:r>
    </w:p>
    <w:p w:rsidR="00E0449F" w:rsidRPr="00C051B1" w:rsidRDefault="00E0449F" w:rsidP="00E0449F">
      <w:pPr>
        <w:pStyle w:val="SingleTxt"/>
        <w:spacing w:after="0" w:line="120" w:lineRule="exact"/>
        <w:rPr>
          <w:rFonts w:hint="cs"/>
          <w:b/>
          <w:b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51B1">
        <w:rPr>
          <w:rFonts w:hint="cs"/>
          <w:rtl/>
        </w:rPr>
        <w:t>مقدمة</w:t>
      </w:r>
    </w:p>
    <w:p w:rsidR="00E0449F" w:rsidRPr="00C051B1" w:rsidRDefault="00E0449F" w:rsidP="00E0449F">
      <w:pPr>
        <w:pStyle w:val="SingleTxt"/>
        <w:rPr>
          <w:rFonts w:hint="cs"/>
          <w:rtl/>
        </w:rPr>
      </w:pPr>
      <w:r w:rsidRPr="00C051B1">
        <w:rPr>
          <w:rFonts w:hint="cs"/>
          <w:rtl/>
        </w:rPr>
        <w:t>2</w:t>
      </w:r>
      <w:r>
        <w:rPr>
          <w:rFonts w:hint="cs"/>
          <w:rtl/>
        </w:rPr>
        <w:t xml:space="preserve"> </w:t>
      </w:r>
      <w:r w:rsidRPr="00C051B1">
        <w:rPr>
          <w:rFonts w:hint="cs"/>
          <w:rtl/>
        </w:rPr>
        <w:t>-</w:t>
      </w:r>
      <w:r>
        <w:rPr>
          <w:rFonts w:hint="cs"/>
          <w:rtl/>
        </w:rPr>
        <w:tab/>
      </w:r>
      <w:r w:rsidRPr="00C051B1">
        <w:rPr>
          <w:rFonts w:hint="cs"/>
          <w:rtl/>
        </w:rPr>
        <w:t xml:space="preserve">تعرب اللجنة عن تقديرها للدولة الطرف لتقديمها تقريرها الدوري الخامس. وتلاحظ اللجنة مع التقدير تقديم أروبا تقريرا مستقلا وتقديم جزر الأنتيل الهولندية تقريرين مستقلين، وهي تقارير تتضمن التقرير الإضافي الذي سبق أن طلبته اللجنة في ملاحظاتها الختامية السابقة (الفقرة 46 من الوثيقة </w:t>
      </w:r>
      <w:r w:rsidRPr="00C051B1">
        <w:t>CEDAW/C/NLD/CO/4</w:t>
      </w:r>
      <w:r w:rsidRPr="00C051B1">
        <w:rPr>
          <w:rFonts w:hint="cs"/>
          <w:rtl/>
        </w:rPr>
        <w:t xml:space="preserve">) الصادرة في عام 2007. وتعرب اللجنة أيضا عن امتنانها للردود الخطية على قائمة القضايا والأسئلة التي اعتمدها الفريق العامل لما قبل الدورة. وتعرب عن </w:t>
      </w:r>
      <w:r>
        <w:rPr>
          <w:rFonts w:hint="cs"/>
          <w:rtl/>
        </w:rPr>
        <w:t>ال</w:t>
      </w:r>
      <w:r w:rsidRPr="00C051B1">
        <w:rPr>
          <w:rFonts w:hint="cs"/>
          <w:rtl/>
        </w:rPr>
        <w:t>امتنان</w:t>
      </w:r>
      <w:r>
        <w:rPr>
          <w:rFonts w:hint="cs"/>
          <w:rtl/>
        </w:rPr>
        <w:t xml:space="preserve"> كذلك </w:t>
      </w:r>
      <w:r w:rsidRPr="00C051B1">
        <w:rPr>
          <w:rFonts w:hint="cs"/>
          <w:rtl/>
        </w:rPr>
        <w:t>للعرض والإيضاحات المقدمة شفاهة ردا</w:t>
      </w:r>
      <w:r>
        <w:rPr>
          <w:rFonts w:hint="cs"/>
          <w:rtl/>
        </w:rPr>
        <w:t>ً</w:t>
      </w:r>
      <w:r w:rsidRPr="00C051B1">
        <w:rPr>
          <w:rFonts w:hint="cs"/>
          <w:rtl/>
        </w:rPr>
        <w:t xml:space="preserve"> على الأسئلة الشفوية التي طرحتها اللج</w:t>
      </w:r>
      <w:r>
        <w:rPr>
          <w:rFonts w:hint="cs"/>
          <w:rtl/>
        </w:rPr>
        <w:t>نة، غير أنها تأسف لأنها لم تتلق</w:t>
      </w:r>
      <w:r w:rsidRPr="00C051B1">
        <w:rPr>
          <w:rFonts w:hint="cs"/>
          <w:rtl/>
        </w:rPr>
        <w:t xml:space="preserve"> ردا على بعض الأسئلة ولأن الردود على الأسئلة المطروحة لم تكن دائما واضحة ودقيقة.</w:t>
      </w:r>
    </w:p>
    <w:p w:rsidR="00E0449F" w:rsidRDefault="00E0449F" w:rsidP="00E0449F">
      <w:pPr>
        <w:pStyle w:val="SingleTxt"/>
        <w:rPr>
          <w:rFonts w:hint="cs"/>
          <w:rtl/>
        </w:rPr>
      </w:pPr>
      <w:r w:rsidRPr="00C051B1">
        <w:rPr>
          <w:rFonts w:hint="cs"/>
          <w:rtl/>
        </w:rPr>
        <w:t>3</w:t>
      </w:r>
      <w:r>
        <w:rPr>
          <w:rFonts w:hint="cs"/>
          <w:rtl/>
        </w:rPr>
        <w:t xml:space="preserve"> </w:t>
      </w:r>
      <w:r w:rsidRPr="00C051B1">
        <w:rPr>
          <w:rFonts w:hint="cs"/>
          <w:rtl/>
        </w:rPr>
        <w:t>-</w:t>
      </w:r>
      <w:r>
        <w:rPr>
          <w:rFonts w:hint="cs"/>
          <w:rtl/>
        </w:rPr>
        <w:tab/>
      </w:r>
      <w:r w:rsidRPr="00C051B1">
        <w:rPr>
          <w:rFonts w:hint="cs"/>
          <w:rtl/>
        </w:rPr>
        <w:t xml:space="preserve">وتثني اللجنة على الدولة الطرف لإرسالها وفودا رفيعة المستوى </w:t>
      </w:r>
      <w:r>
        <w:rPr>
          <w:rFonts w:hint="cs"/>
          <w:rtl/>
        </w:rPr>
        <w:t>ت</w:t>
      </w:r>
      <w:r w:rsidRPr="00C051B1">
        <w:rPr>
          <w:rFonts w:hint="cs"/>
          <w:rtl/>
        </w:rPr>
        <w:t xml:space="preserve">رأسها </w:t>
      </w:r>
      <w:r w:rsidR="008556EA">
        <w:rPr>
          <w:rFonts w:hint="cs"/>
          <w:rtl/>
        </w:rPr>
        <w:t xml:space="preserve">نائب </w:t>
      </w:r>
      <w:r w:rsidRPr="00C051B1">
        <w:rPr>
          <w:rFonts w:hint="cs"/>
          <w:rtl/>
        </w:rPr>
        <w:t>وزير التعليم والثقافة والعلوم في هولندا، ووزير الصحة العامة والتنمية الاجتماعية في جزر الأنتيل الهولندية، ووزير الشؤون الاقتصادية والاجتماعية والثقافية في أروبا، وضمت خبراء من مختلف الوزارات والإدارات في أجزاء مملكة هولندا الثلاثة. وتعرب اللجنة عن تقديرها للحوار البن</w:t>
      </w:r>
      <w:r>
        <w:rPr>
          <w:rFonts w:hint="cs"/>
          <w:rtl/>
        </w:rPr>
        <w:t>ّ</w:t>
      </w:r>
      <w:r w:rsidRPr="00C051B1">
        <w:rPr>
          <w:rFonts w:hint="cs"/>
          <w:rtl/>
        </w:rPr>
        <w:t>اء الذ</w:t>
      </w:r>
      <w:r>
        <w:rPr>
          <w:rFonts w:hint="cs"/>
          <w:rtl/>
        </w:rPr>
        <w:t>ي جرى بين الوفود وأعضاء اللجنة.</w:t>
      </w:r>
    </w:p>
    <w:p w:rsidR="00E0449F" w:rsidRPr="00AC19E4" w:rsidRDefault="00E0449F" w:rsidP="00E0449F">
      <w:pPr>
        <w:pStyle w:val="SingleTxt"/>
        <w:spacing w:after="0" w:line="120" w:lineRule="exact"/>
        <w:rPr>
          <w:rFonts w:hint="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51B1">
        <w:rPr>
          <w:rFonts w:hint="cs"/>
          <w:rtl/>
        </w:rPr>
        <w:t>الجوانب الإيجابية</w:t>
      </w:r>
    </w:p>
    <w:p w:rsidR="00E0449F" w:rsidRPr="00C051B1" w:rsidRDefault="00E0449F" w:rsidP="00E0449F">
      <w:pPr>
        <w:pStyle w:val="SingleTxt"/>
        <w:rPr>
          <w:rFonts w:hint="cs"/>
          <w:rtl/>
        </w:rPr>
      </w:pPr>
      <w:r w:rsidRPr="00C051B1">
        <w:rPr>
          <w:rFonts w:hint="cs"/>
          <w:rtl/>
        </w:rPr>
        <w:t>4</w:t>
      </w:r>
      <w:r>
        <w:rPr>
          <w:rFonts w:hint="cs"/>
          <w:rtl/>
        </w:rPr>
        <w:t xml:space="preserve"> </w:t>
      </w:r>
      <w:r w:rsidRPr="00C051B1">
        <w:rPr>
          <w:rFonts w:hint="cs"/>
          <w:rtl/>
        </w:rPr>
        <w:t>-</w:t>
      </w:r>
      <w:r>
        <w:rPr>
          <w:rFonts w:hint="cs"/>
          <w:rtl/>
        </w:rPr>
        <w:tab/>
      </w:r>
      <w:r w:rsidRPr="00C051B1">
        <w:rPr>
          <w:rFonts w:hint="cs"/>
          <w:rtl/>
        </w:rPr>
        <w:t xml:space="preserve">تهنئ اللجنةُ هولندا لإدراجها تمويل المنظمات المعنية بحقوق المرأة في برنامجها للمساعدة الدولية، وتعميمها المساواة بين الجنسين وتمكين المرأة في جميع أنشطتها الإنمائية. وتأمل اللجنة أن تواصل هولندا هذا الدور الريادي في مجال تعزيز حقوق الإنسان الواجبة للمرأة والمساواة بين الجنسين. </w:t>
      </w:r>
    </w:p>
    <w:p w:rsidR="00E0449F" w:rsidRPr="00C051B1" w:rsidRDefault="00E0449F" w:rsidP="00E0449F">
      <w:pPr>
        <w:pStyle w:val="SingleTxt"/>
        <w:rPr>
          <w:rFonts w:hint="cs"/>
          <w:rtl/>
        </w:rPr>
      </w:pPr>
      <w:r w:rsidRPr="00C051B1">
        <w:rPr>
          <w:rFonts w:hint="cs"/>
          <w:rtl/>
        </w:rPr>
        <w:t>5</w:t>
      </w:r>
      <w:r>
        <w:rPr>
          <w:rFonts w:hint="cs"/>
          <w:rtl/>
        </w:rPr>
        <w:t xml:space="preserve"> </w:t>
      </w:r>
      <w:r w:rsidRPr="00C051B1">
        <w:rPr>
          <w:rFonts w:hint="cs"/>
          <w:rtl/>
        </w:rPr>
        <w:t>-</w:t>
      </w:r>
      <w:r>
        <w:rPr>
          <w:rFonts w:hint="cs"/>
          <w:rtl/>
        </w:rPr>
        <w:tab/>
      </w:r>
      <w:r w:rsidRPr="00C051B1">
        <w:rPr>
          <w:rFonts w:hint="cs"/>
          <w:rtl/>
        </w:rPr>
        <w:t xml:space="preserve">وتعرب اللجنة أيضا عن ترحيبها بتعدد المبادرات والتدابير الرامية إلى مكافحة العنف العائلي في جميع أقاليم </w:t>
      </w:r>
      <w:r w:rsidR="008556EA">
        <w:rPr>
          <w:rFonts w:hint="cs"/>
          <w:rtl/>
        </w:rPr>
        <w:t xml:space="preserve">مملكة </w:t>
      </w:r>
      <w:r w:rsidRPr="00C051B1">
        <w:rPr>
          <w:rFonts w:hint="cs"/>
          <w:rtl/>
        </w:rPr>
        <w:t>هولندا، بما في ذلك اعتماد القانون المتعلق بأوامر الإبعاد العائلي المؤقت الصادر في عام 2009 وإنشاء جزر الأنتيل الهولندية في عام 2002 فريقا عاملا مشتركا بين الوزارات يُعنى بالعنف العائلي.</w:t>
      </w:r>
    </w:p>
    <w:p w:rsidR="00E0449F" w:rsidRPr="00C051B1" w:rsidRDefault="00E0449F" w:rsidP="008556EA">
      <w:pPr>
        <w:pStyle w:val="SingleTxt"/>
        <w:rPr>
          <w:rFonts w:hint="cs"/>
          <w:rtl/>
        </w:rPr>
      </w:pPr>
      <w:r w:rsidRPr="00C051B1">
        <w:rPr>
          <w:rFonts w:hint="cs"/>
          <w:rtl/>
        </w:rPr>
        <w:t>6</w:t>
      </w:r>
      <w:r>
        <w:rPr>
          <w:rFonts w:hint="cs"/>
          <w:rtl/>
        </w:rPr>
        <w:t xml:space="preserve"> </w:t>
      </w:r>
      <w:r w:rsidRPr="00C051B1">
        <w:rPr>
          <w:rFonts w:hint="cs"/>
          <w:rtl/>
        </w:rPr>
        <w:t>-</w:t>
      </w:r>
      <w:r>
        <w:rPr>
          <w:rFonts w:hint="cs"/>
          <w:rtl/>
        </w:rPr>
        <w:tab/>
      </w:r>
      <w:r w:rsidRPr="00C051B1">
        <w:rPr>
          <w:rFonts w:hint="cs"/>
          <w:rtl/>
        </w:rPr>
        <w:t xml:space="preserve">وترحب اللجنةُ بالمبادرات والتدابير التي وضعتها هولندا لمنع ومكافحة </w:t>
      </w:r>
      <w:r w:rsidRPr="00C051B1">
        <w:rPr>
          <w:rtl/>
        </w:rPr>
        <w:t>تشويه الأعضاء التناسلية للإناث</w:t>
      </w:r>
      <w:r w:rsidRPr="00C051B1">
        <w:rPr>
          <w:rFonts w:hint="cs"/>
          <w:rtl/>
        </w:rPr>
        <w:t xml:space="preserve"> وجرائم الشرف، إضافة إلى الالتزام بحماية النساء من ا</w:t>
      </w:r>
      <w:r>
        <w:rPr>
          <w:rFonts w:hint="cs"/>
          <w:rtl/>
        </w:rPr>
        <w:t>لتمييز على أساس الميول الجنسية</w:t>
      </w:r>
      <w:r w:rsidR="008556EA">
        <w:rPr>
          <w:rFonts w:hint="cs"/>
          <w:rtl/>
        </w:rPr>
        <w:t xml:space="preserve"> على النحو المشار إليه في البيان الاستهلالي الذي أدلى به وفد الدولة</w:t>
      </w:r>
      <w:r w:rsidR="008556EA">
        <w:rPr>
          <w:rFonts w:hint="eastAsia"/>
          <w:rtl/>
        </w:rPr>
        <w:t> </w:t>
      </w:r>
      <w:r w:rsidR="008556EA">
        <w:rPr>
          <w:rFonts w:hint="cs"/>
          <w:rtl/>
        </w:rPr>
        <w:t>الطرف</w:t>
      </w:r>
      <w:r>
        <w:rPr>
          <w:rFonts w:hint="cs"/>
          <w:rtl/>
        </w:rPr>
        <w:t>.</w:t>
      </w:r>
    </w:p>
    <w:p w:rsidR="00E0449F" w:rsidRPr="00C051B1" w:rsidRDefault="00E0449F" w:rsidP="00E0449F">
      <w:pPr>
        <w:pStyle w:val="SingleTxt"/>
        <w:rPr>
          <w:rFonts w:hint="cs"/>
          <w:rtl/>
        </w:rPr>
      </w:pPr>
      <w:r w:rsidRPr="00C051B1">
        <w:rPr>
          <w:rFonts w:hint="cs"/>
          <w:rtl/>
        </w:rPr>
        <w:t>7</w:t>
      </w:r>
      <w:r>
        <w:rPr>
          <w:rFonts w:hint="cs"/>
          <w:rtl/>
        </w:rPr>
        <w:t xml:space="preserve"> </w:t>
      </w:r>
      <w:r w:rsidRPr="00C051B1">
        <w:rPr>
          <w:rFonts w:hint="cs"/>
          <w:rtl/>
        </w:rPr>
        <w:t>-</w:t>
      </w:r>
      <w:r>
        <w:rPr>
          <w:rFonts w:hint="cs"/>
          <w:rtl/>
        </w:rPr>
        <w:tab/>
      </w:r>
      <w:r w:rsidRPr="00C051B1">
        <w:rPr>
          <w:rFonts w:hint="cs"/>
          <w:rtl/>
        </w:rPr>
        <w:t xml:space="preserve">وترحب اللجنةُ </w:t>
      </w:r>
      <w:r>
        <w:rPr>
          <w:rFonts w:hint="cs"/>
          <w:rtl/>
        </w:rPr>
        <w:t xml:space="preserve">كذلك </w:t>
      </w:r>
      <w:r w:rsidRPr="00C051B1">
        <w:rPr>
          <w:rFonts w:hint="cs"/>
          <w:rtl/>
        </w:rPr>
        <w:t xml:space="preserve">بإنشاء </w:t>
      </w:r>
      <w:r>
        <w:rPr>
          <w:rFonts w:hint="cs"/>
          <w:rtl/>
        </w:rPr>
        <w:t>هولندا فرقة عمل معنية بالاتجار</w:t>
      </w:r>
      <w:r w:rsidRPr="00C051B1">
        <w:rPr>
          <w:rFonts w:hint="cs"/>
          <w:rtl/>
        </w:rPr>
        <w:t xml:space="preserve"> بالبشر </w:t>
      </w:r>
      <w:r>
        <w:rPr>
          <w:rFonts w:hint="cs"/>
          <w:rtl/>
        </w:rPr>
        <w:t>في عام</w:t>
      </w:r>
      <w:r>
        <w:rPr>
          <w:rFonts w:hint="eastAsia"/>
          <w:rtl/>
        </w:rPr>
        <w:t> </w:t>
      </w:r>
      <w:r w:rsidRPr="00C051B1">
        <w:rPr>
          <w:rFonts w:hint="cs"/>
          <w:rtl/>
        </w:rPr>
        <w:t>2008، وبإدخال تعديل على القانون الجنائي في أروبا في عام 2</w:t>
      </w:r>
      <w:r>
        <w:rPr>
          <w:rFonts w:hint="cs"/>
          <w:rtl/>
        </w:rPr>
        <w:t>006 لمواءمة التشريع المتعلق بالاتجار</w:t>
      </w:r>
      <w:r w:rsidRPr="00C051B1">
        <w:rPr>
          <w:rFonts w:hint="cs"/>
          <w:rtl/>
        </w:rPr>
        <w:t xml:space="preserve"> مع المعايير الدولية، وإنشاء </w:t>
      </w:r>
      <w:r>
        <w:rPr>
          <w:rFonts w:hint="cs"/>
          <w:rtl/>
        </w:rPr>
        <w:t xml:space="preserve">جزر الأنتيل الهولندية في عام 2004 </w:t>
      </w:r>
      <w:r w:rsidRPr="00C051B1">
        <w:rPr>
          <w:rFonts w:hint="cs"/>
          <w:rtl/>
        </w:rPr>
        <w:t>فريق</w:t>
      </w:r>
      <w:r>
        <w:rPr>
          <w:rFonts w:hint="cs"/>
          <w:rtl/>
        </w:rPr>
        <w:t>ا</w:t>
      </w:r>
      <w:r w:rsidRPr="00C051B1">
        <w:rPr>
          <w:rFonts w:hint="cs"/>
          <w:rtl/>
        </w:rPr>
        <w:t xml:space="preserve"> عامل</w:t>
      </w:r>
      <w:r>
        <w:rPr>
          <w:rFonts w:hint="cs"/>
          <w:rtl/>
        </w:rPr>
        <w:t>ا يُعنى بالاتجار</w:t>
      </w:r>
      <w:r w:rsidRPr="00C051B1">
        <w:rPr>
          <w:rFonts w:hint="cs"/>
          <w:rtl/>
        </w:rPr>
        <w:t xml:space="preserve"> بالنساء</w:t>
      </w:r>
      <w:r>
        <w:rPr>
          <w:rFonts w:hint="cs"/>
          <w:rtl/>
        </w:rPr>
        <w:t>.</w:t>
      </w:r>
    </w:p>
    <w:p w:rsidR="00E0449F" w:rsidRPr="00666303" w:rsidRDefault="00E0449F" w:rsidP="00E0449F">
      <w:pPr>
        <w:pStyle w:val="SingleTxt"/>
        <w:spacing w:after="0" w:line="120" w:lineRule="exact"/>
        <w:rPr>
          <w:rFonts w:hint="cs"/>
          <w:b/>
          <w:b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الشواغل الرئيسية والتوصيات</w:t>
      </w:r>
    </w:p>
    <w:p w:rsidR="00E0449F" w:rsidRPr="00C051B1" w:rsidRDefault="00E0449F" w:rsidP="00E0449F">
      <w:pPr>
        <w:pStyle w:val="SingleTxt"/>
        <w:rPr>
          <w:rFonts w:hint="cs"/>
          <w:b/>
          <w:bCs/>
          <w:rtl/>
          <w:lang w:bidi="ar"/>
        </w:rPr>
      </w:pPr>
      <w:r w:rsidRPr="00666303">
        <w:rPr>
          <w:rFonts w:hint="cs"/>
          <w:rtl/>
        </w:rPr>
        <w:t>8 -</w:t>
      </w:r>
      <w:r w:rsidRPr="00666303">
        <w:rPr>
          <w:rFonts w:hint="cs"/>
          <w:rtl/>
        </w:rPr>
        <w:tab/>
      </w:r>
      <w:r w:rsidRPr="00C051B1">
        <w:rPr>
          <w:rFonts w:hint="cs"/>
          <w:b/>
          <w:bCs/>
          <w:rtl/>
        </w:rPr>
        <w:t>تشير</w:t>
      </w:r>
      <w:r w:rsidRPr="00C051B1">
        <w:rPr>
          <w:rFonts w:hint="cs"/>
          <w:rtl/>
        </w:rPr>
        <w:t xml:space="preserve"> </w:t>
      </w:r>
      <w:r w:rsidRPr="00C051B1">
        <w:rPr>
          <w:rFonts w:hint="cs"/>
          <w:b/>
          <w:bCs/>
          <w:rtl/>
        </w:rPr>
        <w:t xml:space="preserve">اللجنةُ إلى الالتزام الواقع على عاتق الدولة الطرف </w:t>
      </w:r>
      <w:r w:rsidRPr="00C051B1">
        <w:rPr>
          <w:b/>
          <w:bCs/>
          <w:rtl/>
        </w:rPr>
        <w:t xml:space="preserve">بتنفيذ جميع أحكام الاتفاقية بصورة منهجية ومستمرة، </w:t>
      </w:r>
      <w:r w:rsidRPr="00C051B1">
        <w:rPr>
          <w:rFonts w:hint="cs"/>
          <w:b/>
          <w:bCs/>
          <w:rtl/>
        </w:rPr>
        <w:t>و</w:t>
      </w:r>
      <w:r w:rsidRPr="00C051B1">
        <w:rPr>
          <w:b/>
          <w:bCs/>
          <w:rtl/>
        </w:rPr>
        <w:t xml:space="preserve">ترى </w:t>
      </w:r>
      <w:r w:rsidRPr="00C051B1">
        <w:rPr>
          <w:rFonts w:hint="cs"/>
          <w:b/>
          <w:bCs/>
          <w:rtl/>
        </w:rPr>
        <w:t>في الوقت نفسه</w:t>
      </w:r>
      <w:r w:rsidRPr="00C051B1">
        <w:rPr>
          <w:b/>
          <w:bCs/>
          <w:rtl/>
        </w:rPr>
        <w:t xml:space="preserve"> أن الشواغل والتوصيات المحددة في هذه الملاحظات الختامية تقتضي أن توليها الدولة الطرف الاهتمام على سبيل الأولوية</w:t>
      </w:r>
      <w:r w:rsidRPr="00C051B1">
        <w:rPr>
          <w:rFonts w:hint="cs"/>
          <w:b/>
          <w:bCs/>
          <w:rtl/>
        </w:rPr>
        <w:t xml:space="preserve">. وبناء على ذلك، </w:t>
      </w:r>
      <w:r w:rsidRPr="00C051B1">
        <w:rPr>
          <w:rFonts w:hint="cs"/>
          <w:b/>
          <w:bCs/>
          <w:rtl/>
          <w:lang w:bidi="ar"/>
        </w:rPr>
        <w:t>ت</w:t>
      </w:r>
      <w:r>
        <w:rPr>
          <w:rFonts w:hint="cs"/>
          <w:b/>
          <w:bCs/>
          <w:rtl/>
          <w:lang w:bidi="ar"/>
        </w:rPr>
        <w:t>هيب</w:t>
      </w:r>
      <w:r w:rsidRPr="00C051B1">
        <w:rPr>
          <w:rFonts w:hint="cs"/>
          <w:b/>
          <w:bCs/>
          <w:rtl/>
          <w:lang w:bidi="ar"/>
        </w:rPr>
        <w:t xml:space="preserve"> اللجنة </w:t>
      </w:r>
      <w:r>
        <w:rPr>
          <w:rFonts w:hint="cs"/>
          <w:b/>
          <w:bCs/>
          <w:rtl/>
          <w:lang w:bidi="ar"/>
        </w:rPr>
        <w:t>ب</w:t>
      </w:r>
      <w:r w:rsidRPr="00C051B1">
        <w:rPr>
          <w:rFonts w:hint="cs"/>
          <w:b/>
          <w:bCs/>
          <w:rtl/>
          <w:lang w:bidi="ar"/>
        </w:rPr>
        <w:t>الدولة الطرف أن تركز على تلك المجالات في أنشطتها التنفيذية، وأن تفيد في تقريرها الدوري المقبل بما اتخذ من إجراءات وما تحقق من نتائج. وت</w:t>
      </w:r>
      <w:r>
        <w:rPr>
          <w:rFonts w:hint="cs"/>
          <w:b/>
          <w:bCs/>
          <w:rtl/>
          <w:lang w:bidi="ar"/>
        </w:rPr>
        <w:t>هي</w:t>
      </w:r>
      <w:r w:rsidRPr="00C051B1">
        <w:rPr>
          <w:rFonts w:hint="cs"/>
          <w:b/>
          <w:bCs/>
          <w:rtl/>
          <w:lang w:bidi="ar"/>
        </w:rPr>
        <w:t xml:space="preserve">ب </w:t>
      </w:r>
      <w:r>
        <w:rPr>
          <w:rFonts w:hint="cs"/>
          <w:b/>
          <w:bCs/>
          <w:rtl/>
          <w:lang w:bidi="ar"/>
        </w:rPr>
        <w:t>ب</w:t>
      </w:r>
      <w:r w:rsidRPr="00C051B1">
        <w:rPr>
          <w:rFonts w:hint="cs"/>
          <w:b/>
          <w:bCs/>
          <w:rtl/>
          <w:lang w:bidi="ar"/>
        </w:rPr>
        <w:t xml:space="preserve">حكومات الدولة الطرف أيضا إحالة الملاحظات الختامية الواردة في هذا التقرير إلى جميع الوزارات المعنية وغيرها من الهياكل الحكومية على جميع المستويات، </w:t>
      </w:r>
      <w:r>
        <w:rPr>
          <w:rFonts w:hint="cs"/>
          <w:b/>
          <w:bCs/>
          <w:rtl/>
          <w:lang w:bidi="ar"/>
        </w:rPr>
        <w:t>بما</w:t>
      </w:r>
      <w:r>
        <w:rPr>
          <w:rFonts w:hint="eastAsia"/>
          <w:b/>
          <w:bCs/>
          <w:rtl/>
          <w:lang w:bidi="ar"/>
        </w:rPr>
        <w:t> </w:t>
      </w:r>
      <w:r>
        <w:rPr>
          <w:rFonts w:hint="cs"/>
          <w:b/>
          <w:bCs/>
          <w:rtl/>
          <w:lang w:bidi="ar"/>
        </w:rPr>
        <w:t xml:space="preserve">في ذلك </w:t>
      </w:r>
      <w:r w:rsidRPr="00C051B1">
        <w:rPr>
          <w:rFonts w:hint="cs"/>
          <w:b/>
          <w:bCs/>
          <w:rtl/>
          <w:lang w:bidi="ar"/>
        </w:rPr>
        <w:t>البرلمان والجهاز</w:t>
      </w:r>
      <w:r>
        <w:rPr>
          <w:rFonts w:hint="cs"/>
          <w:b/>
          <w:bCs/>
          <w:rtl/>
          <w:lang w:bidi="ar"/>
        </w:rPr>
        <w:t xml:space="preserve"> القضائي لكفالة تنفيذها الفعال.</w:t>
      </w:r>
    </w:p>
    <w:p w:rsidR="00E0449F" w:rsidRPr="00666303" w:rsidRDefault="00E0449F" w:rsidP="00E0449F">
      <w:pPr>
        <w:pStyle w:val="SingleTxt"/>
        <w:spacing w:after="0" w:line="120" w:lineRule="exact"/>
        <w:rPr>
          <w:rFonts w:hint="cs"/>
          <w:b/>
          <w:b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51B1">
        <w:rPr>
          <w:rFonts w:hint="cs"/>
          <w:rtl/>
        </w:rPr>
        <w:t>البرلمانات</w:t>
      </w:r>
    </w:p>
    <w:p w:rsidR="00E0449F" w:rsidRPr="00C051B1" w:rsidRDefault="00E0449F" w:rsidP="00E0449F">
      <w:pPr>
        <w:pStyle w:val="SingleTxt"/>
        <w:rPr>
          <w:rFonts w:hint="cs"/>
          <w:b/>
          <w:bCs/>
          <w:rtl/>
        </w:rPr>
      </w:pPr>
      <w:r w:rsidRPr="00666303">
        <w:rPr>
          <w:rFonts w:hint="cs"/>
          <w:rtl/>
        </w:rPr>
        <w:t>9 -</w:t>
      </w:r>
      <w:r w:rsidRPr="00666303">
        <w:rPr>
          <w:rFonts w:hint="cs"/>
          <w:rtl/>
        </w:rPr>
        <w:tab/>
      </w:r>
      <w:r w:rsidRPr="00C051B1">
        <w:rPr>
          <w:rFonts w:hint="cs"/>
          <w:b/>
          <w:bCs/>
          <w:rtl/>
        </w:rPr>
        <w:t xml:space="preserve">إن اللجنة، إذ تؤكد مجددا أن الحكومة تقع على عاتقها المسؤولية الرئيسية عن التنفيذ الكامل لالتزامات الدولة الطرف بمقتضى الاتفاقية وأنها مُساءلة بشكل خاص عن ذلك، تشدد على أن الاتفاقية ملزِمة للحكومة بجميع فروعها، وتدعو هولندا وأروبا وجزر الأنتيل الهولندية إلى أن تحض برلماناتها على أن تتخذ، بما يتسق مع إجراءاتها وحسب الاقتضاء، الخطوات اللازمة فيما يتعلق بتنفيذ هذه الملاحظات الختامية وعملية الإبلاغ المقبلة التي ستقوم بها </w:t>
      </w:r>
      <w:r>
        <w:rPr>
          <w:rFonts w:hint="cs"/>
          <w:b/>
          <w:bCs/>
          <w:rtl/>
        </w:rPr>
        <w:t xml:space="preserve">هولندا </w:t>
      </w:r>
      <w:r w:rsidRPr="00C051B1">
        <w:rPr>
          <w:rFonts w:hint="cs"/>
          <w:b/>
          <w:bCs/>
          <w:rtl/>
        </w:rPr>
        <w:t>بموجب ا</w:t>
      </w:r>
      <w:r>
        <w:rPr>
          <w:rFonts w:hint="cs"/>
          <w:b/>
          <w:bCs/>
          <w:rtl/>
        </w:rPr>
        <w:t>لاتفاقية.</w:t>
      </w:r>
    </w:p>
    <w:p w:rsidR="00E0449F" w:rsidRPr="00666303" w:rsidRDefault="00E0449F" w:rsidP="00E0449F">
      <w:pPr>
        <w:pStyle w:val="SingleTxt"/>
        <w:spacing w:after="0" w:line="120" w:lineRule="exact"/>
        <w:rPr>
          <w:rFonts w:hint="cs"/>
          <w:b/>
          <w:b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51B1">
        <w:rPr>
          <w:rFonts w:hint="cs"/>
          <w:rtl/>
        </w:rPr>
        <w:t>الملاحظات الختامية السابقة</w:t>
      </w:r>
    </w:p>
    <w:p w:rsidR="00E0449F" w:rsidRPr="00C051B1" w:rsidRDefault="00E0449F" w:rsidP="00E0449F">
      <w:pPr>
        <w:pStyle w:val="SingleTxt"/>
        <w:rPr>
          <w:rFonts w:hint="cs"/>
          <w:rtl/>
        </w:rPr>
      </w:pPr>
      <w:r w:rsidRPr="00C051B1">
        <w:rPr>
          <w:rFonts w:hint="cs"/>
          <w:rtl/>
        </w:rPr>
        <w:t>10</w:t>
      </w:r>
      <w:r>
        <w:rPr>
          <w:rFonts w:hint="cs"/>
          <w:rtl/>
        </w:rPr>
        <w:t xml:space="preserve"> </w:t>
      </w:r>
      <w:r w:rsidRPr="00C051B1">
        <w:rPr>
          <w:rFonts w:hint="cs"/>
          <w:rtl/>
        </w:rPr>
        <w:t>-</w:t>
      </w:r>
      <w:r>
        <w:rPr>
          <w:rFonts w:hint="cs"/>
          <w:rtl/>
        </w:rPr>
        <w:tab/>
      </w:r>
      <w:r w:rsidRPr="00C051B1">
        <w:rPr>
          <w:rFonts w:hint="cs"/>
          <w:rtl/>
        </w:rPr>
        <w:t>تسل</w:t>
      </w:r>
      <w:r>
        <w:rPr>
          <w:rFonts w:hint="cs"/>
          <w:rtl/>
        </w:rPr>
        <w:t>ّ</w:t>
      </w:r>
      <w:r w:rsidRPr="00C051B1">
        <w:rPr>
          <w:rFonts w:hint="cs"/>
          <w:rtl/>
        </w:rPr>
        <w:t>م</w:t>
      </w:r>
      <w:r>
        <w:rPr>
          <w:rFonts w:hint="cs"/>
          <w:rtl/>
        </w:rPr>
        <w:t xml:space="preserve"> اللجنة بمرور وقت قصير نسبيا بين</w:t>
      </w:r>
      <w:r w:rsidRPr="00C051B1">
        <w:rPr>
          <w:rFonts w:hint="cs"/>
          <w:rtl/>
        </w:rPr>
        <w:t xml:space="preserve"> اعتماد الملاحظات الختامية السابقة و</w:t>
      </w:r>
      <w:r>
        <w:rPr>
          <w:rFonts w:hint="cs"/>
          <w:rtl/>
        </w:rPr>
        <w:t xml:space="preserve">بحث مدى </w:t>
      </w:r>
      <w:r w:rsidRPr="00C051B1">
        <w:rPr>
          <w:rFonts w:hint="cs"/>
          <w:rtl/>
        </w:rPr>
        <w:t>تنفيذها. ولكنها تأسف لعدم التصدي على نحو كاف لبعض الشواغل التي أعربت عنها والتوصيات التي اعتمدتها بعد النظر في التقرير الدوري الرابع لهولندا (</w:t>
      </w:r>
      <w:r w:rsidRPr="00C051B1">
        <w:t>CEDAW/C/NLD/4</w:t>
      </w:r>
      <w:r w:rsidRPr="00C051B1">
        <w:rPr>
          <w:rFonts w:hint="cs"/>
          <w:rtl/>
        </w:rPr>
        <w:t>) في عام 2007. وتشمل هذه الشواغل والتوصيات، على سبيل المثال، تلك المتعلقة بمركز الاتفاقية ضمن النظام القانوني المحلي، والتمييز ضد المرأة الذي يمارسه حزبٌ سياسي يواصل إبعاد النساء عن المناصب الحزبية، والقانون المتعلق بالأسماء الذي لا يزال منافيا للمبدأ الأساسي للاتفاقية فيما يتصل بالمساواة، واستخدام خطاب محايد جنسانيا في السياسات المتعلقة بالعنف العائلي، والقوالب النمطية المتعلقة بأدوار الجنسين فيما يتصل بالنساء المهاجرات والنساء المنتميات إلى أقليات إثنية، وانخفاض تمثيل المرأة في المناصب الرفيعة المستوى، وفجوة الأجور بين الجنسين.</w:t>
      </w:r>
    </w:p>
    <w:p w:rsidR="00E0449F" w:rsidRPr="00C051B1" w:rsidRDefault="00E0449F" w:rsidP="00E0449F">
      <w:pPr>
        <w:pStyle w:val="SingleTxt"/>
        <w:rPr>
          <w:rFonts w:hint="cs"/>
          <w:b/>
          <w:bCs/>
          <w:rtl/>
        </w:rPr>
      </w:pPr>
      <w:r w:rsidRPr="00766311">
        <w:rPr>
          <w:rFonts w:hint="cs"/>
          <w:rtl/>
        </w:rPr>
        <w:t>11 -</w:t>
      </w:r>
      <w:r w:rsidRPr="00766311">
        <w:rPr>
          <w:rFonts w:hint="cs"/>
          <w:rtl/>
        </w:rPr>
        <w:tab/>
      </w:r>
      <w:r w:rsidRPr="00C051B1">
        <w:rPr>
          <w:rFonts w:hint="cs"/>
          <w:b/>
          <w:bCs/>
          <w:rtl/>
        </w:rPr>
        <w:t>وتحث اللجنةُ هولندا على بذل قصاراها من أجل</w:t>
      </w:r>
      <w:r>
        <w:rPr>
          <w:rFonts w:hint="cs"/>
          <w:b/>
          <w:bCs/>
          <w:rtl/>
        </w:rPr>
        <w:t xml:space="preserve"> تناول التوصيات السابقة التي لم</w:t>
      </w:r>
      <w:r>
        <w:rPr>
          <w:rFonts w:hint="eastAsia"/>
          <w:b/>
          <w:bCs/>
          <w:rtl/>
        </w:rPr>
        <w:t> </w:t>
      </w:r>
      <w:r w:rsidRPr="00C051B1">
        <w:rPr>
          <w:rFonts w:hint="cs"/>
          <w:b/>
          <w:bCs/>
          <w:rtl/>
        </w:rPr>
        <w:t>تُنفذ بالكامل بعد، والتصدي للشواغل التي تتضمنها الملاحظات ا</w:t>
      </w:r>
      <w:r w:rsidR="008556EA">
        <w:rPr>
          <w:rFonts w:hint="cs"/>
          <w:b/>
          <w:bCs/>
          <w:rtl/>
        </w:rPr>
        <w:t>لختامية الواردة في هذا التقرير.</w:t>
      </w:r>
    </w:p>
    <w:p w:rsidR="00E0449F" w:rsidRPr="00766311" w:rsidRDefault="00E0449F" w:rsidP="00E0449F">
      <w:pPr>
        <w:pStyle w:val="SingleTxt"/>
        <w:spacing w:after="0" w:line="120" w:lineRule="exact"/>
        <w:rPr>
          <w:rFonts w:hint="cs"/>
          <w:b/>
          <w:b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51B1">
        <w:rPr>
          <w:rFonts w:hint="cs"/>
          <w:rtl/>
        </w:rPr>
        <w:t>المركز القانوني للاتفاقية</w:t>
      </w:r>
    </w:p>
    <w:p w:rsidR="00E0449F" w:rsidRPr="00C051B1" w:rsidRDefault="00E0449F" w:rsidP="00B83648">
      <w:pPr>
        <w:pStyle w:val="SingleTxt"/>
        <w:rPr>
          <w:rFonts w:hint="cs"/>
          <w:rtl/>
        </w:rPr>
      </w:pPr>
      <w:r w:rsidRPr="00C051B1">
        <w:rPr>
          <w:rFonts w:hint="cs"/>
          <w:rtl/>
        </w:rPr>
        <w:t>12</w:t>
      </w:r>
      <w:r>
        <w:rPr>
          <w:rFonts w:hint="cs"/>
          <w:rtl/>
        </w:rPr>
        <w:t xml:space="preserve"> </w:t>
      </w:r>
      <w:r w:rsidRPr="00C051B1">
        <w:rPr>
          <w:rFonts w:hint="cs"/>
          <w:rtl/>
        </w:rPr>
        <w:t>-</w:t>
      </w:r>
      <w:r>
        <w:rPr>
          <w:rFonts w:hint="cs"/>
          <w:rtl/>
        </w:rPr>
        <w:tab/>
      </w:r>
      <w:r w:rsidRPr="00C051B1">
        <w:rPr>
          <w:rFonts w:hint="cs"/>
          <w:rtl/>
        </w:rPr>
        <w:t xml:space="preserve">تعرب اللجنة عن أسفها إزاء عدم تغير موقف هولندا من مركز الاتفاقية ضمن النظام القانوني المحلي، واستمرار بت المحاكم المحلية في مسألة الانطباق المباشر لأحكام الاتفاقية من عدمه مما يؤدي إلى تباين الآراء بشأنها. وتأسف اللجنةُ كذلك لدفع هولندا أمام المحكمة بعدم الانطباق المباشر لأحكام جوهرية من أحكام الاتفاقية. وتعرب اللجنةُ مجددا عن قلقها </w:t>
      </w:r>
      <w:r>
        <w:rPr>
          <w:rFonts w:hint="cs"/>
          <w:rtl/>
        </w:rPr>
        <w:t xml:space="preserve">لأن </w:t>
      </w:r>
      <w:r w:rsidRPr="00C051B1">
        <w:rPr>
          <w:rFonts w:hint="cs"/>
          <w:rtl/>
        </w:rPr>
        <w:t>موقف الدولة الطرف ق</w:t>
      </w:r>
      <w:r>
        <w:rPr>
          <w:rFonts w:hint="cs"/>
          <w:rtl/>
        </w:rPr>
        <w:t xml:space="preserve">د جعل القضاء </w:t>
      </w:r>
      <w:r w:rsidRPr="00C051B1">
        <w:rPr>
          <w:rFonts w:hint="cs"/>
          <w:rtl/>
        </w:rPr>
        <w:t>هو المسؤول عن البت فيما إذا كان حكم</w:t>
      </w:r>
      <w:r>
        <w:rPr>
          <w:rFonts w:hint="cs"/>
          <w:rtl/>
        </w:rPr>
        <w:t xml:space="preserve"> معين</w:t>
      </w:r>
      <w:r w:rsidRPr="00C051B1">
        <w:rPr>
          <w:rFonts w:hint="cs"/>
          <w:rtl/>
        </w:rPr>
        <w:t xml:space="preserve"> من أحكام الاتفاقية ينطبق انطباقا مباشرا </w:t>
      </w:r>
      <w:r w:rsidR="008556EA">
        <w:rPr>
          <w:rFonts w:hint="cs"/>
          <w:rtl/>
        </w:rPr>
        <w:t>وأن ذلك ت</w:t>
      </w:r>
      <w:r w:rsidR="00B83648">
        <w:rPr>
          <w:rFonts w:hint="cs"/>
          <w:rtl/>
        </w:rPr>
        <w:t>س</w:t>
      </w:r>
      <w:r w:rsidR="008556EA">
        <w:rPr>
          <w:rFonts w:hint="cs"/>
          <w:rtl/>
        </w:rPr>
        <w:t xml:space="preserve">بب في </w:t>
      </w:r>
      <w:r w:rsidRPr="00C051B1">
        <w:rPr>
          <w:rFonts w:hint="cs"/>
          <w:rtl/>
        </w:rPr>
        <w:t>عدم اتخاذ تدابير كافية للتصدي للتمييز ضد المرأة ولإدماج جميع الأحكام</w:t>
      </w:r>
      <w:r>
        <w:rPr>
          <w:rFonts w:hint="cs"/>
          <w:rtl/>
        </w:rPr>
        <w:t xml:space="preserve"> الجوهرية للاتفاقية في القوانين</w:t>
      </w:r>
      <w:r>
        <w:rPr>
          <w:rFonts w:hint="eastAsia"/>
          <w:rtl/>
        </w:rPr>
        <w:t> </w:t>
      </w:r>
      <w:r w:rsidRPr="00C051B1">
        <w:rPr>
          <w:rFonts w:hint="cs"/>
          <w:rtl/>
        </w:rPr>
        <w:t xml:space="preserve">المحلية. </w:t>
      </w:r>
    </w:p>
    <w:p w:rsidR="00E0449F" w:rsidRPr="00C051B1" w:rsidRDefault="00E0449F" w:rsidP="00E0449F">
      <w:pPr>
        <w:pStyle w:val="SingleTxt"/>
        <w:rPr>
          <w:rFonts w:hint="cs"/>
          <w:b/>
          <w:bCs/>
          <w:rtl/>
        </w:rPr>
      </w:pPr>
      <w:r w:rsidRPr="0071393E">
        <w:rPr>
          <w:rFonts w:hint="cs"/>
          <w:rtl/>
        </w:rPr>
        <w:t>13 -</w:t>
      </w:r>
      <w:r w:rsidRPr="0071393E">
        <w:rPr>
          <w:rFonts w:hint="cs"/>
          <w:rtl/>
        </w:rPr>
        <w:tab/>
      </w:r>
      <w:r w:rsidRPr="00C051B1">
        <w:rPr>
          <w:rFonts w:hint="cs"/>
          <w:b/>
          <w:bCs/>
          <w:rtl/>
        </w:rPr>
        <w:t>وتكرر اللجنة طلبه</w:t>
      </w:r>
      <w:r w:rsidRPr="00C051B1">
        <w:rPr>
          <w:rFonts w:hint="eastAsia"/>
          <w:b/>
          <w:bCs/>
          <w:rtl/>
        </w:rPr>
        <w:t>ا</w:t>
      </w:r>
      <w:r w:rsidRPr="00C051B1">
        <w:rPr>
          <w:rFonts w:hint="cs"/>
          <w:b/>
          <w:bCs/>
          <w:rtl/>
        </w:rPr>
        <w:t xml:space="preserve"> إلى الدولة الطرف أن تعيد النظر في موقفها هذا وأن تكفل الانطباق التام للأحكام الجوهرية للاتفاقية في الإطار القانوني المحلي، وفقا لالتزام الدولة الطرف باتخاذ تدابير لمكافحة التمييز (بما في ذلك في داخل حزب الإصلاح السياسي) وتقديم سبل الانتصاف المحلية للانتهاكات المدعى وقوعها لأية حقوق مكفولة للأفراد بموجب الاتفاقية. </w:t>
      </w:r>
    </w:p>
    <w:p w:rsidR="00E0449F" w:rsidRPr="0071393E" w:rsidRDefault="00E0449F" w:rsidP="00E0449F">
      <w:pPr>
        <w:pStyle w:val="SingleTxt"/>
        <w:spacing w:after="0" w:line="120" w:lineRule="exact"/>
        <w:rPr>
          <w:rFonts w:hint="cs"/>
          <w:b/>
          <w:b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51B1">
        <w:rPr>
          <w:rFonts w:hint="cs"/>
          <w:rtl/>
        </w:rPr>
        <w:t>تنفيذ الاتفاقية</w:t>
      </w:r>
    </w:p>
    <w:p w:rsidR="00E0449F" w:rsidRPr="00C051B1" w:rsidRDefault="00E0449F" w:rsidP="00E0449F">
      <w:pPr>
        <w:pStyle w:val="SingleTxt"/>
        <w:rPr>
          <w:rFonts w:hint="cs"/>
          <w:rtl/>
        </w:rPr>
      </w:pPr>
      <w:r w:rsidRPr="00C051B1">
        <w:rPr>
          <w:rFonts w:hint="cs"/>
          <w:rtl/>
        </w:rPr>
        <w:t>14</w:t>
      </w:r>
      <w:r>
        <w:rPr>
          <w:rFonts w:hint="cs"/>
          <w:rtl/>
        </w:rPr>
        <w:t xml:space="preserve"> </w:t>
      </w:r>
      <w:r w:rsidRPr="00C051B1">
        <w:rPr>
          <w:rFonts w:hint="cs"/>
          <w:rtl/>
        </w:rPr>
        <w:t>-</w:t>
      </w:r>
      <w:r>
        <w:rPr>
          <w:rFonts w:hint="cs"/>
          <w:rtl/>
        </w:rPr>
        <w:tab/>
      </w:r>
      <w:r w:rsidRPr="00C051B1">
        <w:rPr>
          <w:rFonts w:hint="cs"/>
          <w:rtl/>
        </w:rPr>
        <w:t xml:space="preserve">إن اللجنة، إذ تعي الهيكل الدستوري لمملكة هولندا التي تتألف حاليا من ثلاثة </w:t>
      </w:r>
      <w:r>
        <w:rPr>
          <w:rFonts w:hint="cs"/>
          <w:rtl/>
        </w:rPr>
        <w:t xml:space="preserve">كيانات </w:t>
      </w:r>
      <w:r w:rsidRPr="00C051B1">
        <w:rPr>
          <w:rFonts w:hint="cs"/>
          <w:rtl/>
        </w:rPr>
        <w:t xml:space="preserve">لها المركز الدستوري نفسه، يساورها القلق من جراء التباين في تنفيذ الاتفاقية على صعيد </w:t>
      </w:r>
      <w:r>
        <w:rPr>
          <w:rFonts w:hint="cs"/>
          <w:rtl/>
        </w:rPr>
        <w:t xml:space="preserve">الكيانات </w:t>
      </w:r>
      <w:r w:rsidRPr="00C051B1">
        <w:rPr>
          <w:rFonts w:hint="cs"/>
          <w:rtl/>
        </w:rPr>
        <w:t xml:space="preserve">الثلاثة. وتشعر اللجنة بالقلق أيضا لعدم وجود آليات ملائمة للتنسيق من أجل كفالة التنسيق والرصد الفعالين لتطبيق الاتفاقية في جميع </w:t>
      </w:r>
      <w:r>
        <w:rPr>
          <w:rFonts w:hint="cs"/>
          <w:rtl/>
        </w:rPr>
        <w:t>كيانات الدولة الطرف.</w:t>
      </w:r>
    </w:p>
    <w:p w:rsidR="00E0449F" w:rsidRPr="00C051B1" w:rsidRDefault="00E0449F" w:rsidP="00E0449F">
      <w:pPr>
        <w:pStyle w:val="SingleTxt"/>
        <w:rPr>
          <w:rFonts w:hint="cs"/>
          <w:b/>
          <w:bCs/>
          <w:rtl/>
        </w:rPr>
      </w:pPr>
      <w:r w:rsidRPr="009307BB">
        <w:rPr>
          <w:rFonts w:hint="cs"/>
          <w:rtl/>
        </w:rPr>
        <w:t>15 -</w:t>
      </w:r>
      <w:r w:rsidRPr="009307BB">
        <w:rPr>
          <w:rFonts w:hint="cs"/>
          <w:rtl/>
        </w:rPr>
        <w:tab/>
      </w:r>
      <w:r w:rsidRPr="00C051B1">
        <w:rPr>
          <w:rFonts w:hint="cs"/>
          <w:b/>
          <w:bCs/>
          <w:rtl/>
        </w:rPr>
        <w:t xml:space="preserve">وتشدد اللجنةُ على أن المسؤولية الرئيسية عن تنفيذ الاتفاقية تقع على عاتق حكومة </w:t>
      </w:r>
      <w:r w:rsidR="008556EA">
        <w:rPr>
          <w:rFonts w:hint="cs"/>
          <w:b/>
          <w:bCs/>
          <w:rtl/>
        </w:rPr>
        <w:t xml:space="preserve">مملكة </w:t>
      </w:r>
      <w:r w:rsidRPr="00C051B1">
        <w:rPr>
          <w:rFonts w:hint="cs"/>
          <w:b/>
          <w:bCs/>
          <w:rtl/>
        </w:rPr>
        <w:t>هولندا. وتلاحظ اللجنةُ أيضا أن ميثاق المملكة لعام 1954 ينص على ضرورة إدارة عدد من المسائل إدارةً مشتركة من خلال مؤسسات المملكة وأن كفالة حقوق الإنسان والحريات الأساسية ترد ضمن هذه المسائل، وتوصي بأن ت</w:t>
      </w:r>
      <w:r>
        <w:rPr>
          <w:rFonts w:hint="cs"/>
          <w:b/>
          <w:bCs/>
          <w:rtl/>
        </w:rPr>
        <w:t xml:space="preserve">ضمن </w:t>
      </w:r>
      <w:r w:rsidRPr="00C051B1">
        <w:rPr>
          <w:rFonts w:hint="cs"/>
          <w:b/>
          <w:bCs/>
          <w:rtl/>
        </w:rPr>
        <w:t xml:space="preserve">الدولة الطرف، عن طريق التنسيق الفعال على وجه الخصوص، التطبيق المتسق والمستمر للاتفاقية على جميع المستويات وفي جميع </w:t>
      </w:r>
      <w:r>
        <w:rPr>
          <w:rFonts w:hint="cs"/>
          <w:b/>
          <w:bCs/>
          <w:rtl/>
        </w:rPr>
        <w:t>المجالات التي تغطيها الاتفاقية.</w:t>
      </w:r>
    </w:p>
    <w:p w:rsidR="00E0449F" w:rsidRPr="009307BB" w:rsidRDefault="00E0449F" w:rsidP="00E0449F">
      <w:pPr>
        <w:pStyle w:val="SingleTxt"/>
        <w:spacing w:after="0" w:line="120" w:lineRule="exact"/>
        <w:rPr>
          <w:rFonts w:hint="cs"/>
          <w:b/>
          <w:b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51B1">
        <w:rPr>
          <w:rFonts w:hint="cs"/>
          <w:rtl/>
        </w:rPr>
        <w:t>التعريف بالاتفاقية والبروتوكول الاختياري</w:t>
      </w:r>
    </w:p>
    <w:p w:rsidR="00E0449F" w:rsidRPr="00C051B1" w:rsidRDefault="00E0449F" w:rsidP="00E0449F">
      <w:pPr>
        <w:pStyle w:val="SingleTxt"/>
        <w:rPr>
          <w:rFonts w:hint="cs"/>
          <w:rtl/>
        </w:rPr>
      </w:pPr>
      <w:r w:rsidRPr="00C051B1">
        <w:rPr>
          <w:rFonts w:hint="cs"/>
          <w:rtl/>
        </w:rPr>
        <w:t>16</w:t>
      </w:r>
      <w:r>
        <w:rPr>
          <w:rFonts w:hint="cs"/>
          <w:rtl/>
        </w:rPr>
        <w:t xml:space="preserve"> </w:t>
      </w:r>
      <w:r w:rsidRPr="00C051B1">
        <w:rPr>
          <w:rFonts w:hint="cs"/>
          <w:rtl/>
        </w:rPr>
        <w:t>-</w:t>
      </w:r>
      <w:r>
        <w:rPr>
          <w:rFonts w:hint="cs"/>
          <w:rtl/>
        </w:rPr>
        <w:tab/>
      </w:r>
      <w:r w:rsidRPr="00C051B1">
        <w:rPr>
          <w:rFonts w:hint="cs"/>
          <w:rtl/>
        </w:rPr>
        <w:t>تعرب اللجنةُ عن القلق ل</w:t>
      </w:r>
      <w:r>
        <w:rPr>
          <w:rFonts w:hint="cs"/>
          <w:rtl/>
        </w:rPr>
        <w:t>أن</w:t>
      </w:r>
      <w:r w:rsidRPr="00C051B1">
        <w:rPr>
          <w:rFonts w:hint="cs"/>
          <w:rtl/>
        </w:rPr>
        <w:t xml:space="preserve"> الأنشطة المنفذة في أنحاء مملكة هولندا لزيادة الوعي بالاتفاقية وبروتوكولها الاختياري كانت أنشطة محدودة نسبيا، وهو ما يعكسه افتقار التقارير إلى معلومات ملموسة. وتلاحظ اللجنة بوجه خاص أن النساء في أروبا لا يحصلن على أية معلومات </w:t>
      </w:r>
      <w:r>
        <w:rPr>
          <w:rFonts w:hint="cs"/>
          <w:rtl/>
        </w:rPr>
        <w:t xml:space="preserve">تذكر </w:t>
      </w:r>
      <w:r w:rsidRPr="00C051B1">
        <w:rPr>
          <w:rFonts w:hint="cs"/>
          <w:rtl/>
        </w:rPr>
        <w:t>عن حقوقهن. وتعرب عن القلق أيضا لاعتماد هولندا وجهة نظر تقييدية بشأن دورها في نشر الاتفاقية التي لا يُحتج بها في الإجراءا</w:t>
      </w:r>
      <w:r>
        <w:rPr>
          <w:rFonts w:hint="cs"/>
          <w:rtl/>
        </w:rPr>
        <w:t>ت القضائية إلا فيما ندر، وهو ما</w:t>
      </w:r>
      <w:r>
        <w:rPr>
          <w:rFonts w:hint="eastAsia"/>
          <w:rtl/>
        </w:rPr>
        <w:t> </w:t>
      </w:r>
      <w:r w:rsidRPr="00C051B1">
        <w:rPr>
          <w:rFonts w:hint="cs"/>
          <w:rtl/>
        </w:rPr>
        <w:t>يعني أن الوعي بالاتفاقية والتوصيات العامة للجنة في الأوساط المهنية القانونية والسلك القضائي وبين النساء أنفسهن وعيٌ محدود. ويساور اللجنة القلق كذلك لعدم استعمال الاتفاقية بشكل منتظم بوصفها الإطار القانوني المحوري للتدابير</w:t>
      </w:r>
      <w:r>
        <w:rPr>
          <w:rFonts w:hint="cs"/>
          <w:rtl/>
        </w:rPr>
        <w:t xml:space="preserve"> الرامية إلى تعزيز المساواة بين</w:t>
      </w:r>
      <w:r>
        <w:rPr>
          <w:rFonts w:hint="eastAsia"/>
          <w:rtl/>
        </w:rPr>
        <w:t> </w:t>
      </w:r>
      <w:r>
        <w:rPr>
          <w:rFonts w:hint="cs"/>
          <w:rtl/>
        </w:rPr>
        <w:t>الجنسين.</w:t>
      </w:r>
    </w:p>
    <w:p w:rsidR="00E0449F" w:rsidRPr="00C051B1" w:rsidRDefault="00E0449F" w:rsidP="00E0449F">
      <w:pPr>
        <w:pStyle w:val="SingleTxt"/>
        <w:rPr>
          <w:rFonts w:hint="cs"/>
          <w:b/>
          <w:bCs/>
          <w:rtl/>
        </w:rPr>
      </w:pPr>
      <w:r w:rsidRPr="00866C54">
        <w:rPr>
          <w:rFonts w:hint="cs"/>
          <w:rtl/>
        </w:rPr>
        <w:t>17 -</w:t>
      </w:r>
      <w:r w:rsidRPr="00866C54">
        <w:rPr>
          <w:rFonts w:hint="cs"/>
          <w:rtl/>
        </w:rPr>
        <w:tab/>
      </w:r>
      <w:r w:rsidRPr="00C051B1">
        <w:rPr>
          <w:rFonts w:hint="cs"/>
          <w:b/>
          <w:bCs/>
          <w:rtl/>
        </w:rPr>
        <w:t xml:space="preserve">وتحث اللجنةُ حكوماتِ الدولة الطرف على اتخاذ خطوات إضافية لإذكاء الوعي بالاتفاقية وبروتوكولها الاختياري والتوصيات العامة للجنة، وكفالة نشرها على نطاق واسع بين النساء وجميع أصحاب المصلحة، بما في ذلك الوزارات الحكومية وأعضاء البرلمان والسلك القضائي والأحزاب السياسية والمجتمع المدني، بغية تعزيز التنفيذ الفعال لها جميعا. وتهيب اللجنةُ بالحكومات أيضا أن تكفل جعل الاتفاقية وما يتصل بها من تشريعات محلية جزءا لا يتجزأ من تدريس القانون وتدريب الموظفين القضائيين، بمن فيهم القضاة والمحامون وممثلو الإدعاء، لكي يتسنى ترسيخ ثقافة قانونية تدعم المساواة بين </w:t>
      </w:r>
      <w:r>
        <w:rPr>
          <w:rFonts w:hint="cs"/>
          <w:b/>
          <w:bCs/>
          <w:rtl/>
        </w:rPr>
        <w:t xml:space="preserve">الجنسين </w:t>
      </w:r>
      <w:r w:rsidRPr="00C051B1">
        <w:rPr>
          <w:rFonts w:hint="cs"/>
          <w:b/>
          <w:bCs/>
          <w:rtl/>
        </w:rPr>
        <w:t>وعدم التمييز ضد</w:t>
      </w:r>
      <w:r>
        <w:rPr>
          <w:rFonts w:hint="cs"/>
          <w:b/>
          <w:bCs/>
          <w:rtl/>
        </w:rPr>
        <w:t xml:space="preserve"> المرأة.</w:t>
      </w:r>
    </w:p>
    <w:p w:rsidR="00E0449F" w:rsidRPr="00866C54" w:rsidRDefault="00E0449F" w:rsidP="00E0449F">
      <w:pPr>
        <w:pStyle w:val="SingleTxt"/>
        <w:spacing w:after="0" w:line="120" w:lineRule="exact"/>
        <w:rPr>
          <w:rFonts w:hint="cs"/>
          <w:b/>
          <w:b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51B1">
        <w:rPr>
          <w:rFonts w:hint="cs"/>
          <w:rtl/>
        </w:rPr>
        <w:t>الآلية الوطنية وتعميم المنظور الجنساني</w:t>
      </w:r>
    </w:p>
    <w:p w:rsidR="00E0449F" w:rsidRPr="00C051B1" w:rsidRDefault="00E0449F" w:rsidP="00E0449F">
      <w:pPr>
        <w:pStyle w:val="SingleTxt"/>
        <w:rPr>
          <w:rFonts w:hint="cs"/>
          <w:rtl/>
        </w:rPr>
      </w:pPr>
      <w:r w:rsidRPr="00C051B1">
        <w:rPr>
          <w:rFonts w:hint="cs"/>
          <w:rtl/>
        </w:rPr>
        <w:t>18</w:t>
      </w:r>
      <w:r>
        <w:rPr>
          <w:rFonts w:hint="cs"/>
          <w:rtl/>
        </w:rPr>
        <w:t xml:space="preserve"> </w:t>
      </w:r>
      <w:r w:rsidRPr="00C051B1">
        <w:rPr>
          <w:rFonts w:hint="cs"/>
          <w:rtl/>
        </w:rPr>
        <w:t>-</w:t>
      </w:r>
      <w:r>
        <w:rPr>
          <w:rFonts w:hint="cs"/>
          <w:rtl/>
        </w:rPr>
        <w:tab/>
      </w:r>
      <w:r w:rsidRPr="00C051B1">
        <w:rPr>
          <w:rFonts w:hint="cs"/>
          <w:rtl/>
        </w:rPr>
        <w:t>يساور اللجنة القلقُ من جراء الافتقار إلى استراتيجية وسياسة موحدتين لتنفيذ جميع أحكام الاتفاقية في مختلف أرجاء المملكة. وفي حين تلاحظ اللجنة وجود آليات وطنية في جزر الأنتيل الهولندية وأروبا، فإنها تعرب عن القلق لكون الآليات المذكورة لا تزال تحتل مرتبة منخفضة أكثر من اللازم على المستوى الحكومي. وتحيط اللجنةُ علما بالجهود التي تبذلها الدولةُ الطرف لتحسين التنسيق على صعيد استعمال استراتيجية تعميم المنظور الجنساني في السياسات والبرامج فيما بين الوزارات. بيد أن اللجنة تعرب عن القلق لأن استعمال كل من تقييم الأثر الجنساني للقوانين والسياسات والتحليل الجنساني للميزانيات لا يزال محدودا. وتلاحظ اللجنة أيضا عدم وجود سياسة متسقة في هولندا لتعزيز المساواة في الترتيبات التعاقدية المتعلقة بالمشتريات الحكومية.</w:t>
      </w:r>
    </w:p>
    <w:p w:rsidR="00E0449F" w:rsidRPr="00C051B1" w:rsidRDefault="00E0449F" w:rsidP="00E0449F">
      <w:pPr>
        <w:pStyle w:val="SingleTxt"/>
        <w:rPr>
          <w:rFonts w:hint="cs"/>
          <w:b/>
          <w:bCs/>
          <w:rtl/>
        </w:rPr>
      </w:pPr>
      <w:r w:rsidRPr="004E065F">
        <w:rPr>
          <w:rFonts w:hint="cs"/>
          <w:rtl/>
        </w:rPr>
        <w:t>19 -</w:t>
      </w:r>
      <w:r w:rsidRPr="004E065F">
        <w:rPr>
          <w:rFonts w:hint="cs"/>
          <w:rtl/>
        </w:rPr>
        <w:tab/>
      </w:r>
      <w:r w:rsidRPr="00C051B1">
        <w:rPr>
          <w:rFonts w:hint="cs"/>
          <w:b/>
          <w:bCs/>
          <w:rtl/>
        </w:rPr>
        <w:t xml:space="preserve">وتدعو اللجنةُ إلى وضع وتنفيذ استراتيجية وسياسة وطنيتين موحدتين تتسمان بالشمولية والعمومية من أجل تطبيق الاتفاقية في جميع أنحاء </w:t>
      </w:r>
      <w:r w:rsidR="008556EA">
        <w:rPr>
          <w:rFonts w:hint="cs"/>
          <w:b/>
          <w:bCs/>
          <w:rtl/>
        </w:rPr>
        <w:t xml:space="preserve">مملكة </w:t>
      </w:r>
      <w:r w:rsidRPr="00C051B1">
        <w:rPr>
          <w:rFonts w:hint="cs"/>
          <w:b/>
          <w:bCs/>
          <w:rtl/>
        </w:rPr>
        <w:t>هولندا. وتدعو اللجنةُ كذلك حكومةَ جزر الأنتيل الهولندية إلى أن تقوم، لدى تغيير مركزها الدستوري، برفع مرتبة آليتها الوطنية للنهوض بالمرأة وأن تضع بشكل مستقل سياسة شاملة لتعميم المنظور الجنساني. كما تشجع اللجنةُ هولندا على أن تواصل عملية تعزيز آليتها الوطنية للنهوض بالمرأة، وأن ترسخ الاستعمال المنهجي لتقييم الأثر الجنساني للتشريعات والقوانين والتحليل الجنساني للميزانيات فيما بين الوزارات المختلفة، وأن تقدم استعراضا للتقدم المحرز في تقريرها المقبل. وتح</w:t>
      </w:r>
      <w:r>
        <w:rPr>
          <w:rFonts w:hint="cs"/>
          <w:b/>
          <w:bCs/>
          <w:rtl/>
        </w:rPr>
        <w:t>ث</w:t>
      </w:r>
      <w:r w:rsidRPr="00C051B1">
        <w:rPr>
          <w:rFonts w:hint="cs"/>
          <w:b/>
          <w:bCs/>
          <w:rtl/>
        </w:rPr>
        <w:t xml:space="preserve"> اللجنة </w:t>
      </w:r>
      <w:r w:rsidR="008556EA">
        <w:rPr>
          <w:rFonts w:hint="cs"/>
          <w:b/>
          <w:bCs/>
          <w:rtl/>
        </w:rPr>
        <w:t xml:space="preserve">كذلك </w:t>
      </w:r>
      <w:r w:rsidRPr="00C051B1">
        <w:rPr>
          <w:rFonts w:hint="cs"/>
          <w:b/>
          <w:bCs/>
          <w:rtl/>
        </w:rPr>
        <w:t>هولندا على إدخال العمل بمخطط متسق لتعز</w:t>
      </w:r>
      <w:r>
        <w:rPr>
          <w:rFonts w:hint="cs"/>
          <w:b/>
          <w:bCs/>
          <w:rtl/>
        </w:rPr>
        <w:t>يز المساواة في العقود الحكومية.</w:t>
      </w:r>
    </w:p>
    <w:p w:rsidR="00E0449F" w:rsidRPr="004E065F" w:rsidRDefault="00E0449F" w:rsidP="00E0449F">
      <w:pPr>
        <w:pStyle w:val="SingleTxt"/>
        <w:spacing w:after="0" w:line="120" w:lineRule="exact"/>
        <w:rPr>
          <w:rFonts w:hint="cs"/>
          <w:b/>
          <w:b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51B1">
        <w:rPr>
          <w:rFonts w:hint="cs"/>
          <w:rtl/>
        </w:rPr>
        <w:t>المنظمات غير الحكومية</w:t>
      </w:r>
    </w:p>
    <w:p w:rsidR="00E0449F" w:rsidRPr="00C051B1" w:rsidRDefault="00E0449F" w:rsidP="008556EA">
      <w:pPr>
        <w:pStyle w:val="SingleTxt"/>
        <w:rPr>
          <w:rFonts w:hint="cs"/>
          <w:rtl/>
        </w:rPr>
      </w:pPr>
      <w:r w:rsidRPr="00C051B1">
        <w:rPr>
          <w:rFonts w:hint="cs"/>
          <w:rtl/>
        </w:rPr>
        <w:t>20</w:t>
      </w:r>
      <w:r>
        <w:rPr>
          <w:rFonts w:hint="cs"/>
          <w:rtl/>
        </w:rPr>
        <w:t xml:space="preserve"> </w:t>
      </w:r>
      <w:r w:rsidRPr="00C051B1">
        <w:rPr>
          <w:rFonts w:hint="cs"/>
          <w:rtl/>
        </w:rPr>
        <w:t>-</w:t>
      </w:r>
      <w:r>
        <w:rPr>
          <w:rFonts w:hint="cs"/>
          <w:rtl/>
        </w:rPr>
        <w:tab/>
      </w:r>
      <w:r w:rsidRPr="00C051B1">
        <w:rPr>
          <w:rFonts w:hint="cs"/>
          <w:rtl/>
        </w:rPr>
        <w:t>تعرب اللجنة عن انزعاجها البالغ من الأثر المترتب على الانتقال في هولندا من التمويل المؤسسي للمنظمات غير الحكومية النسائية إلى تقديم الإعانات للمشاريع</w:t>
      </w:r>
      <w:r>
        <w:rPr>
          <w:rFonts w:hint="cs"/>
          <w:rtl/>
        </w:rPr>
        <w:t xml:space="preserve">، مما أدى إلى </w:t>
      </w:r>
      <w:r w:rsidRPr="00C051B1">
        <w:rPr>
          <w:rFonts w:hint="cs"/>
          <w:rtl/>
        </w:rPr>
        <w:t>إغلاق الكثير من مراكز الخبرة في مجال المساواة بين الجنسين</w:t>
      </w:r>
      <w:r>
        <w:rPr>
          <w:rFonts w:hint="cs"/>
          <w:rtl/>
        </w:rPr>
        <w:t>،</w:t>
      </w:r>
      <w:r w:rsidRPr="00C051B1">
        <w:rPr>
          <w:rFonts w:hint="cs"/>
          <w:rtl/>
        </w:rPr>
        <w:t xml:space="preserve"> والمعاهد المتخصصة في حقوق الإنسان الواجبة للمرأة والتدريب المهني للمرأة</w:t>
      </w:r>
      <w:r>
        <w:rPr>
          <w:rFonts w:hint="cs"/>
          <w:rtl/>
        </w:rPr>
        <w:t>،</w:t>
      </w:r>
      <w:r w:rsidRPr="00C051B1">
        <w:rPr>
          <w:rFonts w:hint="cs"/>
          <w:rtl/>
        </w:rPr>
        <w:t xml:space="preserve"> ومنظمات الخبراء العاملة في مجالي البغاء و</w:t>
      </w:r>
      <w:r>
        <w:rPr>
          <w:rFonts w:hint="cs"/>
          <w:rtl/>
        </w:rPr>
        <w:t>الاتجار</w:t>
      </w:r>
      <w:r w:rsidRPr="00C051B1">
        <w:rPr>
          <w:rFonts w:hint="cs"/>
          <w:rtl/>
        </w:rPr>
        <w:t xml:space="preserve">. وتشعر اللجنة بالقلق أيضا </w:t>
      </w:r>
      <w:r>
        <w:rPr>
          <w:rFonts w:hint="cs"/>
          <w:rtl/>
        </w:rPr>
        <w:t xml:space="preserve">لأنه، على الرغم من تمويل الدولة الطرف </w:t>
      </w:r>
      <w:r w:rsidRPr="00C051B1">
        <w:rPr>
          <w:rFonts w:hint="cs"/>
          <w:rtl/>
        </w:rPr>
        <w:t xml:space="preserve">للتقرير البديل المقدم من منظمات غير </w:t>
      </w:r>
      <w:r>
        <w:rPr>
          <w:rFonts w:hint="cs"/>
          <w:rtl/>
        </w:rPr>
        <w:t>حكومية</w:t>
      </w:r>
      <w:r w:rsidRPr="00C051B1">
        <w:rPr>
          <w:rFonts w:hint="cs"/>
          <w:rtl/>
        </w:rPr>
        <w:t xml:space="preserve">، </w:t>
      </w:r>
      <w:r>
        <w:rPr>
          <w:rFonts w:hint="cs"/>
          <w:rtl/>
        </w:rPr>
        <w:t>ف</w:t>
      </w:r>
      <w:r w:rsidRPr="00C051B1">
        <w:rPr>
          <w:rFonts w:hint="cs"/>
          <w:rtl/>
        </w:rPr>
        <w:t xml:space="preserve">إن المشاورات التي أُجريت مع المنظمات غير الحكومية العاملة في مجال حقوق المرأة إبان إعداد تقرير </w:t>
      </w:r>
      <w:r w:rsidR="008556EA">
        <w:rPr>
          <w:rFonts w:hint="cs"/>
          <w:rtl/>
        </w:rPr>
        <w:t xml:space="preserve">هولندا </w:t>
      </w:r>
      <w:r w:rsidRPr="00C051B1">
        <w:rPr>
          <w:rFonts w:hint="cs"/>
          <w:rtl/>
        </w:rPr>
        <w:t>و</w:t>
      </w:r>
      <w:r>
        <w:rPr>
          <w:rFonts w:hint="cs"/>
          <w:rtl/>
        </w:rPr>
        <w:t>أثناء صياغة مذكرة التحرر في عام</w:t>
      </w:r>
      <w:r>
        <w:rPr>
          <w:rFonts w:hint="eastAsia"/>
          <w:rtl/>
        </w:rPr>
        <w:t> </w:t>
      </w:r>
      <w:r w:rsidRPr="00C051B1">
        <w:rPr>
          <w:rFonts w:hint="cs"/>
          <w:rtl/>
        </w:rPr>
        <w:t>2007 كانت محدودة. وتعرب اللجنة أيضا عن القلق لعدم تمكن المنظمات غير الحكومية من أروبا وجزر الأنتيل الهولندية من تقديم تقرير</w:t>
      </w:r>
      <w:r>
        <w:rPr>
          <w:rFonts w:hint="cs"/>
          <w:rtl/>
        </w:rPr>
        <w:t xml:space="preserve"> مواز، </w:t>
      </w:r>
      <w:r w:rsidRPr="00C051B1">
        <w:rPr>
          <w:rFonts w:hint="cs"/>
          <w:rtl/>
        </w:rPr>
        <w:t xml:space="preserve">وعدم إجراء مشاورات مع شركاء غير حكوميين أثناء إعداد تقرير أروبا. </w:t>
      </w:r>
    </w:p>
    <w:p w:rsidR="00E0449F" w:rsidRPr="00C051B1" w:rsidRDefault="00E0449F" w:rsidP="00E0449F">
      <w:pPr>
        <w:pStyle w:val="SingleTxt"/>
        <w:rPr>
          <w:rFonts w:hint="cs"/>
          <w:b/>
          <w:bCs/>
          <w:rtl/>
        </w:rPr>
      </w:pPr>
      <w:r w:rsidRPr="006D129E">
        <w:rPr>
          <w:rFonts w:hint="cs"/>
          <w:rtl/>
        </w:rPr>
        <w:t>21</w:t>
      </w:r>
      <w:r>
        <w:rPr>
          <w:rFonts w:hint="cs"/>
          <w:rtl/>
        </w:rPr>
        <w:t xml:space="preserve"> </w:t>
      </w:r>
      <w:r w:rsidRPr="006D129E">
        <w:rPr>
          <w:rFonts w:hint="cs"/>
          <w:rtl/>
        </w:rPr>
        <w:t>-</w:t>
      </w:r>
      <w:r>
        <w:rPr>
          <w:rFonts w:hint="cs"/>
          <w:b/>
          <w:bCs/>
          <w:rtl/>
        </w:rPr>
        <w:tab/>
      </w:r>
      <w:r w:rsidRPr="00C051B1">
        <w:rPr>
          <w:rFonts w:hint="cs"/>
          <w:b/>
          <w:bCs/>
          <w:rtl/>
        </w:rPr>
        <w:t xml:space="preserve">وتذكّر اللجنةُ حكوماتِ الدولة الطرف بأن الحوار </w:t>
      </w:r>
      <w:r>
        <w:rPr>
          <w:rFonts w:hint="cs"/>
          <w:b/>
          <w:bCs/>
          <w:rtl/>
        </w:rPr>
        <w:t>البناء مع المجتمع المدني أمر لا</w:t>
      </w:r>
      <w:r>
        <w:rPr>
          <w:rFonts w:hint="eastAsia"/>
          <w:b/>
          <w:bCs/>
          <w:rtl/>
        </w:rPr>
        <w:t> </w:t>
      </w:r>
      <w:r w:rsidRPr="00C051B1">
        <w:rPr>
          <w:rFonts w:hint="cs"/>
          <w:b/>
          <w:bCs/>
          <w:rtl/>
        </w:rPr>
        <w:t>غنى عنه لحماية حقوق المرأة وتعزيزها على نحو فعال. وتهيب اللجنة بالحكومات أن تضمن التشاور بشكل منهجي مع المنظمات غير الحكومية عند وضع وتقييم السياسات الرامية إلى تحقيق المساواة بين الجنسين، بما في ذلك أثناء إعداد تقاريرها الدورية المقبلة المقدمة إلى اللجنة. وتؤيد اللجنة بشدة اعتزام جزر الأنتيل الهولندية، كما ذكرت أثناء الحوار التفاعلي، توفير التمويل للتقارير المقدمة من المنظمات غير الحكومية، وتدعو أروبا إلى النظر هي أيضا في هذه الإمكانية. وتحث اللجنةُ هولندا على إعادة النظر في تمويل المنظمات العاملة في مجال حقوق المرأة، بما في ذلك منظمات المرأة السوداء والمهاج</w:t>
      </w:r>
      <w:r>
        <w:rPr>
          <w:rFonts w:hint="cs"/>
          <w:b/>
          <w:bCs/>
          <w:rtl/>
        </w:rPr>
        <w:t>ِ</w:t>
      </w:r>
      <w:r w:rsidRPr="00C051B1">
        <w:rPr>
          <w:rFonts w:hint="cs"/>
          <w:b/>
          <w:bCs/>
          <w:rtl/>
        </w:rPr>
        <w:t>رة، من أجل المساهمة بشكل فعا</w:t>
      </w:r>
      <w:r>
        <w:rPr>
          <w:rFonts w:hint="cs"/>
          <w:b/>
          <w:bCs/>
          <w:rtl/>
        </w:rPr>
        <w:t>ل في التنفيذ المستمر للاتفاقية.</w:t>
      </w:r>
    </w:p>
    <w:p w:rsidR="00E0449F" w:rsidRPr="006D129E" w:rsidRDefault="00E0449F" w:rsidP="00E0449F">
      <w:pPr>
        <w:pStyle w:val="SingleTxt"/>
        <w:spacing w:after="0" w:line="120" w:lineRule="exact"/>
        <w:rPr>
          <w:rFonts w:hint="cs"/>
          <w:b/>
          <w:b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51B1">
        <w:rPr>
          <w:rFonts w:hint="cs"/>
          <w:rtl/>
        </w:rPr>
        <w:t>التدابير الخاصة المؤقتة</w:t>
      </w:r>
    </w:p>
    <w:p w:rsidR="00E0449F" w:rsidRPr="00C051B1" w:rsidRDefault="00E0449F" w:rsidP="00E0449F">
      <w:pPr>
        <w:pStyle w:val="SingleTxt"/>
        <w:rPr>
          <w:rFonts w:hint="cs"/>
          <w:rtl/>
        </w:rPr>
      </w:pPr>
      <w:r w:rsidRPr="00C051B1">
        <w:rPr>
          <w:rFonts w:hint="cs"/>
          <w:rtl/>
        </w:rPr>
        <w:t>22</w:t>
      </w:r>
      <w:r>
        <w:rPr>
          <w:rFonts w:hint="cs"/>
          <w:rtl/>
        </w:rPr>
        <w:t xml:space="preserve"> </w:t>
      </w:r>
      <w:r w:rsidRPr="00C051B1">
        <w:rPr>
          <w:rFonts w:hint="cs"/>
          <w:rtl/>
        </w:rPr>
        <w:t>-</w:t>
      </w:r>
      <w:r>
        <w:rPr>
          <w:rFonts w:hint="cs"/>
          <w:rtl/>
        </w:rPr>
        <w:tab/>
      </w:r>
      <w:r w:rsidRPr="00C051B1">
        <w:rPr>
          <w:rFonts w:hint="cs"/>
          <w:rtl/>
        </w:rPr>
        <w:t>يساور اللجنة القلق لأن تقارير جزر الأنتيل الهولندية وأروبا لم تتضمن معلومات عن استخدام التدابير الخاصة المؤقتة، ولأن فهم هولندا لمفهوم التدابير الخاصة المؤقتة لا يتفق مع تفسير اللجنة له على النحو المبين في التوصية العامة رقم 25، ولأن هذه التدابير لا ت</w:t>
      </w:r>
      <w:r>
        <w:rPr>
          <w:rFonts w:hint="cs"/>
          <w:rtl/>
        </w:rPr>
        <w:t>ُ</w:t>
      </w:r>
      <w:r w:rsidRPr="00C051B1">
        <w:rPr>
          <w:rFonts w:hint="cs"/>
          <w:rtl/>
        </w:rPr>
        <w:t>طب</w:t>
      </w:r>
      <w:r>
        <w:rPr>
          <w:rFonts w:hint="cs"/>
          <w:rtl/>
        </w:rPr>
        <w:t>ّ</w:t>
      </w:r>
      <w:r w:rsidRPr="00C051B1">
        <w:rPr>
          <w:rFonts w:hint="cs"/>
          <w:rtl/>
        </w:rPr>
        <w:t xml:space="preserve">ق كاستراتيجية ضرورية للتعجيل بتحقيق المساواة الجوهرية بين الرجل والمرأة في جميع </w:t>
      </w:r>
      <w:r>
        <w:rPr>
          <w:rFonts w:hint="cs"/>
          <w:rtl/>
        </w:rPr>
        <w:t>المجالات التي تغطيها الاتفاقية.</w:t>
      </w:r>
    </w:p>
    <w:p w:rsidR="00E0449F" w:rsidRPr="00C051B1" w:rsidRDefault="00E0449F" w:rsidP="00E0449F">
      <w:pPr>
        <w:pStyle w:val="SingleTxt"/>
        <w:rPr>
          <w:rFonts w:hint="cs"/>
          <w:b/>
          <w:bCs/>
          <w:rtl/>
        </w:rPr>
      </w:pPr>
      <w:r w:rsidRPr="0081710A">
        <w:rPr>
          <w:rFonts w:hint="cs"/>
          <w:rtl/>
        </w:rPr>
        <w:t>23</w:t>
      </w:r>
      <w:r>
        <w:rPr>
          <w:rFonts w:hint="cs"/>
          <w:rtl/>
        </w:rPr>
        <w:t xml:space="preserve"> </w:t>
      </w:r>
      <w:r w:rsidRPr="0081710A">
        <w:rPr>
          <w:rFonts w:hint="cs"/>
          <w:rtl/>
        </w:rPr>
        <w:t>-</w:t>
      </w:r>
      <w:r>
        <w:rPr>
          <w:rFonts w:hint="cs"/>
          <w:b/>
          <w:bCs/>
          <w:rtl/>
        </w:rPr>
        <w:tab/>
      </w:r>
      <w:r w:rsidRPr="00C051B1">
        <w:rPr>
          <w:rFonts w:hint="cs"/>
          <w:b/>
          <w:bCs/>
          <w:rtl/>
        </w:rPr>
        <w:t>وتشجع اللجنةُ جميع الحكومات في الدولة الطرف على توعية المسؤولين المعنيين كافة بمفهوم التدابير الخاصة المؤقتة على نحو ما تفسره التوصية العامة رقم 25 الصادرة عن اللجنة. وتوصي اللجنة بأن تطبق الحكومات هذه التدابير بأشكال عدة في المجالات التي ت</w:t>
      </w:r>
      <w:r>
        <w:rPr>
          <w:rFonts w:hint="cs"/>
          <w:b/>
          <w:bCs/>
          <w:rtl/>
        </w:rPr>
        <w:t xml:space="preserve">كون </w:t>
      </w:r>
      <w:r w:rsidRPr="00C051B1">
        <w:rPr>
          <w:rFonts w:hint="cs"/>
          <w:b/>
          <w:bCs/>
          <w:rtl/>
        </w:rPr>
        <w:t xml:space="preserve">فيها المرأة </w:t>
      </w:r>
      <w:r>
        <w:rPr>
          <w:rFonts w:hint="cs"/>
          <w:b/>
          <w:bCs/>
          <w:rtl/>
        </w:rPr>
        <w:t xml:space="preserve">ممثلة تمثيلا ناقصا </w:t>
      </w:r>
      <w:r w:rsidRPr="00C051B1">
        <w:rPr>
          <w:rFonts w:hint="cs"/>
          <w:b/>
          <w:bCs/>
          <w:rtl/>
        </w:rPr>
        <w:t xml:space="preserve">أو مضرورة، وأن تخصص موارد إضافية، حسب الاقتضاء، للتعجيل بالنهوض بالمرأة. وتوصي اللجنة أيضا بأن </w:t>
      </w:r>
      <w:r>
        <w:rPr>
          <w:rFonts w:hint="cs"/>
          <w:b/>
          <w:bCs/>
          <w:rtl/>
        </w:rPr>
        <w:t xml:space="preserve">تشجع </w:t>
      </w:r>
      <w:r w:rsidRPr="00C051B1">
        <w:rPr>
          <w:rFonts w:hint="cs"/>
          <w:b/>
          <w:bCs/>
          <w:rtl/>
        </w:rPr>
        <w:t>الحكوماتُ على استعمال هذه التدابير في القطاعين العام والخاص على السواء.</w:t>
      </w:r>
    </w:p>
    <w:p w:rsidR="00E0449F" w:rsidRPr="00ED3AE6" w:rsidRDefault="00E0449F" w:rsidP="00E0449F">
      <w:pPr>
        <w:pStyle w:val="SingleTxt"/>
        <w:spacing w:after="0" w:line="120" w:lineRule="exact"/>
        <w:rPr>
          <w:rFonts w:hint="cs"/>
          <w:b/>
          <w:bCs/>
          <w:sz w:val="10"/>
          <w:rtl/>
        </w:rPr>
      </w:pPr>
    </w:p>
    <w:p w:rsidR="00E0449F" w:rsidRPr="00C051B1"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51B1">
        <w:rPr>
          <w:rFonts w:hint="cs"/>
          <w:rtl/>
        </w:rPr>
        <w:t>القوالب النمطية والممارسات الثقافية</w:t>
      </w:r>
    </w:p>
    <w:p w:rsidR="00E0449F" w:rsidRPr="00C051B1" w:rsidRDefault="00E0449F" w:rsidP="00E0449F">
      <w:pPr>
        <w:pStyle w:val="SingleTxt"/>
        <w:rPr>
          <w:rFonts w:hint="cs"/>
          <w:rtl/>
        </w:rPr>
      </w:pPr>
      <w:r w:rsidRPr="00C051B1">
        <w:rPr>
          <w:rFonts w:hint="cs"/>
          <w:rtl/>
        </w:rPr>
        <w:t>24</w:t>
      </w:r>
      <w:r>
        <w:rPr>
          <w:rFonts w:hint="cs"/>
          <w:rtl/>
        </w:rPr>
        <w:t xml:space="preserve"> </w:t>
      </w:r>
      <w:r w:rsidRPr="00C051B1">
        <w:rPr>
          <w:rFonts w:hint="cs"/>
          <w:rtl/>
        </w:rPr>
        <w:t>-</w:t>
      </w:r>
      <w:r>
        <w:rPr>
          <w:rFonts w:hint="cs"/>
          <w:rtl/>
        </w:rPr>
        <w:tab/>
      </w:r>
      <w:r w:rsidRPr="00C051B1">
        <w:rPr>
          <w:rFonts w:hint="cs"/>
          <w:rtl/>
        </w:rPr>
        <w:t>تعرب اللجنة عن القلق لعدم موافاتها إلا بن</w:t>
      </w:r>
      <w:r>
        <w:rPr>
          <w:rFonts w:hint="cs"/>
          <w:rtl/>
        </w:rPr>
        <w:t>ـز</w:t>
      </w:r>
      <w:r w:rsidRPr="00C051B1">
        <w:rPr>
          <w:rFonts w:hint="cs"/>
          <w:rtl/>
        </w:rPr>
        <w:t xml:space="preserve">ر يسير من المعلومات عن التدابير المتخذة للقضاء على القوالب النمطية التقليدية المترسخة والمتعلقة بأدوار الرجال والنساء ومسؤولياتهم رغم استمرار هذه القوالب النمطية. وتشعر اللجنة بالقلق أيضا من جراء عدم ورود إشارة تُذكر في مذكرة التحرر التي اعتمدتها هولندا في عام 2007 إلى دور الرجال في تحرر المرأة. ولا يزال القلق يساور اللجنة بشأن استمرار القوالب النمطية المتعلقة بأدوار الجنسين، وبالأخص فيما يتصل بالنساء والرجال المهاجرين على السواء حيث يُصور كلاهما على أنه يتسم بالتخلف ويتبنى وجهات نظر تقليدية عن المرأة </w:t>
      </w:r>
      <w:r>
        <w:rPr>
          <w:rFonts w:hint="cs"/>
          <w:rtl/>
        </w:rPr>
        <w:t xml:space="preserve">مما يحرمها من </w:t>
      </w:r>
      <w:r w:rsidRPr="00C051B1">
        <w:rPr>
          <w:rFonts w:hint="cs"/>
          <w:rtl/>
        </w:rPr>
        <w:t>حقها في النهوض الشامل بحالتها. و</w:t>
      </w:r>
      <w:r>
        <w:rPr>
          <w:rFonts w:hint="cs"/>
          <w:rtl/>
        </w:rPr>
        <w:t xml:space="preserve">لا يزال </w:t>
      </w:r>
      <w:r w:rsidRPr="00C051B1">
        <w:rPr>
          <w:rFonts w:hint="cs"/>
          <w:rtl/>
        </w:rPr>
        <w:t xml:space="preserve">القلق </w:t>
      </w:r>
      <w:r>
        <w:rPr>
          <w:rFonts w:hint="cs"/>
          <w:rtl/>
        </w:rPr>
        <w:t xml:space="preserve">يساور </w:t>
      </w:r>
      <w:r w:rsidRPr="00C051B1">
        <w:rPr>
          <w:rFonts w:hint="cs"/>
          <w:rtl/>
        </w:rPr>
        <w:t>اللجنة أيضا للافتقار إلى تحليل لأثر هذه القوالب النمطية الجنسانية والعرقية على التنفيذ الفعال لجمي</w:t>
      </w:r>
      <w:r>
        <w:rPr>
          <w:rFonts w:hint="cs"/>
          <w:rtl/>
        </w:rPr>
        <w:t>ع أحكام الاتفاقية.</w:t>
      </w:r>
    </w:p>
    <w:p w:rsidR="00E0449F" w:rsidRDefault="00E0449F" w:rsidP="00E0449F">
      <w:pPr>
        <w:pStyle w:val="SingleTxt"/>
        <w:rPr>
          <w:rFonts w:hint="cs"/>
          <w:rtl/>
        </w:rPr>
      </w:pPr>
      <w:r w:rsidRPr="00ED3AE6">
        <w:rPr>
          <w:rFonts w:hint="cs"/>
          <w:rtl/>
        </w:rPr>
        <w:t>25 -</w:t>
      </w:r>
      <w:r w:rsidRPr="00ED3AE6">
        <w:rPr>
          <w:rFonts w:hint="cs"/>
          <w:rtl/>
        </w:rPr>
        <w:tab/>
      </w:r>
      <w:r w:rsidRPr="00C051B1">
        <w:rPr>
          <w:rFonts w:hint="cs"/>
          <w:b/>
          <w:bCs/>
          <w:rtl/>
        </w:rPr>
        <w:t>وتهيب اللجنة بالدولة الطرف أن تعزز جهود</w:t>
      </w:r>
      <w:r>
        <w:rPr>
          <w:rFonts w:hint="cs"/>
          <w:b/>
          <w:bCs/>
          <w:rtl/>
        </w:rPr>
        <w:t>ها</w:t>
      </w:r>
      <w:r w:rsidRPr="00C051B1">
        <w:rPr>
          <w:rFonts w:hint="cs"/>
          <w:b/>
          <w:bCs/>
          <w:rtl/>
        </w:rPr>
        <w:t xml:space="preserve"> الرامية إلى القضاء على تلك الصور والمواقف النمطية المتعلقة بأدوار النساء والرجال في الأسرة والمجتمع، وفقا للمادتين 2</w:t>
      </w:r>
      <w:r>
        <w:rPr>
          <w:rFonts w:hint="cs"/>
          <w:b/>
          <w:bCs/>
          <w:rtl/>
        </w:rPr>
        <w:t xml:space="preserve"> </w:t>
      </w:r>
      <w:r w:rsidRPr="00C051B1">
        <w:rPr>
          <w:rFonts w:hint="cs"/>
          <w:b/>
          <w:bCs/>
          <w:rtl/>
        </w:rPr>
        <w:t>(و) و</w:t>
      </w:r>
      <w:r>
        <w:rPr>
          <w:rFonts w:hint="cs"/>
          <w:b/>
          <w:bCs/>
          <w:rtl/>
        </w:rPr>
        <w:t xml:space="preserve"> </w:t>
      </w:r>
      <w:r w:rsidRPr="00C051B1">
        <w:rPr>
          <w:rFonts w:hint="cs"/>
          <w:b/>
          <w:bCs/>
          <w:rtl/>
        </w:rPr>
        <w:t>5</w:t>
      </w:r>
      <w:r>
        <w:rPr>
          <w:rFonts w:hint="cs"/>
          <w:b/>
          <w:bCs/>
          <w:rtl/>
        </w:rPr>
        <w:t xml:space="preserve"> </w:t>
      </w:r>
      <w:r w:rsidRPr="00C051B1">
        <w:rPr>
          <w:rFonts w:hint="cs"/>
          <w:b/>
          <w:bCs/>
          <w:rtl/>
        </w:rPr>
        <w:t xml:space="preserve">(أ) من الاتفاقية. وينبغي أن يشمل ذلك وضع برامج </w:t>
      </w:r>
      <w:r w:rsidR="008556EA">
        <w:rPr>
          <w:rFonts w:hint="cs"/>
          <w:b/>
          <w:bCs/>
          <w:rtl/>
        </w:rPr>
        <w:t xml:space="preserve">إضافية </w:t>
      </w:r>
      <w:r w:rsidRPr="00C051B1">
        <w:rPr>
          <w:rFonts w:hint="cs"/>
          <w:b/>
          <w:bCs/>
          <w:rtl/>
        </w:rPr>
        <w:t xml:space="preserve">للتصدي للقوالب النمطية الجنسانية ذات الصلة بالتمييز على أسس أخرى مثل العرق والسن والميول الجنسية والإعاقة، وللتدقيق في السياسات الحكومية ولا سيما السياسات الحكومية المتعلقة بالهجرة والإدماج، إضافة إلى وضع برامج تستهدف فئات معينة في إطار النظام التعليمي وتوفير التدريب للمعلمين على المساواة بين الجنسين. وتهيب اللجنة بجميع الحكومات أن تجري استعراضا دوريا للتدابير المتخذة بغية </w:t>
      </w:r>
      <w:r>
        <w:rPr>
          <w:rFonts w:hint="cs"/>
          <w:b/>
          <w:bCs/>
          <w:rtl/>
        </w:rPr>
        <w:t>تقييم أثرها وفعاليتها واتخاذ ما</w:t>
      </w:r>
      <w:r>
        <w:rPr>
          <w:rFonts w:hint="eastAsia"/>
          <w:b/>
          <w:bCs/>
          <w:rtl/>
        </w:rPr>
        <w:t> </w:t>
      </w:r>
      <w:r w:rsidRPr="00C051B1">
        <w:rPr>
          <w:rFonts w:hint="cs"/>
          <w:b/>
          <w:bCs/>
          <w:rtl/>
        </w:rPr>
        <w:t>يلزم من إجراءات المتابعة أو التصحيح، وأن تقدم إلى اللجنة معلومات عن ذلك في تقريرها المقبل.</w:t>
      </w:r>
    </w:p>
    <w:p w:rsidR="00E0449F" w:rsidRPr="00E463C4" w:rsidRDefault="00E0449F" w:rsidP="00E0449F">
      <w:pPr>
        <w:pStyle w:val="SingleTxt"/>
        <w:spacing w:after="0" w:line="120" w:lineRule="exact"/>
        <w:rPr>
          <w:rFonts w:hint="cs"/>
          <w:sz w:val="10"/>
          <w:rtl/>
        </w:rPr>
      </w:pPr>
    </w:p>
    <w:p w:rsidR="00E0449F" w:rsidRPr="00C025FF"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025FF">
        <w:rPr>
          <w:rtl/>
        </w:rPr>
        <w:t>العنف</w:t>
      </w:r>
      <w:r>
        <w:rPr>
          <w:rtl/>
        </w:rPr>
        <w:t xml:space="preserve"> </w:t>
      </w:r>
      <w:r w:rsidRPr="00C025FF">
        <w:rPr>
          <w:rtl/>
        </w:rPr>
        <w:t>ضد</w:t>
      </w:r>
      <w:r>
        <w:rPr>
          <w:rtl/>
        </w:rPr>
        <w:t xml:space="preserve"> </w:t>
      </w:r>
      <w:r w:rsidRPr="00C025FF">
        <w:rPr>
          <w:rtl/>
        </w:rPr>
        <w:t>المرأة</w:t>
      </w:r>
    </w:p>
    <w:p w:rsidR="00E0449F" w:rsidRPr="00C025FF" w:rsidRDefault="00E0449F" w:rsidP="00E0449F">
      <w:pPr>
        <w:pStyle w:val="SingleTxt"/>
        <w:rPr>
          <w:rFonts w:hint="cs"/>
        </w:rPr>
      </w:pPr>
      <w:r w:rsidRPr="00C025FF">
        <w:rPr>
          <w:rtl/>
        </w:rPr>
        <w:t>26</w:t>
      </w:r>
      <w:r>
        <w:rPr>
          <w:rtl/>
        </w:rPr>
        <w:t xml:space="preserve"> </w:t>
      </w:r>
      <w:r w:rsidRPr="00C025FF">
        <w:rPr>
          <w:rtl/>
        </w:rPr>
        <w:t>-</w:t>
      </w:r>
      <w:r>
        <w:rPr>
          <w:rFonts w:hint="cs"/>
          <w:rtl/>
        </w:rPr>
        <w:tab/>
      </w:r>
      <w:r w:rsidRPr="00C025FF">
        <w:rPr>
          <w:rtl/>
        </w:rPr>
        <w:t>تلاحظ</w:t>
      </w:r>
      <w:r>
        <w:rPr>
          <w:rtl/>
        </w:rPr>
        <w:t xml:space="preserve"> </w:t>
      </w:r>
      <w:r w:rsidRPr="00C025FF">
        <w:rPr>
          <w:rtl/>
        </w:rPr>
        <w:t>اللجنة</w:t>
      </w:r>
      <w:r>
        <w:rPr>
          <w:rtl/>
        </w:rPr>
        <w:t xml:space="preserve"> </w:t>
      </w:r>
      <w:r w:rsidRPr="00C025FF">
        <w:rPr>
          <w:rFonts w:hint="cs"/>
          <w:rtl/>
        </w:rPr>
        <w:t>استحداث</w:t>
      </w:r>
      <w:r>
        <w:rPr>
          <w:rtl/>
        </w:rPr>
        <w:t xml:space="preserve"> </w:t>
      </w:r>
      <w:r w:rsidRPr="00C025FF">
        <w:rPr>
          <w:rtl/>
        </w:rPr>
        <w:t>نظم</w:t>
      </w:r>
      <w:r>
        <w:rPr>
          <w:rtl/>
        </w:rPr>
        <w:t xml:space="preserve"> </w:t>
      </w:r>
      <w:r w:rsidRPr="00C025FF">
        <w:rPr>
          <w:rFonts w:hint="cs"/>
          <w:rtl/>
        </w:rPr>
        <w:t>مؤخراً</w:t>
      </w:r>
      <w:r>
        <w:rPr>
          <w:rFonts w:hint="cs"/>
          <w:rtl/>
        </w:rPr>
        <w:t xml:space="preserve"> </w:t>
      </w:r>
      <w:r w:rsidRPr="00C025FF">
        <w:rPr>
          <w:rtl/>
        </w:rPr>
        <w:t>لجمع</w:t>
      </w:r>
      <w:r>
        <w:rPr>
          <w:rtl/>
        </w:rPr>
        <w:t xml:space="preserve"> </w:t>
      </w:r>
      <w:r w:rsidRPr="00C025FF">
        <w:rPr>
          <w:rtl/>
        </w:rPr>
        <w:t>البيانات</w:t>
      </w:r>
      <w:r>
        <w:rPr>
          <w:rtl/>
        </w:rPr>
        <w:t xml:space="preserve"> </w:t>
      </w:r>
      <w:r w:rsidRPr="00C025FF">
        <w:rPr>
          <w:rtl/>
        </w:rPr>
        <w:t>المتعلقة</w:t>
      </w:r>
      <w:r>
        <w:rPr>
          <w:rtl/>
        </w:rPr>
        <w:t xml:space="preserve"> </w:t>
      </w:r>
      <w:r w:rsidRPr="00C025FF">
        <w:rPr>
          <w:rtl/>
        </w:rPr>
        <w:t>بالعنف</w:t>
      </w:r>
      <w:r>
        <w:rPr>
          <w:rtl/>
        </w:rPr>
        <w:t xml:space="preserve"> </w:t>
      </w:r>
      <w:r w:rsidRPr="00C025FF">
        <w:rPr>
          <w:rtl/>
        </w:rPr>
        <w:t>ضد</w:t>
      </w:r>
      <w:r>
        <w:rPr>
          <w:rtl/>
        </w:rPr>
        <w:t xml:space="preserve"> </w:t>
      </w:r>
      <w:r w:rsidRPr="00C025FF">
        <w:rPr>
          <w:rtl/>
        </w:rPr>
        <w:t>المرأة</w:t>
      </w:r>
      <w:r>
        <w:rPr>
          <w:rtl/>
        </w:rPr>
        <w:t xml:space="preserve"> </w:t>
      </w:r>
      <w:r w:rsidRPr="00C025FF">
        <w:rPr>
          <w:rtl/>
        </w:rPr>
        <w:t>والإقرار</w:t>
      </w:r>
      <w:r>
        <w:rPr>
          <w:rtl/>
        </w:rPr>
        <w:t xml:space="preserve"> </w:t>
      </w:r>
      <w:r w:rsidRPr="00C025FF">
        <w:rPr>
          <w:rtl/>
        </w:rPr>
        <w:t>المزمع</w:t>
      </w:r>
      <w:r>
        <w:rPr>
          <w:rtl/>
        </w:rPr>
        <w:t xml:space="preserve"> </w:t>
      </w:r>
      <w:r w:rsidRPr="00C025FF">
        <w:rPr>
          <w:rtl/>
        </w:rPr>
        <w:t>لتشريعات</w:t>
      </w:r>
      <w:r>
        <w:rPr>
          <w:rtl/>
        </w:rPr>
        <w:t xml:space="preserve"> </w:t>
      </w:r>
      <w:r w:rsidRPr="00C025FF">
        <w:rPr>
          <w:rtl/>
        </w:rPr>
        <w:t>تقييدية</w:t>
      </w:r>
      <w:r>
        <w:rPr>
          <w:rtl/>
        </w:rPr>
        <w:t xml:space="preserve"> </w:t>
      </w:r>
      <w:r w:rsidRPr="00C025FF">
        <w:rPr>
          <w:rtl/>
        </w:rPr>
        <w:t>مؤقت</w:t>
      </w:r>
      <w:r w:rsidRPr="00C025FF">
        <w:rPr>
          <w:rFonts w:hint="cs"/>
          <w:rtl/>
        </w:rPr>
        <w:t>ة</w:t>
      </w:r>
      <w:r>
        <w:rPr>
          <w:rtl/>
        </w:rPr>
        <w:t xml:space="preserve"> </w:t>
      </w:r>
      <w:r w:rsidRPr="00C025FF">
        <w:rPr>
          <w:rtl/>
        </w:rPr>
        <w:t>في</w:t>
      </w:r>
      <w:r>
        <w:rPr>
          <w:rFonts w:hint="cs"/>
          <w:rtl/>
        </w:rPr>
        <w:t xml:space="preserve"> </w:t>
      </w:r>
      <w:r w:rsidRPr="00C025FF">
        <w:rPr>
          <w:rFonts w:hint="cs"/>
          <w:rtl/>
        </w:rPr>
        <w:t>جزر</w:t>
      </w:r>
      <w:r>
        <w:rPr>
          <w:rFonts w:hint="cs"/>
          <w:rtl/>
        </w:rPr>
        <w:t xml:space="preserve"> </w:t>
      </w:r>
      <w:r w:rsidRPr="00C025FF">
        <w:rPr>
          <w:rFonts w:hint="cs"/>
          <w:rtl/>
        </w:rPr>
        <w:t>الأنتيل</w:t>
      </w:r>
      <w:r>
        <w:rPr>
          <w:rFonts w:hint="cs"/>
          <w:rtl/>
        </w:rPr>
        <w:t xml:space="preserve"> </w:t>
      </w:r>
      <w:r w:rsidRPr="00C025FF">
        <w:rPr>
          <w:rFonts w:hint="cs"/>
          <w:rtl/>
        </w:rPr>
        <w:t>الهولندية</w:t>
      </w:r>
      <w:r>
        <w:rPr>
          <w:rFonts w:hint="cs"/>
          <w:rtl/>
        </w:rPr>
        <w:t xml:space="preserve"> </w:t>
      </w:r>
      <w:r w:rsidRPr="00C025FF">
        <w:rPr>
          <w:rFonts w:hint="cs"/>
          <w:rtl/>
        </w:rPr>
        <w:t>و</w:t>
      </w:r>
      <w:r>
        <w:rPr>
          <w:rFonts w:hint="cs"/>
          <w:rtl/>
        </w:rPr>
        <w:t>أروبا</w:t>
      </w:r>
      <w:r w:rsidRPr="00C025FF">
        <w:rPr>
          <w:rtl/>
        </w:rPr>
        <w:t>.</w:t>
      </w:r>
      <w:r>
        <w:rPr>
          <w:rtl/>
        </w:rPr>
        <w:t xml:space="preserve"> </w:t>
      </w:r>
      <w:r w:rsidRPr="00C025FF">
        <w:rPr>
          <w:rtl/>
        </w:rPr>
        <w:t>إلا</w:t>
      </w:r>
      <w:r>
        <w:rPr>
          <w:rtl/>
        </w:rPr>
        <w:t xml:space="preserve"> </w:t>
      </w:r>
      <w:r w:rsidRPr="00C025FF">
        <w:rPr>
          <w:rtl/>
        </w:rPr>
        <w:t>أن</w:t>
      </w:r>
      <w:r>
        <w:rPr>
          <w:rtl/>
        </w:rPr>
        <w:t xml:space="preserve"> </w:t>
      </w:r>
      <w:r w:rsidRPr="00C025FF">
        <w:rPr>
          <w:rFonts w:hint="cs"/>
          <w:rtl/>
        </w:rPr>
        <w:t>اللجنة</w:t>
      </w:r>
      <w:r>
        <w:rPr>
          <w:rFonts w:hint="cs"/>
          <w:rtl/>
        </w:rPr>
        <w:t xml:space="preserve"> </w:t>
      </w:r>
      <w:r w:rsidRPr="00C025FF">
        <w:rPr>
          <w:rFonts w:hint="cs"/>
          <w:rtl/>
        </w:rPr>
        <w:t>يساورها</w:t>
      </w:r>
      <w:r>
        <w:rPr>
          <w:rFonts w:hint="cs"/>
          <w:rtl/>
        </w:rPr>
        <w:t xml:space="preserve"> </w:t>
      </w:r>
      <w:r w:rsidRPr="00C025FF">
        <w:rPr>
          <w:rFonts w:hint="cs"/>
          <w:rtl/>
        </w:rPr>
        <w:t>القلق</w:t>
      </w:r>
      <w:r>
        <w:rPr>
          <w:rtl/>
        </w:rPr>
        <w:t xml:space="preserve"> </w:t>
      </w:r>
      <w:r w:rsidRPr="00C025FF">
        <w:rPr>
          <w:rtl/>
        </w:rPr>
        <w:t>من</w:t>
      </w:r>
      <w:r>
        <w:rPr>
          <w:rtl/>
        </w:rPr>
        <w:t xml:space="preserve"> </w:t>
      </w:r>
      <w:r w:rsidRPr="00C025FF">
        <w:rPr>
          <w:rtl/>
        </w:rPr>
        <w:t>أن</w:t>
      </w:r>
      <w:r>
        <w:rPr>
          <w:rtl/>
        </w:rPr>
        <w:t xml:space="preserve"> </w:t>
      </w:r>
      <w:r w:rsidRPr="00C025FF">
        <w:rPr>
          <w:rFonts w:hint="cs"/>
          <w:rtl/>
        </w:rPr>
        <w:t>عناصر</w:t>
      </w:r>
      <w:r>
        <w:rPr>
          <w:rFonts w:hint="cs"/>
          <w:rtl/>
        </w:rPr>
        <w:t xml:space="preserve"> </w:t>
      </w:r>
      <w:r w:rsidRPr="00C025FF">
        <w:rPr>
          <w:rtl/>
        </w:rPr>
        <w:t>الشرطة</w:t>
      </w:r>
      <w:r>
        <w:rPr>
          <w:rtl/>
        </w:rPr>
        <w:t xml:space="preserve"> </w:t>
      </w:r>
      <w:r w:rsidRPr="00C025FF">
        <w:rPr>
          <w:rtl/>
        </w:rPr>
        <w:t>في</w:t>
      </w:r>
      <w:r>
        <w:rPr>
          <w:rtl/>
        </w:rPr>
        <w:t xml:space="preserve"> أروبا </w:t>
      </w:r>
      <w:r w:rsidRPr="00C025FF">
        <w:rPr>
          <w:rtl/>
        </w:rPr>
        <w:t>لم</w:t>
      </w:r>
      <w:r>
        <w:rPr>
          <w:rtl/>
        </w:rPr>
        <w:t xml:space="preserve"> </w:t>
      </w:r>
      <w:r w:rsidRPr="00C025FF">
        <w:rPr>
          <w:rtl/>
        </w:rPr>
        <w:t>يتلقوا</w:t>
      </w:r>
      <w:r>
        <w:rPr>
          <w:rtl/>
        </w:rPr>
        <w:t xml:space="preserve"> </w:t>
      </w:r>
      <w:r w:rsidRPr="00C025FF">
        <w:rPr>
          <w:rtl/>
        </w:rPr>
        <w:t>بعد</w:t>
      </w:r>
      <w:r>
        <w:rPr>
          <w:rtl/>
        </w:rPr>
        <w:t xml:space="preserve"> </w:t>
      </w:r>
      <w:r w:rsidRPr="00C025FF">
        <w:rPr>
          <w:rtl/>
        </w:rPr>
        <w:t>التدريب</w:t>
      </w:r>
      <w:r>
        <w:rPr>
          <w:rtl/>
        </w:rPr>
        <w:t xml:space="preserve"> </w:t>
      </w:r>
      <w:r w:rsidRPr="00C025FF">
        <w:rPr>
          <w:rtl/>
        </w:rPr>
        <w:t>للتعامل</w:t>
      </w:r>
      <w:r>
        <w:rPr>
          <w:rtl/>
        </w:rPr>
        <w:t xml:space="preserve"> </w:t>
      </w:r>
      <w:r w:rsidRPr="00C025FF">
        <w:rPr>
          <w:rtl/>
        </w:rPr>
        <w:t>مع</w:t>
      </w:r>
      <w:r>
        <w:rPr>
          <w:rtl/>
        </w:rPr>
        <w:t xml:space="preserve"> </w:t>
      </w:r>
      <w:r w:rsidRPr="00C025FF">
        <w:rPr>
          <w:rtl/>
        </w:rPr>
        <w:t>العنف</w:t>
      </w:r>
      <w:r>
        <w:rPr>
          <w:rtl/>
        </w:rPr>
        <w:t xml:space="preserve"> </w:t>
      </w:r>
      <w:r w:rsidRPr="00C025FF">
        <w:rPr>
          <w:rtl/>
        </w:rPr>
        <w:t>العائلي.</w:t>
      </w:r>
      <w:r>
        <w:rPr>
          <w:rtl/>
        </w:rPr>
        <w:t xml:space="preserve"> </w:t>
      </w:r>
      <w:r w:rsidRPr="00C025FF">
        <w:rPr>
          <w:rtl/>
        </w:rPr>
        <w:t>وتلاحظ</w:t>
      </w:r>
      <w:r>
        <w:rPr>
          <w:rtl/>
        </w:rPr>
        <w:t xml:space="preserve"> </w:t>
      </w:r>
      <w:r w:rsidRPr="00C025FF">
        <w:rPr>
          <w:rtl/>
        </w:rPr>
        <w:t>اللجنة</w:t>
      </w:r>
      <w:r>
        <w:rPr>
          <w:rtl/>
        </w:rPr>
        <w:t xml:space="preserve"> </w:t>
      </w:r>
      <w:r w:rsidRPr="00C025FF">
        <w:rPr>
          <w:rtl/>
        </w:rPr>
        <w:t>التقدم</w:t>
      </w:r>
      <w:r>
        <w:rPr>
          <w:rtl/>
        </w:rPr>
        <w:t xml:space="preserve"> </w:t>
      </w:r>
      <w:r w:rsidRPr="00C025FF">
        <w:rPr>
          <w:rtl/>
        </w:rPr>
        <w:t>المحرز</w:t>
      </w:r>
      <w:r>
        <w:rPr>
          <w:rtl/>
        </w:rPr>
        <w:t xml:space="preserve"> </w:t>
      </w:r>
      <w:r w:rsidRPr="00C025FF">
        <w:rPr>
          <w:rtl/>
        </w:rPr>
        <w:t>في</w:t>
      </w:r>
      <w:r>
        <w:rPr>
          <w:rtl/>
        </w:rPr>
        <w:t xml:space="preserve"> </w:t>
      </w:r>
      <w:r w:rsidRPr="00C025FF">
        <w:rPr>
          <w:rtl/>
        </w:rPr>
        <w:t>هولندا</w:t>
      </w:r>
      <w:r>
        <w:rPr>
          <w:rtl/>
        </w:rPr>
        <w:t xml:space="preserve"> </w:t>
      </w:r>
      <w:r w:rsidRPr="00C025FF">
        <w:rPr>
          <w:rFonts w:hint="cs"/>
          <w:rtl/>
        </w:rPr>
        <w:t>ل</w:t>
      </w:r>
      <w:r w:rsidRPr="00C025FF">
        <w:rPr>
          <w:rtl/>
        </w:rPr>
        <w:t>إنشاء</w:t>
      </w:r>
      <w:r>
        <w:rPr>
          <w:rtl/>
        </w:rPr>
        <w:t xml:space="preserve"> </w:t>
      </w:r>
      <w:r w:rsidRPr="00C025FF">
        <w:rPr>
          <w:rtl/>
        </w:rPr>
        <w:t>إطار</w:t>
      </w:r>
      <w:r>
        <w:rPr>
          <w:rtl/>
        </w:rPr>
        <w:t xml:space="preserve"> </w:t>
      </w:r>
      <w:r w:rsidRPr="00C025FF">
        <w:rPr>
          <w:rtl/>
        </w:rPr>
        <w:t>وطني</w:t>
      </w:r>
      <w:r>
        <w:rPr>
          <w:rtl/>
        </w:rPr>
        <w:t xml:space="preserve"> </w:t>
      </w:r>
      <w:r w:rsidRPr="00C025FF">
        <w:rPr>
          <w:rtl/>
        </w:rPr>
        <w:t>لمكافحة</w:t>
      </w:r>
      <w:r>
        <w:rPr>
          <w:rtl/>
        </w:rPr>
        <w:t xml:space="preserve"> </w:t>
      </w:r>
      <w:r w:rsidRPr="00C025FF">
        <w:rPr>
          <w:rtl/>
        </w:rPr>
        <w:t>العنف</w:t>
      </w:r>
      <w:r>
        <w:rPr>
          <w:rtl/>
        </w:rPr>
        <w:t xml:space="preserve"> </w:t>
      </w:r>
      <w:r w:rsidRPr="00C025FF">
        <w:rPr>
          <w:rtl/>
        </w:rPr>
        <w:t>العائلي،</w:t>
      </w:r>
      <w:r>
        <w:rPr>
          <w:rtl/>
        </w:rPr>
        <w:t xml:space="preserve"> </w:t>
      </w:r>
      <w:r w:rsidRPr="00C025FF">
        <w:rPr>
          <w:rtl/>
        </w:rPr>
        <w:t>ولكنها</w:t>
      </w:r>
      <w:r>
        <w:rPr>
          <w:rtl/>
        </w:rPr>
        <w:t xml:space="preserve"> </w:t>
      </w:r>
      <w:r w:rsidRPr="00C025FF">
        <w:rPr>
          <w:rtl/>
        </w:rPr>
        <w:t>لا</w:t>
      </w:r>
      <w:r>
        <w:rPr>
          <w:rtl/>
        </w:rPr>
        <w:t xml:space="preserve"> </w:t>
      </w:r>
      <w:r w:rsidRPr="00C025FF">
        <w:rPr>
          <w:rtl/>
        </w:rPr>
        <w:t>تزال</w:t>
      </w:r>
      <w:r>
        <w:rPr>
          <w:rtl/>
        </w:rPr>
        <w:t xml:space="preserve"> </w:t>
      </w:r>
      <w:r w:rsidRPr="00C025FF">
        <w:rPr>
          <w:rtl/>
        </w:rPr>
        <w:t>تخشى</w:t>
      </w:r>
      <w:r>
        <w:rPr>
          <w:rtl/>
        </w:rPr>
        <w:t xml:space="preserve"> </w:t>
      </w:r>
      <w:r w:rsidRPr="00C025FF">
        <w:rPr>
          <w:rtl/>
        </w:rPr>
        <w:t>من</w:t>
      </w:r>
      <w:r>
        <w:rPr>
          <w:rtl/>
        </w:rPr>
        <w:t xml:space="preserve"> </w:t>
      </w:r>
      <w:r w:rsidRPr="00C025FF">
        <w:rPr>
          <w:rtl/>
        </w:rPr>
        <w:t>أن</w:t>
      </w:r>
      <w:r>
        <w:rPr>
          <w:rtl/>
        </w:rPr>
        <w:t xml:space="preserve"> </w:t>
      </w:r>
      <w:r w:rsidRPr="00C025FF">
        <w:rPr>
          <w:rtl/>
        </w:rPr>
        <w:t>تظل</w:t>
      </w:r>
      <w:r>
        <w:rPr>
          <w:rtl/>
        </w:rPr>
        <w:t xml:space="preserve"> </w:t>
      </w:r>
      <w:r w:rsidRPr="00C025FF">
        <w:rPr>
          <w:rtl/>
        </w:rPr>
        <w:t>صياغة</w:t>
      </w:r>
      <w:r>
        <w:rPr>
          <w:rtl/>
        </w:rPr>
        <w:t xml:space="preserve"> </w:t>
      </w:r>
      <w:r w:rsidRPr="00C025FF">
        <w:rPr>
          <w:rtl/>
        </w:rPr>
        <w:t>هذا</w:t>
      </w:r>
      <w:r>
        <w:rPr>
          <w:rtl/>
        </w:rPr>
        <w:t xml:space="preserve"> </w:t>
      </w:r>
      <w:r w:rsidRPr="00C025FF">
        <w:rPr>
          <w:rtl/>
        </w:rPr>
        <w:t>الإطار</w:t>
      </w:r>
      <w:r>
        <w:rPr>
          <w:rtl/>
        </w:rPr>
        <w:t xml:space="preserve"> </w:t>
      </w:r>
      <w:r w:rsidRPr="00C025FF">
        <w:rPr>
          <w:rtl/>
        </w:rPr>
        <w:t>محايد</w:t>
      </w:r>
      <w:r w:rsidRPr="00C025FF">
        <w:rPr>
          <w:rFonts w:hint="cs"/>
          <w:rtl/>
        </w:rPr>
        <w:t>ة</w:t>
      </w:r>
      <w:r>
        <w:rPr>
          <w:rFonts w:hint="cs"/>
          <w:rtl/>
        </w:rPr>
        <w:t xml:space="preserve"> </w:t>
      </w:r>
      <w:r w:rsidRPr="00C025FF">
        <w:rPr>
          <w:rFonts w:hint="cs"/>
          <w:rtl/>
        </w:rPr>
        <w:t>إزاء</w:t>
      </w:r>
      <w:r>
        <w:rPr>
          <w:rFonts w:hint="cs"/>
          <w:rtl/>
        </w:rPr>
        <w:t xml:space="preserve"> </w:t>
      </w:r>
      <w:r w:rsidRPr="00C025FF">
        <w:rPr>
          <w:rFonts w:hint="cs"/>
          <w:rtl/>
        </w:rPr>
        <w:t>ا</w:t>
      </w:r>
      <w:r w:rsidRPr="00C025FF">
        <w:rPr>
          <w:rtl/>
        </w:rPr>
        <w:t>لجنسين،</w:t>
      </w:r>
      <w:r>
        <w:rPr>
          <w:rtl/>
        </w:rPr>
        <w:t xml:space="preserve"> </w:t>
      </w:r>
      <w:r w:rsidRPr="00C025FF">
        <w:rPr>
          <w:rFonts w:hint="cs"/>
          <w:rtl/>
        </w:rPr>
        <w:t>ومما</w:t>
      </w:r>
      <w:r>
        <w:rPr>
          <w:rFonts w:hint="cs"/>
          <w:rtl/>
        </w:rPr>
        <w:t xml:space="preserve"> </w:t>
      </w:r>
      <w:r w:rsidRPr="00C025FF">
        <w:rPr>
          <w:rFonts w:hint="cs"/>
          <w:rtl/>
        </w:rPr>
        <w:t>يقوض</w:t>
      </w:r>
      <w:r>
        <w:rPr>
          <w:rtl/>
        </w:rPr>
        <w:t xml:space="preserve"> </w:t>
      </w:r>
      <w:r w:rsidRPr="00C025FF">
        <w:rPr>
          <w:rtl/>
        </w:rPr>
        <w:t>الفكرة</w:t>
      </w:r>
      <w:r>
        <w:rPr>
          <w:rtl/>
        </w:rPr>
        <w:t xml:space="preserve"> </w:t>
      </w:r>
      <w:r w:rsidRPr="00C025FF">
        <w:rPr>
          <w:rFonts w:hint="cs"/>
          <w:rtl/>
        </w:rPr>
        <w:t>القائلة</w:t>
      </w:r>
      <w:r>
        <w:rPr>
          <w:rFonts w:hint="cs"/>
          <w:rtl/>
        </w:rPr>
        <w:t xml:space="preserve"> </w:t>
      </w:r>
      <w:r w:rsidRPr="00C025FF">
        <w:rPr>
          <w:rFonts w:hint="cs"/>
          <w:rtl/>
        </w:rPr>
        <w:t>إن</w:t>
      </w:r>
      <w:r>
        <w:rPr>
          <w:rFonts w:hint="cs"/>
          <w:rtl/>
        </w:rPr>
        <w:t xml:space="preserve"> </w:t>
      </w:r>
      <w:r w:rsidRPr="00C025FF">
        <w:rPr>
          <w:rtl/>
        </w:rPr>
        <w:t>هذا</w:t>
      </w:r>
      <w:r>
        <w:rPr>
          <w:rtl/>
        </w:rPr>
        <w:t xml:space="preserve"> </w:t>
      </w:r>
      <w:r w:rsidRPr="00C025FF">
        <w:rPr>
          <w:rtl/>
        </w:rPr>
        <w:t>العنف</w:t>
      </w:r>
      <w:r>
        <w:rPr>
          <w:rtl/>
        </w:rPr>
        <w:t xml:space="preserve"> </w:t>
      </w:r>
      <w:r w:rsidRPr="00C025FF">
        <w:rPr>
          <w:rtl/>
        </w:rPr>
        <w:t>دليل</w:t>
      </w:r>
      <w:r>
        <w:rPr>
          <w:rtl/>
        </w:rPr>
        <w:t xml:space="preserve"> </w:t>
      </w:r>
      <w:r w:rsidRPr="00C025FF">
        <w:rPr>
          <w:rtl/>
        </w:rPr>
        <w:t>واضح</w:t>
      </w:r>
      <w:r>
        <w:rPr>
          <w:rtl/>
        </w:rPr>
        <w:t xml:space="preserve"> </w:t>
      </w:r>
      <w:r w:rsidRPr="00C025FF">
        <w:rPr>
          <w:rtl/>
        </w:rPr>
        <w:t>على</w:t>
      </w:r>
      <w:r>
        <w:rPr>
          <w:rtl/>
        </w:rPr>
        <w:t xml:space="preserve"> </w:t>
      </w:r>
      <w:r w:rsidRPr="00C025FF">
        <w:rPr>
          <w:rtl/>
        </w:rPr>
        <w:t>التمييز</w:t>
      </w:r>
      <w:r>
        <w:rPr>
          <w:rtl/>
        </w:rPr>
        <w:t xml:space="preserve"> </w:t>
      </w:r>
      <w:r w:rsidRPr="00C025FF">
        <w:rPr>
          <w:rtl/>
        </w:rPr>
        <w:t>ضد</w:t>
      </w:r>
      <w:r>
        <w:rPr>
          <w:rtl/>
        </w:rPr>
        <w:t xml:space="preserve"> </w:t>
      </w:r>
      <w:r w:rsidRPr="00C025FF">
        <w:rPr>
          <w:rtl/>
        </w:rPr>
        <w:t>المرأة.</w:t>
      </w:r>
      <w:r>
        <w:rPr>
          <w:rtl/>
        </w:rPr>
        <w:t xml:space="preserve"> </w:t>
      </w:r>
      <w:r w:rsidRPr="00C025FF">
        <w:rPr>
          <w:rFonts w:hint="cs"/>
          <w:rtl/>
        </w:rPr>
        <w:t>ويساور</w:t>
      </w:r>
      <w:r>
        <w:rPr>
          <w:rtl/>
        </w:rPr>
        <w:t xml:space="preserve"> </w:t>
      </w:r>
      <w:r w:rsidRPr="00C025FF">
        <w:rPr>
          <w:rtl/>
        </w:rPr>
        <w:t>اللجنة</w:t>
      </w:r>
      <w:r>
        <w:rPr>
          <w:rFonts w:hint="cs"/>
          <w:rtl/>
        </w:rPr>
        <w:t xml:space="preserve"> </w:t>
      </w:r>
      <w:r w:rsidRPr="00C025FF">
        <w:rPr>
          <w:rFonts w:hint="cs"/>
          <w:rtl/>
        </w:rPr>
        <w:t>القلق</w:t>
      </w:r>
      <w:r>
        <w:rPr>
          <w:rtl/>
        </w:rPr>
        <w:t xml:space="preserve"> </w:t>
      </w:r>
      <w:r w:rsidRPr="00C025FF">
        <w:rPr>
          <w:rtl/>
        </w:rPr>
        <w:t>أيضاً</w:t>
      </w:r>
      <w:r>
        <w:rPr>
          <w:rtl/>
        </w:rPr>
        <w:t xml:space="preserve"> </w:t>
      </w:r>
      <w:r w:rsidRPr="00C025FF">
        <w:rPr>
          <w:rtl/>
        </w:rPr>
        <w:t>من</w:t>
      </w:r>
      <w:r>
        <w:rPr>
          <w:rtl/>
        </w:rPr>
        <w:t xml:space="preserve"> </w:t>
      </w:r>
      <w:r w:rsidRPr="00C025FF">
        <w:rPr>
          <w:rtl/>
        </w:rPr>
        <w:t>أن</w:t>
      </w:r>
      <w:r>
        <w:rPr>
          <w:rtl/>
        </w:rPr>
        <w:t xml:space="preserve"> </w:t>
      </w:r>
      <w:r w:rsidRPr="00C025FF">
        <w:rPr>
          <w:rtl/>
        </w:rPr>
        <w:t>ضحايا</w:t>
      </w:r>
      <w:r>
        <w:rPr>
          <w:rtl/>
        </w:rPr>
        <w:t xml:space="preserve"> </w:t>
      </w:r>
      <w:r w:rsidRPr="00C025FF">
        <w:rPr>
          <w:rtl/>
        </w:rPr>
        <w:t>العنف</w:t>
      </w:r>
      <w:r>
        <w:rPr>
          <w:rtl/>
        </w:rPr>
        <w:t xml:space="preserve"> </w:t>
      </w:r>
      <w:r w:rsidRPr="00C025FF">
        <w:rPr>
          <w:rtl/>
        </w:rPr>
        <w:t>العائلي</w:t>
      </w:r>
      <w:r>
        <w:rPr>
          <w:rtl/>
        </w:rPr>
        <w:t xml:space="preserve"> </w:t>
      </w:r>
      <w:r w:rsidRPr="00C025FF">
        <w:rPr>
          <w:rtl/>
        </w:rPr>
        <w:t>لا</w:t>
      </w:r>
      <w:r>
        <w:rPr>
          <w:rtl/>
        </w:rPr>
        <w:t xml:space="preserve"> </w:t>
      </w:r>
      <w:r w:rsidRPr="00C025FF">
        <w:rPr>
          <w:rtl/>
        </w:rPr>
        <w:t>يمكن</w:t>
      </w:r>
      <w:r>
        <w:rPr>
          <w:rtl/>
        </w:rPr>
        <w:t xml:space="preserve"> </w:t>
      </w:r>
      <w:r w:rsidRPr="00C025FF">
        <w:rPr>
          <w:rtl/>
        </w:rPr>
        <w:t>أن</w:t>
      </w:r>
      <w:r>
        <w:rPr>
          <w:rtl/>
        </w:rPr>
        <w:t xml:space="preserve"> </w:t>
      </w:r>
      <w:r w:rsidRPr="00C025FF">
        <w:rPr>
          <w:rtl/>
        </w:rPr>
        <w:t>يستفيدوا</w:t>
      </w:r>
      <w:r>
        <w:rPr>
          <w:rtl/>
        </w:rPr>
        <w:t xml:space="preserve"> </w:t>
      </w:r>
      <w:r w:rsidRPr="00C025FF">
        <w:rPr>
          <w:rtl/>
        </w:rPr>
        <w:t>من</w:t>
      </w:r>
      <w:r>
        <w:rPr>
          <w:rtl/>
        </w:rPr>
        <w:t xml:space="preserve"> </w:t>
      </w:r>
      <w:r w:rsidRPr="00C025FF">
        <w:rPr>
          <w:rtl/>
        </w:rPr>
        <w:t>المساعدة</w:t>
      </w:r>
      <w:r>
        <w:rPr>
          <w:rtl/>
        </w:rPr>
        <w:t xml:space="preserve"> </w:t>
      </w:r>
      <w:r w:rsidRPr="00C025FF">
        <w:rPr>
          <w:rtl/>
        </w:rPr>
        <w:t>القانونية</w:t>
      </w:r>
      <w:r>
        <w:rPr>
          <w:rtl/>
        </w:rPr>
        <w:t xml:space="preserve"> </w:t>
      </w:r>
      <w:r w:rsidRPr="00C025FF">
        <w:rPr>
          <w:rtl/>
        </w:rPr>
        <w:t>المجانية</w:t>
      </w:r>
      <w:r>
        <w:rPr>
          <w:rtl/>
        </w:rPr>
        <w:t xml:space="preserve"> </w:t>
      </w:r>
      <w:r w:rsidRPr="00C025FF">
        <w:rPr>
          <w:rtl/>
        </w:rPr>
        <w:t>إلا</w:t>
      </w:r>
      <w:r>
        <w:rPr>
          <w:rtl/>
        </w:rPr>
        <w:t xml:space="preserve"> </w:t>
      </w:r>
      <w:r w:rsidRPr="00C025FF">
        <w:rPr>
          <w:rtl/>
        </w:rPr>
        <w:t>في</w:t>
      </w:r>
      <w:r>
        <w:rPr>
          <w:rtl/>
        </w:rPr>
        <w:t xml:space="preserve"> </w:t>
      </w:r>
      <w:r w:rsidRPr="00C025FF">
        <w:rPr>
          <w:rtl/>
        </w:rPr>
        <w:t>ظروف</w:t>
      </w:r>
      <w:r>
        <w:rPr>
          <w:rtl/>
        </w:rPr>
        <w:t xml:space="preserve"> </w:t>
      </w:r>
      <w:r w:rsidRPr="00C025FF">
        <w:rPr>
          <w:rtl/>
        </w:rPr>
        <w:t>استثنائية</w:t>
      </w:r>
      <w:r>
        <w:rPr>
          <w:rtl/>
        </w:rPr>
        <w:t xml:space="preserve"> </w:t>
      </w:r>
      <w:r w:rsidRPr="00C025FF">
        <w:rPr>
          <w:rtl/>
        </w:rPr>
        <w:t>في</w:t>
      </w:r>
      <w:r w:rsidRPr="00C025FF">
        <w:rPr>
          <w:rFonts w:hint="cs"/>
          <w:rtl/>
        </w:rPr>
        <w:t>ما</w:t>
      </w:r>
      <w:r>
        <w:rPr>
          <w:rtl/>
        </w:rPr>
        <w:t xml:space="preserve"> </w:t>
      </w:r>
      <w:r w:rsidRPr="00C025FF">
        <w:rPr>
          <w:rtl/>
        </w:rPr>
        <w:t>يحصل</w:t>
      </w:r>
      <w:r>
        <w:rPr>
          <w:rtl/>
        </w:rPr>
        <w:t xml:space="preserve"> </w:t>
      </w:r>
      <w:r w:rsidRPr="00C025FF">
        <w:rPr>
          <w:rtl/>
        </w:rPr>
        <w:t>مرتكبو</w:t>
      </w:r>
      <w:r>
        <w:rPr>
          <w:rtl/>
        </w:rPr>
        <w:t xml:space="preserve"> </w:t>
      </w:r>
      <w:r w:rsidRPr="00C025FF">
        <w:rPr>
          <w:rtl/>
        </w:rPr>
        <w:t>العنف</w:t>
      </w:r>
      <w:r>
        <w:rPr>
          <w:rtl/>
        </w:rPr>
        <w:t xml:space="preserve"> </w:t>
      </w:r>
      <w:r w:rsidRPr="00C025FF">
        <w:rPr>
          <w:rtl/>
        </w:rPr>
        <w:t>العائلي</w:t>
      </w:r>
      <w:r>
        <w:rPr>
          <w:rtl/>
        </w:rPr>
        <w:t xml:space="preserve"> </w:t>
      </w:r>
      <w:r w:rsidRPr="00C025FF">
        <w:rPr>
          <w:rtl/>
        </w:rPr>
        <w:t>في</w:t>
      </w:r>
      <w:r>
        <w:rPr>
          <w:rtl/>
        </w:rPr>
        <w:t xml:space="preserve"> </w:t>
      </w:r>
      <w:r w:rsidRPr="00C025FF">
        <w:rPr>
          <w:rtl/>
        </w:rPr>
        <w:t>هولندا</w:t>
      </w:r>
      <w:r>
        <w:rPr>
          <w:rtl/>
        </w:rPr>
        <w:t xml:space="preserve"> </w:t>
      </w:r>
      <w:r w:rsidRPr="00C025FF">
        <w:rPr>
          <w:rtl/>
        </w:rPr>
        <w:t>عل</w:t>
      </w:r>
      <w:r w:rsidRPr="00C025FF">
        <w:rPr>
          <w:rFonts w:hint="cs"/>
          <w:rtl/>
        </w:rPr>
        <w:t>يها</w:t>
      </w:r>
      <w:r w:rsidRPr="00C025FF">
        <w:rPr>
          <w:rtl/>
        </w:rPr>
        <w:t>.</w:t>
      </w:r>
      <w:r>
        <w:rPr>
          <w:rtl/>
        </w:rPr>
        <w:t xml:space="preserve"> </w:t>
      </w:r>
      <w:r w:rsidRPr="00C025FF">
        <w:rPr>
          <w:rtl/>
        </w:rPr>
        <w:t>كما</w:t>
      </w:r>
      <w:r>
        <w:rPr>
          <w:rtl/>
        </w:rPr>
        <w:t xml:space="preserve"> </w:t>
      </w:r>
      <w:r w:rsidRPr="00C025FF">
        <w:rPr>
          <w:rtl/>
        </w:rPr>
        <w:t>تعرب</w:t>
      </w:r>
      <w:r>
        <w:rPr>
          <w:rtl/>
        </w:rPr>
        <w:t xml:space="preserve"> </w:t>
      </w:r>
      <w:r w:rsidRPr="00C025FF">
        <w:rPr>
          <w:rtl/>
        </w:rPr>
        <w:t>اللجنة</w:t>
      </w:r>
      <w:r>
        <w:rPr>
          <w:rtl/>
        </w:rPr>
        <w:t xml:space="preserve"> </w:t>
      </w:r>
      <w:r w:rsidRPr="00C025FF">
        <w:rPr>
          <w:rtl/>
        </w:rPr>
        <w:t>عن</w:t>
      </w:r>
      <w:r>
        <w:rPr>
          <w:rtl/>
        </w:rPr>
        <w:t xml:space="preserve"> </w:t>
      </w:r>
      <w:r w:rsidRPr="00C025FF">
        <w:rPr>
          <w:rtl/>
        </w:rPr>
        <w:t>قلقها</w:t>
      </w:r>
      <w:r>
        <w:rPr>
          <w:rtl/>
        </w:rPr>
        <w:t xml:space="preserve"> </w:t>
      </w:r>
      <w:r w:rsidRPr="00C025FF">
        <w:rPr>
          <w:rtl/>
        </w:rPr>
        <w:t>بسبب</w:t>
      </w:r>
      <w:r>
        <w:rPr>
          <w:rtl/>
        </w:rPr>
        <w:t xml:space="preserve"> </w:t>
      </w:r>
      <w:r w:rsidRPr="00C025FF">
        <w:rPr>
          <w:rFonts w:hint="cs"/>
          <w:rtl/>
        </w:rPr>
        <w:t>إلزام</w:t>
      </w:r>
      <w:r>
        <w:rPr>
          <w:rtl/>
        </w:rPr>
        <w:t xml:space="preserve"> </w:t>
      </w:r>
      <w:r w:rsidRPr="00C025FF">
        <w:rPr>
          <w:rtl/>
        </w:rPr>
        <w:t>ال</w:t>
      </w:r>
      <w:r w:rsidRPr="00C025FF">
        <w:rPr>
          <w:rFonts w:hint="cs"/>
          <w:rtl/>
        </w:rPr>
        <w:t>زوجين</w:t>
      </w:r>
      <w:r>
        <w:rPr>
          <w:rtl/>
        </w:rPr>
        <w:t xml:space="preserve"> </w:t>
      </w:r>
      <w:r w:rsidRPr="00C025FF">
        <w:rPr>
          <w:rtl/>
        </w:rPr>
        <w:t>منذ</w:t>
      </w:r>
      <w:r>
        <w:rPr>
          <w:rtl/>
        </w:rPr>
        <w:t xml:space="preserve"> </w:t>
      </w:r>
      <w:r w:rsidRPr="00C025FF">
        <w:rPr>
          <w:rtl/>
        </w:rPr>
        <w:t>آذار/مارس</w:t>
      </w:r>
      <w:r>
        <w:rPr>
          <w:rtl/>
        </w:rPr>
        <w:t xml:space="preserve"> </w:t>
      </w:r>
      <w:r w:rsidRPr="00C025FF">
        <w:rPr>
          <w:rtl/>
        </w:rPr>
        <w:t>2009</w:t>
      </w:r>
      <w:r>
        <w:rPr>
          <w:rtl/>
        </w:rPr>
        <w:t xml:space="preserve"> </w:t>
      </w:r>
      <w:r w:rsidRPr="00C025FF">
        <w:rPr>
          <w:rFonts w:hint="cs"/>
          <w:rtl/>
        </w:rPr>
        <w:t>ب</w:t>
      </w:r>
      <w:r w:rsidRPr="00C025FF">
        <w:rPr>
          <w:rtl/>
        </w:rPr>
        <w:t>اختيار</w:t>
      </w:r>
      <w:r>
        <w:rPr>
          <w:rtl/>
        </w:rPr>
        <w:t xml:space="preserve"> </w:t>
      </w:r>
      <w:r w:rsidRPr="00C025FF">
        <w:rPr>
          <w:rtl/>
        </w:rPr>
        <w:t>خطة</w:t>
      </w:r>
      <w:r>
        <w:rPr>
          <w:rtl/>
        </w:rPr>
        <w:t xml:space="preserve"> </w:t>
      </w:r>
      <w:r w:rsidRPr="00C025FF">
        <w:rPr>
          <w:rtl/>
        </w:rPr>
        <w:t>مشتركة</w:t>
      </w:r>
      <w:r>
        <w:rPr>
          <w:rtl/>
        </w:rPr>
        <w:t xml:space="preserve"> </w:t>
      </w:r>
      <w:r w:rsidRPr="00C025FF">
        <w:rPr>
          <w:rtl/>
        </w:rPr>
        <w:t>لتنظيم</w:t>
      </w:r>
      <w:r>
        <w:rPr>
          <w:rtl/>
        </w:rPr>
        <w:t xml:space="preserve"> </w:t>
      </w:r>
      <w:r w:rsidRPr="00C025FF">
        <w:rPr>
          <w:rtl/>
        </w:rPr>
        <w:t>الأسرة</w:t>
      </w:r>
      <w:r>
        <w:rPr>
          <w:rtl/>
        </w:rPr>
        <w:t xml:space="preserve"> </w:t>
      </w:r>
      <w:r w:rsidRPr="00C025FF">
        <w:rPr>
          <w:rtl/>
        </w:rPr>
        <w:t>قبل</w:t>
      </w:r>
      <w:r>
        <w:rPr>
          <w:rtl/>
        </w:rPr>
        <w:t xml:space="preserve"> </w:t>
      </w:r>
      <w:r w:rsidRPr="00C025FF">
        <w:rPr>
          <w:rtl/>
        </w:rPr>
        <w:t>مباشرة</w:t>
      </w:r>
      <w:r>
        <w:rPr>
          <w:rtl/>
        </w:rPr>
        <w:t xml:space="preserve"> </w:t>
      </w:r>
      <w:r w:rsidRPr="00C025FF">
        <w:rPr>
          <w:rtl/>
        </w:rPr>
        <w:t>إجراءات</w:t>
      </w:r>
      <w:r>
        <w:rPr>
          <w:rtl/>
        </w:rPr>
        <w:t xml:space="preserve"> </w:t>
      </w:r>
      <w:r w:rsidRPr="00C025FF">
        <w:rPr>
          <w:rtl/>
        </w:rPr>
        <w:t>الطلاق</w:t>
      </w:r>
      <w:r>
        <w:rPr>
          <w:rtl/>
        </w:rPr>
        <w:t xml:space="preserve"> </w:t>
      </w:r>
      <w:r w:rsidRPr="00C025FF">
        <w:rPr>
          <w:rtl/>
        </w:rPr>
        <w:t>وترى</w:t>
      </w:r>
      <w:r>
        <w:rPr>
          <w:rtl/>
        </w:rPr>
        <w:t xml:space="preserve"> </w:t>
      </w:r>
      <w:r w:rsidRPr="00C025FF">
        <w:rPr>
          <w:rtl/>
        </w:rPr>
        <w:t>أن</w:t>
      </w:r>
      <w:r>
        <w:rPr>
          <w:rtl/>
        </w:rPr>
        <w:t xml:space="preserve"> </w:t>
      </w:r>
      <w:r w:rsidRPr="00C025FF">
        <w:rPr>
          <w:rtl/>
        </w:rPr>
        <w:t>هذا</w:t>
      </w:r>
      <w:r>
        <w:rPr>
          <w:rtl/>
        </w:rPr>
        <w:t xml:space="preserve"> </w:t>
      </w:r>
      <w:r w:rsidRPr="00C025FF">
        <w:rPr>
          <w:rtl/>
        </w:rPr>
        <w:t>ال</w:t>
      </w:r>
      <w:r w:rsidRPr="00C025FF">
        <w:rPr>
          <w:rFonts w:hint="cs"/>
          <w:rtl/>
        </w:rPr>
        <w:t>التزام</w:t>
      </w:r>
      <w:r>
        <w:rPr>
          <w:rtl/>
        </w:rPr>
        <w:t xml:space="preserve"> </w:t>
      </w:r>
      <w:r w:rsidRPr="00C025FF">
        <w:rPr>
          <w:rtl/>
        </w:rPr>
        <w:t>قد</w:t>
      </w:r>
      <w:r>
        <w:rPr>
          <w:rtl/>
        </w:rPr>
        <w:t xml:space="preserve"> </w:t>
      </w:r>
      <w:r w:rsidRPr="00C025FF">
        <w:rPr>
          <w:rtl/>
        </w:rPr>
        <w:t>يحد</w:t>
      </w:r>
      <w:r>
        <w:rPr>
          <w:rtl/>
        </w:rPr>
        <w:t xml:space="preserve"> </w:t>
      </w:r>
      <w:r w:rsidRPr="00C025FF">
        <w:rPr>
          <w:rtl/>
        </w:rPr>
        <w:t>من</w:t>
      </w:r>
      <w:r>
        <w:rPr>
          <w:rtl/>
        </w:rPr>
        <w:t xml:space="preserve"> </w:t>
      </w:r>
      <w:r w:rsidRPr="00C025FF">
        <w:rPr>
          <w:rtl/>
        </w:rPr>
        <w:t>إمكانية</w:t>
      </w:r>
      <w:r>
        <w:rPr>
          <w:rtl/>
        </w:rPr>
        <w:t xml:space="preserve"> </w:t>
      </w:r>
      <w:r w:rsidRPr="00C025FF">
        <w:rPr>
          <w:rtl/>
        </w:rPr>
        <w:t>القيام</w:t>
      </w:r>
      <w:r>
        <w:rPr>
          <w:rtl/>
        </w:rPr>
        <w:t xml:space="preserve"> </w:t>
      </w:r>
      <w:r w:rsidRPr="00C025FF">
        <w:rPr>
          <w:rtl/>
        </w:rPr>
        <w:t>بهذه</w:t>
      </w:r>
      <w:r>
        <w:rPr>
          <w:rtl/>
        </w:rPr>
        <w:t xml:space="preserve"> </w:t>
      </w:r>
      <w:r w:rsidR="008556EA">
        <w:rPr>
          <w:rtl/>
        </w:rPr>
        <w:t>الإجراءات</w:t>
      </w:r>
      <w:r w:rsidR="008556EA">
        <w:rPr>
          <w:rFonts w:hint="cs"/>
          <w:rtl/>
        </w:rPr>
        <w:t>؛ ولا سيما للنساء ضحايا العنف العائلي.</w:t>
      </w:r>
    </w:p>
    <w:p w:rsidR="00E0449F" w:rsidRPr="00C915D0" w:rsidRDefault="00E0449F" w:rsidP="00E0449F">
      <w:pPr>
        <w:pStyle w:val="SingleTxt"/>
        <w:rPr>
          <w:b/>
          <w:bCs/>
          <w:w w:val="100"/>
        </w:rPr>
      </w:pPr>
      <w:r w:rsidRPr="006E46B2">
        <w:rPr>
          <w:w w:val="100"/>
          <w:rtl/>
        </w:rPr>
        <w:t xml:space="preserve">27 </w:t>
      </w:r>
      <w:r w:rsidRPr="006E46B2">
        <w:rPr>
          <w:rFonts w:hint="cs"/>
          <w:w w:val="100"/>
          <w:rtl/>
        </w:rPr>
        <w:t>-</w:t>
      </w:r>
      <w:r w:rsidRPr="006E46B2">
        <w:rPr>
          <w:rFonts w:hint="cs"/>
          <w:w w:val="100"/>
          <w:rtl/>
        </w:rPr>
        <w:tab/>
      </w:r>
      <w:r w:rsidRPr="00C915D0">
        <w:rPr>
          <w:b/>
          <w:bCs/>
          <w:w w:val="100"/>
          <w:rtl/>
        </w:rPr>
        <w:t>وتحث اللجنة</w:t>
      </w:r>
      <w:r w:rsidRPr="00C915D0">
        <w:rPr>
          <w:rFonts w:hint="cs"/>
          <w:b/>
          <w:bCs/>
          <w:w w:val="100"/>
          <w:rtl/>
        </w:rPr>
        <w:t xml:space="preserve"> جزر</w:t>
      </w:r>
      <w:r w:rsidRPr="00C915D0">
        <w:rPr>
          <w:b/>
          <w:bCs/>
          <w:w w:val="100"/>
          <w:rtl/>
        </w:rPr>
        <w:t xml:space="preserve"> الأنتيل الهولندية وأروبا على</w:t>
      </w:r>
      <w:r w:rsidRPr="00C915D0">
        <w:rPr>
          <w:rFonts w:hint="cs"/>
          <w:b/>
          <w:bCs/>
          <w:w w:val="100"/>
          <w:rtl/>
        </w:rPr>
        <w:t xml:space="preserve"> الإسراع</w:t>
      </w:r>
      <w:r w:rsidRPr="00C915D0">
        <w:rPr>
          <w:b/>
          <w:bCs/>
          <w:w w:val="100"/>
          <w:rtl/>
        </w:rPr>
        <w:t xml:space="preserve"> </w:t>
      </w:r>
      <w:r w:rsidRPr="00C915D0">
        <w:rPr>
          <w:rFonts w:hint="cs"/>
          <w:b/>
          <w:bCs/>
          <w:w w:val="100"/>
          <w:rtl/>
        </w:rPr>
        <w:t>ب</w:t>
      </w:r>
      <w:r w:rsidRPr="00C915D0">
        <w:rPr>
          <w:b/>
          <w:bCs/>
          <w:w w:val="100"/>
          <w:rtl/>
        </w:rPr>
        <w:t xml:space="preserve">سن تشريعات </w:t>
      </w:r>
      <w:r w:rsidRPr="00C915D0">
        <w:rPr>
          <w:rFonts w:hint="cs"/>
          <w:b/>
          <w:bCs/>
          <w:w w:val="100"/>
          <w:rtl/>
        </w:rPr>
        <w:t>تنص على فرض أوامر زجرية مؤقتة</w:t>
      </w:r>
      <w:r w:rsidRPr="00C915D0">
        <w:rPr>
          <w:b/>
          <w:bCs/>
          <w:w w:val="100"/>
          <w:rtl/>
        </w:rPr>
        <w:t xml:space="preserve"> على مرتكبي العنف العائلي</w:t>
      </w:r>
      <w:r w:rsidRPr="00C915D0">
        <w:rPr>
          <w:rFonts w:hint="cs"/>
          <w:b/>
          <w:bCs/>
          <w:w w:val="100"/>
          <w:rtl/>
        </w:rPr>
        <w:t>. وتهيب</w:t>
      </w:r>
      <w:r w:rsidRPr="00C915D0">
        <w:rPr>
          <w:b/>
          <w:bCs/>
          <w:w w:val="100"/>
          <w:rtl/>
        </w:rPr>
        <w:t xml:space="preserve"> اللجنة أيضاً </w:t>
      </w:r>
      <w:r w:rsidRPr="00C915D0">
        <w:rPr>
          <w:rFonts w:hint="cs"/>
          <w:b/>
          <w:bCs/>
          <w:w w:val="100"/>
          <w:rtl/>
        </w:rPr>
        <w:t>ب</w:t>
      </w:r>
      <w:r w:rsidRPr="00C915D0">
        <w:rPr>
          <w:b/>
          <w:bCs/>
          <w:w w:val="100"/>
          <w:rtl/>
        </w:rPr>
        <w:t xml:space="preserve">أروبا توفير التدريب </w:t>
      </w:r>
      <w:r w:rsidRPr="00C915D0">
        <w:rPr>
          <w:rFonts w:hint="cs"/>
          <w:b/>
          <w:bCs/>
          <w:w w:val="100"/>
          <w:rtl/>
        </w:rPr>
        <w:t xml:space="preserve">لأفراد </w:t>
      </w:r>
      <w:r w:rsidRPr="00C915D0">
        <w:rPr>
          <w:b/>
          <w:bCs/>
          <w:w w:val="100"/>
          <w:rtl/>
        </w:rPr>
        <w:t xml:space="preserve">الشرطة، والمسؤولين عن إنفاذ القوانين، والعاملين في المجال الصحي، </w:t>
      </w:r>
      <w:r w:rsidRPr="00C915D0">
        <w:rPr>
          <w:rFonts w:hint="cs"/>
          <w:b/>
          <w:bCs/>
          <w:w w:val="100"/>
          <w:rtl/>
        </w:rPr>
        <w:t>لكي يقوموا</w:t>
      </w:r>
      <w:r w:rsidRPr="00C915D0">
        <w:rPr>
          <w:b/>
          <w:bCs/>
          <w:w w:val="100"/>
          <w:rtl/>
        </w:rPr>
        <w:t xml:space="preserve"> </w:t>
      </w:r>
      <w:r w:rsidRPr="00C915D0">
        <w:rPr>
          <w:rFonts w:hint="cs"/>
          <w:b/>
          <w:bCs/>
          <w:w w:val="100"/>
          <w:rtl/>
        </w:rPr>
        <w:t>ب</w:t>
      </w:r>
      <w:r w:rsidRPr="00C915D0">
        <w:rPr>
          <w:b/>
          <w:bCs/>
          <w:w w:val="100"/>
          <w:rtl/>
        </w:rPr>
        <w:t xml:space="preserve">التحقيق في العنف العائلي والتعامل معه على النحو الواجب. وتحث اللجنة هولندا على أن تكفل </w:t>
      </w:r>
      <w:r w:rsidRPr="00C915D0">
        <w:rPr>
          <w:rFonts w:hint="cs"/>
          <w:b/>
          <w:bCs/>
          <w:w w:val="100"/>
          <w:rtl/>
        </w:rPr>
        <w:t>ال</w:t>
      </w:r>
      <w:r w:rsidRPr="00C915D0">
        <w:rPr>
          <w:b/>
          <w:bCs/>
          <w:w w:val="100"/>
          <w:rtl/>
        </w:rPr>
        <w:t xml:space="preserve">مراعاة </w:t>
      </w:r>
      <w:r w:rsidRPr="00C915D0">
        <w:rPr>
          <w:rFonts w:hint="cs"/>
          <w:b/>
          <w:bCs/>
          <w:w w:val="100"/>
          <w:rtl/>
        </w:rPr>
        <w:t>التامة ل</w:t>
      </w:r>
      <w:r w:rsidRPr="00C915D0">
        <w:rPr>
          <w:b/>
          <w:bCs/>
          <w:w w:val="100"/>
          <w:rtl/>
        </w:rPr>
        <w:t xml:space="preserve">خصائص العنف العائلي الذي يستهدف المرأة لدى صياغة خطة العمل الجديدة </w:t>
      </w:r>
      <w:r w:rsidRPr="00C915D0">
        <w:rPr>
          <w:rFonts w:hint="cs"/>
          <w:b/>
          <w:bCs/>
          <w:w w:val="100"/>
          <w:rtl/>
        </w:rPr>
        <w:t>لمكافحة</w:t>
      </w:r>
      <w:r w:rsidRPr="00C915D0">
        <w:rPr>
          <w:b/>
          <w:bCs/>
          <w:w w:val="100"/>
          <w:rtl/>
        </w:rPr>
        <w:t xml:space="preserve"> العنف العائلي التي </w:t>
      </w:r>
      <w:r w:rsidRPr="00C915D0">
        <w:rPr>
          <w:rFonts w:hint="cs"/>
          <w:b/>
          <w:bCs/>
          <w:w w:val="100"/>
          <w:rtl/>
        </w:rPr>
        <w:t xml:space="preserve">تبدأ في </w:t>
      </w:r>
      <w:r w:rsidRPr="00C915D0">
        <w:rPr>
          <w:b/>
          <w:bCs/>
          <w:w w:val="100"/>
          <w:rtl/>
        </w:rPr>
        <w:t>عام 2011. وتعيد التأكيد أيضاً على دعوة هولندا إلى أن تكفل</w:t>
      </w:r>
      <w:r w:rsidRPr="00C915D0">
        <w:rPr>
          <w:rFonts w:hint="cs"/>
          <w:b/>
          <w:bCs/>
          <w:w w:val="100"/>
          <w:rtl/>
        </w:rPr>
        <w:t>، دون المزيد من الإبطاء،</w:t>
      </w:r>
      <w:r w:rsidRPr="00C915D0">
        <w:rPr>
          <w:b/>
          <w:bCs/>
          <w:w w:val="100"/>
          <w:rtl/>
        </w:rPr>
        <w:t xml:space="preserve"> تقديم المساعدة القانونية المجانية </w:t>
      </w:r>
      <w:r w:rsidRPr="00C915D0">
        <w:rPr>
          <w:rFonts w:hint="cs"/>
          <w:b/>
          <w:bCs/>
          <w:w w:val="100"/>
          <w:rtl/>
        </w:rPr>
        <w:t>ل</w:t>
      </w:r>
      <w:r w:rsidRPr="00C915D0">
        <w:rPr>
          <w:b/>
          <w:bCs/>
          <w:w w:val="100"/>
          <w:rtl/>
        </w:rPr>
        <w:t xml:space="preserve">جميع ضحايا العنف العائلي. </w:t>
      </w:r>
      <w:r w:rsidRPr="00C915D0">
        <w:rPr>
          <w:rFonts w:hint="cs"/>
          <w:b/>
          <w:bCs/>
          <w:w w:val="100"/>
          <w:rtl/>
        </w:rPr>
        <w:t>ومع</w:t>
      </w:r>
      <w:r w:rsidRPr="00C915D0">
        <w:rPr>
          <w:b/>
          <w:bCs/>
          <w:w w:val="100"/>
          <w:rtl/>
        </w:rPr>
        <w:t xml:space="preserve"> تسليم</w:t>
      </w:r>
      <w:r w:rsidRPr="00C915D0">
        <w:rPr>
          <w:rFonts w:hint="cs"/>
          <w:b/>
          <w:bCs/>
          <w:w w:val="100"/>
          <w:rtl/>
        </w:rPr>
        <w:t xml:space="preserve"> اللجنة</w:t>
      </w:r>
      <w:r w:rsidRPr="00C915D0">
        <w:rPr>
          <w:b/>
          <w:bCs/>
          <w:w w:val="100"/>
          <w:rtl/>
        </w:rPr>
        <w:t xml:space="preserve"> بالحاجة إلى احترام المصالح الفضلى للطفل، </w:t>
      </w:r>
      <w:r w:rsidRPr="00C915D0">
        <w:rPr>
          <w:rFonts w:hint="cs"/>
          <w:b/>
          <w:bCs/>
          <w:w w:val="100"/>
          <w:rtl/>
        </w:rPr>
        <w:t xml:space="preserve">فإنها </w:t>
      </w:r>
      <w:r w:rsidRPr="00C915D0">
        <w:rPr>
          <w:b/>
          <w:bCs/>
          <w:w w:val="100"/>
          <w:rtl/>
        </w:rPr>
        <w:t>تحث الدولة الطرف على</w:t>
      </w:r>
      <w:r w:rsidRPr="00C915D0">
        <w:rPr>
          <w:rFonts w:hint="cs"/>
          <w:b/>
          <w:bCs/>
          <w:w w:val="100"/>
          <w:rtl/>
        </w:rPr>
        <w:t xml:space="preserve"> عدم</w:t>
      </w:r>
      <w:r w:rsidRPr="00C915D0">
        <w:rPr>
          <w:b/>
          <w:bCs/>
          <w:w w:val="100"/>
          <w:rtl/>
        </w:rPr>
        <w:t xml:space="preserve"> استخدام الخطة المشتركة لتنظيم الأسرة كشرط قانوني مسبق لمباشرة إجراءات الطلاق وألا تفرضه</w:t>
      </w:r>
      <w:r w:rsidRPr="00C915D0">
        <w:rPr>
          <w:rFonts w:hint="cs"/>
          <w:b/>
          <w:bCs/>
          <w:w w:val="100"/>
          <w:rtl/>
        </w:rPr>
        <w:t>ا</w:t>
      </w:r>
      <w:r w:rsidRPr="00C915D0">
        <w:rPr>
          <w:b/>
          <w:bCs/>
          <w:w w:val="100"/>
          <w:rtl/>
        </w:rPr>
        <w:t xml:space="preserve"> في أي حال من </w:t>
      </w:r>
      <w:r w:rsidRPr="00C915D0">
        <w:rPr>
          <w:rFonts w:hint="cs"/>
          <w:b/>
          <w:bCs/>
          <w:w w:val="100"/>
          <w:rtl/>
        </w:rPr>
        <w:t>ا</w:t>
      </w:r>
      <w:r w:rsidRPr="00C915D0">
        <w:rPr>
          <w:b/>
          <w:bCs/>
          <w:w w:val="100"/>
          <w:rtl/>
        </w:rPr>
        <w:t xml:space="preserve">لأحوال على النساء ضحايا العنف العائلي. </w:t>
      </w:r>
    </w:p>
    <w:p w:rsidR="00E0449F" w:rsidRPr="00C025FF" w:rsidRDefault="00E0449F" w:rsidP="00E0449F">
      <w:pPr>
        <w:pStyle w:val="SingleTxt"/>
        <w:spacing w:after="0" w:line="120" w:lineRule="exact"/>
        <w:rPr>
          <w:rFonts w:hint="cs"/>
          <w:sz w:val="10"/>
          <w:rtl/>
        </w:rPr>
      </w:pPr>
    </w:p>
    <w:p w:rsidR="00E0449F" w:rsidRPr="00C025FF"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025FF">
        <w:rPr>
          <w:rFonts w:hint="cs"/>
          <w:rtl/>
        </w:rPr>
        <w:t>الاتجار</w:t>
      </w:r>
      <w:r>
        <w:rPr>
          <w:rtl/>
        </w:rPr>
        <w:t xml:space="preserve"> </w:t>
      </w:r>
      <w:r w:rsidRPr="00C025FF">
        <w:rPr>
          <w:rtl/>
        </w:rPr>
        <w:t>بال</w:t>
      </w:r>
      <w:r w:rsidRPr="00C025FF">
        <w:rPr>
          <w:rFonts w:hint="cs"/>
          <w:rtl/>
        </w:rPr>
        <w:t>بشر</w:t>
      </w:r>
    </w:p>
    <w:p w:rsidR="00E0449F" w:rsidRPr="00C025FF" w:rsidRDefault="00E0449F" w:rsidP="00E0449F">
      <w:pPr>
        <w:pStyle w:val="SingleTxt"/>
      </w:pPr>
      <w:r w:rsidRPr="00C025FF">
        <w:rPr>
          <w:rtl/>
        </w:rPr>
        <w:t>28</w:t>
      </w:r>
      <w:r>
        <w:rPr>
          <w:rtl/>
        </w:rPr>
        <w:t xml:space="preserve"> </w:t>
      </w:r>
      <w:r>
        <w:rPr>
          <w:rFonts w:hint="cs"/>
          <w:rtl/>
        </w:rPr>
        <w:t>-</w:t>
      </w:r>
      <w:r>
        <w:rPr>
          <w:rFonts w:hint="cs"/>
          <w:rtl/>
        </w:rPr>
        <w:tab/>
      </w:r>
      <w:r w:rsidRPr="00C025FF">
        <w:rPr>
          <w:rtl/>
        </w:rPr>
        <w:t>تعرب</w:t>
      </w:r>
      <w:r>
        <w:rPr>
          <w:rtl/>
        </w:rPr>
        <w:t xml:space="preserve"> </w:t>
      </w:r>
      <w:r w:rsidRPr="00C025FF">
        <w:rPr>
          <w:rtl/>
        </w:rPr>
        <w:t>اللجنة</w:t>
      </w:r>
      <w:r>
        <w:rPr>
          <w:rtl/>
        </w:rPr>
        <w:t xml:space="preserve"> </w:t>
      </w:r>
      <w:r w:rsidRPr="00C025FF">
        <w:rPr>
          <w:rtl/>
        </w:rPr>
        <w:t>عن</w:t>
      </w:r>
      <w:r>
        <w:rPr>
          <w:rtl/>
        </w:rPr>
        <w:t xml:space="preserve"> </w:t>
      </w:r>
      <w:r w:rsidRPr="00C025FF">
        <w:rPr>
          <w:rtl/>
        </w:rPr>
        <w:t>قلقها</w:t>
      </w:r>
      <w:r>
        <w:rPr>
          <w:rtl/>
        </w:rPr>
        <w:t xml:space="preserve"> </w:t>
      </w:r>
      <w:r w:rsidRPr="00C025FF">
        <w:rPr>
          <w:rtl/>
        </w:rPr>
        <w:t>من</w:t>
      </w:r>
      <w:r>
        <w:rPr>
          <w:rtl/>
        </w:rPr>
        <w:t xml:space="preserve"> </w:t>
      </w:r>
      <w:r w:rsidRPr="00C025FF">
        <w:rPr>
          <w:rFonts w:hint="cs"/>
          <w:rtl/>
        </w:rPr>
        <w:t>عدم</w:t>
      </w:r>
      <w:r>
        <w:rPr>
          <w:rFonts w:hint="cs"/>
          <w:rtl/>
        </w:rPr>
        <w:t xml:space="preserve"> </w:t>
      </w:r>
      <w:r w:rsidRPr="00C025FF">
        <w:rPr>
          <w:rFonts w:hint="cs"/>
          <w:rtl/>
        </w:rPr>
        <w:t>سن</w:t>
      </w:r>
      <w:r>
        <w:rPr>
          <w:rFonts w:hint="cs"/>
          <w:rtl/>
        </w:rPr>
        <w:t xml:space="preserve"> </w:t>
      </w:r>
      <w:r w:rsidRPr="00C025FF">
        <w:rPr>
          <w:rFonts w:hint="cs"/>
          <w:rtl/>
        </w:rPr>
        <w:t>تشريعات</w:t>
      </w:r>
      <w:r>
        <w:rPr>
          <w:rtl/>
        </w:rPr>
        <w:t xml:space="preserve"> </w:t>
      </w:r>
      <w:r w:rsidRPr="00C025FF">
        <w:rPr>
          <w:rtl/>
        </w:rPr>
        <w:t>لمكافحة</w:t>
      </w:r>
      <w:r>
        <w:rPr>
          <w:rtl/>
        </w:rPr>
        <w:t xml:space="preserve"> </w:t>
      </w:r>
      <w:r w:rsidRPr="00C025FF">
        <w:rPr>
          <w:rFonts w:hint="cs"/>
          <w:rtl/>
        </w:rPr>
        <w:t>الاتجار</w:t>
      </w:r>
      <w:r>
        <w:rPr>
          <w:rtl/>
        </w:rPr>
        <w:t xml:space="preserve"> </w:t>
      </w:r>
      <w:r w:rsidRPr="00C025FF">
        <w:rPr>
          <w:rFonts w:hint="cs"/>
          <w:rtl/>
        </w:rPr>
        <w:t>بالبشر</w:t>
      </w:r>
      <w:r>
        <w:rPr>
          <w:rFonts w:hint="cs"/>
          <w:rtl/>
        </w:rPr>
        <w:t xml:space="preserve"> </w:t>
      </w:r>
      <w:r w:rsidRPr="00C025FF">
        <w:rPr>
          <w:rtl/>
        </w:rPr>
        <w:t>في</w:t>
      </w:r>
      <w:r>
        <w:rPr>
          <w:rtl/>
        </w:rPr>
        <w:t xml:space="preserve"> </w:t>
      </w:r>
      <w:r w:rsidRPr="00C025FF">
        <w:rPr>
          <w:rFonts w:hint="cs"/>
          <w:rtl/>
        </w:rPr>
        <w:t>جزر</w:t>
      </w:r>
      <w:r>
        <w:rPr>
          <w:rFonts w:hint="cs"/>
          <w:rtl/>
        </w:rPr>
        <w:t xml:space="preserve"> </w:t>
      </w:r>
      <w:r w:rsidRPr="00C025FF">
        <w:rPr>
          <w:rtl/>
        </w:rPr>
        <w:t>الأنتيل</w:t>
      </w:r>
      <w:r>
        <w:rPr>
          <w:rtl/>
        </w:rPr>
        <w:t xml:space="preserve"> </w:t>
      </w:r>
      <w:r w:rsidRPr="00C025FF">
        <w:rPr>
          <w:rtl/>
        </w:rPr>
        <w:t>الهولندية</w:t>
      </w:r>
      <w:r>
        <w:rPr>
          <w:rFonts w:hint="cs"/>
          <w:rtl/>
        </w:rPr>
        <w:t xml:space="preserve"> </w:t>
      </w:r>
      <w:r w:rsidRPr="00C025FF">
        <w:rPr>
          <w:rFonts w:hint="cs"/>
          <w:rtl/>
        </w:rPr>
        <w:t>حتى</w:t>
      </w:r>
      <w:r>
        <w:rPr>
          <w:rFonts w:hint="cs"/>
          <w:rtl/>
        </w:rPr>
        <w:t xml:space="preserve"> </w:t>
      </w:r>
      <w:r w:rsidRPr="00C025FF">
        <w:rPr>
          <w:rFonts w:hint="cs"/>
          <w:rtl/>
        </w:rPr>
        <w:t>الآن</w:t>
      </w:r>
      <w:r w:rsidRPr="00C025FF">
        <w:rPr>
          <w:rtl/>
        </w:rPr>
        <w:t>.</w:t>
      </w:r>
      <w:r>
        <w:rPr>
          <w:rtl/>
        </w:rPr>
        <w:t xml:space="preserve"> </w:t>
      </w:r>
      <w:r w:rsidRPr="00C025FF">
        <w:rPr>
          <w:rtl/>
        </w:rPr>
        <w:t>وتلاحظ</w:t>
      </w:r>
      <w:r>
        <w:rPr>
          <w:rtl/>
        </w:rPr>
        <w:t xml:space="preserve"> </w:t>
      </w:r>
      <w:r w:rsidRPr="00C025FF">
        <w:rPr>
          <w:rtl/>
        </w:rPr>
        <w:t>اللجنة</w:t>
      </w:r>
      <w:r>
        <w:rPr>
          <w:rtl/>
        </w:rPr>
        <w:t xml:space="preserve"> </w:t>
      </w:r>
      <w:r w:rsidRPr="00C025FF">
        <w:rPr>
          <w:rFonts w:hint="cs"/>
          <w:rtl/>
        </w:rPr>
        <w:t>مع</w:t>
      </w:r>
      <w:r>
        <w:rPr>
          <w:rFonts w:hint="cs"/>
          <w:rtl/>
        </w:rPr>
        <w:t xml:space="preserve"> </w:t>
      </w:r>
      <w:r w:rsidRPr="00C025FF">
        <w:rPr>
          <w:rFonts w:hint="cs"/>
          <w:rtl/>
        </w:rPr>
        <w:t>الارتياح</w:t>
      </w:r>
      <w:r>
        <w:rPr>
          <w:rtl/>
        </w:rPr>
        <w:t xml:space="preserve"> </w:t>
      </w:r>
      <w:r w:rsidRPr="00C025FF">
        <w:rPr>
          <w:rFonts w:hint="cs"/>
          <w:rtl/>
        </w:rPr>
        <w:t>اعتزام</w:t>
      </w:r>
      <w:r>
        <w:rPr>
          <w:rFonts w:hint="cs"/>
          <w:rtl/>
        </w:rPr>
        <w:t xml:space="preserve"> </w:t>
      </w:r>
      <w:r w:rsidRPr="00C025FF">
        <w:rPr>
          <w:rtl/>
        </w:rPr>
        <w:t>هولندا</w:t>
      </w:r>
      <w:r>
        <w:rPr>
          <w:rtl/>
        </w:rPr>
        <w:t xml:space="preserve"> </w:t>
      </w:r>
      <w:r w:rsidRPr="00C025FF">
        <w:rPr>
          <w:rFonts w:hint="cs"/>
          <w:rtl/>
        </w:rPr>
        <w:t>التصديق</w:t>
      </w:r>
      <w:r>
        <w:rPr>
          <w:rFonts w:hint="cs"/>
          <w:rtl/>
        </w:rPr>
        <w:t xml:space="preserve"> </w:t>
      </w:r>
      <w:r w:rsidRPr="00C025FF">
        <w:rPr>
          <w:rFonts w:hint="cs"/>
          <w:rtl/>
        </w:rPr>
        <w:t>على</w:t>
      </w:r>
      <w:r>
        <w:rPr>
          <w:rtl/>
        </w:rPr>
        <w:t xml:space="preserve"> </w:t>
      </w:r>
      <w:r w:rsidRPr="00C025FF">
        <w:rPr>
          <w:rtl/>
        </w:rPr>
        <w:t>اتفاقية</w:t>
      </w:r>
      <w:r>
        <w:rPr>
          <w:rtl/>
        </w:rPr>
        <w:t xml:space="preserve"> </w:t>
      </w:r>
      <w:r w:rsidRPr="00C025FF">
        <w:rPr>
          <w:rtl/>
        </w:rPr>
        <w:t>مجلس</w:t>
      </w:r>
      <w:r>
        <w:rPr>
          <w:rtl/>
        </w:rPr>
        <w:t xml:space="preserve"> </w:t>
      </w:r>
      <w:r>
        <w:rPr>
          <w:rFonts w:hint="cs"/>
          <w:rtl/>
        </w:rPr>
        <w:t>أوروبا</w:t>
      </w:r>
      <w:r>
        <w:rPr>
          <w:rtl/>
        </w:rPr>
        <w:t xml:space="preserve"> </w:t>
      </w:r>
      <w:r w:rsidRPr="00C025FF">
        <w:rPr>
          <w:rtl/>
        </w:rPr>
        <w:t>بشأن</w:t>
      </w:r>
      <w:r>
        <w:rPr>
          <w:rtl/>
        </w:rPr>
        <w:t xml:space="preserve"> </w:t>
      </w:r>
      <w:r w:rsidRPr="00C025FF">
        <w:rPr>
          <w:rtl/>
        </w:rPr>
        <w:t>إجراءات</w:t>
      </w:r>
      <w:r>
        <w:rPr>
          <w:rtl/>
        </w:rPr>
        <w:t xml:space="preserve"> </w:t>
      </w:r>
      <w:r w:rsidRPr="00C025FF">
        <w:rPr>
          <w:rtl/>
        </w:rPr>
        <w:t>مكافحة</w:t>
      </w:r>
      <w:r>
        <w:rPr>
          <w:rtl/>
        </w:rPr>
        <w:t xml:space="preserve"> </w:t>
      </w:r>
      <w:r w:rsidRPr="00C025FF">
        <w:rPr>
          <w:rFonts w:hint="cs"/>
          <w:rtl/>
        </w:rPr>
        <w:t>الاتجار</w:t>
      </w:r>
      <w:r>
        <w:rPr>
          <w:rtl/>
        </w:rPr>
        <w:t xml:space="preserve"> </w:t>
      </w:r>
      <w:r w:rsidRPr="00C025FF">
        <w:rPr>
          <w:rtl/>
        </w:rPr>
        <w:t>بالبشر</w:t>
      </w:r>
      <w:r>
        <w:rPr>
          <w:rtl/>
        </w:rPr>
        <w:t xml:space="preserve"> </w:t>
      </w:r>
      <w:r w:rsidRPr="00C025FF">
        <w:rPr>
          <w:rtl/>
        </w:rPr>
        <w:t>وغير</w:t>
      </w:r>
      <w:r>
        <w:rPr>
          <w:rFonts w:hint="cs"/>
          <w:rtl/>
        </w:rPr>
        <w:t xml:space="preserve"> </w:t>
      </w:r>
      <w:r w:rsidRPr="00C025FF">
        <w:rPr>
          <w:rFonts w:hint="cs"/>
          <w:rtl/>
        </w:rPr>
        <w:t>ذلك</w:t>
      </w:r>
      <w:r>
        <w:rPr>
          <w:rtl/>
        </w:rPr>
        <w:t xml:space="preserve"> </w:t>
      </w:r>
      <w:r w:rsidRPr="00C025FF">
        <w:rPr>
          <w:rtl/>
        </w:rPr>
        <w:t>من</w:t>
      </w:r>
      <w:r>
        <w:rPr>
          <w:rtl/>
        </w:rPr>
        <w:t xml:space="preserve"> </w:t>
      </w:r>
      <w:r w:rsidRPr="00C025FF">
        <w:rPr>
          <w:rtl/>
        </w:rPr>
        <w:t>الجهود،</w:t>
      </w:r>
      <w:r>
        <w:rPr>
          <w:rtl/>
        </w:rPr>
        <w:t xml:space="preserve"> </w:t>
      </w:r>
      <w:r w:rsidRPr="00C025FF">
        <w:rPr>
          <w:rtl/>
        </w:rPr>
        <w:t>ولا</w:t>
      </w:r>
      <w:r>
        <w:rPr>
          <w:rtl/>
        </w:rPr>
        <w:t xml:space="preserve"> </w:t>
      </w:r>
      <w:r w:rsidRPr="00C025FF">
        <w:rPr>
          <w:rtl/>
        </w:rPr>
        <w:t>سيما</w:t>
      </w:r>
      <w:r>
        <w:rPr>
          <w:rtl/>
        </w:rPr>
        <w:t xml:space="preserve"> </w:t>
      </w:r>
      <w:r w:rsidRPr="00C025FF">
        <w:rPr>
          <w:rtl/>
        </w:rPr>
        <w:t>إنشاء</w:t>
      </w:r>
      <w:r>
        <w:rPr>
          <w:rtl/>
        </w:rPr>
        <w:t xml:space="preserve"> </w:t>
      </w:r>
      <w:r w:rsidRPr="00C025FF">
        <w:rPr>
          <w:rtl/>
        </w:rPr>
        <w:t>فرقة</w:t>
      </w:r>
      <w:r>
        <w:rPr>
          <w:rtl/>
        </w:rPr>
        <w:t xml:space="preserve"> </w:t>
      </w:r>
      <w:r w:rsidRPr="00C025FF">
        <w:rPr>
          <w:rtl/>
        </w:rPr>
        <w:t>عمل</w:t>
      </w:r>
      <w:r>
        <w:rPr>
          <w:rtl/>
        </w:rPr>
        <w:t xml:space="preserve"> </w:t>
      </w:r>
      <w:r w:rsidRPr="00C025FF">
        <w:rPr>
          <w:rtl/>
        </w:rPr>
        <w:t>لمكافحة</w:t>
      </w:r>
      <w:r>
        <w:rPr>
          <w:rtl/>
        </w:rPr>
        <w:t xml:space="preserve"> </w:t>
      </w:r>
      <w:r w:rsidRPr="00C025FF">
        <w:rPr>
          <w:rFonts w:hint="cs"/>
          <w:rtl/>
        </w:rPr>
        <w:t>الاتجار</w:t>
      </w:r>
      <w:r>
        <w:rPr>
          <w:rFonts w:hint="cs"/>
          <w:rtl/>
        </w:rPr>
        <w:t xml:space="preserve"> </w:t>
      </w:r>
      <w:r w:rsidRPr="00C025FF">
        <w:rPr>
          <w:rFonts w:hint="cs"/>
          <w:rtl/>
        </w:rPr>
        <w:t>بالبشر</w:t>
      </w:r>
      <w:r>
        <w:rPr>
          <w:rtl/>
        </w:rPr>
        <w:t xml:space="preserve"> </w:t>
      </w:r>
      <w:r w:rsidRPr="00C025FF">
        <w:rPr>
          <w:rtl/>
        </w:rPr>
        <w:t>في</w:t>
      </w:r>
      <w:r>
        <w:rPr>
          <w:rtl/>
        </w:rPr>
        <w:t xml:space="preserve"> </w:t>
      </w:r>
      <w:r w:rsidRPr="00C025FF">
        <w:rPr>
          <w:rtl/>
        </w:rPr>
        <w:t>شباط/فبراير</w:t>
      </w:r>
      <w:r>
        <w:rPr>
          <w:rtl/>
        </w:rPr>
        <w:t xml:space="preserve"> </w:t>
      </w:r>
      <w:r w:rsidRPr="00C025FF">
        <w:rPr>
          <w:rtl/>
        </w:rPr>
        <w:t>2008،</w:t>
      </w:r>
      <w:r>
        <w:rPr>
          <w:rtl/>
        </w:rPr>
        <w:t xml:space="preserve"> </w:t>
      </w:r>
      <w:r w:rsidRPr="00C025FF">
        <w:rPr>
          <w:rtl/>
        </w:rPr>
        <w:t>ولكنها</w:t>
      </w:r>
      <w:r>
        <w:rPr>
          <w:rtl/>
        </w:rPr>
        <w:t xml:space="preserve"> </w:t>
      </w:r>
      <w:r w:rsidRPr="00C025FF">
        <w:rPr>
          <w:rtl/>
        </w:rPr>
        <w:t>تأسف</w:t>
      </w:r>
      <w:r>
        <w:rPr>
          <w:rtl/>
        </w:rPr>
        <w:t xml:space="preserve"> </w:t>
      </w:r>
      <w:r w:rsidRPr="00C025FF">
        <w:rPr>
          <w:rtl/>
        </w:rPr>
        <w:t>لأن</w:t>
      </w:r>
      <w:r>
        <w:rPr>
          <w:rtl/>
        </w:rPr>
        <w:t xml:space="preserve"> </w:t>
      </w:r>
      <w:r w:rsidRPr="00C025FF">
        <w:rPr>
          <w:rtl/>
        </w:rPr>
        <w:t>فرقة</w:t>
      </w:r>
      <w:r>
        <w:rPr>
          <w:rtl/>
        </w:rPr>
        <w:t xml:space="preserve"> </w:t>
      </w:r>
      <w:r w:rsidRPr="00C025FF">
        <w:rPr>
          <w:rtl/>
        </w:rPr>
        <w:t>العمل</w:t>
      </w:r>
      <w:r>
        <w:rPr>
          <w:rtl/>
        </w:rPr>
        <w:t xml:space="preserve"> </w:t>
      </w:r>
      <w:r w:rsidRPr="00C025FF">
        <w:rPr>
          <w:rFonts w:hint="cs"/>
          <w:rtl/>
        </w:rPr>
        <w:t>هذه</w:t>
      </w:r>
      <w:r>
        <w:rPr>
          <w:rFonts w:hint="cs"/>
          <w:rtl/>
        </w:rPr>
        <w:t xml:space="preserve"> </w:t>
      </w:r>
      <w:r w:rsidRPr="00C025FF">
        <w:rPr>
          <w:rtl/>
        </w:rPr>
        <w:t>لا</w:t>
      </w:r>
      <w:r>
        <w:rPr>
          <w:rtl/>
        </w:rPr>
        <w:t xml:space="preserve"> </w:t>
      </w:r>
      <w:r w:rsidRPr="00C025FF">
        <w:rPr>
          <w:rtl/>
        </w:rPr>
        <w:t>تضم</w:t>
      </w:r>
      <w:r>
        <w:rPr>
          <w:rtl/>
        </w:rPr>
        <w:t xml:space="preserve"> </w:t>
      </w:r>
      <w:r w:rsidRPr="00C025FF">
        <w:rPr>
          <w:rtl/>
        </w:rPr>
        <w:t>ممثلين</w:t>
      </w:r>
      <w:r>
        <w:rPr>
          <w:rtl/>
        </w:rPr>
        <w:t xml:space="preserve"> </w:t>
      </w:r>
      <w:r w:rsidRPr="00C025FF">
        <w:rPr>
          <w:rtl/>
        </w:rPr>
        <w:t>لمنظمات</w:t>
      </w:r>
      <w:r>
        <w:rPr>
          <w:rtl/>
        </w:rPr>
        <w:t xml:space="preserve"> </w:t>
      </w:r>
      <w:r w:rsidRPr="00C025FF">
        <w:rPr>
          <w:rtl/>
        </w:rPr>
        <w:t>غير</w:t>
      </w:r>
      <w:r>
        <w:rPr>
          <w:rtl/>
        </w:rPr>
        <w:t xml:space="preserve"> </w:t>
      </w:r>
      <w:r w:rsidRPr="00C025FF">
        <w:rPr>
          <w:rtl/>
        </w:rPr>
        <w:t>حكومية</w:t>
      </w:r>
      <w:r>
        <w:rPr>
          <w:rtl/>
        </w:rPr>
        <w:t xml:space="preserve"> </w:t>
      </w:r>
      <w:r w:rsidRPr="00C025FF">
        <w:rPr>
          <w:rtl/>
        </w:rPr>
        <w:t>معنية</w:t>
      </w:r>
      <w:r>
        <w:rPr>
          <w:rtl/>
        </w:rPr>
        <w:t xml:space="preserve"> </w:t>
      </w:r>
      <w:r w:rsidRPr="00C025FF">
        <w:rPr>
          <w:rtl/>
        </w:rPr>
        <w:t>بمكافحة</w:t>
      </w:r>
      <w:r>
        <w:rPr>
          <w:rtl/>
        </w:rPr>
        <w:t xml:space="preserve"> </w:t>
      </w:r>
      <w:r w:rsidRPr="00C025FF">
        <w:rPr>
          <w:rFonts w:hint="cs"/>
          <w:rtl/>
        </w:rPr>
        <w:t>الاتجار</w:t>
      </w:r>
      <w:r>
        <w:rPr>
          <w:rFonts w:hint="cs"/>
          <w:rtl/>
        </w:rPr>
        <w:t xml:space="preserve"> </w:t>
      </w:r>
      <w:r w:rsidRPr="00C025FF">
        <w:rPr>
          <w:rFonts w:hint="cs"/>
          <w:rtl/>
        </w:rPr>
        <w:t>بالبشر</w:t>
      </w:r>
      <w:r w:rsidRPr="00C025FF">
        <w:rPr>
          <w:rtl/>
        </w:rPr>
        <w:t>،</w:t>
      </w:r>
      <w:r>
        <w:rPr>
          <w:rtl/>
        </w:rPr>
        <w:t xml:space="preserve"> </w:t>
      </w:r>
      <w:r w:rsidRPr="00C025FF">
        <w:rPr>
          <w:rtl/>
        </w:rPr>
        <w:t>ولأن</w:t>
      </w:r>
      <w:r>
        <w:rPr>
          <w:rtl/>
        </w:rPr>
        <w:t xml:space="preserve"> </w:t>
      </w:r>
      <w:r w:rsidRPr="00C025FF">
        <w:rPr>
          <w:rtl/>
        </w:rPr>
        <w:t>دور</w:t>
      </w:r>
      <w:r>
        <w:rPr>
          <w:rtl/>
        </w:rPr>
        <w:t xml:space="preserve"> </w:t>
      </w:r>
      <w:r w:rsidRPr="00C025FF">
        <w:rPr>
          <w:rtl/>
        </w:rPr>
        <w:t>المنظمات</w:t>
      </w:r>
      <w:r>
        <w:rPr>
          <w:rtl/>
        </w:rPr>
        <w:t xml:space="preserve"> </w:t>
      </w:r>
      <w:r w:rsidRPr="00C025FF">
        <w:rPr>
          <w:rtl/>
        </w:rPr>
        <w:t>غير</w:t>
      </w:r>
      <w:r>
        <w:rPr>
          <w:rtl/>
        </w:rPr>
        <w:t xml:space="preserve"> </w:t>
      </w:r>
      <w:r w:rsidRPr="00C025FF">
        <w:rPr>
          <w:rtl/>
        </w:rPr>
        <w:t>الحكومية</w:t>
      </w:r>
      <w:r>
        <w:rPr>
          <w:rtl/>
        </w:rPr>
        <w:t xml:space="preserve"> </w:t>
      </w:r>
      <w:r w:rsidRPr="00C025FF">
        <w:rPr>
          <w:rtl/>
        </w:rPr>
        <w:t>في</w:t>
      </w:r>
      <w:r>
        <w:rPr>
          <w:rtl/>
        </w:rPr>
        <w:t xml:space="preserve"> </w:t>
      </w:r>
      <w:r w:rsidRPr="00C025FF">
        <w:rPr>
          <w:rtl/>
        </w:rPr>
        <w:t>تحديد</w:t>
      </w:r>
      <w:r>
        <w:rPr>
          <w:rtl/>
        </w:rPr>
        <w:t xml:space="preserve"> </w:t>
      </w:r>
      <w:r w:rsidRPr="00C025FF">
        <w:rPr>
          <w:rtl/>
        </w:rPr>
        <w:t>هوية</w:t>
      </w:r>
      <w:r>
        <w:rPr>
          <w:rtl/>
        </w:rPr>
        <w:t xml:space="preserve"> </w:t>
      </w:r>
      <w:r w:rsidRPr="00C025FF">
        <w:rPr>
          <w:rtl/>
        </w:rPr>
        <w:t>ضحايا</w:t>
      </w:r>
      <w:r>
        <w:rPr>
          <w:rtl/>
        </w:rPr>
        <w:t xml:space="preserve"> </w:t>
      </w:r>
      <w:r w:rsidRPr="00C025FF">
        <w:rPr>
          <w:rFonts w:hint="cs"/>
          <w:rtl/>
        </w:rPr>
        <w:t>الاتجار</w:t>
      </w:r>
      <w:r>
        <w:rPr>
          <w:rtl/>
        </w:rPr>
        <w:t xml:space="preserve"> </w:t>
      </w:r>
      <w:r w:rsidRPr="00C025FF">
        <w:rPr>
          <w:rFonts w:hint="cs"/>
          <w:rtl/>
        </w:rPr>
        <w:t>بالبشر</w:t>
      </w:r>
      <w:r>
        <w:rPr>
          <w:rFonts w:hint="cs"/>
          <w:rtl/>
        </w:rPr>
        <w:t xml:space="preserve"> </w:t>
      </w:r>
      <w:r w:rsidRPr="00C025FF">
        <w:rPr>
          <w:rtl/>
        </w:rPr>
        <w:t>غير</w:t>
      </w:r>
      <w:r>
        <w:rPr>
          <w:rtl/>
        </w:rPr>
        <w:t xml:space="preserve"> </w:t>
      </w:r>
      <w:r w:rsidRPr="00C025FF">
        <w:rPr>
          <w:rtl/>
        </w:rPr>
        <w:t>معترف</w:t>
      </w:r>
      <w:r>
        <w:rPr>
          <w:rtl/>
        </w:rPr>
        <w:t xml:space="preserve"> </w:t>
      </w:r>
      <w:r w:rsidRPr="00C025FF">
        <w:rPr>
          <w:rtl/>
        </w:rPr>
        <w:t>به</w:t>
      </w:r>
      <w:r>
        <w:rPr>
          <w:rtl/>
        </w:rPr>
        <w:t xml:space="preserve"> </w:t>
      </w:r>
      <w:r w:rsidRPr="00C025FF">
        <w:rPr>
          <w:rtl/>
        </w:rPr>
        <w:t>رسمياً.</w:t>
      </w:r>
      <w:r>
        <w:rPr>
          <w:rtl/>
        </w:rPr>
        <w:t xml:space="preserve"> </w:t>
      </w:r>
      <w:r w:rsidRPr="00C025FF">
        <w:rPr>
          <w:rtl/>
        </w:rPr>
        <w:t>وتعيد</w:t>
      </w:r>
      <w:r>
        <w:rPr>
          <w:rtl/>
        </w:rPr>
        <w:t xml:space="preserve"> </w:t>
      </w:r>
      <w:r w:rsidRPr="00C025FF">
        <w:rPr>
          <w:rtl/>
        </w:rPr>
        <w:t>اللجنة</w:t>
      </w:r>
      <w:r>
        <w:rPr>
          <w:rtl/>
        </w:rPr>
        <w:t xml:space="preserve"> </w:t>
      </w:r>
      <w:r w:rsidRPr="00C025FF">
        <w:rPr>
          <w:rtl/>
        </w:rPr>
        <w:t>أيضاً</w:t>
      </w:r>
      <w:r>
        <w:rPr>
          <w:rtl/>
        </w:rPr>
        <w:t xml:space="preserve"> </w:t>
      </w:r>
      <w:r w:rsidRPr="00C025FF">
        <w:rPr>
          <w:rtl/>
        </w:rPr>
        <w:t>تأكيد</w:t>
      </w:r>
      <w:r>
        <w:rPr>
          <w:rtl/>
        </w:rPr>
        <w:t xml:space="preserve"> </w:t>
      </w:r>
      <w:r w:rsidRPr="00C025FF">
        <w:rPr>
          <w:rFonts w:hint="cs"/>
          <w:rtl/>
        </w:rPr>
        <w:t>قلقها</w:t>
      </w:r>
      <w:r>
        <w:rPr>
          <w:rtl/>
        </w:rPr>
        <w:t xml:space="preserve"> </w:t>
      </w:r>
      <w:r w:rsidRPr="00C025FF">
        <w:rPr>
          <w:rtl/>
        </w:rPr>
        <w:t>من</w:t>
      </w:r>
      <w:r>
        <w:rPr>
          <w:rtl/>
        </w:rPr>
        <w:t xml:space="preserve"> </w:t>
      </w:r>
      <w:r w:rsidRPr="00C025FF">
        <w:rPr>
          <w:rtl/>
        </w:rPr>
        <w:t>أن</w:t>
      </w:r>
      <w:r>
        <w:rPr>
          <w:rtl/>
        </w:rPr>
        <w:t xml:space="preserve"> </w:t>
      </w:r>
      <w:r w:rsidRPr="00C025FF">
        <w:rPr>
          <w:rtl/>
        </w:rPr>
        <w:t>ضحايا</w:t>
      </w:r>
      <w:r>
        <w:rPr>
          <w:rtl/>
        </w:rPr>
        <w:t xml:space="preserve"> </w:t>
      </w:r>
      <w:r w:rsidRPr="00C025FF">
        <w:rPr>
          <w:rtl/>
        </w:rPr>
        <w:t>الاتجار</w:t>
      </w:r>
      <w:r>
        <w:rPr>
          <w:rtl/>
        </w:rPr>
        <w:t xml:space="preserve"> </w:t>
      </w:r>
      <w:r w:rsidRPr="00C025FF">
        <w:rPr>
          <w:rtl/>
        </w:rPr>
        <w:t>الذين</w:t>
      </w:r>
      <w:r>
        <w:rPr>
          <w:rtl/>
        </w:rPr>
        <w:t xml:space="preserve"> </w:t>
      </w:r>
      <w:r w:rsidRPr="00C025FF">
        <w:rPr>
          <w:rtl/>
        </w:rPr>
        <w:t>لا</w:t>
      </w:r>
      <w:r>
        <w:rPr>
          <w:rtl/>
        </w:rPr>
        <w:t xml:space="preserve"> </w:t>
      </w:r>
      <w:r w:rsidRPr="00C025FF">
        <w:rPr>
          <w:rtl/>
        </w:rPr>
        <w:t>يتعاونون</w:t>
      </w:r>
      <w:r>
        <w:rPr>
          <w:rtl/>
        </w:rPr>
        <w:t xml:space="preserve"> </w:t>
      </w:r>
      <w:r w:rsidRPr="00C025FF">
        <w:rPr>
          <w:rtl/>
        </w:rPr>
        <w:t>مع</w:t>
      </w:r>
      <w:r>
        <w:rPr>
          <w:rtl/>
        </w:rPr>
        <w:t xml:space="preserve"> </w:t>
      </w:r>
      <w:r w:rsidRPr="00C025FF">
        <w:rPr>
          <w:rtl/>
        </w:rPr>
        <w:t>الشرطة</w:t>
      </w:r>
      <w:r>
        <w:rPr>
          <w:rtl/>
        </w:rPr>
        <w:t xml:space="preserve"> </w:t>
      </w:r>
      <w:r w:rsidRPr="00C025FF">
        <w:rPr>
          <w:rtl/>
        </w:rPr>
        <w:t>في</w:t>
      </w:r>
      <w:r>
        <w:rPr>
          <w:rtl/>
        </w:rPr>
        <w:t xml:space="preserve"> </w:t>
      </w:r>
      <w:r w:rsidRPr="00C025FF">
        <w:rPr>
          <w:rtl/>
        </w:rPr>
        <w:t>التحقيق</w:t>
      </w:r>
      <w:r>
        <w:rPr>
          <w:rtl/>
        </w:rPr>
        <w:t xml:space="preserve"> </w:t>
      </w:r>
      <w:r w:rsidRPr="00C025FF">
        <w:rPr>
          <w:rtl/>
        </w:rPr>
        <w:t>مع</w:t>
      </w:r>
      <w:r>
        <w:rPr>
          <w:rtl/>
        </w:rPr>
        <w:t xml:space="preserve"> </w:t>
      </w:r>
      <w:r w:rsidRPr="00C025FF">
        <w:rPr>
          <w:rFonts w:hint="cs"/>
          <w:rtl/>
        </w:rPr>
        <w:t>المتجرين</w:t>
      </w:r>
      <w:r>
        <w:rPr>
          <w:rtl/>
        </w:rPr>
        <w:t xml:space="preserve"> </w:t>
      </w:r>
      <w:r w:rsidRPr="00C025FF">
        <w:rPr>
          <w:rtl/>
        </w:rPr>
        <w:t>بالبشر</w:t>
      </w:r>
      <w:r>
        <w:rPr>
          <w:rtl/>
        </w:rPr>
        <w:t xml:space="preserve"> </w:t>
      </w:r>
      <w:r w:rsidRPr="00C025FF">
        <w:rPr>
          <w:rtl/>
        </w:rPr>
        <w:t>ومقاضاتهم</w:t>
      </w:r>
      <w:r>
        <w:rPr>
          <w:rtl/>
        </w:rPr>
        <w:t xml:space="preserve"> </w:t>
      </w:r>
      <w:r w:rsidRPr="00C025FF">
        <w:rPr>
          <w:rtl/>
        </w:rPr>
        <w:t>لا</w:t>
      </w:r>
      <w:r>
        <w:rPr>
          <w:rtl/>
        </w:rPr>
        <w:t xml:space="preserve"> </w:t>
      </w:r>
      <w:r w:rsidRPr="00C025FF">
        <w:rPr>
          <w:rtl/>
        </w:rPr>
        <w:t>يتمتعون</w:t>
      </w:r>
      <w:r>
        <w:rPr>
          <w:rtl/>
        </w:rPr>
        <w:t xml:space="preserve"> </w:t>
      </w:r>
      <w:r w:rsidRPr="00C025FF">
        <w:rPr>
          <w:rtl/>
        </w:rPr>
        <w:t>بالحماية</w:t>
      </w:r>
      <w:r>
        <w:rPr>
          <w:rtl/>
        </w:rPr>
        <w:t xml:space="preserve"> </w:t>
      </w:r>
      <w:r w:rsidRPr="00C025FF">
        <w:rPr>
          <w:rtl/>
        </w:rPr>
        <w:t>بموجب</w:t>
      </w:r>
      <w:r>
        <w:rPr>
          <w:rtl/>
        </w:rPr>
        <w:t xml:space="preserve"> </w:t>
      </w:r>
      <w:r w:rsidRPr="00C025FF">
        <w:rPr>
          <w:rFonts w:hint="cs"/>
          <w:rtl/>
        </w:rPr>
        <w:t>القاعدة</w:t>
      </w:r>
      <w:r>
        <w:rPr>
          <w:rFonts w:hint="cs"/>
          <w:rtl/>
        </w:rPr>
        <w:t xml:space="preserve"> </w:t>
      </w:r>
      <w:r w:rsidRPr="00C025FF">
        <w:rPr>
          <w:rFonts w:hint="cs"/>
          <w:rtl/>
        </w:rPr>
        <w:t>التنظيمية</w:t>
      </w:r>
      <w:r>
        <w:rPr>
          <w:rFonts w:hint="cs"/>
          <w:rtl/>
        </w:rPr>
        <w:t xml:space="preserve"> </w:t>
      </w:r>
      <w:r w:rsidRPr="00C025FF">
        <w:rPr>
          <w:rFonts w:hint="cs"/>
          <w:rtl/>
        </w:rPr>
        <w:t>المسماة</w:t>
      </w:r>
      <w:r>
        <w:rPr>
          <w:rtl/>
        </w:rPr>
        <w:t xml:space="preserve"> </w:t>
      </w:r>
      <w:r w:rsidRPr="00C025FF">
        <w:rPr>
          <w:rFonts w:hint="cs"/>
          <w:rtl/>
        </w:rPr>
        <w:t>”</w:t>
      </w:r>
      <w:r w:rsidRPr="00C025FF">
        <w:rPr>
          <w:rtl/>
        </w:rPr>
        <w:t>باء</w:t>
      </w:r>
      <w:r>
        <w:rPr>
          <w:rFonts w:hint="cs"/>
          <w:rtl/>
        </w:rPr>
        <w:t>-</w:t>
      </w:r>
      <w:r w:rsidRPr="00C025FF">
        <w:rPr>
          <w:rtl/>
        </w:rPr>
        <w:t>9</w:t>
      </w:r>
      <w:r w:rsidRPr="00C025FF">
        <w:rPr>
          <w:rFonts w:hint="cs"/>
          <w:rtl/>
        </w:rPr>
        <w:t>“</w:t>
      </w:r>
      <w:r w:rsidRPr="00C025FF">
        <w:rPr>
          <w:rtl/>
        </w:rPr>
        <w:t>.</w:t>
      </w:r>
      <w:r>
        <w:rPr>
          <w:rtl/>
        </w:rPr>
        <w:t xml:space="preserve"> </w:t>
      </w:r>
      <w:r w:rsidRPr="00C025FF">
        <w:rPr>
          <w:rtl/>
        </w:rPr>
        <w:t>وترى</w:t>
      </w:r>
      <w:r>
        <w:rPr>
          <w:rtl/>
        </w:rPr>
        <w:t xml:space="preserve"> </w:t>
      </w:r>
      <w:r w:rsidRPr="00C025FF">
        <w:rPr>
          <w:rtl/>
        </w:rPr>
        <w:t>اللجنة</w:t>
      </w:r>
      <w:r>
        <w:rPr>
          <w:rtl/>
        </w:rPr>
        <w:t xml:space="preserve"> </w:t>
      </w:r>
      <w:r w:rsidRPr="00C025FF">
        <w:rPr>
          <w:rtl/>
        </w:rPr>
        <w:t>أن</w:t>
      </w:r>
      <w:r>
        <w:rPr>
          <w:rtl/>
        </w:rPr>
        <w:t xml:space="preserve"> </w:t>
      </w:r>
      <w:r w:rsidRPr="00C025FF">
        <w:rPr>
          <w:rtl/>
        </w:rPr>
        <w:t>حكومة</w:t>
      </w:r>
      <w:r>
        <w:rPr>
          <w:rtl/>
        </w:rPr>
        <w:t xml:space="preserve"> </w:t>
      </w:r>
      <w:r w:rsidRPr="00C025FF">
        <w:rPr>
          <w:rtl/>
        </w:rPr>
        <w:t>هولندا،</w:t>
      </w:r>
      <w:r>
        <w:rPr>
          <w:rtl/>
        </w:rPr>
        <w:t xml:space="preserve"> </w:t>
      </w:r>
      <w:r>
        <w:rPr>
          <w:rFonts w:hint="cs"/>
          <w:rtl/>
        </w:rPr>
        <w:t>ب</w:t>
      </w:r>
      <w:r w:rsidRPr="00C025FF">
        <w:rPr>
          <w:rtl/>
        </w:rPr>
        <w:t>فرض</w:t>
      </w:r>
      <w:r w:rsidRPr="00C025FF">
        <w:rPr>
          <w:rFonts w:hint="cs"/>
          <w:rtl/>
        </w:rPr>
        <w:t>ها</w:t>
      </w:r>
      <w:r>
        <w:rPr>
          <w:rtl/>
        </w:rPr>
        <w:t xml:space="preserve"> </w:t>
      </w:r>
      <w:r w:rsidRPr="00C025FF">
        <w:rPr>
          <w:rtl/>
        </w:rPr>
        <w:t>هذا</w:t>
      </w:r>
      <w:r>
        <w:rPr>
          <w:rtl/>
        </w:rPr>
        <w:t xml:space="preserve"> </w:t>
      </w:r>
      <w:r w:rsidRPr="00C025FF">
        <w:rPr>
          <w:rtl/>
        </w:rPr>
        <w:t>الشرط،</w:t>
      </w:r>
      <w:r>
        <w:rPr>
          <w:rtl/>
        </w:rPr>
        <w:t xml:space="preserve"> </w:t>
      </w:r>
      <w:r w:rsidRPr="00C025FF">
        <w:rPr>
          <w:rtl/>
        </w:rPr>
        <w:t>تعو</w:t>
      </w:r>
      <w:r w:rsidRPr="00C025FF">
        <w:rPr>
          <w:rFonts w:hint="cs"/>
          <w:rtl/>
        </w:rPr>
        <w:t>ِّ</w:t>
      </w:r>
      <w:r w:rsidRPr="00C025FF">
        <w:rPr>
          <w:rtl/>
        </w:rPr>
        <w:t>ق</w:t>
      </w:r>
      <w:r>
        <w:rPr>
          <w:rtl/>
        </w:rPr>
        <w:t xml:space="preserve"> </w:t>
      </w:r>
      <w:r w:rsidRPr="00C025FF">
        <w:rPr>
          <w:rtl/>
        </w:rPr>
        <w:t>على</w:t>
      </w:r>
      <w:r>
        <w:rPr>
          <w:rtl/>
        </w:rPr>
        <w:t xml:space="preserve"> </w:t>
      </w:r>
      <w:r w:rsidRPr="00C025FF">
        <w:rPr>
          <w:rtl/>
        </w:rPr>
        <w:t>نحو</w:t>
      </w:r>
      <w:r>
        <w:rPr>
          <w:rtl/>
        </w:rPr>
        <w:t xml:space="preserve"> </w:t>
      </w:r>
      <w:r w:rsidRPr="00C025FF">
        <w:rPr>
          <w:rtl/>
        </w:rPr>
        <w:t>خطير</w:t>
      </w:r>
      <w:r>
        <w:rPr>
          <w:rtl/>
        </w:rPr>
        <w:t xml:space="preserve"> </w:t>
      </w:r>
      <w:r w:rsidRPr="00C025FF">
        <w:rPr>
          <w:rtl/>
        </w:rPr>
        <w:t>قدرتها</w:t>
      </w:r>
      <w:r>
        <w:rPr>
          <w:rtl/>
        </w:rPr>
        <w:t xml:space="preserve"> </w:t>
      </w:r>
      <w:r w:rsidRPr="00C025FF">
        <w:rPr>
          <w:rtl/>
        </w:rPr>
        <w:t>على</w:t>
      </w:r>
      <w:r>
        <w:rPr>
          <w:rtl/>
        </w:rPr>
        <w:t xml:space="preserve"> </w:t>
      </w:r>
      <w:r w:rsidRPr="00C025FF">
        <w:rPr>
          <w:rtl/>
        </w:rPr>
        <w:t>الوصول</w:t>
      </w:r>
      <w:r>
        <w:rPr>
          <w:rtl/>
        </w:rPr>
        <w:t xml:space="preserve"> </w:t>
      </w:r>
      <w:r w:rsidRPr="00C025FF">
        <w:rPr>
          <w:rtl/>
        </w:rPr>
        <w:t>إلى</w:t>
      </w:r>
      <w:r>
        <w:rPr>
          <w:rtl/>
        </w:rPr>
        <w:t xml:space="preserve"> </w:t>
      </w:r>
      <w:r w:rsidRPr="00C025FF">
        <w:rPr>
          <w:rtl/>
        </w:rPr>
        <w:t>ضحايا</w:t>
      </w:r>
      <w:r>
        <w:rPr>
          <w:rtl/>
        </w:rPr>
        <w:t xml:space="preserve"> </w:t>
      </w:r>
      <w:r w:rsidRPr="00C025FF">
        <w:rPr>
          <w:rFonts w:hint="cs"/>
          <w:rtl/>
        </w:rPr>
        <w:t>الاتجار</w:t>
      </w:r>
      <w:r>
        <w:rPr>
          <w:rFonts w:hint="cs"/>
          <w:rtl/>
        </w:rPr>
        <w:t xml:space="preserve"> </w:t>
      </w:r>
      <w:r w:rsidRPr="00C025FF">
        <w:rPr>
          <w:rFonts w:hint="cs"/>
          <w:rtl/>
        </w:rPr>
        <w:t>بالبشر</w:t>
      </w:r>
      <w:r>
        <w:rPr>
          <w:rtl/>
        </w:rPr>
        <w:t xml:space="preserve"> </w:t>
      </w:r>
      <w:r w:rsidRPr="00C025FF">
        <w:rPr>
          <w:rFonts w:hint="cs"/>
          <w:rtl/>
        </w:rPr>
        <w:t>ودعمهم</w:t>
      </w:r>
      <w:r>
        <w:rPr>
          <w:rtl/>
        </w:rPr>
        <w:t xml:space="preserve"> </w:t>
      </w:r>
      <w:r w:rsidRPr="00C025FF">
        <w:rPr>
          <w:rtl/>
        </w:rPr>
        <w:t>بالمساعدة</w:t>
      </w:r>
      <w:r>
        <w:rPr>
          <w:rtl/>
        </w:rPr>
        <w:t xml:space="preserve"> </w:t>
      </w:r>
      <w:r w:rsidRPr="00C025FF">
        <w:rPr>
          <w:rFonts w:hint="cs"/>
          <w:rtl/>
        </w:rPr>
        <w:t>الكافية.</w:t>
      </w:r>
      <w:r>
        <w:rPr>
          <w:rFonts w:hint="cs"/>
          <w:rtl/>
        </w:rPr>
        <w:t xml:space="preserve"> </w:t>
      </w:r>
      <w:r w:rsidRPr="00C025FF">
        <w:rPr>
          <w:rtl/>
        </w:rPr>
        <w:t>كما</w:t>
      </w:r>
      <w:r>
        <w:rPr>
          <w:rtl/>
        </w:rPr>
        <w:t xml:space="preserve"> </w:t>
      </w:r>
      <w:r w:rsidRPr="00C025FF">
        <w:rPr>
          <w:rFonts w:hint="cs"/>
          <w:rtl/>
        </w:rPr>
        <w:t>تعرب</w:t>
      </w:r>
      <w:r>
        <w:rPr>
          <w:rtl/>
        </w:rPr>
        <w:t xml:space="preserve"> </w:t>
      </w:r>
      <w:r w:rsidRPr="00C025FF">
        <w:rPr>
          <w:rtl/>
        </w:rPr>
        <w:t>اللجنة</w:t>
      </w:r>
      <w:r>
        <w:rPr>
          <w:rtl/>
        </w:rPr>
        <w:t xml:space="preserve"> </w:t>
      </w:r>
      <w:r w:rsidRPr="00C025FF">
        <w:rPr>
          <w:rFonts w:hint="cs"/>
          <w:rtl/>
        </w:rPr>
        <w:t>عن</w:t>
      </w:r>
      <w:r>
        <w:rPr>
          <w:rFonts w:hint="cs"/>
          <w:rtl/>
        </w:rPr>
        <w:t xml:space="preserve"> </w:t>
      </w:r>
      <w:r w:rsidRPr="00C025FF">
        <w:rPr>
          <w:rtl/>
        </w:rPr>
        <w:t>القلق</w:t>
      </w:r>
      <w:r>
        <w:rPr>
          <w:rtl/>
        </w:rPr>
        <w:t xml:space="preserve"> </w:t>
      </w:r>
      <w:r w:rsidRPr="00C025FF">
        <w:rPr>
          <w:rtl/>
        </w:rPr>
        <w:t>الشديد</w:t>
      </w:r>
      <w:r>
        <w:rPr>
          <w:rtl/>
        </w:rPr>
        <w:t xml:space="preserve"> </w:t>
      </w:r>
      <w:r w:rsidRPr="00C025FF">
        <w:rPr>
          <w:rFonts w:hint="cs"/>
          <w:rtl/>
        </w:rPr>
        <w:t>لأن</w:t>
      </w:r>
      <w:r>
        <w:rPr>
          <w:rtl/>
        </w:rPr>
        <w:t xml:space="preserve"> </w:t>
      </w:r>
      <w:r w:rsidRPr="00C025FF">
        <w:rPr>
          <w:rtl/>
        </w:rPr>
        <w:t>ضحايا</w:t>
      </w:r>
      <w:r>
        <w:rPr>
          <w:rtl/>
        </w:rPr>
        <w:t xml:space="preserve"> </w:t>
      </w:r>
      <w:r w:rsidRPr="00C025FF">
        <w:rPr>
          <w:rFonts w:hint="cs"/>
          <w:rtl/>
        </w:rPr>
        <w:t>الاتجار</w:t>
      </w:r>
      <w:r>
        <w:rPr>
          <w:rtl/>
        </w:rPr>
        <w:t xml:space="preserve"> </w:t>
      </w:r>
      <w:r w:rsidRPr="00C025FF">
        <w:rPr>
          <w:rFonts w:hint="cs"/>
          <w:rtl/>
        </w:rPr>
        <w:t>من</w:t>
      </w:r>
      <w:r>
        <w:rPr>
          <w:rFonts w:hint="cs"/>
          <w:rtl/>
        </w:rPr>
        <w:t xml:space="preserve"> </w:t>
      </w:r>
      <w:r w:rsidRPr="00C025FF">
        <w:rPr>
          <w:rtl/>
        </w:rPr>
        <w:t>النساء</w:t>
      </w:r>
      <w:r>
        <w:rPr>
          <w:rtl/>
        </w:rPr>
        <w:t xml:space="preserve"> </w:t>
      </w:r>
      <w:r w:rsidRPr="00C025FF">
        <w:rPr>
          <w:rtl/>
        </w:rPr>
        <w:t>لا</w:t>
      </w:r>
      <w:r>
        <w:rPr>
          <w:rtl/>
        </w:rPr>
        <w:t xml:space="preserve"> </w:t>
      </w:r>
      <w:r w:rsidRPr="00C025FF">
        <w:rPr>
          <w:rtl/>
        </w:rPr>
        <w:t>يزلن</w:t>
      </w:r>
      <w:r>
        <w:rPr>
          <w:rtl/>
        </w:rPr>
        <w:t xml:space="preserve"> </w:t>
      </w:r>
      <w:r w:rsidRPr="00C025FF">
        <w:rPr>
          <w:rFonts w:hint="cs"/>
          <w:rtl/>
        </w:rPr>
        <w:t>يحتجزن</w:t>
      </w:r>
      <w:r>
        <w:rPr>
          <w:rtl/>
        </w:rPr>
        <w:t xml:space="preserve"> </w:t>
      </w:r>
      <w:r w:rsidRPr="00C025FF">
        <w:rPr>
          <w:rtl/>
        </w:rPr>
        <w:t>في</w:t>
      </w:r>
      <w:r>
        <w:rPr>
          <w:rtl/>
        </w:rPr>
        <w:t xml:space="preserve"> </w:t>
      </w:r>
      <w:r w:rsidRPr="00C025FF">
        <w:rPr>
          <w:rtl/>
        </w:rPr>
        <w:t>مراكز</w:t>
      </w:r>
      <w:r>
        <w:rPr>
          <w:rtl/>
        </w:rPr>
        <w:t xml:space="preserve"> </w:t>
      </w:r>
      <w:r w:rsidRPr="00C025FF">
        <w:rPr>
          <w:rtl/>
        </w:rPr>
        <w:t>احتجاز</w:t>
      </w:r>
      <w:r>
        <w:rPr>
          <w:rtl/>
        </w:rPr>
        <w:t xml:space="preserve"> </w:t>
      </w:r>
      <w:r w:rsidRPr="00C025FF">
        <w:rPr>
          <w:rtl/>
        </w:rPr>
        <w:t>أجنبية.</w:t>
      </w:r>
      <w:r>
        <w:rPr>
          <w:rtl/>
        </w:rPr>
        <w:t xml:space="preserve"> </w:t>
      </w:r>
    </w:p>
    <w:p w:rsidR="00E0449F" w:rsidRPr="00C915D0" w:rsidRDefault="00E0449F" w:rsidP="008556EA">
      <w:pPr>
        <w:pStyle w:val="SingleTxt"/>
        <w:rPr>
          <w:b/>
          <w:bCs/>
        </w:rPr>
      </w:pPr>
      <w:r w:rsidRPr="006E46B2">
        <w:rPr>
          <w:rtl/>
        </w:rPr>
        <w:t xml:space="preserve">29 </w:t>
      </w:r>
      <w:r w:rsidRPr="006E46B2">
        <w:rPr>
          <w:rFonts w:hint="cs"/>
          <w:rtl/>
        </w:rPr>
        <w:t>-</w:t>
      </w:r>
      <w:r w:rsidRPr="006E46B2">
        <w:rPr>
          <w:rFonts w:hint="cs"/>
          <w:rtl/>
        </w:rPr>
        <w:tab/>
      </w:r>
      <w:r w:rsidRPr="00C915D0">
        <w:rPr>
          <w:b/>
          <w:bCs/>
          <w:rtl/>
        </w:rPr>
        <w:t>وتحث اللجنة</w:t>
      </w:r>
      <w:r w:rsidRPr="00C915D0">
        <w:rPr>
          <w:rFonts w:hint="cs"/>
          <w:b/>
          <w:bCs/>
          <w:rtl/>
        </w:rPr>
        <w:t xml:space="preserve"> جزر</w:t>
      </w:r>
      <w:r w:rsidRPr="00C915D0">
        <w:rPr>
          <w:b/>
          <w:bCs/>
          <w:rtl/>
        </w:rPr>
        <w:t xml:space="preserve"> الأنتيل الهولندية على </w:t>
      </w:r>
      <w:r w:rsidRPr="00C915D0">
        <w:rPr>
          <w:rFonts w:hint="cs"/>
          <w:b/>
          <w:bCs/>
          <w:rtl/>
        </w:rPr>
        <w:t>أن تقر دون إبطاء</w:t>
      </w:r>
      <w:r w:rsidRPr="00C915D0">
        <w:rPr>
          <w:b/>
          <w:bCs/>
          <w:rtl/>
        </w:rPr>
        <w:t xml:space="preserve"> تشريع</w:t>
      </w:r>
      <w:r w:rsidRPr="00C915D0">
        <w:rPr>
          <w:rFonts w:hint="cs"/>
          <w:b/>
          <w:bCs/>
          <w:rtl/>
        </w:rPr>
        <w:t>اً</w:t>
      </w:r>
      <w:r w:rsidRPr="00C915D0">
        <w:rPr>
          <w:b/>
          <w:bCs/>
          <w:rtl/>
        </w:rPr>
        <w:t xml:space="preserve"> يجر</w:t>
      </w:r>
      <w:r w:rsidRPr="00C915D0">
        <w:rPr>
          <w:rFonts w:hint="cs"/>
          <w:b/>
          <w:bCs/>
          <w:rtl/>
        </w:rPr>
        <w:t>ِّ</w:t>
      </w:r>
      <w:r w:rsidRPr="00C915D0">
        <w:rPr>
          <w:b/>
          <w:bCs/>
          <w:rtl/>
        </w:rPr>
        <w:t xml:space="preserve">م جميع أشكال </w:t>
      </w:r>
      <w:r w:rsidRPr="00C915D0">
        <w:rPr>
          <w:rFonts w:hint="cs"/>
          <w:b/>
          <w:bCs/>
          <w:rtl/>
        </w:rPr>
        <w:t>الاتجار</w:t>
      </w:r>
      <w:r w:rsidRPr="00C915D0">
        <w:rPr>
          <w:b/>
          <w:bCs/>
          <w:rtl/>
        </w:rPr>
        <w:t xml:space="preserve"> بالبشر</w:t>
      </w:r>
      <w:r w:rsidRPr="00C915D0">
        <w:rPr>
          <w:rFonts w:hint="cs"/>
          <w:b/>
          <w:bCs/>
          <w:rtl/>
        </w:rPr>
        <w:t xml:space="preserve">. </w:t>
      </w:r>
      <w:r w:rsidRPr="00C915D0">
        <w:rPr>
          <w:b/>
          <w:bCs/>
          <w:rtl/>
        </w:rPr>
        <w:t xml:space="preserve">وتدعو اللجنة هولندا إلى كفالة </w:t>
      </w:r>
      <w:r w:rsidR="008556EA">
        <w:rPr>
          <w:rFonts w:hint="cs"/>
          <w:b/>
          <w:bCs/>
          <w:rtl/>
        </w:rPr>
        <w:t xml:space="preserve">الإدماج الكامل </w:t>
      </w:r>
      <w:r w:rsidRPr="00C915D0">
        <w:rPr>
          <w:rFonts w:hint="cs"/>
          <w:b/>
          <w:bCs/>
          <w:rtl/>
        </w:rPr>
        <w:t>لل</w:t>
      </w:r>
      <w:r w:rsidRPr="00C915D0">
        <w:rPr>
          <w:b/>
          <w:bCs/>
          <w:rtl/>
        </w:rPr>
        <w:t>منظمات غير</w:t>
      </w:r>
      <w:r>
        <w:rPr>
          <w:rFonts w:hint="cs"/>
          <w:b/>
          <w:bCs/>
          <w:rtl/>
        </w:rPr>
        <w:t> </w:t>
      </w:r>
      <w:r w:rsidRPr="00C915D0">
        <w:rPr>
          <w:b/>
          <w:bCs/>
          <w:rtl/>
        </w:rPr>
        <w:t>الحكومية</w:t>
      </w:r>
      <w:r w:rsidRPr="00C915D0">
        <w:rPr>
          <w:rFonts w:hint="cs"/>
          <w:b/>
          <w:bCs/>
          <w:rtl/>
        </w:rPr>
        <w:t xml:space="preserve"> المعنية </w:t>
      </w:r>
      <w:r w:rsidR="008556EA">
        <w:rPr>
          <w:rFonts w:hint="cs"/>
          <w:b/>
          <w:bCs/>
          <w:rtl/>
        </w:rPr>
        <w:t xml:space="preserve">في عضوية فرقة العمل المعنية بمكافحة الاتجار بالبشر. </w:t>
      </w:r>
      <w:r w:rsidRPr="00C915D0">
        <w:rPr>
          <w:b/>
          <w:bCs/>
          <w:rtl/>
        </w:rPr>
        <w:t xml:space="preserve">وتدعو اللجنة أيضاً هولندا إلى </w:t>
      </w:r>
      <w:r w:rsidRPr="00C915D0">
        <w:rPr>
          <w:rFonts w:hint="cs"/>
          <w:b/>
          <w:bCs/>
          <w:rtl/>
        </w:rPr>
        <w:t>التعرف بشكل أفضل على</w:t>
      </w:r>
      <w:r w:rsidRPr="00C915D0">
        <w:rPr>
          <w:b/>
          <w:bCs/>
          <w:rtl/>
        </w:rPr>
        <w:t xml:space="preserve"> ضحايا </w:t>
      </w:r>
      <w:r w:rsidRPr="00C915D0">
        <w:rPr>
          <w:rFonts w:hint="cs"/>
          <w:b/>
          <w:bCs/>
          <w:rtl/>
        </w:rPr>
        <w:t>الاتجار بالبشر</w:t>
      </w:r>
      <w:r w:rsidRPr="00C915D0">
        <w:rPr>
          <w:b/>
          <w:bCs/>
          <w:rtl/>
        </w:rPr>
        <w:t xml:space="preserve"> عن طريق إشراك المنظمات غير الحكومية </w:t>
      </w:r>
      <w:r w:rsidRPr="00C915D0">
        <w:rPr>
          <w:rFonts w:hint="cs"/>
          <w:b/>
          <w:bCs/>
          <w:rtl/>
        </w:rPr>
        <w:t>المعنية في</w:t>
      </w:r>
      <w:r w:rsidRPr="00C915D0">
        <w:rPr>
          <w:b/>
          <w:bCs/>
          <w:rtl/>
        </w:rPr>
        <w:t xml:space="preserve"> هذه العملية وكفالة عدم احتجاز النساء </w:t>
      </w:r>
      <w:r w:rsidRPr="00C915D0">
        <w:rPr>
          <w:rFonts w:hint="cs"/>
          <w:b/>
          <w:bCs/>
          <w:rtl/>
        </w:rPr>
        <w:t>ضحايا الاتجار</w:t>
      </w:r>
      <w:r w:rsidRPr="00C915D0">
        <w:rPr>
          <w:b/>
          <w:bCs/>
          <w:rtl/>
        </w:rPr>
        <w:t>، تحت أي ظرف من الظروف، في مراكز احتجاز المهاجرين أو أماكن ال</w:t>
      </w:r>
      <w:r w:rsidRPr="00C915D0">
        <w:rPr>
          <w:rFonts w:hint="cs"/>
          <w:b/>
          <w:bCs/>
          <w:rtl/>
        </w:rPr>
        <w:t>احتجاز</w:t>
      </w:r>
      <w:r w:rsidRPr="00C915D0">
        <w:rPr>
          <w:b/>
          <w:bCs/>
          <w:rtl/>
        </w:rPr>
        <w:t xml:space="preserve"> الأخرى. كما تحث اللجنة هولندا على الامتثال لالتزاماتها بتوفير الحماية لجميع ضحايا </w:t>
      </w:r>
      <w:r w:rsidRPr="00C915D0">
        <w:rPr>
          <w:rFonts w:hint="cs"/>
          <w:b/>
          <w:bCs/>
          <w:rtl/>
        </w:rPr>
        <w:t>الاتجار بالبشر</w:t>
      </w:r>
      <w:r w:rsidRPr="00C915D0">
        <w:rPr>
          <w:b/>
          <w:bCs/>
          <w:rtl/>
        </w:rPr>
        <w:t xml:space="preserve"> بغض النظر عن استعداده</w:t>
      </w:r>
      <w:r w:rsidRPr="00C915D0">
        <w:rPr>
          <w:rFonts w:hint="cs"/>
          <w:b/>
          <w:bCs/>
          <w:rtl/>
        </w:rPr>
        <w:t>م لل</w:t>
      </w:r>
      <w:r w:rsidRPr="00C915D0">
        <w:rPr>
          <w:b/>
          <w:bCs/>
          <w:rtl/>
        </w:rPr>
        <w:t>تعاون في الإجراءات القانونية أو قدرته</w:t>
      </w:r>
      <w:r w:rsidRPr="00C915D0">
        <w:rPr>
          <w:rFonts w:hint="cs"/>
          <w:b/>
          <w:bCs/>
          <w:rtl/>
        </w:rPr>
        <w:t>م</w:t>
      </w:r>
      <w:r w:rsidRPr="00C915D0">
        <w:rPr>
          <w:b/>
          <w:bCs/>
          <w:rtl/>
        </w:rPr>
        <w:t xml:space="preserve"> على القيام بذلك. </w:t>
      </w:r>
    </w:p>
    <w:p w:rsidR="00E0449F" w:rsidRPr="00C025FF" w:rsidRDefault="00E0449F" w:rsidP="00E0449F">
      <w:pPr>
        <w:pStyle w:val="SingleTxt"/>
        <w:spacing w:after="0" w:line="120" w:lineRule="exact"/>
        <w:rPr>
          <w:sz w:val="10"/>
          <w:rtl/>
        </w:rPr>
      </w:pPr>
    </w:p>
    <w:p w:rsidR="00E0449F" w:rsidRPr="00C025FF"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025FF">
        <w:rPr>
          <w:rtl/>
        </w:rPr>
        <w:t>استغلال</w:t>
      </w:r>
      <w:r>
        <w:rPr>
          <w:rtl/>
        </w:rPr>
        <w:t xml:space="preserve"> </w:t>
      </w:r>
      <w:r w:rsidRPr="00C025FF">
        <w:rPr>
          <w:rtl/>
        </w:rPr>
        <w:t>البغاء</w:t>
      </w:r>
      <w:r>
        <w:rPr>
          <w:rtl/>
        </w:rPr>
        <w:t xml:space="preserve"> </w:t>
      </w:r>
    </w:p>
    <w:p w:rsidR="00E0449F" w:rsidRPr="00C025FF" w:rsidRDefault="00E0449F" w:rsidP="00E0449F">
      <w:pPr>
        <w:pStyle w:val="SingleTxt"/>
      </w:pPr>
      <w:r w:rsidRPr="00C025FF">
        <w:rPr>
          <w:rtl/>
        </w:rPr>
        <w:t>30</w:t>
      </w:r>
      <w:r>
        <w:rPr>
          <w:rtl/>
        </w:rPr>
        <w:t xml:space="preserve"> </w:t>
      </w:r>
      <w:r>
        <w:rPr>
          <w:rFonts w:hint="cs"/>
          <w:rtl/>
        </w:rPr>
        <w:t>-</w:t>
      </w:r>
      <w:r>
        <w:rPr>
          <w:rFonts w:hint="cs"/>
          <w:rtl/>
        </w:rPr>
        <w:tab/>
      </w:r>
      <w:r w:rsidRPr="00C025FF">
        <w:rPr>
          <w:rFonts w:hint="cs"/>
          <w:rtl/>
        </w:rPr>
        <w:t>يساور</w:t>
      </w:r>
      <w:r>
        <w:rPr>
          <w:rtl/>
        </w:rPr>
        <w:t xml:space="preserve"> </w:t>
      </w:r>
      <w:r w:rsidRPr="00C025FF">
        <w:rPr>
          <w:rtl/>
        </w:rPr>
        <w:t>اللجنة</w:t>
      </w:r>
      <w:r>
        <w:rPr>
          <w:rFonts w:hint="cs"/>
          <w:rtl/>
        </w:rPr>
        <w:t xml:space="preserve"> </w:t>
      </w:r>
      <w:r w:rsidRPr="00C025FF">
        <w:rPr>
          <w:rFonts w:hint="cs"/>
          <w:rtl/>
        </w:rPr>
        <w:t>القلق</w:t>
      </w:r>
      <w:r>
        <w:rPr>
          <w:rtl/>
        </w:rPr>
        <w:t xml:space="preserve"> </w:t>
      </w:r>
      <w:r w:rsidRPr="00C025FF">
        <w:rPr>
          <w:rtl/>
        </w:rPr>
        <w:t>من</w:t>
      </w:r>
      <w:r>
        <w:rPr>
          <w:rtl/>
        </w:rPr>
        <w:t xml:space="preserve"> </w:t>
      </w:r>
      <w:r w:rsidRPr="00C025FF">
        <w:rPr>
          <w:rtl/>
        </w:rPr>
        <w:t>أن</w:t>
      </w:r>
      <w:r>
        <w:rPr>
          <w:rFonts w:hint="cs"/>
          <w:rtl/>
        </w:rPr>
        <w:t xml:space="preserve"> </w:t>
      </w:r>
      <w:r w:rsidRPr="00C025FF">
        <w:rPr>
          <w:rFonts w:hint="cs"/>
          <w:rtl/>
        </w:rPr>
        <w:t>مشروع</w:t>
      </w:r>
      <w:r>
        <w:rPr>
          <w:rtl/>
        </w:rPr>
        <w:t xml:space="preserve"> </w:t>
      </w:r>
      <w:r w:rsidRPr="00C025FF">
        <w:rPr>
          <w:rtl/>
        </w:rPr>
        <w:t>القانون</w:t>
      </w:r>
      <w:r>
        <w:rPr>
          <w:rtl/>
        </w:rPr>
        <w:t xml:space="preserve"> </w:t>
      </w:r>
      <w:r w:rsidRPr="00C025FF">
        <w:rPr>
          <w:rtl/>
        </w:rPr>
        <w:t>الجديد</w:t>
      </w:r>
      <w:r>
        <w:rPr>
          <w:rFonts w:hint="cs"/>
          <w:rtl/>
        </w:rPr>
        <w:t xml:space="preserve"> </w:t>
      </w:r>
      <w:r w:rsidRPr="00C025FF">
        <w:rPr>
          <w:rFonts w:hint="cs"/>
          <w:rtl/>
        </w:rPr>
        <w:t>المتعلق</w:t>
      </w:r>
      <w:r>
        <w:rPr>
          <w:rFonts w:hint="cs"/>
          <w:rtl/>
        </w:rPr>
        <w:t xml:space="preserve"> </w:t>
      </w:r>
      <w:r w:rsidRPr="00C025FF">
        <w:rPr>
          <w:rFonts w:hint="cs"/>
          <w:rtl/>
        </w:rPr>
        <w:t>بالبغاء</w:t>
      </w:r>
      <w:r>
        <w:rPr>
          <w:rtl/>
        </w:rPr>
        <w:t xml:space="preserve"> </w:t>
      </w:r>
      <w:r w:rsidRPr="00C025FF">
        <w:rPr>
          <w:rtl/>
        </w:rPr>
        <w:t>في</w:t>
      </w:r>
      <w:r>
        <w:rPr>
          <w:rtl/>
        </w:rPr>
        <w:t xml:space="preserve"> </w:t>
      </w:r>
      <w:r w:rsidRPr="00C025FF">
        <w:rPr>
          <w:rtl/>
        </w:rPr>
        <w:t>هولند</w:t>
      </w:r>
      <w:r w:rsidRPr="00C025FF">
        <w:rPr>
          <w:rFonts w:hint="cs"/>
          <w:rtl/>
        </w:rPr>
        <w:t>ا</w:t>
      </w:r>
      <w:r>
        <w:rPr>
          <w:rtl/>
        </w:rPr>
        <w:t xml:space="preserve"> </w:t>
      </w:r>
      <w:r w:rsidRPr="00C025FF">
        <w:rPr>
          <w:rtl/>
        </w:rPr>
        <w:t>الذي</w:t>
      </w:r>
      <w:r>
        <w:rPr>
          <w:rtl/>
        </w:rPr>
        <w:t xml:space="preserve"> </w:t>
      </w:r>
      <w:r w:rsidRPr="00C025FF">
        <w:rPr>
          <w:rtl/>
        </w:rPr>
        <w:t>يجعل</w:t>
      </w:r>
      <w:r>
        <w:rPr>
          <w:rtl/>
        </w:rPr>
        <w:t xml:space="preserve"> </w:t>
      </w:r>
      <w:r w:rsidRPr="00C025FF">
        <w:rPr>
          <w:rtl/>
        </w:rPr>
        <w:t>من</w:t>
      </w:r>
      <w:r>
        <w:rPr>
          <w:rtl/>
        </w:rPr>
        <w:t xml:space="preserve"> </w:t>
      </w:r>
      <w:r w:rsidRPr="00C025FF">
        <w:rPr>
          <w:rtl/>
        </w:rPr>
        <w:t>تسجيل</w:t>
      </w:r>
      <w:r>
        <w:rPr>
          <w:rtl/>
        </w:rPr>
        <w:t xml:space="preserve"> </w:t>
      </w:r>
      <w:r w:rsidRPr="00C025FF">
        <w:rPr>
          <w:rtl/>
        </w:rPr>
        <w:t>ال</w:t>
      </w:r>
      <w:r w:rsidRPr="00C025FF">
        <w:rPr>
          <w:rFonts w:hint="cs"/>
          <w:rtl/>
        </w:rPr>
        <w:t>بغايا</w:t>
      </w:r>
      <w:r>
        <w:rPr>
          <w:rFonts w:hint="cs"/>
          <w:rtl/>
        </w:rPr>
        <w:t xml:space="preserve"> </w:t>
      </w:r>
      <w:r w:rsidRPr="00C025FF">
        <w:rPr>
          <w:rFonts w:hint="cs"/>
          <w:rtl/>
        </w:rPr>
        <w:t>إجراءً</w:t>
      </w:r>
      <w:r>
        <w:rPr>
          <w:rtl/>
        </w:rPr>
        <w:t xml:space="preserve"> </w:t>
      </w:r>
      <w:r w:rsidRPr="00C025FF">
        <w:rPr>
          <w:rtl/>
        </w:rPr>
        <w:t>إلزامياً</w:t>
      </w:r>
      <w:r>
        <w:rPr>
          <w:rtl/>
        </w:rPr>
        <w:t xml:space="preserve"> </w:t>
      </w:r>
      <w:r w:rsidRPr="00C025FF">
        <w:rPr>
          <w:rtl/>
        </w:rPr>
        <w:t>قد</w:t>
      </w:r>
      <w:r>
        <w:rPr>
          <w:rtl/>
        </w:rPr>
        <w:t xml:space="preserve"> </w:t>
      </w:r>
      <w:r w:rsidRPr="00C025FF">
        <w:rPr>
          <w:rtl/>
        </w:rPr>
        <w:t>يرغم</w:t>
      </w:r>
      <w:r>
        <w:rPr>
          <w:rtl/>
        </w:rPr>
        <w:t xml:space="preserve"> </w:t>
      </w:r>
      <w:r w:rsidRPr="00C025FF">
        <w:rPr>
          <w:rtl/>
        </w:rPr>
        <w:t>أغلبية</w:t>
      </w:r>
      <w:r>
        <w:rPr>
          <w:rtl/>
        </w:rPr>
        <w:t xml:space="preserve"> </w:t>
      </w:r>
      <w:r w:rsidRPr="00C025FF">
        <w:rPr>
          <w:rtl/>
        </w:rPr>
        <w:t>ال</w:t>
      </w:r>
      <w:r w:rsidRPr="00C025FF">
        <w:rPr>
          <w:rFonts w:hint="cs"/>
          <w:rtl/>
        </w:rPr>
        <w:t>بغايا</w:t>
      </w:r>
      <w:r>
        <w:rPr>
          <w:rFonts w:hint="cs"/>
          <w:rtl/>
        </w:rPr>
        <w:t xml:space="preserve"> </w:t>
      </w:r>
      <w:r w:rsidRPr="00C025FF">
        <w:rPr>
          <w:rtl/>
        </w:rPr>
        <w:t>على</w:t>
      </w:r>
      <w:r>
        <w:rPr>
          <w:rtl/>
        </w:rPr>
        <w:t xml:space="preserve"> </w:t>
      </w:r>
      <w:r w:rsidRPr="00C025FF">
        <w:rPr>
          <w:rtl/>
        </w:rPr>
        <w:t>العمل</w:t>
      </w:r>
      <w:r>
        <w:rPr>
          <w:rtl/>
        </w:rPr>
        <w:t xml:space="preserve"> </w:t>
      </w:r>
      <w:r w:rsidRPr="00C025FF">
        <w:rPr>
          <w:rtl/>
        </w:rPr>
        <w:t>بصورة</w:t>
      </w:r>
      <w:r>
        <w:rPr>
          <w:rtl/>
        </w:rPr>
        <w:t xml:space="preserve"> </w:t>
      </w:r>
      <w:r w:rsidRPr="00C025FF">
        <w:rPr>
          <w:rtl/>
        </w:rPr>
        <w:t>غير</w:t>
      </w:r>
      <w:r>
        <w:rPr>
          <w:rtl/>
        </w:rPr>
        <w:t xml:space="preserve"> </w:t>
      </w:r>
      <w:r w:rsidRPr="00C025FF">
        <w:rPr>
          <w:rtl/>
        </w:rPr>
        <w:t>قانونية.</w:t>
      </w:r>
      <w:r>
        <w:rPr>
          <w:rtl/>
        </w:rPr>
        <w:t xml:space="preserve"> </w:t>
      </w:r>
      <w:r w:rsidRPr="00C025FF">
        <w:rPr>
          <w:rtl/>
        </w:rPr>
        <w:t>ومن</w:t>
      </w:r>
      <w:r>
        <w:rPr>
          <w:rtl/>
        </w:rPr>
        <w:t xml:space="preserve"> </w:t>
      </w:r>
      <w:r w:rsidRPr="00C025FF">
        <w:rPr>
          <w:rtl/>
        </w:rPr>
        <w:t>أولئك</w:t>
      </w:r>
      <w:r>
        <w:rPr>
          <w:rtl/>
        </w:rPr>
        <w:t xml:space="preserve"> </w:t>
      </w:r>
      <w:r w:rsidRPr="00C025FF">
        <w:rPr>
          <w:rtl/>
        </w:rPr>
        <w:t>ال</w:t>
      </w:r>
      <w:r w:rsidRPr="00C025FF">
        <w:rPr>
          <w:rFonts w:hint="cs"/>
          <w:rtl/>
        </w:rPr>
        <w:t>بغايا</w:t>
      </w:r>
      <w:r>
        <w:rPr>
          <w:rFonts w:hint="cs"/>
          <w:rtl/>
        </w:rPr>
        <w:t xml:space="preserve"> </w:t>
      </w:r>
      <w:r w:rsidRPr="00C025FF">
        <w:rPr>
          <w:rFonts w:hint="cs"/>
          <w:rtl/>
        </w:rPr>
        <w:t>نساء</w:t>
      </w:r>
      <w:r>
        <w:rPr>
          <w:rtl/>
        </w:rPr>
        <w:t xml:space="preserve"> </w:t>
      </w:r>
      <w:r w:rsidRPr="00C025FF">
        <w:rPr>
          <w:rtl/>
        </w:rPr>
        <w:t>مهاجرات</w:t>
      </w:r>
      <w:r>
        <w:rPr>
          <w:rtl/>
        </w:rPr>
        <w:t xml:space="preserve"> </w:t>
      </w:r>
      <w:r w:rsidRPr="00C025FF">
        <w:rPr>
          <w:rtl/>
        </w:rPr>
        <w:t>من</w:t>
      </w:r>
      <w:r>
        <w:rPr>
          <w:rtl/>
        </w:rPr>
        <w:t xml:space="preserve"> </w:t>
      </w:r>
      <w:r w:rsidRPr="00C025FF">
        <w:rPr>
          <w:rFonts w:hint="cs"/>
          <w:rtl/>
        </w:rPr>
        <w:t>بلدان</w:t>
      </w:r>
      <w:r>
        <w:rPr>
          <w:rFonts w:hint="cs"/>
          <w:rtl/>
        </w:rPr>
        <w:t xml:space="preserve"> ثالثة</w:t>
      </w:r>
      <w:r>
        <w:rPr>
          <w:rtl/>
        </w:rPr>
        <w:t xml:space="preserve"> </w:t>
      </w:r>
      <w:r w:rsidRPr="00C025FF">
        <w:rPr>
          <w:rtl/>
        </w:rPr>
        <w:t>لن</w:t>
      </w:r>
      <w:r>
        <w:rPr>
          <w:rtl/>
        </w:rPr>
        <w:t xml:space="preserve"> </w:t>
      </w:r>
      <w:r w:rsidRPr="00C025FF">
        <w:rPr>
          <w:rFonts w:hint="cs"/>
          <w:rtl/>
        </w:rPr>
        <w:t>تتاح</w:t>
      </w:r>
      <w:r>
        <w:rPr>
          <w:rFonts w:hint="cs"/>
          <w:rtl/>
        </w:rPr>
        <w:t xml:space="preserve"> </w:t>
      </w:r>
      <w:r w:rsidRPr="00C025FF">
        <w:rPr>
          <w:rFonts w:hint="cs"/>
          <w:rtl/>
        </w:rPr>
        <w:t>لهن</w:t>
      </w:r>
      <w:r>
        <w:rPr>
          <w:rFonts w:hint="cs"/>
          <w:rtl/>
        </w:rPr>
        <w:t xml:space="preserve"> </w:t>
      </w:r>
      <w:r w:rsidRPr="00C025FF">
        <w:rPr>
          <w:rFonts w:hint="cs"/>
          <w:rtl/>
        </w:rPr>
        <w:t>إمكانية</w:t>
      </w:r>
      <w:r>
        <w:rPr>
          <w:rtl/>
        </w:rPr>
        <w:t xml:space="preserve"> </w:t>
      </w:r>
      <w:r w:rsidRPr="00C025FF">
        <w:rPr>
          <w:rtl/>
        </w:rPr>
        <w:t>التسجيل.</w:t>
      </w:r>
      <w:r>
        <w:rPr>
          <w:rtl/>
        </w:rPr>
        <w:t xml:space="preserve"> </w:t>
      </w:r>
      <w:r w:rsidRPr="00C025FF">
        <w:rPr>
          <w:rtl/>
        </w:rPr>
        <w:t>ولذلك،</w:t>
      </w:r>
      <w:r>
        <w:rPr>
          <w:rtl/>
        </w:rPr>
        <w:t xml:space="preserve"> </w:t>
      </w:r>
      <w:r w:rsidRPr="00C025FF">
        <w:rPr>
          <w:rFonts w:hint="cs"/>
          <w:rtl/>
        </w:rPr>
        <w:t>يساور</w:t>
      </w:r>
      <w:r>
        <w:rPr>
          <w:rFonts w:hint="cs"/>
          <w:rtl/>
        </w:rPr>
        <w:t xml:space="preserve"> </w:t>
      </w:r>
      <w:r w:rsidRPr="00C025FF">
        <w:rPr>
          <w:rFonts w:hint="cs"/>
          <w:rtl/>
        </w:rPr>
        <w:t>اللجنة</w:t>
      </w:r>
      <w:r>
        <w:rPr>
          <w:rFonts w:hint="cs"/>
          <w:rtl/>
        </w:rPr>
        <w:t xml:space="preserve"> </w:t>
      </w:r>
      <w:r w:rsidRPr="00C025FF">
        <w:rPr>
          <w:rFonts w:hint="cs"/>
          <w:rtl/>
        </w:rPr>
        <w:t>القلق</w:t>
      </w:r>
      <w:r>
        <w:rPr>
          <w:rtl/>
        </w:rPr>
        <w:t xml:space="preserve"> </w:t>
      </w:r>
      <w:r w:rsidRPr="00C025FF">
        <w:rPr>
          <w:rtl/>
        </w:rPr>
        <w:t>من</w:t>
      </w:r>
      <w:r>
        <w:rPr>
          <w:rtl/>
        </w:rPr>
        <w:t xml:space="preserve"> </w:t>
      </w:r>
      <w:r w:rsidRPr="00C025FF">
        <w:rPr>
          <w:rtl/>
        </w:rPr>
        <w:t>أن</w:t>
      </w:r>
      <w:r>
        <w:rPr>
          <w:rFonts w:hint="cs"/>
          <w:rtl/>
        </w:rPr>
        <w:t xml:space="preserve"> </w:t>
      </w:r>
      <w:r w:rsidRPr="00C025FF">
        <w:rPr>
          <w:rFonts w:hint="cs"/>
          <w:rtl/>
        </w:rPr>
        <w:t>هذا</w:t>
      </w:r>
      <w:r>
        <w:rPr>
          <w:rtl/>
        </w:rPr>
        <w:t xml:space="preserve"> </w:t>
      </w:r>
      <w:r w:rsidRPr="00C025FF">
        <w:rPr>
          <w:rtl/>
        </w:rPr>
        <w:t>القانون</w:t>
      </w:r>
      <w:r w:rsidRPr="00C025FF">
        <w:rPr>
          <w:rFonts w:hint="cs"/>
          <w:rtl/>
        </w:rPr>
        <w:t>،</w:t>
      </w:r>
      <w:r>
        <w:rPr>
          <w:rtl/>
        </w:rPr>
        <w:t xml:space="preserve"> </w:t>
      </w:r>
      <w:r w:rsidRPr="00C025FF">
        <w:rPr>
          <w:rFonts w:hint="cs"/>
          <w:rtl/>
        </w:rPr>
        <w:t>بدلاً</w:t>
      </w:r>
      <w:r>
        <w:rPr>
          <w:rFonts w:hint="cs"/>
          <w:rtl/>
        </w:rPr>
        <w:t xml:space="preserve"> </w:t>
      </w:r>
      <w:r w:rsidRPr="00C025FF">
        <w:rPr>
          <w:rFonts w:hint="cs"/>
          <w:rtl/>
        </w:rPr>
        <w:t>من</w:t>
      </w:r>
      <w:r>
        <w:rPr>
          <w:rFonts w:hint="cs"/>
          <w:rtl/>
        </w:rPr>
        <w:t xml:space="preserve"> </w:t>
      </w:r>
      <w:r w:rsidRPr="00C025FF">
        <w:rPr>
          <w:rtl/>
        </w:rPr>
        <w:t>تحسين</w:t>
      </w:r>
      <w:r>
        <w:rPr>
          <w:rtl/>
        </w:rPr>
        <w:t xml:space="preserve"> </w:t>
      </w:r>
      <w:r w:rsidRPr="00C025FF">
        <w:rPr>
          <w:rtl/>
        </w:rPr>
        <w:t>حالة</w:t>
      </w:r>
      <w:r>
        <w:rPr>
          <w:rtl/>
        </w:rPr>
        <w:t xml:space="preserve"> </w:t>
      </w:r>
      <w:r w:rsidRPr="00C025FF">
        <w:rPr>
          <w:rtl/>
        </w:rPr>
        <w:t>ال</w:t>
      </w:r>
      <w:r w:rsidRPr="00C025FF">
        <w:rPr>
          <w:rFonts w:hint="cs"/>
          <w:rtl/>
        </w:rPr>
        <w:t>بغايا</w:t>
      </w:r>
      <w:r w:rsidRPr="00C025FF">
        <w:rPr>
          <w:rtl/>
        </w:rPr>
        <w:t>،</w:t>
      </w:r>
      <w:r>
        <w:rPr>
          <w:rtl/>
        </w:rPr>
        <w:t xml:space="preserve"> </w:t>
      </w:r>
      <w:r w:rsidRPr="00C025FF">
        <w:rPr>
          <w:rtl/>
        </w:rPr>
        <w:t>قد</w:t>
      </w:r>
      <w:r>
        <w:rPr>
          <w:rtl/>
        </w:rPr>
        <w:t xml:space="preserve"> </w:t>
      </w:r>
      <w:r w:rsidRPr="00C025FF">
        <w:rPr>
          <w:rtl/>
        </w:rPr>
        <w:t>يقوض</w:t>
      </w:r>
      <w:r>
        <w:rPr>
          <w:rtl/>
        </w:rPr>
        <w:t xml:space="preserve"> </w:t>
      </w:r>
      <w:r w:rsidRPr="00C025FF">
        <w:rPr>
          <w:rtl/>
        </w:rPr>
        <w:t>على</w:t>
      </w:r>
      <w:r>
        <w:rPr>
          <w:rtl/>
        </w:rPr>
        <w:t xml:space="preserve"> </w:t>
      </w:r>
      <w:r w:rsidRPr="00C025FF">
        <w:rPr>
          <w:rtl/>
        </w:rPr>
        <w:t>العكس</w:t>
      </w:r>
      <w:r>
        <w:rPr>
          <w:rtl/>
        </w:rPr>
        <w:t xml:space="preserve"> </w:t>
      </w:r>
      <w:r w:rsidRPr="00C025FF">
        <w:rPr>
          <w:rtl/>
        </w:rPr>
        <w:t>الجهود</w:t>
      </w:r>
      <w:r>
        <w:rPr>
          <w:rtl/>
        </w:rPr>
        <w:t xml:space="preserve"> </w:t>
      </w:r>
      <w:r w:rsidRPr="00C025FF">
        <w:rPr>
          <w:rtl/>
        </w:rPr>
        <w:t>الرامية</w:t>
      </w:r>
      <w:r>
        <w:rPr>
          <w:rtl/>
        </w:rPr>
        <w:t xml:space="preserve"> </w:t>
      </w:r>
      <w:r w:rsidRPr="00C025FF">
        <w:rPr>
          <w:rtl/>
        </w:rPr>
        <w:t>إلى</w:t>
      </w:r>
      <w:r>
        <w:rPr>
          <w:rtl/>
        </w:rPr>
        <w:t xml:space="preserve"> </w:t>
      </w:r>
      <w:r w:rsidRPr="00C025FF">
        <w:rPr>
          <w:rtl/>
        </w:rPr>
        <w:t>مكافحة</w:t>
      </w:r>
      <w:r>
        <w:rPr>
          <w:rtl/>
        </w:rPr>
        <w:t xml:space="preserve"> </w:t>
      </w:r>
      <w:r w:rsidRPr="00C025FF">
        <w:rPr>
          <w:rtl/>
        </w:rPr>
        <w:t>الاستغلال</w:t>
      </w:r>
      <w:r>
        <w:rPr>
          <w:rtl/>
        </w:rPr>
        <w:t xml:space="preserve"> </w:t>
      </w:r>
      <w:r w:rsidRPr="00C025FF">
        <w:rPr>
          <w:rtl/>
        </w:rPr>
        <w:t>الجنسي</w:t>
      </w:r>
      <w:r>
        <w:rPr>
          <w:rtl/>
        </w:rPr>
        <w:t xml:space="preserve"> </w:t>
      </w:r>
      <w:r w:rsidRPr="00C025FF">
        <w:rPr>
          <w:rtl/>
        </w:rPr>
        <w:t>للمرأة</w:t>
      </w:r>
      <w:r>
        <w:rPr>
          <w:rtl/>
        </w:rPr>
        <w:t xml:space="preserve"> </w:t>
      </w:r>
      <w:r w:rsidRPr="00C025FF">
        <w:rPr>
          <w:rtl/>
        </w:rPr>
        <w:t>ويزيد</w:t>
      </w:r>
      <w:r>
        <w:rPr>
          <w:rFonts w:hint="cs"/>
          <w:rtl/>
        </w:rPr>
        <w:t xml:space="preserve"> </w:t>
      </w:r>
      <w:r w:rsidRPr="00C025FF">
        <w:rPr>
          <w:rFonts w:hint="cs"/>
          <w:rtl/>
        </w:rPr>
        <w:t>من</w:t>
      </w:r>
      <w:r>
        <w:rPr>
          <w:rtl/>
        </w:rPr>
        <w:t xml:space="preserve"> </w:t>
      </w:r>
      <w:r w:rsidRPr="00C025FF">
        <w:rPr>
          <w:rtl/>
        </w:rPr>
        <w:t>ضعف</w:t>
      </w:r>
      <w:r>
        <w:rPr>
          <w:rtl/>
        </w:rPr>
        <w:t xml:space="preserve"> </w:t>
      </w:r>
      <w:r w:rsidRPr="00C025FF">
        <w:rPr>
          <w:rFonts w:hint="cs"/>
          <w:rtl/>
        </w:rPr>
        <w:t>البغايا</w:t>
      </w:r>
      <w:r>
        <w:rPr>
          <w:rFonts w:hint="cs"/>
          <w:rtl/>
        </w:rPr>
        <w:t xml:space="preserve"> </w:t>
      </w:r>
      <w:r w:rsidRPr="00C025FF">
        <w:rPr>
          <w:rFonts w:hint="cs"/>
          <w:rtl/>
        </w:rPr>
        <w:t>اللا</w:t>
      </w:r>
      <w:r>
        <w:rPr>
          <w:rFonts w:hint="cs"/>
          <w:rtl/>
        </w:rPr>
        <w:t>ئ</w:t>
      </w:r>
      <w:r w:rsidRPr="00C025FF">
        <w:rPr>
          <w:rFonts w:hint="cs"/>
          <w:rtl/>
        </w:rPr>
        <w:t>ي</w:t>
      </w:r>
      <w:r>
        <w:rPr>
          <w:rFonts w:hint="cs"/>
          <w:rtl/>
        </w:rPr>
        <w:t xml:space="preserve"> </w:t>
      </w:r>
      <w:r w:rsidRPr="00C025FF">
        <w:rPr>
          <w:rFonts w:hint="cs"/>
          <w:rtl/>
        </w:rPr>
        <w:t>لا</w:t>
      </w:r>
      <w:r>
        <w:rPr>
          <w:rFonts w:hint="eastAsia"/>
          <w:rtl/>
        </w:rPr>
        <w:t> </w:t>
      </w:r>
      <w:r w:rsidRPr="00C025FF">
        <w:rPr>
          <w:rFonts w:hint="cs"/>
          <w:rtl/>
        </w:rPr>
        <w:t>يستطعن</w:t>
      </w:r>
      <w:r>
        <w:rPr>
          <w:rFonts w:hint="cs"/>
          <w:rtl/>
        </w:rPr>
        <w:t xml:space="preserve"> </w:t>
      </w:r>
      <w:r w:rsidRPr="00C025FF">
        <w:rPr>
          <w:rFonts w:hint="cs"/>
          <w:rtl/>
        </w:rPr>
        <w:t>أو</w:t>
      </w:r>
      <w:r>
        <w:rPr>
          <w:rFonts w:hint="cs"/>
          <w:rtl/>
        </w:rPr>
        <w:t xml:space="preserve"> </w:t>
      </w:r>
      <w:r w:rsidRPr="00C025FF">
        <w:rPr>
          <w:rFonts w:hint="cs"/>
          <w:rtl/>
        </w:rPr>
        <w:t>يرغبن</w:t>
      </w:r>
      <w:r>
        <w:rPr>
          <w:rFonts w:hint="cs"/>
          <w:rtl/>
        </w:rPr>
        <w:t xml:space="preserve"> </w:t>
      </w:r>
      <w:r w:rsidRPr="00C025FF">
        <w:rPr>
          <w:rFonts w:hint="cs"/>
          <w:rtl/>
        </w:rPr>
        <w:t>في</w:t>
      </w:r>
      <w:r>
        <w:rPr>
          <w:rFonts w:hint="cs"/>
          <w:rtl/>
        </w:rPr>
        <w:t xml:space="preserve"> </w:t>
      </w:r>
      <w:r w:rsidRPr="00C025FF">
        <w:rPr>
          <w:rFonts w:hint="cs"/>
          <w:rtl/>
        </w:rPr>
        <w:t>تسجيل</w:t>
      </w:r>
      <w:r>
        <w:rPr>
          <w:rFonts w:hint="cs"/>
          <w:rtl/>
        </w:rPr>
        <w:t xml:space="preserve"> </w:t>
      </w:r>
      <w:r w:rsidRPr="00C025FF">
        <w:rPr>
          <w:rFonts w:hint="cs"/>
          <w:rtl/>
        </w:rPr>
        <w:t>أنفسهن</w:t>
      </w:r>
      <w:r w:rsidRPr="00C025FF">
        <w:rPr>
          <w:rtl/>
        </w:rPr>
        <w:t>،</w:t>
      </w:r>
      <w:r>
        <w:rPr>
          <w:rFonts w:hint="cs"/>
          <w:rtl/>
        </w:rPr>
        <w:t xml:space="preserve"> </w:t>
      </w:r>
      <w:r w:rsidRPr="00C025FF">
        <w:rPr>
          <w:rFonts w:hint="cs"/>
          <w:rtl/>
        </w:rPr>
        <w:t>وذلك</w:t>
      </w:r>
      <w:r>
        <w:rPr>
          <w:rFonts w:hint="cs"/>
          <w:rtl/>
        </w:rPr>
        <w:t xml:space="preserve"> </w:t>
      </w:r>
      <w:r w:rsidRPr="00C025FF">
        <w:rPr>
          <w:rFonts w:hint="cs"/>
          <w:rtl/>
        </w:rPr>
        <w:t>بالتسبب</w:t>
      </w:r>
      <w:r>
        <w:rPr>
          <w:rFonts w:hint="cs"/>
          <w:rtl/>
        </w:rPr>
        <w:t xml:space="preserve"> </w:t>
      </w:r>
      <w:r w:rsidRPr="00C025FF">
        <w:rPr>
          <w:rFonts w:hint="cs"/>
          <w:rtl/>
        </w:rPr>
        <w:t>في</w:t>
      </w:r>
      <w:r>
        <w:rPr>
          <w:rFonts w:hint="cs"/>
          <w:rtl/>
        </w:rPr>
        <w:t xml:space="preserve"> </w:t>
      </w:r>
      <w:r w:rsidRPr="00C025FF">
        <w:rPr>
          <w:rtl/>
        </w:rPr>
        <w:t>ت</w:t>
      </w:r>
      <w:r w:rsidRPr="00C025FF">
        <w:rPr>
          <w:rFonts w:hint="cs"/>
          <w:rtl/>
        </w:rPr>
        <w:t>ردي</w:t>
      </w:r>
      <w:r>
        <w:rPr>
          <w:rtl/>
        </w:rPr>
        <w:t xml:space="preserve"> </w:t>
      </w:r>
      <w:r w:rsidRPr="00C025FF">
        <w:rPr>
          <w:rtl/>
        </w:rPr>
        <w:t>ظروف</w:t>
      </w:r>
      <w:r>
        <w:rPr>
          <w:rtl/>
        </w:rPr>
        <w:t xml:space="preserve"> </w:t>
      </w:r>
      <w:r w:rsidRPr="00C025FF">
        <w:rPr>
          <w:rtl/>
        </w:rPr>
        <w:t>عمل</w:t>
      </w:r>
      <w:r w:rsidRPr="00C025FF">
        <w:rPr>
          <w:rFonts w:hint="cs"/>
          <w:rtl/>
        </w:rPr>
        <w:t>هن</w:t>
      </w:r>
      <w:r>
        <w:rPr>
          <w:rFonts w:hint="cs"/>
          <w:rtl/>
        </w:rPr>
        <w:t xml:space="preserve"> </w:t>
      </w:r>
      <w:r w:rsidRPr="00C025FF">
        <w:rPr>
          <w:rFonts w:hint="cs"/>
          <w:rtl/>
        </w:rPr>
        <w:t>وتفاقم</w:t>
      </w:r>
      <w:r>
        <w:rPr>
          <w:rFonts w:hint="cs"/>
          <w:rtl/>
        </w:rPr>
        <w:t xml:space="preserve"> </w:t>
      </w:r>
      <w:r w:rsidRPr="00C025FF">
        <w:rPr>
          <w:rFonts w:hint="cs"/>
          <w:rtl/>
        </w:rPr>
        <w:t>الإقصاء</w:t>
      </w:r>
      <w:r>
        <w:rPr>
          <w:rtl/>
        </w:rPr>
        <w:t xml:space="preserve"> </w:t>
      </w:r>
      <w:r w:rsidRPr="00C025FF">
        <w:rPr>
          <w:rtl/>
        </w:rPr>
        <w:t>الاجتماعي</w:t>
      </w:r>
      <w:r>
        <w:rPr>
          <w:rFonts w:hint="cs"/>
          <w:rtl/>
        </w:rPr>
        <w:t xml:space="preserve"> </w:t>
      </w:r>
      <w:r w:rsidRPr="00C025FF">
        <w:rPr>
          <w:rFonts w:hint="cs"/>
          <w:rtl/>
        </w:rPr>
        <w:t>لهن</w:t>
      </w:r>
      <w:r w:rsidRPr="00C025FF">
        <w:rPr>
          <w:rtl/>
        </w:rPr>
        <w:t>.</w:t>
      </w:r>
      <w:r>
        <w:rPr>
          <w:rtl/>
        </w:rPr>
        <w:t xml:space="preserve"> </w:t>
      </w:r>
      <w:r w:rsidRPr="00C025FF">
        <w:rPr>
          <w:rtl/>
        </w:rPr>
        <w:t>وتعرب</w:t>
      </w:r>
      <w:r>
        <w:rPr>
          <w:rtl/>
        </w:rPr>
        <w:t xml:space="preserve"> </w:t>
      </w:r>
      <w:r w:rsidRPr="00C025FF">
        <w:rPr>
          <w:rtl/>
        </w:rPr>
        <w:t>اللجنة</w:t>
      </w:r>
      <w:r>
        <w:rPr>
          <w:rtl/>
        </w:rPr>
        <w:t xml:space="preserve"> </w:t>
      </w:r>
      <w:r w:rsidRPr="00C025FF">
        <w:rPr>
          <w:rtl/>
        </w:rPr>
        <w:t>عن</w:t>
      </w:r>
      <w:r>
        <w:rPr>
          <w:rtl/>
        </w:rPr>
        <w:t xml:space="preserve"> </w:t>
      </w:r>
      <w:r w:rsidRPr="00C025FF">
        <w:rPr>
          <w:rtl/>
        </w:rPr>
        <w:t>قلقها</w:t>
      </w:r>
      <w:r>
        <w:rPr>
          <w:rtl/>
        </w:rPr>
        <w:t xml:space="preserve"> </w:t>
      </w:r>
      <w:r w:rsidRPr="00C025FF">
        <w:rPr>
          <w:rtl/>
        </w:rPr>
        <w:t>من</w:t>
      </w:r>
      <w:r>
        <w:rPr>
          <w:rtl/>
        </w:rPr>
        <w:t xml:space="preserve"> </w:t>
      </w:r>
      <w:r w:rsidRPr="00C025FF">
        <w:rPr>
          <w:rtl/>
        </w:rPr>
        <w:t>أن</w:t>
      </w:r>
      <w:r>
        <w:rPr>
          <w:rFonts w:hint="cs"/>
          <w:rtl/>
        </w:rPr>
        <w:t xml:space="preserve"> </w:t>
      </w:r>
      <w:r w:rsidRPr="00C025FF">
        <w:rPr>
          <w:rFonts w:hint="cs"/>
          <w:rtl/>
        </w:rPr>
        <w:t>هذا</w:t>
      </w:r>
      <w:r>
        <w:rPr>
          <w:rtl/>
        </w:rPr>
        <w:t xml:space="preserve"> </w:t>
      </w:r>
      <w:r w:rsidRPr="00C025FF">
        <w:rPr>
          <w:rtl/>
        </w:rPr>
        <w:t>التشريع</w:t>
      </w:r>
      <w:r>
        <w:rPr>
          <w:rtl/>
        </w:rPr>
        <w:t xml:space="preserve"> </w:t>
      </w:r>
      <w:r w:rsidRPr="00C025FF">
        <w:rPr>
          <w:rtl/>
        </w:rPr>
        <w:t>الجديد</w:t>
      </w:r>
      <w:r>
        <w:rPr>
          <w:rtl/>
        </w:rPr>
        <w:t xml:space="preserve"> </w:t>
      </w:r>
      <w:r w:rsidRPr="00C025FF">
        <w:rPr>
          <w:rtl/>
        </w:rPr>
        <w:t>قد</w:t>
      </w:r>
      <w:r>
        <w:rPr>
          <w:rtl/>
        </w:rPr>
        <w:t xml:space="preserve"> </w:t>
      </w:r>
      <w:r w:rsidRPr="00C025FF">
        <w:rPr>
          <w:rtl/>
        </w:rPr>
        <w:t>يؤدي</w:t>
      </w:r>
      <w:r>
        <w:rPr>
          <w:rtl/>
        </w:rPr>
        <w:t xml:space="preserve"> </w:t>
      </w:r>
      <w:r w:rsidRPr="00C025FF">
        <w:rPr>
          <w:rtl/>
        </w:rPr>
        <w:t>أيضاً</w:t>
      </w:r>
      <w:r>
        <w:rPr>
          <w:rtl/>
        </w:rPr>
        <w:t xml:space="preserve"> </w:t>
      </w:r>
      <w:r w:rsidRPr="00C025FF">
        <w:rPr>
          <w:rtl/>
        </w:rPr>
        <w:t>إلى</w:t>
      </w:r>
      <w:r>
        <w:rPr>
          <w:rtl/>
        </w:rPr>
        <w:t xml:space="preserve"> </w:t>
      </w:r>
      <w:r w:rsidRPr="00C025FF">
        <w:rPr>
          <w:rtl/>
        </w:rPr>
        <w:t>مخاطر</w:t>
      </w:r>
      <w:r>
        <w:rPr>
          <w:rtl/>
        </w:rPr>
        <w:t xml:space="preserve"> </w:t>
      </w:r>
      <w:r w:rsidRPr="00C025FF">
        <w:rPr>
          <w:rFonts w:hint="cs"/>
          <w:rtl/>
        </w:rPr>
        <w:t>شديدة</w:t>
      </w:r>
      <w:r>
        <w:rPr>
          <w:rtl/>
        </w:rPr>
        <w:t xml:space="preserve"> </w:t>
      </w:r>
      <w:r w:rsidRPr="00C025FF">
        <w:rPr>
          <w:rtl/>
        </w:rPr>
        <w:t>بالنسبة</w:t>
      </w:r>
      <w:r>
        <w:rPr>
          <w:rtl/>
        </w:rPr>
        <w:t xml:space="preserve"> </w:t>
      </w:r>
      <w:r w:rsidRPr="00C025FF">
        <w:rPr>
          <w:rtl/>
        </w:rPr>
        <w:t>إلى</w:t>
      </w:r>
      <w:r>
        <w:rPr>
          <w:rtl/>
        </w:rPr>
        <w:t xml:space="preserve"> </w:t>
      </w:r>
      <w:r w:rsidRPr="00C025FF">
        <w:rPr>
          <w:rtl/>
        </w:rPr>
        <w:t>خصوصية</w:t>
      </w:r>
      <w:r>
        <w:rPr>
          <w:rtl/>
        </w:rPr>
        <w:t xml:space="preserve"> </w:t>
      </w:r>
      <w:r w:rsidRPr="00C025FF">
        <w:rPr>
          <w:rFonts w:hint="cs"/>
          <w:rtl/>
        </w:rPr>
        <w:t>البغايا</w:t>
      </w:r>
      <w:r>
        <w:rPr>
          <w:rtl/>
        </w:rPr>
        <w:t xml:space="preserve"> </w:t>
      </w:r>
      <w:r w:rsidRPr="00C025FF">
        <w:rPr>
          <w:rtl/>
        </w:rPr>
        <w:t>المسج</w:t>
      </w:r>
      <w:r w:rsidRPr="00C025FF">
        <w:rPr>
          <w:rFonts w:hint="cs"/>
          <w:rtl/>
        </w:rPr>
        <w:t>لات</w:t>
      </w:r>
      <w:r>
        <w:rPr>
          <w:rtl/>
        </w:rPr>
        <w:t xml:space="preserve"> </w:t>
      </w:r>
      <w:r w:rsidRPr="00C025FF">
        <w:rPr>
          <w:rtl/>
        </w:rPr>
        <w:t>وسلامته</w:t>
      </w:r>
      <w:r w:rsidRPr="00C025FF">
        <w:rPr>
          <w:rFonts w:hint="cs"/>
          <w:rtl/>
        </w:rPr>
        <w:t>ن</w:t>
      </w:r>
      <w:r w:rsidRPr="00C025FF">
        <w:rPr>
          <w:rtl/>
        </w:rPr>
        <w:t>.</w:t>
      </w:r>
      <w:r>
        <w:rPr>
          <w:rtl/>
        </w:rPr>
        <w:t xml:space="preserve"> </w:t>
      </w:r>
    </w:p>
    <w:p w:rsidR="00E0449F" w:rsidRPr="00C025FF" w:rsidRDefault="00E0449F" w:rsidP="00E0449F">
      <w:pPr>
        <w:pStyle w:val="SingleTxt"/>
      </w:pPr>
      <w:r w:rsidRPr="00C025FF">
        <w:rPr>
          <w:rtl/>
        </w:rPr>
        <w:t>31</w:t>
      </w:r>
      <w:r>
        <w:rPr>
          <w:rtl/>
        </w:rPr>
        <w:t xml:space="preserve"> </w:t>
      </w:r>
      <w:r>
        <w:rPr>
          <w:rFonts w:hint="cs"/>
          <w:rtl/>
        </w:rPr>
        <w:t>-</w:t>
      </w:r>
      <w:r>
        <w:rPr>
          <w:rFonts w:hint="cs"/>
          <w:rtl/>
        </w:rPr>
        <w:tab/>
      </w:r>
      <w:r w:rsidRPr="006A1501">
        <w:rPr>
          <w:b/>
          <w:bCs/>
          <w:rtl/>
        </w:rPr>
        <w:t>وتحث اللجنة الدولة الطرف</w:t>
      </w:r>
      <w:r w:rsidRPr="006A1501">
        <w:rPr>
          <w:rFonts w:hint="cs"/>
          <w:b/>
          <w:bCs/>
          <w:rtl/>
        </w:rPr>
        <w:t xml:space="preserve"> </w:t>
      </w:r>
      <w:r w:rsidRPr="006A1501">
        <w:rPr>
          <w:b/>
          <w:bCs/>
          <w:rtl/>
        </w:rPr>
        <w:t>على إجراء تقييم</w:t>
      </w:r>
      <w:r w:rsidRPr="006A1501">
        <w:rPr>
          <w:rFonts w:hint="cs"/>
          <w:b/>
          <w:bCs/>
          <w:rtl/>
        </w:rPr>
        <w:t xml:space="preserve"> بعناية</w:t>
      </w:r>
      <w:r w:rsidRPr="006A1501">
        <w:rPr>
          <w:b/>
          <w:bCs/>
          <w:rtl/>
        </w:rPr>
        <w:t xml:space="preserve"> لمخاطر القانون الجديد، بما في ذلك من منظور الخصوصية، بالتشاور</w:t>
      </w:r>
      <w:r w:rsidRPr="006A1501">
        <w:rPr>
          <w:rFonts w:hint="cs"/>
          <w:b/>
          <w:bCs/>
          <w:rtl/>
        </w:rPr>
        <w:t xml:space="preserve"> </w:t>
      </w:r>
      <w:r w:rsidRPr="006A1501">
        <w:rPr>
          <w:b/>
          <w:bCs/>
          <w:rtl/>
        </w:rPr>
        <w:t>مع الفئات المعنية والمنظمات ذات الصلة قبل إقراره. وتدعو اللجنة أيضاً هولندا إلى</w:t>
      </w:r>
      <w:r w:rsidRPr="006A1501">
        <w:rPr>
          <w:rFonts w:hint="cs"/>
          <w:b/>
          <w:bCs/>
          <w:rtl/>
        </w:rPr>
        <w:t xml:space="preserve"> تقديم معلومات</w:t>
      </w:r>
      <w:r w:rsidRPr="006A1501">
        <w:rPr>
          <w:b/>
          <w:bCs/>
          <w:rtl/>
        </w:rPr>
        <w:t xml:space="preserve"> </w:t>
      </w:r>
      <w:r w:rsidRPr="006A1501">
        <w:rPr>
          <w:rFonts w:hint="cs"/>
          <w:b/>
          <w:bCs/>
          <w:rtl/>
        </w:rPr>
        <w:t>أوفى وأكثر تحديداً</w:t>
      </w:r>
      <w:r w:rsidRPr="006A1501">
        <w:rPr>
          <w:b/>
          <w:bCs/>
          <w:rtl/>
        </w:rPr>
        <w:t xml:space="preserve"> في تقريرها الدوري ا</w:t>
      </w:r>
      <w:r w:rsidRPr="006A1501">
        <w:rPr>
          <w:rFonts w:hint="cs"/>
          <w:b/>
          <w:bCs/>
          <w:rtl/>
        </w:rPr>
        <w:t>لمقبل</w:t>
      </w:r>
      <w:r w:rsidRPr="006A1501">
        <w:rPr>
          <w:b/>
          <w:bCs/>
          <w:rtl/>
        </w:rPr>
        <w:t xml:space="preserve"> بشأن التدابير المتخذة لتحسين ظروف عمل </w:t>
      </w:r>
      <w:r w:rsidRPr="006A1501">
        <w:rPr>
          <w:rFonts w:hint="cs"/>
          <w:b/>
          <w:bCs/>
          <w:rtl/>
        </w:rPr>
        <w:t>البغايا</w:t>
      </w:r>
      <w:r w:rsidRPr="006A1501">
        <w:rPr>
          <w:b/>
          <w:bCs/>
          <w:rtl/>
        </w:rPr>
        <w:t xml:space="preserve"> وتعزيز استقلاليته</w:t>
      </w:r>
      <w:r w:rsidRPr="006A1501">
        <w:rPr>
          <w:rFonts w:hint="cs"/>
          <w:b/>
          <w:bCs/>
          <w:rtl/>
        </w:rPr>
        <w:t>ن</w:t>
      </w:r>
      <w:r w:rsidRPr="006A1501">
        <w:rPr>
          <w:b/>
          <w:bCs/>
          <w:rtl/>
        </w:rPr>
        <w:t xml:space="preserve"> وخصوصيته</w:t>
      </w:r>
      <w:r w:rsidRPr="006A1501">
        <w:rPr>
          <w:rFonts w:hint="cs"/>
          <w:b/>
          <w:bCs/>
          <w:rtl/>
        </w:rPr>
        <w:t>ن</w:t>
      </w:r>
      <w:r w:rsidRPr="006A1501">
        <w:rPr>
          <w:b/>
          <w:bCs/>
          <w:rtl/>
        </w:rPr>
        <w:t xml:space="preserve"> وسلامته</w:t>
      </w:r>
      <w:r w:rsidRPr="006A1501">
        <w:rPr>
          <w:rFonts w:hint="cs"/>
          <w:b/>
          <w:bCs/>
          <w:rtl/>
        </w:rPr>
        <w:t>ن.</w:t>
      </w:r>
      <w:r w:rsidRPr="006A1501">
        <w:rPr>
          <w:b/>
          <w:bCs/>
          <w:rtl/>
        </w:rPr>
        <w:t xml:space="preserve"> وتشجع اللجنة الدولة الطرف على تخصيص الأموال الكافية لتمكين ال</w:t>
      </w:r>
      <w:r w:rsidRPr="006A1501">
        <w:rPr>
          <w:rFonts w:hint="cs"/>
          <w:b/>
          <w:bCs/>
          <w:rtl/>
        </w:rPr>
        <w:t>بغايا</w:t>
      </w:r>
      <w:r w:rsidRPr="006A1501">
        <w:rPr>
          <w:b/>
          <w:bCs/>
          <w:rtl/>
        </w:rPr>
        <w:t xml:space="preserve"> مع الإبقاء على تمويل برامج التخلي عن ممارسة البغاء.</w:t>
      </w:r>
      <w:r>
        <w:rPr>
          <w:rtl/>
        </w:rPr>
        <w:t xml:space="preserve"> </w:t>
      </w:r>
    </w:p>
    <w:p w:rsidR="00E0449F" w:rsidRPr="00C025FF"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025FF">
        <w:rPr>
          <w:rtl/>
        </w:rPr>
        <w:t>المشاركة</w:t>
      </w:r>
      <w:r>
        <w:rPr>
          <w:rtl/>
        </w:rPr>
        <w:t xml:space="preserve"> </w:t>
      </w:r>
      <w:r w:rsidRPr="00C025FF">
        <w:rPr>
          <w:rtl/>
        </w:rPr>
        <w:t>السياسية</w:t>
      </w:r>
      <w:r>
        <w:rPr>
          <w:rtl/>
        </w:rPr>
        <w:t xml:space="preserve"> </w:t>
      </w:r>
      <w:r w:rsidRPr="00C025FF">
        <w:rPr>
          <w:rtl/>
        </w:rPr>
        <w:t>والمشاركة</w:t>
      </w:r>
      <w:r>
        <w:rPr>
          <w:rtl/>
        </w:rPr>
        <w:t xml:space="preserve"> </w:t>
      </w:r>
      <w:r w:rsidRPr="00C025FF">
        <w:rPr>
          <w:rtl/>
        </w:rPr>
        <w:t>في</w:t>
      </w:r>
      <w:r>
        <w:rPr>
          <w:rtl/>
        </w:rPr>
        <w:t xml:space="preserve"> </w:t>
      </w:r>
      <w:r w:rsidRPr="00C025FF">
        <w:rPr>
          <w:rtl/>
        </w:rPr>
        <w:t>الحياة</w:t>
      </w:r>
      <w:r>
        <w:rPr>
          <w:rtl/>
        </w:rPr>
        <w:t xml:space="preserve"> </w:t>
      </w:r>
      <w:r w:rsidRPr="00C025FF">
        <w:rPr>
          <w:rtl/>
        </w:rPr>
        <w:t>العامة</w:t>
      </w:r>
    </w:p>
    <w:p w:rsidR="00E0449F" w:rsidRPr="00C025FF" w:rsidRDefault="00E0449F" w:rsidP="008556EA">
      <w:pPr>
        <w:pStyle w:val="SingleTxt"/>
        <w:rPr>
          <w:rFonts w:hint="cs"/>
        </w:rPr>
      </w:pPr>
      <w:r w:rsidRPr="00C025FF">
        <w:rPr>
          <w:rtl/>
        </w:rPr>
        <w:t>32</w:t>
      </w:r>
      <w:r>
        <w:rPr>
          <w:rtl/>
        </w:rPr>
        <w:t xml:space="preserve"> </w:t>
      </w:r>
      <w:r>
        <w:rPr>
          <w:rFonts w:hint="cs"/>
          <w:rtl/>
        </w:rPr>
        <w:t>-</w:t>
      </w:r>
      <w:r>
        <w:rPr>
          <w:rFonts w:hint="cs"/>
          <w:rtl/>
        </w:rPr>
        <w:tab/>
      </w:r>
      <w:r w:rsidRPr="00C025FF">
        <w:rPr>
          <w:rtl/>
        </w:rPr>
        <w:t>وتلاحظ</w:t>
      </w:r>
      <w:r>
        <w:rPr>
          <w:rtl/>
        </w:rPr>
        <w:t xml:space="preserve"> </w:t>
      </w:r>
      <w:r w:rsidRPr="00C025FF">
        <w:rPr>
          <w:rtl/>
        </w:rPr>
        <w:t>اللجنة</w:t>
      </w:r>
      <w:r>
        <w:rPr>
          <w:rtl/>
        </w:rPr>
        <w:t xml:space="preserve"> </w:t>
      </w:r>
      <w:r w:rsidRPr="00C025FF">
        <w:rPr>
          <w:rtl/>
        </w:rPr>
        <w:t>أن</w:t>
      </w:r>
      <w:r>
        <w:rPr>
          <w:rtl/>
        </w:rPr>
        <w:t xml:space="preserve"> </w:t>
      </w:r>
      <w:r w:rsidRPr="00C025FF">
        <w:rPr>
          <w:rtl/>
        </w:rPr>
        <w:t>ثلث</w:t>
      </w:r>
      <w:r>
        <w:rPr>
          <w:rtl/>
        </w:rPr>
        <w:t xml:space="preserve"> </w:t>
      </w:r>
      <w:r w:rsidRPr="00C025FF">
        <w:rPr>
          <w:rtl/>
        </w:rPr>
        <w:t>الوزراء</w:t>
      </w:r>
      <w:r>
        <w:rPr>
          <w:rtl/>
        </w:rPr>
        <w:t xml:space="preserve"> </w:t>
      </w:r>
      <w:r w:rsidRPr="00C025FF">
        <w:rPr>
          <w:rtl/>
        </w:rPr>
        <w:t>في</w:t>
      </w:r>
      <w:r>
        <w:rPr>
          <w:rtl/>
        </w:rPr>
        <w:t xml:space="preserve"> </w:t>
      </w:r>
      <w:r w:rsidRPr="00C025FF">
        <w:rPr>
          <w:rFonts w:hint="cs"/>
          <w:rtl/>
        </w:rPr>
        <w:t>جزر</w:t>
      </w:r>
      <w:r>
        <w:rPr>
          <w:rFonts w:hint="cs"/>
          <w:rtl/>
        </w:rPr>
        <w:t xml:space="preserve"> </w:t>
      </w:r>
      <w:r w:rsidRPr="00C025FF">
        <w:rPr>
          <w:rtl/>
        </w:rPr>
        <w:t>الأنتيل</w:t>
      </w:r>
      <w:r>
        <w:rPr>
          <w:rtl/>
        </w:rPr>
        <w:t xml:space="preserve"> </w:t>
      </w:r>
      <w:r w:rsidRPr="00C025FF">
        <w:rPr>
          <w:rtl/>
        </w:rPr>
        <w:t>الهولندية</w:t>
      </w:r>
      <w:r>
        <w:rPr>
          <w:rtl/>
        </w:rPr>
        <w:t xml:space="preserve"> </w:t>
      </w:r>
      <w:r w:rsidRPr="00C025FF">
        <w:rPr>
          <w:rFonts w:hint="cs"/>
          <w:rtl/>
        </w:rPr>
        <w:t>هم</w:t>
      </w:r>
      <w:r>
        <w:rPr>
          <w:rFonts w:hint="eastAsia"/>
          <w:rtl/>
        </w:rPr>
        <w:t> </w:t>
      </w:r>
      <w:r w:rsidRPr="00C025FF">
        <w:rPr>
          <w:rtl/>
        </w:rPr>
        <w:t>من</w:t>
      </w:r>
      <w:r>
        <w:rPr>
          <w:rtl/>
        </w:rPr>
        <w:t xml:space="preserve"> </w:t>
      </w:r>
      <w:r w:rsidRPr="00C025FF">
        <w:rPr>
          <w:rtl/>
        </w:rPr>
        <w:t>النساء،</w:t>
      </w:r>
      <w:r>
        <w:rPr>
          <w:rtl/>
        </w:rPr>
        <w:t xml:space="preserve"> </w:t>
      </w:r>
      <w:r w:rsidRPr="00C025FF">
        <w:rPr>
          <w:rtl/>
        </w:rPr>
        <w:t>ولكن</w:t>
      </w:r>
      <w:r>
        <w:rPr>
          <w:rFonts w:hint="cs"/>
          <w:rtl/>
        </w:rPr>
        <w:t xml:space="preserve"> </w:t>
      </w:r>
      <w:r w:rsidRPr="00C025FF">
        <w:rPr>
          <w:rFonts w:hint="cs"/>
          <w:rtl/>
        </w:rPr>
        <w:t>القلق</w:t>
      </w:r>
      <w:r>
        <w:rPr>
          <w:rFonts w:hint="cs"/>
          <w:rtl/>
        </w:rPr>
        <w:t xml:space="preserve"> </w:t>
      </w:r>
      <w:r w:rsidRPr="00C025FF">
        <w:rPr>
          <w:rFonts w:hint="cs"/>
          <w:rtl/>
        </w:rPr>
        <w:t>يساورها</w:t>
      </w:r>
      <w:r>
        <w:rPr>
          <w:rFonts w:hint="cs"/>
          <w:rtl/>
        </w:rPr>
        <w:t xml:space="preserve"> </w:t>
      </w:r>
      <w:r w:rsidRPr="00C025FF">
        <w:rPr>
          <w:rtl/>
        </w:rPr>
        <w:t>من</w:t>
      </w:r>
      <w:r>
        <w:rPr>
          <w:rtl/>
        </w:rPr>
        <w:t xml:space="preserve"> </w:t>
      </w:r>
      <w:r w:rsidRPr="00C025FF">
        <w:rPr>
          <w:rtl/>
        </w:rPr>
        <w:t>أن</w:t>
      </w:r>
      <w:r>
        <w:rPr>
          <w:rtl/>
        </w:rPr>
        <w:t xml:space="preserve"> </w:t>
      </w:r>
      <w:r w:rsidRPr="00C025FF">
        <w:rPr>
          <w:rtl/>
        </w:rPr>
        <w:t>المرأة</w:t>
      </w:r>
      <w:r>
        <w:rPr>
          <w:rtl/>
        </w:rPr>
        <w:t xml:space="preserve"> </w:t>
      </w:r>
      <w:r w:rsidRPr="00C025FF">
        <w:rPr>
          <w:rtl/>
        </w:rPr>
        <w:t>لا</w:t>
      </w:r>
      <w:r>
        <w:rPr>
          <w:rtl/>
        </w:rPr>
        <w:t xml:space="preserve"> </w:t>
      </w:r>
      <w:r w:rsidRPr="00C025FF">
        <w:rPr>
          <w:rtl/>
        </w:rPr>
        <w:t>تزال</w:t>
      </w:r>
      <w:r>
        <w:rPr>
          <w:rtl/>
        </w:rPr>
        <w:t xml:space="preserve"> </w:t>
      </w:r>
      <w:r w:rsidRPr="00C025FF">
        <w:rPr>
          <w:rtl/>
        </w:rPr>
        <w:t>ناقصة</w:t>
      </w:r>
      <w:r>
        <w:rPr>
          <w:rtl/>
        </w:rPr>
        <w:t xml:space="preserve"> </w:t>
      </w:r>
      <w:r w:rsidRPr="00C025FF">
        <w:rPr>
          <w:rtl/>
        </w:rPr>
        <w:t>التمثيل</w:t>
      </w:r>
      <w:r>
        <w:rPr>
          <w:rtl/>
        </w:rPr>
        <w:t xml:space="preserve"> </w:t>
      </w:r>
      <w:r w:rsidRPr="00C025FF">
        <w:rPr>
          <w:rtl/>
        </w:rPr>
        <w:t>إلى</w:t>
      </w:r>
      <w:r>
        <w:rPr>
          <w:rtl/>
        </w:rPr>
        <w:t xml:space="preserve"> </w:t>
      </w:r>
      <w:r w:rsidRPr="00C025FF">
        <w:rPr>
          <w:rtl/>
        </w:rPr>
        <w:t>حد</w:t>
      </w:r>
      <w:r>
        <w:rPr>
          <w:rtl/>
        </w:rPr>
        <w:t xml:space="preserve"> </w:t>
      </w:r>
      <w:r w:rsidRPr="00C025FF">
        <w:rPr>
          <w:rtl/>
        </w:rPr>
        <w:t>كبير</w:t>
      </w:r>
      <w:r>
        <w:rPr>
          <w:rtl/>
        </w:rPr>
        <w:t xml:space="preserve"> </w:t>
      </w:r>
      <w:r w:rsidRPr="00C025FF">
        <w:rPr>
          <w:rtl/>
        </w:rPr>
        <w:t>في</w:t>
      </w:r>
      <w:r>
        <w:rPr>
          <w:rtl/>
        </w:rPr>
        <w:t xml:space="preserve"> </w:t>
      </w:r>
      <w:r w:rsidRPr="00C025FF">
        <w:rPr>
          <w:rtl/>
        </w:rPr>
        <w:t>البرلمان</w:t>
      </w:r>
      <w:r>
        <w:rPr>
          <w:rtl/>
        </w:rPr>
        <w:t xml:space="preserve"> </w:t>
      </w:r>
      <w:r w:rsidRPr="00C025FF">
        <w:rPr>
          <w:rtl/>
        </w:rPr>
        <w:t>وفي</w:t>
      </w:r>
      <w:r>
        <w:rPr>
          <w:rtl/>
        </w:rPr>
        <w:t xml:space="preserve"> </w:t>
      </w:r>
      <w:r w:rsidRPr="00C025FF">
        <w:rPr>
          <w:rtl/>
        </w:rPr>
        <w:t>مجالس</w:t>
      </w:r>
      <w:r>
        <w:rPr>
          <w:rtl/>
        </w:rPr>
        <w:t xml:space="preserve"> </w:t>
      </w:r>
      <w:r w:rsidRPr="00C025FF">
        <w:rPr>
          <w:rtl/>
        </w:rPr>
        <w:t>الجزر.</w:t>
      </w:r>
      <w:r>
        <w:rPr>
          <w:rtl/>
        </w:rPr>
        <w:t xml:space="preserve"> </w:t>
      </w:r>
      <w:r w:rsidRPr="00C025FF">
        <w:rPr>
          <w:rFonts w:hint="cs"/>
          <w:rtl/>
        </w:rPr>
        <w:t>ومع</w:t>
      </w:r>
      <w:r>
        <w:rPr>
          <w:rFonts w:hint="cs"/>
          <w:rtl/>
        </w:rPr>
        <w:t xml:space="preserve"> </w:t>
      </w:r>
      <w:r w:rsidRPr="00C025FF">
        <w:rPr>
          <w:rFonts w:hint="cs"/>
          <w:rtl/>
        </w:rPr>
        <w:t>أن</w:t>
      </w:r>
      <w:r>
        <w:rPr>
          <w:rtl/>
        </w:rPr>
        <w:t xml:space="preserve"> </w:t>
      </w:r>
      <w:r w:rsidRPr="00C025FF">
        <w:rPr>
          <w:rtl/>
        </w:rPr>
        <w:t>اللجنة</w:t>
      </w:r>
      <w:r>
        <w:rPr>
          <w:rFonts w:hint="cs"/>
          <w:rtl/>
        </w:rPr>
        <w:t xml:space="preserve"> تلاحظ</w:t>
      </w:r>
      <w:r>
        <w:rPr>
          <w:rtl/>
        </w:rPr>
        <w:t xml:space="preserve"> </w:t>
      </w:r>
      <w:r w:rsidRPr="00C025FF">
        <w:rPr>
          <w:rtl/>
        </w:rPr>
        <w:t>التمثيل</w:t>
      </w:r>
      <w:r>
        <w:rPr>
          <w:rtl/>
        </w:rPr>
        <w:t xml:space="preserve"> </w:t>
      </w:r>
      <w:r w:rsidRPr="00C025FF">
        <w:rPr>
          <w:rtl/>
        </w:rPr>
        <w:t>القوي</w:t>
      </w:r>
      <w:r>
        <w:rPr>
          <w:rtl/>
        </w:rPr>
        <w:t xml:space="preserve"> </w:t>
      </w:r>
      <w:r w:rsidRPr="00C025FF">
        <w:rPr>
          <w:rFonts w:hint="cs"/>
          <w:rtl/>
        </w:rPr>
        <w:t>نسبياً</w:t>
      </w:r>
      <w:r>
        <w:rPr>
          <w:rtl/>
        </w:rPr>
        <w:t xml:space="preserve"> </w:t>
      </w:r>
      <w:r w:rsidRPr="00C025FF">
        <w:rPr>
          <w:rtl/>
        </w:rPr>
        <w:t>للمرأة</w:t>
      </w:r>
      <w:r>
        <w:rPr>
          <w:rtl/>
        </w:rPr>
        <w:t xml:space="preserve"> </w:t>
      </w:r>
      <w:r w:rsidRPr="00C025FF">
        <w:rPr>
          <w:rtl/>
        </w:rPr>
        <w:t>في</w:t>
      </w:r>
      <w:r>
        <w:rPr>
          <w:rtl/>
        </w:rPr>
        <w:t xml:space="preserve"> </w:t>
      </w:r>
      <w:r w:rsidRPr="00C025FF">
        <w:rPr>
          <w:rtl/>
        </w:rPr>
        <w:t>برلمان</w:t>
      </w:r>
      <w:r>
        <w:rPr>
          <w:rtl/>
        </w:rPr>
        <w:t xml:space="preserve"> </w:t>
      </w:r>
      <w:r w:rsidRPr="00C025FF">
        <w:rPr>
          <w:rtl/>
        </w:rPr>
        <w:t>هولندا</w:t>
      </w:r>
      <w:r>
        <w:rPr>
          <w:rtl/>
        </w:rPr>
        <w:t xml:space="preserve"> </w:t>
      </w:r>
      <w:r w:rsidRPr="00C025FF">
        <w:rPr>
          <w:rtl/>
        </w:rPr>
        <w:t>وحكومتها،</w:t>
      </w:r>
      <w:r>
        <w:rPr>
          <w:rFonts w:hint="cs"/>
          <w:rtl/>
        </w:rPr>
        <w:t xml:space="preserve"> </w:t>
      </w:r>
      <w:r w:rsidRPr="00C025FF">
        <w:rPr>
          <w:rFonts w:hint="cs"/>
          <w:rtl/>
        </w:rPr>
        <w:t>فإن</w:t>
      </w:r>
      <w:r>
        <w:rPr>
          <w:rFonts w:hint="cs"/>
          <w:rtl/>
        </w:rPr>
        <w:t xml:space="preserve"> </w:t>
      </w:r>
      <w:r w:rsidRPr="00C025FF">
        <w:rPr>
          <w:rFonts w:hint="cs"/>
          <w:rtl/>
        </w:rPr>
        <w:t>القلق</w:t>
      </w:r>
      <w:r>
        <w:rPr>
          <w:rFonts w:hint="cs"/>
          <w:rtl/>
        </w:rPr>
        <w:t xml:space="preserve"> </w:t>
      </w:r>
      <w:r w:rsidRPr="00C025FF">
        <w:rPr>
          <w:rFonts w:hint="cs"/>
          <w:rtl/>
        </w:rPr>
        <w:t>يساورها</w:t>
      </w:r>
      <w:r>
        <w:rPr>
          <w:rtl/>
        </w:rPr>
        <w:t xml:space="preserve"> </w:t>
      </w:r>
      <w:r w:rsidRPr="00C025FF">
        <w:rPr>
          <w:rtl/>
        </w:rPr>
        <w:t>إزاء</w:t>
      </w:r>
      <w:r>
        <w:rPr>
          <w:rtl/>
        </w:rPr>
        <w:t xml:space="preserve"> </w:t>
      </w:r>
      <w:r w:rsidRPr="00C025FF">
        <w:rPr>
          <w:rtl/>
        </w:rPr>
        <w:t>التمثيل</w:t>
      </w:r>
      <w:r>
        <w:rPr>
          <w:rtl/>
        </w:rPr>
        <w:t xml:space="preserve"> </w:t>
      </w:r>
      <w:r w:rsidRPr="00C025FF">
        <w:rPr>
          <w:rtl/>
        </w:rPr>
        <w:t>الضئيل</w:t>
      </w:r>
      <w:r>
        <w:rPr>
          <w:rtl/>
        </w:rPr>
        <w:t xml:space="preserve"> </w:t>
      </w:r>
      <w:r w:rsidRPr="00C025FF">
        <w:rPr>
          <w:rtl/>
        </w:rPr>
        <w:t>جداً</w:t>
      </w:r>
      <w:r>
        <w:rPr>
          <w:rtl/>
        </w:rPr>
        <w:t xml:space="preserve"> </w:t>
      </w:r>
      <w:r w:rsidRPr="00C025FF">
        <w:rPr>
          <w:rtl/>
        </w:rPr>
        <w:t>للمرأة</w:t>
      </w:r>
      <w:r>
        <w:rPr>
          <w:rtl/>
        </w:rPr>
        <w:t xml:space="preserve"> </w:t>
      </w:r>
      <w:r w:rsidRPr="00C025FF">
        <w:rPr>
          <w:rtl/>
        </w:rPr>
        <w:t>في</w:t>
      </w:r>
      <w:r>
        <w:rPr>
          <w:rtl/>
        </w:rPr>
        <w:t xml:space="preserve"> </w:t>
      </w:r>
      <w:r w:rsidRPr="00C025FF">
        <w:rPr>
          <w:rtl/>
        </w:rPr>
        <w:t>المجالس</w:t>
      </w:r>
      <w:r>
        <w:rPr>
          <w:rtl/>
        </w:rPr>
        <w:t xml:space="preserve"> </w:t>
      </w:r>
      <w:r w:rsidRPr="00C025FF">
        <w:rPr>
          <w:rtl/>
        </w:rPr>
        <w:t>البلدية</w:t>
      </w:r>
      <w:r>
        <w:rPr>
          <w:rtl/>
        </w:rPr>
        <w:t xml:space="preserve"> </w:t>
      </w:r>
      <w:r w:rsidRPr="00C025FF">
        <w:rPr>
          <w:rtl/>
        </w:rPr>
        <w:t>وفي</w:t>
      </w:r>
      <w:r>
        <w:rPr>
          <w:rtl/>
        </w:rPr>
        <w:t xml:space="preserve"> </w:t>
      </w:r>
      <w:r w:rsidRPr="00C025FF">
        <w:rPr>
          <w:rtl/>
        </w:rPr>
        <w:t>الإدارات</w:t>
      </w:r>
      <w:r>
        <w:rPr>
          <w:rtl/>
        </w:rPr>
        <w:t xml:space="preserve"> </w:t>
      </w:r>
      <w:r w:rsidRPr="00C025FF">
        <w:rPr>
          <w:rtl/>
        </w:rPr>
        <w:t>المحلية</w:t>
      </w:r>
      <w:r>
        <w:rPr>
          <w:rtl/>
        </w:rPr>
        <w:t xml:space="preserve"> </w:t>
      </w:r>
      <w:r w:rsidRPr="00C025FF">
        <w:rPr>
          <w:rtl/>
        </w:rPr>
        <w:t>والإقليمية،</w:t>
      </w:r>
      <w:r>
        <w:rPr>
          <w:rtl/>
        </w:rPr>
        <w:t xml:space="preserve"> </w:t>
      </w:r>
      <w:r w:rsidRPr="00C025FF">
        <w:rPr>
          <w:rtl/>
        </w:rPr>
        <w:t>وكذلك</w:t>
      </w:r>
      <w:r>
        <w:rPr>
          <w:rtl/>
        </w:rPr>
        <w:t xml:space="preserve"> </w:t>
      </w:r>
      <w:r w:rsidRPr="00C025FF">
        <w:rPr>
          <w:rtl/>
        </w:rPr>
        <w:t>في</w:t>
      </w:r>
      <w:r>
        <w:rPr>
          <w:rtl/>
        </w:rPr>
        <w:t xml:space="preserve"> </w:t>
      </w:r>
      <w:r w:rsidRPr="00C025FF">
        <w:rPr>
          <w:rtl/>
        </w:rPr>
        <w:t>المناصب</w:t>
      </w:r>
      <w:r>
        <w:rPr>
          <w:rtl/>
        </w:rPr>
        <w:t xml:space="preserve"> </w:t>
      </w:r>
      <w:r w:rsidRPr="00C025FF">
        <w:rPr>
          <w:rtl/>
        </w:rPr>
        <w:t>العليا،</w:t>
      </w:r>
      <w:r>
        <w:rPr>
          <w:rtl/>
        </w:rPr>
        <w:t xml:space="preserve"> </w:t>
      </w:r>
      <w:r w:rsidRPr="00C025FF">
        <w:rPr>
          <w:rtl/>
        </w:rPr>
        <w:t>ولا</w:t>
      </w:r>
      <w:r>
        <w:rPr>
          <w:rtl/>
        </w:rPr>
        <w:t xml:space="preserve"> </w:t>
      </w:r>
      <w:r w:rsidRPr="00C025FF">
        <w:rPr>
          <w:rtl/>
        </w:rPr>
        <w:t>سيما</w:t>
      </w:r>
      <w:r>
        <w:rPr>
          <w:rtl/>
        </w:rPr>
        <w:t xml:space="preserve"> </w:t>
      </w:r>
      <w:r w:rsidRPr="00C025FF">
        <w:rPr>
          <w:rtl/>
        </w:rPr>
        <w:t>في</w:t>
      </w:r>
      <w:r>
        <w:rPr>
          <w:rtl/>
        </w:rPr>
        <w:t xml:space="preserve"> </w:t>
      </w:r>
      <w:r w:rsidRPr="00C025FF">
        <w:rPr>
          <w:rtl/>
        </w:rPr>
        <w:t>السلك</w:t>
      </w:r>
      <w:r>
        <w:rPr>
          <w:rtl/>
        </w:rPr>
        <w:t xml:space="preserve"> </w:t>
      </w:r>
      <w:r w:rsidRPr="00C025FF">
        <w:rPr>
          <w:rtl/>
        </w:rPr>
        <w:t>الدبلوماسي</w:t>
      </w:r>
      <w:r>
        <w:rPr>
          <w:rtl/>
        </w:rPr>
        <w:t xml:space="preserve"> </w:t>
      </w:r>
      <w:r w:rsidRPr="00C025FF">
        <w:rPr>
          <w:rtl/>
        </w:rPr>
        <w:t>وفي</w:t>
      </w:r>
      <w:r>
        <w:rPr>
          <w:rtl/>
        </w:rPr>
        <w:t xml:space="preserve"> </w:t>
      </w:r>
      <w:r w:rsidRPr="00C025FF">
        <w:rPr>
          <w:rtl/>
        </w:rPr>
        <w:t>قطاع</w:t>
      </w:r>
      <w:r w:rsidR="008556EA">
        <w:rPr>
          <w:rFonts w:hint="cs"/>
          <w:rtl/>
        </w:rPr>
        <w:t>ي الأمن و</w:t>
      </w:r>
      <w:r w:rsidRPr="00C025FF">
        <w:rPr>
          <w:rtl/>
        </w:rPr>
        <w:t>الدفاع.</w:t>
      </w:r>
      <w:r>
        <w:rPr>
          <w:rtl/>
        </w:rPr>
        <w:t xml:space="preserve"> </w:t>
      </w:r>
      <w:r w:rsidRPr="00C025FF">
        <w:rPr>
          <w:rtl/>
        </w:rPr>
        <w:t>كما</w:t>
      </w:r>
      <w:r>
        <w:rPr>
          <w:rtl/>
        </w:rPr>
        <w:t xml:space="preserve"> </w:t>
      </w:r>
      <w:r w:rsidRPr="00C025FF">
        <w:rPr>
          <w:rtl/>
        </w:rPr>
        <w:t>تأسف</w:t>
      </w:r>
      <w:r>
        <w:rPr>
          <w:rtl/>
        </w:rPr>
        <w:t xml:space="preserve"> </w:t>
      </w:r>
      <w:r w:rsidRPr="00C025FF">
        <w:rPr>
          <w:rtl/>
        </w:rPr>
        <w:t>اللجنة</w:t>
      </w:r>
      <w:r>
        <w:rPr>
          <w:rtl/>
        </w:rPr>
        <w:t xml:space="preserve"> </w:t>
      </w:r>
      <w:r w:rsidRPr="00C025FF">
        <w:rPr>
          <w:rtl/>
        </w:rPr>
        <w:t>لأن</w:t>
      </w:r>
      <w:r>
        <w:rPr>
          <w:rtl/>
        </w:rPr>
        <w:t xml:space="preserve"> </w:t>
      </w:r>
      <w:r w:rsidRPr="00C025FF">
        <w:rPr>
          <w:rtl/>
        </w:rPr>
        <w:t>اعتماد</w:t>
      </w:r>
      <w:r>
        <w:rPr>
          <w:rtl/>
        </w:rPr>
        <w:t xml:space="preserve"> </w:t>
      </w:r>
      <w:r w:rsidRPr="00C025FF">
        <w:rPr>
          <w:rtl/>
        </w:rPr>
        <w:t>الحصص</w:t>
      </w:r>
      <w:r>
        <w:rPr>
          <w:rtl/>
        </w:rPr>
        <w:t xml:space="preserve"> </w:t>
      </w:r>
      <w:r w:rsidRPr="00C025FF">
        <w:rPr>
          <w:rtl/>
        </w:rPr>
        <w:t>في</w:t>
      </w:r>
      <w:r>
        <w:rPr>
          <w:rtl/>
        </w:rPr>
        <w:t xml:space="preserve"> </w:t>
      </w:r>
      <w:r w:rsidRPr="00C025FF">
        <w:rPr>
          <w:rtl/>
        </w:rPr>
        <w:t>الحياة</w:t>
      </w:r>
      <w:r>
        <w:rPr>
          <w:rtl/>
        </w:rPr>
        <w:t xml:space="preserve"> </w:t>
      </w:r>
      <w:r w:rsidRPr="00C025FF">
        <w:rPr>
          <w:rtl/>
        </w:rPr>
        <w:t>السياسية</w:t>
      </w:r>
      <w:r>
        <w:rPr>
          <w:rtl/>
        </w:rPr>
        <w:t xml:space="preserve"> </w:t>
      </w:r>
      <w:r w:rsidRPr="00C025FF">
        <w:rPr>
          <w:rFonts w:hint="cs"/>
          <w:rtl/>
        </w:rPr>
        <w:t>الذي</w:t>
      </w:r>
      <w:r>
        <w:rPr>
          <w:rFonts w:hint="cs"/>
          <w:rtl/>
        </w:rPr>
        <w:t xml:space="preserve"> </w:t>
      </w:r>
      <w:r w:rsidRPr="00C025FF">
        <w:rPr>
          <w:rFonts w:hint="cs"/>
          <w:rtl/>
        </w:rPr>
        <w:t>يهدف</w:t>
      </w:r>
      <w:r>
        <w:rPr>
          <w:rtl/>
        </w:rPr>
        <w:t xml:space="preserve"> </w:t>
      </w:r>
      <w:r w:rsidRPr="00C025FF">
        <w:rPr>
          <w:rtl/>
        </w:rPr>
        <w:t>إلى</w:t>
      </w:r>
      <w:r>
        <w:rPr>
          <w:rtl/>
        </w:rPr>
        <w:t xml:space="preserve"> </w:t>
      </w:r>
      <w:r w:rsidRPr="00C025FF">
        <w:rPr>
          <w:rtl/>
        </w:rPr>
        <w:t>تحقيق</w:t>
      </w:r>
      <w:r>
        <w:rPr>
          <w:rtl/>
        </w:rPr>
        <w:t xml:space="preserve"> </w:t>
      </w:r>
      <w:r w:rsidRPr="00C025FF">
        <w:rPr>
          <w:rtl/>
        </w:rPr>
        <w:t>التوازن</w:t>
      </w:r>
      <w:r>
        <w:rPr>
          <w:rtl/>
        </w:rPr>
        <w:t xml:space="preserve"> </w:t>
      </w:r>
      <w:r w:rsidRPr="00C025FF">
        <w:rPr>
          <w:rtl/>
        </w:rPr>
        <w:t>الجنساني</w:t>
      </w:r>
      <w:r>
        <w:rPr>
          <w:rtl/>
        </w:rPr>
        <w:t xml:space="preserve"> </w:t>
      </w:r>
      <w:r w:rsidRPr="00C025FF">
        <w:rPr>
          <w:rtl/>
        </w:rPr>
        <w:t>لا</w:t>
      </w:r>
      <w:r>
        <w:rPr>
          <w:rtl/>
        </w:rPr>
        <w:t xml:space="preserve"> </w:t>
      </w:r>
      <w:r w:rsidRPr="00C025FF">
        <w:rPr>
          <w:rtl/>
        </w:rPr>
        <w:t>يزال</w:t>
      </w:r>
      <w:r>
        <w:rPr>
          <w:rtl/>
        </w:rPr>
        <w:t xml:space="preserve"> </w:t>
      </w:r>
      <w:r w:rsidRPr="00C025FF">
        <w:rPr>
          <w:rtl/>
        </w:rPr>
        <w:t>غير</w:t>
      </w:r>
      <w:r>
        <w:rPr>
          <w:rtl/>
        </w:rPr>
        <w:t xml:space="preserve"> </w:t>
      </w:r>
      <w:r w:rsidRPr="00C025FF">
        <w:rPr>
          <w:rtl/>
        </w:rPr>
        <w:t>وارد.</w:t>
      </w:r>
    </w:p>
    <w:p w:rsidR="00E0449F" w:rsidRPr="00C915D0" w:rsidRDefault="00E0449F" w:rsidP="008556EA">
      <w:pPr>
        <w:pStyle w:val="SingleTxt"/>
        <w:rPr>
          <w:b/>
          <w:bCs/>
        </w:rPr>
      </w:pPr>
      <w:r w:rsidRPr="006E46B2">
        <w:rPr>
          <w:rtl/>
        </w:rPr>
        <w:t xml:space="preserve">33 </w:t>
      </w:r>
      <w:r w:rsidRPr="006E46B2">
        <w:rPr>
          <w:rFonts w:hint="cs"/>
          <w:rtl/>
        </w:rPr>
        <w:t>-</w:t>
      </w:r>
      <w:r w:rsidRPr="006E46B2">
        <w:rPr>
          <w:rFonts w:hint="cs"/>
          <w:rtl/>
        </w:rPr>
        <w:tab/>
      </w:r>
      <w:r w:rsidRPr="00C915D0">
        <w:rPr>
          <w:b/>
          <w:bCs/>
          <w:rtl/>
        </w:rPr>
        <w:t xml:space="preserve">وتدعو اللجنة جميع </w:t>
      </w:r>
      <w:r w:rsidRPr="00C915D0">
        <w:rPr>
          <w:rFonts w:hint="cs"/>
          <w:b/>
          <w:bCs/>
          <w:rtl/>
        </w:rPr>
        <w:t>حكومات</w:t>
      </w:r>
      <w:r w:rsidRPr="00C915D0">
        <w:rPr>
          <w:b/>
          <w:bCs/>
          <w:rtl/>
        </w:rPr>
        <w:t xml:space="preserve"> الدولة الطرف على </w:t>
      </w:r>
      <w:r w:rsidRPr="00C915D0">
        <w:rPr>
          <w:rFonts w:hint="cs"/>
          <w:b/>
          <w:bCs/>
          <w:rtl/>
        </w:rPr>
        <w:t>التعجيل بالجهود التي تبذلها لكي يكون</w:t>
      </w:r>
      <w:r w:rsidRPr="00C915D0">
        <w:rPr>
          <w:b/>
          <w:bCs/>
          <w:rtl/>
        </w:rPr>
        <w:t xml:space="preserve"> </w:t>
      </w:r>
      <w:r w:rsidRPr="00C915D0">
        <w:rPr>
          <w:rFonts w:hint="cs"/>
          <w:b/>
          <w:bCs/>
          <w:rtl/>
        </w:rPr>
        <w:t>ل</w:t>
      </w:r>
      <w:r w:rsidRPr="00C915D0">
        <w:rPr>
          <w:b/>
          <w:bCs/>
          <w:rtl/>
        </w:rPr>
        <w:t>لرجل والمرأة</w:t>
      </w:r>
      <w:r w:rsidRPr="00C915D0">
        <w:rPr>
          <w:rFonts w:hint="cs"/>
          <w:b/>
          <w:bCs/>
          <w:rtl/>
        </w:rPr>
        <w:t xml:space="preserve"> تمثيل متساو</w:t>
      </w:r>
      <w:r w:rsidRPr="00C915D0">
        <w:rPr>
          <w:b/>
          <w:bCs/>
          <w:rtl/>
        </w:rPr>
        <w:t xml:space="preserve"> في الهيئات المنتخبة، واتخاذ تدابير استثنائية مؤقتة لهذه الغاية، وفقاً للفقرة 1 من المادة 4 من الاتفاقية والتوصية العامة رقم 25، ولا سيما تطبيق نظام الحصص </w:t>
      </w:r>
      <w:r w:rsidRPr="00C915D0">
        <w:rPr>
          <w:rFonts w:hint="cs"/>
          <w:b/>
          <w:bCs/>
          <w:rtl/>
        </w:rPr>
        <w:t>والأهداف الرقمية</w:t>
      </w:r>
      <w:r w:rsidRPr="00C915D0">
        <w:rPr>
          <w:b/>
          <w:bCs/>
          <w:rtl/>
        </w:rPr>
        <w:t xml:space="preserve"> </w:t>
      </w:r>
      <w:r w:rsidRPr="00C915D0">
        <w:rPr>
          <w:rFonts w:hint="cs"/>
          <w:b/>
          <w:bCs/>
          <w:rtl/>
        </w:rPr>
        <w:t>والغايات</w:t>
      </w:r>
      <w:r w:rsidRPr="00C915D0">
        <w:rPr>
          <w:b/>
          <w:bCs/>
          <w:rtl/>
        </w:rPr>
        <w:t xml:space="preserve"> القابلة للقياس الرامية إلى زيادة مشاركة المرأة في عملية اتخاذ القرارات السياسية والعامة على جميع المستويات، </w:t>
      </w:r>
      <w:r w:rsidR="008556EA">
        <w:rPr>
          <w:rFonts w:hint="cs"/>
          <w:b/>
          <w:bCs/>
          <w:rtl/>
        </w:rPr>
        <w:t xml:space="preserve">وفي قطاعي الأمن والدفاع، </w:t>
      </w:r>
      <w:r w:rsidRPr="00C915D0">
        <w:rPr>
          <w:b/>
          <w:bCs/>
          <w:rtl/>
        </w:rPr>
        <w:t xml:space="preserve">بما في ذلك مشاركة المهاجرات والنساء من الأقليات، وكذلك تمثيل المرأة في السلك الدبلوماسي والمنظمات الدولية. </w:t>
      </w:r>
    </w:p>
    <w:p w:rsidR="00E0449F" w:rsidRPr="00C025FF" w:rsidRDefault="00E0449F" w:rsidP="00E0449F">
      <w:pPr>
        <w:pStyle w:val="SingleTxt"/>
        <w:spacing w:after="0" w:line="120" w:lineRule="exact"/>
        <w:rPr>
          <w:rFonts w:hint="cs"/>
          <w:sz w:val="10"/>
          <w:rtl/>
        </w:rPr>
      </w:pPr>
    </w:p>
    <w:p w:rsidR="00E0449F" w:rsidRPr="00C025FF"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025FF">
        <w:rPr>
          <w:rtl/>
        </w:rPr>
        <w:t>التعليم</w:t>
      </w:r>
    </w:p>
    <w:p w:rsidR="00E0449F" w:rsidRPr="00C025FF" w:rsidRDefault="00E0449F" w:rsidP="00E0449F">
      <w:pPr>
        <w:pStyle w:val="SingleTxt"/>
      </w:pPr>
      <w:r w:rsidRPr="00C025FF">
        <w:rPr>
          <w:rtl/>
        </w:rPr>
        <w:t>34</w:t>
      </w:r>
      <w:r>
        <w:rPr>
          <w:rtl/>
        </w:rPr>
        <w:t xml:space="preserve"> </w:t>
      </w:r>
      <w:r w:rsidRPr="00C025FF">
        <w:rPr>
          <w:rFonts w:hint="cs"/>
          <w:rtl/>
        </w:rPr>
        <w:t>-</w:t>
      </w:r>
      <w:r>
        <w:rPr>
          <w:rFonts w:hint="cs"/>
          <w:rtl/>
        </w:rPr>
        <w:tab/>
        <w:t>ع</w:t>
      </w:r>
      <w:r w:rsidRPr="00C025FF">
        <w:rPr>
          <w:rFonts w:hint="cs"/>
          <w:rtl/>
        </w:rPr>
        <w:t>ل</w:t>
      </w:r>
      <w:r w:rsidRPr="00C025FF">
        <w:rPr>
          <w:rFonts w:hint="eastAsia"/>
          <w:rtl/>
        </w:rPr>
        <w:t>ى</w:t>
      </w:r>
      <w:r>
        <w:rPr>
          <w:rtl/>
        </w:rPr>
        <w:t xml:space="preserve"> </w:t>
      </w:r>
      <w:r w:rsidRPr="00C025FF">
        <w:rPr>
          <w:rtl/>
        </w:rPr>
        <w:t>الرغم</w:t>
      </w:r>
      <w:r>
        <w:rPr>
          <w:rtl/>
        </w:rPr>
        <w:t xml:space="preserve"> </w:t>
      </w:r>
      <w:r w:rsidRPr="00C025FF">
        <w:rPr>
          <w:rtl/>
        </w:rPr>
        <w:t>من</w:t>
      </w:r>
      <w:r>
        <w:rPr>
          <w:rtl/>
        </w:rPr>
        <w:t xml:space="preserve"> </w:t>
      </w:r>
      <w:r w:rsidRPr="00C025FF">
        <w:rPr>
          <w:rtl/>
        </w:rPr>
        <w:t>التدابير</w:t>
      </w:r>
      <w:r>
        <w:rPr>
          <w:rtl/>
        </w:rPr>
        <w:t xml:space="preserve"> </w:t>
      </w:r>
      <w:r w:rsidRPr="00C025FF">
        <w:rPr>
          <w:rtl/>
        </w:rPr>
        <w:t>التي</w:t>
      </w:r>
      <w:r>
        <w:rPr>
          <w:rtl/>
        </w:rPr>
        <w:t xml:space="preserve"> </w:t>
      </w:r>
      <w:r w:rsidRPr="00C025FF">
        <w:rPr>
          <w:rtl/>
        </w:rPr>
        <w:t>اتخذتها</w:t>
      </w:r>
      <w:r>
        <w:rPr>
          <w:rtl/>
        </w:rPr>
        <w:t xml:space="preserve"> </w:t>
      </w:r>
      <w:r w:rsidRPr="00C025FF">
        <w:rPr>
          <w:rtl/>
        </w:rPr>
        <w:t>هولندا،</w:t>
      </w:r>
      <w:r>
        <w:rPr>
          <w:rtl/>
        </w:rPr>
        <w:t xml:space="preserve"> </w:t>
      </w:r>
      <w:r w:rsidRPr="00C025FF">
        <w:rPr>
          <w:rtl/>
        </w:rPr>
        <w:t>تلاحظ</w:t>
      </w:r>
      <w:r>
        <w:rPr>
          <w:rtl/>
        </w:rPr>
        <w:t xml:space="preserve"> </w:t>
      </w:r>
      <w:r w:rsidRPr="00C025FF">
        <w:rPr>
          <w:rtl/>
        </w:rPr>
        <w:t>اللجنة</w:t>
      </w:r>
      <w:r>
        <w:rPr>
          <w:rtl/>
        </w:rPr>
        <w:t xml:space="preserve"> </w:t>
      </w:r>
      <w:r w:rsidRPr="00C025FF">
        <w:rPr>
          <w:rtl/>
        </w:rPr>
        <w:t>استمرار</w:t>
      </w:r>
      <w:r>
        <w:rPr>
          <w:rtl/>
        </w:rPr>
        <w:t xml:space="preserve"> </w:t>
      </w:r>
      <w:r w:rsidRPr="00C025FF">
        <w:rPr>
          <w:rtl/>
        </w:rPr>
        <w:t>ال</w:t>
      </w:r>
      <w:r w:rsidRPr="00C025FF">
        <w:rPr>
          <w:rFonts w:hint="cs"/>
          <w:rtl/>
        </w:rPr>
        <w:t>تفرقة</w:t>
      </w:r>
      <w:r>
        <w:rPr>
          <w:rFonts w:hint="cs"/>
          <w:rtl/>
        </w:rPr>
        <w:t xml:space="preserve"> </w:t>
      </w:r>
      <w:r w:rsidRPr="00C025FF">
        <w:rPr>
          <w:rtl/>
        </w:rPr>
        <w:t>في</w:t>
      </w:r>
      <w:r>
        <w:rPr>
          <w:rtl/>
        </w:rPr>
        <w:t xml:space="preserve"> </w:t>
      </w:r>
      <w:r w:rsidRPr="00C025FF">
        <w:rPr>
          <w:rtl/>
        </w:rPr>
        <w:t>ميدان</w:t>
      </w:r>
      <w:r>
        <w:rPr>
          <w:rtl/>
        </w:rPr>
        <w:t xml:space="preserve"> </w:t>
      </w:r>
      <w:r w:rsidRPr="00C025FF">
        <w:rPr>
          <w:rtl/>
        </w:rPr>
        <w:t>التعليم،</w:t>
      </w:r>
      <w:r>
        <w:rPr>
          <w:rtl/>
        </w:rPr>
        <w:t xml:space="preserve"> </w:t>
      </w:r>
      <w:r w:rsidRPr="00C025FF">
        <w:rPr>
          <w:rtl/>
        </w:rPr>
        <w:t>ولا</w:t>
      </w:r>
      <w:r>
        <w:rPr>
          <w:rtl/>
        </w:rPr>
        <w:t xml:space="preserve"> </w:t>
      </w:r>
      <w:r w:rsidRPr="00C025FF">
        <w:rPr>
          <w:rtl/>
        </w:rPr>
        <w:t>سيما</w:t>
      </w:r>
      <w:r>
        <w:rPr>
          <w:rtl/>
        </w:rPr>
        <w:t xml:space="preserve"> </w:t>
      </w:r>
      <w:r w:rsidRPr="00C025FF">
        <w:rPr>
          <w:rtl/>
        </w:rPr>
        <w:t>في</w:t>
      </w:r>
      <w:r>
        <w:rPr>
          <w:rtl/>
        </w:rPr>
        <w:t xml:space="preserve"> </w:t>
      </w:r>
      <w:r w:rsidRPr="00C025FF">
        <w:rPr>
          <w:rtl/>
        </w:rPr>
        <w:t>التدريب</w:t>
      </w:r>
      <w:r>
        <w:rPr>
          <w:rtl/>
        </w:rPr>
        <w:t xml:space="preserve"> </w:t>
      </w:r>
      <w:r w:rsidRPr="00C025FF">
        <w:rPr>
          <w:rtl/>
        </w:rPr>
        <w:t>المهني</w:t>
      </w:r>
      <w:r>
        <w:rPr>
          <w:rtl/>
        </w:rPr>
        <w:t xml:space="preserve"> </w:t>
      </w:r>
      <w:r w:rsidRPr="00C025FF">
        <w:rPr>
          <w:rtl/>
        </w:rPr>
        <w:t>والتعليم</w:t>
      </w:r>
      <w:r>
        <w:rPr>
          <w:rtl/>
        </w:rPr>
        <w:t xml:space="preserve"> </w:t>
      </w:r>
      <w:r w:rsidRPr="00C025FF">
        <w:rPr>
          <w:rtl/>
        </w:rPr>
        <w:t>العالي،</w:t>
      </w:r>
      <w:r>
        <w:rPr>
          <w:rtl/>
        </w:rPr>
        <w:t xml:space="preserve"> </w:t>
      </w:r>
      <w:r w:rsidRPr="00C025FF">
        <w:rPr>
          <w:rtl/>
        </w:rPr>
        <w:t>إلى</w:t>
      </w:r>
      <w:r>
        <w:rPr>
          <w:rtl/>
        </w:rPr>
        <w:t xml:space="preserve"> </w:t>
      </w:r>
      <w:r w:rsidRPr="00C025FF">
        <w:rPr>
          <w:rtl/>
        </w:rPr>
        <w:t>جانب</w:t>
      </w:r>
      <w:r>
        <w:rPr>
          <w:rtl/>
        </w:rPr>
        <w:t xml:space="preserve"> </w:t>
      </w:r>
      <w:r w:rsidRPr="00C025FF">
        <w:rPr>
          <w:rtl/>
        </w:rPr>
        <w:t>الخيارات</w:t>
      </w:r>
      <w:r>
        <w:rPr>
          <w:rtl/>
        </w:rPr>
        <w:t xml:space="preserve"> </w:t>
      </w:r>
      <w:r w:rsidRPr="00C025FF">
        <w:rPr>
          <w:rtl/>
        </w:rPr>
        <w:t>التعليمية</w:t>
      </w:r>
      <w:r>
        <w:rPr>
          <w:rtl/>
        </w:rPr>
        <w:t xml:space="preserve"> </w:t>
      </w:r>
      <w:r w:rsidRPr="00C025FF">
        <w:rPr>
          <w:rtl/>
        </w:rPr>
        <w:t>المنمطة.</w:t>
      </w:r>
      <w:r>
        <w:rPr>
          <w:rtl/>
        </w:rPr>
        <w:t xml:space="preserve"> </w:t>
      </w:r>
      <w:r w:rsidRPr="00C025FF">
        <w:rPr>
          <w:rFonts w:hint="cs"/>
          <w:rtl/>
        </w:rPr>
        <w:t>وتعرب</w:t>
      </w:r>
      <w:r>
        <w:rPr>
          <w:rFonts w:hint="cs"/>
          <w:rtl/>
        </w:rPr>
        <w:t xml:space="preserve"> </w:t>
      </w:r>
      <w:r w:rsidRPr="00C025FF">
        <w:rPr>
          <w:rFonts w:hint="cs"/>
          <w:rtl/>
        </w:rPr>
        <w:t>اللجنة</w:t>
      </w:r>
      <w:r>
        <w:rPr>
          <w:rFonts w:hint="cs"/>
          <w:rtl/>
        </w:rPr>
        <w:t xml:space="preserve"> </w:t>
      </w:r>
      <w:r w:rsidRPr="00C025FF">
        <w:rPr>
          <w:rFonts w:hint="cs"/>
          <w:rtl/>
        </w:rPr>
        <w:t>عن</w:t>
      </w:r>
      <w:r>
        <w:rPr>
          <w:rFonts w:hint="cs"/>
          <w:rtl/>
        </w:rPr>
        <w:t xml:space="preserve"> </w:t>
      </w:r>
      <w:r w:rsidRPr="00C025FF">
        <w:rPr>
          <w:rFonts w:hint="cs"/>
          <w:rtl/>
        </w:rPr>
        <w:t>قلقها</w:t>
      </w:r>
      <w:r>
        <w:rPr>
          <w:rtl/>
        </w:rPr>
        <w:t xml:space="preserve"> </w:t>
      </w:r>
      <w:r w:rsidRPr="00C025FF">
        <w:rPr>
          <w:rtl/>
        </w:rPr>
        <w:t>إزاء</w:t>
      </w:r>
      <w:r>
        <w:rPr>
          <w:rtl/>
        </w:rPr>
        <w:t xml:space="preserve"> </w:t>
      </w:r>
      <w:r w:rsidRPr="00C025FF">
        <w:rPr>
          <w:rtl/>
        </w:rPr>
        <w:t>استمرار</w:t>
      </w:r>
      <w:r>
        <w:rPr>
          <w:rtl/>
        </w:rPr>
        <w:t xml:space="preserve"> </w:t>
      </w:r>
      <w:r w:rsidRPr="00C025FF">
        <w:rPr>
          <w:rtl/>
        </w:rPr>
        <w:t>ممارسات</w:t>
      </w:r>
      <w:r>
        <w:rPr>
          <w:rtl/>
        </w:rPr>
        <w:t xml:space="preserve"> </w:t>
      </w:r>
      <w:r w:rsidRPr="00C025FF">
        <w:rPr>
          <w:rtl/>
        </w:rPr>
        <w:t>التعيين</w:t>
      </w:r>
      <w:r>
        <w:rPr>
          <w:rtl/>
        </w:rPr>
        <w:t xml:space="preserve"> </w:t>
      </w:r>
      <w:r w:rsidRPr="00C025FF">
        <w:rPr>
          <w:rtl/>
        </w:rPr>
        <w:t>التي</w:t>
      </w:r>
      <w:r>
        <w:rPr>
          <w:rtl/>
        </w:rPr>
        <w:t xml:space="preserve"> </w:t>
      </w:r>
      <w:r w:rsidRPr="00C025FF">
        <w:rPr>
          <w:rtl/>
        </w:rPr>
        <w:t>تعطي</w:t>
      </w:r>
      <w:r>
        <w:rPr>
          <w:rtl/>
        </w:rPr>
        <w:t xml:space="preserve"> </w:t>
      </w:r>
      <w:r w:rsidRPr="00C025FF">
        <w:rPr>
          <w:rtl/>
        </w:rPr>
        <w:t>الأفضلية</w:t>
      </w:r>
      <w:r>
        <w:rPr>
          <w:rtl/>
        </w:rPr>
        <w:t xml:space="preserve"> </w:t>
      </w:r>
      <w:r w:rsidRPr="00C025FF">
        <w:rPr>
          <w:rtl/>
        </w:rPr>
        <w:t>للرجل</w:t>
      </w:r>
      <w:r>
        <w:rPr>
          <w:rtl/>
        </w:rPr>
        <w:t xml:space="preserve"> </w:t>
      </w:r>
      <w:r w:rsidRPr="00C025FF">
        <w:rPr>
          <w:rtl/>
        </w:rPr>
        <w:t>في</w:t>
      </w:r>
      <w:r>
        <w:rPr>
          <w:rtl/>
        </w:rPr>
        <w:t xml:space="preserve"> </w:t>
      </w:r>
      <w:r w:rsidRPr="00C025FF">
        <w:rPr>
          <w:rtl/>
        </w:rPr>
        <w:t>الجامعات</w:t>
      </w:r>
      <w:r>
        <w:rPr>
          <w:rtl/>
        </w:rPr>
        <w:t xml:space="preserve"> </w:t>
      </w:r>
      <w:r w:rsidRPr="00C025FF">
        <w:rPr>
          <w:rtl/>
        </w:rPr>
        <w:t>وإزاء</w:t>
      </w:r>
      <w:r>
        <w:rPr>
          <w:rtl/>
        </w:rPr>
        <w:t xml:space="preserve"> </w:t>
      </w:r>
      <w:r w:rsidRPr="00C025FF">
        <w:rPr>
          <w:rtl/>
        </w:rPr>
        <w:t>تحديد</w:t>
      </w:r>
      <w:r>
        <w:rPr>
          <w:rtl/>
        </w:rPr>
        <w:t xml:space="preserve"> </w:t>
      </w:r>
      <w:r w:rsidRPr="00C025FF">
        <w:rPr>
          <w:rtl/>
        </w:rPr>
        <w:t>عدد</w:t>
      </w:r>
      <w:r>
        <w:rPr>
          <w:rtl/>
        </w:rPr>
        <w:t xml:space="preserve"> </w:t>
      </w:r>
      <w:r w:rsidRPr="00C025FF">
        <w:rPr>
          <w:rtl/>
        </w:rPr>
        <w:t>مستهدف</w:t>
      </w:r>
      <w:r>
        <w:rPr>
          <w:rtl/>
        </w:rPr>
        <w:t xml:space="preserve"> </w:t>
      </w:r>
      <w:r w:rsidRPr="00C025FF">
        <w:rPr>
          <w:rtl/>
        </w:rPr>
        <w:t>للأستاذات</w:t>
      </w:r>
      <w:r>
        <w:rPr>
          <w:rtl/>
        </w:rPr>
        <w:t xml:space="preserve"> </w:t>
      </w:r>
      <w:r w:rsidRPr="00C025FF">
        <w:rPr>
          <w:rFonts w:hint="cs"/>
          <w:rtl/>
        </w:rPr>
        <w:t>الجامعيات</w:t>
      </w:r>
      <w:r>
        <w:rPr>
          <w:rFonts w:hint="cs"/>
          <w:rtl/>
        </w:rPr>
        <w:t xml:space="preserve"> </w:t>
      </w:r>
      <w:r w:rsidRPr="00C025FF">
        <w:rPr>
          <w:rtl/>
        </w:rPr>
        <w:t>أقل</w:t>
      </w:r>
      <w:r>
        <w:rPr>
          <w:rtl/>
        </w:rPr>
        <w:t xml:space="preserve"> </w:t>
      </w:r>
      <w:r w:rsidRPr="00C025FF">
        <w:rPr>
          <w:rtl/>
        </w:rPr>
        <w:t>بكثير</w:t>
      </w:r>
      <w:r>
        <w:rPr>
          <w:rtl/>
        </w:rPr>
        <w:t xml:space="preserve"> </w:t>
      </w:r>
      <w:r w:rsidRPr="00C025FF">
        <w:rPr>
          <w:rtl/>
        </w:rPr>
        <w:t>من</w:t>
      </w:r>
      <w:r>
        <w:rPr>
          <w:rtl/>
        </w:rPr>
        <w:t xml:space="preserve"> </w:t>
      </w:r>
      <w:r w:rsidRPr="00C025FF">
        <w:rPr>
          <w:rtl/>
        </w:rPr>
        <w:t>معيار</w:t>
      </w:r>
      <w:r>
        <w:rPr>
          <w:rtl/>
        </w:rPr>
        <w:t xml:space="preserve"> </w:t>
      </w:r>
      <w:r w:rsidRPr="00C025FF">
        <w:rPr>
          <w:rtl/>
        </w:rPr>
        <w:t>الاتحاد</w:t>
      </w:r>
      <w:r>
        <w:rPr>
          <w:rtl/>
        </w:rPr>
        <w:t xml:space="preserve"> </w:t>
      </w:r>
      <w:r w:rsidRPr="00C025FF">
        <w:rPr>
          <w:rtl/>
        </w:rPr>
        <w:t>الأوروبي</w:t>
      </w:r>
      <w:r>
        <w:rPr>
          <w:rtl/>
        </w:rPr>
        <w:t xml:space="preserve"> </w:t>
      </w:r>
      <w:r w:rsidRPr="00C025FF">
        <w:rPr>
          <w:rtl/>
        </w:rPr>
        <w:t>الذي</w:t>
      </w:r>
      <w:r>
        <w:rPr>
          <w:rtl/>
        </w:rPr>
        <w:t xml:space="preserve"> </w:t>
      </w:r>
      <w:r w:rsidRPr="00C025FF">
        <w:rPr>
          <w:rtl/>
        </w:rPr>
        <w:t>يبلغ</w:t>
      </w:r>
      <w:r>
        <w:rPr>
          <w:rtl/>
        </w:rPr>
        <w:t xml:space="preserve"> </w:t>
      </w:r>
      <w:r w:rsidRPr="00C025FF">
        <w:rPr>
          <w:rtl/>
        </w:rPr>
        <w:t>25</w:t>
      </w:r>
      <w:r>
        <w:rPr>
          <w:rtl/>
        </w:rPr>
        <w:t xml:space="preserve"> </w:t>
      </w:r>
      <w:r w:rsidRPr="00C025FF">
        <w:rPr>
          <w:rtl/>
        </w:rPr>
        <w:t>في</w:t>
      </w:r>
      <w:r>
        <w:rPr>
          <w:rtl/>
        </w:rPr>
        <w:t xml:space="preserve"> </w:t>
      </w:r>
      <w:r w:rsidRPr="00C025FF">
        <w:rPr>
          <w:rtl/>
        </w:rPr>
        <w:t>المائة</w:t>
      </w:r>
      <w:r>
        <w:rPr>
          <w:rtl/>
        </w:rPr>
        <w:t xml:space="preserve"> </w:t>
      </w:r>
      <w:r w:rsidRPr="00C025FF">
        <w:rPr>
          <w:rtl/>
        </w:rPr>
        <w:t>على</w:t>
      </w:r>
      <w:r>
        <w:rPr>
          <w:rtl/>
        </w:rPr>
        <w:t xml:space="preserve"> </w:t>
      </w:r>
      <w:r w:rsidRPr="00C025FF">
        <w:rPr>
          <w:rtl/>
        </w:rPr>
        <w:t>الرغم</w:t>
      </w:r>
      <w:r>
        <w:rPr>
          <w:rtl/>
        </w:rPr>
        <w:t xml:space="preserve"> </w:t>
      </w:r>
      <w:r w:rsidRPr="00C025FF">
        <w:rPr>
          <w:rtl/>
        </w:rPr>
        <w:t>من</w:t>
      </w:r>
      <w:r>
        <w:rPr>
          <w:rtl/>
        </w:rPr>
        <w:t xml:space="preserve"> </w:t>
      </w:r>
      <w:r w:rsidRPr="00C025FF">
        <w:rPr>
          <w:rtl/>
        </w:rPr>
        <w:t>عدم</w:t>
      </w:r>
      <w:r>
        <w:rPr>
          <w:rtl/>
        </w:rPr>
        <w:t xml:space="preserve"> </w:t>
      </w:r>
      <w:r w:rsidRPr="00C025FF">
        <w:rPr>
          <w:rtl/>
        </w:rPr>
        <w:t>وجود</w:t>
      </w:r>
      <w:r>
        <w:rPr>
          <w:rtl/>
        </w:rPr>
        <w:t xml:space="preserve"> </w:t>
      </w:r>
      <w:r w:rsidRPr="00C025FF">
        <w:rPr>
          <w:rtl/>
        </w:rPr>
        <w:t>نقص</w:t>
      </w:r>
      <w:r>
        <w:rPr>
          <w:rtl/>
        </w:rPr>
        <w:t xml:space="preserve"> </w:t>
      </w:r>
      <w:r w:rsidRPr="00C025FF">
        <w:rPr>
          <w:rtl/>
        </w:rPr>
        <w:t>في</w:t>
      </w:r>
      <w:r>
        <w:rPr>
          <w:rtl/>
        </w:rPr>
        <w:t xml:space="preserve"> </w:t>
      </w:r>
      <w:r w:rsidRPr="00C025FF">
        <w:rPr>
          <w:rtl/>
        </w:rPr>
        <w:t>المرشحات</w:t>
      </w:r>
      <w:r>
        <w:rPr>
          <w:rtl/>
        </w:rPr>
        <w:t xml:space="preserve"> </w:t>
      </w:r>
      <w:r w:rsidRPr="00C025FF">
        <w:rPr>
          <w:rtl/>
        </w:rPr>
        <w:t>المؤهلات</w:t>
      </w:r>
      <w:r>
        <w:rPr>
          <w:rtl/>
        </w:rPr>
        <w:t xml:space="preserve"> </w:t>
      </w:r>
      <w:r w:rsidRPr="00C025FF">
        <w:rPr>
          <w:rtl/>
        </w:rPr>
        <w:t>والمناسبات.</w:t>
      </w:r>
      <w:r>
        <w:rPr>
          <w:rtl/>
        </w:rPr>
        <w:t xml:space="preserve"> </w:t>
      </w:r>
      <w:r w:rsidRPr="00C025FF">
        <w:rPr>
          <w:rtl/>
        </w:rPr>
        <w:t>كما</w:t>
      </w:r>
      <w:r>
        <w:rPr>
          <w:rtl/>
        </w:rPr>
        <w:t xml:space="preserve"> </w:t>
      </w:r>
      <w:r w:rsidRPr="00C025FF">
        <w:rPr>
          <w:rFonts w:hint="cs"/>
          <w:rtl/>
        </w:rPr>
        <w:t>تعرب</w:t>
      </w:r>
      <w:r>
        <w:rPr>
          <w:rtl/>
        </w:rPr>
        <w:t xml:space="preserve"> </w:t>
      </w:r>
      <w:r w:rsidRPr="00C025FF">
        <w:rPr>
          <w:rtl/>
        </w:rPr>
        <w:t>اللجنة</w:t>
      </w:r>
      <w:r>
        <w:rPr>
          <w:rFonts w:hint="cs"/>
          <w:rtl/>
        </w:rPr>
        <w:t xml:space="preserve"> </w:t>
      </w:r>
      <w:r w:rsidRPr="00C025FF">
        <w:rPr>
          <w:rFonts w:hint="cs"/>
          <w:rtl/>
        </w:rPr>
        <w:t>عن</w:t>
      </w:r>
      <w:r>
        <w:rPr>
          <w:rFonts w:hint="cs"/>
          <w:rtl/>
        </w:rPr>
        <w:t xml:space="preserve"> </w:t>
      </w:r>
      <w:r w:rsidRPr="00C025FF">
        <w:rPr>
          <w:rFonts w:hint="cs"/>
          <w:rtl/>
        </w:rPr>
        <w:t>قلقها</w:t>
      </w:r>
      <w:r>
        <w:rPr>
          <w:rFonts w:hint="cs"/>
          <w:rtl/>
        </w:rPr>
        <w:t xml:space="preserve"> </w:t>
      </w:r>
      <w:r w:rsidRPr="00C025FF">
        <w:rPr>
          <w:rFonts w:hint="cs"/>
          <w:rtl/>
        </w:rPr>
        <w:t>من</w:t>
      </w:r>
      <w:r>
        <w:rPr>
          <w:rtl/>
        </w:rPr>
        <w:t xml:space="preserve"> </w:t>
      </w:r>
      <w:r w:rsidRPr="00C025FF">
        <w:rPr>
          <w:rtl/>
        </w:rPr>
        <w:t>أن</w:t>
      </w:r>
      <w:r>
        <w:rPr>
          <w:rtl/>
        </w:rPr>
        <w:t xml:space="preserve"> </w:t>
      </w:r>
      <w:r w:rsidRPr="00C025FF">
        <w:rPr>
          <w:rtl/>
        </w:rPr>
        <w:t>مفهوم</w:t>
      </w:r>
      <w:r>
        <w:rPr>
          <w:rtl/>
        </w:rPr>
        <w:t xml:space="preserve"> </w:t>
      </w:r>
      <w:r w:rsidRPr="00C025FF">
        <w:rPr>
          <w:rtl/>
        </w:rPr>
        <w:t>التعلم</w:t>
      </w:r>
      <w:r>
        <w:rPr>
          <w:rtl/>
        </w:rPr>
        <w:t xml:space="preserve"> </w:t>
      </w:r>
      <w:r w:rsidRPr="00C025FF">
        <w:rPr>
          <w:rtl/>
        </w:rPr>
        <w:t>مدى</w:t>
      </w:r>
      <w:r>
        <w:rPr>
          <w:rtl/>
        </w:rPr>
        <w:t xml:space="preserve"> </w:t>
      </w:r>
      <w:r w:rsidRPr="00C025FF">
        <w:rPr>
          <w:rtl/>
        </w:rPr>
        <w:t>الحياة</w:t>
      </w:r>
      <w:r>
        <w:rPr>
          <w:rtl/>
        </w:rPr>
        <w:t xml:space="preserve"> </w:t>
      </w:r>
      <w:r w:rsidRPr="00C025FF">
        <w:rPr>
          <w:rFonts w:hint="cs"/>
          <w:rtl/>
        </w:rPr>
        <w:t>يتجه</w:t>
      </w:r>
      <w:r>
        <w:rPr>
          <w:rFonts w:hint="cs"/>
          <w:rtl/>
        </w:rPr>
        <w:t xml:space="preserve"> </w:t>
      </w:r>
      <w:r w:rsidRPr="00C025FF">
        <w:rPr>
          <w:rFonts w:hint="cs"/>
          <w:rtl/>
        </w:rPr>
        <w:t>عادة</w:t>
      </w:r>
      <w:r>
        <w:rPr>
          <w:rtl/>
        </w:rPr>
        <w:t xml:space="preserve"> </w:t>
      </w:r>
      <w:r w:rsidRPr="00C025FF">
        <w:rPr>
          <w:rFonts w:hint="cs"/>
          <w:rtl/>
        </w:rPr>
        <w:t>إلى</w:t>
      </w:r>
      <w:r>
        <w:rPr>
          <w:rFonts w:hint="cs"/>
          <w:rtl/>
        </w:rPr>
        <w:t xml:space="preserve"> </w:t>
      </w:r>
      <w:r w:rsidRPr="00C025FF">
        <w:rPr>
          <w:rFonts w:hint="cs"/>
          <w:rtl/>
        </w:rPr>
        <w:t>الانحصار</w:t>
      </w:r>
      <w:r>
        <w:rPr>
          <w:rtl/>
        </w:rPr>
        <w:t xml:space="preserve"> </w:t>
      </w:r>
      <w:r w:rsidRPr="00C025FF">
        <w:rPr>
          <w:rtl/>
        </w:rPr>
        <w:t>في</w:t>
      </w:r>
      <w:r>
        <w:rPr>
          <w:rtl/>
        </w:rPr>
        <w:t xml:space="preserve"> </w:t>
      </w:r>
      <w:r w:rsidRPr="00C025FF">
        <w:rPr>
          <w:rtl/>
        </w:rPr>
        <w:t>التعليم</w:t>
      </w:r>
      <w:r>
        <w:rPr>
          <w:rtl/>
        </w:rPr>
        <w:t xml:space="preserve"> </w:t>
      </w:r>
      <w:r w:rsidRPr="00C025FF">
        <w:rPr>
          <w:rtl/>
        </w:rPr>
        <w:t>الذي</w:t>
      </w:r>
      <w:r>
        <w:rPr>
          <w:rtl/>
        </w:rPr>
        <w:t xml:space="preserve"> </w:t>
      </w:r>
      <w:r w:rsidRPr="00C025FF">
        <w:rPr>
          <w:rtl/>
        </w:rPr>
        <w:t>يركز</w:t>
      </w:r>
      <w:r>
        <w:rPr>
          <w:rtl/>
        </w:rPr>
        <w:t xml:space="preserve"> </w:t>
      </w:r>
      <w:r w:rsidRPr="00C025FF">
        <w:rPr>
          <w:rtl/>
        </w:rPr>
        <w:t>على</w:t>
      </w:r>
      <w:r>
        <w:rPr>
          <w:rtl/>
        </w:rPr>
        <w:t xml:space="preserve"> </w:t>
      </w:r>
      <w:r w:rsidRPr="00C025FF">
        <w:rPr>
          <w:rtl/>
        </w:rPr>
        <w:t>سوق</w:t>
      </w:r>
      <w:r>
        <w:rPr>
          <w:rtl/>
        </w:rPr>
        <w:t xml:space="preserve"> </w:t>
      </w:r>
      <w:r w:rsidRPr="00C025FF">
        <w:rPr>
          <w:rtl/>
        </w:rPr>
        <w:t>العمل،</w:t>
      </w:r>
      <w:r>
        <w:rPr>
          <w:rtl/>
        </w:rPr>
        <w:t xml:space="preserve"> </w:t>
      </w:r>
      <w:r w:rsidRPr="00C025FF">
        <w:rPr>
          <w:rtl/>
        </w:rPr>
        <w:t>ويستبعد</w:t>
      </w:r>
      <w:r>
        <w:rPr>
          <w:rtl/>
        </w:rPr>
        <w:t xml:space="preserve"> </w:t>
      </w:r>
      <w:r w:rsidRPr="00C025FF">
        <w:rPr>
          <w:rtl/>
        </w:rPr>
        <w:t>بالتالي</w:t>
      </w:r>
      <w:r>
        <w:rPr>
          <w:rtl/>
        </w:rPr>
        <w:t xml:space="preserve"> </w:t>
      </w:r>
      <w:r w:rsidRPr="00C025FF">
        <w:rPr>
          <w:rtl/>
        </w:rPr>
        <w:t>المرأة</w:t>
      </w:r>
      <w:r>
        <w:rPr>
          <w:rtl/>
        </w:rPr>
        <w:t xml:space="preserve"> </w:t>
      </w:r>
      <w:r w:rsidRPr="00C025FF">
        <w:rPr>
          <w:rtl/>
        </w:rPr>
        <w:t>التي</w:t>
      </w:r>
      <w:r>
        <w:rPr>
          <w:rtl/>
        </w:rPr>
        <w:t xml:space="preserve"> </w:t>
      </w:r>
      <w:r w:rsidRPr="00C025FF">
        <w:rPr>
          <w:rtl/>
        </w:rPr>
        <w:t>لا</w:t>
      </w:r>
      <w:r>
        <w:rPr>
          <w:rtl/>
        </w:rPr>
        <w:t xml:space="preserve"> </w:t>
      </w:r>
      <w:r w:rsidRPr="00C025FF">
        <w:rPr>
          <w:rtl/>
        </w:rPr>
        <w:t>تعمل،</w:t>
      </w:r>
      <w:r>
        <w:rPr>
          <w:rtl/>
        </w:rPr>
        <w:t xml:space="preserve"> </w:t>
      </w:r>
      <w:r w:rsidRPr="00C025FF">
        <w:rPr>
          <w:rtl/>
        </w:rPr>
        <w:t>ولا</w:t>
      </w:r>
      <w:r>
        <w:rPr>
          <w:rFonts w:hint="cs"/>
          <w:rtl/>
        </w:rPr>
        <w:t> </w:t>
      </w:r>
      <w:r w:rsidRPr="00C025FF">
        <w:rPr>
          <w:rtl/>
        </w:rPr>
        <w:t>سيما</w:t>
      </w:r>
      <w:r>
        <w:rPr>
          <w:rtl/>
        </w:rPr>
        <w:t xml:space="preserve"> </w:t>
      </w:r>
      <w:r w:rsidRPr="00C025FF">
        <w:rPr>
          <w:rtl/>
        </w:rPr>
        <w:t>المرأة</w:t>
      </w:r>
      <w:r>
        <w:rPr>
          <w:rtl/>
        </w:rPr>
        <w:t xml:space="preserve"> </w:t>
      </w:r>
      <w:r w:rsidRPr="00C025FF">
        <w:rPr>
          <w:rtl/>
        </w:rPr>
        <w:t>المسنة</w:t>
      </w:r>
      <w:r>
        <w:rPr>
          <w:rtl/>
        </w:rPr>
        <w:t xml:space="preserve"> </w:t>
      </w:r>
      <w:r w:rsidRPr="00C025FF">
        <w:rPr>
          <w:rtl/>
        </w:rPr>
        <w:t>والمعوقة.</w:t>
      </w:r>
      <w:r>
        <w:rPr>
          <w:rtl/>
        </w:rPr>
        <w:t xml:space="preserve"> </w:t>
      </w:r>
    </w:p>
    <w:p w:rsidR="00E0449F" w:rsidRPr="00C915D0" w:rsidRDefault="00E0449F" w:rsidP="00E0449F">
      <w:pPr>
        <w:pStyle w:val="SingleTxt"/>
        <w:rPr>
          <w:rFonts w:hint="cs"/>
          <w:b/>
          <w:bCs/>
          <w:rtl/>
        </w:rPr>
      </w:pPr>
      <w:r w:rsidRPr="006E46B2">
        <w:rPr>
          <w:rtl/>
        </w:rPr>
        <w:t xml:space="preserve">35 </w:t>
      </w:r>
      <w:r w:rsidRPr="006E46B2">
        <w:rPr>
          <w:rFonts w:hint="cs"/>
          <w:rtl/>
        </w:rPr>
        <w:t>-</w:t>
      </w:r>
      <w:r w:rsidRPr="006E46B2">
        <w:rPr>
          <w:rFonts w:hint="cs"/>
          <w:rtl/>
        </w:rPr>
        <w:tab/>
      </w:r>
      <w:r w:rsidRPr="00C915D0">
        <w:rPr>
          <w:b/>
          <w:bCs/>
          <w:rtl/>
        </w:rPr>
        <w:t xml:space="preserve">وتشجع اللجنة الدولة الطرف على وضع تدابير شاملة ترمي إلى تنويع الخيارات الأكاديمية والمهنية للمرأة. وتشجع اللجنة أيضاً الدولة الطرف على رصد التطور المهني للمرأة في نظام التعليم من أجل كفالة تكافؤ فرصها مع الرجل في الحصول على التعليم ومنع التمييز المستتر أو غير المتعمد الذي تواجهه المرأة.  وتدعو اللجنة هولندا إلى أن </w:t>
      </w:r>
      <w:r w:rsidRPr="00C915D0">
        <w:rPr>
          <w:rFonts w:hint="cs"/>
          <w:b/>
          <w:bCs/>
          <w:rtl/>
        </w:rPr>
        <w:t>تتبنى</w:t>
      </w:r>
      <w:r w:rsidRPr="00C915D0">
        <w:rPr>
          <w:b/>
          <w:bCs/>
          <w:rtl/>
        </w:rPr>
        <w:t xml:space="preserve"> الأهداف التي حد</w:t>
      </w:r>
      <w:r w:rsidRPr="00C915D0">
        <w:rPr>
          <w:rFonts w:hint="cs"/>
          <w:b/>
          <w:bCs/>
          <w:rtl/>
        </w:rPr>
        <w:t>َّ</w:t>
      </w:r>
      <w:r w:rsidRPr="00C915D0">
        <w:rPr>
          <w:b/>
          <w:bCs/>
          <w:rtl/>
        </w:rPr>
        <w:t xml:space="preserve">دها الاتحاد الأوروبي وأن تزود اللجنة في تقريرها المقبل بمعلومات عن التدابير </w:t>
      </w:r>
      <w:r w:rsidRPr="00C915D0">
        <w:rPr>
          <w:rFonts w:hint="cs"/>
          <w:b/>
          <w:bCs/>
          <w:rtl/>
        </w:rPr>
        <w:t>المحددة المتخذة</w:t>
      </w:r>
      <w:r w:rsidRPr="00C915D0">
        <w:rPr>
          <w:b/>
          <w:bCs/>
          <w:rtl/>
        </w:rPr>
        <w:t xml:space="preserve"> ل</w:t>
      </w:r>
      <w:r w:rsidRPr="00C915D0">
        <w:rPr>
          <w:rFonts w:hint="cs"/>
          <w:b/>
          <w:bCs/>
          <w:rtl/>
        </w:rPr>
        <w:t>بلوغ</w:t>
      </w:r>
      <w:r w:rsidRPr="00C915D0">
        <w:rPr>
          <w:b/>
          <w:bCs/>
          <w:rtl/>
        </w:rPr>
        <w:t xml:space="preserve"> هذا الهدف. كما تحث اللجنة هولندا على توسيع تعميم المنظور الجنساني في جميع مستويات النظام المدرسي، بما في ذلك سياسة التعلم مدى الحياة وكفالة </w:t>
      </w:r>
      <w:r w:rsidRPr="00C915D0">
        <w:rPr>
          <w:rFonts w:hint="cs"/>
          <w:b/>
          <w:bCs/>
          <w:rtl/>
        </w:rPr>
        <w:t>ال</w:t>
      </w:r>
      <w:r w:rsidRPr="00C915D0">
        <w:rPr>
          <w:b/>
          <w:bCs/>
          <w:rtl/>
        </w:rPr>
        <w:t xml:space="preserve">استفادة </w:t>
      </w:r>
      <w:r w:rsidRPr="00C915D0">
        <w:rPr>
          <w:rFonts w:hint="cs"/>
          <w:b/>
          <w:bCs/>
          <w:rtl/>
        </w:rPr>
        <w:t>الكاملة ل</w:t>
      </w:r>
      <w:r w:rsidRPr="00C915D0">
        <w:rPr>
          <w:b/>
          <w:bCs/>
          <w:rtl/>
        </w:rPr>
        <w:t>جميع النساء من هذا التعليم طوال حياتهن.</w:t>
      </w:r>
    </w:p>
    <w:p w:rsidR="00E0449F" w:rsidRPr="008C37BD" w:rsidRDefault="00E0449F" w:rsidP="00E0449F">
      <w:pPr>
        <w:pStyle w:val="SingleTxt"/>
        <w:spacing w:after="0" w:line="120" w:lineRule="exact"/>
        <w:rPr>
          <w:rFonts w:hint="cs"/>
          <w:sz w:val="10"/>
          <w:rtl/>
        </w:rPr>
      </w:pPr>
    </w:p>
    <w:p w:rsidR="00E0449F" w:rsidRPr="00B53246"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العمالة والتمكين الاقتصادي</w:t>
      </w:r>
    </w:p>
    <w:p w:rsidR="00E0449F" w:rsidRPr="00B53246" w:rsidRDefault="00E0449F" w:rsidP="00E0449F">
      <w:pPr>
        <w:pStyle w:val="SingleTxt"/>
        <w:rPr>
          <w:rtl/>
        </w:rPr>
      </w:pPr>
      <w:r w:rsidRPr="00B53246">
        <w:rPr>
          <w:rFonts w:hint="cs"/>
          <w:rtl/>
        </w:rPr>
        <w:t>36</w:t>
      </w:r>
      <w:r>
        <w:rPr>
          <w:rFonts w:hint="cs"/>
          <w:rtl/>
        </w:rPr>
        <w:t xml:space="preserve"> </w:t>
      </w:r>
      <w:r w:rsidRPr="00B53246">
        <w:rPr>
          <w:rFonts w:hint="cs"/>
          <w:rtl/>
        </w:rPr>
        <w:t>-</w:t>
      </w:r>
      <w:r w:rsidRPr="00B53246">
        <w:rPr>
          <w:rFonts w:hint="cs"/>
          <w:rtl/>
        </w:rPr>
        <w:tab/>
        <w:t>وفي حين</w:t>
      </w:r>
      <w:r w:rsidRPr="00B53246">
        <w:rPr>
          <w:rtl/>
        </w:rPr>
        <w:t xml:space="preserve"> تلاحظ اللجنة مختلف التدابير التي اتخذتها هولندا لدعم مشاركة المرأة في سوق العمل وتيسير التوفيق بين العمل والحياة العائلية، </w:t>
      </w:r>
      <w:r w:rsidRPr="00B53246">
        <w:rPr>
          <w:rFonts w:hint="cs"/>
          <w:rtl/>
        </w:rPr>
        <w:t>فإنها</w:t>
      </w:r>
      <w:r w:rsidRPr="00B53246">
        <w:rPr>
          <w:rtl/>
        </w:rPr>
        <w:t xml:space="preserve"> تعرب عن القلق إزاء </w:t>
      </w:r>
      <w:r>
        <w:rPr>
          <w:rFonts w:hint="cs"/>
          <w:rtl/>
        </w:rPr>
        <w:t>عدم كفاية</w:t>
      </w:r>
      <w:r w:rsidRPr="00B53246">
        <w:rPr>
          <w:rtl/>
        </w:rPr>
        <w:t xml:space="preserve"> التقدم المحرز في مكافحة عدم المساواة الهيكلية وأوجه الإجحاف الجسيمة التي لا تزال المرأة تتعرض لها في سوق العمل. ويساو</w:t>
      </w:r>
      <w:r w:rsidRPr="00B53246">
        <w:rPr>
          <w:rFonts w:hint="cs"/>
          <w:rtl/>
        </w:rPr>
        <w:t>ر</w:t>
      </w:r>
      <w:r w:rsidRPr="00B53246">
        <w:rPr>
          <w:rtl/>
        </w:rPr>
        <w:t xml:space="preserve"> اللجنة القلق بشكل خاص إزاء ضآلة عدد النساء المستقلات اقتصاديا، وإزاء إغفال الحكومة </w:t>
      </w:r>
      <w:r w:rsidRPr="00B53246">
        <w:rPr>
          <w:rFonts w:hint="cs"/>
          <w:rtl/>
        </w:rPr>
        <w:t>ل</w:t>
      </w:r>
      <w:r w:rsidRPr="00B53246">
        <w:rPr>
          <w:rtl/>
        </w:rPr>
        <w:t xml:space="preserve">أهداف ملموسة في هذا الصدد. وتلاحظ اللجنة مع القلق عدم وجود تدابير ملموسة بالنظر إلى استمرار التمييز </w:t>
      </w:r>
      <w:r w:rsidRPr="00B53246">
        <w:rPr>
          <w:rFonts w:hint="cs"/>
          <w:rtl/>
        </w:rPr>
        <w:t>ال</w:t>
      </w:r>
      <w:r w:rsidRPr="00B53246">
        <w:rPr>
          <w:rtl/>
        </w:rPr>
        <w:t>أفقي و</w:t>
      </w:r>
      <w:r w:rsidRPr="00B53246">
        <w:rPr>
          <w:rFonts w:hint="cs"/>
          <w:rtl/>
        </w:rPr>
        <w:t>ال</w:t>
      </w:r>
      <w:r w:rsidRPr="00B53246">
        <w:rPr>
          <w:rtl/>
        </w:rPr>
        <w:t>رأسي في سوق العمل، مع تركز المرأة في القطاعات الخدمية الأقل أجرا. ويساور اللجنة القلق أيضا إزاء ارتفاع معدلات البطالة بين النساء</w:t>
      </w:r>
      <w:r>
        <w:rPr>
          <w:rFonts w:hint="cs"/>
          <w:rtl/>
        </w:rPr>
        <w:t>، ولا سيما المنحدرات من أصول مهاجرة والمسنات،</w:t>
      </w:r>
      <w:r w:rsidRPr="00B53246">
        <w:rPr>
          <w:rtl/>
        </w:rPr>
        <w:t xml:space="preserve"> وعدم كفاية التدابير المتخذة لمعالجة الفجوة الكبيرة في الأجور بين الجنسين في كل من القطاعين الخاص (23 في المائة) والعام (12 في المائة)، واستمرار</w:t>
      </w:r>
      <w:r>
        <w:rPr>
          <w:rFonts w:hint="cs"/>
          <w:rtl/>
        </w:rPr>
        <w:t xml:space="preserve"> غلبة مزاولة</w:t>
      </w:r>
      <w:r w:rsidRPr="00B53246">
        <w:rPr>
          <w:rtl/>
        </w:rPr>
        <w:t xml:space="preserve"> المرأة أعمال</w:t>
      </w:r>
      <w:r>
        <w:rPr>
          <w:rFonts w:hint="cs"/>
          <w:rtl/>
        </w:rPr>
        <w:t>ا</w:t>
      </w:r>
      <w:r w:rsidRPr="00B53246">
        <w:rPr>
          <w:rtl/>
        </w:rPr>
        <w:t xml:space="preserve"> مؤقتة وذات دوام جزئي رغما عنها. وفي هذا الصدد، تعرب اللجنة عن قلقها من </w:t>
      </w:r>
      <w:r>
        <w:rPr>
          <w:rFonts w:hint="cs"/>
          <w:rtl/>
        </w:rPr>
        <w:t>كو</w:t>
      </w:r>
      <w:r w:rsidRPr="00B53246">
        <w:rPr>
          <w:rtl/>
        </w:rPr>
        <w:t>ن حكومة هولندا</w:t>
      </w:r>
      <w:r>
        <w:rPr>
          <w:rFonts w:hint="cs"/>
          <w:rtl/>
        </w:rPr>
        <w:t xml:space="preserve"> تبالغ</w:t>
      </w:r>
      <w:r w:rsidRPr="00B53246">
        <w:rPr>
          <w:rtl/>
        </w:rPr>
        <w:t xml:space="preserve"> في</w:t>
      </w:r>
      <w:r>
        <w:rPr>
          <w:rFonts w:hint="cs"/>
          <w:rtl/>
        </w:rPr>
        <w:t xml:space="preserve"> المدى الذي تعزو به</w:t>
      </w:r>
      <w:r w:rsidRPr="00B53246">
        <w:rPr>
          <w:rtl/>
        </w:rPr>
        <w:t xml:space="preserve"> العمل بدوام جزئي </w:t>
      </w:r>
      <w:r>
        <w:rPr>
          <w:rFonts w:hint="cs"/>
          <w:rtl/>
        </w:rPr>
        <w:t>إلى</w:t>
      </w:r>
      <w:r w:rsidRPr="00B53246">
        <w:rPr>
          <w:rtl/>
        </w:rPr>
        <w:t xml:space="preserve"> اختيار المرأة.</w:t>
      </w:r>
    </w:p>
    <w:p w:rsidR="00E0449F" w:rsidRPr="00B53246" w:rsidRDefault="00E0449F" w:rsidP="00E0449F">
      <w:pPr>
        <w:pStyle w:val="SingleTxt"/>
        <w:rPr>
          <w:rFonts w:hint="cs"/>
          <w:rtl/>
        </w:rPr>
      </w:pPr>
      <w:r w:rsidRPr="00B53246">
        <w:rPr>
          <w:rFonts w:hint="cs"/>
          <w:rtl/>
        </w:rPr>
        <w:t>37</w:t>
      </w:r>
      <w:r>
        <w:rPr>
          <w:rFonts w:hint="cs"/>
          <w:rtl/>
        </w:rPr>
        <w:t xml:space="preserve"> </w:t>
      </w:r>
      <w:r w:rsidRPr="00B53246">
        <w:rPr>
          <w:rFonts w:hint="cs"/>
          <w:rtl/>
        </w:rPr>
        <w:t>-</w:t>
      </w:r>
      <w:r w:rsidRPr="00B53246">
        <w:rPr>
          <w:rFonts w:hint="cs"/>
          <w:rtl/>
        </w:rPr>
        <w:tab/>
      </w:r>
      <w:r w:rsidRPr="00B53246">
        <w:rPr>
          <w:b/>
          <w:bCs/>
          <w:rtl/>
        </w:rPr>
        <w:t>وتحث اللجنة الدولة الطرف على تكثيف جهودها لضمان توفير فرص متساوية للمرأة والرجل في سوق العمل، بوسائل من بينها</w:t>
      </w:r>
      <w:r>
        <w:rPr>
          <w:b/>
          <w:bCs/>
          <w:rtl/>
        </w:rPr>
        <w:t xml:space="preserve"> استخدام تدابير خاصة مؤقتة، ذات</w:t>
      </w:r>
      <w:r>
        <w:rPr>
          <w:rFonts w:hint="cs"/>
          <w:b/>
          <w:bCs/>
          <w:rtl/>
        </w:rPr>
        <w:t> </w:t>
      </w:r>
      <w:r w:rsidRPr="00B53246">
        <w:rPr>
          <w:b/>
          <w:bCs/>
          <w:rtl/>
        </w:rPr>
        <w:t>أهداف محددة زمنيا، وفقا للفقرة 1 من المادة 4 م</w:t>
      </w:r>
      <w:r>
        <w:rPr>
          <w:b/>
          <w:bCs/>
          <w:rtl/>
        </w:rPr>
        <w:t>ن الاتفاقية والتوصية العامة رقم</w:t>
      </w:r>
      <w:r>
        <w:rPr>
          <w:rFonts w:hint="cs"/>
          <w:b/>
          <w:bCs/>
          <w:rtl/>
        </w:rPr>
        <w:t> </w:t>
      </w:r>
      <w:r w:rsidRPr="00B53246">
        <w:rPr>
          <w:b/>
          <w:bCs/>
          <w:rtl/>
        </w:rPr>
        <w:t>25</w:t>
      </w:r>
      <w:r w:rsidRPr="00B53246">
        <w:rPr>
          <w:rFonts w:hint="cs"/>
          <w:b/>
          <w:bCs/>
          <w:rtl/>
        </w:rPr>
        <w:t xml:space="preserve"> للجنة</w:t>
      </w:r>
      <w:r w:rsidRPr="00B53246">
        <w:rPr>
          <w:b/>
          <w:bCs/>
          <w:rtl/>
        </w:rPr>
        <w:t>، وتزويد هيئة التفتيش العمالي بالموارد البشرية والمالية اللازمة لرصد تشريع مناهض للتمييز وإنفاذه في سوق العمل. وت</w:t>
      </w:r>
      <w:r w:rsidRPr="00B53246">
        <w:rPr>
          <w:rFonts w:hint="cs"/>
          <w:b/>
          <w:bCs/>
          <w:rtl/>
        </w:rPr>
        <w:t>هيب</w:t>
      </w:r>
      <w:r w:rsidRPr="00B53246">
        <w:rPr>
          <w:b/>
          <w:bCs/>
          <w:rtl/>
        </w:rPr>
        <w:t xml:space="preserve"> اللجنة </w:t>
      </w:r>
      <w:r w:rsidRPr="00B53246">
        <w:rPr>
          <w:rFonts w:hint="cs"/>
          <w:b/>
          <w:bCs/>
          <w:rtl/>
        </w:rPr>
        <w:t>ب</w:t>
      </w:r>
      <w:r w:rsidRPr="00B53246">
        <w:rPr>
          <w:b/>
          <w:bCs/>
          <w:rtl/>
        </w:rPr>
        <w:t xml:space="preserve">الحكومة </w:t>
      </w:r>
      <w:r w:rsidRPr="00B53246">
        <w:rPr>
          <w:rFonts w:hint="cs"/>
          <w:b/>
          <w:bCs/>
          <w:rtl/>
        </w:rPr>
        <w:t xml:space="preserve">إلى </w:t>
      </w:r>
      <w:r w:rsidRPr="00B53246">
        <w:rPr>
          <w:b/>
          <w:bCs/>
          <w:rtl/>
        </w:rPr>
        <w:t>أن تنفذ سياسات تستهدف المرأة تشمل تدابير خاصة للحد من البطالة بين النساء، وأن تخلق مزيد</w:t>
      </w:r>
      <w:r w:rsidRPr="00B53246">
        <w:rPr>
          <w:rFonts w:hint="cs"/>
          <w:b/>
          <w:bCs/>
          <w:rtl/>
        </w:rPr>
        <w:t>ا</w:t>
      </w:r>
      <w:r w:rsidRPr="00B53246">
        <w:rPr>
          <w:b/>
          <w:bCs/>
          <w:rtl/>
        </w:rPr>
        <w:t xml:space="preserve"> من فرص العمل للنساء</w:t>
      </w:r>
      <w:r w:rsidRPr="00B53246">
        <w:rPr>
          <w:rFonts w:hint="cs"/>
          <w:b/>
          <w:bCs/>
          <w:rtl/>
        </w:rPr>
        <w:t xml:space="preserve"> حتى يتسنى لهن</w:t>
      </w:r>
      <w:r w:rsidRPr="00B53246">
        <w:rPr>
          <w:b/>
          <w:bCs/>
          <w:rtl/>
        </w:rPr>
        <w:t xml:space="preserve"> تمديد ساعات عملهن، و</w:t>
      </w:r>
      <w:r w:rsidRPr="00B53246">
        <w:rPr>
          <w:rFonts w:hint="cs"/>
          <w:b/>
          <w:bCs/>
          <w:rtl/>
        </w:rPr>
        <w:t>الحصول على أعمال</w:t>
      </w:r>
      <w:r w:rsidRPr="00B53246">
        <w:rPr>
          <w:b/>
          <w:bCs/>
          <w:rtl/>
        </w:rPr>
        <w:t xml:space="preserve"> ذات دوام كامل، وأن ت</w:t>
      </w:r>
      <w:r w:rsidRPr="00B53246">
        <w:rPr>
          <w:rFonts w:hint="cs"/>
          <w:b/>
          <w:bCs/>
          <w:rtl/>
        </w:rPr>
        <w:t>عزز</w:t>
      </w:r>
      <w:r w:rsidRPr="00B53246">
        <w:rPr>
          <w:b/>
          <w:bCs/>
          <w:rtl/>
        </w:rPr>
        <w:t xml:space="preserve"> تدابيرها المتخذة لتشجيع دخول المرأة في قطاعات الاقتصاد التي ترتفع فيها معدلات النمو. وتحث اللجنة أيضا هولندا </w:t>
      </w:r>
      <w:r w:rsidRPr="00B53246">
        <w:rPr>
          <w:rFonts w:hint="cs"/>
          <w:b/>
          <w:bCs/>
          <w:rtl/>
        </w:rPr>
        <w:t>ع</w:t>
      </w:r>
      <w:r w:rsidRPr="00B53246">
        <w:rPr>
          <w:b/>
          <w:bCs/>
          <w:rtl/>
        </w:rPr>
        <w:t xml:space="preserve">لى اتخاذ تدابير أكثر قوة للتعجيل بالقضاء على التمييز في الأجور ضد النساء، بما في ذلك إجراء تقييمات </w:t>
      </w:r>
      <w:r w:rsidRPr="00B53246">
        <w:rPr>
          <w:rFonts w:hint="cs"/>
          <w:b/>
          <w:bCs/>
          <w:rtl/>
        </w:rPr>
        <w:t>لل</w:t>
      </w:r>
      <w:r w:rsidRPr="00B53246">
        <w:rPr>
          <w:b/>
          <w:bCs/>
          <w:rtl/>
        </w:rPr>
        <w:t>وظ</w:t>
      </w:r>
      <w:r w:rsidRPr="00B53246">
        <w:rPr>
          <w:rFonts w:hint="cs"/>
          <w:b/>
          <w:bCs/>
          <w:rtl/>
        </w:rPr>
        <w:t>ائ</w:t>
      </w:r>
      <w:r w:rsidRPr="00B53246">
        <w:rPr>
          <w:b/>
          <w:bCs/>
          <w:rtl/>
        </w:rPr>
        <w:t xml:space="preserve">ف، وجمع بيانات، وتنظيم حملة </w:t>
      </w:r>
      <w:r w:rsidRPr="00B53246">
        <w:rPr>
          <w:rFonts w:hint="cs"/>
          <w:b/>
          <w:bCs/>
          <w:rtl/>
        </w:rPr>
        <w:t>ل</w:t>
      </w:r>
      <w:r w:rsidRPr="00B53246">
        <w:rPr>
          <w:b/>
          <w:bCs/>
          <w:rtl/>
        </w:rPr>
        <w:t xml:space="preserve">لمساواة في الأجور في </w:t>
      </w:r>
      <w:r w:rsidRPr="00B53246">
        <w:rPr>
          <w:rFonts w:hint="cs"/>
          <w:b/>
          <w:bCs/>
          <w:rtl/>
        </w:rPr>
        <w:t xml:space="preserve">جميع </w:t>
      </w:r>
      <w:r w:rsidRPr="00B53246">
        <w:rPr>
          <w:b/>
          <w:bCs/>
          <w:rtl/>
        </w:rPr>
        <w:t>أرجاء البلد، وتقديم مزيد من المساعدة إلى شركاء اجتماعيين فيما يتعلق بالتفاوض الجماعي بشأن الأجور، وبخاصة تحديد هياكل الأجور في القطاعات التي تسود فيها المرأة. و</w:t>
      </w:r>
      <w:r w:rsidRPr="00B53246">
        <w:rPr>
          <w:rFonts w:hint="cs"/>
          <w:b/>
          <w:bCs/>
          <w:rtl/>
        </w:rPr>
        <w:t xml:space="preserve">هي </w:t>
      </w:r>
      <w:r w:rsidRPr="00B53246">
        <w:rPr>
          <w:b/>
          <w:bCs/>
          <w:rtl/>
        </w:rPr>
        <w:t>توصي كذلك هولندا بأن تضم</w:t>
      </w:r>
      <w:r w:rsidRPr="00B53246">
        <w:rPr>
          <w:rFonts w:hint="cs"/>
          <w:b/>
          <w:bCs/>
          <w:rtl/>
        </w:rPr>
        <w:t>ّ</w:t>
      </w:r>
      <w:r w:rsidRPr="00B53246">
        <w:rPr>
          <w:b/>
          <w:bCs/>
          <w:rtl/>
        </w:rPr>
        <w:t>ن تقريرها القادم معلومات عن النتائج المحققة من هذه التدابير، وبيانات عن حالات للتمييز ضد المرأة في مكان العمل مما تعاملت</w:t>
      </w:r>
      <w:r w:rsidRPr="00B53246">
        <w:rPr>
          <w:rFonts w:hint="cs"/>
          <w:b/>
          <w:bCs/>
          <w:rtl/>
        </w:rPr>
        <w:t xml:space="preserve"> معه</w:t>
      </w:r>
      <w:r w:rsidRPr="00B53246">
        <w:rPr>
          <w:b/>
          <w:bCs/>
          <w:rtl/>
        </w:rPr>
        <w:t xml:space="preserve"> هيئة التفتيش العمالي، بما في ذلك التمييز في الأجور، والتحرش الجنسي، وأن تقدم استعراض</w:t>
      </w:r>
      <w:r w:rsidRPr="00B53246">
        <w:rPr>
          <w:rFonts w:hint="cs"/>
          <w:b/>
          <w:bCs/>
          <w:rtl/>
        </w:rPr>
        <w:t>ا</w:t>
      </w:r>
      <w:r w:rsidRPr="00B53246">
        <w:rPr>
          <w:b/>
          <w:bCs/>
          <w:rtl/>
        </w:rPr>
        <w:t xml:space="preserve"> عام</w:t>
      </w:r>
      <w:r w:rsidRPr="00B53246">
        <w:rPr>
          <w:rFonts w:hint="cs"/>
          <w:b/>
          <w:bCs/>
          <w:rtl/>
        </w:rPr>
        <w:t>ا</w:t>
      </w:r>
      <w:r w:rsidRPr="00B53246">
        <w:rPr>
          <w:b/>
          <w:bCs/>
          <w:rtl/>
        </w:rPr>
        <w:t xml:space="preserve"> للتطورات </w:t>
      </w:r>
      <w:r w:rsidRPr="00B53246">
        <w:rPr>
          <w:rFonts w:hint="cs"/>
          <w:b/>
          <w:bCs/>
          <w:rtl/>
        </w:rPr>
        <w:t>المستجدة على</w:t>
      </w:r>
      <w:r w:rsidRPr="00B53246">
        <w:rPr>
          <w:b/>
          <w:bCs/>
          <w:rtl/>
        </w:rPr>
        <w:t xml:space="preserve"> دخل المرأة</w:t>
      </w:r>
      <w:r w:rsidRPr="00B53246">
        <w:rPr>
          <w:rFonts w:hint="cs"/>
          <w:b/>
          <w:bCs/>
          <w:rtl/>
        </w:rPr>
        <w:t xml:space="preserve"> المكتسب</w:t>
      </w:r>
      <w:r w:rsidRPr="00B53246">
        <w:rPr>
          <w:b/>
          <w:bCs/>
          <w:rtl/>
        </w:rPr>
        <w:t xml:space="preserve"> من العمل بأجر، و</w:t>
      </w:r>
      <w:r w:rsidRPr="00B53246">
        <w:rPr>
          <w:rFonts w:hint="cs"/>
          <w:b/>
          <w:bCs/>
          <w:rtl/>
        </w:rPr>
        <w:t xml:space="preserve">من </w:t>
      </w:r>
      <w:r w:rsidRPr="00B53246">
        <w:rPr>
          <w:b/>
          <w:bCs/>
          <w:rtl/>
        </w:rPr>
        <w:t>استحقاقات الضمان الاجتماعي، و</w:t>
      </w:r>
      <w:r w:rsidRPr="00B53246">
        <w:rPr>
          <w:rFonts w:hint="cs"/>
          <w:b/>
          <w:bCs/>
          <w:rtl/>
        </w:rPr>
        <w:t xml:space="preserve">من </w:t>
      </w:r>
      <w:r w:rsidRPr="00B53246">
        <w:rPr>
          <w:b/>
          <w:bCs/>
          <w:rtl/>
        </w:rPr>
        <w:t>المعاشات التقاعدية.</w:t>
      </w:r>
    </w:p>
    <w:p w:rsidR="00E0449F" w:rsidRPr="00B53246" w:rsidRDefault="00E0449F" w:rsidP="00E0449F">
      <w:pPr>
        <w:pStyle w:val="SingleTxt"/>
        <w:rPr>
          <w:rFonts w:hint="cs"/>
          <w:rtl/>
        </w:rPr>
      </w:pPr>
      <w:r w:rsidRPr="00B53246">
        <w:rPr>
          <w:rFonts w:hint="cs"/>
          <w:rtl/>
        </w:rPr>
        <w:t>38</w:t>
      </w:r>
      <w:r>
        <w:rPr>
          <w:rFonts w:hint="cs"/>
          <w:rtl/>
        </w:rPr>
        <w:t xml:space="preserve"> </w:t>
      </w:r>
      <w:r w:rsidRPr="00B53246">
        <w:rPr>
          <w:rFonts w:hint="cs"/>
          <w:rtl/>
        </w:rPr>
        <w:t>-</w:t>
      </w:r>
      <w:r w:rsidRPr="00B53246">
        <w:rPr>
          <w:rFonts w:hint="cs"/>
          <w:rtl/>
        </w:rPr>
        <w:tab/>
      </w:r>
      <w:r w:rsidRPr="00B53246">
        <w:rPr>
          <w:rtl/>
        </w:rPr>
        <w:t>وتعر</w:t>
      </w:r>
      <w:r w:rsidRPr="00B53246">
        <w:rPr>
          <w:rFonts w:hint="cs"/>
          <w:rtl/>
        </w:rPr>
        <w:t>ب</w:t>
      </w:r>
      <w:r w:rsidRPr="00B53246">
        <w:rPr>
          <w:rtl/>
        </w:rPr>
        <w:t xml:space="preserve"> اللجنة عن شد</w:t>
      </w:r>
      <w:r>
        <w:rPr>
          <w:rFonts w:hint="cs"/>
          <w:rtl/>
        </w:rPr>
        <w:t>يد</w:t>
      </w:r>
      <w:r>
        <w:rPr>
          <w:rtl/>
        </w:rPr>
        <w:t xml:space="preserve"> القلق من أن</w:t>
      </w:r>
      <w:r w:rsidRPr="00B53246">
        <w:rPr>
          <w:rtl/>
        </w:rPr>
        <w:t xml:space="preserve"> هولندا</w:t>
      </w:r>
      <w:r>
        <w:rPr>
          <w:rFonts w:hint="cs"/>
          <w:rtl/>
        </w:rPr>
        <w:t xml:space="preserve"> لا يمتلك فيها</w:t>
      </w:r>
      <w:r w:rsidRPr="00B53246">
        <w:rPr>
          <w:rtl/>
        </w:rPr>
        <w:t xml:space="preserve"> عدة مئات الألوف من خدم المنازل الذين يعملون في منازل خاصة أو </w:t>
      </w:r>
      <w:r w:rsidRPr="00B53246">
        <w:rPr>
          <w:rFonts w:hint="cs"/>
          <w:rtl/>
        </w:rPr>
        <w:t>من عمال</w:t>
      </w:r>
      <w:r w:rsidRPr="00B53246">
        <w:rPr>
          <w:rtl/>
        </w:rPr>
        <w:t xml:space="preserve"> الرعاية المنزلية التي تمولها برامج الرعاية العامة،</w:t>
      </w:r>
      <w:r>
        <w:rPr>
          <w:rFonts w:hint="cs"/>
          <w:rtl/>
        </w:rPr>
        <w:t xml:space="preserve"> والذين تبلغ نسبة النساء بينهم</w:t>
      </w:r>
      <w:r w:rsidRPr="00B53246">
        <w:rPr>
          <w:rtl/>
        </w:rPr>
        <w:t xml:space="preserve"> 95 في المائة، ل</w:t>
      </w:r>
      <w:r>
        <w:rPr>
          <w:rFonts w:hint="cs"/>
          <w:rtl/>
        </w:rPr>
        <w:t xml:space="preserve">ا </w:t>
      </w:r>
      <w:r w:rsidRPr="00B53246">
        <w:rPr>
          <w:rtl/>
        </w:rPr>
        <w:t>يم</w:t>
      </w:r>
      <w:r>
        <w:rPr>
          <w:rFonts w:hint="cs"/>
          <w:rtl/>
        </w:rPr>
        <w:t>تلكون إلا</w:t>
      </w:r>
      <w:r w:rsidRPr="00B53246">
        <w:rPr>
          <w:rtl/>
        </w:rPr>
        <w:t xml:space="preserve"> حقوق</w:t>
      </w:r>
      <w:r>
        <w:rPr>
          <w:rFonts w:hint="cs"/>
          <w:rtl/>
        </w:rPr>
        <w:t>ا</w:t>
      </w:r>
      <w:r w:rsidRPr="00B53246">
        <w:rPr>
          <w:rtl/>
        </w:rPr>
        <w:t xml:space="preserve"> اجتماعية محدودة، وإمكانيات محدودة للحصول على </w:t>
      </w:r>
      <w:r>
        <w:rPr>
          <w:rFonts w:hint="cs"/>
          <w:rtl/>
        </w:rPr>
        <w:t>ال</w:t>
      </w:r>
      <w:r w:rsidRPr="00B53246">
        <w:rPr>
          <w:rtl/>
        </w:rPr>
        <w:t>ضمان ا</w:t>
      </w:r>
      <w:r>
        <w:rPr>
          <w:rFonts w:hint="cs"/>
          <w:rtl/>
        </w:rPr>
        <w:t>لا</w:t>
      </w:r>
      <w:r w:rsidRPr="00B53246">
        <w:rPr>
          <w:rtl/>
        </w:rPr>
        <w:t>جتماعي، و</w:t>
      </w:r>
      <w:r>
        <w:rPr>
          <w:rFonts w:hint="cs"/>
          <w:rtl/>
        </w:rPr>
        <w:t xml:space="preserve">خاصة </w:t>
      </w:r>
      <w:r w:rsidRPr="00B53246">
        <w:rPr>
          <w:rtl/>
        </w:rPr>
        <w:t>إعانة البطالة، واستحقاقات ال</w:t>
      </w:r>
      <w:r>
        <w:rPr>
          <w:rFonts w:hint="cs"/>
          <w:rtl/>
        </w:rPr>
        <w:t>إ</w:t>
      </w:r>
      <w:r>
        <w:rPr>
          <w:rtl/>
        </w:rPr>
        <w:t>ع</w:t>
      </w:r>
      <w:r>
        <w:rPr>
          <w:rFonts w:hint="cs"/>
          <w:rtl/>
        </w:rPr>
        <w:t>اقة</w:t>
      </w:r>
      <w:r>
        <w:rPr>
          <w:rtl/>
        </w:rPr>
        <w:t>، والمعاشات التقاعدية.</w:t>
      </w:r>
    </w:p>
    <w:p w:rsidR="00E0449F" w:rsidRPr="00B53246" w:rsidRDefault="00E0449F" w:rsidP="00E0449F">
      <w:pPr>
        <w:pStyle w:val="SingleTxt"/>
        <w:rPr>
          <w:rtl/>
        </w:rPr>
      </w:pPr>
      <w:r w:rsidRPr="00B53246">
        <w:rPr>
          <w:rFonts w:hint="cs"/>
          <w:rtl/>
        </w:rPr>
        <w:t>39</w:t>
      </w:r>
      <w:r>
        <w:rPr>
          <w:rFonts w:hint="cs"/>
          <w:rtl/>
        </w:rPr>
        <w:t xml:space="preserve"> </w:t>
      </w:r>
      <w:r w:rsidRPr="00B53246">
        <w:rPr>
          <w:rFonts w:hint="cs"/>
          <w:rtl/>
        </w:rPr>
        <w:t>-</w:t>
      </w:r>
      <w:r w:rsidRPr="00B53246">
        <w:rPr>
          <w:rFonts w:hint="cs"/>
          <w:rtl/>
        </w:rPr>
        <w:tab/>
      </w:r>
      <w:r w:rsidRPr="000518DF">
        <w:rPr>
          <w:b/>
          <w:bCs/>
          <w:rtl/>
        </w:rPr>
        <w:t>وت</w:t>
      </w:r>
      <w:r w:rsidRPr="000518DF">
        <w:rPr>
          <w:rFonts w:hint="cs"/>
          <w:b/>
          <w:bCs/>
          <w:rtl/>
        </w:rPr>
        <w:t>هيب</w:t>
      </w:r>
      <w:r w:rsidRPr="000518DF">
        <w:rPr>
          <w:b/>
          <w:bCs/>
          <w:rtl/>
        </w:rPr>
        <w:t xml:space="preserve"> اللجنة </w:t>
      </w:r>
      <w:r w:rsidRPr="000518DF">
        <w:rPr>
          <w:rFonts w:hint="cs"/>
          <w:b/>
          <w:bCs/>
          <w:rtl/>
        </w:rPr>
        <w:t>ب</w:t>
      </w:r>
      <w:r w:rsidRPr="000518DF">
        <w:rPr>
          <w:b/>
          <w:bCs/>
          <w:rtl/>
        </w:rPr>
        <w:t>الدولة الطرف اتخاذ تدابير لضمان</w:t>
      </w:r>
      <w:r w:rsidRPr="000518DF">
        <w:rPr>
          <w:rFonts w:hint="cs"/>
          <w:b/>
          <w:bCs/>
          <w:rtl/>
        </w:rPr>
        <w:t xml:space="preserve"> حصول خادمات المنازل بالشكل الواجب على</w:t>
      </w:r>
      <w:r w:rsidRPr="000518DF">
        <w:rPr>
          <w:b/>
          <w:bCs/>
          <w:rtl/>
        </w:rPr>
        <w:t xml:space="preserve"> حقوق</w:t>
      </w:r>
      <w:r w:rsidRPr="000518DF">
        <w:rPr>
          <w:rFonts w:hint="cs"/>
          <w:b/>
          <w:bCs/>
          <w:rtl/>
        </w:rPr>
        <w:t xml:space="preserve"> </w:t>
      </w:r>
      <w:r w:rsidRPr="000518DF">
        <w:rPr>
          <w:b/>
          <w:bCs/>
          <w:rtl/>
        </w:rPr>
        <w:t xml:space="preserve">اجتماعية كاملة، </w:t>
      </w:r>
      <w:r w:rsidRPr="000518DF">
        <w:rPr>
          <w:rFonts w:hint="cs"/>
          <w:b/>
          <w:bCs/>
          <w:rtl/>
        </w:rPr>
        <w:t>وعدم حرمانهن</w:t>
      </w:r>
      <w:r w:rsidRPr="000518DF">
        <w:rPr>
          <w:b/>
          <w:bCs/>
          <w:rtl/>
        </w:rPr>
        <w:t xml:space="preserve"> من الضمان الاجتماعي ومن استحقاقات العمل الأخرى.</w:t>
      </w:r>
    </w:p>
    <w:p w:rsidR="00E0449F" w:rsidRPr="000518DF" w:rsidRDefault="00E0449F" w:rsidP="00E0449F">
      <w:pPr>
        <w:pStyle w:val="SingleTxt"/>
        <w:spacing w:after="0" w:line="120" w:lineRule="exact"/>
        <w:rPr>
          <w:sz w:val="10"/>
          <w:rtl/>
        </w:rPr>
      </w:pPr>
    </w:p>
    <w:p w:rsidR="00E0449F" w:rsidRPr="00B53246"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53246">
        <w:rPr>
          <w:rtl/>
        </w:rPr>
        <w:t>ملتمسات اللجوء واللاجئات</w:t>
      </w:r>
    </w:p>
    <w:p w:rsidR="00E0449F" w:rsidRPr="00B53246" w:rsidRDefault="00E0449F" w:rsidP="00B83648">
      <w:pPr>
        <w:pStyle w:val="SingleTxt"/>
        <w:rPr>
          <w:rtl/>
        </w:rPr>
      </w:pPr>
      <w:r w:rsidRPr="00B53246">
        <w:rPr>
          <w:rFonts w:hint="cs"/>
          <w:rtl/>
        </w:rPr>
        <w:t>40</w:t>
      </w:r>
      <w:r>
        <w:rPr>
          <w:rFonts w:hint="cs"/>
          <w:rtl/>
        </w:rPr>
        <w:t xml:space="preserve"> </w:t>
      </w:r>
      <w:r w:rsidRPr="00B53246">
        <w:rPr>
          <w:rFonts w:hint="cs"/>
          <w:rtl/>
        </w:rPr>
        <w:t>-</w:t>
      </w:r>
      <w:r w:rsidRPr="00B53246">
        <w:rPr>
          <w:rFonts w:hint="cs"/>
          <w:rtl/>
        </w:rPr>
        <w:tab/>
      </w:r>
      <w:r w:rsidRPr="00B53246">
        <w:rPr>
          <w:rtl/>
        </w:rPr>
        <w:t xml:space="preserve">تعرب اللجنة عن </w:t>
      </w:r>
      <w:r w:rsidRPr="00B53246">
        <w:rPr>
          <w:rFonts w:hint="cs"/>
          <w:rtl/>
        </w:rPr>
        <w:t>شد</w:t>
      </w:r>
      <w:r>
        <w:rPr>
          <w:rFonts w:hint="cs"/>
          <w:rtl/>
        </w:rPr>
        <w:t>يد</w:t>
      </w:r>
      <w:r w:rsidRPr="00B53246">
        <w:rPr>
          <w:rtl/>
        </w:rPr>
        <w:t xml:space="preserve"> القلق إزاء إجراء اللجوء المعجل بنظام الساعات الثماني والأربعين </w:t>
      </w:r>
      <w:r w:rsidRPr="00B53246">
        <w:rPr>
          <w:rFonts w:hint="cs"/>
          <w:rtl/>
        </w:rPr>
        <w:t>الحالي و</w:t>
      </w:r>
      <w:r w:rsidRPr="00B53246">
        <w:rPr>
          <w:rtl/>
        </w:rPr>
        <w:t>المنصوص عليه في قانون الأجانب لسنة 2000</w:t>
      </w:r>
      <w:r>
        <w:rPr>
          <w:rtl/>
        </w:rPr>
        <w:t>، وكذلك تمديد</w:t>
      </w:r>
      <w:r w:rsidR="00B83648">
        <w:rPr>
          <w:rFonts w:hint="cs"/>
          <w:rtl/>
        </w:rPr>
        <w:t>ه</w:t>
      </w:r>
      <w:r>
        <w:rPr>
          <w:rtl/>
        </w:rPr>
        <w:t xml:space="preserve"> إلى </w:t>
      </w:r>
      <w:r>
        <w:rPr>
          <w:rFonts w:hint="cs"/>
          <w:rtl/>
        </w:rPr>
        <w:t>ثمانية</w:t>
      </w:r>
      <w:r w:rsidRPr="00B53246">
        <w:rPr>
          <w:rtl/>
        </w:rPr>
        <w:t xml:space="preserve"> أيام، </w:t>
      </w:r>
      <w:r w:rsidRPr="00B53246">
        <w:rPr>
          <w:rFonts w:hint="cs"/>
          <w:rtl/>
        </w:rPr>
        <w:t xml:space="preserve">الذي </w:t>
      </w:r>
      <w:r w:rsidRPr="00B53246">
        <w:rPr>
          <w:rtl/>
        </w:rPr>
        <w:t>يعر</w:t>
      </w:r>
      <w:r>
        <w:rPr>
          <w:rFonts w:hint="cs"/>
          <w:rtl/>
        </w:rPr>
        <w:t>ّ</w:t>
      </w:r>
      <w:r w:rsidRPr="00B53246">
        <w:rPr>
          <w:rtl/>
        </w:rPr>
        <w:t>ض النساء</w:t>
      </w:r>
      <w:r>
        <w:rPr>
          <w:rFonts w:hint="cs"/>
          <w:rtl/>
        </w:rPr>
        <w:t xml:space="preserve"> لقدر كبير من خطر</w:t>
      </w:r>
      <w:r w:rsidRPr="00B53246">
        <w:rPr>
          <w:rtl/>
        </w:rPr>
        <w:t xml:space="preserve"> </w:t>
      </w:r>
      <w:r>
        <w:rPr>
          <w:rFonts w:hint="cs"/>
          <w:rtl/>
        </w:rPr>
        <w:t>ا</w:t>
      </w:r>
      <w:r w:rsidRPr="00B53246">
        <w:rPr>
          <w:rtl/>
        </w:rPr>
        <w:t xml:space="preserve">لإعادة القسرية إن لم </w:t>
      </w:r>
      <w:r>
        <w:rPr>
          <w:rFonts w:hint="cs"/>
          <w:rtl/>
        </w:rPr>
        <w:t>ي</w:t>
      </w:r>
      <w:r>
        <w:rPr>
          <w:rtl/>
        </w:rPr>
        <w:t>بل</w:t>
      </w:r>
      <w:r w:rsidRPr="00B53246">
        <w:rPr>
          <w:rtl/>
        </w:rPr>
        <w:t>غن فورا</w:t>
      </w:r>
      <w:r>
        <w:rPr>
          <w:rtl/>
        </w:rPr>
        <w:t xml:space="preserve"> بالعنف أو</w:t>
      </w:r>
      <w:r>
        <w:rPr>
          <w:rFonts w:hint="cs"/>
          <w:rtl/>
        </w:rPr>
        <w:t> </w:t>
      </w:r>
      <w:r w:rsidRPr="00B53246">
        <w:rPr>
          <w:rtl/>
        </w:rPr>
        <w:t xml:space="preserve">الاضطهاد الجنسي الذي </w:t>
      </w:r>
      <w:r w:rsidRPr="00B53246">
        <w:rPr>
          <w:rFonts w:hint="cs"/>
          <w:rtl/>
        </w:rPr>
        <w:t>مررن به</w:t>
      </w:r>
      <w:r w:rsidRPr="00B53246">
        <w:rPr>
          <w:rtl/>
        </w:rPr>
        <w:t>. ويساور اللجنة القلق أكثر من أي وقت مضى</w:t>
      </w:r>
      <w:r w:rsidRPr="00B53246">
        <w:rPr>
          <w:rFonts w:hint="cs"/>
          <w:rtl/>
        </w:rPr>
        <w:t xml:space="preserve"> </w:t>
      </w:r>
      <w:r>
        <w:rPr>
          <w:rFonts w:hint="cs"/>
          <w:rtl/>
        </w:rPr>
        <w:t xml:space="preserve">من </w:t>
      </w:r>
      <w:r w:rsidRPr="00B53246">
        <w:rPr>
          <w:rtl/>
        </w:rPr>
        <w:t xml:space="preserve">كون طلبات الاستئناف المقدمة في إطار الإجراء المعجل </w:t>
      </w:r>
      <w:r>
        <w:rPr>
          <w:rFonts w:hint="cs"/>
          <w:rtl/>
        </w:rPr>
        <w:t xml:space="preserve">ليس لها </w:t>
      </w:r>
      <w:r w:rsidRPr="00B53246">
        <w:rPr>
          <w:rtl/>
        </w:rPr>
        <w:t>أث</w:t>
      </w:r>
      <w:r>
        <w:rPr>
          <w:rtl/>
        </w:rPr>
        <w:t>ر إيقافي</w:t>
      </w:r>
      <w:r w:rsidRPr="00B53246">
        <w:rPr>
          <w:rtl/>
        </w:rPr>
        <w:t>، و</w:t>
      </w:r>
      <w:r>
        <w:rPr>
          <w:rFonts w:hint="cs"/>
          <w:rtl/>
        </w:rPr>
        <w:t>من عدم امتلاك ا</w:t>
      </w:r>
      <w:r w:rsidRPr="00B53246">
        <w:rPr>
          <w:rtl/>
        </w:rPr>
        <w:t>لمتقدم</w:t>
      </w:r>
      <w:r w:rsidRPr="00B53246">
        <w:rPr>
          <w:rFonts w:hint="cs"/>
          <w:rtl/>
        </w:rPr>
        <w:t>ات</w:t>
      </w:r>
      <w:r w:rsidRPr="00B53246">
        <w:rPr>
          <w:rtl/>
        </w:rPr>
        <w:t xml:space="preserve"> </w:t>
      </w:r>
      <w:r>
        <w:rPr>
          <w:rFonts w:hint="cs"/>
          <w:rtl/>
        </w:rPr>
        <w:t>ل</w:t>
      </w:r>
      <w:r w:rsidRPr="00B53246">
        <w:rPr>
          <w:rtl/>
        </w:rPr>
        <w:t>لحق في البقاء في منشآت الاستقبال</w:t>
      </w:r>
      <w:r>
        <w:rPr>
          <w:rFonts w:hint="cs"/>
          <w:rtl/>
        </w:rPr>
        <w:t>،</w:t>
      </w:r>
      <w:r w:rsidRPr="00B53246">
        <w:rPr>
          <w:rtl/>
        </w:rPr>
        <w:t xml:space="preserve"> بل يجب </w:t>
      </w:r>
      <w:r w:rsidRPr="00B53246">
        <w:rPr>
          <w:rFonts w:hint="cs"/>
          <w:rtl/>
        </w:rPr>
        <w:t>مغادرتهن</w:t>
      </w:r>
      <w:r w:rsidRPr="00B53246">
        <w:rPr>
          <w:rtl/>
        </w:rPr>
        <w:t xml:space="preserve"> البلد. ويساور اللجنة القلق كذلك </w:t>
      </w:r>
      <w:r>
        <w:rPr>
          <w:rFonts w:hint="cs"/>
          <w:rtl/>
        </w:rPr>
        <w:t>ل</w:t>
      </w:r>
      <w:r w:rsidRPr="00B53246">
        <w:rPr>
          <w:rtl/>
        </w:rPr>
        <w:t>أنه بالرغم من</w:t>
      </w:r>
      <w:r w:rsidRPr="00B53246">
        <w:rPr>
          <w:rFonts w:hint="cs"/>
          <w:rtl/>
        </w:rPr>
        <w:t xml:space="preserve"> احتمال</w:t>
      </w:r>
      <w:r w:rsidRPr="00B53246">
        <w:rPr>
          <w:rtl/>
        </w:rPr>
        <w:t xml:space="preserve"> أن </w:t>
      </w:r>
      <w:r w:rsidRPr="00B53246">
        <w:rPr>
          <w:rFonts w:hint="cs"/>
          <w:rtl/>
        </w:rPr>
        <w:t>يصدر</w:t>
      </w:r>
      <w:r w:rsidRPr="00B53246">
        <w:rPr>
          <w:rtl/>
        </w:rPr>
        <w:t xml:space="preserve"> نائب وزير العدل في هولندا تصاريح إقامة مؤقتة </w:t>
      </w:r>
      <w:r w:rsidRPr="00B53246">
        <w:rPr>
          <w:rFonts w:hint="cs"/>
          <w:rtl/>
        </w:rPr>
        <w:t>ل</w:t>
      </w:r>
      <w:r>
        <w:rPr>
          <w:rtl/>
        </w:rPr>
        <w:t>ضحايا العنف ال</w:t>
      </w:r>
      <w:r>
        <w:rPr>
          <w:rFonts w:hint="cs"/>
          <w:rtl/>
        </w:rPr>
        <w:t>عائلي</w:t>
      </w:r>
      <w:r w:rsidRPr="00B53246">
        <w:rPr>
          <w:rtl/>
        </w:rPr>
        <w:t xml:space="preserve"> لأسباب إنسانية، </w:t>
      </w:r>
      <w:r>
        <w:rPr>
          <w:rtl/>
        </w:rPr>
        <w:t>لا يزال العنف ال</w:t>
      </w:r>
      <w:r>
        <w:rPr>
          <w:rFonts w:hint="cs"/>
          <w:rtl/>
        </w:rPr>
        <w:t>عائلي</w:t>
      </w:r>
      <w:r w:rsidRPr="00B53246">
        <w:rPr>
          <w:rtl/>
        </w:rPr>
        <w:t xml:space="preserve"> غير معترف به رسمي</w:t>
      </w:r>
      <w:r>
        <w:rPr>
          <w:rFonts w:hint="cs"/>
          <w:rtl/>
        </w:rPr>
        <w:t xml:space="preserve">ا </w:t>
      </w:r>
      <w:r w:rsidRPr="00B53246">
        <w:rPr>
          <w:rtl/>
        </w:rPr>
        <w:t>كسبب لطلب اللجوء.</w:t>
      </w:r>
    </w:p>
    <w:p w:rsidR="00E0449F" w:rsidRPr="00B53246" w:rsidRDefault="00E0449F" w:rsidP="00E0449F">
      <w:pPr>
        <w:pStyle w:val="SingleTxt"/>
        <w:rPr>
          <w:rFonts w:hint="cs"/>
          <w:rtl/>
        </w:rPr>
      </w:pPr>
      <w:r w:rsidRPr="00B53246">
        <w:rPr>
          <w:rFonts w:hint="cs"/>
          <w:rtl/>
        </w:rPr>
        <w:t>41</w:t>
      </w:r>
      <w:r>
        <w:rPr>
          <w:rFonts w:hint="cs"/>
          <w:rtl/>
        </w:rPr>
        <w:t xml:space="preserve"> </w:t>
      </w:r>
      <w:r w:rsidRPr="00B53246">
        <w:rPr>
          <w:rFonts w:hint="cs"/>
          <w:rtl/>
        </w:rPr>
        <w:t>-</w:t>
      </w:r>
      <w:r w:rsidRPr="00B53246">
        <w:rPr>
          <w:rFonts w:hint="cs"/>
          <w:rtl/>
        </w:rPr>
        <w:tab/>
      </w:r>
      <w:r w:rsidRPr="000518DF">
        <w:rPr>
          <w:b/>
          <w:bCs/>
          <w:rtl/>
        </w:rPr>
        <w:t>وتر</w:t>
      </w:r>
      <w:r w:rsidRPr="000518DF">
        <w:rPr>
          <w:rFonts w:hint="cs"/>
          <w:b/>
          <w:bCs/>
          <w:rtl/>
        </w:rPr>
        <w:t>ى</w:t>
      </w:r>
      <w:r w:rsidRPr="000518DF">
        <w:rPr>
          <w:b/>
          <w:bCs/>
          <w:rtl/>
        </w:rPr>
        <w:t xml:space="preserve"> اللجنة أنه حتى مع التمديد إلى </w:t>
      </w:r>
      <w:r w:rsidRPr="000518DF">
        <w:rPr>
          <w:rFonts w:hint="cs"/>
          <w:b/>
          <w:bCs/>
          <w:rtl/>
        </w:rPr>
        <w:t>ثمانية</w:t>
      </w:r>
      <w:r w:rsidRPr="000518DF">
        <w:rPr>
          <w:b/>
          <w:bCs/>
          <w:rtl/>
        </w:rPr>
        <w:t xml:space="preserve"> أيام</w:t>
      </w:r>
      <w:r w:rsidRPr="000518DF">
        <w:rPr>
          <w:rFonts w:hint="cs"/>
          <w:b/>
          <w:bCs/>
          <w:rtl/>
        </w:rPr>
        <w:t>،</w:t>
      </w:r>
      <w:r w:rsidRPr="000518DF">
        <w:rPr>
          <w:b/>
          <w:bCs/>
          <w:rtl/>
        </w:rPr>
        <w:t xml:space="preserve"> كما تتوخى هولندا، يظل الإطار الزمني القصير لإجراء اللجوء الم</w:t>
      </w:r>
      <w:r w:rsidRPr="000518DF">
        <w:rPr>
          <w:rFonts w:hint="cs"/>
          <w:b/>
          <w:bCs/>
          <w:rtl/>
        </w:rPr>
        <w:t>عجل</w:t>
      </w:r>
      <w:r w:rsidRPr="000518DF">
        <w:rPr>
          <w:b/>
          <w:bCs/>
          <w:rtl/>
        </w:rPr>
        <w:t xml:space="preserve"> غير مناسب للمجموعات المستضعفة، ومن بينها النساء ضحايا العنف، والأطفال غير المصحوبين، ولذلك</w:t>
      </w:r>
      <w:r w:rsidRPr="000518DF">
        <w:rPr>
          <w:rFonts w:hint="cs"/>
          <w:b/>
          <w:bCs/>
          <w:rtl/>
        </w:rPr>
        <w:t xml:space="preserve"> فهي</w:t>
      </w:r>
      <w:r w:rsidRPr="000518DF">
        <w:rPr>
          <w:b/>
          <w:bCs/>
          <w:rtl/>
        </w:rPr>
        <w:t xml:space="preserve"> تحث الدولة الطرف على أن ت</w:t>
      </w:r>
      <w:r w:rsidRPr="000518DF">
        <w:rPr>
          <w:rFonts w:hint="cs"/>
          <w:b/>
          <w:bCs/>
          <w:rtl/>
        </w:rPr>
        <w:t>ض</w:t>
      </w:r>
      <w:r w:rsidRPr="000518DF">
        <w:rPr>
          <w:b/>
          <w:bCs/>
          <w:rtl/>
        </w:rPr>
        <w:t>م</w:t>
      </w:r>
      <w:r w:rsidRPr="000518DF">
        <w:rPr>
          <w:rFonts w:hint="cs"/>
          <w:b/>
          <w:bCs/>
          <w:rtl/>
        </w:rPr>
        <w:t>ّن</w:t>
      </w:r>
      <w:r w:rsidRPr="000518DF">
        <w:rPr>
          <w:b/>
          <w:bCs/>
          <w:rtl/>
        </w:rPr>
        <w:t xml:space="preserve"> الإجراء إمكانية </w:t>
      </w:r>
      <w:r w:rsidRPr="000518DF">
        <w:rPr>
          <w:rFonts w:hint="cs"/>
          <w:b/>
          <w:bCs/>
          <w:rtl/>
        </w:rPr>
        <w:t>تتيح</w:t>
      </w:r>
      <w:r w:rsidRPr="000518DF">
        <w:rPr>
          <w:b/>
          <w:bCs/>
          <w:rtl/>
        </w:rPr>
        <w:t xml:space="preserve"> </w:t>
      </w:r>
      <w:r w:rsidRPr="000518DF">
        <w:rPr>
          <w:rFonts w:hint="cs"/>
          <w:b/>
          <w:bCs/>
          <w:rtl/>
        </w:rPr>
        <w:t>ل</w:t>
      </w:r>
      <w:r w:rsidRPr="000518DF">
        <w:rPr>
          <w:b/>
          <w:bCs/>
          <w:rtl/>
        </w:rPr>
        <w:t>لنساء ضحايا العنف والقاصر</w:t>
      </w:r>
      <w:r w:rsidRPr="000518DF">
        <w:rPr>
          <w:rFonts w:hint="cs"/>
          <w:b/>
          <w:bCs/>
          <w:rtl/>
        </w:rPr>
        <w:t>ي</w:t>
      </w:r>
      <w:r w:rsidRPr="000518DF">
        <w:rPr>
          <w:b/>
          <w:bCs/>
          <w:rtl/>
        </w:rPr>
        <w:t xml:space="preserve">ن غير المصحوبين بذويهم شرح ادعائهم بالكامل وتقديم </w:t>
      </w:r>
      <w:r w:rsidRPr="000518DF">
        <w:rPr>
          <w:rFonts w:hint="cs"/>
          <w:b/>
          <w:bCs/>
          <w:rtl/>
        </w:rPr>
        <w:t>إثبات</w:t>
      </w:r>
      <w:r w:rsidRPr="000518DF">
        <w:rPr>
          <w:b/>
          <w:bCs/>
          <w:rtl/>
        </w:rPr>
        <w:t xml:space="preserve"> بحالتهم في مرحلة لاحقة. وتحث اللجنة أيضا الدولة الطرف على أن توفر لملتمس</w:t>
      </w:r>
      <w:r w:rsidRPr="000518DF">
        <w:rPr>
          <w:rFonts w:hint="cs"/>
          <w:b/>
          <w:bCs/>
          <w:rtl/>
        </w:rPr>
        <w:t>ات</w:t>
      </w:r>
      <w:r w:rsidRPr="000518DF">
        <w:rPr>
          <w:b/>
          <w:bCs/>
          <w:rtl/>
        </w:rPr>
        <w:t xml:space="preserve"> اللجوء أماكن إيواء مناسبة طوال فترة استعراض حالته</w:t>
      </w:r>
      <w:r w:rsidRPr="000518DF">
        <w:rPr>
          <w:rFonts w:hint="cs"/>
          <w:b/>
          <w:bCs/>
          <w:rtl/>
        </w:rPr>
        <w:t>ن</w:t>
      </w:r>
      <w:r w:rsidRPr="000518DF">
        <w:rPr>
          <w:b/>
          <w:bCs/>
          <w:rtl/>
        </w:rPr>
        <w:t xml:space="preserve"> بالكامل، بما في ذلك خلال مرحلة الاستئناف. وتدعو اللجنة كذلك الدولة الطرف إلى أن تعترف بالعنف ال</w:t>
      </w:r>
      <w:r w:rsidRPr="000518DF">
        <w:rPr>
          <w:rFonts w:hint="cs"/>
          <w:b/>
          <w:bCs/>
          <w:rtl/>
        </w:rPr>
        <w:t>عائلي</w:t>
      </w:r>
      <w:r w:rsidRPr="000518DF">
        <w:rPr>
          <w:b/>
          <w:bCs/>
          <w:rtl/>
        </w:rPr>
        <w:t xml:space="preserve"> والاضطهاد الجنساني </w:t>
      </w:r>
      <w:r w:rsidRPr="000518DF">
        <w:rPr>
          <w:rFonts w:hint="cs"/>
          <w:b/>
          <w:bCs/>
          <w:rtl/>
        </w:rPr>
        <w:t>كسببين</w:t>
      </w:r>
      <w:r w:rsidRPr="000518DF">
        <w:rPr>
          <w:b/>
          <w:bCs/>
          <w:rtl/>
        </w:rPr>
        <w:t xml:space="preserve"> لالتماس اللجوء، بما يتماشى مع المبادئ التوجيهية لمفوضية الأمم المتحدة لشؤون اللاجئين بشأن الاضطهاد الجنساني، و</w:t>
      </w:r>
      <w:r w:rsidRPr="000518DF">
        <w:rPr>
          <w:rFonts w:hint="cs"/>
          <w:b/>
          <w:bCs/>
          <w:rtl/>
        </w:rPr>
        <w:t>الأمر ال</w:t>
      </w:r>
      <w:r w:rsidRPr="000518DF">
        <w:rPr>
          <w:b/>
          <w:bCs/>
          <w:rtl/>
        </w:rPr>
        <w:t>توجيه</w:t>
      </w:r>
      <w:r w:rsidRPr="000518DF">
        <w:rPr>
          <w:rFonts w:hint="cs"/>
          <w:b/>
          <w:bCs/>
          <w:rtl/>
        </w:rPr>
        <w:t>ي</w:t>
      </w:r>
      <w:r w:rsidRPr="000518DF">
        <w:rPr>
          <w:b/>
          <w:bCs/>
          <w:rtl/>
        </w:rPr>
        <w:t xml:space="preserve"> </w:t>
      </w:r>
      <w:r w:rsidRPr="000518DF">
        <w:rPr>
          <w:rFonts w:hint="cs"/>
          <w:b/>
          <w:bCs/>
          <w:rtl/>
        </w:rPr>
        <w:t xml:space="preserve">الصادر عن </w:t>
      </w:r>
      <w:r w:rsidRPr="000518DF">
        <w:rPr>
          <w:b/>
          <w:bCs/>
          <w:rtl/>
        </w:rPr>
        <w:t xml:space="preserve">مجلس الاتحاد الأوروبي </w:t>
      </w:r>
      <w:r w:rsidRPr="000518DF">
        <w:rPr>
          <w:b/>
          <w:bCs/>
        </w:rPr>
        <w:t>EC/83/2004</w:t>
      </w:r>
      <w:r w:rsidRPr="000518DF">
        <w:rPr>
          <w:b/>
          <w:bCs/>
          <w:rtl/>
        </w:rPr>
        <w:t xml:space="preserve"> المؤرخ 29 نيسان/</w:t>
      </w:r>
      <w:r>
        <w:rPr>
          <w:rFonts w:hint="cs"/>
          <w:b/>
          <w:bCs/>
          <w:rtl/>
        </w:rPr>
        <w:t xml:space="preserve"> </w:t>
      </w:r>
      <w:r w:rsidRPr="000518DF">
        <w:rPr>
          <w:b/>
          <w:bCs/>
          <w:rtl/>
        </w:rPr>
        <w:t>أبريل 200</w:t>
      </w:r>
      <w:r w:rsidRPr="000518DF">
        <w:rPr>
          <w:rFonts w:hint="cs"/>
          <w:b/>
          <w:bCs/>
          <w:rtl/>
        </w:rPr>
        <w:t>4.</w:t>
      </w:r>
    </w:p>
    <w:p w:rsidR="00E0449F" w:rsidRPr="000518DF" w:rsidRDefault="00E0449F" w:rsidP="00E0449F">
      <w:pPr>
        <w:pStyle w:val="SingleTxt"/>
        <w:spacing w:after="0" w:line="120" w:lineRule="exact"/>
        <w:rPr>
          <w:rFonts w:hint="cs"/>
          <w:sz w:val="10"/>
          <w:rtl/>
        </w:rPr>
      </w:pPr>
    </w:p>
    <w:p w:rsidR="00E0449F" w:rsidRPr="00B53246"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53246">
        <w:rPr>
          <w:rtl/>
        </w:rPr>
        <w:t>المهاجرات ونساء الأقليات</w:t>
      </w:r>
    </w:p>
    <w:p w:rsidR="00E0449F" w:rsidRPr="007C2BD4" w:rsidRDefault="00E0449F" w:rsidP="00E0449F">
      <w:pPr>
        <w:pStyle w:val="SingleTxt"/>
        <w:rPr>
          <w:w w:val="102"/>
          <w:rtl/>
        </w:rPr>
      </w:pPr>
      <w:r w:rsidRPr="007C2BD4">
        <w:rPr>
          <w:rFonts w:hint="cs"/>
          <w:w w:val="102"/>
          <w:rtl/>
        </w:rPr>
        <w:t>42 -</w:t>
      </w:r>
      <w:r w:rsidRPr="007C2BD4">
        <w:rPr>
          <w:rFonts w:hint="cs"/>
          <w:w w:val="102"/>
          <w:rtl/>
        </w:rPr>
        <w:tab/>
        <w:t xml:space="preserve">مع أن </w:t>
      </w:r>
      <w:r w:rsidRPr="007C2BD4">
        <w:rPr>
          <w:w w:val="102"/>
          <w:rtl/>
        </w:rPr>
        <w:t xml:space="preserve">اللجنة تلاحظ التدابير المتخذة </w:t>
      </w:r>
      <w:r w:rsidRPr="007C2BD4">
        <w:rPr>
          <w:rFonts w:hint="cs"/>
          <w:w w:val="102"/>
          <w:rtl/>
        </w:rPr>
        <w:t>ل</w:t>
      </w:r>
      <w:r w:rsidRPr="007C2BD4">
        <w:rPr>
          <w:w w:val="102"/>
          <w:rtl/>
        </w:rPr>
        <w:t xml:space="preserve">تعزيز </w:t>
      </w:r>
      <w:r w:rsidRPr="007C2BD4">
        <w:rPr>
          <w:rFonts w:hint="cs"/>
          <w:w w:val="102"/>
          <w:rtl/>
        </w:rPr>
        <w:t>إدماج</w:t>
      </w:r>
      <w:r w:rsidRPr="007C2BD4">
        <w:rPr>
          <w:w w:val="102"/>
          <w:rtl/>
        </w:rPr>
        <w:t xml:space="preserve"> </w:t>
      </w:r>
      <w:r w:rsidRPr="007C2BD4">
        <w:rPr>
          <w:rFonts w:hint="cs"/>
          <w:w w:val="102"/>
          <w:rtl/>
        </w:rPr>
        <w:t xml:space="preserve">المرأة </w:t>
      </w:r>
      <w:r w:rsidRPr="007C2BD4">
        <w:rPr>
          <w:w w:val="102"/>
          <w:rtl/>
        </w:rPr>
        <w:t>المهاجر</w:t>
      </w:r>
      <w:r w:rsidRPr="007C2BD4">
        <w:rPr>
          <w:rFonts w:hint="cs"/>
          <w:w w:val="102"/>
          <w:rtl/>
        </w:rPr>
        <w:t>ة</w:t>
      </w:r>
      <w:r w:rsidRPr="007C2BD4">
        <w:rPr>
          <w:w w:val="102"/>
          <w:rtl/>
        </w:rPr>
        <w:t xml:space="preserve"> </w:t>
      </w:r>
      <w:r w:rsidRPr="007C2BD4">
        <w:rPr>
          <w:rFonts w:hint="cs"/>
          <w:w w:val="102"/>
          <w:rtl/>
        </w:rPr>
        <w:t>و</w:t>
      </w:r>
      <w:r w:rsidRPr="007C2BD4">
        <w:rPr>
          <w:w w:val="102"/>
          <w:rtl/>
        </w:rPr>
        <w:t>ال</w:t>
      </w:r>
      <w:r w:rsidRPr="007C2BD4">
        <w:rPr>
          <w:rFonts w:hint="cs"/>
          <w:w w:val="102"/>
          <w:rtl/>
        </w:rPr>
        <w:t>س</w:t>
      </w:r>
      <w:r w:rsidRPr="007C2BD4">
        <w:rPr>
          <w:w w:val="102"/>
          <w:rtl/>
        </w:rPr>
        <w:t>و</w:t>
      </w:r>
      <w:r w:rsidRPr="007C2BD4">
        <w:rPr>
          <w:rFonts w:hint="cs"/>
          <w:w w:val="102"/>
          <w:rtl/>
        </w:rPr>
        <w:t>د</w:t>
      </w:r>
      <w:r w:rsidRPr="007C2BD4">
        <w:rPr>
          <w:w w:val="102"/>
          <w:rtl/>
        </w:rPr>
        <w:t>ا</w:t>
      </w:r>
      <w:r w:rsidRPr="007C2BD4">
        <w:rPr>
          <w:rFonts w:hint="cs"/>
          <w:w w:val="102"/>
          <w:rtl/>
        </w:rPr>
        <w:t>ء</w:t>
      </w:r>
      <w:r w:rsidRPr="007C2BD4">
        <w:rPr>
          <w:w w:val="102"/>
          <w:rtl/>
        </w:rPr>
        <w:t xml:space="preserve"> والمسلم</w:t>
      </w:r>
      <w:r w:rsidRPr="007C2BD4">
        <w:rPr>
          <w:rFonts w:hint="cs"/>
          <w:w w:val="102"/>
          <w:rtl/>
        </w:rPr>
        <w:t>ة،</w:t>
      </w:r>
      <w:r w:rsidRPr="007C2BD4">
        <w:rPr>
          <w:w w:val="102"/>
          <w:rtl/>
        </w:rPr>
        <w:t xml:space="preserve"> وغيره</w:t>
      </w:r>
      <w:r w:rsidRPr="007C2BD4">
        <w:rPr>
          <w:rFonts w:hint="cs"/>
          <w:w w:val="102"/>
          <w:rtl/>
        </w:rPr>
        <w:t>ا</w:t>
      </w:r>
      <w:r w:rsidRPr="007C2BD4">
        <w:rPr>
          <w:w w:val="102"/>
          <w:rtl/>
        </w:rPr>
        <w:t xml:space="preserve"> من نساء الأقليات في المجتمع الهولندي، فإن القلق ما</w:t>
      </w:r>
      <w:r w:rsidRPr="007C2BD4">
        <w:rPr>
          <w:rFonts w:hint="cs"/>
          <w:w w:val="102"/>
          <w:rtl/>
        </w:rPr>
        <w:t xml:space="preserve"> </w:t>
      </w:r>
      <w:r w:rsidRPr="007C2BD4">
        <w:rPr>
          <w:w w:val="102"/>
          <w:rtl/>
        </w:rPr>
        <w:t>زال يساورها من أن</w:t>
      </w:r>
      <w:r w:rsidRPr="007C2BD4">
        <w:rPr>
          <w:rFonts w:hint="cs"/>
          <w:w w:val="102"/>
          <w:rtl/>
        </w:rPr>
        <w:t xml:space="preserve"> </w:t>
      </w:r>
      <w:r w:rsidRPr="007C2BD4">
        <w:rPr>
          <w:w w:val="102"/>
          <w:rtl/>
        </w:rPr>
        <w:t>ه</w:t>
      </w:r>
      <w:r w:rsidRPr="007C2BD4">
        <w:rPr>
          <w:rFonts w:hint="cs"/>
          <w:w w:val="102"/>
          <w:rtl/>
        </w:rPr>
        <w:t>ذه الفئات</w:t>
      </w:r>
      <w:r w:rsidRPr="007C2BD4">
        <w:rPr>
          <w:w w:val="102"/>
          <w:rtl/>
        </w:rPr>
        <w:t xml:space="preserve"> ما</w:t>
      </w:r>
      <w:r w:rsidRPr="007C2BD4">
        <w:rPr>
          <w:rFonts w:hint="cs"/>
          <w:w w:val="102"/>
          <w:rtl/>
        </w:rPr>
        <w:t xml:space="preserve"> </w:t>
      </w:r>
      <w:r w:rsidRPr="007C2BD4">
        <w:rPr>
          <w:w w:val="102"/>
          <w:rtl/>
        </w:rPr>
        <w:t>ز</w:t>
      </w:r>
      <w:r w:rsidRPr="007C2BD4">
        <w:rPr>
          <w:rFonts w:hint="cs"/>
          <w:w w:val="102"/>
          <w:rtl/>
        </w:rPr>
        <w:t>ا</w:t>
      </w:r>
      <w:r w:rsidRPr="007C2BD4">
        <w:rPr>
          <w:w w:val="102"/>
          <w:rtl/>
        </w:rPr>
        <w:t>ل</w:t>
      </w:r>
      <w:r w:rsidRPr="007C2BD4">
        <w:rPr>
          <w:rFonts w:hint="cs"/>
          <w:w w:val="102"/>
          <w:rtl/>
        </w:rPr>
        <w:t>ت</w:t>
      </w:r>
      <w:r w:rsidRPr="007C2BD4">
        <w:rPr>
          <w:w w:val="102"/>
          <w:rtl/>
        </w:rPr>
        <w:t xml:space="preserve"> </w:t>
      </w:r>
      <w:r w:rsidRPr="007C2BD4">
        <w:rPr>
          <w:rFonts w:hint="cs"/>
          <w:w w:val="102"/>
          <w:rtl/>
        </w:rPr>
        <w:t>ت</w:t>
      </w:r>
      <w:r w:rsidRPr="007C2BD4">
        <w:rPr>
          <w:w w:val="102"/>
          <w:rtl/>
        </w:rPr>
        <w:t>واجه أشكال</w:t>
      </w:r>
      <w:r w:rsidRPr="007C2BD4">
        <w:rPr>
          <w:rFonts w:hint="cs"/>
          <w:w w:val="102"/>
          <w:rtl/>
        </w:rPr>
        <w:t>ا متعددة</w:t>
      </w:r>
      <w:r w:rsidRPr="007C2BD4">
        <w:rPr>
          <w:w w:val="102"/>
          <w:rtl/>
        </w:rPr>
        <w:t xml:space="preserve"> من التمييز فيما يتعلق بالتعليم، والخدمات الصحية، والعمالة، والمشاركة الاجتماعية والسياسية. وتكرر اللجنة أيضا تأكيد قلقها إزاء </w:t>
      </w:r>
      <w:r w:rsidRPr="007C2BD4">
        <w:rPr>
          <w:rFonts w:hint="cs"/>
          <w:w w:val="102"/>
          <w:rtl/>
        </w:rPr>
        <w:t>الاشتراطين</w:t>
      </w:r>
      <w:r w:rsidRPr="007C2BD4">
        <w:rPr>
          <w:w w:val="102"/>
          <w:rtl/>
        </w:rPr>
        <w:t xml:space="preserve"> الرسميين لجمع شمل العائلة في هولندا، وهما اختبار </w:t>
      </w:r>
      <w:r w:rsidRPr="007C2BD4">
        <w:rPr>
          <w:rFonts w:hint="cs"/>
          <w:w w:val="102"/>
          <w:rtl/>
        </w:rPr>
        <w:t>الإدماج</w:t>
      </w:r>
      <w:r w:rsidRPr="007C2BD4">
        <w:rPr>
          <w:w w:val="102"/>
          <w:rtl/>
        </w:rPr>
        <w:t xml:space="preserve"> </w:t>
      </w:r>
      <w:r w:rsidRPr="007C2BD4">
        <w:rPr>
          <w:rFonts w:hint="cs"/>
          <w:w w:val="102"/>
          <w:rtl/>
        </w:rPr>
        <w:t>واشتراط</w:t>
      </w:r>
      <w:r w:rsidRPr="007C2BD4">
        <w:rPr>
          <w:w w:val="102"/>
          <w:rtl/>
        </w:rPr>
        <w:t xml:space="preserve"> الحد الأدنى للدخل، اللذ</w:t>
      </w:r>
      <w:r w:rsidRPr="007C2BD4">
        <w:rPr>
          <w:rFonts w:hint="cs"/>
          <w:w w:val="102"/>
          <w:rtl/>
        </w:rPr>
        <w:t>ا</w:t>
      </w:r>
      <w:r w:rsidRPr="007C2BD4">
        <w:rPr>
          <w:w w:val="102"/>
          <w:rtl/>
        </w:rPr>
        <w:t xml:space="preserve">ن </w:t>
      </w:r>
      <w:r w:rsidRPr="007C2BD4">
        <w:rPr>
          <w:rFonts w:hint="cs"/>
          <w:w w:val="102"/>
          <w:rtl/>
        </w:rPr>
        <w:t>يُفرضان</w:t>
      </w:r>
      <w:r w:rsidRPr="007C2BD4">
        <w:rPr>
          <w:w w:val="102"/>
          <w:rtl/>
        </w:rPr>
        <w:t xml:space="preserve"> فقط على جنسيات معينة، واللذ</w:t>
      </w:r>
      <w:r w:rsidRPr="007C2BD4">
        <w:rPr>
          <w:rFonts w:hint="cs"/>
          <w:w w:val="102"/>
          <w:rtl/>
        </w:rPr>
        <w:t>ا</w:t>
      </w:r>
      <w:r w:rsidRPr="007C2BD4">
        <w:rPr>
          <w:w w:val="102"/>
          <w:rtl/>
        </w:rPr>
        <w:t>ن يؤثران على المهاجرات على نحو</w:t>
      </w:r>
      <w:r w:rsidRPr="007C2BD4">
        <w:rPr>
          <w:rFonts w:hint="cs"/>
          <w:w w:val="102"/>
          <w:rtl/>
        </w:rPr>
        <w:t xml:space="preserve"> جائر</w:t>
      </w:r>
      <w:r w:rsidRPr="007C2BD4">
        <w:rPr>
          <w:w w:val="102"/>
          <w:rtl/>
        </w:rPr>
        <w:t xml:space="preserve">. وتلاحظ اللجنة أيضا أنه يجري تطبيق </w:t>
      </w:r>
      <w:r w:rsidRPr="007C2BD4">
        <w:rPr>
          <w:rFonts w:hint="cs"/>
          <w:w w:val="102"/>
          <w:rtl/>
        </w:rPr>
        <w:t>اشتراطات</w:t>
      </w:r>
      <w:r w:rsidRPr="007C2BD4">
        <w:rPr>
          <w:w w:val="102"/>
          <w:rtl/>
        </w:rPr>
        <w:t xml:space="preserve"> مشابهة على تكوين الأسر وعلى أفراد أسرة اللاجئ الذين لم يتقدموا بطلب لجمع شمل العائلة في خلال ثلاثة أشهر من منح اللجوء.</w:t>
      </w:r>
    </w:p>
    <w:p w:rsidR="00E0449F" w:rsidRPr="00B53246" w:rsidRDefault="00E0449F" w:rsidP="00E0449F">
      <w:pPr>
        <w:pStyle w:val="SingleTxt"/>
        <w:rPr>
          <w:rFonts w:hint="cs"/>
          <w:rtl/>
        </w:rPr>
      </w:pPr>
      <w:r w:rsidRPr="00B53246">
        <w:rPr>
          <w:rFonts w:hint="cs"/>
          <w:rtl/>
        </w:rPr>
        <w:t>43</w:t>
      </w:r>
      <w:r>
        <w:rPr>
          <w:rFonts w:hint="cs"/>
          <w:rtl/>
        </w:rPr>
        <w:t xml:space="preserve"> </w:t>
      </w:r>
      <w:r w:rsidRPr="00B53246">
        <w:rPr>
          <w:rFonts w:hint="cs"/>
          <w:rtl/>
        </w:rPr>
        <w:t>-</w:t>
      </w:r>
      <w:r w:rsidRPr="00B53246">
        <w:rPr>
          <w:rFonts w:hint="cs"/>
          <w:rtl/>
        </w:rPr>
        <w:tab/>
      </w:r>
      <w:r w:rsidRPr="007C2BD4">
        <w:rPr>
          <w:b/>
          <w:bCs/>
          <w:rtl/>
        </w:rPr>
        <w:t xml:space="preserve">وتحث اللجنة هولندا على تكثيف جهودها للقضاء على التمييز ضد </w:t>
      </w:r>
      <w:r w:rsidRPr="007C2BD4">
        <w:rPr>
          <w:rFonts w:hint="cs"/>
          <w:b/>
          <w:bCs/>
          <w:w w:val="102"/>
          <w:rtl/>
        </w:rPr>
        <w:t xml:space="preserve">المرأة </w:t>
      </w:r>
      <w:r w:rsidRPr="007C2BD4">
        <w:rPr>
          <w:b/>
          <w:bCs/>
          <w:w w:val="102"/>
          <w:rtl/>
        </w:rPr>
        <w:t>المهاجر</w:t>
      </w:r>
      <w:r w:rsidRPr="007C2BD4">
        <w:rPr>
          <w:rFonts w:hint="cs"/>
          <w:b/>
          <w:bCs/>
          <w:w w:val="102"/>
          <w:rtl/>
        </w:rPr>
        <w:t>ة</w:t>
      </w:r>
      <w:r w:rsidRPr="007C2BD4">
        <w:rPr>
          <w:b/>
          <w:bCs/>
          <w:w w:val="102"/>
          <w:rtl/>
        </w:rPr>
        <w:t xml:space="preserve"> </w:t>
      </w:r>
      <w:r w:rsidRPr="007C2BD4">
        <w:rPr>
          <w:rFonts w:hint="cs"/>
          <w:b/>
          <w:bCs/>
          <w:w w:val="102"/>
          <w:rtl/>
        </w:rPr>
        <w:t>و</w:t>
      </w:r>
      <w:r w:rsidRPr="007C2BD4">
        <w:rPr>
          <w:b/>
          <w:bCs/>
          <w:w w:val="102"/>
          <w:rtl/>
        </w:rPr>
        <w:t>ال</w:t>
      </w:r>
      <w:r w:rsidRPr="007C2BD4">
        <w:rPr>
          <w:rFonts w:hint="cs"/>
          <w:b/>
          <w:bCs/>
          <w:w w:val="102"/>
          <w:rtl/>
        </w:rPr>
        <w:t>س</w:t>
      </w:r>
      <w:r w:rsidRPr="007C2BD4">
        <w:rPr>
          <w:b/>
          <w:bCs/>
          <w:w w:val="102"/>
          <w:rtl/>
        </w:rPr>
        <w:t>و</w:t>
      </w:r>
      <w:r w:rsidRPr="007C2BD4">
        <w:rPr>
          <w:rFonts w:hint="cs"/>
          <w:b/>
          <w:bCs/>
          <w:w w:val="102"/>
          <w:rtl/>
        </w:rPr>
        <w:t>د</w:t>
      </w:r>
      <w:r w:rsidRPr="007C2BD4">
        <w:rPr>
          <w:b/>
          <w:bCs/>
          <w:w w:val="102"/>
          <w:rtl/>
        </w:rPr>
        <w:t>ا</w:t>
      </w:r>
      <w:r w:rsidRPr="007C2BD4">
        <w:rPr>
          <w:rFonts w:hint="cs"/>
          <w:b/>
          <w:bCs/>
          <w:w w:val="102"/>
          <w:rtl/>
        </w:rPr>
        <w:t>ء</w:t>
      </w:r>
      <w:r w:rsidRPr="007C2BD4">
        <w:rPr>
          <w:b/>
          <w:bCs/>
          <w:w w:val="102"/>
          <w:rtl/>
        </w:rPr>
        <w:t xml:space="preserve"> والمسلم</w:t>
      </w:r>
      <w:r w:rsidRPr="007C2BD4">
        <w:rPr>
          <w:rFonts w:hint="cs"/>
          <w:b/>
          <w:bCs/>
          <w:w w:val="102"/>
          <w:rtl/>
        </w:rPr>
        <w:t>ة</w:t>
      </w:r>
      <w:r w:rsidRPr="007C2BD4">
        <w:rPr>
          <w:b/>
          <w:bCs/>
          <w:rtl/>
        </w:rPr>
        <w:t>، وغيره</w:t>
      </w:r>
      <w:r w:rsidRPr="007C2BD4">
        <w:rPr>
          <w:rFonts w:hint="cs"/>
          <w:b/>
          <w:bCs/>
          <w:rtl/>
        </w:rPr>
        <w:t>ا</w:t>
      </w:r>
      <w:r w:rsidRPr="007C2BD4">
        <w:rPr>
          <w:b/>
          <w:bCs/>
          <w:rtl/>
        </w:rPr>
        <w:t xml:space="preserve"> من نساء الأقليات. وتشجع </w:t>
      </w:r>
      <w:r w:rsidRPr="007C2BD4">
        <w:rPr>
          <w:rFonts w:hint="cs"/>
          <w:b/>
          <w:bCs/>
          <w:rtl/>
        </w:rPr>
        <w:t xml:space="preserve">على </w:t>
      </w:r>
      <w:r w:rsidRPr="007C2BD4">
        <w:rPr>
          <w:b/>
          <w:bCs/>
          <w:rtl/>
        </w:rPr>
        <w:t>اعتماد تدابير استباقية ل</w:t>
      </w:r>
      <w:r w:rsidRPr="007C2BD4">
        <w:rPr>
          <w:rFonts w:hint="cs"/>
          <w:b/>
          <w:bCs/>
          <w:rtl/>
        </w:rPr>
        <w:t>مواصلة</w:t>
      </w:r>
      <w:r w:rsidRPr="007C2BD4">
        <w:rPr>
          <w:b/>
          <w:bCs/>
          <w:rtl/>
        </w:rPr>
        <w:t xml:space="preserve"> زيادة مشاركتهن في سوق العمل، وتحسين وعيهن بمدى توافر الخدمات الاجتماعية وسبل الانتصاف القانونية، وضمان حمايتهن من الوقوع ضحية. وتدعو اللجنة أيضا الدولة الطرف إلى إجراء دراسات منتظمة وشاملة عن التمييز ضد المهاجرات، ونساء الأقليات، وجمع إحصاءات عن </w:t>
      </w:r>
      <w:r w:rsidRPr="007C2BD4">
        <w:rPr>
          <w:rFonts w:hint="cs"/>
          <w:b/>
          <w:bCs/>
          <w:rtl/>
        </w:rPr>
        <w:t>عملهن</w:t>
      </w:r>
      <w:r w:rsidRPr="007C2BD4">
        <w:rPr>
          <w:b/>
          <w:bCs/>
          <w:rtl/>
        </w:rPr>
        <w:t xml:space="preserve"> وتعليم</w:t>
      </w:r>
      <w:r w:rsidRPr="007C2BD4">
        <w:rPr>
          <w:rFonts w:hint="cs"/>
          <w:b/>
          <w:bCs/>
          <w:rtl/>
        </w:rPr>
        <w:t>هن</w:t>
      </w:r>
      <w:r w:rsidRPr="007C2BD4">
        <w:rPr>
          <w:b/>
          <w:bCs/>
          <w:rtl/>
        </w:rPr>
        <w:t xml:space="preserve">، وحالتهن الصحية، والإبلاغ بهذه الإحصاءات في تقريرها القادم. وتحث اللجنة هولندا إلى سحب </w:t>
      </w:r>
      <w:r w:rsidRPr="007C2BD4">
        <w:rPr>
          <w:rFonts w:hint="cs"/>
          <w:b/>
          <w:bCs/>
          <w:rtl/>
        </w:rPr>
        <w:t>اشتراطيها</w:t>
      </w:r>
      <w:r w:rsidRPr="007C2BD4">
        <w:rPr>
          <w:b/>
          <w:bCs/>
          <w:rtl/>
        </w:rPr>
        <w:t xml:space="preserve"> الأكثر صرامة بشأن تكوين الأسر وجمع شمل العائلة، </w:t>
      </w:r>
      <w:r w:rsidRPr="007C2BD4">
        <w:rPr>
          <w:rFonts w:hint="cs"/>
          <w:b/>
          <w:bCs/>
          <w:rtl/>
        </w:rPr>
        <w:t>واللذين يشكلان</w:t>
      </w:r>
      <w:r w:rsidRPr="007C2BD4">
        <w:rPr>
          <w:b/>
          <w:bCs/>
          <w:rtl/>
        </w:rPr>
        <w:t xml:space="preserve"> مخالفة لالتزامها بموجب المادة 16 من الاتفاقية.</w:t>
      </w:r>
    </w:p>
    <w:p w:rsidR="00E0449F" w:rsidRPr="00DD3E56" w:rsidRDefault="00E0449F" w:rsidP="00E0449F">
      <w:pPr>
        <w:pStyle w:val="SingleTxt"/>
        <w:spacing w:after="0" w:line="120" w:lineRule="exact"/>
        <w:rPr>
          <w:rFonts w:hint="cs"/>
          <w:sz w:val="10"/>
          <w:rtl/>
        </w:rPr>
      </w:pPr>
    </w:p>
    <w:p w:rsidR="00E0449F" w:rsidRPr="00D3315A"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8556EA">
        <w:rPr>
          <w:rtl/>
        </w:rPr>
        <w:t>الفئات الضعيفة من النساء</w:t>
      </w:r>
    </w:p>
    <w:p w:rsidR="00E0449F" w:rsidRPr="00D3315A" w:rsidRDefault="00E0449F" w:rsidP="00E0449F">
      <w:pPr>
        <w:pStyle w:val="SingleTxt"/>
      </w:pPr>
      <w:r w:rsidRPr="00D3315A">
        <w:rPr>
          <w:rFonts w:hint="cs"/>
          <w:rtl/>
        </w:rPr>
        <w:t>44 -</w:t>
      </w:r>
      <w:r w:rsidRPr="00D3315A">
        <w:rPr>
          <w:rFonts w:hint="cs"/>
          <w:rtl/>
        </w:rPr>
        <w:tab/>
      </w:r>
      <w:r w:rsidRPr="00D3315A">
        <w:rPr>
          <w:rtl/>
        </w:rPr>
        <w:t xml:space="preserve">تأسف اللجنة لعدم وجود معلومات وبيانات إحصائية </w:t>
      </w:r>
      <w:r w:rsidRPr="00D3315A">
        <w:rPr>
          <w:rFonts w:hint="cs"/>
          <w:rtl/>
        </w:rPr>
        <w:t xml:space="preserve">وافية </w:t>
      </w:r>
      <w:r w:rsidRPr="00D3315A">
        <w:rPr>
          <w:rtl/>
        </w:rPr>
        <w:t xml:space="preserve">عن حالة النساء الريفيات والنساء ذوات الإعاقة والمسنات في تقارير البلدان الثلاثة. وتعرب اللجنة عن قلقها إزاء تأنيث الفقر في هولندا، وزيادة الفقر والانعزال في صفوف المسنات والأمهات </w:t>
      </w:r>
      <w:r w:rsidRPr="00D3315A">
        <w:rPr>
          <w:rFonts w:hint="cs"/>
          <w:rtl/>
        </w:rPr>
        <w:t>الوحيدات</w:t>
      </w:r>
      <w:r w:rsidRPr="00D3315A">
        <w:rPr>
          <w:rtl/>
        </w:rPr>
        <w:t xml:space="preserve">. كما يساور اللجنة قلق إزاء الأثر السلبي الذي خلّفته إصلاحات الضمان الاجتماعي على ظروفهنّ المعيشية وإزاء الآثار المترتبة على التخفيضات في نظام الرعاية الصحية للمسنات. </w:t>
      </w:r>
    </w:p>
    <w:p w:rsidR="00E0449F" w:rsidRPr="00D3315A" w:rsidRDefault="00E0449F" w:rsidP="00E0449F">
      <w:pPr>
        <w:pStyle w:val="SingleTxt"/>
        <w:rPr>
          <w:rFonts w:hint="cs"/>
          <w:b/>
        </w:rPr>
      </w:pPr>
      <w:r w:rsidRPr="00D3315A">
        <w:rPr>
          <w:rFonts w:hint="cs"/>
          <w:b/>
          <w:rtl/>
        </w:rPr>
        <w:t>45 -</w:t>
      </w:r>
      <w:r w:rsidRPr="00D3315A">
        <w:rPr>
          <w:rFonts w:hint="cs"/>
          <w:b/>
          <w:rtl/>
        </w:rPr>
        <w:tab/>
      </w:r>
      <w:r w:rsidRPr="00D3315A">
        <w:rPr>
          <w:rFonts w:hint="cs"/>
          <w:bCs/>
          <w:rtl/>
        </w:rPr>
        <w:t>وتهيب</w:t>
      </w:r>
      <w:r w:rsidRPr="00D3315A">
        <w:rPr>
          <w:bCs/>
          <w:rtl/>
        </w:rPr>
        <w:t xml:space="preserve"> اللجنة </w:t>
      </w:r>
      <w:r w:rsidRPr="00D3315A">
        <w:rPr>
          <w:rFonts w:hint="cs"/>
          <w:bCs/>
          <w:rtl/>
        </w:rPr>
        <w:t>ب</w:t>
      </w:r>
      <w:r w:rsidRPr="00D3315A">
        <w:rPr>
          <w:bCs/>
          <w:rtl/>
        </w:rPr>
        <w:t xml:space="preserve">جميع حكومات الدولة الطرف أن تقدم في تقريرها المقبل بيانات ومعلومات مصنفة حسب الأصل العرقي، عن النساء الريفيات والنساء ذوات الإعاقة والمسنات. </w:t>
      </w:r>
      <w:r w:rsidRPr="00D3315A">
        <w:rPr>
          <w:rFonts w:hint="cs"/>
          <w:bCs/>
          <w:rtl/>
        </w:rPr>
        <w:t>وتهيب</w:t>
      </w:r>
      <w:r w:rsidRPr="00D3315A">
        <w:rPr>
          <w:bCs/>
          <w:rtl/>
        </w:rPr>
        <w:t xml:space="preserve"> اللجنة </w:t>
      </w:r>
      <w:r>
        <w:rPr>
          <w:rFonts w:hint="cs"/>
          <w:bCs/>
          <w:rtl/>
        </w:rPr>
        <w:t>ب</w:t>
      </w:r>
      <w:r w:rsidRPr="00D3315A">
        <w:rPr>
          <w:bCs/>
          <w:rtl/>
        </w:rPr>
        <w:t>هولندا أن ترصد عن كثب انتشار الفقر في أوساط النساء، والمخاطر المتعلقة بذلك، وأن تدرج تدابير محددة موجهة نحو النساء في مخططاتها لمكافحة الفقر وأن تضع برامج للوقاية من الفقر تستهدف النساء، بما في ذلك المطلقات. كما</w:t>
      </w:r>
      <w:r>
        <w:rPr>
          <w:rFonts w:hint="cs"/>
          <w:bCs/>
          <w:rtl/>
        </w:rPr>
        <w:t> </w:t>
      </w:r>
      <w:r w:rsidRPr="00D3315A">
        <w:rPr>
          <w:bCs/>
          <w:rtl/>
        </w:rPr>
        <w:t xml:space="preserve">تحث اللجنة هولندا على إجراء تقييم جنساني لتشريعاتها وسياساتها في القطاع الاجتماعي، وكذلك للتخفيضات التي فرضتها على ميزانية الرعاية الصحية، وعلى إيلاء اهتمام خاص للمسنات والأمهات </w:t>
      </w:r>
      <w:r w:rsidRPr="00D3315A">
        <w:rPr>
          <w:rFonts w:hint="cs"/>
          <w:bCs/>
          <w:rtl/>
        </w:rPr>
        <w:t>الوحيدات</w:t>
      </w:r>
      <w:r w:rsidRPr="00D3315A">
        <w:rPr>
          <w:bCs/>
          <w:rtl/>
        </w:rPr>
        <w:t xml:space="preserve"> والنساء ذوات الإعاقة.</w:t>
      </w:r>
    </w:p>
    <w:p w:rsidR="00E0449F" w:rsidRPr="00D3315A" w:rsidRDefault="00E0449F" w:rsidP="00E0449F">
      <w:pPr>
        <w:pStyle w:val="SingleTxt"/>
        <w:spacing w:after="0" w:line="120" w:lineRule="exact"/>
        <w:rPr>
          <w:b/>
          <w:sz w:val="10"/>
          <w:rtl/>
        </w:rPr>
      </w:pPr>
    </w:p>
    <w:p w:rsidR="00E0449F" w:rsidRPr="00D3315A"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Pr>
          <w:rtl/>
        </w:rPr>
        <w:t>الصحة</w:t>
      </w:r>
    </w:p>
    <w:p w:rsidR="00E0449F" w:rsidRPr="00D3315A" w:rsidRDefault="00E0449F" w:rsidP="00B83648">
      <w:pPr>
        <w:pStyle w:val="SingleTxt"/>
        <w:rPr>
          <w:rFonts w:hint="cs"/>
        </w:rPr>
      </w:pPr>
      <w:r w:rsidRPr="00D3315A">
        <w:rPr>
          <w:rFonts w:hint="cs"/>
          <w:rtl/>
        </w:rPr>
        <w:t>46 -</w:t>
      </w:r>
      <w:r w:rsidRPr="00D3315A">
        <w:rPr>
          <w:rFonts w:hint="cs"/>
          <w:rtl/>
        </w:rPr>
        <w:tab/>
      </w:r>
      <w:r w:rsidRPr="00D3315A">
        <w:rPr>
          <w:rtl/>
        </w:rPr>
        <w:t xml:space="preserve">تحيط اللجنة علماً بأن التقرير الوطني للفترة </w:t>
      </w:r>
      <w:r w:rsidRPr="00D3315A">
        <w:rPr>
          <w:rFonts w:hint="cs"/>
          <w:rtl/>
        </w:rPr>
        <w:t>2009-2010</w:t>
      </w:r>
      <w:r w:rsidRPr="00D3315A">
        <w:rPr>
          <w:rtl/>
        </w:rPr>
        <w:t xml:space="preserve"> بشأن تنفيذ الاتفاقية سيخصص لصحة النساء من الأقليات العرقية بالنسبة إلى وضعهن الاجتماعي والاقتصادي، غير أنها تعرب عن بالغ القلق من كون مخاطر الوفيات النفاسية بين طالبات اللجوء أعلى بأربعة أضعاف من النسبة ال</w:t>
      </w:r>
      <w:r>
        <w:rPr>
          <w:rtl/>
        </w:rPr>
        <w:t>مسجلة بين النساء الهولنديات الم</w:t>
      </w:r>
      <w:r>
        <w:rPr>
          <w:rFonts w:hint="cs"/>
          <w:rtl/>
        </w:rPr>
        <w:t>ن</w:t>
      </w:r>
      <w:r w:rsidRPr="00D3315A">
        <w:rPr>
          <w:rtl/>
        </w:rPr>
        <w:t>حدرات من أصل محلّي في هولندا، ومن كون المهاجرات غير الموث</w:t>
      </w:r>
      <w:r w:rsidRPr="00D3315A">
        <w:rPr>
          <w:rFonts w:hint="cs"/>
          <w:rtl/>
        </w:rPr>
        <w:t>ّ</w:t>
      </w:r>
      <w:r w:rsidRPr="00D3315A">
        <w:rPr>
          <w:rtl/>
        </w:rPr>
        <w:t xml:space="preserve">قات يواجهن صعوبات جمة في الوصول إلى الخدمات الصحية التي يحق لهن رسميا الحصول عليها ويرجع ذلك أساسا إلى عدم تزويدهنّ بالمعلومات المناسبة. وتعرب اللجنة أيضا عن قلقها إزاء المشاكل الصحية المحددة التي تواجهها مغايرات الهوية الجنسية، ولا سيما التعقيم الإلزامي الذي يجب أن </w:t>
      </w:r>
      <w:r w:rsidR="00D86149">
        <w:rPr>
          <w:rFonts w:hint="cs"/>
          <w:rtl/>
        </w:rPr>
        <w:t>ي</w:t>
      </w:r>
      <w:r w:rsidRPr="00D3315A">
        <w:rPr>
          <w:rtl/>
        </w:rPr>
        <w:t>خضع</w:t>
      </w:r>
      <w:r w:rsidR="00D86149">
        <w:rPr>
          <w:rFonts w:hint="cs"/>
          <w:rtl/>
        </w:rPr>
        <w:t>ن</w:t>
      </w:r>
      <w:r w:rsidRPr="00D3315A">
        <w:rPr>
          <w:rtl/>
        </w:rPr>
        <w:t xml:space="preserve"> له لتغيير شهادة ميلادهن وعدم قيام التأمين الصحي بردّ تكاليف جراحات زرع الثدي التي يخضعن لها. كما يساور اللجنة القلق لأن النساء الحوامل اللواتي يُشتبه في اتجارهنّ بالمخدرات في مطار شيفول الوطني لا يستطعن الخضوع لفحص الجسم بالأشعة ق</w:t>
      </w:r>
      <w:r w:rsidR="00D86149">
        <w:rPr>
          <w:rtl/>
        </w:rPr>
        <w:t>د يُحتجزن لفترة طويلة من الزمن.</w:t>
      </w:r>
    </w:p>
    <w:p w:rsidR="00E0449F" w:rsidRPr="00D3315A" w:rsidRDefault="00E0449F" w:rsidP="00D86149">
      <w:pPr>
        <w:pStyle w:val="SingleTxt"/>
        <w:rPr>
          <w:rFonts w:hint="cs"/>
          <w:b/>
        </w:rPr>
      </w:pPr>
      <w:r w:rsidRPr="00D3315A">
        <w:rPr>
          <w:rFonts w:hint="cs"/>
          <w:rtl/>
        </w:rPr>
        <w:t>47 -</w:t>
      </w:r>
      <w:r w:rsidRPr="00D3315A">
        <w:rPr>
          <w:rFonts w:hint="cs"/>
          <w:rtl/>
        </w:rPr>
        <w:tab/>
      </w:r>
      <w:r w:rsidRPr="00D3315A">
        <w:rPr>
          <w:bCs/>
          <w:rtl/>
        </w:rPr>
        <w:t xml:space="preserve">وتحث اللجنة هولندا على أن تدرج في تقريرها المقبل نتائج الدراسة التي أُجريت بشأن الحالة الصحية للنساء من الأقليات العرقية </w:t>
      </w:r>
      <w:r w:rsidRPr="00D3315A">
        <w:rPr>
          <w:rFonts w:hint="cs"/>
          <w:bCs/>
          <w:rtl/>
        </w:rPr>
        <w:t xml:space="preserve">تنفيذا للالتزام ذي الصلة المنصوص عليه في </w:t>
      </w:r>
      <w:r w:rsidRPr="00D3315A">
        <w:rPr>
          <w:bCs/>
          <w:rtl/>
        </w:rPr>
        <w:t>الاتفاقية، و</w:t>
      </w:r>
      <w:r w:rsidRPr="00D3315A">
        <w:rPr>
          <w:rFonts w:hint="cs"/>
          <w:bCs/>
          <w:rtl/>
        </w:rPr>
        <w:t>ل</w:t>
      </w:r>
      <w:r w:rsidRPr="00D3315A">
        <w:rPr>
          <w:bCs/>
          <w:rtl/>
        </w:rPr>
        <w:t xml:space="preserve">لتوصية العامة رقم </w:t>
      </w:r>
      <w:r w:rsidRPr="00D3315A">
        <w:rPr>
          <w:rFonts w:hint="cs"/>
          <w:bCs/>
          <w:rtl/>
        </w:rPr>
        <w:t>24</w:t>
      </w:r>
      <w:r w:rsidRPr="00D3315A">
        <w:rPr>
          <w:bCs/>
          <w:rtl/>
        </w:rPr>
        <w:t xml:space="preserve">. </w:t>
      </w:r>
      <w:r w:rsidRPr="00D3315A">
        <w:rPr>
          <w:rFonts w:hint="cs"/>
          <w:bCs/>
          <w:rtl/>
        </w:rPr>
        <w:t>وفي الوقت ذاته</w:t>
      </w:r>
      <w:r w:rsidRPr="00D3315A">
        <w:rPr>
          <w:bCs/>
          <w:rtl/>
        </w:rPr>
        <w:t>، تحث اللجنة هولندا على اتخاذ تدابير فورية لخفض الوفيات النفاسية بين طالبات اللجوء و</w:t>
      </w:r>
      <w:r w:rsidRPr="00D3315A">
        <w:rPr>
          <w:rFonts w:hint="cs"/>
          <w:bCs/>
          <w:rtl/>
        </w:rPr>
        <w:t>تزويد ا</w:t>
      </w:r>
      <w:r w:rsidRPr="00D3315A">
        <w:rPr>
          <w:bCs/>
          <w:rtl/>
        </w:rPr>
        <w:t xml:space="preserve">لنساء غير الموثّقات </w:t>
      </w:r>
      <w:r w:rsidRPr="00D3315A">
        <w:rPr>
          <w:rFonts w:hint="cs"/>
          <w:bCs/>
          <w:rtl/>
        </w:rPr>
        <w:t xml:space="preserve">بمعلومات </w:t>
      </w:r>
      <w:r w:rsidRPr="00D3315A">
        <w:rPr>
          <w:bCs/>
          <w:rtl/>
        </w:rPr>
        <w:t xml:space="preserve">عن حقوقهن، وكذلك معلومات عملية عن الكيفية التي يمكن لهنّ الحصول بها على خدمات الرعاية الصحية. وتؤيد اللجنة بقوة اعتزام هولندا إجراء بحوث متعمقة بشأن الحالة الصحية </w:t>
      </w:r>
      <w:r w:rsidR="00D86149">
        <w:rPr>
          <w:rFonts w:hint="cs"/>
          <w:bCs/>
          <w:rtl/>
        </w:rPr>
        <w:t>ل</w:t>
      </w:r>
      <w:r w:rsidRPr="00D3315A">
        <w:rPr>
          <w:bCs/>
          <w:rtl/>
        </w:rPr>
        <w:t xml:space="preserve">مغايرات الهوية الجنسية وتنقيح القانون الذي يجعل التعقيم إلزامياً بالنسبة لمغايرات الهوية الجنسية. وتدعو اللجنة </w:t>
      </w:r>
      <w:r w:rsidR="00D86149">
        <w:rPr>
          <w:rFonts w:hint="cs"/>
          <w:bCs/>
          <w:rtl/>
        </w:rPr>
        <w:t xml:space="preserve">أيضا </w:t>
      </w:r>
      <w:r w:rsidRPr="00D3315A">
        <w:rPr>
          <w:bCs/>
          <w:rtl/>
        </w:rPr>
        <w:t xml:space="preserve">هولندا إلى إعادة النظر في موقفها بعدم رد تكاليف عمليات زرع الثدي التي تخضع لها مغايرات الهوية الجنسية. وتحث اللجنة هولندا على </w:t>
      </w:r>
      <w:r w:rsidRPr="00D3315A">
        <w:rPr>
          <w:rFonts w:hint="cs"/>
          <w:bCs/>
          <w:rtl/>
        </w:rPr>
        <w:t xml:space="preserve">أن تستخدم </w:t>
      </w:r>
      <w:r w:rsidR="00D86149">
        <w:rPr>
          <w:rFonts w:hint="cs"/>
          <w:bCs/>
          <w:rtl/>
        </w:rPr>
        <w:t xml:space="preserve">الأساليب الملائمة </w:t>
      </w:r>
      <w:r w:rsidRPr="00D3315A">
        <w:rPr>
          <w:rFonts w:hint="cs"/>
          <w:bCs/>
          <w:rtl/>
        </w:rPr>
        <w:t>لفحص</w:t>
      </w:r>
      <w:r w:rsidRPr="00D3315A">
        <w:rPr>
          <w:bCs/>
          <w:rtl/>
        </w:rPr>
        <w:t xml:space="preserve"> النساء الحوامل اللواتي يشتبه في اتجارهن بالمخدرات </w:t>
      </w:r>
      <w:r w:rsidR="00D86149">
        <w:rPr>
          <w:rFonts w:hint="cs"/>
          <w:bCs/>
          <w:rtl/>
        </w:rPr>
        <w:t>من أجل تجنب احتجازهن في المطارات الوطنية</w:t>
      </w:r>
      <w:r w:rsidRPr="00D3315A">
        <w:rPr>
          <w:bCs/>
          <w:rtl/>
        </w:rPr>
        <w:t>.</w:t>
      </w:r>
    </w:p>
    <w:p w:rsidR="00E0449F" w:rsidRPr="00D3315A" w:rsidRDefault="00E0449F" w:rsidP="00E0449F">
      <w:pPr>
        <w:pStyle w:val="SingleTxt"/>
        <w:spacing w:after="0" w:line="120" w:lineRule="exact"/>
        <w:rPr>
          <w:b/>
          <w:bCs/>
          <w:sz w:val="10"/>
          <w:rtl/>
        </w:rPr>
      </w:pPr>
    </w:p>
    <w:p w:rsidR="00E0449F" w:rsidRPr="00D3315A"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3315A">
        <w:rPr>
          <w:rtl/>
        </w:rPr>
        <w:t>إعلان ومنهاج عمل بيجين</w:t>
      </w:r>
    </w:p>
    <w:p w:rsidR="00E0449F" w:rsidRPr="00D3315A" w:rsidRDefault="00E0449F" w:rsidP="00E0449F">
      <w:pPr>
        <w:pStyle w:val="SingleTxt"/>
        <w:rPr>
          <w:b/>
          <w:bCs/>
        </w:rPr>
      </w:pPr>
      <w:r w:rsidRPr="00D3315A">
        <w:rPr>
          <w:rFonts w:hint="cs"/>
          <w:b/>
          <w:rtl/>
        </w:rPr>
        <w:t>48 -</w:t>
      </w:r>
      <w:r w:rsidRPr="00D3315A">
        <w:rPr>
          <w:rFonts w:hint="cs"/>
          <w:b/>
          <w:rtl/>
        </w:rPr>
        <w:tab/>
      </w:r>
      <w:r w:rsidRPr="00D3315A">
        <w:rPr>
          <w:bCs/>
          <w:rtl/>
        </w:rPr>
        <w:t>تحث اللجنة الدولة الطرف على أن تستفيد بالكامل، في إطار تنفيذ التزاماتها بموجب الاتفاقية، من إعلان ومنهاج عمل بيجين، اللذين يعززان أحكام الاتفاقية، وتطلب إلى الدولة الطرف أن تدرج معلومات بهذا الشأن في تقريرها الدوري المقبل.</w:t>
      </w:r>
      <w:r w:rsidRPr="00D3315A">
        <w:rPr>
          <w:b/>
          <w:rtl/>
        </w:rPr>
        <w:t xml:space="preserve"> </w:t>
      </w:r>
    </w:p>
    <w:p w:rsidR="00E0449F" w:rsidRPr="00D3315A" w:rsidRDefault="00E0449F" w:rsidP="00E0449F">
      <w:pPr>
        <w:pStyle w:val="SingleTxt"/>
        <w:spacing w:after="0" w:line="120" w:lineRule="exact"/>
        <w:rPr>
          <w:rFonts w:hint="cs"/>
          <w:b/>
          <w:bCs/>
          <w:sz w:val="10"/>
          <w:rtl/>
        </w:rPr>
      </w:pPr>
    </w:p>
    <w:p w:rsidR="00E0449F" w:rsidRPr="00D3315A"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D3315A">
        <w:rPr>
          <w:rtl/>
        </w:rPr>
        <w:t xml:space="preserve">الأهداف الإنمائية للألفية </w:t>
      </w:r>
    </w:p>
    <w:p w:rsidR="00E0449F" w:rsidRPr="00D3315A" w:rsidRDefault="00E0449F" w:rsidP="00E0449F">
      <w:pPr>
        <w:pStyle w:val="SingleTxt"/>
        <w:rPr>
          <w:bCs/>
        </w:rPr>
      </w:pPr>
      <w:r w:rsidRPr="00D3315A">
        <w:rPr>
          <w:rFonts w:hint="cs"/>
          <w:b/>
          <w:rtl/>
        </w:rPr>
        <w:t>49 -</w:t>
      </w:r>
      <w:r w:rsidRPr="00D3315A">
        <w:rPr>
          <w:rFonts w:hint="cs"/>
          <w:b/>
          <w:rtl/>
        </w:rPr>
        <w:tab/>
      </w:r>
      <w:r w:rsidRPr="00D3315A">
        <w:rPr>
          <w:bCs/>
          <w:rtl/>
        </w:rPr>
        <w:t>تشدد اللجنة على أن التنفيذ الكامل والفعال للاتفاقية أمر لا غنى عنه لتحقيق الأهداف الإنمائية للألفية. وتدعو إلى إدماج منظور جنساني وتعبير واضح عن أحكام الاتفاقية في جميع الجهود الرامية إلى تحقيق الأهداف الإنمائية للألفية، وتطلب إلى الدولة الطرف أن تدرج معلومات بهذا الشأن في تقريرها الدوري المقبل.</w:t>
      </w:r>
    </w:p>
    <w:p w:rsidR="00E0449F" w:rsidRPr="00D3315A" w:rsidRDefault="00E0449F" w:rsidP="00E0449F">
      <w:pPr>
        <w:pStyle w:val="SingleTxt"/>
        <w:spacing w:after="0" w:line="120" w:lineRule="exact"/>
        <w:rPr>
          <w:b/>
          <w:bCs/>
          <w:sz w:val="10"/>
          <w:rtl/>
        </w:rPr>
      </w:pPr>
    </w:p>
    <w:p w:rsidR="00E0449F" w:rsidRPr="00D3315A"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D3315A">
        <w:rPr>
          <w:rtl/>
        </w:rPr>
        <w:t xml:space="preserve">التصديق على معاهدات أخرى </w:t>
      </w:r>
    </w:p>
    <w:p w:rsidR="00E0449F" w:rsidRPr="00D3315A" w:rsidRDefault="00E0449F" w:rsidP="00E0449F">
      <w:pPr>
        <w:pStyle w:val="SingleTxt"/>
        <w:rPr>
          <w:b/>
          <w:bCs/>
        </w:rPr>
      </w:pPr>
      <w:r w:rsidRPr="00D3315A">
        <w:rPr>
          <w:rFonts w:hint="cs"/>
          <w:b/>
          <w:rtl/>
        </w:rPr>
        <w:t>50 -</w:t>
      </w:r>
      <w:r w:rsidRPr="00D3315A">
        <w:rPr>
          <w:rFonts w:hint="cs"/>
          <w:b/>
          <w:rtl/>
        </w:rPr>
        <w:tab/>
      </w:r>
      <w:r w:rsidRPr="00D3315A">
        <w:rPr>
          <w:bCs/>
          <w:rtl/>
        </w:rPr>
        <w:t xml:space="preserve">تلاحظ اللجنة أن انضمام الدول إلى الصكوك الدولية الرئيسية التسعة المتعلقة بحقوق الإنسان يعزز تمتع المرأة بحقوق الإنسان والحريات الأساسية في جميع جوانب الحياة. لذلك، تشجع اللجنة حكومة </w:t>
      </w:r>
      <w:r w:rsidR="00D86149">
        <w:rPr>
          <w:rFonts w:hint="cs"/>
          <w:bCs/>
          <w:rtl/>
        </w:rPr>
        <w:t xml:space="preserve">مملكة </w:t>
      </w:r>
      <w:r w:rsidRPr="00D3315A">
        <w:rPr>
          <w:bCs/>
          <w:rtl/>
        </w:rPr>
        <w:t>هولندا على النظر في التصديق على المعاهدات التي لم تنضم إليها بعد، وإعادة النظر في موقفها بعدم التصديق على الاتفاقية المتعلقة بحماية حقوق جميع العمال المهاجرين وأفراد أسرهم.</w:t>
      </w:r>
      <w:r w:rsidRPr="00D3315A">
        <w:rPr>
          <w:b/>
          <w:rtl/>
        </w:rPr>
        <w:t xml:space="preserve"> </w:t>
      </w:r>
    </w:p>
    <w:p w:rsidR="00E0449F" w:rsidRPr="00D3315A" w:rsidRDefault="00E0449F" w:rsidP="00E0449F">
      <w:pPr>
        <w:pStyle w:val="SingleTxt"/>
        <w:spacing w:after="0" w:line="120" w:lineRule="exact"/>
        <w:rPr>
          <w:b/>
          <w:bCs/>
          <w:sz w:val="10"/>
          <w:rtl/>
        </w:rPr>
      </w:pPr>
    </w:p>
    <w:p w:rsidR="00E0449F" w:rsidRPr="00D3315A"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D3315A">
        <w:rPr>
          <w:rtl/>
        </w:rPr>
        <w:t xml:space="preserve">نشر الملاحظات الختامية </w:t>
      </w:r>
    </w:p>
    <w:p w:rsidR="00E0449F" w:rsidRPr="00D3315A" w:rsidRDefault="00E0449F" w:rsidP="00E0449F">
      <w:pPr>
        <w:pStyle w:val="SingleTxt"/>
        <w:rPr>
          <w:b/>
          <w:bCs/>
        </w:rPr>
      </w:pPr>
      <w:r w:rsidRPr="00D3315A">
        <w:rPr>
          <w:rFonts w:hint="cs"/>
          <w:b/>
          <w:rtl/>
        </w:rPr>
        <w:t>51 -</w:t>
      </w:r>
      <w:r w:rsidRPr="00D3315A">
        <w:rPr>
          <w:rFonts w:hint="cs"/>
          <w:b/>
          <w:rtl/>
        </w:rPr>
        <w:tab/>
      </w:r>
      <w:r w:rsidRPr="00D3315A">
        <w:rPr>
          <w:bCs/>
          <w:rtl/>
        </w:rPr>
        <w:t>تطلب اللجنة نشر هذه الملاحظات الختامية على نطاق واسع في هولندا من أجل توعية الناس، بمن فيهم المسؤولون الحكوميون والسياسيون والبرلمانيون والمنظمات النسائية ومنظمات حقوق الإنسان، بالخطوات التي ات</w:t>
      </w:r>
      <w:r w:rsidRPr="00D3315A">
        <w:rPr>
          <w:rFonts w:hint="cs"/>
          <w:bCs/>
          <w:rtl/>
        </w:rPr>
        <w:t>ُّ</w:t>
      </w:r>
      <w:r w:rsidRPr="00D3315A">
        <w:rPr>
          <w:bCs/>
          <w:rtl/>
        </w:rPr>
        <w:t xml:space="preserve">خذت لكفالة تمتع المرأة بالمساواة القانونية والفعلية واتخاذ الخطوات الأخرى التي يتعيّن اتخاذها في هذا الصدد. وتطلب اللجنة إلى الدولة الطرف أن تعزز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Pr="00D3315A">
        <w:rPr>
          <w:rFonts w:hint="cs"/>
          <w:bCs/>
          <w:rtl/>
        </w:rPr>
        <w:t>”</w:t>
      </w:r>
      <w:r w:rsidRPr="00D3315A">
        <w:rPr>
          <w:bCs/>
          <w:rtl/>
        </w:rPr>
        <w:t xml:space="preserve">المرأة عام </w:t>
      </w:r>
      <w:r w:rsidRPr="00D3315A">
        <w:rPr>
          <w:rFonts w:hint="cs"/>
          <w:bCs/>
          <w:rtl/>
        </w:rPr>
        <w:t>2000</w:t>
      </w:r>
      <w:r w:rsidRPr="00D3315A">
        <w:rPr>
          <w:bCs/>
          <w:rtl/>
        </w:rPr>
        <w:t>: المساواة بين الجنسين والتنمية والسلام في القرن الحادي والعشرين</w:t>
      </w:r>
      <w:r w:rsidRPr="00D3315A">
        <w:rPr>
          <w:rFonts w:hint="cs"/>
          <w:bCs/>
          <w:rtl/>
        </w:rPr>
        <w:t>“</w:t>
      </w:r>
      <w:r w:rsidRPr="00D3315A">
        <w:rPr>
          <w:bCs/>
          <w:rtl/>
        </w:rPr>
        <w:t>، ولا سيما على المنظمات النسائية ومنظمات حقوق الإنسان.</w:t>
      </w:r>
    </w:p>
    <w:p w:rsidR="00E0449F" w:rsidRPr="00D3315A" w:rsidRDefault="00E0449F" w:rsidP="00E0449F">
      <w:pPr>
        <w:pStyle w:val="SingleTxt"/>
        <w:spacing w:after="0" w:line="120" w:lineRule="exact"/>
        <w:rPr>
          <w:bCs/>
          <w:sz w:val="10"/>
          <w:rtl/>
        </w:rPr>
      </w:pPr>
    </w:p>
    <w:p w:rsidR="00E0449F" w:rsidRPr="00D3315A"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D3315A">
        <w:rPr>
          <w:rFonts w:hint="cs"/>
          <w:rtl/>
        </w:rPr>
        <w:t>ال</w:t>
      </w:r>
      <w:r w:rsidRPr="00D3315A">
        <w:rPr>
          <w:rtl/>
        </w:rPr>
        <w:t>متابعة</w:t>
      </w:r>
    </w:p>
    <w:p w:rsidR="00E0449F" w:rsidRPr="00D3315A" w:rsidRDefault="00E0449F" w:rsidP="00D86149">
      <w:pPr>
        <w:pStyle w:val="SingleTxt"/>
        <w:rPr>
          <w:b/>
          <w:bCs/>
        </w:rPr>
      </w:pPr>
      <w:r w:rsidRPr="00D3315A">
        <w:rPr>
          <w:rFonts w:hint="cs"/>
          <w:b/>
          <w:rtl/>
        </w:rPr>
        <w:t>52 -</w:t>
      </w:r>
      <w:r w:rsidRPr="00D3315A">
        <w:rPr>
          <w:rFonts w:hint="cs"/>
          <w:b/>
          <w:rtl/>
        </w:rPr>
        <w:tab/>
      </w:r>
      <w:r w:rsidRPr="00D3315A">
        <w:rPr>
          <w:bCs/>
          <w:rtl/>
        </w:rPr>
        <w:t xml:space="preserve">تطلب اللجنة إلى الدولة الطرف أن تقدم، في غضون سنتين، معلومات خطية عن الخطوات المتخذة لتنفيذ التوصيات الواردة في الفقرتين </w:t>
      </w:r>
      <w:r w:rsidR="00D86149">
        <w:rPr>
          <w:rFonts w:hint="cs"/>
          <w:bCs/>
          <w:rtl/>
        </w:rPr>
        <w:t xml:space="preserve">27 و 29 </w:t>
      </w:r>
      <w:r w:rsidRPr="00D3315A">
        <w:rPr>
          <w:bCs/>
          <w:rtl/>
        </w:rPr>
        <w:t>أعلاه.</w:t>
      </w:r>
      <w:r w:rsidRPr="00D3315A">
        <w:rPr>
          <w:b/>
          <w:rtl/>
        </w:rPr>
        <w:t xml:space="preserve"> </w:t>
      </w:r>
    </w:p>
    <w:p w:rsidR="00E0449F" w:rsidRPr="00D3315A" w:rsidRDefault="00E0449F" w:rsidP="00E0449F">
      <w:pPr>
        <w:pStyle w:val="SingleTxt"/>
        <w:spacing w:after="0" w:line="120" w:lineRule="exact"/>
        <w:rPr>
          <w:b/>
          <w:bCs/>
          <w:sz w:val="10"/>
          <w:rtl/>
        </w:rPr>
      </w:pPr>
    </w:p>
    <w:p w:rsidR="00E0449F" w:rsidRPr="00D3315A" w:rsidRDefault="00E0449F" w:rsidP="00E044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D3315A">
        <w:rPr>
          <w:rtl/>
        </w:rPr>
        <w:t xml:space="preserve">تاريخ التقرير المقبل </w:t>
      </w:r>
      <w:r w:rsidR="00D86149">
        <w:rPr>
          <w:rFonts w:hint="cs"/>
          <w:rtl/>
        </w:rPr>
        <w:t>والمبادئ التوجيهية لتقديم التقارير</w:t>
      </w:r>
    </w:p>
    <w:p w:rsidR="00E0449F" w:rsidRPr="00A04D10" w:rsidRDefault="00E0449F" w:rsidP="00D86149">
      <w:pPr>
        <w:pStyle w:val="SingleTxt"/>
        <w:rPr>
          <w:rFonts w:hint="cs"/>
          <w:b/>
        </w:rPr>
      </w:pPr>
      <w:r w:rsidRPr="00D3315A">
        <w:rPr>
          <w:rFonts w:hint="cs"/>
          <w:b/>
          <w:rtl/>
        </w:rPr>
        <w:t>53 -</w:t>
      </w:r>
      <w:r w:rsidRPr="00D3315A">
        <w:rPr>
          <w:rFonts w:hint="cs"/>
          <w:b/>
          <w:rtl/>
        </w:rPr>
        <w:tab/>
      </w:r>
      <w:r w:rsidRPr="00B83648">
        <w:rPr>
          <w:bCs/>
          <w:rtl/>
        </w:rPr>
        <w:t>تطلب اللجنة إلى هولندا و</w:t>
      </w:r>
      <w:r w:rsidRPr="00B83648">
        <w:rPr>
          <w:rFonts w:hint="cs"/>
          <w:bCs/>
          <w:rtl/>
        </w:rPr>
        <w:t xml:space="preserve">جزر </w:t>
      </w:r>
      <w:r w:rsidRPr="00B83648">
        <w:rPr>
          <w:bCs/>
          <w:rtl/>
        </w:rPr>
        <w:t xml:space="preserve">الأنتيل الهولندية وأروبا الرد على الشواغل التي أُعرب عنها في هذه الملاحظات الختامية في تقريرها المقبل بموجب المادة </w:t>
      </w:r>
      <w:r w:rsidRPr="00B83648">
        <w:rPr>
          <w:rFonts w:hint="cs"/>
          <w:bCs/>
          <w:rtl/>
        </w:rPr>
        <w:t>18</w:t>
      </w:r>
      <w:r w:rsidRPr="00B83648">
        <w:rPr>
          <w:bCs/>
          <w:rtl/>
        </w:rPr>
        <w:t xml:space="preserve"> من الاتفاقية. وتدعو اللجنة الدولة الطرف إلى تقديم </w:t>
      </w:r>
      <w:r w:rsidR="00D86149" w:rsidRPr="00B83648">
        <w:rPr>
          <w:rFonts w:hint="cs"/>
          <w:bCs/>
          <w:rtl/>
        </w:rPr>
        <w:t xml:space="preserve">تقريرها المقبل </w:t>
      </w:r>
      <w:r w:rsidRPr="00B83648">
        <w:rPr>
          <w:bCs/>
          <w:rtl/>
        </w:rPr>
        <w:t>في شكل تقرير موحد واحد بالنسبة إلى جميع أجزاء مملكة هولندا</w:t>
      </w:r>
      <w:r w:rsidR="00D86149" w:rsidRPr="00B83648">
        <w:rPr>
          <w:rFonts w:hint="cs"/>
          <w:bCs/>
          <w:rtl/>
        </w:rPr>
        <w:t xml:space="preserve"> في شباط/فبراير 2014</w:t>
      </w:r>
      <w:r w:rsidR="00D86149" w:rsidRPr="00B83648">
        <w:rPr>
          <w:bCs/>
          <w:rtl/>
        </w:rPr>
        <w:t>.</w:t>
      </w:r>
    </w:p>
    <w:p w:rsidR="00E0449F" w:rsidRPr="00D3315A" w:rsidRDefault="00E0449F" w:rsidP="00E0449F">
      <w:pPr>
        <w:pStyle w:val="SingleTxt"/>
        <w:spacing w:after="0" w:line="120" w:lineRule="exact"/>
        <w:rPr>
          <w:b/>
          <w:bCs/>
          <w:sz w:val="10"/>
          <w:rtl/>
        </w:rPr>
      </w:pPr>
    </w:p>
    <w:p w:rsidR="002E5392" w:rsidRPr="002E5392" w:rsidRDefault="002E5392" w:rsidP="002E5392">
      <w:pPr>
        <w:pStyle w:val="SingleTxt"/>
        <w:rPr>
          <w:rFonts w:hint="cs"/>
          <w:rtl/>
        </w:rPr>
      </w:pPr>
      <w:r>
        <w:rPr>
          <w:rFonts w:hint="cs"/>
          <w:noProof/>
          <w:w w:val="100"/>
          <w:rtl/>
        </w:rPr>
        <w:pict>
          <v:line id="_x0000_s1026" style="position:absolute;left:0;text-align:left;z-index:1" from="207.4pt,222.3pt" to="279.4pt,222.3pt" strokeweight=".25pt">
            <w10:wrap type="square"/>
          </v:line>
        </w:pict>
      </w:r>
      <w:r w:rsidR="002E7D09" w:rsidRPr="002E7D09">
        <w:rPr>
          <w:rFonts w:hint="cs"/>
          <w:rtl/>
        </w:rPr>
        <w:t>54</w:t>
      </w:r>
      <w:r w:rsidR="002E7D09">
        <w:rPr>
          <w:rFonts w:hint="cs"/>
          <w:rtl/>
        </w:rPr>
        <w:t xml:space="preserve"> </w:t>
      </w:r>
      <w:r w:rsidR="002E7D09" w:rsidRPr="002E7D09">
        <w:rPr>
          <w:rFonts w:hint="cs"/>
          <w:rtl/>
        </w:rPr>
        <w:t>-</w:t>
      </w:r>
      <w:r w:rsidR="002E7D09">
        <w:rPr>
          <w:rFonts w:hint="cs"/>
          <w:rtl/>
        </w:rPr>
        <w:tab/>
      </w:r>
      <w:r w:rsidR="002E7D09" w:rsidRPr="002E7D09">
        <w:rPr>
          <w:rFonts w:hint="cs"/>
          <w:rtl/>
        </w:rPr>
        <w:t>وتدعو اللجنة الدولة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التي أُقرت في الاجتماع الخامس المشترك بين لجان الهيئات المنشأة بموجب معاهدات حقوق الإنسان في حزيران/يونيه 2006 (</w:t>
      </w:r>
      <w:r w:rsidR="002E7D09" w:rsidRPr="002E7D09">
        <w:t>HRI/MC/2006/3</w:t>
      </w:r>
      <w:r w:rsidR="002E7D09" w:rsidRPr="002E7D09">
        <w:rPr>
          <w:rFonts w:hint="cs"/>
          <w:rtl/>
        </w:rPr>
        <w:t xml:space="preserve"> و</w:t>
      </w:r>
      <w:r w:rsidR="002E7D09">
        <w:rPr>
          <w:rFonts w:hint="eastAsia"/>
          <w:rtl/>
        </w:rPr>
        <w:t> </w:t>
      </w:r>
      <w:r w:rsidR="002E7D09" w:rsidRPr="002E7D09">
        <w:t>Corr.1</w:t>
      </w:r>
      <w:r w:rsidR="002E7D09" w:rsidRPr="002E7D09">
        <w:rPr>
          <w:rFonts w:hint="cs"/>
          <w:rtl/>
        </w:rPr>
        <w:t>). ولا بد من اتباع المبادئ التوجيهية لتقديم تقارير خاصة بمعاهدات بعينها، التي اعتمدتها اللجنة في دورتها الأربعين في كانون الثاني/يناير 2008، جنبا إلى جنب مع المبادئ التوجيهية المنسقة لتقديم وثيقة أساسية موحدة. وتشكل تلك المبادئ مجتمعة المبادئ التوجيهية المنسقة لتقديم التقارير في إطار اتفاقية القضاء على جميع أشكال التمييز ضد المرأة. وينبغي ألا تتجاوز الوثيقة الخاصة بالمعاهدات 40 صفحة، في حين ينبغي ألا تتجاوز الوثيقة الأساسية الموحدة المستكملة ما بين 60 و</w:t>
      </w:r>
      <w:r w:rsidR="002E7D09">
        <w:rPr>
          <w:rFonts w:hint="cs"/>
          <w:rtl/>
        </w:rPr>
        <w:t xml:space="preserve"> </w:t>
      </w:r>
      <w:r w:rsidR="002E7D09" w:rsidRPr="002E7D09">
        <w:rPr>
          <w:rFonts w:hint="cs"/>
          <w:rtl/>
        </w:rPr>
        <w:t>80 صفحة.</w:t>
      </w:r>
    </w:p>
    <w:sectPr w:rsidR="002E5392" w:rsidRPr="002E5392" w:rsidSect="00354F20">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4T09:32:00Z" w:initials="Start">
    <w:p w:rsidR="00176929" w:rsidRDefault="0017692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NO&gt;&gt;N1024266A&lt;&lt;ODS JOB NO&gt;&gt;</w:t>
      </w:r>
    </w:p>
    <w:p w:rsidR="00176929" w:rsidRDefault="00176929">
      <w:pPr>
        <w:pStyle w:val="CommentText"/>
      </w:pPr>
      <w:r>
        <w:t>&lt;&lt;ODS DOC SYMBOL1&gt;&gt;CEDAW/C/NLD/CO/5&lt;&lt;ODS DOC SYMBOL1&gt;&gt;</w:t>
      </w:r>
    </w:p>
    <w:p w:rsidR="00176929" w:rsidRDefault="001769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929" w:rsidRDefault="00176929">
      <w:r>
        <w:separator/>
      </w:r>
    </w:p>
  </w:endnote>
  <w:endnote w:type="continuationSeparator" w:id="0">
    <w:p w:rsidR="00176929" w:rsidRDefault="00176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6929" w:rsidTr="00354F20">
      <w:tblPrEx>
        <w:tblCellMar>
          <w:top w:w="0" w:type="dxa"/>
          <w:bottom w:w="0" w:type="dxa"/>
        </w:tblCellMar>
      </w:tblPrEx>
      <w:tc>
        <w:tcPr>
          <w:tcW w:w="5033" w:type="dxa"/>
          <w:shd w:val="clear" w:color="auto" w:fill="auto"/>
        </w:tcPr>
        <w:p w:rsidR="00176929" w:rsidRPr="00354F20" w:rsidRDefault="00176929" w:rsidP="00354F2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176929" w:rsidRPr="00354F20" w:rsidRDefault="00176929" w:rsidP="00354F2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10-24266</w:t>
          </w:r>
          <w:r>
            <w:rPr>
              <w:b w:val="0"/>
              <w:w w:val="103"/>
            </w:rPr>
            <w:fldChar w:fldCharType="end"/>
          </w:r>
        </w:p>
      </w:tc>
    </w:tr>
  </w:tbl>
  <w:p w:rsidR="00176929" w:rsidRPr="00354F20" w:rsidRDefault="00176929" w:rsidP="00354F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6929" w:rsidTr="00354F20">
      <w:tblPrEx>
        <w:tblCellMar>
          <w:top w:w="0" w:type="dxa"/>
          <w:bottom w:w="0" w:type="dxa"/>
        </w:tblCellMar>
      </w:tblPrEx>
      <w:tc>
        <w:tcPr>
          <w:tcW w:w="5033" w:type="dxa"/>
          <w:shd w:val="clear" w:color="auto" w:fill="auto"/>
        </w:tcPr>
        <w:p w:rsidR="00176929" w:rsidRPr="00354F20" w:rsidRDefault="00176929" w:rsidP="00354F2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10-24266</w:t>
          </w:r>
          <w:r>
            <w:rPr>
              <w:b w:val="0"/>
              <w:w w:val="103"/>
            </w:rPr>
            <w:fldChar w:fldCharType="end"/>
          </w:r>
        </w:p>
      </w:tc>
      <w:tc>
        <w:tcPr>
          <w:tcW w:w="5033" w:type="dxa"/>
          <w:shd w:val="clear" w:color="auto" w:fill="auto"/>
        </w:tcPr>
        <w:p w:rsidR="00176929" w:rsidRPr="00354F20" w:rsidRDefault="00176929" w:rsidP="00354F20">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176929" w:rsidRPr="00354F20" w:rsidRDefault="00176929" w:rsidP="00354F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76929">
      <w:tblPrEx>
        <w:tblCellMar>
          <w:top w:w="0" w:type="dxa"/>
          <w:bottom w:w="0" w:type="dxa"/>
        </w:tblCellMar>
      </w:tblPrEx>
      <w:tc>
        <w:tcPr>
          <w:tcW w:w="5033" w:type="dxa"/>
        </w:tcPr>
        <w:p w:rsidR="00176929" w:rsidRDefault="00176929" w:rsidP="00354F20">
          <w:pPr>
            <w:pStyle w:val="Footer"/>
            <w:spacing w:line="240" w:lineRule="atLeast"/>
            <w:rPr>
              <w:rFonts w:cs="Times New Roman"/>
              <w:b w:val="0"/>
              <w:w w:val="103"/>
              <w:sz w:val="20"/>
            </w:rPr>
          </w:pPr>
          <w:r w:rsidRPr="00354F2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176929" w:rsidRDefault="00176929" w:rsidP="00176929">
          <w:pPr>
            <w:pStyle w:val="Footer"/>
            <w:jc w:val="right"/>
            <w:rPr>
              <w:rFonts w:cs="Times New Roman"/>
              <w:b w:val="0"/>
              <w:w w:val="103"/>
              <w:sz w:val="20"/>
            </w:rPr>
          </w:pPr>
          <w:r>
            <w:rPr>
              <w:rFonts w:cs="Times New Roman"/>
              <w:b w:val="0"/>
              <w:w w:val="103"/>
              <w:sz w:val="20"/>
            </w:rPr>
            <w:t xml:space="preserve">250210    240210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10-24266 (A)</w:t>
          </w:r>
          <w:r>
            <w:rPr>
              <w:rFonts w:cs="Times New Roman"/>
              <w:b w:val="0"/>
              <w:w w:val="103"/>
              <w:sz w:val="20"/>
            </w:rPr>
            <w:fldChar w:fldCharType="end"/>
          </w:r>
        </w:p>
        <w:p w:rsidR="00176929" w:rsidRPr="00354F20" w:rsidRDefault="00176929" w:rsidP="00354F2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*1024266*</w:t>
          </w:r>
          <w:r>
            <w:rPr>
              <w:rFonts w:ascii="Barcode 3 of 9 by request" w:hAnsi="Barcode 3 of 9 by request" w:cs="Times New Roman"/>
              <w:b w:val="0"/>
              <w:sz w:val="24"/>
            </w:rPr>
            <w:fldChar w:fldCharType="end"/>
          </w:r>
        </w:p>
      </w:tc>
    </w:tr>
  </w:tbl>
  <w:p w:rsidR="00176929" w:rsidRPr="00354F20" w:rsidRDefault="00176929" w:rsidP="00354F2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929" w:rsidRDefault="00176929">
      <w:r>
        <w:separator/>
      </w:r>
    </w:p>
  </w:footnote>
  <w:footnote w:type="continuationSeparator" w:id="0">
    <w:p w:rsidR="00176929" w:rsidRDefault="001769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76929" w:rsidTr="00354F20">
      <w:tblPrEx>
        <w:tblCellMar>
          <w:top w:w="0" w:type="dxa"/>
          <w:bottom w:w="0" w:type="dxa"/>
        </w:tblCellMar>
      </w:tblPrEx>
      <w:trPr>
        <w:trHeight w:hRule="exact" w:val="864"/>
        <w:jc w:val="center"/>
      </w:trPr>
      <w:tc>
        <w:tcPr>
          <w:tcW w:w="4925" w:type="dxa"/>
          <w:shd w:val="clear" w:color="auto" w:fill="auto"/>
          <w:vAlign w:val="bottom"/>
        </w:tcPr>
        <w:p w:rsidR="00176929" w:rsidRDefault="00176929" w:rsidP="00354F20">
          <w:pPr>
            <w:pStyle w:val="Header"/>
            <w:bidi/>
            <w:jc w:val="right"/>
          </w:pPr>
        </w:p>
      </w:tc>
      <w:tc>
        <w:tcPr>
          <w:tcW w:w="4925" w:type="dxa"/>
          <w:shd w:val="clear" w:color="auto" w:fill="auto"/>
          <w:vAlign w:val="bottom"/>
        </w:tcPr>
        <w:p w:rsidR="00176929" w:rsidRPr="00354F20" w:rsidRDefault="00176929" w:rsidP="00354F2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CEDAW/C/NLD/CO/5</w:t>
          </w:r>
          <w:r>
            <w:rPr>
              <w:w w:val="103"/>
            </w:rPr>
            <w:fldChar w:fldCharType="end"/>
          </w:r>
        </w:p>
      </w:tc>
    </w:tr>
  </w:tbl>
  <w:p w:rsidR="00176929" w:rsidRPr="00354F20" w:rsidRDefault="00176929" w:rsidP="00354F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76929" w:rsidTr="00354F20">
      <w:tblPrEx>
        <w:tblCellMar>
          <w:top w:w="0" w:type="dxa"/>
          <w:bottom w:w="0" w:type="dxa"/>
        </w:tblCellMar>
      </w:tblPrEx>
      <w:trPr>
        <w:trHeight w:hRule="exact" w:val="864"/>
        <w:jc w:val="center"/>
      </w:trPr>
      <w:tc>
        <w:tcPr>
          <w:tcW w:w="4925" w:type="dxa"/>
          <w:shd w:val="clear" w:color="auto" w:fill="auto"/>
          <w:vAlign w:val="bottom"/>
        </w:tcPr>
        <w:p w:rsidR="00176929" w:rsidRPr="00354F20" w:rsidRDefault="00176929" w:rsidP="00354F2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CEDAW/C/NLD/CO/5</w:t>
          </w:r>
          <w:r>
            <w:rPr>
              <w:w w:val="103"/>
            </w:rPr>
            <w:fldChar w:fldCharType="end"/>
          </w:r>
        </w:p>
      </w:tc>
      <w:tc>
        <w:tcPr>
          <w:tcW w:w="4925" w:type="dxa"/>
          <w:shd w:val="clear" w:color="auto" w:fill="auto"/>
          <w:vAlign w:val="bottom"/>
        </w:tcPr>
        <w:p w:rsidR="00176929" w:rsidRDefault="00176929" w:rsidP="00354F20">
          <w:pPr>
            <w:pStyle w:val="Header"/>
          </w:pPr>
        </w:p>
      </w:tc>
    </w:tr>
  </w:tbl>
  <w:p w:rsidR="00176929" w:rsidRPr="00354F20" w:rsidRDefault="00176929" w:rsidP="00354F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76929" w:rsidTr="00354F2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76929" w:rsidRDefault="00176929" w:rsidP="00354F20">
          <w:pPr>
            <w:pStyle w:val="Header"/>
            <w:spacing w:after="120"/>
          </w:pPr>
        </w:p>
      </w:tc>
      <w:tc>
        <w:tcPr>
          <w:tcW w:w="1786" w:type="dxa"/>
          <w:tcBorders>
            <w:bottom w:val="single" w:sz="4" w:space="0" w:color="auto"/>
          </w:tcBorders>
          <w:shd w:val="clear" w:color="auto" w:fill="auto"/>
          <w:vAlign w:val="bottom"/>
        </w:tcPr>
        <w:p w:rsidR="00176929" w:rsidRPr="00354F20" w:rsidRDefault="00176929" w:rsidP="00354F2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76929" w:rsidRDefault="00176929" w:rsidP="00354F20">
          <w:pPr>
            <w:pStyle w:val="Header"/>
            <w:spacing w:after="120"/>
          </w:pPr>
        </w:p>
      </w:tc>
      <w:tc>
        <w:tcPr>
          <w:tcW w:w="6523" w:type="dxa"/>
          <w:gridSpan w:val="3"/>
          <w:tcBorders>
            <w:bottom w:val="single" w:sz="4" w:space="0" w:color="auto"/>
          </w:tcBorders>
          <w:shd w:val="clear" w:color="auto" w:fill="auto"/>
          <w:vAlign w:val="bottom"/>
        </w:tcPr>
        <w:p w:rsidR="00176929" w:rsidRPr="00354F20" w:rsidRDefault="00176929" w:rsidP="00354F20">
          <w:pPr>
            <w:spacing w:line="380" w:lineRule="exact"/>
            <w:jc w:val="right"/>
          </w:pPr>
          <w:r>
            <w:rPr>
              <w:sz w:val="40"/>
            </w:rPr>
            <w:t>CEDAW</w:t>
          </w:r>
          <w:r>
            <w:t>/C/NLD/CO/5</w:t>
          </w:r>
        </w:p>
      </w:tc>
    </w:tr>
    <w:tr w:rsidR="00176929" w:rsidRPr="00354F20" w:rsidTr="00354F2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76929" w:rsidRDefault="00176929" w:rsidP="00354F2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76929" w:rsidRPr="00354F20" w:rsidRDefault="00176929" w:rsidP="00354F20">
          <w:pPr>
            <w:pStyle w:val="Header"/>
            <w:spacing w:before="109"/>
            <w:jc w:val="right"/>
          </w:pPr>
        </w:p>
      </w:tc>
      <w:tc>
        <w:tcPr>
          <w:tcW w:w="5227" w:type="dxa"/>
          <w:gridSpan w:val="3"/>
          <w:tcBorders>
            <w:top w:val="single" w:sz="4" w:space="0" w:color="auto"/>
            <w:bottom w:val="single" w:sz="12" w:space="0" w:color="auto"/>
          </w:tcBorders>
          <w:shd w:val="clear" w:color="auto" w:fill="auto"/>
        </w:tcPr>
        <w:p w:rsidR="00176929" w:rsidRPr="00354F20" w:rsidRDefault="00176929" w:rsidP="00354F2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76929" w:rsidRPr="00354F20" w:rsidRDefault="00176929" w:rsidP="00354F20">
          <w:pPr>
            <w:pStyle w:val="Header"/>
            <w:spacing w:before="109"/>
          </w:pPr>
        </w:p>
      </w:tc>
      <w:tc>
        <w:tcPr>
          <w:tcW w:w="3100" w:type="dxa"/>
          <w:gridSpan w:val="2"/>
          <w:tcBorders>
            <w:top w:val="single" w:sz="4" w:space="0" w:color="auto"/>
            <w:bottom w:val="single" w:sz="12" w:space="0" w:color="auto"/>
          </w:tcBorders>
          <w:shd w:val="clear" w:color="auto" w:fill="auto"/>
        </w:tcPr>
        <w:p w:rsidR="00176929" w:rsidRDefault="00176929" w:rsidP="00354F20">
          <w:pPr>
            <w:bidi w:val="0"/>
            <w:spacing w:before="240" w:line="240" w:lineRule="exact"/>
          </w:pPr>
          <w:r>
            <w:t>Distr.: General</w:t>
          </w:r>
        </w:p>
        <w:p w:rsidR="00176929" w:rsidRDefault="00176929" w:rsidP="00354F20">
          <w:pPr>
            <w:bidi w:val="0"/>
            <w:spacing w:line="240" w:lineRule="exact"/>
            <w:jc w:val="left"/>
          </w:pPr>
          <w:r>
            <w:t>5 February 2010</w:t>
          </w:r>
        </w:p>
        <w:p w:rsidR="00176929" w:rsidRDefault="00176929" w:rsidP="00354F20">
          <w:pPr>
            <w:bidi w:val="0"/>
            <w:spacing w:line="240" w:lineRule="exact"/>
            <w:jc w:val="left"/>
          </w:pPr>
          <w:r>
            <w:t>Arabic</w:t>
          </w:r>
        </w:p>
        <w:p w:rsidR="00176929" w:rsidRPr="00354F20" w:rsidRDefault="00176929" w:rsidP="00354F20">
          <w:pPr>
            <w:bidi w:val="0"/>
            <w:spacing w:line="240" w:lineRule="exact"/>
            <w:jc w:val="left"/>
          </w:pPr>
          <w:r>
            <w:t>Original: English</w:t>
          </w:r>
        </w:p>
      </w:tc>
    </w:tr>
  </w:tbl>
  <w:p w:rsidR="00176929" w:rsidRPr="00354F20" w:rsidRDefault="00176929" w:rsidP="00354F2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66*"/>
    <w:docVar w:name="CreationDt" w:val="24/02/2010 09:320 ص"/>
    <w:docVar w:name="DocCategory" w:val="Doc"/>
    <w:docVar w:name="DocType" w:val="Final"/>
    <w:docVar w:name="FooterJN" w:val="10-24266"/>
    <w:docVar w:name="jobn" w:val="10-24266 (A)"/>
    <w:docVar w:name="jobnDT" w:val="10-24266 (A)   240210"/>
    <w:docVar w:name="jobnDTDT" w:val="10-24266 (A)   240210   240210"/>
    <w:docVar w:name="JobNo" w:val="1024266A"/>
    <w:docVar w:name="OandT" w:val=" "/>
    <w:docVar w:name="sss1" w:val="CEDAW/C/NLD/CO/5"/>
    <w:docVar w:name="sss2" w:val="-"/>
    <w:docVar w:name="Symbol1" w:val="CEDAW/C/NLD/CO/5"/>
    <w:docVar w:name="Symbol2" w:val="-"/>
  </w:docVars>
  <w:rsids>
    <w:rsidRoot w:val="002279C5"/>
    <w:rsid w:val="000170D3"/>
    <w:rsid w:val="000311C9"/>
    <w:rsid w:val="00042425"/>
    <w:rsid w:val="000651B6"/>
    <w:rsid w:val="0006648F"/>
    <w:rsid w:val="00087310"/>
    <w:rsid w:val="0009732C"/>
    <w:rsid w:val="000C4EED"/>
    <w:rsid w:val="000D2CEC"/>
    <w:rsid w:val="00101EE8"/>
    <w:rsid w:val="00113349"/>
    <w:rsid w:val="0012522B"/>
    <w:rsid w:val="001519A9"/>
    <w:rsid w:val="001568A8"/>
    <w:rsid w:val="001737F8"/>
    <w:rsid w:val="00176929"/>
    <w:rsid w:val="001775EA"/>
    <w:rsid w:val="0018030C"/>
    <w:rsid w:val="00187870"/>
    <w:rsid w:val="001E5A5A"/>
    <w:rsid w:val="001E5A7A"/>
    <w:rsid w:val="001F6786"/>
    <w:rsid w:val="002279C5"/>
    <w:rsid w:val="00236A29"/>
    <w:rsid w:val="002416C5"/>
    <w:rsid w:val="0025002E"/>
    <w:rsid w:val="00266F59"/>
    <w:rsid w:val="00272B6C"/>
    <w:rsid w:val="0027623A"/>
    <w:rsid w:val="00290F2F"/>
    <w:rsid w:val="002937DA"/>
    <w:rsid w:val="002A09C6"/>
    <w:rsid w:val="002C2AF2"/>
    <w:rsid w:val="002C4E1B"/>
    <w:rsid w:val="002E1490"/>
    <w:rsid w:val="002E5392"/>
    <w:rsid w:val="002E7D09"/>
    <w:rsid w:val="002F0573"/>
    <w:rsid w:val="00312162"/>
    <w:rsid w:val="003501D5"/>
    <w:rsid w:val="00354F20"/>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5E3FD6"/>
    <w:rsid w:val="006007BD"/>
    <w:rsid w:val="00616E82"/>
    <w:rsid w:val="006218A3"/>
    <w:rsid w:val="006564CE"/>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556EA"/>
    <w:rsid w:val="00873A11"/>
    <w:rsid w:val="00873AF9"/>
    <w:rsid w:val="0088317F"/>
    <w:rsid w:val="008A3FCA"/>
    <w:rsid w:val="008D1C04"/>
    <w:rsid w:val="008F04A0"/>
    <w:rsid w:val="008F64A7"/>
    <w:rsid w:val="0090012B"/>
    <w:rsid w:val="0090351F"/>
    <w:rsid w:val="009337F7"/>
    <w:rsid w:val="00964FA8"/>
    <w:rsid w:val="00970BAD"/>
    <w:rsid w:val="009768D1"/>
    <w:rsid w:val="009829B7"/>
    <w:rsid w:val="009927C0"/>
    <w:rsid w:val="009961E6"/>
    <w:rsid w:val="009B6C65"/>
    <w:rsid w:val="009B752D"/>
    <w:rsid w:val="009C0017"/>
    <w:rsid w:val="009C15F4"/>
    <w:rsid w:val="009D62A3"/>
    <w:rsid w:val="009E2A1F"/>
    <w:rsid w:val="009F5698"/>
    <w:rsid w:val="00A04D10"/>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61F1"/>
    <w:rsid w:val="00B272BE"/>
    <w:rsid w:val="00B81431"/>
    <w:rsid w:val="00B83648"/>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2064"/>
    <w:rsid w:val="00CA4791"/>
    <w:rsid w:val="00CD0BB8"/>
    <w:rsid w:val="00CD3849"/>
    <w:rsid w:val="00CF46DE"/>
    <w:rsid w:val="00CF7384"/>
    <w:rsid w:val="00D07C96"/>
    <w:rsid w:val="00D2343D"/>
    <w:rsid w:val="00D30EAE"/>
    <w:rsid w:val="00D318F1"/>
    <w:rsid w:val="00D40B0E"/>
    <w:rsid w:val="00D4450B"/>
    <w:rsid w:val="00D44FE0"/>
    <w:rsid w:val="00D66413"/>
    <w:rsid w:val="00D86149"/>
    <w:rsid w:val="00DA66B7"/>
    <w:rsid w:val="00DB0865"/>
    <w:rsid w:val="00DE5433"/>
    <w:rsid w:val="00DE68A7"/>
    <w:rsid w:val="00DF5A43"/>
    <w:rsid w:val="00DF5F38"/>
    <w:rsid w:val="00E0449F"/>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54F20"/>
    <w:rPr>
      <w:szCs w:val="20"/>
    </w:rPr>
  </w:style>
  <w:style w:type="paragraph" w:styleId="CommentSubject">
    <w:name w:val="annotation subject"/>
    <w:basedOn w:val="CommentText"/>
    <w:next w:val="CommentText"/>
    <w:semiHidden/>
    <w:rsid w:val="00354F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16</Pages>
  <Words>4687</Words>
  <Characters>26717</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Front Desk 1</cp:lastModifiedBy>
  <cp:revision>8</cp:revision>
  <cp:lastPrinted>2010-02-24T09:53:00Z</cp:lastPrinted>
  <dcterms:created xsi:type="dcterms:W3CDTF">2010-02-24T09:53:00Z</dcterms:created>
  <dcterms:modified xsi:type="dcterms:W3CDTF">2010-02-25T08:59:00Z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1024266</vt:lpwstr>
  </property>
  <property fmtid="{D5CDD505-2E9C-101B-9397-08002B2CF9AE}" pid="3" name="Symbol1">
    <vt:lpwstr>CEDAW/C/NLD/CO/5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طه</vt:lpwstr>
  </property>
</Properties>
</file>