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565658" w14:textId="77777777" w:rsidR="00F07202" w:rsidRPr="0097364D" w:rsidRDefault="00F07202" w:rsidP="00F07202">
      <w:pPr>
        <w:spacing w:line="240" w:lineRule="auto"/>
        <w:rPr>
          <w:sz w:val="2"/>
        </w:rPr>
        <w:sectPr w:rsidR="00F07202" w:rsidRPr="0097364D" w:rsidSect="006E3A29">
          <w:headerReference w:type="even" r:id="rId10"/>
          <w:headerReference w:type="default" r:id="rId11"/>
          <w:footerReference w:type="even" r:id="rId12"/>
          <w:footerReference w:type="default" r:id="rId13"/>
          <w:headerReference w:type="first" r:id="rId14"/>
          <w:footerReference w:type="first" r:id="rId15"/>
          <w:endnotePr>
            <w:numFmt w:val="decimal"/>
          </w:endnotePr>
          <w:pgSz w:w="12240" w:h="15840"/>
          <w:pgMar w:top="1440" w:right="1200" w:bottom="1728" w:left="1200" w:header="432" w:footer="504" w:gutter="0"/>
          <w:cols w:space="720"/>
          <w:titlePg/>
          <w:docGrid w:linePitch="360"/>
        </w:sectPr>
      </w:pPr>
      <w:commentRangeStart w:id="0"/>
      <w:commentRangeEnd w:id="0"/>
      <w:r w:rsidRPr="0097364D">
        <w:rPr>
          <w:rStyle w:val="CommentReference"/>
        </w:rPr>
        <w:commentReference w:id="0"/>
      </w:r>
    </w:p>
    <w:p w14:paraId="72BB2FA6" w14:textId="04F625CC" w:rsidR="006E3A29" w:rsidRDefault="006E3A29" w:rsidP="006E3A29">
      <w:pPr>
        <w:pStyle w:val="H1"/>
        <w:ind w:left="0" w:right="4349" w:firstLine="0"/>
      </w:pPr>
      <w:r>
        <w:t>Committee on the Elimination of Discrimination against Women</w:t>
      </w:r>
    </w:p>
    <w:p w14:paraId="121FE9C5" w14:textId="77777777" w:rsidR="006E3A29" w:rsidRDefault="006E3A29" w:rsidP="006E3A29">
      <w:r>
        <w:t>Pre-sessional working group</w:t>
      </w:r>
    </w:p>
    <w:p w14:paraId="6D57E4C9" w14:textId="77777777" w:rsidR="006E3A29" w:rsidRDefault="006E3A29" w:rsidP="006E3A29">
      <w:pPr>
        <w:pStyle w:val="Session"/>
      </w:pPr>
      <w:r>
        <w:t>Ninety-second session</w:t>
      </w:r>
    </w:p>
    <w:p w14:paraId="5FF0D207" w14:textId="64BBF554" w:rsidR="006E3A29" w:rsidRDefault="006E3A29" w:rsidP="006E3A29">
      <w:r>
        <w:t>Geneva, 24–28 February 2025</w:t>
      </w:r>
    </w:p>
    <w:p w14:paraId="34B63CAC" w14:textId="77777777" w:rsidR="006E3A29" w:rsidRPr="006E3A29" w:rsidRDefault="006E3A29" w:rsidP="006E3A29">
      <w:pPr>
        <w:pStyle w:val="SingleTxt"/>
        <w:spacing w:after="0" w:line="120" w:lineRule="exact"/>
        <w:rPr>
          <w:sz w:val="10"/>
        </w:rPr>
      </w:pPr>
    </w:p>
    <w:p w14:paraId="73FB7C02" w14:textId="77777777" w:rsidR="006E3A29" w:rsidRPr="006E3A29" w:rsidRDefault="006E3A29" w:rsidP="006E3A29">
      <w:pPr>
        <w:pStyle w:val="SingleTxt"/>
        <w:spacing w:after="0" w:line="120" w:lineRule="exact"/>
        <w:rPr>
          <w:sz w:val="10"/>
        </w:rPr>
      </w:pPr>
    </w:p>
    <w:p w14:paraId="24EC0FA0" w14:textId="77777777" w:rsidR="006E3A29" w:rsidRPr="006E3A29" w:rsidRDefault="006E3A29" w:rsidP="006E3A29">
      <w:pPr>
        <w:pStyle w:val="SingleTxt"/>
        <w:spacing w:after="0" w:line="120" w:lineRule="exact"/>
        <w:rPr>
          <w:sz w:val="10"/>
        </w:rPr>
      </w:pPr>
    </w:p>
    <w:p w14:paraId="49321EC5" w14:textId="77777777" w:rsidR="006E3A29" w:rsidRDefault="006E3A29" w:rsidP="006E3A29">
      <w:pPr>
        <w:pStyle w:val="TitleHCH"/>
        <w:ind w:left="1267" w:right="1260" w:hanging="1267"/>
      </w:pPr>
      <w:r>
        <w:tab/>
      </w:r>
      <w:r>
        <w:tab/>
        <w:t>Consideration of reports submitted by States parties under article 18 of the Convention on the Elimination of All Forms of Discrimination against Women</w:t>
      </w:r>
    </w:p>
    <w:p w14:paraId="22D33539" w14:textId="77777777" w:rsidR="006E3A29" w:rsidRPr="006E3A29" w:rsidRDefault="006E3A29" w:rsidP="006E3A29">
      <w:pPr>
        <w:pStyle w:val="SingleTxt"/>
        <w:spacing w:after="0" w:line="120" w:lineRule="exact"/>
        <w:rPr>
          <w:sz w:val="10"/>
        </w:rPr>
      </w:pPr>
    </w:p>
    <w:p w14:paraId="0B2F808C" w14:textId="77777777" w:rsidR="006E3A29" w:rsidRPr="006E3A29" w:rsidRDefault="006E3A29" w:rsidP="006E3A29">
      <w:pPr>
        <w:pStyle w:val="SingleTxt"/>
        <w:spacing w:after="0" w:line="120" w:lineRule="exact"/>
        <w:rPr>
          <w:sz w:val="10"/>
        </w:rPr>
      </w:pPr>
    </w:p>
    <w:p w14:paraId="6D227B25" w14:textId="77777777" w:rsidR="006E3A29" w:rsidRDefault="006E3A29" w:rsidP="006E3A29">
      <w:pPr>
        <w:pStyle w:val="Title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Report of the pre-sessiona</w:t>
      </w:r>
      <w:bookmarkStart w:id="1" w:name="BeginPage"/>
      <w:bookmarkEnd w:id="1"/>
      <w:r>
        <w:t>l working group</w:t>
      </w:r>
    </w:p>
    <w:p w14:paraId="5EDB2AD5" w14:textId="77777777" w:rsidR="006E3A29" w:rsidRPr="006E3A29" w:rsidRDefault="006E3A29" w:rsidP="006E3A29">
      <w:pPr>
        <w:pStyle w:val="SingleTxt"/>
        <w:spacing w:after="0" w:line="120" w:lineRule="exact"/>
        <w:rPr>
          <w:sz w:val="10"/>
        </w:rPr>
      </w:pPr>
    </w:p>
    <w:p w14:paraId="091CE321" w14:textId="77777777" w:rsidR="006E3A29" w:rsidRPr="006E3A29" w:rsidRDefault="006E3A29" w:rsidP="006E3A29">
      <w:pPr>
        <w:pStyle w:val="SingleTxt"/>
        <w:spacing w:after="0" w:line="120" w:lineRule="exact"/>
        <w:rPr>
          <w:sz w:val="10"/>
        </w:rPr>
      </w:pPr>
    </w:p>
    <w:p w14:paraId="4053227F" w14:textId="77777777" w:rsidR="006E3A29" w:rsidRDefault="006E3A29" w:rsidP="006E3A29">
      <w:pPr>
        <w:pStyle w:val="SingleTxt"/>
      </w:pPr>
      <w:r>
        <w:t>1.</w:t>
      </w:r>
      <w:r>
        <w:tab/>
        <w:t>It is the practice of the Committee on the Elimination of Discrimination against Women to convene a pre-sessional working group for five days to prepare lists of issues and questions relating to the periodic reports that will be considered by the Committee at upcoming sessions.</w:t>
      </w:r>
    </w:p>
    <w:p w14:paraId="505F2E0A" w14:textId="77777777" w:rsidR="006E3A29" w:rsidRDefault="006E3A29" w:rsidP="006E3A29">
      <w:pPr>
        <w:pStyle w:val="SingleTxt"/>
      </w:pPr>
      <w:r>
        <w:t>2.</w:t>
      </w:r>
      <w:r>
        <w:tab/>
        <w:t>The Committee decided that the pre-sessional working group for its ninety-second session would meet from 24 to 28 February 2025, immediately after the ninetieth session, in order to ensure that sufficient time would be available to States parties to submit their written replies to the lists of issues and questions and to ensure their timely translation.</w:t>
      </w:r>
    </w:p>
    <w:p w14:paraId="6E760F8B" w14:textId="77777777" w:rsidR="006E3A29" w:rsidRDefault="006E3A29" w:rsidP="006E3A29">
      <w:pPr>
        <w:pStyle w:val="SingleTxt"/>
      </w:pPr>
      <w:r>
        <w:t>3.</w:t>
      </w:r>
      <w:r>
        <w:tab/>
        <w:t>The following experts were designated as members of the pre-sessional working group and attended the session:</w:t>
      </w:r>
    </w:p>
    <w:p w14:paraId="423F4680" w14:textId="77777777" w:rsidR="006E3A29" w:rsidRDefault="006E3A29" w:rsidP="002550A0">
      <w:pPr>
        <w:pStyle w:val="SingleTxt"/>
        <w:spacing w:after="0"/>
      </w:pPr>
      <w:r>
        <w:tab/>
        <w:t>Brenda Akia</w:t>
      </w:r>
    </w:p>
    <w:p w14:paraId="108071D9" w14:textId="77777777" w:rsidR="006E3A29" w:rsidRDefault="006E3A29" w:rsidP="002550A0">
      <w:pPr>
        <w:pStyle w:val="SingleTxt"/>
        <w:spacing w:after="0"/>
      </w:pPr>
      <w:r>
        <w:tab/>
        <w:t>Hiroko Akizuki</w:t>
      </w:r>
    </w:p>
    <w:p w14:paraId="2A9C410A" w14:textId="77777777" w:rsidR="006E3A29" w:rsidRDefault="006E3A29" w:rsidP="002550A0">
      <w:pPr>
        <w:pStyle w:val="SingleTxt"/>
        <w:spacing w:after="0"/>
      </w:pPr>
      <w:r>
        <w:tab/>
        <w:t>Violet Eudine Barriteau</w:t>
      </w:r>
    </w:p>
    <w:p w14:paraId="4777E0BE" w14:textId="77777777" w:rsidR="006E3A29" w:rsidRDefault="006E3A29" w:rsidP="002550A0">
      <w:pPr>
        <w:pStyle w:val="SingleTxt"/>
        <w:spacing w:after="0"/>
      </w:pPr>
      <w:r>
        <w:tab/>
        <w:t>Daphna Hacker</w:t>
      </w:r>
    </w:p>
    <w:p w14:paraId="5CF5B722" w14:textId="64293903" w:rsidR="006E3A29" w:rsidRDefault="006E3A29" w:rsidP="006E3A29">
      <w:pPr>
        <w:pStyle w:val="SingleTxt"/>
      </w:pPr>
      <w:r>
        <w:tab/>
        <w:t>Elgun Safarov</w:t>
      </w:r>
    </w:p>
    <w:p w14:paraId="597F7296" w14:textId="77777777" w:rsidR="006E3A29" w:rsidRDefault="006E3A29" w:rsidP="006E3A29">
      <w:pPr>
        <w:pStyle w:val="SingleTxt"/>
      </w:pPr>
      <w:r>
        <w:t>4.</w:t>
      </w:r>
      <w:r>
        <w:tab/>
        <w:t>The pre-sessional working group elected Ms. Akizuki as its Chair.</w:t>
      </w:r>
    </w:p>
    <w:p w14:paraId="095BB92A" w14:textId="77777777" w:rsidR="006E3A29" w:rsidRDefault="006E3A29" w:rsidP="006E3A29">
      <w:pPr>
        <w:pStyle w:val="SingleTxt"/>
      </w:pPr>
      <w:r>
        <w:t>5.</w:t>
      </w:r>
      <w:r>
        <w:tab/>
        <w:t xml:space="preserve">The pre-sessional working group prepared lists of issues and questions in relation to the reports of Iraq, Kenya, Lithuania and Togo, in addition to lists of issues and questions prior to the submission of the reports of Austria, Dominica and Qatar under the simplified reporting procedure. The pre-sessional working group was guided by Committee decisions 49/IX, 59/IV and 64/II, according to which the Committee decided to limit lists of issues and questions and lists of issues and questions prior to reporting to 20 and 25 paragraphs, respectively. However, in </w:t>
      </w:r>
      <w:r>
        <w:lastRenderedPageBreak/>
        <w:t>practice and exceptionally, some lists of issues and questions contain a maximum of 23 paragraphs.</w:t>
      </w:r>
    </w:p>
    <w:p w14:paraId="1EDB3D7A" w14:textId="1DF87DD3" w:rsidR="006E3A29" w:rsidRDefault="006E3A29" w:rsidP="006E3A29">
      <w:pPr>
        <w:pStyle w:val="SingleTxt"/>
      </w:pPr>
      <w:r>
        <w:t>6.</w:t>
      </w:r>
      <w:r>
        <w:tab/>
        <w:t>To assist in the preparation of the lists of issues and questions, the pre-sessional working group had at its disposal electronic versions of the core documents of the States parties listed above, with the exception of Dominica. It also had at its disposal the reports of the States parties listed above, with the exception of Austria, Dominica and Qatar, which will submit their periodic reports in response to the lists of issues and questions prior to reporting. It further had before it the general recommendations adopted by the Committee; draft lists of issues and questions and lists of issues and questions prior to reporting prepared by the secretariat; and other pertinent information, including concluding observations of the Committee and other treaty bodies, as relevant. In preparing the lists, the pre-sessional working group paid particular attention to the States parties’ follow-up to the concluding observations of the Committee on their previous reports.</w:t>
      </w:r>
    </w:p>
    <w:p w14:paraId="5BD23428" w14:textId="77777777" w:rsidR="006E3A29" w:rsidRDefault="006E3A29" w:rsidP="006E3A29">
      <w:pPr>
        <w:pStyle w:val="SingleTxt"/>
      </w:pPr>
      <w:r>
        <w:t>7.</w:t>
      </w:r>
      <w:r>
        <w:tab/>
        <w:t>The pre-sessional working group benefited from written and oral information submitted by entities of the United Nations system, national human rights institutions and non-governmental organizations with regard to the States parties listed above.</w:t>
      </w:r>
    </w:p>
    <w:p w14:paraId="2A27BD45" w14:textId="0469A69B" w:rsidR="006E3A29" w:rsidRDefault="006E3A29" w:rsidP="006E3A29">
      <w:pPr>
        <w:pStyle w:val="SingleTxt"/>
      </w:pPr>
      <w:r>
        <w:t>8.</w:t>
      </w:r>
      <w:r>
        <w:tab/>
        <w:t>The lists of issues and questions and lists of issues and questions prior to reporting adopted by the pre-sessional working group were transmitted to the States parties concerned and are contained in the following documents:</w:t>
      </w:r>
    </w:p>
    <w:p w14:paraId="5194D8A2" w14:textId="6BF0B970" w:rsidR="006E3A29" w:rsidRDefault="006E3A29" w:rsidP="006E3A29">
      <w:pPr>
        <w:pStyle w:val="SingleTxt"/>
      </w:pPr>
      <w:r>
        <w:tab/>
        <w:t>(a)</w:t>
      </w:r>
      <w:r>
        <w:tab/>
        <w:t>List of issues and questions in relation to the eighth periodic report of Iraq (</w:t>
      </w:r>
      <w:bookmarkStart w:id="2" w:name="bmv0"/>
      <w:r w:rsidR="001B0DEB">
        <w:fldChar w:fldCharType="begin"/>
      </w:r>
      <w:r w:rsidR="001B0DEB">
        <w:instrText>HYPERLINK "https://docs.un.org/en/CEDAW/C/IRQ/Q/8"</w:instrText>
      </w:r>
      <w:r w:rsidR="001B0DEB">
        <w:fldChar w:fldCharType="separate"/>
      </w:r>
      <w:r w:rsidRPr="001B0DEB">
        <w:rPr>
          <w:rStyle w:val="Hyperlink"/>
        </w:rPr>
        <w:t>CEDAW/C/IRQ/Q/8</w:t>
      </w:r>
      <w:r w:rsidR="001B0DEB">
        <w:fldChar w:fldCharType="end"/>
      </w:r>
      <w:bookmarkEnd w:id="2"/>
      <w:r>
        <w:t>);</w:t>
      </w:r>
    </w:p>
    <w:p w14:paraId="56478D27" w14:textId="2B08B911" w:rsidR="006E3A29" w:rsidRDefault="006E3A29" w:rsidP="006E3A29">
      <w:pPr>
        <w:pStyle w:val="SingleTxt"/>
      </w:pPr>
      <w:r>
        <w:tab/>
        <w:t>(b)</w:t>
      </w:r>
      <w:r>
        <w:tab/>
        <w:t>List of issues and questions in relation to the ninth periodic report of Kenya (</w:t>
      </w:r>
      <w:bookmarkStart w:id="3" w:name="bmv1"/>
      <w:r w:rsidR="001B0DEB">
        <w:fldChar w:fldCharType="begin"/>
      </w:r>
      <w:r w:rsidR="001B0DEB">
        <w:instrText>HYPERLINK "https://docs.un.org/en/CEDAW/C/KEN/Q/9"</w:instrText>
      </w:r>
      <w:r w:rsidR="001B0DEB">
        <w:fldChar w:fldCharType="separate"/>
      </w:r>
      <w:r w:rsidRPr="001B0DEB">
        <w:rPr>
          <w:rStyle w:val="Hyperlink"/>
        </w:rPr>
        <w:t>CEDAW/C/KEN/Q/9</w:t>
      </w:r>
      <w:r w:rsidR="001B0DEB">
        <w:fldChar w:fldCharType="end"/>
      </w:r>
      <w:bookmarkEnd w:id="3"/>
      <w:r>
        <w:t>);</w:t>
      </w:r>
    </w:p>
    <w:p w14:paraId="11FEE3E4" w14:textId="65987FB5" w:rsidR="006E3A29" w:rsidRDefault="006E3A29" w:rsidP="006E3A29">
      <w:pPr>
        <w:pStyle w:val="SingleTxt"/>
      </w:pPr>
      <w:r>
        <w:tab/>
        <w:t>(c)</w:t>
      </w:r>
      <w:r>
        <w:tab/>
        <w:t>List of issues and questions in relation to the seventh periodic report of Lithuania (</w:t>
      </w:r>
      <w:bookmarkStart w:id="4" w:name="bmv2"/>
      <w:r w:rsidR="001B0DEB">
        <w:fldChar w:fldCharType="begin"/>
      </w:r>
      <w:r w:rsidR="001B0DEB">
        <w:instrText>HYPERLINK "https://docs.un.org/en/CEDAW/C/LTU/Q/7"</w:instrText>
      </w:r>
      <w:r w:rsidR="001B0DEB">
        <w:fldChar w:fldCharType="separate"/>
      </w:r>
      <w:r w:rsidRPr="001B0DEB">
        <w:rPr>
          <w:rStyle w:val="Hyperlink"/>
        </w:rPr>
        <w:t>CEDAW/C/LTU/Q/7</w:t>
      </w:r>
      <w:r w:rsidR="001B0DEB">
        <w:fldChar w:fldCharType="end"/>
      </w:r>
      <w:bookmarkEnd w:id="4"/>
      <w:r>
        <w:t>);</w:t>
      </w:r>
    </w:p>
    <w:p w14:paraId="7A7969AE" w14:textId="267B71D0" w:rsidR="006E3A29" w:rsidRDefault="006E3A29" w:rsidP="006E3A29">
      <w:pPr>
        <w:pStyle w:val="SingleTxt"/>
      </w:pPr>
      <w:r>
        <w:tab/>
        <w:t>(d)</w:t>
      </w:r>
      <w:r>
        <w:tab/>
        <w:t>List of issues and questions in relation to the combined eighth to tenth periodic reports of Togo (</w:t>
      </w:r>
      <w:bookmarkStart w:id="5" w:name="bmv3"/>
      <w:r w:rsidR="001B0DEB">
        <w:fldChar w:fldCharType="begin"/>
      </w:r>
      <w:r w:rsidR="001B0DEB">
        <w:instrText>HYPERLINK "https://docs.un.org/en/CEDAW/C/TGO/Q/8-10"</w:instrText>
      </w:r>
      <w:r w:rsidR="001B0DEB">
        <w:fldChar w:fldCharType="separate"/>
      </w:r>
      <w:r w:rsidRPr="001B0DEB">
        <w:rPr>
          <w:rStyle w:val="Hyperlink"/>
        </w:rPr>
        <w:t>CEDAW/C/TGO/Q/8-10</w:t>
      </w:r>
      <w:r w:rsidR="001B0DEB">
        <w:fldChar w:fldCharType="end"/>
      </w:r>
      <w:bookmarkEnd w:id="5"/>
      <w:r>
        <w:t>);</w:t>
      </w:r>
    </w:p>
    <w:p w14:paraId="1ED83FD5" w14:textId="5B35FCE5" w:rsidR="006E3A29" w:rsidRDefault="006E3A29" w:rsidP="006E3A29">
      <w:pPr>
        <w:pStyle w:val="SingleTxt"/>
      </w:pPr>
      <w:r>
        <w:tab/>
        <w:t>(e)</w:t>
      </w:r>
      <w:r>
        <w:tab/>
        <w:t>List of issues and questions prior to the submission of the tenth periodic report of Austria (</w:t>
      </w:r>
      <w:bookmarkStart w:id="6" w:name="bmv4"/>
      <w:r w:rsidR="001B0DEB">
        <w:fldChar w:fldCharType="begin"/>
      </w:r>
      <w:r w:rsidR="001B0DEB">
        <w:instrText>HYPERLINK "https://docs.un.org/en/CEDAW/C/AUT/QPR/10"</w:instrText>
      </w:r>
      <w:r w:rsidR="001B0DEB">
        <w:fldChar w:fldCharType="separate"/>
      </w:r>
      <w:r w:rsidRPr="001B0DEB">
        <w:rPr>
          <w:rStyle w:val="Hyperlink"/>
        </w:rPr>
        <w:t>CEDAW/C/AUT/QPR/10</w:t>
      </w:r>
      <w:r w:rsidR="001B0DEB">
        <w:fldChar w:fldCharType="end"/>
      </w:r>
      <w:bookmarkEnd w:id="6"/>
      <w:r>
        <w:t>);</w:t>
      </w:r>
    </w:p>
    <w:p w14:paraId="69159F86" w14:textId="1EBDEC88" w:rsidR="006E3A29" w:rsidRDefault="006E3A29" w:rsidP="006E3A29">
      <w:pPr>
        <w:pStyle w:val="SingleTxt"/>
      </w:pPr>
      <w:r>
        <w:tab/>
        <w:t>(f)</w:t>
      </w:r>
      <w:r>
        <w:tab/>
        <w:t>List of issues and questions prior to the submission of the combined eighth to eleventh periodic reports of Dominica (</w:t>
      </w:r>
      <w:bookmarkStart w:id="7" w:name="bmv5"/>
      <w:r w:rsidR="001B0DEB">
        <w:fldChar w:fldCharType="begin"/>
      </w:r>
      <w:r w:rsidR="001B0DEB">
        <w:instrText>HYPERLINK "https://docs.un.org/en/CEDAW/C/DMA/QPR/8-11"</w:instrText>
      </w:r>
      <w:r w:rsidR="001B0DEB">
        <w:fldChar w:fldCharType="separate"/>
      </w:r>
      <w:r w:rsidRPr="001B0DEB">
        <w:rPr>
          <w:rStyle w:val="Hyperlink"/>
        </w:rPr>
        <w:t>CEDAW/C/DMA/QPR/8-11</w:t>
      </w:r>
      <w:r w:rsidR="001B0DEB">
        <w:fldChar w:fldCharType="end"/>
      </w:r>
      <w:bookmarkEnd w:id="7"/>
      <w:r>
        <w:t>);</w:t>
      </w:r>
    </w:p>
    <w:p w14:paraId="7D95CD04" w14:textId="2A529D3A" w:rsidR="006E3A29" w:rsidRDefault="006E3A29" w:rsidP="006E3A29">
      <w:pPr>
        <w:pStyle w:val="SingleTxt"/>
      </w:pPr>
      <w:r>
        <w:tab/>
        <w:t>(g)</w:t>
      </w:r>
      <w:r>
        <w:tab/>
        <w:t>List of issues and questions prior to the submission of the third periodic reports of Qatar (</w:t>
      </w:r>
      <w:bookmarkStart w:id="8" w:name="bmv6"/>
      <w:r w:rsidR="001B0DEB">
        <w:fldChar w:fldCharType="begin"/>
      </w:r>
      <w:r w:rsidR="001B0DEB">
        <w:instrText>HYPERLINK "https://docs.un.org/en/CEDAW/C/QAT/QPR/3"</w:instrText>
      </w:r>
      <w:r w:rsidR="001B0DEB">
        <w:fldChar w:fldCharType="separate"/>
      </w:r>
      <w:r w:rsidRPr="001B0DEB">
        <w:rPr>
          <w:rStyle w:val="Hyperlink"/>
        </w:rPr>
        <w:t>CEDAW/C/QAT/QPR/3</w:t>
      </w:r>
      <w:r w:rsidR="001B0DEB">
        <w:fldChar w:fldCharType="end"/>
      </w:r>
      <w:bookmarkEnd w:id="8"/>
      <w:r>
        <w:t>).</w:t>
      </w:r>
    </w:p>
    <w:p w14:paraId="76E6FD86" w14:textId="293488F8" w:rsidR="006E3A29" w:rsidRDefault="006E3A29" w:rsidP="006E3A29">
      <w:pPr>
        <w:pStyle w:val="SingleTxt"/>
      </w:pPr>
      <w:r>
        <w:t>9.</w:t>
      </w:r>
      <w:r>
        <w:tab/>
        <w:t xml:space="preserve">In accordance with Committee decisions 22/IV, 25/II and 31/III, the lists of issues and questions were focused on themes addressed by the Convention, as well as on the linkages between relevant themes and the Sustainable Development Goals. Those themes included the constitutional and legislative framework, discriminatory laws and the definition of discrimination against women; the visibility of the Convention, the Optional Protocol thereto and the general recommendations of the Committee; reservations to the Convention; the ratification of the Optional Protocol to the Convention; women’s rights and gender equality in relation to the coronavirus disease (COVID-19) pandemic, recovery efforts and global crises; women’s access to justice; national machineries for the advancement of women; national human rights institutions; civil society organizations and women human rights defenders; temporary special measures for the advancement of women; stereotypes; harmful practices; gender-based violence against women and girls; trafficking in women and girls and exploitation of prostitution; the equal participation of women in political and public life; women and peace and security; nationality; education; employment; </w:t>
      </w:r>
      <w:r>
        <w:lastRenderedPageBreak/>
        <w:t>sexual harassment in the workplace; health; economic empowerment; economic and social benefits; women’s and girls’ access to technology and artificial intelligence; the participation of women in sports; rural women; climate change and disaster risk reduction; equality in marriage and family relations; data collection and analysis; and intersecting forms of discrimination faced by disadvantaged groups of women, such as older women, women with disabilities, Indigenous women, women belonging to ethnic, religious and linguistic minorities, including Roma women, women in detention, women with HIV/AIDS, internally displaced women, refugee and asylum-seeking women, migrant women, including women migrant workers, and lesbian, bisexual, transgender and intersex women.</w:t>
      </w:r>
    </w:p>
    <w:p w14:paraId="7629DBE6" w14:textId="20BA3F2E" w:rsidR="00F07202" w:rsidRPr="006E3A29" w:rsidRDefault="001B0DEB" w:rsidP="00F07202">
      <w:pPr>
        <w:pStyle w:val="SingleTxt"/>
      </w:pPr>
      <w:r>
        <w:rPr>
          <w:noProof/>
          <w:w w:val="100"/>
        </w:rPr>
        <mc:AlternateContent>
          <mc:Choice Requires="wps">
            <w:drawing>
              <wp:anchor distT="0" distB="0" distL="114300" distR="114300" simplePos="0" relativeHeight="251659264" behindDoc="0" locked="0" layoutInCell="1" allowOverlap="1" wp14:anchorId="241686BA" wp14:editId="06C310D6">
                <wp:simplePos x="0" y="0"/>
                <wp:positionH relativeFrom="margin">
                  <wp:align>center</wp:align>
                </wp:positionH>
                <wp:positionV relativeFrom="paragraph">
                  <wp:posOffset>251361</wp:posOffset>
                </wp:positionV>
                <wp:extent cx="914400" cy="0"/>
                <wp:effectExtent l="0" t="0" r="0" b="0"/>
                <wp:wrapNone/>
                <wp:docPr id="583870877"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1F88693" id="Straight Connector 4" o:spid="_x0000_s1026" style="position:absolute;z-index:251659264;visibility:visible;mso-wrap-style:square;mso-wrap-distance-left:9pt;mso-wrap-distance-top:0;mso-wrap-distance-right:9pt;mso-wrap-distance-bottom:0;mso-position-horizontal:center;mso-position-horizontal-relative:margin;mso-position-vertical:absolute;mso-position-vertical-relative:text" from="0,19.8pt" to="1in,19.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" strokecolor="#010000" strokeweight=".25pt">
                <v:stroke joinstyle="miter"/>
                <w10:wrap anchorx="margin"/>
              </v:line>
            </w:pict>
          </mc:Fallback>
        </mc:AlternateContent>
      </w:r>
    </w:p>
    <w:sectPr w:rsidR="00F07202" w:rsidRPr="006E3A29" w:rsidSect="006E3A29">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Start" w:date="2025-03-03T15:29:00Z" w:initials="Start">
    <w:p w14:paraId="0B9957CA" w14:textId="77777777" w:rsidR="00F07202" w:rsidRDefault="00F07202">
      <w:pPr>
        <w:pStyle w:val="CommentText"/>
      </w:pPr>
      <w:r>
        <w:rPr>
          <w:rStyle w:val="CommentReference"/>
        </w:rPr>
        <w:annotationRef/>
      </w:r>
      <w:r>
        <w:t>&lt;&lt;ODS JOB NO&gt;&gt;N2505505E&lt;&lt;ODS JOB NO&gt;&gt;</w:t>
      </w:r>
    </w:p>
    <w:p w14:paraId="11FB4A76" w14:textId="77777777" w:rsidR="00F07202" w:rsidRDefault="00F07202">
      <w:pPr>
        <w:pStyle w:val="CommentText"/>
      </w:pPr>
      <w:r>
        <w:t>&lt;&lt;ODS DOC SYMBOL1&gt;&gt;CEDAW/C/PSWG/92/1&lt;&lt;ODS DOC SYMBOL1&gt;&gt;</w:t>
      </w:r>
    </w:p>
    <w:p w14:paraId="31EC0306" w14:textId="70645679" w:rsidR="00F07202" w:rsidRDefault="00F07202">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31EC0306"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4CB521F1" w16cex:dateUtc="2025-03-03T20:2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31EC0306" w16cid:durableId="4CB521F1"/>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2CC3FB9" w14:textId="77777777" w:rsidR="00401985" w:rsidRDefault="00401985" w:rsidP="00331D20">
      <w:r>
        <w:separator/>
      </w:r>
    </w:p>
  </w:endnote>
  <w:endnote w:type="continuationSeparator" w:id="0">
    <w:p w14:paraId="3BFD21DA" w14:textId="77777777" w:rsidR="00401985" w:rsidRDefault="00401985" w:rsidP="00331D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Barcode 3 of 9 by request">
    <w:altName w:val="Calibri"/>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F07202" w14:paraId="0923A6D6" w14:textId="77777777" w:rsidTr="00F07202">
      <w:tc>
        <w:tcPr>
          <w:tcW w:w="4920" w:type="dxa"/>
          <w:shd w:val="clear" w:color="auto" w:fill="auto"/>
        </w:tcPr>
        <w:p w14:paraId="36EBACEA" w14:textId="398370A9" w:rsidR="00F07202" w:rsidRPr="00F07202" w:rsidRDefault="00F07202" w:rsidP="00F07202">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0B5FC5">
            <w:rPr>
              <w:b w:val="0"/>
              <w:w w:val="103"/>
              <w:sz w:val="14"/>
            </w:rPr>
            <w:t>25-03437</w:t>
          </w:r>
          <w:r>
            <w:rPr>
              <w:b w:val="0"/>
              <w:w w:val="103"/>
              <w:sz w:val="14"/>
            </w:rPr>
            <w:fldChar w:fldCharType="end"/>
          </w:r>
        </w:p>
      </w:tc>
      <w:tc>
        <w:tcPr>
          <w:tcW w:w="4920" w:type="dxa"/>
          <w:shd w:val="clear" w:color="auto" w:fill="auto"/>
        </w:tcPr>
        <w:p w14:paraId="0A556580" w14:textId="30322601" w:rsidR="00F07202" w:rsidRPr="00F07202" w:rsidRDefault="00F07202" w:rsidP="00F07202">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73488038" w14:textId="77777777" w:rsidR="00F07202" w:rsidRPr="00F07202" w:rsidRDefault="00F07202" w:rsidP="00F0720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F07202" w14:paraId="790E3A19" w14:textId="77777777" w:rsidTr="00F07202">
      <w:tc>
        <w:tcPr>
          <w:tcW w:w="4920" w:type="dxa"/>
          <w:shd w:val="clear" w:color="auto" w:fill="auto"/>
        </w:tcPr>
        <w:p w14:paraId="17E6B07B" w14:textId="74F197FD" w:rsidR="00F07202" w:rsidRPr="00F07202" w:rsidRDefault="00F07202" w:rsidP="00F07202">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c>
        <w:tcPr>
          <w:tcW w:w="4920" w:type="dxa"/>
          <w:shd w:val="clear" w:color="auto" w:fill="auto"/>
        </w:tcPr>
        <w:p w14:paraId="080D15E9" w14:textId="64C7357E" w:rsidR="00F07202" w:rsidRPr="00F07202" w:rsidRDefault="00F07202" w:rsidP="00F07202">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0B5FC5">
            <w:rPr>
              <w:b w:val="0"/>
              <w:w w:val="103"/>
              <w:sz w:val="14"/>
            </w:rPr>
            <w:t>25-03437</w:t>
          </w:r>
          <w:r>
            <w:rPr>
              <w:b w:val="0"/>
              <w:w w:val="103"/>
              <w:sz w:val="14"/>
            </w:rPr>
            <w:fldChar w:fldCharType="end"/>
          </w:r>
          <w:r>
            <w:rPr>
              <w:b w:val="0"/>
              <w:w w:val="103"/>
              <w:sz w:val="14"/>
            </w:rPr>
            <w:fldChar w:fldCharType="begin"/>
          </w:r>
          <w:r>
            <w:rPr>
              <w:b w:val="0"/>
              <w:w w:val="103"/>
              <w:sz w:val="14"/>
            </w:rPr>
            <w:instrText xml:space="preserve"> 25-03437 \* MERGEFORMAT </w:instrText>
          </w:r>
          <w:r>
            <w:rPr>
              <w:b w:val="0"/>
              <w:w w:val="103"/>
              <w:sz w:val="14"/>
            </w:rPr>
            <w:fldChar w:fldCharType="end"/>
          </w:r>
        </w:p>
      </w:tc>
    </w:tr>
  </w:tbl>
  <w:p w14:paraId="56FF917E" w14:textId="77777777" w:rsidR="00F07202" w:rsidRPr="00F07202" w:rsidRDefault="00F07202" w:rsidP="00F0720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000" w:firstRow="0" w:lastRow="0" w:firstColumn="0" w:lastColumn="0" w:noHBand="0" w:noVBand="0"/>
    </w:tblPr>
    <w:tblGrid>
      <w:gridCol w:w="3801"/>
      <w:gridCol w:w="4920"/>
    </w:tblGrid>
    <w:tr w:rsidR="00F07202" w14:paraId="21FC7C14" w14:textId="77777777" w:rsidTr="00F07202">
      <w:tc>
        <w:tcPr>
          <w:tcW w:w="3801" w:type="dxa"/>
        </w:tcPr>
        <w:p w14:paraId="160C321B" w14:textId="62F8254D" w:rsidR="00F07202" w:rsidRDefault="00F07202" w:rsidP="00F07202">
          <w:pPr>
            <w:pStyle w:val="ReleaseDate0"/>
          </w:pPr>
          <w:r>
            <w:rPr>
              <w:noProof/>
            </w:rPr>
            <w:drawing>
              <wp:anchor distT="0" distB="0" distL="114300" distR="114300" simplePos="0" relativeHeight="251658240" behindDoc="0" locked="0" layoutInCell="1" allowOverlap="1" wp14:anchorId="276C07F1" wp14:editId="35D11A55">
                <wp:simplePos x="0" y="0"/>
                <wp:positionH relativeFrom="column">
                  <wp:posOffset>5495290</wp:posOffset>
                </wp:positionH>
                <wp:positionV relativeFrom="paragraph">
                  <wp:posOffset>-365760</wp:posOffset>
                </wp:positionV>
                <wp:extent cx="694690" cy="694690"/>
                <wp:effectExtent l="0" t="0" r="0" b="0"/>
                <wp:wrapNone/>
                <wp:docPr id="121039124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25-03437 (E)    0</w:t>
          </w:r>
          <w:r w:rsidR="002550A0">
            <w:t>5</w:t>
          </w:r>
          <w:r>
            <w:t>0325</w:t>
          </w:r>
        </w:p>
        <w:p w14:paraId="379DB533" w14:textId="6CEAFDD0" w:rsidR="00F07202" w:rsidRPr="00F07202" w:rsidRDefault="00F07202" w:rsidP="00F07202">
          <w:pPr>
            <w:pStyle w:val="Footer"/>
            <w:spacing w:before="80" w:line="210" w:lineRule="exact"/>
            <w:rPr>
              <w:rFonts w:ascii="Barcode 3 of 9 by request" w:hAnsi="Barcode 3 of 9 by request"/>
              <w:b w:val="0"/>
              <w:sz w:val="24"/>
              <w:lang w:val="en-GB"/>
            </w:rPr>
          </w:pPr>
          <w:r>
            <w:rPr>
              <w:rFonts w:ascii="Barcode 3 of 9 by request" w:hAnsi="Barcode 3 of 9 by request"/>
              <w:sz w:val="24"/>
              <w:lang w:val="en-GB"/>
            </w:rPr>
            <w:t>*2503437*</w:t>
          </w:r>
        </w:p>
      </w:tc>
      <w:tc>
        <w:tcPr>
          <w:tcW w:w="4920" w:type="dxa"/>
        </w:tcPr>
        <w:p w14:paraId="383D47E9" w14:textId="4A54F23B" w:rsidR="00F07202" w:rsidRDefault="00F07202" w:rsidP="00F07202">
          <w:pPr>
            <w:pStyle w:val="Footer"/>
            <w:jc w:val="right"/>
            <w:rPr>
              <w:b w:val="0"/>
              <w:sz w:val="20"/>
            </w:rPr>
          </w:pPr>
          <w:r>
            <w:rPr>
              <w:b w:val="0"/>
              <w:sz w:val="20"/>
            </w:rPr>
            <w:drawing>
              <wp:inline distT="0" distB="0" distL="0" distR="0" wp14:anchorId="37DDA996" wp14:editId="4771CAB2">
                <wp:extent cx="929642" cy="231648"/>
                <wp:effectExtent l="0" t="0" r="3810" b="0"/>
                <wp:docPr id="1509801832" name="Picture 2"/>
                <wp:cNvGraphicFramePr/>
                <a:graphic xmlns:a="http://schemas.openxmlformats.org/drawingml/2006/main">
                  <a:graphicData uri="http://schemas.openxmlformats.org/drawingml/2006/picture">
                    <pic:pic xmlns:pic="http://schemas.openxmlformats.org/drawingml/2006/picture">
                      <pic:nvPicPr>
                        <pic:cNvPr id="1509801832" name=""/>
                        <pic:cNvPicPr/>
                      </pic:nvPicPr>
                      <pic:blipFill>
                        <a:blip r:embed="rId2">
                          <a:extLst>
                            <a:ext uri="{28A0092B-C50C-407E-A947-70E740481C1C}">
                              <a14:useLocalDpi xmlns:a14="http://schemas.microsoft.com/office/drawing/2010/main" val="0"/>
                            </a:ext>
                          </a:extLst>
                        </a:blip>
                        <a:stretch>
                          <a:fillRect/>
                        </a:stretch>
                      </pic:blipFill>
                      <pic:spPr>
                        <a:xfrm>
                          <a:off x="0" y="0"/>
                          <a:ext cx="929642" cy="231648"/>
                        </a:xfrm>
                        <a:prstGeom prst="rect">
                          <a:avLst/>
                        </a:prstGeom>
                      </pic:spPr>
                    </pic:pic>
                  </a:graphicData>
                </a:graphic>
              </wp:inline>
            </w:drawing>
          </w:r>
        </w:p>
      </w:tc>
    </w:tr>
  </w:tbl>
  <w:p w14:paraId="0EEE4E9B" w14:textId="77777777" w:rsidR="00F07202" w:rsidRPr="00F07202" w:rsidRDefault="00F07202" w:rsidP="00F07202">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90F059" w14:textId="77777777" w:rsidR="00401985" w:rsidRDefault="00401985" w:rsidP="00331D20">
      <w:r>
        <w:separator/>
      </w:r>
    </w:p>
  </w:footnote>
  <w:footnote w:type="continuationSeparator" w:id="0">
    <w:p w14:paraId="2DC45D5F" w14:textId="77777777" w:rsidR="00401985" w:rsidRDefault="00401985" w:rsidP="00331D2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F07202" w14:paraId="513F41FA" w14:textId="77777777" w:rsidTr="00F07202">
      <w:trPr>
        <w:trHeight w:hRule="exact" w:val="864"/>
      </w:trPr>
      <w:tc>
        <w:tcPr>
          <w:tcW w:w="4920" w:type="dxa"/>
          <w:shd w:val="clear" w:color="auto" w:fill="auto"/>
          <w:vAlign w:val="bottom"/>
        </w:tcPr>
        <w:p w14:paraId="336A0D05" w14:textId="400FAF12" w:rsidR="00F07202" w:rsidRPr="00F07202" w:rsidRDefault="00F07202" w:rsidP="00F07202">
          <w:pPr>
            <w:pStyle w:val="Header"/>
            <w:spacing w:after="80"/>
            <w:rPr>
              <w:b/>
            </w:rPr>
          </w:pPr>
          <w:r>
            <w:rPr>
              <w:b/>
            </w:rPr>
            <w:fldChar w:fldCharType="begin"/>
          </w:r>
          <w:r>
            <w:rPr>
              <w:b/>
            </w:rPr>
            <w:instrText xml:space="preserve"> DOCVARIABLE "sss1" \* MERGEFORMAT </w:instrText>
          </w:r>
          <w:r>
            <w:rPr>
              <w:b/>
            </w:rPr>
            <w:fldChar w:fldCharType="separate"/>
          </w:r>
          <w:r w:rsidR="000B5FC5">
            <w:rPr>
              <w:b/>
            </w:rPr>
            <w:t>CEDAW/C/PSWG/92/1</w:t>
          </w:r>
          <w:r>
            <w:rPr>
              <w:b/>
            </w:rPr>
            <w:fldChar w:fldCharType="end"/>
          </w:r>
        </w:p>
      </w:tc>
      <w:tc>
        <w:tcPr>
          <w:tcW w:w="4920" w:type="dxa"/>
          <w:shd w:val="clear" w:color="auto" w:fill="auto"/>
          <w:vAlign w:val="bottom"/>
        </w:tcPr>
        <w:p w14:paraId="0682568E" w14:textId="77777777" w:rsidR="00F07202" w:rsidRDefault="00F07202" w:rsidP="00F07202">
          <w:pPr>
            <w:pStyle w:val="Header"/>
          </w:pPr>
        </w:p>
      </w:tc>
    </w:tr>
  </w:tbl>
  <w:p w14:paraId="7DFFE084" w14:textId="77777777" w:rsidR="00F07202" w:rsidRPr="00F07202" w:rsidRDefault="00F07202" w:rsidP="00F0720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F07202" w14:paraId="1AFB49E5" w14:textId="77777777" w:rsidTr="00F07202">
      <w:trPr>
        <w:trHeight w:hRule="exact" w:val="864"/>
      </w:trPr>
      <w:tc>
        <w:tcPr>
          <w:tcW w:w="4920" w:type="dxa"/>
          <w:shd w:val="clear" w:color="auto" w:fill="auto"/>
          <w:vAlign w:val="bottom"/>
        </w:tcPr>
        <w:p w14:paraId="7020F530" w14:textId="77777777" w:rsidR="00F07202" w:rsidRDefault="00F07202" w:rsidP="00F07202">
          <w:pPr>
            <w:pStyle w:val="Header"/>
          </w:pPr>
        </w:p>
      </w:tc>
      <w:tc>
        <w:tcPr>
          <w:tcW w:w="4920" w:type="dxa"/>
          <w:shd w:val="clear" w:color="auto" w:fill="auto"/>
          <w:vAlign w:val="bottom"/>
        </w:tcPr>
        <w:p w14:paraId="3B6B35CA" w14:textId="2E495237" w:rsidR="00F07202" w:rsidRPr="00F07202" w:rsidRDefault="00F07202" w:rsidP="00F07202">
          <w:pPr>
            <w:pStyle w:val="Header"/>
            <w:spacing w:after="80"/>
            <w:jc w:val="right"/>
            <w:rPr>
              <w:b/>
            </w:rPr>
          </w:pPr>
          <w:r>
            <w:rPr>
              <w:b/>
            </w:rPr>
            <w:fldChar w:fldCharType="begin"/>
          </w:r>
          <w:r>
            <w:rPr>
              <w:b/>
            </w:rPr>
            <w:instrText xml:space="preserve"> DOCVARIABLE "sss1" \* MERGEFORMAT </w:instrText>
          </w:r>
          <w:r>
            <w:rPr>
              <w:b/>
            </w:rPr>
            <w:fldChar w:fldCharType="separate"/>
          </w:r>
          <w:r w:rsidR="000B5FC5">
            <w:rPr>
              <w:b/>
            </w:rPr>
            <w:t>CEDAW/C/PSWG/92/1</w:t>
          </w:r>
          <w:r>
            <w:rPr>
              <w:b/>
            </w:rPr>
            <w:fldChar w:fldCharType="end"/>
          </w:r>
        </w:p>
      </w:tc>
    </w:tr>
  </w:tbl>
  <w:p w14:paraId="2A55F0F2" w14:textId="77777777" w:rsidR="00F07202" w:rsidRPr="00F07202" w:rsidRDefault="00F07202" w:rsidP="00F0720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F07202" w14:paraId="4A3CC682" w14:textId="77777777" w:rsidTr="00F07202">
      <w:trPr>
        <w:trHeight w:hRule="exact" w:val="864"/>
      </w:trPr>
      <w:tc>
        <w:tcPr>
          <w:tcW w:w="1267" w:type="dxa"/>
          <w:tcBorders>
            <w:bottom w:val="single" w:sz="4" w:space="0" w:color="auto"/>
          </w:tcBorders>
          <w:shd w:val="clear" w:color="auto" w:fill="auto"/>
          <w:vAlign w:val="bottom"/>
        </w:tcPr>
        <w:p w14:paraId="53EEC3DE" w14:textId="77777777" w:rsidR="00F07202" w:rsidRDefault="00F07202" w:rsidP="00F07202">
          <w:pPr>
            <w:pStyle w:val="Header"/>
            <w:spacing w:after="120"/>
          </w:pPr>
        </w:p>
      </w:tc>
      <w:tc>
        <w:tcPr>
          <w:tcW w:w="1872" w:type="dxa"/>
          <w:tcBorders>
            <w:bottom w:val="single" w:sz="4" w:space="0" w:color="auto"/>
          </w:tcBorders>
          <w:shd w:val="clear" w:color="auto" w:fill="auto"/>
          <w:vAlign w:val="bottom"/>
        </w:tcPr>
        <w:p w14:paraId="09DCEC6D" w14:textId="3CFFC530" w:rsidR="00F07202" w:rsidRPr="00F07202" w:rsidRDefault="00F07202" w:rsidP="00F07202">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7B66BDBA" w14:textId="77777777" w:rsidR="00F07202" w:rsidRDefault="00F07202" w:rsidP="00F07202">
          <w:pPr>
            <w:pStyle w:val="Header"/>
            <w:spacing w:after="120"/>
          </w:pPr>
        </w:p>
      </w:tc>
      <w:tc>
        <w:tcPr>
          <w:tcW w:w="6466" w:type="dxa"/>
          <w:gridSpan w:val="4"/>
          <w:tcBorders>
            <w:bottom w:val="single" w:sz="4" w:space="0" w:color="auto"/>
          </w:tcBorders>
          <w:shd w:val="clear" w:color="auto" w:fill="auto"/>
          <w:vAlign w:val="bottom"/>
        </w:tcPr>
        <w:p w14:paraId="2F898840" w14:textId="1D7B1608" w:rsidR="00F07202" w:rsidRPr="00F07202" w:rsidRDefault="00F07202" w:rsidP="00F07202">
          <w:pPr>
            <w:spacing w:after="80" w:line="240" w:lineRule="auto"/>
            <w:jc w:val="right"/>
            <w:rPr>
              <w:position w:val="-4"/>
            </w:rPr>
          </w:pPr>
          <w:r>
            <w:rPr>
              <w:position w:val="-4"/>
              <w:sz w:val="40"/>
            </w:rPr>
            <w:t>CEDAW</w:t>
          </w:r>
          <w:r>
            <w:rPr>
              <w:position w:val="-4"/>
            </w:rPr>
            <w:t>/C/PSWG/92/1</w:t>
          </w:r>
        </w:p>
      </w:tc>
    </w:tr>
    <w:tr w:rsidR="00F07202" w:rsidRPr="00F07202" w14:paraId="08AF0281" w14:textId="77777777" w:rsidTr="00F07202">
      <w:trPr>
        <w:gridAfter w:val="1"/>
        <w:wAfter w:w="15" w:type="dxa"/>
        <w:trHeight w:hRule="exact" w:val="2880"/>
      </w:trPr>
      <w:tc>
        <w:tcPr>
          <w:tcW w:w="1267" w:type="dxa"/>
          <w:tcBorders>
            <w:top w:val="single" w:sz="4" w:space="0" w:color="auto"/>
            <w:bottom w:val="single" w:sz="12" w:space="0" w:color="auto"/>
          </w:tcBorders>
          <w:shd w:val="clear" w:color="auto" w:fill="auto"/>
        </w:tcPr>
        <w:p w14:paraId="1898391A" w14:textId="162AB1FF" w:rsidR="00F07202" w:rsidRPr="00F07202" w:rsidRDefault="00F07202" w:rsidP="00F07202">
          <w:pPr>
            <w:pStyle w:val="Header"/>
            <w:spacing w:before="120"/>
            <w:jc w:val="center"/>
          </w:pPr>
          <w:r>
            <w:t xml:space="preserve"> </w:t>
          </w:r>
          <w:r>
            <w:drawing>
              <wp:inline distT="0" distB="0" distL="0" distR="0" wp14:anchorId="7EFB389C" wp14:editId="63CBC943">
                <wp:extent cx="713232" cy="597103"/>
                <wp:effectExtent l="0" t="0" r="0" b="0"/>
                <wp:docPr id="139350227" name="Picture 1"/>
                <wp:cNvGraphicFramePr/>
                <a:graphic xmlns:a="http://schemas.openxmlformats.org/drawingml/2006/main">
                  <a:graphicData uri="http://schemas.openxmlformats.org/drawingml/2006/picture">
                    <pic:pic xmlns:pic="http://schemas.openxmlformats.org/drawingml/2006/picture">
                      <pic:nvPicPr>
                        <pic:cNvPr id="139350227"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22D3660D" w14:textId="1BF50C53" w:rsidR="00F07202" w:rsidRPr="00F07202" w:rsidRDefault="00F07202" w:rsidP="00F07202">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14:paraId="22FEBEC4" w14:textId="77777777" w:rsidR="00F07202" w:rsidRPr="00F07202" w:rsidRDefault="00F07202" w:rsidP="00F07202">
          <w:pPr>
            <w:pStyle w:val="Header"/>
            <w:spacing w:before="109"/>
          </w:pPr>
        </w:p>
      </w:tc>
      <w:tc>
        <w:tcPr>
          <w:tcW w:w="3096" w:type="dxa"/>
          <w:tcBorders>
            <w:top w:val="single" w:sz="4" w:space="0" w:color="auto"/>
            <w:bottom w:val="single" w:sz="12" w:space="0" w:color="auto"/>
          </w:tcBorders>
          <w:shd w:val="clear" w:color="auto" w:fill="auto"/>
        </w:tcPr>
        <w:p w14:paraId="2E82BF63" w14:textId="77777777" w:rsidR="00F07202" w:rsidRDefault="00F07202" w:rsidP="00F07202">
          <w:pPr>
            <w:pStyle w:val="Publication"/>
            <w:spacing w:before="240"/>
            <w:rPr>
              <w:color w:val="010000"/>
            </w:rPr>
          </w:pPr>
          <w:r>
            <w:rPr>
              <w:color w:val="010000"/>
            </w:rPr>
            <w:t>Distr.: General</w:t>
          </w:r>
        </w:p>
        <w:p w14:paraId="35009D52" w14:textId="3EF1FE2B" w:rsidR="00F07202" w:rsidRDefault="006E3A29" w:rsidP="00F07202">
          <w:r>
            <w:t>28 February</w:t>
          </w:r>
          <w:r w:rsidR="00F07202">
            <w:t xml:space="preserve"> 2025</w:t>
          </w:r>
        </w:p>
        <w:p w14:paraId="6EE468BC" w14:textId="067995FC" w:rsidR="00F07202" w:rsidRDefault="00F07202" w:rsidP="00F07202"/>
        <w:p w14:paraId="61E38EE7" w14:textId="77777777" w:rsidR="00F07202" w:rsidRDefault="00F07202" w:rsidP="00F07202">
          <w:r>
            <w:t>Original: English</w:t>
          </w:r>
        </w:p>
        <w:p w14:paraId="21E927F7" w14:textId="1CCF9921" w:rsidR="006E3A29" w:rsidRPr="00F07202" w:rsidRDefault="006E3A29" w:rsidP="00F07202">
          <w:r w:rsidRPr="006B6F94">
            <w:t>English, French and Spanish only</w:t>
          </w:r>
        </w:p>
      </w:tc>
    </w:tr>
  </w:tbl>
  <w:p w14:paraId="211297D3" w14:textId="77777777" w:rsidR="00F07202" w:rsidRPr="00F07202" w:rsidRDefault="00F07202" w:rsidP="00F07202">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EAE031BC"/>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13B45FD8"/>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2696AAF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EF90FBFC"/>
    <w:lvl w:ilvl="0">
      <w:start w:val="1"/>
      <w:numFmt w:val="decimal"/>
      <w:pStyle w:val="ListNumber2"/>
      <w:lvlText w:val="%1."/>
      <w:lvlJc w:val="left"/>
      <w:pPr>
        <w:tabs>
          <w:tab w:val="num" w:pos="720"/>
        </w:tabs>
        <w:ind w:left="720" w:hanging="360"/>
      </w:pPr>
    </w:lvl>
  </w:abstractNum>
  <w:abstractNum w:abstractNumId="4" w15:restartNumberingAfterBreak="0">
    <w:nsid w:val="FFFFFF88"/>
    <w:multiLevelType w:val="singleLevel"/>
    <w:tmpl w:val="A6660E90"/>
    <w:lvl w:ilvl="0">
      <w:start w:val="1"/>
      <w:numFmt w:val="decimal"/>
      <w:pStyle w:val="ListNumber"/>
      <w:lvlText w:val="%1."/>
      <w:lvlJc w:val="left"/>
      <w:pPr>
        <w:tabs>
          <w:tab w:val="num" w:pos="360"/>
        </w:tabs>
        <w:ind w:left="360" w:hanging="360"/>
      </w:pPr>
    </w:lvl>
  </w:abstractNum>
  <w:abstractNum w:abstractNumId="5"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6"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7" w15:restartNumberingAfterBreak="0">
    <w:nsid w:val="44E42048"/>
    <w:multiLevelType w:val="hybridMultilevel"/>
    <w:tmpl w:val="7DF806B6"/>
    <w:lvl w:ilvl="0" w:tplc="9432CEA0">
      <w:start w:val="1"/>
      <w:numFmt w:val="decimal"/>
      <w:pStyle w:val="ListContinue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7265142"/>
    <w:multiLevelType w:val="multilevel"/>
    <w:tmpl w:val="04090023"/>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9"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10" w15:restartNumberingAfterBreak="0">
    <w:nsid w:val="51376339"/>
    <w:multiLevelType w:val="hybridMultilevel"/>
    <w:tmpl w:val="BF64E6CC"/>
    <w:lvl w:ilvl="0" w:tplc="967CBD4C">
      <w:start w:val="1"/>
      <w:numFmt w:val="bullet"/>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1" w15:restartNumberingAfterBreak="0">
    <w:nsid w:val="62022005"/>
    <w:multiLevelType w:val="hybridMultilevel"/>
    <w:tmpl w:val="33C2FB06"/>
    <w:lvl w:ilvl="0" w:tplc="0338D746">
      <w:start w:val="1"/>
      <w:numFmt w:val="bullet"/>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12"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16cid:durableId="1420907156">
    <w:abstractNumId w:val="7"/>
  </w:num>
  <w:num w:numId="2" w16cid:durableId="1926570458">
    <w:abstractNumId w:val="4"/>
  </w:num>
  <w:num w:numId="3" w16cid:durableId="331371891">
    <w:abstractNumId w:val="3"/>
  </w:num>
  <w:num w:numId="4" w16cid:durableId="1460761738">
    <w:abstractNumId w:val="2"/>
  </w:num>
  <w:num w:numId="5" w16cid:durableId="1528719216">
    <w:abstractNumId w:val="1"/>
  </w:num>
  <w:num w:numId="6" w16cid:durableId="745079833">
    <w:abstractNumId w:val="0"/>
  </w:num>
  <w:num w:numId="7" w16cid:durableId="1498964092">
    <w:abstractNumId w:val="11"/>
  </w:num>
  <w:num w:numId="8" w16cid:durableId="757406347">
    <w:abstractNumId w:val="5"/>
  </w:num>
  <w:num w:numId="9" w16cid:durableId="145245836">
    <w:abstractNumId w:val="10"/>
  </w:num>
  <w:num w:numId="10" w16cid:durableId="1216699067">
    <w:abstractNumId w:val="9"/>
  </w:num>
  <w:num w:numId="11" w16cid:durableId="150602558">
    <w:abstractNumId w:val="8"/>
  </w:num>
  <w:num w:numId="12" w16cid:durableId="443237224">
    <w:abstractNumId w:val="11"/>
  </w:num>
  <w:num w:numId="13" w16cid:durableId="505362770">
    <w:abstractNumId w:val="5"/>
  </w:num>
  <w:num w:numId="14" w16cid:durableId="902253710">
    <w:abstractNumId w:val="10"/>
  </w:num>
  <w:num w:numId="15" w16cid:durableId="739788438">
    <w:abstractNumId w:val="8"/>
  </w:num>
  <w:num w:numId="16" w16cid:durableId="1751390935">
    <w:abstractNumId w:val="8"/>
  </w:num>
  <w:num w:numId="17" w16cid:durableId="1820413208">
    <w:abstractNumId w:val="8"/>
  </w:num>
  <w:num w:numId="18" w16cid:durableId="704212184">
    <w:abstractNumId w:val="8"/>
  </w:num>
  <w:num w:numId="19" w16cid:durableId="1386370540">
    <w:abstractNumId w:val="8"/>
  </w:num>
  <w:num w:numId="20" w16cid:durableId="195434613">
    <w:abstractNumId w:val="8"/>
  </w:num>
  <w:num w:numId="21" w16cid:durableId="1132750204">
    <w:abstractNumId w:val="8"/>
  </w:num>
  <w:num w:numId="22" w16cid:durableId="726536346">
    <w:abstractNumId w:val="8"/>
  </w:num>
  <w:num w:numId="23" w16cid:durableId="52386949">
    <w:abstractNumId w:val="8"/>
  </w:num>
  <w:num w:numId="24" w16cid:durableId="1414357132">
    <w:abstractNumId w:val="9"/>
  </w:num>
  <w:num w:numId="25" w16cid:durableId="542520565">
    <w:abstractNumId w:val="8"/>
  </w:num>
  <w:num w:numId="26" w16cid:durableId="473720461">
    <w:abstractNumId w:val="12"/>
  </w:num>
  <w:num w:numId="27" w16cid:durableId="92671130">
    <w:abstractNumId w:val="6"/>
  </w:num>
  <w:num w:numId="28" w16cid:durableId="905728928">
    <w:abstractNumId w:val="12"/>
  </w:num>
  <w:num w:numId="29" w16cid:durableId="1935900363">
    <w:abstractNumId w:val="6"/>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defaultTabStop w:val="475"/>
  <w:doNotHyphenateCaps/>
  <w:evenAndOddHeaders/>
  <w:characterSpacingControl w:val="doNotCompress"/>
  <w:hdrShapeDefaults>
    <o:shapedefaults v:ext="edit" spidmax="2050"/>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503437*"/>
    <w:docVar w:name="CreationDt" w:val="03/03/2025 3:29: PM"/>
    <w:docVar w:name="DocCategory" w:val="Doc"/>
    <w:docVar w:name="DocType" w:val="Final"/>
    <w:docVar w:name="DutyStation" w:val="New York"/>
    <w:docVar w:name="FooterJN" w:val="25-03437"/>
    <w:docVar w:name="jobn" w:val="25-03437 (E)"/>
    <w:docVar w:name="jobnDT" w:val="25-03437 (E)   030325"/>
    <w:docVar w:name="jobnDTDT" w:val="25-03437 (E)   030325   030325"/>
    <w:docVar w:name="JobNo" w:val="2503437E"/>
    <w:docVar w:name="JobNo2" w:val="2505505E"/>
    <w:docVar w:name="LocalDrive" w:val="-1"/>
    <w:docVar w:name="OandT" w:val=" "/>
    <w:docVar w:name="Session1" w:val="Ninety-second session_x000d_"/>
    <w:docVar w:name="sss1" w:val="CEDAW/C/PSWG/92/1"/>
    <w:docVar w:name="sss2" w:val="-"/>
    <w:docVar w:name="Symbol1" w:val="CEDAW/C/PSWG/92/1"/>
    <w:docVar w:name="Symbol2" w:val="-"/>
    <w:docVar w:name="Title1" w:val="_x0009__x0009_Consideration of reports submitted by States parties under article 18 of the Convention on the Elimination of All Forms of Discrimination against Women_x000d_"/>
    <w:docVar w:name="Title2" w:val="_x0009__x0009_Report of the pre-sessional working group_x000d_"/>
  </w:docVars>
  <w:rsids>
    <w:rsidRoot w:val="000B40C4"/>
    <w:rsid w:val="00001169"/>
    <w:rsid w:val="000833A5"/>
    <w:rsid w:val="000B40C4"/>
    <w:rsid w:val="000B5FC5"/>
    <w:rsid w:val="001A3F0D"/>
    <w:rsid w:val="001B0DEB"/>
    <w:rsid w:val="001F3134"/>
    <w:rsid w:val="00247400"/>
    <w:rsid w:val="0025391E"/>
    <w:rsid w:val="002550A0"/>
    <w:rsid w:val="002C4E76"/>
    <w:rsid w:val="002D4099"/>
    <w:rsid w:val="00331D20"/>
    <w:rsid w:val="00361393"/>
    <w:rsid w:val="00365FD7"/>
    <w:rsid w:val="003838DE"/>
    <w:rsid w:val="003A12F5"/>
    <w:rsid w:val="00401985"/>
    <w:rsid w:val="00495E7B"/>
    <w:rsid w:val="0049669D"/>
    <w:rsid w:val="004F5722"/>
    <w:rsid w:val="0054211F"/>
    <w:rsid w:val="005610B1"/>
    <w:rsid w:val="005928A6"/>
    <w:rsid w:val="005E3C3F"/>
    <w:rsid w:val="006E3A29"/>
    <w:rsid w:val="006F0CCE"/>
    <w:rsid w:val="00735B77"/>
    <w:rsid w:val="008138CB"/>
    <w:rsid w:val="00863195"/>
    <w:rsid w:val="00866DC4"/>
    <w:rsid w:val="00867897"/>
    <w:rsid w:val="00877270"/>
    <w:rsid w:val="008F4212"/>
    <w:rsid w:val="00941040"/>
    <w:rsid w:val="0097364D"/>
    <w:rsid w:val="00981EB7"/>
    <w:rsid w:val="009D56BA"/>
    <w:rsid w:val="009E73D3"/>
    <w:rsid w:val="00A273CA"/>
    <w:rsid w:val="00A411A1"/>
    <w:rsid w:val="00A52F6D"/>
    <w:rsid w:val="00AA29EE"/>
    <w:rsid w:val="00AB311E"/>
    <w:rsid w:val="00B27698"/>
    <w:rsid w:val="00B428D0"/>
    <w:rsid w:val="00B901FD"/>
    <w:rsid w:val="00BC2C8A"/>
    <w:rsid w:val="00CC2D86"/>
    <w:rsid w:val="00D23FFB"/>
    <w:rsid w:val="00D409D0"/>
    <w:rsid w:val="00DB0712"/>
    <w:rsid w:val="00E548DF"/>
    <w:rsid w:val="00E8036E"/>
    <w:rsid w:val="00E81953"/>
    <w:rsid w:val="00EA1709"/>
    <w:rsid w:val="00EC1AE1"/>
    <w:rsid w:val="00F07202"/>
    <w:rsid w:val="00F56F43"/>
    <w:rsid w:val="00F95E56"/>
    <w:rsid w:val="00FF7A0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52BA8B5"/>
  <w15:chartTrackingRefBased/>
  <w15:docId w15:val="{AF3124D1-06BA-412E-AB16-6FACA197FC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5391E"/>
    <w:pPr>
      <w:suppressAutoHyphens/>
      <w:spacing w:after="0" w:line="240" w:lineRule="exact"/>
    </w:pPr>
    <w:rPr>
      <w:rFonts w:ascii="Times New Roman" w:eastAsiaTheme="minorHAnsi" w:hAnsi="Times New Roman" w:cs="Times New Roman"/>
      <w:spacing w:val="4"/>
      <w:w w:val="103"/>
      <w:kern w:val="14"/>
      <w:sz w:val="20"/>
      <w:szCs w:val="20"/>
      <w:lang w:val="en-GB" w:eastAsia="en-US"/>
    </w:rPr>
  </w:style>
  <w:style w:type="paragraph" w:styleId="Heading1">
    <w:name w:val="heading 1"/>
    <w:basedOn w:val="Normal"/>
    <w:next w:val="Normal"/>
    <w:link w:val="Heading1Char"/>
    <w:uiPriority w:val="9"/>
    <w:qFormat/>
    <w:rsid w:val="00495E7B"/>
    <w:pPr>
      <w:keepNext/>
      <w:numPr>
        <w:numId w:val="25"/>
      </w:numPr>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495E7B"/>
    <w:pPr>
      <w:keepNext/>
      <w:numPr>
        <w:ilvl w:val="1"/>
        <w:numId w:val="25"/>
      </w:numPr>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495E7B"/>
    <w:pPr>
      <w:keepNext/>
      <w:numPr>
        <w:ilvl w:val="2"/>
        <w:numId w:val="25"/>
      </w:numPr>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unhideWhenUsed/>
    <w:qFormat/>
    <w:rsid w:val="00495E7B"/>
    <w:pPr>
      <w:numPr>
        <w:ilvl w:val="3"/>
        <w:numId w:val="25"/>
      </w:num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495E7B"/>
    <w:pPr>
      <w:numPr>
        <w:ilvl w:val="4"/>
        <w:numId w:val="25"/>
      </w:num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495E7B"/>
    <w:pPr>
      <w:numPr>
        <w:ilvl w:val="5"/>
        <w:numId w:val="25"/>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495E7B"/>
    <w:pPr>
      <w:numPr>
        <w:ilvl w:val="6"/>
        <w:numId w:val="25"/>
      </w:num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495E7B"/>
    <w:pPr>
      <w:numPr>
        <w:ilvl w:val="7"/>
        <w:numId w:val="25"/>
      </w:num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495E7B"/>
    <w:pPr>
      <w:numPr>
        <w:ilvl w:val="8"/>
        <w:numId w:val="25"/>
      </w:num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link w:val="HeaderChar"/>
    <w:rsid w:val="0025391E"/>
    <w:pPr>
      <w:tabs>
        <w:tab w:val="center" w:pos="4320"/>
        <w:tab w:val="right" w:pos="8640"/>
      </w:tabs>
      <w:spacing w:after="0" w:line="240" w:lineRule="auto"/>
    </w:pPr>
    <w:rPr>
      <w:rFonts w:ascii="Times New Roman" w:eastAsiaTheme="minorHAnsi" w:hAnsi="Times New Roman" w:cs="Times New Roman"/>
      <w:noProof/>
      <w:sz w:val="17"/>
      <w:szCs w:val="20"/>
      <w:lang w:eastAsia="en-US"/>
    </w:rPr>
  </w:style>
  <w:style w:type="character" w:customStyle="1" w:styleId="HeaderChar">
    <w:name w:val="Header Char"/>
    <w:basedOn w:val="DefaultParagraphFont"/>
    <w:link w:val="Header"/>
    <w:rsid w:val="0025391E"/>
    <w:rPr>
      <w:rFonts w:ascii="Times New Roman" w:eastAsiaTheme="minorHAnsi" w:hAnsi="Times New Roman" w:cs="Times New Roman"/>
      <w:noProof/>
      <w:sz w:val="17"/>
      <w:szCs w:val="20"/>
      <w:lang w:eastAsia="en-US"/>
    </w:rPr>
  </w:style>
  <w:style w:type="paragraph" w:styleId="Footer">
    <w:name w:val="footer"/>
    <w:link w:val="FooterChar"/>
    <w:rsid w:val="0025391E"/>
    <w:pPr>
      <w:tabs>
        <w:tab w:val="center" w:pos="4320"/>
        <w:tab w:val="right" w:pos="8640"/>
      </w:tabs>
      <w:spacing w:after="0" w:line="240" w:lineRule="auto"/>
    </w:pPr>
    <w:rPr>
      <w:rFonts w:ascii="Times New Roman" w:eastAsiaTheme="minorHAnsi" w:hAnsi="Times New Roman" w:cs="Times New Roman"/>
      <w:b/>
      <w:noProof/>
      <w:sz w:val="17"/>
      <w:szCs w:val="20"/>
      <w:lang w:eastAsia="en-US"/>
    </w:rPr>
  </w:style>
  <w:style w:type="character" w:customStyle="1" w:styleId="FooterChar">
    <w:name w:val="Footer Char"/>
    <w:basedOn w:val="DefaultParagraphFont"/>
    <w:link w:val="Footer"/>
    <w:rsid w:val="0025391E"/>
    <w:rPr>
      <w:rFonts w:ascii="Times New Roman" w:eastAsiaTheme="minorHAnsi" w:hAnsi="Times New Roman" w:cs="Times New Roman"/>
      <w:b/>
      <w:noProof/>
      <w:sz w:val="17"/>
      <w:szCs w:val="20"/>
      <w:lang w:eastAsia="en-US"/>
    </w:rPr>
  </w:style>
  <w:style w:type="paragraph" w:customStyle="1" w:styleId="HM">
    <w:name w:val="_ H __M"/>
    <w:basedOn w:val="HCh"/>
    <w:next w:val="Normal"/>
    <w:rsid w:val="0025391E"/>
    <w:pPr>
      <w:spacing w:line="360" w:lineRule="exact"/>
    </w:pPr>
    <w:rPr>
      <w:spacing w:val="-3"/>
      <w:w w:val="99"/>
      <w:sz w:val="34"/>
    </w:rPr>
  </w:style>
  <w:style w:type="paragraph" w:customStyle="1" w:styleId="H1">
    <w:name w:val="_ H_1"/>
    <w:basedOn w:val="Normal"/>
    <w:next w:val="SingleTxt"/>
    <w:rsid w:val="0025391E"/>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25391E"/>
    <w:pPr>
      <w:spacing w:line="300" w:lineRule="exact"/>
      <w:ind w:left="0" w:right="0" w:firstLine="0"/>
    </w:pPr>
    <w:rPr>
      <w:spacing w:val="-2"/>
      <w:sz w:val="28"/>
    </w:rPr>
  </w:style>
  <w:style w:type="paragraph" w:customStyle="1" w:styleId="H23">
    <w:name w:val="_ H_2/3"/>
    <w:basedOn w:val="Normal"/>
    <w:next w:val="Normal"/>
    <w:rsid w:val="0025391E"/>
    <w:pPr>
      <w:outlineLvl w:val="1"/>
    </w:pPr>
    <w:rPr>
      <w:b/>
      <w:lang w:val="en-US"/>
    </w:rPr>
  </w:style>
  <w:style w:type="paragraph" w:customStyle="1" w:styleId="H4">
    <w:name w:val="_ H_4"/>
    <w:basedOn w:val="Normal"/>
    <w:next w:val="Normal"/>
    <w:rsid w:val="0025391E"/>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25391E"/>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25391E"/>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25391E"/>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25391E"/>
    <w:pPr>
      <w:spacing w:line="540" w:lineRule="exact"/>
    </w:pPr>
    <w:rPr>
      <w:spacing w:val="-8"/>
      <w:w w:val="96"/>
      <w:sz w:val="57"/>
    </w:rPr>
  </w:style>
  <w:style w:type="paragraph" w:customStyle="1" w:styleId="SS">
    <w:name w:val="__S_S"/>
    <w:basedOn w:val="HCh"/>
    <w:next w:val="Normal"/>
    <w:rsid w:val="0025391E"/>
    <w:pPr>
      <w:ind w:left="1267" w:right="1267"/>
    </w:pPr>
  </w:style>
  <w:style w:type="paragraph" w:customStyle="1" w:styleId="SingleTxt">
    <w:name w:val="__Single Txt"/>
    <w:basedOn w:val="Normal"/>
    <w:link w:val="SingleTxtChar"/>
    <w:rsid w:val="0025391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25391E"/>
    <w:pPr>
      <w:spacing w:after="0" w:line="240" w:lineRule="exact"/>
    </w:pPr>
    <w:rPr>
      <w:rFonts w:ascii="Times New Roman" w:eastAsiaTheme="minorHAnsi" w:hAnsi="Times New Roman" w:cs="Times New Roman"/>
      <w:spacing w:val="4"/>
      <w:w w:val="103"/>
      <w:kern w:val="14"/>
      <w:sz w:val="20"/>
      <w:szCs w:val="20"/>
      <w:lang w:val="en-GB" w:eastAsia="en-US"/>
    </w:rPr>
  </w:style>
  <w:style w:type="paragraph" w:customStyle="1" w:styleId="TitleH1">
    <w:name w:val="Title_H1"/>
    <w:basedOn w:val="Normal"/>
    <w:next w:val="SingleTxt"/>
    <w:qFormat/>
    <w:rsid w:val="0025391E"/>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25391E"/>
    <w:pPr>
      <w:spacing w:line="240" w:lineRule="exact"/>
      <w:ind w:left="0" w:right="5040" w:firstLine="0"/>
      <w:outlineLvl w:val="1"/>
    </w:pPr>
    <w:rPr>
      <w:sz w:val="20"/>
    </w:rPr>
  </w:style>
  <w:style w:type="paragraph" w:customStyle="1" w:styleId="Bullet1">
    <w:name w:val="Bullet 1"/>
    <w:basedOn w:val="Normal"/>
    <w:qFormat/>
    <w:rsid w:val="0025391E"/>
    <w:pPr>
      <w:numPr>
        <w:numId w:val="28"/>
      </w:numPr>
      <w:spacing w:after="120" w:line="240" w:lineRule="atLeast"/>
      <w:ind w:right="1267"/>
      <w:jc w:val="both"/>
    </w:pPr>
  </w:style>
  <w:style w:type="paragraph" w:customStyle="1" w:styleId="Bullet2">
    <w:name w:val="Bullet 2"/>
    <w:basedOn w:val="Normal"/>
    <w:qFormat/>
    <w:rsid w:val="00495E7B"/>
    <w:pPr>
      <w:numPr>
        <w:numId w:val="13"/>
      </w:numPr>
      <w:spacing w:after="120"/>
      <w:ind w:right="1264"/>
      <w:jc w:val="both"/>
    </w:pPr>
  </w:style>
  <w:style w:type="paragraph" w:customStyle="1" w:styleId="Bullet3">
    <w:name w:val="Bullet 3"/>
    <w:basedOn w:val="SingleTxt"/>
    <w:qFormat/>
    <w:rsid w:val="0025391E"/>
    <w:pPr>
      <w:numPr>
        <w:numId w:val="29"/>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rsid w:val="0025391E"/>
    <w:pPr>
      <w:spacing w:before="240" w:after="0" w:line="240" w:lineRule="auto"/>
    </w:pPr>
    <w:rPr>
      <w:rFonts w:ascii="Times New Roman" w:eastAsiaTheme="minorHAnsi" w:hAnsi="Times New Roman" w:cs="Times New Roman"/>
      <w:spacing w:val="4"/>
      <w:w w:val="103"/>
      <w:kern w:val="14"/>
      <w:sz w:val="20"/>
      <w:szCs w:val="20"/>
      <w:lang w:val="en-GB" w:eastAsia="en-US"/>
    </w:rPr>
  </w:style>
  <w:style w:type="character" w:styleId="EndnoteReference">
    <w:name w:val="endnote reference"/>
    <w:semiHidden/>
    <w:rsid w:val="0025391E"/>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FootnoteText"/>
    <w:link w:val="EndnoteTextChar"/>
    <w:semiHidden/>
    <w:rsid w:val="0025391E"/>
  </w:style>
  <w:style w:type="character" w:customStyle="1" w:styleId="EndnoteTextChar">
    <w:name w:val="Endnote Text Char"/>
    <w:basedOn w:val="DefaultParagraphFont"/>
    <w:link w:val="EndnoteText"/>
    <w:semiHidden/>
    <w:rsid w:val="0025391E"/>
    <w:rPr>
      <w:rFonts w:ascii="Times New Roman" w:eastAsiaTheme="minorHAnsi" w:hAnsi="Times New Roman" w:cs="Times New Roman"/>
      <w:spacing w:val="5"/>
      <w:w w:val="103"/>
      <w:kern w:val="14"/>
      <w:sz w:val="17"/>
      <w:szCs w:val="20"/>
      <w:lang w:val="en-GB" w:eastAsia="en-US"/>
    </w:rPr>
  </w:style>
  <w:style w:type="character" w:styleId="FootnoteReference">
    <w:name w:val="footnote reference"/>
    <w:semiHidden/>
    <w:rsid w:val="0025391E"/>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25391E"/>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25391E"/>
    <w:rPr>
      <w:rFonts w:ascii="Times New Roman" w:eastAsiaTheme="minorHAnsi" w:hAnsi="Times New Roman" w:cs="Times New Roman"/>
      <w:spacing w:val="5"/>
      <w:w w:val="103"/>
      <w:kern w:val="14"/>
      <w:sz w:val="17"/>
      <w:szCs w:val="20"/>
      <w:lang w:val="en-GB" w:eastAsia="en-US"/>
    </w:rPr>
  </w:style>
  <w:style w:type="character" w:customStyle="1" w:styleId="Heading1Char">
    <w:name w:val="Heading 1 Char"/>
    <w:link w:val="Heading1"/>
    <w:uiPriority w:val="9"/>
    <w:rsid w:val="00495E7B"/>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495E7B"/>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495E7B"/>
    <w:rPr>
      <w:rFonts w:ascii="Arial" w:eastAsia="Times New Roman" w:hAnsi="Arial" w:cs="Times New Roman"/>
      <w:b/>
      <w:bCs/>
      <w:spacing w:val="4"/>
      <w:w w:val="103"/>
      <w:kern w:val="14"/>
      <w:sz w:val="26"/>
      <w:lang w:val="es-ES" w:eastAsia="en-US"/>
    </w:rPr>
  </w:style>
  <w:style w:type="paragraph" w:styleId="ListContinue">
    <w:name w:val="List Continue"/>
    <w:basedOn w:val="Normal"/>
    <w:uiPriority w:val="99"/>
    <w:semiHidden/>
    <w:rsid w:val="009D56BA"/>
    <w:pPr>
      <w:spacing w:after="120"/>
      <w:ind w:left="360"/>
      <w:contextualSpacing/>
    </w:pPr>
    <w:rPr>
      <w:rFonts w:cstheme="minorBidi"/>
      <w:lang w:val="ru-RU"/>
    </w:rPr>
  </w:style>
  <w:style w:type="paragraph" w:styleId="ListContinue2">
    <w:name w:val="List Continue 2"/>
    <w:basedOn w:val="Normal"/>
    <w:next w:val="Normal"/>
    <w:uiPriority w:val="99"/>
    <w:rsid w:val="009D56BA"/>
    <w:pPr>
      <w:numPr>
        <w:numId w:val="1"/>
      </w:numPr>
      <w:tabs>
        <w:tab w:val="left" w:pos="792"/>
      </w:tabs>
      <w:spacing w:after="120"/>
    </w:pPr>
    <w:rPr>
      <w:rFonts w:cstheme="minorBidi"/>
      <w:lang w:val="ru-RU"/>
    </w:rPr>
  </w:style>
  <w:style w:type="paragraph" w:styleId="ListNumber">
    <w:name w:val="List Number"/>
    <w:basedOn w:val="H1"/>
    <w:next w:val="Normal"/>
    <w:uiPriority w:val="99"/>
    <w:rsid w:val="009D56BA"/>
    <w:pPr>
      <w:numPr>
        <w:numId w:val="2"/>
      </w:numPr>
      <w:contextualSpacing/>
    </w:pPr>
  </w:style>
  <w:style w:type="paragraph" w:styleId="ListNumber2">
    <w:name w:val="List Number 2"/>
    <w:basedOn w:val="H23"/>
    <w:next w:val="Normal"/>
    <w:uiPriority w:val="99"/>
    <w:rsid w:val="009D56BA"/>
    <w:pPr>
      <w:numPr>
        <w:numId w:val="3"/>
      </w:numPr>
      <w:tabs>
        <w:tab w:val="left" w:pos="648"/>
      </w:tabs>
      <w:contextualSpacing/>
    </w:pPr>
  </w:style>
  <w:style w:type="paragraph" w:styleId="ListNumber3">
    <w:name w:val="List Number 3"/>
    <w:basedOn w:val="H23"/>
    <w:next w:val="Normal"/>
    <w:uiPriority w:val="99"/>
    <w:rsid w:val="009D56BA"/>
    <w:pPr>
      <w:numPr>
        <w:numId w:val="4"/>
      </w:numPr>
      <w:tabs>
        <w:tab w:val="left" w:pos="922"/>
      </w:tabs>
      <w:contextualSpacing/>
    </w:pPr>
  </w:style>
  <w:style w:type="paragraph" w:styleId="ListNumber4">
    <w:name w:val="List Number 4"/>
    <w:basedOn w:val="Normal"/>
    <w:uiPriority w:val="99"/>
    <w:rsid w:val="009D56BA"/>
    <w:pPr>
      <w:keepNext/>
      <w:keepLines/>
      <w:numPr>
        <w:numId w:val="5"/>
      </w:numPr>
      <w:tabs>
        <w:tab w:val="left" w:pos="1210"/>
      </w:tabs>
      <w:contextualSpacing/>
      <w:outlineLvl w:val="3"/>
    </w:pPr>
    <w:rPr>
      <w:rFonts w:cstheme="minorBidi"/>
      <w:i/>
      <w:spacing w:val="3"/>
      <w:lang w:val="ru-RU"/>
    </w:rPr>
  </w:style>
  <w:style w:type="paragraph" w:styleId="ListNumber5">
    <w:name w:val="List Number 5"/>
    <w:basedOn w:val="Normal"/>
    <w:next w:val="Normal"/>
    <w:uiPriority w:val="99"/>
    <w:rsid w:val="009D56BA"/>
    <w:pPr>
      <w:numPr>
        <w:numId w:val="6"/>
      </w:numPr>
      <w:tabs>
        <w:tab w:val="left" w:pos="1498"/>
      </w:tabs>
      <w:contextualSpacing/>
    </w:pPr>
    <w:rPr>
      <w:rFonts w:cstheme="minorBidi"/>
      <w:lang w:val="ru-RU"/>
    </w:rPr>
  </w:style>
  <w:style w:type="paragraph" w:styleId="NoSpacing">
    <w:name w:val="No Spacing"/>
    <w:basedOn w:val="Normal"/>
    <w:uiPriority w:val="1"/>
    <w:rsid w:val="00495E7B"/>
    <w:pPr>
      <w:spacing w:line="240" w:lineRule="auto"/>
    </w:pPr>
  </w:style>
  <w:style w:type="paragraph" w:customStyle="1" w:styleId="Original">
    <w:name w:val="Original"/>
    <w:next w:val="Normal"/>
    <w:rsid w:val="0025391E"/>
    <w:pPr>
      <w:spacing w:after="0" w:line="240" w:lineRule="auto"/>
    </w:pPr>
    <w:rPr>
      <w:rFonts w:ascii="Times New Roman" w:eastAsiaTheme="minorHAnsi" w:hAnsi="Times New Roman" w:cs="Times New Roman"/>
      <w:spacing w:val="4"/>
      <w:w w:val="103"/>
      <w:kern w:val="14"/>
      <w:sz w:val="20"/>
      <w:szCs w:val="20"/>
      <w:lang w:val="en-GB" w:eastAsia="en-US"/>
    </w:rPr>
  </w:style>
  <w:style w:type="paragraph" w:customStyle="1" w:styleId="Publication">
    <w:name w:val="Publication"/>
    <w:next w:val="Normal"/>
    <w:rsid w:val="0025391E"/>
    <w:pPr>
      <w:spacing w:after="0" w:line="240" w:lineRule="auto"/>
    </w:pPr>
    <w:rPr>
      <w:rFonts w:ascii="Times New Roman" w:eastAsiaTheme="minorHAnsi" w:hAnsi="Times New Roman" w:cs="Times New Roman"/>
      <w:spacing w:val="4"/>
      <w:w w:val="103"/>
      <w:kern w:val="14"/>
      <w:sz w:val="20"/>
      <w:szCs w:val="20"/>
      <w:lang w:val="en-GB" w:eastAsia="en-US"/>
    </w:rPr>
  </w:style>
  <w:style w:type="paragraph" w:customStyle="1" w:styleId="ReleaseDate">
    <w:name w:val="ReleaseDate"/>
    <w:next w:val="Footer"/>
    <w:autoRedefine/>
    <w:qFormat/>
    <w:rsid w:val="00495E7B"/>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rsid w:val="0025391E"/>
    <w:pPr>
      <w:tabs>
        <w:tab w:val="right" w:pos="9965"/>
      </w:tabs>
      <w:spacing w:line="210" w:lineRule="exact"/>
    </w:pPr>
    <w:rPr>
      <w:spacing w:val="5"/>
      <w:w w:val="104"/>
      <w:sz w:val="17"/>
    </w:rPr>
  </w:style>
  <w:style w:type="paragraph" w:customStyle="1" w:styleId="SmallX">
    <w:name w:val="SmallX"/>
    <w:basedOn w:val="Small"/>
    <w:next w:val="Normal"/>
    <w:rsid w:val="0025391E"/>
    <w:pPr>
      <w:spacing w:line="180" w:lineRule="exact"/>
      <w:jc w:val="right"/>
    </w:pPr>
    <w:rPr>
      <w:spacing w:val="6"/>
      <w:w w:val="106"/>
      <w:sz w:val="14"/>
    </w:rPr>
  </w:style>
  <w:style w:type="paragraph" w:customStyle="1" w:styleId="TitleHCH">
    <w:name w:val="Title_H_CH"/>
    <w:basedOn w:val="H1"/>
    <w:next w:val="Normal"/>
    <w:qFormat/>
    <w:rsid w:val="0025391E"/>
    <w:pPr>
      <w:spacing w:line="300" w:lineRule="exact"/>
      <w:ind w:left="0" w:right="0" w:firstLine="0"/>
    </w:pPr>
    <w:rPr>
      <w:spacing w:val="-2"/>
      <w:sz w:val="28"/>
    </w:rPr>
  </w:style>
  <w:style w:type="paragraph" w:customStyle="1" w:styleId="TitleH2">
    <w:name w:val="Title_H2"/>
    <w:basedOn w:val="Normal"/>
    <w:next w:val="Normal"/>
    <w:qFormat/>
    <w:rsid w:val="0025391E"/>
    <w:pPr>
      <w:outlineLvl w:val="1"/>
    </w:pPr>
    <w:rPr>
      <w:b/>
    </w:rPr>
  </w:style>
  <w:style w:type="paragraph" w:customStyle="1" w:styleId="XLarge">
    <w:name w:val="XLarge"/>
    <w:basedOn w:val="HM"/>
    <w:rsid w:val="0025391E"/>
    <w:pPr>
      <w:spacing w:line="390" w:lineRule="exact"/>
    </w:pPr>
    <w:rPr>
      <w:spacing w:val="-4"/>
      <w:w w:val="98"/>
      <w:sz w:val="40"/>
    </w:rPr>
  </w:style>
  <w:style w:type="paragraph" w:customStyle="1" w:styleId="AgendaItemNumber">
    <w:name w:val="Agenda_Item_Number"/>
    <w:next w:val="Normal"/>
    <w:qFormat/>
    <w:rsid w:val="00EA1709"/>
    <w:pPr>
      <w:tabs>
        <w:tab w:val="left" w:pos="2880"/>
      </w:tabs>
      <w:spacing w:after="120" w:line="240" w:lineRule="exact"/>
    </w:pPr>
    <w:rPr>
      <w:rFonts w:ascii="Times New Roman" w:eastAsiaTheme="minorHAnsi" w:hAnsi="Times New Roman"/>
      <w:b/>
      <w:spacing w:val="4"/>
      <w:w w:val="103"/>
      <w:kern w:val="14"/>
      <w:sz w:val="20"/>
      <w:lang w:eastAsia="en-US"/>
    </w:rPr>
  </w:style>
  <w:style w:type="paragraph" w:customStyle="1" w:styleId="AgendaItemTitle">
    <w:name w:val="Agenda_Item_Title"/>
    <w:basedOn w:val="H1"/>
    <w:next w:val="Normal"/>
    <w:qFormat/>
    <w:rsid w:val="00EA1709"/>
    <w:pPr>
      <w:tabs>
        <w:tab w:val="left" w:pos="2880"/>
      </w:tabs>
      <w:spacing w:after="120" w:line="240" w:lineRule="exact"/>
      <w:ind w:left="2880" w:hanging="2880"/>
      <w:outlineLvl w:val="1"/>
    </w:pPr>
    <w:rPr>
      <w:spacing w:val="2"/>
      <w:sz w:val="20"/>
    </w:rPr>
  </w:style>
  <w:style w:type="paragraph" w:styleId="BalloonText">
    <w:name w:val="Balloon Text"/>
    <w:basedOn w:val="Normal"/>
    <w:link w:val="BalloonTextChar"/>
    <w:semiHidden/>
    <w:rsid w:val="0025391E"/>
    <w:rPr>
      <w:rFonts w:ascii="Tahoma" w:hAnsi="Tahoma" w:cs="Tahoma"/>
      <w:sz w:val="16"/>
      <w:szCs w:val="16"/>
    </w:rPr>
  </w:style>
  <w:style w:type="character" w:customStyle="1" w:styleId="BalloonTextChar">
    <w:name w:val="Balloon Text Char"/>
    <w:basedOn w:val="DefaultParagraphFont"/>
    <w:link w:val="BalloonText"/>
    <w:semiHidden/>
    <w:rsid w:val="0025391E"/>
    <w:rPr>
      <w:rFonts w:ascii="Tahoma" w:eastAsiaTheme="minorHAnsi" w:hAnsi="Tahoma" w:cs="Tahoma"/>
      <w:spacing w:val="4"/>
      <w:w w:val="103"/>
      <w:kern w:val="14"/>
      <w:sz w:val="16"/>
      <w:szCs w:val="16"/>
      <w:lang w:val="en-GB" w:eastAsia="en-US"/>
    </w:rPr>
  </w:style>
  <w:style w:type="paragraph" w:customStyle="1" w:styleId="DecisionNumber">
    <w:name w:val="DecisionNumber"/>
    <w:basedOn w:val="H1"/>
    <w:next w:val="Normal"/>
    <w:qFormat/>
    <w:rsid w:val="00EA1709"/>
    <w:pPr>
      <w:tabs>
        <w:tab w:val="left" w:pos="2880"/>
      </w:tabs>
      <w:spacing w:after="120" w:line="240" w:lineRule="exact"/>
      <w:ind w:left="2880" w:hanging="2880"/>
      <w:outlineLvl w:val="1"/>
    </w:pPr>
    <w:rPr>
      <w:spacing w:val="2"/>
      <w:sz w:val="20"/>
    </w:rPr>
  </w:style>
  <w:style w:type="paragraph" w:customStyle="1" w:styleId="DecisionTitle">
    <w:name w:val="DecisionTitle"/>
    <w:basedOn w:val="H1"/>
    <w:next w:val="Normal"/>
    <w:qFormat/>
    <w:rsid w:val="00EA1709"/>
    <w:pPr>
      <w:tabs>
        <w:tab w:val="left" w:pos="2880"/>
      </w:tabs>
      <w:spacing w:after="120" w:line="240" w:lineRule="exact"/>
      <w:ind w:left="2880" w:hanging="2880"/>
      <w:outlineLvl w:val="1"/>
    </w:pPr>
    <w:rPr>
      <w:spacing w:val="2"/>
      <w:sz w:val="20"/>
      <w:lang w:val="en-US"/>
    </w:rPr>
  </w:style>
  <w:style w:type="character" w:styleId="FollowedHyperlink">
    <w:name w:val="FollowedHyperlink"/>
    <w:basedOn w:val="DefaultParagraphFont"/>
    <w:uiPriority w:val="99"/>
    <w:semiHidden/>
    <w:unhideWhenUsed/>
    <w:rsid w:val="00EA1709"/>
    <w:rPr>
      <w:color w:val="0000FF"/>
      <w:u w:val="none"/>
    </w:rPr>
  </w:style>
  <w:style w:type="character" w:styleId="Hyperlink">
    <w:name w:val="Hyperlink"/>
    <w:basedOn w:val="DefaultParagraphFont"/>
    <w:rsid w:val="0025391E"/>
    <w:rPr>
      <w:color w:val="0000FF"/>
      <w:u w:val="none"/>
    </w:rPr>
  </w:style>
  <w:style w:type="paragraph" w:customStyle="1" w:styleId="MeetingNumber">
    <w:name w:val="MeetingNumber"/>
    <w:basedOn w:val="H1"/>
    <w:next w:val="Normal"/>
    <w:qFormat/>
    <w:rsid w:val="00EA1709"/>
    <w:pPr>
      <w:tabs>
        <w:tab w:val="left" w:pos="2880"/>
      </w:tabs>
      <w:spacing w:after="120" w:line="240" w:lineRule="exact"/>
      <w:ind w:left="2880" w:hanging="2880"/>
      <w:outlineLvl w:val="1"/>
    </w:pPr>
    <w:rPr>
      <w:spacing w:val="0"/>
      <w:sz w:val="20"/>
      <w:lang w:val="en-US"/>
    </w:rPr>
  </w:style>
  <w:style w:type="paragraph" w:customStyle="1" w:styleId="STitleL">
    <w:name w:val="S_Title_L"/>
    <w:basedOn w:val="SM"/>
    <w:next w:val="Normal"/>
    <w:qFormat/>
    <w:rsid w:val="00EA1709"/>
    <w:pPr>
      <w:spacing w:line="540" w:lineRule="exact"/>
    </w:pPr>
    <w:rPr>
      <w:spacing w:val="-8"/>
      <w:w w:val="96"/>
      <w:sz w:val="57"/>
    </w:rPr>
  </w:style>
  <w:style w:type="paragraph" w:customStyle="1" w:styleId="STitleM">
    <w:name w:val="S_Title_M"/>
    <w:basedOn w:val="Normal"/>
    <w:next w:val="Normal"/>
    <w:qFormat/>
    <w:rsid w:val="00EA1709"/>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SM"/>
    <w:next w:val="Normal"/>
    <w:qFormat/>
    <w:rsid w:val="00EA1709"/>
    <w:pPr>
      <w:spacing w:line="300" w:lineRule="exact"/>
      <w:ind w:left="1264" w:right="1264"/>
    </w:pPr>
    <w:rPr>
      <w:sz w:val="28"/>
    </w:rPr>
  </w:style>
  <w:style w:type="paragraph" w:customStyle="1" w:styleId="Session">
    <w:name w:val="Session"/>
    <w:basedOn w:val="H23"/>
    <w:rsid w:val="0025391E"/>
  </w:style>
  <w:style w:type="paragraph" w:customStyle="1" w:styleId="Sponsors">
    <w:name w:val="Sponsors"/>
    <w:basedOn w:val="H1"/>
    <w:next w:val="Normal"/>
    <w:qFormat/>
    <w:rsid w:val="00EA1709"/>
    <w:pPr>
      <w:spacing w:line="240" w:lineRule="exact"/>
    </w:pPr>
    <w:rPr>
      <w:sz w:val="20"/>
    </w:rPr>
  </w:style>
  <w:style w:type="paragraph" w:customStyle="1" w:styleId="SRContents">
    <w:name w:val="SR_Contents"/>
    <w:basedOn w:val="Normal"/>
    <w:qFormat/>
    <w:rsid w:val="00EA1709"/>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s>
      <w:spacing w:after="120" w:line="240" w:lineRule="atLeast"/>
      <w:ind w:left="1267" w:right="1267"/>
      <w:jc w:val="both"/>
    </w:pPr>
  </w:style>
  <w:style w:type="paragraph" w:customStyle="1" w:styleId="SRMeetingInfo">
    <w:name w:val="SR_Meeting_Info"/>
    <w:next w:val="Normal"/>
    <w:qFormat/>
    <w:rsid w:val="00EA1709"/>
    <w:pPr>
      <w:spacing w:after="0" w:line="240" w:lineRule="exact"/>
    </w:pPr>
    <w:rPr>
      <w:rFonts w:ascii="Times New Roman" w:eastAsiaTheme="minorHAnsi" w:hAnsi="Times New Roman"/>
      <w:spacing w:val="4"/>
      <w:w w:val="103"/>
      <w:kern w:val="14"/>
      <w:sz w:val="20"/>
      <w:lang w:eastAsia="en-US"/>
    </w:rPr>
  </w:style>
  <w:style w:type="paragraph" w:customStyle="1" w:styleId="SummaryRecord">
    <w:name w:val="SummaryRecord"/>
    <w:basedOn w:val="H23"/>
    <w:next w:val="Session"/>
    <w:qFormat/>
    <w:rsid w:val="00EA1709"/>
  </w:style>
  <w:style w:type="character" w:styleId="UnresolvedMention">
    <w:name w:val="Unresolved Mention"/>
    <w:basedOn w:val="DefaultParagraphFont"/>
    <w:uiPriority w:val="99"/>
    <w:semiHidden/>
    <w:unhideWhenUsed/>
    <w:rsid w:val="00EA1709"/>
    <w:rPr>
      <w:color w:val="605E5C"/>
      <w:shd w:val="clear" w:color="auto" w:fill="E1DFDD"/>
    </w:rPr>
  </w:style>
  <w:style w:type="paragraph" w:customStyle="1" w:styleId="7P">
    <w:name w:val="_ 7_ P"/>
    <w:basedOn w:val="Normal"/>
    <w:next w:val="Normal"/>
    <w:qFormat/>
    <w:rsid w:val="00495E7B"/>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character" w:customStyle="1" w:styleId="SingleTxtChar">
    <w:name w:val="__Single Txt Char"/>
    <w:link w:val="SingleTxt"/>
    <w:locked/>
    <w:rsid w:val="00495E7B"/>
    <w:rPr>
      <w:rFonts w:ascii="Times New Roman" w:eastAsiaTheme="minorHAnsi" w:hAnsi="Times New Roman" w:cs="Times New Roman"/>
      <w:spacing w:val="4"/>
      <w:w w:val="103"/>
      <w:kern w:val="14"/>
      <w:sz w:val="20"/>
      <w:szCs w:val="20"/>
      <w:lang w:val="en-GB" w:eastAsia="en-US"/>
    </w:rPr>
  </w:style>
  <w:style w:type="paragraph" w:styleId="Caption">
    <w:name w:val="caption"/>
    <w:basedOn w:val="Normal"/>
    <w:next w:val="Normal"/>
    <w:uiPriority w:val="35"/>
    <w:semiHidden/>
    <w:unhideWhenUsed/>
    <w:rsid w:val="00495E7B"/>
    <w:pPr>
      <w:spacing w:line="240" w:lineRule="auto"/>
    </w:pPr>
    <w:rPr>
      <w:b/>
      <w:bCs/>
      <w:color w:val="4F81BD"/>
      <w:sz w:val="18"/>
      <w:szCs w:val="18"/>
    </w:rPr>
  </w:style>
  <w:style w:type="character" w:styleId="CommentReference">
    <w:name w:val="annotation reference"/>
    <w:semiHidden/>
    <w:rsid w:val="0025391E"/>
    <w:rPr>
      <w:sz w:val="6"/>
    </w:rPr>
  </w:style>
  <w:style w:type="paragraph" w:customStyle="1" w:styleId="HdBanner">
    <w:name w:val="Hd Banner"/>
    <w:basedOn w:val="Normal"/>
    <w:next w:val="Normal"/>
    <w:qFormat/>
    <w:rsid w:val="00495E7B"/>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495E7B"/>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495E7B"/>
    <w:pPr>
      <w:spacing w:before="240"/>
    </w:pPr>
    <w:rPr>
      <w:b/>
      <w:spacing w:val="-2"/>
      <w:w w:val="100"/>
    </w:rPr>
  </w:style>
  <w:style w:type="paragraph" w:customStyle="1" w:styleId="HdChapterBdLg">
    <w:name w:val="Hd Chapter Bd Lg"/>
    <w:basedOn w:val="HdChapterBD"/>
    <w:next w:val="Normal"/>
    <w:qFormat/>
    <w:rsid w:val="00495E7B"/>
    <w:rPr>
      <w:spacing w:val="-3"/>
      <w:w w:val="99"/>
      <w:kern w:val="14"/>
      <w:sz w:val="34"/>
      <w:szCs w:val="34"/>
    </w:rPr>
  </w:style>
  <w:style w:type="character" w:customStyle="1" w:styleId="Heading4Char">
    <w:name w:val="Heading 4 Char"/>
    <w:link w:val="Heading4"/>
    <w:uiPriority w:val="9"/>
    <w:rsid w:val="00495E7B"/>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rsid w:val="00495E7B"/>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rsid w:val="00495E7B"/>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495E7B"/>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495E7B"/>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495E7B"/>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495E7B"/>
    <w:pPr>
      <w:keepNext/>
      <w:spacing w:before="190" w:line="270" w:lineRule="exact"/>
    </w:pPr>
    <w:rPr>
      <w:b/>
      <w:sz w:val="24"/>
    </w:rPr>
  </w:style>
  <w:style w:type="paragraph" w:customStyle="1" w:styleId="JournalHeading2">
    <w:name w:val="Journal_Heading2"/>
    <w:basedOn w:val="Normal"/>
    <w:next w:val="Normal"/>
    <w:qFormat/>
    <w:rsid w:val="00495E7B"/>
    <w:pPr>
      <w:keepNext/>
      <w:keepLines/>
      <w:spacing w:before="240"/>
      <w:outlineLvl w:val="1"/>
    </w:pPr>
    <w:rPr>
      <w:b/>
      <w:spacing w:val="2"/>
    </w:rPr>
  </w:style>
  <w:style w:type="paragraph" w:customStyle="1" w:styleId="JournalHeading4">
    <w:name w:val="Journal_Heading4"/>
    <w:basedOn w:val="Normal"/>
    <w:next w:val="Normal"/>
    <w:qFormat/>
    <w:rsid w:val="00495E7B"/>
    <w:pPr>
      <w:keepNext/>
      <w:keepLines/>
      <w:spacing w:before="240"/>
      <w:outlineLvl w:val="3"/>
    </w:pPr>
    <w:rPr>
      <w:i/>
    </w:rPr>
  </w:style>
  <w:style w:type="character" w:styleId="LineNumber">
    <w:name w:val="line number"/>
    <w:rsid w:val="0025391E"/>
    <w:rPr>
      <w:sz w:val="14"/>
    </w:rPr>
  </w:style>
  <w:style w:type="paragraph" w:customStyle="1" w:styleId="NormalBullet">
    <w:name w:val="Normal Bullet"/>
    <w:basedOn w:val="Normal"/>
    <w:next w:val="Normal"/>
    <w:qFormat/>
    <w:rsid w:val="00495E7B"/>
    <w:pPr>
      <w:keepLines/>
      <w:numPr>
        <w:numId w:val="24"/>
      </w:numPr>
      <w:tabs>
        <w:tab w:val="left" w:pos="2218"/>
      </w:tabs>
      <w:spacing w:before="40" w:after="80"/>
      <w:ind w:right="302"/>
    </w:pPr>
  </w:style>
  <w:style w:type="paragraph" w:customStyle="1" w:styleId="NormalSchedule">
    <w:name w:val="Normal Schedule"/>
    <w:basedOn w:val="Normal"/>
    <w:next w:val="Normal"/>
    <w:qFormat/>
    <w:rsid w:val="00495E7B"/>
    <w:pPr>
      <w:tabs>
        <w:tab w:val="left" w:leader="dot" w:pos="2218"/>
        <w:tab w:val="left" w:pos="2707"/>
        <w:tab w:val="right" w:leader="dot" w:pos="9835"/>
      </w:tabs>
    </w:pPr>
  </w:style>
  <w:style w:type="paragraph" w:styleId="TOCHeading">
    <w:name w:val="TOC Heading"/>
    <w:basedOn w:val="Heading1"/>
    <w:next w:val="Normal"/>
    <w:uiPriority w:val="39"/>
    <w:semiHidden/>
    <w:unhideWhenUsed/>
    <w:qFormat/>
    <w:rsid w:val="00495E7B"/>
    <w:pPr>
      <w:outlineLvl w:val="9"/>
    </w:pPr>
    <w:rPr>
      <w:rFonts w:eastAsiaTheme="majorEastAsia" w:cstheme="majorBidi"/>
      <w:lang w:bidi="en-US"/>
    </w:rPr>
  </w:style>
  <w:style w:type="paragraph" w:styleId="PlainText">
    <w:name w:val="Plain Text"/>
    <w:basedOn w:val="Normal"/>
    <w:link w:val="PlainTextChar"/>
    <w:rsid w:val="0025391E"/>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25391E"/>
    <w:rPr>
      <w:rFonts w:ascii="Courier New" w:eastAsia="Times New Roman" w:hAnsi="Courier New" w:cs="Times New Roman"/>
      <w:sz w:val="20"/>
      <w:szCs w:val="20"/>
      <w:lang w:eastAsia="en-GB"/>
    </w:rPr>
  </w:style>
  <w:style w:type="paragraph" w:customStyle="1" w:styleId="ReleaseDate0">
    <w:name w:val="Release Date"/>
    <w:next w:val="Footer"/>
    <w:rsid w:val="0025391E"/>
    <w:pPr>
      <w:spacing w:after="0" w:line="240" w:lineRule="auto"/>
    </w:pPr>
    <w:rPr>
      <w:rFonts w:ascii="Times New Roman" w:eastAsiaTheme="minorHAnsi" w:hAnsi="Times New Roman" w:cs="Times New Roman"/>
      <w:spacing w:val="4"/>
      <w:w w:val="103"/>
      <w:kern w:val="14"/>
      <w:sz w:val="20"/>
      <w:szCs w:val="20"/>
      <w:lang w:val="en-GB" w:eastAsia="en-US"/>
    </w:rPr>
  </w:style>
  <w:style w:type="table" w:styleId="TableGrid">
    <w:name w:val="Table Grid"/>
    <w:basedOn w:val="TableNormal"/>
    <w:rsid w:val="0025391E"/>
    <w:pPr>
      <w:suppressAutoHyphens/>
      <w:spacing w:after="0" w:line="240" w:lineRule="exact"/>
    </w:pPr>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next w:val="Normal"/>
    <w:link w:val="TitleChar"/>
    <w:uiPriority w:val="10"/>
    <w:qFormat/>
    <w:rsid w:val="000B40C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B40C4"/>
    <w:rPr>
      <w:rFonts w:asciiTheme="majorHAnsi" w:eastAsiaTheme="majorEastAsia" w:hAnsiTheme="majorHAnsi" w:cstheme="majorBidi"/>
      <w:spacing w:val="-10"/>
      <w:w w:val="103"/>
      <w:kern w:val="28"/>
      <w:sz w:val="56"/>
      <w:szCs w:val="56"/>
      <w:lang w:val="en-GB" w:eastAsia="en-US"/>
    </w:rPr>
  </w:style>
  <w:style w:type="paragraph" w:styleId="Subtitle">
    <w:name w:val="Subtitle"/>
    <w:basedOn w:val="Normal"/>
    <w:next w:val="Normal"/>
    <w:link w:val="SubtitleChar"/>
    <w:uiPriority w:val="11"/>
    <w:qFormat/>
    <w:rsid w:val="000B40C4"/>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B40C4"/>
    <w:rPr>
      <w:rFonts w:eastAsiaTheme="majorEastAsia" w:cstheme="majorBidi"/>
      <w:color w:val="595959" w:themeColor="text1" w:themeTint="A6"/>
      <w:spacing w:val="15"/>
      <w:w w:val="103"/>
      <w:kern w:val="14"/>
      <w:sz w:val="28"/>
      <w:szCs w:val="28"/>
      <w:lang w:val="en-GB" w:eastAsia="en-US"/>
    </w:rPr>
  </w:style>
  <w:style w:type="paragraph" w:styleId="Quote">
    <w:name w:val="Quote"/>
    <w:basedOn w:val="Normal"/>
    <w:next w:val="Normal"/>
    <w:link w:val="QuoteChar"/>
    <w:uiPriority w:val="29"/>
    <w:qFormat/>
    <w:rsid w:val="000B40C4"/>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0B40C4"/>
    <w:rPr>
      <w:rFonts w:ascii="Times New Roman" w:eastAsiaTheme="minorHAnsi" w:hAnsi="Times New Roman" w:cs="Times New Roman"/>
      <w:i/>
      <w:iCs/>
      <w:color w:val="404040" w:themeColor="text1" w:themeTint="BF"/>
      <w:spacing w:val="4"/>
      <w:w w:val="103"/>
      <w:kern w:val="14"/>
      <w:sz w:val="20"/>
      <w:szCs w:val="20"/>
      <w:lang w:val="en-GB" w:eastAsia="en-US"/>
    </w:rPr>
  </w:style>
  <w:style w:type="paragraph" w:styleId="ListParagraph">
    <w:name w:val="List Paragraph"/>
    <w:basedOn w:val="Normal"/>
    <w:uiPriority w:val="34"/>
    <w:qFormat/>
    <w:rsid w:val="000B40C4"/>
    <w:pPr>
      <w:ind w:left="720"/>
      <w:contextualSpacing/>
    </w:pPr>
  </w:style>
  <w:style w:type="character" w:styleId="IntenseEmphasis">
    <w:name w:val="Intense Emphasis"/>
    <w:basedOn w:val="DefaultParagraphFont"/>
    <w:uiPriority w:val="21"/>
    <w:qFormat/>
    <w:rsid w:val="000B40C4"/>
    <w:rPr>
      <w:i/>
      <w:iCs/>
      <w:color w:val="2F5496" w:themeColor="accent1" w:themeShade="BF"/>
    </w:rPr>
  </w:style>
  <w:style w:type="paragraph" w:styleId="IntenseQuote">
    <w:name w:val="Intense Quote"/>
    <w:basedOn w:val="Normal"/>
    <w:next w:val="Normal"/>
    <w:link w:val="IntenseQuoteChar"/>
    <w:uiPriority w:val="30"/>
    <w:qFormat/>
    <w:rsid w:val="000B40C4"/>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0B40C4"/>
    <w:rPr>
      <w:rFonts w:ascii="Times New Roman" w:eastAsiaTheme="minorHAnsi" w:hAnsi="Times New Roman" w:cs="Times New Roman"/>
      <w:i/>
      <w:iCs/>
      <w:color w:val="2F5496" w:themeColor="accent1" w:themeShade="BF"/>
      <w:spacing w:val="4"/>
      <w:w w:val="103"/>
      <w:kern w:val="14"/>
      <w:sz w:val="20"/>
      <w:szCs w:val="20"/>
      <w:lang w:val="en-GB" w:eastAsia="en-US"/>
    </w:rPr>
  </w:style>
  <w:style w:type="character" w:styleId="IntenseReference">
    <w:name w:val="Intense Reference"/>
    <w:basedOn w:val="DefaultParagraphFont"/>
    <w:uiPriority w:val="32"/>
    <w:qFormat/>
    <w:rsid w:val="000B40C4"/>
    <w:rPr>
      <w:b/>
      <w:bCs/>
      <w:smallCaps/>
      <w:color w:val="2F5496" w:themeColor="accent1" w:themeShade="BF"/>
      <w:spacing w:val="5"/>
    </w:rPr>
  </w:style>
  <w:style w:type="paragraph" w:styleId="CommentText">
    <w:name w:val="annotation text"/>
    <w:basedOn w:val="Normal"/>
    <w:link w:val="CommentTextChar"/>
    <w:uiPriority w:val="99"/>
    <w:semiHidden/>
    <w:unhideWhenUsed/>
    <w:rsid w:val="00F07202"/>
    <w:pPr>
      <w:spacing w:line="240" w:lineRule="auto"/>
    </w:pPr>
  </w:style>
  <w:style w:type="character" w:customStyle="1" w:styleId="CommentTextChar">
    <w:name w:val="Comment Text Char"/>
    <w:basedOn w:val="DefaultParagraphFont"/>
    <w:link w:val="CommentText"/>
    <w:uiPriority w:val="99"/>
    <w:semiHidden/>
    <w:rsid w:val="00F07202"/>
    <w:rPr>
      <w:rFonts w:ascii="Times New Roman" w:eastAsiaTheme="minorHAnsi" w:hAnsi="Times New Roman" w:cs="Times New Roman"/>
      <w:spacing w:val="4"/>
      <w:w w:val="103"/>
      <w:kern w:val="14"/>
      <w:sz w:val="20"/>
      <w:szCs w:val="20"/>
      <w:lang w:val="en-GB" w:eastAsia="en-US"/>
    </w:rPr>
  </w:style>
  <w:style w:type="paragraph" w:styleId="CommentSubject">
    <w:name w:val="annotation subject"/>
    <w:basedOn w:val="CommentText"/>
    <w:next w:val="CommentText"/>
    <w:link w:val="CommentSubjectChar"/>
    <w:uiPriority w:val="99"/>
    <w:semiHidden/>
    <w:unhideWhenUsed/>
    <w:rsid w:val="00F07202"/>
    <w:rPr>
      <w:b/>
      <w:bCs/>
    </w:rPr>
  </w:style>
  <w:style w:type="character" w:customStyle="1" w:styleId="CommentSubjectChar">
    <w:name w:val="Comment Subject Char"/>
    <w:basedOn w:val="CommentTextChar"/>
    <w:link w:val="CommentSubject"/>
    <w:uiPriority w:val="99"/>
    <w:semiHidden/>
    <w:rsid w:val="00F07202"/>
    <w:rPr>
      <w:rFonts w:ascii="Times New Roman" w:eastAsiaTheme="minorHAnsi" w:hAnsi="Times New Roman" w:cs="Times New Roman"/>
      <w:b/>
      <w:bCs/>
      <w:spacing w:val="4"/>
      <w:w w:val="103"/>
      <w:kern w:val="14"/>
      <w:sz w:val="20"/>
      <w:szCs w:val="20"/>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18" Type="http://schemas.microsoft.com/office/2016/09/relationships/commentsIds" Target="commentsIds.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footer" Target="footer1.xml"/><Relationship Id="rId17" Type="http://schemas.microsoft.com/office/2011/relationships/commentsExtended" Target="commentsExtended.xml"/><Relationship Id="rId2" Type="http://schemas.openxmlformats.org/officeDocument/2006/relationships/customXml" Target="../customXml/item2.xml"/><Relationship Id="rId16" Type="http://schemas.openxmlformats.org/officeDocument/2006/relationships/comments" Target="comments.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eader" Target="header1.xml"/><Relationship Id="rId19" Type="http://schemas.microsoft.com/office/2018/08/relationships/commentsExtensible" Target="commentsExtensi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D8D6E448E249974CA99C3C0E91938F3E" ma:contentTypeVersion="18" ma:contentTypeDescription="Create a new document." ma:contentTypeScope="" ma:versionID="f6b176fce5334db07fe6b99c58dd1da0">
  <xsd:schema xmlns:xsd="http://www.w3.org/2001/XMLSchema" xmlns:xs="http://www.w3.org/2001/XMLSchema" xmlns:p="http://schemas.microsoft.com/office/2006/metadata/properties" xmlns:ns2="41c8501f-7554-4cfe-b76f-88ff51cf7baf" xmlns:ns3="32aca14f-6975-493a-b86a-2ec1bd8de72a" xmlns:ns4="985ec44e-1bab-4c0b-9df0-6ba128686fc9" targetNamespace="http://schemas.microsoft.com/office/2006/metadata/properties" ma:root="true" ma:fieldsID="2e0f3779c30c7a6c4234b35872e2ca65" ns2:_="" ns3:_="" ns4:_="">
    <xsd:import namespace="41c8501f-7554-4cfe-b76f-88ff51cf7baf"/>
    <xsd:import namespace="32aca14f-6975-493a-b86a-2ec1bd8de72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lcf76f155ced4ddcb4097134ff3c332f" minOccurs="0"/>
                <xsd:element ref="ns4:TaxCatchAll" minOccurs="0"/>
                <xsd:element ref="ns2:MediaServiceObjectDetectorVersions" minOccurs="0"/>
                <xsd:element ref="ns2:MediaLengthInSecond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c8501f-7554-4cfe-b76f-88ff51cf7b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2aca14f-6975-493a-b86a-2ec1bd8de72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7bfccc2b-c89e-4860-821b-a3504c340030}" ma:internalName="TaxCatchAll" ma:showField="CatchAllData" ma:web="32aca14f-6975-493a-b86a-2ec1bd8de7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985ec44e-1bab-4c0b-9df0-6ba128686fc9" xsi:nil="true"/>
    <lcf76f155ced4ddcb4097134ff3c332f xmlns="41c8501f-7554-4cfe-b76f-88ff51cf7baf">
      <Terms xmlns="http://schemas.microsoft.com/office/infopath/2007/PartnerControls"/>
    </lcf76f155ced4ddcb4097134ff3c332f>
    <SharedWithUsers xmlns="32aca14f-6975-493a-b86a-2ec1bd8de72a">
      <UserInfo>
        <DisplayName/>
        <AccountId xsi:nil="true"/>
        <AccountType/>
      </UserInfo>
    </SharedWithUsers>
  </documentManagement>
</p:properties>
</file>

<file path=customXml/itemProps1.xml><?xml version="1.0" encoding="utf-8"?>
<ds:datastoreItem xmlns:ds="http://schemas.openxmlformats.org/officeDocument/2006/customXml" ds:itemID="{FE2DFB2E-3FAD-43AF-A575-957011E55312}">
  <ds:schemaRefs>
    <ds:schemaRef ds:uri="http://schemas.microsoft.com/sharepoint/v3/contenttype/forms"/>
  </ds:schemaRefs>
</ds:datastoreItem>
</file>

<file path=customXml/itemProps2.xml><?xml version="1.0" encoding="utf-8"?>
<ds:datastoreItem xmlns:ds="http://schemas.openxmlformats.org/officeDocument/2006/customXml" ds:itemID="{18951C77-F5D8-4EB9-94BE-821DD8FE771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c8501f-7554-4cfe-b76f-88ff51cf7baf"/>
    <ds:schemaRef ds:uri="32aca14f-6975-493a-b86a-2ec1bd8de72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1BE78EB-2473-44A9-B0A7-562F879F8A85}">
  <ds:schemaRefs>
    <ds:schemaRef ds:uri="http://schemas.microsoft.com/office/2006/metadata/properties"/>
    <ds:schemaRef ds:uri="http://schemas.microsoft.com/office/infopath/2007/PartnerControls"/>
    <ds:schemaRef ds:uri="985ec44e-1bab-4c0b-9df0-6ba128686fc9"/>
    <ds:schemaRef ds:uri="41c8501f-7554-4cfe-b76f-88ff51cf7baf"/>
    <ds:schemaRef ds:uri="32aca14f-6975-493a-b86a-2ec1bd8de72a"/>
  </ds:schemaRefs>
</ds:datastoreItem>
</file>

<file path=docMetadata/LabelInfo.xml><?xml version="1.0" encoding="utf-8"?>
<clbl:labelList xmlns:clbl="http://schemas.microsoft.com/office/2020/mipLabelMetadata">
  <clbl:label id="{0f9e35db-544f-4f60-bdcc-5ea416e6dc70}" enabled="0" method="" siteId="{0f9e35db-544f-4f60-bdcc-5ea416e6dc70}" removed="1"/>
</clbl:labelList>
</file>

<file path=docProps/app.xml><?xml version="1.0" encoding="utf-8"?>
<Properties xmlns="http://schemas.openxmlformats.org/officeDocument/2006/extended-properties" xmlns:vt="http://schemas.openxmlformats.org/officeDocument/2006/docPropsVTypes">
  <Template>Normal</Template>
  <TotalTime>0</TotalTime>
  <Pages>3</Pages>
  <Words>983</Words>
  <Characters>5606</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Andrea Chambers</dc:creator>
  <cp:keywords/>
  <dc:description/>
  <cp:lastModifiedBy>Leila Samuels</cp:lastModifiedBy>
  <cp:revision>3</cp:revision>
  <cp:lastPrinted>2025-03-05T15:08:00Z</cp:lastPrinted>
  <dcterms:created xsi:type="dcterms:W3CDTF">2025-03-05T15:08:00Z</dcterms:created>
  <dcterms:modified xsi:type="dcterms:W3CDTF">2025-03-05T15:08:00Z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2503437</vt:lpwstr>
  </property>
  <property fmtid="{D5CDD505-2E9C-101B-9397-08002B2CF9AE}" pid="3" name="ODSRefJobNo">
    <vt:lpwstr>2505505E</vt:lpwstr>
  </property>
  <property fmtid="{D5CDD505-2E9C-101B-9397-08002B2CF9AE}" pid="4" name="Symbol1">
    <vt:lpwstr>CEDAW/C/PSWG/92/1</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DocType">
    <vt:lpwstr>F</vt:lpwstr>
  </property>
  <property fmtid="{D5CDD505-2E9C-101B-9397-08002B2CF9AE}" pid="11" name="Category">
    <vt:lpwstr>Document</vt:lpwstr>
  </property>
  <property fmtid="{D5CDD505-2E9C-101B-9397-08002B2CF9AE}" pid="12" name="Language">
    <vt:lpwstr>English</vt:lpwstr>
  </property>
  <property fmtid="{D5CDD505-2E9C-101B-9397-08002B2CF9AE}" pid="13" name="Publication Date">
    <vt:lpwstr>Distr.: General</vt:lpwstr>
  </property>
  <property fmtid="{D5CDD505-2E9C-101B-9397-08002B2CF9AE}" pid="14" name="Release Date">
    <vt:lpwstr>030325</vt:lpwstr>
  </property>
  <property fmtid="{D5CDD505-2E9C-101B-9397-08002B2CF9AE}" pid="15" name="Session1">
    <vt:lpwstr>Ninety-second session_x000d_</vt:lpwstr>
  </property>
  <property fmtid="{D5CDD505-2E9C-101B-9397-08002B2CF9AE}" pid="16" name="Title1">
    <vt:lpwstr>Consideration of reports submitted by States parties under article 18 of the Convention on the Elimination of All Forms of Discrimination against Women</vt:lpwstr>
  </property>
  <property fmtid="{D5CDD505-2E9C-101B-9397-08002B2CF9AE}" pid="17" name="Title2">
    <vt:lpwstr>Report of the pre-sessional working group</vt:lpwstr>
  </property>
</Properties>
</file>