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40987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030403    030403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>МЕЖДУНАРОДНЫЙ ПАКТ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>О ГРАЖДАНСКИХ</w:t>
            </w:r>
          </w:p>
          <w:p w:rsidR="00000000" w:rsidRDefault="00000000">
            <w:pPr>
              <w:pStyle w:val="Heading7"/>
              <w:spacing w:line="288" w:lineRule="auto"/>
              <w:ind w:right="284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И ПОЛИТИЧЕСКИХ</w:t>
            </w:r>
          </w:p>
          <w:p w:rsidR="00000000" w:rsidRDefault="00000000">
            <w:pPr>
              <w:pStyle w:val="Heading8"/>
              <w:spacing w:line="288" w:lineRule="auto"/>
              <w:ind w:right="284"/>
              <w:rPr>
                <w:sz w:val="32"/>
              </w:rPr>
            </w:pPr>
            <w:r>
              <w:rPr>
                <w:sz w:val="32"/>
              </w:rPr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result w:val="2"/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CCPR/C/78/L/RÜS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26 March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ПРАВАМ ЧЕЛОВЕКА</w:t>
      </w:r>
    </w:p>
    <w:p w:rsidR="00000000" w:rsidRDefault="00000000">
      <w:r>
        <w:t>Семьдесят седьмая сессия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подлежащих обсуждению в связи с рассмотрением пятого периодического доклада Российской Федерации (CCPR/C/RÜS/2003/5),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утвержденный Комитетом по правам человека 20 марта 2003 года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  <w:u w:val="single"/>
        </w:rPr>
        <w:t>Конституционные и правовые рамки (статья 2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>Просьба представить информацию о действующих процедурах обеспечения осуществления решений Конституционного суда и соблюдения местными властями федерального законодательства.  Кроме того, просьба представить информацию относительно существующих механизмов обеспечения соответствия всех президентских указов и законов международным договорам о правах человека, участником которых является государство.</w:t>
      </w:r>
    </w:p>
    <w:p w:rsidR="00000000" w:rsidRDefault="00000000"/>
    <w:p w:rsidR="00000000" w:rsidRDefault="00000000">
      <w:r>
        <w:t>2.</w:t>
      </w:r>
      <w:r>
        <w:tab/>
        <w:t>Просьба представить информацию о процедурах, разработанных для обеспечения учета и осуществления рекомендаций Уполномоченного по правам человека в Российской Федерации, должность которого была учреждена во исполнение Федерального конституционного закона от 1997 года.  Что делается для преодоления упомянутых в докладе сдерживающих факторов (пункт 23), которые мешают эффективности усилий Уполномоченного?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 процедурах, разработанных в государстве-участнике для обеспечения учета мнений, утвержденных Комитетом в соответствии с первым Факультативным протоколом.</w:t>
      </w:r>
    </w:p>
    <w:p w:rsidR="00000000" w:rsidRDefault="00000000"/>
    <w:p w:rsidR="00000000" w:rsidRDefault="00000000">
      <w:r>
        <w:t>4.</w:t>
      </w:r>
      <w:r>
        <w:tab/>
        <w:t>Просьба разъяснить, объявлялось ли в Чечне чрезвычайное положение?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  <w:u w:val="single"/>
        </w:rPr>
        <w:t xml:space="preserve">Гендерное равенство, запрещение дискриминации и сходной с рабством практики </w:t>
      </w:r>
      <w:r>
        <w:rPr>
          <w:b/>
          <w:bCs/>
        </w:rPr>
        <w:t>(</w:t>
      </w:r>
      <w:r>
        <w:rPr>
          <w:b/>
          <w:bCs/>
          <w:u w:val="single"/>
        </w:rPr>
        <w:t>статьи 3 и 8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>Какие меры были приняты для активизации деятельности по программам, направленным на предоставление помощи женщинам в состоянии крайней нищеты?  Просьба представить замечания относительно того, почему ни один из многочисленных законопроектов, касающихся бытового насилия, не был до настоящего времени принят в качестве закона.</w:t>
      </w:r>
    </w:p>
    <w:p w:rsidR="00000000" w:rsidRDefault="00000000"/>
    <w:p w:rsidR="00000000" w:rsidRDefault="00000000">
      <w:r>
        <w:t>6.</w:t>
      </w:r>
      <w:r>
        <w:tab/>
        <w:t>Способствовал ли Закон "О политических партиях" от 2001 года (пункт 32 доклада) расширению представленности женщин в органах государственной власти и местного самоуправления?  Если нет, то просьба объяснить причины.  Какие другие меры предусмотрены для расширения представленности женщин в органах государственного управления?</w:t>
      </w:r>
    </w:p>
    <w:p w:rsidR="00000000" w:rsidRDefault="00000000"/>
    <w:p w:rsidR="00000000" w:rsidRDefault="00000000">
      <w:r>
        <w:t>7.</w:t>
      </w:r>
      <w:r>
        <w:tab/>
        <w:t>Просьба представить информацию по вопросу о торговле людьми.  Какие меры приняло государство-участник для борьбы с такой практикой в контексте статьи 8 Пакта?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  <w:u w:val="single"/>
        </w:rPr>
        <w:t>Право на жизнь и предупреждение пыток (статьи 6 и 7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Имеет ли государство-участник конкретные планы по отмене в законодательном порядке смертной казни и ратификации второго Факультативного протокола к Пакту?  Если да, то какие сроки намечены для их осуществления?</w:t>
      </w:r>
    </w:p>
    <w:p w:rsidR="00000000" w:rsidRDefault="00000000"/>
    <w:p w:rsidR="00000000" w:rsidRDefault="00000000">
      <w:r>
        <w:t>9.</w:t>
      </w:r>
      <w:r>
        <w:tab/>
        <w:t>С учетом мер, принятых для борьбы с практикой рукоприкладства по отношению к лицам, призванным в вооруженные силы (пункты 52</w:t>
      </w:r>
      <w:r>
        <w:noBreakHyphen/>
        <w:t>54 доклада), просьба представить подробную информацию о делах по расследованию таких инцидентов, включая сведения об их нынешнем состоянии.</w:t>
      </w:r>
    </w:p>
    <w:p w:rsidR="00000000" w:rsidRDefault="00000000"/>
    <w:p w:rsidR="00000000" w:rsidRDefault="00000000">
      <w:r>
        <w:t>10.</w:t>
      </w:r>
      <w:r>
        <w:tab/>
        <w:t>Просьба представить информацию о том, были ли предприняты какие</w:t>
      </w:r>
      <w:r>
        <w:noBreakHyphen/>
        <w:t>либо действия по реализации предложений, представленных на Гражданском форуме в ноябре 2001 года в отношении мер по искоренению пыток (пункт 51 доклада).</w:t>
      </w:r>
    </w:p>
    <w:p w:rsidR="00000000" w:rsidRDefault="00000000"/>
    <w:p w:rsidR="00000000" w:rsidRDefault="00000000">
      <w:r>
        <w:t>11.</w:t>
      </w:r>
      <w:r>
        <w:tab/>
        <w:t>Каким образом в новом Уголовно-процессуальном кодексе (пункты 59 и 64</w:t>
      </w:r>
      <w:r>
        <w:noBreakHyphen/>
        <w:t>68 доклада) обеспечивается применение на практике принципа недопустимости доказательств, полученных с применением пыток?</w:t>
      </w:r>
    </w:p>
    <w:p w:rsidR="00000000" w:rsidRDefault="00000000"/>
    <w:p w:rsidR="00000000" w:rsidRDefault="00000000">
      <w:r>
        <w:t>12.</w:t>
      </w:r>
      <w:r>
        <w:tab/>
        <w:t>С учетом многочисленных и продолжающих поступать утверждений о серьезных нарушениях прав человека, совершаемых военнослужащими и чеченскими боевиками в отношении чеченского гражданского населения, просьба представить информацию о проведенных расследованиях таких нарушений, включая сведения об их нынешнем состоянии.  Просьба представить подробную информацию о приговорах, вынесенных 30 военнослужащим, которые по состоянию на апрель 2002 года были признаны виновными в совершении преступлений в отношении чеченских мирных жителей (пункт 48 доклада).  Кроме того, просьба представить информацию о том, на каком этапе находятся расследования трех инцидентов, которые, как сообщалось, состояли в широкомасштабных издевательствах и убийствах гражданских лиц в Чечне в районе Алхан-Юрта в декабре 1999 года, в Старопромысловском районе Грозного в январе 2000 года и в Новоалдынском районе Грозного в феврале 2000 года.  Были ли в связи с этими инцидентами проведены уголовно-следственные действия и возбуждалось ли уголовное преследование?</w:t>
      </w:r>
    </w:p>
    <w:p w:rsidR="00000000" w:rsidRDefault="00000000"/>
    <w:p w:rsidR="00000000" w:rsidRDefault="00000000">
      <w:r>
        <w:t>13.</w:t>
      </w:r>
      <w:r>
        <w:tab/>
        <w:t>С учетом продолжающих поступать сообщений об исчезновениях чеченских гражданских лиц, взятых под стражу российскими военнослужащими, какие меры приняло государство-участник для предупреждения таких инцидентов и для выяснения судьбы исчезнувших лиц?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  <w:u w:val="single"/>
        </w:rPr>
        <w:t xml:space="preserve">Обращение с заключенными и другими лицами под стражей, свобода и личная неприкосновенность, а также право на справедливое судебное разбирательство </w:t>
      </w:r>
      <w:r>
        <w:rPr>
          <w:b/>
          <w:bCs/>
        </w:rPr>
        <w:t>(</w:t>
      </w:r>
      <w:r>
        <w:rPr>
          <w:b/>
          <w:bCs/>
          <w:u w:val="single"/>
        </w:rPr>
        <w:t>статьи 9, 10 и 14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Просьба представить подробную информацию о реализации рекомендаций Комитета, сделанных в его предыдущих заключительных замечаниях (пункт 35) относительно:  а)  предания гласности внутренних правил пенитенциарных учреждений;  b)  создания комитета для регулярных посещений исправительных учреждений;  с)  незамедлительного прекращения практики лишения пищи как вида наказания в пенитенциарном учреждении.</w:t>
      </w:r>
    </w:p>
    <w:p w:rsidR="00000000" w:rsidRDefault="00000000"/>
    <w:p w:rsidR="00000000" w:rsidRDefault="00000000">
      <w:r>
        <w:t>15.</w:t>
      </w:r>
      <w:r>
        <w:tab/>
        <w:t>Просьба разъяснить, как в соответствии с Пактом и Уголовно-процессуальным кодексом защищаются права лиц, содержащихся в центрах задержания в Чечне.  Просьба разъяснить соответствующие полномочия и обязанности военных и гражданских правоохранительных органов.</w:t>
      </w:r>
    </w:p>
    <w:p w:rsidR="00000000" w:rsidRDefault="00000000"/>
    <w:p w:rsidR="00000000" w:rsidRDefault="00000000">
      <w:r>
        <w:t>16.</w:t>
      </w:r>
      <w:r>
        <w:tab/>
        <w:t>Какие меры предусмотрены для прекращения практики произвольного задержания лиц на контрольно-пропускных пунктах в Чечне в целях вымогательства?</w:t>
      </w:r>
    </w:p>
    <w:p w:rsidR="00000000" w:rsidRDefault="00000000"/>
    <w:p w:rsidR="00000000" w:rsidRDefault="00000000">
      <w:r>
        <w:t>17.</w:t>
      </w:r>
      <w:r>
        <w:tab/>
        <w:t>Какие меры принимаются для устранения несоответствующих стандартам условий в пенитенциарных учреждениях, включая их крайнюю переполненность?  В частности, что делается для уменьшения числа случаев и продолжительности предварительного заключения, внедрения альтернативных видов наказания и профилактики заражения заключенных смертельно опасными заболеваниями в местах лишения свободы?</w:t>
      </w:r>
    </w:p>
    <w:p w:rsidR="00000000" w:rsidRDefault="00000000"/>
    <w:p w:rsidR="00000000" w:rsidRDefault="00000000">
      <w:r>
        <w:t>18.</w:t>
      </w:r>
      <w:r>
        <w:tab/>
        <w:t>Какие меры были приняты для расширения возможностей судебных органов, включая ремонт зданий судов и увеличение числа судей в целях решения проблемы чрезмерно длительных сроков рассмотрения дел, которая, согласно докладу (пункты 102 и 103), носит распространенный характер?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  <w:u w:val="single"/>
        </w:rPr>
        <w:t>Свобода передвижения (статья 12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Просьба прокомментировать сообщения средств массовой информации и НПО о том, что многие перемещенные чеченские семьи, которые в прошлом году вернулись в Чечню из палаточных лагерей в Ингушетии, были вынуждены это сделать под давлением властей.  Согласно информации, имеющейся в распоряжении Комитета, большинство перемещенных семей предпочитают оставаться в этих лагерях, а не возвращаться в Чечню.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  <w:u w:val="single"/>
        </w:rPr>
        <w:t>Свобода мысли (статья 18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 xml:space="preserve">Просьба представить дополнительную информацию о том, как право на замену военной службы альтернативной гражданской службой гарантируется по Закону "Об альтернативной гражданской службе", принятому в июне 2002 года.  В частности, просьба указать продолжительность такой альтернативной гражданской службы и получаемое за нее вознаграждение.  Кроме того, просьба разъяснить, были ли во всех случаях сняты обвинения, предъявленные </w:t>
      </w:r>
      <w:proofErr w:type="spellStart"/>
      <w:r>
        <w:t>отказникам</w:t>
      </w:r>
      <w:proofErr w:type="spellEnd"/>
      <w:r>
        <w:t xml:space="preserve"> по соображениям совести (пункты 39 и 135 доклада).</w:t>
      </w:r>
    </w:p>
    <w:p w:rsidR="00000000" w:rsidRDefault="00000000"/>
    <w:p w:rsidR="00000000" w:rsidRDefault="00000000">
      <w:r>
        <w:t>21.</w:t>
      </w:r>
      <w:r>
        <w:tab/>
        <w:t>Просьба прокомментировать утверждения о том, что Федеральный закон "О противодействии экстремистской деятельности" от июля 2002 года может оказывать негативное воздействие на осуществление права на свободу религии и убеждений, поскольку в нем содержится широкое определение понятия "экстремистская деятельность".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  <w:u w:val="single"/>
        </w:rPr>
        <w:t>Свобода выражения своего мнения, свобода ассоциации, участие в ведении государственных дел (статьи 19, 22 и 25</w:t>
      </w:r>
      <w:r>
        <w:rPr>
          <w:b/>
          <w:bCs/>
        </w:rPr>
        <w:t>)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22.</w:t>
      </w:r>
      <w:r>
        <w:tab/>
        <w:t xml:space="preserve">Просьба представить информацию о том, какую роль сыграли государственные должностные лица и государственные корпорации в закрытии телевизионных станций </w:t>
      </w:r>
      <w:proofErr w:type="spellStart"/>
      <w:r>
        <w:t>НТВ</w:t>
      </w:r>
      <w:proofErr w:type="spellEnd"/>
      <w:r>
        <w:t xml:space="preserve"> и </w:t>
      </w:r>
      <w:proofErr w:type="spellStart"/>
      <w:r>
        <w:t>ТВ-6</w:t>
      </w:r>
      <w:proofErr w:type="spellEnd"/>
      <w:r>
        <w:t>, известных своей независимостью и критическим освещением событий.</w:t>
      </w:r>
    </w:p>
    <w:p w:rsidR="00000000" w:rsidRDefault="00000000"/>
    <w:p w:rsidR="00000000" w:rsidRDefault="00000000">
      <w:r>
        <w:t>23.</w:t>
      </w:r>
      <w:r>
        <w:tab/>
        <w:t>Просьба прокомментировать доведенные до сведения Комитета утверждения о серьезных злоупотребления, включая случаи жестоких нападений и убийств, совершенных против журналистов, расследовавших дела о коррупции, к которым, как утверждается, были причастны должностные лица местных органов самоуправления.  В этой связи просьба представить информацию о мерах, принятых для защиты журналистов, а также для обеспечения надлежащего расследования таких деяний и привлечения к ответственности виновных в них лиц.</w:t>
      </w:r>
    </w:p>
    <w:p w:rsidR="00000000" w:rsidRDefault="00000000"/>
    <w:p w:rsidR="00000000" w:rsidRDefault="00000000">
      <w:r>
        <w:t>24.</w:t>
      </w:r>
      <w:r>
        <w:tab/>
        <w:t>Просьба представить информацию о нынешнем статусе поправок к закону о средствах массовой информации и борьбе с терроризмом, который был принят Думой и на который впоследствии президент наложил вето в ноябре 2002 года.</w:t>
      </w:r>
    </w:p>
    <w:p w:rsidR="00000000" w:rsidRDefault="00000000"/>
    <w:p w:rsidR="00000000" w:rsidRDefault="00000000">
      <w:pPr>
        <w:rPr>
          <w:b/>
          <w:bCs/>
        </w:rPr>
      </w:pPr>
      <w:proofErr w:type="spellStart"/>
      <w:r>
        <w:rPr>
          <w:b/>
          <w:bCs/>
          <w:u w:val="single"/>
        </w:rPr>
        <w:t>Недискриминация</w:t>
      </w:r>
      <w:proofErr w:type="spellEnd"/>
      <w:r>
        <w:rPr>
          <w:b/>
          <w:bCs/>
          <w:u w:val="single"/>
        </w:rPr>
        <w:t xml:space="preserve">, запрещение пропаганды ненависти и защита меньшинств </w:t>
      </w:r>
      <w:r>
        <w:rPr>
          <w:b/>
          <w:bCs/>
        </w:rPr>
        <w:t>(</w:t>
      </w:r>
      <w:r>
        <w:rPr>
          <w:b/>
          <w:bCs/>
          <w:u w:val="single"/>
        </w:rPr>
        <w:t>статьи 2, 20, 26 и 27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25.</w:t>
      </w:r>
      <w:r>
        <w:tab/>
        <w:t>Комитет обеспокоен сообщениями о том, что паспортная система (регистрация местожительства), которая заменила советскую систему прописки, приводит де-факто к отказу в правах, включая права на приобретение гражданства, трудоустройство, регистрацию брака, участие в выборах, медицинскую помощь, среднее и высшее образование и пенсии и пособия, которому подвергаются большое число людей, проживающих на территории государства-участника.  Просьба представить информацию о мерах, принятых для обеспечения того, чтобы отсутствие регистрации не мешало осуществлению вышеупомянутых прав.</w:t>
      </w:r>
    </w:p>
    <w:p w:rsidR="00000000" w:rsidRDefault="00000000"/>
    <w:p w:rsidR="00000000" w:rsidRDefault="00000000">
      <w:r>
        <w:t>26.</w:t>
      </w:r>
      <w:r>
        <w:tab/>
        <w:t xml:space="preserve">Комитет выражает свое беспокойство по поводу сообщений о том, что </w:t>
      </w:r>
      <w:proofErr w:type="spellStart"/>
      <w:r>
        <w:t>турки-месхетинцы</w:t>
      </w:r>
      <w:proofErr w:type="spellEnd"/>
      <w:r>
        <w:t>, проживающие в Краснодарском крае, подвергаются дискриминационному обращению и притеснениям со стороны местных властей и военизированных формирований казаков.  Просьба разъяснить, какие меры принимаются для исправления этого положения, если они принимаются вообще.</w:t>
      </w:r>
    </w:p>
    <w:p w:rsidR="00000000" w:rsidRDefault="00000000"/>
    <w:p w:rsidR="00000000" w:rsidRDefault="00000000">
      <w:r>
        <w:t>27.</w:t>
      </w:r>
      <w:r>
        <w:tab/>
        <w:t>Комитет обеспокоен утверждениями о том, что лица, принадлежащие к некоторым этническим меньшинствам, в частности к выходцам с Кавказа и из Средней Азии, а также к меньшинству рома, подвергаются притеснениям и дискриминационному обращению со стороны правоохранительных органов.  Просьба представить информацию о мерах, принятых для защиты этих и других уязвимых групп от таких злоупотреблений.</w:t>
      </w:r>
    </w:p>
    <w:p w:rsidR="00000000" w:rsidRDefault="00000000"/>
    <w:p w:rsidR="00000000" w:rsidRDefault="00000000">
      <w:r>
        <w:t>28.</w:t>
      </w:r>
      <w:r>
        <w:tab/>
        <w:t>Утверждается, что за последние годы возросло число насильственных нападений на просителей убежища и избиений иностранцев по расовым мотивам.  Просьба представить информацию о любых мерах, принятых для защиты групп меньшинств в этой связи.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  <w:u w:val="single"/>
        </w:rPr>
        <w:t>Распространение информации, касающейся Пакта (статья 2</w:t>
      </w:r>
      <w:r>
        <w:rPr>
          <w:b/>
          <w:bCs/>
        </w:rPr>
        <w:t>)</w:t>
      </w:r>
    </w:p>
    <w:p w:rsidR="00000000" w:rsidRDefault="00000000">
      <w:pPr>
        <w:rPr>
          <w:b/>
          <w:bCs/>
        </w:rPr>
      </w:pPr>
    </w:p>
    <w:p w:rsidR="00000000" w:rsidRDefault="00000000">
      <w:r>
        <w:t>29.</w:t>
      </w:r>
      <w:r>
        <w:tab/>
        <w:t>Просьба сообщить о мерах, принятых для распространения информации о представлении докладов и их рассмотрении Комитетом, в частности касающейся заключительных замечаний Комитета.  Просьба также представить информацию об усилиях, предпринятых для распространения знаний о Пакте и его Факультативном протоколе, а также о других международных правозащитных нормах среди сотрудников судебных органов, государственных должностных лиц, преподавателей учебных заведений и широкой общественности.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CCPR/C/78/L/RÜS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CCPR/C/78/L/RÜS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1608</Words>
  <Characters>9167</Characters>
  <Application>Microsoft Office Word</Application>
  <DocSecurity>4</DocSecurity>
  <Lines>76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0340987.doc</vt:lpstr>
    </vt:vector>
  </TitlesOfParts>
  <Company> </Company>
  <LinksUpToDate>false</LinksUpToDate>
  <CharactersWithSpaces>11257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0340987.doc</dc:title>
  <dc:subject>Likholetov</dc:subject>
  <dc:creator>Смирнова</dc:creator>
  <cp:keywords/>
  <dc:description/>
  <cp:lastModifiedBy>TPS</cp:lastModifiedBy>
  <cp:revision>3</cp:revision>
  <cp:lastPrinted>2003-04-03T10:35:00Z</cp:lastPrinted>
  <dcterms:created xsi:type="dcterms:W3CDTF">2003-04-03T10:35:00Z</dcterms:created>
  <dcterms:modified xsi:type="dcterms:W3CDTF">2003-04-03T10:36:00Z</dcterms:modified>
</cp:coreProperties>
</file>