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AD7D1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bookmarkStart w:id="0" w:name="_GoBack"/>
            <w:bookmarkEnd w:id="0"/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AD7D18" w:rsidP="00AD7D18">
            <w:pPr>
              <w:jc w:val="right"/>
            </w:pPr>
            <w:r w:rsidRPr="00AD7D18">
              <w:rPr>
                <w:sz w:val="40"/>
              </w:rPr>
              <w:t>CRPD</w:t>
            </w:r>
            <w:r>
              <w:t>/C/SLV/CO/2-3</w:t>
            </w:r>
          </w:p>
        </w:tc>
      </w:tr>
      <w:tr w:rsidR="002D5AAC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BD2C18D" wp14:editId="2F57F65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AD7D18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AD7D18" w:rsidRDefault="00AD7D18" w:rsidP="00AD7D1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 October 2019</w:t>
            </w:r>
          </w:p>
          <w:p w:rsidR="00AD7D18" w:rsidRDefault="00AD7D18" w:rsidP="00AD7D1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AD7D18" w:rsidRPr="008934D2" w:rsidRDefault="00AD7D18" w:rsidP="00AD7D1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AD7D18" w:rsidRPr="00AD7D18" w:rsidRDefault="00AD7D18" w:rsidP="00AD7D18">
      <w:pPr>
        <w:spacing w:before="120"/>
        <w:rPr>
          <w:b/>
          <w:bCs/>
          <w:sz w:val="24"/>
          <w:szCs w:val="24"/>
        </w:rPr>
      </w:pPr>
      <w:r w:rsidRPr="00AD7D18">
        <w:rPr>
          <w:b/>
          <w:bCs/>
          <w:sz w:val="24"/>
          <w:szCs w:val="24"/>
        </w:rPr>
        <w:t>Комитет по правам инвалидов</w:t>
      </w:r>
    </w:p>
    <w:p w:rsidR="00AD7D18" w:rsidRPr="00B339D5" w:rsidRDefault="00AD7D18" w:rsidP="00AD7D18">
      <w:pPr>
        <w:pStyle w:val="HChG"/>
      </w:pPr>
      <w:r>
        <w:tab/>
      </w:r>
      <w:r>
        <w:tab/>
      </w:r>
      <w:r>
        <w:rPr>
          <w:bCs/>
        </w:rPr>
        <w:t>Заключительные замечания по объединенным второму и</w:t>
      </w:r>
      <w:r>
        <w:rPr>
          <w:bCs/>
          <w:lang w:val="en-US"/>
        </w:rPr>
        <w:t> </w:t>
      </w:r>
      <w:r>
        <w:rPr>
          <w:bCs/>
        </w:rPr>
        <w:t>третьему периодическим докладам Сальвадора</w:t>
      </w:r>
      <w:r w:rsidRPr="009D44D8">
        <w:rPr>
          <w:b w:val="0"/>
          <w:bCs/>
          <w:sz w:val="20"/>
          <w:szCs w:val="14"/>
        </w:rPr>
        <w:footnoteReference w:customMarkFollows="1" w:id="1"/>
        <w:t>*</w:t>
      </w:r>
    </w:p>
    <w:p w:rsidR="00AD7D18" w:rsidRPr="00B339D5" w:rsidRDefault="00AD7D18" w:rsidP="00AD7D18">
      <w:pPr>
        <w:pStyle w:val="HChG"/>
      </w:pPr>
      <w:r>
        <w:tab/>
        <w:t>I.</w:t>
      </w:r>
      <w:r>
        <w:tab/>
      </w:r>
      <w:r>
        <w:rPr>
          <w:bCs/>
        </w:rPr>
        <w:t>Введение</w:t>
      </w:r>
    </w:p>
    <w:p w:rsidR="00AD7D18" w:rsidRPr="00B339D5" w:rsidRDefault="00AD7D18" w:rsidP="00AD7D18">
      <w:pPr>
        <w:pStyle w:val="SingleTxtG"/>
      </w:pPr>
      <w:r>
        <w:t>1.</w:t>
      </w:r>
      <w:r>
        <w:tab/>
        <w:t>Комитет рассмотрел объединенные второй и третий периодические доклады Сальвадора (CRPD/C/SLV/2-3) на своих 497-м и 498-м заседаниях (см. CRPD/C/SR.497 и 498), состоявшихся 11 и 12 сентября 2019 года. На своем 510-м заседании, состоявшемся 20 сентября 2019 года, он принял настоящие заключительные замечания.</w:t>
      </w:r>
    </w:p>
    <w:p w:rsidR="00AD7D18" w:rsidRPr="00B339D5" w:rsidRDefault="00AD7D18" w:rsidP="00AD7D18">
      <w:pPr>
        <w:pStyle w:val="SingleTxtG"/>
      </w:pPr>
      <w:r>
        <w:t>2.</w:t>
      </w:r>
      <w:r>
        <w:tab/>
        <w:t xml:space="preserve">Комитет приветствует объединенные второй и третий периодические доклады Сальвадора, которые были подготовлены в соответствии с руководящими принципами Комитета в отношении представления докладов и в ответ на его перечень вопросов, составленный до представления докладов (CRPD/C/SLV/QPR/2-3). </w:t>
      </w:r>
    </w:p>
    <w:p w:rsidR="00AD7D18" w:rsidRPr="00B339D5" w:rsidRDefault="00AD7D18" w:rsidP="00AD7D18">
      <w:pPr>
        <w:pStyle w:val="HChG"/>
      </w:pPr>
      <w:r>
        <w:tab/>
        <w:t>II.</w:t>
      </w:r>
      <w:r>
        <w:tab/>
      </w:r>
      <w:r>
        <w:rPr>
          <w:bCs/>
        </w:rPr>
        <w:t>Позитивные аспекты</w:t>
      </w:r>
    </w:p>
    <w:p w:rsidR="00AD7D18" w:rsidRPr="00B339D5" w:rsidRDefault="00AD7D18" w:rsidP="00AD7D18">
      <w:pPr>
        <w:pStyle w:val="SingleTxtG"/>
      </w:pPr>
      <w:r>
        <w:t>3.</w:t>
      </w:r>
      <w:r>
        <w:tab/>
        <w:t>Комитет приветствует снятие оговорки к Конвенции, которая была сделана при подписании и подтверждена при ратификации Конвенции, а затем опубликована в «Официальном вестнике» 8 января 2015 года. Он также приветствует принятие законодательства и политики, содержащих положения о правах инвалидов, в частности:</w:t>
      </w:r>
    </w:p>
    <w:p w:rsidR="00AD7D18" w:rsidRPr="00B339D5" w:rsidRDefault="00AD7D18" w:rsidP="00AD7D18">
      <w:pPr>
        <w:pStyle w:val="SingleTxtG"/>
      </w:pPr>
      <w:r>
        <w:tab/>
      </w:r>
      <w:r>
        <w:tab/>
        <w:t>a)</w:t>
      </w:r>
      <w:r>
        <w:tab/>
        <w:t>поправку к Специальному закону об охране культурного наследия Сальвадора, в соответствии с которой сальвадорский язык жестов признается в качестве «естественного и официального языка»;</w:t>
      </w:r>
    </w:p>
    <w:p w:rsidR="00AD7D18" w:rsidRPr="00B339D5" w:rsidRDefault="00AD7D18" w:rsidP="00AD7D18">
      <w:pPr>
        <w:pStyle w:val="SingleTxtG"/>
      </w:pPr>
      <w:r>
        <w:tab/>
      </w:r>
      <w:r>
        <w:tab/>
        <w:t>b)</w:t>
      </w:r>
      <w:r>
        <w:tab/>
        <w:t xml:space="preserve">создание Секретариата по вопросам социальной интеграции; </w:t>
      </w:r>
    </w:p>
    <w:p w:rsidR="00AD7D18" w:rsidRPr="00B339D5" w:rsidRDefault="00AD7D18" w:rsidP="00AD7D18">
      <w:pPr>
        <w:pStyle w:val="SingleTxtG"/>
      </w:pPr>
      <w:r>
        <w:tab/>
      </w:r>
      <w:r>
        <w:tab/>
        <w:t>c)</w:t>
      </w:r>
      <w:r>
        <w:tab/>
        <w:t>поправки к Закону о наземном транспорте, перевозках и безопасности дорожного движения, предусматривающие выделение парковочных мест для инвалидов, и Общее положение о наземном транспорте 2014 года, в соответствии с которым пассажирские транспортные средства общего пользования должны быть оборудованы подъемной платформой или откидной рампой для облегчения проезда пассажиров, пользующихся креслом-коляской;</w:t>
      </w:r>
    </w:p>
    <w:p w:rsidR="00AD7D18" w:rsidRPr="00B339D5" w:rsidRDefault="00AD7D18" w:rsidP="00AD7D18">
      <w:pPr>
        <w:pStyle w:val="SingleTxtG"/>
      </w:pPr>
      <w:r>
        <w:tab/>
      </w:r>
      <w:r>
        <w:tab/>
        <w:t>d)</w:t>
      </w:r>
      <w:r>
        <w:tab/>
        <w:t>проведение в 2015 году первого национального обследования инвалидов для обеспечения создания центров обслуживания по выдаче удостоверений личности с целью облегчения к ним доступа для жителей сельских районов.</w:t>
      </w:r>
    </w:p>
    <w:p w:rsidR="00AD7D18" w:rsidRPr="00B339D5" w:rsidRDefault="00AD7D18" w:rsidP="00AD7D18">
      <w:pPr>
        <w:pStyle w:val="HChG"/>
      </w:pPr>
      <w:r>
        <w:lastRenderedPageBreak/>
        <w:tab/>
        <w:t>III.</w:t>
      </w:r>
      <w:r>
        <w:tab/>
      </w:r>
      <w:r>
        <w:rPr>
          <w:bCs/>
        </w:rPr>
        <w:t>Основные вопросы, вызывающие обеспокоенность, и рекомендации</w:t>
      </w:r>
    </w:p>
    <w:p w:rsidR="00AD7D18" w:rsidRPr="00B339D5" w:rsidRDefault="00AD7D18" w:rsidP="00AD7D18">
      <w:pPr>
        <w:pStyle w:val="H1G"/>
      </w:pPr>
      <w:r>
        <w:tab/>
        <w:t>A.</w:t>
      </w:r>
      <w:r>
        <w:tab/>
      </w:r>
      <w:r>
        <w:rPr>
          <w:bCs/>
        </w:rPr>
        <w:t>Общие принципы и обязательства (статьи 1–4)</w:t>
      </w:r>
      <w:r>
        <w:t xml:space="preserve"> </w:t>
      </w:r>
    </w:p>
    <w:p w:rsidR="00AD7D18" w:rsidRPr="00B339D5" w:rsidRDefault="00AD7D18" w:rsidP="00AD7D18">
      <w:pPr>
        <w:pStyle w:val="SingleTxtG"/>
      </w:pPr>
      <w:r>
        <w:t>4.</w:t>
      </w:r>
      <w:r>
        <w:tab/>
        <w:t>Комитет обеспокоен тем, что некоторые законы, в частности статья 367-А Уголовного кодекса и новый Семейный кодекс, не соответствуют Конвенции, что приводит к изоляции и дискриминации инвалидов, особенно лиц с психосоциальными или умственными расстройствами. Комитет также обеспокоен:</w:t>
      </w:r>
    </w:p>
    <w:p w:rsidR="00AD7D18" w:rsidRPr="00B339D5" w:rsidRDefault="00AD7D18" w:rsidP="00AD7D18">
      <w:pPr>
        <w:pStyle w:val="SingleTxtG"/>
      </w:pPr>
      <w:r>
        <w:tab/>
      </w:r>
      <w:r>
        <w:tab/>
        <w:t>a)</w:t>
      </w:r>
      <w:r>
        <w:tab/>
        <w:t xml:space="preserve">отсутствием прогресса в деле принятия закона об интеграции инвалидов, который бы отменил Закон об обеспечении равных возможностей для инвалидов; </w:t>
      </w:r>
    </w:p>
    <w:p w:rsidR="00AD7D18" w:rsidRPr="00B339D5" w:rsidRDefault="00AD7D18" w:rsidP="00AD7D18">
      <w:pPr>
        <w:pStyle w:val="SingleTxtG"/>
      </w:pPr>
      <w:r>
        <w:tab/>
      </w:r>
      <w:r>
        <w:tab/>
        <w:t>b)</w:t>
      </w:r>
      <w:r>
        <w:tab/>
        <w:t xml:space="preserve">непринятием мер для приведения критериев механизма сертификации инвалидности в соответствие с Конвенцией; </w:t>
      </w:r>
    </w:p>
    <w:p w:rsidR="00AD7D18" w:rsidRPr="00B339D5" w:rsidRDefault="00AD7D18" w:rsidP="00AD7D18">
      <w:pPr>
        <w:pStyle w:val="SingleTxtG"/>
      </w:pPr>
      <w:r>
        <w:tab/>
      </w:r>
      <w:r>
        <w:tab/>
        <w:t>c)</w:t>
      </w:r>
      <w:r>
        <w:tab/>
        <w:t xml:space="preserve">уничижительными терминами, используемыми в отношении инвалидов в Законе об обеспечении равных возможностей для инвалидов. </w:t>
      </w:r>
    </w:p>
    <w:p w:rsidR="00AD7D18" w:rsidRPr="00B339D5" w:rsidRDefault="00AD7D18" w:rsidP="00AD7D18">
      <w:pPr>
        <w:pStyle w:val="SingleTxtG"/>
        <w:rPr>
          <w:b/>
          <w:bCs/>
        </w:rPr>
      </w:pPr>
      <w:r>
        <w:t>5.</w:t>
      </w:r>
      <w:r>
        <w:tab/>
      </w:r>
      <w:r>
        <w:rPr>
          <w:b/>
          <w:bCs/>
        </w:rPr>
        <w:t>Комитет рекомендует государству-участнику:</w:t>
      </w:r>
    </w:p>
    <w:p w:rsidR="00AD7D18" w:rsidRPr="00AD7D18" w:rsidRDefault="00AD7D18" w:rsidP="00AD7D18">
      <w:pPr>
        <w:pStyle w:val="SingleTxtG"/>
        <w:rPr>
          <w:b/>
          <w:bCs/>
        </w:rPr>
      </w:pPr>
      <w:r>
        <w:tab/>
      </w:r>
      <w:r>
        <w:tab/>
      </w:r>
      <w:r w:rsidRPr="00AD7D18">
        <w:rPr>
          <w:b/>
        </w:rPr>
        <w:t>a)</w:t>
      </w:r>
      <w:r w:rsidRPr="00AD7D18">
        <w:rPr>
          <w:b/>
        </w:rPr>
        <w:tab/>
      </w:r>
      <w:r w:rsidRPr="00AD7D18">
        <w:rPr>
          <w:b/>
          <w:bCs/>
        </w:rPr>
        <w:t>пересмотреть и изменить все свои законы, в частности Семейный и Уголовный кодексы, с целью исключения понятие «признание недееспособности» в интересах обеспечения полного признания и уважения всех прав инвалидов;</w:t>
      </w:r>
    </w:p>
    <w:p w:rsidR="00AD7D18" w:rsidRPr="00AD7D18" w:rsidRDefault="00AD7D18" w:rsidP="00AD7D18">
      <w:pPr>
        <w:pStyle w:val="SingleTxtG"/>
        <w:rPr>
          <w:b/>
          <w:bCs/>
        </w:rPr>
      </w:pPr>
      <w:r w:rsidRPr="00AD7D18">
        <w:rPr>
          <w:b/>
        </w:rPr>
        <w:tab/>
      </w:r>
      <w:r w:rsidRPr="00AD7D18">
        <w:rPr>
          <w:b/>
        </w:rPr>
        <w:tab/>
        <w:t>b)</w:t>
      </w:r>
      <w:r w:rsidRPr="00AD7D18">
        <w:rPr>
          <w:b/>
        </w:rPr>
        <w:tab/>
      </w:r>
      <w:r w:rsidRPr="00AD7D18">
        <w:rPr>
          <w:b/>
          <w:bCs/>
        </w:rPr>
        <w:t>ускорить принятие закона об интеграции инвалидов, обеспечив включение в него правозащитной модели инвалидности, и отменить Закон об обеспечении равных возможностях для инвалидов;</w:t>
      </w:r>
    </w:p>
    <w:p w:rsidR="00AD7D18" w:rsidRPr="00B339D5" w:rsidRDefault="00AD7D18" w:rsidP="00AD7D18">
      <w:pPr>
        <w:pStyle w:val="SingleTxtG"/>
        <w:rPr>
          <w:b/>
          <w:bCs/>
        </w:rPr>
      </w:pPr>
      <w:r w:rsidRPr="00AD7D18">
        <w:rPr>
          <w:b/>
        </w:rPr>
        <w:tab/>
      </w:r>
      <w:r w:rsidRPr="00AD7D18">
        <w:rPr>
          <w:b/>
        </w:rPr>
        <w:tab/>
        <w:t>c)</w:t>
      </w:r>
      <w:r w:rsidRPr="00AD7D18">
        <w:rPr>
          <w:b/>
        </w:rPr>
        <w:tab/>
      </w:r>
      <w:r w:rsidRPr="00AD7D18">
        <w:rPr>
          <w:b/>
          <w:bCs/>
        </w:rPr>
        <w:t>обеспечить исключение из законодательства уничижительных формулировок</w:t>
      </w:r>
      <w:r>
        <w:rPr>
          <w:b/>
          <w:bCs/>
        </w:rPr>
        <w:t>, используемых в отношении лиц с психосоциальными или умственными расстройствами.</w:t>
      </w:r>
      <w:r>
        <w:t xml:space="preserve"> </w:t>
      </w:r>
    </w:p>
    <w:p w:rsidR="00AD7D18" w:rsidRPr="00B339D5" w:rsidRDefault="00AD7D18" w:rsidP="00AD7D18">
      <w:pPr>
        <w:pStyle w:val="SingleTxtG"/>
      </w:pPr>
      <w:r>
        <w:t>6.</w:t>
      </w:r>
      <w:r>
        <w:tab/>
        <w:t xml:space="preserve">Комитет обеспокоен отсутствием бюджетных ассигнований для осуществления на национальном и муниципальном уровнях планов и программ в целях защиты прав инвалидов. </w:t>
      </w:r>
    </w:p>
    <w:p w:rsidR="00AD7D18" w:rsidRPr="00B339D5" w:rsidRDefault="00AD7D18" w:rsidP="00AD7D18">
      <w:pPr>
        <w:pStyle w:val="SingleTxtG"/>
        <w:rPr>
          <w:b/>
          <w:bCs/>
        </w:rPr>
      </w:pPr>
      <w:r>
        <w:t>7.</w:t>
      </w:r>
      <w:r>
        <w:tab/>
      </w:r>
      <w:r>
        <w:rPr>
          <w:b/>
          <w:bCs/>
        </w:rPr>
        <w:t>Комитет рекомендует государству-участнику ассигновать и выделять достаточные бюджетные средства на осуществление планов и программ по защите прав инвалидов как в городских, так и в сельских районах.</w:t>
      </w:r>
    </w:p>
    <w:p w:rsidR="00AD7D18" w:rsidRPr="00B339D5" w:rsidRDefault="00AD7D18" w:rsidP="00AD7D18">
      <w:pPr>
        <w:pStyle w:val="H1G"/>
      </w:pPr>
      <w:r>
        <w:tab/>
        <w:t>B.</w:t>
      </w:r>
      <w:r>
        <w:tab/>
      </w:r>
      <w:r>
        <w:rPr>
          <w:bCs/>
        </w:rPr>
        <w:t>Конкретные права (статьи 5–30)</w:t>
      </w:r>
    </w:p>
    <w:p w:rsidR="00AD7D18" w:rsidRPr="00B339D5" w:rsidRDefault="00AD7D18" w:rsidP="00AD7D18">
      <w:pPr>
        <w:pStyle w:val="H23G"/>
      </w:pPr>
      <w:r>
        <w:tab/>
      </w:r>
      <w:r>
        <w:tab/>
      </w:r>
      <w:r>
        <w:rPr>
          <w:bCs/>
        </w:rPr>
        <w:t>Равенство и недискриминация (статья 5)</w:t>
      </w:r>
      <w:r>
        <w:t xml:space="preserve"> </w:t>
      </w:r>
    </w:p>
    <w:p w:rsidR="00AD7D18" w:rsidRPr="00B339D5" w:rsidRDefault="00AD7D18" w:rsidP="00AD7D18">
      <w:pPr>
        <w:pStyle w:val="SingleTxtG"/>
      </w:pPr>
      <w:r>
        <w:t>8.</w:t>
      </w:r>
      <w:r>
        <w:tab/>
        <w:t>Комитет обеспокоен отсутствием признания и запрещения множественной и перекрестной дискриминации, особенно в отношении инвалидов из числа женщин, представителей коренных народов и лиц африканского происхождения. Он также обеспокоен тем, что такие законодательные акты, как Закон о равенстве, справедливости и ликвидации дискриминации в отношении женщин и Специальный всеобъемлющий закон о праве женщин на жизнь, свободную от насилия, не включают и не учитывают проблематику женщин-инвалидов и девочек-инвалидов, особенно с психосоциальными или умственными расстройствами. Он обеспокоен отсутствием прогресса в деле признания отказа в разумном приспособлении в качестве одной из форм дискриминации по признаку инвалидности в законодательном порядке.</w:t>
      </w:r>
    </w:p>
    <w:p w:rsidR="00AD7D18" w:rsidRPr="00B339D5" w:rsidRDefault="00AD7D18" w:rsidP="00AD7D18">
      <w:pPr>
        <w:pStyle w:val="SingleTxtG"/>
        <w:rPr>
          <w:b/>
          <w:bCs/>
        </w:rPr>
      </w:pPr>
      <w:r>
        <w:t>9.</w:t>
      </w:r>
      <w:r>
        <w:tab/>
      </w:r>
      <w:r>
        <w:rPr>
          <w:b/>
          <w:bCs/>
        </w:rPr>
        <w:t>Ссылаясь на свое замечание общего порядка № 6 (2018) о равенстве и недискриминации, Комитет рекомендует государству-участнику принять эффективные правовые и</w:t>
      </w:r>
      <w:r w:rsidR="00902352">
        <w:rPr>
          <w:b/>
          <w:bCs/>
        </w:rPr>
        <w:t xml:space="preserve"> политические меры, в частности</w:t>
      </w:r>
      <w:r>
        <w:rPr>
          <w:b/>
          <w:bCs/>
        </w:rPr>
        <w:t xml:space="preserve"> с целью запрета всех форм дискриминации в отношении инвалидов, особенно по признакам инвалидности, пола, возраста, этнической и гендерной принадлежности.</w:t>
      </w:r>
      <w:r>
        <w:t xml:space="preserve"> </w:t>
      </w:r>
      <w:r>
        <w:rPr>
          <w:b/>
          <w:bCs/>
        </w:rPr>
        <w:t>Он</w:t>
      </w:r>
      <w:r w:rsidR="00AE531D">
        <w:rPr>
          <w:b/>
          <w:bCs/>
        </w:rPr>
        <w:t> </w:t>
      </w:r>
      <w:r>
        <w:rPr>
          <w:b/>
          <w:bCs/>
        </w:rPr>
        <w:t xml:space="preserve">также рекомендует признать отказ в разумном приспособлении в качестве </w:t>
      </w:r>
      <w:r>
        <w:rPr>
          <w:b/>
          <w:bCs/>
        </w:rPr>
        <w:lastRenderedPageBreak/>
        <w:t>одной из форм дискриминации по признаку инвалидности в законодательном порядке.</w:t>
      </w:r>
    </w:p>
    <w:p w:rsidR="00AD7D18" w:rsidRPr="00B339D5" w:rsidRDefault="00AD7D18" w:rsidP="00AD7D18">
      <w:pPr>
        <w:pStyle w:val="SingleTxtG"/>
      </w:pPr>
      <w:r>
        <w:t>10.</w:t>
      </w:r>
      <w:r>
        <w:tab/>
        <w:t>Комитет обеспокоен тем, что за прием жалоб на дискриминацию в отношении инвалидов отвечают такие государственные структуры, как Генеральная инспекция общественной безопасности и Отдел по правам человека Национальной гражданской полиции.</w:t>
      </w:r>
    </w:p>
    <w:p w:rsidR="00AD7D18" w:rsidRPr="00B339D5" w:rsidRDefault="00AD7D18" w:rsidP="00AD7D18">
      <w:pPr>
        <w:pStyle w:val="SingleTxtG"/>
        <w:rPr>
          <w:b/>
          <w:bCs/>
        </w:rPr>
      </w:pPr>
      <w:r>
        <w:t>11.</w:t>
      </w:r>
      <w:r>
        <w:tab/>
      </w:r>
      <w:r>
        <w:rPr>
          <w:b/>
          <w:bCs/>
        </w:rPr>
        <w:t>Комитет рекомендует государству-участнику назначить независимый и беспристрастный механизм для получения жалоб на дискриминацию в отношении инвалидов и создать систему сбора дезагрегированных данных, в том числе в разбивке по возрасту, полу и основаниям для подачи жалоб.</w:t>
      </w:r>
      <w:r>
        <w:t xml:space="preserve"> </w:t>
      </w:r>
    </w:p>
    <w:p w:rsidR="00AD7D18" w:rsidRPr="00B339D5" w:rsidRDefault="00AD7D18" w:rsidP="00AD7D18">
      <w:pPr>
        <w:pStyle w:val="H23G"/>
      </w:pPr>
      <w:r>
        <w:tab/>
      </w:r>
      <w:r>
        <w:tab/>
      </w:r>
      <w:r>
        <w:rPr>
          <w:bCs/>
        </w:rPr>
        <w:t>Женщины-инвалиды (статья 6)</w:t>
      </w:r>
    </w:p>
    <w:p w:rsidR="00AD7D18" w:rsidRPr="00B339D5" w:rsidRDefault="00AD7D18" w:rsidP="00AD7D18">
      <w:pPr>
        <w:pStyle w:val="SingleTxtG"/>
      </w:pPr>
      <w:r>
        <w:t>12.</w:t>
      </w:r>
      <w:r>
        <w:tab/>
        <w:t xml:space="preserve">Комитет обеспокоен: </w:t>
      </w:r>
    </w:p>
    <w:p w:rsidR="00AD7D18" w:rsidRPr="00B339D5" w:rsidRDefault="00AD7D18" w:rsidP="00AD7D18">
      <w:pPr>
        <w:pStyle w:val="SingleTxtG"/>
      </w:pPr>
      <w:r>
        <w:tab/>
      </w:r>
      <w:r>
        <w:tab/>
        <w:t>a)</w:t>
      </w:r>
      <w:r>
        <w:tab/>
        <w:t>политикой и конкретными программами в области обеспечения гендерного равенства, которые не охватывают женщин-инвалидов и девочек-инвалидов;</w:t>
      </w:r>
    </w:p>
    <w:p w:rsidR="00AD7D18" w:rsidRPr="00B339D5" w:rsidRDefault="00AD7D18" w:rsidP="00AD7D18">
      <w:pPr>
        <w:pStyle w:val="SingleTxtG"/>
      </w:pPr>
      <w:r>
        <w:tab/>
      </w:r>
      <w:r>
        <w:tab/>
        <w:t>b)</w:t>
      </w:r>
      <w:r>
        <w:tab/>
        <w:t xml:space="preserve">низким уровнем участия организаций женщин-инвалидов во всех затрагивающих их вопросах, особенно в части преступлений, связанных с гендерным насилием. </w:t>
      </w:r>
    </w:p>
    <w:p w:rsidR="00AD7D18" w:rsidRPr="00B339D5" w:rsidRDefault="00AD7D18" w:rsidP="00AD7D18">
      <w:pPr>
        <w:pStyle w:val="SingleTxtG"/>
        <w:rPr>
          <w:b/>
          <w:bCs/>
        </w:rPr>
      </w:pPr>
      <w:r>
        <w:t>13.</w:t>
      </w:r>
      <w:r>
        <w:tab/>
      </w:r>
      <w:r>
        <w:rPr>
          <w:b/>
          <w:bCs/>
        </w:rPr>
        <w:t>Ссылаясь на свое замечание общего порядка № 3 (2006) о женщинах-инвалидах и девочках-инвалидах, Комитет рекомендует государству участнику:</w:t>
      </w:r>
    </w:p>
    <w:p w:rsidR="00AD7D18" w:rsidRPr="00AD7D18" w:rsidRDefault="00AD7D18" w:rsidP="00AD7D18">
      <w:pPr>
        <w:pStyle w:val="SingleTxtG"/>
        <w:rPr>
          <w:b/>
          <w:bCs/>
        </w:rPr>
      </w:pPr>
      <w:r>
        <w:tab/>
      </w:r>
      <w:r>
        <w:tab/>
      </w:r>
      <w:r w:rsidRPr="00AD7D18">
        <w:rPr>
          <w:b/>
        </w:rPr>
        <w:t>a)</w:t>
      </w:r>
      <w:r w:rsidRPr="00AD7D18">
        <w:rPr>
          <w:b/>
        </w:rPr>
        <w:tab/>
      </w:r>
      <w:r w:rsidRPr="00AD7D18">
        <w:rPr>
          <w:b/>
          <w:bCs/>
        </w:rPr>
        <w:t>принять эффективные меры для охвата женщин-инвалидов и девочек-инвалидов политикой и программами в области обеспечения гендерного равенства и обеспечивать, чтобы государственные и частные поставщики услуг, работающие в интересах женщин-инвалидов или с ними, учитывали гендерную проблематику и вопросы инвалидности в своей работе;</w:t>
      </w:r>
      <w:r w:rsidRPr="00AD7D18">
        <w:rPr>
          <w:b/>
        </w:rPr>
        <w:t xml:space="preserve"> </w:t>
      </w:r>
    </w:p>
    <w:p w:rsidR="00AD7D18" w:rsidRPr="00B339D5" w:rsidRDefault="00AD7D18" w:rsidP="00AD7D18">
      <w:pPr>
        <w:pStyle w:val="SingleTxtG"/>
        <w:rPr>
          <w:b/>
          <w:bCs/>
        </w:rPr>
      </w:pPr>
      <w:r w:rsidRPr="00AD7D18">
        <w:rPr>
          <w:b/>
        </w:rPr>
        <w:tab/>
      </w:r>
      <w:r w:rsidRPr="00AD7D18">
        <w:rPr>
          <w:b/>
        </w:rPr>
        <w:tab/>
        <w:t>b)</w:t>
      </w:r>
      <w:r w:rsidRPr="00AD7D18">
        <w:rPr>
          <w:b/>
        </w:rPr>
        <w:tab/>
      </w:r>
      <w:r>
        <w:rPr>
          <w:b/>
          <w:bCs/>
        </w:rPr>
        <w:t>обеспечивать проведение тесных консультаций с организациями женщин-инвалидов и девочек-инвалидов при разработке политики и программ на уровне городских и сельских районов, в том числе программ в области борьбы с гендерным насилием.</w:t>
      </w:r>
      <w:r>
        <w:t xml:space="preserve"> </w:t>
      </w:r>
    </w:p>
    <w:p w:rsidR="00AD7D18" w:rsidRPr="00B339D5" w:rsidRDefault="00AD7D18" w:rsidP="00AD7D18">
      <w:pPr>
        <w:pStyle w:val="H23G"/>
      </w:pPr>
      <w:r>
        <w:tab/>
      </w:r>
      <w:r>
        <w:tab/>
      </w:r>
      <w:r>
        <w:rPr>
          <w:bCs/>
        </w:rPr>
        <w:t>Дети-инвалиды (статья 7)</w:t>
      </w:r>
      <w:r>
        <w:t xml:space="preserve"> </w:t>
      </w:r>
    </w:p>
    <w:p w:rsidR="00AD7D18" w:rsidRPr="00B339D5" w:rsidRDefault="00AD7D18" w:rsidP="00AD7D18">
      <w:pPr>
        <w:pStyle w:val="SingleTxtG"/>
      </w:pPr>
      <w:r>
        <w:t>14.</w:t>
      </w:r>
      <w:r>
        <w:tab/>
        <w:t>Комитет обеспокоен тем, что дети-инвалиды помещаются в специализированные учреждения по причине их инвалидности и что государство-участник продолжает инвестировать средства в учреждения интернатного типа, не принимая мер в целях обеспечения деинституционализации или инвестирования в программы, которые бы позволили им вести самостоятельный образ жизни в своих общинах. Он также обеспокоен:</w:t>
      </w:r>
    </w:p>
    <w:p w:rsidR="00AD7D18" w:rsidRPr="00B339D5" w:rsidRDefault="00AD7D18" w:rsidP="00AD7D18">
      <w:pPr>
        <w:pStyle w:val="SingleTxtG"/>
      </w:pPr>
      <w:r>
        <w:tab/>
      </w:r>
      <w:r>
        <w:tab/>
        <w:t>a)</w:t>
      </w:r>
      <w:r>
        <w:tab/>
        <w:t>отсутствием информации и дезагрегированных данных о числе детей-инвалидов, проживающих в сельских и коренных общинах, и о мерах, принимаемых для борьбы с нищетой в сельских и городских районах;</w:t>
      </w:r>
    </w:p>
    <w:p w:rsidR="00AD7D18" w:rsidRPr="00B339D5" w:rsidRDefault="00AD7D18" w:rsidP="00AD7D18">
      <w:pPr>
        <w:pStyle w:val="SingleTxtG"/>
      </w:pPr>
      <w:r>
        <w:tab/>
      </w:r>
      <w:r>
        <w:tab/>
        <w:t>b)</w:t>
      </w:r>
      <w:r>
        <w:tab/>
        <w:t xml:space="preserve">непринятием государством-участником мер для обеспечения детям-инвалидам возможности свободно выражать свои взгляды по всем затрагивающим их вопросам, ненадлежащим учетом их мнений по мере развития их способностей наравне с другими детьми, а также непринятием мер для проведения тесных консультаций с организациями инвалидов, включая детей-инвалидов, и их активного вовлечения в осуществляемую работу; </w:t>
      </w:r>
    </w:p>
    <w:p w:rsidR="00AD7D18" w:rsidRPr="00B339D5" w:rsidRDefault="00AD7D18" w:rsidP="00AD7D18">
      <w:pPr>
        <w:pStyle w:val="SingleTxtG"/>
      </w:pPr>
      <w:r>
        <w:tab/>
      </w:r>
      <w:r>
        <w:tab/>
        <w:t>c)</w:t>
      </w:r>
      <w:r>
        <w:tab/>
        <w:t xml:space="preserve">отсутствием транспарентности в судебных разбирательствах, касающихся детей-инвалидов. </w:t>
      </w:r>
    </w:p>
    <w:p w:rsidR="00AD7D18" w:rsidRPr="00B339D5" w:rsidRDefault="00AD7D18" w:rsidP="00AD7D18">
      <w:pPr>
        <w:pStyle w:val="SingleTxtG"/>
        <w:rPr>
          <w:b/>
          <w:bCs/>
        </w:rPr>
      </w:pPr>
      <w:r>
        <w:t>15.</w:t>
      </w:r>
      <w:r>
        <w:tab/>
      </w:r>
      <w:r>
        <w:rPr>
          <w:b/>
          <w:bCs/>
        </w:rPr>
        <w:t>Комитет рекомендует государству-участнику в тесной консультации с организациями инвалидов, включая организации детей-инвалидов, принять незамедлительные меры по деинституционализации детей-инвалидов, проживающих в учреждения</w:t>
      </w:r>
      <w:r w:rsidR="00902352">
        <w:rPr>
          <w:b/>
          <w:bCs/>
        </w:rPr>
        <w:t>х</w:t>
      </w:r>
      <w:r>
        <w:rPr>
          <w:b/>
          <w:bCs/>
        </w:rPr>
        <w:t xml:space="preserve"> интернатного типа, путем разработки и </w:t>
      </w:r>
      <w:r>
        <w:rPr>
          <w:b/>
          <w:bCs/>
        </w:rPr>
        <w:lastRenderedPageBreak/>
        <w:t>осуществления всеобъемлющих планов по предоставлению вспомогательных услуг в общинах, а также программ в области социальной интеграции, выделив для этого достаточные бюджетные средства.</w:t>
      </w:r>
      <w:r>
        <w:t xml:space="preserve"> </w:t>
      </w:r>
      <w:r>
        <w:rPr>
          <w:b/>
          <w:bCs/>
        </w:rPr>
        <w:t>Он также рекомендует государству-участнику:</w:t>
      </w:r>
      <w:r>
        <w:t xml:space="preserve"> </w:t>
      </w:r>
    </w:p>
    <w:p w:rsidR="00AD7D18" w:rsidRPr="00AD7D18" w:rsidRDefault="00AD7D18" w:rsidP="00AD7D18">
      <w:pPr>
        <w:pStyle w:val="SingleTxtG"/>
        <w:rPr>
          <w:b/>
          <w:bCs/>
        </w:rPr>
      </w:pPr>
      <w:r>
        <w:tab/>
      </w:r>
      <w:r>
        <w:tab/>
      </w:r>
      <w:r w:rsidRPr="00AD7D18">
        <w:rPr>
          <w:b/>
        </w:rPr>
        <w:t>a)</w:t>
      </w:r>
      <w:r w:rsidRPr="00AD7D18">
        <w:rPr>
          <w:b/>
        </w:rPr>
        <w:tab/>
      </w:r>
      <w:r w:rsidRPr="00AD7D18">
        <w:rPr>
          <w:b/>
          <w:bCs/>
        </w:rPr>
        <w:t>активизировать сбор дезагрегированных данных о числе детей-инвалидов, проживающих в сельских районах и общинах коренных народов, в целях разработки надлежащей государственной политики по борьбе с маргинализацией и нищетой среди детей-инвалидов и их семей;</w:t>
      </w:r>
      <w:r w:rsidRPr="00AD7D18">
        <w:rPr>
          <w:b/>
        </w:rPr>
        <w:t xml:space="preserve"> </w:t>
      </w:r>
    </w:p>
    <w:p w:rsidR="00AD7D18" w:rsidRPr="00AD7D18" w:rsidRDefault="00AD7D18" w:rsidP="00AD7D18">
      <w:pPr>
        <w:pStyle w:val="SingleTxtG"/>
        <w:rPr>
          <w:b/>
          <w:bCs/>
        </w:rPr>
      </w:pPr>
      <w:r w:rsidRPr="00AD7D18">
        <w:rPr>
          <w:b/>
        </w:rPr>
        <w:tab/>
      </w:r>
      <w:r w:rsidRPr="00AD7D18">
        <w:rPr>
          <w:b/>
        </w:rPr>
        <w:tab/>
        <w:t>b)</w:t>
      </w:r>
      <w:r w:rsidRPr="00AD7D18">
        <w:rPr>
          <w:b/>
        </w:rPr>
        <w:tab/>
      </w:r>
      <w:r w:rsidRPr="00AD7D18">
        <w:rPr>
          <w:b/>
          <w:bCs/>
        </w:rPr>
        <w:t>обеспечить детям-инвалидам возможность свободно выражать свои взгляды по всем затрагивающим их вопросам, надлежащим образом учитывать их мнения по мере развития их способностей наравне с другими детьми, а также проводить тесные консультации с организациями детей-инвалидов и активно вовлекать их в осуществляемую работу;</w:t>
      </w:r>
    </w:p>
    <w:p w:rsidR="00AD7D18" w:rsidRPr="00B339D5" w:rsidRDefault="00AD7D18" w:rsidP="00AD7D18">
      <w:pPr>
        <w:pStyle w:val="SingleTxtG"/>
        <w:rPr>
          <w:b/>
          <w:bCs/>
        </w:rPr>
      </w:pPr>
      <w:r w:rsidRPr="00AD7D18">
        <w:rPr>
          <w:b/>
        </w:rPr>
        <w:tab/>
      </w:r>
      <w:r w:rsidRPr="00AD7D18">
        <w:rPr>
          <w:b/>
        </w:rPr>
        <w:tab/>
        <w:t>c)</w:t>
      </w:r>
      <w:r w:rsidRPr="00AD7D18">
        <w:rPr>
          <w:b/>
        </w:rPr>
        <w:tab/>
      </w:r>
      <w:r w:rsidRPr="00AD7D18">
        <w:rPr>
          <w:b/>
          <w:bCs/>
        </w:rPr>
        <w:t>принять все необходимые меры для обеспечения транспарентности судопр</w:t>
      </w:r>
      <w:r>
        <w:rPr>
          <w:b/>
          <w:bCs/>
        </w:rPr>
        <w:t>оизводства и соблюдения принципа наилучшего обеспечения интересов ребенка в решениях, касающихся детей-инвалидов.</w:t>
      </w:r>
      <w:r>
        <w:t xml:space="preserve"> </w:t>
      </w:r>
    </w:p>
    <w:p w:rsidR="00AD7D18" w:rsidRPr="00B339D5" w:rsidRDefault="00AD7D18" w:rsidP="00AD7D18">
      <w:pPr>
        <w:pStyle w:val="H23G"/>
      </w:pPr>
      <w:r>
        <w:tab/>
      </w:r>
      <w:r>
        <w:tab/>
      </w:r>
      <w:r>
        <w:rPr>
          <w:bCs/>
        </w:rPr>
        <w:t>Просветительно-воспитательная работа (статья 8)</w:t>
      </w:r>
    </w:p>
    <w:p w:rsidR="00AD7D18" w:rsidRPr="00B339D5" w:rsidRDefault="00AD7D18" w:rsidP="00AD7D18">
      <w:pPr>
        <w:pStyle w:val="SingleTxtG"/>
      </w:pPr>
      <w:r>
        <w:t>16.</w:t>
      </w:r>
      <w:r>
        <w:tab/>
        <w:t xml:space="preserve">Комитет обеспокоен тем, что усилия государства-участника по повышению осведомленности по-прежнему ограничиваются отдельными и спорадическими кампаниями и программами подготовки без конкретного плана повышения уровня информированности во всех сферах о необходимости уважения прав инвалидов, в том числе среди работников системы образования, судебных органов, сотрудников правоохранительных органов, медицинского персонала, а также на уровне семьи и общины. </w:t>
      </w:r>
    </w:p>
    <w:p w:rsidR="00AD7D18" w:rsidRPr="00B339D5" w:rsidRDefault="00AD7D18" w:rsidP="00AD7D18">
      <w:pPr>
        <w:pStyle w:val="SingleTxtG"/>
        <w:rPr>
          <w:b/>
          <w:bCs/>
        </w:rPr>
      </w:pPr>
      <w:r>
        <w:t>17.</w:t>
      </w:r>
      <w:r>
        <w:tab/>
      </w:r>
      <w:r>
        <w:rPr>
          <w:b/>
          <w:bCs/>
        </w:rPr>
        <w:t>Комитет рекомендует государству-участнику начать осуществление стратегии интенсивной информационно-просветительской деятельности, которая бы, в частности, предусматривала проведение программ подготовки и кампаний в средствах массовой информации, основанных на правозащитной модели инвалидности и ориентированных на судей, законодателей, сотрудников правоохранительных органов и работников здравоохранения и образования, в целях искоренения предрассудков, стереотипов и вредной практики в отношении инвалидов, особенно лиц с психосоциальными или умственными расстройствами, и поощрения признания их прав в обществе.</w:t>
      </w:r>
    </w:p>
    <w:p w:rsidR="00AD7D18" w:rsidRPr="00B339D5" w:rsidRDefault="00AD7D18" w:rsidP="00AD7D18">
      <w:pPr>
        <w:pStyle w:val="H23G"/>
      </w:pPr>
      <w:r>
        <w:tab/>
      </w:r>
      <w:r>
        <w:tab/>
      </w:r>
      <w:r>
        <w:rPr>
          <w:bCs/>
        </w:rPr>
        <w:t>Доступность (статья 9)</w:t>
      </w:r>
    </w:p>
    <w:p w:rsidR="00AD7D18" w:rsidRPr="00B339D5" w:rsidRDefault="00AD7D18" w:rsidP="00AD7D18">
      <w:pPr>
        <w:pStyle w:val="SingleTxtG"/>
      </w:pPr>
      <w:r>
        <w:t>18.</w:t>
      </w:r>
      <w:r>
        <w:tab/>
        <w:t xml:space="preserve">Комитет обеспокоен: </w:t>
      </w:r>
    </w:p>
    <w:p w:rsidR="00AD7D18" w:rsidRPr="00B339D5" w:rsidRDefault="00AD7D18" w:rsidP="00AD7D18">
      <w:pPr>
        <w:pStyle w:val="SingleTxtG"/>
      </w:pPr>
      <w:r>
        <w:tab/>
      </w:r>
      <w:r>
        <w:tab/>
        <w:t>a)</w:t>
      </w:r>
      <w:r>
        <w:tab/>
        <w:t xml:space="preserve">недостаточными мерами, принятыми для улучшения физической и коммуникационной доступности, в том числе транспорта, что обуславливает отсутствие доступного общественного транспорта в отдаленных и сельских районах, а также отсутствием подготовки для транспортных операторов и ограниченными санкциями за нарушения; </w:t>
      </w:r>
    </w:p>
    <w:p w:rsidR="00AD7D18" w:rsidRPr="00B339D5" w:rsidRDefault="00AD7D18" w:rsidP="00AD7D18">
      <w:pPr>
        <w:pStyle w:val="SingleTxtG"/>
      </w:pPr>
      <w:r>
        <w:tab/>
      </w:r>
      <w:r>
        <w:tab/>
        <w:t>b)</w:t>
      </w:r>
      <w:r>
        <w:tab/>
        <w:t xml:space="preserve">тем фактом, что Сальвадорский технический стандарт в отношении доступности физической среды, градостроительства и архитектуры не приведен в соответствие с принципами Конвенции. </w:t>
      </w:r>
    </w:p>
    <w:p w:rsidR="00AD7D18" w:rsidRPr="00B339D5" w:rsidRDefault="00AD7D18" w:rsidP="00AD7D18">
      <w:pPr>
        <w:pStyle w:val="SingleTxtG"/>
        <w:rPr>
          <w:b/>
          <w:bCs/>
        </w:rPr>
      </w:pPr>
      <w:r>
        <w:t>19.</w:t>
      </w:r>
      <w:r>
        <w:tab/>
      </w:r>
      <w:r>
        <w:rPr>
          <w:b/>
          <w:bCs/>
        </w:rPr>
        <w:t>Ссылаясь на свое замечание общего порядка № 2 (2014) о доступности и принимая во внимание Цель 9 в области устойчивого развития и задачи 11.2 и</w:t>
      </w:r>
      <w:r w:rsidR="00AE531D">
        <w:rPr>
          <w:b/>
          <w:bCs/>
        </w:rPr>
        <w:t> </w:t>
      </w:r>
      <w:r>
        <w:rPr>
          <w:b/>
          <w:bCs/>
        </w:rPr>
        <w:t>11.7, Комитет рекомендует государству-участнику создать всеобъемлющий механизм мониторинга для обеспечения строгого соблюдения стандартов в области доступности, а также ужесточить санкции за несоблюдение и обеспечить их применение.</w:t>
      </w:r>
      <w:r>
        <w:t xml:space="preserve"> </w:t>
      </w:r>
      <w:r>
        <w:rPr>
          <w:b/>
          <w:bCs/>
        </w:rPr>
        <w:t>Комитет также рекомендует государству-участнику:</w:t>
      </w:r>
    </w:p>
    <w:p w:rsidR="00AD7D18" w:rsidRPr="00B339D5" w:rsidRDefault="00AD7D18" w:rsidP="00AD7D18">
      <w:pPr>
        <w:pStyle w:val="SingleTxtG"/>
        <w:rPr>
          <w:b/>
          <w:bCs/>
        </w:rPr>
      </w:pPr>
      <w:r>
        <w:tab/>
      </w:r>
      <w:r w:rsidRPr="00AD7D18">
        <w:rPr>
          <w:b/>
        </w:rPr>
        <w:tab/>
        <w:t>a)</w:t>
      </w:r>
      <w:r w:rsidRPr="00AD7D18">
        <w:rPr>
          <w:b/>
        </w:rPr>
        <w:tab/>
      </w:r>
      <w:r w:rsidRPr="00AD7D18">
        <w:rPr>
          <w:b/>
          <w:bCs/>
        </w:rPr>
        <w:t>увеличить</w:t>
      </w:r>
      <w:r>
        <w:rPr>
          <w:b/>
          <w:bCs/>
        </w:rPr>
        <w:t xml:space="preserve"> количество транспортных маршрутов, доступных для инвалидов, особенно в сельских районах, и выделить достаточные бюджетные </w:t>
      </w:r>
      <w:r>
        <w:rPr>
          <w:b/>
          <w:bCs/>
        </w:rPr>
        <w:lastRenderedPageBreak/>
        <w:t>средства для оборудования общественного транспорта специальными приспособлениями;</w:t>
      </w:r>
    </w:p>
    <w:p w:rsidR="00AD7D18" w:rsidRPr="00B339D5" w:rsidRDefault="00AD7D18" w:rsidP="00AD7D18">
      <w:pPr>
        <w:pStyle w:val="SingleTxtG"/>
        <w:rPr>
          <w:b/>
          <w:bCs/>
        </w:rPr>
      </w:pPr>
      <w:r>
        <w:tab/>
      </w:r>
      <w:r>
        <w:tab/>
      </w:r>
      <w:r w:rsidRPr="00AD7D18">
        <w:rPr>
          <w:b/>
        </w:rPr>
        <w:t>b)</w:t>
      </w:r>
      <w:r>
        <w:tab/>
      </w:r>
      <w:r>
        <w:rPr>
          <w:b/>
          <w:bCs/>
        </w:rPr>
        <w:t>разрабатывать минимальные стандарты и руководящие ориентиры, предусматривающие доступность объектов и услуг, открытых или предоставляемых для населения, вводить их в действие и следить за их соблюдением.</w:t>
      </w:r>
      <w:r>
        <w:t xml:space="preserve"> </w:t>
      </w:r>
    </w:p>
    <w:p w:rsidR="00AD7D18" w:rsidRPr="00B339D5" w:rsidRDefault="00AD7D18" w:rsidP="00AD7D18">
      <w:pPr>
        <w:pStyle w:val="H23G"/>
      </w:pPr>
      <w:r>
        <w:tab/>
      </w:r>
      <w:r>
        <w:tab/>
      </w:r>
      <w:r>
        <w:rPr>
          <w:bCs/>
        </w:rPr>
        <w:t>Право на жизнь (статья 10)</w:t>
      </w:r>
    </w:p>
    <w:p w:rsidR="00AD7D18" w:rsidRPr="00B339D5" w:rsidRDefault="00AD7D18" w:rsidP="00AD7D18">
      <w:pPr>
        <w:pStyle w:val="SingleTxtG"/>
      </w:pPr>
      <w:r>
        <w:t>20.</w:t>
      </w:r>
      <w:r>
        <w:tab/>
        <w:t>Комитет глубоко обеспокоен убийствами инвалидов, часто совершаемыми преступными группировками, вызывающим тревогу ростом числа фемицидов, от которых также страдают женщины-инвалиды и девочки-инвалиды, а также низким уровнем судебного преследования и осуждения виновных.</w:t>
      </w:r>
    </w:p>
    <w:p w:rsidR="00AD7D18" w:rsidRPr="00B339D5" w:rsidRDefault="00AD7D18" w:rsidP="00AD7D18">
      <w:pPr>
        <w:pStyle w:val="SingleTxtG"/>
        <w:rPr>
          <w:b/>
          <w:bCs/>
        </w:rPr>
      </w:pPr>
      <w:r>
        <w:t>21.</w:t>
      </w:r>
      <w:r>
        <w:tab/>
      </w:r>
      <w:r>
        <w:rPr>
          <w:b/>
          <w:bCs/>
        </w:rPr>
        <w:t>Комитет рекомендует государству-участнику незамедлительно принять меры для эффективного решения проблемы убийств инвалидов, совершаемых преступными группировками, и в частности убийств женщин-инвалидов и девочек-инвалидов, и обеспечить судебное преследование и осуждение виновных.</w:t>
      </w:r>
    </w:p>
    <w:p w:rsidR="00AD7D18" w:rsidRPr="00B339D5" w:rsidRDefault="00AD7D18" w:rsidP="00AD7D18">
      <w:pPr>
        <w:pStyle w:val="H23G"/>
      </w:pPr>
      <w:r>
        <w:tab/>
      </w:r>
      <w:r>
        <w:tab/>
      </w:r>
      <w:r>
        <w:rPr>
          <w:bCs/>
        </w:rPr>
        <w:t>Ситуации риска и чрезвычайные гуманитарные ситуации (статья 11)</w:t>
      </w:r>
    </w:p>
    <w:p w:rsidR="00AD7D18" w:rsidRPr="00B339D5" w:rsidRDefault="00AD7D18" w:rsidP="00AD7D18">
      <w:pPr>
        <w:pStyle w:val="SingleTxtG"/>
      </w:pPr>
      <w:r>
        <w:t>22.</w:t>
      </w:r>
      <w:r>
        <w:tab/>
        <w:t xml:space="preserve">Комитет обеспокоен тем, что лишь немногие инвалиды через свои организации приняли участие в разработке «дорожной карты» по обеспечению интеграции и защите инвалидов и оказанию им помощи в чрезвычайных ситуациях и во время стихийных бедствий. Принимая во внимание тот факт, что государству-участнику угрожает опасность стихийных бедствий, Комитет также обеспокоен тем, что на осуществление «дорожной карты» и Стратегического плана действий, намеченного на 2020 год, не выделено никаких бюджетных средств. </w:t>
      </w:r>
    </w:p>
    <w:p w:rsidR="00AD7D18" w:rsidRPr="00B339D5" w:rsidRDefault="00AD7D18" w:rsidP="00AD7D18">
      <w:pPr>
        <w:pStyle w:val="SingleTxtG"/>
        <w:rPr>
          <w:b/>
          <w:bCs/>
        </w:rPr>
      </w:pPr>
      <w:r>
        <w:t>23.</w:t>
      </w:r>
      <w:r>
        <w:tab/>
      </w:r>
      <w:r>
        <w:rPr>
          <w:b/>
          <w:bCs/>
        </w:rPr>
        <w:t>Комитет рекомендует государству-участнику в консультации с инвалидами:</w:t>
      </w:r>
      <w:r>
        <w:t xml:space="preserve"> </w:t>
      </w:r>
    </w:p>
    <w:p w:rsidR="00AD7D18" w:rsidRPr="00AD7D18" w:rsidRDefault="00AD7D18" w:rsidP="00AD7D18">
      <w:pPr>
        <w:pStyle w:val="SingleTxtG"/>
        <w:rPr>
          <w:b/>
          <w:bCs/>
        </w:rPr>
      </w:pPr>
      <w:r>
        <w:tab/>
      </w:r>
      <w:r>
        <w:tab/>
      </w:r>
      <w:r w:rsidRPr="00AD7D18">
        <w:rPr>
          <w:b/>
        </w:rPr>
        <w:t>a)</w:t>
      </w:r>
      <w:r w:rsidRPr="00AD7D18">
        <w:rPr>
          <w:b/>
        </w:rPr>
        <w:tab/>
      </w:r>
      <w:r w:rsidRPr="00AD7D18">
        <w:rPr>
          <w:b/>
          <w:bCs/>
        </w:rPr>
        <w:t>обеспечить выделение бюджетных средств на осуществление «дорожной карты» и Стратегического плана действий, намеченного на 2020 год, и создать резервный бюджет на случай чрезвычайных гуманитарных ситуаций и стихийных бедствий;</w:t>
      </w:r>
      <w:r w:rsidRPr="00AD7D18">
        <w:rPr>
          <w:b/>
        </w:rPr>
        <w:t xml:space="preserve"> </w:t>
      </w:r>
    </w:p>
    <w:p w:rsidR="00AD7D18" w:rsidRPr="00AD7D18" w:rsidRDefault="00AD7D18" w:rsidP="00AD7D18">
      <w:pPr>
        <w:pStyle w:val="SingleTxtG"/>
        <w:rPr>
          <w:b/>
          <w:bCs/>
        </w:rPr>
      </w:pPr>
      <w:r w:rsidRPr="00AD7D18">
        <w:rPr>
          <w:b/>
        </w:rPr>
        <w:tab/>
      </w:r>
      <w:r w:rsidRPr="00AD7D18">
        <w:rPr>
          <w:b/>
        </w:rPr>
        <w:tab/>
        <w:t>b)</w:t>
      </w:r>
      <w:r w:rsidRPr="00AD7D18">
        <w:rPr>
          <w:b/>
        </w:rPr>
        <w:tab/>
      </w:r>
      <w:r w:rsidRPr="00AD7D18">
        <w:rPr>
          <w:b/>
          <w:bCs/>
        </w:rPr>
        <w:t>осуществлять Стратегический план действий и контролировать доступность убежищ, которые обычно создаются в чрезвычайных ситуациях;</w:t>
      </w:r>
      <w:r w:rsidRPr="00AD7D18">
        <w:rPr>
          <w:b/>
        </w:rPr>
        <w:t xml:space="preserve"> </w:t>
      </w:r>
    </w:p>
    <w:p w:rsidR="00AD7D18" w:rsidRPr="00B339D5" w:rsidRDefault="00AD7D18" w:rsidP="00AD7D18">
      <w:pPr>
        <w:pStyle w:val="SingleTxtG"/>
        <w:rPr>
          <w:b/>
          <w:bCs/>
        </w:rPr>
      </w:pPr>
      <w:r w:rsidRPr="00AD7D18">
        <w:rPr>
          <w:b/>
        </w:rPr>
        <w:tab/>
      </w:r>
      <w:r w:rsidRPr="00AD7D18">
        <w:rPr>
          <w:b/>
        </w:rPr>
        <w:tab/>
        <w:t>c)</w:t>
      </w:r>
      <w:r w:rsidRPr="00AD7D18">
        <w:rPr>
          <w:b/>
        </w:rPr>
        <w:tab/>
      </w:r>
      <w:r>
        <w:rPr>
          <w:b/>
          <w:bCs/>
        </w:rPr>
        <w:t>обеспечить учет конкретных потребностей всех инвалидов и предоставление им информации в доступных форматах.</w:t>
      </w:r>
      <w:r>
        <w:t xml:space="preserve"> </w:t>
      </w:r>
    </w:p>
    <w:p w:rsidR="00AD7D18" w:rsidRPr="00B339D5" w:rsidRDefault="00AD7D18" w:rsidP="00AD7D18">
      <w:pPr>
        <w:pStyle w:val="H23G"/>
      </w:pPr>
      <w:r>
        <w:tab/>
      </w:r>
      <w:r>
        <w:tab/>
      </w:r>
      <w:r>
        <w:rPr>
          <w:bCs/>
        </w:rPr>
        <w:t>Равенство перед законом (статья 12)</w:t>
      </w:r>
    </w:p>
    <w:p w:rsidR="00AD7D18" w:rsidRPr="00B339D5" w:rsidRDefault="00AD7D18" w:rsidP="00AD7D18">
      <w:pPr>
        <w:pStyle w:val="SingleTxtG"/>
      </w:pPr>
      <w:r>
        <w:t>24.</w:t>
      </w:r>
      <w:r>
        <w:tab/>
        <w:t xml:space="preserve">Комитет обеспокоен отсутствием прогресса в деле отмены статьи 74 Конституции, которая приостанавливает права граждан в связи с «невменяемостью» и «лишением дееспособности по решению суда» и которая серьезно ограничивает права инвалидов, особенно лиц с умственными или психосоциальными расстройствами, а также лиц с нарушениями слуха, равное признание которых перед законом является ограниченным. </w:t>
      </w:r>
    </w:p>
    <w:p w:rsidR="00AD7D18" w:rsidRPr="00B339D5" w:rsidRDefault="00AD7D18" w:rsidP="00AD7D18">
      <w:pPr>
        <w:pStyle w:val="SingleTxtG"/>
        <w:rPr>
          <w:b/>
          <w:bCs/>
        </w:rPr>
      </w:pPr>
      <w:r>
        <w:t>25.</w:t>
      </w:r>
      <w:r>
        <w:tab/>
      </w:r>
      <w:r>
        <w:rPr>
          <w:b/>
          <w:bCs/>
        </w:rPr>
        <w:t>Комитет напоминает о своем замечании общего порядка № 1 (2014) о равенстве перед законом и рекомендует государству-участнику отменить режим объявления недееспособности в своем законодательстве, в частности в Конституции и Семейном кодексе.</w:t>
      </w:r>
      <w:r>
        <w:t xml:space="preserve"> </w:t>
      </w:r>
      <w:r>
        <w:rPr>
          <w:b/>
          <w:bCs/>
        </w:rPr>
        <w:t>Комитет также рекомендует государству-участнику выделить людские и бюджетные ресурсы для применения в случае инвалидов, особенно лиц с психосоциальными и умственными расстройствами, а также лиц с нарушениями слуха, не субститутивной, а суппортивной системы принятия решений.</w:t>
      </w:r>
    </w:p>
    <w:p w:rsidR="00AD7D18" w:rsidRPr="007C2C2C" w:rsidRDefault="00AD7D18" w:rsidP="00AD7D18">
      <w:pPr>
        <w:pStyle w:val="H23G"/>
      </w:pPr>
      <w:r>
        <w:lastRenderedPageBreak/>
        <w:tab/>
      </w:r>
      <w:r>
        <w:tab/>
      </w:r>
      <w:r>
        <w:rPr>
          <w:bCs/>
        </w:rPr>
        <w:t>Доступ к правосудию (статья 13)</w:t>
      </w:r>
    </w:p>
    <w:p w:rsidR="00AD7D18" w:rsidRPr="00B339D5" w:rsidRDefault="00AD7D18" w:rsidP="00AD7D18">
      <w:pPr>
        <w:pStyle w:val="SingleTxtG"/>
      </w:pPr>
      <w:r>
        <w:t>26.</w:t>
      </w:r>
      <w:r>
        <w:tab/>
        <w:t>Комитет по-прежнему обеспокоен тем, что до сих пор не предусмотрены процессуальные коррективы, включая учитывающие возрастно-половую специфику приспособления, которые бы обеспечивали инвалидам, проживающим в сельских и городских районах, действенный доступ к правосудию.</w:t>
      </w:r>
    </w:p>
    <w:p w:rsidR="00AD7D18" w:rsidRPr="00B339D5" w:rsidRDefault="00AD7D18" w:rsidP="00AD7D18">
      <w:pPr>
        <w:pStyle w:val="SingleTxtG"/>
        <w:rPr>
          <w:b/>
          <w:bCs/>
        </w:rPr>
      </w:pPr>
      <w:r>
        <w:t>27.</w:t>
      </w:r>
      <w:r>
        <w:tab/>
      </w:r>
      <w:r>
        <w:rPr>
          <w:b/>
          <w:bCs/>
        </w:rPr>
        <w:t>Принимая во внимание задачу 16.3 Целей в области устойчивого развития, Комитет рекомендует государству-участнику отменить любое законодательство, препятствующее доступу инвалидов к правосудию, и ввести в действие необходимые гарантии, обеспечивающие участие инвалидов во всех судебных разбирательствах на равной основе с другими лицами, в том числе с учетом гендерных и возрастных аспектов, благодаря предоставлению им индивидуальных приспособлен</w:t>
      </w:r>
      <w:r w:rsidR="00902352">
        <w:rPr>
          <w:b/>
          <w:bCs/>
        </w:rPr>
        <w:t>ий и использованию, в частности,</w:t>
      </w:r>
      <w:r>
        <w:rPr>
          <w:b/>
          <w:bCs/>
        </w:rPr>
        <w:t xml:space="preserve"> таких доступных моделей и форматов общения, как шрифт Брайля, легкий для чтения формат, субтитры, альтернативные средства общения, а также услуг профессиональных сурдопереводчиков.</w:t>
      </w:r>
      <w:r>
        <w:t xml:space="preserve"> </w:t>
      </w:r>
    </w:p>
    <w:p w:rsidR="00AD7D18" w:rsidRPr="00B339D5" w:rsidRDefault="00AD7D18" w:rsidP="00AD7D18">
      <w:pPr>
        <w:pStyle w:val="H23G"/>
      </w:pPr>
      <w:r>
        <w:tab/>
      </w:r>
      <w:r>
        <w:tab/>
      </w:r>
      <w:r>
        <w:rPr>
          <w:bCs/>
        </w:rPr>
        <w:t>Свобода и личная неприкосновенность (статья 14)</w:t>
      </w:r>
    </w:p>
    <w:p w:rsidR="00AD7D18" w:rsidRPr="00B339D5" w:rsidRDefault="00AD7D18" w:rsidP="00AD7D18">
      <w:pPr>
        <w:pStyle w:val="SingleTxtG"/>
      </w:pPr>
      <w:r>
        <w:t>28.</w:t>
      </w:r>
      <w:r>
        <w:tab/>
        <w:t>Комитет обеспокоен:</w:t>
      </w:r>
    </w:p>
    <w:p w:rsidR="00AD7D18" w:rsidRPr="00B339D5" w:rsidRDefault="00AD7D18" w:rsidP="00AD7D18">
      <w:pPr>
        <w:pStyle w:val="SingleTxtG"/>
      </w:pPr>
      <w:r>
        <w:tab/>
      </w:r>
      <w:r>
        <w:tab/>
        <w:t>a)</w:t>
      </w:r>
      <w:r>
        <w:tab/>
        <w:t xml:space="preserve">нормами законодательства, такими как Закон о психическом здоровье 2017 года и статьи 436 и 437 Уголовно-процессуального кодекса, которые разрешают принудительное медикаментозное лечение лиц с психосоциальными или умственными расстройствами, применение к ним физических средств усмирения и их принудительное помещение в специализированные учреждения; </w:t>
      </w:r>
    </w:p>
    <w:p w:rsidR="00AD7D18" w:rsidRPr="00B339D5" w:rsidRDefault="00AD7D18" w:rsidP="00AD7D18">
      <w:pPr>
        <w:pStyle w:val="SingleTxtG"/>
      </w:pPr>
      <w:r>
        <w:tab/>
      </w:r>
      <w:r>
        <w:tab/>
        <w:t>b)</w:t>
      </w:r>
      <w:r>
        <w:tab/>
        <w:t xml:space="preserve">положениями Семейного кодекса, которые разрешают родственникам или опекунам лиц с психосоциальными или умственными расстройствами помещать последних в больницу без их согласия на том основании, что они якобы «психически больны»; </w:t>
      </w:r>
    </w:p>
    <w:p w:rsidR="00AD7D18" w:rsidRPr="00B339D5" w:rsidRDefault="00AD7D18" w:rsidP="00AD7D18">
      <w:pPr>
        <w:pStyle w:val="SingleTxtG"/>
      </w:pPr>
      <w:r>
        <w:tab/>
      </w:r>
      <w:r>
        <w:tab/>
        <w:t>c)</w:t>
      </w:r>
      <w:r>
        <w:tab/>
        <w:t>отсутствием индивидуальных приспособлений для инвалидов в центрах содержания под стражей и в полицейских участках и их недостаточной доступностью.</w:t>
      </w:r>
    </w:p>
    <w:p w:rsidR="00AD7D18" w:rsidRPr="00B339D5" w:rsidRDefault="00AD7D18" w:rsidP="00AD7D18">
      <w:pPr>
        <w:pStyle w:val="SingleTxtG"/>
        <w:rPr>
          <w:b/>
          <w:bCs/>
        </w:rPr>
      </w:pPr>
      <w:r>
        <w:t>29.</w:t>
      </w:r>
      <w:r>
        <w:tab/>
      </w:r>
      <w:r>
        <w:rPr>
          <w:b/>
          <w:bCs/>
        </w:rPr>
        <w:t>Комитет рекомендует государству-участнику:</w:t>
      </w:r>
    </w:p>
    <w:p w:rsidR="00AD7D18" w:rsidRPr="00AD7D18" w:rsidRDefault="00AD7D18" w:rsidP="00AD7D18">
      <w:pPr>
        <w:pStyle w:val="SingleTxtG"/>
        <w:rPr>
          <w:b/>
          <w:bCs/>
        </w:rPr>
      </w:pPr>
      <w:r>
        <w:tab/>
      </w:r>
      <w:r>
        <w:tab/>
      </w:r>
      <w:r w:rsidRPr="00AD7D18">
        <w:rPr>
          <w:b/>
        </w:rPr>
        <w:t>a)</w:t>
      </w:r>
      <w:r w:rsidRPr="00AD7D18">
        <w:rPr>
          <w:b/>
        </w:rPr>
        <w:tab/>
      </w:r>
      <w:r w:rsidRPr="00AD7D18">
        <w:rPr>
          <w:b/>
          <w:bCs/>
        </w:rPr>
        <w:t xml:space="preserve">незамедлительно принять меры с целью отмены или пересмотра всех положений законодательства для запрещения медицинского лечения и принудительного помещения в специализированные учреждения на основании </w:t>
      </w:r>
      <w:r w:rsidRPr="00AD7D18">
        <w:rPr>
          <w:b/>
          <w:bCs/>
        </w:rPr>
        <w:tab/>
        <w:t>«неспособности предстать перед судом»;</w:t>
      </w:r>
      <w:r w:rsidRPr="00AD7D18">
        <w:rPr>
          <w:b/>
        </w:rPr>
        <w:t xml:space="preserve"> </w:t>
      </w:r>
    </w:p>
    <w:p w:rsidR="00AD7D18" w:rsidRPr="00AD7D18" w:rsidRDefault="00AD7D18" w:rsidP="00AD7D18">
      <w:pPr>
        <w:pStyle w:val="SingleTxtG"/>
        <w:rPr>
          <w:b/>
          <w:bCs/>
        </w:rPr>
      </w:pPr>
      <w:r w:rsidRPr="00AD7D18">
        <w:rPr>
          <w:b/>
        </w:rPr>
        <w:tab/>
      </w:r>
      <w:r w:rsidRPr="00AD7D18">
        <w:rPr>
          <w:b/>
        </w:rPr>
        <w:tab/>
        <w:t>b)</w:t>
      </w:r>
      <w:r w:rsidRPr="00AD7D18">
        <w:rPr>
          <w:b/>
        </w:rPr>
        <w:tab/>
      </w:r>
      <w:r w:rsidRPr="00AD7D18">
        <w:rPr>
          <w:b/>
          <w:bCs/>
        </w:rPr>
        <w:t>обеспечить уважение достоинства, самостоятельности и независимости инвалидов в затрагивающих их вопросах и создать механизм мониторинга центров содержания под стражей и подачи жалоб;</w:t>
      </w:r>
    </w:p>
    <w:p w:rsidR="00AD7D18" w:rsidRPr="00B339D5" w:rsidRDefault="00AD7D18" w:rsidP="00AD7D18">
      <w:pPr>
        <w:pStyle w:val="SingleTxtG"/>
        <w:rPr>
          <w:b/>
          <w:bCs/>
        </w:rPr>
      </w:pPr>
      <w:r w:rsidRPr="00AD7D18">
        <w:rPr>
          <w:b/>
        </w:rPr>
        <w:tab/>
      </w:r>
      <w:r w:rsidRPr="00AD7D18">
        <w:rPr>
          <w:b/>
        </w:rPr>
        <w:tab/>
        <w:t>c)</w:t>
      </w:r>
      <w:r>
        <w:tab/>
      </w:r>
      <w:r>
        <w:rPr>
          <w:b/>
          <w:bCs/>
        </w:rPr>
        <w:t>устранить барьеры, препятствующие физической и коммуникационной доступности в полицейских участках и центрах содержания под стражей.</w:t>
      </w:r>
      <w:r>
        <w:t xml:space="preserve"> </w:t>
      </w:r>
    </w:p>
    <w:p w:rsidR="00AD7D18" w:rsidRPr="00B339D5" w:rsidRDefault="00AD7D18" w:rsidP="00AD7D18">
      <w:pPr>
        <w:pStyle w:val="H23G"/>
      </w:pPr>
      <w:r>
        <w:tab/>
      </w:r>
      <w:r>
        <w:tab/>
      </w:r>
      <w:r>
        <w:rPr>
          <w:bCs/>
        </w:rPr>
        <w:t>Свобода от пыток и жестоких, бесчеловечных или унижающих достоинство видов обращения и наказания (статья 15)</w:t>
      </w:r>
    </w:p>
    <w:p w:rsidR="00AD7D18" w:rsidRPr="00B339D5" w:rsidRDefault="00AD7D18" w:rsidP="00AD7D18">
      <w:pPr>
        <w:pStyle w:val="SingleTxtG"/>
      </w:pPr>
      <w:r>
        <w:t>30.</w:t>
      </w:r>
      <w:r>
        <w:tab/>
        <w:t xml:space="preserve">Комитет глубоко обеспокоен тем, что законодательство государства-участника по-прежнему допускает жестокое обращение с инвалидами в психиатрических и других учреждениях и применение к ним без их свободного и осознанного согласия физических средств усмирения, электрошоковых устройств и седативных средств. </w:t>
      </w:r>
    </w:p>
    <w:p w:rsidR="00AD7D18" w:rsidRPr="00B339D5" w:rsidRDefault="00AD7D18" w:rsidP="00AD7D18">
      <w:pPr>
        <w:pStyle w:val="SingleTxtG"/>
        <w:rPr>
          <w:b/>
          <w:bCs/>
        </w:rPr>
      </w:pPr>
      <w:r>
        <w:t>31.</w:t>
      </w:r>
      <w:r>
        <w:tab/>
      </w:r>
      <w:r>
        <w:rPr>
          <w:b/>
          <w:bCs/>
        </w:rPr>
        <w:t>Ссылаясь на свое замечание общего порядка № 7 (2018) об участии инвалидов, включая детей-инвалидов, через представляющие их организации в осуществлении и мониторинге Конвенции и принимая во внимание задачу 16.1 Целей в области устойчивого развития, Комитет рекомендует государству-участнику в консультации с организациями инвалидов:</w:t>
      </w:r>
      <w:r>
        <w:t xml:space="preserve"> </w:t>
      </w:r>
    </w:p>
    <w:p w:rsidR="00AD7D18" w:rsidRPr="00AD7D18" w:rsidRDefault="00AD7D18" w:rsidP="00AD7D18">
      <w:pPr>
        <w:pStyle w:val="SingleTxtG"/>
        <w:rPr>
          <w:b/>
          <w:bCs/>
        </w:rPr>
      </w:pPr>
      <w:r>
        <w:lastRenderedPageBreak/>
        <w:tab/>
      </w:r>
      <w:r>
        <w:tab/>
      </w:r>
      <w:r w:rsidRPr="00AD7D18">
        <w:rPr>
          <w:b/>
        </w:rPr>
        <w:t>a)</w:t>
      </w:r>
      <w:r w:rsidRPr="00AD7D18">
        <w:rPr>
          <w:b/>
        </w:rPr>
        <w:tab/>
      </w:r>
      <w:r w:rsidRPr="00AD7D18">
        <w:rPr>
          <w:b/>
          <w:bCs/>
        </w:rPr>
        <w:t>внести изменения в Закон о психическом здоровье и политику в области охраны психического здоровья с целью запрета применения телесных наказаний, изоляции, мер усмирения и методов электроконвульсионной терапии, а также искоренения любой практики жестокого, бесчеловечного или унижающего достоинство обращения с инвалидами;</w:t>
      </w:r>
      <w:r w:rsidRPr="00AD7D18">
        <w:rPr>
          <w:b/>
        </w:rPr>
        <w:t xml:space="preserve"> </w:t>
      </w:r>
    </w:p>
    <w:p w:rsidR="00AD7D18" w:rsidRPr="00B339D5" w:rsidRDefault="00AD7D18" w:rsidP="00AD7D18">
      <w:pPr>
        <w:pStyle w:val="SingleTxtG"/>
        <w:rPr>
          <w:b/>
          <w:bCs/>
        </w:rPr>
      </w:pPr>
      <w:r w:rsidRPr="00AD7D18">
        <w:rPr>
          <w:b/>
        </w:rPr>
        <w:tab/>
      </w:r>
      <w:r w:rsidRPr="00AD7D18">
        <w:rPr>
          <w:b/>
        </w:rPr>
        <w:tab/>
        <w:t>b)</w:t>
      </w:r>
      <w:r>
        <w:tab/>
      </w:r>
      <w:r>
        <w:rPr>
          <w:b/>
          <w:bCs/>
        </w:rPr>
        <w:t>создать в консультации с организациями инвалидов независимый механизм надзора для расследования, мониторинга и получения жалоб на жестокое обращение, а также с целью применения санкций за использование любой практики без свободного и осознанного согласия инвалидов.</w:t>
      </w:r>
      <w:r>
        <w:t xml:space="preserve"> </w:t>
      </w:r>
    </w:p>
    <w:p w:rsidR="00AD7D18" w:rsidRPr="00B339D5" w:rsidRDefault="00AD7D18" w:rsidP="00AD7D18">
      <w:pPr>
        <w:pStyle w:val="H23G"/>
      </w:pPr>
      <w:r>
        <w:tab/>
      </w:r>
      <w:r>
        <w:tab/>
      </w:r>
      <w:r>
        <w:rPr>
          <w:bCs/>
        </w:rPr>
        <w:t>Свобода от эксплуатации, насилия и надругательства (статья 16)</w:t>
      </w:r>
    </w:p>
    <w:p w:rsidR="00AD7D18" w:rsidRPr="00B339D5" w:rsidRDefault="00AD7D18" w:rsidP="00AD7D18">
      <w:pPr>
        <w:pStyle w:val="SingleTxtG"/>
      </w:pPr>
      <w:r>
        <w:t>32.</w:t>
      </w:r>
      <w:r>
        <w:tab/>
        <w:t>Комитет обеспокоен:</w:t>
      </w:r>
    </w:p>
    <w:p w:rsidR="00AD7D18" w:rsidRPr="00B339D5" w:rsidRDefault="00AD7D18" w:rsidP="00AD7D18">
      <w:pPr>
        <w:pStyle w:val="SingleTxtG"/>
      </w:pPr>
      <w:r>
        <w:tab/>
      </w:r>
      <w:r>
        <w:tab/>
        <w:t>a)</w:t>
      </w:r>
      <w:r>
        <w:tab/>
        <w:t>сохраняющимся насилием в отношении инвалидов, особенно сексуальным и гендерным насилием в отношении женщин и девочек с психосоциальными или умственными расстройствами, как дома, так и в специализированных учреждениях, насилием в отношении пожилых инвалидов, инвалидов африканского происхождения и инвалидов, живущих в тяжелых условиях в сельских или отдаленных районах;</w:t>
      </w:r>
    </w:p>
    <w:p w:rsidR="00AD7D18" w:rsidRPr="00B339D5" w:rsidRDefault="00AD7D18" w:rsidP="00AD7D18">
      <w:pPr>
        <w:pStyle w:val="SingleTxtG"/>
      </w:pPr>
      <w:r>
        <w:tab/>
      </w:r>
      <w:r>
        <w:tab/>
        <w:t>b)</w:t>
      </w:r>
      <w:r>
        <w:tab/>
        <w:t>нехваткой служб реабилитации и неэффективностью механизмов рассмотрения жалоб и предоставления возмещения инвалидам, ставшим жертвами насилия, а также отсутствием у инвалидов, ставших жертвами насилия, торговли людьми и органами, защиты от преследований, которым они могут подвергаться в связи с подачей жалоб на правонарушителей;</w:t>
      </w:r>
    </w:p>
    <w:p w:rsidR="00AD7D18" w:rsidRPr="00B339D5" w:rsidRDefault="00AD7D18" w:rsidP="00AD7D18">
      <w:pPr>
        <w:pStyle w:val="SingleTxtG"/>
      </w:pPr>
      <w:r>
        <w:tab/>
      </w:r>
      <w:r>
        <w:tab/>
        <w:t>c)</w:t>
      </w:r>
      <w:r>
        <w:tab/>
        <w:t>неэффективностью мер, принимаемых в целях предотвращения торговли людьми с инвалидностью и человеческими органами;</w:t>
      </w:r>
    </w:p>
    <w:p w:rsidR="00AD7D18" w:rsidRPr="00B339D5" w:rsidRDefault="00AD7D18" w:rsidP="00AD7D18">
      <w:pPr>
        <w:pStyle w:val="SingleTxtG"/>
      </w:pPr>
      <w:r>
        <w:tab/>
      </w:r>
      <w:r>
        <w:tab/>
        <w:t>d)</w:t>
      </w:r>
      <w:r>
        <w:tab/>
        <w:t>отсутствием данных о случаях сексуального и гендерного насилия в отношении инвалидов в психиатрических больницах, местах содержания под стражей и дома, а также о зарегистрированных жалобах на торговлю людьми с инвалидностью и человеческими органами и о вынесенных по ним решениях.</w:t>
      </w:r>
    </w:p>
    <w:p w:rsidR="00AD7D18" w:rsidRPr="00B339D5" w:rsidRDefault="00AD7D18" w:rsidP="00AD7D18">
      <w:pPr>
        <w:pStyle w:val="SingleTxtG"/>
        <w:rPr>
          <w:b/>
          <w:bCs/>
        </w:rPr>
      </w:pPr>
      <w:r>
        <w:t>33.</w:t>
      </w:r>
      <w:r>
        <w:tab/>
      </w:r>
      <w:r>
        <w:rPr>
          <w:b/>
          <w:bCs/>
        </w:rPr>
        <w:t>В соответствии с замечанием общего порядка № 3 (2016) o женщинах-инвалидах и девочках-инвалидах и с учетом задачи 16.2 Целей</w:t>
      </w:r>
      <w:r w:rsidR="00AD51A1">
        <w:rPr>
          <w:b/>
          <w:bCs/>
        </w:rPr>
        <w:t xml:space="preserve"> в области устойчивого развития</w:t>
      </w:r>
      <w:r>
        <w:rPr>
          <w:b/>
          <w:bCs/>
        </w:rPr>
        <w:t xml:space="preserve"> Комитет рекомендует государству-участнику принять меры в целях:</w:t>
      </w:r>
      <w:r>
        <w:t xml:space="preserve"> </w:t>
      </w:r>
    </w:p>
    <w:p w:rsidR="00AD7D18" w:rsidRPr="00AD7D18" w:rsidRDefault="00AD7D18" w:rsidP="00AD7D18">
      <w:pPr>
        <w:pStyle w:val="SingleTxtG"/>
        <w:rPr>
          <w:b/>
          <w:bCs/>
        </w:rPr>
      </w:pPr>
      <w:r>
        <w:tab/>
      </w:r>
      <w:r>
        <w:tab/>
      </w:r>
      <w:r w:rsidRPr="00AD7D18">
        <w:rPr>
          <w:b/>
        </w:rPr>
        <w:t>a)</w:t>
      </w:r>
      <w:r w:rsidRPr="00AD7D18">
        <w:rPr>
          <w:b/>
        </w:rPr>
        <w:tab/>
      </w:r>
      <w:r w:rsidRPr="00AD7D18">
        <w:rPr>
          <w:b/>
          <w:bCs/>
        </w:rPr>
        <w:t>защиты инвалидов, особенно женщин-инвалидов и девочек-инвалидов, как дома, так и в специализированных учреждениях, пожилых инвалидов, инвалидов африканского происхождения, лиц с психосоциальными или умственными расстройствами и инвалидов, живущих в тяжелых условиях в сельских или отдаленных районах, от всех форм насилия, включая сексуальное и гендерное насилие;</w:t>
      </w:r>
    </w:p>
    <w:p w:rsidR="00AD7D18" w:rsidRPr="00AD7D18" w:rsidRDefault="00AD7D18" w:rsidP="00AD7D18">
      <w:pPr>
        <w:pStyle w:val="SingleTxtG"/>
        <w:rPr>
          <w:b/>
          <w:bCs/>
        </w:rPr>
      </w:pPr>
      <w:r w:rsidRPr="00AD7D18">
        <w:rPr>
          <w:b/>
        </w:rPr>
        <w:tab/>
      </w:r>
      <w:r w:rsidRPr="00AD7D18">
        <w:rPr>
          <w:b/>
        </w:rPr>
        <w:tab/>
        <w:t>b)</w:t>
      </w:r>
      <w:r w:rsidRPr="00AD7D18">
        <w:rPr>
          <w:b/>
        </w:rPr>
        <w:tab/>
      </w:r>
      <w:r w:rsidRPr="00AD7D18">
        <w:rPr>
          <w:b/>
          <w:bCs/>
        </w:rPr>
        <w:t>предоставления услуг по реабилитации, включая временное жилье и медицинскую и психологическую помощь, и создания эффективных механизмов рассмотрения жалоб и правовой защиты инвалидов, ставших жертвами насилия, а также торговли людьми и человеческими органами, в том числе механизмов защиты от преследований в связи с подачей жалоб на виновных;</w:t>
      </w:r>
    </w:p>
    <w:p w:rsidR="00AD7D18" w:rsidRPr="00AD7D18" w:rsidRDefault="00AD7D18" w:rsidP="00AD7D18">
      <w:pPr>
        <w:pStyle w:val="SingleTxtG"/>
        <w:rPr>
          <w:b/>
          <w:bCs/>
        </w:rPr>
      </w:pPr>
      <w:r>
        <w:rPr>
          <w:b/>
        </w:rPr>
        <w:tab/>
      </w:r>
      <w:r w:rsidRPr="00AD7D18">
        <w:rPr>
          <w:b/>
        </w:rPr>
        <w:tab/>
        <w:t>c)</w:t>
      </w:r>
      <w:r w:rsidRPr="00AD7D18">
        <w:rPr>
          <w:b/>
        </w:rPr>
        <w:tab/>
      </w:r>
      <w:r w:rsidRPr="00AD7D18">
        <w:rPr>
          <w:b/>
          <w:bCs/>
        </w:rPr>
        <w:t xml:space="preserve">предупреждения торговли людьми с инвалидностью и человеческими </w:t>
      </w:r>
      <w:r w:rsidRPr="00AD7D18">
        <w:rPr>
          <w:b/>
          <w:bCs/>
        </w:rPr>
        <w:tab/>
      </w:r>
      <w:r w:rsidR="00902352">
        <w:rPr>
          <w:b/>
          <w:bCs/>
        </w:rPr>
        <w:t>органами</w:t>
      </w:r>
      <w:r w:rsidRPr="00AD7D18">
        <w:rPr>
          <w:b/>
          <w:bCs/>
        </w:rPr>
        <w:t xml:space="preserve"> посредством, в частности, организации учитывающей гендерные аспекты подготовки по вопросам предупреждения и выявления случаев торговли людьми с инвалидностью и человеческими органами для государственных должностных лиц, включая сотрудников Национальной гражданской полиции, работников судебных органов, системы здравоохранения и социальных служб;</w:t>
      </w:r>
    </w:p>
    <w:p w:rsidR="00AD7D18" w:rsidRPr="00B339D5" w:rsidRDefault="00AD7D18" w:rsidP="00AD7D18">
      <w:pPr>
        <w:pStyle w:val="SingleTxtG"/>
        <w:rPr>
          <w:b/>
          <w:bCs/>
        </w:rPr>
      </w:pPr>
      <w:r w:rsidRPr="00AD7D18">
        <w:rPr>
          <w:b/>
        </w:rPr>
        <w:tab/>
      </w:r>
      <w:r w:rsidRPr="00AD7D18">
        <w:rPr>
          <w:b/>
        </w:rPr>
        <w:tab/>
        <w:t>d)</w:t>
      </w:r>
      <w:r>
        <w:tab/>
      </w:r>
      <w:r>
        <w:rPr>
          <w:b/>
          <w:bCs/>
        </w:rPr>
        <w:t xml:space="preserve">осуществлять сбор дезагрегированных по возрасту, полу, формам насилия и инвалидности данных о случаях насилия в отношении инвалидов в психиатрических больницах, местах содержания под стражей и дома, а также о </w:t>
      </w:r>
      <w:r>
        <w:rPr>
          <w:b/>
          <w:bCs/>
        </w:rPr>
        <w:lastRenderedPageBreak/>
        <w:t>зарегистрированных жалобах на торговлю людьми с инвалидностью и человеческими органами и о вынесенных по ним решениях.</w:t>
      </w:r>
    </w:p>
    <w:p w:rsidR="00AD7D18" w:rsidRPr="00B339D5" w:rsidRDefault="00AD7D18" w:rsidP="00AD7D18">
      <w:pPr>
        <w:pStyle w:val="H23G"/>
      </w:pPr>
      <w:r>
        <w:tab/>
      </w:r>
      <w:r>
        <w:tab/>
      </w:r>
      <w:r>
        <w:rPr>
          <w:bCs/>
        </w:rPr>
        <w:t>Защита личной целостности (статья 17)</w:t>
      </w:r>
    </w:p>
    <w:p w:rsidR="00AD7D18" w:rsidRPr="00B339D5" w:rsidRDefault="00AD7D18" w:rsidP="00AD7D18">
      <w:pPr>
        <w:pStyle w:val="SingleTxtG"/>
      </w:pPr>
      <w:r>
        <w:t>34.</w:t>
      </w:r>
      <w:r>
        <w:tab/>
        <w:t xml:space="preserve">Комитет обеспокоен тем, что женщины-инвалиды и девочки-инвалиды </w:t>
      </w:r>
      <w:r w:rsidR="00902352">
        <w:br/>
      </w:r>
      <w:r>
        <w:t xml:space="preserve">по-прежнему подвергаются принудительной стерилизации и абортам без их согласия и что Генеральная прокуратура направляет в больницы заключения о медицинском лечении, в том числе о принудительной стерилизации, без согласия соответствующего лица, но с согласия третьей стороны. Он также обеспокоен тем, что больницы не сообщали о каких-либо случаях принудительной стерилизации. </w:t>
      </w:r>
    </w:p>
    <w:p w:rsidR="00AD7D18" w:rsidRPr="00B339D5" w:rsidRDefault="00AD7D18" w:rsidP="00AD7D18">
      <w:pPr>
        <w:pStyle w:val="SingleTxtG"/>
        <w:rPr>
          <w:b/>
          <w:bCs/>
        </w:rPr>
      </w:pPr>
      <w:r>
        <w:t>35.</w:t>
      </w:r>
      <w:r>
        <w:tab/>
      </w:r>
      <w:r>
        <w:rPr>
          <w:b/>
          <w:bCs/>
        </w:rPr>
        <w:t>Комитет настоятельно призывает государство-участник:</w:t>
      </w:r>
    </w:p>
    <w:p w:rsidR="00AD7D18" w:rsidRPr="00AD7D18" w:rsidRDefault="00AD7D18" w:rsidP="00AD7D18">
      <w:pPr>
        <w:pStyle w:val="SingleTxtG"/>
        <w:rPr>
          <w:b/>
          <w:bCs/>
        </w:rPr>
      </w:pPr>
      <w:r>
        <w:tab/>
      </w:r>
      <w:r>
        <w:tab/>
      </w:r>
      <w:r w:rsidRPr="00AD7D18">
        <w:rPr>
          <w:b/>
        </w:rPr>
        <w:t>a)</w:t>
      </w:r>
      <w:r w:rsidRPr="00AD7D18">
        <w:rPr>
          <w:b/>
        </w:rPr>
        <w:tab/>
      </w:r>
      <w:r w:rsidRPr="00AD7D18">
        <w:rPr>
          <w:b/>
          <w:bCs/>
        </w:rPr>
        <w:t>отменить статью 147 (3) Уголовного кодекса, а также практику принудительной стерилизации женщи</w:t>
      </w:r>
      <w:r w:rsidR="00902352">
        <w:rPr>
          <w:b/>
          <w:bCs/>
        </w:rPr>
        <w:t>н-инвалидов и девочек-инвалидов</w:t>
      </w:r>
      <w:r w:rsidRPr="00AD7D18">
        <w:rPr>
          <w:b/>
          <w:bCs/>
        </w:rPr>
        <w:t xml:space="preserve"> и обеспечить, чтобы решения в отношении медицинских процедур принимались с свободного и осознанного согласия инвалида, а не в соответствии с заключениями Генеральной прокуратуры;</w:t>
      </w:r>
      <w:r w:rsidRPr="00AD7D18">
        <w:rPr>
          <w:b/>
        </w:rPr>
        <w:t xml:space="preserve"> </w:t>
      </w:r>
    </w:p>
    <w:p w:rsidR="00AD7D18" w:rsidRPr="00B339D5" w:rsidRDefault="00AD7D18" w:rsidP="00AD7D18">
      <w:pPr>
        <w:pStyle w:val="SingleTxtG"/>
        <w:rPr>
          <w:b/>
          <w:bCs/>
        </w:rPr>
      </w:pPr>
      <w:r w:rsidRPr="00AD7D18">
        <w:rPr>
          <w:b/>
        </w:rPr>
        <w:tab/>
      </w:r>
      <w:r w:rsidRPr="00AD7D18">
        <w:rPr>
          <w:b/>
        </w:rPr>
        <w:tab/>
        <w:t>b)</w:t>
      </w:r>
      <w:r w:rsidRPr="00AD7D18">
        <w:rPr>
          <w:b/>
        </w:rPr>
        <w:tab/>
      </w:r>
      <w:r>
        <w:rPr>
          <w:b/>
          <w:bCs/>
        </w:rPr>
        <w:t>создать независимый механизм для мониторинга, регистрации и расследования случаев принудительной стерилизации в больницах и частных клиниках.</w:t>
      </w:r>
      <w:r>
        <w:t xml:space="preserve"> </w:t>
      </w:r>
    </w:p>
    <w:p w:rsidR="00AD7D18" w:rsidRPr="00B339D5" w:rsidRDefault="00AD7D18" w:rsidP="00AD7D18">
      <w:pPr>
        <w:pStyle w:val="H23G"/>
      </w:pPr>
      <w:r>
        <w:tab/>
      </w:r>
      <w:r>
        <w:tab/>
      </w:r>
      <w:r>
        <w:rPr>
          <w:bCs/>
        </w:rPr>
        <w:t>Свобода передвижения и гражданство (статья 18)</w:t>
      </w:r>
    </w:p>
    <w:p w:rsidR="00AD7D18" w:rsidRPr="00B339D5" w:rsidRDefault="00AD7D18" w:rsidP="00AD7D18">
      <w:pPr>
        <w:pStyle w:val="SingleTxtG"/>
      </w:pPr>
      <w:r>
        <w:t>36.</w:t>
      </w:r>
      <w:r>
        <w:tab/>
        <w:t>Комитет обеспокоен тем, что новый Закон о миграции и Закон о выдаче и продлении срока действия паспортов создают юридические препятствия для выезда из страны лиц с нарушениями слуха и лиц с умственными или психосоциальными расстройствами. Комитет также обеспокоен случаями, когда некоторые инвалиды до сих пор не имеют доступа к документам, удостоверяющим личность.</w:t>
      </w:r>
    </w:p>
    <w:p w:rsidR="00AD7D18" w:rsidRPr="00B339D5" w:rsidRDefault="00AD7D18" w:rsidP="00AD7D18">
      <w:pPr>
        <w:pStyle w:val="SingleTxtG"/>
        <w:rPr>
          <w:b/>
          <w:bCs/>
        </w:rPr>
      </w:pPr>
      <w:r>
        <w:t>37.</w:t>
      </w:r>
      <w:r>
        <w:tab/>
      </w:r>
      <w:r>
        <w:rPr>
          <w:b/>
          <w:bCs/>
        </w:rPr>
        <w:t>Комитет рекомендует государству-участнику пересмотреть и изменить свое законодательство о миграции в целях устранения дискриминационных ограничений и обеспечения того, чтобы все инвалиды, желающие покинуть страну или въехать в нее, имели доступ к соответствующим процедурам наравне с другими лицами.</w:t>
      </w:r>
      <w:r>
        <w:t xml:space="preserve"> </w:t>
      </w:r>
      <w:r>
        <w:rPr>
          <w:b/>
          <w:bCs/>
        </w:rPr>
        <w:t>Комитет также рекомендует государству-участнику принять меры для обеспечения того, чтобы все инвалиды имели свидетельство о рождении или документ, удостоверяющий личность.</w:t>
      </w:r>
      <w:r>
        <w:t xml:space="preserve"> </w:t>
      </w:r>
    </w:p>
    <w:p w:rsidR="00AD7D18" w:rsidRPr="00B339D5" w:rsidRDefault="00AD7D18" w:rsidP="00AD7D18">
      <w:pPr>
        <w:pStyle w:val="H23G"/>
      </w:pPr>
      <w:r>
        <w:tab/>
      </w:r>
      <w:r>
        <w:tab/>
      </w:r>
      <w:r>
        <w:rPr>
          <w:bCs/>
        </w:rPr>
        <w:t xml:space="preserve">Самостоятельный образ жизни и вовлеченность в местное сообщество </w:t>
      </w:r>
      <w:r>
        <w:rPr>
          <w:bCs/>
        </w:rPr>
        <w:br/>
        <w:t>(статья 19)</w:t>
      </w:r>
    </w:p>
    <w:p w:rsidR="00AD7D18" w:rsidRPr="00B339D5" w:rsidRDefault="00AD7D18" w:rsidP="00AD7D18">
      <w:pPr>
        <w:pStyle w:val="SingleTxtG"/>
      </w:pPr>
      <w:r>
        <w:t>38.</w:t>
      </w:r>
      <w:r>
        <w:tab/>
        <w:t>Комитет обеспокоен:</w:t>
      </w:r>
    </w:p>
    <w:p w:rsidR="00AD7D18" w:rsidRPr="00B339D5" w:rsidRDefault="00AD7D18" w:rsidP="00AD7D18">
      <w:pPr>
        <w:pStyle w:val="SingleTxtG"/>
      </w:pPr>
      <w:r>
        <w:tab/>
      </w:r>
      <w:r>
        <w:tab/>
        <w:t>a)</w:t>
      </w:r>
      <w:r>
        <w:tab/>
        <w:t xml:space="preserve">отсутствием стратегии деинституционализации инвалидов, которые в настоящее время находятся главным образом в приемных центрах или психиатрических больницах, и недостаточным участием организаций инвалидов в решении этого вопроса; </w:t>
      </w:r>
    </w:p>
    <w:p w:rsidR="00AD7D18" w:rsidRPr="00B339D5" w:rsidRDefault="00AD7D18" w:rsidP="00AD7D18">
      <w:pPr>
        <w:pStyle w:val="SingleTxtG"/>
      </w:pPr>
      <w:r>
        <w:tab/>
      </w:r>
      <w:r>
        <w:tab/>
        <w:t>b)</w:t>
      </w:r>
      <w:r>
        <w:tab/>
        <w:t xml:space="preserve">недостаточным количеством программ патронатного воспитания для обеспечения права детей-инвалидов на семейную жизнь; </w:t>
      </w:r>
    </w:p>
    <w:p w:rsidR="00AD7D18" w:rsidRPr="00B339D5" w:rsidRDefault="00AD7D18" w:rsidP="00AD7D18">
      <w:pPr>
        <w:pStyle w:val="SingleTxtG"/>
      </w:pPr>
      <w:r>
        <w:tab/>
      </w:r>
      <w:r>
        <w:tab/>
        <w:t>c)</w:t>
      </w:r>
      <w:r>
        <w:tab/>
        <w:t>недостаточным объемом жилищных кредитов, предоставляемых инвалидам, и недоступностью индивидуальных домов, строящихся по линии программ социального жилья.</w:t>
      </w:r>
    </w:p>
    <w:p w:rsidR="00AD7D18" w:rsidRPr="00B339D5" w:rsidRDefault="00AD7D18" w:rsidP="00AD7D18">
      <w:pPr>
        <w:pStyle w:val="SingleTxtG"/>
        <w:rPr>
          <w:b/>
          <w:bCs/>
        </w:rPr>
      </w:pPr>
      <w:r>
        <w:t>39.</w:t>
      </w:r>
      <w:r>
        <w:tab/>
      </w:r>
      <w:r>
        <w:rPr>
          <w:b/>
          <w:bCs/>
        </w:rPr>
        <w:t>В соответствии со своим замечанием общего порядка № 5 (2017) о праве на самостоятельный образ жизни и вов</w:t>
      </w:r>
      <w:r w:rsidR="00902352">
        <w:rPr>
          <w:b/>
          <w:bCs/>
        </w:rPr>
        <w:t>леченность в местное сообщество</w:t>
      </w:r>
      <w:r>
        <w:rPr>
          <w:b/>
          <w:bCs/>
        </w:rPr>
        <w:t xml:space="preserve"> Комитет рекомендует государству-участнику в тесной консультации с организациями инвалидов и при их активном участии принять и осуществить всеобъемлющую национальную стратегию действенной деинституционализации инвалидов на всех уровнях, которая должна предусматривать установление четких сроков и контрольных показателей, выделение достаточных средств, реализацию </w:t>
      </w:r>
      <w:r>
        <w:rPr>
          <w:b/>
          <w:bCs/>
        </w:rPr>
        <w:lastRenderedPageBreak/>
        <w:t>общинных программ, создание в общинах сетей семейной и социальной поддержки и оказание персональной помощи и помощи на дому.</w:t>
      </w:r>
      <w:r>
        <w:t xml:space="preserve"> </w:t>
      </w:r>
    </w:p>
    <w:p w:rsidR="00AD7D18" w:rsidRPr="00B339D5" w:rsidRDefault="00AD7D18" w:rsidP="00AD7D18">
      <w:pPr>
        <w:pStyle w:val="H23G"/>
      </w:pPr>
      <w:r>
        <w:tab/>
      </w:r>
      <w:r>
        <w:tab/>
      </w:r>
      <w:r>
        <w:rPr>
          <w:bCs/>
        </w:rPr>
        <w:t>Индивидуальная мобильность (статья 20)</w:t>
      </w:r>
    </w:p>
    <w:p w:rsidR="00AD7D18" w:rsidRPr="00B339D5" w:rsidRDefault="00AD7D18" w:rsidP="00AD7D18">
      <w:pPr>
        <w:pStyle w:val="SingleTxtG"/>
      </w:pPr>
      <w:r>
        <w:t>40.</w:t>
      </w:r>
      <w:r>
        <w:tab/>
        <w:t>Комитет отмечает отсутствие всеобъемлющего плана мобильности, который бы предусматривал предоставление технических средств, субсидий на ремонт и техническое обслуживание таких средств и эргономическое оборудование кресел-колясок, производимых на заказ, особенно для лиц, не охваченных какой-либо программой или системой социального обеспечения.</w:t>
      </w:r>
    </w:p>
    <w:p w:rsidR="00AD7D18" w:rsidRPr="00B339D5" w:rsidRDefault="00AD7D18" w:rsidP="00AD7D18">
      <w:pPr>
        <w:pStyle w:val="SingleTxtG"/>
        <w:rPr>
          <w:b/>
          <w:bCs/>
        </w:rPr>
      </w:pPr>
      <w:r>
        <w:t>41.</w:t>
      </w:r>
      <w:r>
        <w:tab/>
      </w:r>
      <w:r>
        <w:rPr>
          <w:b/>
          <w:bCs/>
        </w:rPr>
        <w:t>Комитет рекомендует государству-участнику разработать всеобъемлющий план мобильности как для городских, так и для сельских районов, в котором бы учитывались индивидуальные потребности инвалидов в технической помощи, в том числе тех, кто не охвачен какой-либо программой или системой социального обеспечения.</w:t>
      </w:r>
      <w:r>
        <w:t xml:space="preserve"> </w:t>
      </w:r>
    </w:p>
    <w:p w:rsidR="00AD7D18" w:rsidRPr="00B339D5" w:rsidRDefault="00AD7D18" w:rsidP="00AD7D18">
      <w:pPr>
        <w:pStyle w:val="H23G"/>
      </w:pPr>
      <w:r>
        <w:tab/>
      </w:r>
      <w:r>
        <w:tab/>
      </w:r>
      <w:r>
        <w:rPr>
          <w:bCs/>
        </w:rPr>
        <w:t>Свобода выражения мнения и убеждений и доступ к информации (статья 21)</w:t>
      </w:r>
      <w:r>
        <w:t xml:space="preserve"> </w:t>
      </w:r>
    </w:p>
    <w:p w:rsidR="00AD7D18" w:rsidRPr="00B339D5" w:rsidRDefault="00AD7D18" w:rsidP="00AD7D18">
      <w:pPr>
        <w:pStyle w:val="SingleTxtG"/>
      </w:pPr>
      <w:r>
        <w:t>42.</w:t>
      </w:r>
      <w:r>
        <w:tab/>
        <w:t>Комитет обеспокоен:</w:t>
      </w:r>
    </w:p>
    <w:p w:rsidR="00AD7D18" w:rsidRPr="00B339D5" w:rsidRDefault="00AD7D18" w:rsidP="00AD7D18">
      <w:pPr>
        <w:pStyle w:val="SingleTxtG"/>
      </w:pPr>
      <w:r>
        <w:tab/>
      </w:r>
      <w:r>
        <w:tab/>
        <w:t>a)</w:t>
      </w:r>
      <w:r>
        <w:tab/>
        <w:t>существованием нескольких государственных веб</w:t>
      </w:r>
      <w:r w:rsidR="00902352">
        <w:t>-</w:t>
      </w:r>
      <w:r>
        <w:t xml:space="preserve">сайтов, которые </w:t>
      </w:r>
      <w:r w:rsidR="00902352">
        <w:br/>
      </w:r>
      <w:r>
        <w:t>по-прежнему являются недоступными, и отсутствием правовых положений, обеспечивающих подготовку и наличие информации в доступных форматах;</w:t>
      </w:r>
    </w:p>
    <w:p w:rsidR="00AD7D18" w:rsidRPr="00B339D5" w:rsidRDefault="00AD7D18" w:rsidP="00AD7D18">
      <w:pPr>
        <w:pStyle w:val="SingleTxtG"/>
      </w:pPr>
      <w:r>
        <w:tab/>
      </w:r>
      <w:r>
        <w:tab/>
        <w:t>b)</w:t>
      </w:r>
      <w:r>
        <w:tab/>
        <w:t xml:space="preserve">нехваткой профессиональных переводчиков, владеющих сальвадорским языком жестов, и отсутствием официального реестра таких переводчиков и технических средств для лиц с потерей или нарушением слуха. </w:t>
      </w:r>
    </w:p>
    <w:p w:rsidR="00AD7D18" w:rsidRPr="00B339D5" w:rsidRDefault="00AD7D18" w:rsidP="00AD7D18">
      <w:pPr>
        <w:pStyle w:val="SingleTxtG"/>
        <w:rPr>
          <w:b/>
          <w:bCs/>
        </w:rPr>
      </w:pPr>
      <w:r>
        <w:t>43.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:rsidR="00AD7D18" w:rsidRPr="00AD7D18" w:rsidRDefault="00AD7D18" w:rsidP="00AD7D18">
      <w:pPr>
        <w:pStyle w:val="SingleTxtG"/>
        <w:rPr>
          <w:b/>
          <w:bCs/>
        </w:rPr>
      </w:pPr>
      <w:r>
        <w:tab/>
      </w:r>
      <w:r>
        <w:tab/>
      </w:r>
      <w:r w:rsidRPr="00AD7D18">
        <w:rPr>
          <w:b/>
        </w:rPr>
        <w:t>a)</w:t>
      </w:r>
      <w:r w:rsidRPr="00AD7D18">
        <w:rPr>
          <w:b/>
        </w:rPr>
        <w:tab/>
      </w:r>
      <w:r w:rsidRPr="00AD7D18">
        <w:rPr>
          <w:b/>
          <w:bCs/>
        </w:rPr>
        <w:t>обеспечить доступность всех правительственных сайтов и принять меры для содействия использованию сектором средств массовой информации доступных коммуникационных форматов, таких как веб-сайты, телевизионные и радиопрограммы, которые предоставляются в общее пользование или являются открытыми;</w:t>
      </w:r>
      <w:r w:rsidRPr="00AD7D18">
        <w:rPr>
          <w:b/>
        </w:rPr>
        <w:t xml:space="preserve"> </w:t>
      </w:r>
    </w:p>
    <w:p w:rsidR="00AD7D18" w:rsidRPr="00B339D5" w:rsidRDefault="00AD7D18" w:rsidP="00AD7D18">
      <w:pPr>
        <w:pStyle w:val="SingleTxtG"/>
        <w:rPr>
          <w:b/>
          <w:bCs/>
        </w:rPr>
      </w:pPr>
      <w:r w:rsidRPr="00AD7D18">
        <w:rPr>
          <w:b/>
        </w:rPr>
        <w:tab/>
      </w:r>
      <w:r w:rsidRPr="00AD7D18">
        <w:rPr>
          <w:b/>
        </w:rPr>
        <w:tab/>
        <w:t>b)</w:t>
      </w:r>
      <w:r w:rsidRPr="00AD7D18">
        <w:rPr>
          <w:b/>
        </w:rPr>
        <w:tab/>
      </w:r>
      <w:r w:rsidRPr="00AD7D18">
        <w:rPr>
          <w:b/>
          <w:bCs/>
        </w:rPr>
        <w:t>расширить подготовку квалифицированных переводчиков, владеющ</w:t>
      </w:r>
      <w:r>
        <w:rPr>
          <w:b/>
          <w:bCs/>
        </w:rPr>
        <w:t>их сальвадорским языком жестов, и создать их реестр.</w:t>
      </w:r>
      <w:r>
        <w:t xml:space="preserve"> </w:t>
      </w:r>
    </w:p>
    <w:p w:rsidR="00AD7D18" w:rsidRPr="00B339D5" w:rsidRDefault="00AD7D18" w:rsidP="00AD7D18">
      <w:pPr>
        <w:pStyle w:val="H23G"/>
      </w:pPr>
      <w:r>
        <w:tab/>
      </w:r>
      <w:r>
        <w:tab/>
      </w:r>
      <w:r>
        <w:rPr>
          <w:bCs/>
        </w:rPr>
        <w:t>Уважение дома и семьи (статья 23)</w:t>
      </w:r>
    </w:p>
    <w:p w:rsidR="00AD7D18" w:rsidRPr="00B339D5" w:rsidRDefault="00AD7D18" w:rsidP="00AD7D18">
      <w:pPr>
        <w:pStyle w:val="SingleTxtG"/>
      </w:pPr>
      <w:r>
        <w:t>44.</w:t>
      </w:r>
      <w:r>
        <w:tab/>
        <w:t>Комитет обеспокоен:</w:t>
      </w:r>
    </w:p>
    <w:p w:rsidR="00AD7D18" w:rsidRPr="00B339D5" w:rsidRDefault="00AD7D18" w:rsidP="00AD7D18">
      <w:pPr>
        <w:pStyle w:val="SingleTxtG"/>
      </w:pPr>
      <w:r>
        <w:tab/>
      </w:r>
      <w:r>
        <w:tab/>
        <w:t>a)</w:t>
      </w:r>
      <w:r>
        <w:tab/>
        <w:t xml:space="preserve">тем фактом, что законы, в частности статьи 171, 292 и 301 Семейного кодекса и статьи 1317 и 1318 Гражданского кодекса, по-прежнему ограничивают права инвалидов и устанавливают, что они не обладают юридической способностью вступать в брак, создавать семью и быть родителями наравне с другими лицами; </w:t>
      </w:r>
    </w:p>
    <w:p w:rsidR="00AD7D18" w:rsidRPr="00B339D5" w:rsidRDefault="00AD7D18" w:rsidP="00AD7D18">
      <w:pPr>
        <w:pStyle w:val="SingleTxtG"/>
      </w:pPr>
      <w:r>
        <w:tab/>
      </w:r>
      <w:r>
        <w:tab/>
        <w:t>b)</w:t>
      </w:r>
      <w:r>
        <w:tab/>
        <w:t>отсутствием информации о правах инвалидов сохранять родительские обязанности, а также о правах на усыновление наравне с другими лицами.</w:t>
      </w:r>
    </w:p>
    <w:p w:rsidR="00AD7D18" w:rsidRPr="00B339D5" w:rsidRDefault="00AD7D18" w:rsidP="00AD7D18">
      <w:pPr>
        <w:pStyle w:val="SingleTxtG"/>
        <w:rPr>
          <w:b/>
          <w:bCs/>
        </w:rPr>
      </w:pPr>
      <w:r>
        <w:t>45.</w:t>
      </w:r>
      <w:r>
        <w:tab/>
      </w:r>
      <w:r>
        <w:rPr>
          <w:b/>
          <w:bCs/>
        </w:rPr>
        <w:t>Комитет рекомендует государству-участнику пересмотреть и отменить любое законодательство или политику, в частности положения Семейного и Гражданского кодексов, которые ограничивают права инвалидов на вступление в брак, создание семьи и выполнение родительских обязанностей, включая усыновление/удочерение наравне с другими лицами.</w:t>
      </w:r>
    </w:p>
    <w:p w:rsidR="00AD7D18" w:rsidRPr="00B339D5" w:rsidRDefault="00AD7D18" w:rsidP="00AD7D18">
      <w:pPr>
        <w:pStyle w:val="H23G"/>
      </w:pPr>
      <w:r>
        <w:tab/>
      </w:r>
      <w:r>
        <w:tab/>
      </w:r>
      <w:r>
        <w:rPr>
          <w:bCs/>
        </w:rPr>
        <w:t>Образование (статья 24)</w:t>
      </w:r>
    </w:p>
    <w:p w:rsidR="00AD7D18" w:rsidRPr="00B339D5" w:rsidRDefault="00AD7D18" w:rsidP="00AD7D18">
      <w:pPr>
        <w:pStyle w:val="SingleTxtG"/>
      </w:pPr>
      <w:r>
        <w:t>46.</w:t>
      </w:r>
      <w:r>
        <w:tab/>
        <w:t>Комитет обеспокоен:</w:t>
      </w:r>
    </w:p>
    <w:p w:rsidR="00AD7D18" w:rsidRPr="00B339D5" w:rsidRDefault="00AD7D18" w:rsidP="00AD7D18">
      <w:pPr>
        <w:pStyle w:val="SingleTxtG"/>
      </w:pPr>
      <w:r>
        <w:tab/>
      </w:r>
      <w:r>
        <w:tab/>
        <w:t>a)</w:t>
      </w:r>
      <w:r>
        <w:tab/>
        <w:t>ограниченным прогрессом в части права инвалидов на инклюзивное образование;</w:t>
      </w:r>
    </w:p>
    <w:p w:rsidR="00AD7D18" w:rsidRPr="00B339D5" w:rsidRDefault="00AD7D18" w:rsidP="00AD7D18">
      <w:pPr>
        <w:pStyle w:val="SingleTxtG"/>
      </w:pPr>
      <w:r>
        <w:tab/>
      </w:r>
      <w:r>
        <w:tab/>
        <w:t>b)</w:t>
      </w:r>
      <w:r>
        <w:tab/>
        <w:t xml:space="preserve">отсутствием информации о количестве детей-инвалидов, обучающихся в сегрегированных и обычных школах; </w:t>
      </w:r>
    </w:p>
    <w:p w:rsidR="00AD7D18" w:rsidRPr="00B339D5" w:rsidRDefault="00AD7D18" w:rsidP="00AD7D18">
      <w:pPr>
        <w:pStyle w:val="SingleTxtG"/>
      </w:pPr>
      <w:r>
        <w:lastRenderedPageBreak/>
        <w:tab/>
      </w:r>
      <w:r>
        <w:tab/>
        <w:t>c)</w:t>
      </w:r>
      <w:r>
        <w:tab/>
        <w:t>тем фактом, что Стратегия всестороннего полового воспитания Министерства образования не обеспечивает многопланового и комплексного учета потребностей инвалидов.</w:t>
      </w:r>
    </w:p>
    <w:p w:rsidR="00AD7D18" w:rsidRPr="00B339D5" w:rsidRDefault="00AD7D18" w:rsidP="00AD7D18">
      <w:pPr>
        <w:pStyle w:val="SingleTxtG"/>
        <w:rPr>
          <w:b/>
          <w:bCs/>
        </w:rPr>
      </w:pPr>
      <w:r>
        <w:t>47.</w:t>
      </w:r>
      <w:r>
        <w:tab/>
      </w:r>
      <w:r>
        <w:rPr>
          <w:b/>
          <w:bCs/>
        </w:rPr>
        <w:t>Комитет ссылается на свое замечание общего порядка № 4 (2016) о праве на инклюзивное образование и задачи 4.5 и 4.</w:t>
      </w:r>
      <w:r w:rsidR="00902352">
        <w:rPr>
          <w:b/>
          <w:bCs/>
        </w:rPr>
        <w:t xml:space="preserve">А </w:t>
      </w:r>
      <w:r>
        <w:rPr>
          <w:b/>
          <w:bCs/>
        </w:rPr>
        <w:t>Целей в области устойчивого развития и рекомендует государству-участнику:</w:t>
      </w:r>
    </w:p>
    <w:p w:rsidR="00AD7D18" w:rsidRPr="00AD7D18" w:rsidRDefault="00AD7D18" w:rsidP="00AD7D18">
      <w:pPr>
        <w:pStyle w:val="SingleTxtG"/>
        <w:rPr>
          <w:b/>
          <w:bCs/>
        </w:rPr>
      </w:pPr>
      <w:r>
        <w:tab/>
      </w:r>
      <w:r>
        <w:tab/>
      </w:r>
      <w:r w:rsidRPr="00AD7D18">
        <w:rPr>
          <w:b/>
        </w:rPr>
        <w:t>a)</w:t>
      </w:r>
      <w:r w:rsidRPr="00AD7D18">
        <w:rPr>
          <w:b/>
        </w:rPr>
        <w:tab/>
      </w:r>
      <w:r w:rsidRPr="00AD7D18">
        <w:rPr>
          <w:b/>
          <w:bCs/>
        </w:rPr>
        <w:t>разработать национальную стратегию для интеграции детей-инвалидов в систему общего образования и перенаправить бюджетные средства с сегрегированных на обычные классы и школы, обеспечить полную доступность учебных помещений, принять меры по устранению архитектурных и коммуникационных барьеров, обеспечить подготовку учителей и сотрудников непедагогического состава, а также наличие доступных учебных материалов, составленных с использованием легкого для чтения формата и шрифта алфавита Брайля, и наличие сурдопереводчиков;</w:t>
      </w:r>
    </w:p>
    <w:p w:rsidR="00AD7D18" w:rsidRPr="00AD7D18" w:rsidRDefault="00AD7D18" w:rsidP="00AD7D18">
      <w:pPr>
        <w:pStyle w:val="SingleTxtG"/>
        <w:rPr>
          <w:b/>
          <w:bCs/>
        </w:rPr>
      </w:pPr>
      <w:r w:rsidRPr="00AD7D18">
        <w:rPr>
          <w:b/>
        </w:rPr>
        <w:tab/>
      </w:r>
      <w:r w:rsidRPr="00AD7D18">
        <w:rPr>
          <w:b/>
        </w:rPr>
        <w:tab/>
        <w:t>b)</w:t>
      </w:r>
      <w:r w:rsidRPr="00AD7D18">
        <w:rPr>
          <w:b/>
        </w:rPr>
        <w:tab/>
      </w:r>
      <w:r w:rsidRPr="00AD7D18">
        <w:rPr>
          <w:b/>
          <w:bCs/>
        </w:rPr>
        <w:t>создать для разработки надлежащей государственной политики систему сбора дезагрегированных данных о числе детей-инвалидов, особенно детей с умственными или психосоциальными расстройствами, которые обучаются в сегрегированных и обычных школах, а также о видах оказываемой им поддержки;</w:t>
      </w:r>
      <w:r w:rsidRPr="00AD7D18">
        <w:rPr>
          <w:b/>
        </w:rPr>
        <w:t xml:space="preserve"> </w:t>
      </w:r>
    </w:p>
    <w:p w:rsidR="00AD7D18" w:rsidRPr="00B339D5" w:rsidRDefault="00AD7D18" w:rsidP="00AD7D18">
      <w:pPr>
        <w:pStyle w:val="SingleTxtG"/>
        <w:rPr>
          <w:b/>
          <w:bCs/>
        </w:rPr>
      </w:pPr>
      <w:r w:rsidRPr="00AD7D18">
        <w:rPr>
          <w:b/>
        </w:rPr>
        <w:tab/>
      </w:r>
      <w:r w:rsidRPr="00AD7D18">
        <w:rPr>
          <w:b/>
        </w:rPr>
        <w:tab/>
        <w:t>c)</w:t>
      </w:r>
      <w:r w:rsidRPr="00AD7D18">
        <w:rPr>
          <w:b/>
        </w:rPr>
        <w:tab/>
      </w:r>
      <w:r w:rsidR="00902352">
        <w:rPr>
          <w:b/>
          <w:bCs/>
        </w:rPr>
        <w:t>обеспечить</w:t>
      </w:r>
      <w:r>
        <w:rPr>
          <w:b/>
          <w:bCs/>
        </w:rPr>
        <w:t>, чтобы все стратегии и программы в области образования, ориентированные на население в целом, включая Стратегию всестороннего полового воспитания, были применимы и к инвалидам.</w:t>
      </w:r>
      <w:r>
        <w:t xml:space="preserve"> </w:t>
      </w:r>
    </w:p>
    <w:p w:rsidR="00AD7D18" w:rsidRPr="00B339D5" w:rsidRDefault="00AD7D18" w:rsidP="00AD7D18">
      <w:pPr>
        <w:pStyle w:val="H23G"/>
      </w:pPr>
      <w:r>
        <w:tab/>
      </w:r>
      <w:r>
        <w:tab/>
      </w:r>
      <w:r>
        <w:rPr>
          <w:bCs/>
        </w:rPr>
        <w:t>Здоровье (статья 25)</w:t>
      </w:r>
    </w:p>
    <w:p w:rsidR="00AD7D18" w:rsidRPr="00B339D5" w:rsidRDefault="00AD7D18" w:rsidP="00AD7D18">
      <w:pPr>
        <w:pStyle w:val="SingleTxtG"/>
      </w:pPr>
      <w:r>
        <w:t>48.</w:t>
      </w:r>
      <w:r>
        <w:tab/>
        <w:t xml:space="preserve">Комитет обеспокоен тем, что государство-участник заявляет о различных программах в области охраны здоровья женщин, но не сообщает ничего конкретного о мерах по обеспечению равного доступа к медицинскому страхованию и услугам в области охраны сексуального и репродуктивного здоровья для девочек-инвалидов и женщин-инвалидов, лиц с психосоциальными или умственными расстройствами, глухих, слепых и слепоглухие лиц. Комитет по-прежнему обеспокоен недостаточной адаптацией инфраструктуры и оборудования учреждений системы здравоохранения. </w:t>
      </w:r>
    </w:p>
    <w:p w:rsidR="00AD7D18" w:rsidRPr="00B339D5" w:rsidRDefault="00AD7D18" w:rsidP="00AD7D18">
      <w:pPr>
        <w:pStyle w:val="SingleTxtG"/>
        <w:rPr>
          <w:b/>
          <w:bCs/>
        </w:rPr>
      </w:pPr>
      <w:r>
        <w:t>49.</w:t>
      </w:r>
      <w:r>
        <w:tab/>
      </w:r>
      <w:r>
        <w:rPr>
          <w:b/>
          <w:bCs/>
        </w:rPr>
        <w:t>Комитет рекомендует государству-участнику обеспечить, чтобы его общенациональными программами в области здравоохранения, включая программы в области охраны сексуального и репродуктивного здоровья, были охвачены инвалиды, особенно женщины-инвалиды и девочки-инвалиды, лица с психосоциальными или интеллектуальными расстройствами, а также глухие, слепые и слепоглухие лица.</w:t>
      </w:r>
      <w:r>
        <w:t xml:space="preserve"> </w:t>
      </w:r>
      <w:r>
        <w:rPr>
          <w:b/>
          <w:bCs/>
        </w:rPr>
        <w:t>Он также рекомендует обеспечить, чтобы инвалиды имели доступ к медицинскому страхованию наравне с другими лицами.</w:t>
      </w:r>
      <w:r>
        <w:t xml:space="preserve"> </w:t>
      </w:r>
      <w:r>
        <w:rPr>
          <w:b/>
          <w:bCs/>
        </w:rPr>
        <w:t>Комитет рекомендует государству-участнику выделить ресурсы для обеспечения доступности медицинских услуг и оборудования, а также надлежащей подготовки медицинских работников по вопросам прав инвалидов при их лечении и консультировании как в городских, так и в сельских районах.</w:t>
      </w:r>
      <w:r>
        <w:t xml:space="preserve"> </w:t>
      </w:r>
    </w:p>
    <w:p w:rsidR="00AD7D18" w:rsidRPr="00B339D5" w:rsidRDefault="00AD7D18" w:rsidP="00AD7D18">
      <w:pPr>
        <w:pStyle w:val="H23G"/>
      </w:pPr>
      <w:r>
        <w:tab/>
      </w:r>
      <w:r>
        <w:tab/>
      </w:r>
      <w:r>
        <w:rPr>
          <w:bCs/>
        </w:rPr>
        <w:t>Труд и занятость (статья 27)</w:t>
      </w:r>
      <w:r>
        <w:t xml:space="preserve"> </w:t>
      </w:r>
    </w:p>
    <w:p w:rsidR="00AD7D18" w:rsidRPr="00B339D5" w:rsidRDefault="00AD7D18" w:rsidP="00AD7D18">
      <w:pPr>
        <w:pStyle w:val="SingleTxtG"/>
      </w:pPr>
      <w:r>
        <w:t>50.</w:t>
      </w:r>
      <w:r>
        <w:tab/>
        <w:t xml:space="preserve">Комитет обеспокоен: </w:t>
      </w:r>
    </w:p>
    <w:p w:rsidR="00AD7D18" w:rsidRPr="00B339D5" w:rsidRDefault="00AD7D18" w:rsidP="00AD7D18">
      <w:pPr>
        <w:pStyle w:val="SingleTxtG"/>
      </w:pPr>
      <w:r>
        <w:tab/>
      </w:r>
      <w:r>
        <w:tab/>
        <w:t>a)</w:t>
      </w:r>
      <w:r>
        <w:tab/>
        <w:t xml:space="preserve">тем фактом, что законодательство не признает отказ в разумном приспособлении дискриминацией по признаку инвалидности; </w:t>
      </w:r>
    </w:p>
    <w:p w:rsidR="00AD7D18" w:rsidRPr="00B339D5" w:rsidRDefault="00AD7D18" w:rsidP="00AD7D18">
      <w:pPr>
        <w:pStyle w:val="SingleTxtG"/>
      </w:pPr>
      <w:r>
        <w:tab/>
      </w:r>
      <w:r>
        <w:tab/>
        <w:t>b)</w:t>
      </w:r>
      <w:r>
        <w:tab/>
        <w:t xml:space="preserve">низким уровнем занятости инвалидов, особенно в качестве государственных служащих; </w:t>
      </w:r>
    </w:p>
    <w:p w:rsidR="00AD7D18" w:rsidRPr="00B339D5" w:rsidRDefault="00AD7D18" w:rsidP="00AD7D18">
      <w:pPr>
        <w:pStyle w:val="SingleTxtG"/>
      </w:pPr>
      <w:r>
        <w:tab/>
      </w:r>
      <w:r>
        <w:tab/>
        <w:t>c)</w:t>
      </w:r>
      <w:r>
        <w:tab/>
        <w:t xml:space="preserve">отсутствием какой-либо национальной стратегии для осуществления программ профессиональной подготовки инвалидов в городских или сельских районах и обеспечения создания рабочих мест на открытом рынке труда. </w:t>
      </w:r>
    </w:p>
    <w:p w:rsidR="00AD7D18" w:rsidRPr="00B339D5" w:rsidRDefault="00AD7D18" w:rsidP="00AD7D18">
      <w:pPr>
        <w:pStyle w:val="SingleTxtG"/>
        <w:pageBreakBefore/>
        <w:ind w:left="1138" w:right="1138"/>
        <w:rPr>
          <w:b/>
          <w:bCs/>
        </w:rPr>
      </w:pPr>
      <w:r>
        <w:lastRenderedPageBreak/>
        <w:t>51.</w:t>
      </w:r>
      <w:r>
        <w:tab/>
      </w:r>
      <w:r>
        <w:rPr>
          <w:b/>
          <w:bCs/>
        </w:rPr>
        <w:t>С учетом задачи 8.3 Целей в области устойчивого развития Комитет рекомендует государству-участнику:</w:t>
      </w:r>
    </w:p>
    <w:p w:rsidR="00AD7D18" w:rsidRPr="00AD7D18" w:rsidRDefault="00AD7D18" w:rsidP="00AD7D18">
      <w:pPr>
        <w:pStyle w:val="SingleTxtG"/>
        <w:rPr>
          <w:b/>
          <w:bCs/>
        </w:rPr>
      </w:pPr>
      <w:r>
        <w:tab/>
      </w:r>
      <w:r>
        <w:tab/>
      </w:r>
      <w:r w:rsidRPr="00AD7D18">
        <w:rPr>
          <w:b/>
        </w:rPr>
        <w:t>a)</w:t>
      </w:r>
      <w:r w:rsidRPr="00AD7D18">
        <w:rPr>
          <w:b/>
        </w:rPr>
        <w:tab/>
      </w:r>
      <w:r w:rsidRPr="00AD7D18">
        <w:rPr>
          <w:b/>
          <w:bCs/>
        </w:rPr>
        <w:t>пересмотреть и изменить свое трудовое законодательство, с тем чтобы отказ в разумном приспособлении на рабочем месте считался дискриминацией по признаку инвалидности;</w:t>
      </w:r>
      <w:r w:rsidRPr="00AD7D18">
        <w:rPr>
          <w:b/>
        </w:rPr>
        <w:t xml:space="preserve"> </w:t>
      </w:r>
    </w:p>
    <w:p w:rsidR="00AD7D18" w:rsidRPr="00AD7D18" w:rsidRDefault="00AD7D18" w:rsidP="00AD7D18">
      <w:pPr>
        <w:pStyle w:val="SingleTxtG"/>
        <w:rPr>
          <w:b/>
          <w:bCs/>
        </w:rPr>
      </w:pPr>
      <w:r w:rsidRPr="00AD7D18">
        <w:rPr>
          <w:b/>
        </w:rPr>
        <w:tab/>
      </w:r>
      <w:r w:rsidRPr="00AD7D18">
        <w:rPr>
          <w:b/>
        </w:rPr>
        <w:tab/>
        <w:t>b)</w:t>
      </w:r>
      <w:r w:rsidRPr="00AD7D18">
        <w:rPr>
          <w:b/>
        </w:rPr>
        <w:tab/>
      </w:r>
      <w:r w:rsidRPr="00AD7D18">
        <w:rPr>
          <w:b/>
          <w:bCs/>
        </w:rPr>
        <w:t>принять позитивные меры, предусматривающие введение квот и санкции за несоблюдение, для увеличения доли инвалидов, особенно женщин-инвалидов, на открытом рынке труда в государственном и частном секторах, и осуществлять надзор за условиями труда инвалидов и ситуацией с их трудоустройством;</w:t>
      </w:r>
      <w:r w:rsidRPr="00AD7D18">
        <w:rPr>
          <w:b/>
        </w:rPr>
        <w:t xml:space="preserve"> </w:t>
      </w:r>
    </w:p>
    <w:p w:rsidR="00AD7D18" w:rsidRPr="00B339D5" w:rsidRDefault="00AD7D18" w:rsidP="00AD7D18">
      <w:pPr>
        <w:pStyle w:val="SingleTxtG"/>
        <w:rPr>
          <w:b/>
          <w:bCs/>
        </w:rPr>
      </w:pPr>
      <w:r w:rsidRPr="00AD7D18">
        <w:rPr>
          <w:b/>
        </w:rPr>
        <w:tab/>
      </w:r>
      <w:r w:rsidRPr="00AD7D18">
        <w:rPr>
          <w:b/>
        </w:rPr>
        <w:tab/>
        <w:t>c)</w:t>
      </w:r>
      <w:r w:rsidRPr="00AD7D18">
        <w:rPr>
          <w:b/>
        </w:rPr>
        <w:tab/>
      </w:r>
      <w:r w:rsidRPr="00AD7D18">
        <w:rPr>
          <w:b/>
          <w:bCs/>
        </w:rPr>
        <w:t>разработать и осуществлять национальную стратегию с акцентом на реализацию</w:t>
      </w:r>
      <w:r>
        <w:rPr>
          <w:b/>
          <w:bCs/>
        </w:rPr>
        <w:t xml:space="preserve"> программ профессиональной подготовки в городских и сельских районах и создание возможностей для трудоустройства на открытом рынке труда.</w:t>
      </w:r>
      <w:r>
        <w:t xml:space="preserve"> </w:t>
      </w:r>
    </w:p>
    <w:p w:rsidR="00AD7D18" w:rsidRPr="00B339D5" w:rsidRDefault="00AD7D18" w:rsidP="00AD7D18">
      <w:pPr>
        <w:pStyle w:val="H23G"/>
      </w:pPr>
      <w:r>
        <w:tab/>
      </w:r>
      <w:r>
        <w:tab/>
      </w:r>
      <w:r>
        <w:rPr>
          <w:bCs/>
        </w:rPr>
        <w:t>Достаточный жизненный уровень и социальная защита (статья 28)</w:t>
      </w:r>
    </w:p>
    <w:p w:rsidR="00AD7D18" w:rsidRPr="00B339D5" w:rsidRDefault="00AD7D18" w:rsidP="00AD7D18">
      <w:pPr>
        <w:pStyle w:val="SingleTxtG"/>
      </w:pPr>
      <w:r>
        <w:t>52.</w:t>
      </w:r>
      <w:r>
        <w:tab/>
        <w:t xml:space="preserve">Комитет обеспокоен высоким уровнем неграмотности и тем, что в индексе бедности 2015 года не учтены многоплановые факторы, которые обуславливают высокий уровень нищеты среди инвалидов, включая женщин-инвалидов, инвалидов африканского происхождения, инвалидов из числа представителей коренных народов и инвалидов, проживающих в отдаленных и сельских районах. Он также обеспокоен отсутствием статистических данных, отражающих число инвалидов, которые получают помощь по линии социальных программ и государственных схем поддержки. </w:t>
      </w:r>
    </w:p>
    <w:p w:rsidR="00AD7D18" w:rsidRPr="00B339D5" w:rsidRDefault="00AD7D18" w:rsidP="00AD7D18">
      <w:pPr>
        <w:pStyle w:val="SingleTxtG"/>
        <w:rPr>
          <w:b/>
          <w:bCs/>
        </w:rPr>
      </w:pPr>
      <w:r>
        <w:t>53.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:rsidR="00AD7D18" w:rsidRPr="00AD7D18" w:rsidRDefault="00AD7D18" w:rsidP="00AD7D18">
      <w:pPr>
        <w:pStyle w:val="SingleTxtG"/>
        <w:rPr>
          <w:b/>
          <w:bCs/>
        </w:rPr>
      </w:pPr>
      <w:r>
        <w:tab/>
      </w:r>
      <w:r>
        <w:tab/>
      </w:r>
      <w:r w:rsidRPr="00AD7D18">
        <w:rPr>
          <w:b/>
        </w:rPr>
        <w:t>a)</w:t>
      </w:r>
      <w:r w:rsidRPr="00AD7D18">
        <w:rPr>
          <w:b/>
        </w:rPr>
        <w:tab/>
      </w:r>
      <w:r w:rsidRPr="00AD7D18">
        <w:rPr>
          <w:b/>
          <w:bCs/>
        </w:rPr>
        <w:t>разработать национальную программу для решения проблем, обусловленных более высоким уровнем нищеты среди инвалидов, включая схемы социальной защиты, учитывающие интересы инвалидов, и активизировать усилия по достижению Цели 1 в области устойчивого развития, касающейся сокращения масштабов нищеты;</w:t>
      </w:r>
      <w:r w:rsidRPr="00AD7D18">
        <w:rPr>
          <w:b/>
        </w:rPr>
        <w:t xml:space="preserve"> </w:t>
      </w:r>
    </w:p>
    <w:p w:rsidR="00AD7D18" w:rsidRPr="00B339D5" w:rsidRDefault="00AD7D18" w:rsidP="00AD7D18">
      <w:pPr>
        <w:pStyle w:val="SingleTxtG"/>
        <w:rPr>
          <w:b/>
          <w:bCs/>
        </w:rPr>
      </w:pPr>
      <w:r w:rsidRPr="00AD7D18">
        <w:rPr>
          <w:b/>
        </w:rPr>
        <w:tab/>
      </w:r>
      <w:r w:rsidRPr="00AD7D18">
        <w:rPr>
          <w:b/>
        </w:rPr>
        <w:tab/>
        <w:t>b)</w:t>
      </w:r>
      <w:r>
        <w:tab/>
      </w:r>
      <w:r>
        <w:rPr>
          <w:b/>
          <w:bCs/>
        </w:rPr>
        <w:t>выделять бюджетные средства для повышения уровня жизни инвалидов, особенно женщин-инвалидов, мигрантов-инвалидов, инвалидов из числа представителей коренных народов, инвалидов африканского происхождения и инвалидов, проживающих в сельских и отдаленных районах.</w:t>
      </w:r>
    </w:p>
    <w:p w:rsidR="00AD7D18" w:rsidRPr="00B339D5" w:rsidRDefault="00AD7D18" w:rsidP="00AD7D18">
      <w:pPr>
        <w:pStyle w:val="H23G"/>
      </w:pPr>
      <w:r>
        <w:tab/>
      </w:r>
      <w:r>
        <w:tab/>
      </w:r>
      <w:r>
        <w:rPr>
          <w:bCs/>
        </w:rPr>
        <w:t>Участие в политической и общественной жизни (статья 29)</w:t>
      </w:r>
    </w:p>
    <w:p w:rsidR="00AD7D18" w:rsidRPr="00B339D5" w:rsidRDefault="00AD7D18" w:rsidP="00AD7D18">
      <w:pPr>
        <w:pStyle w:val="SingleTxtG"/>
      </w:pPr>
      <w:r>
        <w:t>54.</w:t>
      </w:r>
      <w:r>
        <w:tab/>
        <w:t xml:space="preserve">Комитет обеспокоен дискриминационными положениями Избирательного кодекса и статьи 1317 Гражданского кодекса, которые ограничивают участие инвалидов, признанных по закону «недееспособными», особенно лиц с психосоциальными или умственными расстройствами и лиц с нарушениями слуха, в политической жизни. Комитет также обеспокоен тем, что в избирательных участках по-прежнему существуют инфраструктурные и коммуникационные барьеры. </w:t>
      </w:r>
    </w:p>
    <w:p w:rsidR="00AD7D18" w:rsidRPr="00B339D5" w:rsidRDefault="00AD7D18" w:rsidP="00AD7D18">
      <w:pPr>
        <w:pStyle w:val="SingleTxtG"/>
        <w:rPr>
          <w:b/>
          <w:bCs/>
        </w:rPr>
      </w:pPr>
      <w:r>
        <w:t>55.</w:t>
      </w:r>
      <w:r>
        <w:tab/>
      </w:r>
      <w:r>
        <w:rPr>
          <w:b/>
          <w:bCs/>
        </w:rPr>
        <w:t>Комитет рекомендует государству-участнику отменить положения Избирательного и Гражданского кодексов, которые ограничивают права лиц с психосоциальными или умственными расстройствами и лиц с нарушениями слуха на участие в политической и общественной жизни наравне с другими лицами, на участие в выборах и на занятие государственных должностей.</w:t>
      </w:r>
      <w:r>
        <w:t xml:space="preserve"> </w:t>
      </w:r>
      <w:r>
        <w:rPr>
          <w:b/>
          <w:bCs/>
        </w:rPr>
        <w:t>Комитет также рекомендует государству-участнику принять меры по расширению участия инвалидов и их организаций в политической и общественной жизни.</w:t>
      </w:r>
      <w:r>
        <w:t xml:space="preserve"> </w:t>
      </w:r>
      <w:r>
        <w:rPr>
          <w:b/>
          <w:bCs/>
        </w:rPr>
        <w:t>Комитет далее рекомендует государству-участнику принять меры для обеспечения доступности избирательных участков для инвалидов.</w:t>
      </w:r>
      <w:r>
        <w:t xml:space="preserve"> </w:t>
      </w:r>
    </w:p>
    <w:p w:rsidR="00AD7D18" w:rsidRPr="00B339D5" w:rsidRDefault="00AD7D18" w:rsidP="00AD7D18">
      <w:pPr>
        <w:pStyle w:val="H23G"/>
      </w:pPr>
      <w:r>
        <w:lastRenderedPageBreak/>
        <w:tab/>
      </w:r>
      <w:r>
        <w:tab/>
      </w:r>
      <w:r>
        <w:rPr>
          <w:bCs/>
        </w:rPr>
        <w:t>Участие в культурной жизни, проведении досуга и отдыха и занятии спортом (статья 30)</w:t>
      </w:r>
    </w:p>
    <w:p w:rsidR="00AD7D18" w:rsidRPr="00B339D5" w:rsidRDefault="00AD7D18" w:rsidP="00AD7D18">
      <w:pPr>
        <w:pStyle w:val="SingleTxtG"/>
      </w:pPr>
      <w:r>
        <w:t>56.</w:t>
      </w:r>
      <w:r>
        <w:tab/>
        <w:t xml:space="preserve">Комитет обеспокоен тем, что в рамках обустройства доступных туристических смотровых площадок, а также обеспечения доступности спортивных мероприятий в целом основное внимание уделяется вопросам физической доступности. </w:t>
      </w:r>
    </w:p>
    <w:p w:rsidR="00AD7D18" w:rsidRPr="00B339D5" w:rsidRDefault="00AD7D18" w:rsidP="00AD7D18">
      <w:pPr>
        <w:pStyle w:val="SingleTxtG"/>
        <w:rPr>
          <w:b/>
          <w:bCs/>
        </w:rPr>
      </w:pPr>
      <w:r>
        <w:t>57.</w:t>
      </w:r>
      <w:r>
        <w:tab/>
      </w:r>
      <w:r>
        <w:rPr>
          <w:b/>
          <w:bCs/>
        </w:rPr>
        <w:t>Комитет рекомендует государству-участнику принять меры для обеспечения того, чтобы на всех открытых для посещения туристических смотровых площадках и спортивных мероприятиях использовались доступные методы, средства и форматы коммуникации, и чтобы инвалиды, особенно дети-инвалиды, имели беспрепятственный доступ в спортивные, культурные и другие рекреационные центры как в городских, так и в сельских районах.</w:t>
      </w:r>
      <w:r>
        <w:t xml:space="preserve"> </w:t>
      </w:r>
      <w:r>
        <w:rPr>
          <w:b/>
          <w:bCs/>
        </w:rPr>
        <w:t>Он также рекомендует государству-участнику осуществлять сбор дезагрегированных данных о числе инвалидов, особенно инвалидов, проживающих в сельских и отдаленных районах, которые участвуют в общих спортивных и рекреационных программах.</w:t>
      </w:r>
      <w:r>
        <w:t xml:space="preserve"> </w:t>
      </w:r>
    </w:p>
    <w:p w:rsidR="00AD7D18" w:rsidRPr="00B339D5" w:rsidRDefault="00AD7D18" w:rsidP="00AD7D18">
      <w:pPr>
        <w:pStyle w:val="H1G"/>
      </w:pPr>
      <w:r>
        <w:tab/>
        <w:t>C.</w:t>
      </w:r>
      <w:r>
        <w:tab/>
      </w:r>
      <w:r>
        <w:rPr>
          <w:bCs/>
        </w:rPr>
        <w:t>Конкретные обязательства (статьи 31–33)</w:t>
      </w:r>
    </w:p>
    <w:p w:rsidR="00AD7D18" w:rsidRPr="00B339D5" w:rsidRDefault="00AD7D18" w:rsidP="00AD7D18">
      <w:pPr>
        <w:pStyle w:val="H23G"/>
      </w:pPr>
      <w:r>
        <w:tab/>
      </w:r>
      <w:r>
        <w:tab/>
      </w:r>
      <w:r>
        <w:rPr>
          <w:bCs/>
        </w:rPr>
        <w:t>Статистика и сбор данных (статья 31)</w:t>
      </w:r>
    </w:p>
    <w:p w:rsidR="00AD7D18" w:rsidRPr="00B339D5" w:rsidRDefault="00AD7D18" w:rsidP="00AD7D18">
      <w:pPr>
        <w:pStyle w:val="SingleTxtG"/>
      </w:pPr>
      <w:r>
        <w:t>58.</w:t>
      </w:r>
      <w:r>
        <w:tab/>
        <w:t xml:space="preserve">Комитет обеспокоен тем, что организации инвалидов не были привлечены к процессу подготовки доклада об устойчивом развитии для Политического форума высокого уровня по устойчивому развитию и что в этом докладе не были учтены показатели, касающиеся инвалидов. Комитет также обеспокоен тем, что в первом национальном обследовании инвалидов, подготовленном с использованием краткого набора касающихся инвалидности вопросов Вашингтонской группы, не были представлены данные в разбивке по существующим в обществе барьерам для инвалидов, нарушениям прав человека, гендерному насилию, условиям жизни и другим пересекающимся аспектам, которые позволили бы лучше понять положение инвалидов. </w:t>
      </w:r>
    </w:p>
    <w:p w:rsidR="00AD7D18" w:rsidRPr="00B339D5" w:rsidRDefault="00AD7D18" w:rsidP="00AD7D18">
      <w:pPr>
        <w:pStyle w:val="SingleTxtG"/>
        <w:rPr>
          <w:b/>
          <w:bCs/>
        </w:rPr>
      </w:pPr>
      <w:r>
        <w:t>59.</w:t>
      </w:r>
      <w:r>
        <w:tab/>
      </w:r>
      <w:r>
        <w:rPr>
          <w:b/>
          <w:bCs/>
        </w:rPr>
        <w:t>Комитет рекомендует государству-участнику привлечь организации инвалидов к подготовке своего доклада о ходе работы по достижению Целей в области устойчивого развития.</w:t>
      </w:r>
      <w:r>
        <w:t xml:space="preserve"> </w:t>
      </w:r>
      <w:r>
        <w:rPr>
          <w:b/>
          <w:bCs/>
        </w:rPr>
        <w:t>Он также рекомендует государству-участнику широко распространить результаты первого национального обследования и создать в консультации с организациями инвалидов базу данных для сбора на основе результатов переписи населения и других статистических данных информации, необходимой для лучшего понимания положения инвалидов и разработки надлежащей государственной политики.</w:t>
      </w:r>
      <w:r>
        <w:t xml:space="preserve"> </w:t>
      </w:r>
    </w:p>
    <w:p w:rsidR="00AD7D18" w:rsidRPr="00B339D5" w:rsidRDefault="00AD7D18" w:rsidP="00AD7D18">
      <w:pPr>
        <w:pStyle w:val="H23G"/>
      </w:pPr>
      <w:r>
        <w:tab/>
      </w:r>
      <w:r>
        <w:tab/>
      </w:r>
      <w:r>
        <w:rPr>
          <w:bCs/>
        </w:rPr>
        <w:t>Международное сотрудничество (статья 32)</w:t>
      </w:r>
    </w:p>
    <w:p w:rsidR="00AD7D18" w:rsidRPr="00B339D5" w:rsidRDefault="00AD7D18" w:rsidP="00AD7D18">
      <w:pPr>
        <w:pStyle w:val="SingleTxtG"/>
      </w:pPr>
      <w:r>
        <w:t>60.</w:t>
      </w:r>
      <w:r>
        <w:tab/>
        <w:t xml:space="preserve">Комитет обеспокоен отсутствием информации об участии инвалидов через представляющие их организации в программах международного сотрудничества, в том числе информации о воздействии и результатах осуществления таких программ. Он также отмечает низкий объем средств, которые выделяются из общего бюджета, формируемого по линии международной экономической помощи, на преобразование учебных учреждений в целях обеспечения инклюзивного образования. </w:t>
      </w:r>
    </w:p>
    <w:p w:rsidR="00AD7D18" w:rsidRPr="00B339D5" w:rsidRDefault="00AD7D18" w:rsidP="00AD7D18">
      <w:pPr>
        <w:pStyle w:val="SingleTxtG"/>
        <w:rPr>
          <w:b/>
          <w:bCs/>
        </w:rPr>
      </w:pPr>
      <w:r>
        <w:t>61.</w:t>
      </w:r>
      <w:r>
        <w:tab/>
      </w:r>
      <w:r>
        <w:rPr>
          <w:b/>
          <w:bCs/>
        </w:rPr>
        <w:t>Комитет рекомендует государству-участнику расширить участие инвалидов через представляющие их организации в реализации инклюзивных проектов во всех областях, предусмотренных программами международного сотрудничества.</w:t>
      </w:r>
      <w:r>
        <w:t xml:space="preserve"> </w:t>
      </w:r>
      <w:r>
        <w:rPr>
          <w:b/>
          <w:bCs/>
        </w:rPr>
        <w:t>Он также рекомендует государству-участнику ускорить осуществление Мезоамериканского проекта по развитию систем инклюзивного образования в мезоамериканском регионе и проекта Итальянского агентства по сотрудничеству в целях развития, направленного на поощрение инклюзивного образования, обеспечив их соответствие Конвенции на протяжении всего процесса их реализации, а также включить информацию о результатах их осуществления в свой следующий периодический доклад.</w:t>
      </w:r>
      <w:r>
        <w:t xml:space="preserve"> </w:t>
      </w:r>
    </w:p>
    <w:p w:rsidR="00AD7D18" w:rsidRPr="00B339D5" w:rsidRDefault="00AD7D18" w:rsidP="00AD7D18">
      <w:pPr>
        <w:pStyle w:val="H23G"/>
      </w:pPr>
      <w:r>
        <w:lastRenderedPageBreak/>
        <w:tab/>
      </w:r>
      <w:r>
        <w:tab/>
      </w:r>
      <w:r>
        <w:rPr>
          <w:bCs/>
        </w:rPr>
        <w:t>Осуществление и мониторинг на национальном уровне (статья 33)</w:t>
      </w:r>
    </w:p>
    <w:p w:rsidR="00AD7D18" w:rsidRPr="00B339D5" w:rsidRDefault="00AD7D18" w:rsidP="00AD7D18">
      <w:pPr>
        <w:pStyle w:val="SingleTxtG"/>
      </w:pPr>
      <w:r>
        <w:t>62.</w:t>
      </w:r>
      <w:r>
        <w:tab/>
        <w:t xml:space="preserve">Комитет обеспокоен тем, что Управление по защите прав человека, которому поручено оценивать осуществление Конвенции, на практике не обладает достаточной независимостью, а также ресурсами и механизмами для систематического привлечения инвалидов и их организаций, что позволило бы ему надлежащим образом выполнять свои функции. </w:t>
      </w:r>
    </w:p>
    <w:p w:rsidR="00AD7D18" w:rsidRPr="00B339D5" w:rsidRDefault="00AD7D18" w:rsidP="00AD7D18">
      <w:pPr>
        <w:pStyle w:val="SingleTxtG"/>
        <w:rPr>
          <w:b/>
          <w:bCs/>
        </w:rPr>
      </w:pPr>
      <w:r>
        <w:t>63.</w:t>
      </w:r>
      <w:r>
        <w:tab/>
      </w:r>
      <w:r>
        <w:rPr>
          <w:b/>
          <w:bCs/>
        </w:rPr>
        <w:t>С учетом своих руководящих принципов в отношении независимых структур мониторинга и их участия в работе Комитета (см. CRPD/C/1/Rev.1, приложение) Комитет рекомендует государству-участнику выделить этому Управлению конкретные ресурсы, в том числе финансовые и людские, для мониторинга осуществления Конвенции и привлечения к этой деятельности как инвалидов, так и их организаций, в целях обеспечения соблюдение статьи 33 Конвенции.</w:t>
      </w:r>
      <w:r>
        <w:t xml:space="preserve"> </w:t>
      </w:r>
    </w:p>
    <w:p w:rsidR="00AD7D18" w:rsidRPr="00B339D5" w:rsidRDefault="00AD7D18" w:rsidP="00AD7D18">
      <w:pPr>
        <w:pStyle w:val="HChG"/>
      </w:pPr>
      <w:r>
        <w:tab/>
        <w:t>IV.</w:t>
      </w:r>
      <w:r>
        <w:tab/>
      </w:r>
      <w:r>
        <w:rPr>
          <w:bCs/>
        </w:rPr>
        <w:t>Последующая деятельность</w:t>
      </w:r>
      <w:r>
        <w:t xml:space="preserve"> </w:t>
      </w:r>
    </w:p>
    <w:p w:rsidR="00AD7D18" w:rsidRPr="00B339D5" w:rsidRDefault="00AD7D18" w:rsidP="00AD7D18">
      <w:pPr>
        <w:pStyle w:val="H23G"/>
      </w:pPr>
      <w:r>
        <w:tab/>
      </w:r>
      <w:r>
        <w:tab/>
      </w:r>
      <w:r>
        <w:rPr>
          <w:bCs/>
        </w:rPr>
        <w:t>Распространение информации</w:t>
      </w:r>
    </w:p>
    <w:p w:rsidR="00AD7D18" w:rsidRPr="00B339D5" w:rsidRDefault="00AD7D18" w:rsidP="00AD7D18">
      <w:pPr>
        <w:pStyle w:val="SingleTxtG"/>
        <w:rPr>
          <w:b/>
          <w:bCs/>
        </w:rPr>
      </w:pPr>
      <w:r>
        <w:t>64.</w:t>
      </w:r>
      <w:r>
        <w:tab/>
      </w:r>
      <w:r>
        <w:rPr>
          <w:b/>
          <w:bCs/>
        </w:rPr>
        <w:t>Комитет подчеркивает важность всех рекомендаций, сформулированных в настоящих заключительных замечаниях.</w:t>
      </w:r>
      <w:r>
        <w:t xml:space="preserve"> </w:t>
      </w:r>
      <w:r>
        <w:rPr>
          <w:b/>
          <w:bCs/>
        </w:rPr>
        <w:t>Что касается подлежащих принятию срочных мер, то Комитет хотел бы обратить внимание государства-участника на рекомендации в отношении соблюдения общих принципов и обязательств и осуществления и мониторинга на национальном уровне, содержащиеся соответственно в пунктах 5 и 63.</w:t>
      </w:r>
    </w:p>
    <w:p w:rsidR="00AD7D18" w:rsidRPr="00B339D5" w:rsidRDefault="00AD7D18" w:rsidP="00AD7D18">
      <w:pPr>
        <w:pStyle w:val="SingleTxtG"/>
        <w:rPr>
          <w:b/>
          <w:bCs/>
        </w:rPr>
      </w:pPr>
      <w:r>
        <w:t>65.</w:t>
      </w:r>
      <w:r>
        <w:tab/>
      </w:r>
      <w:r>
        <w:rPr>
          <w:b/>
          <w:bCs/>
        </w:rPr>
        <w:t>Комитет просит государство-участник выполнить рекомендации, содержащиеся в настоящих заключительных замечаниях.</w:t>
      </w:r>
      <w:r>
        <w:t xml:space="preserve"> </w:t>
      </w:r>
      <w:r>
        <w:rPr>
          <w:b/>
          <w:bCs/>
        </w:rPr>
        <w:t>Он рекомендует государству-участнику препроводить заключительные замечания для рассмотрения и принятия мер членам правительства и парламента, должностным лицам соответствующих министерств, сотрудникам судебных органов и членам таких соответствующих профессиональных групп, как преподаватели, медицинские работники и юристы, а также местным органам власти, представителям частного сектора и средств массовой информации, использовав для этих целей современные социальные коммуникационные стратегии.</w:t>
      </w:r>
      <w:r>
        <w:t xml:space="preserve"> </w:t>
      </w:r>
    </w:p>
    <w:p w:rsidR="00AD7D18" w:rsidRPr="00B339D5" w:rsidRDefault="00AD7D18" w:rsidP="00AD7D18">
      <w:pPr>
        <w:pStyle w:val="SingleTxtG"/>
        <w:rPr>
          <w:b/>
          <w:bCs/>
        </w:rPr>
      </w:pPr>
      <w:r>
        <w:t>66.</w:t>
      </w:r>
      <w:r>
        <w:tab/>
      </w:r>
      <w:r>
        <w:rPr>
          <w:b/>
          <w:bCs/>
        </w:rPr>
        <w:t>Комитет настоятельно рекомендует государству-участнику привлекать организации гражданского общества, в частности организации инвалидов, к подготовке его периодических докладов.</w:t>
      </w:r>
    </w:p>
    <w:p w:rsidR="00AD7D18" w:rsidRPr="00B339D5" w:rsidRDefault="00AD7D18" w:rsidP="00AD7D18">
      <w:pPr>
        <w:pStyle w:val="SingleTxtG"/>
        <w:rPr>
          <w:b/>
          <w:bCs/>
        </w:rPr>
      </w:pPr>
      <w:r>
        <w:t>67.</w:t>
      </w:r>
      <w:r>
        <w:tab/>
      </w:r>
      <w:r>
        <w:rPr>
          <w:b/>
          <w:bCs/>
        </w:rPr>
        <w:t>Комитет просит государство-участник широко распространить настоящие заключительные замечания, в частности среди неправительственных организаций и организаций, представляющих интересы инвалидов, а также среди самих инвалидов и их семей на национальных языках и языках меньшинств, включая язык жестов, и в доступных форматах и опубликовать их на сайте правительства, посвященном правам человека.</w:t>
      </w:r>
    </w:p>
    <w:p w:rsidR="00AD7D18" w:rsidRPr="00B339D5" w:rsidRDefault="00AD7D18" w:rsidP="00AD7D18">
      <w:pPr>
        <w:pStyle w:val="H23G"/>
        <w:rPr>
          <w:bCs/>
        </w:rPr>
      </w:pPr>
      <w:r>
        <w:tab/>
      </w:r>
      <w:r>
        <w:tab/>
      </w:r>
      <w:r>
        <w:rPr>
          <w:bCs/>
        </w:rPr>
        <w:t>Следующий периодический доклад</w:t>
      </w:r>
    </w:p>
    <w:p w:rsidR="00AD7D18" w:rsidRPr="00AD7D18" w:rsidRDefault="00AD7D18" w:rsidP="00AD7D18">
      <w:pPr>
        <w:pStyle w:val="SingleTxtG"/>
        <w:rPr>
          <w:b/>
        </w:rPr>
      </w:pPr>
      <w:r>
        <w:t>68.</w:t>
      </w:r>
      <w:r>
        <w:tab/>
      </w:r>
      <w:r w:rsidRPr="00AD7D18">
        <w:rPr>
          <w:b/>
        </w:rPr>
        <w:t>Комитет просит государство-участник представить свои объединенные четвертый и пятый периодические доклады к 14 января 2026 года и включить в них информацию об осуществлении рекомендаций, содержащихся в настоящих заключительных замечаниях.</w:t>
      </w:r>
    </w:p>
    <w:p w:rsidR="00381C24" w:rsidRPr="00AD7D18" w:rsidRDefault="00AD7D18" w:rsidP="00AD7D18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AD7D18" w:rsidSect="00AD7D18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7C9C" w:rsidRPr="00A312BC" w:rsidRDefault="00A17C9C" w:rsidP="00A312BC"/>
  </w:endnote>
  <w:endnote w:type="continuationSeparator" w:id="0">
    <w:p w:rsidR="00A17C9C" w:rsidRPr="00A312BC" w:rsidRDefault="00A17C9C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7D18" w:rsidRPr="00AD7D18" w:rsidRDefault="00AD7D18">
    <w:pPr>
      <w:pStyle w:val="a8"/>
    </w:pPr>
    <w:r w:rsidRPr="00AD7D18">
      <w:rPr>
        <w:b/>
        <w:sz w:val="18"/>
      </w:rPr>
      <w:fldChar w:fldCharType="begin"/>
    </w:r>
    <w:r w:rsidRPr="00AD7D18">
      <w:rPr>
        <w:b/>
        <w:sz w:val="18"/>
      </w:rPr>
      <w:instrText xml:space="preserve"> PAGE  \* MERGEFORMAT </w:instrText>
    </w:r>
    <w:r w:rsidRPr="00AD7D18">
      <w:rPr>
        <w:b/>
        <w:sz w:val="18"/>
      </w:rPr>
      <w:fldChar w:fldCharType="separate"/>
    </w:r>
    <w:r w:rsidR="0011523D">
      <w:rPr>
        <w:b/>
        <w:noProof/>
        <w:sz w:val="18"/>
      </w:rPr>
      <w:t>12</w:t>
    </w:r>
    <w:r w:rsidRPr="00AD7D18">
      <w:rPr>
        <w:b/>
        <w:sz w:val="18"/>
      </w:rPr>
      <w:fldChar w:fldCharType="end"/>
    </w:r>
    <w:r>
      <w:rPr>
        <w:b/>
        <w:sz w:val="18"/>
      </w:rPr>
      <w:tab/>
    </w:r>
    <w:r>
      <w:t>GE.19-16835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7D18" w:rsidRPr="00AD7D18" w:rsidRDefault="00AD7D18" w:rsidP="00AD7D18">
    <w:pPr>
      <w:pStyle w:val="a8"/>
      <w:tabs>
        <w:tab w:val="clear" w:pos="9639"/>
        <w:tab w:val="right" w:pos="9638"/>
      </w:tabs>
      <w:rPr>
        <w:b/>
        <w:sz w:val="18"/>
      </w:rPr>
    </w:pPr>
    <w:r>
      <w:t>GE.19-16835</w:t>
    </w:r>
    <w:r>
      <w:tab/>
    </w:r>
    <w:r w:rsidRPr="00AD7D18">
      <w:rPr>
        <w:b/>
        <w:sz w:val="18"/>
      </w:rPr>
      <w:fldChar w:fldCharType="begin"/>
    </w:r>
    <w:r w:rsidRPr="00AD7D18">
      <w:rPr>
        <w:b/>
        <w:sz w:val="18"/>
      </w:rPr>
      <w:instrText xml:space="preserve"> PAGE  \* MERGEFORMAT </w:instrText>
    </w:r>
    <w:r w:rsidRPr="00AD7D18">
      <w:rPr>
        <w:b/>
        <w:sz w:val="18"/>
      </w:rPr>
      <w:fldChar w:fldCharType="separate"/>
    </w:r>
    <w:r w:rsidR="0011523D">
      <w:rPr>
        <w:b/>
        <w:noProof/>
        <w:sz w:val="18"/>
      </w:rPr>
      <w:t>13</w:t>
    </w:r>
    <w:r w:rsidRPr="00AD7D1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AD7D18" w:rsidRDefault="00AD7D18" w:rsidP="00AD7D18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19-16835  (R)  101019  111019</w:t>
    </w:r>
    <w:r>
      <w:br/>
    </w:r>
    <w:r w:rsidRPr="00AD7D18">
      <w:rPr>
        <w:rFonts w:ascii="C39T30Lfz" w:hAnsi="C39T30Lfz"/>
        <w:kern w:val="14"/>
        <w:sz w:val="56"/>
      </w:rPr>
      <w:t></w:t>
    </w:r>
    <w:r w:rsidRPr="00AD7D18">
      <w:rPr>
        <w:rFonts w:ascii="C39T30Lfz" w:hAnsi="C39T30Lfz"/>
        <w:kern w:val="14"/>
        <w:sz w:val="56"/>
      </w:rPr>
      <w:t></w:t>
    </w:r>
    <w:r w:rsidRPr="00AD7D18">
      <w:rPr>
        <w:rFonts w:ascii="C39T30Lfz" w:hAnsi="C39T30Lfz"/>
        <w:kern w:val="14"/>
        <w:sz w:val="56"/>
      </w:rPr>
      <w:t></w:t>
    </w:r>
    <w:r w:rsidRPr="00AD7D18">
      <w:rPr>
        <w:rFonts w:ascii="C39T30Lfz" w:hAnsi="C39T30Lfz"/>
        <w:kern w:val="14"/>
        <w:sz w:val="56"/>
      </w:rPr>
      <w:t></w:t>
    </w:r>
    <w:r w:rsidRPr="00AD7D18">
      <w:rPr>
        <w:rFonts w:ascii="C39T30Lfz" w:hAnsi="C39T30Lfz"/>
        <w:kern w:val="14"/>
        <w:sz w:val="56"/>
      </w:rPr>
      <w:t></w:t>
    </w:r>
    <w:r w:rsidRPr="00AD7D18">
      <w:rPr>
        <w:rFonts w:ascii="C39T30Lfz" w:hAnsi="C39T30Lfz"/>
        <w:kern w:val="14"/>
        <w:sz w:val="56"/>
      </w:rPr>
      <w:t></w:t>
    </w:r>
    <w:r w:rsidRPr="00AD7D18">
      <w:rPr>
        <w:rFonts w:ascii="C39T30Lfz" w:hAnsi="C39T30Lfz"/>
        <w:kern w:val="14"/>
        <w:sz w:val="56"/>
      </w:rPr>
      <w:t></w:t>
    </w:r>
    <w:r w:rsidRPr="00AD7D18">
      <w:rPr>
        <w:rFonts w:ascii="C39T30Lfz" w:hAnsi="C39T30Lfz"/>
        <w:kern w:val="14"/>
        <w:sz w:val="56"/>
      </w:rPr>
      <w:t></w:t>
    </w:r>
    <w:r w:rsidRPr="00AD7D18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RPD/C/SLV/CO/2-3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SLV/CO/2-3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7C9C" w:rsidRPr="001075E9" w:rsidRDefault="00A17C9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A17C9C" w:rsidRDefault="00A17C9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AD7D18" w:rsidRPr="00B339D5" w:rsidRDefault="00AD7D18" w:rsidP="00AD7D18">
      <w:pPr>
        <w:pStyle w:val="ad"/>
        <w:rPr>
          <w:sz w:val="20"/>
        </w:rPr>
      </w:pPr>
      <w:r>
        <w:tab/>
      </w:r>
      <w:r w:rsidRPr="00AD7D18">
        <w:rPr>
          <w:sz w:val="20"/>
        </w:rPr>
        <w:t>*</w:t>
      </w:r>
      <w:r>
        <w:tab/>
        <w:t>Приняты Комитетом на его двадцать второй сессии (26 августа – 20 сентября 2019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7D18" w:rsidRPr="00AD7D18" w:rsidRDefault="0011523D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6D0BDD">
      <w:t>CRPD/C/SLV/CO/2-3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7D18" w:rsidRPr="00AD7D18" w:rsidRDefault="0011523D" w:rsidP="00AD7D18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6D0BDD">
      <w:t>CRPD/C/SLV/CO/2-3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C9C"/>
    <w:rsid w:val="00011089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1523D"/>
    <w:rsid w:val="00180183"/>
    <w:rsid w:val="0018024D"/>
    <w:rsid w:val="0018649F"/>
    <w:rsid w:val="00196389"/>
    <w:rsid w:val="001B3EF6"/>
    <w:rsid w:val="001C499F"/>
    <w:rsid w:val="001C7A89"/>
    <w:rsid w:val="001E7B61"/>
    <w:rsid w:val="00215062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407B78"/>
    <w:rsid w:val="00424203"/>
    <w:rsid w:val="00452493"/>
    <w:rsid w:val="00453318"/>
    <w:rsid w:val="00454E07"/>
    <w:rsid w:val="00472C5C"/>
    <w:rsid w:val="004E43B6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681A10"/>
    <w:rsid w:val="006A1ED8"/>
    <w:rsid w:val="006B5625"/>
    <w:rsid w:val="006C2031"/>
    <w:rsid w:val="006D0BDD"/>
    <w:rsid w:val="006D461A"/>
    <w:rsid w:val="006E7287"/>
    <w:rsid w:val="006F35EE"/>
    <w:rsid w:val="007021FF"/>
    <w:rsid w:val="00712895"/>
    <w:rsid w:val="00757357"/>
    <w:rsid w:val="007C3F50"/>
    <w:rsid w:val="00806737"/>
    <w:rsid w:val="00825F8D"/>
    <w:rsid w:val="00833758"/>
    <w:rsid w:val="00834B71"/>
    <w:rsid w:val="0086445C"/>
    <w:rsid w:val="008934D2"/>
    <w:rsid w:val="00894693"/>
    <w:rsid w:val="008A08D7"/>
    <w:rsid w:val="008B6909"/>
    <w:rsid w:val="00902352"/>
    <w:rsid w:val="00903712"/>
    <w:rsid w:val="00906890"/>
    <w:rsid w:val="00906901"/>
    <w:rsid w:val="00911BE4"/>
    <w:rsid w:val="00951972"/>
    <w:rsid w:val="009608F3"/>
    <w:rsid w:val="00983128"/>
    <w:rsid w:val="009A24AC"/>
    <w:rsid w:val="009D571B"/>
    <w:rsid w:val="00A14DA8"/>
    <w:rsid w:val="00A17C9C"/>
    <w:rsid w:val="00A312BC"/>
    <w:rsid w:val="00A84021"/>
    <w:rsid w:val="00A84D35"/>
    <w:rsid w:val="00A917B3"/>
    <w:rsid w:val="00AB4B51"/>
    <w:rsid w:val="00AC12E8"/>
    <w:rsid w:val="00AD51A1"/>
    <w:rsid w:val="00AD7D18"/>
    <w:rsid w:val="00AE531D"/>
    <w:rsid w:val="00B10CC7"/>
    <w:rsid w:val="00B36DF7"/>
    <w:rsid w:val="00B539E7"/>
    <w:rsid w:val="00B62458"/>
    <w:rsid w:val="00B739FE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17F80"/>
    <w:rsid w:val="00D33D63"/>
    <w:rsid w:val="00D90028"/>
    <w:rsid w:val="00D90138"/>
    <w:rsid w:val="00DD78D1"/>
    <w:rsid w:val="00DE32CD"/>
    <w:rsid w:val="00DF71B9"/>
    <w:rsid w:val="00E30B7B"/>
    <w:rsid w:val="00E73F76"/>
    <w:rsid w:val="00E77684"/>
    <w:rsid w:val="00E92F15"/>
    <w:rsid w:val="00EA2C9F"/>
    <w:rsid w:val="00EA420E"/>
    <w:rsid w:val="00ED0BDA"/>
    <w:rsid w:val="00EF1360"/>
    <w:rsid w:val="00EF3220"/>
    <w:rsid w:val="00F43903"/>
    <w:rsid w:val="00F94155"/>
    <w:rsid w:val="00F9783F"/>
    <w:rsid w:val="00FD2EF7"/>
    <w:rsid w:val="00FE325C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2CD09D66-D93F-4DC3-AAA1-41F5CD566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 w:themeColor="hyperlink"/>
      <w:u w:val="none"/>
    </w:rPr>
  </w:style>
  <w:style w:type="character" w:styleId="af2">
    <w:name w:val="FollowedHyperlink"/>
    <w:basedOn w:val="a0"/>
    <w:rsid w:val="00E92F15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rsid w:val="00AD7D18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865B09-A751-4C58-A282-0D22308FD7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1</TotalTime>
  <Pages>13</Pages>
  <Words>4797</Words>
  <Characters>34384</Characters>
  <Application>Microsoft Office Word</Application>
  <DocSecurity>0</DocSecurity>
  <Lines>639</Lines>
  <Paragraphs>181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CRPD/C/SLV/CO/2-3</vt:lpstr>
      <vt:lpstr>A/</vt:lpstr>
      <vt:lpstr>A/</vt:lpstr>
    </vt:vector>
  </TitlesOfParts>
  <Company>DCM</Company>
  <LinksUpToDate>false</LinksUpToDate>
  <CharactersWithSpaces>39291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CRPD/C/SLV/CO/2-3</dc:title>
  <dc:subject/>
  <dc:creator>Tatiana SHARKINA</dc:creator>
  <cp:keywords/>
  <cp:lastModifiedBy>Tatiana Sharkina</cp:lastModifiedBy>
  <cp:revision>4</cp:revision>
  <cp:lastPrinted>2019-10-11T09:12:00Z</cp:lastPrinted>
  <dcterms:created xsi:type="dcterms:W3CDTF">2019-10-11T09:12:00Z</dcterms:created>
  <dcterms:modified xsi:type="dcterms:W3CDTF">2019-10-11T09:26:00Z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