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897469"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D4668A">
                <w:t>GENERAL</w:t>
              </w:r>
            </w:fldSimple>
          </w:p>
          <w:p w:rsidR="0042684E" w:rsidRDefault="0042684E">
            <w:pPr>
              <w:spacing w:after="0"/>
            </w:pPr>
            <w:fldSimple w:instr=" FILLIN &quot;Symbol&quot; \* MERGEFORMAT ">
              <w:r w:rsidR="00D4668A">
                <w:t>E/C.12/BEN/2</w:t>
              </w:r>
            </w:fldSimple>
          </w:p>
          <w:p w:rsidR="00D4668A" w:rsidRDefault="005E2FA4">
            <w:r>
              <w:t>30 March 2007</w:t>
            </w:r>
          </w:p>
          <w:p w:rsidR="0042684E" w:rsidRDefault="00D4668A">
            <w:r>
              <w:t>ENGLISH</w:t>
            </w:r>
            <w:r w:rsidR="0042684E">
              <w:fldChar w:fldCharType="begin"/>
            </w:r>
            <w:r w:rsidR="0042684E">
              <w:instrText xml:space="preserve"> FILLIN "Date" \* MERGEFORMAT </w:instrText>
            </w:r>
            <w:r w:rsidR="0042684E">
              <w:fldChar w:fldCharType="end"/>
            </w:r>
            <w:r>
              <w:br/>
            </w:r>
            <w:r w:rsidR="0042684E">
              <w:t xml:space="preserve">Original:  </w:t>
            </w:r>
            <w:fldSimple w:instr=" FILLIN &quot;Orig. Lang.&quot; \* MERGEFORMAT ">
              <w:r>
                <w:t>FRENCH</w:t>
              </w:r>
            </w:fldSimple>
          </w:p>
        </w:tc>
      </w:tr>
    </w:tbl>
    <w:p w:rsidR="00D4668A" w:rsidRDefault="00D4668A" w:rsidP="0054165D">
      <w:pPr>
        <w:spacing w:after="720"/>
      </w:pPr>
      <w:r>
        <w:t>Substantive session of 2007</w:t>
      </w:r>
    </w:p>
    <w:p w:rsidR="00D4668A" w:rsidRDefault="00D4668A" w:rsidP="00D4078F">
      <w:pPr>
        <w:pStyle w:val="Heading1"/>
      </w:pPr>
      <w:r>
        <w:t>IMPLEMENTATION OF THE INTERNATIONAL COVENANT</w:t>
      </w:r>
      <w:r>
        <w:br/>
        <w:t>ON ECONOMIC, SOCIAL AND CULTURAL RIGHTS</w:t>
      </w:r>
    </w:p>
    <w:p w:rsidR="00D4668A" w:rsidRDefault="00D4668A" w:rsidP="00D4078F">
      <w:pPr>
        <w:pStyle w:val="Heading2"/>
      </w:pPr>
      <w:r>
        <w:t>Second periodic repo</w:t>
      </w:r>
      <w:r w:rsidR="008A6834">
        <w:t>rts submitted by States parties</w:t>
      </w:r>
      <w:r>
        <w:br/>
        <w:t>under articles 16 and 17 of the Covenant</w:t>
      </w:r>
    </w:p>
    <w:p w:rsidR="00D4668A" w:rsidRDefault="00D4668A" w:rsidP="00D4078F">
      <w:pPr>
        <w:pStyle w:val="Heading2"/>
      </w:pPr>
      <w:r>
        <w:t>Addendum</w:t>
      </w:r>
    </w:p>
    <w:p w:rsidR="00D4668A" w:rsidRPr="00A51A52" w:rsidRDefault="00D4668A" w:rsidP="00D4078F">
      <w:pPr>
        <w:pStyle w:val="Heading2"/>
        <w:rPr>
          <w:rStyle w:val="FootnoteReference"/>
        </w:rPr>
      </w:pPr>
      <w:r>
        <w:t>BENIN</w:t>
      </w:r>
      <w:r w:rsidRPr="00D4078F">
        <w:rPr>
          <w:rStyle w:val="FootnoteReference"/>
          <w:vertAlign w:val="baseline"/>
        </w:rPr>
        <w:footnoteReference w:customMarkFollows="1" w:id="2"/>
        <w:t>*</w:t>
      </w:r>
      <w:r>
        <w:t xml:space="preserve"> </w:t>
      </w:r>
      <w:r w:rsidRPr="00D4078F">
        <w:rPr>
          <w:rStyle w:val="FootnoteReference"/>
          <w:vertAlign w:val="baseline"/>
        </w:rPr>
        <w:footnoteReference w:customMarkFollows="1" w:id="3"/>
        <w:t>**</w:t>
      </w:r>
      <w:r>
        <w:t xml:space="preserve"> </w:t>
      </w:r>
      <w:r w:rsidR="00C351E1" w:rsidRPr="00C351E1">
        <w:rPr>
          <w:rStyle w:val="FootnoteReference"/>
          <w:vertAlign w:val="baseline"/>
        </w:rPr>
        <w:footnoteReference w:customMarkFollows="1" w:id="4"/>
        <w:t>***</w:t>
      </w:r>
    </w:p>
    <w:p w:rsidR="00D4668A" w:rsidRDefault="0063408E" w:rsidP="0063408E">
      <w:pPr>
        <w:jc w:val="right"/>
        <w:rPr>
          <w:szCs w:val="24"/>
        </w:rPr>
      </w:pPr>
      <w:r>
        <w:rPr>
          <w:szCs w:val="24"/>
        </w:rPr>
        <w:t>[</w:t>
      </w:r>
      <w:r w:rsidR="00D4668A">
        <w:rPr>
          <w:szCs w:val="24"/>
        </w:rPr>
        <w:t>19 December 2006]</w:t>
      </w:r>
    </w:p>
    <w:p w:rsidR="0054165D" w:rsidRPr="00F32643" w:rsidRDefault="00D4668A" w:rsidP="0054165D">
      <w:pPr>
        <w:jc w:val="center"/>
        <w:rPr>
          <w:b/>
          <w:szCs w:val="24"/>
        </w:rPr>
      </w:pPr>
      <w:r>
        <w:rPr>
          <w:b/>
          <w:szCs w:val="24"/>
        </w:rPr>
        <w:br w:type="page"/>
      </w:r>
      <w:r w:rsidR="0054165D" w:rsidRPr="00F32643">
        <w:rPr>
          <w:b/>
          <w:szCs w:val="24"/>
        </w:rPr>
        <w:t>CONTENTS</w:t>
      </w:r>
    </w:p>
    <w:p w:rsidR="0054165D" w:rsidRPr="0054165D" w:rsidRDefault="0054165D" w:rsidP="0054165D">
      <w:pPr>
        <w:jc w:val="right"/>
        <w:rPr>
          <w:szCs w:val="24"/>
        </w:rPr>
      </w:pPr>
      <w:r w:rsidRPr="0054165D">
        <w:rPr>
          <w:i/>
          <w:szCs w:val="24"/>
        </w:rPr>
        <w:t>Paragraphs     Page</w:t>
      </w:r>
    </w:p>
    <w:p w:rsidR="0054165D" w:rsidRPr="0054165D" w:rsidRDefault="0054165D" w:rsidP="0054165D">
      <w:pPr>
        <w:tabs>
          <w:tab w:val="left" w:pos="567"/>
          <w:tab w:val="left" w:pos="1134"/>
          <w:tab w:val="left" w:leader="dot" w:pos="7257"/>
          <w:tab w:val="decimal" w:pos="7852"/>
          <w:tab w:val="left" w:pos="7880"/>
          <w:tab w:val="right" w:pos="9298"/>
        </w:tabs>
        <w:rPr>
          <w:szCs w:val="24"/>
        </w:rPr>
      </w:pPr>
      <w:r w:rsidRPr="0054165D">
        <w:rPr>
          <w:szCs w:val="24"/>
        </w:rPr>
        <w:t xml:space="preserve">Introduction </w:t>
      </w:r>
      <w:r w:rsidRPr="0054165D">
        <w:rPr>
          <w:szCs w:val="24"/>
        </w:rPr>
        <w:tab/>
      </w:r>
      <w:r w:rsidRPr="0054165D">
        <w:rPr>
          <w:szCs w:val="24"/>
        </w:rPr>
        <w:tab/>
        <w:t>1 - 11</w:t>
      </w:r>
      <w:r w:rsidRPr="0054165D">
        <w:rPr>
          <w:szCs w:val="24"/>
        </w:rPr>
        <w:tab/>
      </w:r>
      <w:r w:rsidR="00FC7869">
        <w:rPr>
          <w:szCs w:val="24"/>
        </w:rPr>
        <w:t>3</w:t>
      </w:r>
    </w:p>
    <w:p w:rsidR="0054165D" w:rsidRPr="0054165D" w:rsidRDefault="0054165D" w:rsidP="0054165D">
      <w:pPr>
        <w:tabs>
          <w:tab w:val="left" w:pos="567"/>
          <w:tab w:val="left" w:pos="1134"/>
          <w:tab w:val="left" w:leader="dot" w:pos="7257"/>
          <w:tab w:val="decimal" w:pos="7852"/>
          <w:tab w:val="left" w:pos="7880"/>
          <w:tab w:val="right" w:pos="9298"/>
        </w:tabs>
        <w:rPr>
          <w:szCs w:val="24"/>
        </w:rPr>
      </w:pPr>
      <w:r w:rsidRPr="0054165D">
        <w:rPr>
          <w:szCs w:val="24"/>
        </w:rPr>
        <w:t xml:space="preserve">General information </w:t>
      </w:r>
      <w:r w:rsidRPr="0054165D">
        <w:rPr>
          <w:szCs w:val="24"/>
        </w:rPr>
        <w:tab/>
      </w:r>
      <w:r w:rsidRPr="0054165D">
        <w:rPr>
          <w:szCs w:val="24"/>
        </w:rPr>
        <w:tab/>
      </w:r>
      <w:r>
        <w:rPr>
          <w:szCs w:val="24"/>
        </w:rPr>
        <w:t>12 - 21</w:t>
      </w:r>
      <w:r>
        <w:rPr>
          <w:szCs w:val="24"/>
        </w:rPr>
        <w:tab/>
      </w:r>
      <w:r w:rsidR="00FC7869">
        <w:rPr>
          <w:szCs w:val="24"/>
        </w:rPr>
        <w:t>4</w:t>
      </w:r>
    </w:p>
    <w:p w:rsidR="0054165D" w:rsidRDefault="0054165D" w:rsidP="0054165D">
      <w:pPr>
        <w:tabs>
          <w:tab w:val="left" w:pos="567"/>
          <w:tab w:val="left" w:pos="1134"/>
          <w:tab w:val="left" w:leader="dot" w:pos="7257"/>
          <w:tab w:val="decimal" w:pos="7852"/>
          <w:tab w:val="left" w:pos="7880"/>
          <w:tab w:val="right" w:pos="9298"/>
        </w:tabs>
        <w:rPr>
          <w:szCs w:val="24"/>
        </w:rPr>
      </w:pPr>
      <w:r>
        <w:rPr>
          <w:szCs w:val="24"/>
        </w:rPr>
        <w:t xml:space="preserve">PART </w:t>
      </w:r>
      <w:r w:rsidR="00B44E30">
        <w:rPr>
          <w:szCs w:val="24"/>
        </w:rPr>
        <w:t>I</w:t>
      </w:r>
      <w:r>
        <w:rPr>
          <w:szCs w:val="24"/>
        </w:rPr>
        <w:tab/>
      </w:r>
      <w:r w:rsidR="001155CF">
        <w:rPr>
          <w:szCs w:val="24"/>
        </w:rPr>
        <w:t>PART OF THE REPORT RELATING TO GENERAL</w:t>
      </w:r>
      <w:r w:rsidR="001155CF">
        <w:rPr>
          <w:szCs w:val="24"/>
        </w:rPr>
        <w:br/>
      </w:r>
      <w:r w:rsidR="001155CF">
        <w:rPr>
          <w:szCs w:val="24"/>
        </w:rPr>
        <w:tab/>
      </w:r>
      <w:r w:rsidR="001155CF">
        <w:rPr>
          <w:szCs w:val="24"/>
        </w:rPr>
        <w:tab/>
        <w:t xml:space="preserve">PROVISIONS OF THE COVENANT </w:t>
      </w:r>
      <w:r>
        <w:rPr>
          <w:szCs w:val="24"/>
        </w:rPr>
        <w:tab/>
      </w:r>
      <w:r>
        <w:rPr>
          <w:szCs w:val="24"/>
        </w:rPr>
        <w:tab/>
      </w:r>
      <w:r w:rsidR="005F2D63">
        <w:rPr>
          <w:szCs w:val="24"/>
        </w:rPr>
        <w:t>22 - 43</w:t>
      </w:r>
      <w:r w:rsidR="005F2D63">
        <w:rPr>
          <w:szCs w:val="24"/>
        </w:rPr>
        <w:tab/>
      </w:r>
      <w:r w:rsidR="00FC7869">
        <w:rPr>
          <w:szCs w:val="24"/>
        </w:rPr>
        <w:t>6</w:t>
      </w:r>
    </w:p>
    <w:p w:rsidR="0054165D" w:rsidRDefault="0054165D" w:rsidP="00F32643">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r>
      <w:r w:rsidR="005F2D63">
        <w:rPr>
          <w:szCs w:val="24"/>
        </w:rPr>
        <w:t>Article 1</w:t>
      </w:r>
      <w:r w:rsidR="00F32643">
        <w:rPr>
          <w:szCs w:val="24"/>
        </w:rPr>
        <w:tab/>
      </w:r>
      <w:r w:rsidR="005F2D63">
        <w:rPr>
          <w:szCs w:val="24"/>
        </w:rPr>
        <w:t xml:space="preserve">Peoples’ right to self-determination </w:t>
      </w:r>
      <w:r w:rsidR="005F2D63">
        <w:rPr>
          <w:szCs w:val="24"/>
        </w:rPr>
        <w:tab/>
      </w:r>
      <w:r w:rsidR="005F2D63">
        <w:rPr>
          <w:szCs w:val="24"/>
        </w:rPr>
        <w:tab/>
      </w:r>
      <w:r w:rsidR="00147CFC">
        <w:rPr>
          <w:szCs w:val="24"/>
        </w:rPr>
        <w:t>22 - 29</w:t>
      </w:r>
      <w:r w:rsidR="00147CFC">
        <w:rPr>
          <w:szCs w:val="24"/>
        </w:rPr>
        <w:tab/>
      </w:r>
      <w:r w:rsidR="00FC7869">
        <w:rPr>
          <w:szCs w:val="24"/>
        </w:rPr>
        <w:t>6</w:t>
      </w:r>
    </w:p>
    <w:p w:rsidR="00147CFC" w:rsidRDefault="00147CFC" w:rsidP="00F32643">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2</w:t>
      </w:r>
      <w:r>
        <w:rPr>
          <w:szCs w:val="24"/>
        </w:rPr>
        <w:tab/>
        <w:t xml:space="preserve">Non-discrimination </w:t>
      </w:r>
      <w:r>
        <w:rPr>
          <w:szCs w:val="24"/>
        </w:rPr>
        <w:tab/>
      </w:r>
      <w:r>
        <w:rPr>
          <w:szCs w:val="24"/>
        </w:rPr>
        <w:tab/>
      </w:r>
      <w:r>
        <w:rPr>
          <w:szCs w:val="24"/>
        </w:rPr>
        <w:tab/>
        <w:t>30</w:t>
      </w:r>
      <w:r>
        <w:rPr>
          <w:szCs w:val="24"/>
        </w:rPr>
        <w:tab/>
      </w:r>
      <w:r w:rsidR="00FC7869">
        <w:rPr>
          <w:szCs w:val="24"/>
        </w:rPr>
        <w:t>8</w:t>
      </w:r>
    </w:p>
    <w:p w:rsidR="00147CFC" w:rsidRDefault="00147CFC" w:rsidP="00F32643">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3</w:t>
      </w:r>
      <w:r>
        <w:rPr>
          <w:szCs w:val="24"/>
        </w:rPr>
        <w:tab/>
        <w:t xml:space="preserve">Equal rights of men and women </w:t>
      </w:r>
      <w:r>
        <w:rPr>
          <w:szCs w:val="24"/>
        </w:rPr>
        <w:tab/>
      </w:r>
      <w:r>
        <w:rPr>
          <w:szCs w:val="24"/>
        </w:rPr>
        <w:tab/>
        <w:t>31 - 41</w:t>
      </w:r>
      <w:r>
        <w:rPr>
          <w:szCs w:val="24"/>
        </w:rPr>
        <w:tab/>
      </w:r>
      <w:r w:rsidR="00FC7869">
        <w:rPr>
          <w:szCs w:val="24"/>
        </w:rPr>
        <w:t>8</w:t>
      </w:r>
    </w:p>
    <w:p w:rsidR="00147CFC" w:rsidRDefault="00147CFC" w:rsidP="00F32643">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4</w:t>
      </w:r>
      <w:r>
        <w:rPr>
          <w:szCs w:val="24"/>
        </w:rPr>
        <w:tab/>
      </w:r>
      <w:r w:rsidR="00B44E30">
        <w:rPr>
          <w:szCs w:val="24"/>
        </w:rPr>
        <w:tab/>
      </w:r>
      <w:r w:rsidR="00B44E30">
        <w:rPr>
          <w:szCs w:val="24"/>
        </w:rPr>
        <w:tab/>
      </w:r>
      <w:r w:rsidR="00B44E30">
        <w:rPr>
          <w:szCs w:val="24"/>
        </w:rPr>
        <w:tab/>
        <w:t>42</w:t>
      </w:r>
      <w:r w:rsidR="00B44E30">
        <w:rPr>
          <w:szCs w:val="24"/>
        </w:rPr>
        <w:tab/>
      </w:r>
      <w:r w:rsidR="00FC7869">
        <w:rPr>
          <w:szCs w:val="24"/>
        </w:rPr>
        <w:t>11</w:t>
      </w:r>
    </w:p>
    <w:p w:rsidR="00B44E30" w:rsidRDefault="00B44E30" w:rsidP="00F32643">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5</w:t>
      </w:r>
      <w:r>
        <w:rPr>
          <w:szCs w:val="24"/>
        </w:rPr>
        <w:tab/>
      </w:r>
      <w:r>
        <w:rPr>
          <w:szCs w:val="24"/>
        </w:rPr>
        <w:tab/>
      </w:r>
      <w:r>
        <w:rPr>
          <w:szCs w:val="24"/>
        </w:rPr>
        <w:tab/>
      </w:r>
      <w:r>
        <w:rPr>
          <w:szCs w:val="24"/>
        </w:rPr>
        <w:tab/>
        <w:t>43</w:t>
      </w:r>
      <w:r>
        <w:rPr>
          <w:szCs w:val="24"/>
        </w:rPr>
        <w:tab/>
      </w:r>
      <w:r w:rsidR="00FC7869">
        <w:rPr>
          <w:szCs w:val="24"/>
        </w:rPr>
        <w:t>11</w:t>
      </w:r>
    </w:p>
    <w:p w:rsidR="0054165D" w:rsidRDefault="00B44E30" w:rsidP="00B44E30">
      <w:pPr>
        <w:tabs>
          <w:tab w:val="left" w:pos="567"/>
          <w:tab w:val="left" w:pos="1134"/>
          <w:tab w:val="left" w:leader="dot" w:pos="7257"/>
          <w:tab w:val="decimal" w:pos="7852"/>
          <w:tab w:val="left" w:pos="7880"/>
          <w:tab w:val="right" w:pos="9298"/>
        </w:tabs>
        <w:rPr>
          <w:szCs w:val="24"/>
        </w:rPr>
      </w:pPr>
      <w:r w:rsidRPr="00B44E30">
        <w:rPr>
          <w:szCs w:val="24"/>
        </w:rPr>
        <w:t>PART II</w:t>
      </w:r>
      <w:r>
        <w:rPr>
          <w:szCs w:val="24"/>
        </w:rPr>
        <w:tab/>
      </w:r>
      <w:r w:rsidR="00676F72">
        <w:rPr>
          <w:szCs w:val="24"/>
        </w:rPr>
        <w:t>PART OF THE REPORT RELATING TO</w:t>
      </w:r>
      <w:r w:rsidR="00676F72">
        <w:rPr>
          <w:szCs w:val="24"/>
        </w:rPr>
        <w:br/>
      </w:r>
      <w:r w:rsidR="00676F72">
        <w:rPr>
          <w:szCs w:val="24"/>
        </w:rPr>
        <w:tab/>
      </w:r>
      <w:r w:rsidR="00676F72">
        <w:rPr>
          <w:szCs w:val="24"/>
        </w:rPr>
        <w:tab/>
        <w:t>SPECIFIC RIGHTS</w:t>
      </w:r>
      <w:r>
        <w:rPr>
          <w:szCs w:val="24"/>
        </w:rPr>
        <w:t xml:space="preserve"> </w:t>
      </w:r>
      <w:r>
        <w:rPr>
          <w:szCs w:val="24"/>
        </w:rPr>
        <w:tab/>
      </w:r>
      <w:r>
        <w:rPr>
          <w:szCs w:val="24"/>
        </w:rPr>
        <w:tab/>
        <w:t>44 - 366</w:t>
      </w:r>
      <w:r>
        <w:rPr>
          <w:szCs w:val="24"/>
        </w:rPr>
        <w:tab/>
      </w:r>
      <w:r w:rsidR="00FC7869">
        <w:rPr>
          <w:szCs w:val="24"/>
        </w:rPr>
        <w:t>11</w:t>
      </w:r>
    </w:p>
    <w:p w:rsidR="00B44E30" w:rsidRDefault="00B44E30" w:rsidP="00661088">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6</w:t>
      </w:r>
      <w:r w:rsidR="00661088">
        <w:rPr>
          <w:szCs w:val="24"/>
        </w:rPr>
        <w:tab/>
        <w:t xml:space="preserve">Right to work </w:t>
      </w:r>
      <w:r>
        <w:rPr>
          <w:szCs w:val="24"/>
        </w:rPr>
        <w:tab/>
      </w:r>
      <w:r>
        <w:rPr>
          <w:szCs w:val="24"/>
        </w:rPr>
        <w:tab/>
        <w:t>44 - 127</w:t>
      </w:r>
      <w:r>
        <w:rPr>
          <w:szCs w:val="24"/>
        </w:rPr>
        <w:tab/>
      </w:r>
      <w:r w:rsidR="00FC7869">
        <w:rPr>
          <w:szCs w:val="24"/>
        </w:rPr>
        <w:t>11</w:t>
      </w:r>
    </w:p>
    <w:p w:rsidR="00B44E30" w:rsidRPr="00B44E30" w:rsidRDefault="00631BCC" w:rsidP="00631BCC">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7</w:t>
      </w:r>
      <w:r>
        <w:rPr>
          <w:szCs w:val="24"/>
        </w:rPr>
        <w:tab/>
      </w:r>
      <w:r>
        <w:rPr>
          <w:szCs w:val="24"/>
        </w:rPr>
        <w:tab/>
      </w:r>
      <w:r w:rsidR="00B44E30">
        <w:rPr>
          <w:szCs w:val="24"/>
        </w:rPr>
        <w:tab/>
        <w:t>128 - 142</w:t>
      </w:r>
      <w:r w:rsidR="00B44E30">
        <w:rPr>
          <w:szCs w:val="24"/>
        </w:rPr>
        <w:tab/>
      </w:r>
      <w:r w:rsidR="00FC7869">
        <w:rPr>
          <w:szCs w:val="24"/>
        </w:rPr>
        <w:t>25</w:t>
      </w:r>
    </w:p>
    <w:p w:rsidR="0054165D" w:rsidRDefault="00EA3B75" w:rsidP="00EA3B75">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8</w:t>
      </w:r>
      <w:r>
        <w:rPr>
          <w:szCs w:val="24"/>
        </w:rPr>
        <w:tab/>
        <w:t xml:space="preserve">Trade union rights </w:t>
      </w:r>
      <w:r>
        <w:rPr>
          <w:szCs w:val="24"/>
        </w:rPr>
        <w:tab/>
      </w:r>
      <w:r>
        <w:rPr>
          <w:szCs w:val="24"/>
        </w:rPr>
        <w:tab/>
        <w:t>143 - 155</w:t>
      </w:r>
      <w:r>
        <w:rPr>
          <w:szCs w:val="24"/>
        </w:rPr>
        <w:tab/>
      </w:r>
      <w:r w:rsidR="00FC7869">
        <w:rPr>
          <w:szCs w:val="24"/>
        </w:rPr>
        <w:t>29</w:t>
      </w:r>
    </w:p>
    <w:p w:rsidR="00EA3B75" w:rsidRDefault="00EA3B75" w:rsidP="00EA3B75">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9</w:t>
      </w:r>
      <w:r>
        <w:rPr>
          <w:szCs w:val="24"/>
        </w:rPr>
        <w:tab/>
        <w:t xml:space="preserve">Right to social security </w:t>
      </w:r>
      <w:r>
        <w:rPr>
          <w:szCs w:val="24"/>
        </w:rPr>
        <w:tab/>
      </w:r>
      <w:r>
        <w:rPr>
          <w:szCs w:val="24"/>
        </w:rPr>
        <w:tab/>
        <w:t>156 - 168</w:t>
      </w:r>
      <w:r>
        <w:rPr>
          <w:szCs w:val="24"/>
        </w:rPr>
        <w:tab/>
      </w:r>
      <w:r w:rsidR="00FC7869">
        <w:rPr>
          <w:szCs w:val="24"/>
        </w:rPr>
        <w:t>30</w:t>
      </w:r>
    </w:p>
    <w:p w:rsidR="00EA3B75" w:rsidRDefault="00EA3B75" w:rsidP="00EA3B75">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10</w:t>
      </w:r>
      <w:r>
        <w:rPr>
          <w:szCs w:val="24"/>
        </w:rPr>
        <w:tab/>
        <w:t xml:space="preserve">Protection of the family, mothers and children </w:t>
      </w:r>
      <w:r>
        <w:rPr>
          <w:szCs w:val="24"/>
        </w:rPr>
        <w:tab/>
      </w:r>
      <w:r>
        <w:rPr>
          <w:szCs w:val="24"/>
        </w:rPr>
        <w:tab/>
        <w:t>169 - 194</w:t>
      </w:r>
      <w:r>
        <w:rPr>
          <w:szCs w:val="24"/>
        </w:rPr>
        <w:tab/>
      </w:r>
      <w:r w:rsidR="00FC7869">
        <w:rPr>
          <w:szCs w:val="24"/>
        </w:rPr>
        <w:t>33</w:t>
      </w:r>
    </w:p>
    <w:p w:rsidR="00EA3B75" w:rsidRPr="00B44E30" w:rsidRDefault="00EA3B75" w:rsidP="00EA3B75">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11</w:t>
      </w:r>
      <w:r>
        <w:rPr>
          <w:szCs w:val="24"/>
        </w:rPr>
        <w:tab/>
        <w:t xml:space="preserve">Right to an adequate standard of living </w:t>
      </w:r>
      <w:r>
        <w:rPr>
          <w:szCs w:val="24"/>
        </w:rPr>
        <w:tab/>
      </w:r>
      <w:r>
        <w:rPr>
          <w:szCs w:val="24"/>
        </w:rPr>
        <w:tab/>
        <w:t>195 - 242</w:t>
      </w:r>
      <w:r>
        <w:rPr>
          <w:szCs w:val="24"/>
        </w:rPr>
        <w:tab/>
      </w:r>
      <w:r w:rsidR="00FC7869">
        <w:rPr>
          <w:szCs w:val="24"/>
        </w:rPr>
        <w:t>36</w:t>
      </w:r>
    </w:p>
    <w:p w:rsidR="0054165D" w:rsidRDefault="002D3E13" w:rsidP="002D3E13">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12</w:t>
      </w:r>
      <w:r>
        <w:rPr>
          <w:szCs w:val="24"/>
        </w:rPr>
        <w:tab/>
        <w:t xml:space="preserve">Right to physical and mental health </w:t>
      </w:r>
      <w:r>
        <w:rPr>
          <w:szCs w:val="24"/>
        </w:rPr>
        <w:tab/>
      </w:r>
      <w:r>
        <w:rPr>
          <w:szCs w:val="24"/>
        </w:rPr>
        <w:tab/>
        <w:t>243 - 289</w:t>
      </w:r>
      <w:r>
        <w:rPr>
          <w:szCs w:val="24"/>
        </w:rPr>
        <w:tab/>
      </w:r>
      <w:r w:rsidR="00FC7869">
        <w:rPr>
          <w:szCs w:val="24"/>
        </w:rPr>
        <w:t>52</w:t>
      </w:r>
    </w:p>
    <w:p w:rsidR="002D3E13" w:rsidRDefault="002D3E13" w:rsidP="002D3E13">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13</w:t>
      </w:r>
      <w:r>
        <w:rPr>
          <w:szCs w:val="24"/>
        </w:rPr>
        <w:tab/>
        <w:t xml:space="preserve">Right to education </w:t>
      </w:r>
      <w:r>
        <w:rPr>
          <w:szCs w:val="24"/>
        </w:rPr>
        <w:tab/>
      </w:r>
      <w:r>
        <w:rPr>
          <w:szCs w:val="24"/>
        </w:rPr>
        <w:tab/>
        <w:t>290 - 354</w:t>
      </w:r>
      <w:r>
        <w:rPr>
          <w:szCs w:val="24"/>
        </w:rPr>
        <w:tab/>
      </w:r>
      <w:r w:rsidR="00FC7869">
        <w:rPr>
          <w:szCs w:val="24"/>
        </w:rPr>
        <w:t>64</w:t>
      </w:r>
    </w:p>
    <w:p w:rsidR="002D3E13" w:rsidRDefault="002D3E13" w:rsidP="002D3E13">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14</w:t>
      </w:r>
      <w:r>
        <w:rPr>
          <w:szCs w:val="24"/>
        </w:rPr>
        <w:tab/>
        <w:t xml:space="preserve">Free compulsory </w:t>
      </w:r>
      <w:r w:rsidR="00FC7869">
        <w:rPr>
          <w:szCs w:val="24"/>
        </w:rPr>
        <w:t xml:space="preserve">primary </w:t>
      </w:r>
      <w:r>
        <w:rPr>
          <w:szCs w:val="24"/>
        </w:rPr>
        <w:t xml:space="preserve">education </w:t>
      </w:r>
      <w:r>
        <w:rPr>
          <w:szCs w:val="24"/>
        </w:rPr>
        <w:tab/>
      </w:r>
      <w:r>
        <w:rPr>
          <w:szCs w:val="24"/>
        </w:rPr>
        <w:tab/>
      </w:r>
      <w:r>
        <w:rPr>
          <w:szCs w:val="24"/>
        </w:rPr>
        <w:tab/>
        <w:t>355</w:t>
      </w:r>
      <w:r>
        <w:rPr>
          <w:szCs w:val="24"/>
        </w:rPr>
        <w:tab/>
      </w:r>
      <w:r w:rsidR="00FC7869">
        <w:rPr>
          <w:szCs w:val="24"/>
        </w:rPr>
        <w:t>80</w:t>
      </w:r>
    </w:p>
    <w:p w:rsidR="001F49B2" w:rsidRDefault="002D3E13" w:rsidP="002D3E13">
      <w:pPr>
        <w:tabs>
          <w:tab w:val="left" w:pos="567"/>
          <w:tab w:val="left" w:pos="1134"/>
          <w:tab w:val="left" w:pos="2280"/>
          <w:tab w:val="left" w:leader="dot" w:pos="7257"/>
          <w:tab w:val="decimal" w:pos="7852"/>
          <w:tab w:val="left" w:pos="7880"/>
          <w:tab w:val="right" w:pos="9298"/>
        </w:tabs>
        <w:rPr>
          <w:szCs w:val="24"/>
        </w:rPr>
      </w:pPr>
      <w:r>
        <w:rPr>
          <w:szCs w:val="24"/>
        </w:rPr>
        <w:tab/>
      </w:r>
      <w:r>
        <w:rPr>
          <w:szCs w:val="24"/>
        </w:rPr>
        <w:tab/>
        <w:t>Article 15</w:t>
      </w:r>
      <w:r>
        <w:rPr>
          <w:szCs w:val="24"/>
        </w:rPr>
        <w:tab/>
        <w:t xml:space="preserve">Right to take part in cultural life </w:t>
      </w:r>
      <w:r>
        <w:rPr>
          <w:szCs w:val="24"/>
        </w:rPr>
        <w:tab/>
      </w:r>
      <w:r>
        <w:rPr>
          <w:szCs w:val="24"/>
        </w:rPr>
        <w:tab/>
        <w:t>356 - 366</w:t>
      </w:r>
      <w:r>
        <w:rPr>
          <w:szCs w:val="24"/>
        </w:rPr>
        <w:tab/>
      </w:r>
      <w:r w:rsidR="00FC7869">
        <w:rPr>
          <w:szCs w:val="24"/>
        </w:rPr>
        <w:t>80</w:t>
      </w:r>
    </w:p>
    <w:p w:rsidR="00D4668A" w:rsidRDefault="001F49B2" w:rsidP="00F73787">
      <w:pPr>
        <w:pStyle w:val="Heading1"/>
        <w:ind w:left="964"/>
        <w:jc w:val="left"/>
      </w:pPr>
      <w:r>
        <w:rPr>
          <w:szCs w:val="24"/>
        </w:rPr>
        <w:br w:type="page"/>
      </w:r>
      <w:r w:rsidR="00D4668A">
        <w:t>Periodic report submitted by Benin to the Committee</w:t>
      </w:r>
      <w:r w:rsidR="00F73787">
        <w:br/>
      </w:r>
      <w:r w:rsidR="00D4668A">
        <w:t>on Economic, Social and Cultural Rights on the</w:t>
      </w:r>
      <w:r w:rsidR="00F73787">
        <w:br/>
      </w:r>
      <w:r w:rsidR="00D4668A">
        <w:t>implementation of the International Covenant on</w:t>
      </w:r>
      <w:r w:rsidR="00F73787">
        <w:br/>
        <w:t xml:space="preserve">                 </w:t>
      </w:r>
      <w:r w:rsidR="00D4668A">
        <w:t>Economic, Social and Cultural Rights</w:t>
      </w:r>
    </w:p>
    <w:p w:rsidR="00D4668A" w:rsidRDefault="00D4668A" w:rsidP="00F73787">
      <w:pPr>
        <w:pStyle w:val="Heading2"/>
      </w:pPr>
      <w:r>
        <w:t>Combined report 2000-2002/2002-2004</w:t>
      </w:r>
      <w:r w:rsidR="00F73787">
        <w:t xml:space="preserve">, </w:t>
      </w:r>
      <w:r>
        <w:t>October 2005</w:t>
      </w:r>
    </w:p>
    <w:p w:rsidR="00D4668A" w:rsidRDefault="00D4668A" w:rsidP="00F73787">
      <w:pPr>
        <w:pStyle w:val="Heading2"/>
      </w:pPr>
      <w:r>
        <w:t>Introduction</w:t>
      </w:r>
    </w:p>
    <w:p w:rsidR="00D4668A" w:rsidRDefault="00D4668A" w:rsidP="00D4668A">
      <w:r>
        <w:t>1.</w:t>
      </w:r>
      <w:r>
        <w:tab/>
      </w:r>
      <w:r w:rsidRPr="00F73787">
        <w:t xml:space="preserve">In adopting the Constitution of 11 December 1990, the Beninese people opted for a State based on the rule of law and </w:t>
      </w:r>
      <w:r w:rsidR="0081578F">
        <w:t xml:space="preserve">a </w:t>
      </w:r>
      <w:r w:rsidRPr="00F73787">
        <w:t xml:space="preserve">pluralistic democracy in which the fundamental human rights, public liberties, the dignity of the human being and justice are guaranteed, protected and promoted as the necessary prerequisites for the genuine harmonious development of </w:t>
      </w:r>
      <w:r w:rsidR="0081578F">
        <w:t xml:space="preserve">all </w:t>
      </w:r>
      <w:r w:rsidRPr="00F73787">
        <w:t xml:space="preserve">Beninese </w:t>
      </w:r>
      <w:r w:rsidR="0081578F">
        <w:t>men and women</w:t>
      </w:r>
      <w:r w:rsidRPr="00F73787">
        <w:t>.</w:t>
      </w:r>
    </w:p>
    <w:p w:rsidR="00D4668A" w:rsidRDefault="00D4668A" w:rsidP="00D4668A">
      <w:r>
        <w:t>2.</w:t>
      </w:r>
      <w:r>
        <w:tab/>
        <w:t xml:space="preserve">The Government of the Republic of Benin, in its determination to give concrete expression to the will of the people, </w:t>
      </w:r>
      <w:r w:rsidR="00B30750">
        <w:t>spares no</w:t>
      </w:r>
      <w:r>
        <w:t xml:space="preserve"> effort to comply with its international commitments, particularly in the field of human rights. To that end, it submitted in 1998 its initial report on the implementation of the International Covenant on Economic, Social and Cultural Rights, adopted on 16 December 1966 by the </w:t>
      </w:r>
      <w:r w:rsidR="00B30750">
        <w:t xml:space="preserve">United Nations </w:t>
      </w:r>
      <w:r>
        <w:t>General Assembly in its resolution 2200A (XXI), and to which Benin acceded on 12 March 1992.</w:t>
      </w:r>
    </w:p>
    <w:p w:rsidR="00D4668A" w:rsidRDefault="00D4668A" w:rsidP="00D4668A">
      <w:r>
        <w:t>3.</w:t>
      </w:r>
      <w:r>
        <w:tab/>
        <w:t>Benin has worked tirelessly to introduce legislative and practical measures to ensure citizens</w:t>
      </w:r>
      <w:r w:rsidR="00B30750">
        <w:t>’ effective</w:t>
      </w:r>
      <w:r>
        <w:t xml:space="preserve"> enjoy</w:t>
      </w:r>
      <w:r w:rsidR="00B30750">
        <w:t>ment of</w:t>
      </w:r>
      <w:r>
        <w:t xml:space="preserve"> the rights enshrined in this instrument.</w:t>
      </w:r>
    </w:p>
    <w:p w:rsidR="00D4668A" w:rsidRDefault="00D4668A" w:rsidP="00D4668A">
      <w:r>
        <w:t>4.</w:t>
      </w:r>
      <w:r>
        <w:tab/>
      </w:r>
      <w:r w:rsidRPr="00F73787">
        <w:t xml:space="preserve">To that end it organized in Cotonou in 1997 an international symposium on minimum social standards. The concept </w:t>
      </w:r>
      <w:r w:rsidR="004F4D29">
        <w:t xml:space="preserve">of </w:t>
      </w:r>
      <w:r w:rsidRPr="00F73787">
        <w:t xml:space="preserve">“minimum social standards”, which is open-ended, refers to the satisfaction of </w:t>
      </w:r>
      <w:r w:rsidR="004F4D29">
        <w:t xml:space="preserve">the </w:t>
      </w:r>
      <w:r w:rsidRPr="00F73787">
        <w:t xml:space="preserve">five </w:t>
      </w:r>
      <w:r w:rsidR="004F4D29">
        <w:t xml:space="preserve">basic </w:t>
      </w:r>
      <w:r w:rsidRPr="00F73787">
        <w:t xml:space="preserve">human needs: education, access to </w:t>
      </w:r>
      <w:r w:rsidR="00937EA8" w:rsidRPr="00F73787">
        <w:t xml:space="preserve">primary health </w:t>
      </w:r>
      <w:r w:rsidRPr="00F73787">
        <w:t xml:space="preserve">services and care, food security, </w:t>
      </w:r>
      <w:r w:rsidR="00937EA8">
        <w:t xml:space="preserve">the development of wealth-creating skills and an end to isolation. The outcome of this discussion was reflected at the national level by </w:t>
      </w:r>
      <w:r w:rsidRPr="00F73787">
        <w:t xml:space="preserve">the adoption in 1998 of a National Community Development Programme, which embodies a new approach involving </w:t>
      </w:r>
      <w:r w:rsidR="00937EA8">
        <w:t xml:space="preserve">development </w:t>
      </w:r>
      <w:r w:rsidRPr="00F73787">
        <w:t xml:space="preserve">planned </w:t>
      </w:r>
      <w:r w:rsidR="00937EA8">
        <w:t>from the bottom up on the basis of</w:t>
      </w:r>
      <w:r w:rsidRPr="00F73787">
        <w:t xml:space="preserve"> fundamental needs identified as priority </w:t>
      </w:r>
      <w:r w:rsidR="00937EA8">
        <w:t xml:space="preserve">needs </w:t>
      </w:r>
      <w:r w:rsidRPr="00F73787">
        <w:t xml:space="preserve">by the </w:t>
      </w:r>
      <w:r w:rsidR="00937EA8">
        <w:t>communities</w:t>
      </w:r>
      <w:r w:rsidRPr="00F73787">
        <w:t xml:space="preserve"> themselves. Similarly, a National </w:t>
      </w:r>
      <w:r w:rsidR="00AD7EF2">
        <w:t>Policy</w:t>
      </w:r>
      <w:r w:rsidRPr="00F73787">
        <w:t xml:space="preserve"> Plan 1998-2002 </w:t>
      </w:r>
      <w:r w:rsidR="006875E9">
        <w:t>focusing on poverty eradication</w:t>
      </w:r>
      <w:r w:rsidRPr="00F73787">
        <w:t xml:space="preserve"> was drawn up and adopted in 1998. The aim of this plan is to achieve sustainable economic growth in order to substantial</w:t>
      </w:r>
      <w:r w:rsidR="00672365">
        <w:t xml:space="preserve">ly increase per </w:t>
      </w:r>
      <w:r w:rsidRPr="00F73787">
        <w:t>capita income.</w:t>
      </w:r>
    </w:p>
    <w:p w:rsidR="00D4668A" w:rsidRDefault="00D4668A" w:rsidP="00903CD4">
      <w:r>
        <w:t>5.</w:t>
      </w:r>
      <w:r>
        <w:tab/>
        <w:t xml:space="preserve">On the basis of the </w:t>
      </w:r>
      <w:r w:rsidR="00DA1199">
        <w:t>Benin 2025 Alafia national</w:t>
      </w:r>
      <w:r>
        <w:t xml:space="preserve"> long-term outlook studies, which involved broad consultation </w:t>
      </w:r>
      <w:r w:rsidR="00DA1199">
        <w:t>with</w:t>
      </w:r>
      <w:r>
        <w:t xml:space="preserve"> the population’s various social groups, a strategic vision was mapped out </w:t>
      </w:r>
      <w:r w:rsidR="00DA1199">
        <w:t>reflecting</w:t>
      </w:r>
      <w:r>
        <w:t xml:space="preserve"> the different views expressed. In accordance with the Alafia scenario </w:t>
      </w:r>
      <w:r w:rsidR="00DA1199">
        <w:t>outlined in</w:t>
      </w:r>
      <w:r>
        <w:t xml:space="preserve"> the findings of the studies and surveys carried out on the population’s various social groups, th</w:t>
      </w:r>
      <w:r w:rsidR="00DA1199">
        <w:t>e</w:t>
      </w:r>
      <w:r>
        <w:t xml:space="preserve"> programme is based on the conviction that “peace and prosperity rely on improved governance</w:t>
      </w:r>
      <w:r w:rsidR="00DA1199">
        <w:t xml:space="preserve"> which </w:t>
      </w:r>
      <w:r>
        <w:t>enabl</w:t>
      </w:r>
      <w:r w:rsidR="00DA1199">
        <w:t xml:space="preserve">es </w:t>
      </w:r>
      <w:r>
        <w:t xml:space="preserve">the State to run the public sector on the basis of the </w:t>
      </w:r>
      <w:r w:rsidR="00DA1199">
        <w:t>key</w:t>
      </w:r>
      <w:r>
        <w:t xml:space="preserve"> principles of institutional and economic management, decentralization, transparency and national solidarity, and to establish with the private sector conditions enabling it to flourish and expand</w:t>
      </w:r>
      <w:r w:rsidR="00DA1199">
        <w:t xml:space="preserve"> for</w:t>
      </w:r>
      <w:r>
        <w:t xml:space="preserve"> the prosperity of the national economy. This context of prosperity and good governance enables the State to </w:t>
      </w:r>
      <w:r w:rsidR="00DA1199">
        <w:t>deal with the problems caused</w:t>
      </w:r>
      <w:r>
        <w:t xml:space="preserve"> by </w:t>
      </w:r>
      <w:r w:rsidR="00DA1199">
        <w:t>an</w:t>
      </w:r>
      <w:r>
        <w:t xml:space="preserve"> unfavourable external environment and better contain the crises </w:t>
      </w:r>
      <w:r w:rsidR="00DA1199">
        <w:t>that arise within</w:t>
      </w:r>
      <w:r>
        <w:t xml:space="preserve"> families and religions”.</w:t>
      </w:r>
    </w:p>
    <w:p w:rsidR="00D4668A" w:rsidRPr="00F73787" w:rsidRDefault="00D4668A" w:rsidP="00D4668A">
      <w:r w:rsidRPr="00F73787">
        <w:t>6.</w:t>
      </w:r>
      <w:r w:rsidRPr="00F73787">
        <w:tab/>
        <w:t xml:space="preserve">This vision </w:t>
      </w:r>
      <w:r w:rsidR="00672365">
        <w:t>prompted</w:t>
      </w:r>
      <w:r w:rsidRPr="00F73787">
        <w:t xml:space="preserve"> the Government </w:t>
      </w:r>
      <w:r w:rsidR="00672365">
        <w:t xml:space="preserve">to draft </w:t>
      </w:r>
      <w:r w:rsidRPr="00F73787">
        <w:t xml:space="preserve">a Poverty Reduction Strategy Paper for the period 2002-2004 and </w:t>
      </w:r>
      <w:r w:rsidR="00672365">
        <w:t xml:space="preserve">the Second </w:t>
      </w:r>
      <w:r w:rsidRPr="00F73787">
        <w:t xml:space="preserve">Government Programme of Action (2001-2006). The aim is to </w:t>
      </w:r>
      <w:r w:rsidR="00672365">
        <w:t>create a</w:t>
      </w:r>
      <w:r w:rsidRPr="00F73787">
        <w:t xml:space="preserve"> </w:t>
      </w:r>
      <w:r w:rsidR="00672365">
        <w:t>harmonious, peaceful and prosperous socio-economic environment</w:t>
      </w:r>
      <w:r w:rsidR="009410FB">
        <w:t xml:space="preserve"> in Benin</w:t>
      </w:r>
      <w:r w:rsidRPr="00F73787">
        <w:t>. This requ</w:t>
      </w:r>
      <w:r w:rsidR="009410FB">
        <w:t>ires specific, consistent multi</w:t>
      </w:r>
      <w:r w:rsidRPr="00F73787">
        <w:t xml:space="preserve">sectoral objectives to be </w:t>
      </w:r>
      <w:r w:rsidR="00527CB2">
        <w:t xml:space="preserve">identified and </w:t>
      </w:r>
      <w:r w:rsidRPr="00F73787">
        <w:t>taken into account</w:t>
      </w:r>
      <w:r w:rsidR="00527CB2">
        <w:t>,</w:t>
      </w:r>
      <w:r w:rsidRPr="00F73787">
        <w:t xml:space="preserve"> and </w:t>
      </w:r>
      <w:r w:rsidR="00527CB2">
        <w:t>careful planning in time and space</w:t>
      </w:r>
      <w:r w:rsidRPr="00F73787">
        <w:t xml:space="preserve">. Drawing </w:t>
      </w:r>
      <w:r w:rsidR="00F558DE">
        <w:t>on</w:t>
      </w:r>
      <w:r w:rsidRPr="00F73787">
        <w:t xml:space="preserve"> national experiences in terms of strategies, the Government intends to consolidate these developments in a process of sustainable human development, centred on the real needs of population groups and community management.</w:t>
      </w:r>
    </w:p>
    <w:p w:rsidR="00D4668A" w:rsidRPr="00F73787" w:rsidRDefault="00D4668A" w:rsidP="00D4668A">
      <w:r w:rsidRPr="00F73787">
        <w:t>7.</w:t>
      </w:r>
      <w:r w:rsidRPr="00F73787">
        <w:tab/>
        <w:t xml:space="preserve">A second demographic and health survey was carried out </w:t>
      </w:r>
      <w:r w:rsidR="00BB5B2E">
        <w:t xml:space="preserve">in 2001. </w:t>
      </w:r>
      <w:r w:rsidRPr="00F73787">
        <w:t>It is valuable for the quantifiable data that it assembles on the situation of women and children and its subsequent statistical analysis.</w:t>
      </w:r>
    </w:p>
    <w:p w:rsidR="00D4668A" w:rsidRPr="00F73787" w:rsidRDefault="00D4668A" w:rsidP="00D4668A">
      <w:r w:rsidRPr="00F73787">
        <w:t>8.</w:t>
      </w:r>
      <w:r w:rsidRPr="00F73787">
        <w:tab/>
        <w:t xml:space="preserve">In addition to the above-mentioned national policies and strategies, other policies and strategies that also take into consideration efforts to eradicate poverty have been adopted at sector level, including in health, education, rural development, </w:t>
      </w:r>
      <w:r w:rsidR="00001442">
        <w:t>water power</w:t>
      </w:r>
      <w:r w:rsidRPr="00F73787">
        <w:t xml:space="preserve"> and social protection.</w:t>
      </w:r>
    </w:p>
    <w:p w:rsidR="00D4668A" w:rsidRPr="00F73787" w:rsidRDefault="00D4668A" w:rsidP="00D4668A">
      <w:r w:rsidRPr="00F73787">
        <w:t>9.</w:t>
      </w:r>
      <w:r w:rsidRPr="00F73787">
        <w:tab/>
        <w:t xml:space="preserve">Like other </w:t>
      </w:r>
      <w:r w:rsidR="007227B8">
        <w:t>member</w:t>
      </w:r>
      <w:r w:rsidRPr="00F73787">
        <w:t xml:space="preserve">s of the international community, Benin adopted in September 2000 the Millennium Development Goals, which </w:t>
      </w:r>
      <w:r w:rsidR="007227B8">
        <w:t>aim</w:t>
      </w:r>
      <w:r w:rsidRPr="00F73787">
        <w:t xml:space="preserve"> to bring about greater equity and stability in international economic relations. In order to do this, the participants at the Millennium Summit specified a series of quantifiable objectives to combat poverty, hunger, disease, illiteracy, environmental damage and discrimination.</w:t>
      </w:r>
    </w:p>
    <w:p w:rsidR="00D4668A" w:rsidRPr="00F73787" w:rsidRDefault="00D4668A" w:rsidP="00D4668A">
      <w:r w:rsidRPr="00F73787">
        <w:t>10.</w:t>
      </w:r>
      <w:r w:rsidRPr="00F73787">
        <w:tab/>
        <w:t xml:space="preserve">The present periodic report </w:t>
      </w:r>
      <w:r w:rsidR="00697460">
        <w:t>for</w:t>
      </w:r>
      <w:r w:rsidRPr="00F73787">
        <w:t xml:space="preserve"> the Committee on Economic, Social and Cultural Rights </w:t>
      </w:r>
      <w:r w:rsidR="00697460">
        <w:t xml:space="preserve">flows directly from the Beninese Government’s respect for its commitments under article </w:t>
      </w:r>
      <w:r w:rsidRPr="00F73787">
        <w:t>16 of the Covenant</w:t>
      </w:r>
      <w:r w:rsidR="00697460">
        <w:t>.</w:t>
      </w:r>
      <w:r w:rsidRPr="00F73787">
        <w:t xml:space="preserve"> </w:t>
      </w:r>
      <w:r w:rsidR="00697460">
        <w:t xml:space="preserve">It is a </w:t>
      </w:r>
      <w:r w:rsidR="00AF648E">
        <w:t xml:space="preserve">consolidated </w:t>
      </w:r>
      <w:r w:rsidRPr="00F73787">
        <w:t>report</w:t>
      </w:r>
      <w:r w:rsidR="00697460">
        <w:t>, which</w:t>
      </w:r>
      <w:r w:rsidRPr="00F73787">
        <w:t xml:space="preserve"> describes the measures taken and the progress made by </w:t>
      </w:r>
      <w:r w:rsidR="00697460">
        <w:t xml:space="preserve">the State of </w:t>
      </w:r>
      <w:r w:rsidRPr="00F73787">
        <w:t xml:space="preserve">Benin to </w:t>
      </w:r>
      <w:r w:rsidR="00697460">
        <w:t xml:space="preserve">guarantee enjoyment of </w:t>
      </w:r>
      <w:r w:rsidRPr="00F73787">
        <w:t xml:space="preserve">the rights </w:t>
      </w:r>
      <w:r w:rsidR="00697460">
        <w:t>recognized</w:t>
      </w:r>
      <w:r w:rsidRPr="00F73787">
        <w:t xml:space="preserve"> in the Covenant.</w:t>
      </w:r>
    </w:p>
    <w:p w:rsidR="00D4668A" w:rsidRPr="00F73787" w:rsidRDefault="00D4668A" w:rsidP="00D4668A">
      <w:r w:rsidRPr="00F73787">
        <w:t>11.</w:t>
      </w:r>
      <w:r w:rsidRPr="00F73787">
        <w:tab/>
        <w:t xml:space="preserve">The report was drawn up in two stages. First, a draft was </w:t>
      </w:r>
      <w:r w:rsidR="00C84B49">
        <w:t>prepared</w:t>
      </w:r>
      <w:r w:rsidRPr="00F73787">
        <w:t xml:space="preserve"> by a national expert on the basis of relevant information gathered from the institutions of the Republic</w:t>
      </w:r>
      <w:r w:rsidR="00C84B49">
        <w:t xml:space="preserve"> and</w:t>
      </w:r>
      <w:r w:rsidRPr="00F73787">
        <w:t xml:space="preserve"> international and non-governmental organizations</w:t>
      </w:r>
      <w:r w:rsidR="00C84B49">
        <w:t xml:space="preserve"> (NGOs)</w:t>
      </w:r>
      <w:r w:rsidRPr="00F73787">
        <w:t>. The draft report was then submitted to the National Committee to Monitor the Implementation of International Human Rights Instruments</w:t>
      </w:r>
      <w:r w:rsidR="00C84B49">
        <w:t>,</w:t>
      </w:r>
      <w:r w:rsidRPr="00F73787">
        <w:t xml:space="preserve"> which, after </w:t>
      </w:r>
      <w:r w:rsidR="00C84B49">
        <w:t xml:space="preserve">careful review and amendment, </w:t>
      </w:r>
      <w:r w:rsidRPr="00F73787">
        <w:t>adopted it as a national report.</w:t>
      </w:r>
    </w:p>
    <w:p w:rsidR="00D4668A" w:rsidRPr="00F73787" w:rsidRDefault="00D4668A" w:rsidP="00201F5C">
      <w:pPr>
        <w:pStyle w:val="Heading2"/>
      </w:pPr>
      <w:r w:rsidRPr="00F73787">
        <w:t>General information</w:t>
      </w:r>
    </w:p>
    <w:p w:rsidR="00D4668A" w:rsidRPr="00F73787" w:rsidRDefault="00D4668A" w:rsidP="00D4668A">
      <w:r w:rsidRPr="00F73787">
        <w:t>12.</w:t>
      </w:r>
      <w:r w:rsidRPr="00F73787">
        <w:tab/>
        <w:t xml:space="preserve">The general information contained in Benin’s initial report is supplemented here by information </w:t>
      </w:r>
      <w:r w:rsidR="000D4CD2">
        <w:t>on</w:t>
      </w:r>
      <w:r w:rsidRPr="00F73787">
        <w:t xml:space="preserve"> recent developments.</w:t>
      </w:r>
    </w:p>
    <w:p w:rsidR="0047694F" w:rsidRDefault="00D4668A" w:rsidP="00D4668A">
      <w:pPr>
        <w:rPr>
          <w:szCs w:val="17"/>
        </w:rPr>
      </w:pPr>
      <w:r w:rsidRPr="00F73787">
        <w:t>13.</w:t>
      </w:r>
      <w:r w:rsidRPr="00F73787">
        <w:tab/>
        <w:t xml:space="preserve">Benin, which has </w:t>
      </w:r>
      <w:r w:rsidR="0024489F">
        <w:t>an</w:t>
      </w:r>
      <w:r w:rsidRPr="00F73787">
        <w:t xml:space="preserve"> area of 114,763 km</w:t>
      </w:r>
      <w:r w:rsidRPr="00F73787">
        <w:rPr>
          <w:vertAlign w:val="superscript"/>
        </w:rPr>
        <w:t>2</w:t>
      </w:r>
      <w:r w:rsidRPr="00F73787">
        <w:t xml:space="preserve">, was divided into six </w:t>
      </w:r>
      <w:r w:rsidR="0024489F">
        <w:t>department</w:t>
      </w:r>
      <w:r w:rsidRPr="00F73787">
        <w:t xml:space="preserve">s until 1998: Atacora, </w:t>
      </w:r>
      <w:r w:rsidRPr="00F73787">
        <w:rPr>
          <w:szCs w:val="17"/>
        </w:rPr>
        <w:t xml:space="preserve">Atlantique, </w:t>
      </w:r>
      <w:r w:rsidRPr="00F73787">
        <w:t>Borgou, Mono, Ou</w:t>
      </w:r>
      <w:r w:rsidRPr="00F73787">
        <w:rPr>
          <w:szCs w:val="21"/>
        </w:rPr>
        <w:t>émé</w:t>
      </w:r>
      <w:r w:rsidRPr="00F73787">
        <w:rPr>
          <w:szCs w:val="17"/>
        </w:rPr>
        <w:t xml:space="preserve"> </w:t>
      </w:r>
      <w:r w:rsidRPr="00F73787">
        <w:t>and Z</w:t>
      </w:r>
      <w:r w:rsidR="0024489F">
        <w:t xml:space="preserve">ou. The entry into force of Act No. </w:t>
      </w:r>
      <w:r w:rsidRPr="00F73787">
        <w:t xml:space="preserve">97-028 of 15 January 1999 on the organization of territorial administration increased the number of administrative districts to </w:t>
      </w:r>
      <w:r w:rsidR="00C0108E">
        <w:t>12,</w:t>
      </w:r>
      <w:r w:rsidR="00C07CA7">
        <w:t xml:space="preserve"> e</w:t>
      </w:r>
      <w:r w:rsidRPr="00F73787">
        <w:t xml:space="preserve">ach </w:t>
      </w:r>
      <w:r w:rsidR="009221F7">
        <w:t>of the old departments being divided in</w:t>
      </w:r>
      <w:r w:rsidRPr="00F73787">
        <w:t xml:space="preserve"> two. The new </w:t>
      </w:r>
      <w:r w:rsidR="00C4176C">
        <w:t>departments are: Atacora-Donga, Alibori-Borgou, Zou-Collines,</w:t>
      </w:r>
      <w:r w:rsidRPr="00F73787">
        <w:t xml:space="preserve"> Mono</w:t>
      </w:r>
      <w:r w:rsidR="00C4176C">
        <w:t>-Couffo,</w:t>
      </w:r>
      <w:r w:rsidRPr="00F73787">
        <w:t xml:space="preserve"> Ou</w:t>
      </w:r>
      <w:r w:rsidRPr="00F73787">
        <w:rPr>
          <w:szCs w:val="21"/>
        </w:rPr>
        <w:t>émé</w:t>
      </w:r>
      <w:r w:rsidR="00C4176C">
        <w:rPr>
          <w:szCs w:val="17"/>
        </w:rPr>
        <w:t>-Plateau and Atlantique-</w:t>
      </w:r>
      <w:r w:rsidRPr="00F73787">
        <w:rPr>
          <w:szCs w:val="17"/>
        </w:rPr>
        <w:t>Littoral.</w:t>
      </w:r>
    </w:p>
    <w:p w:rsidR="00D4668A" w:rsidRPr="00F73787" w:rsidRDefault="005E2FA4" w:rsidP="00D4668A">
      <w:pPr>
        <w:rPr>
          <w:szCs w:val="17"/>
        </w:rPr>
      </w:pPr>
      <w:r>
        <w:rPr>
          <w:szCs w:val="17"/>
        </w:rPr>
        <w:br w:type="page"/>
      </w:r>
      <w:r w:rsidR="00D4668A" w:rsidRPr="00F73787">
        <w:rPr>
          <w:szCs w:val="17"/>
        </w:rPr>
        <w:t>14.</w:t>
      </w:r>
      <w:r w:rsidR="00D4668A" w:rsidRPr="00F73787">
        <w:rPr>
          <w:szCs w:val="17"/>
        </w:rPr>
        <w:tab/>
        <w:t xml:space="preserve">The </w:t>
      </w:r>
      <w:r w:rsidR="00B2256F">
        <w:rPr>
          <w:szCs w:val="17"/>
        </w:rPr>
        <w:t>old sub</w:t>
      </w:r>
      <w:r w:rsidR="00F341BD">
        <w:rPr>
          <w:szCs w:val="17"/>
        </w:rPr>
        <w:t>-</w:t>
      </w:r>
      <w:r w:rsidR="00B2256F" w:rsidRPr="00F73787">
        <w:rPr>
          <w:szCs w:val="17"/>
        </w:rPr>
        <w:t>prefectures</w:t>
      </w:r>
      <w:r w:rsidR="00B2256F">
        <w:rPr>
          <w:szCs w:val="17"/>
        </w:rPr>
        <w:t xml:space="preserve"> and urban districts </w:t>
      </w:r>
      <w:r w:rsidR="00D4668A" w:rsidRPr="00F73787">
        <w:rPr>
          <w:szCs w:val="17"/>
        </w:rPr>
        <w:t xml:space="preserve">are now decentralized local authorities, in the form of </w:t>
      </w:r>
      <w:r w:rsidR="00F341BD">
        <w:rPr>
          <w:szCs w:val="17"/>
        </w:rPr>
        <w:t>municipalities</w:t>
      </w:r>
      <w:r w:rsidR="00D4668A" w:rsidRPr="00F73787">
        <w:rPr>
          <w:szCs w:val="17"/>
        </w:rPr>
        <w:t xml:space="preserve"> governed by elected mayors and </w:t>
      </w:r>
      <w:r w:rsidR="00F341BD">
        <w:rPr>
          <w:szCs w:val="17"/>
        </w:rPr>
        <w:t>with</w:t>
      </w:r>
      <w:r w:rsidR="00D4668A" w:rsidRPr="00F73787">
        <w:rPr>
          <w:szCs w:val="17"/>
        </w:rPr>
        <w:t xml:space="preserve"> legal personality and financial autonomy. The coun</w:t>
      </w:r>
      <w:r w:rsidR="00F341BD">
        <w:rPr>
          <w:szCs w:val="17"/>
        </w:rPr>
        <w:t>try has a total of 77</w:t>
      </w:r>
      <w:r w:rsidR="00D4668A" w:rsidRPr="00F73787">
        <w:rPr>
          <w:szCs w:val="17"/>
        </w:rPr>
        <w:t xml:space="preserve"> </w:t>
      </w:r>
      <w:r w:rsidR="000C506F">
        <w:rPr>
          <w:szCs w:val="17"/>
        </w:rPr>
        <w:t>municipalities</w:t>
      </w:r>
      <w:r w:rsidR="00D4668A" w:rsidRPr="00F73787">
        <w:rPr>
          <w:szCs w:val="17"/>
        </w:rPr>
        <w:t xml:space="preserve">, </w:t>
      </w:r>
      <w:r w:rsidR="001843AA">
        <w:rPr>
          <w:szCs w:val="17"/>
        </w:rPr>
        <w:t>3</w:t>
      </w:r>
      <w:r w:rsidR="00D4668A" w:rsidRPr="00F73787">
        <w:rPr>
          <w:szCs w:val="17"/>
        </w:rPr>
        <w:t xml:space="preserve"> of which</w:t>
      </w:r>
      <w:r w:rsidR="001843AA">
        <w:rPr>
          <w:szCs w:val="17"/>
        </w:rPr>
        <w:t>,</w:t>
      </w:r>
      <w:r w:rsidR="00D4668A" w:rsidRPr="00F73787">
        <w:rPr>
          <w:szCs w:val="17"/>
        </w:rPr>
        <w:t xml:space="preserve"> Cotonou, Porto-Novo and </w:t>
      </w:r>
      <w:r w:rsidR="001843AA">
        <w:rPr>
          <w:szCs w:val="17"/>
        </w:rPr>
        <w:t>Parakou, have a special status.</w:t>
      </w:r>
    </w:p>
    <w:p w:rsidR="00D4668A" w:rsidRPr="00F73787" w:rsidRDefault="00D4668A" w:rsidP="00D4668A">
      <w:pPr>
        <w:rPr>
          <w:szCs w:val="17"/>
        </w:rPr>
      </w:pPr>
      <w:r w:rsidRPr="00F73787">
        <w:rPr>
          <w:szCs w:val="17"/>
        </w:rPr>
        <w:t>15.</w:t>
      </w:r>
      <w:r w:rsidRPr="00F73787">
        <w:rPr>
          <w:szCs w:val="17"/>
        </w:rPr>
        <w:tab/>
        <w:t xml:space="preserve">This new </w:t>
      </w:r>
      <w:r w:rsidR="001843AA">
        <w:rPr>
          <w:szCs w:val="17"/>
        </w:rPr>
        <w:t>form</w:t>
      </w:r>
      <w:r w:rsidRPr="00F73787">
        <w:rPr>
          <w:szCs w:val="17"/>
        </w:rPr>
        <w:t xml:space="preserve"> of territorial administration is the direct result of the first </w:t>
      </w:r>
      <w:r w:rsidR="001843AA">
        <w:rPr>
          <w:szCs w:val="17"/>
        </w:rPr>
        <w:t>municip</w:t>
      </w:r>
      <w:r w:rsidRPr="00F73787">
        <w:rPr>
          <w:szCs w:val="17"/>
        </w:rPr>
        <w:t>al elections, which were held in December 2002 and January 2003.</w:t>
      </w:r>
    </w:p>
    <w:p w:rsidR="00D4668A" w:rsidRPr="00F73787" w:rsidRDefault="00D4668A" w:rsidP="00D4668A">
      <w:pPr>
        <w:rPr>
          <w:szCs w:val="17"/>
        </w:rPr>
      </w:pPr>
      <w:r w:rsidRPr="00F73787">
        <w:rPr>
          <w:szCs w:val="17"/>
        </w:rPr>
        <w:t>16.</w:t>
      </w:r>
      <w:r w:rsidRPr="00F73787">
        <w:rPr>
          <w:szCs w:val="17"/>
        </w:rPr>
        <w:tab/>
        <w:t xml:space="preserve">Benin carried out its </w:t>
      </w:r>
      <w:r w:rsidRPr="00F73787">
        <w:t xml:space="preserve">third national population and housing census in 2002, which enabled </w:t>
      </w:r>
      <w:r w:rsidR="002A1A6A">
        <w:t xml:space="preserve">population </w:t>
      </w:r>
      <w:r w:rsidRPr="00F73787">
        <w:t xml:space="preserve">statistics to be updated. According to demographic </w:t>
      </w:r>
      <w:r w:rsidR="00CE0576">
        <w:t xml:space="preserve">projections </w:t>
      </w:r>
      <w:r w:rsidRPr="00F73787">
        <w:t>based on the last census, the population of Benin is estimated to be 6,769,914 in 2002 and 7,228,089 in 2004.</w:t>
      </w:r>
    </w:p>
    <w:p w:rsidR="00D4668A" w:rsidRPr="00F73787" w:rsidRDefault="00D4668A" w:rsidP="00D4668A">
      <w:pPr>
        <w:rPr>
          <w:szCs w:val="17"/>
        </w:rPr>
      </w:pPr>
      <w:r w:rsidRPr="00F73787">
        <w:rPr>
          <w:szCs w:val="17"/>
        </w:rPr>
        <w:t>17.</w:t>
      </w:r>
      <w:r w:rsidRPr="00F73787">
        <w:rPr>
          <w:szCs w:val="17"/>
        </w:rPr>
        <w:tab/>
        <w:t>Gener</w:t>
      </w:r>
      <w:r w:rsidR="004D46FC">
        <w:rPr>
          <w:szCs w:val="17"/>
        </w:rPr>
        <w:t xml:space="preserve">ally speaking, women make up 51 </w:t>
      </w:r>
      <w:r w:rsidRPr="00F73787">
        <w:rPr>
          <w:szCs w:val="17"/>
        </w:rPr>
        <w:t>per</w:t>
      </w:r>
      <w:r w:rsidR="004D46FC">
        <w:rPr>
          <w:szCs w:val="17"/>
        </w:rPr>
        <w:t xml:space="preserve"> </w:t>
      </w:r>
      <w:r w:rsidR="00CE0576">
        <w:rPr>
          <w:szCs w:val="17"/>
        </w:rPr>
        <w:t>cent of the total population and c</w:t>
      </w:r>
      <w:r w:rsidRPr="00F73787">
        <w:rPr>
          <w:szCs w:val="17"/>
        </w:rPr>
        <w:t>hildren under the age of 15</w:t>
      </w:r>
      <w:r w:rsidR="003D1D9F">
        <w:rPr>
          <w:szCs w:val="17"/>
        </w:rPr>
        <w:t>,</w:t>
      </w:r>
      <w:r w:rsidRPr="00F73787">
        <w:rPr>
          <w:szCs w:val="17"/>
        </w:rPr>
        <w:t xml:space="preserve"> </w:t>
      </w:r>
      <w:r w:rsidR="004D46FC">
        <w:rPr>
          <w:szCs w:val="17"/>
        </w:rPr>
        <w:t xml:space="preserve">48 per </w:t>
      </w:r>
      <w:r w:rsidRPr="00F73787">
        <w:rPr>
          <w:szCs w:val="17"/>
        </w:rPr>
        <w:t>cent. Children between the age</w:t>
      </w:r>
      <w:r w:rsidR="004D46FC">
        <w:rPr>
          <w:szCs w:val="17"/>
        </w:rPr>
        <w:t xml:space="preserve">s of 10 and 14 make up 14 per </w:t>
      </w:r>
      <w:r w:rsidRPr="00F73787">
        <w:rPr>
          <w:szCs w:val="17"/>
        </w:rPr>
        <w:t>cent of the p</w:t>
      </w:r>
      <w:r w:rsidR="004D46FC">
        <w:rPr>
          <w:szCs w:val="17"/>
        </w:rPr>
        <w:t xml:space="preserve">opulation, and approximately 26 per </w:t>
      </w:r>
      <w:r w:rsidRPr="00F73787">
        <w:rPr>
          <w:szCs w:val="17"/>
        </w:rPr>
        <w:t>cent of the population are aged between 10 and 19.</w:t>
      </w:r>
    </w:p>
    <w:p w:rsidR="00D4668A" w:rsidRPr="00F73787" w:rsidRDefault="00D4668A" w:rsidP="00D4668A">
      <w:pPr>
        <w:rPr>
          <w:szCs w:val="17"/>
        </w:rPr>
      </w:pPr>
      <w:r w:rsidRPr="00F73787">
        <w:rPr>
          <w:szCs w:val="17"/>
        </w:rPr>
        <w:t>18.</w:t>
      </w:r>
      <w:r w:rsidRPr="00F73787">
        <w:rPr>
          <w:szCs w:val="17"/>
        </w:rPr>
        <w:tab/>
        <w:t xml:space="preserve">Benin’s population is unevenly distributed </w:t>
      </w:r>
      <w:r w:rsidR="0055198E">
        <w:rPr>
          <w:szCs w:val="17"/>
        </w:rPr>
        <w:t>across</w:t>
      </w:r>
      <w:r w:rsidRPr="00F73787">
        <w:rPr>
          <w:szCs w:val="17"/>
        </w:rPr>
        <w:t xml:space="preserve"> the </w:t>
      </w:r>
      <w:r w:rsidR="0055198E">
        <w:rPr>
          <w:szCs w:val="17"/>
        </w:rPr>
        <w:t>country, with nearly 70 per cent of </w:t>
      </w:r>
      <w:r w:rsidRPr="00F73787">
        <w:rPr>
          <w:szCs w:val="17"/>
        </w:rPr>
        <w:t xml:space="preserve">the population living in rural areas. The average population density is 54 </w:t>
      </w:r>
      <w:r w:rsidR="0055198E">
        <w:rPr>
          <w:szCs w:val="17"/>
        </w:rPr>
        <w:t>inhabitants per </w:t>
      </w:r>
      <w:r w:rsidRPr="00F73787">
        <w:rPr>
          <w:szCs w:val="17"/>
        </w:rPr>
        <w:t>square kilometre.</w:t>
      </w:r>
    </w:p>
    <w:p w:rsidR="00D4668A" w:rsidRDefault="00D4668A" w:rsidP="00D4668A">
      <w:r w:rsidRPr="00F73787">
        <w:rPr>
          <w:szCs w:val="17"/>
        </w:rPr>
        <w:t>19.</w:t>
      </w:r>
      <w:r w:rsidRPr="00F73787">
        <w:rPr>
          <w:szCs w:val="17"/>
        </w:rPr>
        <w:tab/>
        <w:t xml:space="preserve">According to estimates by the </w:t>
      </w:r>
      <w:r w:rsidRPr="00F73787">
        <w:t>National Institute of Statistics and Economic Analysis (INSAE)</w:t>
      </w:r>
      <w:r w:rsidR="003D1D9F">
        <w:t>,</w:t>
      </w:r>
      <w:r w:rsidRPr="00F73787">
        <w:t xml:space="preserve"> Benin’s population will continue to grow fairly quickly</w:t>
      </w:r>
      <w:r w:rsidR="00DC1B35">
        <w:t xml:space="preserve"> </w:t>
      </w:r>
      <w:r w:rsidR="00DC1B35" w:rsidRPr="00F73787">
        <w:t>(see table below),</w:t>
      </w:r>
      <w:r w:rsidR="00DC1B35">
        <w:t xml:space="preserve"> assuming</w:t>
      </w:r>
      <w:r w:rsidRPr="00F73787">
        <w:t xml:space="preserve"> developments in the main indicators between now and 2025 do not have a major impact on the </w:t>
      </w:r>
      <w:r w:rsidR="00DC1B35">
        <w:t>p</w:t>
      </w:r>
      <w:r w:rsidRPr="00F73787">
        <w:t>opulation</w:t>
      </w:r>
      <w:r w:rsidR="00DC1B35">
        <w:t>’s age structure.</w:t>
      </w:r>
    </w:p>
    <w:p w:rsidR="00DC1B35" w:rsidRDefault="00DC1B35" w:rsidP="00DC1B35">
      <w:pPr>
        <w:pStyle w:val="Heading2"/>
      </w:pPr>
      <w:r>
        <w:t>Table 1</w:t>
      </w:r>
    </w:p>
    <w:p w:rsidR="00A41738" w:rsidRDefault="00DC1B35" w:rsidP="00DC1B35">
      <w:pPr>
        <w:pStyle w:val="Heading2"/>
      </w:pPr>
      <w:r>
        <w:t>Demographic projections 2010-2025, by (old) department and city</w:t>
      </w:r>
    </w:p>
    <w:tbl>
      <w:tblPr>
        <w:tblStyle w:val="TableGrid"/>
        <w:tblW w:w="0" w:type="auto"/>
        <w:tblInd w:w="108" w:type="dxa"/>
        <w:tblLook w:val="01E0" w:firstRow="1" w:lastRow="1" w:firstColumn="1" w:lastColumn="1" w:noHBand="0" w:noVBand="0"/>
      </w:tblPr>
      <w:tblGrid>
        <w:gridCol w:w="2640"/>
        <w:gridCol w:w="1680"/>
        <w:gridCol w:w="1680"/>
        <w:gridCol w:w="1680"/>
        <w:gridCol w:w="1680"/>
      </w:tblGrid>
      <w:tr w:rsidR="00FA57E3" w:rsidTr="00695616">
        <w:tc>
          <w:tcPr>
            <w:tcW w:w="2640" w:type="dxa"/>
            <w:vMerge w:val="restart"/>
            <w:vAlign w:val="center"/>
          </w:tcPr>
          <w:p w:rsidR="00FA57E3" w:rsidRDefault="00FA57E3" w:rsidP="00F20C0E">
            <w:pPr>
              <w:spacing w:after="0"/>
            </w:pPr>
            <w:r>
              <w:t>A</w:t>
            </w:r>
            <w:r w:rsidR="003D1D9F">
              <w:t xml:space="preserve">dministrative </w:t>
            </w:r>
            <w:r w:rsidR="00AF648E">
              <w:t>d</w:t>
            </w:r>
            <w:r w:rsidR="003D1D9F">
              <w:t>ivision</w:t>
            </w:r>
          </w:p>
        </w:tc>
        <w:tc>
          <w:tcPr>
            <w:tcW w:w="6720" w:type="dxa"/>
            <w:gridSpan w:val="4"/>
          </w:tcPr>
          <w:p w:rsidR="00FA57E3" w:rsidRDefault="008A54D9" w:rsidP="00F20C0E">
            <w:pPr>
              <w:spacing w:after="0"/>
              <w:jc w:val="center"/>
            </w:pPr>
            <w:r>
              <w:t>Year</w:t>
            </w:r>
          </w:p>
        </w:tc>
      </w:tr>
      <w:tr w:rsidR="00FA57E3" w:rsidTr="00695616">
        <w:tc>
          <w:tcPr>
            <w:tcW w:w="2640" w:type="dxa"/>
            <w:vMerge/>
            <w:tcBorders>
              <w:bottom w:val="single" w:sz="4" w:space="0" w:color="auto"/>
            </w:tcBorders>
          </w:tcPr>
          <w:p w:rsidR="00FA57E3" w:rsidRDefault="00FA57E3" w:rsidP="00F20C0E">
            <w:pPr>
              <w:spacing w:after="0"/>
            </w:pPr>
          </w:p>
        </w:tc>
        <w:tc>
          <w:tcPr>
            <w:tcW w:w="1680" w:type="dxa"/>
            <w:tcBorders>
              <w:bottom w:val="single" w:sz="4" w:space="0" w:color="auto"/>
            </w:tcBorders>
          </w:tcPr>
          <w:p w:rsidR="00FA57E3" w:rsidRDefault="00FA57E3" w:rsidP="00F20C0E">
            <w:pPr>
              <w:spacing w:after="0"/>
              <w:jc w:val="center"/>
            </w:pPr>
            <w:r>
              <w:t>2010</w:t>
            </w:r>
          </w:p>
        </w:tc>
        <w:tc>
          <w:tcPr>
            <w:tcW w:w="1680" w:type="dxa"/>
            <w:tcBorders>
              <w:bottom w:val="single" w:sz="4" w:space="0" w:color="auto"/>
            </w:tcBorders>
          </w:tcPr>
          <w:p w:rsidR="00FA57E3" w:rsidRDefault="00FA57E3" w:rsidP="00F20C0E">
            <w:pPr>
              <w:spacing w:after="0"/>
              <w:jc w:val="center"/>
            </w:pPr>
            <w:r>
              <w:t>2015</w:t>
            </w:r>
          </w:p>
        </w:tc>
        <w:tc>
          <w:tcPr>
            <w:tcW w:w="1680" w:type="dxa"/>
            <w:tcBorders>
              <w:bottom w:val="single" w:sz="4" w:space="0" w:color="auto"/>
            </w:tcBorders>
          </w:tcPr>
          <w:p w:rsidR="00FA57E3" w:rsidRDefault="00FA57E3" w:rsidP="00F20C0E">
            <w:pPr>
              <w:spacing w:after="0"/>
              <w:jc w:val="center"/>
            </w:pPr>
            <w:r>
              <w:t>2020</w:t>
            </w:r>
          </w:p>
        </w:tc>
        <w:tc>
          <w:tcPr>
            <w:tcW w:w="1680" w:type="dxa"/>
            <w:tcBorders>
              <w:bottom w:val="single" w:sz="4" w:space="0" w:color="auto"/>
            </w:tcBorders>
          </w:tcPr>
          <w:p w:rsidR="00FA57E3" w:rsidRDefault="00FA57E3" w:rsidP="00F20C0E">
            <w:pPr>
              <w:spacing w:after="0"/>
              <w:jc w:val="center"/>
            </w:pPr>
            <w:r>
              <w:t>2025</w:t>
            </w:r>
          </w:p>
        </w:tc>
      </w:tr>
      <w:tr w:rsidR="00FA57E3" w:rsidTr="00695616">
        <w:tc>
          <w:tcPr>
            <w:tcW w:w="2640" w:type="dxa"/>
            <w:tcBorders>
              <w:bottom w:val="nil"/>
            </w:tcBorders>
          </w:tcPr>
          <w:p w:rsidR="00FA57E3" w:rsidRDefault="00FA57E3" w:rsidP="00F20C0E">
            <w:pPr>
              <w:spacing w:after="0"/>
            </w:pPr>
            <w:r>
              <w:t>Benin</w:t>
            </w:r>
          </w:p>
        </w:tc>
        <w:tc>
          <w:tcPr>
            <w:tcW w:w="1680" w:type="dxa"/>
            <w:tcBorders>
              <w:bottom w:val="nil"/>
            </w:tcBorders>
          </w:tcPr>
          <w:p w:rsidR="00FA57E3" w:rsidRPr="00F73787" w:rsidRDefault="00C0155A" w:rsidP="00F20C0E">
            <w:pPr>
              <w:spacing w:after="0"/>
              <w:ind w:right="340"/>
              <w:jc w:val="right"/>
            </w:pPr>
            <w:r>
              <w:t xml:space="preserve">8 355 </w:t>
            </w:r>
            <w:r w:rsidR="00FA57E3" w:rsidRPr="00F73787">
              <w:t>606</w:t>
            </w:r>
          </w:p>
        </w:tc>
        <w:tc>
          <w:tcPr>
            <w:tcW w:w="1680" w:type="dxa"/>
            <w:tcBorders>
              <w:bottom w:val="nil"/>
            </w:tcBorders>
          </w:tcPr>
          <w:p w:rsidR="00FA57E3" w:rsidRPr="00F73787" w:rsidRDefault="00C0155A" w:rsidP="00F20C0E">
            <w:pPr>
              <w:spacing w:after="0"/>
              <w:ind w:right="340"/>
              <w:jc w:val="right"/>
            </w:pPr>
            <w:r>
              <w:t xml:space="preserve">9 736 </w:t>
            </w:r>
            <w:r w:rsidR="00FA57E3" w:rsidRPr="00F73787">
              <w:t>736</w:t>
            </w:r>
          </w:p>
        </w:tc>
        <w:tc>
          <w:tcPr>
            <w:tcW w:w="1680" w:type="dxa"/>
            <w:tcBorders>
              <w:bottom w:val="nil"/>
            </w:tcBorders>
          </w:tcPr>
          <w:p w:rsidR="00FA57E3" w:rsidRPr="00F73787" w:rsidRDefault="00C0155A" w:rsidP="00F20C0E">
            <w:pPr>
              <w:spacing w:after="0"/>
              <w:ind w:right="340"/>
              <w:jc w:val="right"/>
            </w:pPr>
            <w:r>
              <w:t xml:space="preserve">11 290 </w:t>
            </w:r>
            <w:r w:rsidR="00FA57E3" w:rsidRPr="00F73787">
              <w:t>299</w:t>
            </w:r>
          </w:p>
        </w:tc>
        <w:tc>
          <w:tcPr>
            <w:tcW w:w="1680" w:type="dxa"/>
            <w:tcBorders>
              <w:bottom w:val="nil"/>
            </w:tcBorders>
          </w:tcPr>
          <w:p w:rsidR="00FA57E3" w:rsidRPr="00F73787" w:rsidRDefault="00C0155A" w:rsidP="00F20C0E">
            <w:pPr>
              <w:spacing w:after="0"/>
              <w:ind w:right="284"/>
              <w:jc w:val="right"/>
            </w:pPr>
            <w:r>
              <w:t xml:space="preserve">12 966 </w:t>
            </w:r>
            <w:r w:rsidR="00FA57E3" w:rsidRPr="00F73787">
              <w:t>517</w:t>
            </w:r>
          </w:p>
        </w:tc>
      </w:tr>
      <w:tr w:rsidR="00FA57E3" w:rsidTr="00695616">
        <w:tc>
          <w:tcPr>
            <w:tcW w:w="2640" w:type="dxa"/>
            <w:tcBorders>
              <w:top w:val="nil"/>
              <w:bottom w:val="nil"/>
            </w:tcBorders>
          </w:tcPr>
          <w:p w:rsidR="00FA57E3" w:rsidRDefault="00FA57E3" w:rsidP="00F20C0E">
            <w:pPr>
              <w:spacing w:after="0"/>
            </w:pPr>
            <w:r>
              <w:t>Atacora</w:t>
            </w:r>
          </w:p>
        </w:tc>
        <w:tc>
          <w:tcPr>
            <w:tcW w:w="1680" w:type="dxa"/>
            <w:tcBorders>
              <w:top w:val="nil"/>
              <w:bottom w:val="nil"/>
            </w:tcBorders>
          </w:tcPr>
          <w:p w:rsidR="00FA57E3" w:rsidRPr="00F73787" w:rsidRDefault="00FA57E3" w:rsidP="00F20C0E">
            <w:pPr>
              <w:spacing w:after="0"/>
              <w:ind w:right="340"/>
              <w:jc w:val="right"/>
            </w:pPr>
            <w:r w:rsidRPr="00F73787">
              <w:t>1</w:t>
            </w:r>
            <w:r w:rsidR="00743492">
              <w:t xml:space="preserve"> 144 </w:t>
            </w:r>
            <w:r w:rsidRPr="00F73787">
              <w:t>528</w:t>
            </w:r>
          </w:p>
        </w:tc>
        <w:tc>
          <w:tcPr>
            <w:tcW w:w="1680" w:type="dxa"/>
            <w:tcBorders>
              <w:top w:val="nil"/>
              <w:bottom w:val="nil"/>
            </w:tcBorders>
          </w:tcPr>
          <w:p w:rsidR="00FA57E3" w:rsidRPr="00F73787" w:rsidRDefault="00743492" w:rsidP="00F20C0E">
            <w:pPr>
              <w:spacing w:after="0"/>
              <w:ind w:right="340"/>
              <w:jc w:val="right"/>
            </w:pPr>
            <w:r>
              <w:t xml:space="preserve">1 </w:t>
            </w:r>
            <w:r w:rsidR="00FA57E3" w:rsidRPr="00F73787">
              <w:t>396</w:t>
            </w:r>
            <w:r>
              <w:t xml:space="preserve"> </w:t>
            </w:r>
            <w:r w:rsidR="00FA57E3" w:rsidRPr="00F73787">
              <w:t>170</w:t>
            </w:r>
          </w:p>
        </w:tc>
        <w:tc>
          <w:tcPr>
            <w:tcW w:w="1680" w:type="dxa"/>
            <w:tcBorders>
              <w:top w:val="nil"/>
              <w:bottom w:val="nil"/>
            </w:tcBorders>
          </w:tcPr>
          <w:p w:rsidR="00FA57E3" w:rsidRPr="00F73787" w:rsidRDefault="00743492" w:rsidP="00F20C0E">
            <w:pPr>
              <w:spacing w:after="0"/>
              <w:ind w:right="340"/>
              <w:jc w:val="right"/>
            </w:pPr>
            <w:r>
              <w:t xml:space="preserve">1 </w:t>
            </w:r>
            <w:r w:rsidR="00FA57E3" w:rsidRPr="00F73787">
              <w:t>705</w:t>
            </w:r>
            <w:r>
              <w:t xml:space="preserve"> </w:t>
            </w:r>
            <w:r w:rsidR="00FA57E3" w:rsidRPr="00F73787">
              <w:t>412</w:t>
            </w:r>
          </w:p>
        </w:tc>
        <w:tc>
          <w:tcPr>
            <w:tcW w:w="1680" w:type="dxa"/>
            <w:tcBorders>
              <w:top w:val="nil"/>
              <w:bottom w:val="nil"/>
            </w:tcBorders>
          </w:tcPr>
          <w:p w:rsidR="00FA57E3" w:rsidRPr="00F73787" w:rsidRDefault="00743492" w:rsidP="00F20C0E">
            <w:pPr>
              <w:spacing w:after="0"/>
              <w:ind w:right="284"/>
              <w:jc w:val="right"/>
            </w:pPr>
            <w:r>
              <w:t xml:space="preserve">2 072 </w:t>
            </w:r>
            <w:r w:rsidR="00FA57E3" w:rsidRPr="00F73787">
              <w:t>760</w:t>
            </w:r>
          </w:p>
        </w:tc>
      </w:tr>
      <w:tr w:rsidR="00FA57E3" w:rsidTr="00695616">
        <w:tc>
          <w:tcPr>
            <w:tcW w:w="2640" w:type="dxa"/>
            <w:tcBorders>
              <w:top w:val="nil"/>
              <w:bottom w:val="nil"/>
            </w:tcBorders>
          </w:tcPr>
          <w:p w:rsidR="00FA57E3" w:rsidRDefault="00FA57E3" w:rsidP="00F20C0E">
            <w:pPr>
              <w:spacing w:after="0"/>
            </w:pPr>
            <w:r>
              <w:t>Atlantique</w:t>
            </w:r>
          </w:p>
        </w:tc>
        <w:tc>
          <w:tcPr>
            <w:tcW w:w="1680" w:type="dxa"/>
            <w:tcBorders>
              <w:top w:val="nil"/>
              <w:bottom w:val="nil"/>
            </w:tcBorders>
          </w:tcPr>
          <w:p w:rsidR="00FA57E3" w:rsidRPr="00F73787" w:rsidRDefault="00743492" w:rsidP="00F20C0E">
            <w:pPr>
              <w:spacing w:after="0"/>
              <w:ind w:right="340"/>
              <w:jc w:val="right"/>
            </w:pPr>
            <w:r>
              <w:t xml:space="preserve">1 680 </w:t>
            </w:r>
            <w:r w:rsidR="00FA57E3" w:rsidRPr="00F73787">
              <w:t>943</w:t>
            </w:r>
          </w:p>
        </w:tc>
        <w:tc>
          <w:tcPr>
            <w:tcW w:w="1680" w:type="dxa"/>
            <w:tcBorders>
              <w:top w:val="nil"/>
              <w:bottom w:val="nil"/>
            </w:tcBorders>
          </w:tcPr>
          <w:p w:rsidR="00FA57E3" w:rsidRPr="00F73787" w:rsidRDefault="00743492" w:rsidP="00F20C0E">
            <w:pPr>
              <w:spacing w:after="0"/>
              <w:ind w:right="340"/>
              <w:jc w:val="right"/>
            </w:pPr>
            <w:r>
              <w:t xml:space="preserve">1 879 </w:t>
            </w:r>
            <w:r w:rsidR="00FA57E3" w:rsidRPr="00F73787">
              <w:t>329</w:t>
            </w:r>
          </w:p>
        </w:tc>
        <w:tc>
          <w:tcPr>
            <w:tcW w:w="1680" w:type="dxa"/>
            <w:tcBorders>
              <w:top w:val="nil"/>
              <w:bottom w:val="nil"/>
            </w:tcBorders>
          </w:tcPr>
          <w:p w:rsidR="00FA57E3" w:rsidRPr="00F73787" w:rsidRDefault="00743492" w:rsidP="00F20C0E">
            <w:pPr>
              <w:spacing w:after="0"/>
              <w:ind w:right="340"/>
              <w:jc w:val="right"/>
            </w:pPr>
            <w:r>
              <w:t xml:space="preserve">2 081 </w:t>
            </w:r>
            <w:r w:rsidR="00FA57E3" w:rsidRPr="00F73787">
              <w:t>096</w:t>
            </w:r>
          </w:p>
        </w:tc>
        <w:tc>
          <w:tcPr>
            <w:tcW w:w="1680" w:type="dxa"/>
            <w:tcBorders>
              <w:top w:val="nil"/>
              <w:bottom w:val="nil"/>
            </w:tcBorders>
          </w:tcPr>
          <w:p w:rsidR="00FA57E3" w:rsidRPr="00F73787" w:rsidRDefault="00743492" w:rsidP="00F20C0E">
            <w:pPr>
              <w:spacing w:after="0"/>
              <w:ind w:right="284"/>
              <w:jc w:val="right"/>
            </w:pPr>
            <w:r>
              <w:t xml:space="preserve">2 277 </w:t>
            </w:r>
            <w:r w:rsidR="00FA57E3" w:rsidRPr="00F73787">
              <w:t>822</w:t>
            </w:r>
          </w:p>
        </w:tc>
      </w:tr>
      <w:tr w:rsidR="00FA57E3" w:rsidTr="00695616">
        <w:tc>
          <w:tcPr>
            <w:tcW w:w="2640" w:type="dxa"/>
            <w:tcBorders>
              <w:top w:val="nil"/>
              <w:bottom w:val="nil"/>
            </w:tcBorders>
          </w:tcPr>
          <w:p w:rsidR="00FA57E3" w:rsidRDefault="00FA57E3" w:rsidP="00F20C0E">
            <w:pPr>
              <w:spacing w:after="0"/>
            </w:pPr>
            <w:r>
              <w:t>Borgou</w:t>
            </w:r>
          </w:p>
        </w:tc>
        <w:tc>
          <w:tcPr>
            <w:tcW w:w="1680" w:type="dxa"/>
            <w:tcBorders>
              <w:top w:val="nil"/>
              <w:bottom w:val="nil"/>
            </w:tcBorders>
          </w:tcPr>
          <w:p w:rsidR="00FA57E3" w:rsidRPr="00F73787" w:rsidRDefault="00743492" w:rsidP="00F20C0E">
            <w:pPr>
              <w:spacing w:after="0"/>
              <w:ind w:right="340"/>
              <w:jc w:val="right"/>
            </w:pPr>
            <w:r>
              <w:t xml:space="preserve">1 622 </w:t>
            </w:r>
            <w:r w:rsidR="00FA57E3" w:rsidRPr="00F73787">
              <w:t>019</w:t>
            </w:r>
          </w:p>
        </w:tc>
        <w:tc>
          <w:tcPr>
            <w:tcW w:w="1680" w:type="dxa"/>
            <w:tcBorders>
              <w:top w:val="nil"/>
              <w:bottom w:val="nil"/>
            </w:tcBorders>
          </w:tcPr>
          <w:p w:rsidR="00FA57E3" w:rsidRPr="00F73787" w:rsidRDefault="00743492" w:rsidP="00F20C0E">
            <w:pPr>
              <w:spacing w:after="0"/>
              <w:ind w:right="340"/>
              <w:jc w:val="right"/>
            </w:pPr>
            <w:r>
              <w:t xml:space="preserve">1 983 </w:t>
            </w:r>
            <w:r w:rsidR="00FA57E3" w:rsidRPr="00F73787">
              <w:t>830</w:t>
            </w:r>
          </w:p>
        </w:tc>
        <w:tc>
          <w:tcPr>
            <w:tcW w:w="1680" w:type="dxa"/>
            <w:tcBorders>
              <w:top w:val="nil"/>
              <w:bottom w:val="nil"/>
            </w:tcBorders>
          </w:tcPr>
          <w:p w:rsidR="00FA57E3" w:rsidRPr="00F73787" w:rsidRDefault="00743492" w:rsidP="00F20C0E">
            <w:pPr>
              <w:spacing w:after="0"/>
              <w:ind w:right="340"/>
              <w:jc w:val="right"/>
            </w:pPr>
            <w:r>
              <w:t xml:space="preserve">2 419 </w:t>
            </w:r>
            <w:r w:rsidR="00FA57E3" w:rsidRPr="00F73787">
              <w:t>212</w:t>
            </w:r>
          </w:p>
        </w:tc>
        <w:tc>
          <w:tcPr>
            <w:tcW w:w="1680" w:type="dxa"/>
            <w:tcBorders>
              <w:top w:val="nil"/>
              <w:bottom w:val="nil"/>
            </w:tcBorders>
          </w:tcPr>
          <w:p w:rsidR="00FA57E3" w:rsidRPr="00F73787" w:rsidRDefault="00743492" w:rsidP="00F20C0E">
            <w:pPr>
              <w:spacing w:after="0"/>
              <w:ind w:right="284"/>
              <w:jc w:val="right"/>
            </w:pPr>
            <w:r>
              <w:t xml:space="preserve">2 929 </w:t>
            </w:r>
            <w:r w:rsidR="00FA57E3" w:rsidRPr="00F73787">
              <w:t>845</w:t>
            </w:r>
          </w:p>
        </w:tc>
      </w:tr>
      <w:tr w:rsidR="00FA57E3" w:rsidTr="00695616">
        <w:tc>
          <w:tcPr>
            <w:tcW w:w="2640" w:type="dxa"/>
            <w:tcBorders>
              <w:top w:val="nil"/>
              <w:bottom w:val="nil"/>
            </w:tcBorders>
          </w:tcPr>
          <w:p w:rsidR="00FA57E3" w:rsidRDefault="00FA57E3" w:rsidP="00F20C0E">
            <w:pPr>
              <w:spacing w:after="0"/>
            </w:pPr>
            <w:r>
              <w:t>Mono</w:t>
            </w:r>
          </w:p>
        </w:tc>
        <w:tc>
          <w:tcPr>
            <w:tcW w:w="1680" w:type="dxa"/>
            <w:tcBorders>
              <w:top w:val="nil"/>
              <w:bottom w:val="nil"/>
            </w:tcBorders>
          </w:tcPr>
          <w:p w:rsidR="00FA57E3" w:rsidRPr="00F73787" w:rsidRDefault="00F3697C" w:rsidP="00F20C0E">
            <w:pPr>
              <w:spacing w:after="0"/>
              <w:ind w:right="340"/>
              <w:jc w:val="right"/>
            </w:pPr>
            <w:r>
              <w:t xml:space="preserve">1 103 </w:t>
            </w:r>
            <w:r w:rsidR="00FA57E3" w:rsidRPr="00F73787">
              <w:t>984</w:t>
            </w:r>
          </w:p>
        </w:tc>
        <w:tc>
          <w:tcPr>
            <w:tcW w:w="1680" w:type="dxa"/>
            <w:tcBorders>
              <w:top w:val="nil"/>
              <w:bottom w:val="nil"/>
            </w:tcBorders>
          </w:tcPr>
          <w:p w:rsidR="00FA57E3" w:rsidRPr="00F73787" w:rsidRDefault="00F3697C" w:rsidP="00F20C0E">
            <w:pPr>
              <w:spacing w:after="0"/>
              <w:ind w:right="340"/>
              <w:jc w:val="right"/>
            </w:pPr>
            <w:r>
              <w:t xml:space="preserve">1 278 </w:t>
            </w:r>
            <w:r w:rsidR="00FA57E3" w:rsidRPr="00F73787">
              <w:t>774</w:t>
            </w:r>
          </w:p>
        </w:tc>
        <w:tc>
          <w:tcPr>
            <w:tcW w:w="1680" w:type="dxa"/>
            <w:tcBorders>
              <w:top w:val="nil"/>
              <w:bottom w:val="nil"/>
            </w:tcBorders>
          </w:tcPr>
          <w:p w:rsidR="00FA57E3" w:rsidRPr="00F73787" w:rsidRDefault="00F3697C" w:rsidP="00F20C0E">
            <w:pPr>
              <w:spacing w:after="0"/>
              <w:ind w:right="340"/>
              <w:jc w:val="right"/>
            </w:pPr>
            <w:r>
              <w:t xml:space="preserve">1 469 </w:t>
            </w:r>
            <w:r w:rsidR="00FA57E3" w:rsidRPr="00F73787">
              <w:t>375</w:t>
            </w:r>
          </w:p>
        </w:tc>
        <w:tc>
          <w:tcPr>
            <w:tcW w:w="1680" w:type="dxa"/>
            <w:tcBorders>
              <w:top w:val="nil"/>
              <w:bottom w:val="nil"/>
            </w:tcBorders>
          </w:tcPr>
          <w:p w:rsidR="00FA57E3" w:rsidRPr="00F73787" w:rsidRDefault="00F3697C" w:rsidP="00F20C0E">
            <w:pPr>
              <w:spacing w:after="0"/>
              <w:ind w:right="284"/>
              <w:jc w:val="right"/>
            </w:pPr>
            <w:r>
              <w:t xml:space="preserve">1 659 </w:t>
            </w:r>
            <w:r w:rsidR="00FA57E3" w:rsidRPr="00F73787">
              <w:t>932</w:t>
            </w:r>
          </w:p>
        </w:tc>
      </w:tr>
      <w:tr w:rsidR="00AC5476" w:rsidTr="00695616">
        <w:tc>
          <w:tcPr>
            <w:tcW w:w="2640" w:type="dxa"/>
            <w:tcBorders>
              <w:top w:val="nil"/>
              <w:bottom w:val="nil"/>
            </w:tcBorders>
          </w:tcPr>
          <w:p w:rsidR="00AC5476" w:rsidRDefault="00AC5476" w:rsidP="00F20C0E">
            <w:pPr>
              <w:spacing w:after="0"/>
            </w:pPr>
            <w:r>
              <w:t>Ouémé</w:t>
            </w:r>
          </w:p>
        </w:tc>
        <w:tc>
          <w:tcPr>
            <w:tcW w:w="1680" w:type="dxa"/>
            <w:tcBorders>
              <w:top w:val="nil"/>
              <w:bottom w:val="nil"/>
            </w:tcBorders>
          </w:tcPr>
          <w:p w:rsidR="00AC5476" w:rsidRPr="00F73787" w:rsidRDefault="00B2277B" w:rsidP="00F20C0E">
            <w:pPr>
              <w:spacing w:after="0"/>
              <w:ind w:right="340"/>
              <w:jc w:val="right"/>
            </w:pPr>
            <w:r>
              <w:t xml:space="preserve">1 436 </w:t>
            </w:r>
            <w:r w:rsidR="00AC5476" w:rsidRPr="00F73787">
              <w:t>989</w:t>
            </w:r>
          </w:p>
        </w:tc>
        <w:tc>
          <w:tcPr>
            <w:tcW w:w="1680" w:type="dxa"/>
            <w:tcBorders>
              <w:top w:val="nil"/>
              <w:bottom w:val="nil"/>
            </w:tcBorders>
          </w:tcPr>
          <w:p w:rsidR="00AC5476" w:rsidRPr="00F73787" w:rsidRDefault="00B2277B" w:rsidP="00F20C0E">
            <w:pPr>
              <w:spacing w:after="0"/>
              <w:ind w:right="340"/>
              <w:jc w:val="right"/>
            </w:pPr>
            <w:r>
              <w:t xml:space="preserve">1 </w:t>
            </w:r>
            <w:r w:rsidR="00AC5476" w:rsidRPr="00F73787">
              <w:t>632</w:t>
            </w:r>
            <w:r>
              <w:t xml:space="preserve"> </w:t>
            </w:r>
            <w:r w:rsidR="00AC5476" w:rsidRPr="00F73787">
              <w:t>756</w:t>
            </w:r>
          </w:p>
        </w:tc>
        <w:tc>
          <w:tcPr>
            <w:tcW w:w="1680" w:type="dxa"/>
            <w:tcBorders>
              <w:top w:val="nil"/>
              <w:bottom w:val="nil"/>
            </w:tcBorders>
          </w:tcPr>
          <w:p w:rsidR="00AC5476" w:rsidRPr="00F73787" w:rsidRDefault="00B2277B" w:rsidP="00F20C0E">
            <w:pPr>
              <w:spacing w:after="0"/>
              <w:ind w:right="340"/>
              <w:jc w:val="right"/>
            </w:pPr>
            <w:r>
              <w:t xml:space="preserve">1 </w:t>
            </w:r>
            <w:r w:rsidR="00AC5476" w:rsidRPr="00F73787">
              <w:t>836</w:t>
            </w:r>
            <w:r>
              <w:t xml:space="preserve"> </w:t>
            </w:r>
            <w:r w:rsidR="00AC5476" w:rsidRPr="00F73787">
              <w:t>612</w:t>
            </w:r>
          </w:p>
        </w:tc>
        <w:tc>
          <w:tcPr>
            <w:tcW w:w="1680" w:type="dxa"/>
            <w:tcBorders>
              <w:top w:val="nil"/>
              <w:bottom w:val="nil"/>
            </w:tcBorders>
          </w:tcPr>
          <w:p w:rsidR="00AC5476" w:rsidRPr="00F73787" w:rsidRDefault="00B2277B" w:rsidP="00F20C0E">
            <w:pPr>
              <w:spacing w:after="0"/>
              <w:ind w:right="284"/>
              <w:jc w:val="right"/>
            </w:pPr>
            <w:r>
              <w:t xml:space="preserve">2 033 </w:t>
            </w:r>
            <w:r w:rsidR="00AC5476" w:rsidRPr="00F73787">
              <w:t>943</w:t>
            </w:r>
          </w:p>
        </w:tc>
      </w:tr>
      <w:tr w:rsidR="00AC5476" w:rsidTr="00695616">
        <w:tc>
          <w:tcPr>
            <w:tcW w:w="2640" w:type="dxa"/>
            <w:tcBorders>
              <w:top w:val="nil"/>
              <w:bottom w:val="nil"/>
            </w:tcBorders>
          </w:tcPr>
          <w:p w:rsidR="00AC5476" w:rsidRDefault="00AC5476" w:rsidP="00F20C0E">
            <w:pPr>
              <w:spacing w:after="0"/>
            </w:pPr>
            <w:r>
              <w:t>Zou</w:t>
            </w:r>
          </w:p>
        </w:tc>
        <w:tc>
          <w:tcPr>
            <w:tcW w:w="1680" w:type="dxa"/>
            <w:tcBorders>
              <w:top w:val="nil"/>
              <w:bottom w:val="nil"/>
            </w:tcBorders>
          </w:tcPr>
          <w:p w:rsidR="00AC5476" w:rsidRPr="00F73787" w:rsidRDefault="00B2277B" w:rsidP="00F20C0E">
            <w:pPr>
              <w:spacing w:after="0"/>
              <w:ind w:right="340"/>
              <w:jc w:val="right"/>
            </w:pPr>
            <w:r>
              <w:t xml:space="preserve">1 367 </w:t>
            </w:r>
            <w:r w:rsidR="00AC5476" w:rsidRPr="00F73787">
              <w:t>143</w:t>
            </w:r>
          </w:p>
        </w:tc>
        <w:tc>
          <w:tcPr>
            <w:tcW w:w="1680" w:type="dxa"/>
            <w:tcBorders>
              <w:top w:val="nil"/>
              <w:bottom w:val="nil"/>
            </w:tcBorders>
          </w:tcPr>
          <w:p w:rsidR="00AC5476" w:rsidRPr="00F73787" w:rsidRDefault="00B2277B" w:rsidP="00F20C0E">
            <w:pPr>
              <w:spacing w:after="0"/>
              <w:ind w:right="340"/>
              <w:jc w:val="right"/>
            </w:pPr>
            <w:r>
              <w:t xml:space="preserve">1 565 </w:t>
            </w:r>
            <w:r w:rsidR="00AC5476" w:rsidRPr="00F73787">
              <w:t>877</w:t>
            </w:r>
          </w:p>
        </w:tc>
        <w:tc>
          <w:tcPr>
            <w:tcW w:w="1680" w:type="dxa"/>
            <w:tcBorders>
              <w:top w:val="nil"/>
              <w:bottom w:val="nil"/>
            </w:tcBorders>
          </w:tcPr>
          <w:p w:rsidR="00AC5476" w:rsidRPr="00F73787" w:rsidRDefault="00B2277B" w:rsidP="00F20C0E">
            <w:pPr>
              <w:spacing w:after="0"/>
              <w:ind w:right="340"/>
              <w:jc w:val="right"/>
            </w:pPr>
            <w:r>
              <w:t xml:space="preserve">1 778 </w:t>
            </w:r>
            <w:r w:rsidR="00AC5476" w:rsidRPr="00F73787">
              <w:t>592</w:t>
            </w:r>
          </w:p>
        </w:tc>
        <w:tc>
          <w:tcPr>
            <w:tcW w:w="1680" w:type="dxa"/>
            <w:tcBorders>
              <w:top w:val="nil"/>
              <w:bottom w:val="nil"/>
            </w:tcBorders>
          </w:tcPr>
          <w:p w:rsidR="00AC5476" w:rsidRPr="00F73787" w:rsidRDefault="00B2277B" w:rsidP="00F20C0E">
            <w:pPr>
              <w:spacing w:after="0"/>
              <w:ind w:right="284"/>
              <w:jc w:val="right"/>
            </w:pPr>
            <w:r>
              <w:t xml:space="preserve">1 992 </w:t>
            </w:r>
            <w:r w:rsidR="00AC5476" w:rsidRPr="00F73787">
              <w:t>215</w:t>
            </w:r>
          </w:p>
        </w:tc>
      </w:tr>
      <w:tr w:rsidR="00AC5476" w:rsidTr="00695616">
        <w:tc>
          <w:tcPr>
            <w:tcW w:w="2640" w:type="dxa"/>
            <w:tcBorders>
              <w:top w:val="nil"/>
              <w:bottom w:val="nil"/>
            </w:tcBorders>
          </w:tcPr>
          <w:p w:rsidR="00AC5476" w:rsidRDefault="00AC5476" w:rsidP="00F20C0E">
            <w:pPr>
              <w:spacing w:after="0"/>
            </w:pPr>
            <w:r>
              <w:t>Cotonou</w:t>
            </w:r>
          </w:p>
        </w:tc>
        <w:tc>
          <w:tcPr>
            <w:tcW w:w="1680" w:type="dxa"/>
            <w:tcBorders>
              <w:top w:val="nil"/>
              <w:bottom w:val="nil"/>
            </w:tcBorders>
          </w:tcPr>
          <w:p w:rsidR="00AC5476" w:rsidRPr="00F73787" w:rsidRDefault="00B2277B" w:rsidP="00F20C0E">
            <w:pPr>
              <w:spacing w:after="0"/>
              <w:ind w:right="340"/>
              <w:jc w:val="right"/>
            </w:pPr>
            <w:r>
              <w:t xml:space="preserve">1 030 </w:t>
            </w:r>
            <w:r w:rsidR="00AC5476" w:rsidRPr="00F73787">
              <w:t>264</w:t>
            </w:r>
          </w:p>
        </w:tc>
        <w:tc>
          <w:tcPr>
            <w:tcW w:w="1680" w:type="dxa"/>
            <w:tcBorders>
              <w:top w:val="nil"/>
              <w:bottom w:val="nil"/>
            </w:tcBorders>
          </w:tcPr>
          <w:p w:rsidR="00AC5476" w:rsidRPr="00F73787" w:rsidRDefault="00B2277B" w:rsidP="00F20C0E">
            <w:pPr>
              <w:spacing w:after="0"/>
              <w:ind w:right="340"/>
              <w:jc w:val="right"/>
            </w:pPr>
            <w:r>
              <w:t xml:space="preserve">1 193 </w:t>
            </w:r>
            <w:r w:rsidR="00AC5476" w:rsidRPr="00F73787">
              <w:t>155</w:t>
            </w:r>
          </w:p>
        </w:tc>
        <w:tc>
          <w:tcPr>
            <w:tcW w:w="1680" w:type="dxa"/>
            <w:tcBorders>
              <w:top w:val="nil"/>
              <w:bottom w:val="nil"/>
            </w:tcBorders>
          </w:tcPr>
          <w:p w:rsidR="00AC5476" w:rsidRPr="00F73787" w:rsidRDefault="00B2277B" w:rsidP="00F20C0E">
            <w:pPr>
              <w:spacing w:after="0"/>
              <w:ind w:right="340"/>
              <w:jc w:val="right"/>
            </w:pPr>
            <w:r>
              <w:t xml:space="preserve">1 375 </w:t>
            </w:r>
            <w:r w:rsidR="00AC5476" w:rsidRPr="00F73787">
              <w:t>812</w:t>
            </w:r>
          </w:p>
        </w:tc>
        <w:tc>
          <w:tcPr>
            <w:tcW w:w="1680" w:type="dxa"/>
            <w:tcBorders>
              <w:top w:val="nil"/>
              <w:bottom w:val="nil"/>
            </w:tcBorders>
          </w:tcPr>
          <w:p w:rsidR="00AC5476" w:rsidRPr="00F73787" w:rsidRDefault="00B2277B" w:rsidP="00F20C0E">
            <w:pPr>
              <w:spacing w:after="0"/>
              <w:ind w:right="284"/>
              <w:jc w:val="right"/>
            </w:pPr>
            <w:r>
              <w:t xml:space="preserve">1 603 </w:t>
            </w:r>
            <w:r w:rsidR="00AC5476" w:rsidRPr="00F73787">
              <w:t>806</w:t>
            </w:r>
          </w:p>
        </w:tc>
      </w:tr>
      <w:tr w:rsidR="00AC5476" w:rsidTr="00695616">
        <w:tc>
          <w:tcPr>
            <w:tcW w:w="2640" w:type="dxa"/>
            <w:tcBorders>
              <w:top w:val="nil"/>
              <w:bottom w:val="nil"/>
            </w:tcBorders>
          </w:tcPr>
          <w:p w:rsidR="00AC5476" w:rsidRDefault="00AC5476" w:rsidP="00F20C0E">
            <w:pPr>
              <w:spacing w:after="0"/>
            </w:pPr>
            <w:r>
              <w:t>Porto-Novo</w:t>
            </w:r>
          </w:p>
        </w:tc>
        <w:tc>
          <w:tcPr>
            <w:tcW w:w="1680" w:type="dxa"/>
            <w:tcBorders>
              <w:top w:val="nil"/>
              <w:bottom w:val="nil"/>
            </w:tcBorders>
          </w:tcPr>
          <w:p w:rsidR="00AC5476" w:rsidRPr="00F73787" w:rsidRDefault="00B2277B" w:rsidP="00F20C0E">
            <w:pPr>
              <w:spacing w:after="0"/>
              <w:ind w:right="340"/>
              <w:jc w:val="right"/>
            </w:pPr>
            <w:r>
              <w:t xml:space="preserve">315 </w:t>
            </w:r>
            <w:r w:rsidR="00AC5476" w:rsidRPr="00F73787">
              <w:t>686</w:t>
            </w:r>
          </w:p>
        </w:tc>
        <w:tc>
          <w:tcPr>
            <w:tcW w:w="1680" w:type="dxa"/>
            <w:tcBorders>
              <w:top w:val="nil"/>
              <w:bottom w:val="nil"/>
            </w:tcBorders>
          </w:tcPr>
          <w:p w:rsidR="00AC5476" w:rsidRPr="00F73787" w:rsidRDefault="00B2277B" w:rsidP="00F20C0E">
            <w:pPr>
              <w:spacing w:after="0"/>
              <w:ind w:right="340"/>
              <w:jc w:val="right"/>
            </w:pPr>
            <w:r>
              <w:t xml:space="preserve">362 </w:t>
            </w:r>
            <w:r w:rsidR="00AC5476" w:rsidRPr="00F73787">
              <w:t>955</w:t>
            </w:r>
          </w:p>
        </w:tc>
        <w:tc>
          <w:tcPr>
            <w:tcW w:w="1680" w:type="dxa"/>
            <w:tcBorders>
              <w:top w:val="nil"/>
              <w:bottom w:val="nil"/>
            </w:tcBorders>
          </w:tcPr>
          <w:p w:rsidR="00AC5476" w:rsidRPr="00F73787" w:rsidRDefault="00B2277B" w:rsidP="00F20C0E">
            <w:pPr>
              <w:spacing w:after="0"/>
              <w:ind w:right="340"/>
              <w:jc w:val="right"/>
            </w:pPr>
            <w:r>
              <w:t xml:space="preserve">410 </w:t>
            </w:r>
            <w:r w:rsidR="00AC5476" w:rsidRPr="00F73787">
              <w:t>333</w:t>
            </w:r>
          </w:p>
        </w:tc>
        <w:tc>
          <w:tcPr>
            <w:tcW w:w="1680" w:type="dxa"/>
            <w:tcBorders>
              <w:top w:val="nil"/>
              <w:bottom w:val="nil"/>
            </w:tcBorders>
          </w:tcPr>
          <w:p w:rsidR="00AC5476" w:rsidRPr="00F73787" w:rsidRDefault="00B2277B" w:rsidP="00F20C0E">
            <w:pPr>
              <w:spacing w:after="0"/>
              <w:ind w:right="284"/>
              <w:jc w:val="right"/>
            </w:pPr>
            <w:r>
              <w:t xml:space="preserve">466 </w:t>
            </w:r>
            <w:r w:rsidR="00AC5476" w:rsidRPr="00F73787">
              <w:t>345</w:t>
            </w:r>
          </w:p>
        </w:tc>
      </w:tr>
      <w:tr w:rsidR="00AC5476" w:rsidTr="00695616">
        <w:tc>
          <w:tcPr>
            <w:tcW w:w="2640" w:type="dxa"/>
            <w:tcBorders>
              <w:top w:val="nil"/>
            </w:tcBorders>
          </w:tcPr>
          <w:p w:rsidR="00AC5476" w:rsidRDefault="00AC5476" w:rsidP="00F20C0E">
            <w:pPr>
              <w:spacing w:after="0"/>
            </w:pPr>
            <w:r>
              <w:t>Parakou</w:t>
            </w:r>
          </w:p>
        </w:tc>
        <w:tc>
          <w:tcPr>
            <w:tcW w:w="1680" w:type="dxa"/>
            <w:tcBorders>
              <w:top w:val="nil"/>
            </w:tcBorders>
          </w:tcPr>
          <w:p w:rsidR="00AC5476" w:rsidRPr="00F73787" w:rsidRDefault="00B2277B" w:rsidP="00F20C0E">
            <w:pPr>
              <w:spacing w:after="0"/>
              <w:ind w:right="340"/>
              <w:jc w:val="right"/>
            </w:pPr>
            <w:r>
              <w:t xml:space="preserve">215 </w:t>
            </w:r>
            <w:r w:rsidR="00AC5476" w:rsidRPr="00F73787">
              <w:t>731</w:t>
            </w:r>
          </w:p>
        </w:tc>
        <w:tc>
          <w:tcPr>
            <w:tcW w:w="1680" w:type="dxa"/>
            <w:tcBorders>
              <w:top w:val="nil"/>
            </w:tcBorders>
          </w:tcPr>
          <w:p w:rsidR="00AC5476" w:rsidRPr="00F73787" w:rsidRDefault="00AC5476" w:rsidP="00F20C0E">
            <w:pPr>
              <w:spacing w:after="0"/>
              <w:ind w:right="340"/>
              <w:jc w:val="right"/>
            </w:pPr>
            <w:r w:rsidRPr="00F73787">
              <w:t>263</w:t>
            </w:r>
            <w:r w:rsidR="00B2277B">
              <w:t xml:space="preserve"> </w:t>
            </w:r>
            <w:r w:rsidRPr="00F73787">
              <w:t>083</w:t>
            </w:r>
          </w:p>
        </w:tc>
        <w:tc>
          <w:tcPr>
            <w:tcW w:w="1680" w:type="dxa"/>
            <w:tcBorders>
              <w:top w:val="nil"/>
            </w:tcBorders>
          </w:tcPr>
          <w:p w:rsidR="00AC5476" w:rsidRPr="00F73787" w:rsidRDefault="00AC5476" w:rsidP="00F20C0E">
            <w:pPr>
              <w:spacing w:after="0"/>
              <w:ind w:right="340"/>
              <w:jc w:val="right"/>
            </w:pPr>
            <w:r w:rsidRPr="00F73787">
              <w:t>32</w:t>
            </w:r>
            <w:r w:rsidR="00B2277B">
              <w:t xml:space="preserve">1 </w:t>
            </w:r>
            <w:r w:rsidRPr="00F73787">
              <w:t>853</w:t>
            </w:r>
          </w:p>
        </w:tc>
        <w:tc>
          <w:tcPr>
            <w:tcW w:w="1680" w:type="dxa"/>
            <w:tcBorders>
              <w:top w:val="nil"/>
            </w:tcBorders>
          </w:tcPr>
          <w:p w:rsidR="00AC5476" w:rsidRPr="00F73787" w:rsidRDefault="00B2277B" w:rsidP="00F20C0E">
            <w:pPr>
              <w:spacing w:after="0"/>
              <w:ind w:right="284"/>
              <w:jc w:val="right"/>
            </w:pPr>
            <w:r>
              <w:t xml:space="preserve">397 </w:t>
            </w:r>
            <w:r w:rsidR="00AC5476" w:rsidRPr="00F73787">
              <w:t>940</w:t>
            </w:r>
          </w:p>
        </w:tc>
      </w:tr>
    </w:tbl>
    <w:p w:rsidR="00D4668A" w:rsidRPr="00F73787" w:rsidRDefault="009E194C" w:rsidP="009E194C">
      <w:pPr>
        <w:spacing w:before="240"/>
      </w:pPr>
      <w:r>
        <w:tab/>
      </w:r>
      <w:r w:rsidR="00D4668A" w:rsidRPr="009E194C">
        <w:rPr>
          <w:i/>
        </w:rPr>
        <w:t>Source</w:t>
      </w:r>
      <w:r w:rsidR="00D4668A" w:rsidRPr="00F73787">
        <w:t xml:space="preserve">: </w:t>
      </w:r>
      <w:r>
        <w:t xml:space="preserve"> </w:t>
      </w:r>
      <w:r w:rsidR="008623A9" w:rsidRPr="00F73787">
        <w:t>National Institute of Statistics and Economic Analysis</w:t>
      </w:r>
      <w:r w:rsidR="008623A9">
        <w:t>, Demographic Studies </w:t>
      </w:r>
      <w:r w:rsidR="00D4668A" w:rsidRPr="00F73787">
        <w:t xml:space="preserve">Department. Table </w:t>
      </w:r>
      <w:r>
        <w:t>based on a compilation</w:t>
      </w:r>
      <w:r w:rsidR="00D4668A" w:rsidRPr="00F73787">
        <w:t xml:space="preserve"> of population </w:t>
      </w:r>
      <w:r>
        <w:t>projection</w:t>
      </w:r>
      <w:r w:rsidR="008623A9">
        <w:t xml:space="preserve">s for the 12 departments, </w:t>
      </w:r>
      <w:r>
        <w:t>1997-</w:t>
      </w:r>
      <w:r w:rsidR="00D4668A" w:rsidRPr="00F73787">
        <w:t>2032, Cotonou, October 1999.</w:t>
      </w:r>
    </w:p>
    <w:p w:rsidR="00D4668A" w:rsidRPr="00F73787" w:rsidRDefault="005E2FA4" w:rsidP="00D4668A">
      <w:r>
        <w:br w:type="page"/>
      </w:r>
      <w:r w:rsidR="00D4668A" w:rsidRPr="00F73787">
        <w:t>20.</w:t>
      </w:r>
      <w:r w:rsidR="00D4668A" w:rsidRPr="00F73787">
        <w:tab/>
        <w:t xml:space="preserve">Within </w:t>
      </w:r>
      <w:r w:rsidR="009E194C">
        <w:t>departments</w:t>
      </w:r>
      <w:r w:rsidR="00D4668A" w:rsidRPr="00F73787">
        <w:t xml:space="preserve">, gaps are not widening in terms of </w:t>
      </w:r>
      <w:r w:rsidR="009E194C">
        <w:t xml:space="preserve">age </w:t>
      </w:r>
      <w:r w:rsidR="00D4668A" w:rsidRPr="00F73787">
        <w:t xml:space="preserve">structures. However, the demographic weight of the </w:t>
      </w:r>
      <w:r w:rsidR="009E194C">
        <w:t>various</w:t>
      </w:r>
      <w:r w:rsidR="00D4668A" w:rsidRPr="00F73787">
        <w:t xml:space="preserve"> </w:t>
      </w:r>
      <w:r w:rsidR="009E194C">
        <w:t>department</w:t>
      </w:r>
      <w:r w:rsidR="00D4668A" w:rsidRPr="00F73787">
        <w:t xml:space="preserve">s will </w:t>
      </w:r>
      <w:r w:rsidR="009E194C">
        <w:t>shift</w:t>
      </w:r>
      <w:r w:rsidR="00D4668A" w:rsidRPr="00F73787">
        <w:t xml:space="preserve"> over the years. Three groups of </w:t>
      </w:r>
      <w:r w:rsidR="00416D1A">
        <w:t>department</w:t>
      </w:r>
      <w:r w:rsidR="00D4668A" w:rsidRPr="00F73787">
        <w:t xml:space="preserve">s can be identified in this regard for the period 2000-2025. </w:t>
      </w:r>
      <w:r w:rsidR="00416D1A">
        <w:t>Atacora-Donga and Alibori-Borgou</w:t>
      </w:r>
      <w:r w:rsidR="00D4668A" w:rsidRPr="00F73787">
        <w:t xml:space="preserve"> will see their demographic weight increase (by almost 2 to 3 points) while </w:t>
      </w:r>
      <w:r w:rsidR="00416D1A">
        <w:rPr>
          <w:szCs w:val="17"/>
        </w:rPr>
        <w:t>Atlantique-</w:t>
      </w:r>
      <w:r w:rsidR="00D96336">
        <w:rPr>
          <w:szCs w:val="17"/>
        </w:rPr>
        <w:t>Littoral,</w:t>
      </w:r>
      <w:r w:rsidR="00D4668A" w:rsidRPr="00F73787">
        <w:rPr>
          <w:szCs w:val="17"/>
        </w:rPr>
        <w:t xml:space="preserve"> </w:t>
      </w:r>
      <w:r w:rsidR="00D4668A" w:rsidRPr="00F73787">
        <w:t>Ou</w:t>
      </w:r>
      <w:r w:rsidR="00D4668A" w:rsidRPr="00F73787">
        <w:rPr>
          <w:szCs w:val="21"/>
        </w:rPr>
        <w:t>émé</w:t>
      </w:r>
      <w:r w:rsidR="00D96336">
        <w:rPr>
          <w:szCs w:val="17"/>
        </w:rPr>
        <w:t>-Plateau</w:t>
      </w:r>
      <w:r w:rsidR="00FF33F5">
        <w:rPr>
          <w:szCs w:val="17"/>
        </w:rPr>
        <w:t>,</w:t>
      </w:r>
      <w:r w:rsidR="00D4668A" w:rsidRPr="00F73787">
        <w:rPr>
          <w:szCs w:val="17"/>
        </w:rPr>
        <w:t xml:space="preserve"> and </w:t>
      </w:r>
      <w:r w:rsidR="00D96336">
        <w:t>Zou-</w:t>
      </w:r>
      <w:r w:rsidR="00D4668A" w:rsidRPr="00F73787">
        <w:t>Collines will see their</w:t>
      </w:r>
      <w:r w:rsidR="00D96336">
        <w:t>s decrease</w:t>
      </w:r>
      <w:r w:rsidR="005424BD">
        <w:t xml:space="preserve">. </w:t>
      </w:r>
      <w:r w:rsidR="00F3729A">
        <w:t xml:space="preserve">The population of </w:t>
      </w:r>
      <w:r w:rsidR="005424BD">
        <w:t>Mono-</w:t>
      </w:r>
      <w:r w:rsidR="00F3729A">
        <w:t xml:space="preserve">Couffo will remain </w:t>
      </w:r>
      <w:r w:rsidR="00D4668A" w:rsidRPr="00F73787">
        <w:t xml:space="preserve">stable </w:t>
      </w:r>
      <w:r w:rsidR="00F3729A">
        <w:t xml:space="preserve">over the period, </w:t>
      </w:r>
      <w:r w:rsidR="009F0A16">
        <w:t xml:space="preserve">at around </w:t>
      </w:r>
      <w:r w:rsidR="00F3729A">
        <w:t xml:space="preserve">14 per </w:t>
      </w:r>
      <w:r w:rsidR="00D4668A" w:rsidRPr="00F73787">
        <w:t>cent of the</w:t>
      </w:r>
      <w:r w:rsidR="00F3729A">
        <w:t xml:space="preserve"> total</w:t>
      </w:r>
      <w:r w:rsidR="00D4668A" w:rsidRPr="00F73787">
        <w:t>.</w:t>
      </w:r>
    </w:p>
    <w:p w:rsidR="00D4668A" w:rsidRPr="00F73787" w:rsidRDefault="00D4668A" w:rsidP="00D4668A">
      <w:r w:rsidRPr="00F73787">
        <w:t>21.</w:t>
      </w:r>
      <w:r w:rsidRPr="00F73787">
        <w:tab/>
      </w:r>
      <w:r w:rsidR="006A33F0">
        <w:t xml:space="preserve">Cotonou’s </w:t>
      </w:r>
      <w:r w:rsidRPr="00F73787">
        <w:t xml:space="preserve">population will pass </w:t>
      </w:r>
      <w:r w:rsidR="006A33F0">
        <w:t>1</w:t>
      </w:r>
      <w:r w:rsidRPr="00F73787">
        <w:t xml:space="preserve"> million towards 2010. The commuter towns </w:t>
      </w:r>
      <w:r w:rsidR="001B56CD">
        <w:t xml:space="preserve">for Cotonou’s workers, </w:t>
      </w:r>
      <w:r w:rsidRPr="00F73787">
        <w:t>Abomey-Calavi and Sèmè-Podji</w:t>
      </w:r>
      <w:r w:rsidR="00A511DF">
        <w:t>,</w:t>
      </w:r>
      <w:r w:rsidRPr="00F73787">
        <w:t xml:space="preserve"> Cotonou, will </w:t>
      </w:r>
      <w:r w:rsidR="00A511DF">
        <w:t>grow</w:t>
      </w:r>
      <w:r w:rsidRPr="00F73787">
        <w:t xml:space="preserve">. Porto-Novo will </w:t>
      </w:r>
      <w:r w:rsidR="00A511DF">
        <w:t>reach </w:t>
      </w:r>
      <w:r w:rsidRPr="00F73787">
        <w:t xml:space="preserve">500,000 inhabitants </w:t>
      </w:r>
      <w:r w:rsidR="00A511DF">
        <w:t xml:space="preserve">only </w:t>
      </w:r>
      <w:r w:rsidRPr="00F73787">
        <w:t>towards 2025.</w:t>
      </w:r>
    </w:p>
    <w:p w:rsidR="00D4668A" w:rsidRPr="00F73787" w:rsidRDefault="00A511DF" w:rsidP="00616257">
      <w:pPr>
        <w:pStyle w:val="Heading1"/>
        <w:ind w:left="2495" w:hanging="1021"/>
        <w:jc w:val="left"/>
      </w:pPr>
      <w:r>
        <w:t>Part I:</w:t>
      </w:r>
      <w:r w:rsidR="00616257">
        <w:tab/>
      </w:r>
      <w:r w:rsidR="00D4668A" w:rsidRPr="00F73787">
        <w:t>Part of the report relating to general</w:t>
      </w:r>
      <w:r>
        <w:br/>
      </w:r>
      <w:r w:rsidR="00D4668A" w:rsidRPr="00F73787">
        <w:t>provisions of the Covenant</w:t>
      </w:r>
    </w:p>
    <w:p w:rsidR="00D4668A" w:rsidRDefault="00310EE0" w:rsidP="00310EE0">
      <w:pPr>
        <w:pStyle w:val="Heading2"/>
      </w:pPr>
      <w:r>
        <w:t xml:space="preserve">1.  </w:t>
      </w:r>
      <w:r w:rsidR="00D4668A" w:rsidRPr="00FF33F5">
        <w:rPr>
          <w:bCs/>
        </w:rPr>
        <w:t>Article 1 of the Covenant</w:t>
      </w:r>
      <w:r w:rsidR="00D4668A" w:rsidRPr="00F73787">
        <w:t xml:space="preserve">: </w:t>
      </w:r>
      <w:r>
        <w:t xml:space="preserve"> </w:t>
      </w:r>
      <w:r w:rsidR="00D4668A" w:rsidRPr="00F73787">
        <w:t>Peoples’ right to self-determination</w:t>
      </w:r>
    </w:p>
    <w:p w:rsidR="00310EE0" w:rsidRPr="00310EE0" w:rsidRDefault="0080172C" w:rsidP="00310EE0">
      <w:pPr>
        <w:rPr>
          <w:b/>
        </w:rPr>
      </w:pPr>
      <w:r>
        <w:rPr>
          <w:b/>
        </w:rPr>
        <w:t>1.</w:t>
      </w:r>
      <w:r w:rsidR="00310EE0">
        <w:rPr>
          <w:b/>
        </w:rPr>
        <w:t>0</w:t>
      </w:r>
    </w:p>
    <w:p w:rsidR="00D4668A" w:rsidRPr="00F73787" w:rsidRDefault="00D4668A" w:rsidP="00D4668A">
      <w:r w:rsidRPr="00F73787">
        <w:t>22.</w:t>
      </w:r>
      <w:r w:rsidRPr="00F73787">
        <w:tab/>
        <w:t>The right to self-determination has been implemented through general and specific measures taken by the Beninese people and their Government, as described in the initial report.</w:t>
      </w:r>
    </w:p>
    <w:p w:rsidR="00D4668A" w:rsidRPr="00F73787" w:rsidRDefault="00D4668A" w:rsidP="00D4668A">
      <w:pPr>
        <w:rPr>
          <w:szCs w:val="17"/>
        </w:rPr>
      </w:pPr>
      <w:r w:rsidRPr="00F73787">
        <w:rPr>
          <w:szCs w:val="17"/>
        </w:rPr>
        <w:t>23.</w:t>
      </w:r>
      <w:r w:rsidRPr="00F73787">
        <w:rPr>
          <w:szCs w:val="17"/>
        </w:rPr>
        <w:tab/>
        <w:t>It is important to mention the introduction of decentralization</w:t>
      </w:r>
      <w:r w:rsidR="00AF648E">
        <w:rPr>
          <w:szCs w:val="17"/>
        </w:rPr>
        <w:t>,</w:t>
      </w:r>
      <w:r w:rsidR="00310EE0">
        <w:rPr>
          <w:szCs w:val="17"/>
        </w:rPr>
        <w:t xml:space="preserve"> or </w:t>
      </w:r>
      <w:r w:rsidR="00B112DA">
        <w:rPr>
          <w:szCs w:val="17"/>
        </w:rPr>
        <w:t xml:space="preserve">local </w:t>
      </w:r>
      <w:r w:rsidR="00310EE0">
        <w:rPr>
          <w:szCs w:val="17"/>
        </w:rPr>
        <w:t xml:space="preserve">community </w:t>
      </w:r>
      <w:r w:rsidRPr="00F73787">
        <w:rPr>
          <w:szCs w:val="17"/>
        </w:rPr>
        <w:t>government</w:t>
      </w:r>
      <w:r w:rsidR="00B112DA">
        <w:rPr>
          <w:szCs w:val="17"/>
        </w:rPr>
        <w:t>,</w:t>
      </w:r>
      <w:r w:rsidRPr="00F73787">
        <w:rPr>
          <w:szCs w:val="17"/>
        </w:rPr>
        <w:t xml:space="preserve"> </w:t>
      </w:r>
      <w:r w:rsidR="00310EE0">
        <w:rPr>
          <w:szCs w:val="17"/>
        </w:rPr>
        <w:t xml:space="preserve">the </w:t>
      </w:r>
      <w:r w:rsidRPr="00F73787">
        <w:rPr>
          <w:szCs w:val="17"/>
        </w:rPr>
        <w:t xml:space="preserve">grass-roots democracy </w:t>
      </w:r>
      <w:r w:rsidR="00B112DA">
        <w:rPr>
          <w:szCs w:val="17"/>
        </w:rPr>
        <w:t>that must flow from the system of pluralist</w:t>
      </w:r>
      <w:r w:rsidRPr="00F73787">
        <w:rPr>
          <w:szCs w:val="17"/>
        </w:rPr>
        <w:t xml:space="preserve"> democracy chosen by the Beninese people </w:t>
      </w:r>
      <w:r w:rsidR="00B112DA">
        <w:rPr>
          <w:szCs w:val="17"/>
        </w:rPr>
        <w:t>in adopting</w:t>
      </w:r>
      <w:r w:rsidRPr="00F73787">
        <w:rPr>
          <w:szCs w:val="17"/>
        </w:rPr>
        <w:t xml:space="preserve"> the Constitution of 11 December 1990.</w:t>
      </w:r>
    </w:p>
    <w:p w:rsidR="005F7090" w:rsidRDefault="00D4668A" w:rsidP="00D4668A">
      <w:pPr>
        <w:rPr>
          <w:szCs w:val="17"/>
        </w:rPr>
      </w:pPr>
      <w:r w:rsidRPr="00F73787">
        <w:rPr>
          <w:szCs w:val="17"/>
        </w:rPr>
        <w:t>24.</w:t>
      </w:r>
      <w:r w:rsidRPr="00F73787">
        <w:rPr>
          <w:szCs w:val="17"/>
        </w:rPr>
        <w:tab/>
      </w:r>
      <w:r w:rsidR="00B112DA">
        <w:rPr>
          <w:szCs w:val="17"/>
        </w:rPr>
        <w:t>The fact is that, from</w:t>
      </w:r>
      <w:r w:rsidRPr="00F73787">
        <w:rPr>
          <w:szCs w:val="17"/>
        </w:rPr>
        <w:t xml:space="preserve"> colonial times</w:t>
      </w:r>
      <w:r w:rsidR="00B112DA">
        <w:rPr>
          <w:szCs w:val="17"/>
        </w:rPr>
        <w:t xml:space="preserve"> onwards</w:t>
      </w:r>
      <w:r w:rsidRPr="00F73787">
        <w:rPr>
          <w:szCs w:val="17"/>
        </w:rPr>
        <w:t xml:space="preserve">, </w:t>
      </w:r>
      <w:r w:rsidR="00B112DA">
        <w:rPr>
          <w:szCs w:val="17"/>
        </w:rPr>
        <w:t>Benin’s</w:t>
      </w:r>
      <w:r w:rsidRPr="00F73787">
        <w:rPr>
          <w:szCs w:val="17"/>
        </w:rPr>
        <w:t xml:space="preserve"> territorial administration was characterized by a strong tendency for power to be </w:t>
      </w:r>
      <w:r w:rsidR="00B112DA">
        <w:rPr>
          <w:szCs w:val="17"/>
        </w:rPr>
        <w:t>concentrated</w:t>
      </w:r>
      <w:r w:rsidRPr="00F73787">
        <w:rPr>
          <w:szCs w:val="17"/>
        </w:rPr>
        <w:t xml:space="preserve"> in the hands of the State. </w:t>
      </w:r>
      <w:r w:rsidR="00B112DA">
        <w:rPr>
          <w:szCs w:val="17"/>
        </w:rPr>
        <w:t>Such</w:t>
      </w:r>
      <w:r w:rsidR="00FF33F5">
        <w:rPr>
          <w:szCs w:val="17"/>
        </w:rPr>
        <w:t> </w:t>
      </w:r>
      <w:r w:rsidRPr="00F73787">
        <w:rPr>
          <w:szCs w:val="17"/>
        </w:rPr>
        <w:t xml:space="preserve">excessive centralization is not only an obstacle to sustainable </w:t>
      </w:r>
      <w:r w:rsidR="00B112DA">
        <w:rPr>
          <w:szCs w:val="17"/>
        </w:rPr>
        <w:t xml:space="preserve">local </w:t>
      </w:r>
      <w:r w:rsidRPr="00F73787">
        <w:rPr>
          <w:szCs w:val="17"/>
        </w:rPr>
        <w:t xml:space="preserve">democracy but also a serious impediment to the empowerment of communities and the </w:t>
      </w:r>
      <w:r w:rsidR="001C070D">
        <w:rPr>
          <w:szCs w:val="17"/>
        </w:rPr>
        <w:t>freeing</w:t>
      </w:r>
      <w:r w:rsidR="00FF33F5">
        <w:rPr>
          <w:szCs w:val="17"/>
        </w:rPr>
        <w:t xml:space="preserve"> of local energies. The </w:t>
      </w:r>
      <w:r w:rsidRPr="00F73787">
        <w:rPr>
          <w:szCs w:val="17"/>
        </w:rPr>
        <w:t xml:space="preserve">1990 Constitution </w:t>
      </w:r>
      <w:r w:rsidR="001C070D">
        <w:rPr>
          <w:szCs w:val="17"/>
        </w:rPr>
        <w:t xml:space="preserve">therefore </w:t>
      </w:r>
      <w:r w:rsidRPr="00F73787">
        <w:rPr>
          <w:szCs w:val="17"/>
        </w:rPr>
        <w:t>attached great importance to the principle of the free</w:t>
      </w:r>
      <w:r w:rsidR="001C070D">
        <w:rPr>
          <w:szCs w:val="17"/>
        </w:rPr>
        <w:t>dom</w:t>
      </w:r>
      <w:r w:rsidRPr="00F73787">
        <w:rPr>
          <w:szCs w:val="17"/>
        </w:rPr>
        <w:t xml:space="preserve"> of territorial </w:t>
      </w:r>
      <w:r w:rsidR="00B12E02">
        <w:rPr>
          <w:szCs w:val="17"/>
        </w:rPr>
        <w:t>unit</w:t>
      </w:r>
      <w:r w:rsidRPr="00F73787">
        <w:rPr>
          <w:szCs w:val="17"/>
        </w:rPr>
        <w:t xml:space="preserve">s </w:t>
      </w:r>
      <w:r w:rsidR="00B12E02">
        <w:rPr>
          <w:szCs w:val="17"/>
        </w:rPr>
        <w:t xml:space="preserve">to administer themselves, elevating that freedom to </w:t>
      </w:r>
      <w:r w:rsidR="005F7090">
        <w:rPr>
          <w:szCs w:val="17"/>
        </w:rPr>
        <w:t>consti</w:t>
      </w:r>
      <w:r w:rsidR="000A48AC">
        <w:rPr>
          <w:szCs w:val="17"/>
        </w:rPr>
        <w:t>tutional rank (11 </w:t>
      </w:r>
      <w:r w:rsidR="005F7090">
        <w:rPr>
          <w:szCs w:val="17"/>
        </w:rPr>
        <w:t>December 1990</w:t>
      </w:r>
      <w:r w:rsidR="00D731A2">
        <w:rPr>
          <w:szCs w:val="17"/>
        </w:rPr>
        <w:t>, Constitution, arts. 150-153).</w:t>
      </w:r>
    </w:p>
    <w:p w:rsidR="00D4668A" w:rsidRPr="00F73787" w:rsidRDefault="00D4668A" w:rsidP="00D4668A">
      <w:pPr>
        <w:rPr>
          <w:szCs w:val="17"/>
        </w:rPr>
      </w:pPr>
      <w:r w:rsidRPr="00F73787">
        <w:rPr>
          <w:szCs w:val="17"/>
        </w:rPr>
        <w:t>25.</w:t>
      </w:r>
      <w:r w:rsidRPr="00F73787">
        <w:rPr>
          <w:szCs w:val="17"/>
        </w:rPr>
        <w:tab/>
        <w:t>These provisions of the Constitution enabled the Beninese people and their Government to take legislative, regulatory and practical measures to bring about decentralization.</w:t>
      </w:r>
    </w:p>
    <w:p w:rsidR="00D4668A" w:rsidRPr="00F73787" w:rsidRDefault="00D4668A" w:rsidP="00AF648E">
      <w:pPr>
        <w:ind w:left="567"/>
        <w:rPr>
          <w:szCs w:val="17"/>
        </w:rPr>
      </w:pPr>
      <w:r w:rsidRPr="00631672">
        <w:rPr>
          <w:b/>
          <w:szCs w:val="17"/>
        </w:rPr>
        <w:t>1.1</w:t>
      </w:r>
      <w:r w:rsidRPr="00F73787">
        <w:rPr>
          <w:szCs w:val="17"/>
        </w:rPr>
        <w:tab/>
        <w:t xml:space="preserve">The legislative </w:t>
      </w:r>
      <w:r w:rsidR="00631672">
        <w:rPr>
          <w:szCs w:val="17"/>
        </w:rPr>
        <w:t>and regulatory measures include</w:t>
      </w:r>
      <w:r w:rsidRPr="00F73787">
        <w:rPr>
          <w:szCs w:val="17"/>
        </w:rPr>
        <w:t xml:space="preserve"> five </w:t>
      </w:r>
      <w:r w:rsidR="00631672">
        <w:rPr>
          <w:szCs w:val="17"/>
        </w:rPr>
        <w:t xml:space="preserve">laws on </w:t>
      </w:r>
      <w:r w:rsidRPr="00F73787">
        <w:rPr>
          <w:szCs w:val="17"/>
        </w:rPr>
        <w:t xml:space="preserve">decentralization </w:t>
      </w:r>
      <w:r w:rsidR="00631672">
        <w:rPr>
          <w:szCs w:val="17"/>
        </w:rPr>
        <w:t>enacted</w:t>
      </w:r>
      <w:r w:rsidRPr="00F73787">
        <w:rPr>
          <w:szCs w:val="17"/>
        </w:rPr>
        <w:t xml:space="preserve"> by the National Assembly</w:t>
      </w:r>
      <w:r w:rsidR="00631672">
        <w:rPr>
          <w:szCs w:val="17"/>
        </w:rPr>
        <w:t>,</w:t>
      </w:r>
      <w:r w:rsidRPr="00F73787">
        <w:rPr>
          <w:szCs w:val="17"/>
        </w:rPr>
        <w:t xml:space="preserve"> and implementing decrees issued by the Government. The </w:t>
      </w:r>
      <w:r w:rsidR="00631672">
        <w:rPr>
          <w:szCs w:val="17"/>
        </w:rPr>
        <w:t xml:space="preserve">laws on </w:t>
      </w:r>
      <w:r w:rsidRPr="00F73787">
        <w:rPr>
          <w:szCs w:val="17"/>
        </w:rPr>
        <w:t>decentralization are to be distinguished from the implementing decrees.</w:t>
      </w:r>
    </w:p>
    <w:p w:rsidR="00D4668A" w:rsidRPr="00F73787" w:rsidRDefault="00D4668A" w:rsidP="00AF648E">
      <w:pPr>
        <w:ind w:left="567"/>
        <w:rPr>
          <w:szCs w:val="17"/>
        </w:rPr>
      </w:pPr>
      <w:r w:rsidRPr="00631672">
        <w:rPr>
          <w:b/>
          <w:szCs w:val="17"/>
        </w:rPr>
        <w:t>1.1.1</w:t>
      </w:r>
      <w:r w:rsidRPr="00F73787">
        <w:rPr>
          <w:szCs w:val="17"/>
        </w:rPr>
        <w:tab/>
        <w:t xml:space="preserve">The </w:t>
      </w:r>
      <w:r w:rsidR="00B815D3">
        <w:rPr>
          <w:szCs w:val="17"/>
        </w:rPr>
        <w:t>legislation is</w:t>
      </w:r>
      <w:r w:rsidRPr="00F73787">
        <w:rPr>
          <w:szCs w:val="17"/>
        </w:rPr>
        <w:t xml:space="preserve"> as follows:</w:t>
      </w:r>
    </w:p>
    <w:p w:rsidR="00D4668A" w:rsidRPr="00F73787" w:rsidRDefault="0029425A" w:rsidP="00AF648E">
      <w:pPr>
        <w:ind w:left="567"/>
        <w:rPr>
          <w:szCs w:val="17"/>
        </w:rPr>
      </w:pPr>
      <w:r>
        <w:rPr>
          <w:szCs w:val="17"/>
        </w:rPr>
        <w:tab/>
      </w:r>
      <w:r w:rsidR="00D4668A" w:rsidRPr="00F73787">
        <w:rPr>
          <w:szCs w:val="17"/>
        </w:rPr>
        <w:t>(a)</w:t>
      </w:r>
      <w:r w:rsidR="00D4668A" w:rsidRPr="00F73787">
        <w:rPr>
          <w:szCs w:val="17"/>
        </w:rPr>
        <w:tab/>
        <w:t>Act No. 97-028 of 15 January 1999 on the organization of territorial administ</w:t>
      </w:r>
      <w:r w:rsidR="00FA614E">
        <w:rPr>
          <w:szCs w:val="17"/>
        </w:rPr>
        <w:t>ration in the Republic of Benin,</w:t>
      </w:r>
      <w:r w:rsidR="00D4668A" w:rsidRPr="00F73787">
        <w:rPr>
          <w:szCs w:val="17"/>
        </w:rPr>
        <w:t xml:space="preserve"> </w:t>
      </w:r>
      <w:r w:rsidR="00FA614E">
        <w:rPr>
          <w:szCs w:val="17"/>
        </w:rPr>
        <w:t>which establishes</w:t>
      </w:r>
      <w:r w:rsidR="00D4668A" w:rsidRPr="00F73787">
        <w:rPr>
          <w:szCs w:val="17"/>
        </w:rPr>
        <w:t xml:space="preserve"> the names and territorial jurisdiction of the </w:t>
      </w:r>
      <w:r w:rsidR="00FA614E">
        <w:rPr>
          <w:szCs w:val="17"/>
        </w:rPr>
        <w:t>department</w:t>
      </w:r>
      <w:r w:rsidR="00D4668A" w:rsidRPr="00F73787">
        <w:rPr>
          <w:szCs w:val="17"/>
        </w:rPr>
        <w:t xml:space="preserve">s and </w:t>
      </w:r>
      <w:r w:rsidR="00FA614E">
        <w:rPr>
          <w:szCs w:val="17"/>
        </w:rPr>
        <w:t>municipalities</w:t>
      </w:r>
      <w:r w:rsidR="00D4668A" w:rsidRPr="00F73787">
        <w:rPr>
          <w:szCs w:val="17"/>
        </w:rPr>
        <w:t xml:space="preserve"> and the rules governing the p</w:t>
      </w:r>
      <w:r w:rsidR="00FA614E">
        <w:rPr>
          <w:szCs w:val="17"/>
        </w:rPr>
        <w:t>owers</w:t>
      </w:r>
      <w:r w:rsidR="00D4668A" w:rsidRPr="00F73787">
        <w:rPr>
          <w:szCs w:val="17"/>
        </w:rPr>
        <w:t xml:space="preserve"> of the </w:t>
      </w:r>
      <w:r w:rsidR="008F3389">
        <w:rPr>
          <w:szCs w:val="17"/>
        </w:rPr>
        <w:t>various</w:t>
      </w:r>
      <w:r w:rsidR="00D4668A" w:rsidRPr="00F73787">
        <w:rPr>
          <w:szCs w:val="17"/>
        </w:rPr>
        <w:t xml:space="preserve"> bodies and </w:t>
      </w:r>
      <w:r w:rsidR="008F3389">
        <w:rPr>
          <w:szCs w:val="17"/>
        </w:rPr>
        <w:t>those responsible for them</w:t>
      </w:r>
      <w:r w:rsidR="00D4668A" w:rsidRPr="00F73787">
        <w:rPr>
          <w:szCs w:val="17"/>
        </w:rPr>
        <w:t>;</w:t>
      </w:r>
    </w:p>
    <w:p w:rsidR="00CD28F2" w:rsidRDefault="00AF648E" w:rsidP="008C2179">
      <w:pPr>
        <w:ind w:left="567"/>
        <w:rPr>
          <w:szCs w:val="17"/>
        </w:rPr>
      </w:pPr>
      <w:r>
        <w:rPr>
          <w:szCs w:val="17"/>
        </w:rPr>
        <w:br w:type="page"/>
      </w:r>
      <w:r w:rsidR="0029425A">
        <w:rPr>
          <w:szCs w:val="17"/>
        </w:rPr>
        <w:tab/>
      </w:r>
      <w:r w:rsidR="00D4668A" w:rsidRPr="00F73787">
        <w:rPr>
          <w:szCs w:val="17"/>
        </w:rPr>
        <w:t>(b)</w:t>
      </w:r>
      <w:r w:rsidR="00D4668A" w:rsidRPr="00F73787">
        <w:rPr>
          <w:szCs w:val="17"/>
        </w:rPr>
        <w:tab/>
        <w:t xml:space="preserve">Act No. 97-029 of 15 January 1999 on the organization of </w:t>
      </w:r>
      <w:r w:rsidR="008C2179">
        <w:rPr>
          <w:szCs w:val="17"/>
        </w:rPr>
        <w:t>municipalities in the Republic of Benin,</w:t>
      </w:r>
      <w:r w:rsidR="00D4668A" w:rsidRPr="00F73787">
        <w:rPr>
          <w:szCs w:val="17"/>
        </w:rPr>
        <w:t xml:space="preserve"> </w:t>
      </w:r>
      <w:r w:rsidR="008C2179">
        <w:rPr>
          <w:szCs w:val="17"/>
        </w:rPr>
        <w:t>which</w:t>
      </w:r>
      <w:r w:rsidR="00D4668A" w:rsidRPr="00F73787">
        <w:rPr>
          <w:szCs w:val="17"/>
        </w:rPr>
        <w:t xml:space="preserve"> apportions </w:t>
      </w:r>
      <w:r w:rsidR="008C2179">
        <w:rPr>
          <w:szCs w:val="17"/>
        </w:rPr>
        <w:t>the competences of</w:t>
      </w:r>
      <w:r w:rsidR="00D4668A" w:rsidRPr="00F73787">
        <w:rPr>
          <w:szCs w:val="17"/>
        </w:rPr>
        <w:t xml:space="preserve"> the State and the </w:t>
      </w:r>
      <w:r w:rsidR="008C2179">
        <w:rPr>
          <w:szCs w:val="17"/>
        </w:rPr>
        <w:t>municipalities</w:t>
      </w:r>
      <w:r w:rsidR="00D4668A" w:rsidRPr="00F73787">
        <w:rPr>
          <w:szCs w:val="17"/>
        </w:rPr>
        <w:t xml:space="preserve"> and </w:t>
      </w:r>
      <w:r w:rsidR="008C2179">
        <w:rPr>
          <w:szCs w:val="17"/>
        </w:rPr>
        <w:t>defines their</w:t>
      </w:r>
      <w:r w:rsidR="00D4668A" w:rsidRPr="00F73787">
        <w:rPr>
          <w:szCs w:val="17"/>
        </w:rPr>
        <w:t xml:space="preserve"> new relationship;</w:t>
      </w:r>
    </w:p>
    <w:p w:rsidR="00D4668A" w:rsidRPr="00F73787" w:rsidRDefault="0029425A" w:rsidP="00CD28F2">
      <w:pPr>
        <w:ind w:left="567"/>
        <w:rPr>
          <w:szCs w:val="17"/>
        </w:rPr>
      </w:pPr>
      <w:r>
        <w:rPr>
          <w:szCs w:val="17"/>
        </w:rPr>
        <w:tab/>
      </w:r>
      <w:r w:rsidR="00D4668A" w:rsidRPr="00F73787">
        <w:rPr>
          <w:szCs w:val="17"/>
        </w:rPr>
        <w:t>(c)</w:t>
      </w:r>
      <w:r w:rsidR="00D4668A" w:rsidRPr="00F73787">
        <w:rPr>
          <w:szCs w:val="17"/>
        </w:rPr>
        <w:tab/>
        <w:t xml:space="preserve">Act No. 98-005 of 15 January 1999 on the organization of </w:t>
      </w:r>
      <w:r w:rsidR="005414C3">
        <w:rPr>
          <w:szCs w:val="17"/>
        </w:rPr>
        <w:t>municipalities</w:t>
      </w:r>
      <w:r w:rsidR="00D4668A" w:rsidRPr="00F73787">
        <w:rPr>
          <w:szCs w:val="17"/>
        </w:rPr>
        <w:t xml:space="preserve"> with special status</w:t>
      </w:r>
      <w:r w:rsidR="00315A28">
        <w:t xml:space="preserve">, </w:t>
      </w:r>
      <w:r w:rsidR="005414C3">
        <w:rPr>
          <w:szCs w:val="17"/>
        </w:rPr>
        <w:t>which</w:t>
      </w:r>
      <w:r w:rsidR="00D4668A" w:rsidRPr="00F73787">
        <w:rPr>
          <w:szCs w:val="17"/>
        </w:rPr>
        <w:t xml:space="preserve"> covers matters relating specifically to the </w:t>
      </w:r>
      <w:r w:rsidR="005414C3">
        <w:rPr>
          <w:szCs w:val="17"/>
        </w:rPr>
        <w:t>administration</w:t>
      </w:r>
      <w:r w:rsidR="00184E30">
        <w:rPr>
          <w:szCs w:val="17"/>
        </w:rPr>
        <w:t xml:space="preserve"> of the three </w:t>
      </w:r>
      <w:r w:rsidR="005414C3">
        <w:rPr>
          <w:szCs w:val="17"/>
        </w:rPr>
        <w:t>cities</w:t>
      </w:r>
      <w:r w:rsidR="00D4668A" w:rsidRPr="00F73787">
        <w:rPr>
          <w:szCs w:val="17"/>
        </w:rPr>
        <w:t xml:space="preserve"> of </w:t>
      </w:r>
      <w:r w:rsidR="005414C3">
        <w:rPr>
          <w:szCs w:val="17"/>
        </w:rPr>
        <w:t>Cotonou, Porto-Novo and Parakou and grants</w:t>
      </w:r>
      <w:r w:rsidR="00D4668A" w:rsidRPr="00F73787">
        <w:rPr>
          <w:szCs w:val="17"/>
        </w:rPr>
        <w:t xml:space="preserve"> them greater powers than ordinary </w:t>
      </w:r>
      <w:r w:rsidR="005414C3">
        <w:rPr>
          <w:szCs w:val="17"/>
        </w:rPr>
        <w:t>municipalities</w:t>
      </w:r>
      <w:r w:rsidR="00D4668A" w:rsidRPr="00F73787">
        <w:rPr>
          <w:szCs w:val="17"/>
        </w:rPr>
        <w:t>;</w:t>
      </w:r>
    </w:p>
    <w:p w:rsidR="00D4668A" w:rsidRPr="00F73787" w:rsidRDefault="0029425A" w:rsidP="00CD28F2">
      <w:pPr>
        <w:ind w:left="567"/>
      </w:pPr>
      <w:r>
        <w:rPr>
          <w:szCs w:val="17"/>
        </w:rPr>
        <w:tab/>
      </w:r>
      <w:r w:rsidR="00D4668A" w:rsidRPr="00F73787">
        <w:rPr>
          <w:szCs w:val="17"/>
        </w:rPr>
        <w:t>(d)</w:t>
      </w:r>
      <w:r w:rsidR="00D4668A" w:rsidRPr="00F73787">
        <w:rPr>
          <w:szCs w:val="17"/>
        </w:rPr>
        <w:tab/>
      </w:r>
      <w:r w:rsidR="00D4668A" w:rsidRPr="00F73787">
        <w:t xml:space="preserve">Act No. 98-006 of 9 March </w:t>
      </w:r>
      <w:r w:rsidR="00B87E2B">
        <w:t>1999</w:t>
      </w:r>
      <w:r w:rsidR="00D4668A" w:rsidRPr="00F73787">
        <w:t xml:space="preserve"> </w:t>
      </w:r>
      <w:r w:rsidR="00B87E2B">
        <w:t xml:space="preserve">on </w:t>
      </w:r>
      <w:r w:rsidR="00D4668A" w:rsidRPr="00F73787">
        <w:t>municipal ele</w:t>
      </w:r>
      <w:r w:rsidR="00B87E2B">
        <w:t>ctions in the Republic of Benin,</w:t>
      </w:r>
      <w:r w:rsidR="00D4668A" w:rsidRPr="00F73787">
        <w:t xml:space="preserve"> </w:t>
      </w:r>
      <w:r w:rsidR="00B87E2B">
        <w:t>which sets forth general and particular rules applying to local elections</w:t>
      </w:r>
      <w:r w:rsidR="00D4668A" w:rsidRPr="00F73787">
        <w:t>;</w:t>
      </w:r>
    </w:p>
    <w:p w:rsidR="00D4668A" w:rsidRPr="00F73787" w:rsidRDefault="0029425A" w:rsidP="00CD28F2">
      <w:pPr>
        <w:ind w:left="567"/>
        <w:rPr>
          <w:szCs w:val="17"/>
        </w:rPr>
      </w:pPr>
      <w:r>
        <w:tab/>
      </w:r>
      <w:r w:rsidR="00D4668A" w:rsidRPr="00F73787">
        <w:t>(e)</w:t>
      </w:r>
      <w:r w:rsidR="00D4668A" w:rsidRPr="00F73787">
        <w:tab/>
      </w:r>
      <w:r w:rsidR="00D4668A" w:rsidRPr="00F73787">
        <w:rPr>
          <w:szCs w:val="17"/>
        </w:rPr>
        <w:t xml:space="preserve">Act No. 98-007 of 15 January 1999 </w:t>
      </w:r>
      <w:r w:rsidR="00B87E2B">
        <w:rPr>
          <w:szCs w:val="17"/>
        </w:rPr>
        <w:t>on</w:t>
      </w:r>
      <w:r w:rsidR="00D4668A" w:rsidRPr="00F73787">
        <w:rPr>
          <w:szCs w:val="17"/>
        </w:rPr>
        <w:t xml:space="preserve"> the financi</w:t>
      </w:r>
      <w:r w:rsidR="00B87E2B">
        <w:rPr>
          <w:szCs w:val="17"/>
        </w:rPr>
        <w:t>al regime</w:t>
      </w:r>
      <w:r w:rsidR="00D4668A" w:rsidRPr="00F73787">
        <w:rPr>
          <w:szCs w:val="17"/>
        </w:rPr>
        <w:t xml:space="preserve"> of </w:t>
      </w:r>
      <w:r w:rsidR="00B87E2B">
        <w:rPr>
          <w:szCs w:val="17"/>
        </w:rPr>
        <w:t>municipalit</w:t>
      </w:r>
      <w:r w:rsidR="00B900D8">
        <w:rPr>
          <w:szCs w:val="17"/>
        </w:rPr>
        <w:t>i</w:t>
      </w:r>
      <w:r w:rsidR="00B87E2B">
        <w:rPr>
          <w:szCs w:val="17"/>
        </w:rPr>
        <w:t>es</w:t>
      </w:r>
      <w:r w:rsidR="00D4668A" w:rsidRPr="00F73787">
        <w:rPr>
          <w:szCs w:val="17"/>
        </w:rPr>
        <w:t xml:space="preserve"> in the Republic of Benin, which contains provisions relating to the </w:t>
      </w:r>
      <w:r w:rsidR="00B87E2B">
        <w:rPr>
          <w:szCs w:val="17"/>
        </w:rPr>
        <w:t>various</w:t>
      </w:r>
      <w:r w:rsidR="00D4668A" w:rsidRPr="00F73787">
        <w:rPr>
          <w:szCs w:val="17"/>
        </w:rPr>
        <w:t xml:space="preserve"> elements of </w:t>
      </w:r>
      <w:r w:rsidR="00B87E2B">
        <w:rPr>
          <w:szCs w:val="17"/>
        </w:rPr>
        <w:t xml:space="preserve">the municipal </w:t>
      </w:r>
      <w:r w:rsidR="00D4668A" w:rsidRPr="00F73787">
        <w:rPr>
          <w:szCs w:val="17"/>
        </w:rPr>
        <w:t>budget (income and expenditure), and to its preparation, adoption, execution and monitoring.</w:t>
      </w:r>
    </w:p>
    <w:p w:rsidR="0029425A" w:rsidRDefault="0029425A" w:rsidP="0029425A">
      <w:pPr>
        <w:rPr>
          <w:szCs w:val="17"/>
        </w:rPr>
      </w:pPr>
      <w:r>
        <w:rPr>
          <w:szCs w:val="17"/>
        </w:rPr>
        <w:tab/>
      </w:r>
      <w:r w:rsidR="00D4668A" w:rsidRPr="00F73787">
        <w:rPr>
          <w:szCs w:val="17"/>
        </w:rPr>
        <w:t>These a</w:t>
      </w:r>
      <w:r w:rsidR="0025016F">
        <w:rPr>
          <w:szCs w:val="17"/>
        </w:rPr>
        <w:t>cts are supplemented by 12</w:t>
      </w:r>
      <w:r w:rsidR="00D4668A" w:rsidRPr="00F73787">
        <w:rPr>
          <w:szCs w:val="17"/>
        </w:rPr>
        <w:t xml:space="preserve"> implementing decrees.</w:t>
      </w:r>
    </w:p>
    <w:p w:rsidR="00D4668A" w:rsidRPr="00F73787" w:rsidRDefault="0029425A" w:rsidP="0029425A">
      <w:pPr>
        <w:rPr>
          <w:szCs w:val="17"/>
        </w:rPr>
      </w:pPr>
      <w:r>
        <w:rPr>
          <w:szCs w:val="17"/>
        </w:rPr>
        <w:tab/>
      </w:r>
      <w:r w:rsidR="00D4668A" w:rsidRPr="0025016F">
        <w:rPr>
          <w:b/>
          <w:szCs w:val="17"/>
        </w:rPr>
        <w:t>1.1.2</w:t>
      </w:r>
      <w:r w:rsidR="00D4668A" w:rsidRPr="00F73787">
        <w:rPr>
          <w:szCs w:val="17"/>
        </w:rPr>
        <w:tab/>
        <w:t>The implementing decrees are as follows:</w:t>
      </w:r>
    </w:p>
    <w:p w:rsidR="00D4668A" w:rsidRPr="00F73787" w:rsidRDefault="0029425A" w:rsidP="0033188B">
      <w:pPr>
        <w:ind w:left="567"/>
      </w:pPr>
      <w:r>
        <w:rPr>
          <w:szCs w:val="17"/>
        </w:rPr>
        <w:tab/>
      </w:r>
      <w:r w:rsidR="00D4668A" w:rsidRPr="00F73787">
        <w:rPr>
          <w:szCs w:val="17"/>
        </w:rPr>
        <w:t>(a)</w:t>
      </w:r>
      <w:r w:rsidR="00D4668A" w:rsidRPr="00F73787">
        <w:rPr>
          <w:szCs w:val="17"/>
        </w:rPr>
        <w:tab/>
        <w:t xml:space="preserve">Decree No. 2001-409 of 15 October 2001 </w:t>
      </w:r>
      <w:r w:rsidR="0025016F">
        <w:rPr>
          <w:szCs w:val="17"/>
        </w:rPr>
        <w:t>on</w:t>
      </w:r>
      <w:r w:rsidR="00D4668A" w:rsidRPr="00F73787">
        <w:rPr>
          <w:szCs w:val="17"/>
        </w:rPr>
        <w:t xml:space="preserve"> the membership, powers and operation of the </w:t>
      </w:r>
      <w:r w:rsidR="0025016F">
        <w:rPr>
          <w:iCs/>
        </w:rPr>
        <w:t>departmental administration</w:t>
      </w:r>
      <w:r w:rsidR="0025016F" w:rsidRPr="0025016F">
        <w:rPr>
          <w:iCs/>
        </w:rPr>
        <w:t xml:space="preserve"> conference</w:t>
      </w:r>
      <w:r w:rsidR="00620AB8">
        <w:t>;</w:t>
      </w:r>
    </w:p>
    <w:p w:rsidR="00D4668A" w:rsidRPr="00F73787" w:rsidRDefault="0029425A" w:rsidP="0033188B">
      <w:pPr>
        <w:ind w:left="567"/>
      </w:pPr>
      <w:r>
        <w:tab/>
      </w:r>
      <w:r w:rsidR="00D4668A" w:rsidRPr="00F73787">
        <w:t>(b)</w:t>
      </w:r>
      <w:r w:rsidR="00D4668A" w:rsidRPr="00F73787">
        <w:tab/>
        <w:t xml:space="preserve">Decree </w:t>
      </w:r>
      <w:r w:rsidR="00D4668A" w:rsidRPr="00F73787">
        <w:rPr>
          <w:szCs w:val="17"/>
        </w:rPr>
        <w:t xml:space="preserve">No. 2001-410 of 15 October 2001 on arrangements for the implementation of </w:t>
      </w:r>
      <w:r w:rsidR="0033188B">
        <w:t>Act </w:t>
      </w:r>
      <w:r w:rsidR="00D4668A" w:rsidRPr="00F73787">
        <w:t xml:space="preserve">No. 98-006 of 9 March </w:t>
      </w:r>
      <w:r w:rsidR="0033188B">
        <w:t>1999</w:t>
      </w:r>
      <w:r w:rsidR="00D4668A" w:rsidRPr="00F73787">
        <w:t xml:space="preserve"> </w:t>
      </w:r>
      <w:r w:rsidR="0033188B">
        <w:t>on local</w:t>
      </w:r>
      <w:r w:rsidR="00D4668A" w:rsidRPr="00F73787">
        <w:t xml:space="preserve"> elections in the Republic of Benin;</w:t>
      </w:r>
    </w:p>
    <w:p w:rsidR="00D4668A" w:rsidRPr="00F73787" w:rsidRDefault="0029425A" w:rsidP="00620AB8">
      <w:pPr>
        <w:ind w:left="567"/>
        <w:rPr>
          <w:szCs w:val="17"/>
        </w:rPr>
      </w:pPr>
      <w:r>
        <w:rPr>
          <w:szCs w:val="17"/>
        </w:rPr>
        <w:tab/>
      </w:r>
      <w:r w:rsidR="00D4668A" w:rsidRPr="00F73787">
        <w:rPr>
          <w:szCs w:val="17"/>
        </w:rPr>
        <w:t>(c)</w:t>
      </w:r>
      <w:r w:rsidR="00D4668A" w:rsidRPr="00F73787">
        <w:rPr>
          <w:szCs w:val="17"/>
        </w:rPr>
        <w:tab/>
        <w:t>Decree No. 2001-411 of 15 October 2001 on the membership, power</w:t>
      </w:r>
      <w:r w:rsidR="00620AB8">
        <w:rPr>
          <w:szCs w:val="17"/>
        </w:rPr>
        <w:t>s</w:t>
      </w:r>
      <w:r w:rsidR="00D4668A" w:rsidRPr="00F73787">
        <w:rPr>
          <w:szCs w:val="17"/>
        </w:rPr>
        <w:t xml:space="preserve"> and operation of the </w:t>
      </w:r>
      <w:r w:rsidR="00620AB8">
        <w:rPr>
          <w:szCs w:val="17"/>
        </w:rPr>
        <w:t>Departmental Coordinating</w:t>
      </w:r>
      <w:r w:rsidR="00D4668A" w:rsidRPr="00F73787">
        <w:rPr>
          <w:szCs w:val="17"/>
        </w:rPr>
        <w:t xml:space="preserve"> Council</w:t>
      </w:r>
      <w:r w:rsidR="00620AB8">
        <w:rPr>
          <w:szCs w:val="17"/>
        </w:rPr>
        <w:t>,</w:t>
      </w:r>
      <w:r w:rsidR="00D4668A" w:rsidRPr="00F73787">
        <w:rPr>
          <w:szCs w:val="17"/>
        </w:rPr>
        <w:t xml:space="preserve"> </w:t>
      </w:r>
      <w:r w:rsidR="00620AB8">
        <w:rPr>
          <w:szCs w:val="17"/>
        </w:rPr>
        <w:t>which also</w:t>
      </w:r>
      <w:r w:rsidR="00D4668A" w:rsidRPr="00F73787">
        <w:rPr>
          <w:szCs w:val="17"/>
        </w:rPr>
        <w:t xml:space="preserve"> establishes the </w:t>
      </w:r>
      <w:r w:rsidR="00620AB8">
        <w:rPr>
          <w:szCs w:val="17"/>
        </w:rPr>
        <w:t xml:space="preserve">rates for members’ meeting </w:t>
      </w:r>
      <w:r w:rsidR="00D4668A" w:rsidRPr="00F73787">
        <w:rPr>
          <w:szCs w:val="17"/>
        </w:rPr>
        <w:t xml:space="preserve">allowances and travel </w:t>
      </w:r>
      <w:r w:rsidR="00620AB8">
        <w:rPr>
          <w:szCs w:val="17"/>
        </w:rPr>
        <w:t>expenses;</w:t>
      </w:r>
    </w:p>
    <w:p w:rsidR="00D4668A" w:rsidRPr="00F73787" w:rsidRDefault="0029425A" w:rsidP="00234A35">
      <w:pPr>
        <w:ind w:left="567"/>
        <w:rPr>
          <w:szCs w:val="17"/>
        </w:rPr>
      </w:pPr>
      <w:r>
        <w:rPr>
          <w:szCs w:val="17"/>
        </w:rPr>
        <w:tab/>
      </w:r>
      <w:r w:rsidR="00D4668A" w:rsidRPr="00F73787">
        <w:rPr>
          <w:szCs w:val="17"/>
        </w:rPr>
        <w:t>(d)</w:t>
      </w:r>
      <w:r w:rsidR="00D4668A" w:rsidRPr="00F73787">
        <w:rPr>
          <w:szCs w:val="17"/>
        </w:rPr>
        <w:tab/>
        <w:t xml:space="preserve">Decree No. 2001-412 of 15 October </w:t>
      </w:r>
      <w:r w:rsidR="00234A35">
        <w:rPr>
          <w:szCs w:val="17"/>
        </w:rPr>
        <w:t>2001 on</w:t>
      </w:r>
      <w:r w:rsidR="00D4668A" w:rsidRPr="00F73787">
        <w:rPr>
          <w:szCs w:val="17"/>
        </w:rPr>
        <w:t xml:space="preserve"> the </w:t>
      </w:r>
      <w:r w:rsidR="00234A35">
        <w:rPr>
          <w:szCs w:val="17"/>
        </w:rPr>
        <w:t>office of municipal</w:t>
      </w:r>
      <w:r w:rsidR="00D4668A" w:rsidRPr="00F73787">
        <w:rPr>
          <w:szCs w:val="17"/>
        </w:rPr>
        <w:t xml:space="preserve"> se</w:t>
      </w:r>
      <w:r w:rsidR="00234A35">
        <w:rPr>
          <w:szCs w:val="17"/>
        </w:rPr>
        <w:t>cretary</w:t>
      </w:r>
      <w:r w:rsidR="00234A35">
        <w:rPr>
          <w:szCs w:val="17"/>
        </w:rPr>
        <w:noBreakHyphen/>
        <w:t>general;</w:t>
      </w:r>
    </w:p>
    <w:p w:rsidR="00D4668A" w:rsidRPr="00F73787" w:rsidRDefault="0029425A" w:rsidP="00E501B5">
      <w:pPr>
        <w:ind w:left="567"/>
        <w:rPr>
          <w:szCs w:val="17"/>
        </w:rPr>
      </w:pPr>
      <w:r>
        <w:rPr>
          <w:szCs w:val="17"/>
        </w:rPr>
        <w:tab/>
      </w:r>
      <w:r w:rsidR="00D4668A" w:rsidRPr="00F73787">
        <w:rPr>
          <w:szCs w:val="17"/>
        </w:rPr>
        <w:t>(e)</w:t>
      </w:r>
      <w:r w:rsidR="00D4668A" w:rsidRPr="00F73787">
        <w:rPr>
          <w:szCs w:val="17"/>
        </w:rPr>
        <w:tab/>
        <w:t xml:space="preserve">Decree No. 2001-413 of 15 October 2001 on arrangements for </w:t>
      </w:r>
      <w:r w:rsidR="00C11038">
        <w:rPr>
          <w:szCs w:val="17"/>
        </w:rPr>
        <w:t xml:space="preserve">credit </w:t>
      </w:r>
      <w:r w:rsidR="00E501B5">
        <w:rPr>
          <w:szCs w:val="17"/>
        </w:rPr>
        <w:t>advances</w:t>
      </w:r>
      <w:r w:rsidR="00D4668A" w:rsidRPr="00F73787">
        <w:rPr>
          <w:szCs w:val="17"/>
        </w:rPr>
        <w:t xml:space="preserve"> to </w:t>
      </w:r>
      <w:r w:rsidR="00C11038">
        <w:rPr>
          <w:szCs w:val="17"/>
        </w:rPr>
        <w:t>municipalities</w:t>
      </w:r>
      <w:r w:rsidR="00D4668A" w:rsidRPr="00F73787">
        <w:rPr>
          <w:szCs w:val="17"/>
        </w:rPr>
        <w:t xml:space="preserve"> in the Republic of Benin;</w:t>
      </w:r>
    </w:p>
    <w:p w:rsidR="00D4668A" w:rsidRPr="00F73787" w:rsidRDefault="0029425A" w:rsidP="00AF62D4">
      <w:pPr>
        <w:ind w:left="567"/>
        <w:rPr>
          <w:szCs w:val="17"/>
        </w:rPr>
      </w:pPr>
      <w:r>
        <w:rPr>
          <w:szCs w:val="17"/>
        </w:rPr>
        <w:tab/>
      </w:r>
      <w:r w:rsidR="00D4668A" w:rsidRPr="00F73787">
        <w:rPr>
          <w:szCs w:val="17"/>
        </w:rPr>
        <w:t>(f)</w:t>
      </w:r>
      <w:r w:rsidR="00D4668A" w:rsidRPr="00F73787">
        <w:rPr>
          <w:szCs w:val="17"/>
        </w:rPr>
        <w:tab/>
        <w:t xml:space="preserve">Decree No. 2001-414 of 15 October 2001 establishing the general framework for the rules of procedure of </w:t>
      </w:r>
      <w:r w:rsidR="00AF62D4">
        <w:rPr>
          <w:szCs w:val="17"/>
        </w:rPr>
        <w:t>local</w:t>
      </w:r>
      <w:r w:rsidR="00D4668A" w:rsidRPr="00F73787">
        <w:rPr>
          <w:szCs w:val="17"/>
        </w:rPr>
        <w:t xml:space="preserve"> council</w:t>
      </w:r>
      <w:r w:rsidR="00AF62D4">
        <w:rPr>
          <w:szCs w:val="17"/>
        </w:rPr>
        <w:t>s;</w:t>
      </w:r>
    </w:p>
    <w:p w:rsidR="00D4668A" w:rsidRPr="00F73787" w:rsidRDefault="0029425A" w:rsidP="00AF62D4">
      <w:pPr>
        <w:ind w:left="567"/>
        <w:rPr>
          <w:szCs w:val="17"/>
        </w:rPr>
      </w:pPr>
      <w:r>
        <w:rPr>
          <w:szCs w:val="17"/>
        </w:rPr>
        <w:tab/>
      </w:r>
      <w:r w:rsidR="00D4668A" w:rsidRPr="00F73787">
        <w:rPr>
          <w:szCs w:val="17"/>
        </w:rPr>
        <w:t>(g)</w:t>
      </w:r>
      <w:r w:rsidR="00D4668A" w:rsidRPr="00F73787">
        <w:rPr>
          <w:szCs w:val="17"/>
        </w:rPr>
        <w:tab/>
        <w:t xml:space="preserve">Decree No. 2001-415 of 15 October 2001 establishing the </w:t>
      </w:r>
      <w:r w:rsidR="00AF62D4">
        <w:rPr>
          <w:szCs w:val="17"/>
        </w:rPr>
        <w:t>appearance and colour</w:t>
      </w:r>
      <w:r w:rsidR="00D4668A" w:rsidRPr="00F73787">
        <w:rPr>
          <w:szCs w:val="17"/>
        </w:rPr>
        <w:t xml:space="preserve"> of the </w:t>
      </w:r>
      <w:r w:rsidR="00AF62D4">
        <w:rPr>
          <w:szCs w:val="17"/>
        </w:rPr>
        <w:t>local</w:t>
      </w:r>
      <w:r w:rsidR="00D4668A" w:rsidRPr="00F73787">
        <w:rPr>
          <w:szCs w:val="17"/>
        </w:rPr>
        <w:t xml:space="preserve"> council</w:t>
      </w:r>
      <w:r w:rsidR="00AF62D4">
        <w:rPr>
          <w:szCs w:val="17"/>
        </w:rPr>
        <w:t>lor’s badge</w:t>
      </w:r>
      <w:r w:rsidR="00D4668A" w:rsidRPr="00F73787">
        <w:rPr>
          <w:szCs w:val="17"/>
        </w:rPr>
        <w:t>;</w:t>
      </w:r>
    </w:p>
    <w:p w:rsidR="00D4668A" w:rsidRPr="00F73787" w:rsidRDefault="0029425A" w:rsidP="00121A3A">
      <w:pPr>
        <w:ind w:left="567"/>
        <w:rPr>
          <w:szCs w:val="17"/>
        </w:rPr>
      </w:pPr>
      <w:r>
        <w:rPr>
          <w:szCs w:val="17"/>
        </w:rPr>
        <w:tab/>
      </w:r>
      <w:r w:rsidR="00D4668A" w:rsidRPr="00F73787">
        <w:rPr>
          <w:szCs w:val="17"/>
        </w:rPr>
        <w:t>(h)</w:t>
      </w:r>
      <w:r w:rsidR="00D4668A" w:rsidRPr="00F73787">
        <w:rPr>
          <w:szCs w:val="17"/>
        </w:rPr>
        <w:tab/>
        <w:t xml:space="preserve">Decree No. 2002-293 of 5 </w:t>
      </w:r>
      <w:r w:rsidR="00121A3A">
        <w:rPr>
          <w:szCs w:val="17"/>
        </w:rPr>
        <w:t>July 2002 establishing the form</w:t>
      </w:r>
      <w:r w:rsidR="00D4668A" w:rsidRPr="00F73787">
        <w:rPr>
          <w:szCs w:val="17"/>
        </w:rPr>
        <w:t xml:space="preserve"> and </w:t>
      </w:r>
      <w:r w:rsidR="00121A3A">
        <w:rPr>
          <w:szCs w:val="17"/>
        </w:rPr>
        <w:t>condition</w:t>
      </w:r>
      <w:r w:rsidR="00D4668A" w:rsidRPr="00F73787">
        <w:rPr>
          <w:szCs w:val="17"/>
        </w:rPr>
        <w:t xml:space="preserve">s of representation of the </w:t>
      </w:r>
      <w:r w:rsidR="00121A3A">
        <w:rPr>
          <w:szCs w:val="17"/>
        </w:rPr>
        <w:t xml:space="preserve">municipality </w:t>
      </w:r>
      <w:r w:rsidR="00D4668A" w:rsidRPr="00F73787">
        <w:rPr>
          <w:szCs w:val="17"/>
        </w:rPr>
        <w:t>by the mayor;</w:t>
      </w:r>
    </w:p>
    <w:p w:rsidR="00D4668A" w:rsidRPr="00F73787" w:rsidRDefault="0029425A" w:rsidP="001B4EB7">
      <w:pPr>
        <w:ind w:left="567"/>
        <w:rPr>
          <w:szCs w:val="17"/>
        </w:rPr>
      </w:pPr>
      <w:r>
        <w:rPr>
          <w:szCs w:val="17"/>
        </w:rPr>
        <w:tab/>
      </w:r>
      <w:r w:rsidR="00D4668A" w:rsidRPr="00F73787">
        <w:rPr>
          <w:szCs w:val="17"/>
        </w:rPr>
        <w:t>(i)</w:t>
      </w:r>
      <w:r w:rsidR="00D4668A" w:rsidRPr="00F73787">
        <w:rPr>
          <w:szCs w:val="17"/>
        </w:rPr>
        <w:tab/>
        <w:t>Decree No. 2002-365 of 22 August 2002 on the establishment of t</w:t>
      </w:r>
      <w:r w:rsidR="00EB0E54">
        <w:rPr>
          <w:szCs w:val="17"/>
        </w:rPr>
        <w:t>he National Commission on</w:t>
      </w:r>
      <w:r w:rsidR="00D4668A" w:rsidRPr="00F73787">
        <w:rPr>
          <w:szCs w:val="17"/>
        </w:rPr>
        <w:t xml:space="preserve"> Local Finance;</w:t>
      </w:r>
    </w:p>
    <w:p w:rsidR="00D4668A" w:rsidRPr="00F73787" w:rsidRDefault="0029425A" w:rsidP="00510E8F">
      <w:pPr>
        <w:ind w:left="567"/>
        <w:rPr>
          <w:szCs w:val="17"/>
        </w:rPr>
      </w:pPr>
      <w:r>
        <w:rPr>
          <w:szCs w:val="17"/>
        </w:rPr>
        <w:tab/>
      </w:r>
      <w:r w:rsidR="00D4668A" w:rsidRPr="00F73787">
        <w:rPr>
          <w:szCs w:val="17"/>
        </w:rPr>
        <w:t>(j)</w:t>
      </w:r>
      <w:r w:rsidR="00D4668A" w:rsidRPr="00F73787">
        <w:rPr>
          <w:szCs w:val="17"/>
        </w:rPr>
        <w:tab/>
        <w:t xml:space="preserve">Decree No. 2002-366 of 22 August 2002 establishing </w:t>
      </w:r>
      <w:r w:rsidR="0097137B">
        <w:rPr>
          <w:szCs w:val="17"/>
        </w:rPr>
        <w:t>a lump-</w:t>
      </w:r>
      <w:r w:rsidR="00D4668A" w:rsidRPr="00F73787">
        <w:rPr>
          <w:szCs w:val="17"/>
        </w:rPr>
        <w:t>sum</w:t>
      </w:r>
      <w:r w:rsidR="0097137B">
        <w:rPr>
          <w:szCs w:val="17"/>
        </w:rPr>
        <w:t xml:space="preserve"> payment for electoral </w:t>
      </w:r>
      <w:r w:rsidR="00D4668A" w:rsidRPr="00F73787">
        <w:rPr>
          <w:szCs w:val="17"/>
        </w:rPr>
        <w:t>campaign expenses</w:t>
      </w:r>
      <w:r w:rsidR="0097137B">
        <w:rPr>
          <w:szCs w:val="17"/>
        </w:rPr>
        <w:t>,</w:t>
      </w:r>
      <w:r w:rsidR="00D4668A" w:rsidRPr="00F73787">
        <w:rPr>
          <w:szCs w:val="17"/>
        </w:rPr>
        <w:t xml:space="preserve"> </w:t>
      </w:r>
      <w:r w:rsidR="0097137B">
        <w:rPr>
          <w:szCs w:val="17"/>
        </w:rPr>
        <w:t>to be paid</w:t>
      </w:r>
      <w:r w:rsidR="00D4668A" w:rsidRPr="00F73787">
        <w:rPr>
          <w:szCs w:val="17"/>
        </w:rPr>
        <w:t xml:space="preserve"> by the State to candidates elected in </w:t>
      </w:r>
      <w:r w:rsidR="0097137B">
        <w:rPr>
          <w:szCs w:val="17"/>
        </w:rPr>
        <w:t>local</w:t>
      </w:r>
      <w:r w:rsidR="00D4668A" w:rsidRPr="00F73787">
        <w:rPr>
          <w:szCs w:val="17"/>
        </w:rPr>
        <w:t xml:space="preserve"> elections;</w:t>
      </w:r>
    </w:p>
    <w:p w:rsidR="00D4668A" w:rsidRPr="00F73787" w:rsidRDefault="0029425A" w:rsidP="000A4332">
      <w:pPr>
        <w:ind w:left="567"/>
        <w:rPr>
          <w:szCs w:val="17"/>
        </w:rPr>
      </w:pPr>
      <w:r>
        <w:rPr>
          <w:szCs w:val="17"/>
        </w:rPr>
        <w:tab/>
      </w:r>
      <w:r w:rsidR="00D4668A" w:rsidRPr="00F73787">
        <w:rPr>
          <w:szCs w:val="17"/>
        </w:rPr>
        <w:t>(k)</w:t>
      </w:r>
      <w:r w:rsidR="00D4668A" w:rsidRPr="00F73787">
        <w:rPr>
          <w:szCs w:val="17"/>
        </w:rPr>
        <w:tab/>
        <w:t xml:space="preserve">Decree No. 2002-367 of 22 August 2002 establishing the amount of </w:t>
      </w:r>
      <w:r w:rsidR="00510E8F">
        <w:rPr>
          <w:szCs w:val="17"/>
        </w:rPr>
        <w:t xml:space="preserve">the </w:t>
      </w:r>
      <w:r w:rsidR="000A4332">
        <w:rPr>
          <w:szCs w:val="17"/>
        </w:rPr>
        <w:t>non</w:t>
      </w:r>
      <w:r w:rsidR="000A4332">
        <w:rPr>
          <w:szCs w:val="17"/>
        </w:rPr>
        <w:noBreakHyphen/>
      </w:r>
      <w:r w:rsidR="00D4668A" w:rsidRPr="00F73787">
        <w:rPr>
          <w:szCs w:val="17"/>
        </w:rPr>
        <w:t xml:space="preserve">refundable deposit to be paid by candidates in </w:t>
      </w:r>
      <w:r w:rsidR="00510E8F">
        <w:rPr>
          <w:szCs w:val="17"/>
        </w:rPr>
        <w:t>local</w:t>
      </w:r>
      <w:r w:rsidR="00D4668A" w:rsidRPr="00F73787">
        <w:rPr>
          <w:szCs w:val="17"/>
        </w:rPr>
        <w:t xml:space="preserve"> elections;</w:t>
      </w:r>
    </w:p>
    <w:p w:rsidR="00D4668A" w:rsidRPr="00F73787" w:rsidRDefault="0029425A" w:rsidP="00126904">
      <w:pPr>
        <w:ind w:left="567"/>
        <w:rPr>
          <w:szCs w:val="17"/>
        </w:rPr>
      </w:pPr>
      <w:r>
        <w:rPr>
          <w:szCs w:val="17"/>
        </w:rPr>
        <w:tab/>
      </w:r>
      <w:r w:rsidR="00D4668A" w:rsidRPr="00F73787">
        <w:rPr>
          <w:szCs w:val="17"/>
        </w:rPr>
        <w:t>(l)</w:t>
      </w:r>
      <w:r w:rsidR="00D4668A" w:rsidRPr="00F73787">
        <w:rPr>
          <w:szCs w:val="17"/>
        </w:rPr>
        <w:tab/>
        <w:t xml:space="preserve">Decree No. 2002-376 of 22 August 2002 on the organization and operation of </w:t>
      </w:r>
      <w:r w:rsidR="00126904">
        <w:rPr>
          <w:szCs w:val="17"/>
        </w:rPr>
        <w:t>departmental administration</w:t>
      </w:r>
      <w:r w:rsidR="00D4668A" w:rsidRPr="00F73787">
        <w:rPr>
          <w:szCs w:val="17"/>
        </w:rPr>
        <w:t>.</w:t>
      </w:r>
    </w:p>
    <w:p w:rsidR="00D4668A" w:rsidRPr="00F73787" w:rsidRDefault="00D4668A" w:rsidP="0029425A">
      <w:pPr>
        <w:ind w:left="567"/>
      </w:pPr>
      <w:r w:rsidRPr="006102AE">
        <w:rPr>
          <w:b/>
          <w:szCs w:val="17"/>
        </w:rPr>
        <w:t>1.2</w:t>
      </w:r>
      <w:r w:rsidRPr="00F73787">
        <w:rPr>
          <w:szCs w:val="17"/>
        </w:rPr>
        <w:tab/>
        <w:t xml:space="preserve">With regard to practical measures, </w:t>
      </w:r>
      <w:r w:rsidR="006102AE">
        <w:rPr>
          <w:szCs w:val="17"/>
        </w:rPr>
        <w:t xml:space="preserve">in December </w:t>
      </w:r>
      <w:r w:rsidRPr="00F73787">
        <w:rPr>
          <w:szCs w:val="17"/>
        </w:rPr>
        <w:t xml:space="preserve">2002 and January 2003 the </w:t>
      </w:r>
      <w:r w:rsidRPr="00F73787">
        <w:t xml:space="preserve">National Independent Electoral Commission </w:t>
      </w:r>
      <w:r w:rsidR="00FA29E1">
        <w:t>organized local elections, thereby launching the active phase of decentralization in Benin. The elections effectively inaugurated the new territorial structure.</w:t>
      </w:r>
    </w:p>
    <w:p w:rsidR="00D4668A" w:rsidRDefault="00D4668A" w:rsidP="00D4668A">
      <w:r w:rsidRPr="00F73787">
        <w:t>26.</w:t>
      </w:r>
      <w:r w:rsidRPr="00F73787">
        <w:tab/>
      </w:r>
      <w:r w:rsidR="00184E30">
        <w:t>Having been granted the freedom to administer themselves, territorial units now have a free hand in establishing priorities, carrying out their work, managing their areas of competence</w:t>
      </w:r>
      <w:r w:rsidRPr="00F73787">
        <w:t xml:space="preserve"> and choosing appropriate resources for the effective and efficient </w:t>
      </w:r>
      <w:r w:rsidR="00184E30">
        <w:t>administration</w:t>
      </w:r>
      <w:r w:rsidRPr="00F73787">
        <w:t xml:space="preserve"> of local affairs.</w:t>
      </w:r>
    </w:p>
    <w:p w:rsidR="00CF6009" w:rsidRPr="00F14B15" w:rsidRDefault="00CF6009" w:rsidP="00CF6009">
      <w:pPr>
        <w:rPr>
          <w:szCs w:val="24"/>
        </w:rPr>
      </w:pPr>
      <w:r w:rsidRPr="00F14B15">
        <w:rPr>
          <w:szCs w:val="24"/>
        </w:rPr>
        <w:t>27.</w:t>
      </w:r>
      <w:r w:rsidRPr="00F14B15">
        <w:rPr>
          <w:szCs w:val="24"/>
        </w:rPr>
        <w:tab/>
        <w:t>The local assemblies are made up of local councillors.</w:t>
      </w:r>
    </w:p>
    <w:p w:rsidR="00CF6009" w:rsidRPr="00F14B15" w:rsidRDefault="00CF6009" w:rsidP="00CF6009">
      <w:pPr>
        <w:rPr>
          <w:szCs w:val="24"/>
        </w:rPr>
      </w:pPr>
      <w:r w:rsidRPr="00F14B15">
        <w:rPr>
          <w:szCs w:val="24"/>
        </w:rPr>
        <w:t>28.</w:t>
      </w:r>
      <w:r w:rsidRPr="00F14B15">
        <w:rPr>
          <w:szCs w:val="24"/>
        </w:rPr>
        <w:tab/>
        <w:t>Moreover, the State was not slow to provide financial aid to the municipalities. In 2003, for example, it set aside 1,237,450,000 CFA francs for the municipal solidarity fund, the grant now paid in lieu of local tax, and the local authority support grant. The State’s contribution increased in 2004 by CFAF 548 million, to make a total contribution of CFAF 1,875,450,000.</w:t>
      </w:r>
    </w:p>
    <w:p w:rsidR="00CF6009" w:rsidRPr="00F14B15" w:rsidRDefault="00CF6009" w:rsidP="00CF6009">
      <w:pPr>
        <w:rPr>
          <w:szCs w:val="24"/>
        </w:rPr>
      </w:pPr>
      <w:r w:rsidRPr="00F14B15">
        <w:rPr>
          <w:szCs w:val="24"/>
        </w:rPr>
        <w:t>29.</w:t>
      </w:r>
      <w:r w:rsidRPr="00F14B15">
        <w:rPr>
          <w:szCs w:val="24"/>
        </w:rPr>
        <w:tab/>
        <w:t>The State has in fact already paid out a total of CFAF 3,200,900,000 in support to the municipalities for 2003 and 2004.</w:t>
      </w:r>
    </w:p>
    <w:p w:rsidR="00CF6009" w:rsidRPr="00F14B15" w:rsidRDefault="00CF6009" w:rsidP="00CF6009">
      <w:pPr>
        <w:pStyle w:val="Heading2"/>
        <w:rPr>
          <w:szCs w:val="24"/>
        </w:rPr>
      </w:pPr>
      <w:r w:rsidRPr="00F14B15">
        <w:rPr>
          <w:szCs w:val="24"/>
        </w:rPr>
        <w:t xml:space="preserve">2. </w:t>
      </w:r>
      <w:r w:rsidR="006278EB">
        <w:rPr>
          <w:szCs w:val="24"/>
        </w:rPr>
        <w:t xml:space="preserve"> </w:t>
      </w:r>
      <w:r w:rsidRPr="00F14B15">
        <w:rPr>
          <w:szCs w:val="24"/>
        </w:rPr>
        <w:t xml:space="preserve">Article 2 of the Covenant: </w:t>
      </w:r>
      <w:r w:rsidR="006278EB">
        <w:rPr>
          <w:szCs w:val="24"/>
        </w:rPr>
        <w:t xml:space="preserve"> </w:t>
      </w:r>
      <w:r w:rsidRPr="00F14B15">
        <w:rPr>
          <w:szCs w:val="24"/>
        </w:rPr>
        <w:t>Non-discrimination</w:t>
      </w:r>
    </w:p>
    <w:p w:rsidR="00CF6009" w:rsidRPr="00F14B15" w:rsidRDefault="00CF6009" w:rsidP="00CF6009">
      <w:pPr>
        <w:rPr>
          <w:szCs w:val="24"/>
        </w:rPr>
      </w:pPr>
      <w:r w:rsidRPr="00F14B15">
        <w:rPr>
          <w:szCs w:val="24"/>
        </w:rPr>
        <w:t>30.</w:t>
      </w:r>
      <w:r w:rsidRPr="00F14B15">
        <w:rPr>
          <w:szCs w:val="24"/>
        </w:rPr>
        <w:tab/>
        <w:t>As mentioned in the initial report, under the 11 December 1990 Constitution foreigners resident in Benin enjoy the same rights and freedoms as nationals.</w:t>
      </w:r>
    </w:p>
    <w:p w:rsidR="00CF6009" w:rsidRPr="00F14B15" w:rsidRDefault="00CF6009" w:rsidP="00CF6009">
      <w:pPr>
        <w:pStyle w:val="Heading2"/>
        <w:rPr>
          <w:szCs w:val="24"/>
        </w:rPr>
      </w:pPr>
      <w:r w:rsidRPr="00F14B15">
        <w:rPr>
          <w:szCs w:val="24"/>
        </w:rPr>
        <w:t xml:space="preserve">3. </w:t>
      </w:r>
      <w:r w:rsidR="006278EB">
        <w:rPr>
          <w:szCs w:val="24"/>
        </w:rPr>
        <w:t xml:space="preserve"> </w:t>
      </w:r>
      <w:r w:rsidRPr="00F14B15">
        <w:rPr>
          <w:szCs w:val="24"/>
        </w:rPr>
        <w:t xml:space="preserve">Article 3 of the Covenant: </w:t>
      </w:r>
      <w:r w:rsidR="006278EB">
        <w:rPr>
          <w:szCs w:val="24"/>
        </w:rPr>
        <w:t xml:space="preserve"> </w:t>
      </w:r>
      <w:r w:rsidRPr="00F14B15">
        <w:rPr>
          <w:szCs w:val="24"/>
        </w:rPr>
        <w:t>Equal rights of men and women</w:t>
      </w:r>
    </w:p>
    <w:p w:rsidR="00CF6009" w:rsidRPr="00F14B15" w:rsidRDefault="00CF6009" w:rsidP="00CF6009">
      <w:pPr>
        <w:rPr>
          <w:szCs w:val="24"/>
        </w:rPr>
      </w:pPr>
      <w:r w:rsidRPr="00F14B15">
        <w:rPr>
          <w:szCs w:val="24"/>
        </w:rPr>
        <w:t>31.</w:t>
      </w:r>
      <w:r w:rsidRPr="00F14B15">
        <w:rPr>
          <w:szCs w:val="24"/>
        </w:rPr>
        <w:tab/>
        <w:t>Benin’s commitment to ensuring the equal right of men and women to the enjoyment of all economic, social and cultural rights set forth in the Covenant is demonstrated, inter alia, by the legislative and practical measures it has implemented.</w:t>
      </w:r>
    </w:p>
    <w:p w:rsidR="00CF6009" w:rsidRPr="00F14B15" w:rsidRDefault="00CF6009" w:rsidP="00CF6009">
      <w:pPr>
        <w:rPr>
          <w:szCs w:val="24"/>
        </w:rPr>
      </w:pPr>
      <w:r w:rsidRPr="00F14B15">
        <w:rPr>
          <w:szCs w:val="24"/>
        </w:rPr>
        <w:t>32.</w:t>
      </w:r>
      <w:r w:rsidRPr="00F14B15">
        <w:rPr>
          <w:szCs w:val="24"/>
        </w:rPr>
        <w:tab/>
        <w:t>The most recent legislative development in this regard is the Personal and Family Code, adopted by the National Assembly in June 2002 and brought into line with the Constitution on 14 June 2004 following Constitutional Court judgements finding a number of provisions incompatible with the Constitution. The Code was promulgated on 24 August 2004 and reflects Benin’s international commitments with regard to the observance and promotion of human rights, and specifically the principles of equality and non-discrimination.</w:t>
      </w:r>
    </w:p>
    <w:p w:rsidR="00CF6009" w:rsidRPr="00F14B15" w:rsidRDefault="00CF6009" w:rsidP="00CF6009">
      <w:pPr>
        <w:rPr>
          <w:szCs w:val="24"/>
        </w:rPr>
      </w:pPr>
      <w:r>
        <w:rPr>
          <w:szCs w:val="24"/>
        </w:rPr>
        <w:br w:type="page"/>
      </w:r>
      <w:r w:rsidRPr="00F14B15">
        <w:rPr>
          <w:szCs w:val="24"/>
        </w:rPr>
        <w:t>33.</w:t>
      </w:r>
      <w:r w:rsidRPr="00F14B15">
        <w:rPr>
          <w:szCs w:val="24"/>
        </w:rPr>
        <w:tab/>
        <w:t>The Personal and Family Code has harmonized family law with a consolidated body of law based essentially on the principles of equality and non-discrimination. Some relevant provisions are as follows:</w:t>
      </w:r>
    </w:p>
    <w:p w:rsidR="00CF6009" w:rsidRPr="00F14B15" w:rsidRDefault="00CF6009" w:rsidP="00CF6009">
      <w:pPr>
        <w:rPr>
          <w:szCs w:val="24"/>
        </w:rPr>
      </w:pPr>
      <w:r w:rsidRPr="00F14B15">
        <w:rPr>
          <w:szCs w:val="24"/>
        </w:rPr>
        <w:tab/>
        <w:t>(a)</w:t>
      </w:r>
      <w:r w:rsidRPr="00F14B15">
        <w:rPr>
          <w:szCs w:val="24"/>
        </w:rPr>
        <w:tab/>
        <w:t>Marriageable age is 18 for both members of the couple (art. 123);</w:t>
      </w:r>
    </w:p>
    <w:p w:rsidR="00CF6009" w:rsidRPr="00F14B15" w:rsidRDefault="00CF6009" w:rsidP="00CF6009">
      <w:pPr>
        <w:rPr>
          <w:szCs w:val="24"/>
        </w:rPr>
      </w:pPr>
      <w:r w:rsidRPr="00F14B15">
        <w:rPr>
          <w:szCs w:val="24"/>
        </w:rPr>
        <w:tab/>
        <w:t>(b)</w:t>
      </w:r>
      <w:r w:rsidRPr="00F14B15">
        <w:rPr>
          <w:szCs w:val="24"/>
        </w:rPr>
        <w:tab/>
        <w:t>Polygamy (i.e., polygyny) has been abolished (arts. 125 ff.);</w:t>
      </w:r>
    </w:p>
    <w:p w:rsidR="00CF6009" w:rsidRPr="00F14B15" w:rsidRDefault="00CF6009" w:rsidP="00CF6009">
      <w:pPr>
        <w:rPr>
          <w:szCs w:val="24"/>
        </w:rPr>
      </w:pPr>
      <w:r w:rsidRPr="00F14B15">
        <w:rPr>
          <w:szCs w:val="24"/>
        </w:rPr>
        <w:tab/>
        <w:t>(c)</w:t>
      </w:r>
      <w:r w:rsidRPr="00F14B15">
        <w:rPr>
          <w:szCs w:val="24"/>
        </w:rPr>
        <w:tab/>
        <w:t>Dowries are now token payments (art. 142);</w:t>
      </w:r>
    </w:p>
    <w:p w:rsidR="00CF6009" w:rsidRPr="00F14B15" w:rsidRDefault="00CF6009" w:rsidP="00CF6009">
      <w:pPr>
        <w:rPr>
          <w:szCs w:val="24"/>
        </w:rPr>
      </w:pPr>
      <w:r w:rsidRPr="00F14B15">
        <w:rPr>
          <w:szCs w:val="24"/>
        </w:rPr>
        <w:tab/>
        <w:t>(d)</w:t>
      </w:r>
      <w:r w:rsidRPr="00F14B15">
        <w:rPr>
          <w:szCs w:val="24"/>
        </w:rPr>
        <w:tab/>
        <w:t>Family and household affairs are managed jointly (art. 155);</w:t>
      </w:r>
    </w:p>
    <w:p w:rsidR="00CF6009" w:rsidRPr="00F14B15" w:rsidRDefault="00CF6009" w:rsidP="00CF6009">
      <w:pPr>
        <w:rPr>
          <w:szCs w:val="24"/>
        </w:rPr>
      </w:pPr>
      <w:r w:rsidRPr="00F14B15">
        <w:rPr>
          <w:szCs w:val="24"/>
        </w:rPr>
        <w:tab/>
        <w:t>(e)</w:t>
      </w:r>
      <w:r w:rsidRPr="00F14B15">
        <w:rPr>
          <w:szCs w:val="24"/>
        </w:rPr>
        <w:tab/>
        <w:t>Parental authority is exercised jointly by both parents (art. 417);</w:t>
      </w:r>
    </w:p>
    <w:p w:rsidR="00CF6009" w:rsidRPr="00F14B15" w:rsidRDefault="00CF6009" w:rsidP="00CF6009">
      <w:pPr>
        <w:rPr>
          <w:szCs w:val="24"/>
        </w:rPr>
      </w:pPr>
      <w:r w:rsidRPr="00F14B15">
        <w:rPr>
          <w:szCs w:val="24"/>
        </w:rPr>
        <w:tab/>
        <w:t>(f)</w:t>
      </w:r>
      <w:r w:rsidRPr="00F14B15">
        <w:rPr>
          <w:szCs w:val="24"/>
        </w:rPr>
        <w:tab/>
        <w:t>The family’s place of residence may be chosen jointly (art. 156);</w:t>
      </w:r>
    </w:p>
    <w:p w:rsidR="00CF6009" w:rsidRPr="00F14B15" w:rsidRDefault="00CF6009" w:rsidP="00CF6009">
      <w:pPr>
        <w:rPr>
          <w:szCs w:val="24"/>
        </w:rPr>
      </w:pPr>
      <w:r w:rsidRPr="00F14B15">
        <w:rPr>
          <w:szCs w:val="24"/>
        </w:rPr>
        <w:tab/>
        <w:t>(g)</w:t>
      </w:r>
      <w:r w:rsidRPr="00F14B15">
        <w:rPr>
          <w:szCs w:val="24"/>
        </w:rPr>
        <w:tab/>
        <w:t>Women are free to follow an occupation (art. 157);</w:t>
      </w:r>
    </w:p>
    <w:p w:rsidR="00CF6009" w:rsidRPr="00F14B15" w:rsidRDefault="00CF6009" w:rsidP="00CF6009">
      <w:pPr>
        <w:rPr>
          <w:szCs w:val="24"/>
        </w:rPr>
      </w:pPr>
      <w:r w:rsidRPr="00F14B15">
        <w:rPr>
          <w:szCs w:val="24"/>
        </w:rPr>
        <w:tab/>
        <w:t>(h)</w:t>
      </w:r>
      <w:r w:rsidRPr="00F14B15">
        <w:rPr>
          <w:szCs w:val="24"/>
        </w:rPr>
        <w:tab/>
        <w:t>The marital property system under ordinary law is the separation of property regime (art. 184);</w:t>
      </w:r>
    </w:p>
    <w:p w:rsidR="00CF6009" w:rsidRPr="00F14B15" w:rsidRDefault="00CF6009" w:rsidP="00CF6009">
      <w:pPr>
        <w:rPr>
          <w:szCs w:val="24"/>
        </w:rPr>
      </w:pPr>
      <w:r w:rsidRPr="00F14B15">
        <w:rPr>
          <w:szCs w:val="24"/>
        </w:rPr>
        <w:tab/>
        <w:t>(i)</w:t>
      </w:r>
      <w:r w:rsidRPr="00F14B15">
        <w:rPr>
          <w:szCs w:val="24"/>
        </w:rPr>
        <w:tab/>
        <w:t>It is also possible to choose a contractual regime, which may subsequently be modified (arts. 190 ff.);</w:t>
      </w:r>
    </w:p>
    <w:p w:rsidR="00CF6009" w:rsidRPr="00F14B15" w:rsidRDefault="00CF6009" w:rsidP="00CF6009">
      <w:pPr>
        <w:rPr>
          <w:szCs w:val="24"/>
        </w:rPr>
      </w:pPr>
      <w:r w:rsidRPr="00F14B15">
        <w:rPr>
          <w:szCs w:val="24"/>
        </w:rPr>
        <w:tab/>
        <w:t>(j)</w:t>
      </w:r>
      <w:r w:rsidRPr="00F14B15">
        <w:rPr>
          <w:szCs w:val="24"/>
        </w:rPr>
        <w:tab/>
        <w:t>Parental authority is shared equally (art. 411);</w:t>
      </w:r>
    </w:p>
    <w:p w:rsidR="00CF6009" w:rsidRPr="00F14B15" w:rsidRDefault="00CF6009" w:rsidP="00CF6009">
      <w:pPr>
        <w:rPr>
          <w:szCs w:val="24"/>
        </w:rPr>
      </w:pPr>
      <w:r w:rsidRPr="00F14B15">
        <w:rPr>
          <w:szCs w:val="24"/>
        </w:rPr>
        <w:tab/>
        <w:t>(k)</w:t>
      </w:r>
      <w:r w:rsidRPr="00F14B15">
        <w:rPr>
          <w:szCs w:val="24"/>
        </w:rPr>
        <w:tab/>
        <w:t>Inheritance</w:t>
      </w:r>
      <w:r>
        <w:rPr>
          <w:szCs w:val="24"/>
        </w:rPr>
        <w:t>s</w:t>
      </w:r>
      <w:r w:rsidRPr="00F14B15">
        <w:rPr>
          <w:szCs w:val="24"/>
        </w:rPr>
        <w:t xml:space="preserve"> are distributed on an equal basis (art. 619);</w:t>
      </w:r>
    </w:p>
    <w:p w:rsidR="00CF6009" w:rsidRPr="00F14B15" w:rsidRDefault="00CF6009" w:rsidP="00CF6009">
      <w:pPr>
        <w:rPr>
          <w:szCs w:val="24"/>
        </w:rPr>
      </w:pPr>
      <w:r w:rsidRPr="00F14B15">
        <w:rPr>
          <w:szCs w:val="24"/>
        </w:rPr>
        <w:tab/>
        <w:t>(l)</w:t>
      </w:r>
      <w:r w:rsidRPr="00F14B15">
        <w:rPr>
          <w:szCs w:val="24"/>
        </w:rPr>
        <w:tab/>
        <w:t>The surviving spouse inherits in full title regardless of the origin or nature of the inheritance and even where the descendants inherit concurrently (arts. 630 ff.).</w:t>
      </w:r>
    </w:p>
    <w:p w:rsidR="00CF6009" w:rsidRPr="00F14B15" w:rsidRDefault="00CF6009" w:rsidP="00CF6009">
      <w:pPr>
        <w:rPr>
          <w:szCs w:val="24"/>
        </w:rPr>
      </w:pPr>
      <w:r w:rsidRPr="00F14B15">
        <w:rPr>
          <w:szCs w:val="24"/>
        </w:rPr>
        <w:t>34.</w:t>
      </w:r>
      <w:r w:rsidRPr="00F14B15">
        <w:rPr>
          <w:szCs w:val="24"/>
        </w:rPr>
        <w:tab/>
        <w:t>The principle of the protection of legitimate children is maintained. However, the two types of filiation are treated as similarly as possible, both in establishing descent and in respect of the implications of descent.</w:t>
      </w:r>
    </w:p>
    <w:p w:rsidR="00CF6009" w:rsidRPr="00F14B15" w:rsidRDefault="00CF6009" w:rsidP="00CF6009">
      <w:pPr>
        <w:rPr>
          <w:szCs w:val="24"/>
        </w:rPr>
      </w:pPr>
      <w:r w:rsidRPr="00F14B15">
        <w:rPr>
          <w:szCs w:val="24"/>
        </w:rPr>
        <w:t>35.</w:t>
      </w:r>
      <w:r w:rsidRPr="00F14B15">
        <w:rPr>
          <w:szCs w:val="24"/>
        </w:rPr>
        <w:tab/>
        <w:t>With regard to establishing descent, the Code abolishes, to the extent possible, the distinction between legitimate and illegitimate children in terms of the ways this can be done. It allows natural maternity to be established simply by entering the mother’s name on the birth certificate, without any need to demonstrate possession of status. A birth certificate giving the mother’s name therefore implies recognition.</w:t>
      </w:r>
    </w:p>
    <w:p w:rsidR="00CF6009" w:rsidRPr="00F14B15" w:rsidRDefault="00CF6009" w:rsidP="00CF6009">
      <w:pPr>
        <w:rPr>
          <w:szCs w:val="24"/>
        </w:rPr>
      </w:pPr>
      <w:r w:rsidRPr="00F14B15">
        <w:rPr>
          <w:szCs w:val="24"/>
        </w:rPr>
        <w:t>36.</w:t>
      </w:r>
      <w:r w:rsidRPr="00F14B15">
        <w:rPr>
          <w:szCs w:val="24"/>
        </w:rPr>
        <w:tab/>
        <w:t xml:space="preserve">It is now possible to establish filiation for illegitimate children, either through recognition or through paternity proceedings, where the child does not have possession of status consistent with the birth certificate (art. 315) or where the mother contests the child’s paternity in order to have the child recognized by the real father, married after the dissolution of her marriage. </w:t>
      </w:r>
    </w:p>
    <w:p w:rsidR="00CF6009" w:rsidRPr="00F14B15" w:rsidRDefault="0080172C" w:rsidP="00CF6009">
      <w:pPr>
        <w:rPr>
          <w:szCs w:val="24"/>
        </w:rPr>
      </w:pPr>
      <w:r>
        <w:rPr>
          <w:szCs w:val="24"/>
        </w:rPr>
        <w:br w:type="page"/>
      </w:r>
      <w:r w:rsidR="00CF6009" w:rsidRPr="00F14B15">
        <w:rPr>
          <w:szCs w:val="24"/>
        </w:rPr>
        <w:t>37.</w:t>
      </w:r>
      <w:r w:rsidR="00CF6009" w:rsidRPr="00F14B15">
        <w:rPr>
          <w:szCs w:val="24"/>
        </w:rPr>
        <w:tab/>
        <w:t>Only children born of incest remain barred from double filiation, unless the child has putative legitimacy (art. 318, para. 3).</w:t>
      </w:r>
    </w:p>
    <w:p w:rsidR="00CF6009" w:rsidRPr="00F14B15" w:rsidRDefault="00CF6009" w:rsidP="00CF6009">
      <w:pPr>
        <w:rPr>
          <w:szCs w:val="24"/>
        </w:rPr>
      </w:pPr>
      <w:r w:rsidRPr="00F14B15">
        <w:rPr>
          <w:szCs w:val="24"/>
        </w:rPr>
        <w:t>38.</w:t>
      </w:r>
      <w:r w:rsidRPr="00F14B15">
        <w:rPr>
          <w:szCs w:val="24"/>
        </w:rPr>
        <w:tab/>
        <w:t xml:space="preserve">With regard to the implications of descent, the Code establishes equality in principle between the two filiations in terms of legal effect. Illegitimate children, when recognized, have the same rights and obligations as legitimate children. However, the very circumstances of their birth entail certain restrictions. For example, an illegitimate child who has been recognized can invoke inheritance rights against the surviving spouse only if the child was notified of that recognition in writing by the deceased parent. </w:t>
      </w:r>
    </w:p>
    <w:p w:rsidR="00CF6009" w:rsidRPr="00F14B15" w:rsidRDefault="00CF6009" w:rsidP="00CF6009">
      <w:pPr>
        <w:rPr>
          <w:szCs w:val="24"/>
        </w:rPr>
      </w:pPr>
      <w:r w:rsidRPr="00F14B15">
        <w:rPr>
          <w:szCs w:val="24"/>
        </w:rPr>
        <w:t>39.</w:t>
      </w:r>
      <w:r w:rsidRPr="00F14B15">
        <w:rPr>
          <w:szCs w:val="24"/>
        </w:rPr>
        <w:tab/>
        <w:t>In general there is an improvement in the situation of women with regard to inheritance rights. One of the criticisms frequently levelled at customary law, and indeed at modern law, is that, particularly in the area of inheritance, they include rules of a highly discriminatory nature in respect of girls, who are generally excluded from certain kinds of inheritance such as land. Little importance is attached to these rules, moreover, by virtue of so-called male privilege. In providing that the law shall take no account of either the origin or the nature of property in dividing the estate, article 605 of the Code does away with these old customs. In this way the Code reasserts the principle of equal shares. In the same vein, the principles of primogeniture, whereby the eldest child takes precedence in the division of an estate, and of male privilege, whereby the male children take precedence, have likewise been abolished.</w:t>
      </w:r>
    </w:p>
    <w:p w:rsidR="00CF6009" w:rsidRPr="00F14B15" w:rsidRDefault="00CF6009" w:rsidP="00CF6009">
      <w:pPr>
        <w:rPr>
          <w:szCs w:val="24"/>
        </w:rPr>
      </w:pPr>
      <w:r w:rsidRPr="00F14B15">
        <w:rPr>
          <w:szCs w:val="24"/>
        </w:rPr>
        <w:t>40.</w:t>
      </w:r>
      <w:r w:rsidRPr="00F14B15">
        <w:rPr>
          <w:szCs w:val="24"/>
        </w:rPr>
        <w:tab/>
        <w:t>On a practical level, Benin’s commitment to the advancement of women is demonstrated by its adoption in 2000 of the National Policy for the Advancement of Women. This is a baseline document, drawn up with the help of the United Nations Population Fund (UNFPA), which defines the legal and conceptual framework for action for the advancement of women in Benin.</w:t>
      </w:r>
    </w:p>
    <w:p w:rsidR="00CF6009" w:rsidRPr="00F14B15" w:rsidRDefault="00CF6009" w:rsidP="00CF6009">
      <w:pPr>
        <w:rPr>
          <w:szCs w:val="24"/>
        </w:rPr>
      </w:pPr>
      <w:r w:rsidRPr="00F14B15">
        <w:rPr>
          <w:szCs w:val="24"/>
        </w:rPr>
        <w:t>41.</w:t>
      </w:r>
      <w:r w:rsidRPr="00F14B15">
        <w:rPr>
          <w:szCs w:val="24"/>
        </w:rPr>
        <w:tab/>
        <w:t>A National Commission for the Advancement of Women was established by Decree No. 2002-464 of 28 October 2002. Under article 3 of this decree, the Commission’s mandate is to:</w:t>
      </w:r>
    </w:p>
    <w:p w:rsidR="00CF6009" w:rsidRPr="00F14B15" w:rsidRDefault="00CF6009" w:rsidP="00CF6009">
      <w:pPr>
        <w:rPr>
          <w:szCs w:val="24"/>
        </w:rPr>
      </w:pPr>
      <w:r w:rsidRPr="00F14B15">
        <w:rPr>
          <w:szCs w:val="24"/>
        </w:rPr>
        <w:tab/>
        <w:t>(a)</w:t>
      </w:r>
      <w:r w:rsidRPr="00F14B15">
        <w:rPr>
          <w:szCs w:val="24"/>
        </w:rPr>
        <w:tab/>
        <w:t>Ensure implementation of the national plan by all bodies working in the area of advancement and protection of women;</w:t>
      </w:r>
    </w:p>
    <w:p w:rsidR="00CF6009" w:rsidRPr="00F14B15" w:rsidRDefault="00CF6009" w:rsidP="00CF6009">
      <w:pPr>
        <w:rPr>
          <w:szCs w:val="24"/>
        </w:rPr>
      </w:pPr>
      <w:r w:rsidRPr="00F14B15">
        <w:rPr>
          <w:szCs w:val="24"/>
        </w:rPr>
        <w:tab/>
        <w:t>(b)</w:t>
      </w:r>
      <w:r w:rsidRPr="00F14B15">
        <w:rPr>
          <w:szCs w:val="24"/>
        </w:rPr>
        <w:tab/>
        <w:t>Ensure due consideration of the strategic and practical needs of men and women in the preparation, implementation, follow-up and evaluation of development programmes and projects;</w:t>
      </w:r>
    </w:p>
    <w:p w:rsidR="00CF6009" w:rsidRPr="00F14B15" w:rsidRDefault="00CF6009" w:rsidP="00CF6009">
      <w:pPr>
        <w:rPr>
          <w:szCs w:val="24"/>
        </w:rPr>
      </w:pPr>
      <w:r w:rsidRPr="00F14B15">
        <w:rPr>
          <w:szCs w:val="24"/>
        </w:rPr>
        <w:tab/>
        <w:t>(c)</w:t>
      </w:r>
      <w:r w:rsidRPr="00F14B15">
        <w:rPr>
          <w:szCs w:val="24"/>
        </w:rPr>
        <w:tab/>
        <w:t>Ensure improved coordination of all action for the advancement of women;</w:t>
      </w:r>
    </w:p>
    <w:p w:rsidR="00CF6009" w:rsidRPr="00F14B15" w:rsidRDefault="00CF6009" w:rsidP="00CF6009">
      <w:pPr>
        <w:rPr>
          <w:szCs w:val="24"/>
        </w:rPr>
      </w:pPr>
      <w:r w:rsidRPr="00F14B15">
        <w:rPr>
          <w:szCs w:val="24"/>
        </w:rPr>
        <w:tab/>
        <w:t>(d)</w:t>
      </w:r>
      <w:r w:rsidRPr="00F14B15">
        <w:rPr>
          <w:szCs w:val="24"/>
        </w:rPr>
        <w:tab/>
        <w:t>Encourage and promote the adoption of legislative and regulatory measures to improve women’s legal, socio-economic and cultural status;</w:t>
      </w:r>
    </w:p>
    <w:p w:rsidR="00CF6009" w:rsidRPr="00F14B15" w:rsidRDefault="00CF6009" w:rsidP="00CF6009">
      <w:pPr>
        <w:rPr>
          <w:szCs w:val="24"/>
        </w:rPr>
      </w:pPr>
      <w:r w:rsidRPr="00F14B15">
        <w:rPr>
          <w:szCs w:val="24"/>
        </w:rPr>
        <w:tab/>
        <w:t>(e)</w:t>
      </w:r>
      <w:r w:rsidRPr="00F14B15">
        <w:rPr>
          <w:szCs w:val="24"/>
        </w:rPr>
        <w:tab/>
        <w:t>Draw up strategies for the implementation of the Plan of Action of the National Poli</w:t>
      </w:r>
      <w:r w:rsidR="00631BCC">
        <w:rPr>
          <w:szCs w:val="24"/>
        </w:rPr>
        <w:t>cy for the Advancement of Women</w:t>
      </w:r>
      <w:r w:rsidRPr="00F14B15">
        <w:rPr>
          <w:szCs w:val="24"/>
        </w:rPr>
        <w:t>.</w:t>
      </w:r>
    </w:p>
    <w:p w:rsidR="00CF6009" w:rsidRPr="00F14B15" w:rsidRDefault="0080172C" w:rsidP="00CF6009">
      <w:pPr>
        <w:pStyle w:val="Heading2"/>
        <w:rPr>
          <w:szCs w:val="24"/>
        </w:rPr>
      </w:pPr>
      <w:r>
        <w:rPr>
          <w:szCs w:val="24"/>
        </w:rPr>
        <w:br w:type="page"/>
      </w:r>
      <w:r w:rsidR="00CF6009" w:rsidRPr="00F14B15">
        <w:rPr>
          <w:szCs w:val="24"/>
        </w:rPr>
        <w:t>4.  Article 4 of the Covenant</w:t>
      </w:r>
    </w:p>
    <w:p w:rsidR="00CF6009" w:rsidRPr="00F14B15" w:rsidRDefault="00CF6009" w:rsidP="00CF6009">
      <w:pPr>
        <w:rPr>
          <w:szCs w:val="24"/>
        </w:rPr>
      </w:pPr>
      <w:r w:rsidRPr="00F14B15">
        <w:rPr>
          <w:szCs w:val="24"/>
        </w:rPr>
        <w:t>42.</w:t>
      </w:r>
      <w:r w:rsidRPr="00F14B15">
        <w:rPr>
          <w:szCs w:val="24"/>
        </w:rPr>
        <w:tab/>
        <w:t xml:space="preserve">Since submission of the initial report there have been no changes regarding the implementation of this article. </w:t>
      </w:r>
    </w:p>
    <w:p w:rsidR="00CF6009" w:rsidRPr="00F14B15" w:rsidRDefault="00CF6009" w:rsidP="00CF6009">
      <w:pPr>
        <w:pStyle w:val="Heading2"/>
        <w:rPr>
          <w:szCs w:val="24"/>
        </w:rPr>
      </w:pPr>
      <w:r w:rsidRPr="00F14B15">
        <w:rPr>
          <w:szCs w:val="24"/>
        </w:rPr>
        <w:t>5.  Article 5 of the Covenant</w:t>
      </w:r>
    </w:p>
    <w:p w:rsidR="00CF6009" w:rsidRPr="00F14B15" w:rsidRDefault="00CF6009" w:rsidP="00CF6009">
      <w:pPr>
        <w:rPr>
          <w:szCs w:val="24"/>
        </w:rPr>
      </w:pPr>
      <w:r w:rsidRPr="00F14B15">
        <w:rPr>
          <w:szCs w:val="24"/>
        </w:rPr>
        <w:t>43.</w:t>
      </w:r>
      <w:r w:rsidRPr="00F14B15">
        <w:rPr>
          <w:szCs w:val="24"/>
        </w:rPr>
        <w:tab/>
        <w:t>Since submission of the initial report there have been no changes regarding the implementation of this article.</w:t>
      </w:r>
    </w:p>
    <w:p w:rsidR="00CF6009" w:rsidRPr="00F14B15" w:rsidRDefault="00CF6009" w:rsidP="00CF6009">
      <w:pPr>
        <w:pStyle w:val="Heading1"/>
        <w:rPr>
          <w:szCs w:val="24"/>
        </w:rPr>
      </w:pPr>
      <w:r w:rsidRPr="00F14B15">
        <w:rPr>
          <w:szCs w:val="24"/>
        </w:rPr>
        <w:t>PART II.  Part of the report relating to specific rights</w:t>
      </w:r>
    </w:p>
    <w:p w:rsidR="00CF6009" w:rsidRPr="00F14B15" w:rsidRDefault="00CF6009" w:rsidP="00CF6009">
      <w:pPr>
        <w:pStyle w:val="Heading2"/>
        <w:rPr>
          <w:szCs w:val="24"/>
        </w:rPr>
      </w:pPr>
      <w:r w:rsidRPr="00F14B15">
        <w:rPr>
          <w:szCs w:val="24"/>
        </w:rPr>
        <w:t>6.  Article 6 of the Covenant: Right to work</w:t>
      </w:r>
    </w:p>
    <w:p w:rsidR="00CF6009" w:rsidRPr="00F14B15" w:rsidRDefault="00CF6009" w:rsidP="00CF6009">
      <w:pPr>
        <w:pStyle w:val="Heading3"/>
        <w:rPr>
          <w:szCs w:val="24"/>
        </w:rPr>
      </w:pPr>
      <w:r w:rsidRPr="00F14B15">
        <w:rPr>
          <w:szCs w:val="24"/>
        </w:rPr>
        <w:t>6.1</w:t>
      </w:r>
    </w:p>
    <w:p w:rsidR="00CF6009" w:rsidRPr="00F14B15" w:rsidRDefault="00CF6009" w:rsidP="00CF6009">
      <w:pPr>
        <w:rPr>
          <w:szCs w:val="24"/>
        </w:rPr>
      </w:pPr>
      <w:r w:rsidRPr="00F14B15">
        <w:rPr>
          <w:szCs w:val="24"/>
        </w:rPr>
        <w:t>44.</w:t>
      </w:r>
      <w:r w:rsidRPr="00F14B15">
        <w:rPr>
          <w:szCs w:val="24"/>
        </w:rPr>
        <w:tab/>
        <w:t>The Republic of Benin has not yet ratified the ILO Employment Policy Convention, 1964 (No. 122). However, as described in the initial report, the Government is taking practical measures which are expected to lead to its ratification.</w:t>
      </w:r>
    </w:p>
    <w:p w:rsidR="00CF6009" w:rsidRPr="00F14B15" w:rsidRDefault="00CF6009" w:rsidP="00CF6009">
      <w:pPr>
        <w:rPr>
          <w:szCs w:val="24"/>
        </w:rPr>
      </w:pPr>
      <w:r w:rsidRPr="00F14B15">
        <w:rPr>
          <w:szCs w:val="24"/>
        </w:rPr>
        <w:t>45.</w:t>
      </w:r>
      <w:r w:rsidRPr="00F14B15">
        <w:rPr>
          <w:szCs w:val="24"/>
        </w:rPr>
        <w:tab/>
        <w:t>The ILO Convention concerning Discrimination in Respect of Employment and Occupation, 1958 (No. 111), was ratified in 1961. The results of its implementation are described in the initial report.</w:t>
      </w:r>
    </w:p>
    <w:p w:rsidR="00CF6009" w:rsidRPr="00F14B15" w:rsidRDefault="00CF6009" w:rsidP="00CF6009">
      <w:pPr>
        <w:rPr>
          <w:szCs w:val="24"/>
        </w:rPr>
      </w:pPr>
      <w:r w:rsidRPr="00F14B15">
        <w:rPr>
          <w:szCs w:val="24"/>
        </w:rPr>
        <w:t>46.</w:t>
      </w:r>
      <w:r w:rsidRPr="00F14B15">
        <w:rPr>
          <w:szCs w:val="24"/>
        </w:rPr>
        <w:tab/>
        <w:t>Unlike this Convention, the International Convention on the Elimination of All Forms of Racial Discrimination (1965) and the Convention on the Elimination of All Forms of Discrimination against Women (1979), to which Benin has been a party since 2001 and 1992, respectively, have not been the subject of periodic reports to the respective monitoring bodies.</w:t>
      </w:r>
    </w:p>
    <w:p w:rsidR="00CF6009" w:rsidRPr="00F14B15" w:rsidRDefault="00CF6009" w:rsidP="00CF6009">
      <w:pPr>
        <w:pStyle w:val="Heading3"/>
        <w:rPr>
          <w:szCs w:val="24"/>
        </w:rPr>
      </w:pPr>
      <w:r w:rsidRPr="00F14B15">
        <w:rPr>
          <w:szCs w:val="24"/>
        </w:rPr>
        <w:t>6.2</w:t>
      </w:r>
    </w:p>
    <w:p w:rsidR="00CF6009" w:rsidRPr="00F14B15" w:rsidRDefault="00CF6009" w:rsidP="00CF6009">
      <w:pPr>
        <w:pStyle w:val="Heading3"/>
        <w:rPr>
          <w:szCs w:val="24"/>
        </w:rPr>
      </w:pPr>
      <w:r w:rsidRPr="00F14B15">
        <w:rPr>
          <w:szCs w:val="24"/>
        </w:rPr>
        <w:t>(a)</w:t>
      </w:r>
      <w:r w:rsidRPr="00F14B15">
        <w:rPr>
          <w:szCs w:val="24"/>
        </w:rPr>
        <w:tab/>
        <w:t>Situation, level and trends in employment, unemployment and underemployment</w:t>
      </w:r>
    </w:p>
    <w:p w:rsidR="00CF6009" w:rsidRPr="00F14B15" w:rsidRDefault="00CF6009" w:rsidP="00CF6009">
      <w:pPr>
        <w:pStyle w:val="Heading3"/>
        <w:rPr>
          <w:szCs w:val="24"/>
        </w:rPr>
      </w:pPr>
      <w:r w:rsidRPr="00F14B15">
        <w:rPr>
          <w:szCs w:val="24"/>
        </w:rPr>
        <w:tab/>
        <w:t xml:space="preserve">Overview </w:t>
      </w:r>
    </w:p>
    <w:p w:rsidR="00CF6009" w:rsidRPr="00F14B15" w:rsidRDefault="00CF6009" w:rsidP="00CF6009">
      <w:pPr>
        <w:rPr>
          <w:szCs w:val="24"/>
        </w:rPr>
      </w:pPr>
      <w:r w:rsidRPr="00F14B15">
        <w:rPr>
          <w:szCs w:val="24"/>
        </w:rPr>
        <w:t>47.</w:t>
      </w:r>
      <w:r w:rsidRPr="00F14B15">
        <w:rPr>
          <w:szCs w:val="24"/>
        </w:rPr>
        <w:tab/>
        <w:t>Many domestic and external factors described in the initial report have affected the Beninese economy, leading to the current unemployment crisis.</w:t>
      </w:r>
    </w:p>
    <w:p w:rsidR="00CF6009" w:rsidRPr="00F14B15" w:rsidRDefault="00CF6009" w:rsidP="00CF6009">
      <w:pPr>
        <w:rPr>
          <w:szCs w:val="24"/>
        </w:rPr>
      </w:pPr>
      <w:r w:rsidRPr="00F14B15">
        <w:rPr>
          <w:szCs w:val="24"/>
        </w:rPr>
        <w:t>48.</w:t>
      </w:r>
      <w:r w:rsidRPr="00F14B15">
        <w:rPr>
          <w:szCs w:val="24"/>
        </w:rPr>
        <w:tab/>
        <w:t>The measures advocated in structural adjustment programmes have adversely affected the employment sector in Benin. These measures, which include a recruitment freeze and targeted or voluntary redundancies in the civil service, and moves to restrict demand for labour in the private sector, are described in the initial report.</w:t>
      </w:r>
    </w:p>
    <w:p w:rsidR="00CF6009" w:rsidRPr="00F14B15" w:rsidRDefault="00CF6009" w:rsidP="00CF6009">
      <w:pPr>
        <w:rPr>
          <w:szCs w:val="24"/>
        </w:rPr>
      </w:pPr>
      <w:r w:rsidRPr="00F14B15">
        <w:rPr>
          <w:szCs w:val="24"/>
        </w:rPr>
        <w:t>49.</w:t>
      </w:r>
      <w:r w:rsidRPr="00F14B15">
        <w:rPr>
          <w:szCs w:val="24"/>
        </w:rPr>
        <w:tab/>
        <w:t xml:space="preserve">In addition, it must be said, many of the victims of this situation of insecurity - recent graduates and unskilled youngsters from towns and rural areas - have turned to the informal sector, as vendors of petroleum products, for example, or motorbike </w:t>
      </w:r>
      <w:r w:rsidR="003E1A32">
        <w:rPr>
          <w:szCs w:val="24"/>
        </w:rPr>
        <w:t xml:space="preserve">taxi </w:t>
      </w:r>
      <w:r w:rsidRPr="00F14B15">
        <w:rPr>
          <w:szCs w:val="24"/>
        </w:rPr>
        <w:t>(</w:t>
      </w:r>
      <w:r w:rsidRPr="00F14B15">
        <w:rPr>
          <w:i/>
          <w:iCs/>
          <w:szCs w:val="24"/>
        </w:rPr>
        <w:t>zémidjan</w:t>
      </w:r>
      <w:r w:rsidRPr="00F14B15">
        <w:rPr>
          <w:szCs w:val="24"/>
        </w:rPr>
        <w:t xml:space="preserve">) drivers. The </w:t>
      </w:r>
      <w:r w:rsidR="003E1A32">
        <w:rPr>
          <w:szCs w:val="24"/>
        </w:rPr>
        <w:br w:type="page"/>
      </w:r>
      <w:r w:rsidRPr="00F14B15">
        <w:rPr>
          <w:szCs w:val="24"/>
        </w:rPr>
        <w:t>informal sector has already grown to considerable proportions. The rural population continues to shrink while towns grow. The increased demand for new jobs is a keen reminder of the need to reduce unemployment and counter the scarcity of stable employment.</w:t>
      </w:r>
    </w:p>
    <w:p w:rsidR="00CF6009" w:rsidRPr="00F14B15" w:rsidRDefault="00CF6009" w:rsidP="00CF6009">
      <w:pPr>
        <w:rPr>
          <w:color w:val="000000"/>
          <w:szCs w:val="24"/>
        </w:rPr>
      </w:pPr>
      <w:r w:rsidRPr="00F14B15">
        <w:rPr>
          <w:szCs w:val="24"/>
        </w:rPr>
        <w:t>50.</w:t>
      </w:r>
      <w:r w:rsidRPr="00F14B15">
        <w:rPr>
          <w:szCs w:val="24"/>
        </w:rPr>
        <w:tab/>
        <w:t xml:space="preserve">Overall, in comparison to the situation prevailing at the time of the initial report, some changes can be noted as a result of a number of measures taken by the various stakeholders. </w:t>
      </w:r>
      <w:r w:rsidRPr="00F14B15">
        <w:rPr>
          <w:color w:val="000000"/>
          <w:szCs w:val="24"/>
        </w:rPr>
        <w:t>The</w:t>
      </w:r>
      <w:r w:rsidR="0080172C">
        <w:rPr>
          <w:color w:val="000000"/>
          <w:szCs w:val="24"/>
        </w:rPr>
        <w:t> </w:t>
      </w:r>
      <w:r w:rsidRPr="00F14B15">
        <w:rPr>
          <w:color w:val="000000"/>
          <w:szCs w:val="24"/>
        </w:rPr>
        <w:t>number of public-sector jobs has gone up, thanks not only to the scheme for recruiting permanent State employees but also to the scheme for hiring of fixed-term and indefinite term staff; and there has been an improvement in the situation in the private sector and a reduction in unemployment and underemployment.</w:t>
      </w:r>
    </w:p>
    <w:p w:rsidR="00CF6009" w:rsidRPr="00F14B15" w:rsidRDefault="00CF6009" w:rsidP="00CF6009">
      <w:pPr>
        <w:pStyle w:val="Heading3"/>
        <w:rPr>
          <w:szCs w:val="24"/>
        </w:rPr>
      </w:pPr>
      <w:r w:rsidRPr="00F14B15">
        <w:rPr>
          <w:szCs w:val="24"/>
        </w:rPr>
        <w:tab/>
        <w:t>Employment</w:t>
      </w:r>
    </w:p>
    <w:p w:rsidR="00CF6009" w:rsidRPr="00F14B15" w:rsidRDefault="00CF6009" w:rsidP="00CF6009">
      <w:pPr>
        <w:pStyle w:val="Heading4"/>
        <w:rPr>
          <w:szCs w:val="24"/>
        </w:rPr>
      </w:pPr>
      <w:r w:rsidRPr="00F14B15">
        <w:rPr>
          <w:szCs w:val="24"/>
        </w:rPr>
        <w:t>Public-sector employment</w:t>
      </w:r>
    </w:p>
    <w:p w:rsidR="00CF6009" w:rsidRPr="00F14B15" w:rsidRDefault="00CF6009" w:rsidP="00CF6009">
      <w:pPr>
        <w:rPr>
          <w:color w:val="000000"/>
          <w:szCs w:val="24"/>
        </w:rPr>
      </w:pPr>
      <w:r w:rsidRPr="00F14B15">
        <w:rPr>
          <w:color w:val="000000"/>
          <w:szCs w:val="24"/>
        </w:rPr>
        <w:t>51.</w:t>
      </w:r>
      <w:r w:rsidRPr="00F14B15">
        <w:rPr>
          <w:color w:val="000000"/>
          <w:szCs w:val="24"/>
        </w:rPr>
        <w:tab/>
        <w:t>According to the data shown in the 2006 Civil Service staffing table, drawn up by the Ministry of the Civil Service, Labour and Administrative Reform, the situation of State employees as at 31 December 2004 was as follows:</w:t>
      </w:r>
    </w:p>
    <w:p w:rsidR="00CF6009" w:rsidRPr="00F14B15" w:rsidRDefault="00CF6009" w:rsidP="00CF6009">
      <w:pPr>
        <w:rPr>
          <w:color w:val="000000"/>
          <w:szCs w:val="24"/>
        </w:rPr>
      </w:pPr>
      <w:r w:rsidRPr="00F14B15">
        <w:rPr>
          <w:color w:val="000000"/>
          <w:szCs w:val="24"/>
        </w:rPr>
        <w:tab/>
        <w:t>(a)</w:t>
      </w:r>
      <w:r w:rsidRPr="00F14B15">
        <w:rPr>
          <w:color w:val="000000"/>
          <w:szCs w:val="24"/>
        </w:rPr>
        <w:tab/>
        <w:t>A large number of contract staff: 3,361 fixed-term staff and 4,941 on indefinite contracts in December 2004, giving a total of 4,941, as against zero 10 years earlier (1994), recruitment of contract staff having begun only in 1996;</w:t>
      </w:r>
    </w:p>
    <w:p w:rsidR="00CF6009" w:rsidRPr="00F14B15" w:rsidRDefault="00CF6009" w:rsidP="00CF6009">
      <w:pPr>
        <w:rPr>
          <w:color w:val="000000"/>
          <w:szCs w:val="24"/>
        </w:rPr>
      </w:pPr>
      <w:r w:rsidRPr="00F14B15">
        <w:rPr>
          <w:color w:val="000000"/>
          <w:szCs w:val="24"/>
        </w:rPr>
        <w:tab/>
        <w:t>(b)</w:t>
      </w:r>
      <w:r w:rsidRPr="00F14B15">
        <w:rPr>
          <w:color w:val="000000"/>
          <w:szCs w:val="24"/>
        </w:rPr>
        <w:tab/>
        <w:t>Increased recruitment of permanent State employees, who numbered around 29,863 in December 2004, including 832 in special posts, as against 28,550 five years earlier (1999);</w:t>
      </w:r>
    </w:p>
    <w:p w:rsidR="00CF6009" w:rsidRPr="00F14B15" w:rsidRDefault="00CF6009" w:rsidP="00CF6009">
      <w:pPr>
        <w:rPr>
          <w:color w:val="000000"/>
          <w:szCs w:val="24"/>
        </w:rPr>
      </w:pPr>
      <w:r w:rsidRPr="00F14B15">
        <w:rPr>
          <w:color w:val="000000"/>
          <w:szCs w:val="24"/>
        </w:rPr>
        <w:tab/>
        <w:t>(c)</w:t>
      </w:r>
      <w:r w:rsidRPr="00F14B15">
        <w:rPr>
          <w:color w:val="000000"/>
          <w:szCs w:val="24"/>
        </w:rPr>
        <w:tab/>
        <w:t>A total of 38,165 public-sector employees in service as at 31 December 2004.</w:t>
      </w:r>
    </w:p>
    <w:p w:rsidR="00CF6009" w:rsidRPr="00F14B15" w:rsidRDefault="00CF6009" w:rsidP="00CF6009">
      <w:pPr>
        <w:pStyle w:val="Heading2"/>
        <w:rPr>
          <w:szCs w:val="24"/>
        </w:rPr>
      </w:pPr>
      <w:r w:rsidRPr="00F14B15">
        <w:rPr>
          <w:szCs w:val="24"/>
        </w:rPr>
        <w:t>Table 2</w:t>
      </w:r>
    </w:p>
    <w:p w:rsidR="00CF6009" w:rsidRPr="00F14B15" w:rsidRDefault="00CF6009" w:rsidP="00CF6009">
      <w:pPr>
        <w:pStyle w:val="Heading2"/>
        <w:rPr>
          <w:szCs w:val="24"/>
        </w:rPr>
      </w:pPr>
      <w:r w:rsidRPr="00F14B15">
        <w:rPr>
          <w:szCs w:val="24"/>
        </w:rPr>
        <w:t>State employees, 31 December 2004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4678"/>
      </w:tblGrid>
      <w:tr w:rsidR="00CF6009" w:rsidRPr="00F14B15" w:rsidTr="00AE543A">
        <w:tc>
          <w:tcPr>
            <w:tcW w:w="4678" w:type="dxa"/>
            <w:tcBorders>
              <w:bottom w:val="single" w:sz="4" w:space="0" w:color="auto"/>
            </w:tcBorders>
          </w:tcPr>
          <w:p w:rsidR="00CF6009" w:rsidRPr="00F14B15" w:rsidRDefault="00CF6009" w:rsidP="00AE543A">
            <w:pPr>
              <w:spacing w:after="0"/>
              <w:jc w:val="center"/>
              <w:rPr>
                <w:color w:val="000000"/>
                <w:szCs w:val="24"/>
              </w:rPr>
            </w:pPr>
            <w:r w:rsidRPr="00F14B15">
              <w:rPr>
                <w:color w:val="000000"/>
                <w:szCs w:val="24"/>
              </w:rPr>
              <w:t>Description</w:t>
            </w:r>
          </w:p>
        </w:tc>
        <w:tc>
          <w:tcPr>
            <w:tcW w:w="4678" w:type="dxa"/>
            <w:tcBorders>
              <w:bottom w:val="single" w:sz="4" w:space="0" w:color="auto"/>
            </w:tcBorders>
          </w:tcPr>
          <w:p w:rsidR="00CF6009" w:rsidRPr="00F14B15" w:rsidRDefault="00CF6009" w:rsidP="00AE543A">
            <w:pPr>
              <w:spacing w:after="0"/>
              <w:jc w:val="center"/>
              <w:rPr>
                <w:color w:val="000000"/>
                <w:szCs w:val="24"/>
              </w:rPr>
            </w:pPr>
            <w:r w:rsidRPr="00F14B15">
              <w:rPr>
                <w:color w:val="000000"/>
                <w:szCs w:val="24"/>
              </w:rPr>
              <w:t>Number</w:t>
            </w:r>
          </w:p>
        </w:tc>
      </w:tr>
      <w:tr w:rsidR="00CF6009" w:rsidRPr="00F14B15" w:rsidTr="00AE543A">
        <w:tc>
          <w:tcPr>
            <w:tcW w:w="4678" w:type="dxa"/>
            <w:tcBorders>
              <w:bottom w:val="nil"/>
            </w:tcBorders>
          </w:tcPr>
          <w:p w:rsidR="00CF6009" w:rsidRPr="00F14B15" w:rsidRDefault="00CF6009" w:rsidP="00AE543A">
            <w:pPr>
              <w:spacing w:after="0"/>
              <w:rPr>
                <w:color w:val="000000"/>
                <w:szCs w:val="24"/>
              </w:rPr>
            </w:pPr>
            <w:r w:rsidRPr="00F14B15">
              <w:rPr>
                <w:color w:val="000000"/>
                <w:szCs w:val="24"/>
              </w:rPr>
              <w:t>In service</w:t>
            </w:r>
          </w:p>
        </w:tc>
        <w:tc>
          <w:tcPr>
            <w:tcW w:w="4678" w:type="dxa"/>
            <w:tcBorders>
              <w:bottom w:val="nil"/>
            </w:tcBorders>
            <w:tcMar>
              <w:right w:w="2013" w:type="dxa"/>
            </w:tcMar>
          </w:tcPr>
          <w:p w:rsidR="00CF6009" w:rsidRPr="00F14B15" w:rsidRDefault="00CF6009" w:rsidP="00AE543A">
            <w:pPr>
              <w:spacing w:after="0"/>
              <w:jc w:val="right"/>
              <w:rPr>
                <w:color w:val="000000"/>
                <w:szCs w:val="24"/>
              </w:rPr>
            </w:pPr>
            <w:r w:rsidRPr="00F14B15">
              <w:rPr>
                <w:color w:val="000000"/>
                <w:szCs w:val="24"/>
              </w:rPr>
              <w:t>29 031</w:t>
            </w:r>
          </w:p>
        </w:tc>
      </w:tr>
      <w:tr w:rsidR="00CF6009" w:rsidRPr="00F14B15" w:rsidTr="00AE543A">
        <w:tc>
          <w:tcPr>
            <w:tcW w:w="4678" w:type="dxa"/>
            <w:tcBorders>
              <w:top w:val="nil"/>
              <w:bottom w:val="nil"/>
            </w:tcBorders>
          </w:tcPr>
          <w:p w:rsidR="00CF6009" w:rsidRPr="00F14B15" w:rsidRDefault="00CF6009" w:rsidP="00AE543A">
            <w:pPr>
              <w:spacing w:after="0"/>
              <w:rPr>
                <w:color w:val="000000"/>
                <w:szCs w:val="24"/>
              </w:rPr>
            </w:pPr>
            <w:r w:rsidRPr="00F14B15">
              <w:rPr>
                <w:color w:val="000000"/>
                <w:szCs w:val="24"/>
              </w:rPr>
              <w:t>In special posts</w:t>
            </w:r>
          </w:p>
        </w:tc>
        <w:tc>
          <w:tcPr>
            <w:tcW w:w="4678" w:type="dxa"/>
            <w:tcBorders>
              <w:top w:val="nil"/>
              <w:bottom w:val="nil"/>
            </w:tcBorders>
            <w:tcMar>
              <w:right w:w="2013" w:type="dxa"/>
            </w:tcMar>
          </w:tcPr>
          <w:p w:rsidR="00CF6009" w:rsidRPr="00F14B15" w:rsidRDefault="00CF6009" w:rsidP="00AE543A">
            <w:pPr>
              <w:spacing w:after="0"/>
              <w:jc w:val="right"/>
              <w:rPr>
                <w:color w:val="000000"/>
                <w:szCs w:val="24"/>
              </w:rPr>
            </w:pPr>
            <w:r w:rsidRPr="00F14B15">
              <w:rPr>
                <w:color w:val="000000"/>
                <w:szCs w:val="24"/>
              </w:rPr>
              <w:t>832</w:t>
            </w:r>
          </w:p>
        </w:tc>
      </w:tr>
      <w:tr w:rsidR="00CF6009" w:rsidRPr="00F14B15" w:rsidTr="00AE543A">
        <w:tc>
          <w:tcPr>
            <w:tcW w:w="4678" w:type="dxa"/>
            <w:tcBorders>
              <w:top w:val="nil"/>
              <w:bottom w:val="nil"/>
            </w:tcBorders>
          </w:tcPr>
          <w:p w:rsidR="00CF6009" w:rsidRPr="00F14B15" w:rsidRDefault="00CF6009" w:rsidP="00AE543A">
            <w:pPr>
              <w:spacing w:after="0"/>
              <w:rPr>
                <w:color w:val="000000"/>
                <w:szCs w:val="24"/>
              </w:rPr>
            </w:pPr>
            <w:r w:rsidRPr="00F14B15">
              <w:rPr>
                <w:color w:val="000000"/>
                <w:szCs w:val="24"/>
              </w:rPr>
              <w:t>Total permanent civil servants</w:t>
            </w:r>
          </w:p>
        </w:tc>
        <w:tc>
          <w:tcPr>
            <w:tcW w:w="4678" w:type="dxa"/>
            <w:tcBorders>
              <w:top w:val="nil"/>
              <w:bottom w:val="nil"/>
            </w:tcBorders>
            <w:tcMar>
              <w:right w:w="2013" w:type="dxa"/>
            </w:tcMar>
          </w:tcPr>
          <w:p w:rsidR="00CF6009" w:rsidRPr="00F14B15" w:rsidRDefault="00CF6009" w:rsidP="00AE543A">
            <w:pPr>
              <w:spacing w:after="0"/>
              <w:jc w:val="right"/>
              <w:rPr>
                <w:color w:val="000000"/>
                <w:szCs w:val="24"/>
              </w:rPr>
            </w:pPr>
            <w:r w:rsidRPr="00F14B15">
              <w:rPr>
                <w:color w:val="000000"/>
                <w:szCs w:val="24"/>
              </w:rPr>
              <w:t>29 863</w:t>
            </w:r>
          </w:p>
        </w:tc>
      </w:tr>
      <w:tr w:rsidR="00CF6009" w:rsidRPr="00F14B15" w:rsidTr="00AE543A">
        <w:tc>
          <w:tcPr>
            <w:tcW w:w="4678" w:type="dxa"/>
            <w:tcBorders>
              <w:top w:val="nil"/>
              <w:bottom w:val="nil"/>
            </w:tcBorders>
          </w:tcPr>
          <w:p w:rsidR="00CF6009" w:rsidRPr="00F14B15" w:rsidRDefault="00CF6009" w:rsidP="00AE543A">
            <w:pPr>
              <w:spacing w:after="0"/>
              <w:rPr>
                <w:color w:val="000000"/>
                <w:szCs w:val="24"/>
              </w:rPr>
            </w:pPr>
            <w:r w:rsidRPr="00F14B15">
              <w:rPr>
                <w:color w:val="000000"/>
                <w:szCs w:val="24"/>
              </w:rPr>
              <w:t>Fixed-term contract staff</w:t>
            </w:r>
          </w:p>
        </w:tc>
        <w:tc>
          <w:tcPr>
            <w:tcW w:w="4678" w:type="dxa"/>
            <w:tcBorders>
              <w:top w:val="nil"/>
              <w:bottom w:val="nil"/>
            </w:tcBorders>
            <w:tcMar>
              <w:right w:w="2013" w:type="dxa"/>
            </w:tcMar>
          </w:tcPr>
          <w:p w:rsidR="00CF6009" w:rsidRPr="00F14B15" w:rsidRDefault="00CF6009" w:rsidP="00AE543A">
            <w:pPr>
              <w:spacing w:after="0"/>
              <w:jc w:val="right"/>
              <w:rPr>
                <w:color w:val="000000"/>
                <w:szCs w:val="24"/>
              </w:rPr>
            </w:pPr>
            <w:r w:rsidRPr="00F14B15">
              <w:rPr>
                <w:color w:val="000000"/>
                <w:szCs w:val="24"/>
              </w:rPr>
              <w:t>3 361</w:t>
            </w:r>
          </w:p>
        </w:tc>
      </w:tr>
      <w:tr w:rsidR="00CF6009" w:rsidRPr="00F14B15" w:rsidTr="00AE543A">
        <w:tc>
          <w:tcPr>
            <w:tcW w:w="4678" w:type="dxa"/>
            <w:tcBorders>
              <w:top w:val="nil"/>
              <w:bottom w:val="nil"/>
            </w:tcBorders>
          </w:tcPr>
          <w:p w:rsidR="00CF6009" w:rsidRPr="00F14B15" w:rsidRDefault="00CF6009" w:rsidP="00AE543A">
            <w:pPr>
              <w:spacing w:after="0"/>
              <w:rPr>
                <w:color w:val="000000"/>
                <w:szCs w:val="24"/>
              </w:rPr>
            </w:pPr>
            <w:r w:rsidRPr="00F14B15">
              <w:rPr>
                <w:color w:val="000000"/>
                <w:szCs w:val="24"/>
              </w:rPr>
              <w:t>Indefinite contract staff</w:t>
            </w:r>
          </w:p>
        </w:tc>
        <w:tc>
          <w:tcPr>
            <w:tcW w:w="4678" w:type="dxa"/>
            <w:tcBorders>
              <w:top w:val="nil"/>
              <w:bottom w:val="nil"/>
            </w:tcBorders>
            <w:tcMar>
              <w:right w:w="2013" w:type="dxa"/>
            </w:tcMar>
          </w:tcPr>
          <w:p w:rsidR="00CF6009" w:rsidRPr="00F14B15" w:rsidRDefault="00CF6009" w:rsidP="00AE543A">
            <w:pPr>
              <w:spacing w:after="0"/>
              <w:jc w:val="right"/>
              <w:rPr>
                <w:color w:val="000000"/>
                <w:szCs w:val="24"/>
              </w:rPr>
            </w:pPr>
            <w:r w:rsidRPr="00F14B15">
              <w:rPr>
                <w:color w:val="000000"/>
                <w:szCs w:val="24"/>
              </w:rPr>
              <w:t>4 941</w:t>
            </w:r>
          </w:p>
        </w:tc>
      </w:tr>
      <w:tr w:rsidR="00CF6009" w:rsidRPr="00F14B15" w:rsidTr="00AE543A">
        <w:tc>
          <w:tcPr>
            <w:tcW w:w="4678" w:type="dxa"/>
            <w:tcBorders>
              <w:top w:val="nil"/>
              <w:bottom w:val="nil"/>
            </w:tcBorders>
          </w:tcPr>
          <w:p w:rsidR="00CF6009" w:rsidRPr="00F14B15" w:rsidRDefault="00CF6009" w:rsidP="00AE543A">
            <w:pPr>
              <w:spacing w:after="0"/>
              <w:rPr>
                <w:color w:val="000000"/>
                <w:szCs w:val="24"/>
              </w:rPr>
            </w:pPr>
            <w:r w:rsidRPr="00F14B15">
              <w:rPr>
                <w:color w:val="000000"/>
                <w:szCs w:val="24"/>
              </w:rPr>
              <w:t>Total contract staff (fixed-term + indefinite)</w:t>
            </w:r>
          </w:p>
        </w:tc>
        <w:tc>
          <w:tcPr>
            <w:tcW w:w="4678" w:type="dxa"/>
            <w:tcBorders>
              <w:top w:val="nil"/>
              <w:bottom w:val="nil"/>
            </w:tcBorders>
            <w:tcMar>
              <w:right w:w="2013" w:type="dxa"/>
            </w:tcMar>
          </w:tcPr>
          <w:p w:rsidR="00CF6009" w:rsidRPr="00F14B15" w:rsidRDefault="00CF6009" w:rsidP="00AE543A">
            <w:pPr>
              <w:spacing w:after="0"/>
              <w:jc w:val="right"/>
              <w:rPr>
                <w:color w:val="000000"/>
                <w:szCs w:val="24"/>
              </w:rPr>
            </w:pPr>
            <w:r w:rsidRPr="00F14B15">
              <w:rPr>
                <w:color w:val="000000"/>
                <w:szCs w:val="24"/>
              </w:rPr>
              <w:t>8 302</w:t>
            </w:r>
          </w:p>
        </w:tc>
      </w:tr>
      <w:tr w:rsidR="00CF6009" w:rsidRPr="00F14B15" w:rsidTr="00AE543A">
        <w:tc>
          <w:tcPr>
            <w:tcW w:w="4678" w:type="dxa"/>
            <w:tcBorders>
              <w:top w:val="nil"/>
              <w:bottom w:val="nil"/>
            </w:tcBorders>
          </w:tcPr>
          <w:p w:rsidR="00CF6009" w:rsidRPr="00F14B15" w:rsidRDefault="00CF6009" w:rsidP="00AE543A">
            <w:pPr>
              <w:spacing w:after="0"/>
              <w:rPr>
                <w:color w:val="000000"/>
                <w:szCs w:val="24"/>
              </w:rPr>
            </w:pPr>
            <w:r w:rsidRPr="00F14B15">
              <w:rPr>
                <w:color w:val="000000"/>
                <w:szCs w:val="24"/>
              </w:rPr>
              <w:t>Total public-sector employees in service</w:t>
            </w:r>
          </w:p>
        </w:tc>
        <w:tc>
          <w:tcPr>
            <w:tcW w:w="4678" w:type="dxa"/>
            <w:tcBorders>
              <w:top w:val="nil"/>
              <w:bottom w:val="nil"/>
            </w:tcBorders>
            <w:tcMar>
              <w:right w:w="2013" w:type="dxa"/>
            </w:tcMar>
          </w:tcPr>
          <w:p w:rsidR="00CF6009" w:rsidRPr="00F14B15" w:rsidRDefault="00CF6009" w:rsidP="00AE543A">
            <w:pPr>
              <w:spacing w:after="0"/>
              <w:jc w:val="right"/>
              <w:rPr>
                <w:color w:val="000000"/>
                <w:szCs w:val="24"/>
              </w:rPr>
            </w:pPr>
            <w:r w:rsidRPr="00F14B15">
              <w:rPr>
                <w:color w:val="000000"/>
                <w:szCs w:val="24"/>
              </w:rPr>
              <w:t>37 333</w:t>
            </w:r>
          </w:p>
        </w:tc>
      </w:tr>
      <w:tr w:rsidR="00CF6009" w:rsidRPr="00F14B15" w:rsidTr="00AE543A">
        <w:tc>
          <w:tcPr>
            <w:tcW w:w="4678" w:type="dxa"/>
            <w:tcBorders>
              <w:top w:val="nil"/>
            </w:tcBorders>
          </w:tcPr>
          <w:p w:rsidR="00CF6009" w:rsidRPr="00F14B15" w:rsidRDefault="00CF6009" w:rsidP="00AE543A">
            <w:pPr>
              <w:spacing w:after="0"/>
              <w:rPr>
                <w:color w:val="000000"/>
                <w:szCs w:val="24"/>
              </w:rPr>
            </w:pPr>
            <w:r w:rsidRPr="00F14B15">
              <w:rPr>
                <w:color w:val="000000"/>
                <w:szCs w:val="24"/>
              </w:rPr>
              <w:t>Total public-sector employees</w:t>
            </w:r>
          </w:p>
        </w:tc>
        <w:tc>
          <w:tcPr>
            <w:tcW w:w="4678" w:type="dxa"/>
            <w:tcBorders>
              <w:top w:val="nil"/>
            </w:tcBorders>
            <w:tcMar>
              <w:right w:w="2013" w:type="dxa"/>
            </w:tcMar>
          </w:tcPr>
          <w:p w:rsidR="00CF6009" w:rsidRPr="00F14B15" w:rsidRDefault="00CF6009" w:rsidP="00AE543A">
            <w:pPr>
              <w:spacing w:after="0"/>
              <w:jc w:val="right"/>
              <w:rPr>
                <w:color w:val="000000"/>
                <w:szCs w:val="24"/>
              </w:rPr>
            </w:pPr>
            <w:r w:rsidRPr="00F14B15">
              <w:rPr>
                <w:color w:val="000000"/>
                <w:szCs w:val="24"/>
              </w:rPr>
              <w:t>38 165</w:t>
            </w:r>
          </w:p>
        </w:tc>
      </w:tr>
    </w:tbl>
    <w:p w:rsidR="00CF6009" w:rsidRPr="00F14B15" w:rsidRDefault="00CF6009" w:rsidP="00CF6009">
      <w:pPr>
        <w:spacing w:before="240"/>
        <w:rPr>
          <w:szCs w:val="24"/>
        </w:rPr>
      </w:pPr>
      <w:r w:rsidRPr="00F14B15">
        <w:rPr>
          <w:szCs w:val="24"/>
        </w:rPr>
        <w:tab/>
      </w:r>
      <w:r w:rsidRPr="00F14B15">
        <w:rPr>
          <w:i/>
          <w:szCs w:val="24"/>
        </w:rPr>
        <w:t>Source</w:t>
      </w:r>
      <w:r w:rsidRPr="00F14B15">
        <w:rPr>
          <w:szCs w:val="24"/>
        </w:rPr>
        <w:t>: Ministry of the Civil Service, Labour and Administrative Reform, Civil Service staffing table, 2004.</w:t>
      </w:r>
    </w:p>
    <w:p w:rsidR="00CF6009" w:rsidRPr="00F14B15" w:rsidRDefault="0080172C" w:rsidP="00CF6009">
      <w:pPr>
        <w:rPr>
          <w:color w:val="000000"/>
          <w:szCs w:val="24"/>
        </w:rPr>
      </w:pPr>
      <w:r>
        <w:rPr>
          <w:color w:val="000000"/>
          <w:szCs w:val="24"/>
        </w:rPr>
        <w:br w:type="page"/>
      </w:r>
      <w:r w:rsidR="00CF6009" w:rsidRPr="00F14B15">
        <w:rPr>
          <w:color w:val="000000"/>
          <w:szCs w:val="24"/>
        </w:rPr>
        <w:t>52.</w:t>
      </w:r>
      <w:r w:rsidR="00CF6009" w:rsidRPr="00F14B15">
        <w:rPr>
          <w:color w:val="000000"/>
          <w:szCs w:val="24"/>
        </w:rPr>
        <w:tab/>
        <w:t>Developments in civil service recruitment are shown in table 3 below.</w:t>
      </w:r>
    </w:p>
    <w:p w:rsidR="00CF6009" w:rsidRPr="00F14B15" w:rsidRDefault="00CF6009" w:rsidP="00CF6009">
      <w:pPr>
        <w:pStyle w:val="Heading2"/>
        <w:rPr>
          <w:szCs w:val="24"/>
        </w:rPr>
      </w:pPr>
      <w:r w:rsidRPr="00F14B15">
        <w:rPr>
          <w:szCs w:val="24"/>
        </w:rPr>
        <w:t>Table 3</w:t>
      </w:r>
    </w:p>
    <w:p w:rsidR="00CF6009" w:rsidRPr="00F14B15" w:rsidRDefault="00CF6009" w:rsidP="00CF6009">
      <w:pPr>
        <w:pStyle w:val="Heading2"/>
        <w:rPr>
          <w:szCs w:val="24"/>
        </w:rPr>
      </w:pPr>
      <w:r w:rsidRPr="00F14B15">
        <w:rPr>
          <w:szCs w:val="24"/>
        </w:rPr>
        <w:t>Permanent State employees</w:t>
      </w:r>
      <w:r>
        <w:rPr>
          <w:szCs w:val="24"/>
        </w:rPr>
        <w:t>:</w:t>
      </w:r>
      <w:r w:rsidRPr="00F14B15">
        <w:rPr>
          <w:szCs w:val="24"/>
        </w:rPr>
        <w:t xml:space="preserve"> </w:t>
      </w:r>
      <w:r>
        <w:rPr>
          <w:szCs w:val="24"/>
        </w:rPr>
        <w:t xml:space="preserve">recruitment </w:t>
      </w:r>
      <w:r w:rsidRPr="00F14B15">
        <w:rPr>
          <w:szCs w:val="24"/>
        </w:rPr>
        <w:t>1993-2004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299"/>
        <w:gridCol w:w="1299"/>
        <w:gridCol w:w="1300"/>
        <w:gridCol w:w="1299"/>
        <w:gridCol w:w="1299"/>
        <w:gridCol w:w="1300"/>
      </w:tblGrid>
      <w:tr w:rsidR="00CF6009" w:rsidRPr="00F14B15" w:rsidTr="00AE543A">
        <w:trPr>
          <w:tblHeader/>
        </w:trPr>
        <w:tc>
          <w:tcPr>
            <w:tcW w:w="1560" w:type="dxa"/>
            <w:tcBorders>
              <w:bottom w:val="single" w:sz="4" w:space="0" w:color="auto"/>
              <w:tr2bl w:val="single" w:sz="2" w:space="0" w:color="auto"/>
            </w:tcBorders>
          </w:tcPr>
          <w:p w:rsidR="00CF6009" w:rsidRPr="00F14B15" w:rsidRDefault="00CF6009" w:rsidP="00AE543A">
            <w:pPr>
              <w:spacing w:after="0"/>
              <w:rPr>
                <w:color w:val="000000"/>
                <w:szCs w:val="24"/>
              </w:rPr>
            </w:pPr>
            <w:r w:rsidRPr="00F14B15">
              <w:rPr>
                <w:color w:val="000000"/>
                <w:szCs w:val="24"/>
              </w:rPr>
              <w:t xml:space="preserve">Category                        </w:t>
            </w:r>
            <w:r w:rsidRPr="00F14B15">
              <w:rPr>
                <w:color w:val="000000"/>
                <w:szCs w:val="24"/>
              </w:rPr>
              <w:br/>
              <w:t xml:space="preserve">              Year</w:t>
            </w:r>
          </w:p>
        </w:tc>
        <w:tc>
          <w:tcPr>
            <w:tcW w:w="1299" w:type="dxa"/>
            <w:tcBorders>
              <w:bottom w:val="single" w:sz="4" w:space="0" w:color="auto"/>
            </w:tcBorders>
            <w:vAlign w:val="center"/>
          </w:tcPr>
          <w:p w:rsidR="00CF6009" w:rsidRPr="00F14B15" w:rsidRDefault="00CF6009" w:rsidP="00AE543A">
            <w:pPr>
              <w:spacing w:after="0"/>
              <w:jc w:val="center"/>
              <w:rPr>
                <w:color w:val="000000"/>
                <w:szCs w:val="24"/>
              </w:rPr>
            </w:pPr>
            <w:r w:rsidRPr="00F14B15">
              <w:rPr>
                <w:color w:val="000000"/>
                <w:szCs w:val="24"/>
              </w:rPr>
              <w:t>A</w:t>
            </w:r>
          </w:p>
        </w:tc>
        <w:tc>
          <w:tcPr>
            <w:tcW w:w="1299" w:type="dxa"/>
            <w:tcBorders>
              <w:bottom w:val="single" w:sz="4" w:space="0" w:color="auto"/>
            </w:tcBorders>
            <w:vAlign w:val="center"/>
          </w:tcPr>
          <w:p w:rsidR="00CF6009" w:rsidRPr="00F14B15" w:rsidRDefault="00CF6009" w:rsidP="00AE543A">
            <w:pPr>
              <w:spacing w:after="0"/>
              <w:jc w:val="center"/>
              <w:rPr>
                <w:color w:val="000000"/>
                <w:szCs w:val="24"/>
              </w:rPr>
            </w:pPr>
            <w:r w:rsidRPr="00F14B15">
              <w:rPr>
                <w:color w:val="000000"/>
                <w:szCs w:val="24"/>
              </w:rPr>
              <w:t>B</w:t>
            </w:r>
          </w:p>
        </w:tc>
        <w:tc>
          <w:tcPr>
            <w:tcW w:w="1300" w:type="dxa"/>
            <w:tcBorders>
              <w:bottom w:val="single" w:sz="4" w:space="0" w:color="auto"/>
            </w:tcBorders>
            <w:vAlign w:val="center"/>
          </w:tcPr>
          <w:p w:rsidR="00CF6009" w:rsidRPr="00F14B15" w:rsidRDefault="00CF6009" w:rsidP="00AE543A">
            <w:pPr>
              <w:spacing w:after="0"/>
              <w:jc w:val="center"/>
              <w:rPr>
                <w:color w:val="000000"/>
                <w:szCs w:val="24"/>
              </w:rPr>
            </w:pPr>
            <w:r w:rsidRPr="00F14B15">
              <w:rPr>
                <w:color w:val="000000"/>
                <w:szCs w:val="24"/>
              </w:rPr>
              <w:t>C</w:t>
            </w:r>
          </w:p>
        </w:tc>
        <w:tc>
          <w:tcPr>
            <w:tcW w:w="1299" w:type="dxa"/>
            <w:tcBorders>
              <w:bottom w:val="single" w:sz="4" w:space="0" w:color="auto"/>
            </w:tcBorders>
            <w:vAlign w:val="center"/>
          </w:tcPr>
          <w:p w:rsidR="00CF6009" w:rsidRPr="00F14B15" w:rsidRDefault="00CF6009" w:rsidP="00AE543A">
            <w:pPr>
              <w:spacing w:after="0"/>
              <w:jc w:val="center"/>
              <w:rPr>
                <w:color w:val="000000"/>
                <w:szCs w:val="24"/>
              </w:rPr>
            </w:pPr>
            <w:r w:rsidRPr="00F14B15">
              <w:rPr>
                <w:color w:val="000000"/>
                <w:szCs w:val="24"/>
              </w:rPr>
              <w:t>D</w:t>
            </w:r>
          </w:p>
        </w:tc>
        <w:tc>
          <w:tcPr>
            <w:tcW w:w="1299" w:type="dxa"/>
            <w:tcBorders>
              <w:bottom w:val="single" w:sz="4" w:space="0" w:color="auto"/>
            </w:tcBorders>
            <w:vAlign w:val="center"/>
          </w:tcPr>
          <w:p w:rsidR="00CF6009" w:rsidRPr="00F14B15" w:rsidRDefault="00CF6009" w:rsidP="00AE543A">
            <w:pPr>
              <w:spacing w:after="0"/>
              <w:jc w:val="center"/>
              <w:rPr>
                <w:color w:val="000000"/>
                <w:szCs w:val="24"/>
              </w:rPr>
            </w:pPr>
            <w:r w:rsidRPr="00F14B15">
              <w:rPr>
                <w:color w:val="000000"/>
                <w:szCs w:val="24"/>
              </w:rPr>
              <w:t>E</w:t>
            </w:r>
          </w:p>
        </w:tc>
        <w:tc>
          <w:tcPr>
            <w:tcW w:w="1300" w:type="dxa"/>
            <w:tcBorders>
              <w:bottom w:val="single" w:sz="4" w:space="0" w:color="auto"/>
            </w:tcBorders>
            <w:vAlign w:val="center"/>
          </w:tcPr>
          <w:p w:rsidR="00CF6009" w:rsidRPr="00F14B15" w:rsidRDefault="00CF6009" w:rsidP="00AE543A">
            <w:pPr>
              <w:spacing w:after="0"/>
              <w:jc w:val="center"/>
              <w:rPr>
                <w:color w:val="000000"/>
                <w:szCs w:val="24"/>
              </w:rPr>
            </w:pPr>
            <w:r w:rsidRPr="00F14B15">
              <w:rPr>
                <w:color w:val="000000"/>
                <w:szCs w:val="24"/>
              </w:rPr>
              <w:t>Total</w:t>
            </w:r>
          </w:p>
        </w:tc>
      </w:tr>
      <w:tr w:rsidR="00CF6009" w:rsidRPr="00F14B15" w:rsidTr="00AE543A">
        <w:tc>
          <w:tcPr>
            <w:tcW w:w="1560" w:type="dxa"/>
            <w:tcBorders>
              <w:bottom w:val="nil"/>
            </w:tcBorders>
          </w:tcPr>
          <w:p w:rsidR="00CF6009" w:rsidRPr="00F14B15" w:rsidRDefault="00CF6009" w:rsidP="00AE543A">
            <w:pPr>
              <w:spacing w:after="0"/>
              <w:jc w:val="center"/>
              <w:rPr>
                <w:color w:val="000000"/>
                <w:szCs w:val="24"/>
              </w:rPr>
            </w:pPr>
            <w:r w:rsidRPr="00F14B15">
              <w:rPr>
                <w:color w:val="000000"/>
                <w:szCs w:val="24"/>
              </w:rPr>
              <w:t>1993</w:t>
            </w:r>
          </w:p>
        </w:tc>
        <w:tc>
          <w:tcPr>
            <w:tcW w:w="1299" w:type="dxa"/>
            <w:tcBorders>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52</w:t>
            </w:r>
          </w:p>
        </w:tc>
        <w:tc>
          <w:tcPr>
            <w:tcW w:w="1299" w:type="dxa"/>
            <w:tcBorders>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17</w:t>
            </w:r>
          </w:p>
        </w:tc>
        <w:tc>
          <w:tcPr>
            <w:tcW w:w="1300" w:type="dxa"/>
            <w:tcBorders>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62</w:t>
            </w:r>
          </w:p>
        </w:tc>
        <w:tc>
          <w:tcPr>
            <w:tcW w:w="1299" w:type="dxa"/>
            <w:tcBorders>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299" w:type="dxa"/>
            <w:tcBorders>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176</w:t>
            </w:r>
          </w:p>
        </w:tc>
        <w:tc>
          <w:tcPr>
            <w:tcW w:w="1300" w:type="dxa"/>
            <w:tcBorders>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255</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1994</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1995</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11</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14</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47</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79</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59</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210</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1996</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144</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280</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82</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152</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96</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753</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1997</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193</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268</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85</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80</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25</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651</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1998</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199</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269</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151</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40</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09</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668</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1999</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80</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92</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120</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17</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04</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313</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2000</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175</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65</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174</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83</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497</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2001</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129</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102</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143</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49</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553</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2002</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229</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177</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236</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95</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737</w:t>
            </w:r>
          </w:p>
        </w:tc>
      </w:tr>
      <w:tr w:rsidR="00CF6009" w:rsidRPr="00F14B15" w:rsidTr="00AE543A">
        <w:tc>
          <w:tcPr>
            <w:tcW w:w="1560" w:type="dxa"/>
            <w:tcBorders>
              <w:top w:val="nil"/>
              <w:bottom w:val="nil"/>
            </w:tcBorders>
          </w:tcPr>
          <w:p w:rsidR="00CF6009" w:rsidRPr="00F14B15" w:rsidRDefault="00CF6009" w:rsidP="00AE543A">
            <w:pPr>
              <w:spacing w:after="0"/>
              <w:jc w:val="center"/>
              <w:rPr>
                <w:color w:val="000000"/>
                <w:szCs w:val="24"/>
              </w:rPr>
            </w:pPr>
            <w:r w:rsidRPr="00F14B15">
              <w:rPr>
                <w:color w:val="000000"/>
                <w:szCs w:val="24"/>
              </w:rPr>
              <w:t>2003</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393</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169</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272</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111</w:t>
            </w:r>
          </w:p>
        </w:tc>
        <w:tc>
          <w:tcPr>
            <w:tcW w:w="1299"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300" w:type="dxa"/>
            <w:tcBorders>
              <w:top w:val="nil"/>
              <w:bottom w:val="nil"/>
            </w:tcBorders>
            <w:tcMar>
              <w:right w:w="482" w:type="dxa"/>
            </w:tcMar>
          </w:tcPr>
          <w:p w:rsidR="00CF6009" w:rsidRPr="00F14B15" w:rsidRDefault="00CF6009" w:rsidP="00AE543A">
            <w:pPr>
              <w:spacing w:after="0"/>
              <w:jc w:val="right"/>
              <w:rPr>
                <w:color w:val="000000"/>
                <w:szCs w:val="24"/>
              </w:rPr>
            </w:pPr>
            <w:r w:rsidRPr="00F14B15">
              <w:rPr>
                <w:color w:val="000000"/>
                <w:szCs w:val="24"/>
              </w:rPr>
              <w:t>945</w:t>
            </w:r>
          </w:p>
        </w:tc>
      </w:tr>
      <w:tr w:rsidR="00CF6009" w:rsidRPr="00F14B15" w:rsidTr="00545733">
        <w:tc>
          <w:tcPr>
            <w:tcW w:w="1560" w:type="dxa"/>
            <w:tcBorders>
              <w:top w:val="nil"/>
            </w:tcBorders>
          </w:tcPr>
          <w:p w:rsidR="00CF6009" w:rsidRPr="00F14B15" w:rsidRDefault="00CF6009" w:rsidP="00AE543A">
            <w:pPr>
              <w:spacing w:after="0"/>
              <w:jc w:val="center"/>
              <w:rPr>
                <w:color w:val="000000"/>
                <w:szCs w:val="24"/>
              </w:rPr>
            </w:pPr>
            <w:r w:rsidRPr="00F14B15">
              <w:rPr>
                <w:color w:val="000000"/>
                <w:szCs w:val="24"/>
              </w:rPr>
              <w:t>2004</w:t>
            </w:r>
          </w:p>
        </w:tc>
        <w:tc>
          <w:tcPr>
            <w:tcW w:w="1299" w:type="dxa"/>
            <w:tcBorders>
              <w:top w:val="nil"/>
              <w:bottom w:val="single" w:sz="4" w:space="0" w:color="auto"/>
            </w:tcBorders>
            <w:tcMar>
              <w:right w:w="482" w:type="dxa"/>
            </w:tcMar>
          </w:tcPr>
          <w:p w:rsidR="00CF6009" w:rsidRPr="00F14B15" w:rsidRDefault="00CF6009" w:rsidP="00AE543A">
            <w:pPr>
              <w:spacing w:after="0"/>
              <w:jc w:val="right"/>
              <w:rPr>
                <w:color w:val="000000"/>
                <w:szCs w:val="24"/>
              </w:rPr>
            </w:pPr>
            <w:r w:rsidRPr="00F14B15">
              <w:rPr>
                <w:color w:val="000000"/>
                <w:szCs w:val="24"/>
              </w:rPr>
              <w:t>200</w:t>
            </w:r>
          </w:p>
        </w:tc>
        <w:tc>
          <w:tcPr>
            <w:tcW w:w="1299" w:type="dxa"/>
            <w:tcBorders>
              <w:top w:val="nil"/>
              <w:bottom w:val="single" w:sz="4" w:space="0" w:color="auto"/>
            </w:tcBorders>
            <w:tcMar>
              <w:right w:w="482" w:type="dxa"/>
            </w:tcMar>
          </w:tcPr>
          <w:p w:rsidR="00CF6009" w:rsidRPr="00F14B15" w:rsidRDefault="00CF6009" w:rsidP="00AE543A">
            <w:pPr>
              <w:spacing w:after="0"/>
              <w:jc w:val="right"/>
              <w:rPr>
                <w:color w:val="000000"/>
                <w:szCs w:val="24"/>
              </w:rPr>
            </w:pPr>
            <w:r w:rsidRPr="00F14B15">
              <w:rPr>
                <w:color w:val="000000"/>
                <w:szCs w:val="24"/>
              </w:rPr>
              <w:t>95</w:t>
            </w:r>
          </w:p>
        </w:tc>
        <w:tc>
          <w:tcPr>
            <w:tcW w:w="1300" w:type="dxa"/>
            <w:tcBorders>
              <w:top w:val="nil"/>
              <w:bottom w:val="single" w:sz="4" w:space="0" w:color="auto"/>
            </w:tcBorders>
            <w:tcMar>
              <w:right w:w="482" w:type="dxa"/>
            </w:tcMar>
          </w:tcPr>
          <w:p w:rsidR="00CF6009" w:rsidRPr="00F14B15" w:rsidRDefault="00CF6009" w:rsidP="00AE543A">
            <w:pPr>
              <w:spacing w:after="0"/>
              <w:jc w:val="right"/>
              <w:rPr>
                <w:color w:val="000000"/>
                <w:szCs w:val="24"/>
              </w:rPr>
            </w:pPr>
            <w:r w:rsidRPr="00F14B15">
              <w:rPr>
                <w:color w:val="000000"/>
                <w:szCs w:val="24"/>
              </w:rPr>
              <w:t>157</w:t>
            </w:r>
          </w:p>
        </w:tc>
        <w:tc>
          <w:tcPr>
            <w:tcW w:w="1299" w:type="dxa"/>
            <w:tcBorders>
              <w:top w:val="nil"/>
              <w:bottom w:val="single" w:sz="4" w:space="0" w:color="auto"/>
            </w:tcBorders>
            <w:tcMar>
              <w:right w:w="482" w:type="dxa"/>
            </w:tcMar>
          </w:tcPr>
          <w:p w:rsidR="00CF6009" w:rsidRPr="00F14B15" w:rsidRDefault="00CF6009" w:rsidP="00AE543A">
            <w:pPr>
              <w:spacing w:after="0"/>
              <w:jc w:val="right"/>
              <w:rPr>
                <w:color w:val="000000"/>
                <w:szCs w:val="24"/>
              </w:rPr>
            </w:pPr>
            <w:r w:rsidRPr="00F14B15">
              <w:rPr>
                <w:color w:val="000000"/>
                <w:szCs w:val="24"/>
              </w:rPr>
              <w:t>106</w:t>
            </w:r>
          </w:p>
        </w:tc>
        <w:tc>
          <w:tcPr>
            <w:tcW w:w="1299" w:type="dxa"/>
            <w:tcBorders>
              <w:top w:val="nil"/>
              <w:bottom w:val="single" w:sz="4" w:space="0" w:color="auto"/>
            </w:tcBorders>
            <w:tcMar>
              <w:right w:w="482" w:type="dxa"/>
            </w:tcMar>
          </w:tcPr>
          <w:p w:rsidR="00CF6009" w:rsidRPr="00F14B15" w:rsidRDefault="00CF6009" w:rsidP="00AE543A">
            <w:pPr>
              <w:spacing w:after="0"/>
              <w:jc w:val="right"/>
              <w:rPr>
                <w:color w:val="000000"/>
                <w:szCs w:val="24"/>
              </w:rPr>
            </w:pPr>
            <w:r w:rsidRPr="00F14B15">
              <w:rPr>
                <w:color w:val="000000"/>
                <w:szCs w:val="24"/>
              </w:rPr>
              <w:t>-</w:t>
            </w:r>
          </w:p>
        </w:tc>
        <w:tc>
          <w:tcPr>
            <w:tcW w:w="1300" w:type="dxa"/>
            <w:tcBorders>
              <w:top w:val="nil"/>
              <w:bottom w:val="single" w:sz="4" w:space="0" w:color="auto"/>
            </w:tcBorders>
            <w:tcMar>
              <w:right w:w="482" w:type="dxa"/>
            </w:tcMar>
          </w:tcPr>
          <w:p w:rsidR="00CF6009" w:rsidRPr="00F14B15" w:rsidRDefault="00CF6009" w:rsidP="00AE543A">
            <w:pPr>
              <w:spacing w:after="0"/>
              <w:jc w:val="right"/>
              <w:rPr>
                <w:color w:val="000000"/>
                <w:szCs w:val="24"/>
              </w:rPr>
            </w:pPr>
            <w:r w:rsidRPr="00F14B15">
              <w:rPr>
                <w:color w:val="000000"/>
                <w:szCs w:val="24"/>
              </w:rPr>
              <w:t>558</w:t>
            </w:r>
          </w:p>
        </w:tc>
      </w:tr>
      <w:tr w:rsidR="00545733" w:rsidRPr="00F14B15" w:rsidTr="00FB633A">
        <w:tc>
          <w:tcPr>
            <w:tcW w:w="1560" w:type="dxa"/>
            <w:tcBorders>
              <w:top w:val="nil"/>
            </w:tcBorders>
          </w:tcPr>
          <w:p w:rsidR="00545733" w:rsidRPr="00F14B15" w:rsidRDefault="00545733" w:rsidP="00AE543A">
            <w:pPr>
              <w:spacing w:after="0"/>
              <w:jc w:val="center"/>
              <w:rPr>
                <w:color w:val="000000"/>
                <w:szCs w:val="24"/>
              </w:rPr>
            </w:pPr>
          </w:p>
        </w:tc>
        <w:tc>
          <w:tcPr>
            <w:tcW w:w="6496" w:type="dxa"/>
            <w:gridSpan w:val="5"/>
            <w:tcBorders>
              <w:top w:val="nil"/>
              <w:bottom w:val="single" w:sz="4" w:space="0" w:color="auto"/>
            </w:tcBorders>
            <w:tcMar>
              <w:right w:w="482" w:type="dxa"/>
            </w:tcMar>
          </w:tcPr>
          <w:p w:rsidR="00545733" w:rsidRPr="00F14B15" w:rsidRDefault="00545733" w:rsidP="00AE543A">
            <w:pPr>
              <w:spacing w:after="0"/>
              <w:jc w:val="right"/>
              <w:rPr>
                <w:color w:val="000000"/>
                <w:szCs w:val="24"/>
              </w:rPr>
            </w:pPr>
            <w:r w:rsidRPr="00F14B15">
              <w:rPr>
                <w:color w:val="000000"/>
                <w:szCs w:val="24"/>
              </w:rPr>
              <w:t>Permanent State employees, all categories, ignoring quotas</w:t>
            </w:r>
          </w:p>
        </w:tc>
        <w:tc>
          <w:tcPr>
            <w:tcW w:w="1300" w:type="dxa"/>
            <w:tcBorders>
              <w:top w:val="nil"/>
              <w:bottom w:val="single" w:sz="4" w:space="0" w:color="auto"/>
            </w:tcBorders>
            <w:tcMar>
              <w:right w:w="482" w:type="dxa"/>
            </w:tcMar>
          </w:tcPr>
          <w:p w:rsidR="00545733" w:rsidRPr="00F14B15" w:rsidRDefault="00545733" w:rsidP="00AE543A">
            <w:pPr>
              <w:spacing w:after="0"/>
              <w:jc w:val="right"/>
              <w:rPr>
                <w:color w:val="000000"/>
                <w:szCs w:val="24"/>
              </w:rPr>
            </w:pPr>
            <w:r>
              <w:rPr>
                <w:color w:val="000000"/>
                <w:szCs w:val="24"/>
              </w:rPr>
              <w:t>342</w:t>
            </w:r>
          </w:p>
        </w:tc>
      </w:tr>
      <w:tr w:rsidR="004C02CA" w:rsidRPr="00F14B15" w:rsidTr="009825DF">
        <w:tc>
          <w:tcPr>
            <w:tcW w:w="1560" w:type="dxa"/>
            <w:tcBorders>
              <w:top w:val="nil"/>
            </w:tcBorders>
          </w:tcPr>
          <w:p w:rsidR="004C02CA" w:rsidRPr="00F14B15" w:rsidRDefault="004C02CA" w:rsidP="00AE543A">
            <w:pPr>
              <w:spacing w:after="0"/>
              <w:jc w:val="center"/>
              <w:rPr>
                <w:color w:val="000000"/>
                <w:szCs w:val="24"/>
              </w:rPr>
            </w:pPr>
            <w:r w:rsidRPr="00F14B15">
              <w:rPr>
                <w:color w:val="000000"/>
                <w:szCs w:val="24"/>
              </w:rPr>
              <w:t>Overall total</w:t>
            </w:r>
          </w:p>
        </w:tc>
        <w:tc>
          <w:tcPr>
            <w:tcW w:w="6496" w:type="dxa"/>
            <w:gridSpan w:val="5"/>
            <w:tcBorders>
              <w:top w:val="nil"/>
              <w:bottom w:val="single" w:sz="4" w:space="0" w:color="auto"/>
            </w:tcBorders>
            <w:tcMar>
              <w:right w:w="482" w:type="dxa"/>
            </w:tcMar>
          </w:tcPr>
          <w:p w:rsidR="004C02CA" w:rsidRPr="00F14B15" w:rsidRDefault="004C02CA" w:rsidP="00AE543A">
            <w:pPr>
              <w:spacing w:after="0"/>
              <w:jc w:val="right"/>
              <w:rPr>
                <w:color w:val="000000"/>
                <w:szCs w:val="24"/>
              </w:rPr>
            </w:pPr>
          </w:p>
        </w:tc>
        <w:tc>
          <w:tcPr>
            <w:tcW w:w="1300" w:type="dxa"/>
            <w:tcBorders>
              <w:top w:val="nil"/>
              <w:bottom w:val="single" w:sz="4" w:space="0" w:color="auto"/>
            </w:tcBorders>
            <w:tcMar>
              <w:right w:w="482" w:type="dxa"/>
            </w:tcMar>
          </w:tcPr>
          <w:p w:rsidR="004C02CA" w:rsidRPr="00F14B15" w:rsidRDefault="004C02CA" w:rsidP="00AE543A">
            <w:pPr>
              <w:spacing w:after="0"/>
              <w:jc w:val="right"/>
              <w:rPr>
                <w:color w:val="000000"/>
                <w:szCs w:val="24"/>
              </w:rPr>
            </w:pPr>
            <w:r w:rsidRPr="00F14B15">
              <w:rPr>
                <w:color w:val="000000"/>
                <w:szCs w:val="24"/>
              </w:rPr>
              <w:t>6 482</w:t>
            </w:r>
          </w:p>
        </w:tc>
      </w:tr>
    </w:tbl>
    <w:p w:rsidR="00CF6009" w:rsidRPr="00F14B15" w:rsidRDefault="00CF6009" w:rsidP="00CF6009">
      <w:pPr>
        <w:spacing w:before="240"/>
        <w:rPr>
          <w:szCs w:val="24"/>
        </w:rPr>
      </w:pPr>
      <w:r w:rsidRPr="00F14B15">
        <w:rPr>
          <w:szCs w:val="24"/>
        </w:rPr>
        <w:tab/>
      </w:r>
      <w:r w:rsidRPr="00F14B15">
        <w:rPr>
          <w:i/>
          <w:szCs w:val="24"/>
        </w:rPr>
        <w:t>Source</w:t>
      </w:r>
      <w:r w:rsidRPr="00F14B15">
        <w:rPr>
          <w:szCs w:val="24"/>
        </w:rPr>
        <w:t>: Ministry of the Civil Service, Labour and Administrative Reform, Civil Service staffing table, 2004.</w:t>
      </w:r>
    </w:p>
    <w:p w:rsidR="00CF6009" w:rsidRPr="00F14B15" w:rsidRDefault="00CF6009" w:rsidP="00CF6009">
      <w:pPr>
        <w:rPr>
          <w:color w:val="000000"/>
          <w:szCs w:val="24"/>
        </w:rPr>
      </w:pPr>
      <w:r w:rsidRPr="00F14B15">
        <w:rPr>
          <w:color w:val="000000"/>
          <w:szCs w:val="24"/>
        </w:rPr>
        <w:t>53.</w:t>
      </w:r>
      <w:r w:rsidRPr="00F14B15">
        <w:rPr>
          <w:color w:val="000000"/>
          <w:szCs w:val="24"/>
        </w:rPr>
        <w:tab/>
        <w:t>The same data also show that primary education and health are sectors with huge numbers of State employees, far outstripping other sectors, because they are given such high priority by the State. Out of a total of 29,031 permanent State employees in December 2004, a total of 15,392 are employed by the department of primary and secondary education and 3,005 by the department of health. In addition, it was partly the needs of these sectors that prompted the recruitment of contract staff, 78.46 per cent of whom are employed in the primary and secondary education sector and 11.84 per cent in the health sector.</w:t>
      </w:r>
    </w:p>
    <w:p w:rsidR="00CF6009" w:rsidRPr="00F14B15" w:rsidRDefault="00CF6009" w:rsidP="00CF6009">
      <w:pPr>
        <w:rPr>
          <w:color w:val="000000"/>
          <w:szCs w:val="24"/>
        </w:rPr>
      </w:pPr>
      <w:r w:rsidRPr="00F14B15">
        <w:rPr>
          <w:color w:val="000000"/>
          <w:szCs w:val="24"/>
        </w:rPr>
        <w:t>54.</w:t>
      </w:r>
      <w:r w:rsidRPr="00F14B15">
        <w:rPr>
          <w:color w:val="000000"/>
          <w:szCs w:val="24"/>
        </w:rPr>
        <w:tab/>
        <w:t>In public-sector employment young people aged between 18 and 44 are particularly disadvantaged. As at December 2004 they represented 38.51 per cent of the total number of permanent State employees, as against 62.08 per cent for those aged 45 and over.</w:t>
      </w:r>
    </w:p>
    <w:p w:rsidR="00CF6009" w:rsidRPr="00F14B15" w:rsidRDefault="00CF6009" w:rsidP="00CF6009">
      <w:pPr>
        <w:rPr>
          <w:color w:val="000000"/>
          <w:szCs w:val="24"/>
        </w:rPr>
      </w:pPr>
      <w:r w:rsidRPr="00F14B15">
        <w:rPr>
          <w:color w:val="000000"/>
          <w:szCs w:val="24"/>
        </w:rPr>
        <w:t>55.</w:t>
      </w:r>
      <w:r w:rsidRPr="00F14B15">
        <w:rPr>
          <w:color w:val="000000"/>
          <w:szCs w:val="24"/>
        </w:rPr>
        <w:tab/>
        <w:t xml:space="preserve">The staff of the Beninese civil service is thus gradually ageing. In less than </w:t>
      </w:r>
      <w:r>
        <w:rPr>
          <w:color w:val="000000"/>
          <w:szCs w:val="24"/>
        </w:rPr>
        <w:t>5</w:t>
      </w:r>
      <w:r w:rsidRPr="00F14B15">
        <w:rPr>
          <w:color w:val="000000"/>
          <w:szCs w:val="24"/>
        </w:rPr>
        <w:t xml:space="preserve"> years</w:t>
      </w:r>
      <w:r>
        <w:rPr>
          <w:color w:val="000000"/>
          <w:szCs w:val="24"/>
        </w:rPr>
        <w:t xml:space="preserve"> </w:t>
      </w:r>
      <w:r w:rsidR="004C02CA">
        <w:rPr>
          <w:color w:val="000000"/>
          <w:szCs w:val="24"/>
        </w:rPr>
        <w:t>5,792 </w:t>
      </w:r>
      <w:r w:rsidRPr="00F14B15">
        <w:rPr>
          <w:color w:val="000000"/>
          <w:szCs w:val="24"/>
        </w:rPr>
        <w:t>employees will retire, and another 10,378 in less than 10 years.</w:t>
      </w:r>
    </w:p>
    <w:p w:rsidR="00CF6009" w:rsidRPr="00F14B15" w:rsidRDefault="00CF6009" w:rsidP="00CF6009">
      <w:pPr>
        <w:rPr>
          <w:color w:val="000000"/>
          <w:szCs w:val="24"/>
        </w:rPr>
      </w:pPr>
      <w:r w:rsidRPr="00F14B15">
        <w:rPr>
          <w:color w:val="000000"/>
          <w:szCs w:val="24"/>
        </w:rPr>
        <w:t>56.</w:t>
      </w:r>
      <w:r w:rsidRPr="00F14B15">
        <w:rPr>
          <w:color w:val="000000"/>
          <w:szCs w:val="24"/>
        </w:rPr>
        <w:tab/>
        <w:t xml:space="preserve">The most favoured regions, as shown in table 4, appear to be the departments in the south and south-east, owing to the high concentration of public services there. In Atlantique-Littoral, </w:t>
      </w:r>
      <w:r w:rsidR="003B6505">
        <w:rPr>
          <w:color w:val="000000"/>
          <w:szCs w:val="24"/>
        </w:rPr>
        <w:br w:type="page"/>
      </w:r>
      <w:r w:rsidRPr="00F14B15">
        <w:rPr>
          <w:color w:val="000000"/>
          <w:szCs w:val="24"/>
        </w:rPr>
        <w:t>for example, there are 10,451 State employees, or 36.01 per cent of the total. Ouémé-Plateau comes sec</w:t>
      </w:r>
      <w:r w:rsidR="003E1A32">
        <w:rPr>
          <w:color w:val="000000"/>
          <w:szCs w:val="24"/>
        </w:rPr>
        <w:t>ond, with 4,790 employees (16.5</w:t>
      </w:r>
      <w:r w:rsidRPr="00F14B15">
        <w:rPr>
          <w:color w:val="000000"/>
          <w:szCs w:val="24"/>
        </w:rPr>
        <w:t xml:space="preserve"> per cent), followed by the other departments, in order: Zou-Collines, 3,484 (12 per cent); Alibori-Borgou, 2,897 (9.98 per cent); Atacora</w:t>
      </w:r>
      <w:r>
        <w:rPr>
          <w:color w:val="000000"/>
          <w:szCs w:val="24"/>
        </w:rPr>
        <w:noBreakHyphen/>
      </w:r>
      <w:r w:rsidRPr="00F14B15">
        <w:rPr>
          <w:color w:val="000000"/>
          <w:szCs w:val="24"/>
        </w:rPr>
        <w:t>Donga,</w:t>
      </w:r>
      <w:r>
        <w:rPr>
          <w:color w:val="000000"/>
          <w:szCs w:val="24"/>
        </w:rPr>
        <w:t> </w:t>
      </w:r>
      <w:r w:rsidRPr="00F14B15">
        <w:rPr>
          <w:color w:val="000000"/>
          <w:szCs w:val="24"/>
        </w:rPr>
        <w:t>2,694 (9.28 per cent); and Mono-Couffo, 2,670 (9.2 per cent).</w:t>
      </w:r>
    </w:p>
    <w:p w:rsidR="00CF6009" w:rsidRPr="00F14B15" w:rsidRDefault="00CF6009" w:rsidP="00CF6009">
      <w:pPr>
        <w:pStyle w:val="Heading2"/>
        <w:rPr>
          <w:szCs w:val="24"/>
        </w:rPr>
      </w:pPr>
      <w:r w:rsidRPr="00F14B15">
        <w:rPr>
          <w:szCs w:val="24"/>
        </w:rPr>
        <w:t>Table 4</w:t>
      </w:r>
    </w:p>
    <w:p w:rsidR="00CF6009" w:rsidRPr="00F14B15" w:rsidRDefault="00CF6009" w:rsidP="00CF6009">
      <w:pPr>
        <w:pStyle w:val="Heading2"/>
        <w:rPr>
          <w:szCs w:val="24"/>
        </w:rPr>
      </w:pPr>
      <w:r w:rsidRPr="00F14B15">
        <w:rPr>
          <w:szCs w:val="24"/>
        </w:rPr>
        <w:t>Permanent State employees by department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3119"/>
        <w:gridCol w:w="3119"/>
      </w:tblGrid>
      <w:tr w:rsidR="00CF6009" w:rsidRPr="00F14B15" w:rsidTr="00AE543A">
        <w:trPr>
          <w:trHeight w:val="61"/>
        </w:trPr>
        <w:tc>
          <w:tcPr>
            <w:tcW w:w="3118" w:type="dxa"/>
            <w:tcBorders>
              <w:bottom w:val="single" w:sz="4" w:space="0" w:color="auto"/>
            </w:tcBorders>
          </w:tcPr>
          <w:p w:rsidR="00CF6009" w:rsidRPr="00F14B15" w:rsidRDefault="00CF6009" w:rsidP="00AE543A">
            <w:pPr>
              <w:tabs>
                <w:tab w:val="left" w:pos="7488"/>
              </w:tabs>
              <w:spacing w:after="0"/>
              <w:jc w:val="center"/>
              <w:rPr>
                <w:bCs/>
                <w:color w:val="000000"/>
                <w:szCs w:val="24"/>
              </w:rPr>
            </w:pPr>
            <w:r w:rsidRPr="00F14B15">
              <w:rPr>
                <w:bCs/>
                <w:color w:val="000000"/>
                <w:szCs w:val="24"/>
              </w:rPr>
              <w:t>Department</w:t>
            </w:r>
          </w:p>
        </w:tc>
        <w:tc>
          <w:tcPr>
            <w:tcW w:w="3119" w:type="dxa"/>
            <w:tcBorders>
              <w:bottom w:val="single" w:sz="4" w:space="0" w:color="auto"/>
            </w:tcBorders>
          </w:tcPr>
          <w:p w:rsidR="00CF6009" w:rsidRPr="00F14B15" w:rsidRDefault="00CF6009" w:rsidP="00AE543A">
            <w:pPr>
              <w:tabs>
                <w:tab w:val="left" w:pos="7488"/>
              </w:tabs>
              <w:spacing w:after="0"/>
              <w:jc w:val="center"/>
              <w:rPr>
                <w:bCs/>
                <w:color w:val="000000"/>
                <w:szCs w:val="24"/>
              </w:rPr>
            </w:pPr>
            <w:r w:rsidRPr="00F14B15">
              <w:rPr>
                <w:bCs/>
                <w:color w:val="000000"/>
                <w:szCs w:val="24"/>
              </w:rPr>
              <w:t xml:space="preserve">No. </w:t>
            </w:r>
          </w:p>
        </w:tc>
        <w:tc>
          <w:tcPr>
            <w:tcW w:w="3119" w:type="dxa"/>
            <w:tcBorders>
              <w:bottom w:val="single" w:sz="4" w:space="0" w:color="auto"/>
            </w:tcBorders>
          </w:tcPr>
          <w:p w:rsidR="00CF6009" w:rsidRPr="00F14B15" w:rsidRDefault="00CF6009" w:rsidP="00AE543A">
            <w:pPr>
              <w:tabs>
                <w:tab w:val="left" w:pos="7488"/>
              </w:tabs>
              <w:spacing w:after="0"/>
              <w:jc w:val="center"/>
              <w:rPr>
                <w:bCs/>
                <w:color w:val="000000"/>
                <w:szCs w:val="24"/>
              </w:rPr>
            </w:pPr>
            <w:r>
              <w:rPr>
                <w:bCs/>
                <w:color w:val="000000"/>
                <w:szCs w:val="24"/>
              </w:rPr>
              <w:t>%</w:t>
            </w:r>
          </w:p>
        </w:tc>
      </w:tr>
      <w:tr w:rsidR="00CF6009" w:rsidRPr="00F14B15" w:rsidTr="00AE543A">
        <w:tc>
          <w:tcPr>
            <w:tcW w:w="3118" w:type="dxa"/>
            <w:tcBorders>
              <w:bottom w:val="nil"/>
            </w:tcBorders>
          </w:tcPr>
          <w:p w:rsidR="00CF6009" w:rsidRPr="00F14B15" w:rsidRDefault="00CF6009" w:rsidP="00AE543A">
            <w:pPr>
              <w:tabs>
                <w:tab w:val="left" w:pos="7488"/>
              </w:tabs>
              <w:spacing w:after="0"/>
              <w:rPr>
                <w:color w:val="000000"/>
                <w:szCs w:val="24"/>
              </w:rPr>
            </w:pPr>
            <w:r w:rsidRPr="00F14B15">
              <w:rPr>
                <w:color w:val="000000"/>
                <w:szCs w:val="24"/>
              </w:rPr>
              <w:t>Atakora-Donga</w:t>
            </w:r>
          </w:p>
        </w:tc>
        <w:tc>
          <w:tcPr>
            <w:tcW w:w="3119" w:type="dxa"/>
            <w:tcBorders>
              <w:bottom w:val="nil"/>
            </w:tcBorders>
            <w:tcMar>
              <w:right w:w="1219" w:type="dxa"/>
            </w:tcMar>
          </w:tcPr>
          <w:p w:rsidR="00CF6009" w:rsidRPr="00F14B15" w:rsidRDefault="00CF6009" w:rsidP="00AE543A">
            <w:pPr>
              <w:tabs>
                <w:tab w:val="left" w:pos="7488"/>
              </w:tabs>
              <w:spacing w:after="0"/>
              <w:jc w:val="right"/>
              <w:rPr>
                <w:color w:val="000000"/>
                <w:szCs w:val="24"/>
              </w:rPr>
            </w:pPr>
            <w:r w:rsidRPr="00F14B15">
              <w:rPr>
                <w:color w:val="000000"/>
                <w:szCs w:val="24"/>
              </w:rPr>
              <w:t>2 694</w:t>
            </w:r>
          </w:p>
        </w:tc>
        <w:tc>
          <w:tcPr>
            <w:tcW w:w="3119" w:type="dxa"/>
            <w:tcBorders>
              <w:bottom w:val="nil"/>
            </w:tcBorders>
            <w:tcMar>
              <w:right w:w="1389" w:type="dxa"/>
            </w:tcMar>
          </w:tcPr>
          <w:p w:rsidR="00CF6009" w:rsidRPr="00F14B15" w:rsidRDefault="00CF6009" w:rsidP="00AE543A">
            <w:pPr>
              <w:tabs>
                <w:tab w:val="left" w:pos="7488"/>
              </w:tabs>
              <w:spacing w:after="0"/>
              <w:jc w:val="right"/>
              <w:rPr>
                <w:color w:val="000000"/>
                <w:szCs w:val="24"/>
              </w:rPr>
            </w:pPr>
            <w:r w:rsidRPr="00F14B15">
              <w:rPr>
                <w:color w:val="000000"/>
                <w:szCs w:val="24"/>
              </w:rPr>
              <w:t>9.28</w:t>
            </w:r>
          </w:p>
        </w:tc>
      </w:tr>
      <w:tr w:rsidR="00CF6009" w:rsidRPr="00F14B15" w:rsidTr="00AE543A">
        <w:tc>
          <w:tcPr>
            <w:tcW w:w="3118" w:type="dxa"/>
            <w:tcBorders>
              <w:top w:val="nil"/>
              <w:bottom w:val="nil"/>
            </w:tcBorders>
          </w:tcPr>
          <w:p w:rsidR="00CF6009" w:rsidRPr="00F14B15" w:rsidRDefault="00CF6009" w:rsidP="00AE543A">
            <w:pPr>
              <w:tabs>
                <w:tab w:val="left" w:pos="7488"/>
              </w:tabs>
              <w:spacing w:after="0"/>
              <w:rPr>
                <w:color w:val="000000"/>
                <w:szCs w:val="24"/>
              </w:rPr>
            </w:pPr>
            <w:r w:rsidRPr="00F14B15">
              <w:rPr>
                <w:color w:val="000000"/>
                <w:szCs w:val="24"/>
              </w:rPr>
              <w:t>Atlantique-Littoral</w:t>
            </w:r>
          </w:p>
        </w:tc>
        <w:tc>
          <w:tcPr>
            <w:tcW w:w="3119" w:type="dxa"/>
            <w:tcBorders>
              <w:top w:val="nil"/>
              <w:bottom w:val="nil"/>
            </w:tcBorders>
            <w:tcMar>
              <w:right w:w="1219" w:type="dxa"/>
            </w:tcMar>
          </w:tcPr>
          <w:p w:rsidR="00CF6009" w:rsidRPr="00F14B15" w:rsidRDefault="00CF6009" w:rsidP="00AE543A">
            <w:pPr>
              <w:tabs>
                <w:tab w:val="left" w:pos="7488"/>
              </w:tabs>
              <w:spacing w:after="0"/>
              <w:jc w:val="right"/>
              <w:rPr>
                <w:color w:val="000000"/>
                <w:szCs w:val="24"/>
              </w:rPr>
            </w:pPr>
            <w:r w:rsidRPr="00F14B15">
              <w:rPr>
                <w:color w:val="000000"/>
                <w:szCs w:val="24"/>
              </w:rPr>
              <w:t>10 451</w:t>
            </w:r>
          </w:p>
        </w:tc>
        <w:tc>
          <w:tcPr>
            <w:tcW w:w="3119" w:type="dxa"/>
            <w:tcBorders>
              <w:top w:val="nil"/>
              <w:bottom w:val="nil"/>
            </w:tcBorders>
            <w:tcMar>
              <w:right w:w="1389" w:type="dxa"/>
            </w:tcMar>
          </w:tcPr>
          <w:p w:rsidR="00CF6009" w:rsidRPr="00F14B15" w:rsidRDefault="00CF6009" w:rsidP="00AE543A">
            <w:pPr>
              <w:tabs>
                <w:tab w:val="left" w:pos="7488"/>
              </w:tabs>
              <w:spacing w:after="0"/>
              <w:jc w:val="right"/>
              <w:rPr>
                <w:color w:val="000000"/>
                <w:szCs w:val="24"/>
              </w:rPr>
            </w:pPr>
            <w:r w:rsidRPr="00F14B15">
              <w:rPr>
                <w:color w:val="000000"/>
                <w:szCs w:val="24"/>
              </w:rPr>
              <w:t>36.01</w:t>
            </w:r>
          </w:p>
        </w:tc>
      </w:tr>
      <w:tr w:rsidR="00CF6009" w:rsidRPr="00F14B15" w:rsidTr="00AE543A">
        <w:tc>
          <w:tcPr>
            <w:tcW w:w="3118" w:type="dxa"/>
            <w:tcBorders>
              <w:top w:val="nil"/>
              <w:bottom w:val="nil"/>
            </w:tcBorders>
          </w:tcPr>
          <w:p w:rsidR="00CF6009" w:rsidRPr="00F14B15" w:rsidRDefault="00CF6009" w:rsidP="00AE543A">
            <w:pPr>
              <w:tabs>
                <w:tab w:val="left" w:pos="7488"/>
              </w:tabs>
              <w:spacing w:after="0"/>
              <w:rPr>
                <w:color w:val="000000"/>
                <w:szCs w:val="24"/>
              </w:rPr>
            </w:pPr>
            <w:r w:rsidRPr="00F14B15">
              <w:rPr>
                <w:color w:val="000000"/>
                <w:szCs w:val="24"/>
              </w:rPr>
              <w:t>Alibori-Borgou</w:t>
            </w:r>
          </w:p>
        </w:tc>
        <w:tc>
          <w:tcPr>
            <w:tcW w:w="3119" w:type="dxa"/>
            <w:tcBorders>
              <w:top w:val="nil"/>
              <w:bottom w:val="nil"/>
            </w:tcBorders>
            <w:tcMar>
              <w:right w:w="1219" w:type="dxa"/>
            </w:tcMar>
          </w:tcPr>
          <w:p w:rsidR="00CF6009" w:rsidRPr="00F14B15" w:rsidRDefault="00CF6009" w:rsidP="00AE543A">
            <w:pPr>
              <w:tabs>
                <w:tab w:val="left" w:pos="7488"/>
              </w:tabs>
              <w:spacing w:after="0"/>
              <w:jc w:val="right"/>
              <w:rPr>
                <w:color w:val="000000"/>
                <w:szCs w:val="24"/>
              </w:rPr>
            </w:pPr>
            <w:r w:rsidRPr="00F14B15">
              <w:rPr>
                <w:color w:val="000000"/>
                <w:szCs w:val="24"/>
              </w:rPr>
              <w:t>2</w:t>
            </w:r>
            <w:r>
              <w:rPr>
                <w:color w:val="000000"/>
                <w:szCs w:val="24"/>
              </w:rPr>
              <w:t xml:space="preserve"> </w:t>
            </w:r>
            <w:r w:rsidRPr="00F14B15">
              <w:rPr>
                <w:color w:val="000000"/>
                <w:szCs w:val="24"/>
              </w:rPr>
              <w:t>897</w:t>
            </w:r>
          </w:p>
        </w:tc>
        <w:tc>
          <w:tcPr>
            <w:tcW w:w="3119" w:type="dxa"/>
            <w:tcBorders>
              <w:top w:val="nil"/>
              <w:bottom w:val="nil"/>
            </w:tcBorders>
            <w:tcMar>
              <w:right w:w="1389" w:type="dxa"/>
            </w:tcMar>
          </w:tcPr>
          <w:p w:rsidR="00CF6009" w:rsidRPr="00F14B15" w:rsidRDefault="00CF6009" w:rsidP="00AE543A">
            <w:pPr>
              <w:tabs>
                <w:tab w:val="left" w:pos="7488"/>
              </w:tabs>
              <w:spacing w:after="0"/>
              <w:jc w:val="right"/>
              <w:rPr>
                <w:color w:val="000000"/>
                <w:szCs w:val="24"/>
              </w:rPr>
            </w:pPr>
            <w:r w:rsidRPr="00F14B15">
              <w:rPr>
                <w:color w:val="000000"/>
                <w:szCs w:val="24"/>
              </w:rPr>
              <w:t>9.98</w:t>
            </w:r>
          </w:p>
        </w:tc>
      </w:tr>
      <w:tr w:rsidR="00CF6009" w:rsidRPr="00F14B15" w:rsidTr="00AE543A">
        <w:tc>
          <w:tcPr>
            <w:tcW w:w="3118" w:type="dxa"/>
            <w:tcBorders>
              <w:top w:val="nil"/>
              <w:bottom w:val="nil"/>
            </w:tcBorders>
          </w:tcPr>
          <w:p w:rsidR="00CF6009" w:rsidRPr="00F14B15" w:rsidRDefault="00CF6009" w:rsidP="00AE543A">
            <w:pPr>
              <w:tabs>
                <w:tab w:val="left" w:pos="7488"/>
              </w:tabs>
              <w:spacing w:after="0"/>
              <w:rPr>
                <w:color w:val="000000"/>
                <w:szCs w:val="24"/>
              </w:rPr>
            </w:pPr>
            <w:r w:rsidRPr="00F14B15">
              <w:rPr>
                <w:color w:val="000000"/>
                <w:szCs w:val="24"/>
              </w:rPr>
              <w:t>Mono-Couffo</w:t>
            </w:r>
          </w:p>
        </w:tc>
        <w:tc>
          <w:tcPr>
            <w:tcW w:w="3119" w:type="dxa"/>
            <w:tcBorders>
              <w:top w:val="nil"/>
              <w:bottom w:val="nil"/>
            </w:tcBorders>
            <w:tcMar>
              <w:right w:w="1219" w:type="dxa"/>
            </w:tcMar>
          </w:tcPr>
          <w:p w:rsidR="00CF6009" w:rsidRPr="00F14B15" w:rsidRDefault="00CF6009" w:rsidP="00AE543A">
            <w:pPr>
              <w:tabs>
                <w:tab w:val="left" w:pos="7488"/>
              </w:tabs>
              <w:spacing w:after="0"/>
              <w:jc w:val="right"/>
              <w:rPr>
                <w:color w:val="000000"/>
                <w:szCs w:val="24"/>
              </w:rPr>
            </w:pPr>
            <w:r w:rsidRPr="00F14B15">
              <w:rPr>
                <w:color w:val="000000"/>
                <w:szCs w:val="24"/>
              </w:rPr>
              <w:t>2 670</w:t>
            </w:r>
          </w:p>
        </w:tc>
        <w:tc>
          <w:tcPr>
            <w:tcW w:w="3119" w:type="dxa"/>
            <w:tcBorders>
              <w:top w:val="nil"/>
              <w:bottom w:val="nil"/>
            </w:tcBorders>
            <w:tcMar>
              <w:right w:w="1389" w:type="dxa"/>
            </w:tcMar>
          </w:tcPr>
          <w:p w:rsidR="00CF6009" w:rsidRPr="00F14B15" w:rsidRDefault="00CF6009" w:rsidP="00AE543A">
            <w:pPr>
              <w:tabs>
                <w:tab w:val="left" w:pos="7488"/>
              </w:tabs>
              <w:spacing w:after="0"/>
              <w:jc w:val="right"/>
              <w:rPr>
                <w:color w:val="000000"/>
                <w:szCs w:val="24"/>
              </w:rPr>
            </w:pPr>
            <w:r w:rsidRPr="00F14B15">
              <w:rPr>
                <w:color w:val="000000"/>
                <w:szCs w:val="24"/>
              </w:rPr>
              <w:t>9.20</w:t>
            </w:r>
          </w:p>
        </w:tc>
      </w:tr>
      <w:tr w:rsidR="00CF6009" w:rsidRPr="00F14B15" w:rsidTr="00AE543A">
        <w:tc>
          <w:tcPr>
            <w:tcW w:w="3118" w:type="dxa"/>
            <w:tcBorders>
              <w:top w:val="nil"/>
              <w:bottom w:val="nil"/>
            </w:tcBorders>
          </w:tcPr>
          <w:p w:rsidR="00CF6009" w:rsidRPr="00F14B15" w:rsidRDefault="00CF6009" w:rsidP="00AE543A">
            <w:pPr>
              <w:tabs>
                <w:tab w:val="left" w:pos="7488"/>
              </w:tabs>
              <w:spacing w:after="0"/>
              <w:rPr>
                <w:color w:val="000000"/>
                <w:szCs w:val="24"/>
              </w:rPr>
            </w:pPr>
            <w:r w:rsidRPr="00F14B15">
              <w:rPr>
                <w:color w:val="000000"/>
                <w:szCs w:val="24"/>
              </w:rPr>
              <w:t>Ouémé-Plateau</w:t>
            </w:r>
          </w:p>
        </w:tc>
        <w:tc>
          <w:tcPr>
            <w:tcW w:w="3119" w:type="dxa"/>
            <w:tcBorders>
              <w:top w:val="nil"/>
              <w:bottom w:val="nil"/>
            </w:tcBorders>
            <w:tcMar>
              <w:right w:w="1219" w:type="dxa"/>
            </w:tcMar>
          </w:tcPr>
          <w:p w:rsidR="00CF6009" w:rsidRPr="00F14B15" w:rsidRDefault="00CF6009" w:rsidP="00AE543A">
            <w:pPr>
              <w:tabs>
                <w:tab w:val="left" w:pos="7488"/>
              </w:tabs>
              <w:spacing w:after="0"/>
              <w:jc w:val="right"/>
              <w:rPr>
                <w:color w:val="000000"/>
                <w:szCs w:val="24"/>
              </w:rPr>
            </w:pPr>
            <w:r w:rsidRPr="00F14B15">
              <w:rPr>
                <w:color w:val="000000"/>
                <w:szCs w:val="24"/>
              </w:rPr>
              <w:t>4 790</w:t>
            </w:r>
          </w:p>
        </w:tc>
        <w:tc>
          <w:tcPr>
            <w:tcW w:w="3119" w:type="dxa"/>
            <w:tcBorders>
              <w:top w:val="nil"/>
              <w:bottom w:val="nil"/>
            </w:tcBorders>
            <w:tcMar>
              <w:right w:w="1389" w:type="dxa"/>
            </w:tcMar>
          </w:tcPr>
          <w:p w:rsidR="00CF6009" w:rsidRPr="00F14B15" w:rsidRDefault="00CF6009" w:rsidP="00AE543A">
            <w:pPr>
              <w:tabs>
                <w:tab w:val="left" w:pos="7488"/>
              </w:tabs>
              <w:spacing w:after="0"/>
              <w:jc w:val="right"/>
              <w:rPr>
                <w:color w:val="000000"/>
                <w:szCs w:val="24"/>
              </w:rPr>
            </w:pPr>
            <w:r w:rsidRPr="00F14B15">
              <w:rPr>
                <w:color w:val="000000"/>
                <w:szCs w:val="24"/>
              </w:rPr>
              <w:t>16.50</w:t>
            </w:r>
          </w:p>
        </w:tc>
      </w:tr>
      <w:tr w:rsidR="00CF6009" w:rsidRPr="00F14B15" w:rsidTr="00AE543A">
        <w:tc>
          <w:tcPr>
            <w:tcW w:w="3118" w:type="dxa"/>
            <w:tcBorders>
              <w:top w:val="nil"/>
              <w:bottom w:val="nil"/>
            </w:tcBorders>
          </w:tcPr>
          <w:p w:rsidR="00CF6009" w:rsidRPr="00F14B15" w:rsidRDefault="00CF6009" w:rsidP="00AE543A">
            <w:pPr>
              <w:tabs>
                <w:tab w:val="left" w:pos="7488"/>
              </w:tabs>
              <w:spacing w:after="0"/>
              <w:rPr>
                <w:color w:val="000000"/>
                <w:szCs w:val="24"/>
              </w:rPr>
            </w:pPr>
            <w:r w:rsidRPr="00F14B15">
              <w:rPr>
                <w:color w:val="000000"/>
                <w:szCs w:val="24"/>
              </w:rPr>
              <w:t>Zou-Collines</w:t>
            </w:r>
          </w:p>
        </w:tc>
        <w:tc>
          <w:tcPr>
            <w:tcW w:w="3119" w:type="dxa"/>
            <w:tcBorders>
              <w:top w:val="nil"/>
              <w:bottom w:val="nil"/>
            </w:tcBorders>
            <w:tcMar>
              <w:right w:w="1219" w:type="dxa"/>
            </w:tcMar>
          </w:tcPr>
          <w:p w:rsidR="00CF6009" w:rsidRPr="00F14B15" w:rsidRDefault="00CF6009" w:rsidP="00AE543A">
            <w:pPr>
              <w:tabs>
                <w:tab w:val="left" w:pos="7488"/>
              </w:tabs>
              <w:spacing w:after="0"/>
              <w:jc w:val="right"/>
              <w:rPr>
                <w:color w:val="000000"/>
                <w:szCs w:val="24"/>
              </w:rPr>
            </w:pPr>
            <w:r w:rsidRPr="00F14B15">
              <w:rPr>
                <w:color w:val="000000"/>
                <w:szCs w:val="24"/>
              </w:rPr>
              <w:t>3 484</w:t>
            </w:r>
          </w:p>
        </w:tc>
        <w:tc>
          <w:tcPr>
            <w:tcW w:w="3119" w:type="dxa"/>
            <w:tcBorders>
              <w:top w:val="nil"/>
              <w:bottom w:val="nil"/>
            </w:tcBorders>
            <w:tcMar>
              <w:right w:w="1389" w:type="dxa"/>
            </w:tcMar>
          </w:tcPr>
          <w:p w:rsidR="00CF6009" w:rsidRPr="00F14B15" w:rsidRDefault="00CF6009" w:rsidP="00AE543A">
            <w:pPr>
              <w:tabs>
                <w:tab w:val="left" w:pos="1088"/>
                <w:tab w:val="left" w:pos="7488"/>
              </w:tabs>
              <w:spacing w:after="0"/>
              <w:rPr>
                <w:color w:val="000000"/>
                <w:szCs w:val="24"/>
              </w:rPr>
            </w:pPr>
            <w:r>
              <w:rPr>
                <w:color w:val="000000"/>
                <w:szCs w:val="24"/>
              </w:rPr>
              <w:tab/>
            </w:r>
            <w:r w:rsidRPr="00F14B15">
              <w:rPr>
                <w:color w:val="000000"/>
                <w:szCs w:val="24"/>
              </w:rPr>
              <w:t>12</w:t>
            </w:r>
          </w:p>
        </w:tc>
      </w:tr>
      <w:tr w:rsidR="00CF6009" w:rsidRPr="00F14B15" w:rsidTr="00AE543A">
        <w:tc>
          <w:tcPr>
            <w:tcW w:w="3118" w:type="dxa"/>
            <w:tcBorders>
              <w:top w:val="nil"/>
            </w:tcBorders>
          </w:tcPr>
          <w:p w:rsidR="00CF6009" w:rsidRPr="00F14B15" w:rsidRDefault="00CF6009" w:rsidP="00AE543A">
            <w:pPr>
              <w:tabs>
                <w:tab w:val="left" w:pos="7488"/>
              </w:tabs>
              <w:spacing w:after="0"/>
              <w:rPr>
                <w:color w:val="000000"/>
                <w:szCs w:val="24"/>
              </w:rPr>
            </w:pPr>
            <w:r w:rsidRPr="00F14B15">
              <w:rPr>
                <w:color w:val="000000"/>
                <w:szCs w:val="24"/>
              </w:rPr>
              <w:t>Not specified</w:t>
            </w:r>
          </w:p>
        </w:tc>
        <w:tc>
          <w:tcPr>
            <w:tcW w:w="3119" w:type="dxa"/>
            <w:tcBorders>
              <w:top w:val="nil"/>
            </w:tcBorders>
            <w:tcMar>
              <w:right w:w="1219" w:type="dxa"/>
            </w:tcMar>
          </w:tcPr>
          <w:p w:rsidR="00CF6009" w:rsidRPr="00F14B15" w:rsidRDefault="00CF6009" w:rsidP="00AE543A">
            <w:pPr>
              <w:tabs>
                <w:tab w:val="left" w:pos="7488"/>
              </w:tabs>
              <w:spacing w:after="0"/>
              <w:jc w:val="right"/>
              <w:rPr>
                <w:color w:val="000000"/>
                <w:szCs w:val="24"/>
              </w:rPr>
            </w:pPr>
            <w:r w:rsidRPr="00F14B15">
              <w:rPr>
                <w:color w:val="000000"/>
                <w:szCs w:val="24"/>
              </w:rPr>
              <w:t>2 045</w:t>
            </w:r>
          </w:p>
        </w:tc>
        <w:tc>
          <w:tcPr>
            <w:tcW w:w="3119" w:type="dxa"/>
            <w:tcBorders>
              <w:top w:val="nil"/>
            </w:tcBorders>
            <w:tcMar>
              <w:right w:w="1389" w:type="dxa"/>
            </w:tcMar>
          </w:tcPr>
          <w:p w:rsidR="00CF6009" w:rsidRPr="00F14B15" w:rsidRDefault="00CF6009" w:rsidP="00AE543A">
            <w:pPr>
              <w:tabs>
                <w:tab w:val="left" w:pos="7488"/>
              </w:tabs>
              <w:spacing w:after="0"/>
              <w:jc w:val="right"/>
              <w:rPr>
                <w:color w:val="000000"/>
                <w:szCs w:val="24"/>
              </w:rPr>
            </w:pPr>
            <w:r w:rsidRPr="00F14B15">
              <w:rPr>
                <w:color w:val="000000"/>
                <w:szCs w:val="24"/>
              </w:rPr>
              <w:t>7.03</w:t>
            </w:r>
          </w:p>
        </w:tc>
      </w:tr>
      <w:tr w:rsidR="00CF6009" w:rsidRPr="00F14B15" w:rsidTr="00AE543A">
        <w:tc>
          <w:tcPr>
            <w:tcW w:w="3118" w:type="dxa"/>
          </w:tcPr>
          <w:p w:rsidR="00CF6009" w:rsidRPr="00F14B15" w:rsidRDefault="00CF6009" w:rsidP="00AE543A">
            <w:pPr>
              <w:tabs>
                <w:tab w:val="left" w:pos="7488"/>
              </w:tabs>
              <w:spacing w:after="0"/>
              <w:rPr>
                <w:color w:val="000000"/>
                <w:szCs w:val="24"/>
              </w:rPr>
            </w:pPr>
            <w:r w:rsidRPr="00F14B15">
              <w:rPr>
                <w:color w:val="000000"/>
                <w:szCs w:val="24"/>
              </w:rPr>
              <w:t xml:space="preserve">     Total</w:t>
            </w:r>
          </w:p>
        </w:tc>
        <w:tc>
          <w:tcPr>
            <w:tcW w:w="3119" w:type="dxa"/>
            <w:tcMar>
              <w:right w:w="1219" w:type="dxa"/>
            </w:tcMar>
          </w:tcPr>
          <w:p w:rsidR="00CF6009" w:rsidRPr="00F14B15" w:rsidRDefault="00CF6009" w:rsidP="00AE543A">
            <w:pPr>
              <w:tabs>
                <w:tab w:val="left" w:pos="7488"/>
              </w:tabs>
              <w:spacing w:after="0"/>
              <w:jc w:val="right"/>
              <w:rPr>
                <w:color w:val="000000"/>
                <w:szCs w:val="24"/>
              </w:rPr>
            </w:pPr>
            <w:r w:rsidRPr="00F14B15">
              <w:rPr>
                <w:color w:val="000000"/>
                <w:szCs w:val="24"/>
              </w:rPr>
              <w:t>29 031</w:t>
            </w:r>
          </w:p>
        </w:tc>
        <w:tc>
          <w:tcPr>
            <w:tcW w:w="3119" w:type="dxa"/>
            <w:tcMar>
              <w:right w:w="1389" w:type="dxa"/>
            </w:tcMar>
          </w:tcPr>
          <w:p w:rsidR="00CF6009" w:rsidRPr="00F14B15" w:rsidRDefault="00CF6009" w:rsidP="00AE543A">
            <w:pPr>
              <w:tabs>
                <w:tab w:val="left" w:pos="7488"/>
              </w:tabs>
              <w:spacing w:after="0"/>
              <w:jc w:val="right"/>
              <w:rPr>
                <w:color w:val="000000"/>
                <w:szCs w:val="24"/>
              </w:rPr>
            </w:pPr>
            <w:r w:rsidRPr="00F14B15">
              <w:rPr>
                <w:color w:val="000000"/>
                <w:szCs w:val="24"/>
              </w:rPr>
              <w:t>100</w:t>
            </w:r>
          </w:p>
        </w:tc>
      </w:tr>
    </w:tbl>
    <w:p w:rsidR="00CF6009" w:rsidRPr="00F14B15" w:rsidRDefault="00CF6009" w:rsidP="00CF6009">
      <w:pPr>
        <w:spacing w:before="240"/>
        <w:rPr>
          <w:szCs w:val="24"/>
        </w:rPr>
      </w:pPr>
      <w:r w:rsidRPr="00F14B15">
        <w:rPr>
          <w:szCs w:val="24"/>
        </w:rPr>
        <w:tab/>
      </w:r>
      <w:r w:rsidRPr="00F14B15">
        <w:rPr>
          <w:i/>
          <w:szCs w:val="24"/>
        </w:rPr>
        <w:t>Source</w:t>
      </w:r>
      <w:r w:rsidRPr="00F14B15">
        <w:rPr>
          <w:szCs w:val="24"/>
        </w:rPr>
        <w:t>: Ministry of the Civil Service, Labour and Administrative Reform, Civil Service staffing table, 2004.</w:t>
      </w:r>
    </w:p>
    <w:p w:rsidR="00CF6009" w:rsidRPr="00F14B15" w:rsidRDefault="00CF6009" w:rsidP="00CF6009">
      <w:pPr>
        <w:pStyle w:val="Heading4"/>
        <w:rPr>
          <w:szCs w:val="24"/>
        </w:rPr>
      </w:pPr>
      <w:r w:rsidRPr="00F14B15">
        <w:rPr>
          <w:szCs w:val="24"/>
        </w:rPr>
        <w:t>Private-sector employment</w:t>
      </w:r>
    </w:p>
    <w:p w:rsidR="00CF6009" w:rsidRPr="00F14B15" w:rsidRDefault="00CF6009" w:rsidP="00CF6009">
      <w:pPr>
        <w:rPr>
          <w:color w:val="000000"/>
          <w:szCs w:val="24"/>
        </w:rPr>
      </w:pPr>
      <w:r w:rsidRPr="00F14B15">
        <w:rPr>
          <w:color w:val="000000"/>
          <w:szCs w:val="24"/>
        </w:rPr>
        <w:t>57.</w:t>
      </w:r>
      <w:r w:rsidRPr="00F14B15">
        <w:rPr>
          <w:color w:val="000000"/>
          <w:szCs w:val="24"/>
        </w:rPr>
        <w:tab/>
        <w:t>As already stated, in terms of private-sector jobs, the informal sector is the largest provider of employment in Benin and the agricultural sector is the largest in terms of volume of jobs.</w:t>
      </w:r>
    </w:p>
    <w:p w:rsidR="00CF6009" w:rsidRPr="00F14B15" w:rsidRDefault="00CF6009" w:rsidP="00CF6009">
      <w:pPr>
        <w:rPr>
          <w:color w:val="000000"/>
          <w:szCs w:val="24"/>
        </w:rPr>
      </w:pPr>
      <w:r w:rsidRPr="00F14B15">
        <w:rPr>
          <w:color w:val="000000"/>
          <w:szCs w:val="24"/>
        </w:rPr>
        <w:t>58.</w:t>
      </w:r>
      <w:r w:rsidRPr="00F14B15">
        <w:rPr>
          <w:color w:val="000000"/>
          <w:szCs w:val="24"/>
        </w:rPr>
        <w:tab/>
        <w:t>The informal sector accounts for 95 per cent of the employed labour force, and the formal sector for only 5 per cent, divided almost equally between the public sector (2.6 per cent) and the private sector (2.4 per cent). The private sector thus accounts for some 97.4 per cent of the employed labour force.</w:t>
      </w:r>
    </w:p>
    <w:p w:rsidR="00CF6009" w:rsidRPr="00F14B15" w:rsidRDefault="00CF6009" w:rsidP="00CF6009">
      <w:pPr>
        <w:rPr>
          <w:color w:val="000000"/>
          <w:szCs w:val="24"/>
        </w:rPr>
      </w:pPr>
      <w:r w:rsidRPr="00F14B15">
        <w:rPr>
          <w:color w:val="000000"/>
          <w:szCs w:val="24"/>
        </w:rPr>
        <w:t>59.</w:t>
      </w:r>
      <w:r w:rsidRPr="00F14B15">
        <w:rPr>
          <w:color w:val="000000"/>
          <w:szCs w:val="24"/>
        </w:rPr>
        <w:tab/>
        <w:t>This sector accounts for 88 per cent of the labour force in urban areas and 98 per cent in rural areas.</w:t>
      </w:r>
    </w:p>
    <w:p w:rsidR="00CF6009" w:rsidRPr="00F14B15" w:rsidRDefault="00CF6009" w:rsidP="00CF6009">
      <w:pPr>
        <w:rPr>
          <w:color w:val="000000"/>
          <w:szCs w:val="24"/>
        </w:rPr>
      </w:pPr>
      <w:r w:rsidRPr="00F14B15">
        <w:rPr>
          <w:color w:val="000000"/>
          <w:szCs w:val="24"/>
        </w:rPr>
        <w:t>60.</w:t>
      </w:r>
      <w:r w:rsidRPr="00F14B15">
        <w:rPr>
          <w:color w:val="000000"/>
          <w:szCs w:val="24"/>
        </w:rPr>
        <w:tab/>
        <w:t>The third national population and housing census showed that, out of a total employed labour force of 2,703,389, 1,274,379 (47.1 per cent) are employed in the agricultural sector (including hunting and fishing); 99.4 per cent of this sector is informal. The retail and catering trades come after the agricultural sector, accounting for 784,930 (29 per cent) of those in work, 97.9 per cent of this sector is informal. The other employment sectors, in descending order, are manufacturing (244,312), transport and telecommunications (92,012), construction and civil engineering (68,881), mining and quarrying (37,017), banking and insurance (3,632), water, electricity and gas (1,832), and other services (196,394).</w:t>
      </w:r>
    </w:p>
    <w:p w:rsidR="00CF6009" w:rsidRPr="00F14B15" w:rsidRDefault="003B6505" w:rsidP="00CF6009">
      <w:pPr>
        <w:pStyle w:val="Heading3"/>
      </w:pPr>
      <w:r>
        <w:br w:type="page"/>
      </w:r>
      <w:r w:rsidR="00CF6009">
        <w:tab/>
      </w:r>
      <w:r w:rsidR="00CF6009" w:rsidRPr="00F14B15">
        <w:t>Trends in employment</w:t>
      </w:r>
    </w:p>
    <w:p w:rsidR="00CF6009" w:rsidRPr="00F14B15" w:rsidRDefault="00CF6009" w:rsidP="00CF6009">
      <w:pPr>
        <w:rPr>
          <w:color w:val="000000"/>
          <w:szCs w:val="24"/>
        </w:rPr>
      </w:pPr>
      <w:r w:rsidRPr="00F14B15">
        <w:rPr>
          <w:color w:val="000000"/>
          <w:szCs w:val="24"/>
        </w:rPr>
        <w:t>61.</w:t>
      </w:r>
      <w:r w:rsidRPr="00F14B15">
        <w:rPr>
          <w:color w:val="000000"/>
          <w:szCs w:val="24"/>
        </w:rPr>
        <w:tab/>
        <w:t>If the total labour force is considered to be the number of people requiring work, then between 1992 and 2002 the number of people requiring work rose by 745,430, giving a yearly average increase of 74,543.</w:t>
      </w:r>
    </w:p>
    <w:p w:rsidR="00CF6009" w:rsidRPr="00F14B15" w:rsidRDefault="00CF6009" w:rsidP="00CF6009">
      <w:pPr>
        <w:rPr>
          <w:color w:val="000000"/>
          <w:szCs w:val="24"/>
        </w:rPr>
      </w:pPr>
      <w:r w:rsidRPr="00F14B15">
        <w:rPr>
          <w:color w:val="000000"/>
          <w:szCs w:val="24"/>
        </w:rPr>
        <w:t>62.</w:t>
      </w:r>
      <w:r w:rsidRPr="00F14B15">
        <w:rPr>
          <w:color w:val="000000"/>
          <w:szCs w:val="24"/>
        </w:rPr>
        <w:tab/>
        <w:t>The employed labour force is the number of people no longer seeking work. Between 1992 and 2002 the employed labour force expanded from 2,053,130 to 2,811,753, thus showing a yearly average increase of 75,862.</w:t>
      </w:r>
    </w:p>
    <w:p w:rsidR="00CF6009" w:rsidRPr="00F14B15" w:rsidRDefault="00CF6009" w:rsidP="00CF6009">
      <w:pPr>
        <w:pStyle w:val="Heading2"/>
        <w:rPr>
          <w:szCs w:val="24"/>
        </w:rPr>
      </w:pPr>
      <w:r w:rsidRPr="00F14B15">
        <w:rPr>
          <w:szCs w:val="24"/>
        </w:rPr>
        <w:t>Table 5</w:t>
      </w:r>
    </w:p>
    <w:p w:rsidR="00CF6009" w:rsidRPr="00F14B15" w:rsidRDefault="00CF6009" w:rsidP="00CF6009">
      <w:pPr>
        <w:pStyle w:val="Heading2"/>
        <w:rPr>
          <w:szCs w:val="24"/>
        </w:rPr>
      </w:pPr>
      <w:r w:rsidRPr="00F14B15">
        <w:rPr>
          <w:szCs w:val="24"/>
        </w:rPr>
        <w:t>Employed labour force by sector, 1992 and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488"/>
        <w:gridCol w:w="1489"/>
        <w:gridCol w:w="1488"/>
        <w:gridCol w:w="1489"/>
      </w:tblGrid>
      <w:tr w:rsidR="00CF6009" w:rsidRPr="00F14B15" w:rsidTr="00AE543A">
        <w:trPr>
          <w:cantSplit/>
        </w:trPr>
        <w:tc>
          <w:tcPr>
            <w:tcW w:w="3402" w:type="dxa"/>
            <w:vMerge w:val="restart"/>
            <w:vAlign w:val="center"/>
          </w:tcPr>
          <w:p w:rsidR="00CF6009" w:rsidRPr="00F14B15" w:rsidRDefault="00CF6009" w:rsidP="00AE543A">
            <w:pPr>
              <w:spacing w:after="0"/>
              <w:jc w:val="center"/>
              <w:rPr>
                <w:color w:val="000000"/>
                <w:szCs w:val="24"/>
              </w:rPr>
            </w:pPr>
            <w:r w:rsidRPr="00F14B15">
              <w:rPr>
                <w:color w:val="000000"/>
                <w:szCs w:val="24"/>
              </w:rPr>
              <w:t>Employment sector</w:t>
            </w:r>
          </w:p>
        </w:tc>
        <w:tc>
          <w:tcPr>
            <w:tcW w:w="1488" w:type="dxa"/>
          </w:tcPr>
          <w:p w:rsidR="00CF6009" w:rsidRPr="00F14B15" w:rsidRDefault="00CF6009" w:rsidP="00AE543A">
            <w:pPr>
              <w:spacing w:after="0"/>
              <w:jc w:val="center"/>
              <w:rPr>
                <w:color w:val="000000"/>
                <w:szCs w:val="24"/>
              </w:rPr>
            </w:pPr>
            <w:r w:rsidRPr="00F14B15">
              <w:rPr>
                <w:color w:val="000000"/>
                <w:szCs w:val="24"/>
              </w:rPr>
              <w:t>2002</w:t>
            </w:r>
          </w:p>
        </w:tc>
        <w:tc>
          <w:tcPr>
            <w:tcW w:w="1489" w:type="dxa"/>
          </w:tcPr>
          <w:p w:rsidR="00CF6009" w:rsidRPr="00F14B15" w:rsidRDefault="00CF6009" w:rsidP="00AE543A">
            <w:pPr>
              <w:spacing w:after="0"/>
              <w:jc w:val="center"/>
              <w:rPr>
                <w:color w:val="000000"/>
                <w:szCs w:val="24"/>
              </w:rPr>
            </w:pPr>
            <w:r w:rsidRPr="00F14B15">
              <w:rPr>
                <w:color w:val="000000"/>
                <w:szCs w:val="24"/>
              </w:rPr>
              <w:t>1992</w:t>
            </w:r>
          </w:p>
        </w:tc>
        <w:tc>
          <w:tcPr>
            <w:tcW w:w="1488" w:type="dxa"/>
          </w:tcPr>
          <w:p w:rsidR="00CF6009" w:rsidRPr="00F14B15" w:rsidRDefault="00CF6009" w:rsidP="00AE543A">
            <w:pPr>
              <w:spacing w:after="0"/>
              <w:jc w:val="center"/>
              <w:rPr>
                <w:color w:val="000000"/>
                <w:szCs w:val="24"/>
              </w:rPr>
            </w:pPr>
            <w:r w:rsidRPr="00F14B15">
              <w:rPr>
                <w:color w:val="000000"/>
                <w:szCs w:val="24"/>
              </w:rPr>
              <w:t>Variation</w:t>
            </w:r>
          </w:p>
        </w:tc>
        <w:tc>
          <w:tcPr>
            <w:tcW w:w="1489" w:type="dxa"/>
          </w:tcPr>
          <w:p w:rsidR="00CF6009" w:rsidRPr="00F14B15" w:rsidRDefault="00CF6009" w:rsidP="00AE543A">
            <w:pPr>
              <w:spacing w:after="0"/>
              <w:jc w:val="center"/>
              <w:rPr>
                <w:color w:val="000000"/>
                <w:szCs w:val="24"/>
              </w:rPr>
            </w:pPr>
            <w:r w:rsidRPr="00F14B15">
              <w:rPr>
                <w:color w:val="000000"/>
                <w:szCs w:val="24"/>
              </w:rPr>
              <w:t>Variation</w:t>
            </w:r>
          </w:p>
        </w:tc>
      </w:tr>
      <w:tr w:rsidR="00CF6009" w:rsidRPr="00F14B15" w:rsidTr="00AE543A">
        <w:trPr>
          <w:cantSplit/>
        </w:trPr>
        <w:tc>
          <w:tcPr>
            <w:tcW w:w="3402" w:type="dxa"/>
            <w:vMerge/>
          </w:tcPr>
          <w:p w:rsidR="00CF6009" w:rsidRPr="00F14B15" w:rsidRDefault="00CF6009" w:rsidP="00AE543A">
            <w:pPr>
              <w:spacing w:after="0"/>
              <w:rPr>
                <w:color w:val="000000"/>
                <w:szCs w:val="24"/>
              </w:rPr>
            </w:pPr>
          </w:p>
        </w:tc>
        <w:tc>
          <w:tcPr>
            <w:tcW w:w="1488" w:type="dxa"/>
          </w:tcPr>
          <w:p w:rsidR="00CF6009" w:rsidRPr="00F14B15" w:rsidRDefault="00CF6009" w:rsidP="00AE543A">
            <w:pPr>
              <w:spacing w:after="0"/>
              <w:jc w:val="center"/>
              <w:rPr>
                <w:color w:val="000000"/>
                <w:szCs w:val="24"/>
              </w:rPr>
            </w:pPr>
            <w:r w:rsidRPr="00F14B15">
              <w:rPr>
                <w:color w:val="000000"/>
                <w:szCs w:val="24"/>
              </w:rPr>
              <w:t>(a)</w:t>
            </w:r>
          </w:p>
        </w:tc>
        <w:tc>
          <w:tcPr>
            <w:tcW w:w="1489" w:type="dxa"/>
          </w:tcPr>
          <w:p w:rsidR="00CF6009" w:rsidRPr="00F14B15" w:rsidRDefault="00CF6009" w:rsidP="00AE543A">
            <w:pPr>
              <w:spacing w:after="0"/>
              <w:jc w:val="center"/>
              <w:rPr>
                <w:color w:val="000000"/>
                <w:szCs w:val="24"/>
              </w:rPr>
            </w:pPr>
            <w:r w:rsidRPr="00F14B15">
              <w:rPr>
                <w:color w:val="000000"/>
                <w:szCs w:val="24"/>
              </w:rPr>
              <w:t>(b)</w:t>
            </w:r>
          </w:p>
        </w:tc>
        <w:tc>
          <w:tcPr>
            <w:tcW w:w="1488" w:type="dxa"/>
          </w:tcPr>
          <w:p w:rsidR="00CF6009" w:rsidRPr="00F14B15" w:rsidRDefault="00CF6009" w:rsidP="00AE543A">
            <w:pPr>
              <w:spacing w:after="0"/>
              <w:jc w:val="center"/>
              <w:rPr>
                <w:color w:val="000000"/>
                <w:szCs w:val="24"/>
              </w:rPr>
            </w:pPr>
            <w:r w:rsidRPr="00F14B15">
              <w:rPr>
                <w:color w:val="000000"/>
                <w:szCs w:val="24"/>
              </w:rPr>
              <w:t>(a-b)</w:t>
            </w:r>
          </w:p>
        </w:tc>
        <w:tc>
          <w:tcPr>
            <w:tcW w:w="1489" w:type="dxa"/>
          </w:tcPr>
          <w:p w:rsidR="00CF6009" w:rsidRPr="00F14B15" w:rsidRDefault="00CF6009" w:rsidP="00AE543A">
            <w:pPr>
              <w:spacing w:after="0"/>
              <w:jc w:val="center"/>
              <w:rPr>
                <w:color w:val="000000"/>
                <w:szCs w:val="24"/>
              </w:rPr>
            </w:pPr>
            <w:r w:rsidRPr="00F14B15">
              <w:rPr>
                <w:color w:val="000000"/>
                <w:szCs w:val="24"/>
              </w:rPr>
              <w:t>(%)</w:t>
            </w:r>
          </w:p>
        </w:tc>
      </w:tr>
      <w:tr w:rsidR="00CF6009" w:rsidRPr="00F14B15" w:rsidTr="00AE543A">
        <w:tc>
          <w:tcPr>
            <w:tcW w:w="3402" w:type="dxa"/>
            <w:tcBorders>
              <w:bottom w:val="single" w:sz="4" w:space="0" w:color="auto"/>
            </w:tcBorders>
          </w:tcPr>
          <w:p w:rsidR="00CF6009" w:rsidRPr="00F14B15" w:rsidRDefault="00CF6009" w:rsidP="00AE543A">
            <w:pPr>
              <w:spacing w:after="0"/>
              <w:rPr>
                <w:color w:val="000000"/>
                <w:szCs w:val="24"/>
              </w:rPr>
            </w:pPr>
            <w:r w:rsidRPr="00F14B15">
              <w:rPr>
                <w:color w:val="000000"/>
                <w:szCs w:val="24"/>
              </w:rPr>
              <w:t xml:space="preserve">     Total</w:t>
            </w:r>
          </w:p>
        </w:tc>
        <w:tc>
          <w:tcPr>
            <w:tcW w:w="1488" w:type="dxa"/>
            <w:tcBorders>
              <w:bottom w:val="single" w:sz="4" w:space="0" w:color="auto"/>
            </w:tcBorders>
            <w:tcMar>
              <w:right w:w="272" w:type="dxa"/>
            </w:tcMar>
          </w:tcPr>
          <w:p w:rsidR="00CF6009" w:rsidRPr="00F14B15" w:rsidRDefault="00CF6009" w:rsidP="00AE543A">
            <w:pPr>
              <w:spacing w:after="0"/>
              <w:jc w:val="right"/>
              <w:rPr>
                <w:color w:val="000000"/>
                <w:szCs w:val="24"/>
              </w:rPr>
            </w:pPr>
            <w:r w:rsidRPr="00F14B15">
              <w:rPr>
                <w:color w:val="000000"/>
                <w:szCs w:val="24"/>
              </w:rPr>
              <w:t>2 703 389</w:t>
            </w:r>
          </w:p>
        </w:tc>
        <w:tc>
          <w:tcPr>
            <w:tcW w:w="1489" w:type="dxa"/>
            <w:tcBorders>
              <w:bottom w:val="single" w:sz="4" w:space="0" w:color="auto"/>
            </w:tcBorders>
            <w:tcMar>
              <w:right w:w="272" w:type="dxa"/>
            </w:tcMar>
          </w:tcPr>
          <w:p w:rsidR="00CF6009" w:rsidRPr="00F14B15" w:rsidRDefault="00CF6009" w:rsidP="00AE543A">
            <w:pPr>
              <w:spacing w:after="0"/>
              <w:jc w:val="right"/>
              <w:rPr>
                <w:color w:val="000000"/>
                <w:szCs w:val="24"/>
              </w:rPr>
            </w:pPr>
            <w:r w:rsidRPr="00F14B15">
              <w:rPr>
                <w:color w:val="000000"/>
                <w:szCs w:val="24"/>
              </w:rPr>
              <w:t>2 014 632</w:t>
            </w:r>
          </w:p>
        </w:tc>
        <w:tc>
          <w:tcPr>
            <w:tcW w:w="1488" w:type="dxa"/>
            <w:tcBorders>
              <w:bottom w:val="single" w:sz="4" w:space="0" w:color="auto"/>
            </w:tcBorders>
            <w:tcMar>
              <w:right w:w="346" w:type="dxa"/>
            </w:tcMar>
          </w:tcPr>
          <w:p w:rsidR="00CF6009" w:rsidRPr="00F14B15" w:rsidRDefault="00CF6009" w:rsidP="00AE543A">
            <w:pPr>
              <w:spacing w:after="0"/>
              <w:jc w:val="right"/>
              <w:rPr>
                <w:color w:val="000000"/>
                <w:szCs w:val="24"/>
              </w:rPr>
            </w:pPr>
            <w:r w:rsidRPr="00F14B15">
              <w:rPr>
                <w:color w:val="000000"/>
                <w:szCs w:val="24"/>
              </w:rPr>
              <w:t>688 757</w:t>
            </w:r>
          </w:p>
        </w:tc>
        <w:tc>
          <w:tcPr>
            <w:tcW w:w="1489" w:type="dxa"/>
            <w:tcBorders>
              <w:bottom w:val="single" w:sz="4" w:space="0" w:color="auto"/>
            </w:tcBorders>
            <w:tcMar>
              <w:right w:w="108" w:type="dxa"/>
            </w:tcMar>
          </w:tcPr>
          <w:p w:rsidR="00CF6009" w:rsidRPr="00F14B15" w:rsidRDefault="00CF6009" w:rsidP="00AE543A">
            <w:pPr>
              <w:spacing w:after="0"/>
              <w:jc w:val="center"/>
              <w:rPr>
                <w:color w:val="000000"/>
                <w:szCs w:val="24"/>
              </w:rPr>
            </w:pPr>
            <w:r w:rsidRPr="00F14B15">
              <w:rPr>
                <w:color w:val="000000"/>
                <w:szCs w:val="24"/>
              </w:rPr>
              <w:t>100</w:t>
            </w:r>
          </w:p>
        </w:tc>
      </w:tr>
      <w:tr w:rsidR="00CF6009" w:rsidRPr="00F14B15" w:rsidTr="00AE543A">
        <w:tc>
          <w:tcPr>
            <w:tcW w:w="3402" w:type="dxa"/>
            <w:tcBorders>
              <w:bottom w:val="nil"/>
            </w:tcBorders>
          </w:tcPr>
          <w:p w:rsidR="00CF6009" w:rsidRPr="00F14B15" w:rsidRDefault="00CF6009" w:rsidP="00AE543A">
            <w:pPr>
              <w:spacing w:after="0"/>
              <w:rPr>
                <w:color w:val="000000"/>
                <w:szCs w:val="24"/>
              </w:rPr>
            </w:pPr>
            <w:r w:rsidRPr="00F14B15">
              <w:rPr>
                <w:color w:val="000000"/>
                <w:szCs w:val="24"/>
              </w:rPr>
              <w:t>Agriculture, hunting, fishing</w:t>
            </w:r>
          </w:p>
        </w:tc>
        <w:tc>
          <w:tcPr>
            <w:tcW w:w="1488" w:type="dxa"/>
            <w:tcBorders>
              <w:bottom w:val="nil"/>
            </w:tcBorders>
            <w:tcMar>
              <w:right w:w="272" w:type="dxa"/>
            </w:tcMar>
          </w:tcPr>
          <w:p w:rsidR="00CF6009" w:rsidRPr="00F14B15" w:rsidRDefault="00CF6009" w:rsidP="00AE543A">
            <w:pPr>
              <w:spacing w:after="0"/>
              <w:jc w:val="right"/>
              <w:rPr>
                <w:color w:val="000000"/>
                <w:szCs w:val="24"/>
              </w:rPr>
            </w:pPr>
            <w:r w:rsidRPr="00F14B15">
              <w:rPr>
                <w:color w:val="000000"/>
                <w:szCs w:val="24"/>
              </w:rPr>
              <w:t>1 274 379</w:t>
            </w:r>
          </w:p>
        </w:tc>
        <w:tc>
          <w:tcPr>
            <w:tcW w:w="1489" w:type="dxa"/>
            <w:tcBorders>
              <w:bottom w:val="nil"/>
            </w:tcBorders>
            <w:tcMar>
              <w:right w:w="272" w:type="dxa"/>
            </w:tcMar>
          </w:tcPr>
          <w:p w:rsidR="00CF6009" w:rsidRPr="00F14B15" w:rsidRDefault="00CF6009" w:rsidP="00AE543A">
            <w:pPr>
              <w:spacing w:after="0"/>
              <w:jc w:val="right"/>
              <w:rPr>
                <w:color w:val="000000"/>
                <w:szCs w:val="24"/>
              </w:rPr>
            </w:pPr>
            <w:r w:rsidRPr="00F14B15">
              <w:rPr>
                <w:color w:val="000000"/>
                <w:szCs w:val="24"/>
              </w:rPr>
              <w:t>1 147 746</w:t>
            </w:r>
          </w:p>
        </w:tc>
        <w:tc>
          <w:tcPr>
            <w:tcW w:w="1488" w:type="dxa"/>
            <w:tcBorders>
              <w:bottom w:val="nil"/>
            </w:tcBorders>
            <w:tcMar>
              <w:right w:w="346" w:type="dxa"/>
            </w:tcMar>
          </w:tcPr>
          <w:p w:rsidR="00CF6009" w:rsidRPr="00F14B15" w:rsidRDefault="00CF6009" w:rsidP="00AE543A">
            <w:pPr>
              <w:spacing w:after="0"/>
              <w:jc w:val="right"/>
              <w:rPr>
                <w:color w:val="000000"/>
                <w:szCs w:val="24"/>
              </w:rPr>
            </w:pPr>
            <w:r w:rsidRPr="00F14B15">
              <w:rPr>
                <w:color w:val="000000"/>
                <w:szCs w:val="24"/>
              </w:rPr>
              <w:t>126 633</w:t>
            </w:r>
          </w:p>
        </w:tc>
        <w:tc>
          <w:tcPr>
            <w:tcW w:w="1489" w:type="dxa"/>
            <w:tcBorders>
              <w:bottom w:val="nil"/>
            </w:tcBorders>
            <w:tcMar>
              <w:right w:w="108" w:type="dxa"/>
            </w:tcMar>
          </w:tcPr>
          <w:p w:rsidR="00CF6009" w:rsidRPr="00F14B15" w:rsidRDefault="00CF6009" w:rsidP="00AE543A">
            <w:pPr>
              <w:spacing w:after="0"/>
              <w:jc w:val="center"/>
              <w:rPr>
                <w:color w:val="000000"/>
                <w:szCs w:val="24"/>
              </w:rPr>
            </w:pPr>
            <w:r w:rsidRPr="00F14B15">
              <w:rPr>
                <w:color w:val="000000"/>
                <w:szCs w:val="24"/>
              </w:rPr>
              <w:t>18.4</w:t>
            </w:r>
          </w:p>
        </w:tc>
      </w:tr>
      <w:tr w:rsidR="00CF6009" w:rsidRPr="00F14B15" w:rsidTr="00AE543A">
        <w:tc>
          <w:tcPr>
            <w:tcW w:w="3402" w:type="dxa"/>
            <w:tcBorders>
              <w:top w:val="nil"/>
              <w:bottom w:val="nil"/>
            </w:tcBorders>
          </w:tcPr>
          <w:p w:rsidR="00CF6009" w:rsidRPr="00F14B15" w:rsidRDefault="00CF6009" w:rsidP="00AE543A">
            <w:pPr>
              <w:spacing w:after="0"/>
              <w:rPr>
                <w:color w:val="000000"/>
                <w:szCs w:val="24"/>
              </w:rPr>
            </w:pPr>
            <w:r w:rsidRPr="00F14B15">
              <w:rPr>
                <w:color w:val="000000"/>
                <w:szCs w:val="24"/>
              </w:rPr>
              <w:t>Mining/quarrying</w:t>
            </w:r>
          </w:p>
        </w:tc>
        <w:tc>
          <w:tcPr>
            <w:tcW w:w="1488"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37 017</w:t>
            </w:r>
          </w:p>
        </w:tc>
        <w:tc>
          <w:tcPr>
            <w:tcW w:w="1489"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661</w:t>
            </w:r>
          </w:p>
        </w:tc>
        <w:tc>
          <w:tcPr>
            <w:tcW w:w="1488" w:type="dxa"/>
            <w:tcBorders>
              <w:top w:val="nil"/>
              <w:bottom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36 356</w:t>
            </w:r>
          </w:p>
        </w:tc>
        <w:tc>
          <w:tcPr>
            <w:tcW w:w="1489" w:type="dxa"/>
            <w:tcBorders>
              <w:top w:val="nil"/>
              <w:bottom w:val="nil"/>
            </w:tcBorders>
            <w:noWrap/>
            <w:tcMar>
              <w:right w:w="108" w:type="dxa"/>
            </w:tcMar>
          </w:tcPr>
          <w:p w:rsidR="00CF6009" w:rsidRPr="00F14B15" w:rsidRDefault="00CF6009" w:rsidP="00AE543A">
            <w:pPr>
              <w:spacing w:after="0"/>
              <w:jc w:val="center"/>
              <w:rPr>
                <w:color w:val="000000"/>
                <w:szCs w:val="24"/>
              </w:rPr>
            </w:pPr>
            <w:r w:rsidRPr="00F14B15">
              <w:rPr>
                <w:color w:val="000000"/>
                <w:szCs w:val="24"/>
              </w:rPr>
              <w:t>05.3</w:t>
            </w:r>
          </w:p>
        </w:tc>
      </w:tr>
      <w:tr w:rsidR="00CF6009" w:rsidRPr="00F14B15" w:rsidTr="00AE543A">
        <w:tc>
          <w:tcPr>
            <w:tcW w:w="3402" w:type="dxa"/>
            <w:tcBorders>
              <w:top w:val="nil"/>
              <w:bottom w:val="nil"/>
            </w:tcBorders>
          </w:tcPr>
          <w:p w:rsidR="00CF6009" w:rsidRPr="00F14B15" w:rsidRDefault="00CF6009" w:rsidP="00AE543A">
            <w:pPr>
              <w:spacing w:after="0"/>
              <w:rPr>
                <w:color w:val="000000"/>
                <w:szCs w:val="24"/>
              </w:rPr>
            </w:pPr>
            <w:r w:rsidRPr="00F14B15">
              <w:rPr>
                <w:color w:val="000000"/>
                <w:szCs w:val="24"/>
              </w:rPr>
              <w:t xml:space="preserve">Manufacturing </w:t>
            </w:r>
          </w:p>
        </w:tc>
        <w:tc>
          <w:tcPr>
            <w:tcW w:w="1488"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244 312</w:t>
            </w:r>
          </w:p>
        </w:tc>
        <w:tc>
          <w:tcPr>
            <w:tcW w:w="1489"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160 406</w:t>
            </w:r>
          </w:p>
        </w:tc>
        <w:tc>
          <w:tcPr>
            <w:tcW w:w="1488" w:type="dxa"/>
            <w:tcBorders>
              <w:top w:val="nil"/>
              <w:bottom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83 906</w:t>
            </w:r>
          </w:p>
        </w:tc>
        <w:tc>
          <w:tcPr>
            <w:tcW w:w="1489" w:type="dxa"/>
            <w:tcBorders>
              <w:top w:val="nil"/>
              <w:bottom w:val="nil"/>
            </w:tcBorders>
            <w:noWrap/>
            <w:tcMar>
              <w:right w:w="108" w:type="dxa"/>
            </w:tcMar>
          </w:tcPr>
          <w:p w:rsidR="00CF6009" w:rsidRPr="00F14B15" w:rsidRDefault="00CF6009" w:rsidP="00AE543A">
            <w:pPr>
              <w:spacing w:after="0"/>
              <w:jc w:val="center"/>
              <w:rPr>
                <w:color w:val="000000"/>
                <w:szCs w:val="24"/>
              </w:rPr>
            </w:pPr>
            <w:r w:rsidRPr="00F14B15">
              <w:rPr>
                <w:color w:val="000000"/>
                <w:szCs w:val="24"/>
              </w:rPr>
              <w:t>12.2</w:t>
            </w:r>
          </w:p>
        </w:tc>
      </w:tr>
      <w:tr w:rsidR="00CF6009" w:rsidRPr="00F14B15" w:rsidTr="00AE543A">
        <w:tc>
          <w:tcPr>
            <w:tcW w:w="3402" w:type="dxa"/>
            <w:tcBorders>
              <w:top w:val="nil"/>
              <w:bottom w:val="nil"/>
            </w:tcBorders>
          </w:tcPr>
          <w:p w:rsidR="00CF6009" w:rsidRPr="00F14B15" w:rsidRDefault="00CF6009" w:rsidP="00AE543A">
            <w:pPr>
              <w:spacing w:after="0"/>
              <w:rPr>
                <w:color w:val="000000"/>
                <w:szCs w:val="24"/>
              </w:rPr>
            </w:pPr>
            <w:r w:rsidRPr="00F14B15">
              <w:rPr>
                <w:color w:val="000000"/>
                <w:szCs w:val="24"/>
              </w:rPr>
              <w:t>Water, electricity, gas</w:t>
            </w:r>
          </w:p>
        </w:tc>
        <w:tc>
          <w:tcPr>
            <w:tcW w:w="1488"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1 832</w:t>
            </w:r>
          </w:p>
        </w:tc>
        <w:tc>
          <w:tcPr>
            <w:tcW w:w="1489"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1 176</w:t>
            </w:r>
          </w:p>
        </w:tc>
        <w:tc>
          <w:tcPr>
            <w:tcW w:w="1488" w:type="dxa"/>
            <w:tcBorders>
              <w:top w:val="nil"/>
              <w:bottom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656</w:t>
            </w:r>
          </w:p>
        </w:tc>
        <w:tc>
          <w:tcPr>
            <w:tcW w:w="1489" w:type="dxa"/>
            <w:tcBorders>
              <w:top w:val="nil"/>
              <w:bottom w:val="nil"/>
            </w:tcBorders>
            <w:noWrap/>
            <w:tcMar>
              <w:right w:w="108" w:type="dxa"/>
            </w:tcMar>
          </w:tcPr>
          <w:p w:rsidR="00CF6009" w:rsidRPr="00F14B15" w:rsidRDefault="00CF6009" w:rsidP="00AE543A">
            <w:pPr>
              <w:spacing w:after="0"/>
              <w:jc w:val="center"/>
              <w:rPr>
                <w:color w:val="000000"/>
                <w:szCs w:val="24"/>
              </w:rPr>
            </w:pPr>
            <w:r w:rsidRPr="00F14B15">
              <w:rPr>
                <w:color w:val="000000"/>
                <w:szCs w:val="24"/>
              </w:rPr>
              <w:t>00.1</w:t>
            </w:r>
          </w:p>
        </w:tc>
      </w:tr>
      <w:tr w:rsidR="00CF6009" w:rsidRPr="00F14B15" w:rsidTr="00AE543A">
        <w:tc>
          <w:tcPr>
            <w:tcW w:w="3402" w:type="dxa"/>
            <w:tcBorders>
              <w:top w:val="nil"/>
              <w:bottom w:val="nil"/>
            </w:tcBorders>
          </w:tcPr>
          <w:p w:rsidR="00CF6009" w:rsidRPr="00F14B15" w:rsidRDefault="00CF6009" w:rsidP="00AE543A">
            <w:pPr>
              <w:spacing w:after="0"/>
              <w:rPr>
                <w:color w:val="000000"/>
                <w:szCs w:val="24"/>
              </w:rPr>
            </w:pPr>
            <w:r w:rsidRPr="00F14B15">
              <w:rPr>
                <w:color w:val="000000"/>
                <w:szCs w:val="24"/>
              </w:rPr>
              <w:t>Construction, civil engineering</w:t>
            </w:r>
          </w:p>
        </w:tc>
        <w:tc>
          <w:tcPr>
            <w:tcW w:w="1488"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68 881</w:t>
            </w:r>
          </w:p>
        </w:tc>
        <w:tc>
          <w:tcPr>
            <w:tcW w:w="1489"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51 655</w:t>
            </w:r>
          </w:p>
        </w:tc>
        <w:tc>
          <w:tcPr>
            <w:tcW w:w="1488" w:type="dxa"/>
            <w:tcBorders>
              <w:top w:val="nil"/>
              <w:bottom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17 226</w:t>
            </w:r>
          </w:p>
        </w:tc>
        <w:tc>
          <w:tcPr>
            <w:tcW w:w="1489" w:type="dxa"/>
            <w:tcBorders>
              <w:top w:val="nil"/>
              <w:bottom w:val="nil"/>
            </w:tcBorders>
            <w:noWrap/>
            <w:tcMar>
              <w:right w:w="108" w:type="dxa"/>
            </w:tcMar>
          </w:tcPr>
          <w:p w:rsidR="00CF6009" w:rsidRPr="00F14B15" w:rsidRDefault="00CF6009" w:rsidP="00AE543A">
            <w:pPr>
              <w:spacing w:after="0"/>
              <w:jc w:val="center"/>
              <w:rPr>
                <w:color w:val="000000"/>
                <w:szCs w:val="24"/>
              </w:rPr>
            </w:pPr>
            <w:r w:rsidRPr="00F14B15">
              <w:rPr>
                <w:color w:val="000000"/>
                <w:szCs w:val="24"/>
              </w:rPr>
              <w:t>02.5</w:t>
            </w:r>
          </w:p>
        </w:tc>
      </w:tr>
      <w:tr w:rsidR="00CF6009" w:rsidRPr="00F14B15" w:rsidTr="00AE543A">
        <w:tc>
          <w:tcPr>
            <w:tcW w:w="3402" w:type="dxa"/>
            <w:tcBorders>
              <w:top w:val="nil"/>
              <w:bottom w:val="nil"/>
            </w:tcBorders>
          </w:tcPr>
          <w:p w:rsidR="00CF6009" w:rsidRPr="00F14B15" w:rsidRDefault="00CF6009" w:rsidP="00AE543A">
            <w:pPr>
              <w:spacing w:after="0"/>
              <w:rPr>
                <w:color w:val="000000"/>
                <w:szCs w:val="24"/>
              </w:rPr>
            </w:pPr>
            <w:r w:rsidRPr="00F14B15">
              <w:rPr>
                <w:color w:val="000000"/>
                <w:szCs w:val="24"/>
              </w:rPr>
              <w:t xml:space="preserve">Retail, hotel and catering </w:t>
            </w:r>
          </w:p>
        </w:tc>
        <w:tc>
          <w:tcPr>
            <w:tcW w:w="1488"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784 930</w:t>
            </w:r>
          </w:p>
        </w:tc>
        <w:tc>
          <w:tcPr>
            <w:tcW w:w="1489"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432 501</w:t>
            </w:r>
          </w:p>
        </w:tc>
        <w:tc>
          <w:tcPr>
            <w:tcW w:w="1488" w:type="dxa"/>
            <w:tcBorders>
              <w:top w:val="nil"/>
              <w:bottom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352 429</w:t>
            </w:r>
          </w:p>
        </w:tc>
        <w:tc>
          <w:tcPr>
            <w:tcW w:w="1489" w:type="dxa"/>
            <w:tcBorders>
              <w:top w:val="nil"/>
              <w:bottom w:val="nil"/>
            </w:tcBorders>
            <w:noWrap/>
            <w:tcMar>
              <w:right w:w="108" w:type="dxa"/>
            </w:tcMar>
          </w:tcPr>
          <w:p w:rsidR="00CF6009" w:rsidRPr="00F14B15" w:rsidRDefault="00CF6009" w:rsidP="00AE543A">
            <w:pPr>
              <w:spacing w:after="0"/>
              <w:jc w:val="center"/>
              <w:rPr>
                <w:color w:val="000000"/>
                <w:szCs w:val="24"/>
              </w:rPr>
            </w:pPr>
            <w:r w:rsidRPr="00F14B15">
              <w:rPr>
                <w:color w:val="000000"/>
                <w:szCs w:val="24"/>
              </w:rPr>
              <w:t>51.2</w:t>
            </w:r>
          </w:p>
        </w:tc>
      </w:tr>
      <w:tr w:rsidR="00CF6009" w:rsidRPr="00F14B15" w:rsidTr="00AE543A">
        <w:tc>
          <w:tcPr>
            <w:tcW w:w="3402" w:type="dxa"/>
            <w:tcBorders>
              <w:top w:val="nil"/>
              <w:bottom w:val="nil"/>
            </w:tcBorders>
          </w:tcPr>
          <w:p w:rsidR="00CF6009" w:rsidRPr="00F14B15" w:rsidRDefault="00CF6009" w:rsidP="00AE543A">
            <w:pPr>
              <w:spacing w:after="0"/>
              <w:rPr>
                <w:color w:val="000000"/>
                <w:szCs w:val="24"/>
              </w:rPr>
            </w:pPr>
            <w:r w:rsidRPr="00F14B15">
              <w:rPr>
                <w:color w:val="000000"/>
                <w:szCs w:val="24"/>
              </w:rPr>
              <w:t>Transport and communication</w:t>
            </w:r>
            <w:r>
              <w:rPr>
                <w:color w:val="000000"/>
                <w:szCs w:val="24"/>
              </w:rPr>
              <w:t>s</w:t>
            </w:r>
          </w:p>
        </w:tc>
        <w:tc>
          <w:tcPr>
            <w:tcW w:w="1488"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92 012</w:t>
            </w:r>
          </w:p>
        </w:tc>
        <w:tc>
          <w:tcPr>
            <w:tcW w:w="1489"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52 837</w:t>
            </w:r>
          </w:p>
        </w:tc>
        <w:tc>
          <w:tcPr>
            <w:tcW w:w="1488" w:type="dxa"/>
            <w:tcBorders>
              <w:top w:val="nil"/>
              <w:bottom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39 175</w:t>
            </w:r>
          </w:p>
        </w:tc>
        <w:tc>
          <w:tcPr>
            <w:tcW w:w="1489" w:type="dxa"/>
            <w:tcBorders>
              <w:top w:val="nil"/>
              <w:bottom w:val="nil"/>
            </w:tcBorders>
            <w:noWrap/>
            <w:tcMar>
              <w:right w:w="108" w:type="dxa"/>
            </w:tcMar>
          </w:tcPr>
          <w:p w:rsidR="00CF6009" w:rsidRPr="00F14B15" w:rsidRDefault="00CF6009" w:rsidP="00AE543A">
            <w:pPr>
              <w:spacing w:after="0"/>
              <w:jc w:val="center"/>
              <w:rPr>
                <w:color w:val="000000"/>
                <w:szCs w:val="24"/>
              </w:rPr>
            </w:pPr>
            <w:r w:rsidRPr="00F14B15">
              <w:rPr>
                <w:color w:val="000000"/>
                <w:szCs w:val="24"/>
              </w:rPr>
              <w:t>05.7</w:t>
            </w:r>
          </w:p>
        </w:tc>
      </w:tr>
      <w:tr w:rsidR="00CF6009" w:rsidRPr="00F14B15" w:rsidTr="00AE543A">
        <w:tc>
          <w:tcPr>
            <w:tcW w:w="3402" w:type="dxa"/>
            <w:tcBorders>
              <w:top w:val="nil"/>
              <w:bottom w:val="nil"/>
            </w:tcBorders>
          </w:tcPr>
          <w:p w:rsidR="00CF6009" w:rsidRPr="00F14B15" w:rsidRDefault="00CF6009" w:rsidP="00AE543A">
            <w:pPr>
              <w:spacing w:after="0"/>
              <w:rPr>
                <w:color w:val="000000"/>
                <w:szCs w:val="24"/>
              </w:rPr>
            </w:pPr>
            <w:r w:rsidRPr="00F14B15">
              <w:rPr>
                <w:color w:val="000000"/>
                <w:szCs w:val="24"/>
              </w:rPr>
              <w:t>Banks and insurance</w:t>
            </w:r>
          </w:p>
        </w:tc>
        <w:tc>
          <w:tcPr>
            <w:tcW w:w="1488"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3 632</w:t>
            </w:r>
          </w:p>
        </w:tc>
        <w:tc>
          <w:tcPr>
            <w:tcW w:w="1489"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3 106</w:t>
            </w:r>
          </w:p>
        </w:tc>
        <w:tc>
          <w:tcPr>
            <w:tcW w:w="1488" w:type="dxa"/>
            <w:tcBorders>
              <w:top w:val="nil"/>
              <w:bottom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526</w:t>
            </w:r>
          </w:p>
        </w:tc>
        <w:tc>
          <w:tcPr>
            <w:tcW w:w="1489" w:type="dxa"/>
            <w:tcBorders>
              <w:top w:val="nil"/>
              <w:bottom w:val="nil"/>
            </w:tcBorders>
            <w:noWrap/>
            <w:tcMar>
              <w:right w:w="108" w:type="dxa"/>
            </w:tcMar>
          </w:tcPr>
          <w:p w:rsidR="00CF6009" w:rsidRPr="00F14B15" w:rsidRDefault="00CF6009" w:rsidP="00AE543A">
            <w:pPr>
              <w:spacing w:after="0"/>
              <w:jc w:val="center"/>
              <w:rPr>
                <w:color w:val="000000"/>
                <w:szCs w:val="24"/>
              </w:rPr>
            </w:pPr>
            <w:r w:rsidRPr="00F14B15">
              <w:rPr>
                <w:color w:val="000000"/>
                <w:szCs w:val="24"/>
              </w:rPr>
              <w:t>00.1</w:t>
            </w:r>
          </w:p>
        </w:tc>
      </w:tr>
      <w:tr w:rsidR="00CF6009" w:rsidRPr="00F14B15" w:rsidTr="00AE543A">
        <w:tc>
          <w:tcPr>
            <w:tcW w:w="3402" w:type="dxa"/>
            <w:tcBorders>
              <w:top w:val="nil"/>
              <w:bottom w:val="nil"/>
            </w:tcBorders>
          </w:tcPr>
          <w:p w:rsidR="00CF6009" w:rsidRPr="00F14B15" w:rsidRDefault="00CF6009" w:rsidP="00AE543A">
            <w:pPr>
              <w:spacing w:after="0"/>
              <w:rPr>
                <w:color w:val="000000"/>
                <w:szCs w:val="24"/>
              </w:rPr>
            </w:pPr>
            <w:r w:rsidRPr="00F14B15">
              <w:rPr>
                <w:color w:val="000000"/>
                <w:szCs w:val="24"/>
              </w:rPr>
              <w:t>Other services</w:t>
            </w:r>
          </w:p>
        </w:tc>
        <w:tc>
          <w:tcPr>
            <w:tcW w:w="1488"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196 394</w:t>
            </w:r>
          </w:p>
        </w:tc>
        <w:tc>
          <w:tcPr>
            <w:tcW w:w="1489"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164 544</w:t>
            </w:r>
          </w:p>
        </w:tc>
        <w:tc>
          <w:tcPr>
            <w:tcW w:w="1488" w:type="dxa"/>
            <w:tcBorders>
              <w:top w:val="nil"/>
              <w:bottom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31 850</w:t>
            </w:r>
          </w:p>
        </w:tc>
        <w:tc>
          <w:tcPr>
            <w:tcW w:w="1489" w:type="dxa"/>
            <w:tcBorders>
              <w:top w:val="nil"/>
              <w:bottom w:val="nil"/>
            </w:tcBorders>
            <w:noWrap/>
            <w:tcMar>
              <w:right w:w="108" w:type="dxa"/>
            </w:tcMar>
          </w:tcPr>
          <w:p w:rsidR="00CF6009" w:rsidRPr="00F14B15" w:rsidRDefault="00CF6009" w:rsidP="00AE543A">
            <w:pPr>
              <w:spacing w:after="0"/>
              <w:jc w:val="center"/>
              <w:rPr>
                <w:color w:val="000000"/>
                <w:szCs w:val="24"/>
              </w:rPr>
            </w:pPr>
            <w:r w:rsidRPr="00F14B15">
              <w:rPr>
                <w:color w:val="000000"/>
                <w:szCs w:val="24"/>
              </w:rPr>
              <w:t>04.6</w:t>
            </w:r>
          </w:p>
        </w:tc>
      </w:tr>
      <w:tr w:rsidR="00CF6009" w:rsidRPr="00F14B15" w:rsidTr="00AE543A">
        <w:tc>
          <w:tcPr>
            <w:tcW w:w="3402" w:type="dxa"/>
            <w:tcBorders>
              <w:top w:val="nil"/>
              <w:bottom w:val="nil"/>
            </w:tcBorders>
          </w:tcPr>
          <w:p w:rsidR="00CF6009" w:rsidRPr="00F14B15" w:rsidRDefault="00CF6009" w:rsidP="00AE543A">
            <w:pPr>
              <w:spacing w:after="0"/>
              <w:rPr>
                <w:color w:val="000000"/>
                <w:szCs w:val="24"/>
              </w:rPr>
            </w:pPr>
            <w:r w:rsidRPr="00F14B15">
              <w:rPr>
                <w:color w:val="000000"/>
                <w:szCs w:val="24"/>
              </w:rPr>
              <w:t>All activities</w:t>
            </w:r>
          </w:p>
        </w:tc>
        <w:tc>
          <w:tcPr>
            <w:tcW w:w="1488"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2 811 753</w:t>
            </w:r>
          </w:p>
        </w:tc>
        <w:tc>
          <w:tcPr>
            <w:tcW w:w="1489" w:type="dxa"/>
            <w:tcBorders>
              <w:top w:val="nil"/>
              <w:bottom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2 053 128</w:t>
            </w:r>
          </w:p>
        </w:tc>
        <w:tc>
          <w:tcPr>
            <w:tcW w:w="1488" w:type="dxa"/>
            <w:tcBorders>
              <w:top w:val="nil"/>
              <w:bottom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758 625</w:t>
            </w:r>
          </w:p>
        </w:tc>
        <w:tc>
          <w:tcPr>
            <w:tcW w:w="1489" w:type="dxa"/>
            <w:tcBorders>
              <w:top w:val="nil"/>
              <w:bottom w:val="nil"/>
            </w:tcBorders>
            <w:noWrap/>
            <w:tcMar>
              <w:right w:w="108" w:type="dxa"/>
            </w:tcMar>
          </w:tcPr>
          <w:p w:rsidR="00CF6009" w:rsidRPr="00F14B15" w:rsidRDefault="00CF6009" w:rsidP="00AE543A">
            <w:pPr>
              <w:spacing w:after="0"/>
              <w:jc w:val="center"/>
              <w:rPr>
                <w:color w:val="000000"/>
                <w:szCs w:val="24"/>
              </w:rPr>
            </w:pPr>
          </w:p>
        </w:tc>
      </w:tr>
      <w:tr w:rsidR="00CF6009" w:rsidRPr="00F14B15" w:rsidTr="00AE543A">
        <w:tc>
          <w:tcPr>
            <w:tcW w:w="3402" w:type="dxa"/>
            <w:tcBorders>
              <w:top w:val="nil"/>
            </w:tcBorders>
          </w:tcPr>
          <w:p w:rsidR="00CF6009" w:rsidRPr="00F14B15" w:rsidRDefault="00CF6009" w:rsidP="00AE543A">
            <w:pPr>
              <w:spacing w:after="0"/>
              <w:rPr>
                <w:color w:val="000000"/>
                <w:szCs w:val="24"/>
              </w:rPr>
            </w:pPr>
            <w:r w:rsidRPr="00F14B15">
              <w:rPr>
                <w:color w:val="000000"/>
                <w:szCs w:val="24"/>
              </w:rPr>
              <w:t>Not defined</w:t>
            </w:r>
          </w:p>
        </w:tc>
        <w:tc>
          <w:tcPr>
            <w:tcW w:w="1488" w:type="dxa"/>
            <w:tcBorders>
              <w:top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108 364</w:t>
            </w:r>
          </w:p>
        </w:tc>
        <w:tc>
          <w:tcPr>
            <w:tcW w:w="1489" w:type="dxa"/>
            <w:tcBorders>
              <w:top w:val="nil"/>
            </w:tcBorders>
            <w:noWrap/>
            <w:tcMar>
              <w:right w:w="272" w:type="dxa"/>
            </w:tcMar>
          </w:tcPr>
          <w:p w:rsidR="00CF6009" w:rsidRPr="00F14B15" w:rsidRDefault="00CF6009" w:rsidP="00AE543A">
            <w:pPr>
              <w:spacing w:after="0"/>
              <w:jc w:val="right"/>
              <w:rPr>
                <w:color w:val="000000"/>
                <w:szCs w:val="24"/>
              </w:rPr>
            </w:pPr>
            <w:r w:rsidRPr="00F14B15">
              <w:rPr>
                <w:color w:val="000000"/>
                <w:szCs w:val="24"/>
              </w:rPr>
              <w:t>38 496</w:t>
            </w:r>
          </w:p>
        </w:tc>
        <w:tc>
          <w:tcPr>
            <w:tcW w:w="1488" w:type="dxa"/>
            <w:tcBorders>
              <w:top w:val="nil"/>
            </w:tcBorders>
            <w:noWrap/>
            <w:tcMar>
              <w:right w:w="346" w:type="dxa"/>
            </w:tcMar>
          </w:tcPr>
          <w:p w:rsidR="00CF6009" w:rsidRPr="00F14B15" w:rsidRDefault="00CF6009" w:rsidP="00AE543A">
            <w:pPr>
              <w:spacing w:after="0"/>
              <w:jc w:val="right"/>
              <w:rPr>
                <w:color w:val="000000"/>
                <w:szCs w:val="24"/>
              </w:rPr>
            </w:pPr>
            <w:r w:rsidRPr="00F14B15">
              <w:rPr>
                <w:color w:val="000000"/>
                <w:szCs w:val="24"/>
              </w:rPr>
              <w:t>69 868</w:t>
            </w:r>
          </w:p>
        </w:tc>
        <w:tc>
          <w:tcPr>
            <w:tcW w:w="1489" w:type="dxa"/>
            <w:tcBorders>
              <w:top w:val="nil"/>
            </w:tcBorders>
            <w:noWrap/>
            <w:tcMar>
              <w:right w:w="108" w:type="dxa"/>
            </w:tcMar>
          </w:tcPr>
          <w:p w:rsidR="00CF6009" w:rsidRPr="00F14B15" w:rsidRDefault="00CF6009" w:rsidP="00AE543A">
            <w:pPr>
              <w:spacing w:after="0"/>
              <w:jc w:val="center"/>
              <w:rPr>
                <w:color w:val="000000"/>
                <w:szCs w:val="24"/>
              </w:rPr>
            </w:pPr>
          </w:p>
        </w:tc>
      </w:tr>
    </w:tbl>
    <w:p w:rsidR="00CF6009" w:rsidRPr="00F14B15" w:rsidRDefault="00CF6009" w:rsidP="00CF6009">
      <w:pPr>
        <w:spacing w:before="240"/>
        <w:rPr>
          <w:szCs w:val="24"/>
        </w:rPr>
      </w:pPr>
      <w:r w:rsidRPr="00F14B15">
        <w:rPr>
          <w:szCs w:val="24"/>
        </w:rPr>
        <w:tab/>
      </w:r>
      <w:r w:rsidRPr="00F14B15">
        <w:rPr>
          <w:i/>
          <w:szCs w:val="24"/>
        </w:rPr>
        <w:t>Source</w:t>
      </w:r>
      <w:r w:rsidRPr="00F14B15">
        <w:rPr>
          <w:szCs w:val="24"/>
        </w:rPr>
        <w:t>: National Institute of Statistics and Economic Analysis (INSAE), Demographic Studies Department, Third national population and housing census, vol. 3, October 2003.</w:t>
      </w:r>
    </w:p>
    <w:p w:rsidR="00CF6009" w:rsidRPr="00F14B15" w:rsidRDefault="00CF6009" w:rsidP="00CF6009">
      <w:pPr>
        <w:rPr>
          <w:color w:val="000000"/>
          <w:szCs w:val="24"/>
        </w:rPr>
      </w:pPr>
      <w:r w:rsidRPr="00F14B15">
        <w:rPr>
          <w:color w:val="000000"/>
          <w:szCs w:val="24"/>
        </w:rPr>
        <w:t>63.</w:t>
      </w:r>
      <w:r w:rsidRPr="00F14B15">
        <w:rPr>
          <w:color w:val="000000"/>
          <w:szCs w:val="24"/>
        </w:rPr>
        <w:tab/>
        <w:t xml:space="preserve">Table 5 shows that most of the new jobs taken up </w:t>
      </w:r>
      <w:r>
        <w:rPr>
          <w:color w:val="000000"/>
          <w:szCs w:val="24"/>
        </w:rPr>
        <w:t xml:space="preserve">were </w:t>
      </w:r>
      <w:r w:rsidRPr="00F14B15">
        <w:rPr>
          <w:color w:val="000000"/>
          <w:szCs w:val="24"/>
        </w:rPr>
        <w:t>in the agricultural (18.4 per cent), retail (51.2 per cent) and crafts (12.2 per cent) sectors. This explains the increase in the number of independent workers in the employed labour force. The conclusion can be drawn that most of the new demand for employment between 1992 and 2002 was absorbed by the informal sector.</w:t>
      </w:r>
    </w:p>
    <w:p w:rsidR="00CF6009" w:rsidRPr="00F14B15" w:rsidRDefault="00CF6009" w:rsidP="00CF6009">
      <w:pPr>
        <w:pStyle w:val="Heading3"/>
        <w:rPr>
          <w:szCs w:val="24"/>
        </w:rPr>
      </w:pPr>
      <w:r w:rsidRPr="00F14B15">
        <w:rPr>
          <w:szCs w:val="24"/>
        </w:rPr>
        <w:tab/>
        <w:t>Trends in unemployment</w:t>
      </w:r>
    </w:p>
    <w:p w:rsidR="003B6505" w:rsidRDefault="003B6505" w:rsidP="003B6505">
      <w:r>
        <w:rPr>
          <w:szCs w:val="17"/>
        </w:rPr>
        <w:t>64.</w:t>
      </w:r>
      <w:r>
        <w:rPr>
          <w:szCs w:val="17"/>
        </w:rPr>
        <w:tab/>
        <w:t xml:space="preserve">The latest </w:t>
      </w:r>
      <w:r>
        <w:t>census shows that there is a jobless population in addition to the employed labour force</w:t>
      </w:r>
      <w:r w:rsidR="003E1A32">
        <w:t>,</w:t>
      </w:r>
      <w:r>
        <w:t xml:space="preserve"> and that in 2002 those looking for work numbered 19,123. Of these, 56 per cent were first-time job-seekers and 44 per cent had had one job previously (referred to as “other unemployed” below). Men are the most affected by unemployment (68 per cent men; 32 per cent women). A lower standard of education, combined with jobs crisis, tends to keep women out of the formal job market which explains their lower unemployment figures.</w:t>
      </w:r>
    </w:p>
    <w:p w:rsidR="003B6505" w:rsidRDefault="003B6505" w:rsidP="003B6505">
      <w:r>
        <w:br w:type="page"/>
        <w:t>65.</w:t>
      </w:r>
      <w:r>
        <w:tab/>
        <w:t>While in 1992 a total of 20,687 people were looking for their first job and 11,631 were considered as “other unemployed”, in 2002 only 10,717 people were looking for their first job and 8,406 were considered as “other unemployed”.</w:t>
      </w:r>
    </w:p>
    <w:p w:rsidR="003B6505" w:rsidRDefault="003B6505" w:rsidP="003B6505">
      <w:r>
        <w:t>66.</w:t>
      </w:r>
      <w:r>
        <w:tab/>
        <w:t>Young people are more affected than older people by unemployment. While the under</w:t>
      </w:r>
      <w:r>
        <w:noBreakHyphen/>
        <w:t>35s account for 61 per cent of the labour force, they account for 72 per cent of the unemployed. In addition, unemployment remains an urban phenomenon, with 74.6 per cent of the unemployed living in urban areas.</w:t>
      </w:r>
    </w:p>
    <w:p w:rsidR="003B6505" w:rsidRDefault="003B6505" w:rsidP="003B6505">
      <w:pPr>
        <w:pStyle w:val="Heading3"/>
      </w:pPr>
      <w:r>
        <w:tab/>
        <w:t>Special categories</w:t>
      </w:r>
    </w:p>
    <w:p w:rsidR="003B6505" w:rsidRDefault="003B6505" w:rsidP="003B6505">
      <w:pPr>
        <w:pStyle w:val="Heading4"/>
        <w:rPr>
          <w:szCs w:val="17"/>
        </w:rPr>
      </w:pPr>
      <w:r>
        <w:t>Women</w:t>
      </w:r>
    </w:p>
    <w:p w:rsidR="003B6505" w:rsidRDefault="003B6505" w:rsidP="003B6505">
      <w:pPr>
        <w:rPr>
          <w:szCs w:val="17"/>
        </w:rPr>
      </w:pPr>
      <w:r>
        <w:rPr>
          <w:szCs w:val="17"/>
        </w:rPr>
        <w:t>67.</w:t>
      </w:r>
      <w:r>
        <w:rPr>
          <w:szCs w:val="17"/>
        </w:rPr>
        <w:tab/>
        <w:t>Women work mainly in the informal sector. While in the country as a whole there are 102 working men for every 100 women, in the informal sector there are 95 men to 100 women, in the formal State sector 300 and in the private formal sector 243. Formal permanent employment requires a higher standard of education and better qualifications and thus tends to be reserved for men, whose educational standard is higher than women’s. Waged employment of women is therefore not widespread.</w:t>
      </w:r>
    </w:p>
    <w:p w:rsidR="003B6505" w:rsidRDefault="003B6505" w:rsidP="003B6505">
      <w:pPr>
        <w:rPr>
          <w:szCs w:val="17"/>
        </w:rPr>
      </w:pPr>
      <w:r>
        <w:rPr>
          <w:szCs w:val="17"/>
        </w:rPr>
        <w:t>68.</w:t>
      </w:r>
      <w:r>
        <w:rPr>
          <w:szCs w:val="17"/>
        </w:rPr>
        <w:tab/>
        <w:t xml:space="preserve">In December 2004, according to the 2004 Civil Service </w:t>
      </w:r>
      <w:r w:rsidR="00DE0ACF">
        <w:rPr>
          <w:szCs w:val="17"/>
        </w:rPr>
        <w:t>s</w:t>
      </w:r>
      <w:r>
        <w:rPr>
          <w:szCs w:val="17"/>
        </w:rPr>
        <w:t xml:space="preserve">taffing table, out of a total of 29,031 </w:t>
      </w:r>
      <w:r w:rsidRPr="00A32DE7">
        <w:t>permanent State employees,</w:t>
      </w:r>
      <w:r>
        <w:rPr>
          <w:color w:val="0000FF"/>
        </w:rPr>
        <w:t xml:space="preserve"> </w:t>
      </w:r>
      <w:r>
        <w:rPr>
          <w:szCs w:val="17"/>
        </w:rPr>
        <w:t>7,927 (27.3 per cent) were women, compared to 21,104 men.</w:t>
      </w:r>
    </w:p>
    <w:p w:rsidR="003B6505" w:rsidRDefault="003B6505" w:rsidP="003B6505">
      <w:pPr>
        <w:rPr>
          <w:szCs w:val="17"/>
        </w:rPr>
      </w:pPr>
      <w:r>
        <w:rPr>
          <w:szCs w:val="17"/>
        </w:rPr>
        <w:t>69.</w:t>
      </w:r>
      <w:r>
        <w:rPr>
          <w:szCs w:val="17"/>
        </w:rPr>
        <w:tab/>
        <w:t>As always, women are not well represented in the professions.</w:t>
      </w:r>
    </w:p>
    <w:p w:rsidR="003B6505" w:rsidRDefault="003B6505" w:rsidP="003B6505">
      <w:pPr>
        <w:rPr>
          <w:szCs w:val="17"/>
        </w:rPr>
      </w:pPr>
      <w:r>
        <w:rPr>
          <w:szCs w:val="17"/>
        </w:rPr>
        <w:t>70.</w:t>
      </w:r>
      <w:r>
        <w:rPr>
          <w:szCs w:val="17"/>
        </w:rPr>
        <w:tab/>
        <w:t>Given their close ties to the informal sector, women entrepreneurs finance 59.4 per cent of their business activities through informal channels. The popularity of informal finance institutions with women is mainly due to the ease of access to credit, and in particular their community-based and mutually supportive nature, as well as and the lack of restrictive legal and administrative barriers.</w:t>
      </w:r>
    </w:p>
    <w:p w:rsidR="003B6505" w:rsidRDefault="003B6505" w:rsidP="003B6505">
      <w:pPr>
        <w:rPr>
          <w:szCs w:val="17"/>
        </w:rPr>
      </w:pPr>
      <w:r>
        <w:rPr>
          <w:szCs w:val="17"/>
        </w:rPr>
        <w:t>71.</w:t>
      </w:r>
      <w:r>
        <w:rPr>
          <w:szCs w:val="17"/>
        </w:rPr>
        <w:tab/>
        <w:t>In this way informal finance mechanisms enhance women’s ability, and their opportunities, to participate in human development. As members of informal associations such as tontines or other organizations, women are able to save and invest in various areas that help improve their standard of living and raise their status within the community.</w:t>
      </w:r>
    </w:p>
    <w:p w:rsidR="003B6505" w:rsidRDefault="003B6505" w:rsidP="003B6505">
      <w:r>
        <w:rPr>
          <w:szCs w:val="17"/>
        </w:rPr>
        <w:t>72.</w:t>
      </w:r>
      <w:r>
        <w:rPr>
          <w:szCs w:val="17"/>
        </w:rPr>
        <w:tab/>
        <w:t xml:space="preserve">It should be added that the Government, through the ministry responsible for solidarity, grants microcredits to rural women in </w:t>
      </w:r>
      <w:r>
        <w:t xml:space="preserve">income-generating </w:t>
      </w:r>
      <w:r>
        <w:rPr>
          <w:szCs w:val="17"/>
        </w:rPr>
        <w:t>associations,</w:t>
      </w:r>
      <w:r>
        <w:t xml:space="preserve"> in order to alleviate their working conditions and promote their fulfilment by developing their economic activities.</w:t>
      </w:r>
    </w:p>
    <w:p w:rsidR="003B6505" w:rsidRDefault="003B6505" w:rsidP="003B6505">
      <w:pPr>
        <w:pStyle w:val="Heading4"/>
      </w:pPr>
      <w:r>
        <w:t>Young people</w:t>
      </w:r>
    </w:p>
    <w:p w:rsidR="003B6505" w:rsidRDefault="003B6505" w:rsidP="003B6505">
      <w:pPr>
        <w:rPr>
          <w:szCs w:val="17"/>
        </w:rPr>
      </w:pPr>
      <w:r>
        <w:rPr>
          <w:szCs w:val="17"/>
        </w:rPr>
        <w:t>73.</w:t>
      </w:r>
      <w:r>
        <w:rPr>
          <w:szCs w:val="17"/>
        </w:rPr>
        <w:tab/>
        <w:t>As described in the initial report, a high proportion of young people work in the informal sector, especially in agriculture. This has repercussions on their schooling and future.</w:t>
      </w:r>
    </w:p>
    <w:p w:rsidR="003B6505" w:rsidRDefault="003B6505" w:rsidP="003B6505">
      <w:pPr>
        <w:rPr>
          <w:szCs w:val="17"/>
        </w:rPr>
      </w:pPr>
      <w:r>
        <w:rPr>
          <w:szCs w:val="17"/>
        </w:rPr>
        <w:br w:type="page"/>
        <w:t>74.</w:t>
      </w:r>
      <w:r>
        <w:rPr>
          <w:szCs w:val="17"/>
        </w:rPr>
        <w:tab/>
        <w:t xml:space="preserve">As stated above, they are less well represented in the civil service. In December 2004 young people aged between 18 and 44 accounted for 38.51 per cent of the total number of </w:t>
      </w:r>
      <w:r w:rsidRPr="00E157AF">
        <w:t>permanent State employees</w:t>
      </w:r>
      <w:r>
        <w:rPr>
          <w:szCs w:val="17"/>
        </w:rPr>
        <w:t>, as against 62.08 per cent for the over-45s.</w:t>
      </w:r>
    </w:p>
    <w:p w:rsidR="003B6505" w:rsidRDefault="003B6505" w:rsidP="003B6505">
      <w:pPr>
        <w:pStyle w:val="Heading4"/>
      </w:pPr>
      <w:r>
        <w:t>Disabled persons</w:t>
      </w:r>
    </w:p>
    <w:p w:rsidR="003B6505" w:rsidRDefault="003B6505" w:rsidP="003B6505">
      <w:pPr>
        <w:rPr>
          <w:szCs w:val="17"/>
        </w:rPr>
      </w:pPr>
      <w:r>
        <w:rPr>
          <w:szCs w:val="17"/>
        </w:rPr>
        <w:t>75.</w:t>
      </w:r>
      <w:r>
        <w:rPr>
          <w:szCs w:val="17"/>
        </w:rPr>
        <w:tab/>
        <w:t>The Beninese State has taken steps to help this category of workers, in particular legislative measures. Articles 31 ff. of Act No. 98-004 of 27 January 1998 provide for measures for the advancement of disabled persons. Under these provisions disabled persons as defined in the Act may not be discriminated against in any way, and their employers are granted special conditions.</w:t>
      </w:r>
    </w:p>
    <w:p w:rsidR="003B6505" w:rsidRDefault="003B6505" w:rsidP="003B6505">
      <w:pPr>
        <w:rPr>
          <w:szCs w:val="17"/>
        </w:rPr>
      </w:pPr>
      <w:r>
        <w:rPr>
          <w:szCs w:val="17"/>
        </w:rPr>
        <w:t>76.</w:t>
      </w:r>
      <w:r>
        <w:rPr>
          <w:szCs w:val="17"/>
        </w:rPr>
        <w:tab/>
        <w:t>Disabled persons make up 3.3 per cent of the labour force, with a total of 92,364 persons, 54.7 per cent of them men and 45.3 per cent women.</w:t>
      </w:r>
    </w:p>
    <w:p w:rsidR="003B6505" w:rsidRDefault="003B6505" w:rsidP="003B6505">
      <w:pPr>
        <w:rPr>
          <w:szCs w:val="17"/>
        </w:rPr>
      </w:pPr>
      <w:r>
        <w:rPr>
          <w:szCs w:val="17"/>
        </w:rPr>
        <w:t>77.</w:t>
      </w:r>
      <w:r>
        <w:rPr>
          <w:szCs w:val="17"/>
        </w:rPr>
        <w:tab/>
        <w:t>The employment rates for disabled persons (overall 60.5 per cent, men 67 per cent and women 53.9 per cent) are lower than the averages for the general population. The rate for those living in urban areas (54.4 per cent) is lower than for those in rural areas.</w:t>
      </w:r>
    </w:p>
    <w:p w:rsidR="003B6505" w:rsidRDefault="003B6505" w:rsidP="003B6505">
      <w:pPr>
        <w:rPr>
          <w:szCs w:val="17"/>
        </w:rPr>
      </w:pPr>
      <w:r>
        <w:rPr>
          <w:szCs w:val="17"/>
        </w:rPr>
        <w:t>78.</w:t>
      </w:r>
      <w:r>
        <w:rPr>
          <w:szCs w:val="17"/>
        </w:rPr>
        <w:tab/>
        <w:t>The following table shows the distribution of people who have been disabled for 10 years or more, giving the total labour force, the employed labour force, the unemployed who are first</w:t>
      </w:r>
      <w:r>
        <w:rPr>
          <w:szCs w:val="17"/>
        </w:rPr>
        <w:noBreakHyphen/>
        <w:t>time job-seekers, and other unemployed, b</w:t>
      </w:r>
      <w:r w:rsidR="00DE0ACF">
        <w:rPr>
          <w:szCs w:val="17"/>
        </w:rPr>
        <w:t>y sex and urban or rural area.</w:t>
      </w:r>
    </w:p>
    <w:p w:rsidR="003B6505" w:rsidRDefault="003B6505" w:rsidP="003B6505">
      <w:pPr>
        <w:pStyle w:val="Heading2"/>
      </w:pPr>
      <w:r>
        <w:t>Table 6</w:t>
      </w:r>
    </w:p>
    <w:p w:rsidR="003B6505" w:rsidRDefault="003B6505" w:rsidP="003B6505">
      <w:pPr>
        <w:pStyle w:val="Heading2"/>
      </w:pPr>
      <w:r>
        <w:t>Persons disabled for 10 years or more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1304"/>
        <w:gridCol w:w="1304"/>
        <w:gridCol w:w="1248"/>
        <w:gridCol w:w="1360"/>
        <w:gridCol w:w="1305"/>
      </w:tblGrid>
      <w:tr w:rsidR="003B6505" w:rsidTr="00AE543A">
        <w:trPr>
          <w:cantSplit/>
        </w:trPr>
        <w:tc>
          <w:tcPr>
            <w:tcW w:w="2835" w:type="dxa"/>
            <w:vMerge w:val="restart"/>
          </w:tcPr>
          <w:p w:rsidR="003B6505" w:rsidRPr="002142F3" w:rsidRDefault="003B6505" w:rsidP="00AE543A">
            <w:pPr>
              <w:spacing w:after="0"/>
              <w:rPr>
                <w:szCs w:val="24"/>
              </w:rPr>
            </w:pPr>
          </w:p>
        </w:tc>
        <w:tc>
          <w:tcPr>
            <w:tcW w:w="3856" w:type="dxa"/>
            <w:gridSpan w:val="3"/>
          </w:tcPr>
          <w:p w:rsidR="003B6505" w:rsidRPr="002142F3" w:rsidRDefault="003B6505" w:rsidP="00AE543A">
            <w:pPr>
              <w:spacing w:after="0"/>
              <w:jc w:val="center"/>
              <w:rPr>
                <w:szCs w:val="24"/>
              </w:rPr>
            </w:pPr>
            <w:r w:rsidRPr="002142F3">
              <w:rPr>
                <w:szCs w:val="24"/>
              </w:rPr>
              <w:t>Sex</w:t>
            </w:r>
          </w:p>
        </w:tc>
        <w:tc>
          <w:tcPr>
            <w:tcW w:w="2665" w:type="dxa"/>
            <w:gridSpan w:val="2"/>
          </w:tcPr>
          <w:p w:rsidR="003B6505" w:rsidRPr="002142F3" w:rsidRDefault="003B6505" w:rsidP="00AE543A">
            <w:pPr>
              <w:spacing w:after="0"/>
              <w:jc w:val="center"/>
              <w:rPr>
                <w:szCs w:val="24"/>
              </w:rPr>
            </w:pPr>
            <w:r w:rsidRPr="002142F3">
              <w:rPr>
                <w:szCs w:val="24"/>
              </w:rPr>
              <w:t>Area</w:t>
            </w:r>
          </w:p>
        </w:tc>
      </w:tr>
      <w:tr w:rsidR="003B6505" w:rsidTr="00AE543A">
        <w:trPr>
          <w:cantSplit/>
        </w:trPr>
        <w:tc>
          <w:tcPr>
            <w:tcW w:w="2835" w:type="dxa"/>
            <w:vMerge/>
            <w:tcBorders>
              <w:bottom w:val="single" w:sz="4" w:space="0" w:color="auto"/>
            </w:tcBorders>
          </w:tcPr>
          <w:p w:rsidR="003B6505" w:rsidRPr="002142F3" w:rsidRDefault="003B6505" w:rsidP="00AE543A">
            <w:pPr>
              <w:spacing w:after="0"/>
              <w:jc w:val="center"/>
              <w:rPr>
                <w:szCs w:val="24"/>
              </w:rPr>
            </w:pPr>
          </w:p>
        </w:tc>
        <w:tc>
          <w:tcPr>
            <w:tcW w:w="1304" w:type="dxa"/>
            <w:tcBorders>
              <w:bottom w:val="single" w:sz="4" w:space="0" w:color="auto"/>
            </w:tcBorders>
          </w:tcPr>
          <w:p w:rsidR="003B6505" w:rsidRPr="002142F3" w:rsidRDefault="003B6505" w:rsidP="00AE543A">
            <w:pPr>
              <w:spacing w:after="0"/>
              <w:jc w:val="center"/>
              <w:rPr>
                <w:szCs w:val="24"/>
              </w:rPr>
            </w:pPr>
            <w:r w:rsidRPr="002142F3">
              <w:rPr>
                <w:szCs w:val="24"/>
              </w:rPr>
              <w:t>Total</w:t>
            </w:r>
          </w:p>
        </w:tc>
        <w:tc>
          <w:tcPr>
            <w:tcW w:w="1304" w:type="dxa"/>
            <w:tcBorders>
              <w:bottom w:val="single" w:sz="4" w:space="0" w:color="auto"/>
            </w:tcBorders>
          </w:tcPr>
          <w:p w:rsidR="003B6505" w:rsidRPr="002142F3" w:rsidRDefault="003B6505" w:rsidP="00AE543A">
            <w:pPr>
              <w:spacing w:after="0"/>
              <w:jc w:val="center"/>
              <w:rPr>
                <w:szCs w:val="24"/>
              </w:rPr>
            </w:pPr>
            <w:r w:rsidRPr="002142F3">
              <w:rPr>
                <w:szCs w:val="24"/>
              </w:rPr>
              <w:t>Male</w:t>
            </w:r>
          </w:p>
        </w:tc>
        <w:tc>
          <w:tcPr>
            <w:tcW w:w="1248" w:type="dxa"/>
            <w:tcBorders>
              <w:bottom w:val="single" w:sz="4" w:space="0" w:color="auto"/>
            </w:tcBorders>
          </w:tcPr>
          <w:p w:rsidR="003B6505" w:rsidRPr="002142F3" w:rsidRDefault="003B6505" w:rsidP="00AE543A">
            <w:pPr>
              <w:spacing w:after="0"/>
              <w:jc w:val="center"/>
              <w:rPr>
                <w:szCs w:val="24"/>
              </w:rPr>
            </w:pPr>
            <w:r w:rsidRPr="002142F3">
              <w:rPr>
                <w:szCs w:val="24"/>
              </w:rPr>
              <w:t>Female</w:t>
            </w:r>
          </w:p>
        </w:tc>
        <w:tc>
          <w:tcPr>
            <w:tcW w:w="1360" w:type="dxa"/>
            <w:tcBorders>
              <w:bottom w:val="single" w:sz="4" w:space="0" w:color="auto"/>
            </w:tcBorders>
          </w:tcPr>
          <w:p w:rsidR="003B6505" w:rsidRPr="002142F3" w:rsidRDefault="003B6505" w:rsidP="00AE543A">
            <w:pPr>
              <w:spacing w:after="0"/>
              <w:jc w:val="center"/>
              <w:rPr>
                <w:szCs w:val="24"/>
              </w:rPr>
            </w:pPr>
            <w:r w:rsidRPr="002142F3">
              <w:rPr>
                <w:szCs w:val="24"/>
              </w:rPr>
              <w:t>Urban</w:t>
            </w:r>
          </w:p>
        </w:tc>
        <w:tc>
          <w:tcPr>
            <w:tcW w:w="1305" w:type="dxa"/>
            <w:tcBorders>
              <w:bottom w:val="single" w:sz="4" w:space="0" w:color="auto"/>
            </w:tcBorders>
          </w:tcPr>
          <w:p w:rsidR="003B6505" w:rsidRPr="002142F3" w:rsidRDefault="003B6505" w:rsidP="00AE543A">
            <w:pPr>
              <w:spacing w:after="0"/>
              <w:jc w:val="center"/>
              <w:rPr>
                <w:szCs w:val="24"/>
              </w:rPr>
            </w:pPr>
            <w:r w:rsidRPr="002142F3">
              <w:rPr>
                <w:szCs w:val="24"/>
              </w:rPr>
              <w:t>Rural</w:t>
            </w:r>
          </w:p>
        </w:tc>
      </w:tr>
      <w:tr w:rsidR="003B6505" w:rsidTr="00AE543A">
        <w:tc>
          <w:tcPr>
            <w:tcW w:w="2835" w:type="dxa"/>
            <w:tcBorders>
              <w:bottom w:val="nil"/>
            </w:tcBorders>
          </w:tcPr>
          <w:p w:rsidR="003B6505" w:rsidRPr="002142F3" w:rsidRDefault="003B6505" w:rsidP="00AE543A">
            <w:pPr>
              <w:spacing w:after="0"/>
              <w:rPr>
                <w:szCs w:val="24"/>
              </w:rPr>
            </w:pPr>
            <w:r w:rsidRPr="002142F3">
              <w:rPr>
                <w:szCs w:val="24"/>
              </w:rPr>
              <w:t>Labour force</w:t>
            </w:r>
          </w:p>
        </w:tc>
        <w:tc>
          <w:tcPr>
            <w:tcW w:w="1304" w:type="dxa"/>
            <w:tcBorders>
              <w:bottom w:val="nil"/>
            </w:tcBorders>
          </w:tcPr>
          <w:p w:rsidR="003B6505" w:rsidRPr="002142F3" w:rsidRDefault="003B6505" w:rsidP="00AE543A">
            <w:pPr>
              <w:spacing w:after="0"/>
              <w:ind w:right="204"/>
              <w:jc w:val="right"/>
              <w:rPr>
                <w:szCs w:val="24"/>
              </w:rPr>
            </w:pPr>
            <w:r w:rsidRPr="002142F3">
              <w:rPr>
                <w:szCs w:val="24"/>
              </w:rPr>
              <w:t>92 364</w:t>
            </w:r>
          </w:p>
        </w:tc>
        <w:tc>
          <w:tcPr>
            <w:tcW w:w="1304" w:type="dxa"/>
            <w:tcBorders>
              <w:bottom w:val="nil"/>
            </w:tcBorders>
          </w:tcPr>
          <w:p w:rsidR="003B6505" w:rsidRPr="002142F3" w:rsidRDefault="003B6505" w:rsidP="00AE543A">
            <w:pPr>
              <w:spacing w:after="0"/>
              <w:ind w:right="227"/>
              <w:jc w:val="right"/>
              <w:rPr>
                <w:szCs w:val="24"/>
              </w:rPr>
            </w:pPr>
            <w:r w:rsidRPr="002142F3">
              <w:rPr>
                <w:szCs w:val="24"/>
              </w:rPr>
              <w:t>50 506</w:t>
            </w:r>
          </w:p>
        </w:tc>
        <w:tc>
          <w:tcPr>
            <w:tcW w:w="1248" w:type="dxa"/>
            <w:tcBorders>
              <w:bottom w:val="nil"/>
            </w:tcBorders>
          </w:tcPr>
          <w:p w:rsidR="003B6505" w:rsidRPr="002142F3" w:rsidRDefault="003B6505" w:rsidP="00AE543A">
            <w:pPr>
              <w:spacing w:after="0"/>
              <w:ind w:right="204"/>
              <w:jc w:val="right"/>
              <w:rPr>
                <w:szCs w:val="24"/>
              </w:rPr>
            </w:pPr>
            <w:r w:rsidRPr="002142F3">
              <w:rPr>
                <w:szCs w:val="24"/>
              </w:rPr>
              <w:t>41 858</w:t>
            </w:r>
          </w:p>
        </w:tc>
        <w:tc>
          <w:tcPr>
            <w:tcW w:w="1360" w:type="dxa"/>
            <w:tcBorders>
              <w:bottom w:val="nil"/>
            </w:tcBorders>
          </w:tcPr>
          <w:p w:rsidR="003B6505" w:rsidRPr="002142F3" w:rsidRDefault="003B6505" w:rsidP="00AE543A">
            <w:pPr>
              <w:spacing w:after="0"/>
              <w:ind w:right="204"/>
              <w:jc w:val="right"/>
              <w:rPr>
                <w:szCs w:val="24"/>
              </w:rPr>
            </w:pPr>
            <w:r w:rsidRPr="002142F3">
              <w:rPr>
                <w:szCs w:val="24"/>
              </w:rPr>
              <w:t>30 545</w:t>
            </w:r>
          </w:p>
        </w:tc>
        <w:tc>
          <w:tcPr>
            <w:tcW w:w="1305" w:type="dxa"/>
            <w:tcBorders>
              <w:bottom w:val="nil"/>
            </w:tcBorders>
          </w:tcPr>
          <w:p w:rsidR="003B6505" w:rsidRPr="002142F3" w:rsidRDefault="003B6505" w:rsidP="00AE543A">
            <w:pPr>
              <w:spacing w:after="0"/>
              <w:ind w:right="221"/>
              <w:jc w:val="right"/>
              <w:rPr>
                <w:szCs w:val="24"/>
              </w:rPr>
            </w:pPr>
            <w:r w:rsidRPr="002142F3">
              <w:rPr>
                <w:szCs w:val="24"/>
              </w:rPr>
              <w:t>61 819</w:t>
            </w:r>
          </w:p>
        </w:tc>
      </w:tr>
      <w:tr w:rsidR="003B6505" w:rsidTr="00AE543A">
        <w:tc>
          <w:tcPr>
            <w:tcW w:w="2835" w:type="dxa"/>
            <w:tcBorders>
              <w:top w:val="nil"/>
              <w:bottom w:val="nil"/>
            </w:tcBorders>
          </w:tcPr>
          <w:p w:rsidR="003B6505" w:rsidRPr="002142F3" w:rsidRDefault="003B6505" w:rsidP="00AE543A">
            <w:pPr>
              <w:spacing w:after="0"/>
              <w:rPr>
                <w:szCs w:val="24"/>
              </w:rPr>
            </w:pPr>
            <w:r w:rsidRPr="002142F3">
              <w:rPr>
                <w:szCs w:val="24"/>
              </w:rPr>
              <w:t>Employed labour force</w:t>
            </w:r>
          </w:p>
        </w:tc>
        <w:tc>
          <w:tcPr>
            <w:tcW w:w="1304" w:type="dxa"/>
            <w:tcBorders>
              <w:top w:val="nil"/>
              <w:bottom w:val="nil"/>
            </w:tcBorders>
          </w:tcPr>
          <w:p w:rsidR="003B6505" w:rsidRPr="002142F3" w:rsidRDefault="003B6505" w:rsidP="00AE543A">
            <w:pPr>
              <w:spacing w:after="0"/>
              <w:ind w:right="204"/>
              <w:jc w:val="right"/>
              <w:rPr>
                <w:szCs w:val="24"/>
              </w:rPr>
            </w:pPr>
            <w:r w:rsidRPr="002142F3">
              <w:rPr>
                <w:szCs w:val="24"/>
              </w:rPr>
              <w:t xml:space="preserve">91 459 </w:t>
            </w:r>
          </w:p>
        </w:tc>
        <w:tc>
          <w:tcPr>
            <w:tcW w:w="1304" w:type="dxa"/>
            <w:tcBorders>
              <w:top w:val="nil"/>
              <w:bottom w:val="nil"/>
            </w:tcBorders>
          </w:tcPr>
          <w:p w:rsidR="003B6505" w:rsidRPr="002142F3" w:rsidRDefault="003B6505" w:rsidP="00AE543A">
            <w:pPr>
              <w:spacing w:after="0"/>
              <w:ind w:right="227"/>
              <w:jc w:val="right"/>
              <w:rPr>
                <w:szCs w:val="24"/>
              </w:rPr>
            </w:pPr>
            <w:r w:rsidRPr="002142F3">
              <w:rPr>
                <w:szCs w:val="24"/>
              </w:rPr>
              <w:t xml:space="preserve">49 849 </w:t>
            </w:r>
          </w:p>
        </w:tc>
        <w:tc>
          <w:tcPr>
            <w:tcW w:w="1248" w:type="dxa"/>
            <w:tcBorders>
              <w:top w:val="nil"/>
              <w:bottom w:val="nil"/>
            </w:tcBorders>
          </w:tcPr>
          <w:p w:rsidR="003B6505" w:rsidRPr="002142F3" w:rsidRDefault="003B6505" w:rsidP="00AE543A">
            <w:pPr>
              <w:spacing w:after="0"/>
              <w:ind w:right="204"/>
              <w:jc w:val="right"/>
              <w:rPr>
                <w:szCs w:val="24"/>
              </w:rPr>
            </w:pPr>
            <w:r w:rsidRPr="002142F3">
              <w:rPr>
                <w:szCs w:val="24"/>
              </w:rPr>
              <w:t xml:space="preserve">41 610 </w:t>
            </w:r>
          </w:p>
        </w:tc>
        <w:tc>
          <w:tcPr>
            <w:tcW w:w="1360" w:type="dxa"/>
            <w:tcBorders>
              <w:top w:val="nil"/>
              <w:bottom w:val="nil"/>
            </w:tcBorders>
          </w:tcPr>
          <w:p w:rsidR="003B6505" w:rsidRPr="002142F3" w:rsidRDefault="003B6505" w:rsidP="00AE543A">
            <w:pPr>
              <w:spacing w:after="0"/>
              <w:ind w:right="204"/>
              <w:jc w:val="right"/>
              <w:rPr>
                <w:szCs w:val="24"/>
              </w:rPr>
            </w:pPr>
            <w:r w:rsidRPr="002142F3">
              <w:rPr>
                <w:szCs w:val="24"/>
              </w:rPr>
              <w:t>29 903</w:t>
            </w:r>
          </w:p>
        </w:tc>
        <w:tc>
          <w:tcPr>
            <w:tcW w:w="1305" w:type="dxa"/>
            <w:tcBorders>
              <w:top w:val="nil"/>
              <w:bottom w:val="nil"/>
            </w:tcBorders>
          </w:tcPr>
          <w:p w:rsidR="003B6505" w:rsidRPr="002142F3" w:rsidRDefault="003B6505" w:rsidP="00AE543A">
            <w:pPr>
              <w:spacing w:after="0"/>
              <w:ind w:right="221"/>
              <w:jc w:val="right"/>
              <w:rPr>
                <w:szCs w:val="24"/>
              </w:rPr>
            </w:pPr>
            <w:r w:rsidRPr="002142F3">
              <w:rPr>
                <w:szCs w:val="24"/>
              </w:rPr>
              <w:t>61 556</w:t>
            </w:r>
          </w:p>
        </w:tc>
      </w:tr>
      <w:tr w:rsidR="003B6505" w:rsidTr="00AE543A">
        <w:tc>
          <w:tcPr>
            <w:tcW w:w="2835" w:type="dxa"/>
            <w:tcBorders>
              <w:top w:val="nil"/>
              <w:bottom w:val="nil"/>
            </w:tcBorders>
          </w:tcPr>
          <w:p w:rsidR="003B6505" w:rsidRPr="002142F3" w:rsidRDefault="003B6505" w:rsidP="00AE543A">
            <w:pPr>
              <w:spacing w:after="0"/>
              <w:rPr>
                <w:szCs w:val="24"/>
              </w:rPr>
            </w:pPr>
            <w:r w:rsidRPr="002142F3">
              <w:rPr>
                <w:szCs w:val="24"/>
              </w:rPr>
              <w:t xml:space="preserve">First-time job-seekers </w:t>
            </w:r>
          </w:p>
        </w:tc>
        <w:tc>
          <w:tcPr>
            <w:tcW w:w="1304" w:type="dxa"/>
            <w:tcBorders>
              <w:top w:val="nil"/>
              <w:bottom w:val="nil"/>
            </w:tcBorders>
          </w:tcPr>
          <w:p w:rsidR="003B6505" w:rsidRPr="002142F3" w:rsidRDefault="003B6505" w:rsidP="00AE543A">
            <w:pPr>
              <w:spacing w:after="0"/>
              <w:ind w:right="204"/>
              <w:jc w:val="right"/>
              <w:rPr>
                <w:szCs w:val="24"/>
              </w:rPr>
            </w:pPr>
            <w:r w:rsidRPr="002142F3">
              <w:rPr>
                <w:szCs w:val="24"/>
              </w:rPr>
              <w:t>344</w:t>
            </w:r>
          </w:p>
        </w:tc>
        <w:tc>
          <w:tcPr>
            <w:tcW w:w="1304" w:type="dxa"/>
            <w:tcBorders>
              <w:top w:val="nil"/>
              <w:bottom w:val="nil"/>
            </w:tcBorders>
          </w:tcPr>
          <w:p w:rsidR="003B6505" w:rsidRPr="002142F3" w:rsidRDefault="003B6505" w:rsidP="00AE543A">
            <w:pPr>
              <w:spacing w:after="0"/>
              <w:ind w:right="227"/>
              <w:jc w:val="right"/>
              <w:rPr>
                <w:szCs w:val="24"/>
              </w:rPr>
            </w:pPr>
            <w:r w:rsidRPr="002142F3">
              <w:rPr>
                <w:szCs w:val="24"/>
              </w:rPr>
              <w:t>244</w:t>
            </w:r>
          </w:p>
        </w:tc>
        <w:tc>
          <w:tcPr>
            <w:tcW w:w="1248" w:type="dxa"/>
            <w:tcBorders>
              <w:top w:val="nil"/>
              <w:bottom w:val="nil"/>
            </w:tcBorders>
          </w:tcPr>
          <w:p w:rsidR="003B6505" w:rsidRPr="002142F3" w:rsidRDefault="003B6505" w:rsidP="00AE543A">
            <w:pPr>
              <w:spacing w:after="0"/>
              <w:ind w:right="204"/>
              <w:jc w:val="right"/>
              <w:rPr>
                <w:szCs w:val="24"/>
              </w:rPr>
            </w:pPr>
            <w:r w:rsidRPr="002142F3">
              <w:rPr>
                <w:szCs w:val="24"/>
              </w:rPr>
              <w:t>100</w:t>
            </w:r>
          </w:p>
        </w:tc>
        <w:tc>
          <w:tcPr>
            <w:tcW w:w="1360" w:type="dxa"/>
            <w:tcBorders>
              <w:top w:val="nil"/>
              <w:bottom w:val="nil"/>
            </w:tcBorders>
          </w:tcPr>
          <w:p w:rsidR="003B6505" w:rsidRPr="002142F3" w:rsidRDefault="003B6505" w:rsidP="00AE543A">
            <w:pPr>
              <w:spacing w:after="0"/>
              <w:ind w:right="204"/>
              <w:jc w:val="right"/>
              <w:rPr>
                <w:szCs w:val="24"/>
              </w:rPr>
            </w:pPr>
            <w:r w:rsidRPr="002142F3">
              <w:rPr>
                <w:szCs w:val="24"/>
              </w:rPr>
              <w:t>243</w:t>
            </w:r>
          </w:p>
        </w:tc>
        <w:tc>
          <w:tcPr>
            <w:tcW w:w="1305" w:type="dxa"/>
            <w:tcBorders>
              <w:top w:val="nil"/>
              <w:bottom w:val="nil"/>
            </w:tcBorders>
          </w:tcPr>
          <w:p w:rsidR="003B6505" w:rsidRPr="002142F3" w:rsidRDefault="003B6505" w:rsidP="00AE543A">
            <w:pPr>
              <w:spacing w:after="0"/>
              <w:ind w:right="221"/>
              <w:jc w:val="right"/>
              <w:rPr>
                <w:szCs w:val="24"/>
              </w:rPr>
            </w:pPr>
            <w:r w:rsidRPr="002142F3">
              <w:rPr>
                <w:szCs w:val="24"/>
              </w:rPr>
              <w:t>101</w:t>
            </w:r>
          </w:p>
        </w:tc>
      </w:tr>
      <w:tr w:rsidR="003B6505" w:rsidTr="00AE543A">
        <w:tc>
          <w:tcPr>
            <w:tcW w:w="2835" w:type="dxa"/>
            <w:tcBorders>
              <w:top w:val="nil"/>
              <w:bottom w:val="nil"/>
            </w:tcBorders>
          </w:tcPr>
          <w:p w:rsidR="003B6505" w:rsidRPr="002142F3" w:rsidRDefault="003B6505" w:rsidP="00AE543A">
            <w:pPr>
              <w:spacing w:after="0"/>
              <w:rPr>
                <w:szCs w:val="24"/>
              </w:rPr>
            </w:pPr>
            <w:r w:rsidRPr="002142F3">
              <w:rPr>
                <w:szCs w:val="24"/>
              </w:rPr>
              <w:t>Other unemployed</w:t>
            </w:r>
          </w:p>
        </w:tc>
        <w:tc>
          <w:tcPr>
            <w:tcW w:w="1304" w:type="dxa"/>
            <w:tcBorders>
              <w:top w:val="nil"/>
              <w:bottom w:val="nil"/>
            </w:tcBorders>
          </w:tcPr>
          <w:p w:rsidR="003B6505" w:rsidRPr="002142F3" w:rsidRDefault="003B6505" w:rsidP="00AE543A">
            <w:pPr>
              <w:spacing w:after="0"/>
              <w:ind w:right="204"/>
              <w:jc w:val="right"/>
              <w:rPr>
                <w:szCs w:val="24"/>
              </w:rPr>
            </w:pPr>
            <w:r w:rsidRPr="002142F3">
              <w:rPr>
                <w:szCs w:val="24"/>
              </w:rPr>
              <w:t>561</w:t>
            </w:r>
          </w:p>
        </w:tc>
        <w:tc>
          <w:tcPr>
            <w:tcW w:w="1304" w:type="dxa"/>
            <w:tcBorders>
              <w:top w:val="nil"/>
              <w:bottom w:val="nil"/>
            </w:tcBorders>
          </w:tcPr>
          <w:p w:rsidR="003B6505" w:rsidRPr="002142F3" w:rsidRDefault="003B6505" w:rsidP="00AE543A">
            <w:pPr>
              <w:spacing w:after="0"/>
              <w:ind w:right="227"/>
              <w:jc w:val="right"/>
              <w:rPr>
                <w:szCs w:val="24"/>
              </w:rPr>
            </w:pPr>
            <w:r w:rsidRPr="002142F3">
              <w:rPr>
                <w:szCs w:val="24"/>
              </w:rPr>
              <w:t>413</w:t>
            </w:r>
          </w:p>
        </w:tc>
        <w:tc>
          <w:tcPr>
            <w:tcW w:w="1248" w:type="dxa"/>
            <w:tcBorders>
              <w:top w:val="nil"/>
              <w:bottom w:val="nil"/>
            </w:tcBorders>
          </w:tcPr>
          <w:p w:rsidR="003B6505" w:rsidRPr="002142F3" w:rsidRDefault="003B6505" w:rsidP="00AE543A">
            <w:pPr>
              <w:spacing w:after="0"/>
              <w:ind w:right="204"/>
              <w:jc w:val="right"/>
              <w:rPr>
                <w:szCs w:val="24"/>
              </w:rPr>
            </w:pPr>
            <w:r w:rsidRPr="002142F3">
              <w:rPr>
                <w:szCs w:val="24"/>
              </w:rPr>
              <w:t>148</w:t>
            </w:r>
          </w:p>
        </w:tc>
        <w:tc>
          <w:tcPr>
            <w:tcW w:w="1360" w:type="dxa"/>
            <w:tcBorders>
              <w:top w:val="nil"/>
              <w:bottom w:val="nil"/>
            </w:tcBorders>
          </w:tcPr>
          <w:p w:rsidR="003B6505" w:rsidRPr="002142F3" w:rsidRDefault="003B6505" w:rsidP="00AE543A">
            <w:pPr>
              <w:spacing w:after="0"/>
              <w:ind w:right="204"/>
              <w:jc w:val="right"/>
              <w:rPr>
                <w:szCs w:val="24"/>
              </w:rPr>
            </w:pPr>
            <w:r w:rsidRPr="002142F3">
              <w:rPr>
                <w:szCs w:val="24"/>
              </w:rPr>
              <w:t>399</w:t>
            </w:r>
          </w:p>
        </w:tc>
        <w:tc>
          <w:tcPr>
            <w:tcW w:w="1305" w:type="dxa"/>
            <w:tcBorders>
              <w:top w:val="nil"/>
              <w:bottom w:val="nil"/>
            </w:tcBorders>
          </w:tcPr>
          <w:p w:rsidR="003B6505" w:rsidRPr="002142F3" w:rsidRDefault="003B6505" w:rsidP="00AE543A">
            <w:pPr>
              <w:spacing w:after="0"/>
              <w:ind w:right="221"/>
              <w:jc w:val="right"/>
              <w:rPr>
                <w:szCs w:val="24"/>
              </w:rPr>
            </w:pPr>
            <w:r w:rsidRPr="002142F3">
              <w:rPr>
                <w:szCs w:val="24"/>
              </w:rPr>
              <w:t>162</w:t>
            </w:r>
          </w:p>
        </w:tc>
      </w:tr>
      <w:tr w:rsidR="003B6505" w:rsidTr="00AE543A">
        <w:tc>
          <w:tcPr>
            <w:tcW w:w="2835" w:type="dxa"/>
            <w:tcBorders>
              <w:top w:val="nil"/>
            </w:tcBorders>
          </w:tcPr>
          <w:p w:rsidR="003B6505" w:rsidRPr="002142F3" w:rsidRDefault="003B6505" w:rsidP="00AE543A">
            <w:pPr>
              <w:spacing w:after="0"/>
              <w:rPr>
                <w:szCs w:val="24"/>
              </w:rPr>
            </w:pPr>
            <w:r w:rsidRPr="002142F3">
              <w:rPr>
                <w:szCs w:val="24"/>
              </w:rPr>
              <w:t>Non-working population</w:t>
            </w:r>
          </w:p>
        </w:tc>
        <w:tc>
          <w:tcPr>
            <w:tcW w:w="1304" w:type="dxa"/>
            <w:tcBorders>
              <w:top w:val="nil"/>
            </w:tcBorders>
          </w:tcPr>
          <w:p w:rsidR="003B6505" w:rsidRPr="002142F3" w:rsidRDefault="003B6505" w:rsidP="00AE543A">
            <w:pPr>
              <w:spacing w:after="0"/>
              <w:ind w:right="204"/>
              <w:jc w:val="right"/>
              <w:rPr>
                <w:szCs w:val="24"/>
              </w:rPr>
            </w:pPr>
            <w:r w:rsidRPr="002142F3">
              <w:rPr>
                <w:szCs w:val="24"/>
              </w:rPr>
              <w:t>60 369</w:t>
            </w:r>
          </w:p>
        </w:tc>
        <w:tc>
          <w:tcPr>
            <w:tcW w:w="1304" w:type="dxa"/>
            <w:tcBorders>
              <w:top w:val="nil"/>
            </w:tcBorders>
          </w:tcPr>
          <w:p w:rsidR="003B6505" w:rsidRPr="002142F3" w:rsidRDefault="003B6505" w:rsidP="00AE543A">
            <w:pPr>
              <w:spacing w:after="0"/>
              <w:ind w:right="227"/>
              <w:jc w:val="right"/>
              <w:rPr>
                <w:szCs w:val="24"/>
              </w:rPr>
            </w:pPr>
            <w:r w:rsidRPr="002142F3">
              <w:rPr>
                <w:szCs w:val="24"/>
              </w:rPr>
              <w:t>24 830</w:t>
            </w:r>
          </w:p>
        </w:tc>
        <w:tc>
          <w:tcPr>
            <w:tcW w:w="1248" w:type="dxa"/>
            <w:tcBorders>
              <w:top w:val="nil"/>
            </w:tcBorders>
          </w:tcPr>
          <w:p w:rsidR="003B6505" w:rsidRPr="002142F3" w:rsidRDefault="003B6505" w:rsidP="00AE543A">
            <w:pPr>
              <w:spacing w:after="0"/>
              <w:ind w:right="204"/>
              <w:jc w:val="right"/>
              <w:rPr>
                <w:szCs w:val="24"/>
              </w:rPr>
            </w:pPr>
            <w:r w:rsidRPr="002142F3">
              <w:rPr>
                <w:szCs w:val="24"/>
              </w:rPr>
              <w:t>35 539</w:t>
            </w:r>
          </w:p>
        </w:tc>
        <w:tc>
          <w:tcPr>
            <w:tcW w:w="1360" w:type="dxa"/>
            <w:tcBorders>
              <w:top w:val="nil"/>
            </w:tcBorders>
          </w:tcPr>
          <w:p w:rsidR="003B6505" w:rsidRPr="002142F3" w:rsidRDefault="003B6505" w:rsidP="00AE543A">
            <w:pPr>
              <w:spacing w:after="0"/>
              <w:ind w:right="204"/>
              <w:jc w:val="right"/>
              <w:rPr>
                <w:szCs w:val="24"/>
              </w:rPr>
            </w:pPr>
            <w:r w:rsidRPr="002142F3">
              <w:rPr>
                <w:szCs w:val="24"/>
              </w:rPr>
              <w:t>25 610</w:t>
            </w:r>
          </w:p>
        </w:tc>
        <w:tc>
          <w:tcPr>
            <w:tcW w:w="1305" w:type="dxa"/>
            <w:tcBorders>
              <w:top w:val="nil"/>
            </w:tcBorders>
          </w:tcPr>
          <w:p w:rsidR="003B6505" w:rsidRPr="002142F3" w:rsidRDefault="003B6505" w:rsidP="00AE543A">
            <w:pPr>
              <w:spacing w:after="0"/>
              <w:ind w:right="221"/>
              <w:jc w:val="right"/>
              <w:rPr>
                <w:szCs w:val="24"/>
              </w:rPr>
            </w:pPr>
            <w:r w:rsidRPr="002142F3">
              <w:rPr>
                <w:szCs w:val="24"/>
              </w:rPr>
              <w:t>34 756</w:t>
            </w:r>
          </w:p>
        </w:tc>
      </w:tr>
    </w:tbl>
    <w:p w:rsidR="003B6505" w:rsidRPr="008655A1" w:rsidRDefault="003B6505" w:rsidP="003B6505">
      <w:pPr>
        <w:spacing w:before="240"/>
        <w:rPr>
          <w:szCs w:val="24"/>
        </w:rPr>
      </w:pPr>
      <w:r w:rsidRPr="008655A1">
        <w:rPr>
          <w:szCs w:val="24"/>
        </w:rPr>
        <w:tab/>
      </w:r>
      <w:r w:rsidRPr="008655A1">
        <w:rPr>
          <w:i/>
          <w:szCs w:val="24"/>
        </w:rPr>
        <w:t>Source</w:t>
      </w:r>
      <w:r w:rsidRPr="008655A1">
        <w:rPr>
          <w:szCs w:val="24"/>
        </w:rPr>
        <w:t xml:space="preserve">: </w:t>
      </w:r>
      <w:r>
        <w:rPr>
          <w:szCs w:val="24"/>
        </w:rPr>
        <w:t>National Institute of Statistics and Economic Analysis (</w:t>
      </w:r>
      <w:r w:rsidRPr="008655A1">
        <w:rPr>
          <w:color w:val="000000"/>
          <w:szCs w:val="24"/>
        </w:rPr>
        <w:t>INSAE</w:t>
      </w:r>
      <w:r>
        <w:rPr>
          <w:color w:val="000000"/>
          <w:szCs w:val="24"/>
        </w:rPr>
        <w:t>)</w:t>
      </w:r>
      <w:r w:rsidRPr="008655A1">
        <w:rPr>
          <w:szCs w:val="24"/>
        </w:rPr>
        <w:t>, Demographic Studies</w:t>
      </w:r>
      <w:r w:rsidRPr="00CA54F3">
        <w:rPr>
          <w:szCs w:val="24"/>
        </w:rPr>
        <w:t xml:space="preserve"> </w:t>
      </w:r>
      <w:r w:rsidRPr="008655A1">
        <w:rPr>
          <w:szCs w:val="24"/>
        </w:rPr>
        <w:t>Department, T</w:t>
      </w:r>
      <w:r w:rsidRPr="008655A1">
        <w:rPr>
          <w:color w:val="000000"/>
          <w:szCs w:val="24"/>
        </w:rPr>
        <w:t>hird national population and housing census</w:t>
      </w:r>
      <w:r w:rsidRPr="008655A1">
        <w:rPr>
          <w:szCs w:val="24"/>
        </w:rPr>
        <w:t>, vol. 3,</w:t>
      </w:r>
      <w:r w:rsidRPr="008655A1">
        <w:rPr>
          <w:color w:val="000000"/>
          <w:szCs w:val="24"/>
        </w:rPr>
        <w:t xml:space="preserve"> October 2003</w:t>
      </w:r>
      <w:r w:rsidRPr="008655A1">
        <w:rPr>
          <w:szCs w:val="24"/>
        </w:rPr>
        <w:t>.</w:t>
      </w:r>
    </w:p>
    <w:p w:rsidR="003B6505" w:rsidRDefault="003B6505" w:rsidP="003B6505">
      <w:pPr>
        <w:pStyle w:val="Heading3"/>
      </w:pPr>
      <w:r>
        <w:t>(b)</w:t>
      </w:r>
      <w:r>
        <w:tab/>
        <w:t>Main policies and measures adopted</w:t>
      </w:r>
    </w:p>
    <w:p w:rsidR="003B6505" w:rsidRDefault="003B6505" w:rsidP="003B6505">
      <w:r>
        <w:t>79.</w:t>
      </w:r>
      <w:r>
        <w:tab/>
        <w:t>The policies and measures adopted with the aim of providing work for all those available and looking for work,</w:t>
      </w:r>
      <w:r w:rsidRPr="00B97BB3">
        <w:t xml:space="preserve"> </w:t>
      </w:r>
      <w:r>
        <w:t>as described in the initial report, are still in effect. The new measures adopted that are described in the present report are recent developments.</w:t>
      </w:r>
    </w:p>
    <w:p w:rsidR="003B6505" w:rsidRDefault="00B3226D" w:rsidP="003B6505">
      <w:r>
        <w:br w:type="page"/>
      </w:r>
      <w:r w:rsidR="003B6505">
        <w:t>80.</w:t>
      </w:r>
      <w:r w:rsidR="003B6505">
        <w:tab/>
        <w:t>For nearly two decades, an ongoing concern for Benin’s biggest employer, the State, has been to control civil service staffing levels and payroll in a global and systemic manner.</w:t>
      </w:r>
    </w:p>
    <w:p w:rsidR="003B6505" w:rsidRDefault="003B6505" w:rsidP="003B6505">
      <w:r>
        <w:t>81.</w:t>
      </w:r>
      <w:r>
        <w:tab/>
        <w:t>To that end various censuses of State employees have been carried out, enabling a central reference file to be built up - a reliable database that can be used to provide information for ministries, State institutions and development partners.</w:t>
      </w:r>
    </w:p>
    <w:p w:rsidR="003B6505" w:rsidRDefault="003B6505" w:rsidP="003B6505">
      <w:r>
        <w:t>82.</w:t>
      </w:r>
      <w:r>
        <w:tab/>
        <w:t>The advantages of this integrated information system include the following:</w:t>
      </w:r>
    </w:p>
    <w:p w:rsidR="003B6505" w:rsidRDefault="003B6505" w:rsidP="003B6505">
      <w:pPr>
        <w:pStyle w:val="Dash"/>
      </w:pPr>
      <w:r>
        <w:t>Automatic management operations;</w:t>
      </w:r>
    </w:p>
    <w:p w:rsidR="003B6505" w:rsidRDefault="003B6505" w:rsidP="003B6505">
      <w:pPr>
        <w:pStyle w:val="Dash"/>
      </w:pPr>
      <w:r>
        <w:t>Forward planning of human resources;</w:t>
      </w:r>
    </w:p>
    <w:p w:rsidR="003B6505" w:rsidRDefault="003B6505" w:rsidP="003B6505">
      <w:pPr>
        <w:pStyle w:val="Dash"/>
      </w:pPr>
      <w:r>
        <w:t>Payroll management;</w:t>
      </w:r>
    </w:p>
    <w:p w:rsidR="003B6505" w:rsidRDefault="003B6505" w:rsidP="003B6505">
      <w:pPr>
        <w:pStyle w:val="Dash"/>
      </w:pPr>
      <w:r>
        <w:t>Retirement management;</w:t>
      </w:r>
    </w:p>
    <w:p w:rsidR="003B6505" w:rsidRDefault="003B6505" w:rsidP="003B6505">
      <w:pPr>
        <w:pStyle w:val="Dash"/>
      </w:pPr>
      <w:r>
        <w:t>Effective assessment of the budgetary implications of measures benefiting State employees;</w:t>
      </w:r>
    </w:p>
    <w:p w:rsidR="003B6505" w:rsidRDefault="003B6505" w:rsidP="003B6505">
      <w:pPr>
        <w:pStyle w:val="Dash"/>
      </w:pPr>
      <w:r>
        <w:t>Accurate, up-to-date, real</w:t>
      </w:r>
      <w:r>
        <w:noBreakHyphen/>
        <w:t>time information on the administrative situation of each employee.</w:t>
      </w:r>
    </w:p>
    <w:p w:rsidR="003B6505" w:rsidRDefault="003B6505" w:rsidP="003B6505">
      <w:r>
        <w:t>83.</w:t>
      </w:r>
      <w:r>
        <w:tab/>
      </w:r>
      <w:r w:rsidRPr="00AA281A">
        <w:t xml:space="preserve">The </w:t>
      </w:r>
      <w:r>
        <w:t xml:space="preserve">Civil Service </w:t>
      </w:r>
      <w:r w:rsidR="00C430B4">
        <w:t>s</w:t>
      </w:r>
      <w:r>
        <w:t xml:space="preserve">taffing table </w:t>
      </w:r>
      <w:r w:rsidRPr="00AA281A">
        <w:t>is</w:t>
      </w:r>
      <w:r>
        <w:t xml:space="preserve"> an analytical instrument and decision-making aid that will undoubtedly allow the Beninese State to get the civil service moving towards a robust, modern and highly efficient structure capable of guiding economic, social and political development and meeting the challenges of competitiveness that modernization and economic globalization force all States to face.</w:t>
      </w:r>
    </w:p>
    <w:p w:rsidR="003B6505" w:rsidRDefault="003B6505" w:rsidP="003B6505">
      <w:r>
        <w:t>84.</w:t>
      </w:r>
      <w:r>
        <w:tab/>
        <w:t>Moreover, in the current economic situation, characterized as it is by an unremitting jobs crisis, the search for solution</w:t>
      </w:r>
      <w:r w:rsidR="00C430B4">
        <w:t>s</w:t>
      </w:r>
      <w:r>
        <w:t xml:space="preserve"> requires that socio-economic actors (including the State, companies, training institutions, educators, and the unemployed) have at their disposal the information they need to guide them in their decisions concerning the employment and training nexus. It was for that reason that the Employment and Training Observatory was set up, with the task of improving information about the labour market.</w:t>
      </w:r>
    </w:p>
    <w:p w:rsidR="003B6505" w:rsidRDefault="003B6505" w:rsidP="003B6505">
      <w:r>
        <w:t>85.</w:t>
      </w:r>
      <w:r>
        <w:tab/>
        <w:t xml:space="preserve">Under Decree No. 2003-224 of 7 July 2003 on the </w:t>
      </w:r>
      <w:r w:rsidR="00C430B4">
        <w:t>c</w:t>
      </w:r>
      <w:r>
        <w:t xml:space="preserve">onstitution of the National Employment Service, the Observatory became </w:t>
      </w:r>
      <w:r w:rsidRPr="00E834E3">
        <w:t>a department of</w:t>
      </w:r>
      <w:r>
        <w:t xml:space="preserve"> that Service. The mission of</w:t>
      </w:r>
      <w:r w:rsidR="00C430B4">
        <w:t xml:space="preserve"> the </w:t>
      </w:r>
      <w:r>
        <w:t>new department is virtually the same as before: to prepare</w:t>
      </w:r>
      <w:r w:rsidR="00C430B4">
        <w:t xml:space="preserve"> and publish information on the </w:t>
      </w:r>
      <w:r>
        <w:t>employment and training situation; draw up opinions and propo</w:t>
      </w:r>
      <w:r w:rsidR="00C430B4">
        <w:t>sals designed to guide decision</w:t>
      </w:r>
      <w:r w:rsidR="00C430B4">
        <w:noBreakHyphen/>
      </w:r>
      <w:r>
        <w:t>makers in their choices on employment and training policy; and arran</w:t>
      </w:r>
      <w:r w:rsidR="00C430B4">
        <w:t>ge for the various </w:t>
      </w:r>
      <w:r>
        <w:t>actors to exchange and compare ideas on employment and training issues.</w:t>
      </w:r>
    </w:p>
    <w:p w:rsidR="003B6505" w:rsidRDefault="003B6505" w:rsidP="003B6505">
      <w:r>
        <w:t>86.</w:t>
      </w:r>
      <w:r>
        <w:tab/>
        <w:t xml:space="preserve">Tables of employment indicators are drawn up and published within this framework, as part of the implementation of the </w:t>
      </w:r>
      <w:r w:rsidRPr="00CC59C8">
        <w:t>Government</w:t>
      </w:r>
      <w:r>
        <w:t>’s</w:t>
      </w:r>
      <w:r w:rsidRPr="00CC59C8">
        <w:t xml:space="preserve"> </w:t>
      </w:r>
      <w:r>
        <w:t xml:space="preserve">second </w:t>
      </w:r>
      <w:r w:rsidRPr="00CC59C8">
        <w:t>Programme of Action</w:t>
      </w:r>
      <w:r>
        <w:t xml:space="preserve">, </w:t>
      </w:r>
      <w:r w:rsidRPr="00CC59C8">
        <w:t>2001-2006</w:t>
      </w:r>
      <w:r>
        <w:t>, which provides for the regular publication of labour-market indicators as one of its strategies to combat unemployment and underemployment.</w:t>
      </w:r>
    </w:p>
    <w:p w:rsidR="003B6505" w:rsidRDefault="003B6505" w:rsidP="003B6505">
      <w:r>
        <w:t>87.</w:t>
      </w:r>
      <w:r>
        <w:tab/>
        <w:t>The ongoing compilation of information on employment by the National Employment Service, through its Employment and Training Observatory, provides the various socio</w:t>
      </w:r>
      <w:r>
        <w:noBreakHyphen/>
        <w:t>economic actors with the information they need for a better understanding of the employment crisis as they make decisions concerning the employment and training nexus.</w:t>
      </w:r>
    </w:p>
    <w:p w:rsidR="003B6505" w:rsidRDefault="003B6505" w:rsidP="003B6505">
      <w:r>
        <w:t>88.</w:t>
      </w:r>
      <w:r>
        <w:tab/>
        <w:t>The aim is to publish a twice-yearly table of employment indicators.</w:t>
      </w:r>
    </w:p>
    <w:p w:rsidR="003B6505" w:rsidRDefault="003B6505" w:rsidP="003B6505">
      <w:r>
        <w:t>89.</w:t>
      </w:r>
      <w:r>
        <w:tab/>
        <w:t>Employment tables help monitor trends in the labour market by providing a set of indicators on the employment situation. The February 2003 table, for example, contains the findings of the survey carried out in 2001. The four main aims of this survey were:</w:t>
      </w:r>
    </w:p>
    <w:p w:rsidR="003B6505" w:rsidRDefault="003B6505" w:rsidP="003B6505">
      <w:pPr>
        <w:pStyle w:val="Dash"/>
      </w:pPr>
      <w:r>
        <w:t>To record labour-market indicators, in particular job offers and job-seekers recorded for the first and second halves of 2001;</w:t>
      </w:r>
    </w:p>
    <w:p w:rsidR="003B6505" w:rsidRDefault="003B6505" w:rsidP="003B6505">
      <w:pPr>
        <w:pStyle w:val="Dash"/>
      </w:pPr>
      <w:r>
        <w:t>To analyse the dynamics of employment (recruitment and placements, jobs created and jobs lost);</w:t>
      </w:r>
    </w:p>
    <w:p w:rsidR="003B6505" w:rsidRDefault="003B6505" w:rsidP="003B6505">
      <w:pPr>
        <w:pStyle w:val="Dash"/>
      </w:pPr>
      <w:r>
        <w:t>To study the direct repercussions on employment of the continued implementation of the structural adjustment programme (cutbacks, reintegration policies, and creation of small and medium-sized businesses); and</w:t>
      </w:r>
    </w:p>
    <w:p w:rsidR="003B6505" w:rsidRDefault="003B6505" w:rsidP="003B6505">
      <w:pPr>
        <w:pStyle w:val="Dash"/>
      </w:pPr>
      <w:r>
        <w:t>To present employment prospects announced by company chiefs.</w:t>
      </w:r>
    </w:p>
    <w:p w:rsidR="003B6505" w:rsidRDefault="003B6505" w:rsidP="003B6505">
      <w:r>
        <w:t>90.</w:t>
      </w:r>
      <w:r>
        <w:tab/>
        <w:t>The main findings of the survey were as follows:</w:t>
      </w:r>
    </w:p>
    <w:p w:rsidR="003B6505" w:rsidRDefault="003B6505" w:rsidP="003B6505">
      <w:pPr>
        <w:pStyle w:val="Dash"/>
      </w:pPr>
      <w:r>
        <w:t>A total of 130,722 new jobs were noted in 2001, 43.1 per cent of them permanent and 56.9 per cent casual;</w:t>
      </w:r>
    </w:p>
    <w:p w:rsidR="003B6505" w:rsidRDefault="003B6505" w:rsidP="003B6505">
      <w:pPr>
        <w:pStyle w:val="Dash"/>
      </w:pPr>
      <w:r>
        <w:t xml:space="preserve">However, there were also 2,135 job cuts, including 1,350 in the civil service, 411 in new businesses and 374 in older businesses in the </w:t>
      </w:r>
      <w:r w:rsidRPr="00891A00">
        <w:t>modern sector</w:t>
      </w:r>
      <w:r>
        <w:t>. A net total of 129,587 new jobs were created in 2001.</w:t>
      </w:r>
    </w:p>
    <w:p w:rsidR="003B6505" w:rsidRDefault="003B6505" w:rsidP="003B6505">
      <w:r>
        <w:t>91.</w:t>
      </w:r>
      <w:r>
        <w:tab/>
        <w:t>With regard to the policy to help create small and medium-sized businesses, the various strategies implemented enabled 119,695 jobs to be created.</w:t>
      </w:r>
    </w:p>
    <w:p w:rsidR="003B6505" w:rsidRDefault="003B6505" w:rsidP="003B6505">
      <w:r>
        <w:t>92.</w:t>
      </w:r>
      <w:r>
        <w:tab/>
        <w:t>As to employment</w:t>
      </w:r>
      <w:r>
        <w:noBreakHyphen/>
        <w:t>promotion policies, a total of 223 jobs were created.</w:t>
      </w:r>
    </w:p>
    <w:p w:rsidR="003B6505" w:rsidRDefault="003B6505" w:rsidP="003B6505">
      <w:r>
        <w:t>93.</w:t>
      </w:r>
      <w:r>
        <w:tab/>
        <w:t>Moreover, the employment prospects announced by businesses set up in 2001 are, on the whole, optimistic:</w:t>
      </w:r>
    </w:p>
    <w:p w:rsidR="003B6505" w:rsidRDefault="003B6505" w:rsidP="003B6505">
      <w:pPr>
        <w:pStyle w:val="Dash"/>
      </w:pPr>
      <w:r>
        <w:t xml:space="preserve">Staffing increases were planned by 46.4 per cent </w:t>
      </w:r>
      <w:r w:rsidR="00C430B4">
        <w:t xml:space="preserve">of </w:t>
      </w:r>
      <w:r>
        <w:t>businesses surveyed;</w:t>
      </w:r>
    </w:p>
    <w:p w:rsidR="003B6505" w:rsidRDefault="003B6505" w:rsidP="003B6505">
      <w:pPr>
        <w:pStyle w:val="Dash"/>
      </w:pPr>
      <w:r>
        <w:t>Very few businesses (4.5 per cent) said they would be cutting jobs;</w:t>
      </w:r>
    </w:p>
    <w:p w:rsidR="003B6505" w:rsidRDefault="003B6505" w:rsidP="003B6505">
      <w:pPr>
        <w:pStyle w:val="Dash"/>
      </w:pPr>
      <w:r>
        <w:t xml:space="preserve">No change in staff numbers was foreseen by 49.1 per cent of businesses. </w:t>
      </w:r>
    </w:p>
    <w:p w:rsidR="003B6505" w:rsidRDefault="00B3226D" w:rsidP="003B6505">
      <w:r>
        <w:br w:type="page"/>
      </w:r>
      <w:r w:rsidR="003B6505">
        <w:t>94.</w:t>
      </w:r>
      <w:r w:rsidR="003B6505">
        <w:tab/>
        <w:t>In general, job-creation measures have mainly been taken by the State, in the form of mechanisms to support and promote employment.</w:t>
      </w:r>
    </w:p>
    <w:p w:rsidR="003B6505" w:rsidRDefault="003B6505" w:rsidP="003B6505">
      <w:r>
        <w:t>95.</w:t>
      </w:r>
      <w:r>
        <w:tab/>
        <w:t>The table below shows the various agencies’ share in job creation in 2001.</w:t>
      </w:r>
    </w:p>
    <w:p w:rsidR="003B6505" w:rsidRDefault="003B6505" w:rsidP="003B6505">
      <w:pPr>
        <w:pStyle w:val="Heading2"/>
      </w:pPr>
      <w:r w:rsidRPr="00E76834">
        <w:rPr>
          <w:bCs/>
        </w:rPr>
        <w:t>Table 7</w:t>
      </w:r>
    </w:p>
    <w:p w:rsidR="003B6505" w:rsidRDefault="003B6505" w:rsidP="003B6505">
      <w:pPr>
        <w:pStyle w:val="Heading2"/>
      </w:pPr>
      <w:r>
        <w:t>Agencies’ share in job creation, 2001</w:t>
      </w:r>
    </w:p>
    <w:tbl>
      <w:tblPr>
        <w:tblW w:w="935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1418"/>
        <w:gridCol w:w="3685"/>
        <w:gridCol w:w="1063"/>
        <w:gridCol w:w="1063"/>
        <w:gridCol w:w="1063"/>
        <w:gridCol w:w="1064"/>
      </w:tblGrid>
      <w:tr w:rsidR="003B6505" w:rsidRPr="009A0E02" w:rsidTr="00AE543A">
        <w:tc>
          <w:tcPr>
            <w:tcW w:w="1418" w:type="dxa"/>
          </w:tcPr>
          <w:p w:rsidR="003B6505" w:rsidRPr="009A0E02" w:rsidRDefault="003B6505" w:rsidP="003B6505">
            <w:pPr>
              <w:spacing w:after="0"/>
              <w:jc w:val="center"/>
              <w:rPr>
                <w:sz w:val="20"/>
              </w:rPr>
            </w:pPr>
          </w:p>
        </w:tc>
        <w:tc>
          <w:tcPr>
            <w:tcW w:w="3685" w:type="dxa"/>
          </w:tcPr>
          <w:p w:rsidR="003B6505" w:rsidRPr="009A0E02" w:rsidRDefault="003B6505" w:rsidP="003B6505">
            <w:pPr>
              <w:spacing w:after="0"/>
              <w:jc w:val="center"/>
              <w:rPr>
                <w:sz w:val="20"/>
              </w:rPr>
            </w:pPr>
            <w:r>
              <w:rPr>
                <w:sz w:val="20"/>
              </w:rPr>
              <w:t>Agency</w:t>
            </w:r>
          </w:p>
        </w:tc>
        <w:tc>
          <w:tcPr>
            <w:tcW w:w="1063" w:type="dxa"/>
          </w:tcPr>
          <w:p w:rsidR="003B6505" w:rsidRPr="009A0E02" w:rsidRDefault="003B6505" w:rsidP="003B6505">
            <w:pPr>
              <w:spacing w:after="0"/>
              <w:jc w:val="center"/>
              <w:rPr>
                <w:sz w:val="20"/>
              </w:rPr>
            </w:pPr>
            <w:r>
              <w:rPr>
                <w:sz w:val="20"/>
              </w:rPr>
              <w:t>Hirings</w:t>
            </w:r>
          </w:p>
        </w:tc>
        <w:tc>
          <w:tcPr>
            <w:tcW w:w="1063" w:type="dxa"/>
          </w:tcPr>
          <w:p w:rsidR="003B6505" w:rsidRPr="009A0E02" w:rsidRDefault="003B6505" w:rsidP="003B6505">
            <w:pPr>
              <w:spacing w:after="0"/>
              <w:jc w:val="center"/>
              <w:rPr>
                <w:sz w:val="20"/>
              </w:rPr>
            </w:pPr>
            <w:r>
              <w:rPr>
                <w:sz w:val="20"/>
              </w:rPr>
              <w:t>Share</w:t>
            </w:r>
            <w:r w:rsidRPr="009A0E02">
              <w:rPr>
                <w:sz w:val="20"/>
              </w:rPr>
              <w:t xml:space="preserve"> (%)</w:t>
            </w:r>
          </w:p>
        </w:tc>
        <w:tc>
          <w:tcPr>
            <w:tcW w:w="1063" w:type="dxa"/>
          </w:tcPr>
          <w:p w:rsidR="003B6505" w:rsidRPr="009A0E02" w:rsidRDefault="003B6505" w:rsidP="003B6505">
            <w:pPr>
              <w:spacing w:after="0"/>
              <w:jc w:val="center"/>
              <w:rPr>
                <w:sz w:val="20"/>
              </w:rPr>
            </w:pPr>
            <w:r w:rsidRPr="009A0E02">
              <w:rPr>
                <w:sz w:val="20"/>
              </w:rPr>
              <w:t>Total</w:t>
            </w:r>
          </w:p>
        </w:tc>
        <w:tc>
          <w:tcPr>
            <w:tcW w:w="1064" w:type="dxa"/>
          </w:tcPr>
          <w:p w:rsidR="003B6505" w:rsidRPr="009A0E02" w:rsidRDefault="003B6505" w:rsidP="003B6505">
            <w:pPr>
              <w:spacing w:after="0"/>
              <w:jc w:val="center"/>
              <w:rPr>
                <w:sz w:val="20"/>
              </w:rPr>
            </w:pPr>
            <w:r w:rsidRPr="009A0E02">
              <w:rPr>
                <w:sz w:val="20"/>
              </w:rPr>
              <w:t>%</w:t>
            </w:r>
          </w:p>
        </w:tc>
      </w:tr>
      <w:tr w:rsidR="003B6505" w:rsidRPr="009A0E02" w:rsidTr="00AE543A">
        <w:tc>
          <w:tcPr>
            <w:tcW w:w="1418" w:type="dxa"/>
            <w:vMerge w:val="restart"/>
            <w:vAlign w:val="center"/>
          </w:tcPr>
          <w:p w:rsidR="003B6505" w:rsidRPr="0002633D" w:rsidRDefault="003B6505" w:rsidP="003B6505">
            <w:pPr>
              <w:spacing w:after="0"/>
              <w:rPr>
                <w:sz w:val="20"/>
              </w:rPr>
            </w:pPr>
            <w:r>
              <w:rPr>
                <w:sz w:val="20"/>
              </w:rPr>
              <w:t>State i</w:t>
            </w:r>
            <w:r w:rsidRPr="0002633D">
              <w:rPr>
                <w:sz w:val="20"/>
              </w:rPr>
              <w:t xml:space="preserve">nstitutions </w:t>
            </w:r>
          </w:p>
        </w:tc>
        <w:tc>
          <w:tcPr>
            <w:tcW w:w="3685" w:type="dxa"/>
          </w:tcPr>
          <w:p w:rsidR="003B6505" w:rsidRPr="0002633D" w:rsidRDefault="003B6505" w:rsidP="003B6505">
            <w:pPr>
              <w:spacing w:after="0"/>
              <w:rPr>
                <w:sz w:val="20"/>
              </w:rPr>
            </w:pPr>
            <w:r w:rsidRPr="0002633D">
              <w:rPr>
                <w:sz w:val="20"/>
              </w:rPr>
              <w:t>Ministries</w:t>
            </w:r>
          </w:p>
        </w:tc>
        <w:tc>
          <w:tcPr>
            <w:tcW w:w="1063" w:type="dxa"/>
          </w:tcPr>
          <w:p w:rsidR="003B6505" w:rsidRPr="00C56233" w:rsidRDefault="003B6505" w:rsidP="003B6505">
            <w:pPr>
              <w:spacing w:after="0"/>
              <w:ind w:right="198"/>
              <w:jc w:val="right"/>
              <w:rPr>
                <w:sz w:val="20"/>
              </w:rPr>
            </w:pPr>
            <w:r w:rsidRPr="00C56233">
              <w:rPr>
                <w:sz w:val="20"/>
              </w:rPr>
              <w:t>10 375</w:t>
            </w:r>
          </w:p>
        </w:tc>
        <w:tc>
          <w:tcPr>
            <w:tcW w:w="1063" w:type="dxa"/>
          </w:tcPr>
          <w:p w:rsidR="003B6505" w:rsidRPr="00C56233" w:rsidRDefault="003B6505" w:rsidP="003B6505">
            <w:pPr>
              <w:spacing w:after="0"/>
              <w:ind w:right="369"/>
              <w:jc w:val="right"/>
              <w:rPr>
                <w:bCs/>
                <w:sz w:val="20"/>
              </w:rPr>
            </w:pPr>
            <w:r w:rsidRPr="00C56233">
              <w:rPr>
                <w:bCs/>
                <w:sz w:val="20"/>
              </w:rPr>
              <w:t>7.88</w:t>
            </w:r>
          </w:p>
        </w:tc>
        <w:tc>
          <w:tcPr>
            <w:tcW w:w="1063" w:type="dxa"/>
            <w:vMerge w:val="restart"/>
          </w:tcPr>
          <w:p w:rsidR="003B6505" w:rsidRPr="009A0E02" w:rsidRDefault="003B6505" w:rsidP="003B6505">
            <w:pPr>
              <w:spacing w:after="0"/>
              <w:ind w:right="198"/>
              <w:jc w:val="right"/>
              <w:rPr>
                <w:sz w:val="20"/>
              </w:rPr>
            </w:pPr>
            <w:r>
              <w:rPr>
                <w:sz w:val="20"/>
              </w:rPr>
              <w:t xml:space="preserve">127 </w:t>
            </w:r>
            <w:r w:rsidRPr="009A0E02">
              <w:rPr>
                <w:sz w:val="20"/>
              </w:rPr>
              <w:t>840</w:t>
            </w:r>
          </w:p>
        </w:tc>
        <w:tc>
          <w:tcPr>
            <w:tcW w:w="1064" w:type="dxa"/>
            <w:vMerge w:val="restart"/>
          </w:tcPr>
          <w:p w:rsidR="003B6505" w:rsidRPr="009A0E02" w:rsidRDefault="003B6505" w:rsidP="003B6505">
            <w:pPr>
              <w:spacing w:after="0"/>
              <w:ind w:right="369"/>
              <w:jc w:val="right"/>
              <w:rPr>
                <w:sz w:val="20"/>
              </w:rPr>
            </w:pPr>
            <w:r w:rsidRPr="009A0E02">
              <w:rPr>
                <w:sz w:val="20"/>
              </w:rPr>
              <w:t>97</w:t>
            </w:r>
            <w:r>
              <w:rPr>
                <w:sz w:val="20"/>
              </w:rPr>
              <w:t>.</w:t>
            </w:r>
            <w:r w:rsidRPr="009A0E02">
              <w:rPr>
                <w:sz w:val="20"/>
              </w:rPr>
              <w:t>05</w:t>
            </w:r>
          </w:p>
        </w:tc>
      </w:tr>
      <w:tr w:rsidR="003B6505" w:rsidRPr="009A0E02" w:rsidTr="00AE543A">
        <w:tc>
          <w:tcPr>
            <w:tcW w:w="1418" w:type="dxa"/>
            <w:vMerge/>
          </w:tcPr>
          <w:p w:rsidR="003B6505" w:rsidRPr="009A0E02" w:rsidRDefault="003B6505" w:rsidP="003B6505">
            <w:pPr>
              <w:spacing w:after="0"/>
              <w:rPr>
                <w:sz w:val="20"/>
              </w:rPr>
            </w:pPr>
          </w:p>
        </w:tc>
        <w:tc>
          <w:tcPr>
            <w:tcW w:w="3685" w:type="dxa"/>
          </w:tcPr>
          <w:p w:rsidR="003B6505" w:rsidRPr="009A0E02" w:rsidRDefault="003B6505" w:rsidP="003B6505">
            <w:pPr>
              <w:spacing w:after="0"/>
              <w:rPr>
                <w:sz w:val="20"/>
              </w:rPr>
            </w:pPr>
            <w:r w:rsidRPr="009A0E02">
              <w:rPr>
                <w:sz w:val="20"/>
              </w:rPr>
              <w:t>Ministry of Health</w:t>
            </w:r>
          </w:p>
        </w:tc>
        <w:tc>
          <w:tcPr>
            <w:tcW w:w="1063" w:type="dxa"/>
          </w:tcPr>
          <w:p w:rsidR="003B6505" w:rsidRPr="009A0E02" w:rsidRDefault="003B6505" w:rsidP="003B6505">
            <w:pPr>
              <w:spacing w:after="0"/>
              <w:ind w:right="198"/>
              <w:jc w:val="right"/>
              <w:rPr>
                <w:sz w:val="20"/>
              </w:rPr>
            </w:pPr>
            <w:r w:rsidRPr="009A0E02">
              <w:rPr>
                <w:sz w:val="20"/>
              </w:rPr>
              <w:t>298</w:t>
            </w:r>
          </w:p>
        </w:tc>
        <w:tc>
          <w:tcPr>
            <w:tcW w:w="1063" w:type="dxa"/>
          </w:tcPr>
          <w:p w:rsidR="003B6505" w:rsidRPr="009A0E02" w:rsidRDefault="003B6505" w:rsidP="003B6505">
            <w:pPr>
              <w:spacing w:after="0"/>
              <w:ind w:right="369"/>
              <w:jc w:val="right"/>
              <w:rPr>
                <w:sz w:val="20"/>
              </w:rPr>
            </w:pPr>
            <w:r>
              <w:rPr>
                <w:sz w:val="20"/>
              </w:rPr>
              <w:t>0.</w:t>
            </w:r>
            <w:r w:rsidRPr="009A0E02">
              <w:rPr>
                <w:sz w:val="20"/>
              </w:rPr>
              <w:t>23</w:t>
            </w:r>
          </w:p>
        </w:tc>
        <w:tc>
          <w:tcPr>
            <w:tcW w:w="1063" w:type="dxa"/>
            <w:vMerge/>
          </w:tcPr>
          <w:p w:rsidR="003B6505" w:rsidRPr="009A0E02" w:rsidRDefault="003B6505" w:rsidP="003B6505">
            <w:pPr>
              <w:spacing w:after="0"/>
              <w:ind w:right="198"/>
              <w:jc w:val="right"/>
              <w:rPr>
                <w:sz w:val="20"/>
              </w:rPr>
            </w:pPr>
          </w:p>
        </w:tc>
        <w:tc>
          <w:tcPr>
            <w:tcW w:w="1064" w:type="dxa"/>
            <w:vMerge/>
          </w:tcPr>
          <w:p w:rsidR="003B6505" w:rsidRPr="009A0E02" w:rsidRDefault="003B6505" w:rsidP="003B6505">
            <w:pPr>
              <w:spacing w:after="0"/>
              <w:ind w:right="369"/>
              <w:jc w:val="right"/>
              <w:rPr>
                <w:sz w:val="20"/>
              </w:rPr>
            </w:pPr>
          </w:p>
        </w:tc>
      </w:tr>
      <w:tr w:rsidR="003B6505" w:rsidRPr="009A0E02" w:rsidTr="00AE543A">
        <w:tc>
          <w:tcPr>
            <w:tcW w:w="1418" w:type="dxa"/>
            <w:vMerge/>
          </w:tcPr>
          <w:p w:rsidR="003B6505" w:rsidRPr="009A0E02" w:rsidRDefault="003B6505" w:rsidP="003B6505">
            <w:pPr>
              <w:spacing w:after="0"/>
              <w:rPr>
                <w:sz w:val="20"/>
              </w:rPr>
            </w:pPr>
          </w:p>
        </w:tc>
        <w:tc>
          <w:tcPr>
            <w:tcW w:w="3685" w:type="dxa"/>
          </w:tcPr>
          <w:p w:rsidR="003B6505" w:rsidRPr="009A0E02" w:rsidRDefault="003B6505" w:rsidP="003B6505">
            <w:pPr>
              <w:spacing w:after="0"/>
              <w:rPr>
                <w:sz w:val="20"/>
              </w:rPr>
            </w:pPr>
            <w:r>
              <w:rPr>
                <w:sz w:val="20"/>
              </w:rPr>
              <w:t>Ministry of Mining</w:t>
            </w:r>
            <w:r w:rsidRPr="009A0E02">
              <w:rPr>
                <w:sz w:val="20"/>
              </w:rPr>
              <w:t xml:space="preserve">, Energy and </w:t>
            </w:r>
            <w:r>
              <w:rPr>
                <w:sz w:val="20"/>
              </w:rPr>
              <w:t xml:space="preserve">Water </w:t>
            </w:r>
            <w:r w:rsidR="00C430B4">
              <w:rPr>
                <w:sz w:val="20"/>
              </w:rPr>
              <w:t>R</w:t>
            </w:r>
            <w:r>
              <w:rPr>
                <w:sz w:val="20"/>
              </w:rPr>
              <w:t>esources</w:t>
            </w:r>
            <w:r w:rsidRPr="009A0E02">
              <w:rPr>
                <w:sz w:val="20"/>
              </w:rPr>
              <w:t xml:space="preserve"> </w:t>
            </w:r>
            <w:r>
              <w:rPr>
                <w:sz w:val="20"/>
              </w:rPr>
              <w:t>(</w:t>
            </w:r>
            <w:r w:rsidRPr="009A0E02">
              <w:rPr>
                <w:sz w:val="20"/>
              </w:rPr>
              <w:t>SBEEE</w:t>
            </w:r>
            <w:r>
              <w:rPr>
                <w:sz w:val="20"/>
              </w:rPr>
              <w:t>)</w:t>
            </w:r>
          </w:p>
        </w:tc>
        <w:tc>
          <w:tcPr>
            <w:tcW w:w="1063" w:type="dxa"/>
          </w:tcPr>
          <w:p w:rsidR="003B6505" w:rsidRPr="009A0E02" w:rsidRDefault="003B6505" w:rsidP="003B6505">
            <w:pPr>
              <w:spacing w:after="0"/>
              <w:ind w:right="198"/>
              <w:jc w:val="right"/>
              <w:rPr>
                <w:sz w:val="20"/>
              </w:rPr>
            </w:pPr>
            <w:r w:rsidRPr="009A0E02">
              <w:rPr>
                <w:sz w:val="20"/>
              </w:rPr>
              <w:t>17</w:t>
            </w:r>
          </w:p>
        </w:tc>
        <w:tc>
          <w:tcPr>
            <w:tcW w:w="1063" w:type="dxa"/>
          </w:tcPr>
          <w:p w:rsidR="003B6505" w:rsidRPr="009A0E02" w:rsidRDefault="003B6505" w:rsidP="003B6505">
            <w:pPr>
              <w:spacing w:after="0"/>
              <w:ind w:right="369"/>
              <w:jc w:val="right"/>
              <w:rPr>
                <w:sz w:val="20"/>
              </w:rPr>
            </w:pPr>
            <w:r>
              <w:rPr>
                <w:sz w:val="20"/>
              </w:rPr>
              <w:t>0.</w:t>
            </w:r>
            <w:r w:rsidRPr="009A0E02">
              <w:rPr>
                <w:sz w:val="20"/>
              </w:rPr>
              <w:t>01</w:t>
            </w:r>
          </w:p>
        </w:tc>
        <w:tc>
          <w:tcPr>
            <w:tcW w:w="1063" w:type="dxa"/>
            <w:vMerge/>
          </w:tcPr>
          <w:p w:rsidR="003B6505" w:rsidRPr="009A0E02" w:rsidRDefault="003B6505" w:rsidP="003B6505">
            <w:pPr>
              <w:spacing w:after="0"/>
              <w:ind w:right="198"/>
              <w:jc w:val="right"/>
              <w:rPr>
                <w:sz w:val="20"/>
              </w:rPr>
            </w:pPr>
          </w:p>
        </w:tc>
        <w:tc>
          <w:tcPr>
            <w:tcW w:w="1064" w:type="dxa"/>
            <w:vMerge/>
          </w:tcPr>
          <w:p w:rsidR="003B6505" w:rsidRPr="009A0E02" w:rsidRDefault="003B6505" w:rsidP="003B6505">
            <w:pPr>
              <w:spacing w:after="0"/>
              <w:ind w:right="369"/>
              <w:jc w:val="right"/>
              <w:rPr>
                <w:sz w:val="20"/>
              </w:rPr>
            </w:pPr>
          </w:p>
        </w:tc>
      </w:tr>
      <w:tr w:rsidR="003B6505" w:rsidRPr="009A0E02" w:rsidTr="00AE543A">
        <w:tc>
          <w:tcPr>
            <w:tcW w:w="1418" w:type="dxa"/>
            <w:vMerge/>
          </w:tcPr>
          <w:p w:rsidR="003B6505" w:rsidRPr="009A0E02" w:rsidRDefault="003B6505" w:rsidP="003B6505">
            <w:pPr>
              <w:spacing w:after="0"/>
              <w:rPr>
                <w:sz w:val="20"/>
              </w:rPr>
            </w:pPr>
          </w:p>
        </w:tc>
        <w:tc>
          <w:tcPr>
            <w:tcW w:w="3685" w:type="dxa"/>
          </w:tcPr>
          <w:p w:rsidR="003B6505" w:rsidRPr="009A0E02" w:rsidRDefault="003B6505" w:rsidP="003B6505">
            <w:pPr>
              <w:spacing w:after="0"/>
              <w:rPr>
                <w:sz w:val="20"/>
              </w:rPr>
            </w:pPr>
            <w:r w:rsidRPr="009A0E02">
              <w:rPr>
                <w:sz w:val="20"/>
              </w:rPr>
              <w:t xml:space="preserve">Ministry of Industry, Trade and Employment Promotion </w:t>
            </w:r>
          </w:p>
        </w:tc>
        <w:tc>
          <w:tcPr>
            <w:tcW w:w="1063" w:type="dxa"/>
          </w:tcPr>
          <w:p w:rsidR="003B6505" w:rsidRPr="009A0E02" w:rsidRDefault="003B6505" w:rsidP="003B6505">
            <w:pPr>
              <w:spacing w:after="0"/>
              <w:ind w:right="198"/>
              <w:jc w:val="right"/>
              <w:rPr>
                <w:sz w:val="20"/>
              </w:rPr>
            </w:pPr>
            <w:r w:rsidRPr="009A0E02">
              <w:rPr>
                <w:sz w:val="20"/>
              </w:rPr>
              <w:t>3</w:t>
            </w:r>
            <w:r>
              <w:rPr>
                <w:sz w:val="20"/>
              </w:rPr>
              <w:t xml:space="preserve"> </w:t>
            </w:r>
            <w:r w:rsidRPr="009A0E02">
              <w:rPr>
                <w:sz w:val="20"/>
              </w:rPr>
              <w:t>780</w:t>
            </w:r>
          </w:p>
        </w:tc>
        <w:tc>
          <w:tcPr>
            <w:tcW w:w="1063" w:type="dxa"/>
          </w:tcPr>
          <w:p w:rsidR="003B6505" w:rsidRPr="009A0E02" w:rsidRDefault="003B6505" w:rsidP="003B6505">
            <w:pPr>
              <w:spacing w:after="0"/>
              <w:ind w:right="369"/>
              <w:jc w:val="right"/>
              <w:rPr>
                <w:sz w:val="20"/>
              </w:rPr>
            </w:pPr>
            <w:r>
              <w:rPr>
                <w:sz w:val="20"/>
              </w:rPr>
              <w:t>2.</w:t>
            </w:r>
            <w:r w:rsidRPr="009A0E02">
              <w:rPr>
                <w:sz w:val="20"/>
              </w:rPr>
              <w:t>87</w:t>
            </w:r>
          </w:p>
        </w:tc>
        <w:tc>
          <w:tcPr>
            <w:tcW w:w="1063" w:type="dxa"/>
            <w:vMerge/>
          </w:tcPr>
          <w:p w:rsidR="003B6505" w:rsidRPr="009A0E02" w:rsidRDefault="003B6505" w:rsidP="003B6505">
            <w:pPr>
              <w:spacing w:after="0"/>
              <w:ind w:right="198"/>
              <w:jc w:val="right"/>
              <w:rPr>
                <w:sz w:val="20"/>
              </w:rPr>
            </w:pPr>
          </w:p>
        </w:tc>
        <w:tc>
          <w:tcPr>
            <w:tcW w:w="1064" w:type="dxa"/>
            <w:vMerge/>
          </w:tcPr>
          <w:p w:rsidR="003B6505" w:rsidRPr="009A0E02" w:rsidRDefault="003B6505" w:rsidP="003B6505">
            <w:pPr>
              <w:spacing w:after="0"/>
              <w:ind w:right="369"/>
              <w:jc w:val="right"/>
              <w:rPr>
                <w:sz w:val="20"/>
              </w:rPr>
            </w:pPr>
          </w:p>
        </w:tc>
      </w:tr>
      <w:tr w:rsidR="003B6505" w:rsidRPr="009A0E02" w:rsidTr="00AE543A">
        <w:tc>
          <w:tcPr>
            <w:tcW w:w="1418" w:type="dxa"/>
            <w:vMerge/>
          </w:tcPr>
          <w:p w:rsidR="003B6505" w:rsidRPr="009A0E02" w:rsidRDefault="003B6505" w:rsidP="003B6505">
            <w:pPr>
              <w:spacing w:after="0"/>
              <w:rPr>
                <w:sz w:val="20"/>
              </w:rPr>
            </w:pPr>
          </w:p>
        </w:tc>
        <w:tc>
          <w:tcPr>
            <w:tcW w:w="3685" w:type="dxa"/>
          </w:tcPr>
          <w:p w:rsidR="003B6505" w:rsidRPr="009A0E02" w:rsidRDefault="003B6505" w:rsidP="003B6505">
            <w:pPr>
              <w:spacing w:after="0"/>
              <w:rPr>
                <w:sz w:val="20"/>
              </w:rPr>
            </w:pPr>
            <w:r w:rsidRPr="009A0E02">
              <w:rPr>
                <w:sz w:val="20"/>
              </w:rPr>
              <w:t>Ministry of the Civil Service, Labour and Administrative Reform (</w:t>
            </w:r>
            <w:r>
              <w:rPr>
                <w:sz w:val="20"/>
              </w:rPr>
              <w:t>Administrative Reform Department</w:t>
            </w:r>
            <w:r w:rsidRPr="009A0E02">
              <w:rPr>
                <w:sz w:val="20"/>
              </w:rPr>
              <w:t>)</w:t>
            </w:r>
          </w:p>
        </w:tc>
        <w:tc>
          <w:tcPr>
            <w:tcW w:w="1063" w:type="dxa"/>
          </w:tcPr>
          <w:p w:rsidR="003B6505" w:rsidRPr="009A0E02" w:rsidRDefault="003B6505" w:rsidP="003B6505">
            <w:pPr>
              <w:spacing w:after="0"/>
              <w:ind w:right="198"/>
              <w:jc w:val="right"/>
              <w:rPr>
                <w:sz w:val="20"/>
              </w:rPr>
            </w:pPr>
            <w:r w:rsidRPr="009A0E02">
              <w:rPr>
                <w:sz w:val="20"/>
              </w:rPr>
              <w:t>6</w:t>
            </w:r>
            <w:r>
              <w:rPr>
                <w:sz w:val="20"/>
              </w:rPr>
              <w:t xml:space="preserve"> </w:t>
            </w:r>
            <w:r w:rsidRPr="009A0E02">
              <w:rPr>
                <w:sz w:val="20"/>
              </w:rPr>
              <w:t>280</w:t>
            </w:r>
          </w:p>
        </w:tc>
        <w:tc>
          <w:tcPr>
            <w:tcW w:w="1063" w:type="dxa"/>
          </w:tcPr>
          <w:p w:rsidR="003B6505" w:rsidRPr="009A0E02" w:rsidRDefault="003B6505" w:rsidP="003B6505">
            <w:pPr>
              <w:spacing w:after="0"/>
              <w:ind w:right="369"/>
              <w:jc w:val="right"/>
              <w:rPr>
                <w:sz w:val="20"/>
              </w:rPr>
            </w:pPr>
            <w:r>
              <w:rPr>
                <w:sz w:val="20"/>
              </w:rPr>
              <w:t>4.</w:t>
            </w:r>
            <w:r w:rsidRPr="009A0E02">
              <w:rPr>
                <w:sz w:val="20"/>
              </w:rPr>
              <w:t>77</w:t>
            </w:r>
          </w:p>
        </w:tc>
        <w:tc>
          <w:tcPr>
            <w:tcW w:w="1063" w:type="dxa"/>
            <w:vMerge/>
          </w:tcPr>
          <w:p w:rsidR="003B6505" w:rsidRPr="009A0E02" w:rsidRDefault="003B6505" w:rsidP="003B6505">
            <w:pPr>
              <w:spacing w:after="0"/>
              <w:ind w:right="198"/>
              <w:jc w:val="right"/>
              <w:rPr>
                <w:sz w:val="20"/>
              </w:rPr>
            </w:pPr>
          </w:p>
        </w:tc>
        <w:tc>
          <w:tcPr>
            <w:tcW w:w="1064" w:type="dxa"/>
            <w:vMerge/>
          </w:tcPr>
          <w:p w:rsidR="003B6505" w:rsidRPr="009A0E02" w:rsidRDefault="003B6505" w:rsidP="003B6505">
            <w:pPr>
              <w:spacing w:after="0"/>
              <w:ind w:right="369"/>
              <w:jc w:val="right"/>
              <w:rPr>
                <w:sz w:val="20"/>
              </w:rPr>
            </w:pPr>
          </w:p>
        </w:tc>
      </w:tr>
      <w:tr w:rsidR="003B6505" w:rsidRPr="009A0E02" w:rsidTr="00AE543A">
        <w:tc>
          <w:tcPr>
            <w:tcW w:w="1418" w:type="dxa"/>
            <w:vMerge/>
          </w:tcPr>
          <w:p w:rsidR="003B6505" w:rsidRPr="009A0E02" w:rsidRDefault="003B6505" w:rsidP="003B6505">
            <w:pPr>
              <w:spacing w:after="0"/>
              <w:rPr>
                <w:sz w:val="20"/>
              </w:rPr>
            </w:pPr>
          </w:p>
        </w:tc>
        <w:tc>
          <w:tcPr>
            <w:tcW w:w="3685" w:type="dxa"/>
          </w:tcPr>
          <w:p w:rsidR="003B6505" w:rsidRPr="009A0E02" w:rsidRDefault="003B6505" w:rsidP="003B6505">
            <w:pPr>
              <w:spacing w:after="0"/>
              <w:rPr>
                <w:sz w:val="20"/>
              </w:rPr>
            </w:pPr>
            <w:r>
              <w:rPr>
                <w:sz w:val="20"/>
              </w:rPr>
              <w:t xml:space="preserve">Office of </w:t>
            </w:r>
            <w:r w:rsidRPr="009A0E02">
              <w:rPr>
                <w:sz w:val="20"/>
              </w:rPr>
              <w:t xml:space="preserve">Urban </w:t>
            </w:r>
            <w:r>
              <w:rPr>
                <w:sz w:val="20"/>
              </w:rPr>
              <w:t xml:space="preserve">Public </w:t>
            </w:r>
            <w:r w:rsidRPr="009A0E02">
              <w:rPr>
                <w:sz w:val="20"/>
              </w:rPr>
              <w:t>Works</w:t>
            </w:r>
          </w:p>
        </w:tc>
        <w:tc>
          <w:tcPr>
            <w:tcW w:w="1063" w:type="dxa"/>
          </w:tcPr>
          <w:p w:rsidR="003B6505" w:rsidRPr="009A0E02" w:rsidRDefault="003B6505" w:rsidP="003B6505">
            <w:pPr>
              <w:spacing w:after="0"/>
              <w:ind w:right="198"/>
              <w:jc w:val="right"/>
              <w:rPr>
                <w:sz w:val="20"/>
              </w:rPr>
            </w:pPr>
            <w:r w:rsidRPr="009A0E02">
              <w:rPr>
                <w:sz w:val="20"/>
              </w:rPr>
              <w:t>1</w:t>
            </w:r>
            <w:r>
              <w:rPr>
                <w:sz w:val="20"/>
              </w:rPr>
              <w:t xml:space="preserve"> </w:t>
            </w:r>
            <w:r w:rsidRPr="009A0E02">
              <w:rPr>
                <w:sz w:val="20"/>
              </w:rPr>
              <w:t>550</w:t>
            </w:r>
          </w:p>
        </w:tc>
        <w:tc>
          <w:tcPr>
            <w:tcW w:w="1063" w:type="dxa"/>
          </w:tcPr>
          <w:p w:rsidR="003B6505" w:rsidRPr="009A0E02" w:rsidRDefault="003B6505" w:rsidP="003B6505">
            <w:pPr>
              <w:spacing w:after="0"/>
              <w:ind w:right="369"/>
              <w:jc w:val="right"/>
              <w:rPr>
                <w:sz w:val="20"/>
              </w:rPr>
            </w:pPr>
            <w:r>
              <w:rPr>
                <w:sz w:val="20"/>
              </w:rPr>
              <w:t>1.</w:t>
            </w:r>
            <w:r w:rsidRPr="009A0E02">
              <w:rPr>
                <w:sz w:val="20"/>
              </w:rPr>
              <w:t xml:space="preserve">18 </w:t>
            </w:r>
          </w:p>
        </w:tc>
        <w:tc>
          <w:tcPr>
            <w:tcW w:w="1063" w:type="dxa"/>
            <w:vMerge/>
          </w:tcPr>
          <w:p w:rsidR="003B6505" w:rsidRPr="009A0E02" w:rsidRDefault="003B6505" w:rsidP="003B6505">
            <w:pPr>
              <w:spacing w:after="0"/>
              <w:ind w:right="198"/>
              <w:jc w:val="right"/>
              <w:rPr>
                <w:sz w:val="20"/>
              </w:rPr>
            </w:pPr>
          </w:p>
        </w:tc>
        <w:tc>
          <w:tcPr>
            <w:tcW w:w="1064" w:type="dxa"/>
            <w:vMerge/>
          </w:tcPr>
          <w:p w:rsidR="003B6505" w:rsidRPr="009A0E02" w:rsidRDefault="003B6505" w:rsidP="003B6505">
            <w:pPr>
              <w:spacing w:after="0"/>
              <w:ind w:right="369"/>
              <w:jc w:val="right"/>
              <w:rPr>
                <w:sz w:val="20"/>
              </w:rPr>
            </w:pPr>
          </w:p>
        </w:tc>
      </w:tr>
      <w:tr w:rsidR="003B6505" w:rsidRPr="009A0E02" w:rsidTr="00AE543A">
        <w:tc>
          <w:tcPr>
            <w:tcW w:w="1418" w:type="dxa"/>
          </w:tcPr>
          <w:p w:rsidR="003B6505" w:rsidRPr="009A0E02" w:rsidRDefault="003B6505" w:rsidP="003B6505">
            <w:pPr>
              <w:spacing w:after="0"/>
              <w:rPr>
                <w:sz w:val="20"/>
              </w:rPr>
            </w:pPr>
          </w:p>
        </w:tc>
        <w:tc>
          <w:tcPr>
            <w:tcW w:w="3685" w:type="dxa"/>
          </w:tcPr>
          <w:p w:rsidR="003B6505" w:rsidRPr="009A0E02" w:rsidRDefault="003B6505" w:rsidP="003B6505">
            <w:pPr>
              <w:spacing w:after="0"/>
              <w:rPr>
                <w:sz w:val="20"/>
              </w:rPr>
            </w:pPr>
            <w:r>
              <w:rPr>
                <w:sz w:val="20"/>
              </w:rPr>
              <w:t>Job-creation and employment</w:t>
            </w:r>
            <w:r>
              <w:rPr>
                <w:sz w:val="20"/>
              </w:rPr>
              <w:noBreakHyphen/>
              <w:t>promotion mechanisms</w:t>
            </w:r>
            <w:r w:rsidRPr="009A0E02">
              <w:rPr>
                <w:sz w:val="20"/>
              </w:rPr>
              <w:t xml:space="preserve"> (CIPEN, PAPME, </w:t>
            </w:r>
            <w:r>
              <w:rPr>
                <w:sz w:val="20"/>
              </w:rPr>
              <w:t>CAMPUS</w:t>
            </w:r>
            <w:r>
              <w:rPr>
                <w:sz w:val="20"/>
              </w:rPr>
              <w:noBreakHyphen/>
            </w:r>
            <w:r w:rsidRPr="009A0E02">
              <w:rPr>
                <w:sz w:val="20"/>
              </w:rPr>
              <w:t>Benin, FSNE, CEPEPE)</w:t>
            </w:r>
          </w:p>
        </w:tc>
        <w:tc>
          <w:tcPr>
            <w:tcW w:w="1063" w:type="dxa"/>
          </w:tcPr>
          <w:p w:rsidR="003B6505" w:rsidRPr="009A0E02" w:rsidRDefault="003B6505" w:rsidP="003B6505">
            <w:pPr>
              <w:spacing w:after="0"/>
              <w:ind w:right="198"/>
              <w:jc w:val="right"/>
              <w:rPr>
                <w:sz w:val="20"/>
              </w:rPr>
            </w:pPr>
            <w:r>
              <w:rPr>
                <w:sz w:val="20"/>
              </w:rPr>
              <w:t xml:space="preserve">115 </w:t>
            </w:r>
            <w:r w:rsidRPr="009A0E02">
              <w:rPr>
                <w:sz w:val="20"/>
              </w:rPr>
              <w:t>915</w:t>
            </w:r>
          </w:p>
        </w:tc>
        <w:tc>
          <w:tcPr>
            <w:tcW w:w="1063" w:type="dxa"/>
          </w:tcPr>
          <w:p w:rsidR="003B6505" w:rsidRPr="009A0E02" w:rsidRDefault="003B6505" w:rsidP="003B6505">
            <w:pPr>
              <w:spacing w:after="0"/>
              <w:ind w:right="369"/>
              <w:jc w:val="right"/>
              <w:rPr>
                <w:sz w:val="20"/>
              </w:rPr>
            </w:pPr>
            <w:r w:rsidRPr="009A0E02">
              <w:rPr>
                <w:sz w:val="20"/>
              </w:rPr>
              <w:t>88</w:t>
            </w:r>
          </w:p>
        </w:tc>
        <w:tc>
          <w:tcPr>
            <w:tcW w:w="1063" w:type="dxa"/>
          </w:tcPr>
          <w:p w:rsidR="003B6505" w:rsidRPr="009A0E02" w:rsidRDefault="003B6505" w:rsidP="003B6505">
            <w:pPr>
              <w:spacing w:after="0"/>
              <w:ind w:right="198"/>
              <w:jc w:val="right"/>
              <w:rPr>
                <w:sz w:val="20"/>
              </w:rPr>
            </w:pPr>
          </w:p>
        </w:tc>
        <w:tc>
          <w:tcPr>
            <w:tcW w:w="1064" w:type="dxa"/>
          </w:tcPr>
          <w:p w:rsidR="003B6505" w:rsidRPr="009A0E02" w:rsidRDefault="003B6505" w:rsidP="003B6505">
            <w:pPr>
              <w:spacing w:after="0"/>
              <w:ind w:right="369"/>
              <w:jc w:val="right"/>
              <w:rPr>
                <w:sz w:val="20"/>
              </w:rPr>
            </w:pPr>
          </w:p>
        </w:tc>
      </w:tr>
      <w:tr w:rsidR="003B6505" w:rsidRPr="009A0E02" w:rsidTr="00AE543A">
        <w:tc>
          <w:tcPr>
            <w:tcW w:w="5103" w:type="dxa"/>
            <w:gridSpan w:val="2"/>
          </w:tcPr>
          <w:p w:rsidR="003B6505" w:rsidRPr="009A0E02" w:rsidRDefault="003B6505" w:rsidP="003B6505">
            <w:pPr>
              <w:spacing w:after="0"/>
              <w:rPr>
                <w:sz w:val="20"/>
              </w:rPr>
            </w:pPr>
            <w:r w:rsidRPr="009A0E02">
              <w:rPr>
                <w:sz w:val="20"/>
              </w:rPr>
              <w:t>Various projects (GTZ)</w:t>
            </w:r>
          </w:p>
        </w:tc>
        <w:tc>
          <w:tcPr>
            <w:tcW w:w="1063" w:type="dxa"/>
          </w:tcPr>
          <w:p w:rsidR="003B6505" w:rsidRPr="009A0E02" w:rsidRDefault="003B6505" w:rsidP="003B6505">
            <w:pPr>
              <w:spacing w:after="0"/>
              <w:ind w:right="198"/>
              <w:jc w:val="right"/>
              <w:rPr>
                <w:sz w:val="20"/>
              </w:rPr>
            </w:pPr>
            <w:r w:rsidRPr="009A0E02">
              <w:rPr>
                <w:sz w:val="20"/>
              </w:rPr>
              <w:t>20</w:t>
            </w:r>
          </w:p>
        </w:tc>
        <w:tc>
          <w:tcPr>
            <w:tcW w:w="1063" w:type="dxa"/>
          </w:tcPr>
          <w:p w:rsidR="003B6505" w:rsidRPr="009A0E02" w:rsidRDefault="003B6505" w:rsidP="003B6505">
            <w:pPr>
              <w:spacing w:after="0"/>
              <w:ind w:right="369"/>
              <w:jc w:val="right"/>
              <w:rPr>
                <w:sz w:val="20"/>
              </w:rPr>
            </w:pPr>
            <w:r>
              <w:rPr>
                <w:sz w:val="20"/>
              </w:rPr>
              <w:t>0.</w:t>
            </w:r>
            <w:r w:rsidRPr="009A0E02">
              <w:rPr>
                <w:sz w:val="20"/>
              </w:rPr>
              <w:t>02</w:t>
            </w:r>
          </w:p>
        </w:tc>
        <w:tc>
          <w:tcPr>
            <w:tcW w:w="1063" w:type="dxa"/>
          </w:tcPr>
          <w:p w:rsidR="003B6505" w:rsidRPr="009A0E02" w:rsidRDefault="003B6505" w:rsidP="003B6505">
            <w:pPr>
              <w:spacing w:after="0"/>
              <w:ind w:right="198"/>
              <w:jc w:val="right"/>
              <w:rPr>
                <w:sz w:val="20"/>
              </w:rPr>
            </w:pPr>
            <w:r w:rsidRPr="009A0E02">
              <w:rPr>
                <w:sz w:val="20"/>
              </w:rPr>
              <w:t>20</w:t>
            </w:r>
          </w:p>
        </w:tc>
        <w:tc>
          <w:tcPr>
            <w:tcW w:w="1064" w:type="dxa"/>
          </w:tcPr>
          <w:p w:rsidR="003B6505" w:rsidRPr="009A0E02" w:rsidRDefault="003B6505" w:rsidP="003B6505">
            <w:pPr>
              <w:spacing w:after="0"/>
              <w:ind w:right="369"/>
              <w:jc w:val="right"/>
              <w:rPr>
                <w:sz w:val="20"/>
              </w:rPr>
            </w:pPr>
            <w:r>
              <w:rPr>
                <w:sz w:val="20"/>
              </w:rPr>
              <w:t>0.</w:t>
            </w:r>
            <w:r w:rsidRPr="009A0E02">
              <w:rPr>
                <w:sz w:val="20"/>
              </w:rPr>
              <w:t>02</w:t>
            </w:r>
          </w:p>
        </w:tc>
      </w:tr>
      <w:tr w:rsidR="003B6505" w:rsidRPr="009A0E02" w:rsidTr="00AE543A">
        <w:tc>
          <w:tcPr>
            <w:tcW w:w="5103" w:type="dxa"/>
            <w:gridSpan w:val="2"/>
          </w:tcPr>
          <w:p w:rsidR="003B6505" w:rsidRPr="009A0E02" w:rsidRDefault="003B6505" w:rsidP="003B6505">
            <w:pPr>
              <w:spacing w:after="0"/>
              <w:rPr>
                <w:sz w:val="20"/>
              </w:rPr>
            </w:pPr>
            <w:r w:rsidRPr="009A0E02">
              <w:rPr>
                <w:sz w:val="20"/>
              </w:rPr>
              <w:t xml:space="preserve">Businesses </w:t>
            </w:r>
            <w:r>
              <w:rPr>
                <w:sz w:val="20"/>
              </w:rPr>
              <w:t>in</w:t>
            </w:r>
            <w:r w:rsidRPr="009A0E02">
              <w:rPr>
                <w:sz w:val="20"/>
              </w:rPr>
              <w:t xml:space="preserve"> the modern sector </w:t>
            </w:r>
          </w:p>
        </w:tc>
        <w:tc>
          <w:tcPr>
            <w:tcW w:w="1063" w:type="dxa"/>
          </w:tcPr>
          <w:p w:rsidR="003B6505" w:rsidRPr="009A0E02" w:rsidRDefault="003B6505" w:rsidP="003B6505">
            <w:pPr>
              <w:spacing w:after="0"/>
              <w:ind w:right="198"/>
              <w:jc w:val="right"/>
              <w:rPr>
                <w:sz w:val="20"/>
              </w:rPr>
            </w:pPr>
            <w:r w:rsidRPr="009A0E02">
              <w:rPr>
                <w:sz w:val="20"/>
              </w:rPr>
              <w:t>3</w:t>
            </w:r>
            <w:r>
              <w:rPr>
                <w:sz w:val="20"/>
              </w:rPr>
              <w:t xml:space="preserve"> </w:t>
            </w:r>
            <w:r w:rsidRPr="009A0E02">
              <w:rPr>
                <w:sz w:val="20"/>
              </w:rPr>
              <w:t>862</w:t>
            </w:r>
          </w:p>
        </w:tc>
        <w:tc>
          <w:tcPr>
            <w:tcW w:w="1063" w:type="dxa"/>
          </w:tcPr>
          <w:p w:rsidR="003B6505" w:rsidRPr="009A0E02" w:rsidRDefault="003B6505" w:rsidP="003B6505">
            <w:pPr>
              <w:spacing w:after="0"/>
              <w:ind w:right="369"/>
              <w:jc w:val="right"/>
              <w:rPr>
                <w:sz w:val="20"/>
              </w:rPr>
            </w:pPr>
            <w:r>
              <w:rPr>
                <w:sz w:val="20"/>
              </w:rPr>
              <w:t>2.</w:t>
            </w:r>
            <w:r w:rsidRPr="009A0E02">
              <w:rPr>
                <w:sz w:val="20"/>
              </w:rPr>
              <w:t>93</w:t>
            </w:r>
          </w:p>
        </w:tc>
        <w:tc>
          <w:tcPr>
            <w:tcW w:w="1063" w:type="dxa"/>
          </w:tcPr>
          <w:p w:rsidR="003B6505" w:rsidRPr="009A0E02" w:rsidRDefault="003B6505" w:rsidP="003B6505">
            <w:pPr>
              <w:spacing w:after="0"/>
              <w:ind w:right="198"/>
              <w:jc w:val="right"/>
              <w:rPr>
                <w:sz w:val="20"/>
              </w:rPr>
            </w:pPr>
            <w:r w:rsidRPr="009A0E02">
              <w:rPr>
                <w:sz w:val="20"/>
              </w:rPr>
              <w:t>3</w:t>
            </w:r>
            <w:r>
              <w:rPr>
                <w:sz w:val="20"/>
              </w:rPr>
              <w:t xml:space="preserve"> </w:t>
            </w:r>
            <w:r w:rsidRPr="009A0E02">
              <w:rPr>
                <w:sz w:val="20"/>
              </w:rPr>
              <w:t>862</w:t>
            </w:r>
          </w:p>
        </w:tc>
        <w:tc>
          <w:tcPr>
            <w:tcW w:w="1064" w:type="dxa"/>
          </w:tcPr>
          <w:p w:rsidR="003B6505" w:rsidRPr="009A0E02" w:rsidRDefault="003B6505" w:rsidP="003B6505">
            <w:pPr>
              <w:spacing w:after="0"/>
              <w:ind w:right="369"/>
              <w:jc w:val="right"/>
              <w:rPr>
                <w:sz w:val="20"/>
              </w:rPr>
            </w:pPr>
            <w:r>
              <w:rPr>
                <w:sz w:val="20"/>
              </w:rPr>
              <w:t>2.</w:t>
            </w:r>
            <w:r w:rsidRPr="009A0E02">
              <w:rPr>
                <w:sz w:val="20"/>
              </w:rPr>
              <w:t>93</w:t>
            </w:r>
          </w:p>
        </w:tc>
      </w:tr>
      <w:tr w:rsidR="003B6505" w:rsidRPr="009A0E02" w:rsidTr="00AE543A">
        <w:tc>
          <w:tcPr>
            <w:tcW w:w="5103" w:type="dxa"/>
            <w:gridSpan w:val="2"/>
          </w:tcPr>
          <w:p w:rsidR="003B6505" w:rsidRPr="009A0E02" w:rsidRDefault="003B6505" w:rsidP="003B6505">
            <w:pPr>
              <w:spacing w:after="0"/>
              <w:rPr>
                <w:sz w:val="20"/>
              </w:rPr>
            </w:pPr>
            <w:r>
              <w:rPr>
                <w:sz w:val="20"/>
              </w:rPr>
              <w:t xml:space="preserve">   </w:t>
            </w:r>
            <w:r w:rsidRPr="009A0E02">
              <w:rPr>
                <w:sz w:val="20"/>
              </w:rPr>
              <w:t>Total</w:t>
            </w:r>
          </w:p>
        </w:tc>
        <w:tc>
          <w:tcPr>
            <w:tcW w:w="1063" w:type="dxa"/>
          </w:tcPr>
          <w:p w:rsidR="003B6505" w:rsidRPr="009A0E02" w:rsidRDefault="003B6505" w:rsidP="003B6505">
            <w:pPr>
              <w:spacing w:after="0"/>
              <w:ind w:right="198"/>
              <w:jc w:val="right"/>
              <w:rPr>
                <w:sz w:val="20"/>
              </w:rPr>
            </w:pPr>
            <w:r>
              <w:rPr>
                <w:sz w:val="20"/>
              </w:rPr>
              <w:t xml:space="preserve">131 </w:t>
            </w:r>
            <w:r w:rsidRPr="009A0E02">
              <w:rPr>
                <w:sz w:val="20"/>
              </w:rPr>
              <w:t>722</w:t>
            </w:r>
          </w:p>
        </w:tc>
        <w:tc>
          <w:tcPr>
            <w:tcW w:w="1063" w:type="dxa"/>
          </w:tcPr>
          <w:p w:rsidR="003B6505" w:rsidRPr="009A0E02" w:rsidRDefault="003B6505" w:rsidP="003B6505">
            <w:pPr>
              <w:spacing w:after="0"/>
              <w:ind w:right="369"/>
              <w:jc w:val="right"/>
              <w:rPr>
                <w:sz w:val="20"/>
              </w:rPr>
            </w:pPr>
            <w:r w:rsidRPr="009A0E02">
              <w:rPr>
                <w:sz w:val="20"/>
              </w:rPr>
              <w:t>100</w:t>
            </w:r>
          </w:p>
        </w:tc>
        <w:tc>
          <w:tcPr>
            <w:tcW w:w="1063" w:type="dxa"/>
          </w:tcPr>
          <w:p w:rsidR="003B6505" w:rsidRPr="009A0E02" w:rsidRDefault="003B6505" w:rsidP="003B6505">
            <w:pPr>
              <w:spacing w:after="0"/>
              <w:ind w:right="198"/>
              <w:jc w:val="right"/>
              <w:rPr>
                <w:sz w:val="20"/>
              </w:rPr>
            </w:pPr>
            <w:r>
              <w:rPr>
                <w:sz w:val="20"/>
              </w:rPr>
              <w:t xml:space="preserve">130 </w:t>
            </w:r>
            <w:r w:rsidRPr="009A0E02">
              <w:rPr>
                <w:sz w:val="20"/>
              </w:rPr>
              <w:t>722</w:t>
            </w:r>
          </w:p>
        </w:tc>
        <w:tc>
          <w:tcPr>
            <w:tcW w:w="1064" w:type="dxa"/>
          </w:tcPr>
          <w:p w:rsidR="003B6505" w:rsidRPr="009A0E02" w:rsidRDefault="003B6505" w:rsidP="003B6505">
            <w:pPr>
              <w:spacing w:after="0"/>
              <w:ind w:right="369"/>
              <w:jc w:val="right"/>
              <w:rPr>
                <w:sz w:val="20"/>
              </w:rPr>
            </w:pPr>
            <w:r w:rsidRPr="009A0E02">
              <w:rPr>
                <w:sz w:val="20"/>
              </w:rPr>
              <w:t>100</w:t>
            </w:r>
          </w:p>
        </w:tc>
      </w:tr>
    </w:tbl>
    <w:p w:rsidR="003B6505" w:rsidRPr="00CE7474" w:rsidRDefault="003B6505" w:rsidP="003B6505">
      <w:pPr>
        <w:spacing w:before="240"/>
        <w:rPr>
          <w:szCs w:val="24"/>
        </w:rPr>
      </w:pPr>
      <w:r w:rsidRPr="00CE7474">
        <w:rPr>
          <w:i/>
          <w:szCs w:val="24"/>
        </w:rPr>
        <w:tab/>
        <w:t>Source</w:t>
      </w:r>
      <w:r w:rsidRPr="00CE7474">
        <w:rPr>
          <w:szCs w:val="24"/>
        </w:rPr>
        <w:t>: Ministry of the Civil Service, Labour and Administrative Reform, 2001 employment indicators, March 2003.</w:t>
      </w:r>
    </w:p>
    <w:p w:rsidR="003B6505" w:rsidRDefault="003B6505" w:rsidP="003B6505">
      <w:r>
        <w:t>96.</w:t>
      </w:r>
      <w:r>
        <w:tab/>
        <w:t xml:space="preserve">From 16 to 22 August 2000 the Government organized a National Employment Solidarity Week, thereby demonstrating its commitment, as a matter of priority, to seeking solutions to the thorny problem of employment as part of its development work. Indeed, it is this commitment that informs the employment component of the second Programme of Action, 2001-2006, which sets three basic goals: reducing employment and underemployment, improving the labour-market information system and reinforcing employment-promotion agencies and developing synergy between them. The overall aim of the ministry responsible for employment, in organizing the </w:t>
      </w:r>
      <w:r w:rsidR="00C430B4">
        <w:t>N</w:t>
      </w:r>
      <w:r>
        <w:t>ational Employment Solidarity Week, was to unite all social actors - the State, civil society, trade unions and employers - in a contract of solidarity to combat unemployment and underemployment in Benin. The conclusion of such a contract involves a series of actions, including: updating of the national employment policy drawn up and approved in December 2000; consideration of preliminary draft terms of reference of the future National Employment Service; the harnessing of expertise and the involvement of socio-economic actors, with the aim of creating synergy between the various employment-promotion agencies.</w:t>
      </w:r>
    </w:p>
    <w:p w:rsidR="003B6505" w:rsidRDefault="003B6505" w:rsidP="00B3226D">
      <w:pPr>
        <w:spacing w:after="200"/>
      </w:pPr>
      <w:r>
        <w:t>97.</w:t>
      </w:r>
      <w:r>
        <w:tab/>
        <w:t>It should be mentioned that the National Employment Service established by the above</w:t>
      </w:r>
      <w:r>
        <w:noBreakHyphen/>
        <w:t>mentioned decree is a State agency with a social mission, and has legal personality and financial autonomy. Accountable to the Ministry of Industry, Trade and Employment Promotion, its main task is to help implement Benin’s employment policy. This involves the following specific tasks:</w:t>
      </w:r>
    </w:p>
    <w:p w:rsidR="003B6505" w:rsidRDefault="009D3B20" w:rsidP="00B3226D">
      <w:pPr>
        <w:pStyle w:val="Dash"/>
        <w:spacing w:after="200"/>
      </w:pPr>
      <w:r>
        <w:t>Brokering job</w:t>
      </w:r>
      <w:r w:rsidR="003B6505">
        <w:t xml:space="preserve"> supply and demand;</w:t>
      </w:r>
    </w:p>
    <w:p w:rsidR="003B6505" w:rsidRDefault="003B6505" w:rsidP="00B3226D">
      <w:pPr>
        <w:pStyle w:val="Dash"/>
        <w:spacing w:after="200"/>
      </w:pPr>
      <w:r>
        <w:t>Producing and monitoring labour-market indicators;</w:t>
      </w:r>
    </w:p>
    <w:p w:rsidR="003B6505" w:rsidRDefault="003B6505" w:rsidP="00B3226D">
      <w:pPr>
        <w:pStyle w:val="Dash"/>
        <w:spacing w:after="200"/>
      </w:pPr>
      <w:r>
        <w:t>Using the media to promote employment;</w:t>
      </w:r>
    </w:p>
    <w:p w:rsidR="003B6505" w:rsidRDefault="003B6505" w:rsidP="00B3226D">
      <w:pPr>
        <w:pStyle w:val="Dash"/>
        <w:spacing w:after="200"/>
      </w:pPr>
      <w:r>
        <w:t>Basic training, further training and retraining for employment;</w:t>
      </w:r>
    </w:p>
    <w:p w:rsidR="003B6505" w:rsidRDefault="003B6505" w:rsidP="00B3226D">
      <w:pPr>
        <w:pStyle w:val="Dash"/>
        <w:spacing w:after="200"/>
      </w:pPr>
      <w:r>
        <w:t>Drawing up and implementing employment support programmes;</w:t>
      </w:r>
    </w:p>
    <w:p w:rsidR="003B6505" w:rsidRDefault="003B6505" w:rsidP="003B6505">
      <w:pPr>
        <w:pStyle w:val="Dash"/>
      </w:pPr>
      <w:r>
        <w:t>Harnessing and managing funds to finance various employment</w:t>
      </w:r>
      <w:r>
        <w:noBreakHyphen/>
        <w:t>promotion programmes.</w:t>
      </w:r>
    </w:p>
    <w:p w:rsidR="003B6505" w:rsidRDefault="003B6505" w:rsidP="003B6505">
      <w:r>
        <w:t>98.</w:t>
      </w:r>
      <w:r>
        <w:tab/>
        <w:t>To ensure optimal coverage nationwide, the National Employment Service has offices in Benin’s major towns (Cotonou, Porto-Novo, Lokossa, Bohicon, Parakou and Natitingou) and a pilot “job desk” following signature of the first partnership agreement between the National Employment Service and the International Development Research Centre (IDRC). A second Employment Service pilot job desk is planned. These offices perform the full range of National Employment Service functions as a decentralized service.</w:t>
      </w:r>
    </w:p>
    <w:p w:rsidR="003B6505" w:rsidRDefault="003B6505" w:rsidP="003B6505">
      <w:pPr>
        <w:pStyle w:val="Heading3"/>
        <w:rPr>
          <w:lang w:val="en-US"/>
        </w:rPr>
      </w:pPr>
      <w:r>
        <w:rPr>
          <w:lang w:val="en-US"/>
        </w:rPr>
        <w:t>(c)</w:t>
      </w:r>
      <w:r>
        <w:rPr>
          <w:lang w:val="en-US"/>
        </w:rPr>
        <w:tab/>
        <w:t>Measures adopted to ensure that work is as productive as possible</w:t>
      </w:r>
    </w:p>
    <w:p w:rsidR="003B6505" w:rsidRDefault="003B6505" w:rsidP="003B6505">
      <w:pPr>
        <w:pStyle w:val="Draft"/>
        <w:spacing w:after="240" w:line="240" w:lineRule="auto"/>
      </w:pPr>
      <w:r>
        <w:t>99.</w:t>
      </w:r>
      <w:r>
        <w:tab/>
        <w:t>In describing developments in this area, reference is made to the mechanisms still in operation that were mentioned in the initial report.</w:t>
      </w:r>
    </w:p>
    <w:p w:rsidR="003B6505" w:rsidRDefault="003B6505" w:rsidP="003B6505">
      <w:r>
        <w:t>100.</w:t>
      </w:r>
      <w:r>
        <w:tab/>
        <w:t>A number of these measures, some taken by the State, others by the private sector, have helped alleviate the persistent problems of unemployment and underemployment in Benin. Some mechanisms - which are for the most part projects - are still in place, others have changed tack and still others have come to an end.</w:t>
      </w:r>
    </w:p>
    <w:p w:rsidR="003B6505" w:rsidRDefault="003B6505" w:rsidP="003B6505">
      <w:pPr>
        <w:pStyle w:val="Heading3"/>
      </w:pPr>
      <w:r>
        <w:tab/>
        <w:t xml:space="preserve">State mechanisms </w:t>
      </w:r>
    </w:p>
    <w:p w:rsidR="003B6505" w:rsidRDefault="003B6505" w:rsidP="003B6505">
      <w:r>
        <w:t>101.</w:t>
      </w:r>
      <w:r>
        <w:tab/>
        <w:t>The following list is not exhaustive, but certain measures should be noted.</w:t>
      </w:r>
    </w:p>
    <w:p w:rsidR="003B6505" w:rsidRDefault="003B6505" w:rsidP="003B6505">
      <w:pPr>
        <w:pStyle w:val="Heading4"/>
      </w:pPr>
      <w:r>
        <w:t>Project to support small and medium-sized enterprises</w:t>
      </w:r>
    </w:p>
    <w:p w:rsidR="003B6505" w:rsidRDefault="003B6505" w:rsidP="003B6505">
      <w:r>
        <w:t>102.</w:t>
      </w:r>
      <w:r>
        <w:tab/>
        <w:t>As mentioned in the initial report, this project aims to promote private enterprise.</w:t>
      </w:r>
    </w:p>
    <w:p w:rsidR="003B6505" w:rsidRDefault="003B6505" w:rsidP="003B6505">
      <w:pPr>
        <w:pStyle w:val="Heading4"/>
      </w:pPr>
      <w:r>
        <w:t xml:space="preserve">Project to support the development of micro-enterprises </w:t>
      </w:r>
    </w:p>
    <w:p w:rsidR="003B6505" w:rsidRDefault="003B6505" w:rsidP="003B6505">
      <w:r>
        <w:t>103.</w:t>
      </w:r>
      <w:r>
        <w:tab/>
        <w:t xml:space="preserve">This project aims to support the creation of new businesses and facilitate access to bank credit for businesses in the informal sector. It finances micro-enterprises in a range of sectors, including the commercial, manufacturing, stockraising, catering, craft and other sectors. </w:t>
      </w:r>
    </w:p>
    <w:p w:rsidR="003B6505" w:rsidRDefault="003B6505" w:rsidP="003B6505">
      <w:pPr>
        <w:pStyle w:val="Heading4"/>
      </w:pPr>
      <w:r>
        <w:t xml:space="preserve">Management Agency for the Social Dimension of Development </w:t>
      </w:r>
      <w:r w:rsidRPr="00850ADF">
        <w:rPr>
          <w:i w:val="0"/>
        </w:rPr>
        <w:t>(</w:t>
      </w:r>
      <w:r>
        <w:t>now the Office of Public Works</w:t>
      </w:r>
      <w:r w:rsidRPr="00850ADF">
        <w:rPr>
          <w:i w:val="0"/>
        </w:rPr>
        <w:t>)</w:t>
      </w:r>
    </w:p>
    <w:p w:rsidR="003B6505" w:rsidRDefault="003B6505" w:rsidP="003B6505">
      <w:r>
        <w:t>104.</w:t>
      </w:r>
      <w:r>
        <w:tab/>
        <w:t xml:space="preserve">This agency’s aims (see initial report) remain the same; it has only changed name, to become the Office of Public Works. The change of name was a result of the </w:t>
      </w:r>
      <w:r w:rsidR="009D3B20">
        <w:t>a</w:t>
      </w:r>
      <w:r>
        <w:t>gency’s being brought into line with the provisions of Act No. 2001-07 of 9 May 2001, on the control of public works in Benin.</w:t>
      </w:r>
    </w:p>
    <w:p w:rsidR="003B6505" w:rsidRDefault="00B3226D" w:rsidP="003B6505">
      <w:pPr>
        <w:pStyle w:val="Heading4"/>
      </w:pPr>
      <w:r>
        <w:br w:type="page"/>
      </w:r>
      <w:r w:rsidR="003B6505">
        <w:t xml:space="preserve">Employment Solidarity Fund </w:t>
      </w:r>
    </w:p>
    <w:p w:rsidR="003B6505" w:rsidRDefault="003B6505" w:rsidP="003B6505">
      <w:r>
        <w:t>105.</w:t>
      </w:r>
      <w:r>
        <w:tab/>
        <w:t>The Fund has done everything possible to boost and expand the promotion of employment and job creation. With the establishment of the National Employment Service the Fund became a department within that service, the Department for the Promotion of Employment, which has taken over the role the Fund played previously.</w:t>
      </w:r>
    </w:p>
    <w:p w:rsidR="003B6505" w:rsidRDefault="003B6505" w:rsidP="003B6505">
      <w:pPr>
        <w:pStyle w:val="Heading4"/>
      </w:pPr>
      <w:r>
        <w:t>Office for the Coordination of Job-Creation Initiatives and Projects</w:t>
      </w:r>
    </w:p>
    <w:p w:rsidR="003B6505" w:rsidRDefault="003B6505" w:rsidP="003B6505">
      <w:r>
        <w:t>106.</w:t>
      </w:r>
      <w:r>
        <w:tab/>
        <w:t>This agency was in operation until 2003 but ceased to exist with the creation of the National Employment Service. The task the Office was charged with is now one of those undertaken by the National Employment Service: helping promote private employment initiatives by reinforcing job-seekers’ technical and business skills and supporting youngsters’ efforts to create sustainable self-employment.</w:t>
      </w:r>
    </w:p>
    <w:p w:rsidR="003B6505" w:rsidRDefault="003B6505" w:rsidP="003B6505">
      <w:pPr>
        <w:pStyle w:val="Heading4"/>
      </w:pPr>
      <w:r>
        <w:t>Office of Urban Public Works</w:t>
      </w:r>
    </w:p>
    <w:p w:rsidR="003B6505" w:rsidRDefault="003B6505" w:rsidP="003B6505">
      <w:r>
        <w:t>107.</w:t>
      </w:r>
      <w:r>
        <w:tab/>
        <w:t>The principal aim of this agency is to rehabilitate urban infrastructure through a programme of labour-intensive projects as a means of temporarily alleviating urban unemployment.</w:t>
      </w:r>
    </w:p>
    <w:p w:rsidR="009B1247" w:rsidRPr="007935B6" w:rsidRDefault="009B1247" w:rsidP="009B1247">
      <w:pPr>
        <w:pStyle w:val="Heading3"/>
        <w:ind w:left="567"/>
      </w:pPr>
      <w:r>
        <w:t>P</w:t>
      </w:r>
      <w:r w:rsidRPr="007935B6">
        <w:t>rivate or cooperative mechanisms</w:t>
      </w:r>
    </w:p>
    <w:p w:rsidR="009B1247" w:rsidRPr="007935B6" w:rsidRDefault="009B1247" w:rsidP="009B1247">
      <w:r w:rsidRPr="007935B6">
        <w:t>108.</w:t>
      </w:r>
      <w:r w:rsidRPr="007935B6">
        <w:tab/>
        <w:t>The list is long and growing, thanks to the constant efforts of all involved to find ways of promoting employment. Some of the mechanisms described in the initial report are still functioning, others are no longer operational for various reasons, and still other, new ones, have been put in place.</w:t>
      </w:r>
    </w:p>
    <w:p w:rsidR="009B1247" w:rsidRPr="007935B6" w:rsidRDefault="009B1247" w:rsidP="009B1247">
      <w:pPr>
        <w:pStyle w:val="Heading3"/>
      </w:pPr>
      <w:r w:rsidRPr="007935B6">
        <w:t>(d)</w:t>
      </w:r>
      <w:r>
        <w:tab/>
      </w:r>
      <w:r w:rsidRPr="007935B6">
        <w:t xml:space="preserve">Provisions to ensure that there is freedom of choice of employment and that </w:t>
      </w:r>
      <w:r>
        <w:tab/>
      </w:r>
      <w:r w:rsidRPr="007935B6">
        <w:t xml:space="preserve">conditions of employment do not infringe upon fundamental political and economic </w:t>
      </w:r>
      <w:r>
        <w:tab/>
      </w:r>
      <w:r w:rsidRPr="007935B6">
        <w:t>freedoms of the individual</w:t>
      </w:r>
    </w:p>
    <w:p w:rsidR="009B1247" w:rsidRPr="007935B6" w:rsidRDefault="009B1247" w:rsidP="009B1247">
      <w:r w:rsidRPr="007935B6">
        <w:t>109.</w:t>
      </w:r>
      <w:r w:rsidRPr="007935B6">
        <w:tab/>
        <w:t>The initial report referred to these provisions, which ar</w:t>
      </w:r>
      <w:r>
        <w:t>e basically contained in the 11 </w:t>
      </w:r>
      <w:r w:rsidRPr="007935B6">
        <w:t>December 1990 Constitution and Act No. 98-004 of 27 January 1998,</w:t>
      </w:r>
      <w:r w:rsidR="00E93A8E">
        <w:t xml:space="preserve"> on the Labour </w:t>
      </w:r>
      <w:r w:rsidRPr="007935B6">
        <w:t>Code.</w:t>
      </w:r>
    </w:p>
    <w:p w:rsidR="009B1247" w:rsidRPr="007935B6" w:rsidRDefault="009B1247" w:rsidP="009B1247">
      <w:pPr>
        <w:pStyle w:val="Heading3"/>
      </w:pPr>
      <w:r w:rsidRPr="007935B6">
        <w:t>(e)</w:t>
      </w:r>
      <w:r>
        <w:tab/>
      </w:r>
      <w:r w:rsidRPr="007935B6">
        <w:t xml:space="preserve">Technical and vocational training programmes, their effective mode of operation and </w:t>
      </w:r>
      <w:r>
        <w:tab/>
      </w:r>
      <w:r w:rsidRPr="007935B6">
        <w:t>their practical availability</w:t>
      </w:r>
    </w:p>
    <w:p w:rsidR="009B1247" w:rsidRPr="007935B6" w:rsidRDefault="009B1247" w:rsidP="009B1247">
      <w:r w:rsidRPr="007935B6">
        <w:t>110.</w:t>
      </w:r>
      <w:r w:rsidRPr="007935B6">
        <w:tab/>
        <w:t xml:space="preserve">Technical and vocational training </w:t>
      </w:r>
      <w:r>
        <w:t>means everything</w:t>
      </w:r>
      <w:r w:rsidRPr="007935B6">
        <w:t xml:space="preserve"> involved in the acquisition of technical and vocational attitudes and aptitudes, as well as social and political behaviours that facilitate employment. </w:t>
      </w:r>
    </w:p>
    <w:p w:rsidR="009B1247" w:rsidRPr="007935B6" w:rsidRDefault="009B1247" w:rsidP="009B1247">
      <w:r w:rsidRPr="007935B6">
        <w:t>111.</w:t>
      </w:r>
      <w:r w:rsidRPr="007935B6">
        <w:tab/>
        <w:t>Teaching programmes currently offer four main technical and vocational training options:</w:t>
      </w:r>
    </w:p>
    <w:p w:rsidR="009B1247" w:rsidRPr="007935B6" w:rsidRDefault="009B1247" w:rsidP="008E327F">
      <w:pPr>
        <w:numPr>
          <w:ilvl w:val="0"/>
          <w:numId w:val="8"/>
        </w:numPr>
        <w:tabs>
          <w:tab w:val="clear" w:pos="2007"/>
        </w:tabs>
      </w:pPr>
      <w:r w:rsidRPr="007935B6">
        <w:t>Administration and management</w:t>
      </w:r>
      <w:r>
        <w:t>;</w:t>
      </w:r>
    </w:p>
    <w:p w:rsidR="009B1247" w:rsidRPr="007935B6" w:rsidRDefault="009B1247" w:rsidP="008E327F">
      <w:pPr>
        <w:numPr>
          <w:ilvl w:val="0"/>
          <w:numId w:val="8"/>
        </w:numPr>
        <w:tabs>
          <w:tab w:val="clear" w:pos="2007"/>
        </w:tabs>
      </w:pPr>
      <w:r w:rsidRPr="007935B6">
        <w:t>Industrial science and technology</w:t>
      </w:r>
      <w:r>
        <w:t>;</w:t>
      </w:r>
    </w:p>
    <w:p w:rsidR="009B1247" w:rsidRPr="007935B6" w:rsidRDefault="009B1247" w:rsidP="008E327F">
      <w:pPr>
        <w:numPr>
          <w:ilvl w:val="0"/>
          <w:numId w:val="8"/>
        </w:numPr>
        <w:tabs>
          <w:tab w:val="clear" w:pos="2007"/>
        </w:tabs>
      </w:pPr>
      <w:r>
        <w:br w:type="page"/>
      </w:r>
      <w:r w:rsidRPr="007935B6">
        <w:t>Agricultural science and technology</w:t>
      </w:r>
      <w:r>
        <w:t>;</w:t>
      </w:r>
    </w:p>
    <w:p w:rsidR="009B1247" w:rsidRPr="007935B6" w:rsidRDefault="009B1247" w:rsidP="008E327F">
      <w:pPr>
        <w:numPr>
          <w:ilvl w:val="0"/>
          <w:numId w:val="8"/>
        </w:numPr>
        <w:tabs>
          <w:tab w:val="clear" w:pos="2007"/>
        </w:tabs>
      </w:pPr>
      <w:r w:rsidRPr="007935B6">
        <w:t xml:space="preserve">Biological and social sciences. </w:t>
      </w:r>
    </w:p>
    <w:p w:rsidR="009B1247" w:rsidRPr="007935B6" w:rsidRDefault="009B1247" w:rsidP="009B1247">
      <w:r w:rsidRPr="007935B6">
        <w:t>112.</w:t>
      </w:r>
      <w:r w:rsidRPr="007935B6">
        <w:tab/>
        <w:t xml:space="preserve">Each option comprises several specialities or tracks. There are 110 technical and vocational training institutions, 94 of them private and 16 State-run. </w:t>
      </w:r>
    </w:p>
    <w:p w:rsidR="009B1247" w:rsidRPr="007935B6" w:rsidRDefault="009B1247" w:rsidP="009B1247">
      <w:r w:rsidRPr="007935B6">
        <w:t>113.</w:t>
      </w:r>
      <w:r w:rsidRPr="007935B6">
        <w:tab/>
        <w:t>The State-run institutions comprise:</w:t>
      </w:r>
    </w:p>
    <w:p w:rsidR="009B1247" w:rsidRPr="007935B6" w:rsidRDefault="009B1247" w:rsidP="008E327F">
      <w:pPr>
        <w:numPr>
          <w:ilvl w:val="0"/>
          <w:numId w:val="8"/>
        </w:numPr>
        <w:tabs>
          <w:tab w:val="clear" w:pos="2007"/>
        </w:tabs>
      </w:pPr>
      <w:r w:rsidRPr="007935B6">
        <w:t>1 vocational training centre</w:t>
      </w:r>
      <w:r>
        <w:t>;</w:t>
      </w:r>
    </w:p>
    <w:p w:rsidR="009B1247" w:rsidRPr="007935B6" w:rsidRDefault="009B1247" w:rsidP="008E327F">
      <w:pPr>
        <w:numPr>
          <w:ilvl w:val="0"/>
          <w:numId w:val="8"/>
        </w:numPr>
        <w:tabs>
          <w:tab w:val="clear" w:pos="2007"/>
        </w:tabs>
      </w:pPr>
      <w:r w:rsidRPr="007935B6">
        <w:t>1 school for the deaf (primary) and 14 secondary schools, including:</w:t>
      </w:r>
    </w:p>
    <w:p w:rsidR="009B1247" w:rsidRPr="007935B6" w:rsidRDefault="009B1247" w:rsidP="008E327F">
      <w:pPr>
        <w:pStyle w:val="Draft"/>
        <w:numPr>
          <w:ilvl w:val="0"/>
          <w:numId w:val="7"/>
        </w:numPr>
        <w:tabs>
          <w:tab w:val="clear" w:pos="2214"/>
        </w:tabs>
        <w:spacing w:after="240" w:line="240" w:lineRule="auto"/>
      </w:pPr>
      <w:r w:rsidRPr="007935B6">
        <w:t>3 industrial and management schools</w:t>
      </w:r>
      <w:r>
        <w:t>;</w:t>
      </w:r>
    </w:p>
    <w:p w:rsidR="009B1247" w:rsidRPr="007935B6" w:rsidRDefault="009B1247" w:rsidP="008E327F">
      <w:pPr>
        <w:pStyle w:val="Draft"/>
        <w:numPr>
          <w:ilvl w:val="0"/>
          <w:numId w:val="7"/>
        </w:numPr>
        <w:tabs>
          <w:tab w:val="clear" w:pos="2214"/>
        </w:tabs>
        <w:spacing w:after="240" w:line="240" w:lineRule="auto"/>
      </w:pPr>
      <w:r w:rsidRPr="007935B6">
        <w:t>4 agricultural schools</w:t>
      </w:r>
      <w:r>
        <w:t>;</w:t>
      </w:r>
    </w:p>
    <w:p w:rsidR="009B1247" w:rsidRPr="007935B6" w:rsidRDefault="009B1247" w:rsidP="008E327F">
      <w:pPr>
        <w:pStyle w:val="Draft"/>
        <w:numPr>
          <w:ilvl w:val="0"/>
          <w:numId w:val="7"/>
        </w:numPr>
        <w:tabs>
          <w:tab w:val="clear" w:pos="2214"/>
        </w:tabs>
        <w:spacing w:after="240" w:line="240" w:lineRule="auto"/>
      </w:pPr>
      <w:r w:rsidRPr="007935B6">
        <w:t>2 health</w:t>
      </w:r>
      <w:r>
        <w:t>-</w:t>
      </w:r>
      <w:r w:rsidRPr="007935B6">
        <w:t>care schools</w:t>
      </w:r>
      <w:r>
        <w:t>;</w:t>
      </w:r>
    </w:p>
    <w:p w:rsidR="009B1247" w:rsidRPr="007935B6" w:rsidRDefault="009B1247" w:rsidP="008E327F">
      <w:pPr>
        <w:pStyle w:val="Draft"/>
        <w:numPr>
          <w:ilvl w:val="0"/>
          <w:numId w:val="7"/>
        </w:numPr>
        <w:tabs>
          <w:tab w:val="clear" w:pos="2214"/>
        </w:tabs>
        <w:spacing w:after="240" w:line="240" w:lineRule="auto"/>
      </w:pPr>
      <w:r w:rsidRPr="007935B6">
        <w:t>1 family, social and catering school</w:t>
      </w:r>
      <w:r>
        <w:t>;</w:t>
      </w:r>
    </w:p>
    <w:p w:rsidR="009B1247" w:rsidRPr="007935B6" w:rsidRDefault="009B1247" w:rsidP="008E327F">
      <w:pPr>
        <w:pStyle w:val="Draft"/>
        <w:numPr>
          <w:ilvl w:val="0"/>
          <w:numId w:val="7"/>
        </w:numPr>
        <w:tabs>
          <w:tab w:val="clear" w:pos="2214"/>
        </w:tabs>
        <w:spacing w:after="240" w:line="240" w:lineRule="auto"/>
      </w:pPr>
      <w:r w:rsidRPr="007935B6">
        <w:t>1 industrial and catering school.</w:t>
      </w:r>
    </w:p>
    <w:p w:rsidR="009B1247" w:rsidRPr="007935B6" w:rsidRDefault="009B1247" w:rsidP="009B1247">
      <w:r w:rsidRPr="007935B6">
        <w:t>114.</w:t>
      </w:r>
      <w:r w:rsidRPr="007935B6">
        <w:tab/>
        <w:t>The private institutions, as well as offering all the above options, also offer certain other non-academic options, though not health care.</w:t>
      </w:r>
    </w:p>
    <w:p w:rsidR="009B1247" w:rsidRPr="007935B6" w:rsidRDefault="009B1247" w:rsidP="009B1247">
      <w:r w:rsidRPr="007935B6">
        <w:t>115.</w:t>
      </w:r>
      <w:r w:rsidRPr="007935B6">
        <w:tab/>
        <w:t xml:space="preserve">Student </w:t>
      </w:r>
      <w:r>
        <w:t>numbers are estimated at 28,867, with</w:t>
      </w:r>
      <w:r w:rsidRPr="007935B6">
        <w:t xml:space="preserve"> 17,335 (60.05 per cent of the national total) in private institutions. </w:t>
      </w:r>
    </w:p>
    <w:p w:rsidR="009B1247" w:rsidRPr="007935B6" w:rsidRDefault="009B1247" w:rsidP="009B1247">
      <w:r w:rsidRPr="007935B6">
        <w:t>116.</w:t>
      </w:r>
      <w:r w:rsidRPr="007935B6">
        <w:tab/>
        <w:t xml:space="preserve">Students are not evenly </w:t>
      </w:r>
      <w:r>
        <w:t>represented</w:t>
      </w:r>
      <w:r w:rsidRPr="007935B6">
        <w:t xml:space="preserve"> among the options. Administration and management is by far the </w:t>
      </w:r>
      <w:r>
        <w:t>most important</w:t>
      </w:r>
      <w:r w:rsidRPr="007935B6">
        <w:t>, accounting for 61.25 per cent of the overall total; industry comes second, with 19.7 per cent.</w:t>
      </w:r>
    </w:p>
    <w:p w:rsidR="009B1247" w:rsidRPr="007935B6" w:rsidRDefault="009B1247" w:rsidP="009B1247">
      <w:r w:rsidRPr="007935B6">
        <w:t>117.</w:t>
      </w:r>
      <w:r w:rsidRPr="007935B6">
        <w:tab/>
        <w:t>The Ministry for Technical and Vocational Education was created in 2001. Its mission includes:</w:t>
      </w:r>
    </w:p>
    <w:p w:rsidR="009B1247" w:rsidRPr="007935B6" w:rsidRDefault="009B1247" w:rsidP="008E327F">
      <w:pPr>
        <w:numPr>
          <w:ilvl w:val="0"/>
          <w:numId w:val="6"/>
        </w:numPr>
        <w:tabs>
          <w:tab w:val="clear" w:pos="1647"/>
        </w:tabs>
      </w:pPr>
      <w:r w:rsidRPr="007935B6">
        <w:t>Provision of comprehensive training for self-employment</w:t>
      </w:r>
      <w:r>
        <w:t>;</w:t>
      </w:r>
    </w:p>
    <w:p w:rsidR="009B1247" w:rsidRPr="007935B6" w:rsidRDefault="009B1247" w:rsidP="008E327F">
      <w:pPr>
        <w:numPr>
          <w:ilvl w:val="0"/>
          <w:numId w:val="6"/>
        </w:numPr>
        <w:tabs>
          <w:tab w:val="clear" w:pos="1647"/>
        </w:tabs>
      </w:pPr>
      <w:r w:rsidRPr="007935B6">
        <w:t>Training large numbers of technicians</w:t>
      </w:r>
      <w:r>
        <w:t>;</w:t>
      </w:r>
    </w:p>
    <w:p w:rsidR="009B1247" w:rsidRPr="007935B6" w:rsidRDefault="009B1247" w:rsidP="008E327F">
      <w:pPr>
        <w:numPr>
          <w:ilvl w:val="0"/>
          <w:numId w:val="6"/>
        </w:numPr>
        <w:tabs>
          <w:tab w:val="clear" w:pos="1647"/>
        </w:tabs>
      </w:pPr>
      <w:r w:rsidRPr="007935B6">
        <w:t>Developing synergy between the formal and informal sectors based on local and regional socio-economic conditions.</w:t>
      </w:r>
    </w:p>
    <w:p w:rsidR="009B1247" w:rsidRPr="007935B6" w:rsidRDefault="009B1247" w:rsidP="009B1247">
      <w:r w:rsidRPr="007935B6">
        <w:t>118.</w:t>
      </w:r>
      <w:r w:rsidRPr="007935B6">
        <w:tab/>
        <w:t>To that end the Ministry plans to expand available capacity</w:t>
      </w:r>
      <w:r>
        <w:t xml:space="preserve"> by establishing in each of the </w:t>
      </w:r>
      <w:r w:rsidRPr="007935B6">
        <w:t xml:space="preserve">12 departments two technical and vocational training institutes, one industrial training institute and one agricultural training </w:t>
      </w:r>
      <w:r>
        <w:t>i</w:t>
      </w:r>
      <w:r w:rsidRPr="007935B6">
        <w:t xml:space="preserve">nstitute. </w:t>
      </w:r>
    </w:p>
    <w:p w:rsidR="009B1247" w:rsidRPr="007935B6" w:rsidRDefault="009B1247" w:rsidP="009B1247">
      <w:r w:rsidRPr="007935B6">
        <w:t>119.</w:t>
      </w:r>
      <w:r w:rsidRPr="007935B6">
        <w:tab/>
        <w:t>In a recent initiative, the Government of Benin, with technic</w:t>
      </w:r>
      <w:r>
        <w:t>al and financial support from </w:t>
      </w:r>
      <w:r w:rsidRPr="007935B6">
        <w:t xml:space="preserve">the World Bank, set up a distance-learning centre, CED-Benin, which began operations in </w:t>
      </w:r>
      <w:r>
        <w:br w:type="page"/>
      </w:r>
      <w:r w:rsidRPr="007935B6">
        <w:t xml:space="preserve">June 2000. CED-Benin is a member of the Global Development Learning Network (GDLN), </w:t>
      </w:r>
      <w:r>
        <w:t xml:space="preserve">whose </w:t>
      </w:r>
      <w:r w:rsidRPr="007935B6">
        <w:t>10 pilot centres were officially launched on 21 June 200</w:t>
      </w:r>
      <w:r>
        <w:t>0 by the President of the World </w:t>
      </w:r>
      <w:r w:rsidRPr="007935B6">
        <w:t>Bank. GDLN hopes to have some 100 centres worldwide and sees itself as an innovative mechanism for narrowing the North-South digital divide.</w:t>
      </w:r>
    </w:p>
    <w:p w:rsidR="009B1247" w:rsidRPr="007935B6" w:rsidRDefault="009B1247" w:rsidP="009B1247">
      <w:r w:rsidRPr="007935B6">
        <w:t>120.</w:t>
      </w:r>
      <w:r w:rsidRPr="007935B6">
        <w:tab/>
        <w:t>As a development-training institution equipped with state-of-the-art t</w:t>
      </w:r>
      <w:r>
        <w:t>echnology, CED</w:t>
      </w:r>
      <w:r>
        <w:noBreakHyphen/>
      </w:r>
      <w:r w:rsidRPr="007935B6">
        <w:t>Benin aims to narrow the digital divide in the fight against poverty by offering advanced courses. Its aim in promoting distance learning is to ensure that the knowledge necessary for development can be shared and to enhance the impact of development through mastery of modern communications technologies. It also hopes to encourage partnership between educational communities inside and outside Benin and to strengthen the management skills of the directors of small and medium-sized enterprises.</w:t>
      </w:r>
    </w:p>
    <w:p w:rsidR="009B1247" w:rsidRPr="007935B6" w:rsidRDefault="009B1247" w:rsidP="009B1247">
      <w:r w:rsidRPr="007935B6">
        <w:t>121.</w:t>
      </w:r>
      <w:r w:rsidRPr="007935B6">
        <w:tab/>
      </w:r>
      <w:r>
        <w:t>Constituted</w:t>
      </w:r>
      <w:r w:rsidRPr="007935B6">
        <w:t xml:space="preserve"> as an association, CED-Benin serves </w:t>
      </w:r>
      <w:r>
        <w:t xml:space="preserve">political and </w:t>
      </w:r>
      <w:r w:rsidRPr="007935B6">
        <w:t>economic decision-makers, senior managers, academic and State institutions, civil society, students and the private sector, among others.</w:t>
      </w:r>
    </w:p>
    <w:p w:rsidR="009B1247" w:rsidRPr="007935B6" w:rsidRDefault="009B1247" w:rsidP="009B1247">
      <w:r w:rsidRPr="007935B6">
        <w:t>122.</w:t>
      </w:r>
      <w:r w:rsidRPr="007935B6">
        <w:tab/>
        <w:t>Since its inception the Centre has trained several hundred managers from ministries, State and private enterprises, NGOs, projects and civil society. Notwithstanding the innovative nature of this concept of education, the Centre, as an instrument of policy and development in Benin, has promoted:</w:t>
      </w:r>
    </w:p>
    <w:p w:rsidR="009B1247" w:rsidRPr="007935B6" w:rsidRDefault="009B1247" w:rsidP="008E327F">
      <w:pPr>
        <w:numPr>
          <w:ilvl w:val="0"/>
          <w:numId w:val="6"/>
        </w:numPr>
        <w:tabs>
          <w:tab w:val="clear" w:pos="1647"/>
        </w:tabs>
      </w:pPr>
      <w:r w:rsidRPr="007935B6">
        <w:t>Better use of new information and communications technologies</w:t>
      </w:r>
      <w:r>
        <w:t>;</w:t>
      </w:r>
    </w:p>
    <w:p w:rsidR="009B1247" w:rsidRPr="007935B6" w:rsidRDefault="009B1247" w:rsidP="008E327F">
      <w:pPr>
        <w:numPr>
          <w:ilvl w:val="0"/>
          <w:numId w:val="6"/>
        </w:numPr>
        <w:tabs>
          <w:tab w:val="clear" w:pos="1647"/>
        </w:tabs>
      </w:pPr>
      <w:r w:rsidRPr="007935B6">
        <w:t xml:space="preserve">Real-time access to advanced knowledge through </w:t>
      </w:r>
      <w:r>
        <w:t>basic</w:t>
      </w:r>
      <w:r w:rsidRPr="007935B6">
        <w:t xml:space="preserve"> and further training</w:t>
      </w:r>
      <w:r>
        <w:t>;</w:t>
      </w:r>
    </w:p>
    <w:p w:rsidR="009B1247" w:rsidRPr="007935B6" w:rsidRDefault="009B1247" w:rsidP="008E327F">
      <w:pPr>
        <w:numPr>
          <w:ilvl w:val="0"/>
          <w:numId w:val="6"/>
        </w:numPr>
        <w:tabs>
          <w:tab w:val="clear" w:pos="1647"/>
        </w:tabs>
      </w:pPr>
      <w:r w:rsidRPr="007935B6">
        <w:t>Substantial reductions in the cost of training</w:t>
      </w:r>
      <w:r>
        <w:t>;</w:t>
      </w:r>
    </w:p>
    <w:p w:rsidR="009B1247" w:rsidRPr="007935B6" w:rsidRDefault="009B1247" w:rsidP="008E327F">
      <w:pPr>
        <w:numPr>
          <w:ilvl w:val="0"/>
          <w:numId w:val="6"/>
        </w:numPr>
        <w:tabs>
          <w:tab w:val="clear" w:pos="1647"/>
        </w:tabs>
      </w:pPr>
      <w:r w:rsidRPr="007935B6">
        <w:t>Better understanding of distance learning through new information technologies</w:t>
      </w:r>
      <w:r>
        <w:t>;</w:t>
      </w:r>
    </w:p>
    <w:p w:rsidR="009B1247" w:rsidRPr="007935B6" w:rsidRDefault="009B1247" w:rsidP="008E327F">
      <w:pPr>
        <w:numPr>
          <w:ilvl w:val="0"/>
          <w:numId w:val="6"/>
        </w:numPr>
        <w:tabs>
          <w:tab w:val="clear" w:pos="1647"/>
        </w:tabs>
      </w:pPr>
      <w:r w:rsidRPr="007935B6">
        <w:t>Improved access to Internet and consequently a proper grasp of international information and ongoing updates for political and economic decision-makers. The high participation rates testify to the appropriateness of Benin</w:t>
      </w:r>
      <w:r>
        <w:t>’</w:t>
      </w:r>
      <w:r w:rsidRPr="007935B6">
        <w:t>s choice of this form of training, i.e., distance learning.</w:t>
      </w:r>
    </w:p>
    <w:p w:rsidR="009B1247" w:rsidRPr="007935B6" w:rsidRDefault="009B1247" w:rsidP="009B1247">
      <w:r w:rsidRPr="007935B6">
        <w:t>123.</w:t>
      </w:r>
      <w:r w:rsidRPr="007935B6">
        <w:tab/>
        <w:t>By 2002, only two years after its establishment, CED-Benin had already provided training as follows:</w:t>
      </w:r>
    </w:p>
    <w:p w:rsidR="009B1247" w:rsidRPr="007935B6" w:rsidRDefault="009B1247" w:rsidP="008E327F">
      <w:pPr>
        <w:numPr>
          <w:ilvl w:val="0"/>
          <w:numId w:val="6"/>
        </w:numPr>
        <w:tabs>
          <w:tab w:val="clear" w:pos="1647"/>
        </w:tabs>
      </w:pPr>
      <w:r w:rsidRPr="007935B6">
        <w:t>More than 6,900 person-days in all fields, inclu</w:t>
      </w:r>
      <w:r>
        <w:t>ding 2,900 person-days by video</w:t>
      </w:r>
      <w:r w:rsidRPr="007935B6">
        <w:t>conference</w:t>
      </w:r>
      <w:r>
        <w:t>;</w:t>
      </w:r>
    </w:p>
    <w:p w:rsidR="009B1247" w:rsidRPr="007935B6" w:rsidRDefault="009B1247" w:rsidP="008E327F">
      <w:pPr>
        <w:numPr>
          <w:ilvl w:val="0"/>
          <w:numId w:val="6"/>
        </w:numPr>
        <w:tabs>
          <w:tab w:val="clear" w:pos="1647"/>
        </w:tabs>
      </w:pPr>
      <w:r w:rsidRPr="007935B6">
        <w:t>More than 930 managers from all ministries, State agencies and enterprises</w:t>
      </w:r>
      <w:r>
        <w:t>,</w:t>
      </w:r>
      <w:r w:rsidRPr="007935B6">
        <w:t xml:space="preserve"> and NGOs</w:t>
      </w:r>
      <w:r>
        <w:t>;</w:t>
      </w:r>
    </w:p>
    <w:p w:rsidR="009B1247" w:rsidRPr="007935B6" w:rsidRDefault="009B1247" w:rsidP="008E327F">
      <w:pPr>
        <w:numPr>
          <w:ilvl w:val="0"/>
          <w:numId w:val="6"/>
        </w:numPr>
        <w:tabs>
          <w:tab w:val="clear" w:pos="1647"/>
        </w:tabs>
      </w:pPr>
      <w:r w:rsidRPr="007935B6">
        <w:t>515 managers, educators and political and economic decision-makers, in new information and communications technologies and related subjects</w:t>
      </w:r>
      <w:r>
        <w:t>;</w:t>
      </w:r>
    </w:p>
    <w:p w:rsidR="009B1247" w:rsidRPr="007935B6" w:rsidRDefault="009B1247" w:rsidP="008E327F">
      <w:pPr>
        <w:numPr>
          <w:ilvl w:val="0"/>
          <w:numId w:val="6"/>
        </w:numPr>
        <w:tabs>
          <w:tab w:val="clear" w:pos="1647"/>
        </w:tabs>
      </w:pPr>
      <w:r w:rsidRPr="007935B6">
        <w:t>Some 40 IT n</w:t>
      </w:r>
      <w:r>
        <w:t>etwork managers, CISCO program</w:t>
      </w:r>
      <w:r w:rsidRPr="007935B6">
        <w:t>s (United States)</w:t>
      </w:r>
      <w:r>
        <w:t>.</w:t>
      </w:r>
    </w:p>
    <w:p w:rsidR="009B1247" w:rsidRPr="007935B6" w:rsidRDefault="009B1247" w:rsidP="009B1247">
      <w:r>
        <w:br w:type="page"/>
      </w:r>
      <w:r w:rsidRPr="007935B6">
        <w:t>124.</w:t>
      </w:r>
      <w:r w:rsidRPr="007935B6">
        <w:tab/>
        <w:t>Lastly, mention should be made of the development fund for in-service vocational training and apprenticeship</w:t>
      </w:r>
      <w:r>
        <w:t>, established</w:t>
      </w:r>
      <w:r w:rsidRPr="007935B6">
        <w:t xml:space="preserve"> in partnership with the World Bank. </w:t>
      </w:r>
    </w:p>
    <w:p w:rsidR="009B1247" w:rsidRPr="007935B6" w:rsidRDefault="009B1247" w:rsidP="009B1247">
      <w:pPr>
        <w:pStyle w:val="Heading3"/>
      </w:pPr>
      <w:r w:rsidRPr="007935B6">
        <w:t>(f)</w:t>
      </w:r>
      <w:r>
        <w:tab/>
      </w:r>
      <w:r w:rsidRPr="007935B6">
        <w:t xml:space="preserve">Difficulties encountered in attaining full, productive employment, and measures </w:t>
      </w:r>
      <w:r>
        <w:tab/>
      </w:r>
      <w:r w:rsidRPr="007935B6">
        <w:t>taken to overcome them</w:t>
      </w:r>
    </w:p>
    <w:p w:rsidR="009B1247" w:rsidRPr="007935B6" w:rsidRDefault="009B1247" w:rsidP="009B1247">
      <w:pPr>
        <w:pStyle w:val="Draft"/>
        <w:spacing w:after="240" w:line="240" w:lineRule="auto"/>
      </w:pPr>
      <w:r w:rsidRPr="007935B6">
        <w:t>125.</w:t>
      </w:r>
      <w:r w:rsidRPr="007935B6">
        <w:tab/>
        <w:t xml:space="preserve">The particular difficulties encountered in applying the measures to ensure full productive employment, i.e., the employment-promotion mechanisms, were described in the initial report, together with the means used to overcome them. </w:t>
      </w:r>
    </w:p>
    <w:p w:rsidR="009B1247" w:rsidRPr="007935B6" w:rsidRDefault="009B1247" w:rsidP="009B1247">
      <w:pPr>
        <w:pStyle w:val="Draft"/>
        <w:spacing w:after="240" w:line="240" w:lineRule="auto"/>
      </w:pPr>
      <w:r w:rsidRPr="007935B6">
        <w:t>126.</w:t>
      </w:r>
      <w:r w:rsidRPr="007935B6">
        <w:tab/>
        <w:t>There is no change to report in this regard. The State continues to seek ways and means of ensuring positive progress.</w:t>
      </w:r>
    </w:p>
    <w:p w:rsidR="009B1247" w:rsidRPr="007935B6" w:rsidRDefault="009B1247" w:rsidP="009B1247">
      <w:pPr>
        <w:pStyle w:val="Heading3"/>
      </w:pPr>
      <w:r w:rsidRPr="007935B6">
        <w:t>6.3, 6.4, 6.5, 6.6 (Guidelines, paras. 10, 11, 12 and 13)</w:t>
      </w:r>
    </w:p>
    <w:p w:rsidR="009B1247" w:rsidRPr="007935B6" w:rsidRDefault="009B1247" w:rsidP="009B1247">
      <w:pPr>
        <w:pStyle w:val="Draft"/>
        <w:spacing w:after="240" w:line="240" w:lineRule="auto"/>
      </w:pPr>
      <w:r w:rsidRPr="007935B6">
        <w:t>127.</w:t>
      </w:r>
      <w:r w:rsidRPr="007935B6">
        <w:tab/>
        <w:t>There are no developments to report in respect of the other guidelines on article 6 of the Convention (paras. 10-13). These points, on Benin</w:t>
      </w:r>
      <w:r>
        <w:t>’</w:t>
      </w:r>
      <w:r w:rsidRPr="007935B6">
        <w:t xml:space="preserve">s constitutional and legislative provisions and on </w:t>
      </w:r>
      <w:r>
        <w:t>praxis</w:t>
      </w:r>
      <w:r w:rsidRPr="007935B6">
        <w:t xml:space="preserve"> of various kinds, were discussed in the initial report.</w:t>
      </w:r>
    </w:p>
    <w:p w:rsidR="009B1247" w:rsidRPr="007935B6" w:rsidRDefault="009B1247" w:rsidP="009B1247">
      <w:pPr>
        <w:pStyle w:val="Heading2"/>
      </w:pPr>
      <w:r>
        <w:t xml:space="preserve">7.  </w:t>
      </w:r>
      <w:r w:rsidRPr="007935B6">
        <w:t>Article 7 of the Covenant</w:t>
      </w:r>
    </w:p>
    <w:p w:rsidR="009B1247" w:rsidRPr="007935B6" w:rsidRDefault="009B1247" w:rsidP="009B1247">
      <w:pPr>
        <w:pStyle w:val="Heading3"/>
      </w:pPr>
      <w:r>
        <w:t>7.1</w:t>
      </w:r>
    </w:p>
    <w:p w:rsidR="009B1247" w:rsidRPr="007935B6" w:rsidRDefault="009B1247" w:rsidP="009B1247">
      <w:pPr>
        <w:pStyle w:val="Draft"/>
        <w:spacing w:after="240" w:line="240" w:lineRule="auto"/>
      </w:pPr>
      <w:r w:rsidRPr="007935B6">
        <w:t>128.</w:t>
      </w:r>
      <w:r w:rsidRPr="007935B6">
        <w:tab/>
        <w:t>In addition to the conventions ratified by Benin that were mentioned in the initial report, the ILO Labour Inspection Convention, 1947 (No. 81), was ratified on 11 July 2001.</w:t>
      </w:r>
    </w:p>
    <w:p w:rsidR="009B1247" w:rsidRPr="007935B6" w:rsidRDefault="009B1247" w:rsidP="009B1247">
      <w:pPr>
        <w:pStyle w:val="Heading3"/>
      </w:pPr>
      <w:r>
        <w:t>7.2</w:t>
      </w:r>
    </w:p>
    <w:p w:rsidR="009B1247" w:rsidRPr="007935B6" w:rsidRDefault="009B1247" w:rsidP="009B1247">
      <w:pPr>
        <w:pStyle w:val="Draft"/>
        <w:spacing w:after="240" w:line="240" w:lineRule="auto"/>
      </w:pPr>
      <w:r>
        <w:tab/>
      </w:r>
      <w:r w:rsidRPr="00832BB2">
        <w:rPr>
          <w:b/>
        </w:rPr>
        <w:t>(a)</w:t>
      </w:r>
      <w:r w:rsidRPr="007935B6">
        <w:tab/>
        <w:t>The main methods used for setting wages were described in the initial report.</w:t>
      </w:r>
    </w:p>
    <w:p w:rsidR="009B1247" w:rsidRPr="007935B6" w:rsidRDefault="009B1247" w:rsidP="009B1247">
      <w:pPr>
        <w:pStyle w:val="Draft"/>
        <w:spacing w:after="240" w:line="240" w:lineRule="auto"/>
      </w:pPr>
      <w:r>
        <w:tab/>
      </w:r>
      <w:r w:rsidRPr="00832BB2">
        <w:rPr>
          <w:b/>
        </w:rPr>
        <w:t>(b)</w:t>
      </w:r>
      <w:r w:rsidRPr="007935B6">
        <w:tab/>
        <w:t xml:space="preserve">Benin has a general minimum wage regime known </w:t>
      </w:r>
      <w:r>
        <w:t>as the guaranteed minimum inter</w:t>
      </w:r>
      <w:r>
        <w:noBreakHyphen/>
      </w:r>
      <w:r w:rsidRPr="007935B6">
        <w:t>occupational wage (SMIG) and there is also a minimum wage regime for different groups of workers.</w:t>
      </w:r>
    </w:p>
    <w:p w:rsidR="009B1247" w:rsidRPr="007935B6" w:rsidRDefault="009B1247" w:rsidP="009B1247">
      <w:pPr>
        <w:pStyle w:val="Draft"/>
        <w:spacing w:after="240" w:line="240" w:lineRule="auto"/>
      </w:pPr>
      <w:r w:rsidRPr="007935B6">
        <w:t>129.</w:t>
      </w:r>
      <w:r w:rsidRPr="007935B6">
        <w:tab/>
        <w:t>By law there are no workers who are not covered by the minimum wage regime. Under article 210 of Act</w:t>
      </w:r>
      <w:r>
        <w:t xml:space="preserve"> No. 98-004 of 27 January 1998 (</w:t>
      </w:r>
      <w:r w:rsidRPr="007935B6">
        <w:t>Labour Code</w:t>
      </w:r>
      <w:r>
        <w:t>)</w:t>
      </w:r>
      <w:r w:rsidRPr="007935B6">
        <w:t xml:space="preserve">, no wage may be lower than the SMIG, which is set by decree of the Council of Ministers on the basis of a report by the Ministry of Labour and a reasoned opinion from the National Labour Council. The SMIG is applicable to every worker </w:t>
      </w:r>
      <w:r>
        <w:t>whose work requires</w:t>
      </w:r>
      <w:r w:rsidRPr="007935B6">
        <w:t xml:space="preserve"> no prior training. </w:t>
      </w:r>
    </w:p>
    <w:p w:rsidR="009B1247" w:rsidRPr="007935B6" w:rsidRDefault="009B1247" w:rsidP="009B1247">
      <w:pPr>
        <w:pStyle w:val="Draft"/>
        <w:spacing w:after="240" w:line="240" w:lineRule="auto"/>
      </w:pPr>
      <w:r w:rsidRPr="007935B6">
        <w:t>130.</w:t>
      </w:r>
      <w:r w:rsidRPr="007935B6">
        <w:tab/>
        <w:t>Points (i), (ii) and (iii) on the minimum wage were dealt with in the initial report.</w:t>
      </w:r>
    </w:p>
    <w:p w:rsidR="009B1247" w:rsidRPr="007935B6" w:rsidRDefault="009B1247" w:rsidP="009B1247">
      <w:pPr>
        <w:pStyle w:val="Heading3"/>
      </w:pPr>
      <w:r w:rsidRPr="007935B6">
        <w:t>(iv)</w:t>
      </w:r>
      <w:r>
        <w:tab/>
        <w:t xml:space="preserve">Trends in </w:t>
      </w:r>
      <w:r w:rsidRPr="007935B6">
        <w:t xml:space="preserve">the SMIG </w:t>
      </w:r>
    </w:p>
    <w:p w:rsidR="009B1247" w:rsidRPr="007935B6" w:rsidRDefault="009B1247" w:rsidP="009B1247">
      <w:pPr>
        <w:pStyle w:val="Draft"/>
        <w:spacing w:after="240" w:line="240" w:lineRule="auto"/>
      </w:pPr>
      <w:r w:rsidRPr="007935B6">
        <w:t>131.</w:t>
      </w:r>
      <w:r w:rsidRPr="007935B6">
        <w:tab/>
        <w:t xml:space="preserve">Under Act No. 98-004 of 27 January 1998 (Labour Code), the SMIG may be reviewed every three years </w:t>
      </w:r>
      <w:r>
        <w:t>or as necessary</w:t>
      </w:r>
      <w:r w:rsidRPr="007935B6">
        <w:t xml:space="preserve"> (art. 210, para.</w:t>
      </w:r>
      <w:r>
        <w:t xml:space="preserve"> </w:t>
      </w:r>
      <w:r w:rsidRPr="007935B6">
        <w:t xml:space="preserve">2). </w:t>
      </w:r>
    </w:p>
    <w:p w:rsidR="009B1247" w:rsidRPr="007935B6" w:rsidRDefault="009B1247" w:rsidP="009B1247">
      <w:pPr>
        <w:pStyle w:val="Draft"/>
        <w:spacing w:after="240" w:line="240" w:lineRule="auto"/>
      </w:pPr>
      <w:r w:rsidRPr="007935B6">
        <w:t>132.</w:t>
      </w:r>
      <w:r w:rsidRPr="007935B6">
        <w:tab/>
        <w:t>The SMIG was set at CFAF 20,300 in January 1994 and stood at CFAF 21,501 in 1997, CFAF 25,000 in 2000 and CFAF 27,500 in 2003.</w:t>
      </w:r>
    </w:p>
    <w:p w:rsidR="009B1247" w:rsidRDefault="009B1247" w:rsidP="009B1247">
      <w:pPr>
        <w:pStyle w:val="Draft"/>
        <w:spacing w:after="240" w:line="240" w:lineRule="auto"/>
      </w:pPr>
      <w:r>
        <w:br w:type="page"/>
      </w:r>
      <w:r w:rsidRPr="007935B6">
        <w:t>133.</w:t>
      </w:r>
      <w:r w:rsidRPr="007935B6">
        <w:tab/>
      </w:r>
      <w:r>
        <w:t>Trends in average wages</w:t>
      </w:r>
      <w:r w:rsidRPr="007935B6">
        <w:t xml:space="preserve"> by occupational group from 2000</w:t>
      </w:r>
      <w:r>
        <w:t xml:space="preserve"> (average wage = </w:t>
      </w:r>
      <w:r w:rsidRPr="007935B6">
        <w:t>average of minimum and maximum wages), in CFA francs</w:t>
      </w:r>
      <w:r>
        <w:t>:</w:t>
      </w:r>
    </w:p>
    <w:p w:rsidR="009B1247" w:rsidRPr="007935B6" w:rsidRDefault="009B1247" w:rsidP="009B1247">
      <w:pPr>
        <w:pStyle w:val="Draft"/>
        <w:spacing w:after="240" w:line="240" w:lineRule="auto"/>
        <w:ind w:left="567"/>
      </w:pPr>
      <w:r w:rsidRPr="007935B6">
        <w:t xml:space="preserve">Commerce, legal consultancies and similar services: </w:t>
      </w:r>
    </w:p>
    <w:p w:rsidR="009B1247" w:rsidRPr="007935B6" w:rsidRDefault="009B1247" w:rsidP="009B1247">
      <w:pPr>
        <w:pStyle w:val="Draft"/>
        <w:spacing w:after="240" w:line="240" w:lineRule="auto"/>
        <w:ind w:left="1701"/>
      </w:pPr>
      <w:r w:rsidRPr="007935B6">
        <w:t>(25,000 + 134,909) / 2 = 79,954.50</w:t>
      </w:r>
    </w:p>
    <w:p w:rsidR="009B1247" w:rsidRPr="007935B6" w:rsidRDefault="009B1247" w:rsidP="009B1247">
      <w:pPr>
        <w:pStyle w:val="Draft"/>
        <w:spacing w:after="240" w:line="240" w:lineRule="auto"/>
        <w:ind w:left="567"/>
      </w:pPr>
      <w:r w:rsidRPr="007935B6">
        <w:t xml:space="preserve">Vehicle drivers: </w:t>
      </w:r>
    </w:p>
    <w:p w:rsidR="009B1247" w:rsidRPr="007935B6" w:rsidRDefault="009B1247" w:rsidP="008E327F">
      <w:pPr>
        <w:numPr>
          <w:ilvl w:val="0"/>
          <w:numId w:val="6"/>
        </w:numPr>
        <w:tabs>
          <w:tab w:val="clear" w:pos="1647"/>
        </w:tabs>
        <w:ind w:left="1418"/>
      </w:pPr>
      <w:r>
        <w:t>P</w:t>
      </w:r>
      <w:r w:rsidRPr="007935B6">
        <w:t xml:space="preserve">assenger vehicles or goods vehicles below 3 tonnes laden: </w:t>
      </w:r>
    </w:p>
    <w:p w:rsidR="009B1247" w:rsidRPr="007935B6" w:rsidRDefault="009B1247" w:rsidP="009B1247">
      <w:pPr>
        <w:pStyle w:val="Draft"/>
        <w:spacing w:after="240" w:line="240" w:lineRule="auto"/>
        <w:ind w:left="1701"/>
      </w:pPr>
      <w:r w:rsidRPr="007935B6">
        <w:t>(34,466 + 44,565) / 2 = 39,515.5</w:t>
      </w:r>
      <w:r>
        <w:t>0</w:t>
      </w:r>
    </w:p>
    <w:p w:rsidR="009B1247" w:rsidRPr="007935B6" w:rsidRDefault="009B1247" w:rsidP="008E327F">
      <w:pPr>
        <w:numPr>
          <w:ilvl w:val="0"/>
          <w:numId w:val="6"/>
        </w:numPr>
        <w:tabs>
          <w:tab w:val="clear" w:pos="1647"/>
        </w:tabs>
        <w:ind w:left="1418"/>
      </w:pPr>
      <w:r>
        <w:t>Heavy goods vehicles (HGV), 3-</w:t>
      </w:r>
      <w:r w:rsidRPr="007935B6">
        <w:t xml:space="preserve">5 tonnes: </w:t>
      </w:r>
    </w:p>
    <w:p w:rsidR="009B1247" w:rsidRPr="007935B6" w:rsidRDefault="009B1247" w:rsidP="009B1247">
      <w:pPr>
        <w:pStyle w:val="Draft"/>
        <w:spacing w:after="240" w:line="240" w:lineRule="auto"/>
        <w:ind w:left="1701"/>
      </w:pPr>
      <w:r w:rsidRPr="007935B6">
        <w:t xml:space="preserve">(37,117 + 48,839) / 2 = 42,918 </w:t>
      </w:r>
    </w:p>
    <w:p w:rsidR="009B1247" w:rsidRPr="007935B6" w:rsidRDefault="009B1247" w:rsidP="008E327F">
      <w:pPr>
        <w:numPr>
          <w:ilvl w:val="0"/>
          <w:numId w:val="6"/>
        </w:numPr>
        <w:tabs>
          <w:tab w:val="clear" w:pos="1647"/>
        </w:tabs>
        <w:ind w:left="1418"/>
      </w:pPr>
      <w:r w:rsidRPr="007935B6">
        <w:t xml:space="preserve">HGVs (5 tonnes +) or towing vehicles with trailer (payload = vehicle + trailer combined): </w:t>
      </w:r>
    </w:p>
    <w:p w:rsidR="009B1247" w:rsidRPr="007935B6" w:rsidRDefault="009B1247" w:rsidP="009B1247">
      <w:pPr>
        <w:pStyle w:val="Draft"/>
        <w:spacing w:after="240" w:line="240" w:lineRule="auto"/>
        <w:ind w:left="1701"/>
      </w:pPr>
      <w:r>
        <w:t xml:space="preserve">(38,117 + 49,839) / 2 = </w:t>
      </w:r>
      <w:r w:rsidRPr="007935B6">
        <w:t xml:space="preserve">43,478 </w:t>
      </w:r>
    </w:p>
    <w:p w:rsidR="009B1247" w:rsidRPr="007935B6" w:rsidRDefault="009B1247" w:rsidP="008E327F">
      <w:pPr>
        <w:numPr>
          <w:ilvl w:val="0"/>
          <w:numId w:val="6"/>
        </w:numPr>
        <w:tabs>
          <w:tab w:val="clear" w:pos="1647"/>
        </w:tabs>
        <w:ind w:left="1418"/>
      </w:pPr>
      <w:r w:rsidRPr="007935B6">
        <w:t xml:space="preserve">Public transport: </w:t>
      </w:r>
    </w:p>
    <w:p w:rsidR="009B1247" w:rsidRPr="007935B6" w:rsidRDefault="009B1247" w:rsidP="009B1247">
      <w:pPr>
        <w:pStyle w:val="Draft"/>
        <w:spacing w:after="240" w:line="240" w:lineRule="auto"/>
        <w:ind w:left="1701"/>
      </w:pPr>
      <w:r w:rsidRPr="007935B6">
        <w:t>(39,117 + 50,685) / 2 = 44,901</w:t>
      </w:r>
    </w:p>
    <w:p w:rsidR="009B1247" w:rsidRPr="007935B6" w:rsidRDefault="009B1247" w:rsidP="008E327F">
      <w:pPr>
        <w:numPr>
          <w:ilvl w:val="0"/>
          <w:numId w:val="6"/>
        </w:numPr>
        <w:tabs>
          <w:tab w:val="clear" w:pos="1647"/>
        </w:tabs>
        <w:ind w:left="1418"/>
      </w:pPr>
      <w:r w:rsidRPr="007935B6">
        <w:t xml:space="preserve">HGV (12 tonnes and over, with or without trailer): </w:t>
      </w:r>
    </w:p>
    <w:p w:rsidR="009B1247" w:rsidRPr="007935B6" w:rsidRDefault="009B1247" w:rsidP="009B1247">
      <w:pPr>
        <w:pStyle w:val="Draft"/>
        <w:spacing w:after="240" w:line="240" w:lineRule="auto"/>
        <w:ind w:left="1701"/>
      </w:pPr>
      <w:r w:rsidRPr="007935B6">
        <w:t>(51,046 + 60,195) / 2 = 55,620.5</w:t>
      </w:r>
      <w:r>
        <w:t>0</w:t>
      </w:r>
    </w:p>
    <w:p w:rsidR="009B1247" w:rsidRPr="007935B6" w:rsidRDefault="009B1247" w:rsidP="009B1247">
      <w:pPr>
        <w:pStyle w:val="Draft"/>
        <w:spacing w:after="240" w:line="240" w:lineRule="auto"/>
        <w:ind w:left="567"/>
      </w:pPr>
      <w:r w:rsidRPr="007935B6">
        <w:t>Banks and financial establishments or similar (workers, supervisor</w:t>
      </w:r>
      <w:r>
        <w:t>s</w:t>
      </w:r>
      <w:r w:rsidRPr="007935B6">
        <w:t xml:space="preserve"> and managers): </w:t>
      </w:r>
    </w:p>
    <w:p w:rsidR="009B1247" w:rsidRPr="007935B6" w:rsidRDefault="00E93A8E" w:rsidP="009B1247">
      <w:pPr>
        <w:pStyle w:val="Draft"/>
        <w:spacing w:after="240" w:line="240" w:lineRule="auto"/>
        <w:ind w:left="1701"/>
      </w:pPr>
      <w:r>
        <w:t>(27,098 + 164,998) / 2 = 96,048</w:t>
      </w:r>
    </w:p>
    <w:p w:rsidR="009B1247" w:rsidRPr="007935B6" w:rsidRDefault="009B1247" w:rsidP="009B1247">
      <w:pPr>
        <w:pStyle w:val="Draft"/>
        <w:spacing w:after="240" w:line="240" w:lineRule="auto"/>
        <w:ind w:left="567"/>
      </w:pPr>
      <w:r w:rsidRPr="007935B6">
        <w:t xml:space="preserve">Catering (workers, supervisors, managers and similar): </w:t>
      </w:r>
    </w:p>
    <w:p w:rsidR="009B1247" w:rsidRPr="007935B6" w:rsidRDefault="009B1247" w:rsidP="009B1247">
      <w:pPr>
        <w:pStyle w:val="Draft"/>
        <w:spacing w:after="240" w:line="240" w:lineRule="auto"/>
        <w:ind w:left="1701"/>
      </w:pPr>
      <w:r w:rsidRPr="007935B6">
        <w:t xml:space="preserve">(25,000 + 134,909) / 2 = 79,954.50 </w:t>
      </w:r>
    </w:p>
    <w:p w:rsidR="009B1247" w:rsidRPr="007935B6" w:rsidRDefault="009B1247" w:rsidP="009B1247">
      <w:pPr>
        <w:pStyle w:val="Draft"/>
        <w:spacing w:after="240" w:line="240" w:lineRule="auto"/>
        <w:ind w:left="567"/>
      </w:pPr>
      <w:r w:rsidRPr="007935B6">
        <w:t xml:space="preserve">Chemical industry (workers, supervisors, managers and similar): </w:t>
      </w:r>
    </w:p>
    <w:p w:rsidR="009B1247" w:rsidRPr="007935B6" w:rsidRDefault="009B1247" w:rsidP="009B1247">
      <w:pPr>
        <w:pStyle w:val="Draft"/>
        <w:spacing w:after="240" w:line="240" w:lineRule="auto"/>
        <w:ind w:left="1701"/>
      </w:pPr>
      <w:r w:rsidRPr="007935B6">
        <w:t>(25,000 + 135,280) / 2 = 80,640</w:t>
      </w:r>
    </w:p>
    <w:p w:rsidR="009B1247" w:rsidRPr="007935B6" w:rsidRDefault="009B1247" w:rsidP="009B1247">
      <w:pPr>
        <w:pStyle w:val="Draft"/>
        <w:spacing w:after="240" w:line="240" w:lineRule="auto"/>
        <w:ind w:left="567"/>
      </w:pPr>
      <w:r w:rsidRPr="007935B6">
        <w:t xml:space="preserve">Food industries (workers, supervisors, managers and similar): </w:t>
      </w:r>
    </w:p>
    <w:p w:rsidR="009B1247" w:rsidRPr="007935B6" w:rsidRDefault="009B1247" w:rsidP="009B1247">
      <w:pPr>
        <w:pStyle w:val="Draft"/>
        <w:spacing w:after="240" w:line="240" w:lineRule="auto"/>
        <w:ind w:left="1701"/>
      </w:pPr>
      <w:r w:rsidRPr="007935B6">
        <w:t>(26,000 + 167,871) / 2 = 96,935.50</w:t>
      </w:r>
    </w:p>
    <w:p w:rsidR="009B1247" w:rsidRPr="007935B6" w:rsidRDefault="009B1247" w:rsidP="009B1247">
      <w:pPr>
        <w:pStyle w:val="Draft"/>
        <w:spacing w:after="240" w:line="240" w:lineRule="auto"/>
        <w:ind w:left="567"/>
      </w:pPr>
      <w:r w:rsidRPr="007935B6">
        <w:t xml:space="preserve">Construction and public works (workers, supervisors, managers and similar): </w:t>
      </w:r>
    </w:p>
    <w:p w:rsidR="009B1247" w:rsidRPr="007935B6" w:rsidRDefault="009B1247" w:rsidP="009B1247">
      <w:pPr>
        <w:pStyle w:val="Draft"/>
        <w:spacing w:after="240" w:line="240" w:lineRule="auto"/>
        <w:ind w:left="1701"/>
      </w:pPr>
      <w:r w:rsidRPr="007935B6">
        <w:t>(25,000 + 184,084) / 2 = 104,542</w:t>
      </w:r>
    </w:p>
    <w:p w:rsidR="009B1247" w:rsidRPr="007935B6" w:rsidRDefault="009B1247" w:rsidP="009B1247">
      <w:pPr>
        <w:pStyle w:val="Draft"/>
        <w:spacing w:after="240" w:line="240" w:lineRule="auto"/>
        <w:ind w:left="567"/>
      </w:pPr>
      <w:r>
        <w:br w:type="page"/>
      </w:r>
      <w:r w:rsidRPr="007935B6">
        <w:t xml:space="preserve">General mechanical (workers, supervisors, managers and similar): </w:t>
      </w:r>
    </w:p>
    <w:p w:rsidR="009B1247" w:rsidRPr="007935B6" w:rsidRDefault="009B1247" w:rsidP="009B1247">
      <w:pPr>
        <w:pStyle w:val="Draft"/>
        <w:spacing w:after="240" w:line="240" w:lineRule="auto"/>
        <w:ind w:left="1701"/>
      </w:pPr>
      <w:r w:rsidRPr="007935B6">
        <w:t xml:space="preserve">(25,000 + 184,084) / 2 = 104,542 </w:t>
      </w:r>
    </w:p>
    <w:p w:rsidR="009B1247" w:rsidRPr="007935B6" w:rsidRDefault="009B1247" w:rsidP="009B1247">
      <w:pPr>
        <w:pStyle w:val="Draft"/>
        <w:spacing w:after="240" w:line="240" w:lineRule="auto"/>
        <w:ind w:left="567"/>
      </w:pPr>
      <w:r w:rsidRPr="007935B6">
        <w:t xml:space="preserve">Domestic service: </w:t>
      </w:r>
    </w:p>
    <w:p w:rsidR="009B1247" w:rsidRPr="007935B6" w:rsidRDefault="009B1247" w:rsidP="009B1247">
      <w:pPr>
        <w:pStyle w:val="Draft"/>
        <w:spacing w:after="240" w:line="240" w:lineRule="auto"/>
        <w:ind w:left="1701"/>
      </w:pPr>
      <w:r w:rsidRPr="007935B6">
        <w:t>(25,000 + 44,353) / 2 = 34,676.50</w:t>
      </w:r>
    </w:p>
    <w:p w:rsidR="009B1247" w:rsidRPr="007935B6" w:rsidRDefault="009B1247" w:rsidP="009B1247">
      <w:pPr>
        <w:pStyle w:val="Draft"/>
        <w:spacing w:after="240" w:line="240" w:lineRule="auto"/>
      </w:pPr>
      <w:r>
        <w:tab/>
      </w:r>
      <w:r w:rsidRPr="007935B6">
        <w:t xml:space="preserve">Point </w:t>
      </w:r>
      <w:r w:rsidRPr="009A0028">
        <w:rPr>
          <w:b/>
        </w:rPr>
        <w:t>(v)</w:t>
      </w:r>
      <w:r w:rsidRPr="007935B6">
        <w:t xml:space="preserve">, on supervision of the minimum wage system, was dealt with in the initial report. No changes have been noted to date. </w:t>
      </w:r>
    </w:p>
    <w:p w:rsidR="009B1247" w:rsidRPr="007935B6" w:rsidRDefault="009B1247" w:rsidP="009B1247">
      <w:pPr>
        <w:pStyle w:val="Draft"/>
        <w:spacing w:after="240" w:line="240" w:lineRule="auto"/>
      </w:pPr>
      <w:r>
        <w:tab/>
      </w:r>
      <w:r w:rsidRPr="009A0028">
        <w:rPr>
          <w:b/>
        </w:rPr>
        <w:t>(c)</w:t>
      </w:r>
      <w:r w:rsidRPr="007935B6">
        <w:tab/>
        <w:t>The initial report addressed this concern. There is no legal discrimination in respect of remuneration. “Equal pay for work of equal value, for all workers, regardless of origin, sex, age, status or religious denomination, in accordance with the provisions of this Code”</w:t>
      </w:r>
      <w:r>
        <w:t>: t</w:t>
      </w:r>
      <w:r w:rsidRPr="007935B6">
        <w:t>hese provisions of the Labour Code preclude all inequality in remuneration for work of equal value.</w:t>
      </w:r>
    </w:p>
    <w:p w:rsidR="009B1247" w:rsidRPr="007935B6" w:rsidRDefault="009B1247" w:rsidP="009B1247">
      <w:pPr>
        <w:pStyle w:val="Draft"/>
        <w:spacing w:after="240" w:line="240" w:lineRule="auto"/>
      </w:pPr>
      <w:r w:rsidRPr="007935B6">
        <w:t>134.</w:t>
      </w:r>
      <w:r w:rsidRPr="007935B6">
        <w:tab/>
        <w:t>In addition, victims of violations of these provisions may complain to labour offices or the competent courts in order to claim their rights.</w:t>
      </w:r>
    </w:p>
    <w:p w:rsidR="009B1247" w:rsidRPr="007935B6" w:rsidRDefault="009B1247" w:rsidP="009B1247">
      <w:pPr>
        <w:pStyle w:val="Draft"/>
        <w:spacing w:after="240" w:line="240" w:lineRule="auto"/>
      </w:pPr>
      <w:r w:rsidRPr="007935B6">
        <w:t>135.</w:t>
      </w:r>
      <w:r w:rsidRPr="007935B6">
        <w:tab/>
        <w:t>The informal sector is more complex, and de facto discrimination can be observed there. The labour offices are responsible for rectifying situations of non-compliance with the law.</w:t>
      </w:r>
    </w:p>
    <w:p w:rsidR="009B1247" w:rsidRPr="007935B6" w:rsidRDefault="009B1247" w:rsidP="009B1247">
      <w:pPr>
        <w:pStyle w:val="Draft"/>
        <w:spacing w:after="240" w:line="240" w:lineRule="auto"/>
      </w:pPr>
      <w:r>
        <w:tab/>
      </w:r>
      <w:r w:rsidRPr="009A0028">
        <w:rPr>
          <w:b/>
        </w:rPr>
        <w:t>(d)</w:t>
      </w:r>
      <w:r w:rsidRPr="007935B6">
        <w:tab/>
        <w:t>The income of employees in the State sector (</w:t>
      </w:r>
      <w:r>
        <w:t>State employees</w:t>
      </w:r>
      <w:r w:rsidRPr="007935B6">
        <w:t>) and the private sector (wage-earners in the private and parastatal sectors) breaks down in both cases into items that remain unchanged from the initial report.</w:t>
      </w:r>
    </w:p>
    <w:p w:rsidR="009B1247" w:rsidRPr="007935B6" w:rsidRDefault="009B1247" w:rsidP="009B1247">
      <w:pPr>
        <w:pStyle w:val="Heading3"/>
      </w:pPr>
      <w:r>
        <w:t>7.3</w:t>
      </w:r>
    </w:p>
    <w:p w:rsidR="009B1247" w:rsidRPr="007935B6" w:rsidRDefault="009B1247" w:rsidP="009B1247">
      <w:pPr>
        <w:pStyle w:val="Draft"/>
        <w:spacing w:after="240" w:line="240" w:lineRule="auto"/>
      </w:pPr>
      <w:r w:rsidRPr="007935B6">
        <w:t>136.</w:t>
      </w:r>
      <w:r w:rsidRPr="007935B6">
        <w:tab/>
        <w:t>The legal, administrative and other provisions prescribing minimum conditions of occupational health and safety, and their implementation, were listed and described in the detail required in the initial report.</w:t>
      </w:r>
    </w:p>
    <w:p w:rsidR="009B1247" w:rsidRPr="007935B6" w:rsidRDefault="009B1247" w:rsidP="009B1247">
      <w:pPr>
        <w:pStyle w:val="Draft"/>
        <w:spacing w:after="240" w:line="240" w:lineRule="auto"/>
      </w:pPr>
      <w:r w:rsidRPr="007935B6">
        <w:t>137.</w:t>
      </w:r>
      <w:r w:rsidRPr="007935B6">
        <w:tab/>
        <w:t>Rec</w:t>
      </w:r>
      <w:r>
        <w:t>ent developments are as follows:</w:t>
      </w:r>
    </w:p>
    <w:p w:rsidR="009B1247" w:rsidRPr="007935B6" w:rsidRDefault="009B1247" w:rsidP="008E327F">
      <w:pPr>
        <w:numPr>
          <w:ilvl w:val="0"/>
          <w:numId w:val="6"/>
        </w:numPr>
        <w:tabs>
          <w:tab w:val="clear" w:pos="1647"/>
        </w:tabs>
      </w:pPr>
      <w:r w:rsidRPr="007935B6">
        <w:t xml:space="preserve">Decree No. 2001-567 of 28 December 2001, establishing a training centre for health and safety committee members. The centre is intended as “a forum for exchange of experiences and advanced and refresher training for members of the Health and Safety Committees” (art. 2). </w:t>
      </w:r>
      <w:r>
        <w:t xml:space="preserve">The centre’s headquarters </w:t>
      </w:r>
      <w:r w:rsidRPr="007935B6">
        <w:t>is in Cotonou.</w:t>
      </w:r>
    </w:p>
    <w:p w:rsidR="009B1247" w:rsidRPr="007935B6" w:rsidRDefault="009B1247" w:rsidP="009B1247">
      <w:pPr>
        <w:pStyle w:val="Draft"/>
        <w:spacing w:after="240" w:line="240" w:lineRule="auto"/>
      </w:pPr>
      <w:r>
        <w:t>138.</w:t>
      </w:r>
      <w:r>
        <w:tab/>
        <w:t>The</w:t>
      </w:r>
      <w:r w:rsidRPr="007935B6">
        <w:t xml:space="preserve"> health and safety committees should help to prevent work-related accident and illness. There are now 45 companies </w:t>
      </w:r>
      <w:r>
        <w:t>with</w:t>
      </w:r>
      <w:r w:rsidRPr="007935B6">
        <w:t xml:space="preserve"> health and safety c</w:t>
      </w:r>
      <w:r>
        <w:t>ommittees:</w:t>
      </w:r>
    </w:p>
    <w:p w:rsidR="009B1247" w:rsidRPr="007935B6" w:rsidRDefault="009B1247" w:rsidP="008E327F">
      <w:pPr>
        <w:numPr>
          <w:ilvl w:val="0"/>
          <w:numId w:val="6"/>
        </w:numPr>
        <w:tabs>
          <w:tab w:val="clear" w:pos="1647"/>
        </w:tabs>
      </w:pPr>
      <w:r w:rsidRPr="007935B6">
        <w:t>Decree No. 2000-178 of 11 April 2000, on the organization and operation of the National Health and Safety at Work Commission. At its first session of October 2005, having previously devoted one session to the regulation of workplace noise, the Commission is expected to give an opinion on a draft text regulating specific hazards, based on consideration of two documents:</w:t>
      </w:r>
    </w:p>
    <w:p w:rsidR="009B1247" w:rsidRPr="007935B6" w:rsidRDefault="009B1247" w:rsidP="008E327F">
      <w:pPr>
        <w:pStyle w:val="Draft"/>
        <w:numPr>
          <w:ilvl w:val="0"/>
          <w:numId w:val="7"/>
        </w:numPr>
        <w:tabs>
          <w:tab w:val="clear" w:pos="2214"/>
        </w:tabs>
        <w:spacing w:after="240" w:line="240" w:lineRule="auto"/>
      </w:pPr>
      <w:r w:rsidRPr="007935B6">
        <w:t>A draft decree on general safety measures in construction work, public works and other construction-related work;</w:t>
      </w:r>
    </w:p>
    <w:p w:rsidR="009B1247" w:rsidRPr="007935B6" w:rsidRDefault="009B1247" w:rsidP="008E327F">
      <w:pPr>
        <w:pStyle w:val="Draft"/>
        <w:numPr>
          <w:ilvl w:val="0"/>
          <w:numId w:val="7"/>
        </w:numPr>
        <w:tabs>
          <w:tab w:val="clear" w:pos="2214"/>
        </w:tabs>
        <w:spacing w:after="240" w:line="240" w:lineRule="auto"/>
      </w:pPr>
      <w:r w:rsidRPr="007935B6">
        <w:t>A draft decree regulating construction lifting equipment and practical work.</w:t>
      </w:r>
    </w:p>
    <w:p w:rsidR="009B1247" w:rsidRPr="007935B6" w:rsidRDefault="009B1247" w:rsidP="009B1247">
      <w:pPr>
        <w:pStyle w:val="Draft"/>
        <w:spacing w:after="240" w:line="240" w:lineRule="auto"/>
      </w:pPr>
      <w:r w:rsidRPr="007935B6">
        <w:t>139.</w:t>
      </w:r>
      <w:r w:rsidRPr="007935B6">
        <w:tab/>
        <w:t xml:space="preserve">Other regulatory measures to further </w:t>
      </w:r>
      <w:r>
        <w:t>ensure</w:t>
      </w:r>
      <w:r w:rsidRPr="007935B6">
        <w:t xml:space="preserve"> workers</w:t>
      </w:r>
      <w:r>
        <w:t>’</w:t>
      </w:r>
      <w:r w:rsidRPr="007935B6">
        <w:t xml:space="preserve"> safety include:</w:t>
      </w:r>
    </w:p>
    <w:p w:rsidR="009B1247" w:rsidRPr="007935B6" w:rsidRDefault="009B1247" w:rsidP="008E327F">
      <w:pPr>
        <w:numPr>
          <w:ilvl w:val="0"/>
          <w:numId w:val="6"/>
        </w:numPr>
        <w:tabs>
          <w:tab w:val="clear" w:pos="1647"/>
        </w:tabs>
      </w:pPr>
      <w:r w:rsidRPr="007935B6">
        <w:t>Decree No. 008/MFPTRA/DC/SGM/DT/SST of 10 February 2000, on the powers of medical labour inspectors;</w:t>
      </w:r>
    </w:p>
    <w:p w:rsidR="009B1247" w:rsidRPr="007935B6" w:rsidRDefault="009B1247" w:rsidP="008E327F">
      <w:pPr>
        <w:numPr>
          <w:ilvl w:val="0"/>
          <w:numId w:val="6"/>
        </w:numPr>
        <w:tabs>
          <w:tab w:val="clear" w:pos="1647"/>
        </w:tabs>
      </w:pPr>
      <w:r w:rsidRPr="007935B6">
        <w:t>Decree No. 54/MFPTRA/DC/SGM/DT/SST of 6 November 1998, setting forth the conditions for the conduct of pre-employment medical examinations, regular checkups, return-to-work examinations and individual consultations;</w:t>
      </w:r>
    </w:p>
    <w:p w:rsidR="009B1247" w:rsidRPr="007935B6" w:rsidRDefault="009B1247" w:rsidP="008E327F">
      <w:pPr>
        <w:numPr>
          <w:ilvl w:val="0"/>
          <w:numId w:val="6"/>
        </w:numPr>
        <w:tabs>
          <w:tab w:val="clear" w:pos="1647"/>
        </w:tabs>
      </w:pPr>
      <w:r w:rsidRPr="007935B6">
        <w:t>Ministerial Decree No. 132/MFPTRA/DC/SGM/DT/SST of 22 November 2000, establishing types of work and categories of activity barred to women, pregnant women and young people, and the age up to which the ban applies.</w:t>
      </w:r>
    </w:p>
    <w:p w:rsidR="009B1247" w:rsidRPr="007935B6" w:rsidRDefault="009B1247" w:rsidP="009B1247">
      <w:pPr>
        <w:pStyle w:val="Draft"/>
        <w:spacing w:after="240" w:line="240" w:lineRule="auto"/>
      </w:pPr>
      <w:r>
        <w:tab/>
      </w:r>
      <w:r w:rsidRPr="00762B38">
        <w:rPr>
          <w:b/>
        </w:rPr>
        <w:t>(a)</w:t>
      </w:r>
      <w:r w:rsidRPr="007935B6">
        <w:tab/>
        <w:t>The health and safety at work regulations cover all groups of workers without exception. It is nevertheless true that their application in the informal sector is patchy and difficult to monitor.</w:t>
      </w:r>
    </w:p>
    <w:p w:rsidR="009B1247" w:rsidRPr="007935B6" w:rsidRDefault="009B1247" w:rsidP="009B1247">
      <w:pPr>
        <w:pStyle w:val="Draft"/>
        <w:spacing w:after="240" w:line="240" w:lineRule="auto"/>
      </w:pPr>
      <w:r>
        <w:tab/>
      </w:r>
      <w:r w:rsidRPr="00762B38">
        <w:rPr>
          <w:b/>
        </w:rPr>
        <w:t>(b)</w:t>
      </w:r>
      <w:r w:rsidRPr="007935B6">
        <w:tab/>
        <w:t>The following table gives an overview of work-related accident and illness over the past six years.</w:t>
      </w:r>
    </w:p>
    <w:p w:rsidR="009B1247" w:rsidRPr="007935B6" w:rsidRDefault="009B1247" w:rsidP="009B1247">
      <w:pPr>
        <w:pStyle w:val="Heading2"/>
      </w:pPr>
      <w:r w:rsidRPr="007935B6">
        <w:t>Table 8</w:t>
      </w:r>
    </w:p>
    <w:tbl>
      <w:tblPr>
        <w:tblStyle w:val="TableGrid"/>
        <w:tblW w:w="6989" w:type="dxa"/>
        <w:jc w:val="center"/>
        <w:tblInd w:w="2892" w:type="dxa"/>
        <w:tblBorders>
          <w:insideH w:val="none" w:sz="0" w:space="0" w:color="auto"/>
          <w:insideV w:val="none" w:sz="0" w:space="0" w:color="auto"/>
        </w:tblBorders>
        <w:tblLook w:val="01E0" w:firstRow="1" w:lastRow="1" w:firstColumn="1" w:lastColumn="1" w:noHBand="0" w:noVBand="0"/>
      </w:tblPr>
      <w:tblGrid>
        <w:gridCol w:w="1221"/>
        <w:gridCol w:w="2884"/>
        <w:gridCol w:w="2884"/>
      </w:tblGrid>
      <w:tr w:rsidR="009B1247" w:rsidRPr="007935B6" w:rsidTr="00AE543A">
        <w:trPr>
          <w:jc w:val="center"/>
        </w:trPr>
        <w:tc>
          <w:tcPr>
            <w:tcW w:w="1221" w:type="dxa"/>
            <w:tcBorders>
              <w:top w:val="single" w:sz="4" w:space="0" w:color="auto"/>
              <w:bottom w:val="single" w:sz="4" w:space="0" w:color="auto"/>
              <w:right w:val="single" w:sz="4" w:space="0" w:color="auto"/>
            </w:tcBorders>
          </w:tcPr>
          <w:p w:rsidR="009B1247" w:rsidRPr="007935B6" w:rsidRDefault="009B1247" w:rsidP="00AE543A">
            <w:pPr>
              <w:pStyle w:val="Draft"/>
              <w:spacing w:line="240" w:lineRule="auto"/>
            </w:pPr>
            <w:r w:rsidRPr="007935B6">
              <w:t>Year</w:t>
            </w:r>
          </w:p>
        </w:tc>
        <w:tc>
          <w:tcPr>
            <w:tcW w:w="2884" w:type="dxa"/>
            <w:tcBorders>
              <w:top w:val="single" w:sz="4" w:space="0" w:color="auto"/>
              <w:left w:val="single" w:sz="4" w:space="0" w:color="auto"/>
              <w:bottom w:val="single" w:sz="4" w:space="0" w:color="auto"/>
              <w:right w:val="single" w:sz="4" w:space="0" w:color="auto"/>
            </w:tcBorders>
          </w:tcPr>
          <w:p w:rsidR="009B1247" w:rsidRPr="007935B6" w:rsidRDefault="009B1247" w:rsidP="00AE543A">
            <w:pPr>
              <w:pStyle w:val="Draft"/>
              <w:spacing w:line="240" w:lineRule="auto"/>
              <w:jc w:val="center"/>
            </w:pPr>
            <w:r w:rsidRPr="007935B6">
              <w:t>Work-related accident</w:t>
            </w:r>
          </w:p>
        </w:tc>
        <w:tc>
          <w:tcPr>
            <w:tcW w:w="2884" w:type="dxa"/>
            <w:tcBorders>
              <w:top w:val="single" w:sz="4" w:space="0" w:color="auto"/>
              <w:left w:val="single" w:sz="4" w:space="0" w:color="auto"/>
              <w:bottom w:val="single" w:sz="4" w:space="0" w:color="auto"/>
              <w:right w:val="single" w:sz="4" w:space="0" w:color="auto"/>
            </w:tcBorders>
          </w:tcPr>
          <w:p w:rsidR="009B1247" w:rsidRPr="007935B6" w:rsidRDefault="009B1247" w:rsidP="00AE543A">
            <w:pPr>
              <w:pStyle w:val="Draft"/>
              <w:spacing w:line="240" w:lineRule="auto"/>
              <w:jc w:val="center"/>
            </w:pPr>
            <w:r w:rsidRPr="007935B6">
              <w:t>Work-related illness</w:t>
            </w:r>
          </w:p>
        </w:tc>
      </w:tr>
      <w:tr w:rsidR="009B1247" w:rsidRPr="007935B6" w:rsidTr="00AE543A">
        <w:trPr>
          <w:jc w:val="center"/>
        </w:trPr>
        <w:tc>
          <w:tcPr>
            <w:tcW w:w="1221" w:type="dxa"/>
            <w:tcBorders>
              <w:top w:val="single" w:sz="4" w:space="0" w:color="auto"/>
              <w:right w:val="single" w:sz="4" w:space="0" w:color="auto"/>
            </w:tcBorders>
          </w:tcPr>
          <w:p w:rsidR="009B1247" w:rsidRPr="007935B6" w:rsidRDefault="009B1247" w:rsidP="00AE543A">
            <w:pPr>
              <w:pStyle w:val="Draft"/>
              <w:spacing w:line="240" w:lineRule="auto"/>
            </w:pPr>
            <w:r>
              <w:t>1999</w:t>
            </w:r>
          </w:p>
        </w:tc>
        <w:tc>
          <w:tcPr>
            <w:tcW w:w="2884" w:type="dxa"/>
            <w:tcBorders>
              <w:top w:val="single" w:sz="4" w:space="0" w:color="auto"/>
              <w:left w:val="single" w:sz="4" w:space="0" w:color="auto"/>
              <w:bottom w:val="nil"/>
              <w:right w:val="single" w:sz="4" w:space="0" w:color="auto"/>
            </w:tcBorders>
          </w:tcPr>
          <w:p w:rsidR="009B1247" w:rsidRPr="007935B6" w:rsidRDefault="009B1247" w:rsidP="00AE543A">
            <w:pPr>
              <w:pStyle w:val="Draft"/>
              <w:spacing w:line="240" w:lineRule="auto"/>
              <w:jc w:val="center"/>
            </w:pPr>
            <w:r>
              <w:t>750</w:t>
            </w:r>
          </w:p>
        </w:tc>
        <w:tc>
          <w:tcPr>
            <w:tcW w:w="2884" w:type="dxa"/>
            <w:tcBorders>
              <w:top w:val="single" w:sz="4" w:space="0" w:color="auto"/>
              <w:left w:val="single" w:sz="4" w:space="0" w:color="auto"/>
              <w:bottom w:val="nil"/>
              <w:right w:val="single" w:sz="4" w:space="0" w:color="auto"/>
            </w:tcBorders>
          </w:tcPr>
          <w:p w:rsidR="009B1247" w:rsidRPr="007935B6" w:rsidRDefault="009B1247" w:rsidP="00AE543A">
            <w:pPr>
              <w:pStyle w:val="Draft"/>
              <w:spacing w:line="240" w:lineRule="auto"/>
              <w:jc w:val="center"/>
            </w:pPr>
            <w:r>
              <w:t>04</w:t>
            </w:r>
          </w:p>
        </w:tc>
      </w:tr>
      <w:tr w:rsidR="009B1247" w:rsidRPr="007935B6" w:rsidTr="00AE543A">
        <w:trPr>
          <w:jc w:val="center"/>
        </w:trPr>
        <w:tc>
          <w:tcPr>
            <w:tcW w:w="1221" w:type="dxa"/>
            <w:tcBorders>
              <w:right w:val="single" w:sz="4" w:space="0" w:color="auto"/>
            </w:tcBorders>
          </w:tcPr>
          <w:p w:rsidR="009B1247" w:rsidRPr="007935B6" w:rsidRDefault="009B1247" w:rsidP="00AE543A">
            <w:pPr>
              <w:pStyle w:val="Draft"/>
              <w:spacing w:line="240" w:lineRule="auto"/>
            </w:pPr>
            <w:r>
              <w:t>2000</w:t>
            </w:r>
          </w:p>
        </w:tc>
        <w:tc>
          <w:tcPr>
            <w:tcW w:w="2884" w:type="dxa"/>
            <w:tcBorders>
              <w:top w:val="nil"/>
              <w:left w:val="single" w:sz="4" w:space="0" w:color="auto"/>
              <w:bottom w:val="nil"/>
              <w:right w:val="single" w:sz="4" w:space="0" w:color="auto"/>
            </w:tcBorders>
          </w:tcPr>
          <w:p w:rsidR="009B1247" w:rsidRPr="007935B6" w:rsidRDefault="009B1247" w:rsidP="00AE543A">
            <w:pPr>
              <w:pStyle w:val="Draft"/>
              <w:spacing w:line="240" w:lineRule="auto"/>
              <w:jc w:val="center"/>
            </w:pPr>
            <w:r>
              <w:t>878</w:t>
            </w:r>
          </w:p>
        </w:tc>
        <w:tc>
          <w:tcPr>
            <w:tcW w:w="2884" w:type="dxa"/>
            <w:tcBorders>
              <w:top w:val="nil"/>
              <w:left w:val="single" w:sz="4" w:space="0" w:color="auto"/>
              <w:bottom w:val="nil"/>
              <w:right w:val="single" w:sz="4" w:space="0" w:color="auto"/>
            </w:tcBorders>
          </w:tcPr>
          <w:p w:rsidR="009B1247" w:rsidRPr="007935B6" w:rsidRDefault="009B1247" w:rsidP="00AE543A">
            <w:pPr>
              <w:pStyle w:val="Draft"/>
              <w:spacing w:line="240" w:lineRule="auto"/>
              <w:jc w:val="center"/>
            </w:pPr>
            <w:r>
              <w:t>00</w:t>
            </w:r>
          </w:p>
        </w:tc>
      </w:tr>
      <w:tr w:rsidR="009B1247" w:rsidRPr="007935B6" w:rsidTr="00AE543A">
        <w:trPr>
          <w:jc w:val="center"/>
        </w:trPr>
        <w:tc>
          <w:tcPr>
            <w:tcW w:w="1221" w:type="dxa"/>
            <w:tcBorders>
              <w:right w:val="single" w:sz="4" w:space="0" w:color="auto"/>
            </w:tcBorders>
          </w:tcPr>
          <w:p w:rsidR="009B1247" w:rsidRPr="007935B6" w:rsidRDefault="009B1247" w:rsidP="00AE543A">
            <w:pPr>
              <w:pStyle w:val="Draft"/>
              <w:spacing w:line="240" w:lineRule="auto"/>
            </w:pPr>
            <w:r>
              <w:t>2001</w:t>
            </w:r>
          </w:p>
        </w:tc>
        <w:tc>
          <w:tcPr>
            <w:tcW w:w="2884" w:type="dxa"/>
            <w:tcBorders>
              <w:top w:val="nil"/>
              <w:left w:val="single" w:sz="4" w:space="0" w:color="auto"/>
              <w:bottom w:val="nil"/>
              <w:right w:val="single" w:sz="4" w:space="0" w:color="auto"/>
            </w:tcBorders>
          </w:tcPr>
          <w:p w:rsidR="009B1247" w:rsidRPr="007935B6" w:rsidRDefault="009B1247" w:rsidP="00AE543A">
            <w:pPr>
              <w:pStyle w:val="Draft"/>
              <w:spacing w:line="240" w:lineRule="auto"/>
              <w:jc w:val="center"/>
            </w:pPr>
            <w:r>
              <w:t>694</w:t>
            </w:r>
          </w:p>
        </w:tc>
        <w:tc>
          <w:tcPr>
            <w:tcW w:w="2884" w:type="dxa"/>
            <w:tcBorders>
              <w:top w:val="nil"/>
              <w:left w:val="single" w:sz="4" w:space="0" w:color="auto"/>
              <w:bottom w:val="nil"/>
              <w:right w:val="single" w:sz="4" w:space="0" w:color="auto"/>
            </w:tcBorders>
          </w:tcPr>
          <w:p w:rsidR="009B1247" w:rsidRPr="007935B6" w:rsidRDefault="009B1247" w:rsidP="00AE543A">
            <w:pPr>
              <w:pStyle w:val="Draft"/>
              <w:spacing w:line="240" w:lineRule="auto"/>
              <w:jc w:val="center"/>
            </w:pPr>
            <w:r>
              <w:t>03</w:t>
            </w:r>
          </w:p>
        </w:tc>
      </w:tr>
      <w:tr w:rsidR="009B1247" w:rsidRPr="007935B6" w:rsidTr="00AE543A">
        <w:trPr>
          <w:jc w:val="center"/>
        </w:trPr>
        <w:tc>
          <w:tcPr>
            <w:tcW w:w="1221" w:type="dxa"/>
            <w:tcBorders>
              <w:right w:val="single" w:sz="4" w:space="0" w:color="auto"/>
            </w:tcBorders>
          </w:tcPr>
          <w:p w:rsidR="009B1247" w:rsidRPr="007935B6" w:rsidRDefault="009B1247" w:rsidP="00AE543A">
            <w:pPr>
              <w:pStyle w:val="Draft"/>
              <w:spacing w:line="240" w:lineRule="auto"/>
            </w:pPr>
            <w:r>
              <w:t>2002</w:t>
            </w:r>
          </w:p>
        </w:tc>
        <w:tc>
          <w:tcPr>
            <w:tcW w:w="2884" w:type="dxa"/>
            <w:tcBorders>
              <w:top w:val="nil"/>
              <w:left w:val="single" w:sz="4" w:space="0" w:color="auto"/>
              <w:bottom w:val="nil"/>
              <w:right w:val="single" w:sz="4" w:space="0" w:color="auto"/>
            </w:tcBorders>
          </w:tcPr>
          <w:p w:rsidR="009B1247" w:rsidRPr="007935B6" w:rsidRDefault="009B1247" w:rsidP="00AE543A">
            <w:pPr>
              <w:pStyle w:val="Draft"/>
              <w:spacing w:line="240" w:lineRule="auto"/>
              <w:jc w:val="center"/>
            </w:pPr>
            <w:r>
              <w:t>703</w:t>
            </w:r>
          </w:p>
        </w:tc>
        <w:tc>
          <w:tcPr>
            <w:tcW w:w="2884" w:type="dxa"/>
            <w:tcBorders>
              <w:top w:val="nil"/>
              <w:left w:val="single" w:sz="4" w:space="0" w:color="auto"/>
              <w:bottom w:val="nil"/>
              <w:right w:val="single" w:sz="4" w:space="0" w:color="auto"/>
            </w:tcBorders>
          </w:tcPr>
          <w:p w:rsidR="009B1247" w:rsidRPr="007935B6" w:rsidRDefault="009B1247" w:rsidP="00AE543A">
            <w:pPr>
              <w:pStyle w:val="Draft"/>
              <w:spacing w:line="240" w:lineRule="auto"/>
              <w:jc w:val="center"/>
            </w:pPr>
            <w:r>
              <w:t>00</w:t>
            </w:r>
          </w:p>
        </w:tc>
      </w:tr>
      <w:tr w:rsidR="009B1247" w:rsidRPr="007935B6" w:rsidTr="00AE543A">
        <w:trPr>
          <w:jc w:val="center"/>
        </w:trPr>
        <w:tc>
          <w:tcPr>
            <w:tcW w:w="1221" w:type="dxa"/>
            <w:tcBorders>
              <w:right w:val="single" w:sz="4" w:space="0" w:color="auto"/>
            </w:tcBorders>
          </w:tcPr>
          <w:p w:rsidR="009B1247" w:rsidRPr="007935B6" w:rsidRDefault="009B1247" w:rsidP="00AE543A">
            <w:pPr>
              <w:pStyle w:val="Draft"/>
              <w:spacing w:line="240" w:lineRule="auto"/>
            </w:pPr>
            <w:r>
              <w:t>2003</w:t>
            </w:r>
          </w:p>
        </w:tc>
        <w:tc>
          <w:tcPr>
            <w:tcW w:w="2884" w:type="dxa"/>
            <w:tcBorders>
              <w:top w:val="nil"/>
              <w:left w:val="single" w:sz="4" w:space="0" w:color="auto"/>
              <w:bottom w:val="single" w:sz="4" w:space="0" w:color="auto"/>
              <w:right w:val="single" w:sz="4" w:space="0" w:color="auto"/>
            </w:tcBorders>
          </w:tcPr>
          <w:p w:rsidR="009B1247" w:rsidRPr="007935B6" w:rsidRDefault="009B1247" w:rsidP="00AE543A">
            <w:pPr>
              <w:pStyle w:val="Draft"/>
              <w:spacing w:line="240" w:lineRule="auto"/>
              <w:jc w:val="center"/>
            </w:pPr>
            <w:r>
              <w:t>792</w:t>
            </w:r>
          </w:p>
        </w:tc>
        <w:tc>
          <w:tcPr>
            <w:tcW w:w="2884" w:type="dxa"/>
            <w:tcBorders>
              <w:top w:val="nil"/>
              <w:left w:val="single" w:sz="4" w:space="0" w:color="auto"/>
              <w:bottom w:val="single" w:sz="4" w:space="0" w:color="auto"/>
              <w:right w:val="single" w:sz="4" w:space="0" w:color="auto"/>
            </w:tcBorders>
          </w:tcPr>
          <w:p w:rsidR="009B1247" w:rsidRPr="007935B6" w:rsidRDefault="009B1247" w:rsidP="00AE543A">
            <w:pPr>
              <w:pStyle w:val="Draft"/>
              <w:spacing w:line="240" w:lineRule="auto"/>
              <w:jc w:val="center"/>
            </w:pPr>
            <w:r>
              <w:t>00</w:t>
            </w:r>
          </w:p>
        </w:tc>
      </w:tr>
    </w:tbl>
    <w:p w:rsidR="009B1247" w:rsidRPr="007935B6" w:rsidRDefault="009B1247" w:rsidP="009B1247">
      <w:pPr>
        <w:pStyle w:val="Draft"/>
        <w:tabs>
          <w:tab w:val="left" w:pos="1208"/>
        </w:tabs>
        <w:spacing w:before="240" w:after="240" w:line="240" w:lineRule="auto"/>
      </w:pPr>
      <w:r>
        <w:rPr>
          <w:i/>
          <w:iCs/>
        </w:rPr>
        <w:tab/>
        <w:t xml:space="preserve">     </w:t>
      </w:r>
      <w:r w:rsidRPr="007935B6">
        <w:rPr>
          <w:i/>
          <w:iCs/>
        </w:rPr>
        <w:t>Source</w:t>
      </w:r>
      <w:r w:rsidRPr="007935B6">
        <w:t>: Social Security Fund, Workplace Hazard Prevention S</w:t>
      </w:r>
      <w:r>
        <w:t>ervice.</w:t>
      </w:r>
    </w:p>
    <w:p w:rsidR="009B1247" w:rsidRPr="007935B6" w:rsidRDefault="009B1247" w:rsidP="009B1247">
      <w:pPr>
        <w:pStyle w:val="Draft"/>
        <w:spacing w:after="240" w:line="240" w:lineRule="auto"/>
      </w:pPr>
      <w:r w:rsidRPr="007935B6">
        <w:t>140.</w:t>
      </w:r>
      <w:r w:rsidRPr="007935B6">
        <w:tab/>
        <w:t>Owing to gaps in the data on workplace accidents, such as the number of employees</w:t>
      </w:r>
      <w:r>
        <w:t xml:space="preserve"> in </w:t>
      </w:r>
      <w:r w:rsidRPr="007935B6">
        <w:t xml:space="preserve">companies, rates of partial permanent invalidity and number of days lost, it has not been possible to calculate some of the main indicators such as rates and indices of occurrence and seriousness. </w:t>
      </w:r>
    </w:p>
    <w:p w:rsidR="009B1247" w:rsidRPr="007935B6" w:rsidRDefault="009B1247" w:rsidP="009B1247">
      <w:pPr>
        <w:pStyle w:val="Draft"/>
        <w:spacing w:after="240" w:line="240" w:lineRule="auto"/>
      </w:pPr>
      <w:r w:rsidRPr="007935B6">
        <w:t>141.</w:t>
      </w:r>
      <w:r w:rsidRPr="007935B6">
        <w:tab/>
        <w:t>Overall there are many cases of workplace accidents and, particularly, work-related illness, that are not reported by employers.</w:t>
      </w:r>
    </w:p>
    <w:p w:rsidR="009B1247" w:rsidRPr="007935B6" w:rsidRDefault="009B1247" w:rsidP="009B1247">
      <w:pPr>
        <w:pStyle w:val="Heading3"/>
      </w:pPr>
      <w:r w:rsidRPr="007935B6">
        <w:t>7.4, 7.5, 7.6 (Guidelines 17, 18 and 19, on article 7 of the Covenant)</w:t>
      </w:r>
    </w:p>
    <w:p w:rsidR="009B1247" w:rsidRPr="007935B6" w:rsidRDefault="009B1247" w:rsidP="009B1247">
      <w:pPr>
        <w:pStyle w:val="Draft"/>
        <w:spacing w:after="240" w:line="240" w:lineRule="auto"/>
      </w:pPr>
      <w:r w:rsidRPr="007935B6">
        <w:t>142.</w:t>
      </w:r>
      <w:r w:rsidRPr="007935B6">
        <w:tab/>
        <w:t>These points were dealt with in detail in the initial report.</w:t>
      </w:r>
    </w:p>
    <w:p w:rsidR="009B1247" w:rsidRPr="007935B6" w:rsidRDefault="009B1247" w:rsidP="009B1247">
      <w:pPr>
        <w:pStyle w:val="Heading2"/>
      </w:pPr>
      <w:r>
        <w:br w:type="page"/>
      </w:r>
      <w:r w:rsidRPr="007935B6">
        <w:t>8.</w:t>
      </w:r>
      <w:r>
        <w:t xml:space="preserve">  </w:t>
      </w:r>
      <w:r w:rsidR="0051500E">
        <w:t xml:space="preserve">Article 8 of the Covenant: </w:t>
      </w:r>
      <w:r w:rsidRPr="007935B6">
        <w:t xml:space="preserve"> Trade union rights</w:t>
      </w:r>
    </w:p>
    <w:p w:rsidR="009B1247" w:rsidRPr="007935B6" w:rsidRDefault="009B1247" w:rsidP="009B1247">
      <w:pPr>
        <w:pStyle w:val="Heading3"/>
      </w:pPr>
      <w:r>
        <w:t>8.1</w:t>
      </w:r>
    </w:p>
    <w:p w:rsidR="009B1247" w:rsidRPr="007935B6" w:rsidRDefault="009B1247" w:rsidP="009B1247">
      <w:pPr>
        <w:pStyle w:val="Draft"/>
        <w:spacing w:after="240" w:line="240" w:lineRule="auto"/>
      </w:pPr>
      <w:r w:rsidRPr="007935B6">
        <w:t>143.</w:t>
      </w:r>
      <w:r w:rsidRPr="007935B6">
        <w:tab/>
        <w:t xml:space="preserve">The State of Benin became a party to the International Covenant on Civil and Political Rights in March 1992; and also to </w:t>
      </w:r>
      <w:r>
        <w:t>the ILO Convention concerning</w:t>
      </w:r>
      <w:r w:rsidRPr="007935B6">
        <w:t xml:space="preserve"> Freedom of Association and Protection of the Right to Organise</w:t>
      </w:r>
      <w:r>
        <w:t xml:space="preserve"> (No</w:t>
      </w:r>
      <w:r w:rsidRPr="007935B6">
        <w:t xml:space="preserve">. 87) and </w:t>
      </w:r>
      <w:r>
        <w:t>the ILO Convention concerning</w:t>
      </w:r>
      <w:r w:rsidRPr="007935B6">
        <w:t xml:space="preserve"> </w:t>
      </w:r>
      <w:r>
        <w:t xml:space="preserve">the </w:t>
      </w:r>
      <w:r w:rsidRPr="007935B6">
        <w:t>Application of the Principles of the Right to Organise and to Bargain Collectively</w:t>
      </w:r>
      <w:r>
        <w:t xml:space="preserve"> (No. 98</w:t>
      </w:r>
      <w:r w:rsidRPr="007935B6">
        <w:t>).</w:t>
      </w:r>
    </w:p>
    <w:p w:rsidR="009B1247" w:rsidRPr="007935B6" w:rsidRDefault="009B1247" w:rsidP="009B1247">
      <w:pPr>
        <w:pStyle w:val="Draft"/>
        <w:spacing w:after="240" w:line="240" w:lineRule="auto"/>
      </w:pPr>
      <w:r w:rsidRPr="007935B6">
        <w:t>144.</w:t>
      </w:r>
      <w:r w:rsidRPr="007935B6">
        <w:tab/>
        <w:t>Benin</w:t>
      </w:r>
      <w:r>
        <w:t>’</w:t>
      </w:r>
      <w:r w:rsidRPr="007935B6">
        <w:t>s implementation of ILO Convention No. 87 prompted comments from the ILO Committee of Experts on the Application of Conventions and Recommendations</w:t>
      </w:r>
      <w:r>
        <w:t>,</w:t>
      </w:r>
      <w:r w:rsidRPr="007935B6">
        <w:t xml:space="preserve"> in respect of Ordinance No. 69-14, on the exercise of the right to strike, the provisions of which were not consistent with ILO Convention No. 87 or with</w:t>
      </w:r>
      <w:r>
        <w:t xml:space="preserve"> the</w:t>
      </w:r>
      <w:r w:rsidRPr="007935B6">
        <w:t xml:space="preserve"> ILO Convention</w:t>
      </w:r>
      <w:r>
        <w:t xml:space="preserve"> concerning Forced or Compulsory Labour (</w:t>
      </w:r>
      <w:r w:rsidRPr="007935B6">
        <w:t>No. 29</w:t>
      </w:r>
      <w:r>
        <w:t>).</w:t>
      </w:r>
    </w:p>
    <w:p w:rsidR="009B1247" w:rsidRPr="007935B6" w:rsidRDefault="009B1247" w:rsidP="009B1247">
      <w:pPr>
        <w:pStyle w:val="Draft"/>
        <w:spacing w:after="240" w:line="240" w:lineRule="auto"/>
      </w:pPr>
      <w:r w:rsidRPr="007935B6">
        <w:t>145.</w:t>
      </w:r>
      <w:r w:rsidRPr="007935B6">
        <w:tab/>
        <w:t>The ILO Committee</w:t>
      </w:r>
      <w:r>
        <w:t>’</w:t>
      </w:r>
      <w:r w:rsidRPr="007935B6">
        <w:t xml:space="preserve">s comments were taken into account in the new law (Act No. 2001-09 of 21 June 2002, on the exercise of the right to strike) and in the </w:t>
      </w:r>
      <w:r>
        <w:t xml:space="preserve">regulations </w:t>
      </w:r>
      <w:r w:rsidRPr="007935B6">
        <w:t>adopted</w:t>
      </w:r>
      <w:r>
        <w:t xml:space="preserve"> later.</w:t>
      </w:r>
    </w:p>
    <w:p w:rsidR="009B1247" w:rsidRPr="007935B6" w:rsidRDefault="009B1247" w:rsidP="009B1247">
      <w:pPr>
        <w:pStyle w:val="Heading3"/>
      </w:pPr>
      <w:r w:rsidRPr="007935B6">
        <w:t>8.2</w:t>
      </w:r>
    </w:p>
    <w:p w:rsidR="009B1247" w:rsidRPr="007935B6" w:rsidRDefault="009B1247" w:rsidP="009B1247">
      <w:pPr>
        <w:pStyle w:val="Draft"/>
        <w:spacing w:after="240" w:line="240" w:lineRule="auto"/>
      </w:pPr>
      <w:r w:rsidRPr="007935B6">
        <w:t>146.</w:t>
      </w:r>
      <w:r w:rsidRPr="007935B6">
        <w:tab/>
        <w:t>The substantive and formal requirements to be met in creating a trade union or joining the union of one</w:t>
      </w:r>
      <w:r>
        <w:t>’</w:t>
      </w:r>
      <w:r w:rsidRPr="007935B6">
        <w:t xml:space="preserve">s choice were described in detail in the initial report. There is no change to report. </w:t>
      </w:r>
    </w:p>
    <w:p w:rsidR="009B1247" w:rsidRPr="007935B6" w:rsidRDefault="009B1247" w:rsidP="009B1247">
      <w:pPr>
        <w:pStyle w:val="Draft"/>
        <w:spacing w:after="240" w:line="240" w:lineRule="auto"/>
      </w:pPr>
      <w:r w:rsidRPr="007935B6">
        <w:t>147.</w:t>
      </w:r>
      <w:r w:rsidRPr="007935B6">
        <w:tab/>
        <w:t>As to the number of trade unions, at the time of writing Benin has seven trade union confederations and a National Employers Council:</w:t>
      </w:r>
    </w:p>
    <w:p w:rsidR="009B1247" w:rsidRPr="007935B6" w:rsidRDefault="009B1247" w:rsidP="008E327F">
      <w:pPr>
        <w:numPr>
          <w:ilvl w:val="0"/>
          <w:numId w:val="6"/>
        </w:numPr>
        <w:tabs>
          <w:tab w:val="clear" w:pos="1647"/>
        </w:tabs>
      </w:pPr>
      <w:r w:rsidRPr="007935B6">
        <w:t>Confederation of Autonomous Trade Unions of Benin;</w:t>
      </w:r>
    </w:p>
    <w:p w:rsidR="009B1247" w:rsidRPr="007935B6" w:rsidRDefault="009B1247" w:rsidP="008E327F">
      <w:pPr>
        <w:numPr>
          <w:ilvl w:val="0"/>
          <w:numId w:val="6"/>
        </w:numPr>
        <w:tabs>
          <w:tab w:val="clear" w:pos="1647"/>
        </w:tabs>
      </w:pPr>
      <w:r w:rsidRPr="007935B6">
        <w:t>Confederation of Beninese Workers</w:t>
      </w:r>
      <w:r>
        <w:t>’</w:t>
      </w:r>
      <w:r w:rsidRPr="007935B6">
        <w:t xml:space="preserve"> Trade Unions;</w:t>
      </w:r>
    </w:p>
    <w:p w:rsidR="009B1247" w:rsidRPr="007935B6" w:rsidRDefault="009B1247" w:rsidP="008E327F">
      <w:pPr>
        <w:numPr>
          <w:ilvl w:val="0"/>
          <w:numId w:val="6"/>
        </w:numPr>
        <w:tabs>
          <w:tab w:val="clear" w:pos="1647"/>
        </w:tabs>
      </w:pPr>
      <w:r w:rsidRPr="007935B6">
        <w:t>General Confederation of Beninese Workers;</w:t>
      </w:r>
    </w:p>
    <w:p w:rsidR="009B1247" w:rsidRPr="007935B6" w:rsidRDefault="009B1247" w:rsidP="008E327F">
      <w:pPr>
        <w:numPr>
          <w:ilvl w:val="0"/>
          <w:numId w:val="6"/>
        </w:numPr>
        <w:tabs>
          <w:tab w:val="clear" w:pos="1647"/>
        </w:tabs>
      </w:pPr>
      <w:r w:rsidRPr="007935B6">
        <w:t>Confederation of Independent Trade Unions;</w:t>
      </w:r>
    </w:p>
    <w:p w:rsidR="009B1247" w:rsidRPr="007935B6" w:rsidRDefault="009B1247" w:rsidP="008E327F">
      <w:pPr>
        <w:numPr>
          <w:ilvl w:val="0"/>
          <w:numId w:val="6"/>
        </w:numPr>
        <w:tabs>
          <w:tab w:val="clear" w:pos="1647"/>
        </w:tabs>
      </w:pPr>
      <w:r w:rsidRPr="007935B6">
        <w:t>Union of Beninese Workers</w:t>
      </w:r>
      <w:r>
        <w:t>’</w:t>
      </w:r>
      <w:r w:rsidRPr="007935B6">
        <w:t xml:space="preserve"> Trade Unions; </w:t>
      </w:r>
    </w:p>
    <w:p w:rsidR="009B1247" w:rsidRPr="007935B6" w:rsidRDefault="009B1247" w:rsidP="008E327F">
      <w:pPr>
        <w:numPr>
          <w:ilvl w:val="0"/>
          <w:numId w:val="6"/>
        </w:numPr>
        <w:tabs>
          <w:tab w:val="clear" w:pos="1647"/>
        </w:tabs>
      </w:pPr>
      <w:r w:rsidRPr="007935B6">
        <w:t>Confederation of United Trade Unions;</w:t>
      </w:r>
    </w:p>
    <w:p w:rsidR="009B1247" w:rsidRPr="007935B6" w:rsidRDefault="009B1247" w:rsidP="008E327F">
      <w:pPr>
        <w:numPr>
          <w:ilvl w:val="0"/>
          <w:numId w:val="6"/>
        </w:numPr>
        <w:tabs>
          <w:tab w:val="clear" w:pos="1647"/>
        </w:tabs>
      </w:pPr>
      <w:r w:rsidRPr="007935B6">
        <w:t>Confederation of Private and Informal Se</w:t>
      </w:r>
      <w:r>
        <w:t xml:space="preserve">ctor </w:t>
      </w:r>
      <w:r w:rsidRPr="007935B6">
        <w:t>Trade Unions</w:t>
      </w:r>
      <w:r>
        <w:t>.</w:t>
      </w:r>
    </w:p>
    <w:p w:rsidR="009B1247" w:rsidRPr="007935B6" w:rsidRDefault="009B1247" w:rsidP="009B1247">
      <w:pPr>
        <w:pStyle w:val="Draft"/>
        <w:spacing w:after="240" w:line="240" w:lineRule="auto"/>
      </w:pPr>
      <w:r w:rsidRPr="007935B6">
        <w:t xml:space="preserve">148. </w:t>
      </w:r>
      <w:r w:rsidRPr="007935B6">
        <w:tab/>
        <w:t xml:space="preserve">Each confederation is a grouping of trade unions </w:t>
      </w:r>
      <w:r>
        <w:t xml:space="preserve">and </w:t>
      </w:r>
      <w:r w:rsidRPr="007935B6">
        <w:t>trade union federations, with a membership that cannot always be precisely estimated.</w:t>
      </w:r>
    </w:p>
    <w:p w:rsidR="009B1247" w:rsidRPr="007935B6" w:rsidRDefault="009B1247" w:rsidP="009B1247">
      <w:pPr>
        <w:pStyle w:val="Draft"/>
        <w:spacing w:after="240" w:line="240" w:lineRule="auto"/>
      </w:pPr>
      <w:r w:rsidRPr="007935B6">
        <w:t>149.</w:t>
      </w:r>
      <w:r w:rsidRPr="007935B6">
        <w:tab/>
        <w:t>These confederations are in turn affiliated to international confederations as described in the initial report.</w:t>
      </w:r>
    </w:p>
    <w:p w:rsidR="009B1247" w:rsidRPr="007935B6" w:rsidRDefault="009B1247" w:rsidP="009B1247">
      <w:pPr>
        <w:pStyle w:val="Heading3"/>
      </w:pPr>
      <w:r>
        <w:br w:type="page"/>
        <w:t>8.3</w:t>
      </w:r>
    </w:p>
    <w:p w:rsidR="009B1247" w:rsidRPr="007935B6" w:rsidRDefault="009B1247" w:rsidP="009B1247">
      <w:pPr>
        <w:pStyle w:val="Draft"/>
        <w:spacing w:after="240" w:line="240" w:lineRule="auto"/>
      </w:pPr>
      <w:r w:rsidRPr="007935B6">
        <w:t>150.</w:t>
      </w:r>
      <w:r w:rsidRPr="007935B6">
        <w:tab/>
        <w:t>As mentioned in the initial report, the right to strike is recogn</w:t>
      </w:r>
      <w:r>
        <w:t>ized to workers under the </w:t>
      </w:r>
      <w:r w:rsidRPr="007935B6">
        <w:t xml:space="preserve">Constitution and the law. The initial report dealt with nearly all the issues relating to guideline 23. </w:t>
      </w:r>
    </w:p>
    <w:p w:rsidR="009B1247" w:rsidRPr="007935B6" w:rsidRDefault="009B1247" w:rsidP="009B1247">
      <w:pPr>
        <w:pStyle w:val="Draft"/>
        <w:spacing w:after="240" w:line="240" w:lineRule="auto"/>
      </w:pPr>
      <w:r w:rsidRPr="007935B6">
        <w:t>151.</w:t>
      </w:r>
      <w:r w:rsidRPr="007935B6">
        <w:tab/>
        <w:t>It should be noted, however, that the restrictions im</w:t>
      </w:r>
      <w:r>
        <w:t>posed by Ordinance No. 69-14 of </w:t>
      </w:r>
      <w:r w:rsidRPr="007935B6">
        <w:t>19</w:t>
      </w:r>
      <w:r>
        <w:t> </w:t>
      </w:r>
      <w:r w:rsidRPr="007935B6">
        <w:t>June 1969, which were denounced by workers in all sectors and mentioned in the comments of the ILO Committee of Experts, were rectified by the new law enacted in 2002.</w:t>
      </w:r>
    </w:p>
    <w:p w:rsidR="00A9028D" w:rsidRDefault="00A9028D" w:rsidP="00A9028D">
      <w:pPr>
        <w:pStyle w:val="Draft"/>
        <w:spacing w:after="240" w:line="240" w:lineRule="auto"/>
      </w:pPr>
      <w:r>
        <w:t>152.</w:t>
      </w:r>
      <w:r>
        <w:tab/>
        <w:t>Under article 1 of the new law (Act No. 2001-09 of 21 June 2002, on the exercise of the right to strike), “the State recognizes and guarantees the right to strike. Any worker may defend their rights and interests, either individually or collectively or through trade union action, in accordance with the law ... ”.</w:t>
      </w:r>
    </w:p>
    <w:p w:rsidR="00A9028D" w:rsidRDefault="00A9028D" w:rsidP="00A9028D">
      <w:pPr>
        <w:pStyle w:val="Draft"/>
        <w:spacing w:after="240" w:line="240" w:lineRule="auto"/>
      </w:pPr>
      <w:r>
        <w:t>153.</w:t>
      </w:r>
      <w:r>
        <w:tab/>
        <w:t>Other legislative and regulatory measures taken in recent years to guarantee the effective enjoyment of trade union rights include the following:</w:t>
      </w:r>
    </w:p>
    <w:p w:rsidR="00A9028D" w:rsidRDefault="00A9028D" w:rsidP="008E327F">
      <w:pPr>
        <w:pStyle w:val="Draft"/>
        <w:numPr>
          <w:ilvl w:val="0"/>
          <w:numId w:val="9"/>
        </w:numPr>
        <w:tabs>
          <w:tab w:val="clear" w:pos="2367"/>
        </w:tabs>
        <w:spacing w:after="240" w:line="240" w:lineRule="auto"/>
      </w:pPr>
      <w:r>
        <w:t>Decree No. 97-617 of 18 December 1997, defining the various forms of trade union associations and the standards of representativity. Under article 1, “workers’ representative associations shall comprise trade unions, trade union federations and trade union confederations”;</w:t>
      </w:r>
    </w:p>
    <w:p w:rsidR="00A9028D" w:rsidRDefault="00A9028D" w:rsidP="008E327F">
      <w:pPr>
        <w:pStyle w:val="Draft"/>
        <w:numPr>
          <w:ilvl w:val="0"/>
          <w:numId w:val="9"/>
        </w:numPr>
        <w:tabs>
          <w:tab w:val="clear" w:pos="2367"/>
        </w:tabs>
        <w:spacing w:after="240" w:line="240" w:lineRule="auto"/>
      </w:pPr>
      <w:r>
        <w:t>Decree No. 98-125 of 3 April 1998, on release of trade union representatives in private and parastatal enterprises. Under article 1, “representatives of duly constituted trade unions shall be authorized to absent themselves from work to take part in statutory assemblies of their association, meetings of joint bodies in the workplace and professional gatherings. The same applies to workers’ representatives who are required to serve as assessors in the labour court”;</w:t>
      </w:r>
    </w:p>
    <w:p w:rsidR="00A9028D" w:rsidRDefault="00A9028D" w:rsidP="008E327F">
      <w:pPr>
        <w:pStyle w:val="Draft"/>
        <w:numPr>
          <w:ilvl w:val="0"/>
          <w:numId w:val="9"/>
        </w:numPr>
        <w:tabs>
          <w:tab w:val="clear" w:pos="2367"/>
        </w:tabs>
        <w:spacing w:after="240" w:line="240" w:lineRule="auto"/>
      </w:pPr>
      <w:r>
        <w:t>Decree No. 002/MFPTRA/DC/SGM/DT/SRT of 4 January 2000, on implementation of the Labour Code, chapter II, on staff representatives. Under article 1, “staff representatives shall be appointed in enterprises with at least 11 employees or in other establishments with at least 11 employees”.</w:t>
      </w:r>
    </w:p>
    <w:p w:rsidR="00A9028D" w:rsidRDefault="00A9028D" w:rsidP="00A9028D">
      <w:pPr>
        <w:pStyle w:val="Heading3"/>
      </w:pPr>
      <w:r>
        <w:t>8.4</w:t>
      </w:r>
    </w:p>
    <w:p w:rsidR="00A9028D" w:rsidRDefault="00A9028D" w:rsidP="00A9028D">
      <w:pPr>
        <w:pStyle w:val="Draft"/>
        <w:spacing w:after="240" w:line="240" w:lineRule="auto"/>
      </w:pPr>
      <w:r>
        <w:t>154.</w:t>
      </w:r>
      <w:r>
        <w:tab/>
        <w:t>Military personnel in the armed forces and police may not exercise the right to strike.</w:t>
      </w:r>
    </w:p>
    <w:p w:rsidR="00A9028D" w:rsidRDefault="00A9028D" w:rsidP="00A9028D">
      <w:pPr>
        <w:pStyle w:val="Draft"/>
        <w:spacing w:after="240" w:line="240" w:lineRule="auto"/>
      </w:pPr>
      <w:r>
        <w:t>155.</w:t>
      </w:r>
      <w:r>
        <w:tab/>
        <w:t>However, a police association, the National Police Union, was formed for the first time in Benin on 22 October 2002.</w:t>
      </w:r>
    </w:p>
    <w:p w:rsidR="00A9028D" w:rsidRDefault="00A9028D" w:rsidP="00A9028D">
      <w:pPr>
        <w:pStyle w:val="Heading2"/>
      </w:pPr>
      <w:r>
        <w:t xml:space="preserve">9.  Article 9 of the Covenant: </w:t>
      </w:r>
      <w:r w:rsidR="00E93A8E">
        <w:t xml:space="preserve"> </w:t>
      </w:r>
      <w:r>
        <w:t>Right to social security</w:t>
      </w:r>
    </w:p>
    <w:p w:rsidR="00A9028D" w:rsidRDefault="00A9028D" w:rsidP="00A9028D">
      <w:pPr>
        <w:pStyle w:val="Heading3"/>
      </w:pPr>
      <w:r>
        <w:t>9.1</w:t>
      </w:r>
    </w:p>
    <w:p w:rsidR="00A9028D" w:rsidRDefault="00A9028D" w:rsidP="00A9028D">
      <w:pPr>
        <w:pStyle w:val="Draft"/>
        <w:spacing w:after="240" w:line="240" w:lineRule="auto"/>
      </w:pPr>
      <w:r>
        <w:t>156.</w:t>
      </w:r>
      <w:r>
        <w:tab/>
        <w:t>Benin has not signed any of the ILO conventions concerning social security (Nos. 102, 121, 128, 130 and 168).</w:t>
      </w:r>
    </w:p>
    <w:p w:rsidR="00A9028D" w:rsidRDefault="00A9028D" w:rsidP="00A9028D">
      <w:pPr>
        <w:pStyle w:val="Heading3"/>
      </w:pPr>
      <w:r>
        <w:br w:type="page"/>
        <w:t>9.2, 9.3 (Guidelines 27 and 28)</w:t>
      </w:r>
    </w:p>
    <w:p w:rsidR="00A9028D" w:rsidRDefault="00A9028D" w:rsidP="00A9028D">
      <w:pPr>
        <w:pStyle w:val="Draft"/>
        <w:spacing w:after="240" w:line="240" w:lineRule="auto"/>
      </w:pPr>
      <w:r>
        <w:t>157.</w:t>
      </w:r>
      <w:r>
        <w:tab/>
        <w:t>The various social security benefits available in Benin and the main features of the social security scheme were described in the initial report.</w:t>
      </w:r>
    </w:p>
    <w:p w:rsidR="00A9028D" w:rsidRDefault="00A9028D" w:rsidP="00A9028D">
      <w:pPr>
        <w:pStyle w:val="Heading3"/>
      </w:pPr>
      <w:r>
        <w:t>9.4</w:t>
      </w:r>
    </w:p>
    <w:p w:rsidR="00A9028D" w:rsidRDefault="00A9028D" w:rsidP="00A9028D">
      <w:pPr>
        <w:pStyle w:val="Draft"/>
        <w:spacing w:after="240" w:line="240" w:lineRule="auto"/>
      </w:pPr>
      <w:r>
        <w:t>158.</w:t>
      </w:r>
      <w:r>
        <w:tab/>
        <w:t>Benin has not yet calculated this percentage.</w:t>
      </w:r>
    </w:p>
    <w:p w:rsidR="00A9028D" w:rsidRDefault="00A9028D" w:rsidP="00A9028D">
      <w:pPr>
        <w:pStyle w:val="Heading3"/>
      </w:pPr>
      <w:r>
        <w:t>9.5</w:t>
      </w:r>
    </w:p>
    <w:p w:rsidR="00A9028D" w:rsidRDefault="00A9028D" w:rsidP="00A9028D">
      <w:pPr>
        <w:pStyle w:val="Draft"/>
        <w:spacing w:after="240" w:line="240" w:lineRule="auto"/>
      </w:pPr>
      <w:r>
        <w:t>159.</w:t>
      </w:r>
      <w:r>
        <w:tab/>
        <w:t>Informal arrangements such as the tontines and the mutual aid clubs were described in the initial report.</w:t>
      </w:r>
    </w:p>
    <w:p w:rsidR="00A9028D" w:rsidRDefault="00A9028D" w:rsidP="00A9028D">
      <w:pPr>
        <w:pStyle w:val="Heading3"/>
      </w:pPr>
      <w:r>
        <w:t>9.6</w:t>
      </w:r>
    </w:p>
    <w:p w:rsidR="00A9028D" w:rsidRDefault="00A9028D" w:rsidP="00A9028D">
      <w:pPr>
        <w:pStyle w:val="Draft"/>
        <w:spacing w:after="240" w:line="240" w:lineRule="auto"/>
      </w:pPr>
      <w:r>
        <w:t>160.</w:t>
      </w:r>
      <w:r>
        <w:tab/>
        <w:t>The social security system in Benin used to cover only workers in the formal sector, who represent no more than around 15 per cent of the total population. The remainder, in the informal sector (85 per cent), were not entitled to any benefits from the social security schemes in place.</w:t>
      </w:r>
    </w:p>
    <w:p w:rsidR="00A9028D" w:rsidRDefault="00A9028D" w:rsidP="00A9028D">
      <w:pPr>
        <w:pStyle w:val="Draft"/>
        <w:spacing w:after="240" w:line="240" w:lineRule="auto"/>
      </w:pPr>
      <w:r>
        <w:t>161.</w:t>
      </w:r>
      <w:r>
        <w:tab/>
        <w:t>No discrimination against women has been noted in this respect.</w:t>
      </w:r>
    </w:p>
    <w:p w:rsidR="00A9028D" w:rsidRDefault="00A9028D" w:rsidP="00A9028D">
      <w:pPr>
        <w:pStyle w:val="Draft"/>
        <w:spacing w:after="240" w:line="240" w:lineRule="auto"/>
      </w:pPr>
      <w:r>
        <w:t>162.</w:t>
      </w:r>
      <w:r>
        <w:tab/>
      </w:r>
      <w:r w:rsidRPr="00A32AC7">
        <w:rPr>
          <w:b/>
        </w:rPr>
        <w:t>(a), (b)</w:t>
      </w:r>
      <w:r w:rsidR="001474EA">
        <w:t xml:space="preserve"> </w:t>
      </w:r>
      <w:r>
        <w:t>In order to meet the special social security needs of the informal sector, in cooperation with the various trade associations (representing craft workers, artists, farmers, stock breeders, fishermen, merchants and all self-employed workers) and with the support of the International Labour Office and Belgian cooperation, the State has created a mutual association, the Mutual Social Security Association for the Informal Sector. The purpose of the Association is to offer insurance and mutual aid schemes for members and their families in the following areas:</w:t>
      </w:r>
    </w:p>
    <w:p w:rsidR="00A9028D" w:rsidRDefault="00A9028D" w:rsidP="008E327F">
      <w:pPr>
        <w:pStyle w:val="Draft"/>
        <w:numPr>
          <w:ilvl w:val="0"/>
          <w:numId w:val="9"/>
        </w:numPr>
        <w:tabs>
          <w:tab w:val="clear" w:pos="2367"/>
        </w:tabs>
        <w:spacing w:after="240" w:line="240" w:lineRule="auto"/>
      </w:pPr>
      <w:r>
        <w:t>Retirement insurance, comprising three kinds of benefit:</w:t>
      </w:r>
    </w:p>
    <w:p w:rsidR="00A9028D" w:rsidRDefault="00A9028D" w:rsidP="008E327F">
      <w:pPr>
        <w:pStyle w:val="Draft"/>
        <w:numPr>
          <w:ilvl w:val="0"/>
          <w:numId w:val="10"/>
        </w:numPr>
        <w:tabs>
          <w:tab w:val="clear" w:pos="2652"/>
        </w:tabs>
        <w:spacing w:after="240" w:line="240" w:lineRule="auto"/>
      </w:pPr>
      <w:r>
        <w:t>Regular retirement pension, for which it is necessary to have paid at least 180 months’ contributions and have reached 60 years of age;</w:t>
      </w:r>
    </w:p>
    <w:p w:rsidR="00A9028D" w:rsidRDefault="00A9028D" w:rsidP="008E327F">
      <w:pPr>
        <w:pStyle w:val="Draft"/>
        <w:numPr>
          <w:ilvl w:val="0"/>
          <w:numId w:val="10"/>
        </w:numPr>
        <w:tabs>
          <w:tab w:val="clear" w:pos="2652"/>
        </w:tabs>
        <w:spacing w:after="240" w:line="240" w:lineRule="auto"/>
      </w:pPr>
      <w:r>
        <w:t>Disability pension, for which it is necessary to have paid contributions. The member’s illness must be one that impairs their physical or mental faculties such as to render them unable to earn more than one third of their previous income;</w:t>
      </w:r>
    </w:p>
    <w:p w:rsidR="00A9028D" w:rsidRDefault="00A9028D" w:rsidP="008E327F">
      <w:pPr>
        <w:pStyle w:val="Draft"/>
        <w:numPr>
          <w:ilvl w:val="0"/>
          <w:numId w:val="10"/>
        </w:numPr>
        <w:tabs>
          <w:tab w:val="clear" w:pos="2652"/>
        </w:tabs>
        <w:spacing w:after="240" w:line="240" w:lineRule="auto"/>
      </w:pPr>
      <w:r>
        <w:t>Survivors’ pension, which is paid only to the survivors of a member who, at the time of death, met the requirements for a regular retirement pension or a disability pension;</w:t>
      </w:r>
    </w:p>
    <w:p w:rsidR="00A9028D" w:rsidRDefault="00A9028D" w:rsidP="008E327F">
      <w:pPr>
        <w:pStyle w:val="Draft"/>
        <w:numPr>
          <w:ilvl w:val="0"/>
          <w:numId w:val="9"/>
        </w:numPr>
        <w:tabs>
          <w:tab w:val="clear" w:pos="2367"/>
        </w:tabs>
        <w:spacing w:after="240" w:line="240" w:lineRule="auto"/>
      </w:pPr>
      <w:r>
        <w:t>Health insurance: this scheme, which provides coverage in case of illness, is open to all members of professional associations or groups recognized by the administrative authorities. The premium is CFAF 200 per family of four, with an increment of 25 per cent per additional person. Individuals may be admitted to the scheme following consideration of their application by the Board of Directors;</w:t>
      </w:r>
    </w:p>
    <w:p w:rsidR="00A9028D" w:rsidRDefault="00A9028D" w:rsidP="008E327F">
      <w:pPr>
        <w:pStyle w:val="Draft"/>
        <w:numPr>
          <w:ilvl w:val="0"/>
          <w:numId w:val="9"/>
        </w:numPr>
        <w:tabs>
          <w:tab w:val="clear" w:pos="2367"/>
        </w:tabs>
        <w:spacing w:after="240" w:line="240" w:lineRule="auto"/>
      </w:pPr>
      <w:r>
        <w:br w:type="page"/>
        <w:t>Such other benefits as may be introduced by the Board of Directors on recommendation of the Annual General Meeting (AGM).</w:t>
      </w:r>
    </w:p>
    <w:p w:rsidR="00A9028D" w:rsidRDefault="00A9028D" w:rsidP="00A9028D">
      <w:pPr>
        <w:pStyle w:val="Draft"/>
        <w:spacing w:after="240" w:line="240" w:lineRule="auto"/>
      </w:pPr>
      <w:r>
        <w:t>163.</w:t>
      </w:r>
      <w:r>
        <w:tab/>
        <w:t>The Mutual Association is run by various bodies:</w:t>
      </w:r>
    </w:p>
    <w:p w:rsidR="00A9028D" w:rsidRDefault="00A9028D" w:rsidP="008E327F">
      <w:pPr>
        <w:pStyle w:val="Draft"/>
        <w:numPr>
          <w:ilvl w:val="0"/>
          <w:numId w:val="9"/>
        </w:numPr>
        <w:tabs>
          <w:tab w:val="clear" w:pos="2367"/>
        </w:tabs>
        <w:spacing w:after="240" w:line="240" w:lineRule="auto"/>
      </w:pPr>
      <w:r>
        <w:t>The AGM, which represents all member associations or groups; this is the Association’s sovereign body;</w:t>
      </w:r>
    </w:p>
    <w:p w:rsidR="00A9028D" w:rsidRDefault="00A9028D" w:rsidP="008E327F">
      <w:pPr>
        <w:pStyle w:val="Draft"/>
        <w:numPr>
          <w:ilvl w:val="0"/>
          <w:numId w:val="9"/>
        </w:numPr>
        <w:tabs>
          <w:tab w:val="clear" w:pos="2367"/>
        </w:tabs>
        <w:spacing w:after="240" w:line="240" w:lineRule="auto"/>
      </w:pPr>
      <w:r>
        <w:t>A nine-member Board of Directors, which functions as the executive body;</w:t>
      </w:r>
    </w:p>
    <w:p w:rsidR="00A9028D" w:rsidRDefault="00A9028D" w:rsidP="008E327F">
      <w:pPr>
        <w:pStyle w:val="Draft"/>
        <w:numPr>
          <w:ilvl w:val="0"/>
          <w:numId w:val="9"/>
        </w:numPr>
        <w:tabs>
          <w:tab w:val="clear" w:pos="2367"/>
        </w:tabs>
        <w:spacing w:after="240" w:line="240" w:lineRule="auto"/>
      </w:pPr>
      <w:r>
        <w:t>A five-member Supervisory Board, which oversees the management of the Association;</w:t>
      </w:r>
    </w:p>
    <w:p w:rsidR="00A9028D" w:rsidRDefault="00A9028D" w:rsidP="008E327F">
      <w:pPr>
        <w:pStyle w:val="Draft"/>
        <w:numPr>
          <w:ilvl w:val="0"/>
          <w:numId w:val="9"/>
        </w:numPr>
        <w:tabs>
          <w:tab w:val="clear" w:pos="2367"/>
        </w:tabs>
        <w:spacing w:after="240" w:line="240" w:lineRule="auto"/>
      </w:pPr>
      <w:r>
        <w:t>A permanent secretariat providing the staff.</w:t>
      </w:r>
    </w:p>
    <w:p w:rsidR="00A9028D" w:rsidRDefault="00A9028D" w:rsidP="00A9028D">
      <w:pPr>
        <w:pStyle w:val="Draft"/>
        <w:spacing w:after="240" w:line="240" w:lineRule="auto"/>
      </w:pPr>
      <w:r>
        <w:t>164.</w:t>
      </w:r>
      <w:r>
        <w:tab/>
        <w:t>Membership of the Association is open to:</w:t>
      </w:r>
    </w:p>
    <w:p w:rsidR="00A9028D" w:rsidRDefault="00A9028D" w:rsidP="008E327F">
      <w:pPr>
        <w:pStyle w:val="Draft"/>
        <w:numPr>
          <w:ilvl w:val="0"/>
          <w:numId w:val="9"/>
        </w:numPr>
        <w:tabs>
          <w:tab w:val="clear" w:pos="2367"/>
        </w:tabs>
        <w:spacing w:after="240" w:line="240" w:lineRule="auto"/>
      </w:pPr>
      <w:r>
        <w:t>Honorary members, i.e., governmental and non-governmental organizations which pay a contribution, offer a subsidy or make donations, or by otherwise providing equivalent services help keep the Association in good financial health but do not claim any benefits;</w:t>
      </w:r>
    </w:p>
    <w:p w:rsidR="00A9028D" w:rsidRDefault="00A9028D" w:rsidP="008E327F">
      <w:pPr>
        <w:pStyle w:val="Draft"/>
        <w:numPr>
          <w:ilvl w:val="0"/>
          <w:numId w:val="9"/>
        </w:numPr>
        <w:tabs>
          <w:tab w:val="clear" w:pos="2367"/>
        </w:tabs>
        <w:spacing w:after="240" w:line="240" w:lineRule="auto"/>
      </w:pPr>
      <w:r>
        <w:t>Active members, i.e., any occupational or professional association, organization or grouping which acquires or gives entitlement to the social benefits offered by the Association in exchange for regular payment of contributions;</w:t>
      </w:r>
    </w:p>
    <w:p w:rsidR="00A9028D" w:rsidRDefault="00A9028D" w:rsidP="008E327F">
      <w:pPr>
        <w:pStyle w:val="Draft"/>
        <w:numPr>
          <w:ilvl w:val="0"/>
          <w:numId w:val="9"/>
        </w:numPr>
        <w:tabs>
          <w:tab w:val="clear" w:pos="2367"/>
        </w:tabs>
        <w:spacing w:after="240" w:line="240" w:lineRule="auto"/>
      </w:pPr>
      <w:r>
        <w:t>Individuals not belonging to any association, who may make voluntary contributions towards a retirement pension.</w:t>
      </w:r>
    </w:p>
    <w:p w:rsidR="00A9028D" w:rsidRDefault="00A9028D" w:rsidP="00A9028D">
      <w:pPr>
        <w:pStyle w:val="Draft"/>
        <w:spacing w:after="240" w:line="240" w:lineRule="auto"/>
      </w:pPr>
      <w:r>
        <w:tab/>
      </w:r>
      <w:r w:rsidRPr="002B56D9">
        <w:rPr>
          <w:b/>
        </w:rPr>
        <w:t>(c)</w:t>
      </w:r>
      <w:r>
        <w:tab/>
        <w:t>So far the Association has commenced operations only in Benin’s three main cities, Cotonou (2000), Parakou (2002) and Porto-Novo (2004). Membership in Cotonou is around 1,005.</w:t>
      </w:r>
    </w:p>
    <w:p w:rsidR="00A9028D" w:rsidRDefault="00A9028D" w:rsidP="00A9028D">
      <w:pPr>
        <w:pStyle w:val="Draft"/>
        <w:spacing w:after="240" w:line="240" w:lineRule="auto"/>
      </w:pPr>
      <w:r>
        <w:t>165.</w:t>
      </w:r>
      <w:r>
        <w:tab/>
        <w:t>These mechanisms have only recently been put in place and no evaluation has yet been possible. In the absence of any evaluation no comment can be made on the strengths and weaknesses of a system of this kind.</w:t>
      </w:r>
    </w:p>
    <w:p w:rsidR="00A9028D" w:rsidRDefault="00A9028D" w:rsidP="00A9028D">
      <w:pPr>
        <w:pStyle w:val="Heading3"/>
      </w:pPr>
      <w:r>
        <w:t>9.7</w:t>
      </w:r>
    </w:p>
    <w:p w:rsidR="00A9028D" w:rsidRDefault="00A9028D" w:rsidP="00A9028D">
      <w:pPr>
        <w:pStyle w:val="Draft"/>
        <w:spacing w:after="240" w:line="240" w:lineRule="auto"/>
      </w:pPr>
      <w:r>
        <w:t>166.</w:t>
      </w:r>
      <w:r>
        <w:tab/>
        <w:t>Since the adoption of Act No. 98-019 of 21 March 2003, on the Social Security Code, the social security system has been run by the National Social Security Fund. The Act ties social security to the status of working person, that is, only those who are in work are entitled to social security. This is a change from Ordinance No. 73-3 of 17 January 1973, on the establishment and organization of the Beninese Social Security Office, which tied social security to the status of employee subject to the Labour Code and thus excluded other private-sector workers such as farmers, entrepreneurs and craft workers from the protection of the social security system.</w:t>
      </w:r>
    </w:p>
    <w:p w:rsidR="00A9028D" w:rsidRDefault="00A9028D" w:rsidP="00A9028D">
      <w:pPr>
        <w:pStyle w:val="Draft"/>
        <w:spacing w:after="240" w:line="240" w:lineRule="auto"/>
      </w:pPr>
      <w:r>
        <w:t>167.</w:t>
      </w:r>
      <w:r>
        <w:tab/>
        <w:t>Thus Act No. 98-019 of 21 March 2003 establishes a general social security scheme for workers in the formal sector who are covered by the Labour Code and a special regime for the self-employed, farmers and those working in the informal sector (Code, art. 1).</w:t>
      </w:r>
    </w:p>
    <w:p w:rsidR="00A9028D" w:rsidRDefault="00A9028D" w:rsidP="00A9028D">
      <w:pPr>
        <w:pStyle w:val="Heading3"/>
      </w:pPr>
      <w:r>
        <w:br w:type="page"/>
        <w:t>9.8</w:t>
      </w:r>
    </w:p>
    <w:p w:rsidR="00A9028D" w:rsidRDefault="00A9028D" w:rsidP="00A9028D">
      <w:pPr>
        <w:pStyle w:val="Draft"/>
        <w:spacing w:after="240" w:line="240" w:lineRule="auto"/>
      </w:pPr>
      <w:r>
        <w:t>168.</w:t>
      </w:r>
      <w:r>
        <w:tab/>
        <w:t>International assistance is an invaluable aid in the implementation of government policies on social security, a prime example being the Belgian cooperation mentioned above, which supported the establishment of the Mutual Social Security Association for the Informal Sector.</w:t>
      </w:r>
    </w:p>
    <w:p w:rsidR="00A9028D" w:rsidRDefault="00A9028D" w:rsidP="00A9028D">
      <w:pPr>
        <w:pStyle w:val="Heading2"/>
      </w:pPr>
      <w:r>
        <w:t xml:space="preserve">10.  Article 10: </w:t>
      </w:r>
      <w:r w:rsidR="000546EA">
        <w:t xml:space="preserve"> </w:t>
      </w:r>
      <w:r>
        <w:t>Protection of the family, mothers and children</w:t>
      </w:r>
    </w:p>
    <w:p w:rsidR="00A9028D" w:rsidRDefault="00A9028D" w:rsidP="00A9028D">
      <w:pPr>
        <w:pStyle w:val="Heading3"/>
      </w:pPr>
      <w:r>
        <w:t>10.1</w:t>
      </w:r>
    </w:p>
    <w:p w:rsidR="00A9028D" w:rsidRDefault="00A9028D" w:rsidP="00A9028D">
      <w:pPr>
        <w:pStyle w:val="Draft"/>
        <w:spacing w:after="240" w:line="240" w:lineRule="auto"/>
      </w:pPr>
      <w:r>
        <w:t>169.</w:t>
      </w:r>
      <w:r>
        <w:tab/>
        <w:t>In addition to the other treaties relevant to article 10 of the Covenant and to which Benin is a party (see initial report), the State of Benin ratified ILO Convention concerning the minimum age for admission to employment, 1973 (No. 138), on 11 June 2001. It is not yet a party to the ILO Maternity Protection Convention (Revised), 1952 (No. 103).</w:t>
      </w:r>
    </w:p>
    <w:p w:rsidR="00A9028D" w:rsidRDefault="00A9028D" w:rsidP="00A9028D">
      <w:pPr>
        <w:pStyle w:val="Heading3"/>
      </w:pPr>
      <w:r>
        <w:t>10.2</w:t>
      </w:r>
    </w:p>
    <w:p w:rsidR="00A9028D" w:rsidRDefault="00A9028D" w:rsidP="00A9028D">
      <w:pPr>
        <w:pStyle w:val="Draft"/>
        <w:spacing w:after="240" w:line="240" w:lineRule="auto"/>
      </w:pPr>
      <w:r>
        <w:t>170.</w:t>
      </w:r>
      <w:r>
        <w:tab/>
        <w:t>The definition of the family was provided in the initial report.</w:t>
      </w:r>
    </w:p>
    <w:p w:rsidR="00A9028D" w:rsidRDefault="00A9028D" w:rsidP="00A9028D">
      <w:pPr>
        <w:pStyle w:val="Heading3"/>
      </w:pPr>
      <w:r>
        <w:t>10.3</w:t>
      </w:r>
    </w:p>
    <w:p w:rsidR="00A9028D" w:rsidRDefault="00A9028D" w:rsidP="00A9028D">
      <w:pPr>
        <w:pStyle w:val="Draft"/>
        <w:spacing w:after="240" w:line="240" w:lineRule="auto"/>
      </w:pPr>
      <w:r>
        <w:t>171.</w:t>
      </w:r>
      <w:r>
        <w:tab/>
        <w:t xml:space="preserve">The Personal and Family Code, adopted in 2002, represents </w:t>
      </w:r>
      <w:r w:rsidR="00E93A8E">
        <w:t>a unification of family law and </w:t>
      </w:r>
      <w:r>
        <w:t>a break with the plethora of legal norms applicable in famil</w:t>
      </w:r>
      <w:r w:rsidR="00E93A8E">
        <w:t>y law in the broad sense, i.e., </w:t>
      </w:r>
      <w:r>
        <w:t>including matrimonial regimes and inheritance law.</w:t>
      </w:r>
    </w:p>
    <w:p w:rsidR="00A9028D" w:rsidRDefault="00A9028D" w:rsidP="00A9028D">
      <w:pPr>
        <w:pStyle w:val="Draft"/>
        <w:spacing w:after="240" w:line="240" w:lineRule="auto"/>
      </w:pPr>
      <w:r>
        <w:t>172.</w:t>
      </w:r>
      <w:r>
        <w:tab/>
        <w:t>One change in the Code since the initial report is the lowering of the age of majority from 21 to 18 (art. 459).</w:t>
      </w:r>
    </w:p>
    <w:p w:rsidR="00A9028D" w:rsidRDefault="00A9028D" w:rsidP="00A9028D">
      <w:pPr>
        <w:pStyle w:val="Heading3"/>
      </w:pPr>
      <w:r>
        <w:t>10.4</w:t>
      </w:r>
    </w:p>
    <w:p w:rsidR="00A9028D" w:rsidRDefault="00A9028D" w:rsidP="00A9028D">
      <w:pPr>
        <w:pStyle w:val="Draft"/>
        <w:spacing w:after="240" w:line="240" w:lineRule="auto"/>
      </w:pPr>
      <w:r>
        <w:t>173.</w:t>
      </w:r>
      <w:r>
        <w:tab/>
        <w:t>This question was answered in the initial report, which referred to the provisions of the 11 December 1990 Constitution and of the law (Labour Code) on the subject. Where there are changes, they relate to the Personal and Family Code.</w:t>
      </w:r>
    </w:p>
    <w:p w:rsidR="00A9028D" w:rsidRDefault="00A9028D" w:rsidP="00A9028D">
      <w:pPr>
        <w:pStyle w:val="Draft"/>
        <w:spacing w:after="240" w:line="240" w:lineRule="auto"/>
      </w:pPr>
      <w:r>
        <w:t>174.</w:t>
      </w:r>
      <w:r>
        <w:tab/>
      </w:r>
      <w:r w:rsidRPr="003818C5">
        <w:rPr>
          <w:b/>
        </w:rPr>
        <w:t>(a), (b)</w:t>
      </w:r>
      <w:r w:rsidR="001474EA">
        <w:t xml:space="preserve"> </w:t>
      </w:r>
      <w:r>
        <w:t>Each member of the couple to be married, even if a minor, must give their personal consent to the marriage (art. 119). Minors aged under 18 may not marry without the consent of the person in parental authority over them. This consent must include the couple’s names, and may either be given by a declaration to a registry officer or notary before the marriage ceremony, or may be validly given during the ceremony itself (art. 120).</w:t>
      </w:r>
    </w:p>
    <w:p w:rsidR="00A9028D" w:rsidRDefault="00A9028D" w:rsidP="00A9028D">
      <w:pPr>
        <w:pStyle w:val="Draft"/>
        <w:spacing w:after="240" w:line="240" w:lineRule="auto"/>
      </w:pPr>
      <w:r>
        <w:t>175.</w:t>
      </w:r>
      <w:r>
        <w:tab/>
        <w:t>In 2001 the Government established the rules of entitlement to the widower’s pension (Decree No. 2001-129 of 4 April 2001, on the rules of entitlement to the widower’s pension). Where the father dies or forfeits the right to his deceased wife’s pension, his rights pass to the first child of the wife to qualify for the orphan’s pension.</w:t>
      </w:r>
    </w:p>
    <w:p w:rsidR="00A9028D" w:rsidRDefault="00A9028D" w:rsidP="00A9028D">
      <w:pPr>
        <w:pStyle w:val="Draft"/>
        <w:spacing w:after="240" w:line="240" w:lineRule="auto"/>
      </w:pPr>
      <w:r>
        <w:t>176.</w:t>
      </w:r>
      <w:r>
        <w:tab/>
        <w:t>There are very few situations in which children can request social security benefits.</w:t>
      </w:r>
    </w:p>
    <w:p w:rsidR="00A9028D" w:rsidRDefault="00A9028D" w:rsidP="00A9028D">
      <w:pPr>
        <w:pStyle w:val="Heading3"/>
      </w:pPr>
      <w:r>
        <w:br w:type="page"/>
        <w:t>10.5</w:t>
      </w:r>
    </w:p>
    <w:p w:rsidR="00A9028D" w:rsidRDefault="00A9028D" w:rsidP="00A9028D">
      <w:pPr>
        <w:pStyle w:val="Draft"/>
        <w:spacing w:after="240" w:line="240" w:lineRule="auto"/>
      </w:pPr>
      <w:r>
        <w:t>177.</w:t>
      </w:r>
      <w:r>
        <w:tab/>
        <w:t>As indicated in the initial report, maternity is protected under the Labour Code.</w:t>
      </w:r>
    </w:p>
    <w:p w:rsidR="00A9028D" w:rsidRDefault="00A9028D" w:rsidP="00A9028D">
      <w:pPr>
        <w:pStyle w:val="Heading3"/>
      </w:pPr>
      <w:r>
        <w:t>10.6</w:t>
      </w:r>
    </w:p>
    <w:p w:rsidR="00A9028D" w:rsidRDefault="00A9028D" w:rsidP="00A9028D">
      <w:pPr>
        <w:pStyle w:val="Draft"/>
        <w:spacing w:after="240" w:line="240" w:lineRule="auto"/>
      </w:pPr>
      <w:r>
        <w:t>178.</w:t>
      </w:r>
      <w:r>
        <w:tab/>
        <w:t xml:space="preserve">The State has set up several centres for the rehabilitation and reintegration of children in difficult situations, including the National Child and Adolescent Protection Centre in Agblangandan, the Regional Centre in Parakou and two centres for children with disabilities in Akassato and Pépériakou. Numerous NGOs and associations also care for children in difficult situations, including </w:t>
      </w:r>
      <w:r w:rsidRPr="00D3417A">
        <w:rPr>
          <w:lang w:val="en-US"/>
        </w:rPr>
        <w:t xml:space="preserve">Terre des </w:t>
      </w:r>
      <w:r w:rsidRPr="00A9028D">
        <w:rPr>
          <w:lang w:val="en-US"/>
        </w:rPr>
        <w:t>Hommes, Fondation Regard d’Amour, Equilibre Bénin</w:t>
      </w:r>
      <w:r w:rsidRPr="00D3417A">
        <w:rPr>
          <w:lang w:val="en-US"/>
        </w:rPr>
        <w:t>, Handicap International,</w:t>
      </w:r>
      <w:r>
        <w:t xml:space="preserve"> as well as orphanages run by nuns.</w:t>
      </w:r>
    </w:p>
    <w:p w:rsidR="00A9028D" w:rsidRDefault="00A9028D" w:rsidP="00A9028D">
      <w:pPr>
        <w:pStyle w:val="Draft"/>
        <w:spacing w:after="240" w:line="240" w:lineRule="auto"/>
      </w:pPr>
      <w:r>
        <w:t>179.</w:t>
      </w:r>
      <w:r>
        <w:tab/>
        <w:t>Benin has taken significant steps to combat child trafficking, which is a major problem in the subregion. To that end it has ratified:</w:t>
      </w:r>
    </w:p>
    <w:p w:rsidR="00A9028D" w:rsidRDefault="00A9028D" w:rsidP="008E327F">
      <w:pPr>
        <w:pStyle w:val="Draft"/>
        <w:numPr>
          <w:ilvl w:val="0"/>
          <w:numId w:val="9"/>
        </w:numPr>
        <w:tabs>
          <w:tab w:val="clear" w:pos="2367"/>
        </w:tabs>
        <w:spacing w:after="240" w:line="240" w:lineRule="auto"/>
      </w:pPr>
      <w:r>
        <w:t>The two additional protocols to the Convention on the Rights of the Child adopted by the United Nations on 25 May 2000, i.e., the Optional Protocol on the sale of children, child prostitution and child pornography and the Optional Protocol on the involvement of children in armed conflict;</w:t>
      </w:r>
    </w:p>
    <w:p w:rsidR="00A9028D" w:rsidRDefault="00A9028D" w:rsidP="008E327F">
      <w:pPr>
        <w:pStyle w:val="Draft"/>
        <w:numPr>
          <w:ilvl w:val="0"/>
          <w:numId w:val="9"/>
        </w:numPr>
        <w:tabs>
          <w:tab w:val="clear" w:pos="2367"/>
        </w:tabs>
        <w:spacing w:after="240" w:line="240" w:lineRule="auto"/>
      </w:pPr>
      <w:r>
        <w:t>The United Nations Convention against Transnational Organized Crime and its protocols, i.e., the Protocol to Prevent, Suppress and Punish Trafficking in Persons, Especially Women and Children, and the Protocol against the Smuggling of Migrants by Land, Sea and Air. All these instruments were ratified by Decree No. 2003-453 of 6 November 2003.</w:t>
      </w:r>
    </w:p>
    <w:p w:rsidR="00A9028D" w:rsidRDefault="00A9028D" w:rsidP="00A9028D">
      <w:pPr>
        <w:pStyle w:val="Draft"/>
        <w:spacing w:after="240" w:line="240" w:lineRule="auto"/>
      </w:pPr>
      <w:r>
        <w:t>180.</w:t>
      </w:r>
      <w:r>
        <w:tab/>
        <w:t>Following the presentation of Benin’s initial report on the implementation of the Convention on the Rights of the Child, steps were taken to publicize the Committee’s concluding observations. Pursuant to these observations, a process was set in motion to create a National Commission on the Rights of the Child, and this was established by Decree No. 99-559 of 22 November 1999. Chaired by the Minister of Justice, Legislation and Human Rights, the Commission’s terms of reference include coordination of all national efforts to implement the Convention on the Rights of the Child. In 2001 arrangements were made to establish six departmental children’s rights committees, and these were set up in the departmental capitals in 2002. Support for the establishment of the National Commission on the Rights of the Child and its local offices has been forthcoming from the United Nations Children’s Fund (UNICEF) and the national budget.</w:t>
      </w:r>
    </w:p>
    <w:p w:rsidR="00A9028D" w:rsidRDefault="00A9028D" w:rsidP="00A9028D">
      <w:pPr>
        <w:pStyle w:val="Draft"/>
        <w:spacing w:after="240" w:line="240" w:lineRule="auto"/>
      </w:pPr>
      <w:r>
        <w:t>181.</w:t>
      </w:r>
      <w:r>
        <w:tab/>
        <w:t>Action plans have already been prepared by the National Commission and the departmental committees. With the help of UNICEF the Commission has had the Convention on the Rights of the Child translated into the national languages Fon and Dendi.</w:t>
      </w:r>
    </w:p>
    <w:p w:rsidR="00A9028D" w:rsidRDefault="00A9028D" w:rsidP="00A9028D">
      <w:pPr>
        <w:pStyle w:val="Draft"/>
        <w:spacing w:after="240" w:line="240" w:lineRule="auto"/>
      </w:pPr>
      <w:r>
        <w:t>182.</w:t>
      </w:r>
      <w:r>
        <w:tab/>
        <w:t>Since 2002 the Commission’s activities and operation have been funded from the national budget via a special allocation.</w:t>
      </w:r>
    </w:p>
    <w:p w:rsidR="00A9028D" w:rsidRDefault="00A9028D" w:rsidP="00A9028D">
      <w:pPr>
        <w:pStyle w:val="Draft"/>
        <w:spacing w:after="240" w:line="240" w:lineRule="auto"/>
      </w:pPr>
      <w:r>
        <w:br w:type="page"/>
        <w:t>183.</w:t>
      </w:r>
      <w:r>
        <w:tab/>
        <w:t>In parallel with these initiatives, the Ministry of Family Affairs, Social Welfare and Solidarity and the UNICEF-supported unit for children with special protection needs have been very active in arranging for the establishment of local committees to prevent child trafficking, together with partners such as DANIDA (2002) and USAID (2004).</w:t>
      </w:r>
    </w:p>
    <w:p w:rsidR="00A9028D" w:rsidRDefault="00A9028D" w:rsidP="00A9028D">
      <w:pPr>
        <w:pStyle w:val="Draft"/>
        <w:spacing w:after="240" w:line="240" w:lineRule="auto"/>
      </w:pPr>
      <w:r>
        <w:t>184.</w:t>
      </w:r>
      <w:r>
        <w:tab/>
        <w:t>The Ministry has also run joint campaigns with Togo (2002) to raise awareness of the fight against child trafficking; and a cooperation agreement to prevent, suppress and punish trafficking in persons, especially women and children, was signed with Nigeria in 2004.</w:t>
      </w:r>
    </w:p>
    <w:p w:rsidR="00A9028D" w:rsidRDefault="00A9028D" w:rsidP="00A9028D">
      <w:pPr>
        <w:pStyle w:val="Draft"/>
        <w:spacing w:after="240" w:line="240" w:lineRule="auto"/>
      </w:pPr>
      <w:r>
        <w:t>185.</w:t>
      </w:r>
      <w:r>
        <w:tab/>
        <w:t>The National Commission on the Rights of the Child and the departmental and local committees mainly do preventive, awareness-raising and educational work.</w:t>
      </w:r>
    </w:p>
    <w:p w:rsidR="00A9028D" w:rsidRDefault="00A9028D" w:rsidP="00A9028D">
      <w:pPr>
        <w:pStyle w:val="Draft"/>
        <w:spacing w:after="240" w:line="240" w:lineRule="auto"/>
      </w:pPr>
      <w:r>
        <w:t>186.</w:t>
      </w:r>
      <w:r>
        <w:tab/>
        <w:t>The Child Protection Squad, the police and the gendarmerie are all involved in combating child trafficking and significant progress has been made in countering illicit transfer and non</w:t>
      </w:r>
      <w:r>
        <w:noBreakHyphen/>
        <w:t>return (see table 9).</w:t>
      </w:r>
    </w:p>
    <w:p w:rsidR="00A9028D" w:rsidRDefault="00A9028D" w:rsidP="00A9028D">
      <w:pPr>
        <w:pStyle w:val="Heading2"/>
      </w:pPr>
      <w:r>
        <w:t>Table 9</w:t>
      </w:r>
    </w:p>
    <w:p w:rsidR="00A9028D" w:rsidRDefault="00A9028D" w:rsidP="00A9028D">
      <w:pPr>
        <w:pStyle w:val="Heading2"/>
      </w:pPr>
      <w:r>
        <w:t>Children intercepted at the Benin border</w:t>
      </w:r>
    </w:p>
    <w:tbl>
      <w:tblPr>
        <w:tblStyle w:val="TableGrid"/>
        <w:tblW w:w="0" w:type="auto"/>
        <w:jc w:val="center"/>
        <w:tblInd w:w="1672" w:type="dxa"/>
        <w:tblBorders>
          <w:insideH w:val="none" w:sz="0" w:space="0" w:color="auto"/>
          <w:insideV w:val="none" w:sz="0" w:space="0" w:color="auto"/>
        </w:tblBorders>
        <w:tblLook w:val="01E0" w:firstRow="1" w:lastRow="1" w:firstColumn="1" w:lastColumn="1" w:noHBand="0" w:noVBand="0"/>
      </w:tblPr>
      <w:tblGrid>
        <w:gridCol w:w="1822"/>
        <w:gridCol w:w="3544"/>
      </w:tblGrid>
      <w:tr w:rsidR="00A9028D" w:rsidRPr="00D90CD2" w:rsidTr="00AE543A">
        <w:trPr>
          <w:jc w:val="center"/>
        </w:trPr>
        <w:tc>
          <w:tcPr>
            <w:tcW w:w="1822" w:type="dxa"/>
            <w:tcBorders>
              <w:top w:val="single" w:sz="4" w:space="0" w:color="auto"/>
              <w:bottom w:val="single" w:sz="4" w:space="0" w:color="auto"/>
              <w:right w:val="single" w:sz="4" w:space="0" w:color="auto"/>
            </w:tcBorders>
          </w:tcPr>
          <w:p w:rsidR="00A9028D" w:rsidRPr="00D90CD2" w:rsidRDefault="00A9028D" w:rsidP="00AE543A">
            <w:pPr>
              <w:pStyle w:val="Draft"/>
              <w:spacing w:line="240" w:lineRule="auto"/>
            </w:pPr>
            <w:r>
              <w:t>Year</w:t>
            </w:r>
          </w:p>
        </w:tc>
        <w:tc>
          <w:tcPr>
            <w:tcW w:w="3544" w:type="dxa"/>
            <w:tcBorders>
              <w:top w:val="single" w:sz="4" w:space="0" w:color="auto"/>
              <w:left w:val="single" w:sz="4" w:space="0" w:color="auto"/>
              <w:bottom w:val="single" w:sz="4" w:space="0" w:color="auto"/>
            </w:tcBorders>
          </w:tcPr>
          <w:p w:rsidR="00A9028D" w:rsidRPr="00D90CD2" w:rsidRDefault="00A9028D" w:rsidP="00AE543A">
            <w:pPr>
              <w:pStyle w:val="Draft"/>
              <w:spacing w:line="240" w:lineRule="auto"/>
              <w:jc w:val="center"/>
            </w:pPr>
            <w:r>
              <w:t>Children intercepted</w:t>
            </w:r>
          </w:p>
        </w:tc>
      </w:tr>
      <w:tr w:rsidR="00A9028D" w:rsidRPr="00D90CD2" w:rsidTr="00AE543A">
        <w:trPr>
          <w:jc w:val="center"/>
        </w:trPr>
        <w:tc>
          <w:tcPr>
            <w:tcW w:w="1822" w:type="dxa"/>
            <w:tcBorders>
              <w:top w:val="single" w:sz="4" w:space="0" w:color="auto"/>
              <w:right w:val="single" w:sz="4" w:space="0" w:color="auto"/>
            </w:tcBorders>
          </w:tcPr>
          <w:p w:rsidR="00A9028D" w:rsidRDefault="00A9028D" w:rsidP="00AE543A">
            <w:pPr>
              <w:pStyle w:val="Draft"/>
              <w:spacing w:line="240" w:lineRule="auto"/>
            </w:pPr>
            <w:r>
              <w:t>1998</w:t>
            </w:r>
          </w:p>
        </w:tc>
        <w:tc>
          <w:tcPr>
            <w:tcW w:w="3544" w:type="dxa"/>
            <w:tcBorders>
              <w:top w:val="single" w:sz="4" w:space="0" w:color="auto"/>
              <w:left w:val="single" w:sz="4" w:space="0" w:color="auto"/>
              <w:bottom w:val="nil"/>
            </w:tcBorders>
          </w:tcPr>
          <w:p w:rsidR="00A9028D" w:rsidRDefault="00A9028D" w:rsidP="00AE543A">
            <w:pPr>
              <w:pStyle w:val="Draft"/>
              <w:spacing w:line="240" w:lineRule="auto"/>
              <w:ind w:right="1440"/>
              <w:jc w:val="right"/>
            </w:pPr>
            <w:r>
              <w:t>1 059</w:t>
            </w:r>
          </w:p>
        </w:tc>
      </w:tr>
      <w:tr w:rsidR="00A9028D" w:rsidRPr="00D90CD2" w:rsidTr="00AE543A">
        <w:trPr>
          <w:jc w:val="center"/>
        </w:trPr>
        <w:tc>
          <w:tcPr>
            <w:tcW w:w="1822" w:type="dxa"/>
            <w:tcBorders>
              <w:right w:val="single" w:sz="4" w:space="0" w:color="auto"/>
            </w:tcBorders>
          </w:tcPr>
          <w:p w:rsidR="00A9028D" w:rsidRDefault="00A9028D" w:rsidP="00AE543A">
            <w:pPr>
              <w:pStyle w:val="Draft"/>
              <w:spacing w:line="240" w:lineRule="auto"/>
            </w:pPr>
            <w:r>
              <w:t>1999</w:t>
            </w:r>
          </w:p>
        </w:tc>
        <w:tc>
          <w:tcPr>
            <w:tcW w:w="3544" w:type="dxa"/>
            <w:tcBorders>
              <w:top w:val="nil"/>
              <w:left w:val="single" w:sz="4" w:space="0" w:color="auto"/>
              <w:bottom w:val="nil"/>
            </w:tcBorders>
          </w:tcPr>
          <w:p w:rsidR="00A9028D" w:rsidRDefault="00A9028D" w:rsidP="00AE543A">
            <w:pPr>
              <w:pStyle w:val="Draft"/>
              <w:spacing w:line="240" w:lineRule="auto"/>
              <w:ind w:right="1440"/>
              <w:jc w:val="right"/>
            </w:pPr>
            <w:r>
              <w:t>678</w:t>
            </w:r>
          </w:p>
        </w:tc>
      </w:tr>
      <w:tr w:rsidR="00A9028D" w:rsidRPr="00D90CD2" w:rsidTr="00AE543A">
        <w:trPr>
          <w:jc w:val="center"/>
        </w:trPr>
        <w:tc>
          <w:tcPr>
            <w:tcW w:w="1822" w:type="dxa"/>
            <w:tcBorders>
              <w:right w:val="single" w:sz="4" w:space="0" w:color="auto"/>
            </w:tcBorders>
          </w:tcPr>
          <w:p w:rsidR="00A9028D" w:rsidRDefault="00A9028D" w:rsidP="00AE543A">
            <w:pPr>
              <w:pStyle w:val="Draft"/>
              <w:spacing w:line="240" w:lineRule="auto"/>
            </w:pPr>
            <w:r>
              <w:t>2000</w:t>
            </w:r>
          </w:p>
        </w:tc>
        <w:tc>
          <w:tcPr>
            <w:tcW w:w="3544" w:type="dxa"/>
            <w:tcBorders>
              <w:top w:val="nil"/>
              <w:left w:val="single" w:sz="4" w:space="0" w:color="auto"/>
              <w:bottom w:val="nil"/>
            </w:tcBorders>
          </w:tcPr>
          <w:p w:rsidR="00A9028D" w:rsidRDefault="00A9028D" w:rsidP="00AE543A">
            <w:pPr>
              <w:pStyle w:val="Draft"/>
              <w:spacing w:line="240" w:lineRule="auto"/>
              <w:ind w:right="1440"/>
              <w:jc w:val="right"/>
            </w:pPr>
            <w:r>
              <w:t>224</w:t>
            </w:r>
          </w:p>
        </w:tc>
      </w:tr>
      <w:tr w:rsidR="00A9028D" w:rsidRPr="00D90CD2" w:rsidTr="00AE543A">
        <w:trPr>
          <w:jc w:val="center"/>
        </w:trPr>
        <w:tc>
          <w:tcPr>
            <w:tcW w:w="1822" w:type="dxa"/>
            <w:tcBorders>
              <w:right w:val="single" w:sz="4" w:space="0" w:color="auto"/>
            </w:tcBorders>
          </w:tcPr>
          <w:p w:rsidR="00A9028D" w:rsidRDefault="00A9028D" w:rsidP="00AE543A">
            <w:pPr>
              <w:pStyle w:val="Draft"/>
              <w:spacing w:line="240" w:lineRule="auto"/>
            </w:pPr>
            <w:r>
              <w:t>2001</w:t>
            </w:r>
          </w:p>
        </w:tc>
        <w:tc>
          <w:tcPr>
            <w:tcW w:w="3544" w:type="dxa"/>
            <w:tcBorders>
              <w:top w:val="nil"/>
              <w:left w:val="single" w:sz="4" w:space="0" w:color="auto"/>
              <w:bottom w:val="nil"/>
            </w:tcBorders>
          </w:tcPr>
          <w:p w:rsidR="00A9028D" w:rsidRDefault="00A9028D" w:rsidP="00AE543A">
            <w:pPr>
              <w:pStyle w:val="Draft"/>
              <w:spacing w:line="240" w:lineRule="auto"/>
              <w:jc w:val="center"/>
            </w:pPr>
            <w:r>
              <w:t>No data</w:t>
            </w:r>
          </w:p>
        </w:tc>
      </w:tr>
      <w:tr w:rsidR="00A9028D" w:rsidRPr="00D90CD2" w:rsidTr="00AE543A">
        <w:trPr>
          <w:jc w:val="center"/>
        </w:trPr>
        <w:tc>
          <w:tcPr>
            <w:tcW w:w="1822" w:type="dxa"/>
            <w:tcBorders>
              <w:right w:val="single" w:sz="4" w:space="0" w:color="auto"/>
            </w:tcBorders>
          </w:tcPr>
          <w:p w:rsidR="00A9028D" w:rsidRDefault="00A9028D" w:rsidP="00AE543A">
            <w:pPr>
              <w:pStyle w:val="Draft"/>
              <w:spacing w:line="240" w:lineRule="auto"/>
            </w:pPr>
            <w:r>
              <w:t>2002</w:t>
            </w:r>
          </w:p>
        </w:tc>
        <w:tc>
          <w:tcPr>
            <w:tcW w:w="3544" w:type="dxa"/>
            <w:tcBorders>
              <w:top w:val="nil"/>
              <w:left w:val="single" w:sz="4" w:space="0" w:color="auto"/>
              <w:bottom w:val="nil"/>
            </w:tcBorders>
          </w:tcPr>
          <w:p w:rsidR="00A9028D" w:rsidRDefault="00A9028D" w:rsidP="00AE543A">
            <w:pPr>
              <w:pStyle w:val="Draft"/>
              <w:spacing w:line="240" w:lineRule="auto"/>
              <w:ind w:right="1440"/>
              <w:jc w:val="right"/>
            </w:pPr>
            <w:r>
              <w:t>106</w:t>
            </w:r>
          </w:p>
        </w:tc>
      </w:tr>
      <w:tr w:rsidR="00A9028D" w:rsidRPr="00D90CD2" w:rsidTr="00AE543A">
        <w:trPr>
          <w:jc w:val="center"/>
        </w:trPr>
        <w:tc>
          <w:tcPr>
            <w:tcW w:w="1822" w:type="dxa"/>
            <w:tcBorders>
              <w:right w:val="single" w:sz="4" w:space="0" w:color="auto"/>
            </w:tcBorders>
          </w:tcPr>
          <w:p w:rsidR="00A9028D" w:rsidRDefault="00A9028D" w:rsidP="00AE543A">
            <w:pPr>
              <w:pStyle w:val="Draft"/>
              <w:spacing w:line="240" w:lineRule="auto"/>
            </w:pPr>
            <w:r>
              <w:t>2003</w:t>
            </w:r>
          </w:p>
        </w:tc>
        <w:tc>
          <w:tcPr>
            <w:tcW w:w="3544" w:type="dxa"/>
            <w:tcBorders>
              <w:top w:val="nil"/>
              <w:left w:val="single" w:sz="4" w:space="0" w:color="auto"/>
              <w:bottom w:val="single" w:sz="4" w:space="0" w:color="auto"/>
            </w:tcBorders>
          </w:tcPr>
          <w:p w:rsidR="00A9028D" w:rsidRDefault="00A9028D" w:rsidP="00AE543A">
            <w:pPr>
              <w:pStyle w:val="Draft"/>
              <w:spacing w:line="240" w:lineRule="auto"/>
              <w:ind w:right="1440"/>
              <w:jc w:val="right"/>
            </w:pPr>
            <w:r>
              <w:t>406</w:t>
            </w:r>
          </w:p>
        </w:tc>
      </w:tr>
    </w:tbl>
    <w:p w:rsidR="00A9028D" w:rsidRDefault="00A9028D" w:rsidP="00A9028D">
      <w:pPr>
        <w:pStyle w:val="Draft"/>
        <w:tabs>
          <w:tab w:val="left" w:pos="1985"/>
        </w:tabs>
        <w:spacing w:before="240" w:after="240" w:line="240" w:lineRule="auto"/>
      </w:pPr>
      <w:r>
        <w:rPr>
          <w:i/>
        </w:rPr>
        <w:tab/>
        <w:t xml:space="preserve">     </w:t>
      </w:r>
      <w:r w:rsidRPr="006A0778">
        <w:rPr>
          <w:i/>
        </w:rPr>
        <w:t>Source</w:t>
      </w:r>
      <w:r>
        <w:t xml:space="preserve">: MCPPG-UNICEF, Mid-term review of </w:t>
      </w:r>
      <w:r>
        <w:tab/>
        <w:t>Benin</w:t>
      </w:r>
      <w:r>
        <w:noBreakHyphen/>
        <w:t>UNICEF cooperation programme 1999</w:t>
      </w:r>
      <w:r>
        <w:noBreakHyphen/>
        <w:t xml:space="preserve">2003, </w:t>
      </w:r>
      <w:r>
        <w:br/>
      </w:r>
      <w:r>
        <w:tab/>
      </w:r>
      <w:r w:rsidRPr="006A0778">
        <w:rPr>
          <w:i/>
        </w:rPr>
        <w:t>Revues sectorielles</w:t>
      </w:r>
      <w:r>
        <w:t>, Cotonou, June 2001.</w:t>
      </w:r>
    </w:p>
    <w:p w:rsidR="00A9028D" w:rsidRDefault="00A9028D" w:rsidP="00A9028D">
      <w:pPr>
        <w:pStyle w:val="Draft"/>
        <w:spacing w:after="240" w:line="240" w:lineRule="auto"/>
      </w:pPr>
      <w:r>
        <w:t>187.</w:t>
      </w:r>
      <w:r>
        <w:tab/>
        <w:t>These figures show that the number of children intercepted at the border has declined since 1998, a year when there was an enormous increase, although the 2003 figures seem to belie the downward trend.</w:t>
      </w:r>
    </w:p>
    <w:p w:rsidR="00A9028D" w:rsidRDefault="00A9028D" w:rsidP="00A9028D">
      <w:pPr>
        <w:pStyle w:val="Draft"/>
        <w:spacing w:after="240" w:line="240" w:lineRule="auto"/>
      </w:pPr>
      <w:r>
        <w:t>188.</w:t>
      </w:r>
      <w:r>
        <w:tab/>
        <w:t>A study carried out in 2002 by the Ministry of Family Affairs, Social Welfare and Solidarity in various child-providing localities (Zogbodomey, Ouinhi, Bopa and Djidja) indicated that 4,215 children (2,419 girls and 1,795 boys) migrated in the period 1997-2002. In the same period, child departures occurred in 62 per cent of households in Zou department.</w:t>
      </w:r>
    </w:p>
    <w:p w:rsidR="00A9028D" w:rsidRDefault="00A9028D" w:rsidP="00A9028D">
      <w:pPr>
        <w:pStyle w:val="Draft"/>
        <w:spacing w:after="240" w:line="240" w:lineRule="auto"/>
      </w:pPr>
      <w:r>
        <w:t>189.</w:t>
      </w:r>
      <w:r>
        <w:tab/>
        <w:t>The problems encountered in tackling child trafficking are chiefly economic and social in nature. The situation in the child-providing regions is one of great deprivation and the forthcoming enactment of a bill to regulate the transfer of children and punish child smuggling and trafficking in Benin will therefore need to be accompanied by a drive to improve the living standards of residents in those regions.</w:t>
      </w:r>
    </w:p>
    <w:p w:rsidR="00A9028D" w:rsidRDefault="00A9028D" w:rsidP="00A9028D">
      <w:pPr>
        <w:pStyle w:val="Draft"/>
        <w:spacing w:after="240" w:line="240" w:lineRule="auto"/>
      </w:pPr>
      <w:r>
        <w:br w:type="page"/>
        <w:t>190.</w:t>
      </w:r>
      <w:r>
        <w:tab/>
        <w:t>From 22 to 24 February 2000, the UNICEF Regional Office for West and Central Africa and ILO jointly organized a subregional consultation in Libreville, Gabon, on strategies to fight child trafficking for purposes of labour exploitation in West and Central Africa. They published a document on the economic exploitation of children through labour and trafficking in West and Central Africa in November 2000, following publication in February 2000 of the findings of a subregional study on the issue.</w:t>
      </w:r>
    </w:p>
    <w:p w:rsidR="00A9028D" w:rsidRDefault="00A9028D" w:rsidP="00A9028D">
      <w:pPr>
        <w:pStyle w:val="Draft"/>
        <w:spacing w:after="240" w:line="240" w:lineRule="auto"/>
      </w:pPr>
      <w:r>
        <w:t>191.</w:t>
      </w:r>
      <w:r>
        <w:tab/>
        <w:t>UNICEF has set up outreach educational programmes in order to raise awareness and mobilize public opinion on the need to register births, and to ensure that registry office staff are properly trained.</w:t>
      </w:r>
    </w:p>
    <w:p w:rsidR="00A9028D" w:rsidRDefault="00A9028D" w:rsidP="00A9028D">
      <w:pPr>
        <w:pStyle w:val="Draft"/>
        <w:spacing w:after="240" w:line="240" w:lineRule="auto"/>
      </w:pPr>
      <w:r>
        <w:t>192.</w:t>
      </w:r>
      <w:r>
        <w:tab/>
        <w:t xml:space="preserve">The Child Protection Fund piloted by the Agency for Funding Grass-roots Initiatives provided support to the NGOs taking part in the project for populations living in areas affected by child trafficking. One component of the project was the issuance by reconciliation courts of substitute birth rulings to children who have no birth certificate. Participating NGOs included the Association </w:t>
      </w:r>
      <w:r w:rsidRPr="00A9028D">
        <w:t>béninoise d’assistance à l’enfance et la famille</w:t>
      </w:r>
      <w:r>
        <w:t xml:space="preserve"> (Beninese Association for Child and Family Welfare, ABAEF), the Programme </w:t>
      </w:r>
      <w:r w:rsidRPr="00A9028D">
        <w:t>d’insertion des enfants déshérités</w:t>
      </w:r>
      <w:r>
        <w:t xml:space="preserve"> (Programme for the Integration of Disinherited Children, PIED), </w:t>
      </w:r>
      <w:r w:rsidRPr="00A9028D">
        <w:t>Conseil des activités éducatives du Bénin</w:t>
      </w:r>
      <w:r>
        <w:t xml:space="preserve"> (Benin Council for Educational Activities, CAEB) and </w:t>
      </w:r>
      <w:r w:rsidRPr="00A9028D">
        <w:t>Équilibre Bénin</w:t>
      </w:r>
      <w:r>
        <w:t>. Through their various projects, these organizations have helped rural populations to understand the need to register their children at birth.</w:t>
      </w:r>
    </w:p>
    <w:p w:rsidR="00A9028D" w:rsidRDefault="00A9028D" w:rsidP="00A9028D">
      <w:pPr>
        <w:pStyle w:val="Draft"/>
        <w:spacing w:after="240" w:line="240" w:lineRule="auto"/>
      </w:pPr>
      <w:r>
        <w:t>193.</w:t>
      </w:r>
      <w:r>
        <w:tab/>
        <w:t>As part of the civil status modernization project funded by the International Association of French-Speaking Mayors (AIMF), 40 officials of the town halls and district offices of Porto</w:t>
      </w:r>
      <w:r>
        <w:noBreakHyphen/>
        <w:t>Novo, Cotonou and Parakou attended a course on civil status procedures and basic computing. The courses were held from 10 to 23 June 2003 in Parakou and from 18 to 20 June 2003 in Porto-Novo and Cotonou.</w:t>
      </w:r>
    </w:p>
    <w:p w:rsidR="00A9028D" w:rsidRDefault="00A9028D" w:rsidP="00A9028D">
      <w:pPr>
        <w:pStyle w:val="Draft"/>
        <w:spacing w:after="240" w:line="240" w:lineRule="auto"/>
      </w:pPr>
      <w:r>
        <w:t>194.</w:t>
      </w:r>
      <w:r>
        <w:tab/>
        <w:t>Other important regulatory measures taken in the area of child protection include:</w:t>
      </w:r>
    </w:p>
    <w:p w:rsidR="00A9028D" w:rsidRDefault="00A9028D" w:rsidP="008E327F">
      <w:pPr>
        <w:pStyle w:val="Draft"/>
        <w:numPr>
          <w:ilvl w:val="0"/>
          <w:numId w:val="9"/>
        </w:numPr>
        <w:tabs>
          <w:tab w:val="clear" w:pos="2367"/>
        </w:tabs>
        <w:spacing w:after="240" w:line="240" w:lineRule="auto"/>
      </w:pPr>
      <w:r>
        <w:t>Decree No. 26 MCC-PPG/MISAT/CAB/SG/D-CI of 8 December 2000, on the establishment, powers, organization, composition and operation of the national and local video centre inspection committees;</w:t>
      </w:r>
    </w:p>
    <w:p w:rsidR="00A9028D" w:rsidRDefault="00A9028D" w:rsidP="008E327F">
      <w:pPr>
        <w:pStyle w:val="Draft"/>
        <w:numPr>
          <w:ilvl w:val="0"/>
          <w:numId w:val="9"/>
        </w:numPr>
        <w:tabs>
          <w:tab w:val="clear" w:pos="2367"/>
        </w:tabs>
        <w:spacing w:after="240" w:line="240" w:lineRule="auto"/>
      </w:pPr>
      <w:r>
        <w:t>Decree No. 27 MCC-PPG/MISAT/CAB/SG/D-CI of 8 December 2000, regulating the opening and operation of video centres.</w:t>
      </w:r>
    </w:p>
    <w:p w:rsidR="00A9028D" w:rsidRDefault="00A9028D" w:rsidP="00A9028D">
      <w:pPr>
        <w:pStyle w:val="Heading2"/>
      </w:pPr>
      <w:r>
        <w:t>11.  Article 11:  Right to an adequate standard of living</w:t>
      </w:r>
    </w:p>
    <w:p w:rsidR="00A9028D" w:rsidRDefault="00A9028D" w:rsidP="00A9028D">
      <w:pPr>
        <w:pStyle w:val="Heading3"/>
      </w:pPr>
      <w:r>
        <w:t>11.1</w:t>
      </w:r>
    </w:p>
    <w:p w:rsidR="00A9028D" w:rsidRDefault="00A9028D" w:rsidP="00A9028D">
      <w:pPr>
        <w:pStyle w:val="Draft"/>
        <w:spacing w:after="240" w:line="240" w:lineRule="auto"/>
      </w:pPr>
      <w:r>
        <w:t>195.</w:t>
      </w:r>
      <w:r>
        <w:tab/>
      </w:r>
      <w:r w:rsidRPr="003009A4">
        <w:rPr>
          <w:b/>
        </w:rPr>
        <w:t>(a), (b)</w:t>
      </w:r>
      <w:r w:rsidR="001474EA">
        <w:t xml:space="preserve"> </w:t>
      </w:r>
      <w:r>
        <w:t>Several studies have been carried out in rural and urban areas to obtain a clearer picture of the problem of poverty in Benin. The studies showed that the global poverty line, which was set at CFAF 118,227 per year per adult equivalent in 1994/95, rose to CFAF 129,890 in 1999/2000. The poverty line for rural areas rose from CFAF 65,369 to CFAF 74,868 during that period, while the poverty line for urban areas rose from CFAF 144,621 to CFAF 156,990.</w:t>
      </w:r>
    </w:p>
    <w:p w:rsidR="00A9028D" w:rsidRPr="000A2572" w:rsidRDefault="00A9028D" w:rsidP="00A9028D">
      <w:pPr>
        <w:pStyle w:val="Draft"/>
        <w:spacing w:after="240" w:line="240" w:lineRule="auto"/>
      </w:pPr>
      <w:r>
        <w:br w:type="page"/>
        <w:t>196.</w:t>
      </w:r>
      <w:r>
        <w:tab/>
        <w:t>Benin’s poverty index has held steady since 1995. Between 1999 and 2000, 29.6 per cent of the population were considered to be living below the poverty line, as against 28.9 per cent in 1995. Despite the relative stability of this percentage, the problem has worsened in recent years in comparison with 1995.</w:t>
      </w:r>
    </w:p>
    <w:p w:rsidR="003C6827" w:rsidRPr="00485B6F" w:rsidRDefault="003C6827" w:rsidP="003C6827">
      <w:r w:rsidRPr="00485B6F">
        <w:t>197.</w:t>
      </w:r>
      <w:r w:rsidRPr="00485B6F">
        <w:tab/>
        <w:t>Based on national statistics, Benin</w:t>
      </w:r>
      <w:r>
        <w:t>’</w:t>
      </w:r>
      <w:r w:rsidRPr="00485B6F">
        <w:t>s human development index (HDI) was 0.463 in 2002, 0.437 in 2001 and 0.426 in 2000. The improvement is due basically to developments in two areas during that period, namely the standard of education and the standard of living.</w:t>
      </w:r>
    </w:p>
    <w:p w:rsidR="003C6827" w:rsidRPr="00485B6F" w:rsidRDefault="003C6827" w:rsidP="003C6827">
      <w:r w:rsidRPr="00485B6F">
        <w:t>198.</w:t>
      </w:r>
      <w:r w:rsidRPr="00485B6F">
        <w:tab/>
        <w:t>There are still significant inequalities between the sexes in terms of human development. The gap between the HDI and the gender-related development index (GDI), which is 2.7 per cent this year, may be due to the fact that men have better access to financial resources than women.</w:t>
      </w:r>
    </w:p>
    <w:p w:rsidR="003C6827" w:rsidRPr="00485B6F" w:rsidRDefault="003C6827" w:rsidP="003C6827">
      <w:r w:rsidRPr="00485B6F">
        <w:t>199.</w:t>
      </w:r>
      <w:r w:rsidRPr="00485B6F">
        <w:tab/>
      </w:r>
      <w:r w:rsidRPr="00F820E5">
        <w:rPr>
          <w:b/>
        </w:rPr>
        <w:t>(c)</w:t>
      </w:r>
      <w:r w:rsidRPr="00485B6F">
        <w:t xml:space="preserve"> After a period of years in which Benin</w:t>
      </w:r>
      <w:r>
        <w:t>’</w:t>
      </w:r>
      <w:r w:rsidRPr="00485B6F">
        <w:t>s GDP rose by an average of 5 per cent, output declined and GDP in 2004 was 2.7 per cent. This slowdown was attributable in part to measures introduced in Nigeria, where in 2004 the authorities banned overland imports of some products. Two thirds of the goods passing through Cotonou port are for re-export, mainly to Nigeria, so in the wake of this decision the port of Cotonou experienced an 11 per cent drop in its bulk traffic. It is a well-known formula: fewer re-exports, fewer Customs duties, smaller tax revenues for the State budget, less work and income for all involved in trade with Nigeria.</w:t>
      </w:r>
    </w:p>
    <w:p w:rsidR="003C6827" w:rsidRPr="00485B6F" w:rsidRDefault="003C6827" w:rsidP="003C6827">
      <w:r w:rsidRPr="00485B6F">
        <w:t>200.</w:t>
      </w:r>
      <w:r w:rsidRPr="00485B6F">
        <w:tab/>
        <w:t>It is true that, according to the World Bank, the economy is expected to expand by 4 per cent in 2005, as against 2.7 per cent in 2004, with the upturn in the tertiary sector (notably trade), and the improved competitiveness of the Autonomous Port of Cotonou, but this will not be enough to offset a population growth rate of 3 per cent per year, according to International Monetary Fund (IMF) figures. With GDP growth lagging behind population growth in 2004, there can be no doubt that the Beninese economy created poverty that year. If it is still to achieve the millennium development goals, Benin now needs a growth rate of at least 7 per cent.</w:t>
      </w:r>
    </w:p>
    <w:p w:rsidR="003C6827" w:rsidRPr="00485B6F" w:rsidRDefault="003C6827" w:rsidP="003C6827">
      <w:pPr>
        <w:pStyle w:val="Heading3"/>
      </w:pPr>
      <w:r w:rsidRPr="00485B6F">
        <w:t>11.2</w:t>
      </w:r>
      <w:r w:rsidRPr="00485B6F">
        <w:tab/>
        <w:t>Right to adequate food</w:t>
      </w:r>
    </w:p>
    <w:p w:rsidR="003C6827" w:rsidRPr="00485B6F" w:rsidRDefault="003C6827" w:rsidP="003C6827">
      <w:r w:rsidRPr="00485B6F">
        <w:t>201.</w:t>
      </w:r>
      <w:r w:rsidRPr="00485B6F">
        <w:tab/>
        <w:t>Overall, crops such as maize, cassava and yam are considered good. Benin</w:t>
      </w:r>
      <w:r>
        <w:t>’</w:t>
      </w:r>
      <w:r w:rsidRPr="00485B6F">
        <w:t>s food prospects in terms of hypothetical mean consumption also seem</w:t>
      </w:r>
      <w:r w:rsidR="005531B8">
        <w:t>s</w:t>
      </w:r>
      <w:r w:rsidRPr="00485B6F">
        <w:t xml:space="preserve"> to be relatively adequate as long as one remains in the theoretical comfort zone offered by the crop balance described in earlier issues of the food security newsletter.</w:t>
      </w:r>
    </w:p>
    <w:p w:rsidR="003C6827" w:rsidRPr="00485B6F" w:rsidRDefault="003C6827" w:rsidP="003C6827">
      <w:r w:rsidRPr="00485B6F">
        <w:t>202.</w:t>
      </w:r>
      <w:r w:rsidRPr="00485B6F">
        <w:tab/>
        <w:t>However, in 2005 the food and crops market in particular was registering prices that were already too high even before the soudure (“hungry season”), a time when supply and demand are normally in equilibrium (for all foodstuffs in all types of domestic market); they had in many cases gone through the ceilings that had held throughout the soudure of 2004.</w:t>
      </w:r>
    </w:p>
    <w:p w:rsidR="003C6827" w:rsidRPr="00485B6F" w:rsidRDefault="003C6827" w:rsidP="003C6827">
      <w:r w:rsidRPr="00485B6F">
        <w:t>203.</w:t>
      </w:r>
      <w:r w:rsidRPr="00485B6F">
        <w:tab/>
        <w:t>Several factors may be at work here, including:</w:t>
      </w:r>
    </w:p>
    <w:p w:rsidR="003C6827" w:rsidRPr="00485B6F" w:rsidRDefault="003C6827" w:rsidP="003C6827">
      <w:r>
        <w:br w:type="page"/>
      </w:r>
      <w:r w:rsidRPr="00485B6F">
        <w:tab/>
        <w:t>(a)</w:t>
      </w:r>
      <w:r w:rsidRPr="00485B6F">
        <w:tab/>
        <w:t>Supply/demand ratios, which seem to have declined as a result of ever-growing demand from year to year;</w:t>
      </w:r>
    </w:p>
    <w:p w:rsidR="003C6827" w:rsidRPr="00485B6F" w:rsidRDefault="003C6827" w:rsidP="003C6827">
      <w:r w:rsidRPr="00485B6F">
        <w:tab/>
        <w:t>(b)</w:t>
      </w:r>
      <w:r w:rsidRPr="00485B6F">
        <w:tab/>
        <w:t>Major drains on reserve stocks and massive outflows of products to neighbouring countries;</w:t>
      </w:r>
    </w:p>
    <w:p w:rsidR="003C6827" w:rsidRPr="00485B6F" w:rsidRDefault="003C6827" w:rsidP="003C6827">
      <w:r w:rsidRPr="00485B6F">
        <w:tab/>
        <w:t>(c)</w:t>
      </w:r>
      <w:r w:rsidRPr="00485B6F">
        <w:tab/>
        <w:t>A drop in the production of cassava, used in making gari, resulting in a shortfall in supplies to gari producers. This situation is one that in turn restricts the supply of gari and arises after several years of overproduction of cassava and weak markets;</w:t>
      </w:r>
    </w:p>
    <w:p w:rsidR="003C6827" w:rsidRPr="00485B6F" w:rsidRDefault="003C6827" w:rsidP="003C6827">
      <w:r w:rsidRPr="00485B6F">
        <w:tab/>
        <w:t>(d)</w:t>
      </w:r>
      <w:r w:rsidRPr="00485B6F">
        <w:tab/>
        <w:t>An aversion to destocking - particularly of maize - seen among the majority of producers and even among crop traders: in the first case to ensure their own household food security and in the second for speculative purposes;</w:t>
      </w:r>
    </w:p>
    <w:p w:rsidR="003C6827" w:rsidRPr="00485B6F" w:rsidRDefault="003C6827" w:rsidP="003C6827">
      <w:r w:rsidRPr="00485B6F">
        <w:tab/>
        <w:t>(e)</w:t>
      </w:r>
      <w:r w:rsidRPr="00485B6F">
        <w:tab/>
        <w:t>Failed attempts by some farmers to combine industrial and food crops, with resulting financial imbalances;</w:t>
      </w:r>
    </w:p>
    <w:p w:rsidR="003C6827" w:rsidRPr="00485B6F" w:rsidRDefault="003C6827" w:rsidP="003C6827">
      <w:r w:rsidRPr="00485B6F">
        <w:tab/>
        <w:t>(f)</w:t>
      </w:r>
      <w:r w:rsidRPr="00485B6F">
        <w:tab/>
        <w:t>The socio-political situation in neighbouring countries;</w:t>
      </w:r>
    </w:p>
    <w:p w:rsidR="003C6827" w:rsidRPr="00485B6F" w:rsidRDefault="003C6827" w:rsidP="003C6827">
      <w:r w:rsidRPr="00485B6F">
        <w:tab/>
        <w:t>(g)</w:t>
      </w:r>
      <w:r w:rsidRPr="00485B6F">
        <w:tab/>
        <w:t>Uncontrolled demand from the Federal Republic of Nigeria, which alone can upset all local markets.</w:t>
      </w:r>
    </w:p>
    <w:p w:rsidR="003C6827" w:rsidRPr="00485B6F" w:rsidRDefault="003C6827" w:rsidP="003C6827">
      <w:r w:rsidRPr="00485B6F">
        <w:t>204.</w:t>
      </w:r>
      <w:r w:rsidRPr="00485B6F">
        <w:tab/>
        <w:t>An analysis of monthly trends in maize prices at Dantokpa market over the past 10 years shows a peak in 2005. Within the current economic cycle specifically, prices began to rise in February 2004, fell back somewhat in August-October, only to take off sharply again in March.</w:t>
      </w:r>
    </w:p>
    <w:p w:rsidR="003C6827" w:rsidRPr="00485B6F" w:rsidRDefault="003C6827" w:rsidP="003C6827">
      <w:pPr>
        <w:pStyle w:val="Heading2"/>
      </w:pPr>
      <w:r w:rsidRPr="00485B6F">
        <w:t>Table 10</w:t>
      </w:r>
    </w:p>
    <w:p w:rsidR="003C6827" w:rsidRPr="00485B6F" w:rsidRDefault="003C6827" w:rsidP="003C6827">
      <w:pPr>
        <w:pStyle w:val="Heading2"/>
      </w:pPr>
      <w:r w:rsidRPr="00485B6F">
        <w:t>Maize:  monthly prices at Dantokpa market (Benin</w:t>
      </w:r>
      <w:r>
        <w:t>’</w:t>
      </w:r>
      <w:r w:rsidRPr="00485B6F">
        <w:t>s principal market)</w:t>
      </w:r>
      <w:r w:rsidRPr="00485B6F">
        <w:br/>
        <w:t>(in CFAF)</w:t>
      </w:r>
    </w:p>
    <w:tbl>
      <w:tblPr>
        <w:tblStyle w:val="TableGrid"/>
        <w:tblW w:w="0" w:type="auto"/>
        <w:tblInd w:w="108" w:type="dxa"/>
        <w:tblLayout w:type="fixed"/>
        <w:tblLook w:val="01E0" w:firstRow="1" w:lastRow="1" w:firstColumn="1" w:lastColumn="1" w:noHBand="0" w:noVBand="0"/>
      </w:tblPr>
      <w:tblGrid>
        <w:gridCol w:w="1440"/>
        <w:gridCol w:w="720"/>
        <w:gridCol w:w="720"/>
        <w:gridCol w:w="720"/>
        <w:gridCol w:w="720"/>
        <w:gridCol w:w="720"/>
        <w:gridCol w:w="720"/>
        <w:gridCol w:w="720"/>
        <w:gridCol w:w="720"/>
        <w:gridCol w:w="720"/>
        <w:gridCol w:w="720"/>
        <w:gridCol w:w="720"/>
      </w:tblGrid>
      <w:tr w:rsidR="003C6827" w:rsidRPr="00485B6F" w:rsidTr="00AE543A">
        <w:tc>
          <w:tcPr>
            <w:tcW w:w="1440" w:type="dxa"/>
          </w:tcPr>
          <w:p w:rsidR="003C6827" w:rsidRPr="00485B6F" w:rsidRDefault="003C6827" w:rsidP="00AE543A">
            <w:pPr>
              <w:spacing w:after="0"/>
              <w:rPr>
                <w:szCs w:val="24"/>
              </w:rPr>
            </w:pPr>
            <w:r w:rsidRPr="00485B6F">
              <w:rPr>
                <w:szCs w:val="24"/>
              </w:rPr>
              <w:t>Year/Month</w:t>
            </w:r>
          </w:p>
        </w:tc>
        <w:tc>
          <w:tcPr>
            <w:tcW w:w="720" w:type="dxa"/>
          </w:tcPr>
          <w:p w:rsidR="003C6827" w:rsidRPr="00485B6F" w:rsidRDefault="003C6827" w:rsidP="00AE543A">
            <w:pPr>
              <w:spacing w:after="0"/>
              <w:jc w:val="center"/>
              <w:rPr>
                <w:szCs w:val="24"/>
              </w:rPr>
            </w:pPr>
            <w:r w:rsidRPr="00485B6F">
              <w:rPr>
                <w:szCs w:val="24"/>
              </w:rPr>
              <w:t>1995</w:t>
            </w:r>
          </w:p>
        </w:tc>
        <w:tc>
          <w:tcPr>
            <w:tcW w:w="720" w:type="dxa"/>
          </w:tcPr>
          <w:p w:rsidR="003C6827" w:rsidRPr="00485B6F" w:rsidRDefault="003C6827" w:rsidP="00AE543A">
            <w:pPr>
              <w:spacing w:after="0"/>
              <w:jc w:val="center"/>
              <w:rPr>
                <w:szCs w:val="24"/>
              </w:rPr>
            </w:pPr>
            <w:r w:rsidRPr="00485B6F">
              <w:rPr>
                <w:szCs w:val="24"/>
              </w:rPr>
              <w:t>1996</w:t>
            </w:r>
          </w:p>
        </w:tc>
        <w:tc>
          <w:tcPr>
            <w:tcW w:w="720" w:type="dxa"/>
          </w:tcPr>
          <w:p w:rsidR="003C6827" w:rsidRPr="00485B6F" w:rsidRDefault="003C6827" w:rsidP="00AE543A">
            <w:pPr>
              <w:spacing w:after="0"/>
              <w:jc w:val="center"/>
              <w:rPr>
                <w:szCs w:val="24"/>
              </w:rPr>
            </w:pPr>
            <w:r w:rsidRPr="00485B6F">
              <w:rPr>
                <w:szCs w:val="24"/>
              </w:rPr>
              <w:t>1997</w:t>
            </w:r>
          </w:p>
        </w:tc>
        <w:tc>
          <w:tcPr>
            <w:tcW w:w="720" w:type="dxa"/>
          </w:tcPr>
          <w:p w:rsidR="003C6827" w:rsidRPr="00485B6F" w:rsidRDefault="003C6827" w:rsidP="00AE543A">
            <w:pPr>
              <w:spacing w:after="0"/>
              <w:jc w:val="center"/>
              <w:rPr>
                <w:szCs w:val="24"/>
              </w:rPr>
            </w:pPr>
            <w:r w:rsidRPr="00485B6F">
              <w:rPr>
                <w:szCs w:val="24"/>
              </w:rPr>
              <w:t>1998</w:t>
            </w:r>
          </w:p>
        </w:tc>
        <w:tc>
          <w:tcPr>
            <w:tcW w:w="720" w:type="dxa"/>
          </w:tcPr>
          <w:p w:rsidR="003C6827" w:rsidRPr="00485B6F" w:rsidRDefault="003C6827" w:rsidP="00AE543A">
            <w:pPr>
              <w:spacing w:after="0"/>
              <w:jc w:val="center"/>
              <w:rPr>
                <w:szCs w:val="24"/>
              </w:rPr>
            </w:pPr>
            <w:r w:rsidRPr="00485B6F">
              <w:rPr>
                <w:szCs w:val="24"/>
              </w:rPr>
              <w:t>1999</w:t>
            </w:r>
          </w:p>
        </w:tc>
        <w:tc>
          <w:tcPr>
            <w:tcW w:w="720" w:type="dxa"/>
          </w:tcPr>
          <w:p w:rsidR="003C6827" w:rsidRPr="00485B6F" w:rsidRDefault="003C6827" w:rsidP="00AE543A">
            <w:pPr>
              <w:spacing w:after="0"/>
              <w:jc w:val="center"/>
              <w:rPr>
                <w:szCs w:val="24"/>
              </w:rPr>
            </w:pPr>
            <w:r w:rsidRPr="00485B6F">
              <w:rPr>
                <w:szCs w:val="24"/>
              </w:rPr>
              <w:t>2000</w:t>
            </w:r>
          </w:p>
        </w:tc>
        <w:tc>
          <w:tcPr>
            <w:tcW w:w="720" w:type="dxa"/>
          </w:tcPr>
          <w:p w:rsidR="003C6827" w:rsidRPr="00485B6F" w:rsidRDefault="003C6827" w:rsidP="00AE543A">
            <w:pPr>
              <w:spacing w:after="0"/>
              <w:jc w:val="center"/>
              <w:rPr>
                <w:szCs w:val="24"/>
              </w:rPr>
            </w:pPr>
            <w:r w:rsidRPr="00485B6F">
              <w:rPr>
                <w:szCs w:val="24"/>
              </w:rPr>
              <w:t>2001</w:t>
            </w:r>
          </w:p>
        </w:tc>
        <w:tc>
          <w:tcPr>
            <w:tcW w:w="720" w:type="dxa"/>
          </w:tcPr>
          <w:p w:rsidR="003C6827" w:rsidRPr="00485B6F" w:rsidRDefault="003C6827" w:rsidP="00AE543A">
            <w:pPr>
              <w:spacing w:after="0"/>
              <w:jc w:val="center"/>
              <w:rPr>
                <w:szCs w:val="24"/>
              </w:rPr>
            </w:pPr>
            <w:r w:rsidRPr="00485B6F">
              <w:rPr>
                <w:szCs w:val="24"/>
              </w:rPr>
              <w:t>2002</w:t>
            </w:r>
          </w:p>
        </w:tc>
        <w:tc>
          <w:tcPr>
            <w:tcW w:w="720" w:type="dxa"/>
          </w:tcPr>
          <w:p w:rsidR="003C6827" w:rsidRPr="00485B6F" w:rsidRDefault="003C6827" w:rsidP="00AE543A">
            <w:pPr>
              <w:spacing w:after="0"/>
              <w:jc w:val="center"/>
              <w:rPr>
                <w:szCs w:val="24"/>
              </w:rPr>
            </w:pPr>
            <w:r w:rsidRPr="00485B6F">
              <w:rPr>
                <w:szCs w:val="24"/>
              </w:rPr>
              <w:t>2003</w:t>
            </w:r>
          </w:p>
        </w:tc>
        <w:tc>
          <w:tcPr>
            <w:tcW w:w="720" w:type="dxa"/>
          </w:tcPr>
          <w:p w:rsidR="003C6827" w:rsidRPr="00485B6F" w:rsidRDefault="003C6827" w:rsidP="00AE543A">
            <w:pPr>
              <w:spacing w:after="0"/>
              <w:jc w:val="center"/>
              <w:rPr>
                <w:szCs w:val="24"/>
              </w:rPr>
            </w:pPr>
            <w:r w:rsidRPr="00485B6F">
              <w:rPr>
                <w:szCs w:val="24"/>
              </w:rPr>
              <w:t>2004</w:t>
            </w:r>
          </w:p>
        </w:tc>
        <w:tc>
          <w:tcPr>
            <w:tcW w:w="720" w:type="dxa"/>
          </w:tcPr>
          <w:p w:rsidR="003C6827" w:rsidRPr="00485B6F" w:rsidRDefault="003C6827" w:rsidP="00AE543A">
            <w:pPr>
              <w:spacing w:after="0"/>
              <w:jc w:val="center"/>
              <w:rPr>
                <w:szCs w:val="24"/>
              </w:rPr>
            </w:pPr>
            <w:r w:rsidRPr="00485B6F">
              <w:rPr>
                <w:szCs w:val="24"/>
              </w:rPr>
              <w:t>2005</w:t>
            </w:r>
          </w:p>
        </w:tc>
      </w:tr>
      <w:tr w:rsidR="003C6827" w:rsidRPr="00485B6F" w:rsidTr="00AE543A">
        <w:tc>
          <w:tcPr>
            <w:tcW w:w="1440" w:type="dxa"/>
          </w:tcPr>
          <w:p w:rsidR="003C6827" w:rsidRPr="00485B6F" w:rsidRDefault="003C6827" w:rsidP="00AE543A">
            <w:pPr>
              <w:spacing w:after="0"/>
              <w:rPr>
                <w:szCs w:val="24"/>
              </w:rPr>
            </w:pPr>
            <w:r w:rsidRPr="00485B6F">
              <w:rPr>
                <w:szCs w:val="24"/>
              </w:rPr>
              <w:t>January</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100</w:t>
            </w:r>
          </w:p>
        </w:tc>
        <w:tc>
          <w:tcPr>
            <w:tcW w:w="720" w:type="dxa"/>
          </w:tcPr>
          <w:p w:rsidR="003C6827" w:rsidRPr="00485B6F" w:rsidRDefault="003C6827" w:rsidP="00AE543A">
            <w:pPr>
              <w:autoSpaceDE w:val="0"/>
              <w:autoSpaceDN w:val="0"/>
              <w:spacing w:after="0"/>
              <w:jc w:val="center"/>
              <w:rPr>
                <w:szCs w:val="24"/>
              </w:rPr>
            </w:pPr>
            <w:r w:rsidRPr="00485B6F">
              <w:rPr>
                <w:szCs w:val="24"/>
              </w:rPr>
              <w:t>120</w:t>
            </w:r>
          </w:p>
        </w:tc>
        <w:tc>
          <w:tcPr>
            <w:tcW w:w="720" w:type="dxa"/>
          </w:tcPr>
          <w:p w:rsidR="003C6827" w:rsidRPr="00485B6F" w:rsidRDefault="003C6827" w:rsidP="00AE543A">
            <w:pPr>
              <w:autoSpaceDE w:val="0"/>
              <w:autoSpaceDN w:val="0"/>
              <w:spacing w:after="0"/>
              <w:jc w:val="center"/>
              <w:rPr>
                <w:szCs w:val="24"/>
              </w:rPr>
            </w:pPr>
            <w:r w:rsidRPr="00485B6F">
              <w:rPr>
                <w:szCs w:val="24"/>
              </w:rPr>
              <w:t>150</w:t>
            </w:r>
          </w:p>
        </w:tc>
        <w:tc>
          <w:tcPr>
            <w:tcW w:w="720" w:type="dxa"/>
          </w:tcPr>
          <w:p w:rsidR="003C6827" w:rsidRPr="00485B6F" w:rsidRDefault="003C6827" w:rsidP="00AE543A">
            <w:pPr>
              <w:autoSpaceDE w:val="0"/>
              <w:autoSpaceDN w:val="0"/>
              <w:spacing w:after="0"/>
              <w:jc w:val="center"/>
              <w:rPr>
                <w:szCs w:val="24"/>
              </w:rPr>
            </w:pPr>
            <w:r w:rsidRPr="00485B6F">
              <w:rPr>
                <w:szCs w:val="24"/>
              </w:rPr>
              <w:t>130</w:t>
            </w:r>
          </w:p>
        </w:tc>
        <w:tc>
          <w:tcPr>
            <w:tcW w:w="720" w:type="dxa"/>
          </w:tcPr>
          <w:p w:rsidR="003C6827" w:rsidRPr="00485B6F" w:rsidRDefault="003C6827" w:rsidP="00AE543A">
            <w:pPr>
              <w:autoSpaceDE w:val="0"/>
              <w:autoSpaceDN w:val="0"/>
              <w:spacing w:after="0"/>
              <w:jc w:val="center"/>
              <w:rPr>
                <w:szCs w:val="24"/>
              </w:rPr>
            </w:pPr>
            <w:r w:rsidRPr="00485B6F">
              <w:rPr>
                <w:szCs w:val="24"/>
              </w:rPr>
              <w:t>125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185</w:t>
            </w:r>
          </w:p>
        </w:tc>
        <w:tc>
          <w:tcPr>
            <w:tcW w:w="720" w:type="dxa"/>
          </w:tcPr>
          <w:p w:rsidR="003C6827" w:rsidRPr="00485B6F" w:rsidRDefault="003C6827" w:rsidP="00AE543A">
            <w:pPr>
              <w:autoSpaceDE w:val="0"/>
              <w:autoSpaceDN w:val="0"/>
              <w:spacing w:after="0"/>
              <w:jc w:val="center"/>
              <w:rPr>
                <w:szCs w:val="24"/>
              </w:rPr>
            </w:pPr>
            <w:r w:rsidRPr="00485B6F">
              <w:rPr>
                <w:szCs w:val="24"/>
              </w:rPr>
              <w:t>140</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170</w:t>
            </w:r>
          </w:p>
        </w:tc>
      </w:tr>
      <w:tr w:rsidR="003C6827" w:rsidRPr="00485B6F" w:rsidTr="00AE543A">
        <w:tc>
          <w:tcPr>
            <w:tcW w:w="1440" w:type="dxa"/>
          </w:tcPr>
          <w:p w:rsidR="003C6827" w:rsidRPr="00485B6F" w:rsidRDefault="003C6827" w:rsidP="00AE543A">
            <w:pPr>
              <w:spacing w:after="0"/>
              <w:rPr>
                <w:szCs w:val="24"/>
              </w:rPr>
            </w:pPr>
            <w:r w:rsidRPr="00485B6F">
              <w:rPr>
                <w:szCs w:val="24"/>
              </w:rPr>
              <w:t>February</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95</w:t>
            </w:r>
          </w:p>
        </w:tc>
        <w:tc>
          <w:tcPr>
            <w:tcW w:w="720" w:type="dxa"/>
          </w:tcPr>
          <w:p w:rsidR="003C6827" w:rsidRPr="00485B6F" w:rsidRDefault="003C6827" w:rsidP="00AE543A">
            <w:pPr>
              <w:autoSpaceDE w:val="0"/>
              <w:autoSpaceDN w:val="0"/>
              <w:spacing w:after="0"/>
              <w:jc w:val="center"/>
              <w:rPr>
                <w:szCs w:val="24"/>
              </w:rPr>
            </w:pPr>
            <w:r w:rsidRPr="00485B6F">
              <w:rPr>
                <w:szCs w:val="24"/>
              </w:rPr>
              <w:t>120</w:t>
            </w:r>
          </w:p>
        </w:tc>
        <w:tc>
          <w:tcPr>
            <w:tcW w:w="720" w:type="dxa"/>
          </w:tcPr>
          <w:p w:rsidR="003C6827" w:rsidRPr="00485B6F" w:rsidRDefault="003C6827" w:rsidP="00AE543A">
            <w:pPr>
              <w:autoSpaceDE w:val="0"/>
              <w:autoSpaceDN w:val="0"/>
              <w:spacing w:after="0"/>
              <w:jc w:val="center"/>
              <w:rPr>
                <w:szCs w:val="24"/>
              </w:rPr>
            </w:pPr>
            <w:r w:rsidRPr="00485B6F">
              <w:rPr>
                <w:szCs w:val="24"/>
              </w:rPr>
              <w:t>185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120</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140</w:t>
            </w:r>
          </w:p>
        </w:tc>
        <w:tc>
          <w:tcPr>
            <w:tcW w:w="720" w:type="dxa"/>
          </w:tcPr>
          <w:p w:rsidR="003C6827" w:rsidRPr="00485B6F" w:rsidRDefault="003C6827" w:rsidP="00AE543A">
            <w:pPr>
              <w:autoSpaceDE w:val="0"/>
              <w:autoSpaceDN w:val="0"/>
              <w:spacing w:after="0"/>
              <w:jc w:val="center"/>
              <w:rPr>
                <w:szCs w:val="24"/>
              </w:rPr>
            </w:pPr>
            <w:r w:rsidRPr="00485B6F">
              <w:rPr>
                <w:szCs w:val="24"/>
              </w:rPr>
              <w:t>185</w:t>
            </w:r>
          </w:p>
        </w:tc>
        <w:tc>
          <w:tcPr>
            <w:tcW w:w="720" w:type="dxa"/>
          </w:tcPr>
          <w:p w:rsidR="003C6827" w:rsidRPr="00485B6F" w:rsidRDefault="003C6827" w:rsidP="00AE543A">
            <w:pPr>
              <w:autoSpaceDE w:val="0"/>
              <w:autoSpaceDN w:val="0"/>
              <w:spacing w:after="0"/>
              <w:jc w:val="center"/>
              <w:rPr>
                <w:szCs w:val="24"/>
              </w:rPr>
            </w:pPr>
            <w:r w:rsidRPr="00485B6F">
              <w:rPr>
                <w:szCs w:val="24"/>
              </w:rPr>
              <w:t>145</w:t>
            </w:r>
          </w:p>
        </w:tc>
        <w:tc>
          <w:tcPr>
            <w:tcW w:w="720" w:type="dxa"/>
          </w:tcPr>
          <w:p w:rsidR="003C6827" w:rsidRPr="00485B6F" w:rsidRDefault="003C6827" w:rsidP="00AE543A">
            <w:pPr>
              <w:autoSpaceDE w:val="0"/>
              <w:autoSpaceDN w:val="0"/>
              <w:spacing w:after="0"/>
              <w:jc w:val="center"/>
              <w:rPr>
                <w:szCs w:val="24"/>
              </w:rPr>
            </w:pPr>
            <w:r w:rsidRPr="00485B6F">
              <w:rPr>
                <w:szCs w:val="24"/>
              </w:rPr>
              <w:t>120</w:t>
            </w:r>
          </w:p>
        </w:tc>
        <w:tc>
          <w:tcPr>
            <w:tcW w:w="720" w:type="dxa"/>
          </w:tcPr>
          <w:p w:rsidR="003C6827" w:rsidRPr="00485B6F" w:rsidRDefault="003C6827" w:rsidP="00AE543A">
            <w:pPr>
              <w:autoSpaceDE w:val="0"/>
              <w:autoSpaceDN w:val="0"/>
              <w:spacing w:after="0"/>
              <w:jc w:val="center"/>
              <w:rPr>
                <w:szCs w:val="24"/>
              </w:rPr>
            </w:pPr>
            <w:r w:rsidRPr="00485B6F">
              <w:rPr>
                <w:szCs w:val="24"/>
              </w:rPr>
              <w:t>185</w:t>
            </w:r>
          </w:p>
        </w:tc>
      </w:tr>
      <w:tr w:rsidR="003C6827" w:rsidRPr="00485B6F" w:rsidTr="00AE543A">
        <w:tc>
          <w:tcPr>
            <w:tcW w:w="1440" w:type="dxa"/>
          </w:tcPr>
          <w:p w:rsidR="003C6827" w:rsidRPr="00485B6F" w:rsidRDefault="003C6827" w:rsidP="00AE543A">
            <w:pPr>
              <w:spacing w:after="0"/>
              <w:rPr>
                <w:szCs w:val="24"/>
              </w:rPr>
            </w:pPr>
            <w:r w:rsidRPr="00485B6F">
              <w:rPr>
                <w:szCs w:val="24"/>
              </w:rPr>
              <w:t>March</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95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205</w:t>
            </w:r>
          </w:p>
        </w:tc>
        <w:tc>
          <w:tcPr>
            <w:tcW w:w="720" w:type="dxa"/>
          </w:tcPr>
          <w:p w:rsidR="003C6827" w:rsidRPr="00485B6F" w:rsidRDefault="003C6827" w:rsidP="00AE543A">
            <w:pPr>
              <w:autoSpaceDE w:val="0"/>
              <w:autoSpaceDN w:val="0"/>
              <w:spacing w:after="0"/>
              <w:jc w:val="center"/>
              <w:rPr>
                <w:szCs w:val="24"/>
              </w:rPr>
            </w:pPr>
            <w:r w:rsidRPr="00485B6F">
              <w:rPr>
                <w:szCs w:val="24"/>
              </w:rPr>
              <w:t>165</w:t>
            </w:r>
          </w:p>
        </w:tc>
        <w:tc>
          <w:tcPr>
            <w:tcW w:w="720" w:type="dxa"/>
          </w:tcPr>
          <w:p w:rsidR="003C6827" w:rsidRPr="00485B6F" w:rsidRDefault="003C6827" w:rsidP="00AE543A">
            <w:pPr>
              <w:autoSpaceDE w:val="0"/>
              <w:autoSpaceDN w:val="0"/>
              <w:spacing w:after="0"/>
              <w:jc w:val="center"/>
              <w:rPr>
                <w:szCs w:val="24"/>
              </w:rPr>
            </w:pPr>
            <w:r w:rsidRPr="00485B6F">
              <w:rPr>
                <w:szCs w:val="24"/>
              </w:rPr>
              <w:t>130</w:t>
            </w:r>
          </w:p>
        </w:tc>
        <w:tc>
          <w:tcPr>
            <w:tcW w:w="720" w:type="dxa"/>
          </w:tcPr>
          <w:p w:rsidR="003C6827" w:rsidRPr="00485B6F" w:rsidRDefault="003C6827" w:rsidP="00AE543A">
            <w:pPr>
              <w:autoSpaceDE w:val="0"/>
              <w:autoSpaceDN w:val="0"/>
              <w:spacing w:after="0"/>
              <w:jc w:val="center"/>
              <w:rPr>
                <w:szCs w:val="24"/>
              </w:rPr>
            </w:pPr>
            <w:r w:rsidRPr="00485B6F">
              <w:rPr>
                <w:szCs w:val="24"/>
              </w:rPr>
              <w:t>160</w:t>
            </w:r>
          </w:p>
        </w:tc>
        <w:tc>
          <w:tcPr>
            <w:tcW w:w="720" w:type="dxa"/>
          </w:tcPr>
          <w:p w:rsidR="003C6827" w:rsidRPr="00485B6F" w:rsidRDefault="003C6827" w:rsidP="00AE543A">
            <w:pPr>
              <w:autoSpaceDE w:val="0"/>
              <w:autoSpaceDN w:val="0"/>
              <w:spacing w:after="0"/>
              <w:jc w:val="center"/>
              <w:rPr>
                <w:szCs w:val="24"/>
              </w:rPr>
            </w:pPr>
            <w:r w:rsidRPr="00485B6F">
              <w:rPr>
                <w:szCs w:val="24"/>
              </w:rPr>
              <w:t>160</w:t>
            </w:r>
          </w:p>
        </w:tc>
        <w:tc>
          <w:tcPr>
            <w:tcW w:w="720" w:type="dxa"/>
          </w:tcPr>
          <w:p w:rsidR="003C6827" w:rsidRPr="00485B6F" w:rsidRDefault="003C6827" w:rsidP="00AE543A">
            <w:pPr>
              <w:autoSpaceDE w:val="0"/>
              <w:autoSpaceDN w:val="0"/>
              <w:spacing w:after="0"/>
              <w:jc w:val="center"/>
              <w:rPr>
                <w:szCs w:val="24"/>
              </w:rPr>
            </w:pPr>
            <w:r w:rsidRPr="00485B6F">
              <w:rPr>
                <w:szCs w:val="24"/>
              </w:rPr>
              <w:t>195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255</w:t>
            </w:r>
          </w:p>
        </w:tc>
      </w:tr>
      <w:tr w:rsidR="003C6827" w:rsidRPr="00485B6F" w:rsidTr="00AE543A">
        <w:tc>
          <w:tcPr>
            <w:tcW w:w="1440" w:type="dxa"/>
          </w:tcPr>
          <w:p w:rsidR="003C6827" w:rsidRPr="00485B6F" w:rsidRDefault="003C6827" w:rsidP="00AE543A">
            <w:pPr>
              <w:spacing w:after="0"/>
              <w:rPr>
                <w:szCs w:val="24"/>
              </w:rPr>
            </w:pPr>
            <w:r w:rsidRPr="00485B6F">
              <w:rPr>
                <w:szCs w:val="24"/>
              </w:rPr>
              <w:t>April</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100</w:t>
            </w:r>
          </w:p>
        </w:tc>
        <w:tc>
          <w:tcPr>
            <w:tcW w:w="720" w:type="dxa"/>
          </w:tcPr>
          <w:p w:rsidR="003C6827" w:rsidRPr="00485B6F" w:rsidRDefault="003C6827" w:rsidP="00AE543A">
            <w:pPr>
              <w:autoSpaceDE w:val="0"/>
              <w:autoSpaceDN w:val="0"/>
              <w:spacing w:after="0"/>
              <w:jc w:val="center"/>
              <w:rPr>
                <w:szCs w:val="24"/>
              </w:rPr>
            </w:pPr>
            <w:r w:rsidRPr="00485B6F">
              <w:rPr>
                <w:szCs w:val="24"/>
              </w:rPr>
              <w:t>150</w:t>
            </w:r>
          </w:p>
        </w:tc>
        <w:tc>
          <w:tcPr>
            <w:tcW w:w="720" w:type="dxa"/>
          </w:tcPr>
          <w:p w:rsidR="003C6827" w:rsidRPr="00485B6F" w:rsidRDefault="003C6827" w:rsidP="00AE543A">
            <w:pPr>
              <w:autoSpaceDE w:val="0"/>
              <w:autoSpaceDN w:val="0"/>
              <w:spacing w:after="0"/>
              <w:jc w:val="center"/>
              <w:rPr>
                <w:szCs w:val="24"/>
              </w:rPr>
            </w:pPr>
            <w:r w:rsidRPr="00485B6F">
              <w:rPr>
                <w:szCs w:val="24"/>
              </w:rPr>
              <w:t>205</w:t>
            </w:r>
          </w:p>
        </w:tc>
        <w:tc>
          <w:tcPr>
            <w:tcW w:w="720" w:type="dxa"/>
          </w:tcPr>
          <w:p w:rsidR="003C6827" w:rsidRPr="00485B6F" w:rsidRDefault="003C6827" w:rsidP="00AE543A">
            <w:pPr>
              <w:autoSpaceDE w:val="0"/>
              <w:autoSpaceDN w:val="0"/>
              <w:spacing w:after="0"/>
              <w:jc w:val="center"/>
              <w:rPr>
                <w:szCs w:val="24"/>
              </w:rPr>
            </w:pPr>
            <w:r w:rsidRPr="00485B6F">
              <w:rPr>
                <w:szCs w:val="24"/>
              </w:rPr>
              <w:t>180</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160</w:t>
            </w:r>
          </w:p>
        </w:tc>
        <w:tc>
          <w:tcPr>
            <w:tcW w:w="720" w:type="dxa"/>
          </w:tcPr>
          <w:p w:rsidR="003C6827" w:rsidRPr="00485B6F" w:rsidRDefault="003C6827" w:rsidP="00AE543A">
            <w:pPr>
              <w:autoSpaceDE w:val="0"/>
              <w:autoSpaceDN w:val="0"/>
              <w:spacing w:after="0"/>
              <w:jc w:val="center"/>
              <w:rPr>
                <w:szCs w:val="24"/>
              </w:rPr>
            </w:pPr>
            <w:r w:rsidRPr="00485B6F">
              <w:rPr>
                <w:szCs w:val="24"/>
              </w:rPr>
              <w:t>185</w:t>
            </w:r>
          </w:p>
        </w:tc>
        <w:tc>
          <w:tcPr>
            <w:tcW w:w="720" w:type="dxa"/>
          </w:tcPr>
          <w:p w:rsidR="003C6827" w:rsidRPr="00485B6F" w:rsidRDefault="003C6827" w:rsidP="00AE543A">
            <w:pPr>
              <w:autoSpaceDE w:val="0"/>
              <w:autoSpaceDN w:val="0"/>
              <w:spacing w:after="0"/>
              <w:jc w:val="center"/>
              <w:rPr>
                <w:szCs w:val="24"/>
              </w:rPr>
            </w:pPr>
            <w:r w:rsidRPr="00485B6F">
              <w:rPr>
                <w:szCs w:val="24"/>
              </w:rPr>
              <w:t>205</w:t>
            </w:r>
          </w:p>
        </w:tc>
        <w:tc>
          <w:tcPr>
            <w:tcW w:w="720" w:type="dxa"/>
          </w:tcPr>
          <w:p w:rsidR="003C6827" w:rsidRPr="00485B6F" w:rsidRDefault="003C6827" w:rsidP="00AE543A">
            <w:pPr>
              <w:autoSpaceDE w:val="0"/>
              <w:autoSpaceDN w:val="0"/>
              <w:spacing w:after="0"/>
              <w:jc w:val="center"/>
              <w:rPr>
                <w:szCs w:val="24"/>
              </w:rPr>
            </w:pPr>
            <w:r w:rsidRPr="00485B6F">
              <w:rPr>
                <w:szCs w:val="24"/>
              </w:rPr>
              <w:t>150</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275</w:t>
            </w:r>
          </w:p>
        </w:tc>
      </w:tr>
      <w:tr w:rsidR="003C6827" w:rsidRPr="00485B6F" w:rsidTr="00AE543A">
        <w:tc>
          <w:tcPr>
            <w:tcW w:w="1440" w:type="dxa"/>
          </w:tcPr>
          <w:p w:rsidR="003C6827" w:rsidRPr="00485B6F" w:rsidRDefault="003C6827" w:rsidP="00AE543A">
            <w:pPr>
              <w:spacing w:after="0"/>
              <w:rPr>
                <w:szCs w:val="24"/>
              </w:rPr>
            </w:pPr>
            <w:r w:rsidRPr="00485B6F">
              <w:rPr>
                <w:szCs w:val="24"/>
              </w:rPr>
              <w:t>May</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100</w:t>
            </w:r>
          </w:p>
        </w:tc>
        <w:tc>
          <w:tcPr>
            <w:tcW w:w="720" w:type="dxa"/>
          </w:tcPr>
          <w:p w:rsidR="003C6827" w:rsidRPr="00485B6F" w:rsidRDefault="003C6827" w:rsidP="00AE543A">
            <w:pPr>
              <w:autoSpaceDE w:val="0"/>
              <w:autoSpaceDN w:val="0"/>
              <w:spacing w:after="0"/>
              <w:jc w:val="center"/>
              <w:rPr>
                <w:szCs w:val="24"/>
              </w:rPr>
            </w:pPr>
            <w:r w:rsidRPr="00485B6F">
              <w:rPr>
                <w:szCs w:val="24"/>
              </w:rPr>
              <w:t>170</w:t>
            </w:r>
          </w:p>
        </w:tc>
        <w:tc>
          <w:tcPr>
            <w:tcW w:w="720" w:type="dxa"/>
          </w:tcPr>
          <w:p w:rsidR="003C6827" w:rsidRPr="00485B6F" w:rsidRDefault="003C6827" w:rsidP="00AE543A">
            <w:pPr>
              <w:autoSpaceDE w:val="0"/>
              <w:autoSpaceDN w:val="0"/>
              <w:spacing w:after="0"/>
              <w:jc w:val="center"/>
              <w:rPr>
                <w:szCs w:val="24"/>
              </w:rPr>
            </w:pPr>
            <w:r w:rsidRPr="00485B6F">
              <w:rPr>
                <w:szCs w:val="24"/>
              </w:rPr>
              <w:t>205</w:t>
            </w:r>
          </w:p>
        </w:tc>
        <w:tc>
          <w:tcPr>
            <w:tcW w:w="720" w:type="dxa"/>
          </w:tcPr>
          <w:p w:rsidR="003C6827" w:rsidRPr="00485B6F" w:rsidRDefault="003C6827" w:rsidP="00AE543A">
            <w:pPr>
              <w:autoSpaceDE w:val="0"/>
              <w:autoSpaceDN w:val="0"/>
              <w:spacing w:after="0"/>
              <w:jc w:val="center"/>
              <w:rPr>
                <w:szCs w:val="24"/>
              </w:rPr>
            </w:pPr>
            <w:r w:rsidRPr="00485B6F">
              <w:rPr>
                <w:szCs w:val="24"/>
              </w:rPr>
              <w:t>180</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160</w:t>
            </w:r>
          </w:p>
        </w:tc>
        <w:tc>
          <w:tcPr>
            <w:tcW w:w="720" w:type="dxa"/>
          </w:tcPr>
          <w:p w:rsidR="003C6827" w:rsidRPr="00485B6F" w:rsidRDefault="003C6827" w:rsidP="00AE543A">
            <w:pPr>
              <w:autoSpaceDE w:val="0"/>
              <w:autoSpaceDN w:val="0"/>
              <w:spacing w:after="0"/>
              <w:jc w:val="center"/>
              <w:rPr>
                <w:szCs w:val="24"/>
              </w:rPr>
            </w:pPr>
            <w:r w:rsidRPr="00485B6F">
              <w:rPr>
                <w:szCs w:val="24"/>
              </w:rPr>
              <w:t>185</w:t>
            </w:r>
          </w:p>
        </w:tc>
        <w:tc>
          <w:tcPr>
            <w:tcW w:w="720" w:type="dxa"/>
          </w:tcPr>
          <w:p w:rsidR="003C6827" w:rsidRPr="00485B6F" w:rsidRDefault="003C6827" w:rsidP="00AE543A">
            <w:pPr>
              <w:autoSpaceDE w:val="0"/>
              <w:autoSpaceDN w:val="0"/>
              <w:spacing w:after="0"/>
              <w:jc w:val="center"/>
              <w:rPr>
                <w:szCs w:val="24"/>
              </w:rPr>
            </w:pPr>
            <w:r w:rsidRPr="00485B6F">
              <w:rPr>
                <w:szCs w:val="24"/>
              </w:rPr>
              <w:t>215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155</w:t>
            </w:r>
          </w:p>
        </w:tc>
        <w:tc>
          <w:tcPr>
            <w:tcW w:w="720" w:type="dxa"/>
          </w:tcPr>
          <w:p w:rsidR="003C6827" w:rsidRPr="00485B6F" w:rsidRDefault="003C6827" w:rsidP="00AE543A">
            <w:pPr>
              <w:autoSpaceDE w:val="0"/>
              <w:autoSpaceDN w:val="0"/>
              <w:spacing w:after="0"/>
              <w:jc w:val="center"/>
              <w:rPr>
                <w:szCs w:val="24"/>
              </w:rPr>
            </w:pPr>
            <w:r w:rsidRPr="00485B6F">
              <w:rPr>
                <w:szCs w:val="24"/>
              </w:rPr>
              <w:t>275</w:t>
            </w:r>
          </w:p>
        </w:tc>
      </w:tr>
      <w:tr w:rsidR="003C6827" w:rsidRPr="00485B6F" w:rsidTr="00AE543A">
        <w:tc>
          <w:tcPr>
            <w:tcW w:w="1440" w:type="dxa"/>
          </w:tcPr>
          <w:p w:rsidR="003C6827" w:rsidRPr="00485B6F" w:rsidRDefault="003C6827" w:rsidP="00AE543A">
            <w:pPr>
              <w:spacing w:after="0"/>
              <w:rPr>
                <w:szCs w:val="24"/>
              </w:rPr>
            </w:pPr>
            <w:r w:rsidRPr="00485B6F">
              <w:rPr>
                <w:szCs w:val="24"/>
              </w:rPr>
              <w:t>June</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175</w:t>
            </w:r>
          </w:p>
        </w:tc>
        <w:tc>
          <w:tcPr>
            <w:tcW w:w="720" w:type="dxa"/>
          </w:tcPr>
          <w:p w:rsidR="003C6827" w:rsidRPr="00485B6F" w:rsidRDefault="003C6827" w:rsidP="00AE543A">
            <w:pPr>
              <w:autoSpaceDE w:val="0"/>
              <w:autoSpaceDN w:val="0"/>
              <w:spacing w:after="0"/>
              <w:jc w:val="center"/>
              <w:rPr>
                <w:szCs w:val="24"/>
              </w:rPr>
            </w:pPr>
            <w:r w:rsidRPr="00485B6F">
              <w:rPr>
                <w:szCs w:val="24"/>
              </w:rPr>
              <w:t>205</w:t>
            </w:r>
          </w:p>
        </w:tc>
        <w:tc>
          <w:tcPr>
            <w:tcW w:w="720" w:type="dxa"/>
          </w:tcPr>
          <w:p w:rsidR="003C6827" w:rsidRPr="00485B6F" w:rsidRDefault="003C6827" w:rsidP="00AE543A">
            <w:pPr>
              <w:autoSpaceDE w:val="0"/>
              <w:autoSpaceDN w:val="0"/>
              <w:spacing w:after="0"/>
              <w:jc w:val="center"/>
              <w:rPr>
                <w:szCs w:val="24"/>
              </w:rPr>
            </w:pPr>
            <w:r w:rsidRPr="00485B6F">
              <w:rPr>
                <w:szCs w:val="24"/>
              </w:rPr>
              <w:t>160</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160</w:t>
            </w:r>
          </w:p>
        </w:tc>
        <w:tc>
          <w:tcPr>
            <w:tcW w:w="720" w:type="dxa"/>
          </w:tcPr>
          <w:p w:rsidR="003C6827" w:rsidRPr="00485B6F" w:rsidRDefault="003C6827" w:rsidP="00AE543A">
            <w:pPr>
              <w:autoSpaceDE w:val="0"/>
              <w:autoSpaceDN w:val="0"/>
              <w:spacing w:after="0"/>
              <w:jc w:val="center"/>
              <w:rPr>
                <w:szCs w:val="24"/>
              </w:rPr>
            </w:pPr>
            <w:r w:rsidRPr="00485B6F">
              <w:rPr>
                <w:szCs w:val="24"/>
              </w:rPr>
              <w:t>185</w:t>
            </w:r>
          </w:p>
        </w:tc>
        <w:tc>
          <w:tcPr>
            <w:tcW w:w="720" w:type="dxa"/>
          </w:tcPr>
          <w:p w:rsidR="003C6827" w:rsidRPr="00485B6F" w:rsidRDefault="003C6827" w:rsidP="00AE543A">
            <w:pPr>
              <w:autoSpaceDE w:val="0"/>
              <w:autoSpaceDN w:val="0"/>
              <w:spacing w:after="0"/>
              <w:jc w:val="center"/>
              <w:rPr>
                <w:szCs w:val="24"/>
              </w:rPr>
            </w:pPr>
            <w:r w:rsidRPr="00485B6F">
              <w:rPr>
                <w:szCs w:val="24"/>
              </w:rPr>
              <w:t>205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155</w:t>
            </w:r>
          </w:p>
        </w:tc>
        <w:tc>
          <w:tcPr>
            <w:tcW w:w="720" w:type="dxa"/>
          </w:tcPr>
          <w:p w:rsidR="003C6827" w:rsidRPr="00485B6F" w:rsidRDefault="003C6827" w:rsidP="00AE543A">
            <w:pPr>
              <w:autoSpaceDE w:val="0"/>
              <w:autoSpaceDN w:val="0"/>
              <w:spacing w:after="0"/>
              <w:jc w:val="center"/>
              <w:rPr>
                <w:szCs w:val="24"/>
              </w:rPr>
            </w:pPr>
            <w:r w:rsidRPr="00485B6F">
              <w:rPr>
                <w:szCs w:val="24"/>
              </w:rPr>
              <w:t>330</w:t>
            </w:r>
          </w:p>
        </w:tc>
      </w:tr>
      <w:tr w:rsidR="003C6827" w:rsidRPr="00485B6F" w:rsidTr="00AE543A">
        <w:tc>
          <w:tcPr>
            <w:tcW w:w="1440" w:type="dxa"/>
          </w:tcPr>
          <w:p w:rsidR="003C6827" w:rsidRPr="00485B6F" w:rsidRDefault="003C6827" w:rsidP="00AE543A">
            <w:pPr>
              <w:spacing w:after="0"/>
              <w:rPr>
                <w:szCs w:val="24"/>
              </w:rPr>
            </w:pPr>
            <w:r w:rsidRPr="00485B6F">
              <w:rPr>
                <w:szCs w:val="24"/>
              </w:rPr>
              <w:t>July</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115</w:t>
            </w:r>
          </w:p>
        </w:tc>
        <w:tc>
          <w:tcPr>
            <w:tcW w:w="720" w:type="dxa"/>
          </w:tcPr>
          <w:p w:rsidR="003C6827" w:rsidRPr="00485B6F" w:rsidRDefault="003C6827" w:rsidP="00AE543A">
            <w:pPr>
              <w:autoSpaceDE w:val="0"/>
              <w:autoSpaceDN w:val="0"/>
              <w:spacing w:after="0"/>
              <w:jc w:val="center"/>
              <w:rPr>
                <w:szCs w:val="24"/>
              </w:rPr>
            </w:pPr>
            <w:r w:rsidRPr="00485B6F">
              <w:rPr>
                <w:szCs w:val="24"/>
              </w:rPr>
              <w:t>170</w:t>
            </w:r>
          </w:p>
        </w:tc>
        <w:tc>
          <w:tcPr>
            <w:tcW w:w="720" w:type="dxa"/>
          </w:tcPr>
          <w:p w:rsidR="003C6827" w:rsidRPr="00485B6F" w:rsidRDefault="003C6827" w:rsidP="00AE543A">
            <w:pPr>
              <w:autoSpaceDE w:val="0"/>
              <w:autoSpaceDN w:val="0"/>
              <w:spacing w:after="0"/>
              <w:jc w:val="center"/>
              <w:rPr>
                <w:szCs w:val="24"/>
              </w:rPr>
            </w:pPr>
            <w:r w:rsidRPr="00485B6F">
              <w:rPr>
                <w:szCs w:val="24"/>
              </w:rPr>
              <w:t>205</w:t>
            </w:r>
          </w:p>
        </w:tc>
        <w:tc>
          <w:tcPr>
            <w:tcW w:w="720" w:type="dxa"/>
          </w:tcPr>
          <w:p w:rsidR="003C6827" w:rsidRPr="00485B6F" w:rsidRDefault="003C6827" w:rsidP="00AE543A">
            <w:pPr>
              <w:autoSpaceDE w:val="0"/>
              <w:autoSpaceDN w:val="0"/>
              <w:spacing w:after="0"/>
              <w:jc w:val="center"/>
              <w:rPr>
                <w:szCs w:val="24"/>
              </w:rPr>
            </w:pPr>
            <w:r w:rsidRPr="00485B6F">
              <w:rPr>
                <w:szCs w:val="24"/>
              </w:rPr>
              <w:t>155</w:t>
            </w:r>
          </w:p>
        </w:tc>
        <w:tc>
          <w:tcPr>
            <w:tcW w:w="720" w:type="dxa"/>
          </w:tcPr>
          <w:p w:rsidR="003C6827" w:rsidRPr="00485B6F" w:rsidRDefault="003C6827" w:rsidP="00AE543A">
            <w:pPr>
              <w:autoSpaceDE w:val="0"/>
              <w:autoSpaceDN w:val="0"/>
              <w:spacing w:after="0"/>
              <w:jc w:val="center"/>
              <w:rPr>
                <w:szCs w:val="24"/>
              </w:rPr>
            </w:pPr>
            <w:r w:rsidRPr="00485B6F">
              <w:rPr>
                <w:szCs w:val="24"/>
              </w:rPr>
              <w:t>130</w:t>
            </w:r>
          </w:p>
        </w:tc>
        <w:tc>
          <w:tcPr>
            <w:tcW w:w="720" w:type="dxa"/>
          </w:tcPr>
          <w:p w:rsidR="003C6827" w:rsidRPr="00485B6F" w:rsidRDefault="003C6827" w:rsidP="00AE543A">
            <w:pPr>
              <w:autoSpaceDE w:val="0"/>
              <w:autoSpaceDN w:val="0"/>
              <w:spacing w:after="0"/>
              <w:jc w:val="center"/>
              <w:rPr>
                <w:szCs w:val="24"/>
              </w:rPr>
            </w:pPr>
            <w:r w:rsidRPr="00485B6F">
              <w:rPr>
                <w:szCs w:val="24"/>
              </w:rPr>
              <w:t>170</w:t>
            </w:r>
          </w:p>
        </w:tc>
        <w:tc>
          <w:tcPr>
            <w:tcW w:w="720" w:type="dxa"/>
          </w:tcPr>
          <w:p w:rsidR="003C6827" w:rsidRPr="00485B6F" w:rsidRDefault="003C6827" w:rsidP="00AE543A">
            <w:pPr>
              <w:autoSpaceDE w:val="0"/>
              <w:autoSpaceDN w:val="0"/>
              <w:spacing w:after="0"/>
              <w:jc w:val="center"/>
              <w:rPr>
                <w:szCs w:val="24"/>
              </w:rPr>
            </w:pPr>
            <w:r w:rsidRPr="00485B6F">
              <w:rPr>
                <w:szCs w:val="24"/>
              </w:rPr>
              <w:t>160</w:t>
            </w:r>
          </w:p>
        </w:tc>
        <w:tc>
          <w:tcPr>
            <w:tcW w:w="720" w:type="dxa"/>
          </w:tcPr>
          <w:p w:rsidR="003C6827" w:rsidRPr="00485B6F" w:rsidRDefault="003C6827" w:rsidP="00AE543A">
            <w:pPr>
              <w:autoSpaceDE w:val="0"/>
              <w:autoSpaceDN w:val="0"/>
              <w:spacing w:after="0"/>
              <w:jc w:val="center"/>
              <w:rPr>
                <w:szCs w:val="24"/>
              </w:rPr>
            </w:pPr>
            <w:r w:rsidRPr="00485B6F">
              <w:rPr>
                <w:szCs w:val="24"/>
              </w:rPr>
              <w:t>205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180</w:t>
            </w:r>
          </w:p>
        </w:tc>
        <w:tc>
          <w:tcPr>
            <w:tcW w:w="720" w:type="dxa"/>
          </w:tcPr>
          <w:p w:rsidR="003C6827" w:rsidRPr="00485B6F" w:rsidRDefault="003C6827" w:rsidP="00AE543A">
            <w:pPr>
              <w:tabs>
                <w:tab w:val="left" w:pos="353"/>
              </w:tabs>
              <w:autoSpaceDE w:val="0"/>
              <w:autoSpaceDN w:val="0"/>
              <w:spacing w:after="0"/>
              <w:jc w:val="center"/>
              <w:rPr>
                <w:szCs w:val="24"/>
              </w:rPr>
            </w:pPr>
            <w:r w:rsidRPr="00485B6F">
              <w:rPr>
                <w:szCs w:val="24"/>
              </w:rPr>
              <w:t>-</w:t>
            </w:r>
          </w:p>
        </w:tc>
      </w:tr>
      <w:tr w:rsidR="003C6827" w:rsidRPr="00485B6F" w:rsidTr="00AE543A">
        <w:tc>
          <w:tcPr>
            <w:tcW w:w="1440" w:type="dxa"/>
          </w:tcPr>
          <w:p w:rsidR="003C6827" w:rsidRPr="00485B6F" w:rsidRDefault="003C6827" w:rsidP="00AE543A">
            <w:pPr>
              <w:spacing w:after="0"/>
              <w:rPr>
                <w:szCs w:val="24"/>
              </w:rPr>
            </w:pPr>
            <w:r w:rsidRPr="00485B6F">
              <w:rPr>
                <w:szCs w:val="24"/>
              </w:rPr>
              <w:t>August</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100</w:t>
            </w:r>
          </w:p>
        </w:tc>
        <w:tc>
          <w:tcPr>
            <w:tcW w:w="720" w:type="dxa"/>
          </w:tcPr>
          <w:p w:rsidR="003C6827" w:rsidRPr="00485B6F" w:rsidRDefault="003C6827" w:rsidP="00AE543A">
            <w:pPr>
              <w:autoSpaceDE w:val="0"/>
              <w:autoSpaceDN w:val="0"/>
              <w:spacing w:after="0"/>
              <w:jc w:val="center"/>
              <w:rPr>
                <w:szCs w:val="24"/>
              </w:rPr>
            </w:pPr>
            <w:r w:rsidRPr="00485B6F">
              <w:rPr>
                <w:szCs w:val="24"/>
              </w:rPr>
              <w:t>130</w:t>
            </w:r>
          </w:p>
        </w:tc>
        <w:tc>
          <w:tcPr>
            <w:tcW w:w="720" w:type="dxa"/>
          </w:tcPr>
          <w:p w:rsidR="003C6827" w:rsidRPr="00485B6F" w:rsidRDefault="003C6827" w:rsidP="00AE543A">
            <w:pPr>
              <w:autoSpaceDE w:val="0"/>
              <w:autoSpaceDN w:val="0"/>
              <w:spacing w:after="0"/>
              <w:jc w:val="center"/>
              <w:rPr>
                <w:szCs w:val="24"/>
              </w:rPr>
            </w:pPr>
            <w:r w:rsidRPr="00485B6F">
              <w:rPr>
                <w:szCs w:val="24"/>
              </w:rPr>
              <w:t>120</w:t>
            </w:r>
          </w:p>
        </w:tc>
        <w:tc>
          <w:tcPr>
            <w:tcW w:w="720" w:type="dxa"/>
          </w:tcPr>
          <w:p w:rsidR="003C6827" w:rsidRPr="00485B6F" w:rsidRDefault="003C6827" w:rsidP="00AE543A">
            <w:pPr>
              <w:autoSpaceDE w:val="0"/>
              <w:autoSpaceDN w:val="0"/>
              <w:spacing w:after="0"/>
              <w:jc w:val="center"/>
              <w:rPr>
                <w:szCs w:val="24"/>
              </w:rPr>
            </w:pPr>
            <w:r w:rsidRPr="00485B6F">
              <w:rPr>
                <w:szCs w:val="24"/>
              </w:rPr>
              <w:t>155</w:t>
            </w:r>
          </w:p>
        </w:tc>
        <w:tc>
          <w:tcPr>
            <w:tcW w:w="720" w:type="dxa"/>
          </w:tcPr>
          <w:p w:rsidR="003C6827" w:rsidRPr="00485B6F" w:rsidRDefault="003C6827" w:rsidP="00AE543A">
            <w:pPr>
              <w:autoSpaceDE w:val="0"/>
              <w:autoSpaceDN w:val="0"/>
              <w:spacing w:after="0"/>
              <w:jc w:val="center"/>
              <w:rPr>
                <w:szCs w:val="24"/>
              </w:rPr>
            </w:pPr>
            <w:r w:rsidRPr="00485B6F">
              <w:rPr>
                <w:szCs w:val="24"/>
              </w:rPr>
              <w:t>110</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160</w:t>
            </w:r>
          </w:p>
        </w:tc>
        <w:tc>
          <w:tcPr>
            <w:tcW w:w="720" w:type="dxa"/>
          </w:tcPr>
          <w:p w:rsidR="003C6827" w:rsidRPr="00485B6F" w:rsidRDefault="003C6827" w:rsidP="00AE543A">
            <w:pPr>
              <w:autoSpaceDE w:val="0"/>
              <w:autoSpaceDN w:val="0"/>
              <w:spacing w:after="0"/>
              <w:jc w:val="center"/>
              <w:rPr>
                <w:szCs w:val="24"/>
              </w:rPr>
            </w:pPr>
            <w:r w:rsidRPr="00485B6F">
              <w:rPr>
                <w:szCs w:val="24"/>
              </w:rPr>
              <w:t>170</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170</w:t>
            </w:r>
          </w:p>
        </w:tc>
        <w:tc>
          <w:tcPr>
            <w:tcW w:w="720" w:type="dxa"/>
          </w:tcPr>
          <w:p w:rsidR="003C6827" w:rsidRPr="00485B6F" w:rsidRDefault="003C6827" w:rsidP="00AE543A">
            <w:pPr>
              <w:tabs>
                <w:tab w:val="left" w:pos="353"/>
              </w:tabs>
              <w:autoSpaceDE w:val="0"/>
              <w:autoSpaceDN w:val="0"/>
              <w:spacing w:after="0"/>
              <w:jc w:val="center"/>
              <w:rPr>
                <w:szCs w:val="24"/>
              </w:rPr>
            </w:pPr>
            <w:r w:rsidRPr="00485B6F">
              <w:rPr>
                <w:szCs w:val="24"/>
              </w:rPr>
              <w:t>-</w:t>
            </w:r>
          </w:p>
        </w:tc>
      </w:tr>
      <w:tr w:rsidR="003C6827" w:rsidRPr="00485B6F" w:rsidTr="00AE543A">
        <w:tc>
          <w:tcPr>
            <w:tcW w:w="1440" w:type="dxa"/>
          </w:tcPr>
          <w:p w:rsidR="003C6827" w:rsidRPr="00485B6F" w:rsidRDefault="003C6827" w:rsidP="00AE543A">
            <w:pPr>
              <w:spacing w:after="0"/>
              <w:rPr>
                <w:szCs w:val="24"/>
              </w:rPr>
            </w:pPr>
            <w:r w:rsidRPr="00485B6F">
              <w:rPr>
                <w:szCs w:val="24"/>
              </w:rPr>
              <w:t>September</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115</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125</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140</w:t>
            </w:r>
          </w:p>
        </w:tc>
        <w:tc>
          <w:tcPr>
            <w:tcW w:w="720" w:type="dxa"/>
          </w:tcPr>
          <w:p w:rsidR="003C6827" w:rsidRPr="00485B6F" w:rsidRDefault="003C6827" w:rsidP="00AE543A">
            <w:pPr>
              <w:autoSpaceDE w:val="0"/>
              <w:autoSpaceDN w:val="0"/>
              <w:spacing w:after="0"/>
              <w:jc w:val="center"/>
              <w:rPr>
                <w:szCs w:val="24"/>
              </w:rPr>
            </w:pPr>
            <w:r w:rsidRPr="00485B6F">
              <w:rPr>
                <w:szCs w:val="24"/>
              </w:rPr>
              <w:t>145</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165</w:t>
            </w:r>
          </w:p>
        </w:tc>
        <w:tc>
          <w:tcPr>
            <w:tcW w:w="720" w:type="dxa"/>
          </w:tcPr>
          <w:p w:rsidR="003C6827" w:rsidRPr="00485B6F" w:rsidRDefault="003C6827" w:rsidP="00AE543A">
            <w:pPr>
              <w:tabs>
                <w:tab w:val="left" w:pos="353"/>
              </w:tabs>
              <w:autoSpaceDE w:val="0"/>
              <w:autoSpaceDN w:val="0"/>
              <w:spacing w:after="0"/>
              <w:jc w:val="center"/>
              <w:rPr>
                <w:szCs w:val="24"/>
              </w:rPr>
            </w:pPr>
            <w:r w:rsidRPr="00485B6F">
              <w:rPr>
                <w:szCs w:val="24"/>
              </w:rPr>
              <w:t>-</w:t>
            </w:r>
          </w:p>
        </w:tc>
      </w:tr>
      <w:tr w:rsidR="003C6827" w:rsidRPr="00485B6F" w:rsidTr="00AE543A">
        <w:tc>
          <w:tcPr>
            <w:tcW w:w="1440" w:type="dxa"/>
          </w:tcPr>
          <w:p w:rsidR="003C6827" w:rsidRPr="00485B6F" w:rsidRDefault="003C6827" w:rsidP="00AE543A">
            <w:pPr>
              <w:spacing w:after="0"/>
              <w:rPr>
                <w:szCs w:val="24"/>
              </w:rPr>
            </w:pPr>
            <w:r w:rsidRPr="00485B6F">
              <w:rPr>
                <w:szCs w:val="24"/>
              </w:rPr>
              <w:t>October</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140</w:t>
            </w:r>
          </w:p>
        </w:tc>
        <w:tc>
          <w:tcPr>
            <w:tcW w:w="720" w:type="dxa"/>
          </w:tcPr>
          <w:p w:rsidR="003C6827" w:rsidRPr="00485B6F" w:rsidRDefault="003C6827" w:rsidP="00AE543A">
            <w:pPr>
              <w:autoSpaceDE w:val="0"/>
              <w:autoSpaceDN w:val="0"/>
              <w:spacing w:after="0"/>
              <w:jc w:val="center"/>
              <w:rPr>
                <w:szCs w:val="24"/>
              </w:rPr>
            </w:pPr>
            <w:r w:rsidRPr="00485B6F">
              <w:rPr>
                <w:szCs w:val="24"/>
              </w:rPr>
              <w:t>115</w:t>
            </w:r>
          </w:p>
        </w:tc>
        <w:tc>
          <w:tcPr>
            <w:tcW w:w="720" w:type="dxa"/>
          </w:tcPr>
          <w:p w:rsidR="003C6827" w:rsidRPr="00485B6F" w:rsidRDefault="003C6827" w:rsidP="00AE543A">
            <w:pPr>
              <w:autoSpaceDE w:val="0"/>
              <w:autoSpaceDN w:val="0"/>
              <w:spacing w:after="0"/>
              <w:jc w:val="center"/>
              <w:rPr>
                <w:szCs w:val="24"/>
              </w:rPr>
            </w:pPr>
            <w:r w:rsidRPr="00485B6F">
              <w:rPr>
                <w:szCs w:val="24"/>
              </w:rPr>
              <w:t>115</w:t>
            </w:r>
          </w:p>
        </w:tc>
        <w:tc>
          <w:tcPr>
            <w:tcW w:w="720" w:type="dxa"/>
          </w:tcPr>
          <w:p w:rsidR="003C6827" w:rsidRPr="00485B6F" w:rsidRDefault="003C6827" w:rsidP="00AE543A">
            <w:pPr>
              <w:autoSpaceDE w:val="0"/>
              <w:autoSpaceDN w:val="0"/>
              <w:spacing w:after="0"/>
              <w:jc w:val="center"/>
              <w:rPr>
                <w:szCs w:val="24"/>
              </w:rPr>
            </w:pPr>
            <w:r w:rsidRPr="00485B6F">
              <w:rPr>
                <w:szCs w:val="24"/>
              </w:rPr>
              <w:t>120</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165</w:t>
            </w:r>
          </w:p>
        </w:tc>
        <w:tc>
          <w:tcPr>
            <w:tcW w:w="720" w:type="dxa"/>
          </w:tcPr>
          <w:p w:rsidR="003C6827" w:rsidRPr="00485B6F" w:rsidRDefault="003C6827" w:rsidP="00AE543A">
            <w:pPr>
              <w:tabs>
                <w:tab w:val="left" w:pos="353"/>
              </w:tabs>
              <w:autoSpaceDE w:val="0"/>
              <w:autoSpaceDN w:val="0"/>
              <w:spacing w:after="0"/>
              <w:jc w:val="center"/>
              <w:rPr>
                <w:szCs w:val="24"/>
              </w:rPr>
            </w:pPr>
            <w:r w:rsidRPr="00485B6F">
              <w:rPr>
                <w:szCs w:val="24"/>
              </w:rPr>
              <w:t>-</w:t>
            </w:r>
          </w:p>
        </w:tc>
      </w:tr>
      <w:tr w:rsidR="003C6827" w:rsidRPr="00485B6F" w:rsidTr="00AE543A">
        <w:tc>
          <w:tcPr>
            <w:tcW w:w="1440" w:type="dxa"/>
          </w:tcPr>
          <w:p w:rsidR="003C6827" w:rsidRPr="00485B6F" w:rsidRDefault="003C6827" w:rsidP="00AE543A">
            <w:pPr>
              <w:spacing w:after="0"/>
              <w:rPr>
                <w:szCs w:val="24"/>
              </w:rPr>
            </w:pPr>
            <w:r w:rsidRPr="00485B6F">
              <w:rPr>
                <w:szCs w:val="24"/>
              </w:rPr>
              <w:t>November</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115</w:t>
            </w:r>
          </w:p>
        </w:tc>
        <w:tc>
          <w:tcPr>
            <w:tcW w:w="720" w:type="dxa"/>
          </w:tcPr>
          <w:p w:rsidR="003C6827" w:rsidRPr="00485B6F" w:rsidRDefault="003C6827" w:rsidP="00AE543A">
            <w:pPr>
              <w:autoSpaceDE w:val="0"/>
              <w:autoSpaceDN w:val="0"/>
              <w:spacing w:after="0"/>
              <w:jc w:val="center"/>
              <w:rPr>
                <w:szCs w:val="24"/>
              </w:rPr>
            </w:pPr>
            <w:r w:rsidRPr="00485B6F">
              <w:rPr>
                <w:szCs w:val="24"/>
              </w:rPr>
              <w:t>140</w:t>
            </w:r>
          </w:p>
        </w:tc>
        <w:tc>
          <w:tcPr>
            <w:tcW w:w="720" w:type="dxa"/>
          </w:tcPr>
          <w:p w:rsidR="003C6827" w:rsidRPr="00485B6F" w:rsidRDefault="003C6827" w:rsidP="00AE543A">
            <w:pPr>
              <w:autoSpaceDE w:val="0"/>
              <w:autoSpaceDN w:val="0"/>
              <w:spacing w:after="0"/>
              <w:jc w:val="center"/>
              <w:rPr>
                <w:szCs w:val="24"/>
              </w:rPr>
            </w:pPr>
            <w:r w:rsidRPr="00485B6F">
              <w:rPr>
                <w:szCs w:val="24"/>
              </w:rPr>
              <w:t>115</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140</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105</w:t>
            </w:r>
          </w:p>
        </w:tc>
        <w:tc>
          <w:tcPr>
            <w:tcW w:w="720" w:type="dxa"/>
          </w:tcPr>
          <w:p w:rsidR="003C6827" w:rsidRPr="00485B6F" w:rsidRDefault="003C6827" w:rsidP="00AE543A">
            <w:pPr>
              <w:autoSpaceDE w:val="0"/>
              <w:autoSpaceDN w:val="0"/>
              <w:spacing w:after="0"/>
              <w:jc w:val="center"/>
              <w:rPr>
                <w:szCs w:val="24"/>
              </w:rPr>
            </w:pPr>
            <w:r w:rsidRPr="00485B6F">
              <w:rPr>
                <w:szCs w:val="24"/>
              </w:rPr>
              <w:t>170</w:t>
            </w:r>
          </w:p>
        </w:tc>
        <w:tc>
          <w:tcPr>
            <w:tcW w:w="720" w:type="dxa"/>
          </w:tcPr>
          <w:p w:rsidR="003C6827" w:rsidRPr="00485B6F" w:rsidRDefault="003C6827" w:rsidP="00AE543A">
            <w:pPr>
              <w:tabs>
                <w:tab w:val="left" w:pos="353"/>
              </w:tabs>
              <w:autoSpaceDE w:val="0"/>
              <w:autoSpaceDN w:val="0"/>
              <w:spacing w:after="0"/>
              <w:jc w:val="center"/>
              <w:rPr>
                <w:szCs w:val="24"/>
              </w:rPr>
            </w:pPr>
            <w:r w:rsidRPr="00485B6F">
              <w:rPr>
                <w:szCs w:val="24"/>
              </w:rPr>
              <w:t>-</w:t>
            </w:r>
          </w:p>
        </w:tc>
      </w:tr>
      <w:tr w:rsidR="003C6827" w:rsidRPr="00485B6F" w:rsidTr="00AE543A">
        <w:tc>
          <w:tcPr>
            <w:tcW w:w="1440" w:type="dxa"/>
          </w:tcPr>
          <w:p w:rsidR="003C6827" w:rsidRPr="00485B6F" w:rsidRDefault="003C6827" w:rsidP="00AE543A">
            <w:pPr>
              <w:spacing w:after="0"/>
              <w:rPr>
                <w:szCs w:val="24"/>
              </w:rPr>
            </w:pPr>
            <w:r w:rsidRPr="00485B6F">
              <w:rPr>
                <w:szCs w:val="24"/>
              </w:rPr>
              <w:t>December</w:t>
            </w:r>
          </w:p>
        </w:tc>
        <w:tc>
          <w:tcPr>
            <w:tcW w:w="720" w:type="dxa"/>
          </w:tcPr>
          <w:p w:rsidR="003C6827" w:rsidRPr="00485B6F" w:rsidRDefault="003C6827" w:rsidP="00AE543A">
            <w:pPr>
              <w:tabs>
                <w:tab w:val="decimal" w:pos="443"/>
              </w:tabs>
              <w:autoSpaceDE w:val="0"/>
              <w:autoSpaceDN w:val="0"/>
              <w:spacing w:after="0"/>
              <w:ind w:left="121" w:hanging="121"/>
              <w:rPr>
                <w:szCs w:val="24"/>
              </w:rPr>
            </w:pPr>
            <w:r w:rsidRPr="00485B6F">
              <w:rPr>
                <w:szCs w:val="24"/>
              </w:rPr>
              <w:t>125</w:t>
            </w:r>
          </w:p>
        </w:tc>
        <w:tc>
          <w:tcPr>
            <w:tcW w:w="720" w:type="dxa"/>
          </w:tcPr>
          <w:p w:rsidR="003C6827" w:rsidRPr="00485B6F" w:rsidRDefault="003C6827" w:rsidP="00AE543A">
            <w:pPr>
              <w:autoSpaceDE w:val="0"/>
              <w:autoSpaceDN w:val="0"/>
              <w:spacing w:after="0"/>
              <w:jc w:val="center"/>
              <w:rPr>
                <w:szCs w:val="24"/>
              </w:rPr>
            </w:pPr>
            <w:r w:rsidRPr="00485B6F">
              <w:rPr>
                <w:szCs w:val="24"/>
              </w:rPr>
              <w:t>120</w:t>
            </w:r>
          </w:p>
        </w:tc>
        <w:tc>
          <w:tcPr>
            <w:tcW w:w="720" w:type="dxa"/>
          </w:tcPr>
          <w:p w:rsidR="003C6827" w:rsidRPr="00485B6F" w:rsidRDefault="003C6827" w:rsidP="00AE543A">
            <w:pPr>
              <w:autoSpaceDE w:val="0"/>
              <w:autoSpaceDN w:val="0"/>
              <w:spacing w:after="0"/>
              <w:jc w:val="center"/>
              <w:rPr>
                <w:szCs w:val="24"/>
              </w:rPr>
            </w:pPr>
            <w:r w:rsidRPr="00485B6F">
              <w:rPr>
                <w:szCs w:val="24"/>
              </w:rPr>
              <w:t>125</w:t>
            </w:r>
          </w:p>
        </w:tc>
        <w:tc>
          <w:tcPr>
            <w:tcW w:w="720" w:type="dxa"/>
          </w:tcPr>
          <w:p w:rsidR="003C6827" w:rsidRPr="00485B6F" w:rsidRDefault="003C6827" w:rsidP="00AE543A">
            <w:pPr>
              <w:autoSpaceDE w:val="0"/>
              <w:autoSpaceDN w:val="0"/>
              <w:spacing w:after="0"/>
              <w:jc w:val="center"/>
              <w:rPr>
                <w:szCs w:val="24"/>
              </w:rPr>
            </w:pPr>
            <w:r w:rsidRPr="00485B6F">
              <w:rPr>
                <w:szCs w:val="24"/>
              </w:rPr>
              <w:t>125</w:t>
            </w:r>
          </w:p>
        </w:tc>
        <w:tc>
          <w:tcPr>
            <w:tcW w:w="720" w:type="dxa"/>
          </w:tcPr>
          <w:p w:rsidR="003C6827" w:rsidRPr="00485B6F" w:rsidRDefault="003C6827" w:rsidP="00AE543A">
            <w:pPr>
              <w:autoSpaceDE w:val="0"/>
              <w:autoSpaceDN w:val="0"/>
              <w:spacing w:after="0"/>
              <w:jc w:val="center"/>
              <w:rPr>
                <w:szCs w:val="24"/>
              </w:rPr>
            </w:pPr>
            <w:r w:rsidRPr="00485B6F">
              <w:rPr>
                <w:szCs w:val="24"/>
              </w:rPr>
              <w:t>135</w:t>
            </w:r>
          </w:p>
        </w:tc>
        <w:tc>
          <w:tcPr>
            <w:tcW w:w="720" w:type="dxa"/>
          </w:tcPr>
          <w:p w:rsidR="003C6827" w:rsidRPr="00485B6F" w:rsidRDefault="003C6827" w:rsidP="00AE543A">
            <w:pPr>
              <w:autoSpaceDE w:val="0"/>
              <w:autoSpaceDN w:val="0"/>
              <w:spacing w:after="0"/>
              <w:jc w:val="center"/>
              <w:rPr>
                <w:szCs w:val="24"/>
              </w:rPr>
            </w:pPr>
            <w:r w:rsidRPr="00485B6F">
              <w:rPr>
                <w:szCs w:val="24"/>
              </w:rPr>
              <w:t>120</w:t>
            </w:r>
          </w:p>
        </w:tc>
        <w:tc>
          <w:tcPr>
            <w:tcW w:w="720" w:type="dxa"/>
          </w:tcPr>
          <w:p w:rsidR="003C6827" w:rsidRPr="00485B6F" w:rsidRDefault="003C6827" w:rsidP="00AE543A">
            <w:pPr>
              <w:autoSpaceDE w:val="0"/>
              <w:autoSpaceDN w:val="0"/>
              <w:spacing w:after="0"/>
              <w:jc w:val="center"/>
              <w:rPr>
                <w:szCs w:val="24"/>
              </w:rPr>
            </w:pPr>
            <w:r w:rsidRPr="00485B6F">
              <w:rPr>
                <w:szCs w:val="24"/>
              </w:rPr>
              <w:t>155</w:t>
            </w:r>
          </w:p>
        </w:tc>
        <w:tc>
          <w:tcPr>
            <w:tcW w:w="720" w:type="dxa"/>
          </w:tcPr>
          <w:p w:rsidR="003C6827" w:rsidRPr="00485B6F" w:rsidRDefault="003C6827" w:rsidP="00AE543A">
            <w:pPr>
              <w:autoSpaceDE w:val="0"/>
              <w:autoSpaceDN w:val="0"/>
              <w:spacing w:after="0"/>
              <w:jc w:val="center"/>
              <w:rPr>
                <w:szCs w:val="24"/>
              </w:rPr>
            </w:pPr>
            <w:r w:rsidRPr="00485B6F">
              <w:rPr>
                <w:szCs w:val="24"/>
              </w:rPr>
              <w:t>145</w:t>
            </w:r>
          </w:p>
        </w:tc>
        <w:tc>
          <w:tcPr>
            <w:tcW w:w="720" w:type="dxa"/>
          </w:tcPr>
          <w:p w:rsidR="003C6827" w:rsidRPr="00485B6F" w:rsidRDefault="003C6827" w:rsidP="00AE543A">
            <w:pPr>
              <w:autoSpaceDE w:val="0"/>
              <w:autoSpaceDN w:val="0"/>
              <w:spacing w:after="0"/>
              <w:jc w:val="center"/>
              <w:rPr>
                <w:szCs w:val="24"/>
              </w:rPr>
            </w:pPr>
            <w:r w:rsidRPr="00485B6F">
              <w:rPr>
                <w:szCs w:val="24"/>
              </w:rPr>
              <w:t>115</w:t>
            </w:r>
          </w:p>
        </w:tc>
        <w:tc>
          <w:tcPr>
            <w:tcW w:w="720" w:type="dxa"/>
          </w:tcPr>
          <w:p w:rsidR="003C6827" w:rsidRPr="00485B6F" w:rsidRDefault="003C6827" w:rsidP="00AE543A">
            <w:pPr>
              <w:autoSpaceDE w:val="0"/>
              <w:autoSpaceDN w:val="0"/>
              <w:spacing w:after="0"/>
              <w:jc w:val="center"/>
              <w:rPr>
                <w:szCs w:val="24"/>
              </w:rPr>
            </w:pPr>
            <w:r w:rsidRPr="00485B6F">
              <w:rPr>
                <w:szCs w:val="24"/>
              </w:rPr>
              <w:t>180</w:t>
            </w:r>
          </w:p>
        </w:tc>
        <w:tc>
          <w:tcPr>
            <w:tcW w:w="720" w:type="dxa"/>
          </w:tcPr>
          <w:p w:rsidR="003C6827" w:rsidRPr="00485B6F" w:rsidRDefault="003C6827" w:rsidP="00AE543A">
            <w:pPr>
              <w:tabs>
                <w:tab w:val="left" w:pos="353"/>
              </w:tabs>
              <w:autoSpaceDE w:val="0"/>
              <w:autoSpaceDN w:val="0"/>
              <w:spacing w:after="0"/>
              <w:jc w:val="center"/>
              <w:rPr>
                <w:szCs w:val="24"/>
              </w:rPr>
            </w:pPr>
            <w:r w:rsidRPr="00485B6F">
              <w:rPr>
                <w:szCs w:val="24"/>
              </w:rPr>
              <w:t>-</w:t>
            </w:r>
          </w:p>
        </w:tc>
      </w:tr>
    </w:tbl>
    <w:p w:rsidR="003C6827" w:rsidRDefault="003C6827" w:rsidP="003C6827">
      <w:pPr>
        <w:spacing w:before="240"/>
        <w:sectPr w:rsidR="003C6827" w:rsidSect="003C6827">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pPr>
      <w:r w:rsidRPr="00485B6F">
        <w:tab/>
      </w:r>
      <w:r w:rsidRPr="00485B6F">
        <w:rPr>
          <w:i/>
        </w:rPr>
        <w:t>Source</w:t>
      </w:r>
      <w:r w:rsidRPr="00485B6F">
        <w:t>:  National Food Security Office, Cotonou, Benin.</w:t>
      </w:r>
    </w:p>
    <w:p w:rsidR="003C6827" w:rsidRPr="00485B6F" w:rsidRDefault="003C6827" w:rsidP="003C6827">
      <w:pPr>
        <w:pStyle w:val="Heading2"/>
      </w:pPr>
      <w:r w:rsidRPr="00485B6F">
        <w:t>Table 11</w:t>
      </w:r>
    </w:p>
    <w:p w:rsidR="003C6827" w:rsidRPr="00485B6F" w:rsidRDefault="003C6827" w:rsidP="003C6827">
      <w:pPr>
        <w:pStyle w:val="Heading2"/>
      </w:pPr>
      <w:r w:rsidRPr="00485B6F">
        <w:t>Food products:  overview of prices at regular markets in Benin, June 2005</w:t>
      </w:r>
      <w:r w:rsidRPr="00485B6F">
        <w:br/>
        <w:t>(in CFAF per kilo)</w:t>
      </w:r>
    </w:p>
    <w:tbl>
      <w:tblPr>
        <w:tblW w:w="4961" w:type="pct"/>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0"/>
        <w:gridCol w:w="751"/>
        <w:gridCol w:w="739"/>
        <w:gridCol w:w="660"/>
        <w:gridCol w:w="641"/>
        <w:gridCol w:w="947"/>
        <w:gridCol w:w="715"/>
        <w:gridCol w:w="593"/>
        <w:gridCol w:w="910"/>
        <w:gridCol w:w="748"/>
        <w:gridCol w:w="838"/>
        <w:gridCol w:w="787"/>
        <w:gridCol w:w="862"/>
        <w:gridCol w:w="655"/>
        <w:gridCol w:w="496"/>
        <w:gridCol w:w="679"/>
        <w:gridCol w:w="1051"/>
      </w:tblGrid>
      <w:tr w:rsidR="003C6827" w:rsidRPr="00485B6F" w:rsidTr="00F155DD">
        <w:tblPrEx>
          <w:tblCellMar>
            <w:top w:w="0" w:type="dxa"/>
            <w:bottom w:w="0" w:type="dxa"/>
          </w:tblCellMar>
        </w:tblPrEx>
        <w:trPr>
          <w:cantSplit/>
          <w:tblHeader/>
          <w:jc w:val="center"/>
        </w:trPr>
        <w:tc>
          <w:tcPr>
            <w:tcW w:w="520" w:type="pct"/>
            <w:vMerge w:val="restart"/>
            <w:vAlign w:val="center"/>
          </w:tcPr>
          <w:p w:rsidR="003C6827" w:rsidRPr="00485B6F" w:rsidRDefault="005531B8" w:rsidP="00AE543A">
            <w:pPr>
              <w:spacing w:after="0"/>
              <w:jc w:val="center"/>
              <w:rPr>
                <w:bCs/>
                <w:sz w:val="22"/>
                <w:szCs w:val="22"/>
              </w:rPr>
            </w:pPr>
            <w:r>
              <w:rPr>
                <w:bCs/>
                <w:sz w:val="22"/>
                <w:szCs w:val="22"/>
              </w:rPr>
              <w:t>Market</w:t>
            </w:r>
          </w:p>
        </w:tc>
        <w:tc>
          <w:tcPr>
            <w:tcW w:w="279" w:type="pct"/>
            <w:vMerge w:val="restart"/>
            <w:vAlign w:val="center"/>
          </w:tcPr>
          <w:p w:rsidR="003C6827" w:rsidRPr="00485B6F" w:rsidRDefault="003C6827" w:rsidP="00AE543A">
            <w:pPr>
              <w:spacing w:after="0"/>
              <w:jc w:val="center"/>
              <w:rPr>
                <w:bCs/>
                <w:sz w:val="22"/>
                <w:szCs w:val="22"/>
              </w:rPr>
            </w:pPr>
            <w:r w:rsidRPr="00485B6F">
              <w:rPr>
                <w:bCs/>
                <w:sz w:val="22"/>
                <w:szCs w:val="22"/>
              </w:rPr>
              <w:t>Maize</w:t>
            </w:r>
          </w:p>
        </w:tc>
        <w:tc>
          <w:tcPr>
            <w:tcW w:w="519" w:type="pct"/>
            <w:gridSpan w:val="2"/>
            <w:vAlign w:val="center"/>
          </w:tcPr>
          <w:p w:rsidR="003C6827" w:rsidRPr="00485B6F" w:rsidRDefault="003C6827" w:rsidP="00AE543A">
            <w:pPr>
              <w:spacing w:after="0"/>
              <w:jc w:val="center"/>
              <w:rPr>
                <w:bCs/>
                <w:sz w:val="22"/>
                <w:szCs w:val="22"/>
              </w:rPr>
            </w:pPr>
            <w:r w:rsidRPr="00485B6F">
              <w:rPr>
                <w:bCs/>
                <w:sz w:val="22"/>
                <w:szCs w:val="22"/>
              </w:rPr>
              <w:t>Millet/sorgum</w:t>
            </w:r>
          </w:p>
        </w:tc>
        <w:tc>
          <w:tcPr>
            <w:tcW w:w="589" w:type="pct"/>
            <w:gridSpan w:val="2"/>
            <w:vAlign w:val="center"/>
          </w:tcPr>
          <w:p w:rsidR="003C6827" w:rsidRPr="00485B6F" w:rsidRDefault="003C6827" w:rsidP="00AE543A">
            <w:pPr>
              <w:spacing w:after="0"/>
              <w:jc w:val="center"/>
              <w:rPr>
                <w:bCs/>
                <w:sz w:val="22"/>
                <w:szCs w:val="22"/>
              </w:rPr>
            </w:pPr>
            <w:r w:rsidRPr="00485B6F">
              <w:rPr>
                <w:bCs/>
                <w:sz w:val="22"/>
                <w:szCs w:val="22"/>
              </w:rPr>
              <w:t>Rice</w:t>
            </w:r>
          </w:p>
        </w:tc>
        <w:tc>
          <w:tcPr>
            <w:tcW w:w="265" w:type="pct"/>
            <w:vMerge w:val="restart"/>
            <w:vAlign w:val="center"/>
          </w:tcPr>
          <w:p w:rsidR="003C6827" w:rsidRPr="00485B6F" w:rsidRDefault="003C6827" w:rsidP="00AE543A">
            <w:pPr>
              <w:spacing w:after="0"/>
              <w:jc w:val="center"/>
              <w:rPr>
                <w:bCs/>
                <w:sz w:val="22"/>
                <w:szCs w:val="22"/>
              </w:rPr>
            </w:pPr>
            <w:r w:rsidRPr="00485B6F">
              <w:rPr>
                <w:bCs/>
                <w:sz w:val="22"/>
                <w:szCs w:val="22"/>
              </w:rPr>
              <w:t>Wheat flour</w:t>
            </w:r>
          </w:p>
        </w:tc>
        <w:tc>
          <w:tcPr>
            <w:tcW w:w="558" w:type="pct"/>
            <w:gridSpan w:val="2"/>
            <w:vAlign w:val="center"/>
          </w:tcPr>
          <w:p w:rsidR="003C6827" w:rsidRPr="00485B6F" w:rsidRDefault="003C6827" w:rsidP="00AE543A">
            <w:pPr>
              <w:spacing w:after="0"/>
              <w:jc w:val="center"/>
              <w:rPr>
                <w:bCs/>
                <w:sz w:val="22"/>
                <w:szCs w:val="22"/>
              </w:rPr>
            </w:pPr>
            <w:r w:rsidRPr="00485B6F">
              <w:rPr>
                <w:bCs/>
                <w:sz w:val="22"/>
                <w:szCs w:val="22"/>
              </w:rPr>
              <w:t>Yam</w:t>
            </w:r>
          </w:p>
        </w:tc>
        <w:tc>
          <w:tcPr>
            <w:tcW w:w="278" w:type="pct"/>
            <w:vMerge w:val="restart"/>
            <w:vAlign w:val="center"/>
          </w:tcPr>
          <w:p w:rsidR="003C6827" w:rsidRPr="00485B6F" w:rsidRDefault="003C6827" w:rsidP="00AE543A">
            <w:pPr>
              <w:spacing w:after="0"/>
              <w:jc w:val="center"/>
              <w:rPr>
                <w:bCs/>
                <w:sz w:val="22"/>
                <w:szCs w:val="22"/>
              </w:rPr>
            </w:pPr>
            <w:r w:rsidRPr="00485B6F">
              <w:rPr>
                <w:bCs/>
                <w:sz w:val="22"/>
                <w:szCs w:val="22"/>
              </w:rPr>
              <w:t>Yam sett</w:t>
            </w:r>
          </w:p>
        </w:tc>
        <w:tc>
          <w:tcPr>
            <w:tcW w:w="603" w:type="pct"/>
            <w:gridSpan w:val="2"/>
            <w:vAlign w:val="center"/>
          </w:tcPr>
          <w:p w:rsidR="003C6827" w:rsidRPr="00485B6F" w:rsidRDefault="003C6827" w:rsidP="00AE543A">
            <w:pPr>
              <w:spacing w:after="0"/>
              <w:jc w:val="center"/>
              <w:rPr>
                <w:bCs/>
                <w:sz w:val="22"/>
                <w:szCs w:val="22"/>
              </w:rPr>
            </w:pPr>
            <w:r w:rsidRPr="00485B6F">
              <w:rPr>
                <w:bCs/>
                <w:sz w:val="22"/>
                <w:szCs w:val="22"/>
              </w:rPr>
              <w:t>Gari</w:t>
            </w:r>
          </w:p>
        </w:tc>
        <w:tc>
          <w:tcPr>
            <w:tcW w:w="320" w:type="pct"/>
            <w:vMerge w:val="restart"/>
            <w:vAlign w:val="center"/>
          </w:tcPr>
          <w:p w:rsidR="003C6827" w:rsidRPr="00485B6F" w:rsidRDefault="003C6827" w:rsidP="00AE543A">
            <w:pPr>
              <w:spacing w:after="0"/>
              <w:jc w:val="center"/>
              <w:rPr>
                <w:bCs/>
                <w:sz w:val="22"/>
                <w:szCs w:val="22"/>
              </w:rPr>
            </w:pPr>
            <w:r w:rsidRPr="00485B6F">
              <w:rPr>
                <w:bCs/>
                <w:sz w:val="22"/>
                <w:szCs w:val="22"/>
              </w:rPr>
              <w:t>Cassava sett</w:t>
            </w:r>
          </w:p>
        </w:tc>
        <w:tc>
          <w:tcPr>
            <w:tcW w:w="679" w:type="pct"/>
            <w:gridSpan w:val="3"/>
            <w:vAlign w:val="center"/>
          </w:tcPr>
          <w:p w:rsidR="003C6827" w:rsidRPr="00485B6F" w:rsidRDefault="003C6827" w:rsidP="00AE543A">
            <w:pPr>
              <w:spacing w:after="0"/>
              <w:jc w:val="center"/>
              <w:rPr>
                <w:bCs/>
                <w:sz w:val="22"/>
                <w:szCs w:val="22"/>
              </w:rPr>
            </w:pPr>
            <w:r w:rsidRPr="00485B6F">
              <w:rPr>
                <w:bCs/>
                <w:sz w:val="22"/>
                <w:szCs w:val="22"/>
              </w:rPr>
              <w:t>Beans</w:t>
            </w:r>
          </w:p>
        </w:tc>
        <w:tc>
          <w:tcPr>
            <w:tcW w:w="390" w:type="pct"/>
            <w:vMerge w:val="restart"/>
            <w:vAlign w:val="center"/>
          </w:tcPr>
          <w:p w:rsidR="003C6827" w:rsidRPr="00485B6F" w:rsidRDefault="003C6827" w:rsidP="00AE543A">
            <w:pPr>
              <w:spacing w:after="0"/>
              <w:jc w:val="center"/>
              <w:rPr>
                <w:bCs/>
                <w:sz w:val="22"/>
                <w:szCs w:val="22"/>
              </w:rPr>
            </w:pPr>
            <w:r w:rsidRPr="00485B6F">
              <w:rPr>
                <w:bCs/>
                <w:sz w:val="22"/>
                <w:szCs w:val="22"/>
              </w:rPr>
              <w:t>Peanut seed</w:t>
            </w:r>
          </w:p>
        </w:tc>
      </w:tr>
      <w:tr w:rsidR="003C6827" w:rsidRPr="00485B6F" w:rsidTr="00AE543A">
        <w:tblPrEx>
          <w:tblCellMar>
            <w:top w:w="0" w:type="dxa"/>
            <w:bottom w:w="0" w:type="dxa"/>
          </w:tblCellMar>
        </w:tblPrEx>
        <w:trPr>
          <w:cantSplit/>
          <w:tblHeader/>
          <w:jc w:val="center"/>
        </w:trPr>
        <w:tc>
          <w:tcPr>
            <w:tcW w:w="520" w:type="pct"/>
            <w:vMerge/>
            <w:vAlign w:val="center"/>
          </w:tcPr>
          <w:p w:rsidR="003C6827" w:rsidRPr="00485B6F" w:rsidRDefault="003C6827" w:rsidP="00AE543A">
            <w:pPr>
              <w:spacing w:after="0"/>
              <w:jc w:val="center"/>
              <w:rPr>
                <w:b/>
                <w:bCs/>
                <w:sz w:val="22"/>
                <w:szCs w:val="22"/>
              </w:rPr>
            </w:pPr>
          </w:p>
        </w:tc>
        <w:tc>
          <w:tcPr>
            <w:tcW w:w="279" w:type="pct"/>
            <w:vMerge/>
            <w:vAlign w:val="center"/>
          </w:tcPr>
          <w:p w:rsidR="003C6827" w:rsidRPr="00485B6F" w:rsidRDefault="003C6827" w:rsidP="00AE543A">
            <w:pPr>
              <w:spacing w:after="0"/>
              <w:jc w:val="center"/>
              <w:rPr>
                <w:b/>
                <w:bCs/>
                <w:sz w:val="22"/>
                <w:szCs w:val="22"/>
              </w:rPr>
            </w:pPr>
          </w:p>
        </w:tc>
        <w:tc>
          <w:tcPr>
            <w:tcW w:w="274" w:type="pct"/>
            <w:vAlign w:val="center"/>
          </w:tcPr>
          <w:p w:rsidR="003C6827" w:rsidRPr="00485B6F" w:rsidRDefault="003C6827" w:rsidP="00AE543A">
            <w:pPr>
              <w:spacing w:after="0"/>
              <w:jc w:val="center"/>
              <w:rPr>
                <w:bCs/>
                <w:sz w:val="22"/>
                <w:szCs w:val="22"/>
              </w:rPr>
            </w:pPr>
            <w:r w:rsidRPr="00485B6F">
              <w:rPr>
                <w:bCs/>
                <w:sz w:val="22"/>
                <w:szCs w:val="22"/>
              </w:rPr>
              <w:t>White</w:t>
            </w:r>
          </w:p>
        </w:tc>
        <w:tc>
          <w:tcPr>
            <w:tcW w:w="245" w:type="pct"/>
            <w:vAlign w:val="center"/>
          </w:tcPr>
          <w:p w:rsidR="003C6827" w:rsidRPr="00485B6F" w:rsidRDefault="003C6827" w:rsidP="00AE543A">
            <w:pPr>
              <w:spacing w:after="0"/>
              <w:jc w:val="center"/>
              <w:rPr>
                <w:bCs/>
                <w:sz w:val="22"/>
                <w:szCs w:val="22"/>
              </w:rPr>
            </w:pPr>
            <w:r w:rsidRPr="00485B6F">
              <w:rPr>
                <w:bCs/>
                <w:sz w:val="22"/>
                <w:szCs w:val="22"/>
              </w:rPr>
              <w:t>Red</w:t>
            </w:r>
          </w:p>
        </w:tc>
        <w:tc>
          <w:tcPr>
            <w:tcW w:w="238" w:type="pct"/>
            <w:vAlign w:val="center"/>
          </w:tcPr>
          <w:p w:rsidR="003C6827" w:rsidRPr="00485B6F" w:rsidRDefault="003C6827" w:rsidP="00AE543A">
            <w:pPr>
              <w:spacing w:after="0"/>
              <w:jc w:val="center"/>
              <w:rPr>
                <w:bCs/>
                <w:sz w:val="22"/>
                <w:szCs w:val="22"/>
              </w:rPr>
            </w:pPr>
            <w:r w:rsidRPr="00485B6F">
              <w:rPr>
                <w:bCs/>
                <w:sz w:val="22"/>
                <w:szCs w:val="22"/>
              </w:rPr>
              <w:t>Local</w:t>
            </w:r>
          </w:p>
        </w:tc>
        <w:tc>
          <w:tcPr>
            <w:tcW w:w="351" w:type="pct"/>
            <w:vAlign w:val="center"/>
          </w:tcPr>
          <w:p w:rsidR="003C6827" w:rsidRPr="00485B6F" w:rsidRDefault="003C6827" w:rsidP="00AE543A">
            <w:pPr>
              <w:spacing w:after="0"/>
              <w:jc w:val="center"/>
              <w:rPr>
                <w:bCs/>
                <w:sz w:val="22"/>
                <w:szCs w:val="22"/>
              </w:rPr>
            </w:pPr>
            <w:r w:rsidRPr="00485B6F">
              <w:rPr>
                <w:bCs/>
                <w:sz w:val="22"/>
                <w:szCs w:val="22"/>
              </w:rPr>
              <w:t>Imported</w:t>
            </w:r>
          </w:p>
        </w:tc>
        <w:tc>
          <w:tcPr>
            <w:tcW w:w="265" w:type="pct"/>
            <w:vMerge/>
            <w:vAlign w:val="center"/>
          </w:tcPr>
          <w:p w:rsidR="003C6827" w:rsidRPr="00485B6F" w:rsidRDefault="003C6827" w:rsidP="00AE543A">
            <w:pPr>
              <w:spacing w:after="0"/>
              <w:jc w:val="center"/>
              <w:rPr>
                <w:bCs/>
                <w:sz w:val="22"/>
                <w:szCs w:val="22"/>
              </w:rPr>
            </w:pPr>
          </w:p>
        </w:tc>
        <w:tc>
          <w:tcPr>
            <w:tcW w:w="220" w:type="pct"/>
            <w:vAlign w:val="center"/>
          </w:tcPr>
          <w:p w:rsidR="003C6827" w:rsidRPr="00485B6F" w:rsidRDefault="003C6827" w:rsidP="00AE543A">
            <w:pPr>
              <w:spacing w:after="0"/>
              <w:jc w:val="center"/>
              <w:rPr>
                <w:bCs/>
                <w:sz w:val="22"/>
                <w:szCs w:val="22"/>
              </w:rPr>
            </w:pPr>
            <w:r w:rsidRPr="00485B6F">
              <w:rPr>
                <w:bCs/>
                <w:sz w:val="22"/>
                <w:szCs w:val="22"/>
              </w:rPr>
              <w:t>Plain</w:t>
            </w:r>
          </w:p>
        </w:tc>
        <w:tc>
          <w:tcPr>
            <w:tcW w:w="338" w:type="pct"/>
            <w:vAlign w:val="center"/>
          </w:tcPr>
          <w:p w:rsidR="003C6827" w:rsidRPr="00485B6F" w:rsidRDefault="003C6827" w:rsidP="00AE543A">
            <w:pPr>
              <w:spacing w:after="0"/>
              <w:jc w:val="center"/>
              <w:rPr>
                <w:bCs/>
                <w:sz w:val="22"/>
                <w:szCs w:val="22"/>
              </w:rPr>
            </w:pPr>
            <w:r w:rsidRPr="00485B6F">
              <w:rPr>
                <w:bCs/>
                <w:sz w:val="22"/>
                <w:szCs w:val="22"/>
              </w:rPr>
              <w:t>Pounded</w:t>
            </w:r>
          </w:p>
        </w:tc>
        <w:tc>
          <w:tcPr>
            <w:tcW w:w="278" w:type="pct"/>
            <w:vMerge/>
            <w:vAlign w:val="center"/>
          </w:tcPr>
          <w:p w:rsidR="003C6827" w:rsidRPr="00485B6F" w:rsidRDefault="003C6827" w:rsidP="00AE543A">
            <w:pPr>
              <w:spacing w:after="0"/>
              <w:jc w:val="center"/>
              <w:rPr>
                <w:bCs/>
                <w:sz w:val="22"/>
                <w:szCs w:val="22"/>
              </w:rPr>
            </w:pPr>
          </w:p>
        </w:tc>
        <w:tc>
          <w:tcPr>
            <w:tcW w:w="311" w:type="pct"/>
            <w:vAlign w:val="center"/>
          </w:tcPr>
          <w:p w:rsidR="003C6827" w:rsidRPr="00485B6F" w:rsidRDefault="003C6827" w:rsidP="00AE543A">
            <w:pPr>
              <w:spacing w:after="0"/>
              <w:jc w:val="center"/>
              <w:rPr>
                <w:bCs/>
                <w:sz w:val="22"/>
                <w:szCs w:val="22"/>
              </w:rPr>
            </w:pPr>
            <w:r w:rsidRPr="00485B6F">
              <w:rPr>
                <w:bCs/>
                <w:sz w:val="22"/>
                <w:szCs w:val="22"/>
              </w:rPr>
              <w:t>Regular</w:t>
            </w:r>
          </w:p>
        </w:tc>
        <w:tc>
          <w:tcPr>
            <w:tcW w:w="292" w:type="pct"/>
            <w:vAlign w:val="center"/>
          </w:tcPr>
          <w:p w:rsidR="003C6827" w:rsidRPr="00485B6F" w:rsidRDefault="003C6827" w:rsidP="00AE543A">
            <w:pPr>
              <w:spacing w:after="0"/>
              <w:jc w:val="center"/>
              <w:rPr>
                <w:bCs/>
                <w:sz w:val="22"/>
                <w:szCs w:val="22"/>
              </w:rPr>
            </w:pPr>
            <w:r w:rsidRPr="00485B6F">
              <w:rPr>
                <w:bCs/>
                <w:sz w:val="22"/>
                <w:szCs w:val="22"/>
              </w:rPr>
              <w:t>Fine</w:t>
            </w:r>
          </w:p>
        </w:tc>
        <w:tc>
          <w:tcPr>
            <w:tcW w:w="320" w:type="pct"/>
            <w:vMerge/>
            <w:vAlign w:val="center"/>
          </w:tcPr>
          <w:p w:rsidR="003C6827" w:rsidRPr="00485B6F" w:rsidRDefault="003C6827" w:rsidP="00AE543A">
            <w:pPr>
              <w:spacing w:after="0"/>
              <w:jc w:val="center"/>
              <w:rPr>
                <w:bCs/>
                <w:sz w:val="22"/>
                <w:szCs w:val="22"/>
              </w:rPr>
            </w:pPr>
          </w:p>
        </w:tc>
        <w:tc>
          <w:tcPr>
            <w:tcW w:w="243" w:type="pct"/>
            <w:vAlign w:val="center"/>
          </w:tcPr>
          <w:p w:rsidR="003C6827" w:rsidRPr="00485B6F" w:rsidRDefault="003C6827" w:rsidP="00AE543A">
            <w:pPr>
              <w:spacing w:after="0"/>
              <w:jc w:val="center"/>
              <w:rPr>
                <w:bCs/>
                <w:sz w:val="22"/>
                <w:szCs w:val="22"/>
              </w:rPr>
            </w:pPr>
            <w:r w:rsidRPr="00485B6F">
              <w:rPr>
                <w:bCs/>
                <w:sz w:val="22"/>
                <w:szCs w:val="22"/>
              </w:rPr>
              <w:t>Black</w:t>
            </w:r>
          </w:p>
        </w:tc>
        <w:tc>
          <w:tcPr>
            <w:tcW w:w="184" w:type="pct"/>
            <w:vAlign w:val="center"/>
          </w:tcPr>
          <w:p w:rsidR="003C6827" w:rsidRPr="00485B6F" w:rsidRDefault="003C6827" w:rsidP="00AE543A">
            <w:pPr>
              <w:spacing w:after="0"/>
              <w:jc w:val="center"/>
              <w:rPr>
                <w:bCs/>
                <w:sz w:val="22"/>
                <w:szCs w:val="22"/>
              </w:rPr>
            </w:pPr>
            <w:r w:rsidRPr="00485B6F">
              <w:rPr>
                <w:bCs/>
                <w:sz w:val="22"/>
                <w:szCs w:val="22"/>
              </w:rPr>
              <w:t>Red</w:t>
            </w:r>
          </w:p>
        </w:tc>
        <w:tc>
          <w:tcPr>
            <w:tcW w:w="252" w:type="pct"/>
            <w:vAlign w:val="center"/>
          </w:tcPr>
          <w:p w:rsidR="003C6827" w:rsidRPr="00485B6F" w:rsidRDefault="003C6827" w:rsidP="00AE543A">
            <w:pPr>
              <w:spacing w:after="0"/>
              <w:jc w:val="center"/>
              <w:rPr>
                <w:bCs/>
                <w:sz w:val="22"/>
                <w:szCs w:val="22"/>
              </w:rPr>
            </w:pPr>
            <w:r w:rsidRPr="00485B6F">
              <w:rPr>
                <w:bCs/>
                <w:sz w:val="22"/>
                <w:szCs w:val="22"/>
              </w:rPr>
              <w:t>White</w:t>
            </w:r>
          </w:p>
        </w:tc>
        <w:tc>
          <w:tcPr>
            <w:tcW w:w="390" w:type="pct"/>
            <w:vMerge/>
            <w:vAlign w:val="center"/>
          </w:tcPr>
          <w:p w:rsidR="003C6827" w:rsidRPr="00485B6F" w:rsidRDefault="003C6827" w:rsidP="00AE543A">
            <w:pPr>
              <w:spacing w:after="0"/>
              <w:jc w:val="center"/>
              <w:rPr>
                <w:b/>
                <w:bCs/>
                <w:sz w:val="22"/>
                <w:szCs w:val="22"/>
              </w:rPr>
            </w:pP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spacing w:after="0"/>
              <w:rPr>
                <w:sz w:val="22"/>
                <w:szCs w:val="22"/>
              </w:rPr>
            </w:pPr>
            <w:r w:rsidRPr="00485B6F">
              <w:rPr>
                <w:sz w:val="22"/>
                <w:szCs w:val="22"/>
              </w:rPr>
              <w:t>Dantokpa</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330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250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78" w:type="pct"/>
          </w:tcPr>
          <w:p w:rsidR="003C6827" w:rsidRPr="00485B6F" w:rsidRDefault="003C6827" w:rsidP="00AE543A">
            <w:pPr>
              <w:autoSpaceDE w:val="0"/>
              <w:autoSpaceDN w:val="0"/>
              <w:spacing w:after="0"/>
              <w:jc w:val="center"/>
              <w:rPr>
                <w:sz w:val="22"/>
                <w:szCs w:val="22"/>
              </w:rPr>
            </w:pP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405</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405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410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505</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Sèhouè</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Avakpa</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435</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430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390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405</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Sékou</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Zinvié</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Pahou</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315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315</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440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410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480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Tokpa-Domé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400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405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380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505</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Malanville</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240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245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170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225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305</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115</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360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Gamia</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Parakou</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380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135</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205</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255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130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275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590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Nikki</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100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90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215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100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420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Banikoara</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105</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110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465</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Bembéréré</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Kalalé</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Biro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205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110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125</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180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380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435</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Bouanri</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255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255</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p>
        </w:tc>
        <w:tc>
          <w:tcPr>
            <w:tcW w:w="338" w:type="pct"/>
          </w:tcPr>
          <w:p w:rsidR="003C6827" w:rsidRPr="00485B6F" w:rsidRDefault="003C6827" w:rsidP="00AE543A">
            <w:pPr>
              <w:autoSpaceDE w:val="0"/>
              <w:autoSpaceDN w:val="0"/>
              <w:spacing w:after="0"/>
              <w:jc w:val="center"/>
              <w:rPr>
                <w:sz w:val="22"/>
                <w:szCs w:val="22"/>
              </w:rPr>
            </w:pPr>
          </w:p>
        </w:tc>
        <w:tc>
          <w:tcPr>
            <w:tcW w:w="278" w:type="pct"/>
          </w:tcPr>
          <w:p w:rsidR="003C6827" w:rsidRPr="00485B6F" w:rsidRDefault="003C6827" w:rsidP="00AE543A">
            <w:pPr>
              <w:autoSpaceDE w:val="0"/>
              <w:autoSpaceDN w:val="0"/>
              <w:spacing w:after="0"/>
              <w:jc w:val="center"/>
              <w:rPr>
                <w:sz w:val="22"/>
                <w:szCs w:val="22"/>
              </w:rPr>
            </w:pP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215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380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580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Tchatchou</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N'dali</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Sinendé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225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195</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90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115</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180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320" w:type="pct"/>
          </w:tcPr>
          <w:p w:rsidR="003C6827" w:rsidRPr="00485B6F" w:rsidRDefault="003C6827" w:rsidP="00AE543A">
            <w:pPr>
              <w:autoSpaceDE w:val="0"/>
              <w:autoSpaceDN w:val="0"/>
              <w:spacing w:after="0"/>
              <w:jc w:val="center"/>
              <w:rPr>
                <w:sz w:val="22"/>
                <w:szCs w:val="22"/>
              </w:rPr>
            </w:pP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360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Azové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180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205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250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535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385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450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Comé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355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205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205</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180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190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455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315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540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Dobgo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330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170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190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465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415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540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Klékanmé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330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275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480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195</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270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430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415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440</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Lobogo</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AE543A">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Kétou</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195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190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290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355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475</w:t>
            </w:r>
          </w:p>
        </w:tc>
      </w:tr>
    </w:tbl>
    <w:p w:rsidR="00F155DD" w:rsidRDefault="00F155DD" w:rsidP="00F155DD">
      <w:pPr>
        <w:pStyle w:val="Heading2"/>
      </w:pPr>
      <w:r w:rsidRPr="00485B6F">
        <w:t>Table 11</w:t>
      </w:r>
      <w:r>
        <w:t xml:space="preserve"> (</w:t>
      </w:r>
      <w:r w:rsidRPr="00F155DD">
        <w:rPr>
          <w:i/>
        </w:rPr>
        <w:t>continued</w:t>
      </w:r>
      <w:r>
        <w:t>)</w:t>
      </w:r>
    </w:p>
    <w:tbl>
      <w:tblPr>
        <w:tblW w:w="4961" w:type="pct"/>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0"/>
        <w:gridCol w:w="751"/>
        <w:gridCol w:w="739"/>
        <w:gridCol w:w="660"/>
        <w:gridCol w:w="641"/>
        <w:gridCol w:w="947"/>
        <w:gridCol w:w="715"/>
        <w:gridCol w:w="593"/>
        <w:gridCol w:w="910"/>
        <w:gridCol w:w="748"/>
        <w:gridCol w:w="838"/>
        <w:gridCol w:w="787"/>
        <w:gridCol w:w="862"/>
        <w:gridCol w:w="655"/>
        <w:gridCol w:w="496"/>
        <w:gridCol w:w="679"/>
        <w:gridCol w:w="1051"/>
      </w:tblGrid>
      <w:tr w:rsidR="00F155DD" w:rsidRPr="00485B6F" w:rsidTr="005531B8">
        <w:tblPrEx>
          <w:tblCellMar>
            <w:top w:w="0" w:type="dxa"/>
            <w:bottom w:w="0" w:type="dxa"/>
          </w:tblCellMar>
        </w:tblPrEx>
        <w:trPr>
          <w:cantSplit/>
          <w:jc w:val="center"/>
        </w:trPr>
        <w:tc>
          <w:tcPr>
            <w:tcW w:w="520" w:type="pct"/>
            <w:vMerge w:val="restart"/>
            <w:vAlign w:val="center"/>
          </w:tcPr>
          <w:p w:rsidR="00F155DD" w:rsidRPr="00485B6F" w:rsidRDefault="005531B8" w:rsidP="009825DF">
            <w:pPr>
              <w:spacing w:after="0"/>
              <w:jc w:val="center"/>
              <w:rPr>
                <w:bCs/>
                <w:sz w:val="22"/>
                <w:szCs w:val="22"/>
              </w:rPr>
            </w:pPr>
            <w:r>
              <w:rPr>
                <w:bCs/>
                <w:sz w:val="22"/>
                <w:szCs w:val="22"/>
              </w:rPr>
              <w:t>Market</w:t>
            </w:r>
          </w:p>
        </w:tc>
        <w:tc>
          <w:tcPr>
            <w:tcW w:w="279" w:type="pct"/>
            <w:vMerge w:val="restart"/>
            <w:vAlign w:val="center"/>
          </w:tcPr>
          <w:p w:rsidR="00F155DD" w:rsidRPr="00485B6F" w:rsidRDefault="00F155DD" w:rsidP="009825DF">
            <w:pPr>
              <w:spacing w:after="0"/>
              <w:jc w:val="center"/>
              <w:rPr>
                <w:bCs/>
                <w:sz w:val="22"/>
                <w:szCs w:val="22"/>
              </w:rPr>
            </w:pPr>
            <w:r w:rsidRPr="00485B6F">
              <w:rPr>
                <w:bCs/>
                <w:sz w:val="22"/>
                <w:szCs w:val="22"/>
              </w:rPr>
              <w:t>Maize</w:t>
            </w:r>
          </w:p>
        </w:tc>
        <w:tc>
          <w:tcPr>
            <w:tcW w:w="519" w:type="pct"/>
            <w:gridSpan w:val="2"/>
            <w:vAlign w:val="center"/>
          </w:tcPr>
          <w:p w:rsidR="00F155DD" w:rsidRPr="00485B6F" w:rsidRDefault="00F155DD" w:rsidP="009825DF">
            <w:pPr>
              <w:spacing w:after="0"/>
              <w:jc w:val="center"/>
              <w:rPr>
                <w:bCs/>
                <w:sz w:val="22"/>
                <w:szCs w:val="22"/>
              </w:rPr>
            </w:pPr>
            <w:r w:rsidRPr="00485B6F">
              <w:rPr>
                <w:bCs/>
                <w:sz w:val="22"/>
                <w:szCs w:val="22"/>
              </w:rPr>
              <w:t>Millet/sorgum</w:t>
            </w:r>
          </w:p>
        </w:tc>
        <w:tc>
          <w:tcPr>
            <w:tcW w:w="589" w:type="pct"/>
            <w:gridSpan w:val="2"/>
            <w:vAlign w:val="center"/>
          </w:tcPr>
          <w:p w:rsidR="00F155DD" w:rsidRPr="00485B6F" w:rsidRDefault="00F155DD" w:rsidP="009825DF">
            <w:pPr>
              <w:spacing w:after="0"/>
              <w:jc w:val="center"/>
              <w:rPr>
                <w:bCs/>
                <w:sz w:val="22"/>
                <w:szCs w:val="22"/>
              </w:rPr>
            </w:pPr>
            <w:r w:rsidRPr="00485B6F">
              <w:rPr>
                <w:bCs/>
                <w:sz w:val="22"/>
                <w:szCs w:val="22"/>
              </w:rPr>
              <w:t>Rice</w:t>
            </w:r>
          </w:p>
        </w:tc>
        <w:tc>
          <w:tcPr>
            <w:tcW w:w="265" w:type="pct"/>
            <w:vMerge w:val="restart"/>
            <w:vAlign w:val="center"/>
          </w:tcPr>
          <w:p w:rsidR="00F155DD" w:rsidRPr="00485B6F" w:rsidRDefault="00F155DD" w:rsidP="009825DF">
            <w:pPr>
              <w:spacing w:after="0"/>
              <w:jc w:val="center"/>
              <w:rPr>
                <w:bCs/>
                <w:sz w:val="22"/>
                <w:szCs w:val="22"/>
              </w:rPr>
            </w:pPr>
            <w:r w:rsidRPr="00485B6F">
              <w:rPr>
                <w:bCs/>
                <w:sz w:val="22"/>
                <w:szCs w:val="22"/>
              </w:rPr>
              <w:t>Wheat flour</w:t>
            </w:r>
          </w:p>
        </w:tc>
        <w:tc>
          <w:tcPr>
            <w:tcW w:w="558" w:type="pct"/>
            <w:gridSpan w:val="2"/>
            <w:vAlign w:val="center"/>
          </w:tcPr>
          <w:p w:rsidR="00F155DD" w:rsidRPr="00485B6F" w:rsidRDefault="00F155DD" w:rsidP="009825DF">
            <w:pPr>
              <w:spacing w:after="0"/>
              <w:jc w:val="center"/>
              <w:rPr>
                <w:bCs/>
                <w:sz w:val="22"/>
                <w:szCs w:val="22"/>
              </w:rPr>
            </w:pPr>
            <w:r w:rsidRPr="00485B6F">
              <w:rPr>
                <w:bCs/>
                <w:sz w:val="22"/>
                <w:szCs w:val="22"/>
              </w:rPr>
              <w:t>Yam</w:t>
            </w:r>
          </w:p>
        </w:tc>
        <w:tc>
          <w:tcPr>
            <w:tcW w:w="278" w:type="pct"/>
            <w:vMerge w:val="restart"/>
            <w:vAlign w:val="center"/>
          </w:tcPr>
          <w:p w:rsidR="00F155DD" w:rsidRPr="00485B6F" w:rsidRDefault="00F155DD" w:rsidP="009825DF">
            <w:pPr>
              <w:spacing w:after="0"/>
              <w:jc w:val="center"/>
              <w:rPr>
                <w:bCs/>
                <w:sz w:val="22"/>
                <w:szCs w:val="22"/>
              </w:rPr>
            </w:pPr>
            <w:r w:rsidRPr="00485B6F">
              <w:rPr>
                <w:bCs/>
                <w:sz w:val="22"/>
                <w:szCs w:val="22"/>
              </w:rPr>
              <w:t>Yam sett</w:t>
            </w:r>
          </w:p>
        </w:tc>
        <w:tc>
          <w:tcPr>
            <w:tcW w:w="603" w:type="pct"/>
            <w:gridSpan w:val="2"/>
            <w:vAlign w:val="center"/>
          </w:tcPr>
          <w:p w:rsidR="00F155DD" w:rsidRPr="00485B6F" w:rsidRDefault="00F155DD" w:rsidP="009825DF">
            <w:pPr>
              <w:spacing w:after="0"/>
              <w:jc w:val="center"/>
              <w:rPr>
                <w:bCs/>
                <w:sz w:val="22"/>
                <w:szCs w:val="22"/>
              </w:rPr>
            </w:pPr>
            <w:r w:rsidRPr="00485B6F">
              <w:rPr>
                <w:bCs/>
                <w:sz w:val="22"/>
                <w:szCs w:val="22"/>
              </w:rPr>
              <w:t>Gari</w:t>
            </w:r>
          </w:p>
        </w:tc>
        <w:tc>
          <w:tcPr>
            <w:tcW w:w="320" w:type="pct"/>
            <w:vMerge w:val="restart"/>
            <w:vAlign w:val="center"/>
          </w:tcPr>
          <w:p w:rsidR="00F155DD" w:rsidRPr="00485B6F" w:rsidRDefault="00F155DD" w:rsidP="009825DF">
            <w:pPr>
              <w:spacing w:after="0"/>
              <w:jc w:val="center"/>
              <w:rPr>
                <w:bCs/>
                <w:sz w:val="22"/>
                <w:szCs w:val="22"/>
              </w:rPr>
            </w:pPr>
            <w:r w:rsidRPr="00485B6F">
              <w:rPr>
                <w:bCs/>
                <w:sz w:val="22"/>
                <w:szCs w:val="22"/>
              </w:rPr>
              <w:t>Cassava sett</w:t>
            </w:r>
          </w:p>
        </w:tc>
        <w:tc>
          <w:tcPr>
            <w:tcW w:w="679" w:type="pct"/>
            <w:gridSpan w:val="3"/>
            <w:vAlign w:val="center"/>
          </w:tcPr>
          <w:p w:rsidR="00F155DD" w:rsidRPr="00485B6F" w:rsidRDefault="00F155DD" w:rsidP="009825DF">
            <w:pPr>
              <w:spacing w:after="0"/>
              <w:jc w:val="center"/>
              <w:rPr>
                <w:bCs/>
                <w:sz w:val="22"/>
                <w:szCs w:val="22"/>
              </w:rPr>
            </w:pPr>
            <w:r w:rsidRPr="00485B6F">
              <w:rPr>
                <w:bCs/>
                <w:sz w:val="22"/>
                <w:szCs w:val="22"/>
              </w:rPr>
              <w:t>Beans</w:t>
            </w:r>
          </w:p>
        </w:tc>
        <w:tc>
          <w:tcPr>
            <w:tcW w:w="390" w:type="pct"/>
            <w:vMerge w:val="restart"/>
            <w:vAlign w:val="center"/>
          </w:tcPr>
          <w:p w:rsidR="00F155DD" w:rsidRPr="00485B6F" w:rsidRDefault="00F155DD" w:rsidP="009825DF">
            <w:pPr>
              <w:spacing w:after="0"/>
              <w:jc w:val="center"/>
              <w:rPr>
                <w:bCs/>
                <w:sz w:val="22"/>
                <w:szCs w:val="22"/>
              </w:rPr>
            </w:pPr>
            <w:r w:rsidRPr="00485B6F">
              <w:rPr>
                <w:bCs/>
                <w:sz w:val="22"/>
                <w:szCs w:val="22"/>
              </w:rPr>
              <w:t>Peanut seed</w:t>
            </w:r>
          </w:p>
        </w:tc>
      </w:tr>
      <w:tr w:rsidR="00F155DD" w:rsidRPr="00485B6F" w:rsidTr="005531B8">
        <w:tblPrEx>
          <w:tblCellMar>
            <w:top w:w="0" w:type="dxa"/>
            <w:bottom w:w="0" w:type="dxa"/>
          </w:tblCellMar>
        </w:tblPrEx>
        <w:trPr>
          <w:cantSplit/>
          <w:jc w:val="center"/>
        </w:trPr>
        <w:tc>
          <w:tcPr>
            <w:tcW w:w="520" w:type="pct"/>
            <w:vMerge/>
            <w:vAlign w:val="center"/>
          </w:tcPr>
          <w:p w:rsidR="00F155DD" w:rsidRPr="00485B6F" w:rsidRDefault="00F155DD" w:rsidP="009825DF">
            <w:pPr>
              <w:spacing w:after="0"/>
              <w:jc w:val="center"/>
              <w:rPr>
                <w:b/>
                <w:bCs/>
                <w:sz w:val="22"/>
                <w:szCs w:val="22"/>
              </w:rPr>
            </w:pPr>
          </w:p>
        </w:tc>
        <w:tc>
          <w:tcPr>
            <w:tcW w:w="279" w:type="pct"/>
            <w:vMerge/>
            <w:vAlign w:val="center"/>
          </w:tcPr>
          <w:p w:rsidR="00F155DD" w:rsidRPr="00485B6F" w:rsidRDefault="00F155DD" w:rsidP="009825DF">
            <w:pPr>
              <w:spacing w:after="0"/>
              <w:jc w:val="center"/>
              <w:rPr>
                <w:b/>
                <w:bCs/>
                <w:sz w:val="22"/>
                <w:szCs w:val="22"/>
              </w:rPr>
            </w:pPr>
          </w:p>
        </w:tc>
        <w:tc>
          <w:tcPr>
            <w:tcW w:w="274" w:type="pct"/>
            <w:vAlign w:val="center"/>
          </w:tcPr>
          <w:p w:rsidR="00F155DD" w:rsidRPr="00485B6F" w:rsidRDefault="00F155DD" w:rsidP="009825DF">
            <w:pPr>
              <w:spacing w:after="0"/>
              <w:jc w:val="center"/>
              <w:rPr>
                <w:bCs/>
                <w:sz w:val="22"/>
                <w:szCs w:val="22"/>
              </w:rPr>
            </w:pPr>
            <w:r w:rsidRPr="00485B6F">
              <w:rPr>
                <w:bCs/>
                <w:sz w:val="22"/>
                <w:szCs w:val="22"/>
              </w:rPr>
              <w:t>White</w:t>
            </w:r>
          </w:p>
        </w:tc>
        <w:tc>
          <w:tcPr>
            <w:tcW w:w="245" w:type="pct"/>
            <w:vAlign w:val="center"/>
          </w:tcPr>
          <w:p w:rsidR="00F155DD" w:rsidRPr="00485B6F" w:rsidRDefault="00F155DD" w:rsidP="009825DF">
            <w:pPr>
              <w:spacing w:after="0"/>
              <w:jc w:val="center"/>
              <w:rPr>
                <w:bCs/>
                <w:sz w:val="22"/>
                <w:szCs w:val="22"/>
              </w:rPr>
            </w:pPr>
            <w:r w:rsidRPr="00485B6F">
              <w:rPr>
                <w:bCs/>
                <w:sz w:val="22"/>
                <w:szCs w:val="22"/>
              </w:rPr>
              <w:t>Red</w:t>
            </w:r>
          </w:p>
        </w:tc>
        <w:tc>
          <w:tcPr>
            <w:tcW w:w="238" w:type="pct"/>
            <w:vAlign w:val="center"/>
          </w:tcPr>
          <w:p w:rsidR="00F155DD" w:rsidRPr="00485B6F" w:rsidRDefault="00F155DD" w:rsidP="009825DF">
            <w:pPr>
              <w:spacing w:after="0"/>
              <w:jc w:val="center"/>
              <w:rPr>
                <w:bCs/>
                <w:sz w:val="22"/>
                <w:szCs w:val="22"/>
              </w:rPr>
            </w:pPr>
            <w:r w:rsidRPr="00485B6F">
              <w:rPr>
                <w:bCs/>
                <w:sz w:val="22"/>
                <w:szCs w:val="22"/>
              </w:rPr>
              <w:t>Local</w:t>
            </w:r>
          </w:p>
        </w:tc>
        <w:tc>
          <w:tcPr>
            <w:tcW w:w="351" w:type="pct"/>
            <w:vAlign w:val="center"/>
          </w:tcPr>
          <w:p w:rsidR="00F155DD" w:rsidRPr="00485B6F" w:rsidRDefault="00F155DD" w:rsidP="009825DF">
            <w:pPr>
              <w:spacing w:after="0"/>
              <w:jc w:val="center"/>
              <w:rPr>
                <w:bCs/>
                <w:sz w:val="22"/>
                <w:szCs w:val="22"/>
              </w:rPr>
            </w:pPr>
            <w:r w:rsidRPr="00485B6F">
              <w:rPr>
                <w:bCs/>
                <w:sz w:val="22"/>
                <w:szCs w:val="22"/>
              </w:rPr>
              <w:t>Imported</w:t>
            </w:r>
          </w:p>
        </w:tc>
        <w:tc>
          <w:tcPr>
            <w:tcW w:w="265" w:type="pct"/>
            <w:vMerge/>
            <w:vAlign w:val="center"/>
          </w:tcPr>
          <w:p w:rsidR="00F155DD" w:rsidRPr="00485B6F" w:rsidRDefault="00F155DD" w:rsidP="009825DF">
            <w:pPr>
              <w:spacing w:after="0"/>
              <w:jc w:val="center"/>
              <w:rPr>
                <w:bCs/>
                <w:sz w:val="22"/>
                <w:szCs w:val="22"/>
              </w:rPr>
            </w:pPr>
          </w:p>
        </w:tc>
        <w:tc>
          <w:tcPr>
            <w:tcW w:w="220" w:type="pct"/>
            <w:vAlign w:val="center"/>
          </w:tcPr>
          <w:p w:rsidR="00F155DD" w:rsidRPr="00485B6F" w:rsidRDefault="00F155DD" w:rsidP="009825DF">
            <w:pPr>
              <w:spacing w:after="0"/>
              <w:jc w:val="center"/>
              <w:rPr>
                <w:bCs/>
                <w:sz w:val="22"/>
                <w:szCs w:val="22"/>
              </w:rPr>
            </w:pPr>
            <w:r w:rsidRPr="00485B6F">
              <w:rPr>
                <w:bCs/>
                <w:sz w:val="22"/>
                <w:szCs w:val="22"/>
              </w:rPr>
              <w:t>Plain</w:t>
            </w:r>
          </w:p>
        </w:tc>
        <w:tc>
          <w:tcPr>
            <w:tcW w:w="338" w:type="pct"/>
            <w:vAlign w:val="center"/>
          </w:tcPr>
          <w:p w:rsidR="00F155DD" w:rsidRPr="00485B6F" w:rsidRDefault="00F155DD" w:rsidP="009825DF">
            <w:pPr>
              <w:spacing w:after="0"/>
              <w:jc w:val="center"/>
              <w:rPr>
                <w:bCs/>
                <w:sz w:val="22"/>
                <w:szCs w:val="22"/>
              </w:rPr>
            </w:pPr>
            <w:r w:rsidRPr="00485B6F">
              <w:rPr>
                <w:bCs/>
                <w:sz w:val="22"/>
                <w:szCs w:val="22"/>
              </w:rPr>
              <w:t>Pounded</w:t>
            </w:r>
          </w:p>
        </w:tc>
        <w:tc>
          <w:tcPr>
            <w:tcW w:w="278" w:type="pct"/>
            <w:vMerge/>
            <w:vAlign w:val="center"/>
          </w:tcPr>
          <w:p w:rsidR="00F155DD" w:rsidRPr="00485B6F" w:rsidRDefault="00F155DD" w:rsidP="009825DF">
            <w:pPr>
              <w:spacing w:after="0"/>
              <w:jc w:val="center"/>
              <w:rPr>
                <w:bCs/>
                <w:sz w:val="22"/>
                <w:szCs w:val="22"/>
              </w:rPr>
            </w:pPr>
          </w:p>
        </w:tc>
        <w:tc>
          <w:tcPr>
            <w:tcW w:w="311" w:type="pct"/>
            <w:vAlign w:val="center"/>
          </w:tcPr>
          <w:p w:rsidR="00F155DD" w:rsidRPr="00485B6F" w:rsidRDefault="00F155DD" w:rsidP="009825DF">
            <w:pPr>
              <w:spacing w:after="0"/>
              <w:jc w:val="center"/>
              <w:rPr>
                <w:bCs/>
                <w:sz w:val="22"/>
                <w:szCs w:val="22"/>
              </w:rPr>
            </w:pPr>
            <w:r w:rsidRPr="00485B6F">
              <w:rPr>
                <w:bCs/>
                <w:sz w:val="22"/>
                <w:szCs w:val="22"/>
              </w:rPr>
              <w:t>Regular</w:t>
            </w:r>
          </w:p>
        </w:tc>
        <w:tc>
          <w:tcPr>
            <w:tcW w:w="292" w:type="pct"/>
            <w:vAlign w:val="center"/>
          </w:tcPr>
          <w:p w:rsidR="00F155DD" w:rsidRPr="00485B6F" w:rsidRDefault="00F155DD" w:rsidP="009825DF">
            <w:pPr>
              <w:spacing w:after="0"/>
              <w:jc w:val="center"/>
              <w:rPr>
                <w:bCs/>
                <w:sz w:val="22"/>
                <w:szCs w:val="22"/>
              </w:rPr>
            </w:pPr>
            <w:r w:rsidRPr="00485B6F">
              <w:rPr>
                <w:bCs/>
                <w:sz w:val="22"/>
                <w:szCs w:val="22"/>
              </w:rPr>
              <w:t>Fine</w:t>
            </w:r>
          </w:p>
        </w:tc>
        <w:tc>
          <w:tcPr>
            <w:tcW w:w="320" w:type="pct"/>
            <w:vMerge/>
            <w:vAlign w:val="center"/>
          </w:tcPr>
          <w:p w:rsidR="00F155DD" w:rsidRPr="00485B6F" w:rsidRDefault="00F155DD" w:rsidP="009825DF">
            <w:pPr>
              <w:spacing w:after="0"/>
              <w:jc w:val="center"/>
              <w:rPr>
                <w:bCs/>
                <w:sz w:val="22"/>
                <w:szCs w:val="22"/>
              </w:rPr>
            </w:pPr>
          </w:p>
        </w:tc>
        <w:tc>
          <w:tcPr>
            <w:tcW w:w="243" w:type="pct"/>
            <w:vAlign w:val="center"/>
          </w:tcPr>
          <w:p w:rsidR="00F155DD" w:rsidRPr="00485B6F" w:rsidRDefault="00F155DD" w:rsidP="009825DF">
            <w:pPr>
              <w:spacing w:after="0"/>
              <w:jc w:val="center"/>
              <w:rPr>
                <w:bCs/>
                <w:sz w:val="22"/>
                <w:szCs w:val="22"/>
              </w:rPr>
            </w:pPr>
            <w:r w:rsidRPr="00485B6F">
              <w:rPr>
                <w:bCs/>
                <w:sz w:val="22"/>
                <w:szCs w:val="22"/>
              </w:rPr>
              <w:t>Black</w:t>
            </w:r>
          </w:p>
        </w:tc>
        <w:tc>
          <w:tcPr>
            <w:tcW w:w="184" w:type="pct"/>
            <w:vAlign w:val="center"/>
          </w:tcPr>
          <w:p w:rsidR="00F155DD" w:rsidRPr="00485B6F" w:rsidRDefault="00F155DD" w:rsidP="009825DF">
            <w:pPr>
              <w:spacing w:after="0"/>
              <w:jc w:val="center"/>
              <w:rPr>
                <w:bCs/>
                <w:sz w:val="22"/>
                <w:szCs w:val="22"/>
              </w:rPr>
            </w:pPr>
            <w:r w:rsidRPr="00485B6F">
              <w:rPr>
                <w:bCs/>
                <w:sz w:val="22"/>
                <w:szCs w:val="22"/>
              </w:rPr>
              <w:t>Red</w:t>
            </w:r>
          </w:p>
        </w:tc>
        <w:tc>
          <w:tcPr>
            <w:tcW w:w="252" w:type="pct"/>
            <w:vAlign w:val="center"/>
          </w:tcPr>
          <w:p w:rsidR="00F155DD" w:rsidRPr="00485B6F" w:rsidRDefault="00F155DD" w:rsidP="009825DF">
            <w:pPr>
              <w:spacing w:after="0"/>
              <w:jc w:val="center"/>
              <w:rPr>
                <w:bCs/>
                <w:sz w:val="22"/>
                <w:szCs w:val="22"/>
              </w:rPr>
            </w:pPr>
            <w:r w:rsidRPr="00485B6F">
              <w:rPr>
                <w:bCs/>
                <w:sz w:val="22"/>
                <w:szCs w:val="22"/>
              </w:rPr>
              <w:t>White</w:t>
            </w:r>
          </w:p>
        </w:tc>
        <w:tc>
          <w:tcPr>
            <w:tcW w:w="390" w:type="pct"/>
            <w:vMerge/>
            <w:vAlign w:val="center"/>
          </w:tcPr>
          <w:p w:rsidR="00F155DD" w:rsidRPr="00485B6F" w:rsidRDefault="00F155DD" w:rsidP="009825DF">
            <w:pPr>
              <w:spacing w:after="0"/>
              <w:jc w:val="center"/>
              <w:rPr>
                <w:b/>
                <w:bCs/>
                <w:sz w:val="22"/>
                <w:szCs w:val="22"/>
              </w:rPr>
            </w:pP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Pobé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245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175</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375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455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Ouando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240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225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240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340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475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Dangbo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215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210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310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150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445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380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540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Ifangni</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380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440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Azowlissé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310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185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455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Yoko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305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150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355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340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555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Tagon</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315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195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360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375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475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Avrakou</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315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28</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505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Agouna</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275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290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100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340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ND</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Cohicon</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315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125</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185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100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395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405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430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Cové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375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175</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225</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145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150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305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Houndjro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290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305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380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160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425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435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440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Ouéssé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310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380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160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175</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450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470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365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Cogbodomé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115</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160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385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475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Glazoué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270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270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100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160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380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170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180</w:t>
            </w:r>
          </w:p>
        </w:tc>
        <w:tc>
          <w:tcPr>
            <w:tcW w:w="320" w:type="pct"/>
          </w:tcPr>
          <w:p w:rsidR="003C6827" w:rsidRPr="00485B6F" w:rsidRDefault="003C6827" w:rsidP="00AE543A">
            <w:pPr>
              <w:autoSpaceDE w:val="0"/>
              <w:autoSpaceDN w:val="0"/>
              <w:spacing w:after="0"/>
              <w:jc w:val="center"/>
              <w:rPr>
                <w:sz w:val="22"/>
                <w:szCs w:val="22"/>
              </w:rPr>
            </w:pP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400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410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300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Oungbégamé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275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290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270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405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Ouinhi</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270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290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275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165</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395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435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415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Basso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270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170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305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165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360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475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Dassa-zoumé</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Cavalou</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275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275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80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100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400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175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215</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160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340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390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290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Aouignan</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170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355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ND</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Pédékpo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245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250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150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365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410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430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Savé</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270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230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310</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365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ND</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Ouka</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285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150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250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400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150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440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Assoua</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245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250</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250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315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115</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150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460</w:t>
            </w:r>
          </w:p>
        </w:tc>
        <w:tc>
          <w:tcPr>
            <w:tcW w:w="390" w:type="pct"/>
          </w:tcPr>
          <w:p w:rsidR="003C6827" w:rsidRPr="00485B6F" w:rsidRDefault="003C6827" w:rsidP="00AE543A">
            <w:pPr>
              <w:autoSpaceDE w:val="0"/>
              <w:autoSpaceDN w:val="0"/>
              <w:spacing w:after="0"/>
              <w:jc w:val="center"/>
              <w:rPr>
                <w:sz w:val="22"/>
                <w:szCs w:val="22"/>
              </w:rPr>
            </w:pP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Djougou</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210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205</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205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390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320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245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110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375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445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Natitingou</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Anguiéta</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215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240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215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400</w:t>
            </w:r>
          </w:p>
        </w:tc>
      </w:tr>
    </w:tbl>
    <w:p w:rsidR="005531B8" w:rsidRDefault="005531B8" w:rsidP="005531B8">
      <w:pPr>
        <w:pStyle w:val="Heading2"/>
      </w:pPr>
      <w:r w:rsidRPr="00485B6F">
        <w:t>Table 11</w:t>
      </w:r>
      <w:r>
        <w:t xml:space="preserve"> (</w:t>
      </w:r>
      <w:r w:rsidRPr="00F155DD">
        <w:rPr>
          <w:i/>
        </w:rPr>
        <w:t>continued</w:t>
      </w:r>
      <w:r>
        <w:t>)</w:t>
      </w:r>
    </w:p>
    <w:tbl>
      <w:tblPr>
        <w:tblW w:w="4961" w:type="pct"/>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0"/>
        <w:gridCol w:w="751"/>
        <w:gridCol w:w="739"/>
        <w:gridCol w:w="660"/>
        <w:gridCol w:w="641"/>
        <w:gridCol w:w="947"/>
        <w:gridCol w:w="715"/>
        <w:gridCol w:w="593"/>
        <w:gridCol w:w="910"/>
        <w:gridCol w:w="748"/>
        <w:gridCol w:w="838"/>
        <w:gridCol w:w="787"/>
        <w:gridCol w:w="862"/>
        <w:gridCol w:w="655"/>
        <w:gridCol w:w="496"/>
        <w:gridCol w:w="679"/>
        <w:gridCol w:w="1051"/>
      </w:tblGrid>
      <w:tr w:rsidR="00F155DD" w:rsidRPr="00485B6F" w:rsidTr="005531B8">
        <w:tblPrEx>
          <w:tblCellMar>
            <w:top w:w="0" w:type="dxa"/>
            <w:bottom w:w="0" w:type="dxa"/>
          </w:tblCellMar>
        </w:tblPrEx>
        <w:trPr>
          <w:cantSplit/>
          <w:jc w:val="center"/>
        </w:trPr>
        <w:tc>
          <w:tcPr>
            <w:tcW w:w="520" w:type="pct"/>
            <w:vMerge w:val="restart"/>
            <w:vAlign w:val="center"/>
          </w:tcPr>
          <w:p w:rsidR="00F155DD" w:rsidRPr="00485B6F" w:rsidRDefault="005531B8" w:rsidP="009825DF">
            <w:pPr>
              <w:spacing w:after="0"/>
              <w:jc w:val="center"/>
              <w:rPr>
                <w:bCs/>
                <w:sz w:val="22"/>
                <w:szCs w:val="22"/>
              </w:rPr>
            </w:pPr>
            <w:r>
              <w:rPr>
                <w:bCs/>
                <w:sz w:val="22"/>
                <w:szCs w:val="22"/>
              </w:rPr>
              <w:t>Market</w:t>
            </w:r>
          </w:p>
        </w:tc>
        <w:tc>
          <w:tcPr>
            <w:tcW w:w="279" w:type="pct"/>
            <w:vMerge w:val="restart"/>
            <w:vAlign w:val="center"/>
          </w:tcPr>
          <w:p w:rsidR="00F155DD" w:rsidRPr="00485B6F" w:rsidRDefault="00F155DD" w:rsidP="009825DF">
            <w:pPr>
              <w:spacing w:after="0"/>
              <w:jc w:val="center"/>
              <w:rPr>
                <w:bCs/>
                <w:sz w:val="22"/>
                <w:szCs w:val="22"/>
              </w:rPr>
            </w:pPr>
            <w:r w:rsidRPr="00485B6F">
              <w:rPr>
                <w:bCs/>
                <w:sz w:val="22"/>
                <w:szCs w:val="22"/>
              </w:rPr>
              <w:t>Maize</w:t>
            </w:r>
          </w:p>
        </w:tc>
        <w:tc>
          <w:tcPr>
            <w:tcW w:w="519" w:type="pct"/>
            <w:gridSpan w:val="2"/>
            <w:vAlign w:val="center"/>
          </w:tcPr>
          <w:p w:rsidR="00F155DD" w:rsidRPr="00485B6F" w:rsidRDefault="00F155DD" w:rsidP="009825DF">
            <w:pPr>
              <w:spacing w:after="0"/>
              <w:jc w:val="center"/>
              <w:rPr>
                <w:bCs/>
                <w:sz w:val="22"/>
                <w:szCs w:val="22"/>
              </w:rPr>
            </w:pPr>
            <w:r w:rsidRPr="00485B6F">
              <w:rPr>
                <w:bCs/>
                <w:sz w:val="22"/>
                <w:szCs w:val="22"/>
              </w:rPr>
              <w:t>Millet/sorgum</w:t>
            </w:r>
          </w:p>
        </w:tc>
        <w:tc>
          <w:tcPr>
            <w:tcW w:w="589" w:type="pct"/>
            <w:gridSpan w:val="2"/>
            <w:vAlign w:val="center"/>
          </w:tcPr>
          <w:p w:rsidR="00F155DD" w:rsidRPr="00485B6F" w:rsidRDefault="00F155DD" w:rsidP="009825DF">
            <w:pPr>
              <w:spacing w:after="0"/>
              <w:jc w:val="center"/>
              <w:rPr>
                <w:bCs/>
                <w:sz w:val="22"/>
                <w:szCs w:val="22"/>
              </w:rPr>
            </w:pPr>
            <w:r w:rsidRPr="00485B6F">
              <w:rPr>
                <w:bCs/>
                <w:sz w:val="22"/>
                <w:szCs w:val="22"/>
              </w:rPr>
              <w:t>Rice</w:t>
            </w:r>
          </w:p>
        </w:tc>
        <w:tc>
          <w:tcPr>
            <w:tcW w:w="265" w:type="pct"/>
            <w:vMerge w:val="restart"/>
            <w:vAlign w:val="center"/>
          </w:tcPr>
          <w:p w:rsidR="00F155DD" w:rsidRPr="00485B6F" w:rsidRDefault="00F155DD" w:rsidP="009825DF">
            <w:pPr>
              <w:spacing w:after="0"/>
              <w:jc w:val="center"/>
              <w:rPr>
                <w:bCs/>
                <w:sz w:val="22"/>
                <w:szCs w:val="22"/>
              </w:rPr>
            </w:pPr>
            <w:r w:rsidRPr="00485B6F">
              <w:rPr>
                <w:bCs/>
                <w:sz w:val="22"/>
                <w:szCs w:val="22"/>
              </w:rPr>
              <w:t>Wheat flour</w:t>
            </w:r>
          </w:p>
        </w:tc>
        <w:tc>
          <w:tcPr>
            <w:tcW w:w="558" w:type="pct"/>
            <w:gridSpan w:val="2"/>
            <w:vAlign w:val="center"/>
          </w:tcPr>
          <w:p w:rsidR="00F155DD" w:rsidRPr="00485B6F" w:rsidRDefault="00F155DD" w:rsidP="009825DF">
            <w:pPr>
              <w:spacing w:after="0"/>
              <w:jc w:val="center"/>
              <w:rPr>
                <w:bCs/>
                <w:sz w:val="22"/>
                <w:szCs w:val="22"/>
              </w:rPr>
            </w:pPr>
            <w:r w:rsidRPr="00485B6F">
              <w:rPr>
                <w:bCs/>
                <w:sz w:val="22"/>
                <w:szCs w:val="22"/>
              </w:rPr>
              <w:t>Yam</w:t>
            </w:r>
          </w:p>
        </w:tc>
        <w:tc>
          <w:tcPr>
            <w:tcW w:w="278" w:type="pct"/>
            <w:vMerge w:val="restart"/>
            <w:vAlign w:val="center"/>
          </w:tcPr>
          <w:p w:rsidR="00F155DD" w:rsidRPr="00485B6F" w:rsidRDefault="00F155DD" w:rsidP="009825DF">
            <w:pPr>
              <w:spacing w:after="0"/>
              <w:jc w:val="center"/>
              <w:rPr>
                <w:bCs/>
                <w:sz w:val="22"/>
                <w:szCs w:val="22"/>
              </w:rPr>
            </w:pPr>
            <w:r w:rsidRPr="00485B6F">
              <w:rPr>
                <w:bCs/>
                <w:sz w:val="22"/>
                <w:szCs w:val="22"/>
              </w:rPr>
              <w:t>Yam sett</w:t>
            </w:r>
          </w:p>
        </w:tc>
        <w:tc>
          <w:tcPr>
            <w:tcW w:w="603" w:type="pct"/>
            <w:gridSpan w:val="2"/>
            <w:vAlign w:val="center"/>
          </w:tcPr>
          <w:p w:rsidR="00F155DD" w:rsidRPr="00485B6F" w:rsidRDefault="00F155DD" w:rsidP="009825DF">
            <w:pPr>
              <w:spacing w:after="0"/>
              <w:jc w:val="center"/>
              <w:rPr>
                <w:bCs/>
                <w:sz w:val="22"/>
                <w:szCs w:val="22"/>
              </w:rPr>
            </w:pPr>
            <w:r w:rsidRPr="00485B6F">
              <w:rPr>
                <w:bCs/>
                <w:sz w:val="22"/>
                <w:szCs w:val="22"/>
              </w:rPr>
              <w:t>Gari</w:t>
            </w:r>
          </w:p>
        </w:tc>
        <w:tc>
          <w:tcPr>
            <w:tcW w:w="320" w:type="pct"/>
            <w:vMerge w:val="restart"/>
            <w:vAlign w:val="center"/>
          </w:tcPr>
          <w:p w:rsidR="00F155DD" w:rsidRPr="00485B6F" w:rsidRDefault="00F155DD" w:rsidP="009825DF">
            <w:pPr>
              <w:spacing w:after="0"/>
              <w:jc w:val="center"/>
              <w:rPr>
                <w:bCs/>
                <w:sz w:val="22"/>
                <w:szCs w:val="22"/>
              </w:rPr>
            </w:pPr>
            <w:r w:rsidRPr="00485B6F">
              <w:rPr>
                <w:bCs/>
                <w:sz w:val="22"/>
                <w:szCs w:val="22"/>
              </w:rPr>
              <w:t>Cassava sett</w:t>
            </w:r>
          </w:p>
        </w:tc>
        <w:tc>
          <w:tcPr>
            <w:tcW w:w="679" w:type="pct"/>
            <w:gridSpan w:val="3"/>
            <w:vAlign w:val="center"/>
          </w:tcPr>
          <w:p w:rsidR="00F155DD" w:rsidRPr="00485B6F" w:rsidRDefault="00F155DD" w:rsidP="009825DF">
            <w:pPr>
              <w:spacing w:after="0"/>
              <w:jc w:val="center"/>
              <w:rPr>
                <w:bCs/>
                <w:sz w:val="22"/>
                <w:szCs w:val="22"/>
              </w:rPr>
            </w:pPr>
            <w:r w:rsidRPr="00485B6F">
              <w:rPr>
                <w:bCs/>
                <w:sz w:val="22"/>
                <w:szCs w:val="22"/>
              </w:rPr>
              <w:t>Beans</w:t>
            </w:r>
          </w:p>
        </w:tc>
        <w:tc>
          <w:tcPr>
            <w:tcW w:w="390" w:type="pct"/>
            <w:vMerge w:val="restart"/>
            <w:vAlign w:val="center"/>
          </w:tcPr>
          <w:p w:rsidR="00F155DD" w:rsidRPr="00485B6F" w:rsidRDefault="00F155DD" w:rsidP="009825DF">
            <w:pPr>
              <w:spacing w:after="0"/>
              <w:jc w:val="center"/>
              <w:rPr>
                <w:bCs/>
                <w:sz w:val="22"/>
                <w:szCs w:val="22"/>
              </w:rPr>
            </w:pPr>
            <w:r w:rsidRPr="00485B6F">
              <w:rPr>
                <w:bCs/>
                <w:sz w:val="22"/>
                <w:szCs w:val="22"/>
              </w:rPr>
              <w:t>Peanut seed</w:t>
            </w:r>
          </w:p>
        </w:tc>
      </w:tr>
      <w:tr w:rsidR="00F155DD" w:rsidRPr="00485B6F" w:rsidTr="005531B8">
        <w:tblPrEx>
          <w:tblCellMar>
            <w:top w:w="0" w:type="dxa"/>
            <w:bottom w:w="0" w:type="dxa"/>
          </w:tblCellMar>
        </w:tblPrEx>
        <w:trPr>
          <w:cantSplit/>
          <w:jc w:val="center"/>
        </w:trPr>
        <w:tc>
          <w:tcPr>
            <w:tcW w:w="520" w:type="pct"/>
            <w:vMerge/>
            <w:vAlign w:val="center"/>
          </w:tcPr>
          <w:p w:rsidR="00F155DD" w:rsidRPr="00485B6F" w:rsidRDefault="00F155DD" w:rsidP="009825DF">
            <w:pPr>
              <w:spacing w:after="0"/>
              <w:jc w:val="center"/>
              <w:rPr>
                <w:b/>
                <w:bCs/>
                <w:sz w:val="22"/>
                <w:szCs w:val="22"/>
              </w:rPr>
            </w:pPr>
          </w:p>
        </w:tc>
        <w:tc>
          <w:tcPr>
            <w:tcW w:w="279" w:type="pct"/>
            <w:vMerge/>
            <w:vAlign w:val="center"/>
          </w:tcPr>
          <w:p w:rsidR="00F155DD" w:rsidRPr="00485B6F" w:rsidRDefault="00F155DD" w:rsidP="009825DF">
            <w:pPr>
              <w:spacing w:after="0"/>
              <w:jc w:val="center"/>
              <w:rPr>
                <w:b/>
                <w:bCs/>
                <w:sz w:val="22"/>
                <w:szCs w:val="22"/>
              </w:rPr>
            </w:pPr>
          </w:p>
        </w:tc>
        <w:tc>
          <w:tcPr>
            <w:tcW w:w="274" w:type="pct"/>
            <w:vAlign w:val="center"/>
          </w:tcPr>
          <w:p w:rsidR="00F155DD" w:rsidRPr="00485B6F" w:rsidRDefault="00F155DD" w:rsidP="009825DF">
            <w:pPr>
              <w:spacing w:after="0"/>
              <w:jc w:val="center"/>
              <w:rPr>
                <w:bCs/>
                <w:sz w:val="22"/>
                <w:szCs w:val="22"/>
              </w:rPr>
            </w:pPr>
            <w:r w:rsidRPr="00485B6F">
              <w:rPr>
                <w:bCs/>
                <w:sz w:val="22"/>
                <w:szCs w:val="22"/>
              </w:rPr>
              <w:t>White</w:t>
            </w:r>
          </w:p>
        </w:tc>
        <w:tc>
          <w:tcPr>
            <w:tcW w:w="245" w:type="pct"/>
            <w:vAlign w:val="center"/>
          </w:tcPr>
          <w:p w:rsidR="00F155DD" w:rsidRPr="00485B6F" w:rsidRDefault="00F155DD" w:rsidP="009825DF">
            <w:pPr>
              <w:spacing w:after="0"/>
              <w:jc w:val="center"/>
              <w:rPr>
                <w:bCs/>
                <w:sz w:val="22"/>
                <w:szCs w:val="22"/>
              </w:rPr>
            </w:pPr>
            <w:r w:rsidRPr="00485B6F">
              <w:rPr>
                <w:bCs/>
                <w:sz w:val="22"/>
                <w:szCs w:val="22"/>
              </w:rPr>
              <w:t>Red</w:t>
            </w:r>
          </w:p>
        </w:tc>
        <w:tc>
          <w:tcPr>
            <w:tcW w:w="238" w:type="pct"/>
            <w:vAlign w:val="center"/>
          </w:tcPr>
          <w:p w:rsidR="00F155DD" w:rsidRPr="00485B6F" w:rsidRDefault="00F155DD" w:rsidP="009825DF">
            <w:pPr>
              <w:spacing w:after="0"/>
              <w:jc w:val="center"/>
              <w:rPr>
                <w:bCs/>
                <w:sz w:val="22"/>
                <w:szCs w:val="22"/>
              </w:rPr>
            </w:pPr>
            <w:r w:rsidRPr="00485B6F">
              <w:rPr>
                <w:bCs/>
                <w:sz w:val="22"/>
                <w:szCs w:val="22"/>
              </w:rPr>
              <w:t>Local</w:t>
            </w:r>
          </w:p>
        </w:tc>
        <w:tc>
          <w:tcPr>
            <w:tcW w:w="351" w:type="pct"/>
            <w:vAlign w:val="center"/>
          </w:tcPr>
          <w:p w:rsidR="00F155DD" w:rsidRPr="00485B6F" w:rsidRDefault="00F155DD" w:rsidP="009825DF">
            <w:pPr>
              <w:spacing w:after="0"/>
              <w:jc w:val="center"/>
              <w:rPr>
                <w:bCs/>
                <w:sz w:val="22"/>
                <w:szCs w:val="22"/>
              </w:rPr>
            </w:pPr>
            <w:r w:rsidRPr="00485B6F">
              <w:rPr>
                <w:bCs/>
                <w:sz w:val="22"/>
                <w:szCs w:val="22"/>
              </w:rPr>
              <w:t>Imported</w:t>
            </w:r>
          </w:p>
        </w:tc>
        <w:tc>
          <w:tcPr>
            <w:tcW w:w="265" w:type="pct"/>
            <w:vMerge/>
            <w:vAlign w:val="center"/>
          </w:tcPr>
          <w:p w:rsidR="00F155DD" w:rsidRPr="00485B6F" w:rsidRDefault="00F155DD" w:rsidP="009825DF">
            <w:pPr>
              <w:spacing w:after="0"/>
              <w:jc w:val="center"/>
              <w:rPr>
                <w:bCs/>
                <w:sz w:val="22"/>
                <w:szCs w:val="22"/>
              </w:rPr>
            </w:pPr>
          </w:p>
        </w:tc>
        <w:tc>
          <w:tcPr>
            <w:tcW w:w="220" w:type="pct"/>
            <w:vAlign w:val="center"/>
          </w:tcPr>
          <w:p w:rsidR="00F155DD" w:rsidRPr="00485B6F" w:rsidRDefault="00F155DD" w:rsidP="009825DF">
            <w:pPr>
              <w:spacing w:after="0"/>
              <w:jc w:val="center"/>
              <w:rPr>
                <w:bCs/>
                <w:sz w:val="22"/>
                <w:szCs w:val="22"/>
              </w:rPr>
            </w:pPr>
            <w:r w:rsidRPr="00485B6F">
              <w:rPr>
                <w:bCs/>
                <w:sz w:val="22"/>
                <w:szCs w:val="22"/>
              </w:rPr>
              <w:t>Plain</w:t>
            </w:r>
          </w:p>
        </w:tc>
        <w:tc>
          <w:tcPr>
            <w:tcW w:w="338" w:type="pct"/>
            <w:vAlign w:val="center"/>
          </w:tcPr>
          <w:p w:rsidR="00F155DD" w:rsidRPr="00485B6F" w:rsidRDefault="00F155DD" w:rsidP="009825DF">
            <w:pPr>
              <w:spacing w:after="0"/>
              <w:jc w:val="center"/>
              <w:rPr>
                <w:bCs/>
                <w:sz w:val="22"/>
                <w:szCs w:val="22"/>
              </w:rPr>
            </w:pPr>
            <w:r w:rsidRPr="00485B6F">
              <w:rPr>
                <w:bCs/>
                <w:sz w:val="22"/>
                <w:szCs w:val="22"/>
              </w:rPr>
              <w:t>Pounded</w:t>
            </w:r>
          </w:p>
        </w:tc>
        <w:tc>
          <w:tcPr>
            <w:tcW w:w="278" w:type="pct"/>
            <w:vMerge/>
            <w:vAlign w:val="center"/>
          </w:tcPr>
          <w:p w:rsidR="00F155DD" w:rsidRPr="00485B6F" w:rsidRDefault="00F155DD" w:rsidP="009825DF">
            <w:pPr>
              <w:spacing w:after="0"/>
              <w:jc w:val="center"/>
              <w:rPr>
                <w:bCs/>
                <w:sz w:val="22"/>
                <w:szCs w:val="22"/>
              </w:rPr>
            </w:pPr>
          </w:p>
        </w:tc>
        <w:tc>
          <w:tcPr>
            <w:tcW w:w="311" w:type="pct"/>
            <w:vAlign w:val="center"/>
          </w:tcPr>
          <w:p w:rsidR="00F155DD" w:rsidRPr="00485B6F" w:rsidRDefault="00F155DD" w:rsidP="009825DF">
            <w:pPr>
              <w:spacing w:after="0"/>
              <w:jc w:val="center"/>
              <w:rPr>
                <w:bCs/>
                <w:sz w:val="22"/>
                <w:szCs w:val="22"/>
              </w:rPr>
            </w:pPr>
            <w:r w:rsidRPr="00485B6F">
              <w:rPr>
                <w:bCs/>
                <w:sz w:val="22"/>
                <w:szCs w:val="22"/>
              </w:rPr>
              <w:t>Regular</w:t>
            </w:r>
          </w:p>
        </w:tc>
        <w:tc>
          <w:tcPr>
            <w:tcW w:w="292" w:type="pct"/>
            <w:vAlign w:val="center"/>
          </w:tcPr>
          <w:p w:rsidR="00F155DD" w:rsidRPr="00485B6F" w:rsidRDefault="00F155DD" w:rsidP="009825DF">
            <w:pPr>
              <w:spacing w:after="0"/>
              <w:jc w:val="center"/>
              <w:rPr>
                <w:bCs/>
                <w:sz w:val="22"/>
                <w:szCs w:val="22"/>
              </w:rPr>
            </w:pPr>
            <w:r w:rsidRPr="00485B6F">
              <w:rPr>
                <w:bCs/>
                <w:sz w:val="22"/>
                <w:szCs w:val="22"/>
              </w:rPr>
              <w:t>Fine</w:t>
            </w:r>
          </w:p>
        </w:tc>
        <w:tc>
          <w:tcPr>
            <w:tcW w:w="320" w:type="pct"/>
            <w:vMerge/>
            <w:vAlign w:val="center"/>
          </w:tcPr>
          <w:p w:rsidR="00F155DD" w:rsidRPr="00485B6F" w:rsidRDefault="00F155DD" w:rsidP="009825DF">
            <w:pPr>
              <w:spacing w:after="0"/>
              <w:jc w:val="center"/>
              <w:rPr>
                <w:bCs/>
                <w:sz w:val="22"/>
                <w:szCs w:val="22"/>
              </w:rPr>
            </w:pPr>
          </w:p>
        </w:tc>
        <w:tc>
          <w:tcPr>
            <w:tcW w:w="243" w:type="pct"/>
            <w:vAlign w:val="center"/>
          </w:tcPr>
          <w:p w:rsidR="00F155DD" w:rsidRPr="00485B6F" w:rsidRDefault="00F155DD" w:rsidP="009825DF">
            <w:pPr>
              <w:spacing w:after="0"/>
              <w:jc w:val="center"/>
              <w:rPr>
                <w:bCs/>
                <w:sz w:val="22"/>
                <w:szCs w:val="22"/>
              </w:rPr>
            </w:pPr>
            <w:r w:rsidRPr="00485B6F">
              <w:rPr>
                <w:bCs/>
                <w:sz w:val="22"/>
                <w:szCs w:val="22"/>
              </w:rPr>
              <w:t>Black</w:t>
            </w:r>
          </w:p>
        </w:tc>
        <w:tc>
          <w:tcPr>
            <w:tcW w:w="184" w:type="pct"/>
            <w:vAlign w:val="center"/>
          </w:tcPr>
          <w:p w:rsidR="00F155DD" w:rsidRPr="00485B6F" w:rsidRDefault="00F155DD" w:rsidP="009825DF">
            <w:pPr>
              <w:spacing w:after="0"/>
              <w:jc w:val="center"/>
              <w:rPr>
                <w:bCs/>
                <w:sz w:val="22"/>
                <w:szCs w:val="22"/>
              </w:rPr>
            </w:pPr>
            <w:r w:rsidRPr="00485B6F">
              <w:rPr>
                <w:bCs/>
                <w:sz w:val="22"/>
                <w:szCs w:val="22"/>
              </w:rPr>
              <w:t>Red</w:t>
            </w:r>
          </w:p>
        </w:tc>
        <w:tc>
          <w:tcPr>
            <w:tcW w:w="252" w:type="pct"/>
            <w:vAlign w:val="center"/>
          </w:tcPr>
          <w:p w:rsidR="00F155DD" w:rsidRPr="00485B6F" w:rsidRDefault="00F155DD" w:rsidP="009825DF">
            <w:pPr>
              <w:spacing w:after="0"/>
              <w:jc w:val="center"/>
              <w:rPr>
                <w:bCs/>
                <w:sz w:val="22"/>
                <w:szCs w:val="22"/>
              </w:rPr>
            </w:pPr>
            <w:r w:rsidRPr="00485B6F">
              <w:rPr>
                <w:bCs/>
                <w:sz w:val="22"/>
                <w:szCs w:val="22"/>
              </w:rPr>
              <w:t>White</w:t>
            </w:r>
          </w:p>
        </w:tc>
        <w:tc>
          <w:tcPr>
            <w:tcW w:w="390" w:type="pct"/>
            <w:vMerge/>
            <w:vAlign w:val="center"/>
          </w:tcPr>
          <w:p w:rsidR="00F155DD" w:rsidRPr="00485B6F" w:rsidRDefault="00F155DD" w:rsidP="009825DF">
            <w:pPr>
              <w:spacing w:after="0"/>
              <w:jc w:val="center"/>
              <w:rPr>
                <w:b/>
                <w:bCs/>
                <w:sz w:val="22"/>
                <w:szCs w:val="22"/>
              </w:rPr>
            </w:pP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Ehunco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275</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275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325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370</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210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295</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265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300</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120</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310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455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Cobly</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Kouandé</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Anigri</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220</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315</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315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280</w:t>
            </w:r>
          </w:p>
        </w:tc>
        <w:tc>
          <w:tcPr>
            <w:tcW w:w="278" w:type="pct"/>
          </w:tcPr>
          <w:p w:rsidR="003C6827" w:rsidRPr="00485B6F" w:rsidRDefault="003C6827" w:rsidP="00AE543A">
            <w:pPr>
              <w:autoSpaceDE w:val="0"/>
              <w:autoSpaceDN w:val="0"/>
              <w:spacing w:after="0"/>
              <w:jc w:val="center"/>
              <w:rPr>
                <w:sz w:val="22"/>
                <w:szCs w:val="22"/>
              </w:rPr>
            </w:pPr>
            <w:r w:rsidRPr="00485B6F">
              <w:rPr>
                <w:sz w:val="22"/>
                <w:szCs w:val="22"/>
              </w:rPr>
              <w:t>200</w:t>
            </w: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240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310</w:t>
            </w:r>
          </w:p>
        </w:tc>
        <w:tc>
          <w:tcPr>
            <w:tcW w:w="320" w:type="pct"/>
          </w:tcPr>
          <w:p w:rsidR="003C6827" w:rsidRPr="00485B6F" w:rsidRDefault="003C6827" w:rsidP="00AE543A">
            <w:pPr>
              <w:autoSpaceDE w:val="0"/>
              <w:autoSpaceDN w:val="0"/>
              <w:spacing w:after="0"/>
              <w:jc w:val="center"/>
              <w:rPr>
                <w:sz w:val="22"/>
                <w:szCs w:val="22"/>
              </w:rPr>
            </w:pP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405</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485</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Habi-kouma</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245</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245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310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38" w:type="pct"/>
          </w:tcPr>
          <w:p w:rsidR="003C6827" w:rsidRPr="00485B6F" w:rsidRDefault="003C6827" w:rsidP="00AE543A">
            <w:pPr>
              <w:autoSpaceDE w:val="0"/>
              <w:autoSpaceDN w:val="0"/>
              <w:spacing w:after="0"/>
              <w:jc w:val="center"/>
              <w:rPr>
                <w:sz w:val="22"/>
                <w:szCs w:val="22"/>
              </w:rPr>
            </w:pPr>
            <w:r w:rsidRPr="00485B6F">
              <w:rPr>
                <w:sz w:val="22"/>
                <w:szCs w:val="22"/>
              </w:rPr>
              <w:t>95</w:t>
            </w:r>
          </w:p>
        </w:tc>
        <w:tc>
          <w:tcPr>
            <w:tcW w:w="278" w:type="pct"/>
          </w:tcPr>
          <w:p w:rsidR="003C6827" w:rsidRPr="00485B6F" w:rsidRDefault="003C6827" w:rsidP="00AE543A">
            <w:pPr>
              <w:autoSpaceDE w:val="0"/>
              <w:autoSpaceDN w:val="0"/>
              <w:spacing w:after="0"/>
              <w:jc w:val="center"/>
              <w:rPr>
                <w:sz w:val="22"/>
                <w:szCs w:val="22"/>
              </w:rPr>
            </w:pP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260</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335</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360</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410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Tobré</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sidRPr="00485B6F">
              <w:rPr>
                <w:sz w:val="22"/>
                <w:szCs w:val="22"/>
              </w:rPr>
              <w:t>Copargo</w:t>
            </w:r>
          </w:p>
        </w:tc>
        <w:tc>
          <w:tcPr>
            <w:tcW w:w="279" w:type="pct"/>
          </w:tcPr>
          <w:p w:rsidR="003C6827" w:rsidRPr="00485B6F" w:rsidRDefault="003C6827" w:rsidP="00AE543A">
            <w:pPr>
              <w:autoSpaceDE w:val="0"/>
              <w:autoSpaceDN w:val="0"/>
              <w:spacing w:after="0"/>
              <w:jc w:val="center"/>
              <w:rPr>
                <w:sz w:val="22"/>
                <w:szCs w:val="22"/>
              </w:rPr>
            </w:pPr>
            <w:r w:rsidRPr="00485B6F">
              <w:rPr>
                <w:sz w:val="22"/>
                <w:szCs w:val="22"/>
              </w:rPr>
              <w:t>240</w:t>
            </w:r>
          </w:p>
        </w:tc>
        <w:tc>
          <w:tcPr>
            <w:tcW w:w="27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45" w:type="pct"/>
          </w:tcPr>
          <w:p w:rsidR="003C6827" w:rsidRPr="00485B6F" w:rsidRDefault="003C6827" w:rsidP="00AE543A">
            <w:pPr>
              <w:autoSpaceDE w:val="0"/>
              <w:autoSpaceDN w:val="0"/>
              <w:spacing w:after="0"/>
              <w:jc w:val="center"/>
              <w:rPr>
                <w:sz w:val="22"/>
                <w:szCs w:val="22"/>
              </w:rPr>
            </w:pPr>
            <w:r w:rsidRPr="00485B6F">
              <w:rPr>
                <w:sz w:val="22"/>
                <w:szCs w:val="22"/>
              </w:rPr>
              <w:t>215</w:t>
            </w:r>
          </w:p>
        </w:tc>
        <w:tc>
          <w:tcPr>
            <w:tcW w:w="238" w:type="pct"/>
          </w:tcPr>
          <w:p w:rsidR="003C6827" w:rsidRPr="00485B6F" w:rsidRDefault="003C6827" w:rsidP="00AE543A">
            <w:pPr>
              <w:autoSpaceDE w:val="0"/>
              <w:autoSpaceDN w:val="0"/>
              <w:spacing w:after="0"/>
              <w:jc w:val="center"/>
              <w:rPr>
                <w:sz w:val="22"/>
                <w:szCs w:val="22"/>
              </w:rPr>
            </w:pPr>
            <w:r w:rsidRPr="00485B6F">
              <w:rPr>
                <w:sz w:val="22"/>
                <w:szCs w:val="22"/>
              </w:rPr>
              <w:t>240</w:t>
            </w:r>
          </w:p>
        </w:tc>
        <w:tc>
          <w:tcPr>
            <w:tcW w:w="351" w:type="pct"/>
          </w:tcPr>
          <w:p w:rsidR="003C6827" w:rsidRPr="00485B6F" w:rsidRDefault="003C6827" w:rsidP="00AE543A">
            <w:pPr>
              <w:autoSpaceDE w:val="0"/>
              <w:autoSpaceDN w:val="0"/>
              <w:spacing w:after="0"/>
              <w:jc w:val="center"/>
              <w:rPr>
                <w:sz w:val="22"/>
                <w:szCs w:val="22"/>
              </w:rPr>
            </w:pPr>
            <w:r w:rsidRPr="00485B6F">
              <w:rPr>
                <w:sz w:val="22"/>
                <w:szCs w:val="22"/>
              </w:rPr>
              <w:t>345</w:t>
            </w:r>
          </w:p>
        </w:tc>
        <w:tc>
          <w:tcPr>
            <w:tcW w:w="265" w:type="pct"/>
          </w:tcPr>
          <w:p w:rsidR="003C6827" w:rsidRPr="00485B6F" w:rsidRDefault="003C6827" w:rsidP="00AE543A">
            <w:pPr>
              <w:autoSpaceDE w:val="0"/>
              <w:autoSpaceDN w:val="0"/>
              <w:spacing w:after="0"/>
              <w:jc w:val="center"/>
              <w:rPr>
                <w:sz w:val="22"/>
                <w:szCs w:val="22"/>
              </w:rPr>
            </w:pPr>
            <w:r w:rsidRPr="00485B6F">
              <w:rPr>
                <w:sz w:val="22"/>
                <w:szCs w:val="22"/>
              </w:rPr>
              <w:t>350</w:t>
            </w:r>
          </w:p>
        </w:tc>
        <w:tc>
          <w:tcPr>
            <w:tcW w:w="220" w:type="pct"/>
          </w:tcPr>
          <w:p w:rsidR="003C6827" w:rsidRPr="00485B6F" w:rsidRDefault="003C6827" w:rsidP="00AE543A">
            <w:pPr>
              <w:autoSpaceDE w:val="0"/>
              <w:autoSpaceDN w:val="0"/>
              <w:spacing w:after="0"/>
              <w:jc w:val="center"/>
              <w:rPr>
                <w:sz w:val="22"/>
                <w:szCs w:val="22"/>
              </w:rPr>
            </w:pPr>
          </w:p>
        </w:tc>
        <w:tc>
          <w:tcPr>
            <w:tcW w:w="338" w:type="pct"/>
          </w:tcPr>
          <w:p w:rsidR="003C6827" w:rsidRPr="00485B6F" w:rsidRDefault="003C6827" w:rsidP="00AE543A">
            <w:pPr>
              <w:autoSpaceDE w:val="0"/>
              <w:autoSpaceDN w:val="0"/>
              <w:spacing w:after="0"/>
              <w:jc w:val="center"/>
              <w:rPr>
                <w:sz w:val="22"/>
                <w:szCs w:val="22"/>
              </w:rPr>
            </w:pPr>
          </w:p>
        </w:tc>
        <w:tc>
          <w:tcPr>
            <w:tcW w:w="278" w:type="pct"/>
          </w:tcPr>
          <w:p w:rsidR="003C6827" w:rsidRPr="00485B6F" w:rsidRDefault="003C6827" w:rsidP="00AE543A">
            <w:pPr>
              <w:autoSpaceDE w:val="0"/>
              <w:autoSpaceDN w:val="0"/>
              <w:spacing w:after="0"/>
              <w:jc w:val="center"/>
              <w:rPr>
                <w:sz w:val="22"/>
                <w:szCs w:val="22"/>
              </w:rPr>
            </w:pPr>
          </w:p>
        </w:tc>
        <w:tc>
          <w:tcPr>
            <w:tcW w:w="311" w:type="pct"/>
          </w:tcPr>
          <w:p w:rsidR="003C6827" w:rsidRPr="00485B6F" w:rsidRDefault="003C6827" w:rsidP="00AE543A">
            <w:pPr>
              <w:autoSpaceDE w:val="0"/>
              <w:autoSpaceDN w:val="0"/>
              <w:spacing w:after="0"/>
              <w:jc w:val="center"/>
              <w:rPr>
                <w:sz w:val="22"/>
                <w:szCs w:val="22"/>
              </w:rPr>
            </w:pPr>
            <w:r w:rsidRPr="00485B6F">
              <w:rPr>
                <w:sz w:val="22"/>
                <w:szCs w:val="22"/>
              </w:rPr>
              <w:t>235</w:t>
            </w:r>
          </w:p>
        </w:tc>
        <w:tc>
          <w:tcPr>
            <w:tcW w:w="29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20" w:type="pct"/>
          </w:tcPr>
          <w:p w:rsidR="003C6827" w:rsidRPr="00485B6F" w:rsidRDefault="003C6827" w:rsidP="00AE543A">
            <w:pPr>
              <w:autoSpaceDE w:val="0"/>
              <w:autoSpaceDN w:val="0"/>
              <w:spacing w:after="0"/>
              <w:jc w:val="center"/>
              <w:rPr>
                <w:sz w:val="22"/>
                <w:szCs w:val="22"/>
              </w:rPr>
            </w:pPr>
          </w:p>
        </w:tc>
        <w:tc>
          <w:tcPr>
            <w:tcW w:w="243" w:type="pct"/>
          </w:tcPr>
          <w:p w:rsidR="003C6827" w:rsidRPr="00485B6F" w:rsidRDefault="003C6827" w:rsidP="00AE543A">
            <w:pPr>
              <w:autoSpaceDE w:val="0"/>
              <w:autoSpaceDN w:val="0"/>
              <w:spacing w:after="0"/>
              <w:jc w:val="center"/>
              <w:rPr>
                <w:sz w:val="22"/>
                <w:szCs w:val="22"/>
              </w:rPr>
            </w:pPr>
            <w:r w:rsidRPr="00485B6F">
              <w:rPr>
                <w:sz w:val="22"/>
                <w:szCs w:val="22"/>
              </w:rPr>
              <w:t>330</w:t>
            </w:r>
          </w:p>
        </w:tc>
        <w:tc>
          <w:tcPr>
            <w:tcW w:w="184"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252" w:type="pct"/>
          </w:tcPr>
          <w:p w:rsidR="003C6827" w:rsidRPr="00485B6F" w:rsidRDefault="003C6827" w:rsidP="00AE543A">
            <w:pPr>
              <w:autoSpaceDE w:val="0"/>
              <w:autoSpaceDN w:val="0"/>
              <w:spacing w:after="0"/>
              <w:jc w:val="center"/>
              <w:rPr>
                <w:sz w:val="22"/>
                <w:szCs w:val="22"/>
              </w:rPr>
            </w:pPr>
            <w:r w:rsidRPr="00485B6F">
              <w:rPr>
                <w:sz w:val="22"/>
                <w:szCs w:val="22"/>
              </w:rPr>
              <w:t>ND</w:t>
            </w:r>
          </w:p>
        </w:tc>
        <w:tc>
          <w:tcPr>
            <w:tcW w:w="390" w:type="pct"/>
          </w:tcPr>
          <w:p w:rsidR="003C6827" w:rsidRPr="00485B6F" w:rsidRDefault="003C6827" w:rsidP="00AE543A">
            <w:pPr>
              <w:autoSpaceDE w:val="0"/>
              <w:autoSpaceDN w:val="0"/>
              <w:spacing w:after="0"/>
              <w:jc w:val="center"/>
              <w:rPr>
                <w:sz w:val="22"/>
                <w:szCs w:val="22"/>
              </w:rPr>
            </w:pPr>
            <w:r w:rsidRPr="00485B6F">
              <w:rPr>
                <w:sz w:val="22"/>
                <w:szCs w:val="22"/>
              </w:rPr>
              <w:t>310</w:t>
            </w:r>
          </w:p>
        </w:tc>
      </w:tr>
      <w:tr w:rsidR="003C6827" w:rsidRPr="00485B6F" w:rsidTr="005531B8">
        <w:tblPrEx>
          <w:tblCellMar>
            <w:top w:w="0" w:type="dxa"/>
            <w:bottom w:w="0" w:type="dxa"/>
          </w:tblCellMar>
        </w:tblPrEx>
        <w:trPr>
          <w:jc w:val="center"/>
        </w:trPr>
        <w:tc>
          <w:tcPr>
            <w:tcW w:w="520" w:type="pct"/>
          </w:tcPr>
          <w:p w:rsidR="003C6827" w:rsidRPr="00485B6F" w:rsidRDefault="003C6827" w:rsidP="00AE543A">
            <w:pPr>
              <w:autoSpaceDE w:val="0"/>
              <w:autoSpaceDN w:val="0"/>
              <w:spacing w:after="0"/>
              <w:rPr>
                <w:sz w:val="22"/>
                <w:szCs w:val="22"/>
              </w:rPr>
            </w:pPr>
            <w:r>
              <w:rPr>
                <w:sz w:val="22"/>
                <w:szCs w:val="22"/>
              </w:rPr>
              <w:t>O</w:t>
            </w:r>
            <w:r w:rsidRPr="00485B6F">
              <w:rPr>
                <w:sz w:val="22"/>
                <w:szCs w:val="22"/>
              </w:rPr>
              <w:t>ucountouna</w:t>
            </w:r>
          </w:p>
        </w:tc>
        <w:tc>
          <w:tcPr>
            <w:tcW w:w="279" w:type="pct"/>
          </w:tcPr>
          <w:p w:rsidR="003C6827" w:rsidRPr="00485B6F" w:rsidRDefault="003C6827" w:rsidP="00AE543A">
            <w:pPr>
              <w:spacing w:after="0"/>
              <w:jc w:val="center"/>
              <w:rPr>
                <w:sz w:val="22"/>
                <w:szCs w:val="22"/>
              </w:rPr>
            </w:pPr>
            <w:r w:rsidRPr="00485B6F">
              <w:rPr>
                <w:sz w:val="22"/>
                <w:szCs w:val="22"/>
              </w:rPr>
              <w:t>NM</w:t>
            </w:r>
          </w:p>
        </w:tc>
        <w:tc>
          <w:tcPr>
            <w:tcW w:w="274" w:type="pct"/>
          </w:tcPr>
          <w:p w:rsidR="003C6827" w:rsidRPr="00485B6F" w:rsidRDefault="003C6827" w:rsidP="00AE543A">
            <w:pPr>
              <w:spacing w:after="0"/>
              <w:jc w:val="center"/>
              <w:rPr>
                <w:sz w:val="22"/>
                <w:szCs w:val="22"/>
              </w:rPr>
            </w:pPr>
            <w:r w:rsidRPr="00485B6F">
              <w:rPr>
                <w:sz w:val="22"/>
                <w:szCs w:val="22"/>
              </w:rPr>
              <w:t>NM</w:t>
            </w:r>
          </w:p>
        </w:tc>
        <w:tc>
          <w:tcPr>
            <w:tcW w:w="245" w:type="pct"/>
          </w:tcPr>
          <w:p w:rsidR="003C6827" w:rsidRPr="00485B6F" w:rsidRDefault="003C6827" w:rsidP="00AE543A">
            <w:pPr>
              <w:spacing w:after="0"/>
              <w:jc w:val="center"/>
              <w:rPr>
                <w:sz w:val="22"/>
                <w:szCs w:val="22"/>
              </w:rPr>
            </w:pPr>
            <w:r w:rsidRPr="00485B6F">
              <w:rPr>
                <w:sz w:val="22"/>
                <w:szCs w:val="22"/>
              </w:rPr>
              <w:t>NM</w:t>
            </w:r>
          </w:p>
        </w:tc>
        <w:tc>
          <w:tcPr>
            <w:tcW w:w="238" w:type="pct"/>
          </w:tcPr>
          <w:p w:rsidR="003C6827" w:rsidRPr="00485B6F" w:rsidRDefault="003C6827" w:rsidP="00AE543A">
            <w:pPr>
              <w:spacing w:after="0"/>
              <w:jc w:val="center"/>
              <w:rPr>
                <w:sz w:val="22"/>
                <w:szCs w:val="22"/>
              </w:rPr>
            </w:pPr>
            <w:r w:rsidRPr="00485B6F">
              <w:rPr>
                <w:sz w:val="22"/>
                <w:szCs w:val="22"/>
              </w:rPr>
              <w:t>NM</w:t>
            </w:r>
          </w:p>
        </w:tc>
        <w:tc>
          <w:tcPr>
            <w:tcW w:w="351" w:type="pct"/>
          </w:tcPr>
          <w:p w:rsidR="003C6827" w:rsidRPr="00485B6F" w:rsidRDefault="003C6827" w:rsidP="00AE543A">
            <w:pPr>
              <w:spacing w:after="0"/>
              <w:jc w:val="center"/>
              <w:rPr>
                <w:sz w:val="22"/>
                <w:szCs w:val="22"/>
              </w:rPr>
            </w:pPr>
            <w:r w:rsidRPr="00485B6F">
              <w:rPr>
                <w:sz w:val="22"/>
                <w:szCs w:val="22"/>
              </w:rPr>
              <w:t>NM</w:t>
            </w:r>
          </w:p>
        </w:tc>
        <w:tc>
          <w:tcPr>
            <w:tcW w:w="265" w:type="pct"/>
          </w:tcPr>
          <w:p w:rsidR="003C6827" w:rsidRPr="00485B6F" w:rsidRDefault="003C6827" w:rsidP="00AE543A">
            <w:pPr>
              <w:spacing w:after="0"/>
              <w:jc w:val="center"/>
              <w:rPr>
                <w:sz w:val="22"/>
                <w:szCs w:val="22"/>
              </w:rPr>
            </w:pPr>
            <w:r w:rsidRPr="00485B6F">
              <w:rPr>
                <w:sz w:val="22"/>
                <w:szCs w:val="22"/>
              </w:rPr>
              <w:t>NM</w:t>
            </w:r>
          </w:p>
        </w:tc>
        <w:tc>
          <w:tcPr>
            <w:tcW w:w="220" w:type="pct"/>
          </w:tcPr>
          <w:p w:rsidR="003C6827" w:rsidRPr="00485B6F" w:rsidRDefault="003C6827" w:rsidP="00AE543A">
            <w:pPr>
              <w:spacing w:after="0"/>
              <w:jc w:val="center"/>
              <w:rPr>
                <w:sz w:val="22"/>
                <w:szCs w:val="22"/>
              </w:rPr>
            </w:pPr>
            <w:r w:rsidRPr="00485B6F">
              <w:rPr>
                <w:sz w:val="22"/>
                <w:szCs w:val="22"/>
              </w:rPr>
              <w:t>NM</w:t>
            </w:r>
          </w:p>
        </w:tc>
        <w:tc>
          <w:tcPr>
            <w:tcW w:w="338" w:type="pct"/>
          </w:tcPr>
          <w:p w:rsidR="003C6827" w:rsidRPr="00485B6F" w:rsidRDefault="003C6827" w:rsidP="00AE543A">
            <w:pPr>
              <w:spacing w:after="0"/>
              <w:jc w:val="center"/>
              <w:rPr>
                <w:sz w:val="22"/>
                <w:szCs w:val="22"/>
              </w:rPr>
            </w:pPr>
            <w:r w:rsidRPr="00485B6F">
              <w:rPr>
                <w:sz w:val="22"/>
                <w:szCs w:val="22"/>
              </w:rPr>
              <w:t>NM</w:t>
            </w:r>
          </w:p>
        </w:tc>
        <w:tc>
          <w:tcPr>
            <w:tcW w:w="278" w:type="pct"/>
          </w:tcPr>
          <w:p w:rsidR="003C6827" w:rsidRPr="00485B6F" w:rsidRDefault="003C6827" w:rsidP="00AE543A">
            <w:pPr>
              <w:spacing w:after="0"/>
              <w:jc w:val="center"/>
              <w:rPr>
                <w:sz w:val="22"/>
                <w:szCs w:val="22"/>
              </w:rPr>
            </w:pPr>
            <w:r w:rsidRPr="00485B6F">
              <w:rPr>
                <w:sz w:val="22"/>
                <w:szCs w:val="22"/>
              </w:rPr>
              <w:t>NM</w:t>
            </w:r>
          </w:p>
        </w:tc>
        <w:tc>
          <w:tcPr>
            <w:tcW w:w="311" w:type="pct"/>
          </w:tcPr>
          <w:p w:rsidR="003C6827" w:rsidRPr="00485B6F" w:rsidRDefault="003C6827" w:rsidP="00AE543A">
            <w:pPr>
              <w:spacing w:after="0"/>
              <w:jc w:val="center"/>
              <w:rPr>
                <w:sz w:val="22"/>
                <w:szCs w:val="22"/>
              </w:rPr>
            </w:pPr>
            <w:r w:rsidRPr="00485B6F">
              <w:rPr>
                <w:sz w:val="22"/>
                <w:szCs w:val="22"/>
              </w:rPr>
              <w:t>NM</w:t>
            </w:r>
          </w:p>
        </w:tc>
        <w:tc>
          <w:tcPr>
            <w:tcW w:w="292" w:type="pct"/>
          </w:tcPr>
          <w:p w:rsidR="003C6827" w:rsidRPr="00485B6F" w:rsidRDefault="003C6827" w:rsidP="00AE543A">
            <w:pPr>
              <w:spacing w:after="0"/>
              <w:jc w:val="center"/>
              <w:rPr>
                <w:sz w:val="22"/>
                <w:szCs w:val="22"/>
              </w:rPr>
            </w:pPr>
            <w:r w:rsidRPr="00485B6F">
              <w:rPr>
                <w:sz w:val="22"/>
                <w:szCs w:val="22"/>
              </w:rPr>
              <w:t>NM</w:t>
            </w:r>
          </w:p>
        </w:tc>
        <w:tc>
          <w:tcPr>
            <w:tcW w:w="320" w:type="pct"/>
          </w:tcPr>
          <w:p w:rsidR="003C6827" w:rsidRPr="00485B6F" w:rsidRDefault="003C6827" w:rsidP="00AE543A">
            <w:pPr>
              <w:spacing w:after="0"/>
              <w:jc w:val="center"/>
              <w:rPr>
                <w:sz w:val="22"/>
                <w:szCs w:val="22"/>
              </w:rPr>
            </w:pPr>
            <w:r w:rsidRPr="00485B6F">
              <w:rPr>
                <w:sz w:val="22"/>
                <w:szCs w:val="22"/>
              </w:rPr>
              <w:t>NM</w:t>
            </w:r>
          </w:p>
        </w:tc>
        <w:tc>
          <w:tcPr>
            <w:tcW w:w="243" w:type="pct"/>
          </w:tcPr>
          <w:p w:rsidR="003C6827" w:rsidRPr="00485B6F" w:rsidRDefault="003C6827" w:rsidP="00AE543A">
            <w:pPr>
              <w:spacing w:after="0"/>
              <w:jc w:val="center"/>
              <w:rPr>
                <w:sz w:val="22"/>
                <w:szCs w:val="22"/>
              </w:rPr>
            </w:pPr>
            <w:r w:rsidRPr="00485B6F">
              <w:rPr>
                <w:sz w:val="22"/>
                <w:szCs w:val="22"/>
              </w:rPr>
              <w:t>NM</w:t>
            </w:r>
          </w:p>
        </w:tc>
        <w:tc>
          <w:tcPr>
            <w:tcW w:w="184" w:type="pct"/>
          </w:tcPr>
          <w:p w:rsidR="003C6827" w:rsidRPr="00485B6F" w:rsidRDefault="003C6827" w:rsidP="00AE543A">
            <w:pPr>
              <w:spacing w:after="0"/>
              <w:jc w:val="center"/>
              <w:rPr>
                <w:sz w:val="22"/>
                <w:szCs w:val="22"/>
              </w:rPr>
            </w:pPr>
            <w:r w:rsidRPr="00485B6F">
              <w:rPr>
                <w:sz w:val="22"/>
                <w:szCs w:val="22"/>
              </w:rPr>
              <w:t>NM</w:t>
            </w:r>
          </w:p>
        </w:tc>
        <w:tc>
          <w:tcPr>
            <w:tcW w:w="252" w:type="pct"/>
          </w:tcPr>
          <w:p w:rsidR="003C6827" w:rsidRPr="00485B6F" w:rsidRDefault="003C6827" w:rsidP="00AE543A">
            <w:pPr>
              <w:spacing w:after="0"/>
              <w:jc w:val="center"/>
              <w:rPr>
                <w:sz w:val="22"/>
                <w:szCs w:val="22"/>
              </w:rPr>
            </w:pPr>
            <w:r w:rsidRPr="00485B6F">
              <w:rPr>
                <w:sz w:val="22"/>
                <w:szCs w:val="22"/>
              </w:rPr>
              <w:t>NM</w:t>
            </w:r>
          </w:p>
        </w:tc>
        <w:tc>
          <w:tcPr>
            <w:tcW w:w="390" w:type="pct"/>
          </w:tcPr>
          <w:p w:rsidR="003C6827" w:rsidRPr="00485B6F" w:rsidRDefault="003C6827" w:rsidP="00AE543A">
            <w:pPr>
              <w:spacing w:after="0"/>
              <w:jc w:val="center"/>
              <w:rPr>
                <w:sz w:val="22"/>
                <w:szCs w:val="22"/>
              </w:rPr>
            </w:pPr>
            <w:r w:rsidRPr="00485B6F">
              <w:rPr>
                <w:sz w:val="22"/>
                <w:szCs w:val="22"/>
              </w:rPr>
              <w:t>NM</w:t>
            </w:r>
          </w:p>
        </w:tc>
      </w:tr>
    </w:tbl>
    <w:p w:rsidR="003C6827" w:rsidRPr="00485B6F" w:rsidRDefault="003C6827" w:rsidP="003C6827">
      <w:pPr>
        <w:spacing w:before="240"/>
      </w:pPr>
      <w:r w:rsidRPr="00485B6F">
        <w:tab/>
      </w:r>
      <w:r w:rsidRPr="00485B6F">
        <w:rPr>
          <w:i/>
        </w:rPr>
        <w:t>Source</w:t>
      </w:r>
      <w:r w:rsidRPr="00485B6F">
        <w:t>:  National Food Security Office, Cotonou, Benin.</w:t>
      </w:r>
    </w:p>
    <w:p w:rsidR="003C6827" w:rsidRPr="00485B6F" w:rsidRDefault="003C6827" w:rsidP="003C6827">
      <w:pPr>
        <w:spacing w:before="240"/>
      </w:pPr>
      <w:r w:rsidRPr="00485B6F">
        <w:tab/>
        <w:t>ND = No data</w:t>
      </w:r>
    </w:p>
    <w:p w:rsidR="003C6827" w:rsidRDefault="003C6827" w:rsidP="003C6827">
      <w:pPr>
        <w:spacing w:before="240"/>
      </w:pPr>
      <w:r w:rsidRPr="00485B6F">
        <w:tab/>
        <w:t>NM = Not monitored</w:t>
      </w:r>
    </w:p>
    <w:p w:rsidR="003C6827" w:rsidRPr="00485B6F" w:rsidRDefault="003C6827" w:rsidP="003C6827">
      <w:pPr>
        <w:spacing w:before="240"/>
        <w:sectPr w:rsidR="003C6827" w:rsidRPr="00485B6F" w:rsidSect="006D0EC0">
          <w:headerReference w:type="even" r:id="rId12"/>
          <w:headerReference w:type="default" r:id="rId13"/>
          <w:endnotePr>
            <w:numFmt w:val="decimal"/>
          </w:endnotePr>
          <w:pgSz w:w="16840" w:h="11907" w:orient="landscape" w:code="9"/>
          <w:pgMar w:top="1701" w:right="1701" w:bottom="1701" w:left="1701" w:header="851" w:footer="1701" w:gutter="0"/>
          <w:cols w:space="720"/>
          <w:docGrid w:linePitch="326"/>
        </w:sectPr>
      </w:pPr>
    </w:p>
    <w:p w:rsidR="003C6827" w:rsidRPr="00485B6F" w:rsidRDefault="003C6827" w:rsidP="003C6827">
      <w:pPr>
        <w:pStyle w:val="Heading2"/>
      </w:pPr>
      <w:r w:rsidRPr="00485B6F">
        <w:t>Figure 1</w:t>
      </w:r>
    </w:p>
    <w:p w:rsidR="003C6827" w:rsidRPr="00485B6F" w:rsidRDefault="003C6827" w:rsidP="003C6827">
      <w:pPr>
        <w:jc w:val="center"/>
      </w:pPr>
      <w:r w:rsidRPr="00485B6F">
        <w:rPr>
          <w:b/>
          <w:bCs/>
          <w:noProof/>
        </w:rPr>
        <w:pict>
          <v:shapetype id="_x0000_t202" coordsize="21600,21600" o:spt="202" path="m,l,21600r21600,l21600,xe">
            <v:stroke joinstyle="miter"/>
            <v:path gradientshapeok="t" o:connecttype="rect"/>
          </v:shapetype>
          <v:shape id="_x0000_s1038" type="#_x0000_t202" style="position:absolute;left:0;text-align:left;margin-left:180pt;margin-top:153.95pt;width:90pt;height:22.8pt;z-index:3" stroked="f">
            <v:textbox style="mso-next-textbox:#_x0000_s1038">
              <w:txbxContent>
                <w:p w:rsidR="00797ED1" w:rsidRPr="006618DC" w:rsidRDefault="00797ED1" w:rsidP="003C6827">
                  <w:pPr>
                    <w:jc w:val="center"/>
                    <w:rPr>
                      <w:sz w:val="22"/>
                      <w:szCs w:val="22"/>
                    </w:rPr>
                  </w:pPr>
                  <w:r w:rsidRPr="006618DC">
                    <w:rPr>
                      <w:sz w:val="22"/>
                      <w:szCs w:val="22"/>
                    </w:rPr>
                    <w:t>Markets</w:t>
                  </w:r>
                </w:p>
              </w:txbxContent>
            </v:textbox>
          </v:shape>
        </w:pict>
      </w:r>
      <w:r w:rsidRPr="00485B6F">
        <w:rPr>
          <w:b/>
          <w:bCs/>
          <w:noProof/>
        </w:rPr>
        <w:pict>
          <v:shape id="_x0000_s1039" type="#_x0000_t202" style="position:absolute;left:0;text-align:left;margin-left:96pt;margin-top:9.95pt;width:240pt;height:36pt;z-index:4" stroked="f">
            <v:textbox style="mso-next-textbox:#_x0000_s1039">
              <w:txbxContent>
                <w:p w:rsidR="00797ED1" w:rsidRPr="00CF17E1" w:rsidRDefault="00797ED1" w:rsidP="003C6827">
                  <w:pPr>
                    <w:jc w:val="center"/>
                    <w:rPr>
                      <w:sz w:val="22"/>
                      <w:szCs w:val="22"/>
                    </w:rPr>
                  </w:pPr>
                  <w:r w:rsidRPr="00CF17E1">
                    <w:rPr>
                      <w:sz w:val="22"/>
                      <w:szCs w:val="22"/>
                    </w:rPr>
                    <w:t>Maize prices, June 2004 and June 2005</w:t>
                  </w:r>
                </w:p>
              </w:txbxContent>
            </v:textbox>
          </v:shape>
        </w:pict>
      </w:r>
      <w:bookmarkStart w:id="0" w:name="_MON_1241008150"/>
      <w:bookmarkStart w:id="1" w:name="_MON_1241008237"/>
      <w:bookmarkStart w:id="2" w:name="_MON_1241008353"/>
      <w:bookmarkStart w:id="3" w:name="_MON_1241008868"/>
      <w:bookmarkStart w:id="4" w:name="_MON_1241009339"/>
      <w:bookmarkStart w:id="5" w:name="_MON_1241270119"/>
      <w:bookmarkStart w:id="6" w:name="_MON_1241434263"/>
      <w:bookmarkStart w:id="7" w:name="_MON_1241434302"/>
      <w:bookmarkStart w:id="8" w:name="_MON_1241436333"/>
      <w:bookmarkEnd w:id="0"/>
      <w:bookmarkEnd w:id="1"/>
      <w:bookmarkEnd w:id="2"/>
      <w:bookmarkEnd w:id="3"/>
      <w:bookmarkEnd w:id="4"/>
      <w:bookmarkEnd w:id="5"/>
      <w:bookmarkEnd w:id="6"/>
      <w:bookmarkEnd w:id="7"/>
      <w:bookmarkEnd w:id="8"/>
      <w:r w:rsidRPr="00485B6F">
        <w:rPr>
          <w:b/>
          <w:bCs/>
        </w:rPr>
        <w:object w:dxaOrig="8591" w:dyaOrig="4773">
          <v:shape id="_x0000_i1025" type="#_x0000_t75" style="width:359.25pt;height:180.75pt" o:ole="">
            <v:imagedata r:id="rId14" o:title="" croptop="7629f" cropbottom="8096f" cropleft="3503f" cropright="7136f" gain="61604f"/>
          </v:shape>
          <o:OLEObject Type="Embed" ProgID="Word.Picture.8" ShapeID="_x0000_i1025" DrawAspect="Content" ObjectID="_1394897466" r:id="rId15"/>
        </w:object>
      </w:r>
    </w:p>
    <w:p w:rsidR="003C6827" w:rsidRPr="00485B6F" w:rsidRDefault="003C6827" w:rsidP="003C6827">
      <w:pPr>
        <w:spacing w:before="240" w:after="480"/>
        <w:ind w:left="924"/>
      </w:pPr>
      <w:r w:rsidRPr="00485B6F">
        <w:rPr>
          <w:i/>
          <w:iCs/>
        </w:rPr>
        <w:tab/>
      </w:r>
      <w:r w:rsidRPr="00485B6F">
        <w:rPr>
          <w:i/>
          <w:iCs/>
        </w:rPr>
        <w:tab/>
        <w:t>Source:</w:t>
      </w:r>
      <w:r w:rsidRPr="00485B6F">
        <w:t xml:space="preserve">  National Food Security Office, Cotonou, Benin.</w:t>
      </w:r>
    </w:p>
    <w:p w:rsidR="003C6827" w:rsidRPr="00485B6F" w:rsidRDefault="003C6827" w:rsidP="006E09BF">
      <w:pPr>
        <w:spacing w:after="480"/>
      </w:pPr>
      <w:r w:rsidRPr="00485B6F">
        <w:t>205.</w:t>
      </w:r>
      <w:r w:rsidRPr="00485B6F">
        <w:tab/>
        <w:t>The price levels well above those of 2004 can be explained by comparatively high demand for maize and low overall supply as a result of sizeable outflows to neighbouring countries.</w:t>
      </w:r>
    </w:p>
    <w:p w:rsidR="003C6827" w:rsidRPr="00485B6F" w:rsidRDefault="003C6827" w:rsidP="003C6827">
      <w:pPr>
        <w:pStyle w:val="Heading2"/>
      </w:pPr>
      <w:r w:rsidRPr="00485B6F">
        <w:t>Figure 2</w:t>
      </w:r>
    </w:p>
    <w:p w:rsidR="003C6827" w:rsidRPr="00485B6F" w:rsidRDefault="003C6827" w:rsidP="003C6827">
      <w:pPr>
        <w:jc w:val="center"/>
      </w:pPr>
      <w:r w:rsidRPr="00485B6F">
        <w:rPr>
          <w:noProof/>
        </w:rPr>
        <w:pict>
          <v:shape id="_x0000_s1041" type="#_x0000_t202" style="position:absolute;left:0;text-align:left;margin-left:96pt;margin-top:.85pt;width:4in;height:27.25pt;z-index:6" stroked="f">
            <v:textbox style="mso-next-textbox:#_x0000_s1041">
              <w:txbxContent>
                <w:p w:rsidR="00797ED1" w:rsidRPr="00154105" w:rsidRDefault="00797ED1" w:rsidP="003C6827">
                  <w:pPr>
                    <w:jc w:val="center"/>
                    <w:rPr>
                      <w:sz w:val="22"/>
                      <w:szCs w:val="22"/>
                    </w:rPr>
                  </w:pPr>
                  <w:r w:rsidRPr="00154105">
                    <w:rPr>
                      <w:sz w:val="22"/>
                      <w:szCs w:val="22"/>
                    </w:rPr>
                    <w:t>Red sorghum prices</w:t>
                  </w:r>
                  <w:r>
                    <w:rPr>
                      <w:sz w:val="22"/>
                      <w:szCs w:val="22"/>
                    </w:rPr>
                    <w:t>,</w:t>
                  </w:r>
                  <w:r w:rsidRPr="00154105">
                    <w:rPr>
                      <w:sz w:val="22"/>
                      <w:szCs w:val="22"/>
                    </w:rPr>
                    <w:t xml:space="preserve"> June 2004 and June 2005</w:t>
                  </w:r>
                </w:p>
              </w:txbxContent>
            </v:textbox>
          </v:shape>
        </w:pict>
      </w:r>
      <w:r w:rsidRPr="00485B6F">
        <w:rPr>
          <w:noProof/>
        </w:rPr>
        <w:pict>
          <v:shape id="_x0000_s1042" type="#_x0000_t202" style="position:absolute;left:0;text-align:left;margin-left:198pt;margin-top:180.85pt;width:1in;height:27pt;z-index:7" stroked="f">
            <v:textbox>
              <w:txbxContent>
                <w:p w:rsidR="00797ED1" w:rsidRPr="00154105" w:rsidRDefault="00797ED1" w:rsidP="003C6827">
                  <w:pPr>
                    <w:jc w:val="center"/>
                    <w:rPr>
                      <w:sz w:val="22"/>
                      <w:szCs w:val="22"/>
                    </w:rPr>
                  </w:pPr>
                  <w:r>
                    <w:rPr>
                      <w:sz w:val="22"/>
                      <w:szCs w:val="22"/>
                    </w:rPr>
                    <w:t>Markets</w:t>
                  </w:r>
                </w:p>
              </w:txbxContent>
            </v:textbox>
          </v:shape>
        </w:pict>
      </w:r>
      <w:r w:rsidRPr="00485B6F">
        <w:rPr>
          <w:noProof/>
        </w:rPr>
        <w:pict>
          <v:line id="_x0000_s1040" style="position:absolute;left:0;text-align:left;z-index:5" from="48pt,1.1pt" to="48pt,1.1pt"/>
        </w:pict>
      </w:r>
      <w:r w:rsidRPr="00485B6F">
        <w:rPr>
          <w:noProof/>
        </w:rPr>
        <w:pict>
          <v:line id="_x0000_s1037" style="position:absolute;left:0;text-align:left;z-index:2" from="48pt,1.1pt" to="48pt,1.1pt"/>
        </w:pict>
      </w:r>
      <w:bookmarkStart w:id="9" w:name="_MON_1241008429"/>
      <w:bookmarkStart w:id="10" w:name="_MON_1241008692"/>
      <w:bookmarkStart w:id="11" w:name="_MON_1241008710"/>
      <w:bookmarkStart w:id="12" w:name="_MON_1241008741"/>
      <w:bookmarkStart w:id="13" w:name="_MON_1241009092"/>
      <w:bookmarkStart w:id="14" w:name="_MON_1241348243"/>
      <w:bookmarkStart w:id="15" w:name="_MON_1241348589"/>
      <w:bookmarkStart w:id="16" w:name="_MON_1241348680"/>
      <w:bookmarkEnd w:id="9"/>
      <w:bookmarkEnd w:id="10"/>
      <w:bookmarkEnd w:id="11"/>
      <w:bookmarkEnd w:id="12"/>
      <w:bookmarkEnd w:id="13"/>
      <w:bookmarkEnd w:id="14"/>
      <w:bookmarkEnd w:id="15"/>
      <w:bookmarkEnd w:id="16"/>
      <w:r w:rsidR="006E09BF" w:rsidRPr="00485B6F">
        <w:object w:dxaOrig="8725" w:dyaOrig="5125">
          <v:shape id="_x0000_i1026" type="#_x0000_t75" style="width:375pt;height:210.75pt" o:ole="">
            <v:imagedata r:id="rId16" o:title="" croptop="7830f" cropbottom="3697f" cropleft="2300f" cropright="6856f"/>
          </v:shape>
          <o:OLEObject Type="Embed" ProgID="Word.Picture.8" ShapeID="_x0000_i1026" DrawAspect="Content" ObjectID="_1394897467" r:id="rId17"/>
        </w:object>
      </w:r>
    </w:p>
    <w:p w:rsidR="003C6827" w:rsidRPr="00485B6F" w:rsidRDefault="003C6827" w:rsidP="003C6827">
      <w:pPr>
        <w:spacing w:before="240" w:after="480"/>
        <w:ind w:left="924"/>
      </w:pPr>
      <w:r w:rsidRPr="00485B6F">
        <w:rPr>
          <w:i/>
          <w:iCs/>
        </w:rPr>
        <w:tab/>
      </w:r>
      <w:r w:rsidRPr="00485B6F">
        <w:rPr>
          <w:i/>
          <w:iCs/>
        </w:rPr>
        <w:tab/>
        <w:t>Source:</w:t>
      </w:r>
      <w:r w:rsidRPr="00485B6F">
        <w:t xml:space="preserve">  National Food Security Office, Cotonou, Benin.</w:t>
      </w:r>
    </w:p>
    <w:p w:rsidR="00AE543A" w:rsidRDefault="006E09BF" w:rsidP="00AE543A">
      <w:r>
        <w:br w:type="page"/>
      </w:r>
      <w:r w:rsidR="00AE543A">
        <w:t>206.</w:t>
      </w:r>
      <w:r w:rsidR="00AE543A">
        <w:tab/>
        <w:t>The considerable pressures on domestic food availability have not spared this product, transfer prices for which have been extremely high for several months, particularly when compared with those of June 2004.</w:t>
      </w:r>
    </w:p>
    <w:p w:rsidR="00AE543A" w:rsidRDefault="00AE543A" w:rsidP="00AE543A">
      <w:pPr>
        <w:pStyle w:val="Heading2"/>
      </w:pPr>
      <w:r>
        <w:t>Figure 3</w:t>
      </w:r>
    </w:p>
    <w:p w:rsidR="00AE543A" w:rsidRDefault="00AE543A" w:rsidP="00AE543A">
      <w:pPr>
        <w:keepNext/>
        <w:keepLines/>
        <w:jc w:val="center"/>
        <w:rPr>
          <w:b/>
          <w:bCs/>
        </w:rPr>
      </w:pPr>
      <w:r>
        <w:rPr>
          <w:noProof/>
          <w:sz w:val="20"/>
          <w:lang w:eastAsia="es-ES"/>
        </w:rPr>
        <w:pict>
          <v:shape id="_x0000_s1043" type="#_x0000_t202" style="position:absolute;left:0;text-align:left;margin-left:71.95pt;margin-top:9pt;width:288.35pt;height:42.4pt;z-index:8" stroked="f">
            <v:textbox style="mso-next-textbox:#_x0000_s1043">
              <w:txbxContent>
                <w:p w:rsidR="00797ED1" w:rsidRPr="00897B86" w:rsidRDefault="00797ED1" w:rsidP="00AE543A">
                  <w:pPr>
                    <w:pStyle w:val="Heading2"/>
                    <w:rPr>
                      <w:b w:val="0"/>
                    </w:rPr>
                  </w:pPr>
                  <w:r w:rsidRPr="00897B86">
                    <w:rPr>
                      <w:b w:val="0"/>
                    </w:rPr>
                    <w:t>Gari prices, June 2004 and June 2005</w:t>
                  </w:r>
                </w:p>
              </w:txbxContent>
            </v:textbox>
          </v:shape>
        </w:pict>
      </w:r>
      <w:bookmarkStart w:id="17" w:name="_MON_1241010076"/>
      <w:bookmarkStart w:id="18" w:name="_MON_1241431458"/>
      <w:bookmarkStart w:id="19" w:name="_MON_1241434146"/>
      <w:bookmarkStart w:id="20" w:name="_MON_1251206852"/>
      <w:bookmarkEnd w:id="17"/>
      <w:bookmarkEnd w:id="18"/>
      <w:bookmarkEnd w:id="19"/>
      <w:bookmarkEnd w:id="20"/>
      <w:r>
        <w:rPr>
          <w:b/>
          <w:bCs/>
          <w:lang w:val="fr-FR"/>
        </w:rPr>
        <w:object w:dxaOrig="8122" w:dyaOrig="4288">
          <v:shape id="_x0000_i1027" type="#_x0000_t75" style="width:405.75pt;height:214.5pt" o:ole="">
            <v:imagedata r:id="rId18" o:title=""/>
          </v:shape>
          <o:OLEObject Type="Embed" ProgID="Word.Picture.8" ShapeID="_x0000_i1027" DrawAspect="Content" ObjectID="_1394897468" r:id="rId19"/>
        </w:object>
      </w:r>
    </w:p>
    <w:p w:rsidR="00AE543A" w:rsidRDefault="00AE543A" w:rsidP="00AE543A">
      <w:pPr>
        <w:jc w:val="center"/>
      </w:pPr>
      <w:r>
        <w:t>Markets</w:t>
      </w:r>
    </w:p>
    <w:p w:rsidR="00AE543A" w:rsidRDefault="00AE543A" w:rsidP="00AE543A">
      <w:r>
        <w:tab/>
      </w:r>
      <w:r>
        <w:tab/>
      </w:r>
      <w:r w:rsidRPr="000850D7">
        <w:rPr>
          <w:i/>
        </w:rPr>
        <w:t>Source</w:t>
      </w:r>
      <w:r>
        <w:t>: National Food Security Office, Cotonou, Benin.</w:t>
      </w:r>
    </w:p>
    <w:p w:rsidR="00AE543A" w:rsidRDefault="00AE543A" w:rsidP="00AE543A">
      <w:r>
        <w:t>207.</w:t>
      </w:r>
      <w:r>
        <w:tab/>
        <w:t>As a result of the very strong demand for cassava products, and especially gari, since the Sahel locust invasion, the raw material is now scarce and the supply of gari on the markets is dwindling, causing prices for this staple to spiral.</w:t>
      </w:r>
    </w:p>
    <w:p w:rsidR="00AE543A" w:rsidRDefault="00F155DD" w:rsidP="00AE543A">
      <w:r>
        <w:t>208.</w:t>
      </w:r>
      <w:r>
        <w:tab/>
        <w:t>Benin imports ever</w:t>
      </w:r>
      <w:r w:rsidR="00AE543A">
        <w:t xml:space="preserve"> more food, as the tables below illustrate:</w:t>
      </w:r>
    </w:p>
    <w:p w:rsidR="00AE543A" w:rsidRPr="004026BA" w:rsidRDefault="00AE543A" w:rsidP="00AE543A">
      <w:pPr>
        <w:pStyle w:val="Heading2"/>
      </w:pPr>
      <w:r w:rsidRPr="004026BA">
        <w:t>Table</w:t>
      </w:r>
      <w:r>
        <w:t xml:space="preserve"> </w:t>
      </w:r>
      <w:r w:rsidRPr="004026BA">
        <w:t>12</w:t>
      </w:r>
    </w:p>
    <w:p w:rsidR="00AE543A" w:rsidRDefault="00AE543A" w:rsidP="00AE543A">
      <w:pPr>
        <w:pStyle w:val="Heading2"/>
      </w:pPr>
      <w:r>
        <w:t xml:space="preserve">Port of Cotonou: general traffic, 1 January-30 April 2005 </w:t>
      </w:r>
      <w:r>
        <w:br/>
        <w:t>(in tonnes)</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
        <w:gridCol w:w="935"/>
        <w:gridCol w:w="935"/>
        <w:gridCol w:w="935"/>
        <w:gridCol w:w="936"/>
        <w:gridCol w:w="936"/>
        <w:gridCol w:w="936"/>
        <w:gridCol w:w="936"/>
        <w:gridCol w:w="936"/>
        <w:gridCol w:w="936"/>
      </w:tblGrid>
      <w:tr w:rsidR="00AE543A" w:rsidRPr="001028DA" w:rsidTr="00AE543A">
        <w:tblPrEx>
          <w:tblCellMar>
            <w:top w:w="0" w:type="dxa"/>
            <w:bottom w:w="0" w:type="dxa"/>
          </w:tblCellMar>
        </w:tblPrEx>
        <w:tc>
          <w:tcPr>
            <w:tcW w:w="500" w:type="pct"/>
          </w:tcPr>
          <w:p w:rsidR="00AE543A" w:rsidRPr="001028DA" w:rsidRDefault="00AE543A" w:rsidP="00AE543A">
            <w:pPr>
              <w:spacing w:after="0"/>
              <w:jc w:val="center"/>
              <w:rPr>
                <w:b/>
                <w:bCs/>
                <w:sz w:val="20"/>
              </w:rPr>
            </w:pPr>
            <w:r w:rsidRPr="001028DA">
              <w:rPr>
                <w:sz w:val="20"/>
              </w:rPr>
              <w:t>Rice</w:t>
            </w:r>
          </w:p>
        </w:tc>
        <w:tc>
          <w:tcPr>
            <w:tcW w:w="500" w:type="pct"/>
          </w:tcPr>
          <w:p w:rsidR="00AE543A" w:rsidRPr="001028DA" w:rsidRDefault="00AE543A" w:rsidP="00AE543A">
            <w:pPr>
              <w:spacing w:after="0"/>
              <w:jc w:val="center"/>
              <w:rPr>
                <w:b/>
                <w:bCs/>
                <w:sz w:val="20"/>
              </w:rPr>
            </w:pPr>
            <w:r w:rsidRPr="001028DA">
              <w:rPr>
                <w:sz w:val="20"/>
              </w:rPr>
              <w:t>Wheat</w:t>
            </w:r>
          </w:p>
        </w:tc>
        <w:tc>
          <w:tcPr>
            <w:tcW w:w="500" w:type="pct"/>
          </w:tcPr>
          <w:p w:rsidR="00AE543A" w:rsidRPr="001028DA" w:rsidRDefault="00AE543A" w:rsidP="00AE543A">
            <w:pPr>
              <w:spacing w:after="0"/>
              <w:jc w:val="center"/>
              <w:rPr>
                <w:b/>
                <w:bCs/>
                <w:sz w:val="20"/>
              </w:rPr>
            </w:pPr>
            <w:r w:rsidRPr="001028DA">
              <w:rPr>
                <w:sz w:val="20"/>
              </w:rPr>
              <w:t>Wheat flour</w:t>
            </w:r>
          </w:p>
        </w:tc>
        <w:tc>
          <w:tcPr>
            <w:tcW w:w="500" w:type="pct"/>
          </w:tcPr>
          <w:p w:rsidR="00AE543A" w:rsidRPr="001028DA" w:rsidRDefault="00AE543A" w:rsidP="00AE543A">
            <w:pPr>
              <w:spacing w:after="0"/>
              <w:jc w:val="center"/>
              <w:rPr>
                <w:b/>
                <w:bCs/>
                <w:sz w:val="20"/>
              </w:rPr>
            </w:pPr>
            <w:r w:rsidRPr="001028DA">
              <w:rPr>
                <w:sz w:val="20"/>
              </w:rPr>
              <w:t>Sugar</w:t>
            </w:r>
          </w:p>
        </w:tc>
        <w:tc>
          <w:tcPr>
            <w:tcW w:w="500" w:type="pct"/>
          </w:tcPr>
          <w:p w:rsidR="00AE543A" w:rsidRPr="001028DA" w:rsidRDefault="00AE543A" w:rsidP="00AE543A">
            <w:pPr>
              <w:spacing w:after="0"/>
              <w:jc w:val="center"/>
              <w:rPr>
                <w:b/>
                <w:bCs/>
                <w:sz w:val="20"/>
              </w:rPr>
            </w:pPr>
            <w:r w:rsidRPr="001028DA">
              <w:rPr>
                <w:sz w:val="20"/>
              </w:rPr>
              <w:t>Frozen fish</w:t>
            </w:r>
          </w:p>
        </w:tc>
        <w:tc>
          <w:tcPr>
            <w:tcW w:w="500" w:type="pct"/>
          </w:tcPr>
          <w:p w:rsidR="00AE543A" w:rsidRPr="001028DA" w:rsidRDefault="00AE543A" w:rsidP="00AE543A">
            <w:pPr>
              <w:spacing w:after="0"/>
              <w:jc w:val="center"/>
              <w:rPr>
                <w:b/>
                <w:bCs/>
                <w:sz w:val="20"/>
              </w:rPr>
            </w:pPr>
            <w:r w:rsidRPr="001028DA">
              <w:rPr>
                <w:sz w:val="20"/>
              </w:rPr>
              <w:t>Canned tomatoes</w:t>
            </w:r>
          </w:p>
        </w:tc>
        <w:tc>
          <w:tcPr>
            <w:tcW w:w="500" w:type="pct"/>
          </w:tcPr>
          <w:p w:rsidR="00AE543A" w:rsidRPr="001028DA" w:rsidRDefault="00AE543A" w:rsidP="00AE543A">
            <w:pPr>
              <w:spacing w:after="0"/>
              <w:jc w:val="center"/>
              <w:rPr>
                <w:b/>
                <w:bCs/>
                <w:sz w:val="20"/>
              </w:rPr>
            </w:pPr>
            <w:r w:rsidRPr="001028DA">
              <w:rPr>
                <w:sz w:val="20"/>
              </w:rPr>
              <w:t>Dairy products</w:t>
            </w:r>
          </w:p>
        </w:tc>
        <w:tc>
          <w:tcPr>
            <w:tcW w:w="500" w:type="pct"/>
          </w:tcPr>
          <w:p w:rsidR="00AE543A" w:rsidRPr="001028DA" w:rsidRDefault="00AE543A" w:rsidP="00AE543A">
            <w:pPr>
              <w:spacing w:after="0"/>
              <w:jc w:val="center"/>
              <w:rPr>
                <w:b/>
                <w:bCs/>
                <w:sz w:val="20"/>
              </w:rPr>
            </w:pPr>
            <w:r w:rsidRPr="001028DA">
              <w:rPr>
                <w:sz w:val="20"/>
              </w:rPr>
              <w:t>Semolina</w:t>
            </w:r>
          </w:p>
        </w:tc>
        <w:tc>
          <w:tcPr>
            <w:tcW w:w="500" w:type="pct"/>
          </w:tcPr>
          <w:p w:rsidR="00AE543A" w:rsidRPr="001028DA" w:rsidRDefault="00AE543A" w:rsidP="00AE543A">
            <w:pPr>
              <w:spacing w:after="0"/>
              <w:jc w:val="center"/>
              <w:rPr>
                <w:b/>
                <w:bCs/>
                <w:sz w:val="20"/>
              </w:rPr>
            </w:pPr>
            <w:r w:rsidRPr="001028DA">
              <w:rPr>
                <w:sz w:val="20"/>
              </w:rPr>
              <w:t>Maize</w:t>
            </w:r>
          </w:p>
        </w:tc>
        <w:tc>
          <w:tcPr>
            <w:tcW w:w="500" w:type="pct"/>
          </w:tcPr>
          <w:p w:rsidR="00AE543A" w:rsidRPr="001028DA" w:rsidRDefault="00AE543A" w:rsidP="00AE543A">
            <w:pPr>
              <w:spacing w:after="0"/>
              <w:jc w:val="center"/>
              <w:rPr>
                <w:sz w:val="20"/>
              </w:rPr>
            </w:pPr>
            <w:r w:rsidRPr="001028DA">
              <w:rPr>
                <w:sz w:val="20"/>
              </w:rPr>
              <w:t>Sorghum</w:t>
            </w:r>
          </w:p>
        </w:tc>
      </w:tr>
      <w:tr w:rsidR="00AE543A" w:rsidRPr="001028DA" w:rsidTr="00AE543A">
        <w:tblPrEx>
          <w:tblCellMar>
            <w:top w:w="0" w:type="dxa"/>
            <w:bottom w:w="0" w:type="dxa"/>
          </w:tblCellMar>
        </w:tblPrEx>
        <w:tc>
          <w:tcPr>
            <w:tcW w:w="500" w:type="pct"/>
          </w:tcPr>
          <w:p w:rsidR="00AE543A" w:rsidRPr="001028DA" w:rsidRDefault="00AE543A" w:rsidP="00AE543A">
            <w:pPr>
              <w:spacing w:after="0"/>
              <w:jc w:val="center"/>
              <w:rPr>
                <w:sz w:val="20"/>
              </w:rPr>
            </w:pPr>
            <w:r w:rsidRPr="001028DA">
              <w:rPr>
                <w:sz w:val="20"/>
              </w:rPr>
              <w:t>208 984</w:t>
            </w:r>
          </w:p>
        </w:tc>
        <w:tc>
          <w:tcPr>
            <w:tcW w:w="500" w:type="pct"/>
          </w:tcPr>
          <w:p w:rsidR="00AE543A" w:rsidRPr="001028DA" w:rsidRDefault="00AE543A" w:rsidP="00AE543A">
            <w:pPr>
              <w:spacing w:after="0"/>
              <w:jc w:val="center"/>
              <w:rPr>
                <w:sz w:val="20"/>
              </w:rPr>
            </w:pPr>
            <w:r w:rsidRPr="001028DA">
              <w:rPr>
                <w:sz w:val="20"/>
              </w:rPr>
              <w:t>7 148</w:t>
            </w:r>
          </w:p>
        </w:tc>
        <w:tc>
          <w:tcPr>
            <w:tcW w:w="500" w:type="pct"/>
          </w:tcPr>
          <w:p w:rsidR="00AE543A" w:rsidRPr="001028DA" w:rsidRDefault="00AE543A" w:rsidP="00AE543A">
            <w:pPr>
              <w:spacing w:after="0"/>
              <w:jc w:val="center"/>
              <w:rPr>
                <w:sz w:val="20"/>
              </w:rPr>
            </w:pPr>
            <w:r w:rsidRPr="001028DA">
              <w:rPr>
                <w:sz w:val="20"/>
              </w:rPr>
              <w:t>3 749</w:t>
            </w:r>
          </w:p>
        </w:tc>
        <w:tc>
          <w:tcPr>
            <w:tcW w:w="500" w:type="pct"/>
          </w:tcPr>
          <w:p w:rsidR="00AE543A" w:rsidRPr="001028DA" w:rsidRDefault="00AE543A" w:rsidP="00AE543A">
            <w:pPr>
              <w:spacing w:after="0"/>
              <w:jc w:val="center"/>
              <w:rPr>
                <w:sz w:val="20"/>
              </w:rPr>
            </w:pPr>
            <w:r w:rsidRPr="001028DA">
              <w:rPr>
                <w:sz w:val="20"/>
              </w:rPr>
              <w:t>15 763</w:t>
            </w:r>
          </w:p>
        </w:tc>
        <w:tc>
          <w:tcPr>
            <w:tcW w:w="500" w:type="pct"/>
          </w:tcPr>
          <w:p w:rsidR="00AE543A" w:rsidRPr="001028DA" w:rsidRDefault="00AE543A" w:rsidP="00AE543A">
            <w:pPr>
              <w:spacing w:after="0"/>
              <w:jc w:val="center"/>
              <w:rPr>
                <w:sz w:val="20"/>
              </w:rPr>
            </w:pPr>
            <w:r w:rsidRPr="001028DA">
              <w:rPr>
                <w:sz w:val="20"/>
              </w:rPr>
              <w:t>8 329</w:t>
            </w:r>
          </w:p>
        </w:tc>
        <w:tc>
          <w:tcPr>
            <w:tcW w:w="500" w:type="pct"/>
          </w:tcPr>
          <w:p w:rsidR="00AE543A" w:rsidRPr="001028DA" w:rsidRDefault="00AE543A" w:rsidP="00AE543A">
            <w:pPr>
              <w:spacing w:after="0"/>
              <w:jc w:val="center"/>
              <w:rPr>
                <w:sz w:val="20"/>
              </w:rPr>
            </w:pPr>
            <w:r w:rsidRPr="001028DA">
              <w:rPr>
                <w:sz w:val="20"/>
              </w:rPr>
              <w:t>6 661</w:t>
            </w:r>
          </w:p>
        </w:tc>
        <w:tc>
          <w:tcPr>
            <w:tcW w:w="500" w:type="pct"/>
          </w:tcPr>
          <w:p w:rsidR="00AE543A" w:rsidRPr="001028DA" w:rsidRDefault="00AE543A" w:rsidP="00AE543A">
            <w:pPr>
              <w:spacing w:after="0"/>
              <w:jc w:val="center"/>
              <w:rPr>
                <w:sz w:val="20"/>
              </w:rPr>
            </w:pPr>
            <w:r w:rsidRPr="001028DA">
              <w:rPr>
                <w:sz w:val="20"/>
              </w:rPr>
              <w:t>7 263</w:t>
            </w:r>
          </w:p>
        </w:tc>
        <w:tc>
          <w:tcPr>
            <w:tcW w:w="500" w:type="pct"/>
          </w:tcPr>
          <w:p w:rsidR="00AE543A" w:rsidRPr="001028DA" w:rsidRDefault="00AE543A" w:rsidP="00AE543A">
            <w:pPr>
              <w:spacing w:after="0"/>
              <w:jc w:val="center"/>
              <w:rPr>
                <w:sz w:val="20"/>
              </w:rPr>
            </w:pPr>
            <w:r w:rsidRPr="001028DA">
              <w:rPr>
                <w:sz w:val="20"/>
              </w:rPr>
              <w:t>-</w:t>
            </w:r>
          </w:p>
        </w:tc>
        <w:tc>
          <w:tcPr>
            <w:tcW w:w="500" w:type="pct"/>
          </w:tcPr>
          <w:p w:rsidR="00AE543A" w:rsidRPr="001028DA" w:rsidRDefault="00AE543A" w:rsidP="00AE543A">
            <w:pPr>
              <w:spacing w:after="0"/>
              <w:jc w:val="center"/>
              <w:rPr>
                <w:sz w:val="20"/>
              </w:rPr>
            </w:pPr>
            <w:r w:rsidRPr="001028DA">
              <w:rPr>
                <w:sz w:val="20"/>
              </w:rPr>
              <w:t>2 853</w:t>
            </w:r>
          </w:p>
        </w:tc>
        <w:tc>
          <w:tcPr>
            <w:tcW w:w="500" w:type="pct"/>
          </w:tcPr>
          <w:p w:rsidR="00AE543A" w:rsidRPr="001028DA" w:rsidRDefault="00AE543A" w:rsidP="00AE543A">
            <w:pPr>
              <w:spacing w:after="0"/>
              <w:jc w:val="center"/>
              <w:rPr>
                <w:sz w:val="20"/>
              </w:rPr>
            </w:pPr>
            <w:r w:rsidRPr="001028DA">
              <w:rPr>
                <w:sz w:val="20"/>
              </w:rPr>
              <w:t>-</w:t>
            </w:r>
          </w:p>
        </w:tc>
      </w:tr>
    </w:tbl>
    <w:p w:rsidR="00AE543A" w:rsidRDefault="00AE543A" w:rsidP="00AE543A">
      <w:pPr>
        <w:spacing w:before="240"/>
      </w:pPr>
      <w:r>
        <w:rPr>
          <w:i/>
        </w:rPr>
        <w:tab/>
      </w:r>
      <w:r w:rsidRPr="00DF5754">
        <w:rPr>
          <w:i/>
        </w:rPr>
        <w:t>Source</w:t>
      </w:r>
      <w:r>
        <w:t>: Autonomous Port of Cotonou.</w:t>
      </w:r>
    </w:p>
    <w:p w:rsidR="00AE543A" w:rsidRPr="004026BA" w:rsidRDefault="006E09BF" w:rsidP="00AE543A">
      <w:pPr>
        <w:pStyle w:val="Heading2"/>
      </w:pPr>
      <w:r>
        <w:br w:type="page"/>
      </w:r>
      <w:r w:rsidR="00AE543A" w:rsidRPr="004026BA">
        <w:t>Table 13</w:t>
      </w:r>
    </w:p>
    <w:p w:rsidR="00AE543A" w:rsidRDefault="00AE543A" w:rsidP="00AE543A">
      <w:pPr>
        <w:pStyle w:val="Heading2"/>
      </w:pPr>
      <w:r>
        <w:t xml:space="preserve">Food imports to Benin, 1 January-30 April 2005 </w:t>
      </w:r>
      <w:r>
        <w:br/>
        <w:t>(in tonnes)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9"/>
        <w:gridCol w:w="1040"/>
        <w:gridCol w:w="1039"/>
        <w:gridCol w:w="1040"/>
        <w:gridCol w:w="1039"/>
        <w:gridCol w:w="1040"/>
        <w:gridCol w:w="1039"/>
        <w:gridCol w:w="1040"/>
        <w:gridCol w:w="1040"/>
      </w:tblGrid>
      <w:tr w:rsidR="00AE543A" w:rsidRPr="001028DA" w:rsidTr="00AE543A">
        <w:trPr>
          <w:tblHeader/>
        </w:trPr>
        <w:tc>
          <w:tcPr>
            <w:tcW w:w="1039" w:type="dxa"/>
          </w:tcPr>
          <w:p w:rsidR="00AE543A" w:rsidRPr="001028DA" w:rsidRDefault="00AE543A" w:rsidP="00AE543A">
            <w:pPr>
              <w:spacing w:after="0"/>
              <w:jc w:val="center"/>
              <w:rPr>
                <w:sz w:val="20"/>
              </w:rPr>
            </w:pPr>
            <w:r w:rsidRPr="001028DA">
              <w:rPr>
                <w:sz w:val="20"/>
              </w:rPr>
              <w:t>Rice</w:t>
            </w:r>
          </w:p>
        </w:tc>
        <w:tc>
          <w:tcPr>
            <w:tcW w:w="1040" w:type="dxa"/>
          </w:tcPr>
          <w:p w:rsidR="00AE543A" w:rsidRPr="001028DA" w:rsidRDefault="00AE543A" w:rsidP="00AE543A">
            <w:pPr>
              <w:spacing w:after="0"/>
              <w:jc w:val="center"/>
              <w:rPr>
                <w:sz w:val="20"/>
              </w:rPr>
            </w:pPr>
            <w:r w:rsidRPr="001028DA">
              <w:rPr>
                <w:sz w:val="20"/>
              </w:rPr>
              <w:t>Wheat</w:t>
            </w:r>
          </w:p>
        </w:tc>
        <w:tc>
          <w:tcPr>
            <w:tcW w:w="1039" w:type="dxa"/>
          </w:tcPr>
          <w:p w:rsidR="00AE543A" w:rsidRPr="001028DA" w:rsidRDefault="00AE543A" w:rsidP="00AE543A">
            <w:pPr>
              <w:spacing w:after="0"/>
              <w:jc w:val="center"/>
              <w:rPr>
                <w:sz w:val="20"/>
              </w:rPr>
            </w:pPr>
            <w:r w:rsidRPr="001028DA">
              <w:rPr>
                <w:sz w:val="20"/>
              </w:rPr>
              <w:t>Wheat flour</w:t>
            </w:r>
          </w:p>
        </w:tc>
        <w:tc>
          <w:tcPr>
            <w:tcW w:w="1040" w:type="dxa"/>
          </w:tcPr>
          <w:p w:rsidR="00AE543A" w:rsidRPr="001028DA" w:rsidRDefault="00AE543A" w:rsidP="00AE543A">
            <w:pPr>
              <w:spacing w:after="0"/>
              <w:jc w:val="center"/>
              <w:rPr>
                <w:sz w:val="20"/>
              </w:rPr>
            </w:pPr>
            <w:r w:rsidRPr="001028DA">
              <w:rPr>
                <w:sz w:val="20"/>
              </w:rPr>
              <w:t>Sugar</w:t>
            </w:r>
          </w:p>
        </w:tc>
        <w:tc>
          <w:tcPr>
            <w:tcW w:w="1039" w:type="dxa"/>
          </w:tcPr>
          <w:p w:rsidR="00AE543A" w:rsidRPr="001028DA" w:rsidRDefault="00AE543A" w:rsidP="00AE543A">
            <w:pPr>
              <w:spacing w:after="0"/>
              <w:jc w:val="center"/>
              <w:rPr>
                <w:sz w:val="20"/>
              </w:rPr>
            </w:pPr>
            <w:r w:rsidRPr="001028DA">
              <w:rPr>
                <w:sz w:val="20"/>
              </w:rPr>
              <w:t>Frozen fish</w:t>
            </w:r>
          </w:p>
        </w:tc>
        <w:tc>
          <w:tcPr>
            <w:tcW w:w="1040" w:type="dxa"/>
          </w:tcPr>
          <w:p w:rsidR="00AE543A" w:rsidRPr="001028DA" w:rsidRDefault="00AE543A" w:rsidP="00AE543A">
            <w:pPr>
              <w:spacing w:after="0"/>
              <w:jc w:val="center"/>
              <w:rPr>
                <w:sz w:val="20"/>
              </w:rPr>
            </w:pPr>
            <w:r w:rsidRPr="001028DA">
              <w:rPr>
                <w:sz w:val="20"/>
              </w:rPr>
              <w:t>Canned tomatoes</w:t>
            </w:r>
          </w:p>
        </w:tc>
        <w:tc>
          <w:tcPr>
            <w:tcW w:w="1039" w:type="dxa"/>
          </w:tcPr>
          <w:p w:rsidR="00AE543A" w:rsidRPr="001028DA" w:rsidRDefault="00AE543A" w:rsidP="00AE543A">
            <w:pPr>
              <w:spacing w:after="0"/>
              <w:jc w:val="center"/>
              <w:rPr>
                <w:sz w:val="20"/>
              </w:rPr>
            </w:pPr>
            <w:r w:rsidRPr="001028DA">
              <w:rPr>
                <w:sz w:val="20"/>
              </w:rPr>
              <w:t>Dairy products</w:t>
            </w:r>
          </w:p>
        </w:tc>
        <w:tc>
          <w:tcPr>
            <w:tcW w:w="1040" w:type="dxa"/>
          </w:tcPr>
          <w:p w:rsidR="00AE543A" w:rsidRPr="001028DA" w:rsidRDefault="00AE543A" w:rsidP="00AE543A">
            <w:pPr>
              <w:spacing w:after="0"/>
              <w:jc w:val="center"/>
              <w:rPr>
                <w:sz w:val="20"/>
              </w:rPr>
            </w:pPr>
            <w:r w:rsidRPr="001028DA">
              <w:rPr>
                <w:sz w:val="20"/>
              </w:rPr>
              <w:t>Semolina</w:t>
            </w:r>
          </w:p>
        </w:tc>
        <w:tc>
          <w:tcPr>
            <w:tcW w:w="1040" w:type="dxa"/>
          </w:tcPr>
          <w:p w:rsidR="00AE543A" w:rsidRPr="001028DA" w:rsidRDefault="00AE543A" w:rsidP="00AE543A">
            <w:pPr>
              <w:spacing w:after="0"/>
              <w:jc w:val="center"/>
              <w:rPr>
                <w:sz w:val="20"/>
              </w:rPr>
            </w:pPr>
            <w:r w:rsidRPr="001028DA">
              <w:rPr>
                <w:sz w:val="20"/>
              </w:rPr>
              <w:t>Maize</w:t>
            </w:r>
          </w:p>
        </w:tc>
      </w:tr>
      <w:tr w:rsidR="00AE543A" w:rsidRPr="001028DA" w:rsidTr="00AE543A">
        <w:tc>
          <w:tcPr>
            <w:tcW w:w="1039" w:type="dxa"/>
          </w:tcPr>
          <w:p w:rsidR="00AE543A" w:rsidRPr="001028DA" w:rsidRDefault="00AE543A" w:rsidP="00AE543A">
            <w:pPr>
              <w:spacing w:after="0"/>
              <w:jc w:val="center"/>
              <w:rPr>
                <w:sz w:val="20"/>
              </w:rPr>
            </w:pPr>
            <w:r w:rsidRPr="001028DA">
              <w:rPr>
                <w:sz w:val="20"/>
              </w:rPr>
              <w:t>101 200</w:t>
            </w:r>
          </w:p>
        </w:tc>
        <w:tc>
          <w:tcPr>
            <w:tcW w:w="1040" w:type="dxa"/>
          </w:tcPr>
          <w:p w:rsidR="00AE543A" w:rsidRPr="001028DA" w:rsidRDefault="00AE543A" w:rsidP="00AE543A">
            <w:pPr>
              <w:spacing w:after="0"/>
              <w:jc w:val="center"/>
              <w:rPr>
                <w:sz w:val="20"/>
              </w:rPr>
            </w:pPr>
            <w:r w:rsidRPr="001028DA">
              <w:rPr>
                <w:sz w:val="20"/>
              </w:rPr>
              <w:t>7 148</w:t>
            </w:r>
          </w:p>
        </w:tc>
        <w:tc>
          <w:tcPr>
            <w:tcW w:w="1039" w:type="dxa"/>
          </w:tcPr>
          <w:p w:rsidR="00AE543A" w:rsidRPr="001028DA" w:rsidRDefault="00AE543A" w:rsidP="00AE543A">
            <w:pPr>
              <w:spacing w:after="0"/>
              <w:jc w:val="center"/>
              <w:rPr>
                <w:sz w:val="20"/>
              </w:rPr>
            </w:pPr>
            <w:r w:rsidRPr="001028DA">
              <w:rPr>
                <w:sz w:val="20"/>
              </w:rPr>
              <w:t>3 380</w:t>
            </w:r>
          </w:p>
        </w:tc>
        <w:tc>
          <w:tcPr>
            <w:tcW w:w="1040" w:type="dxa"/>
          </w:tcPr>
          <w:p w:rsidR="00AE543A" w:rsidRPr="001028DA" w:rsidRDefault="00AE543A" w:rsidP="00AE543A">
            <w:pPr>
              <w:spacing w:after="0"/>
              <w:jc w:val="center"/>
              <w:rPr>
                <w:sz w:val="20"/>
              </w:rPr>
            </w:pPr>
            <w:r w:rsidRPr="001028DA">
              <w:rPr>
                <w:sz w:val="20"/>
              </w:rPr>
              <w:t>12 181</w:t>
            </w:r>
          </w:p>
        </w:tc>
        <w:tc>
          <w:tcPr>
            <w:tcW w:w="1039" w:type="dxa"/>
          </w:tcPr>
          <w:p w:rsidR="00AE543A" w:rsidRPr="001028DA" w:rsidRDefault="00AE543A" w:rsidP="00AE543A">
            <w:pPr>
              <w:spacing w:after="0"/>
              <w:jc w:val="center"/>
              <w:rPr>
                <w:sz w:val="20"/>
              </w:rPr>
            </w:pPr>
            <w:r w:rsidRPr="001028DA">
              <w:rPr>
                <w:sz w:val="20"/>
              </w:rPr>
              <w:t>7 729</w:t>
            </w:r>
          </w:p>
        </w:tc>
        <w:tc>
          <w:tcPr>
            <w:tcW w:w="1040" w:type="dxa"/>
          </w:tcPr>
          <w:p w:rsidR="00AE543A" w:rsidRPr="001028DA" w:rsidRDefault="00AE543A" w:rsidP="00AE543A">
            <w:pPr>
              <w:spacing w:after="0"/>
              <w:jc w:val="center"/>
              <w:rPr>
                <w:sz w:val="20"/>
              </w:rPr>
            </w:pPr>
            <w:r w:rsidRPr="001028DA">
              <w:rPr>
                <w:sz w:val="20"/>
              </w:rPr>
              <w:t>3 392</w:t>
            </w:r>
          </w:p>
        </w:tc>
        <w:tc>
          <w:tcPr>
            <w:tcW w:w="1039" w:type="dxa"/>
          </w:tcPr>
          <w:p w:rsidR="00AE543A" w:rsidRPr="001028DA" w:rsidRDefault="00AE543A" w:rsidP="00AE543A">
            <w:pPr>
              <w:spacing w:after="0"/>
              <w:jc w:val="center"/>
              <w:rPr>
                <w:sz w:val="20"/>
              </w:rPr>
            </w:pPr>
            <w:r w:rsidRPr="001028DA">
              <w:rPr>
                <w:sz w:val="20"/>
              </w:rPr>
              <w:t>3 042</w:t>
            </w:r>
          </w:p>
        </w:tc>
        <w:tc>
          <w:tcPr>
            <w:tcW w:w="1040" w:type="dxa"/>
          </w:tcPr>
          <w:p w:rsidR="00AE543A" w:rsidRPr="001028DA" w:rsidRDefault="00AE543A" w:rsidP="00AE543A">
            <w:pPr>
              <w:spacing w:after="0"/>
              <w:jc w:val="center"/>
              <w:rPr>
                <w:sz w:val="20"/>
              </w:rPr>
            </w:pPr>
            <w:r w:rsidRPr="001028DA">
              <w:rPr>
                <w:sz w:val="20"/>
              </w:rPr>
              <w:t>-</w:t>
            </w:r>
          </w:p>
        </w:tc>
        <w:tc>
          <w:tcPr>
            <w:tcW w:w="1040" w:type="dxa"/>
          </w:tcPr>
          <w:p w:rsidR="00AE543A" w:rsidRPr="001028DA" w:rsidRDefault="00AE543A" w:rsidP="00AE543A">
            <w:pPr>
              <w:spacing w:after="0"/>
              <w:jc w:val="center"/>
              <w:rPr>
                <w:sz w:val="20"/>
              </w:rPr>
            </w:pPr>
            <w:r>
              <w:rPr>
                <w:sz w:val="20"/>
              </w:rPr>
              <w:t>-</w:t>
            </w:r>
          </w:p>
        </w:tc>
      </w:tr>
    </w:tbl>
    <w:p w:rsidR="00AE543A" w:rsidRDefault="00AE543A" w:rsidP="00AE543A">
      <w:pPr>
        <w:spacing w:before="240"/>
      </w:pPr>
      <w:r>
        <w:rPr>
          <w:i/>
        </w:rPr>
        <w:tab/>
      </w:r>
      <w:r w:rsidRPr="00DF5754">
        <w:rPr>
          <w:i/>
        </w:rPr>
        <w:t>Source</w:t>
      </w:r>
      <w:r>
        <w:t>: Autonomous Port of Cotonou.</w:t>
      </w:r>
    </w:p>
    <w:p w:rsidR="00AE543A" w:rsidRPr="004026BA" w:rsidRDefault="00AE543A" w:rsidP="00AE543A">
      <w:pPr>
        <w:pStyle w:val="Heading2"/>
      </w:pPr>
      <w:r w:rsidRPr="004026BA">
        <w:t>Table 14</w:t>
      </w:r>
    </w:p>
    <w:p w:rsidR="00AE543A" w:rsidRDefault="00AE543A" w:rsidP="00AE543A">
      <w:pPr>
        <w:pStyle w:val="Heading2"/>
      </w:pPr>
      <w:r>
        <w:t xml:space="preserve">Food imports for neighbouring countries (re-export), 1 January-30 April 2005 </w:t>
      </w:r>
      <w:r>
        <w:br/>
        <w:t>(in tonnes)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911"/>
        <w:gridCol w:w="912"/>
        <w:gridCol w:w="912"/>
        <w:gridCol w:w="912"/>
        <w:gridCol w:w="912"/>
        <w:gridCol w:w="912"/>
        <w:gridCol w:w="912"/>
        <w:gridCol w:w="912"/>
        <w:gridCol w:w="912"/>
      </w:tblGrid>
      <w:tr w:rsidR="00AE543A" w:rsidRPr="00B41BF0" w:rsidTr="00AE543A">
        <w:tblPrEx>
          <w:tblCellMar>
            <w:top w:w="0" w:type="dxa"/>
            <w:bottom w:w="0" w:type="dxa"/>
          </w:tblCellMar>
        </w:tblPrEx>
        <w:trPr>
          <w:cantSplit/>
        </w:trPr>
        <w:tc>
          <w:tcPr>
            <w:tcW w:w="1134" w:type="dxa"/>
            <w:vMerge w:val="restart"/>
            <w:vAlign w:val="center"/>
          </w:tcPr>
          <w:p w:rsidR="00AE543A" w:rsidRPr="00B41BF0" w:rsidRDefault="00AE543A" w:rsidP="00AE543A">
            <w:pPr>
              <w:spacing w:after="0"/>
              <w:rPr>
                <w:sz w:val="20"/>
              </w:rPr>
            </w:pPr>
            <w:r w:rsidRPr="00B41BF0">
              <w:rPr>
                <w:sz w:val="20"/>
              </w:rPr>
              <w:t>Country</w:t>
            </w:r>
          </w:p>
        </w:tc>
        <w:tc>
          <w:tcPr>
            <w:tcW w:w="8207" w:type="dxa"/>
            <w:gridSpan w:val="9"/>
          </w:tcPr>
          <w:p w:rsidR="00AE543A" w:rsidRPr="00B41BF0" w:rsidRDefault="00AE543A" w:rsidP="00AE543A">
            <w:pPr>
              <w:spacing w:after="0"/>
              <w:jc w:val="center"/>
              <w:rPr>
                <w:bCs/>
                <w:sz w:val="20"/>
              </w:rPr>
            </w:pPr>
            <w:r w:rsidRPr="00B41BF0">
              <w:rPr>
                <w:bCs/>
                <w:sz w:val="20"/>
              </w:rPr>
              <w:t>Product</w:t>
            </w:r>
          </w:p>
        </w:tc>
      </w:tr>
      <w:tr w:rsidR="00AE543A" w:rsidRPr="00B41BF0" w:rsidTr="00AE543A">
        <w:tblPrEx>
          <w:tblCellMar>
            <w:top w:w="0" w:type="dxa"/>
            <w:bottom w:w="0" w:type="dxa"/>
          </w:tblCellMar>
        </w:tblPrEx>
        <w:trPr>
          <w:cantSplit/>
        </w:trPr>
        <w:tc>
          <w:tcPr>
            <w:tcW w:w="1134" w:type="dxa"/>
            <w:vMerge/>
            <w:tcBorders>
              <w:bottom w:val="single" w:sz="4" w:space="0" w:color="auto"/>
            </w:tcBorders>
          </w:tcPr>
          <w:p w:rsidR="00AE543A" w:rsidRPr="00B41BF0" w:rsidRDefault="00AE543A" w:rsidP="00AE543A">
            <w:pPr>
              <w:spacing w:after="0"/>
              <w:rPr>
                <w:sz w:val="20"/>
              </w:rPr>
            </w:pPr>
          </w:p>
        </w:tc>
        <w:tc>
          <w:tcPr>
            <w:tcW w:w="911" w:type="dxa"/>
            <w:tcBorders>
              <w:bottom w:val="single" w:sz="4" w:space="0" w:color="auto"/>
            </w:tcBorders>
          </w:tcPr>
          <w:p w:rsidR="00AE543A" w:rsidRPr="00B41BF0" w:rsidRDefault="00AE543A" w:rsidP="00AE543A">
            <w:pPr>
              <w:spacing w:after="0"/>
              <w:jc w:val="center"/>
              <w:rPr>
                <w:bCs/>
                <w:sz w:val="20"/>
              </w:rPr>
            </w:pPr>
            <w:r w:rsidRPr="00B41BF0">
              <w:rPr>
                <w:bCs/>
                <w:sz w:val="20"/>
              </w:rPr>
              <w:t>Maize</w:t>
            </w:r>
          </w:p>
        </w:tc>
        <w:tc>
          <w:tcPr>
            <w:tcW w:w="912" w:type="dxa"/>
            <w:tcBorders>
              <w:bottom w:val="single" w:sz="4" w:space="0" w:color="auto"/>
            </w:tcBorders>
          </w:tcPr>
          <w:p w:rsidR="00AE543A" w:rsidRPr="00B41BF0" w:rsidRDefault="00AE543A" w:rsidP="00AE543A">
            <w:pPr>
              <w:spacing w:after="0"/>
              <w:jc w:val="center"/>
              <w:rPr>
                <w:bCs/>
                <w:sz w:val="20"/>
              </w:rPr>
            </w:pPr>
            <w:r w:rsidRPr="00B41BF0">
              <w:rPr>
                <w:bCs/>
                <w:sz w:val="20"/>
              </w:rPr>
              <w:t>Rice</w:t>
            </w:r>
          </w:p>
        </w:tc>
        <w:tc>
          <w:tcPr>
            <w:tcW w:w="912" w:type="dxa"/>
            <w:tcBorders>
              <w:bottom w:val="single" w:sz="4" w:space="0" w:color="auto"/>
            </w:tcBorders>
          </w:tcPr>
          <w:p w:rsidR="00AE543A" w:rsidRPr="00B41BF0" w:rsidRDefault="00AE543A" w:rsidP="00AE543A">
            <w:pPr>
              <w:spacing w:after="0"/>
              <w:jc w:val="center"/>
              <w:rPr>
                <w:bCs/>
                <w:sz w:val="20"/>
              </w:rPr>
            </w:pPr>
            <w:r w:rsidRPr="00B41BF0">
              <w:rPr>
                <w:sz w:val="20"/>
              </w:rPr>
              <w:t>Wheat</w:t>
            </w:r>
          </w:p>
        </w:tc>
        <w:tc>
          <w:tcPr>
            <w:tcW w:w="912" w:type="dxa"/>
            <w:tcBorders>
              <w:bottom w:val="single" w:sz="4" w:space="0" w:color="auto"/>
            </w:tcBorders>
          </w:tcPr>
          <w:p w:rsidR="00AE543A" w:rsidRPr="00B41BF0" w:rsidRDefault="00AE543A" w:rsidP="00AE543A">
            <w:pPr>
              <w:spacing w:after="0"/>
              <w:jc w:val="center"/>
              <w:rPr>
                <w:bCs/>
                <w:sz w:val="20"/>
              </w:rPr>
            </w:pPr>
            <w:r w:rsidRPr="00B41BF0">
              <w:rPr>
                <w:sz w:val="20"/>
              </w:rPr>
              <w:t>Sorghum</w:t>
            </w:r>
          </w:p>
        </w:tc>
        <w:tc>
          <w:tcPr>
            <w:tcW w:w="912" w:type="dxa"/>
            <w:tcBorders>
              <w:bottom w:val="single" w:sz="4" w:space="0" w:color="auto"/>
            </w:tcBorders>
          </w:tcPr>
          <w:p w:rsidR="00AE543A" w:rsidRPr="00B41BF0" w:rsidRDefault="00AE543A" w:rsidP="00AE543A">
            <w:pPr>
              <w:spacing w:after="0"/>
              <w:jc w:val="center"/>
              <w:rPr>
                <w:bCs/>
                <w:sz w:val="20"/>
              </w:rPr>
            </w:pPr>
            <w:r w:rsidRPr="00B41BF0">
              <w:rPr>
                <w:sz w:val="20"/>
              </w:rPr>
              <w:t>Wheat flour</w:t>
            </w:r>
          </w:p>
        </w:tc>
        <w:tc>
          <w:tcPr>
            <w:tcW w:w="912" w:type="dxa"/>
            <w:tcBorders>
              <w:bottom w:val="single" w:sz="4" w:space="0" w:color="auto"/>
            </w:tcBorders>
          </w:tcPr>
          <w:p w:rsidR="00AE543A" w:rsidRPr="00B41BF0" w:rsidRDefault="00AE543A" w:rsidP="00AE543A">
            <w:pPr>
              <w:spacing w:after="0"/>
              <w:jc w:val="center"/>
              <w:rPr>
                <w:bCs/>
                <w:sz w:val="20"/>
              </w:rPr>
            </w:pPr>
            <w:r w:rsidRPr="00B41BF0">
              <w:rPr>
                <w:sz w:val="20"/>
              </w:rPr>
              <w:t>Sugar</w:t>
            </w:r>
          </w:p>
        </w:tc>
        <w:tc>
          <w:tcPr>
            <w:tcW w:w="912" w:type="dxa"/>
            <w:tcBorders>
              <w:bottom w:val="single" w:sz="4" w:space="0" w:color="auto"/>
            </w:tcBorders>
          </w:tcPr>
          <w:p w:rsidR="00AE543A" w:rsidRPr="00B41BF0" w:rsidRDefault="00AE543A" w:rsidP="00AE543A">
            <w:pPr>
              <w:spacing w:after="0"/>
              <w:jc w:val="center"/>
              <w:rPr>
                <w:bCs/>
                <w:sz w:val="20"/>
              </w:rPr>
            </w:pPr>
            <w:r w:rsidRPr="00B41BF0">
              <w:rPr>
                <w:sz w:val="20"/>
              </w:rPr>
              <w:t>Dairy products</w:t>
            </w:r>
          </w:p>
        </w:tc>
        <w:tc>
          <w:tcPr>
            <w:tcW w:w="912" w:type="dxa"/>
            <w:tcBorders>
              <w:bottom w:val="single" w:sz="4" w:space="0" w:color="auto"/>
            </w:tcBorders>
          </w:tcPr>
          <w:p w:rsidR="00AE543A" w:rsidRPr="00B41BF0" w:rsidRDefault="00AE543A" w:rsidP="00AE543A">
            <w:pPr>
              <w:spacing w:after="0"/>
              <w:jc w:val="center"/>
              <w:rPr>
                <w:bCs/>
                <w:sz w:val="20"/>
              </w:rPr>
            </w:pPr>
            <w:r w:rsidRPr="00B41BF0">
              <w:rPr>
                <w:sz w:val="20"/>
              </w:rPr>
              <w:t>Semolina</w:t>
            </w:r>
          </w:p>
        </w:tc>
        <w:tc>
          <w:tcPr>
            <w:tcW w:w="912" w:type="dxa"/>
            <w:tcBorders>
              <w:bottom w:val="single" w:sz="4" w:space="0" w:color="auto"/>
            </w:tcBorders>
          </w:tcPr>
          <w:p w:rsidR="00AE543A" w:rsidRPr="00B41BF0" w:rsidRDefault="00AE543A" w:rsidP="00AE543A">
            <w:pPr>
              <w:spacing w:after="0"/>
              <w:jc w:val="center"/>
              <w:rPr>
                <w:bCs/>
                <w:sz w:val="20"/>
              </w:rPr>
            </w:pPr>
            <w:r w:rsidRPr="00B41BF0">
              <w:rPr>
                <w:bCs/>
                <w:sz w:val="20"/>
              </w:rPr>
              <w:t>Canned tomatoes</w:t>
            </w:r>
          </w:p>
        </w:tc>
      </w:tr>
      <w:tr w:rsidR="00AE543A" w:rsidRPr="00B41BF0" w:rsidTr="00AE543A">
        <w:tblPrEx>
          <w:tblCellMar>
            <w:top w:w="0" w:type="dxa"/>
            <w:bottom w:w="0" w:type="dxa"/>
          </w:tblCellMar>
        </w:tblPrEx>
        <w:tc>
          <w:tcPr>
            <w:tcW w:w="1134" w:type="dxa"/>
            <w:tcBorders>
              <w:bottom w:val="nil"/>
            </w:tcBorders>
          </w:tcPr>
          <w:p w:rsidR="00AE543A" w:rsidRPr="00B41BF0" w:rsidRDefault="00AE543A" w:rsidP="00AE543A">
            <w:pPr>
              <w:spacing w:after="0"/>
              <w:rPr>
                <w:sz w:val="20"/>
              </w:rPr>
            </w:pPr>
            <w:r w:rsidRPr="00B41BF0">
              <w:rPr>
                <w:sz w:val="20"/>
              </w:rPr>
              <w:t>Niger</w:t>
            </w:r>
          </w:p>
        </w:tc>
        <w:tc>
          <w:tcPr>
            <w:tcW w:w="911" w:type="dxa"/>
            <w:tcBorders>
              <w:bottom w:val="nil"/>
            </w:tcBorders>
            <w:tcMar>
              <w:right w:w="249" w:type="dxa"/>
            </w:tcMar>
          </w:tcPr>
          <w:p w:rsidR="00AE543A" w:rsidRPr="00B41BF0" w:rsidRDefault="00AE543A" w:rsidP="00AE543A">
            <w:pPr>
              <w:spacing w:after="0"/>
              <w:jc w:val="right"/>
              <w:rPr>
                <w:sz w:val="20"/>
              </w:rPr>
            </w:pPr>
            <w:r w:rsidRPr="00B41BF0">
              <w:rPr>
                <w:sz w:val="20"/>
              </w:rPr>
              <w:t>63</w:t>
            </w:r>
          </w:p>
        </w:tc>
        <w:tc>
          <w:tcPr>
            <w:tcW w:w="912" w:type="dxa"/>
            <w:tcBorders>
              <w:bottom w:val="nil"/>
            </w:tcBorders>
          </w:tcPr>
          <w:p w:rsidR="00AE543A" w:rsidRPr="00B41BF0" w:rsidRDefault="00AE543A" w:rsidP="00AE543A">
            <w:pPr>
              <w:spacing w:after="0"/>
              <w:jc w:val="center"/>
              <w:rPr>
                <w:sz w:val="20"/>
              </w:rPr>
            </w:pPr>
            <w:r w:rsidRPr="00B41BF0">
              <w:rPr>
                <w:sz w:val="20"/>
              </w:rPr>
              <w:t>107 784</w:t>
            </w:r>
          </w:p>
        </w:tc>
        <w:tc>
          <w:tcPr>
            <w:tcW w:w="912" w:type="dxa"/>
            <w:tcBorders>
              <w:bottom w:val="nil"/>
            </w:tcBorders>
          </w:tcPr>
          <w:p w:rsidR="00AE543A" w:rsidRPr="00B41BF0" w:rsidRDefault="00AE543A" w:rsidP="00AE543A">
            <w:pPr>
              <w:spacing w:after="0"/>
              <w:jc w:val="center"/>
              <w:rPr>
                <w:sz w:val="20"/>
              </w:rPr>
            </w:pPr>
            <w:r w:rsidRPr="00B41BF0">
              <w:rPr>
                <w:sz w:val="20"/>
              </w:rPr>
              <w:t>-</w:t>
            </w:r>
          </w:p>
        </w:tc>
        <w:tc>
          <w:tcPr>
            <w:tcW w:w="912" w:type="dxa"/>
            <w:tcBorders>
              <w:bottom w:val="nil"/>
            </w:tcBorders>
          </w:tcPr>
          <w:p w:rsidR="00AE543A" w:rsidRPr="00B41BF0" w:rsidRDefault="00AE543A" w:rsidP="00AE543A">
            <w:pPr>
              <w:spacing w:after="0"/>
              <w:jc w:val="center"/>
              <w:rPr>
                <w:sz w:val="20"/>
              </w:rPr>
            </w:pPr>
            <w:r w:rsidRPr="00B41BF0">
              <w:rPr>
                <w:sz w:val="20"/>
              </w:rPr>
              <w:t>-</w:t>
            </w:r>
          </w:p>
        </w:tc>
        <w:tc>
          <w:tcPr>
            <w:tcW w:w="912" w:type="dxa"/>
            <w:tcBorders>
              <w:bottom w:val="nil"/>
            </w:tcBorders>
            <w:tcMar>
              <w:right w:w="68" w:type="dxa"/>
            </w:tcMar>
          </w:tcPr>
          <w:p w:rsidR="00AE543A" w:rsidRPr="00B41BF0" w:rsidRDefault="00AE543A" w:rsidP="00AE543A">
            <w:pPr>
              <w:spacing w:after="0"/>
              <w:jc w:val="center"/>
              <w:rPr>
                <w:sz w:val="20"/>
              </w:rPr>
            </w:pPr>
            <w:r w:rsidRPr="00B41BF0">
              <w:rPr>
                <w:sz w:val="20"/>
              </w:rPr>
              <w:t>-</w:t>
            </w:r>
          </w:p>
        </w:tc>
        <w:tc>
          <w:tcPr>
            <w:tcW w:w="912" w:type="dxa"/>
            <w:tcBorders>
              <w:bottom w:val="nil"/>
            </w:tcBorders>
            <w:tcMar>
              <w:right w:w="255" w:type="dxa"/>
            </w:tcMar>
          </w:tcPr>
          <w:p w:rsidR="00AE543A" w:rsidRPr="00B41BF0" w:rsidRDefault="00AE543A" w:rsidP="00AE543A">
            <w:pPr>
              <w:spacing w:after="0"/>
              <w:jc w:val="right"/>
              <w:rPr>
                <w:sz w:val="20"/>
              </w:rPr>
            </w:pPr>
            <w:r w:rsidRPr="00B41BF0">
              <w:rPr>
                <w:sz w:val="20"/>
              </w:rPr>
              <w:t>3 425</w:t>
            </w:r>
          </w:p>
        </w:tc>
        <w:tc>
          <w:tcPr>
            <w:tcW w:w="912" w:type="dxa"/>
            <w:tcBorders>
              <w:bottom w:val="nil"/>
            </w:tcBorders>
          </w:tcPr>
          <w:p w:rsidR="00AE543A" w:rsidRPr="00B41BF0" w:rsidRDefault="00AE543A" w:rsidP="00AE543A">
            <w:pPr>
              <w:spacing w:after="0"/>
              <w:jc w:val="center"/>
              <w:rPr>
                <w:sz w:val="20"/>
              </w:rPr>
            </w:pPr>
            <w:r w:rsidRPr="00B41BF0">
              <w:rPr>
                <w:sz w:val="20"/>
              </w:rPr>
              <w:t>1 841</w:t>
            </w:r>
          </w:p>
        </w:tc>
        <w:tc>
          <w:tcPr>
            <w:tcW w:w="912" w:type="dxa"/>
            <w:tcBorders>
              <w:bottom w:val="nil"/>
            </w:tcBorders>
          </w:tcPr>
          <w:p w:rsidR="00AE543A" w:rsidRPr="00B41BF0" w:rsidRDefault="00AE543A" w:rsidP="00AE543A">
            <w:pPr>
              <w:spacing w:after="0"/>
              <w:jc w:val="center"/>
              <w:rPr>
                <w:sz w:val="20"/>
              </w:rPr>
            </w:pPr>
            <w:r w:rsidRPr="00B41BF0">
              <w:rPr>
                <w:sz w:val="20"/>
              </w:rPr>
              <w:t>-</w:t>
            </w:r>
          </w:p>
        </w:tc>
        <w:tc>
          <w:tcPr>
            <w:tcW w:w="912" w:type="dxa"/>
            <w:tcBorders>
              <w:bottom w:val="nil"/>
            </w:tcBorders>
            <w:tcMar>
              <w:right w:w="232" w:type="dxa"/>
            </w:tcMar>
          </w:tcPr>
          <w:p w:rsidR="00AE543A" w:rsidRPr="00B41BF0" w:rsidRDefault="00AE543A" w:rsidP="00AE543A">
            <w:pPr>
              <w:spacing w:after="0"/>
              <w:jc w:val="right"/>
              <w:rPr>
                <w:sz w:val="20"/>
              </w:rPr>
            </w:pPr>
            <w:r w:rsidRPr="00B41BF0">
              <w:rPr>
                <w:sz w:val="20"/>
              </w:rPr>
              <w:t>533</w:t>
            </w:r>
          </w:p>
        </w:tc>
      </w:tr>
      <w:tr w:rsidR="00AE543A" w:rsidRPr="00B41BF0" w:rsidTr="00AE543A">
        <w:tblPrEx>
          <w:tblCellMar>
            <w:top w:w="0" w:type="dxa"/>
            <w:bottom w:w="0" w:type="dxa"/>
          </w:tblCellMar>
        </w:tblPrEx>
        <w:tc>
          <w:tcPr>
            <w:tcW w:w="1134" w:type="dxa"/>
            <w:tcBorders>
              <w:top w:val="nil"/>
              <w:bottom w:val="nil"/>
            </w:tcBorders>
          </w:tcPr>
          <w:p w:rsidR="00AE543A" w:rsidRPr="00B41BF0" w:rsidRDefault="00AE543A" w:rsidP="00AE543A">
            <w:pPr>
              <w:spacing w:after="0"/>
              <w:rPr>
                <w:sz w:val="20"/>
              </w:rPr>
            </w:pPr>
            <w:r w:rsidRPr="00B41BF0">
              <w:rPr>
                <w:sz w:val="20"/>
              </w:rPr>
              <w:t>Nigeria</w:t>
            </w:r>
          </w:p>
        </w:tc>
        <w:tc>
          <w:tcPr>
            <w:tcW w:w="911" w:type="dxa"/>
            <w:tcBorders>
              <w:top w:val="nil"/>
              <w:bottom w:val="nil"/>
            </w:tcBorders>
            <w:tcMar>
              <w:right w:w="68" w:type="dxa"/>
            </w:tcMar>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Mar>
              <w:right w:w="284" w:type="dxa"/>
            </w:tcMar>
          </w:tcPr>
          <w:p w:rsidR="00AE543A" w:rsidRPr="00B41BF0" w:rsidRDefault="00AE543A" w:rsidP="00AE543A">
            <w:pPr>
              <w:spacing w:after="0"/>
              <w:jc w:val="right"/>
              <w:rPr>
                <w:sz w:val="20"/>
              </w:rPr>
            </w:pPr>
            <w:r w:rsidRPr="00B41BF0">
              <w:rPr>
                <w:sz w:val="20"/>
              </w:rPr>
              <w:t>18</w:t>
            </w:r>
          </w:p>
        </w:tc>
        <w:tc>
          <w:tcPr>
            <w:tcW w:w="912" w:type="dxa"/>
            <w:tcBorders>
              <w:top w:val="nil"/>
              <w:bottom w:val="nil"/>
            </w:tcBorders>
            <w:tcMar>
              <w:right w:w="255" w:type="dxa"/>
            </w:tcMar>
          </w:tcPr>
          <w:p w:rsidR="00AE543A" w:rsidRPr="00B41BF0" w:rsidRDefault="00AE543A" w:rsidP="00AE543A">
            <w:pPr>
              <w:spacing w:after="0"/>
              <w:jc w:val="right"/>
              <w:rPr>
                <w:sz w:val="20"/>
              </w:rPr>
            </w:pPr>
            <w:r w:rsidRPr="00B41BF0">
              <w:rPr>
                <w:sz w:val="20"/>
              </w:rPr>
              <w:t>175</w:t>
            </w:r>
          </w:p>
        </w:tc>
        <w:tc>
          <w:tcPr>
            <w:tcW w:w="912" w:type="dxa"/>
            <w:tcBorders>
              <w:top w:val="nil"/>
              <w:bottom w:val="nil"/>
            </w:tcBorders>
          </w:tcPr>
          <w:p w:rsidR="00AE543A" w:rsidRPr="00B41BF0" w:rsidRDefault="00AE543A" w:rsidP="00AE543A">
            <w:pPr>
              <w:spacing w:after="0"/>
              <w:jc w:val="center"/>
              <w:rPr>
                <w:sz w:val="20"/>
              </w:rPr>
            </w:pPr>
            <w:r w:rsidRPr="00B41BF0">
              <w:rPr>
                <w:sz w:val="20"/>
              </w:rPr>
              <w:t>1 014</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Mar>
              <w:right w:w="232" w:type="dxa"/>
            </w:tcMar>
          </w:tcPr>
          <w:p w:rsidR="00AE543A" w:rsidRPr="00B41BF0" w:rsidRDefault="00AE543A" w:rsidP="00AE543A">
            <w:pPr>
              <w:spacing w:after="0"/>
              <w:jc w:val="right"/>
              <w:rPr>
                <w:sz w:val="20"/>
              </w:rPr>
            </w:pPr>
            <w:r w:rsidRPr="00B41BF0">
              <w:rPr>
                <w:sz w:val="20"/>
              </w:rPr>
              <w:t>2 116</w:t>
            </w:r>
          </w:p>
        </w:tc>
      </w:tr>
      <w:tr w:rsidR="00AE543A" w:rsidRPr="00B41BF0" w:rsidTr="00AE543A">
        <w:tblPrEx>
          <w:tblCellMar>
            <w:top w:w="0" w:type="dxa"/>
            <w:bottom w:w="0" w:type="dxa"/>
          </w:tblCellMar>
        </w:tblPrEx>
        <w:tc>
          <w:tcPr>
            <w:tcW w:w="1134" w:type="dxa"/>
            <w:tcBorders>
              <w:top w:val="nil"/>
              <w:bottom w:val="nil"/>
            </w:tcBorders>
          </w:tcPr>
          <w:p w:rsidR="00AE543A" w:rsidRPr="00B41BF0" w:rsidRDefault="00AE543A" w:rsidP="00AE543A">
            <w:pPr>
              <w:spacing w:after="0"/>
              <w:rPr>
                <w:sz w:val="20"/>
              </w:rPr>
            </w:pPr>
            <w:r w:rsidRPr="00B41BF0">
              <w:rPr>
                <w:sz w:val="20"/>
              </w:rPr>
              <w:t>Togo</w:t>
            </w:r>
          </w:p>
        </w:tc>
        <w:tc>
          <w:tcPr>
            <w:tcW w:w="911" w:type="dxa"/>
            <w:tcBorders>
              <w:top w:val="nil"/>
              <w:bottom w:val="nil"/>
            </w:tcBorders>
            <w:tcMar>
              <w:right w:w="68" w:type="dxa"/>
            </w:tcMar>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Mar>
              <w:right w:w="284" w:type="dxa"/>
            </w:tcMar>
          </w:tcPr>
          <w:p w:rsidR="00AE543A" w:rsidRPr="00B41BF0" w:rsidRDefault="00AE543A" w:rsidP="00AE543A">
            <w:pPr>
              <w:spacing w:after="0"/>
              <w:jc w:val="right"/>
              <w:rPr>
                <w:sz w:val="20"/>
              </w:rPr>
            </w:pPr>
          </w:p>
        </w:tc>
        <w:tc>
          <w:tcPr>
            <w:tcW w:w="912" w:type="dxa"/>
            <w:tcBorders>
              <w:top w:val="nil"/>
              <w:bottom w:val="nil"/>
            </w:tcBorders>
            <w:tcMar>
              <w:right w:w="255" w:type="dxa"/>
            </w:tcMar>
          </w:tcPr>
          <w:p w:rsidR="00AE543A" w:rsidRPr="00B41BF0" w:rsidRDefault="00AE543A" w:rsidP="00AE543A">
            <w:pPr>
              <w:spacing w:after="0"/>
              <w:jc w:val="right"/>
              <w:rPr>
                <w:sz w:val="20"/>
              </w:rPr>
            </w:pP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Mar>
              <w:right w:w="227" w:type="dxa"/>
            </w:tcMar>
          </w:tcPr>
          <w:p w:rsidR="00AE543A" w:rsidRPr="00B41BF0" w:rsidRDefault="00AE543A" w:rsidP="00AE543A">
            <w:pPr>
              <w:spacing w:after="0"/>
              <w:jc w:val="right"/>
              <w:rPr>
                <w:sz w:val="20"/>
              </w:rPr>
            </w:pPr>
            <w:r w:rsidRPr="00B41BF0">
              <w:rPr>
                <w:sz w:val="20"/>
              </w:rPr>
              <w:t>216</w:t>
            </w:r>
          </w:p>
        </w:tc>
      </w:tr>
      <w:tr w:rsidR="00AE543A" w:rsidRPr="00B41BF0" w:rsidTr="00AE543A">
        <w:tblPrEx>
          <w:tblCellMar>
            <w:top w:w="0" w:type="dxa"/>
            <w:bottom w:w="0" w:type="dxa"/>
          </w:tblCellMar>
        </w:tblPrEx>
        <w:tc>
          <w:tcPr>
            <w:tcW w:w="1134" w:type="dxa"/>
            <w:tcBorders>
              <w:top w:val="nil"/>
              <w:bottom w:val="nil"/>
            </w:tcBorders>
          </w:tcPr>
          <w:p w:rsidR="00AE543A" w:rsidRPr="00B41BF0" w:rsidRDefault="00AE543A" w:rsidP="00AE543A">
            <w:pPr>
              <w:spacing w:after="0"/>
              <w:rPr>
                <w:sz w:val="20"/>
              </w:rPr>
            </w:pPr>
            <w:r w:rsidRPr="00B41BF0">
              <w:rPr>
                <w:sz w:val="20"/>
              </w:rPr>
              <w:t>Burkina Faso</w:t>
            </w:r>
          </w:p>
        </w:tc>
        <w:tc>
          <w:tcPr>
            <w:tcW w:w="911" w:type="dxa"/>
            <w:tcBorders>
              <w:top w:val="nil"/>
              <w:bottom w:val="nil"/>
            </w:tcBorders>
            <w:tcMar>
              <w:right w:w="68" w:type="dxa"/>
            </w:tcMar>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Mar>
              <w:right w:w="284" w:type="dxa"/>
            </w:tcMar>
          </w:tcPr>
          <w:p w:rsidR="00AE543A" w:rsidRPr="00B41BF0" w:rsidRDefault="00AE543A" w:rsidP="00AE543A">
            <w:pPr>
              <w:spacing w:after="0"/>
              <w:jc w:val="right"/>
              <w:rPr>
                <w:sz w:val="20"/>
              </w:rPr>
            </w:pPr>
          </w:p>
        </w:tc>
        <w:tc>
          <w:tcPr>
            <w:tcW w:w="912" w:type="dxa"/>
            <w:tcBorders>
              <w:top w:val="nil"/>
              <w:bottom w:val="nil"/>
            </w:tcBorders>
            <w:tcMar>
              <w:right w:w="255" w:type="dxa"/>
            </w:tcMar>
          </w:tcPr>
          <w:p w:rsidR="00AE543A" w:rsidRPr="00B41BF0" w:rsidRDefault="00AE543A" w:rsidP="00AE543A">
            <w:pPr>
              <w:spacing w:after="0"/>
              <w:jc w:val="right"/>
              <w:rPr>
                <w:sz w:val="20"/>
              </w:rPr>
            </w:pP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Pr>
          <w:p w:rsidR="00AE543A" w:rsidRPr="00B41BF0" w:rsidRDefault="00AE543A" w:rsidP="00AE543A">
            <w:pPr>
              <w:spacing w:after="0"/>
              <w:jc w:val="center"/>
              <w:rPr>
                <w:sz w:val="20"/>
              </w:rPr>
            </w:pPr>
            <w:r w:rsidRPr="00B41BF0">
              <w:rPr>
                <w:sz w:val="20"/>
              </w:rPr>
              <w:t>-</w:t>
            </w:r>
          </w:p>
        </w:tc>
        <w:tc>
          <w:tcPr>
            <w:tcW w:w="912" w:type="dxa"/>
            <w:tcBorders>
              <w:top w:val="nil"/>
              <w:bottom w:val="nil"/>
            </w:tcBorders>
            <w:tcMar>
              <w:right w:w="227" w:type="dxa"/>
            </w:tcMar>
          </w:tcPr>
          <w:p w:rsidR="00AE543A" w:rsidRPr="00B41BF0" w:rsidRDefault="00AE543A" w:rsidP="00AE543A">
            <w:pPr>
              <w:spacing w:after="0"/>
              <w:jc w:val="right"/>
              <w:rPr>
                <w:sz w:val="20"/>
              </w:rPr>
            </w:pPr>
          </w:p>
        </w:tc>
      </w:tr>
      <w:tr w:rsidR="00AE543A" w:rsidRPr="00B41BF0" w:rsidTr="00AE543A">
        <w:tblPrEx>
          <w:tblCellMar>
            <w:top w:w="0" w:type="dxa"/>
            <w:bottom w:w="0" w:type="dxa"/>
          </w:tblCellMar>
        </w:tblPrEx>
        <w:tc>
          <w:tcPr>
            <w:tcW w:w="1134" w:type="dxa"/>
            <w:tcBorders>
              <w:top w:val="nil"/>
            </w:tcBorders>
          </w:tcPr>
          <w:p w:rsidR="00AE543A" w:rsidRPr="00B41BF0" w:rsidRDefault="00AE543A" w:rsidP="00AE543A">
            <w:pPr>
              <w:spacing w:after="0"/>
              <w:rPr>
                <w:sz w:val="20"/>
              </w:rPr>
            </w:pPr>
            <w:r w:rsidRPr="00B41BF0">
              <w:rPr>
                <w:sz w:val="20"/>
              </w:rPr>
              <w:t xml:space="preserve">Other </w:t>
            </w:r>
          </w:p>
        </w:tc>
        <w:tc>
          <w:tcPr>
            <w:tcW w:w="911" w:type="dxa"/>
            <w:tcBorders>
              <w:top w:val="nil"/>
            </w:tcBorders>
            <w:tcMar>
              <w:right w:w="249" w:type="dxa"/>
            </w:tcMar>
          </w:tcPr>
          <w:p w:rsidR="00AE543A" w:rsidRPr="00B41BF0" w:rsidRDefault="00AE543A" w:rsidP="00AE543A">
            <w:pPr>
              <w:spacing w:after="0"/>
              <w:jc w:val="right"/>
              <w:rPr>
                <w:sz w:val="20"/>
              </w:rPr>
            </w:pPr>
            <w:r w:rsidRPr="00B41BF0">
              <w:rPr>
                <w:sz w:val="20"/>
              </w:rPr>
              <w:t>2 790</w:t>
            </w:r>
          </w:p>
        </w:tc>
        <w:tc>
          <w:tcPr>
            <w:tcW w:w="912" w:type="dxa"/>
            <w:tcBorders>
              <w:top w:val="nil"/>
            </w:tcBorders>
          </w:tcPr>
          <w:p w:rsidR="00AE543A" w:rsidRPr="00B41BF0" w:rsidRDefault="00AE543A" w:rsidP="00AE543A">
            <w:pPr>
              <w:spacing w:after="0"/>
              <w:jc w:val="center"/>
              <w:rPr>
                <w:sz w:val="20"/>
              </w:rPr>
            </w:pPr>
            <w:r w:rsidRPr="00B41BF0">
              <w:rPr>
                <w:sz w:val="20"/>
              </w:rPr>
              <w:t>-</w:t>
            </w:r>
          </w:p>
        </w:tc>
        <w:tc>
          <w:tcPr>
            <w:tcW w:w="912" w:type="dxa"/>
            <w:tcBorders>
              <w:top w:val="nil"/>
            </w:tcBorders>
          </w:tcPr>
          <w:p w:rsidR="00AE543A" w:rsidRPr="00B41BF0" w:rsidRDefault="00AE543A" w:rsidP="00AE543A">
            <w:pPr>
              <w:spacing w:after="0"/>
              <w:jc w:val="center"/>
              <w:rPr>
                <w:sz w:val="20"/>
              </w:rPr>
            </w:pPr>
            <w:r w:rsidRPr="00B41BF0">
              <w:rPr>
                <w:sz w:val="20"/>
              </w:rPr>
              <w:t>-</w:t>
            </w:r>
          </w:p>
        </w:tc>
        <w:tc>
          <w:tcPr>
            <w:tcW w:w="912" w:type="dxa"/>
            <w:tcBorders>
              <w:top w:val="nil"/>
            </w:tcBorders>
          </w:tcPr>
          <w:p w:rsidR="00AE543A" w:rsidRPr="00B41BF0" w:rsidRDefault="00AE543A" w:rsidP="00AE543A">
            <w:pPr>
              <w:spacing w:after="0"/>
              <w:jc w:val="center"/>
              <w:rPr>
                <w:sz w:val="20"/>
              </w:rPr>
            </w:pPr>
            <w:r w:rsidRPr="00B41BF0">
              <w:rPr>
                <w:sz w:val="20"/>
              </w:rPr>
              <w:t>-</w:t>
            </w:r>
          </w:p>
        </w:tc>
        <w:tc>
          <w:tcPr>
            <w:tcW w:w="912" w:type="dxa"/>
            <w:tcBorders>
              <w:top w:val="nil"/>
            </w:tcBorders>
            <w:tcMar>
              <w:right w:w="284" w:type="dxa"/>
            </w:tcMar>
          </w:tcPr>
          <w:p w:rsidR="00AE543A" w:rsidRPr="00B41BF0" w:rsidRDefault="00AE543A" w:rsidP="00AE543A">
            <w:pPr>
              <w:spacing w:after="0"/>
              <w:jc w:val="right"/>
              <w:rPr>
                <w:sz w:val="20"/>
              </w:rPr>
            </w:pPr>
            <w:r w:rsidRPr="00B41BF0">
              <w:rPr>
                <w:sz w:val="20"/>
              </w:rPr>
              <w:t>351</w:t>
            </w:r>
          </w:p>
        </w:tc>
        <w:tc>
          <w:tcPr>
            <w:tcW w:w="912" w:type="dxa"/>
            <w:tcBorders>
              <w:top w:val="nil"/>
            </w:tcBorders>
            <w:tcMar>
              <w:right w:w="255" w:type="dxa"/>
            </w:tcMar>
          </w:tcPr>
          <w:p w:rsidR="00AE543A" w:rsidRPr="00B41BF0" w:rsidRDefault="00AE543A" w:rsidP="00AE543A">
            <w:pPr>
              <w:spacing w:after="0"/>
              <w:jc w:val="right"/>
              <w:rPr>
                <w:sz w:val="20"/>
              </w:rPr>
            </w:pPr>
            <w:r w:rsidRPr="00B41BF0">
              <w:rPr>
                <w:sz w:val="20"/>
              </w:rPr>
              <w:t>-</w:t>
            </w:r>
          </w:p>
        </w:tc>
        <w:tc>
          <w:tcPr>
            <w:tcW w:w="912" w:type="dxa"/>
            <w:tcBorders>
              <w:top w:val="nil"/>
            </w:tcBorders>
          </w:tcPr>
          <w:p w:rsidR="00AE543A" w:rsidRPr="00B41BF0" w:rsidRDefault="00AE543A" w:rsidP="00AE543A">
            <w:pPr>
              <w:spacing w:after="0"/>
              <w:jc w:val="center"/>
              <w:rPr>
                <w:sz w:val="20"/>
              </w:rPr>
            </w:pPr>
            <w:r w:rsidRPr="00B41BF0">
              <w:rPr>
                <w:sz w:val="20"/>
              </w:rPr>
              <w:t>1 366</w:t>
            </w:r>
          </w:p>
        </w:tc>
        <w:tc>
          <w:tcPr>
            <w:tcW w:w="912" w:type="dxa"/>
            <w:tcBorders>
              <w:top w:val="nil"/>
            </w:tcBorders>
          </w:tcPr>
          <w:p w:rsidR="00AE543A" w:rsidRPr="00B41BF0" w:rsidRDefault="00AE543A" w:rsidP="00AE543A">
            <w:pPr>
              <w:spacing w:after="0"/>
              <w:jc w:val="center"/>
              <w:rPr>
                <w:sz w:val="20"/>
              </w:rPr>
            </w:pPr>
            <w:r w:rsidRPr="00B41BF0">
              <w:rPr>
                <w:sz w:val="20"/>
              </w:rPr>
              <w:t>-</w:t>
            </w:r>
          </w:p>
        </w:tc>
        <w:tc>
          <w:tcPr>
            <w:tcW w:w="912" w:type="dxa"/>
            <w:tcBorders>
              <w:top w:val="nil"/>
            </w:tcBorders>
            <w:tcMar>
              <w:right w:w="227" w:type="dxa"/>
            </w:tcMar>
          </w:tcPr>
          <w:p w:rsidR="00AE543A" w:rsidRPr="00B41BF0" w:rsidRDefault="00AE543A" w:rsidP="00AE543A">
            <w:pPr>
              <w:spacing w:after="0"/>
              <w:jc w:val="right"/>
              <w:rPr>
                <w:sz w:val="20"/>
              </w:rPr>
            </w:pPr>
            <w:r w:rsidRPr="00B41BF0">
              <w:rPr>
                <w:sz w:val="20"/>
              </w:rPr>
              <w:t>404</w:t>
            </w:r>
          </w:p>
        </w:tc>
      </w:tr>
    </w:tbl>
    <w:p w:rsidR="00AE543A" w:rsidRDefault="00AE543A" w:rsidP="00AE543A">
      <w:pPr>
        <w:spacing w:before="240"/>
      </w:pPr>
      <w:r>
        <w:rPr>
          <w:i/>
        </w:rPr>
        <w:tab/>
      </w:r>
      <w:r w:rsidRPr="00DF5754">
        <w:rPr>
          <w:i/>
        </w:rPr>
        <w:t>Source</w:t>
      </w:r>
      <w:r>
        <w:t>: Autonomous Port of Cotonou.</w:t>
      </w:r>
    </w:p>
    <w:p w:rsidR="00AE543A" w:rsidRPr="004026BA" w:rsidRDefault="00AE543A" w:rsidP="00AE543A">
      <w:pPr>
        <w:pStyle w:val="Heading2"/>
      </w:pPr>
      <w:r w:rsidRPr="004026BA">
        <w:t>Table</w:t>
      </w:r>
      <w:r w:rsidR="00F12FEE">
        <w:t xml:space="preserve"> </w:t>
      </w:r>
      <w:r w:rsidRPr="004026BA">
        <w:t>15</w:t>
      </w:r>
    </w:p>
    <w:p w:rsidR="00AE543A" w:rsidRDefault="00AE543A" w:rsidP="00AE543A">
      <w:pPr>
        <w:pStyle w:val="Heading2"/>
      </w:pPr>
      <w:r>
        <w:t xml:space="preserve">Food imports to Benin, April 2004 and April 2005 </w:t>
      </w:r>
      <w:r>
        <w:br/>
        <w:t>(in tonnes)</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9"/>
        <w:gridCol w:w="1559"/>
        <w:gridCol w:w="1560"/>
        <w:gridCol w:w="1559"/>
        <w:gridCol w:w="1559"/>
        <w:gridCol w:w="1560"/>
      </w:tblGrid>
      <w:tr w:rsidR="00AE543A" w:rsidTr="00AE543A">
        <w:tblPrEx>
          <w:tblCellMar>
            <w:top w:w="0" w:type="dxa"/>
            <w:bottom w:w="0" w:type="dxa"/>
          </w:tblCellMar>
        </w:tblPrEx>
        <w:trPr>
          <w:jc w:val="center"/>
        </w:trPr>
        <w:tc>
          <w:tcPr>
            <w:tcW w:w="3118" w:type="dxa"/>
            <w:gridSpan w:val="2"/>
            <w:vAlign w:val="center"/>
          </w:tcPr>
          <w:p w:rsidR="00AE543A" w:rsidRDefault="00AE543A" w:rsidP="00AE543A">
            <w:pPr>
              <w:spacing w:after="0"/>
              <w:jc w:val="center"/>
            </w:pPr>
            <w:r>
              <w:t>Rice</w:t>
            </w:r>
          </w:p>
        </w:tc>
        <w:tc>
          <w:tcPr>
            <w:tcW w:w="3119" w:type="dxa"/>
            <w:gridSpan w:val="2"/>
            <w:vAlign w:val="center"/>
          </w:tcPr>
          <w:p w:rsidR="00AE543A" w:rsidRDefault="00AE543A" w:rsidP="00AE543A">
            <w:pPr>
              <w:spacing w:after="0"/>
              <w:jc w:val="center"/>
            </w:pPr>
            <w:r>
              <w:t>Wheat</w:t>
            </w:r>
          </w:p>
        </w:tc>
        <w:tc>
          <w:tcPr>
            <w:tcW w:w="3119" w:type="dxa"/>
            <w:gridSpan w:val="2"/>
            <w:vAlign w:val="center"/>
          </w:tcPr>
          <w:p w:rsidR="00AE543A" w:rsidRDefault="00AE543A" w:rsidP="00AE543A">
            <w:pPr>
              <w:spacing w:after="0"/>
              <w:jc w:val="center"/>
            </w:pPr>
            <w:r>
              <w:t>Wheat flour</w:t>
            </w:r>
          </w:p>
        </w:tc>
      </w:tr>
      <w:tr w:rsidR="00AE543A" w:rsidTr="00AE543A">
        <w:tblPrEx>
          <w:tblCellMar>
            <w:top w:w="0" w:type="dxa"/>
            <w:bottom w:w="0" w:type="dxa"/>
          </w:tblCellMar>
        </w:tblPrEx>
        <w:trPr>
          <w:jc w:val="center"/>
        </w:trPr>
        <w:tc>
          <w:tcPr>
            <w:tcW w:w="1559" w:type="dxa"/>
            <w:vAlign w:val="center"/>
          </w:tcPr>
          <w:p w:rsidR="00AE543A" w:rsidRDefault="00AE543A" w:rsidP="00AE543A">
            <w:pPr>
              <w:spacing w:after="0"/>
              <w:jc w:val="center"/>
            </w:pPr>
            <w:r>
              <w:t>2004</w:t>
            </w:r>
          </w:p>
        </w:tc>
        <w:tc>
          <w:tcPr>
            <w:tcW w:w="1559" w:type="dxa"/>
            <w:vAlign w:val="center"/>
          </w:tcPr>
          <w:p w:rsidR="00AE543A" w:rsidRDefault="00AE543A" w:rsidP="00AE543A">
            <w:pPr>
              <w:spacing w:after="0"/>
              <w:jc w:val="center"/>
            </w:pPr>
            <w:r>
              <w:t>2005</w:t>
            </w:r>
          </w:p>
        </w:tc>
        <w:tc>
          <w:tcPr>
            <w:tcW w:w="1560" w:type="dxa"/>
            <w:vAlign w:val="center"/>
          </w:tcPr>
          <w:p w:rsidR="00AE543A" w:rsidRDefault="00AE543A" w:rsidP="00AE543A">
            <w:pPr>
              <w:spacing w:after="0"/>
              <w:jc w:val="center"/>
            </w:pPr>
            <w:r>
              <w:t>2004</w:t>
            </w:r>
          </w:p>
        </w:tc>
        <w:tc>
          <w:tcPr>
            <w:tcW w:w="1559" w:type="dxa"/>
            <w:vAlign w:val="center"/>
          </w:tcPr>
          <w:p w:rsidR="00AE543A" w:rsidRDefault="00AE543A" w:rsidP="00AE543A">
            <w:pPr>
              <w:spacing w:after="0"/>
              <w:jc w:val="center"/>
            </w:pPr>
            <w:r>
              <w:t>2005</w:t>
            </w:r>
          </w:p>
        </w:tc>
        <w:tc>
          <w:tcPr>
            <w:tcW w:w="1559" w:type="dxa"/>
            <w:vAlign w:val="center"/>
          </w:tcPr>
          <w:p w:rsidR="00AE543A" w:rsidRDefault="00AE543A" w:rsidP="00AE543A">
            <w:pPr>
              <w:spacing w:after="0"/>
              <w:jc w:val="center"/>
            </w:pPr>
            <w:r>
              <w:t>2004</w:t>
            </w:r>
          </w:p>
        </w:tc>
        <w:tc>
          <w:tcPr>
            <w:tcW w:w="1560" w:type="dxa"/>
            <w:vAlign w:val="center"/>
          </w:tcPr>
          <w:p w:rsidR="00AE543A" w:rsidRDefault="00AE543A" w:rsidP="00AE543A">
            <w:pPr>
              <w:spacing w:after="0"/>
              <w:jc w:val="center"/>
            </w:pPr>
            <w:r>
              <w:t>2005</w:t>
            </w:r>
          </w:p>
        </w:tc>
      </w:tr>
      <w:tr w:rsidR="00AE543A" w:rsidTr="00AE543A">
        <w:tblPrEx>
          <w:tblCellMar>
            <w:top w:w="0" w:type="dxa"/>
            <w:bottom w:w="0" w:type="dxa"/>
          </w:tblCellMar>
        </w:tblPrEx>
        <w:trPr>
          <w:jc w:val="center"/>
        </w:trPr>
        <w:tc>
          <w:tcPr>
            <w:tcW w:w="1559" w:type="dxa"/>
          </w:tcPr>
          <w:p w:rsidR="00AE543A" w:rsidRDefault="00AE543A" w:rsidP="00AE543A">
            <w:pPr>
              <w:spacing w:after="0"/>
              <w:jc w:val="center"/>
            </w:pPr>
            <w:r>
              <w:t>2 005</w:t>
            </w:r>
          </w:p>
        </w:tc>
        <w:tc>
          <w:tcPr>
            <w:tcW w:w="1559" w:type="dxa"/>
          </w:tcPr>
          <w:p w:rsidR="00AE543A" w:rsidRDefault="00AE543A" w:rsidP="00AE543A">
            <w:pPr>
              <w:spacing w:after="0"/>
              <w:jc w:val="center"/>
            </w:pPr>
            <w:r>
              <w:t>101 200</w:t>
            </w:r>
          </w:p>
        </w:tc>
        <w:tc>
          <w:tcPr>
            <w:tcW w:w="1560" w:type="dxa"/>
          </w:tcPr>
          <w:p w:rsidR="00AE543A" w:rsidRDefault="00AE543A" w:rsidP="00AE543A">
            <w:pPr>
              <w:spacing w:after="0"/>
              <w:jc w:val="center"/>
            </w:pPr>
            <w:r>
              <w:t>-</w:t>
            </w:r>
          </w:p>
        </w:tc>
        <w:tc>
          <w:tcPr>
            <w:tcW w:w="1559" w:type="dxa"/>
          </w:tcPr>
          <w:p w:rsidR="00AE543A" w:rsidRDefault="00AE543A" w:rsidP="00AE543A">
            <w:pPr>
              <w:spacing w:after="0"/>
              <w:jc w:val="center"/>
            </w:pPr>
            <w:r>
              <w:t>7 148</w:t>
            </w:r>
          </w:p>
        </w:tc>
        <w:tc>
          <w:tcPr>
            <w:tcW w:w="1559" w:type="dxa"/>
          </w:tcPr>
          <w:p w:rsidR="00AE543A" w:rsidRDefault="00AE543A" w:rsidP="00AE543A">
            <w:pPr>
              <w:spacing w:after="0"/>
              <w:jc w:val="center"/>
            </w:pPr>
            <w:r>
              <w:t>1 916</w:t>
            </w:r>
          </w:p>
        </w:tc>
        <w:tc>
          <w:tcPr>
            <w:tcW w:w="1560" w:type="dxa"/>
          </w:tcPr>
          <w:p w:rsidR="00AE543A" w:rsidRDefault="00AE543A" w:rsidP="00AE543A">
            <w:pPr>
              <w:spacing w:after="0"/>
              <w:jc w:val="center"/>
            </w:pPr>
            <w:r>
              <w:t>3 380</w:t>
            </w:r>
          </w:p>
        </w:tc>
      </w:tr>
    </w:tbl>
    <w:p w:rsidR="00AE543A" w:rsidRDefault="00AE543A" w:rsidP="00AE543A">
      <w:pPr>
        <w:spacing w:before="240"/>
      </w:pPr>
      <w:r>
        <w:rPr>
          <w:i/>
        </w:rPr>
        <w:tab/>
      </w:r>
      <w:r w:rsidRPr="00DF5754">
        <w:rPr>
          <w:i/>
        </w:rPr>
        <w:t>Source</w:t>
      </w:r>
      <w:r>
        <w:t>: Autonomous Port of Cotonou.</w:t>
      </w:r>
    </w:p>
    <w:p w:rsidR="00AE543A" w:rsidRDefault="00AE543A" w:rsidP="00AE543A">
      <w:r>
        <w:t>209.</w:t>
      </w:r>
      <w:r>
        <w:tab/>
        <w:t>These trends will continue upwards in step with population growth. The subsectoral diversification needed to supply raw materials to a still-developing food industry and for export could come up against a shortage of farmland.</w:t>
      </w:r>
    </w:p>
    <w:p w:rsidR="00AE543A" w:rsidRDefault="00AE543A" w:rsidP="00AE543A">
      <w:r>
        <w:t>210.</w:t>
      </w:r>
      <w:r>
        <w:tab/>
        <w:t>Indeed, there is increasing pressure on Benin’s cultivable land from extensive farming using unsophisticated tools, which exacerbates the problems of access to land. The principal consequence of rapid population growth in coming years will be a reduction in cultivable land per capita. From an average of around one hectare per capita in 2000, cultivable area will have shrunk by 50 per cent by 2025. Unless there is a change in rural mobility conditions, demographic growth will exert even greater pressure in the southern regions. Cultivable areas will thus be lost as towns expand and infrastructure proliferates, with the ensuing risk of soil degradation and deforestation, leading to still greater loss of cultivable area.</w:t>
      </w:r>
    </w:p>
    <w:p w:rsidR="00AE543A" w:rsidRDefault="006E09BF" w:rsidP="00AE543A">
      <w:r>
        <w:br w:type="page"/>
      </w:r>
      <w:r w:rsidR="00AE543A">
        <w:t>211.</w:t>
      </w:r>
      <w:r w:rsidR="00AE543A">
        <w:tab/>
        <w:t>Cotton is still Benin’s main export,</w:t>
      </w:r>
      <w:r w:rsidR="00F12FEE">
        <w:t xml:space="preserve"> as the table below illustrates.</w:t>
      </w:r>
    </w:p>
    <w:p w:rsidR="00AE543A" w:rsidRPr="004026BA" w:rsidRDefault="00AE543A" w:rsidP="00AE543A">
      <w:pPr>
        <w:pStyle w:val="Heading2"/>
      </w:pPr>
      <w:r w:rsidRPr="004026BA">
        <w:t>Table 16</w:t>
      </w:r>
    </w:p>
    <w:p w:rsidR="00AE543A" w:rsidRDefault="00AE543A" w:rsidP="00AE543A">
      <w:pPr>
        <w:pStyle w:val="Heading2"/>
      </w:pPr>
      <w:r>
        <w:t xml:space="preserve">Agricultural exports from Benin through the Autonomous Port of Cotonou, </w:t>
      </w:r>
      <w:r>
        <w:br/>
        <w:t xml:space="preserve">1 January-30 April 2005 </w:t>
      </w:r>
      <w:r>
        <w:br/>
        <w:t>(in tonnes)</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39"/>
        <w:gridCol w:w="1040"/>
        <w:gridCol w:w="1039"/>
        <w:gridCol w:w="1040"/>
        <w:gridCol w:w="1039"/>
        <w:gridCol w:w="1040"/>
        <w:gridCol w:w="1039"/>
        <w:gridCol w:w="1040"/>
        <w:gridCol w:w="1040"/>
      </w:tblGrid>
      <w:tr w:rsidR="00AE543A" w:rsidRPr="00606928" w:rsidTr="00AE543A">
        <w:tblPrEx>
          <w:tblCellMar>
            <w:top w:w="0" w:type="dxa"/>
            <w:bottom w:w="0" w:type="dxa"/>
          </w:tblCellMar>
        </w:tblPrEx>
        <w:tc>
          <w:tcPr>
            <w:tcW w:w="555" w:type="pct"/>
          </w:tcPr>
          <w:p w:rsidR="00AE543A" w:rsidRPr="00606928" w:rsidRDefault="00AE543A" w:rsidP="00AE543A">
            <w:pPr>
              <w:spacing w:after="0"/>
              <w:jc w:val="center"/>
              <w:rPr>
                <w:sz w:val="20"/>
              </w:rPr>
            </w:pPr>
            <w:r w:rsidRPr="00606928">
              <w:rPr>
                <w:sz w:val="20"/>
              </w:rPr>
              <w:t>Cotton fibre</w:t>
            </w:r>
          </w:p>
        </w:tc>
        <w:tc>
          <w:tcPr>
            <w:tcW w:w="556" w:type="pct"/>
          </w:tcPr>
          <w:p w:rsidR="00AE543A" w:rsidRPr="00606928" w:rsidRDefault="00AE543A" w:rsidP="00AE543A">
            <w:pPr>
              <w:spacing w:after="0"/>
              <w:jc w:val="center"/>
              <w:rPr>
                <w:sz w:val="20"/>
              </w:rPr>
            </w:pPr>
            <w:r w:rsidRPr="00606928">
              <w:rPr>
                <w:sz w:val="20"/>
              </w:rPr>
              <w:t>Shea nut</w:t>
            </w:r>
          </w:p>
        </w:tc>
        <w:tc>
          <w:tcPr>
            <w:tcW w:w="555" w:type="pct"/>
          </w:tcPr>
          <w:p w:rsidR="00AE543A" w:rsidRPr="00606928" w:rsidRDefault="00AE543A" w:rsidP="00AE543A">
            <w:pPr>
              <w:spacing w:after="0"/>
              <w:jc w:val="center"/>
              <w:rPr>
                <w:sz w:val="20"/>
              </w:rPr>
            </w:pPr>
            <w:r w:rsidRPr="00606928">
              <w:rPr>
                <w:sz w:val="20"/>
              </w:rPr>
              <w:t>Seed cotton</w:t>
            </w:r>
          </w:p>
        </w:tc>
        <w:tc>
          <w:tcPr>
            <w:tcW w:w="556" w:type="pct"/>
          </w:tcPr>
          <w:p w:rsidR="00AE543A" w:rsidRPr="00606928" w:rsidRDefault="00AE543A" w:rsidP="00AE543A">
            <w:pPr>
              <w:spacing w:after="0"/>
              <w:jc w:val="center"/>
              <w:rPr>
                <w:sz w:val="20"/>
              </w:rPr>
            </w:pPr>
            <w:r w:rsidRPr="00606928">
              <w:rPr>
                <w:sz w:val="20"/>
              </w:rPr>
              <w:t>Shea nut butter</w:t>
            </w:r>
          </w:p>
        </w:tc>
        <w:tc>
          <w:tcPr>
            <w:tcW w:w="555" w:type="pct"/>
          </w:tcPr>
          <w:p w:rsidR="00AE543A" w:rsidRPr="00606928" w:rsidRDefault="00AE543A" w:rsidP="00AE543A">
            <w:pPr>
              <w:spacing w:after="0"/>
              <w:jc w:val="center"/>
              <w:rPr>
                <w:sz w:val="20"/>
              </w:rPr>
            </w:pPr>
            <w:r w:rsidRPr="00606928">
              <w:rPr>
                <w:sz w:val="20"/>
              </w:rPr>
              <w:t>Palm kernel oil</w:t>
            </w:r>
          </w:p>
        </w:tc>
        <w:tc>
          <w:tcPr>
            <w:tcW w:w="556" w:type="pct"/>
          </w:tcPr>
          <w:p w:rsidR="00AE543A" w:rsidRPr="00606928" w:rsidRDefault="00AE543A" w:rsidP="00AE543A">
            <w:pPr>
              <w:spacing w:after="0"/>
              <w:jc w:val="center"/>
              <w:rPr>
                <w:sz w:val="20"/>
              </w:rPr>
            </w:pPr>
            <w:r w:rsidRPr="00606928">
              <w:rPr>
                <w:sz w:val="20"/>
              </w:rPr>
              <w:t>Cassava sett</w:t>
            </w:r>
          </w:p>
        </w:tc>
        <w:tc>
          <w:tcPr>
            <w:tcW w:w="555" w:type="pct"/>
          </w:tcPr>
          <w:p w:rsidR="00AE543A" w:rsidRPr="00606928" w:rsidRDefault="00AE543A" w:rsidP="00AE543A">
            <w:pPr>
              <w:spacing w:after="0"/>
              <w:jc w:val="center"/>
              <w:rPr>
                <w:sz w:val="20"/>
              </w:rPr>
            </w:pPr>
            <w:r w:rsidRPr="00606928">
              <w:rPr>
                <w:sz w:val="20"/>
              </w:rPr>
              <w:t>Oilcake</w:t>
            </w:r>
          </w:p>
        </w:tc>
        <w:tc>
          <w:tcPr>
            <w:tcW w:w="556" w:type="pct"/>
          </w:tcPr>
          <w:p w:rsidR="00AE543A" w:rsidRPr="00606928" w:rsidRDefault="00AE543A" w:rsidP="00AE543A">
            <w:pPr>
              <w:spacing w:after="0"/>
              <w:jc w:val="center"/>
              <w:rPr>
                <w:sz w:val="20"/>
              </w:rPr>
            </w:pPr>
            <w:r w:rsidRPr="00606928">
              <w:rPr>
                <w:sz w:val="20"/>
              </w:rPr>
              <w:t>Cashew nut</w:t>
            </w:r>
          </w:p>
        </w:tc>
        <w:tc>
          <w:tcPr>
            <w:tcW w:w="556" w:type="pct"/>
          </w:tcPr>
          <w:p w:rsidR="00AE543A" w:rsidRPr="00606928" w:rsidRDefault="00AE543A" w:rsidP="00AE543A">
            <w:pPr>
              <w:spacing w:after="0"/>
              <w:jc w:val="center"/>
              <w:rPr>
                <w:sz w:val="20"/>
              </w:rPr>
            </w:pPr>
            <w:r w:rsidRPr="00606928">
              <w:rPr>
                <w:sz w:val="20"/>
              </w:rPr>
              <w:t>Maize</w:t>
            </w:r>
          </w:p>
        </w:tc>
      </w:tr>
      <w:tr w:rsidR="00AE543A" w:rsidRPr="00606928" w:rsidTr="00AE543A">
        <w:tblPrEx>
          <w:tblCellMar>
            <w:top w:w="0" w:type="dxa"/>
            <w:bottom w:w="0" w:type="dxa"/>
          </w:tblCellMar>
        </w:tblPrEx>
        <w:tc>
          <w:tcPr>
            <w:tcW w:w="555" w:type="pct"/>
          </w:tcPr>
          <w:p w:rsidR="00AE543A" w:rsidRPr="00606928" w:rsidRDefault="00AE543A" w:rsidP="00AE543A">
            <w:pPr>
              <w:spacing w:after="0"/>
              <w:jc w:val="center"/>
              <w:rPr>
                <w:sz w:val="20"/>
              </w:rPr>
            </w:pPr>
            <w:r w:rsidRPr="00606928">
              <w:rPr>
                <w:sz w:val="20"/>
              </w:rPr>
              <w:t>26 471</w:t>
            </w:r>
          </w:p>
        </w:tc>
        <w:tc>
          <w:tcPr>
            <w:tcW w:w="556" w:type="pct"/>
          </w:tcPr>
          <w:p w:rsidR="00AE543A" w:rsidRPr="00606928" w:rsidRDefault="00AE543A" w:rsidP="00AE543A">
            <w:pPr>
              <w:spacing w:after="0"/>
              <w:jc w:val="center"/>
              <w:rPr>
                <w:sz w:val="20"/>
              </w:rPr>
            </w:pPr>
            <w:r w:rsidRPr="00606928">
              <w:rPr>
                <w:sz w:val="20"/>
              </w:rPr>
              <w:t>-</w:t>
            </w:r>
          </w:p>
        </w:tc>
        <w:tc>
          <w:tcPr>
            <w:tcW w:w="555" w:type="pct"/>
          </w:tcPr>
          <w:p w:rsidR="00AE543A" w:rsidRPr="00606928" w:rsidRDefault="00AE543A" w:rsidP="00AE543A">
            <w:pPr>
              <w:spacing w:after="0"/>
              <w:jc w:val="center"/>
              <w:rPr>
                <w:sz w:val="20"/>
              </w:rPr>
            </w:pPr>
            <w:r w:rsidRPr="00606928">
              <w:rPr>
                <w:sz w:val="20"/>
              </w:rPr>
              <w:t>14 645</w:t>
            </w:r>
          </w:p>
        </w:tc>
        <w:tc>
          <w:tcPr>
            <w:tcW w:w="556" w:type="pct"/>
          </w:tcPr>
          <w:p w:rsidR="00AE543A" w:rsidRPr="00606928" w:rsidRDefault="00AE543A" w:rsidP="00AE543A">
            <w:pPr>
              <w:spacing w:after="0"/>
              <w:jc w:val="center"/>
              <w:rPr>
                <w:sz w:val="20"/>
              </w:rPr>
            </w:pPr>
            <w:r w:rsidRPr="00606928">
              <w:rPr>
                <w:sz w:val="20"/>
              </w:rPr>
              <w:t>-</w:t>
            </w:r>
          </w:p>
        </w:tc>
        <w:tc>
          <w:tcPr>
            <w:tcW w:w="555" w:type="pct"/>
          </w:tcPr>
          <w:p w:rsidR="00AE543A" w:rsidRPr="00606928" w:rsidRDefault="00AE543A" w:rsidP="00AE543A">
            <w:pPr>
              <w:spacing w:after="0"/>
              <w:jc w:val="center"/>
              <w:rPr>
                <w:sz w:val="20"/>
              </w:rPr>
            </w:pPr>
            <w:r w:rsidRPr="00606928">
              <w:rPr>
                <w:sz w:val="20"/>
              </w:rPr>
              <w:t>-</w:t>
            </w:r>
          </w:p>
        </w:tc>
        <w:tc>
          <w:tcPr>
            <w:tcW w:w="556" w:type="pct"/>
          </w:tcPr>
          <w:p w:rsidR="00AE543A" w:rsidRPr="00606928" w:rsidRDefault="00AE543A" w:rsidP="00AE543A">
            <w:pPr>
              <w:spacing w:after="0"/>
              <w:jc w:val="center"/>
              <w:rPr>
                <w:sz w:val="20"/>
              </w:rPr>
            </w:pPr>
            <w:r w:rsidRPr="00606928">
              <w:rPr>
                <w:sz w:val="20"/>
              </w:rPr>
              <w:t>-</w:t>
            </w:r>
          </w:p>
        </w:tc>
        <w:tc>
          <w:tcPr>
            <w:tcW w:w="555" w:type="pct"/>
          </w:tcPr>
          <w:p w:rsidR="00AE543A" w:rsidRPr="00606928" w:rsidRDefault="00AE543A" w:rsidP="00AE543A">
            <w:pPr>
              <w:spacing w:after="0"/>
              <w:jc w:val="center"/>
              <w:rPr>
                <w:sz w:val="20"/>
              </w:rPr>
            </w:pPr>
            <w:r w:rsidRPr="00606928">
              <w:rPr>
                <w:sz w:val="20"/>
              </w:rPr>
              <w:t>5 583</w:t>
            </w:r>
          </w:p>
        </w:tc>
        <w:tc>
          <w:tcPr>
            <w:tcW w:w="556" w:type="pct"/>
          </w:tcPr>
          <w:p w:rsidR="00AE543A" w:rsidRPr="00606928" w:rsidRDefault="00AE543A" w:rsidP="00AE543A">
            <w:pPr>
              <w:spacing w:after="0"/>
              <w:jc w:val="center"/>
              <w:rPr>
                <w:sz w:val="20"/>
              </w:rPr>
            </w:pPr>
          </w:p>
        </w:tc>
        <w:tc>
          <w:tcPr>
            <w:tcW w:w="556" w:type="pct"/>
          </w:tcPr>
          <w:p w:rsidR="00AE543A" w:rsidRPr="00606928" w:rsidRDefault="00AE543A" w:rsidP="00AE543A">
            <w:pPr>
              <w:spacing w:after="0"/>
              <w:jc w:val="center"/>
              <w:rPr>
                <w:sz w:val="20"/>
              </w:rPr>
            </w:pPr>
          </w:p>
        </w:tc>
      </w:tr>
    </w:tbl>
    <w:p w:rsidR="00AE543A" w:rsidRDefault="00AE543A" w:rsidP="00AE543A">
      <w:pPr>
        <w:spacing w:before="240"/>
      </w:pPr>
      <w:r>
        <w:rPr>
          <w:i/>
        </w:rPr>
        <w:tab/>
      </w:r>
      <w:r w:rsidRPr="00DF5754">
        <w:rPr>
          <w:i/>
        </w:rPr>
        <w:t>Source</w:t>
      </w:r>
      <w:r>
        <w:t>: Autonomous Port of Cotonou.</w:t>
      </w:r>
    </w:p>
    <w:p w:rsidR="00AE543A" w:rsidRDefault="00AE543A" w:rsidP="00AE543A">
      <w:r>
        <w:t>212.</w:t>
      </w:r>
      <w:r>
        <w:tab/>
        <w:t>The information in the table may be supplemented by the following data:</w:t>
      </w:r>
    </w:p>
    <w:p w:rsidR="00AE543A" w:rsidRDefault="00AE543A" w:rsidP="00AE543A">
      <w:pPr>
        <w:pStyle w:val="Dash"/>
      </w:pPr>
      <w:r>
        <w:t>Average annual seed cotton production: 350,000 tonnes;</w:t>
      </w:r>
    </w:p>
    <w:p w:rsidR="00AE543A" w:rsidRDefault="00AE543A" w:rsidP="00AE543A">
      <w:pPr>
        <w:pStyle w:val="Dash"/>
      </w:pPr>
      <w:r>
        <w:t>Average annual seed cotton sales: CFAF 100 billion;</w:t>
      </w:r>
    </w:p>
    <w:p w:rsidR="00AE543A" w:rsidRDefault="00AE543A" w:rsidP="00AE543A">
      <w:pPr>
        <w:pStyle w:val="Dash"/>
      </w:pPr>
      <w:r>
        <w:t>Number of cotton plantations: 35,000;</w:t>
      </w:r>
    </w:p>
    <w:p w:rsidR="00AE543A" w:rsidRDefault="00AE543A" w:rsidP="00AE543A">
      <w:pPr>
        <w:pStyle w:val="Dash"/>
      </w:pPr>
      <w:r>
        <w:t>Number of people who benefit from cash income from cotton: 3 million;</w:t>
      </w:r>
    </w:p>
    <w:p w:rsidR="00AE543A" w:rsidRDefault="00AE543A" w:rsidP="00AE543A">
      <w:pPr>
        <w:pStyle w:val="Dash"/>
      </w:pPr>
      <w:r>
        <w:t>Contribution to official export revenue: 75 per cent;</w:t>
      </w:r>
    </w:p>
    <w:p w:rsidR="00AE543A" w:rsidRDefault="00AE543A" w:rsidP="00AE543A">
      <w:pPr>
        <w:pStyle w:val="Dash"/>
      </w:pPr>
      <w:r>
        <w:t>Contribution to tax revenue (duty-free): 45 per cent;</w:t>
      </w:r>
    </w:p>
    <w:p w:rsidR="00AE543A" w:rsidRDefault="00AE543A" w:rsidP="00AE543A">
      <w:pPr>
        <w:pStyle w:val="Dash"/>
      </w:pPr>
      <w:r>
        <w:t>Added-value contribution to GDP formation: 14 per cent;</w:t>
      </w:r>
    </w:p>
    <w:p w:rsidR="00AE543A" w:rsidRDefault="00AE543A" w:rsidP="00AE543A">
      <w:pPr>
        <w:pStyle w:val="Dash"/>
      </w:pPr>
      <w:r>
        <w:t>Share of domestic industrial fabric: 60 per cent;</w:t>
      </w:r>
    </w:p>
    <w:p w:rsidR="00AE543A" w:rsidRDefault="00AE543A" w:rsidP="00AE543A">
      <w:pPr>
        <w:pStyle w:val="Dash"/>
      </w:pPr>
      <w:r>
        <w:t>Jobs generated by cotton industries: 3,500.</w:t>
      </w:r>
    </w:p>
    <w:p w:rsidR="00AE543A" w:rsidRDefault="00AE543A" w:rsidP="00AE543A">
      <w:r>
        <w:t>213.</w:t>
      </w:r>
      <w:r>
        <w:tab/>
        <w:t xml:space="preserve">Since the </w:t>
      </w:r>
      <w:r>
        <w:rPr>
          <w:lang w:val="en-US"/>
        </w:rPr>
        <w:t xml:space="preserve">rollback of the State in </w:t>
      </w:r>
      <w:r>
        <w:t>the 1990s and the ensuing liberalization of the cotton sector, an extensive reform programme has been in progress in the cotton industry. The programme aimed to shift some of the State’s responsibilities to the private sector. In order to implement these reforms and shoulder the responsibilities placed on  them by the State, private stakeholders in the cotton industry formed trade associations for each link in the cotton chain and established technical institutions, including the Cotton Confederation (AIC), to manage the subsector’s main activities.</w:t>
      </w:r>
    </w:p>
    <w:p w:rsidR="00AE543A" w:rsidRDefault="00AE543A" w:rsidP="00AE543A">
      <w:r>
        <w:t>214.</w:t>
      </w:r>
      <w:r>
        <w:tab/>
        <w:t xml:space="preserve">AIC is an association of the trade groups in the cotton industry. It was created by the Producers Federation (FUPRO) and the Cotton Ginners’ Association, and the Agricultural Input Suppliers’ Association joined in 2002. For operative purposes, AIC established three bodies, namely: the Annual General Meeting, an executive bureau and a permanent secretariat. </w:t>
      </w:r>
    </w:p>
    <w:p w:rsidR="00AE543A" w:rsidRDefault="006E09BF" w:rsidP="00AE543A">
      <w:r>
        <w:br w:type="page"/>
      </w:r>
      <w:r w:rsidR="00AE543A">
        <w:t>215.</w:t>
      </w:r>
      <w:r w:rsidR="00AE543A">
        <w:tab/>
        <w:t>Using service-provider contracts, AIC carries out various activities to develop the industry: training and guidance for producers, research into cotton, seed production and distribution, cotton-related data collection, seed cotton quality control, cotton road maintenance, cotton fibre classification and institutional and organizational capacity-building for members of the cotton industry.</w:t>
      </w:r>
    </w:p>
    <w:p w:rsidR="00AE543A" w:rsidRDefault="00AE543A" w:rsidP="00AE543A">
      <w:r>
        <w:t>216.</w:t>
      </w:r>
      <w:r>
        <w:tab/>
        <w:t>AIC runs forums for industry stakeholders and conducts targeted research to improve understanding of the cotton industry. AIC resources come from contributions from the producers and ginners in the form of a levy ranging from CFAF 10 to CFAF 20 per kilo of seed cotton, depending on the year’s crop. AIC is supported in this work by the State and by development partners such as the World Bank (Cotton Sector Reform Project), the French Development Agency (Cotton Research Support Project), the European Union and the Swiss Foreign Development Agency.</w:t>
      </w:r>
    </w:p>
    <w:p w:rsidR="00AE543A" w:rsidRDefault="00AE543A" w:rsidP="00AE543A">
      <w:r>
        <w:t>217.</w:t>
      </w:r>
      <w:r>
        <w:tab/>
        <w:t>To carry out the reforms, trade and technical institutions have gradually been established.</w:t>
      </w:r>
    </w:p>
    <w:p w:rsidR="00AE543A" w:rsidRDefault="00AE543A" w:rsidP="00AE543A">
      <w:r>
        <w:t>218.</w:t>
      </w:r>
      <w:r>
        <w:tab/>
        <w:t>In 1998 the Inputs Supply and Management Cooperative was established by the subprefectoral producer unio</w:t>
      </w:r>
      <w:r w:rsidR="00F12FEE">
        <w:t>ns (now the municipal producers’</w:t>
      </w:r>
      <w:r>
        <w:t xml:space="preserve"> unions) in the FUPRO network. Its job is to organize and handle tenders for the supply and distribution of high-quality, low-cost input for producer groups. </w:t>
      </w:r>
    </w:p>
    <w:p w:rsidR="00AE543A" w:rsidRDefault="00AE543A" w:rsidP="00AE543A">
      <w:r>
        <w:t>219.</w:t>
      </w:r>
      <w:r>
        <w:tab/>
        <w:t xml:space="preserve">AIC was then created in 1999, and the Payment and Collection Agency in 2000, when the monopoly of the Agricultural Promotion Company on sales of seed cotton was brought to an end by Decree No. 2000-294 of 23 June 2000. The job of the Payment and Collection Agency is to control physical and financial flows during marketing and ginning. It guarantees ginners’ payments for seed cotton and supplies to their factories, and repayment of input loans by producers on receipt of payment for their seed cotton. </w:t>
      </w:r>
    </w:p>
    <w:p w:rsidR="00AE543A" w:rsidRDefault="00AE543A" w:rsidP="00AE543A">
      <w:r>
        <w:t>220.</w:t>
      </w:r>
      <w:r>
        <w:tab/>
        <w:t>The trade and technical institutions all worked as intended in creating a private integrated sector but it soon became apparent that there were disagreements among the trade groups themselves, which impeded the effective operation of the system. As a result, the actors in the sector no longer fully comply with the rules originally set for a private integrated sector. The fact that for a time there was no framework agreement between the State and AIC did not make it any easier for the institutions established under the reforms to function as they should, and ever since the 2000/01 season, the tensions in the trade associations have proved a major obstacle to achieving the objectives of the reforms.</w:t>
      </w:r>
    </w:p>
    <w:p w:rsidR="00AE543A" w:rsidRDefault="00AE543A" w:rsidP="00AE543A">
      <w:pPr>
        <w:pStyle w:val="Dash"/>
      </w:pPr>
      <w:r>
        <w:t>The producer group initially comprised FUPRO only but has since split into five bodies, namely: FUPRO, the Association of Producer Groups, the National Federation of Agricultural Producers, the National Federation of Producer Groups and the National Federation of Cotton Producers. These successive breakaways have seriously disrupted sales for the last three seasons.</w:t>
      </w:r>
    </w:p>
    <w:p w:rsidR="00AE543A" w:rsidRDefault="00AE543A" w:rsidP="00AE543A">
      <w:pPr>
        <w:pStyle w:val="Dash"/>
      </w:pPr>
      <w:r>
        <w:t>As to the ginners, all ginning companies originally belonged to the Cotton Ginners’ Association, but some left after the 2000/01 season; they did not create a formal trade association but they do operate parallel seed-cotton markets.</w:t>
      </w:r>
    </w:p>
    <w:p w:rsidR="00AE543A" w:rsidRDefault="006E09BF" w:rsidP="00AE543A">
      <w:pPr>
        <w:pStyle w:val="Dash"/>
      </w:pPr>
      <w:r>
        <w:br w:type="page"/>
      </w:r>
      <w:r w:rsidR="00AE543A">
        <w:t>As to agricultural input distributors, all input suppliers were originally members of the Agricultural Input Suppliers’ Association but disagreements over the outcome of the input supply tender process for 2002/03 caused a split in the group and the discontented suppliers formed the Benin Association of Agricultural Input Suppliers. Aside from these organizational difficulties, additional problems are:</w:t>
      </w:r>
    </w:p>
    <w:p w:rsidR="00AE543A" w:rsidRDefault="00AE543A" w:rsidP="00AE543A">
      <w:pPr>
        <w:pStyle w:val="Dash"/>
        <w:numPr>
          <w:ilvl w:val="1"/>
          <w:numId w:val="11"/>
        </w:numPr>
      </w:pPr>
      <w:r>
        <w:t>Low motivation among producers in some regions resulting from poor management and indebtedness, which is causing production to fall in those regions;</w:t>
      </w:r>
    </w:p>
    <w:p w:rsidR="00AE543A" w:rsidRDefault="00AE543A" w:rsidP="00AE543A">
      <w:pPr>
        <w:pStyle w:val="Dash"/>
        <w:numPr>
          <w:ilvl w:val="1"/>
          <w:numId w:val="11"/>
        </w:numPr>
      </w:pPr>
      <w:r>
        <w:t>Low output levels of seed cotton (around 350,000 tonnes per year on average), relative to ginning plant capacity (around 600,000 tonnes per year);</w:t>
      </w:r>
    </w:p>
    <w:p w:rsidR="00AE543A" w:rsidRDefault="00AE543A" w:rsidP="00AE543A">
      <w:pPr>
        <w:pStyle w:val="Dash"/>
        <w:numPr>
          <w:ilvl w:val="1"/>
          <w:numId w:val="11"/>
        </w:numPr>
      </w:pPr>
      <w:r>
        <w:t xml:space="preserve">A drop in world cotton fibre prices and the lack of any support fund to guarantee and stabilize producers’ and ginners’ income. </w:t>
      </w:r>
    </w:p>
    <w:p w:rsidR="00AE543A" w:rsidRDefault="00AE543A" w:rsidP="00AE543A">
      <w:r>
        <w:t>221.</w:t>
      </w:r>
      <w:r>
        <w:tab/>
        <w:t>Continuing dysfunction since the 2000/01 season have seriously hampered attainment of the reform objectives and the performance of the sector overall. The consequences include: a poor recovery rate for input supply credits and indebtedness among villagers’ association</w:t>
      </w:r>
      <w:r w:rsidR="0073272B">
        <w:t>s</w:t>
      </w:r>
      <w:r>
        <w:t>; less revenue to fund vital functions (research, roads training and extension, fibre classification, etc.); import of substandard cotton input, not checked by the competent services; development of unsuitable technical methods; loss of control of physical flows; disruption of the pattern of production, ginning and sewing; and difficulties for the Payments and Collection Agency in controlling physical and financial flows, often leading to late payment of seed cotton producers.</w:t>
      </w:r>
    </w:p>
    <w:p w:rsidR="00AE543A" w:rsidRDefault="00AE543A" w:rsidP="00AE543A">
      <w:r>
        <w:t>222.</w:t>
      </w:r>
      <w:r>
        <w:tab/>
        <w:t>Faced with such problems, AIC asked the State to step in and organized numerous dialogues for the actors. As a result of these sessions a number of orders were signed putting temporary provisions in place to ensure a more peaceful transitional cotton season. One of the positive outcomes of these approaches to the State by AIC was the signing of a framework agreement by the Government in December 2004 and its ratification by presidential implementing decree in February 2005.</w:t>
      </w:r>
    </w:p>
    <w:p w:rsidR="00AE543A" w:rsidRDefault="00AE543A" w:rsidP="00AE543A">
      <w:pPr>
        <w:pStyle w:val="Heading3"/>
      </w:pPr>
      <w:r>
        <w:t>11.2</w:t>
      </w:r>
    </w:p>
    <w:p w:rsidR="00AE543A" w:rsidRDefault="00AE543A" w:rsidP="00AE543A">
      <w:r>
        <w:t>223.</w:t>
      </w:r>
      <w:r>
        <w:tab/>
      </w:r>
      <w:r w:rsidRPr="0073272B">
        <w:rPr>
          <w:b/>
        </w:rPr>
        <w:t>(d)</w:t>
      </w:r>
      <w:r>
        <w:t xml:space="preserve"> Maintaining overall food self-sufficiency will require more effort and improved agricultural techniques for production and storage. In that regard, several initiatives have been defined under the Government’s second Programme of Action. These include:</w:t>
      </w:r>
    </w:p>
    <w:p w:rsidR="00AE543A" w:rsidRDefault="00AE543A" w:rsidP="00AE543A">
      <w:pPr>
        <w:pStyle w:val="Dash"/>
      </w:pPr>
      <w:r>
        <w:t>Developing animal traction for farming in all regions;</w:t>
      </w:r>
    </w:p>
    <w:p w:rsidR="00AE543A" w:rsidRDefault="00AE543A" w:rsidP="00AE543A">
      <w:pPr>
        <w:pStyle w:val="Dash"/>
      </w:pPr>
      <w:r>
        <w:t>Supporting the promotion of local skills and appropriate technology;</w:t>
      </w:r>
    </w:p>
    <w:p w:rsidR="00AE543A" w:rsidRDefault="00AE543A" w:rsidP="00AE543A">
      <w:pPr>
        <w:pStyle w:val="Dash"/>
      </w:pPr>
      <w:r>
        <w:t>Supporting local production of agricultural materials;</w:t>
      </w:r>
    </w:p>
    <w:p w:rsidR="00AE543A" w:rsidRDefault="00AE543A" w:rsidP="00AE543A">
      <w:pPr>
        <w:pStyle w:val="Dash"/>
      </w:pPr>
      <w:r>
        <w:t>Updating the land capability map;</w:t>
      </w:r>
    </w:p>
    <w:p w:rsidR="00AE543A" w:rsidRDefault="00AE543A" w:rsidP="00AE543A">
      <w:pPr>
        <w:pStyle w:val="Dash"/>
      </w:pPr>
      <w:r>
        <w:t>Diversifying agriculture by designing, developing and implementing action to encourage production of cassava, groundnut, sesame, market-garden produce, potatoes and pineapple;</w:t>
      </w:r>
    </w:p>
    <w:p w:rsidR="00AE543A" w:rsidRDefault="006E09BF" w:rsidP="00AE543A">
      <w:pPr>
        <w:pStyle w:val="Dash"/>
      </w:pPr>
      <w:r>
        <w:br w:type="page"/>
      </w:r>
      <w:r w:rsidR="00AE543A">
        <w:t>Developing fisheries products;</w:t>
      </w:r>
    </w:p>
    <w:p w:rsidR="00AE543A" w:rsidRDefault="00AE543A" w:rsidP="00AE543A">
      <w:pPr>
        <w:pStyle w:val="Dash"/>
      </w:pPr>
      <w:r>
        <w:t>Increasing feed crops and creating water points.</w:t>
      </w:r>
    </w:p>
    <w:p w:rsidR="00AE543A" w:rsidRDefault="00AE543A" w:rsidP="00AE543A">
      <w:pPr>
        <w:pStyle w:val="Heading3"/>
      </w:pPr>
      <w:r>
        <w:t>11.3</w:t>
      </w:r>
      <w:r>
        <w:tab/>
        <w:t>Right to adequate housing</w:t>
      </w:r>
    </w:p>
    <w:p w:rsidR="00AE543A" w:rsidRDefault="00AE543A" w:rsidP="00AE543A">
      <w:r>
        <w:t>224.</w:t>
      </w:r>
      <w:r>
        <w:tab/>
        <w:t>Demographic growth poses housing needs which are not being met at the desired rate. As a result, the people of Benin continue to face housing difficulties, both in urban and rural areas.</w:t>
      </w:r>
    </w:p>
    <w:p w:rsidR="00AE543A" w:rsidRDefault="00AE543A" w:rsidP="00AE543A">
      <w:r>
        <w:t>225.</w:t>
      </w:r>
      <w:r>
        <w:tab/>
      </w:r>
      <w:r w:rsidRPr="00130DB0">
        <w:rPr>
          <w:b/>
        </w:rPr>
        <w:t>(a), (b)</w:t>
      </w:r>
      <w:r>
        <w:t xml:space="preserve"> The problem is acute in urban areas. According to existing statistics (from a study on setting up a housing finance mechanism in Benin), the average annual needs in terms of housing and serviced lots can be estimated as follows:</w:t>
      </w:r>
    </w:p>
    <w:p w:rsidR="00AE543A" w:rsidRPr="004026BA" w:rsidRDefault="00AE543A" w:rsidP="00AE543A">
      <w:pPr>
        <w:pStyle w:val="Heading2"/>
      </w:pPr>
      <w:r w:rsidRPr="004026BA">
        <w:t>Table 17</w:t>
      </w:r>
    </w:p>
    <w:p w:rsidR="00AE543A" w:rsidRDefault="00AE543A" w:rsidP="00AE543A">
      <w:pPr>
        <w:pStyle w:val="Heading2"/>
      </w:pPr>
      <w:r>
        <w:t xml:space="preserve">Housing and building land: </w:t>
      </w:r>
      <w:r w:rsidR="0073272B">
        <w:t xml:space="preserve"> </w:t>
      </w:r>
      <w:r>
        <w:t>needs in Benin’s main cities</w:t>
      </w:r>
    </w:p>
    <w:tbl>
      <w:tblPr>
        <w:tblW w:w="490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1"/>
        <w:gridCol w:w="3132"/>
        <w:gridCol w:w="3130"/>
      </w:tblGrid>
      <w:tr w:rsidR="00AE543A" w:rsidTr="00AE543A">
        <w:tblPrEx>
          <w:tblCellMar>
            <w:top w:w="0" w:type="dxa"/>
            <w:bottom w:w="0" w:type="dxa"/>
          </w:tblCellMar>
        </w:tblPrEx>
        <w:tc>
          <w:tcPr>
            <w:tcW w:w="1667" w:type="pct"/>
            <w:tcBorders>
              <w:bottom w:val="single" w:sz="4" w:space="0" w:color="auto"/>
            </w:tcBorders>
          </w:tcPr>
          <w:p w:rsidR="00AE543A" w:rsidRDefault="00AE543A" w:rsidP="00AE543A">
            <w:pPr>
              <w:spacing w:after="0"/>
              <w:jc w:val="center"/>
            </w:pPr>
            <w:r>
              <w:t>Cities</w:t>
            </w:r>
          </w:p>
        </w:tc>
        <w:tc>
          <w:tcPr>
            <w:tcW w:w="1667" w:type="pct"/>
            <w:tcBorders>
              <w:bottom w:val="single" w:sz="4" w:space="0" w:color="auto"/>
            </w:tcBorders>
          </w:tcPr>
          <w:p w:rsidR="00AE543A" w:rsidRDefault="00AE543A" w:rsidP="00AE543A">
            <w:pPr>
              <w:spacing w:after="0"/>
              <w:jc w:val="center"/>
            </w:pPr>
            <w:r>
              <w:t>Housing needed</w:t>
            </w:r>
          </w:p>
        </w:tc>
        <w:tc>
          <w:tcPr>
            <w:tcW w:w="1667" w:type="pct"/>
            <w:tcBorders>
              <w:bottom w:val="single" w:sz="4" w:space="0" w:color="auto"/>
            </w:tcBorders>
          </w:tcPr>
          <w:p w:rsidR="00AE543A" w:rsidRDefault="00AE543A" w:rsidP="00AE543A">
            <w:pPr>
              <w:spacing w:after="0"/>
              <w:jc w:val="center"/>
            </w:pPr>
            <w:r>
              <w:t>Building land needed</w:t>
            </w:r>
          </w:p>
        </w:tc>
      </w:tr>
      <w:tr w:rsidR="00AE543A" w:rsidTr="00AE543A">
        <w:tblPrEx>
          <w:tblCellMar>
            <w:top w:w="0" w:type="dxa"/>
            <w:bottom w:w="0" w:type="dxa"/>
          </w:tblCellMar>
        </w:tblPrEx>
        <w:tc>
          <w:tcPr>
            <w:tcW w:w="1667" w:type="pct"/>
            <w:tcBorders>
              <w:bottom w:val="nil"/>
            </w:tcBorders>
          </w:tcPr>
          <w:p w:rsidR="00AE543A" w:rsidRDefault="00AE543A" w:rsidP="00AE543A">
            <w:pPr>
              <w:spacing w:after="0"/>
            </w:pPr>
            <w:r>
              <w:t>Cotonou</w:t>
            </w:r>
          </w:p>
        </w:tc>
        <w:tc>
          <w:tcPr>
            <w:tcW w:w="1667" w:type="pct"/>
            <w:tcBorders>
              <w:bottom w:val="nil"/>
            </w:tcBorders>
            <w:tcMar>
              <w:right w:w="1304" w:type="dxa"/>
            </w:tcMar>
          </w:tcPr>
          <w:p w:rsidR="00AE543A" w:rsidRDefault="00AE543A" w:rsidP="00AE543A">
            <w:pPr>
              <w:spacing w:after="0"/>
              <w:jc w:val="right"/>
            </w:pPr>
            <w:r>
              <w:t>3 273</w:t>
            </w:r>
          </w:p>
        </w:tc>
        <w:tc>
          <w:tcPr>
            <w:tcW w:w="1667" w:type="pct"/>
            <w:tcBorders>
              <w:bottom w:val="nil"/>
            </w:tcBorders>
            <w:tcMar>
              <w:right w:w="1304" w:type="dxa"/>
            </w:tcMar>
          </w:tcPr>
          <w:p w:rsidR="00AE543A" w:rsidRDefault="00AE543A" w:rsidP="00AE543A">
            <w:pPr>
              <w:spacing w:after="0"/>
              <w:jc w:val="right"/>
            </w:pPr>
            <w:r>
              <w:t>1 636</w:t>
            </w:r>
          </w:p>
        </w:tc>
      </w:tr>
      <w:tr w:rsidR="00AE543A" w:rsidTr="00AE543A">
        <w:tblPrEx>
          <w:tblCellMar>
            <w:top w:w="0" w:type="dxa"/>
            <w:bottom w:w="0" w:type="dxa"/>
          </w:tblCellMar>
        </w:tblPrEx>
        <w:tc>
          <w:tcPr>
            <w:tcW w:w="1667" w:type="pct"/>
            <w:tcBorders>
              <w:top w:val="nil"/>
              <w:bottom w:val="nil"/>
            </w:tcBorders>
          </w:tcPr>
          <w:p w:rsidR="00AE543A" w:rsidRDefault="00AE543A" w:rsidP="00AE543A">
            <w:pPr>
              <w:spacing w:after="0"/>
            </w:pPr>
            <w:r>
              <w:t>Porto-Novo</w:t>
            </w:r>
          </w:p>
        </w:tc>
        <w:tc>
          <w:tcPr>
            <w:tcW w:w="1667" w:type="pct"/>
            <w:tcBorders>
              <w:top w:val="nil"/>
              <w:bottom w:val="nil"/>
            </w:tcBorders>
            <w:tcMar>
              <w:right w:w="1304" w:type="dxa"/>
            </w:tcMar>
          </w:tcPr>
          <w:p w:rsidR="00AE543A" w:rsidRDefault="00AE543A" w:rsidP="00AE543A">
            <w:pPr>
              <w:spacing w:after="0"/>
              <w:jc w:val="right"/>
            </w:pPr>
            <w:r>
              <w:t>699</w:t>
            </w:r>
          </w:p>
        </w:tc>
        <w:tc>
          <w:tcPr>
            <w:tcW w:w="1667" w:type="pct"/>
            <w:tcBorders>
              <w:top w:val="nil"/>
              <w:bottom w:val="nil"/>
            </w:tcBorders>
            <w:tcMar>
              <w:right w:w="1304" w:type="dxa"/>
            </w:tcMar>
          </w:tcPr>
          <w:p w:rsidR="00AE543A" w:rsidRDefault="00AE543A" w:rsidP="00AE543A">
            <w:pPr>
              <w:spacing w:after="0"/>
              <w:jc w:val="right"/>
            </w:pPr>
            <w:r>
              <w:t>349</w:t>
            </w:r>
          </w:p>
        </w:tc>
      </w:tr>
      <w:tr w:rsidR="00AE543A" w:rsidTr="00AE543A">
        <w:tblPrEx>
          <w:tblCellMar>
            <w:top w:w="0" w:type="dxa"/>
            <w:bottom w:w="0" w:type="dxa"/>
          </w:tblCellMar>
        </w:tblPrEx>
        <w:tc>
          <w:tcPr>
            <w:tcW w:w="1667" w:type="pct"/>
            <w:tcBorders>
              <w:top w:val="nil"/>
              <w:bottom w:val="nil"/>
            </w:tcBorders>
          </w:tcPr>
          <w:p w:rsidR="00AE543A" w:rsidRDefault="00AE543A" w:rsidP="00AE543A">
            <w:pPr>
              <w:spacing w:after="0"/>
            </w:pPr>
            <w:r>
              <w:t>Parakou</w:t>
            </w:r>
          </w:p>
        </w:tc>
        <w:tc>
          <w:tcPr>
            <w:tcW w:w="1667" w:type="pct"/>
            <w:tcBorders>
              <w:top w:val="nil"/>
              <w:bottom w:val="nil"/>
            </w:tcBorders>
            <w:tcMar>
              <w:right w:w="1304" w:type="dxa"/>
            </w:tcMar>
          </w:tcPr>
          <w:p w:rsidR="00AE543A" w:rsidRDefault="00AE543A" w:rsidP="00AE543A">
            <w:pPr>
              <w:spacing w:after="0"/>
              <w:jc w:val="right"/>
            </w:pPr>
            <w:r>
              <w:t>701</w:t>
            </w:r>
          </w:p>
        </w:tc>
        <w:tc>
          <w:tcPr>
            <w:tcW w:w="1667" w:type="pct"/>
            <w:tcBorders>
              <w:top w:val="nil"/>
              <w:bottom w:val="nil"/>
            </w:tcBorders>
            <w:tcMar>
              <w:right w:w="1304" w:type="dxa"/>
            </w:tcMar>
          </w:tcPr>
          <w:p w:rsidR="00AE543A" w:rsidRDefault="00AE543A" w:rsidP="00AE543A">
            <w:pPr>
              <w:spacing w:after="0"/>
              <w:jc w:val="right"/>
            </w:pPr>
            <w:r>
              <w:t>351</w:t>
            </w:r>
          </w:p>
        </w:tc>
      </w:tr>
      <w:tr w:rsidR="00AE543A" w:rsidTr="00AE543A">
        <w:tblPrEx>
          <w:tblCellMar>
            <w:top w:w="0" w:type="dxa"/>
            <w:bottom w:w="0" w:type="dxa"/>
          </w:tblCellMar>
        </w:tblPrEx>
        <w:tc>
          <w:tcPr>
            <w:tcW w:w="1667" w:type="pct"/>
            <w:tcBorders>
              <w:top w:val="nil"/>
              <w:bottom w:val="nil"/>
            </w:tcBorders>
          </w:tcPr>
          <w:p w:rsidR="00AE543A" w:rsidRDefault="00AE543A" w:rsidP="00AE543A">
            <w:pPr>
              <w:spacing w:after="0"/>
            </w:pPr>
            <w:r>
              <w:t>Abomey</w:t>
            </w:r>
          </w:p>
        </w:tc>
        <w:tc>
          <w:tcPr>
            <w:tcW w:w="1667" w:type="pct"/>
            <w:tcBorders>
              <w:top w:val="nil"/>
              <w:bottom w:val="nil"/>
            </w:tcBorders>
            <w:tcMar>
              <w:right w:w="1304" w:type="dxa"/>
            </w:tcMar>
          </w:tcPr>
          <w:p w:rsidR="00AE543A" w:rsidRDefault="00AE543A" w:rsidP="00AE543A">
            <w:pPr>
              <w:spacing w:after="0"/>
              <w:jc w:val="right"/>
            </w:pPr>
            <w:r>
              <w:t>450</w:t>
            </w:r>
          </w:p>
        </w:tc>
        <w:tc>
          <w:tcPr>
            <w:tcW w:w="1667" w:type="pct"/>
            <w:tcBorders>
              <w:top w:val="nil"/>
              <w:bottom w:val="nil"/>
            </w:tcBorders>
            <w:tcMar>
              <w:right w:w="1304" w:type="dxa"/>
            </w:tcMar>
          </w:tcPr>
          <w:p w:rsidR="00AE543A" w:rsidRDefault="00AE543A" w:rsidP="00AE543A">
            <w:pPr>
              <w:spacing w:after="0"/>
              <w:jc w:val="right"/>
            </w:pPr>
            <w:r>
              <w:t>225</w:t>
            </w:r>
          </w:p>
        </w:tc>
      </w:tr>
      <w:tr w:rsidR="00AE543A" w:rsidTr="00AE543A">
        <w:tblPrEx>
          <w:tblCellMar>
            <w:top w:w="0" w:type="dxa"/>
            <w:bottom w:w="0" w:type="dxa"/>
          </w:tblCellMar>
        </w:tblPrEx>
        <w:tc>
          <w:tcPr>
            <w:tcW w:w="1667" w:type="pct"/>
            <w:tcBorders>
              <w:top w:val="nil"/>
            </w:tcBorders>
          </w:tcPr>
          <w:p w:rsidR="00AE543A" w:rsidRDefault="00AE543A" w:rsidP="00AE543A">
            <w:pPr>
              <w:spacing w:after="0"/>
            </w:pPr>
            <w:r>
              <w:t>Bohicon</w:t>
            </w:r>
          </w:p>
        </w:tc>
        <w:tc>
          <w:tcPr>
            <w:tcW w:w="1667" w:type="pct"/>
            <w:tcBorders>
              <w:top w:val="nil"/>
            </w:tcBorders>
            <w:tcMar>
              <w:right w:w="1304" w:type="dxa"/>
            </w:tcMar>
          </w:tcPr>
          <w:p w:rsidR="00AE543A" w:rsidRDefault="00AE543A" w:rsidP="00AE543A">
            <w:pPr>
              <w:spacing w:after="0"/>
              <w:jc w:val="right"/>
            </w:pPr>
            <w:r>
              <w:t>424</w:t>
            </w:r>
          </w:p>
        </w:tc>
        <w:tc>
          <w:tcPr>
            <w:tcW w:w="1667" w:type="pct"/>
            <w:tcBorders>
              <w:top w:val="nil"/>
            </w:tcBorders>
            <w:tcMar>
              <w:right w:w="1304" w:type="dxa"/>
            </w:tcMar>
          </w:tcPr>
          <w:p w:rsidR="00AE543A" w:rsidRDefault="00AE543A" w:rsidP="00AE543A">
            <w:pPr>
              <w:spacing w:after="0"/>
              <w:jc w:val="right"/>
            </w:pPr>
            <w:r>
              <w:t>212</w:t>
            </w:r>
          </w:p>
        </w:tc>
      </w:tr>
      <w:tr w:rsidR="00AE543A" w:rsidTr="00AE543A">
        <w:tblPrEx>
          <w:tblCellMar>
            <w:top w:w="0" w:type="dxa"/>
            <w:bottom w:w="0" w:type="dxa"/>
          </w:tblCellMar>
        </w:tblPrEx>
        <w:tc>
          <w:tcPr>
            <w:tcW w:w="1667" w:type="pct"/>
          </w:tcPr>
          <w:p w:rsidR="00AE543A" w:rsidRDefault="00AE543A" w:rsidP="00AE543A">
            <w:pPr>
              <w:spacing w:after="0"/>
            </w:pPr>
            <w:r>
              <w:t xml:space="preserve">     Total</w:t>
            </w:r>
          </w:p>
        </w:tc>
        <w:tc>
          <w:tcPr>
            <w:tcW w:w="1667" w:type="pct"/>
            <w:tcMar>
              <w:right w:w="1304" w:type="dxa"/>
            </w:tcMar>
          </w:tcPr>
          <w:p w:rsidR="00AE543A" w:rsidRDefault="00AE543A" w:rsidP="00AE543A">
            <w:pPr>
              <w:spacing w:after="0"/>
              <w:jc w:val="right"/>
            </w:pPr>
            <w:r>
              <w:t>5 547</w:t>
            </w:r>
          </w:p>
        </w:tc>
        <w:tc>
          <w:tcPr>
            <w:tcW w:w="1667" w:type="pct"/>
            <w:tcMar>
              <w:right w:w="1304" w:type="dxa"/>
            </w:tcMar>
          </w:tcPr>
          <w:p w:rsidR="00AE543A" w:rsidRDefault="00AE543A" w:rsidP="00AE543A">
            <w:pPr>
              <w:spacing w:after="0"/>
              <w:jc w:val="right"/>
            </w:pPr>
            <w:r>
              <w:t>2 773</w:t>
            </w:r>
          </w:p>
        </w:tc>
      </w:tr>
    </w:tbl>
    <w:p w:rsidR="00AE543A" w:rsidRDefault="00AE543A" w:rsidP="00AE543A">
      <w:pPr>
        <w:spacing w:before="240"/>
      </w:pPr>
      <w:r>
        <w:rPr>
          <w:i/>
          <w:iCs/>
        </w:rPr>
        <w:tab/>
        <w:t>Source</w:t>
      </w:r>
      <w:r>
        <w:t>: Survey for the draft national housing policy, Department of Housing and Construction and Ministry of Housing and Town Planning, September 2002.</w:t>
      </w:r>
    </w:p>
    <w:p w:rsidR="00AE543A" w:rsidRDefault="00AE543A" w:rsidP="00AE543A">
      <w:r>
        <w:t>226.</w:t>
      </w:r>
      <w:r>
        <w:tab/>
        <w:t xml:space="preserve">The need is greatest in Cotonou, Parakou and Porto-Novo. The results of the </w:t>
      </w:r>
      <w:r w:rsidRPr="008D653F">
        <w:t>1992</w:t>
      </w:r>
      <w:r>
        <w:t xml:space="preserve"> c</w:t>
      </w:r>
      <w:r w:rsidRPr="008D653F">
        <w:t xml:space="preserve">ensus </w:t>
      </w:r>
      <w:r>
        <w:t>show that average housing accounts for 65 per cent of existing stock; average housing meaning three-room or four-room dwellings.</w:t>
      </w:r>
    </w:p>
    <w:p w:rsidR="00AE543A" w:rsidRDefault="00AE543A" w:rsidP="00AE543A">
      <w:r>
        <w:t>227.</w:t>
      </w:r>
      <w:r>
        <w:tab/>
        <w:t>Almost CFAF 30 billion would be required to meet such needs. Acquiring average accommodation with a 9 per cent loan over 15 years would require an average monthly net income of around CFAF 125,000.</w:t>
      </w:r>
    </w:p>
    <w:p w:rsidR="00AE543A" w:rsidRDefault="00AE543A" w:rsidP="00AE543A">
      <w:r>
        <w:t>228.</w:t>
      </w:r>
      <w:r>
        <w:tab/>
        <w:t>A survey of households in Cotonou and Porto-Novo by the Centre for the promotion and supervision of small and medium-sized enterprises estimates effective demand (income above CFAF 100,000) at around 9,000 people, 8,300 of whom are employed and 700 self</w:t>
      </w:r>
      <w:r>
        <w:noBreakHyphen/>
        <w:t>employed. It also showed that:</w:t>
      </w:r>
    </w:p>
    <w:p w:rsidR="00AE543A" w:rsidRPr="00CE71E5" w:rsidRDefault="00AE543A" w:rsidP="00AE543A">
      <w:pPr>
        <w:pStyle w:val="Dash"/>
      </w:pPr>
      <w:r>
        <w:t>Those with housing problems are relatively young; more than half are under 40;</w:t>
      </w:r>
      <w:r w:rsidRPr="00CE71E5">
        <w:t xml:space="preserve"> </w:t>
      </w:r>
    </w:p>
    <w:p w:rsidR="00523EAB" w:rsidRDefault="00523EAB" w:rsidP="00523EAB">
      <w:pPr>
        <w:pStyle w:val="Dash"/>
      </w:pPr>
      <w:r>
        <w:t>The majority of respondents wish to build their own home and 92 per cent plan to take out a loan;</w:t>
      </w:r>
    </w:p>
    <w:p w:rsidR="00523EAB" w:rsidRDefault="00523EAB" w:rsidP="00523EAB">
      <w:pPr>
        <w:pStyle w:val="Dash"/>
      </w:pPr>
      <w:r>
        <w:t>50.4 per cent of respondents wish to buy land and build their own home.</w:t>
      </w:r>
    </w:p>
    <w:p w:rsidR="00523EAB" w:rsidRDefault="00523EAB" w:rsidP="00523EAB">
      <w:r>
        <w:br w:type="page"/>
        <w:t>229.</w:t>
      </w:r>
      <w:r>
        <w:tab/>
        <w:t>In the absence of a supply of land on official serviced developments, the people of Benin have no choice but to squat or acquire a plot from a “common-law landowner”.</w:t>
      </w:r>
    </w:p>
    <w:p w:rsidR="00523EAB" w:rsidRDefault="00523EAB" w:rsidP="00523EAB">
      <w:r>
        <w:t>230.</w:t>
      </w:r>
      <w:r>
        <w:tab/>
        <w:t>The main housing developments made available to workers from Cotonou and the surrounding areas, at the initiative of the State or State enterprises, are:</w:t>
      </w:r>
    </w:p>
    <w:p w:rsidR="00523EAB" w:rsidRDefault="00523EAB" w:rsidP="00523EAB">
      <w:pPr>
        <w:pStyle w:val="Dash"/>
      </w:pPr>
      <w:r>
        <w:t>The Vie nouvelle development, the largest, for 400 families;</w:t>
      </w:r>
    </w:p>
    <w:p w:rsidR="00523EAB" w:rsidRDefault="00523EAB" w:rsidP="00523EAB">
      <w:pPr>
        <w:pStyle w:val="Dash"/>
      </w:pPr>
      <w:r>
        <w:t>The Houéyiho development for around 150 families; and</w:t>
      </w:r>
    </w:p>
    <w:p w:rsidR="00523EAB" w:rsidRDefault="00523EAB" w:rsidP="00523EAB">
      <w:pPr>
        <w:pStyle w:val="Dash"/>
      </w:pPr>
      <w:r>
        <w:t xml:space="preserve">50 Benin Social Security office (now the National Social Security Fund) housing units. </w:t>
      </w:r>
    </w:p>
    <w:p w:rsidR="00523EAB" w:rsidRPr="004026BA" w:rsidRDefault="00523EAB" w:rsidP="00523EAB">
      <w:pPr>
        <w:pStyle w:val="Heading2"/>
      </w:pPr>
      <w:r w:rsidRPr="004026BA">
        <w:t>Table 18</w:t>
      </w:r>
    </w:p>
    <w:p w:rsidR="00523EAB" w:rsidRDefault="00523EAB" w:rsidP="00523EAB">
      <w:pPr>
        <w:pStyle w:val="Heading2"/>
        <w:spacing w:after="120"/>
      </w:pPr>
      <w:r>
        <w:t xml:space="preserve">Occupational status of the occupants of public housing </w:t>
      </w:r>
    </w:p>
    <w:tbl>
      <w:tblPr>
        <w:tblStyle w:val="TableGrid"/>
        <w:tblW w:w="0" w:type="auto"/>
        <w:tblInd w:w="108" w:type="dxa"/>
        <w:tblLook w:val="01E0" w:firstRow="1" w:lastRow="1" w:firstColumn="1" w:lastColumn="1" w:noHBand="0" w:noVBand="0"/>
      </w:tblPr>
      <w:tblGrid>
        <w:gridCol w:w="6096"/>
        <w:gridCol w:w="1630"/>
        <w:gridCol w:w="1630"/>
      </w:tblGrid>
      <w:tr w:rsidR="00523EAB" w:rsidTr="008E327F">
        <w:tc>
          <w:tcPr>
            <w:tcW w:w="6096" w:type="dxa"/>
            <w:tcBorders>
              <w:bottom w:val="single" w:sz="4" w:space="0" w:color="auto"/>
            </w:tcBorders>
          </w:tcPr>
          <w:p w:rsidR="00523EAB" w:rsidRDefault="00523EAB" w:rsidP="00523EAB">
            <w:pPr>
              <w:adjustRightInd w:val="0"/>
              <w:snapToGrid w:val="0"/>
              <w:spacing w:after="0"/>
              <w:rPr>
                <w:snapToGrid w:val="0"/>
              </w:rPr>
            </w:pPr>
          </w:p>
        </w:tc>
        <w:tc>
          <w:tcPr>
            <w:tcW w:w="1630" w:type="dxa"/>
            <w:tcBorders>
              <w:bottom w:val="single" w:sz="4" w:space="0" w:color="auto"/>
            </w:tcBorders>
          </w:tcPr>
          <w:p w:rsidR="00523EAB" w:rsidRDefault="00523EAB" w:rsidP="00523EAB">
            <w:pPr>
              <w:adjustRightInd w:val="0"/>
              <w:snapToGrid w:val="0"/>
              <w:spacing w:after="0"/>
              <w:jc w:val="center"/>
              <w:rPr>
                <w:snapToGrid w:val="0"/>
              </w:rPr>
            </w:pPr>
            <w:r>
              <w:t>Number</w:t>
            </w:r>
          </w:p>
        </w:tc>
        <w:tc>
          <w:tcPr>
            <w:tcW w:w="1630" w:type="dxa"/>
            <w:tcBorders>
              <w:bottom w:val="single" w:sz="4" w:space="0" w:color="auto"/>
            </w:tcBorders>
          </w:tcPr>
          <w:p w:rsidR="00523EAB" w:rsidRDefault="00523EAB" w:rsidP="00523EAB">
            <w:pPr>
              <w:adjustRightInd w:val="0"/>
              <w:snapToGrid w:val="0"/>
              <w:spacing w:after="0"/>
              <w:jc w:val="center"/>
              <w:rPr>
                <w:snapToGrid w:val="0"/>
              </w:rPr>
            </w:pPr>
            <w:r>
              <w:t>Percentage</w:t>
            </w:r>
          </w:p>
        </w:tc>
      </w:tr>
      <w:tr w:rsidR="00523EAB" w:rsidTr="008E327F">
        <w:tc>
          <w:tcPr>
            <w:tcW w:w="6096" w:type="dxa"/>
            <w:tcBorders>
              <w:bottom w:val="nil"/>
            </w:tcBorders>
          </w:tcPr>
          <w:p w:rsidR="00523EAB" w:rsidRDefault="00523EAB" w:rsidP="00523EAB">
            <w:pPr>
              <w:adjustRightInd w:val="0"/>
              <w:snapToGrid w:val="0"/>
              <w:spacing w:after="0"/>
              <w:rPr>
                <w:snapToGrid w:val="0"/>
              </w:rPr>
            </w:pPr>
            <w:r>
              <w:t xml:space="preserve">Permanent State employee, category A </w:t>
            </w:r>
          </w:p>
        </w:tc>
        <w:tc>
          <w:tcPr>
            <w:tcW w:w="1630" w:type="dxa"/>
            <w:tcBorders>
              <w:bottom w:val="nil"/>
            </w:tcBorders>
          </w:tcPr>
          <w:p w:rsidR="00523EAB" w:rsidRDefault="00523EAB" w:rsidP="00523EAB">
            <w:pPr>
              <w:adjustRightInd w:val="0"/>
              <w:snapToGrid w:val="0"/>
              <w:spacing w:after="0"/>
              <w:ind w:right="510"/>
              <w:jc w:val="right"/>
              <w:rPr>
                <w:snapToGrid w:val="0"/>
              </w:rPr>
            </w:pPr>
            <w:r>
              <w:rPr>
                <w:snapToGrid w:val="0"/>
              </w:rPr>
              <w:t>115</w:t>
            </w:r>
          </w:p>
        </w:tc>
        <w:tc>
          <w:tcPr>
            <w:tcW w:w="1630" w:type="dxa"/>
            <w:tcBorders>
              <w:bottom w:val="nil"/>
            </w:tcBorders>
          </w:tcPr>
          <w:p w:rsidR="00523EAB" w:rsidRDefault="00523EAB" w:rsidP="0073272B">
            <w:pPr>
              <w:spacing w:after="0"/>
              <w:ind w:right="368"/>
              <w:jc w:val="right"/>
              <w:rPr>
                <w:snapToGrid w:val="0"/>
              </w:rPr>
            </w:pPr>
            <w:r>
              <w:t>46.18</w:t>
            </w:r>
          </w:p>
        </w:tc>
      </w:tr>
      <w:tr w:rsidR="00523EAB" w:rsidTr="008E327F">
        <w:tc>
          <w:tcPr>
            <w:tcW w:w="6096" w:type="dxa"/>
            <w:tcBorders>
              <w:top w:val="nil"/>
              <w:bottom w:val="nil"/>
            </w:tcBorders>
          </w:tcPr>
          <w:p w:rsidR="00523EAB" w:rsidRDefault="00523EAB" w:rsidP="00523EAB">
            <w:pPr>
              <w:adjustRightInd w:val="0"/>
              <w:snapToGrid w:val="0"/>
              <w:spacing w:after="0"/>
              <w:rPr>
                <w:snapToGrid w:val="0"/>
              </w:rPr>
            </w:pPr>
            <w:r>
              <w:t>Private company executive or director</w:t>
            </w:r>
          </w:p>
        </w:tc>
        <w:tc>
          <w:tcPr>
            <w:tcW w:w="1630" w:type="dxa"/>
            <w:tcBorders>
              <w:top w:val="nil"/>
              <w:bottom w:val="nil"/>
            </w:tcBorders>
          </w:tcPr>
          <w:p w:rsidR="00523EAB" w:rsidRDefault="00523EAB" w:rsidP="00523EAB">
            <w:pPr>
              <w:adjustRightInd w:val="0"/>
              <w:snapToGrid w:val="0"/>
              <w:spacing w:after="0"/>
              <w:ind w:right="510"/>
              <w:jc w:val="right"/>
              <w:rPr>
                <w:snapToGrid w:val="0"/>
              </w:rPr>
            </w:pPr>
            <w:r>
              <w:rPr>
                <w:snapToGrid w:val="0"/>
              </w:rPr>
              <w:t>57</w:t>
            </w:r>
          </w:p>
        </w:tc>
        <w:tc>
          <w:tcPr>
            <w:tcW w:w="1630" w:type="dxa"/>
            <w:tcBorders>
              <w:top w:val="nil"/>
              <w:bottom w:val="nil"/>
            </w:tcBorders>
          </w:tcPr>
          <w:p w:rsidR="00523EAB" w:rsidRDefault="00523EAB" w:rsidP="0073272B">
            <w:pPr>
              <w:adjustRightInd w:val="0"/>
              <w:snapToGrid w:val="0"/>
              <w:spacing w:after="0"/>
              <w:ind w:right="368"/>
              <w:jc w:val="right"/>
              <w:rPr>
                <w:snapToGrid w:val="0"/>
              </w:rPr>
            </w:pPr>
            <w:r>
              <w:t>22.89</w:t>
            </w:r>
          </w:p>
        </w:tc>
      </w:tr>
      <w:tr w:rsidR="00523EAB" w:rsidTr="008E327F">
        <w:tc>
          <w:tcPr>
            <w:tcW w:w="6096" w:type="dxa"/>
            <w:tcBorders>
              <w:top w:val="nil"/>
              <w:bottom w:val="nil"/>
            </w:tcBorders>
          </w:tcPr>
          <w:p w:rsidR="00523EAB" w:rsidRDefault="00523EAB" w:rsidP="00523EAB">
            <w:pPr>
              <w:adjustRightInd w:val="0"/>
              <w:snapToGrid w:val="0"/>
              <w:spacing w:after="0"/>
              <w:rPr>
                <w:snapToGrid w:val="0"/>
              </w:rPr>
            </w:pPr>
            <w:r>
              <w:t xml:space="preserve">Permanent State employee, category B </w:t>
            </w:r>
          </w:p>
        </w:tc>
        <w:tc>
          <w:tcPr>
            <w:tcW w:w="1630" w:type="dxa"/>
            <w:tcBorders>
              <w:top w:val="nil"/>
              <w:bottom w:val="nil"/>
            </w:tcBorders>
          </w:tcPr>
          <w:p w:rsidR="00523EAB" w:rsidRDefault="00523EAB" w:rsidP="00523EAB">
            <w:pPr>
              <w:adjustRightInd w:val="0"/>
              <w:snapToGrid w:val="0"/>
              <w:spacing w:after="0"/>
              <w:ind w:right="510"/>
              <w:jc w:val="right"/>
              <w:rPr>
                <w:snapToGrid w:val="0"/>
              </w:rPr>
            </w:pPr>
            <w:r>
              <w:rPr>
                <w:snapToGrid w:val="0"/>
              </w:rPr>
              <w:t>38</w:t>
            </w:r>
          </w:p>
        </w:tc>
        <w:tc>
          <w:tcPr>
            <w:tcW w:w="1630" w:type="dxa"/>
            <w:tcBorders>
              <w:top w:val="nil"/>
              <w:bottom w:val="nil"/>
            </w:tcBorders>
          </w:tcPr>
          <w:p w:rsidR="00523EAB" w:rsidRDefault="00523EAB" w:rsidP="0073272B">
            <w:pPr>
              <w:adjustRightInd w:val="0"/>
              <w:snapToGrid w:val="0"/>
              <w:spacing w:after="0"/>
              <w:ind w:right="368"/>
              <w:jc w:val="right"/>
              <w:rPr>
                <w:snapToGrid w:val="0"/>
              </w:rPr>
            </w:pPr>
            <w:r>
              <w:t>15.26</w:t>
            </w:r>
          </w:p>
        </w:tc>
      </w:tr>
      <w:tr w:rsidR="00523EAB" w:rsidTr="008E327F">
        <w:tc>
          <w:tcPr>
            <w:tcW w:w="6096" w:type="dxa"/>
            <w:tcBorders>
              <w:top w:val="nil"/>
              <w:bottom w:val="nil"/>
            </w:tcBorders>
          </w:tcPr>
          <w:p w:rsidR="00523EAB" w:rsidRDefault="00523EAB" w:rsidP="00523EAB">
            <w:pPr>
              <w:adjustRightInd w:val="0"/>
              <w:snapToGrid w:val="0"/>
              <w:spacing w:after="0"/>
              <w:rPr>
                <w:snapToGrid w:val="0"/>
              </w:rPr>
            </w:pPr>
            <w:r>
              <w:t>Permanent State employee, category C and below</w:t>
            </w:r>
          </w:p>
        </w:tc>
        <w:tc>
          <w:tcPr>
            <w:tcW w:w="1630" w:type="dxa"/>
            <w:tcBorders>
              <w:top w:val="nil"/>
              <w:bottom w:val="nil"/>
            </w:tcBorders>
          </w:tcPr>
          <w:p w:rsidR="00523EAB" w:rsidRDefault="00523EAB" w:rsidP="00523EAB">
            <w:pPr>
              <w:adjustRightInd w:val="0"/>
              <w:snapToGrid w:val="0"/>
              <w:spacing w:after="0"/>
              <w:ind w:right="510"/>
              <w:jc w:val="right"/>
              <w:rPr>
                <w:snapToGrid w:val="0"/>
              </w:rPr>
            </w:pPr>
            <w:r>
              <w:rPr>
                <w:snapToGrid w:val="0"/>
              </w:rPr>
              <w:t>27</w:t>
            </w:r>
          </w:p>
        </w:tc>
        <w:tc>
          <w:tcPr>
            <w:tcW w:w="1630" w:type="dxa"/>
            <w:tcBorders>
              <w:top w:val="nil"/>
              <w:bottom w:val="nil"/>
            </w:tcBorders>
          </w:tcPr>
          <w:p w:rsidR="00523EAB" w:rsidRDefault="00523EAB" w:rsidP="0073272B">
            <w:pPr>
              <w:adjustRightInd w:val="0"/>
              <w:snapToGrid w:val="0"/>
              <w:spacing w:after="0"/>
              <w:ind w:right="368"/>
              <w:jc w:val="right"/>
              <w:rPr>
                <w:snapToGrid w:val="0"/>
              </w:rPr>
            </w:pPr>
            <w:r>
              <w:t>10.84</w:t>
            </w:r>
          </w:p>
        </w:tc>
      </w:tr>
      <w:tr w:rsidR="00523EAB" w:rsidTr="008E327F">
        <w:tc>
          <w:tcPr>
            <w:tcW w:w="6096" w:type="dxa"/>
            <w:tcBorders>
              <w:top w:val="nil"/>
            </w:tcBorders>
          </w:tcPr>
          <w:p w:rsidR="00523EAB" w:rsidRDefault="00523EAB" w:rsidP="00523EAB">
            <w:pPr>
              <w:adjustRightInd w:val="0"/>
              <w:snapToGrid w:val="0"/>
              <w:spacing w:after="0"/>
              <w:rPr>
                <w:snapToGrid w:val="0"/>
              </w:rPr>
            </w:pPr>
            <w:r>
              <w:t>Labourer or supervisor</w:t>
            </w:r>
          </w:p>
        </w:tc>
        <w:tc>
          <w:tcPr>
            <w:tcW w:w="1630" w:type="dxa"/>
            <w:tcBorders>
              <w:top w:val="nil"/>
            </w:tcBorders>
          </w:tcPr>
          <w:p w:rsidR="00523EAB" w:rsidRDefault="00523EAB" w:rsidP="00523EAB">
            <w:pPr>
              <w:adjustRightInd w:val="0"/>
              <w:snapToGrid w:val="0"/>
              <w:spacing w:after="0"/>
              <w:ind w:right="510"/>
              <w:jc w:val="right"/>
              <w:rPr>
                <w:snapToGrid w:val="0"/>
              </w:rPr>
            </w:pPr>
            <w:r>
              <w:rPr>
                <w:snapToGrid w:val="0"/>
              </w:rPr>
              <w:t>12</w:t>
            </w:r>
          </w:p>
        </w:tc>
        <w:tc>
          <w:tcPr>
            <w:tcW w:w="1630" w:type="dxa"/>
            <w:tcBorders>
              <w:top w:val="nil"/>
            </w:tcBorders>
          </w:tcPr>
          <w:p w:rsidR="00523EAB" w:rsidRDefault="00523EAB" w:rsidP="0073272B">
            <w:pPr>
              <w:adjustRightInd w:val="0"/>
              <w:snapToGrid w:val="0"/>
              <w:spacing w:after="0"/>
              <w:ind w:right="368"/>
              <w:jc w:val="right"/>
              <w:rPr>
                <w:snapToGrid w:val="0"/>
              </w:rPr>
            </w:pPr>
            <w:r>
              <w:t>4.82</w:t>
            </w:r>
          </w:p>
        </w:tc>
      </w:tr>
      <w:tr w:rsidR="00523EAB" w:rsidTr="008E327F">
        <w:tc>
          <w:tcPr>
            <w:tcW w:w="6096" w:type="dxa"/>
          </w:tcPr>
          <w:p w:rsidR="00523EAB" w:rsidRDefault="00523EAB" w:rsidP="00523EAB">
            <w:pPr>
              <w:adjustRightInd w:val="0"/>
              <w:snapToGrid w:val="0"/>
              <w:spacing w:after="0"/>
              <w:rPr>
                <w:snapToGrid w:val="0"/>
              </w:rPr>
            </w:pPr>
            <w:r>
              <w:rPr>
                <w:snapToGrid w:val="0"/>
              </w:rPr>
              <w:t xml:space="preserve">    Total</w:t>
            </w:r>
          </w:p>
        </w:tc>
        <w:tc>
          <w:tcPr>
            <w:tcW w:w="1630" w:type="dxa"/>
          </w:tcPr>
          <w:p w:rsidR="00523EAB" w:rsidRDefault="00523EAB" w:rsidP="00523EAB">
            <w:pPr>
              <w:adjustRightInd w:val="0"/>
              <w:snapToGrid w:val="0"/>
              <w:spacing w:after="0"/>
              <w:ind w:right="510"/>
              <w:jc w:val="right"/>
              <w:rPr>
                <w:snapToGrid w:val="0"/>
              </w:rPr>
            </w:pPr>
            <w:r>
              <w:rPr>
                <w:snapToGrid w:val="0"/>
              </w:rPr>
              <w:t>249</w:t>
            </w:r>
          </w:p>
        </w:tc>
        <w:tc>
          <w:tcPr>
            <w:tcW w:w="1630" w:type="dxa"/>
          </w:tcPr>
          <w:p w:rsidR="00523EAB" w:rsidRDefault="0073272B" w:rsidP="0073272B">
            <w:pPr>
              <w:adjustRightInd w:val="0"/>
              <w:snapToGrid w:val="0"/>
              <w:spacing w:after="0"/>
              <w:ind w:right="368"/>
              <w:jc w:val="right"/>
              <w:rPr>
                <w:snapToGrid w:val="0"/>
              </w:rPr>
            </w:pPr>
            <w:r>
              <w:rPr>
                <w:snapToGrid w:val="0"/>
              </w:rPr>
              <w:t>100.00</w:t>
            </w:r>
          </w:p>
        </w:tc>
      </w:tr>
    </w:tbl>
    <w:p w:rsidR="00523EAB" w:rsidRDefault="00523EAB" w:rsidP="00523EAB">
      <w:pPr>
        <w:spacing w:before="240"/>
      </w:pPr>
      <w:r>
        <w:rPr>
          <w:i/>
          <w:iCs/>
        </w:rPr>
        <w:tab/>
        <w:t>Source</w:t>
      </w:r>
      <w:r>
        <w:t xml:space="preserve">: Survey for the draft national housing policy, Department of Housing and Construction and Ministry of Housing and Town Planning, September 2002. </w:t>
      </w:r>
    </w:p>
    <w:p w:rsidR="00523EAB" w:rsidRDefault="00523EAB" w:rsidP="00523EAB">
      <w:r>
        <w:t>231.</w:t>
      </w:r>
      <w:r>
        <w:tab/>
        <w:t>As the table shows, a large proportion of the occupants are permanent State employees (72.28 per cent of private-sector entrepreneurs and employees). Among the permanent State employees, the majority are category A (46.1 per cent as against 15.2 per ce</w:t>
      </w:r>
      <w:r w:rsidR="0073272B">
        <w:t>nt in </w:t>
      </w:r>
      <w:r>
        <w:t>category B and only 10.26 per cent in categories C, D and E).</w:t>
      </w:r>
    </w:p>
    <w:p w:rsidR="00523EAB" w:rsidRDefault="00523EAB" w:rsidP="00523EAB">
      <w:r>
        <w:t>232.</w:t>
      </w:r>
      <w:r>
        <w:tab/>
        <w:t>Paradoxically, then, there is reason to believe that financial status is the main criterion for selecting the occupants of public housing, particularly as a large proportion of those residents who work in the private sector are executives and company directors (22.89 per cent compared with 4.82 per cent for labourers and supervisors).</w:t>
      </w:r>
    </w:p>
    <w:p w:rsidR="00523EAB" w:rsidRDefault="00523EAB" w:rsidP="00523EAB">
      <w:r>
        <w:t>233.</w:t>
      </w:r>
      <w:r>
        <w:tab/>
        <w:t>It seems clear that the State, having built very little public housing, greatly favours State employees when allocating that housing. In addition, the few State employees from the less well</w:t>
      </w:r>
      <w:r>
        <w:noBreakHyphen/>
        <w:t>off categories (C, D and E), and labourers and supervisors, represent 15.6 per cent of the uptake among people from Cotonou and the surrounding areas.</w:t>
      </w:r>
    </w:p>
    <w:p w:rsidR="00523EAB" w:rsidRDefault="00523EAB" w:rsidP="00523EAB">
      <w:r>
        <w:t>234.</w:t>
      </w:r>
      <w:r>
        <w:tab/>
        <w:t>To assist certain categories of permanent State employees who work in the most remote and isolated places in Benin, the Government has set up a project to build 646 housing units, on which work began in 1999. They are located as follows:</w:t>
      </w:r>
    </w:p>
    <w:p w:rsidR="00523EAB" w:rsidRPr="004026BA" w:rsidRDefault="00523EAB" w:rsidP="00523EAB">
      <w:pPr>
        <w:pStyle w:val="Heading2"/>
      </w:pPr>
      <w:r>
        <w:br w:type="page"/>
      </w:r>
      <w:r w:rsidRPr="004026BA">
        <w:t>Table 19</w:t>
      </w:r>
    </w:p>
    <w:p w:rsidR="00523EAB" w:rsidRDefault="00523EAB" w:rsidP="00523EAB">
      <w:pPr>
        <w:pStyle w:val="Heading2"/>
      </w:pPr>
      <w:r>
        <w:t>Distribution of the 646 housing units by department</w:t>
      </w:r>
    </w:p>
    <w:tbl>
      <w:tblPr>
        <w:tblStyle w:val="TableGrid"/>
        <w:tblW w:w="0" w:type="auto"/>
        <w:tblInd w:w="108" w:type="dxa"/>
        <w:tblLook w:val="01E0" w:firstRow="1" w:lastRow="1" w:firstColumn="1" w:lastColumn="1" w:noHBand="0" w:noVBand="0"/>
      </w:tblPr>
      <w:tblGrid>
        <w:gridCol w:w="2268"/>
        <w:gridCol w:w="1772"/>
        <w:gridCol w:w="1772"/>
        <w:gridCol w:w="1843"/>
        <w:gridCol w:w="1701"/>
      </w:tblGrid>
      <w:tr w:rsidR="00523EAB" w:rsidTr="008E327F">
        <w:tc>
          <w:tcPr>
            <w:tcW w:w="2268" w:type="dxa"/>
            <w:vMerge w:val="restart"/>
            <w:vAlign w:val="center"/>
          </w:tcPr>
          <w:p w:rsidR="00523EAB" w:rsidRDefault="00523EAB" w:rsidP="00523EAB">
            <w:pPr>
              <w:spacing w:after="0"/>
              <w:jc w:val="center"/>
            </w:pPr>
            <w:r>
              <w:t>Department</w:t>
            </w:r>
          </w:p>
        </w:tc>
        <w:tc>
          <w:tcPr>
            <w:tcW w:w="5387" w:type="dxa"/>
            <w:gridSpan w:val="3"/>
          </w:tcPr>
          <w:p w:rsidR="00523EAB" w:rsidRDefault="00523EAB" w:rsidP="00523EAB">
            <w:pPr>
              <w:spacing w:after="0"/>
              <w:jc w:val="center"/>
            </w:pPr>
            <w:r>
              <w:t>Type of unit</w:t>
            </w:r>
          </w:p>
        </w:tc>
        <w:tc>
          <w:tcPr>
            <w:tcW w:w="1701" w:type="dxa"/>
            <w:vMerge w:val="restart"/>
            <w:vAlign w:val="center"/>
          </w:tcPr>
          <w:p w:rsidR="00523EAB" w:rsidRDefault="00523EAB" w:rsidP="00523EAB">
            <w:pPr>
              <w:spacing w:after="0"/>
              <w:jc w:val="center"/>
            </w:pPr>
            <w:r>
              <w:t>Total</w:t>
            </w:r>
          </w:p>
        </w:tc>
      </w:tr>
      <w:tr w:rsidR="00523EAB" w:rsidTr="008E327F">
        <w:tc>
          <w:tcPr>
            <w:tcW w:w="2268" w:type="dxa"/>
            <w:vMerge/>
            <w:tcBorders>
              <w:bottom w:val="single" w:sz="4" w:space="0" w:color="auto"/>
            </w:tcBorders>
          </w:tcPr>
          <w:p w:rsidR="00523EAB" w:rsidRDefault="00523EAB" w:rsidP="00523EAB">
            <w:pPr>
              <w:spacing w:after="0"/>
              <w:jc w:val="center"/>
            </w:pPr>
          </w:p>
        </w:tc>
        <w:tc>
          <w:tcPr>
            <w:tcW w:w="1772" w:type="dxa"/>
            <w:tcBorders>
              <w:bottom w:val="single" w:sz="4" w:space="0" w:color="auto"/>
            </w:tcBorders>
          </w:tcPr>
          <w:p w:rsidR="00523EAB" w:rsidRDefault="00523EAB" w:rsidP="00523EAB">
            <w:pPr>
              <w:spacing w:after="0"/>
              <w:jc w:val="center"/>
            </w:pPr>
            <w:r>
              <w:t>3-room</w:t>
            </w:r>
          </w:p>
        </w:tc>
        <w:tc>
          <w:tcPr>
            <w:tcW w:w="1772" w:type="dxa"/>
            <w:tcBorders>
              <w:bottom w:val="single" w:sz="4" w:space="0" w:color="auto"/>
            </w:tcBorders>
          </w:tcPr>
          <w:p w:rsidR="00523EAB" w:rsidRDefault="00523EAB" w:rsidP="00523EAB">
            <w:pPr>
              <w:spacing w:after="0"/>
              <w:jc w:val="center"/>
            </w:pPr>
            <w:r>
              <w:t>4-room</w:t>
            </w:r>
          </w:p>
        </w:tc>
        <w:tc>
          <w:tcPr>
            <w:tcW w:w="1843" w:type="dxa"/>
            <w:tcBorders>
              <w:bottom w:val="single" w:sz="4" w:space="0" w:color="auto"/>
            </w:tcBorders>
          </w:tcPr>
          <w:p w:rsidR="00523EAB" w:rsidRDefault="00523EAB" w:rsidP="00523EAB">
            <w:pPr>
              <w:spacing w:after="0"/>
              <w:jc w:val="center"/>
            </w:pPr>
            <w:r>
              <w:t>5-room</w:t>
            </w:r>
          </w:p>
        </w:tc>
        <w:tc>
          <w:tcPr>
            <w:tcW w:w="1701" w:type="dxa"/>
            <w:vMerge/>
            <w:tcBorders>
              <w:bottom w:val="single" w:sz="4" w:space="0" w:color="auto"/>
            </w:tcBorders>
          </w:tcPr>
          <w:p w:rsidR="00523EAB" w:rsidRDefault="00523EAB" w:rsidP="00523EAB">
            <w:pPr>
              <w:spacing w:after="0"/>
              <w:jc w:val="center"/>
            </w:pPr>
          </w:p>
        </w:tc>
      </w:tr>
      <w:tr w:rsidR="00523EAB" w:rsidTr="008E327F">
        <w:tc>
          <w:tcPr>
            <w:tcW w:w="2268" w:type="dxa"/>
            <w:tcBorders>
              <w:bottom w:val="nil"/>
            </w:tcBorders>
          </w:tcPr>
          <w:p w:rsidR="00523EAB" w:rsidRDefault="00523EAB" w:rsidP="00523EAB">
            <w:pPr>
              <w:spacing w:after="0"/>
            </w:pPr>
            <w:r>
              <w:t>Atacora</w:t>
            </w:r>
          </w:p>
        </w:tc>
        <w:tc>
          <w:tcPr>
            <w:tcW w:w="1772" w:type="dxa"/>
            <w:tcBorders>
              <w:bottom w:val="nil"/>
            </w:tcBorders>
          </w:tcPr>
          <w:p w:rsidR="00523EAB" w:rsidRDefault="00523EAB" w:rsidP="00523EAB">
            <w:pPr>
              <w:spacing w:after="0"/>
              <w:ind w:right="624"/>
              <w:jc w:val="right"/>
            </w:pPr>
            <w:r>
              <w:t>67</w:t>
            </w:r>
          </w:p>
        </w:tc>
        <w:tc>
          <w:tcPr>
            <w:tcW w:w="1772" w:type="dxa"/>
            <w:tcBorders>
              <w:bottom w:val="nil"/>
            </w:tcBorders>
          </w:tcPr>
          <w:p w:rsidR="00523EAB" w:rsidRDefault="00523EAB" w:rsidP="00523EAB">
            <w:pPr>
              <w:spacing w:after="0"/>
              <w:ind w:right="624"/>
              <w:jc w:val="right"/>
            </w:pPr>
            <w:r>
              <w:t>32</w:t>
            </w:r>
          </w:p>
        </w:tc>
        <w:tc>
          <w:tcPr>
            <w:tcW w:w="1843" w:type="dxa"/>
            <w:tcBorders>
              <w:bottom w:val="nil"/>
            </w:tcBorders>
          </w:tcPr>
          <w:p w:rsidR="00523EAB" w:rsidRDefault="00523EAB" w:rsidP="00523EAB">
            <w:pPr>
              <w:spacing w:after="0"/>
              <w:ind w:right="624"/>
              <w:jc w:val="right"/>
            </w:pPr>
            <w:r>
              <w:t>6</w:t>
            </w:r>
          </w:p>
        </w:tc>
        <w:tc>
          <w:tcPr>
            <w:tcW w:w="1701" w:type="dxa"/>
            <w:tcBorders>
              <w:bottom w:val="nil"/>
            </w:tcBorders>
          </w:tcPr>
          <w:p w:rsidR="00523EAB" w:rsidRDefault="00523EAB" w:rsidP="00523EAB">
            <w:pPr>
              <w:spacing w:after="0"/>
              <w:ind w:right="510"/>
              <w:jc w:val="right"/>
            </w:pPr>
            <w:r>
              <w:t>105</w:t>
            </w:r>
          </w:p>
        </w:tc>
      </w:tr>
      <w:tr w:rsidR="00523EAB" w:rsidTr="008E327F">
        <w:tc>
          <w:tcPr>
            <w:tcW w:w="2268" w:type="dxa"/>
            <w:tcBorders>
              <w:top w:val="nil"/>
              <w:bottom w:val="nil"/>
            </w:tcBorders>
          </w:tcPr>
          <w:p w:rsidR="00523EAB" w:rsidRDefault="00523EAB" w:rsidP="00523EAB">
            <w:pPr>
              <w:spacing w:after="0"/>
            </w:pPr>
            <w:r>
              <w:t>Atlantique</w:t>
            </w:r>
          </w:p>
        </w:tc>
        <w:tc>
          <w:tcPr>
            <w:tcW w:w="1772" w:type="dxa"/>
            <w:tcBorders>
              <w:top w:val="nil"/>
              <w:bottom w:val="nil"/>
            </w:tcBorders>
          </w:tcPr>
          <w:p w:rsidR="00523EAB" w:rsidRDefault="00523EAB" w:rsidP="00523EAB">
            <w:pPr>
              <w:spacing w:after="0"/>
              <w:ind w:right="624"/>
              <w:jc w:val="right"/>
            </w:pPr>
            <w:r>
              <w:t>67</w:t>
            </w:r>
          </w:p>
        </w:tc>
        <w:tc>
          <w:tcPr>
            <w:tcW w:w="1772" w:type="dxa"/>
            <w:tcBorders>
              <w:top w:val="nil"/>
              <w:bottom w:val="nil"/>
            </w:tcBorders>
          </w:tcPr>
          <w:p w:rsidR="00523EAB" w:rsidRDefault="00523EAB" w:rsidP="00523EAB">
            <w:pPr>
              <w:spacing w:after="0"/>
              <w:ind w:right="624"/>
              <w:jc w:val="right"/>
            </w:pPr>
            <w:r>
              <w:t>32</w:t>
            </w:r>
          </w:p>
        </w:tc>
        <w:tc>
          <w:tcPr>
            <w:tcW w:w="1843" w:type="dxa"/>
            <w:tcBorders>
              <w:top w:val="nil"/>
              <w:bottom w:val="nil"/>
            </w:tcBorders>
          </w:tcPr>
          <w:p w:rsidR="00523EAB" w:rsidRDefault="00523EAB" w:rsidP="00523EAB">
            <w:pPr>
              <w:spacing w:after="0"/>
              <w:ind w:right="624"/>
              <w:jc w:val="right"/>
            </w:pPr>
            <w:r>
              <w:t>20</w:t>
            </w:r>
          </w:p>
        </w:tc>
        <w:tc>
          <w:tcPr>
            <w:tcW w:w="1701" w:type="dxa"/>
            <w:tcBorders>
              <w:top w:val="nil"/>
              <w:bottom w:val="nil"/>
            </w:tcBorders>
          </w:tcPr>
          <w:p w:rsidR="00523EAB" w:rsidRDefault="00523EAB" w:rsidP="00523EAB">
            <w:pPr>
              <w:spacing w:after="0"/>
              <w:ind w:right="510"/>
              <w:jc w:val="right"/>
            </w:pPr>
            <w:r>
              <w:t>119</w:t>
            </w:r>
          </w:p>
        </w:tc>
      </w:tr>
      <w:tr w:rsidR="00523EAB" w:rsidTr="008E327F">
        <w:tc>
          <w:tcPr>
            <w:tcW w:w="2268" w:type="dxa"/>
            <w:tcBorders>
              <w:top w:val="nil"/>
              <w:bottom w:val="nil"/>
            </w:tcBorders>
          </w:tcPr>
          <w:p w:rsidR="00523EAB" w:rsidRDefault="00523EAB" w:rsidP="00523EAB">
            <w:pPr>
              <w:spacing w:after="0"/>
            </w:pPr>
            <w:r>
              <w:t>Borgou</w:t>
            </w:r>
          </w:p>
        </w:tc>
        <w:tc>
          <w:tcPr>
            <w:tcW w:w="1772" w:type="dxa"/>
            <w:tcBorders>
              <w:top w:val="nil"/>
              <w:bottom w:val="nil"/>
            </w:tcBorders>
          </w:tcPr>
          <w:p w:rsidR="00523EAB" w:rsidRDefault="00523EAB" w:rsidP="00523EAB">
            <w:pPr>
              <w:spacing w:after="0"/>
              <w:ind w:right="624"/>
              <w:jc w:val="right"/>
            </w:pPr>
            <w:r>
              <w:t>67</w:t>
            </w:r>
          </w:p>
        </w:tc>
        <w:tc>
          <w:tcPr>
            <w:tcW w:w="1772" w:type="dxa"/>
            <w:tcBorders>
              <w:top w:val="nil"/>
              <w:bottom w:val="nil"/>
            </w:tcBorders>
          </w:tcPr>
          <w:p w:rsidR="00523EAB" w:rsidRDefault="00523EAB" w:rsidP="00523EAB">
            <w:pPr>
              <w:spacing w:after="0"/>
              <w:ind w:right="624"/>
              <w:jc w:val="right"/>
            </w:pPr>
            <w:r>
              <w:t>32</w:t>
            </w:r>
          </w:p>
        </w:tc>
        <w:tc>
          <w:tcPr>
            <w:tcW w:w="1843" w:type="dxa"/>
            <w:tcBorders>
              <w:top w:val="nil"/>
              <w:bottom w:val="nil"/>
            </w:tcBorders>
          </w:tcPr>
          <w:p w:rsidR="00523EAB" w:rsidRDefault="00523EAB" w:rsidP="00523EAB">
            <w:pPr>
              <w:spacing w:after="0"/>
              <w:ind w:right="624"/>
              <w:jc w:val="right"/>
            </w:pPr>
            <w:r>
              <w:t>6</w:t>
            </w:r>
          </w:p>
        </w:tc>
        <w:tc>
          <w:tcPr>
            <w:tcW w:w="1701" w:type="dxa"/>
            <w:tcBorders>
              <w:top w:val="nil"/>
              <w:bottom w:val="nil"/>
            </w:tcBorders>
          </w:tcPr>
          <w:p w:rsidR="00523EAB" w:rsidRDefault="00523EAB" w:rsidP="00523EAB">
            <w:pPr>
              <w:spacing w:after="0"/>
              <w:ind w:right="510"/>
              <w:jc w:val="right"/>
            </w:pPr>
            <w:r>
              <w:t>105</w:t>
            </w:r>
          </w:p>
        </w:tc>
      </w:tr>
      <w:tr w:rsidR="00523EAB" w:rsidTr="008E327F">
        <w:tc>
          <w:tcPr>
            <w:tcW w:w="2268" w:type="dxa"/>
            <w:tcBorders>
              <w:top w:val="nil"/>
              <w:bottom w:val="nil"/>
            </w:tcBorders>
          </w:tcPr>
          <w:p w:rsidR="00523EAB" w:rsidRDefault="00523EAB" w:rsidP="00523EAB">
            <w:pPr>
              <w:spacing w:after="0"/>
            </w:pPr>
            <w:r>
              <w:t>Mono</w:t>
            </w:r>
          </w:p>
        </w:tc>
        <w:tc>
          <w:tcPr>
            <w:tcW w:w="1772" w:type="dxa"/>
            <w:tcBorders>
              <w:top w:val="nil"/>
              <w:bottom w:val="nil"/>
            </w:tcBorders>
          </w:tcPr>
          <w:p w:rsidR="00523EAB" w:rsidRDefault="00523EAB" w:rsidP="00523EAB">
            <w:pPr>
              <w:spacing w:after="0"/>
              <w:ind w:right="624"/>
              <w:jc w:val="right"/>
            </w:pPr>
            <w:r>
              <w:t>67</w:t>
            </w:r>
          </w:p>
        </w:tc>
        <w:tc>
          <w:tcPr>
            <w:tcW w:w="1772" w:type="dxa"/>
            <w:tcBorders>
              <w:top w:val="nil"/>
              <w:bottom w:val="nil"/>
            </w:tcBorders>
          </w:tcPr>
          <w:p w:rsidR="00523EAB" w:rsidRDefault="00523EAB" w:rsidP="00523EAB">
            <w:pPr>
              <w:spacing w:after="0"/>
              <w:ind w:right="624"/>
              <w:jc w:val="right"/>
            </w:pPr>
            <w:r>
              <w:t>32</w:t>
            </w:r>
          </w:p>
        </w:tc>
        <w:tc>
          <w:tcPr>
            <w:tcW w:w="1843" w:type="dxa"/>
            <w:tcBorders>
              <w:top w:val="nil"/>
              <w:bottom w:val="nil"/>
            </w:tcBorders>
          </w:tcPr>
          <w:p w:rsidR="00523EAB" w:rsidRDefault="00523EAB" w:rsidP="00523EAB">
            <w:pPr>
              <w:spacing w:after="0"/>
              <w:ind w:right="624"/>
              <w:jc w:val="right"/>
            </w:pPr>
            <w:r>
              <w:t>6</w:t>
            </w:r>
          </w:p>
        </w:tc>
        <w:tc>
          <w:tcPr>
            <w:tcW w:w="1701" w:type="dxa"/>
            <w:tcBorders>
              <w:top w:val="nil"/>
              <w:bottom w:val="nil"/>
            </w:tcBorders>
          </w:tcPr>
          <w:p w:rsidR="00523EAB" w:rsidRDefault="00523EAB" w:rsidP="00523EAB">
            <w:pPr>
              <w:spacing w:after="0"/>
              <w:ind w:right="510"/>
              <w:jc w:val="right"/>
            </w:pPr>
            <w:r>
              <w:t>105</w:t>
            </w:r>
          </w:p>
        </w:tc>
      </w:tr>
      <w:tr w:rsidR="00523EAB" w:rsidTr="008E327F">
        <w:tc>
          <w:tcPr>
            <w:tcW w:w="2268" w:type="dxa"/>
            <w:tcBorders>
              <w:top w:val="nil"/>
              <w:bottom w:val="nil"/>
            </w:tcBorders>
          </w:tcPr>
          <w:p w:rsidR="00523EAB" w:rsidRDefault="00523EAB" w:rsidP="00523EAB">
            <w:pPr>
              <w:spacing w:after="0"/>
            </w:pPr>
            <w:r>
              <w:t>Oueme</w:t>
            </w:r>
          </w:p>
        </w:tc>
        <w:tc>
          <w:tcPr>
            <w:tcW w:w="1772" w:type="dxa"/>
            <w:tcBorders>
              <w:top w:val="nil"/>
              <w:bottom w:val="nil"/>
            </w:tcBorders>
          </w:tcPr>
          <w:p w:rsidR="00523EAB" w:rsidRDefault="00523EAB" w:rsidP="00523EAB">
            <w:pPr>
              <w:spacing w:after="0"/>
              <w:ind w:right="624"/>
              <w:jc w:val="right"/>
            </w:pPr>
            <w:r>
              <w:t>67</w:t>
            </w:r>
          </w:p>
        </w:tc>
        <w:tc>
          <w:tcPr>
            <w:tcW w:w="1772" w:type="dxa"/>
            <w:tcBorders>
              <w:top w:val="nil"/>
              <w:bottom w:val="nil"/>
            </w:tcBorders>
          </w:tcPr>
          <w:p w:rsidR="00523EAB" w:rsidRDefault="00523EAB" w:rsidP="00523EAB">
            <w:pPr>
              <w:spacing w:after="0"/>
              <w:ind w:right="624"/>
              <w:jc w:val="right"/>
            </w:pPr>
            <w:r>
              <w:t>32</w:t>
            </w:r>
          </w:p>
        </w:tc>
        <w:tc>
          <w:tcPr>
            <w:tcW w:w="1843" w:type="dxa"/>
            <w:tcBorders>
              <w:top w:val="nil"/>
              <w:bottom w:val="nil"/>
            </w:tcBorders>
          </w:tcPr>
          <w:p w:rsidR="00523EAB" w:rsidRDefault="00523EAB" w:rsidP="00523EAB">
            <w:pPr>
              <w:spacing w:after="0"/>
              <w:ind w:right="624"/>
              <w:jc w:val="right"/>
            </w:pPr>
            <w:r>
              <w:t>8</w:t>
            </w:r>
          </w:p>
        </w:tc>
        <w:tc>
          <w:tcPr>
            <w:tcW w:w="1701" w:type="dxa"/>
            <w:tcBorders>
              <w:top w:val="nil"/>
              <w:bottom w:val="nil"/>
            </w:tcBorders>
          </w:tcPr>
          <w:p w:rsidR="00523EAB" w:rsidRDefault="00523EAB" w:rsidP="00523EAB">
            <w:pPr>
              <w:spacing w:after="0"/>
              <w:ind w:right="510"/>
              <w:jc w:val="right"/>
            </w:pPr>
            <w:r>
              <w:t>107</w:t>
            </w:r>
          </w:p>
        </w:tc>
      </w:tr>
      <w:tr w:rsidR="00523EAB" w:rsidTr="008E327F">
        <w:tc>
          <w:tcPr>
            <w:tcW w:w="2268" w:type="dxa"/>
            <w:tcBorders>
              <w:top w:val="nil"/>
              <w:bottom w:val="single" w:sz="4" w:space="0" w:color="auto"/>
            </w:tcBorders>
          </w:tcPr>
          <w:p w:rsidR="00523EAB" w:rsidRDefault="00523EAB" w:rsidP="00523EAB">
            <w:pPr>
              <w:spacing w:after="0"/>
            </w:pPr>
            <w:r>
              <w:t>Zou</w:t>
            </w:r>
          </w:p>
        </w:tc>
        <w:tc>
          <w:tcPr>
            <w:tcW w:w="1772" w:type="dxa"/>
            <w:tcBorders>
              <w:top w:val="nil"/>
              <w:bottom w:val="single" w:sz="4" w:space="0" w:color="auto"/>
            </w:tcBorders>
          </w:tcPr>
          <w:p w:rsidR="00523EAB" w:rsidRDefault="00523EAB" w:rsidP="00523EAB">
            <w:pPr>
              <w:spacing w:after="0"/>
              <w:ind w:right="624"/>
              <w:jc w:val="right"/>
            </w:pPr>
            <w:r>
              <w:t>67</w:t>
            </w:r>
          </w:p>
        </w:tc>
        <w:tc>
          <w:tcPr>
            <w:tcW w:w="1772" w:type="dxa"/>
            <w:tcBorders>
              <w:top w:val="nil"/>
              <w:bottom w:val="single" w:sz="4" w:space="0" w:color="auto"/>
            </w:tcBorders>
          </w:tcPr>
          <w:p w:rsidR="00523EAB" w:rsidRDefault="00523EAB" w:rsidP="00523EAB">
            <w:pPr>
              <w:spacing w:after="0"/>
              <w:ind w:right="624"/>
              <w:jc w:val="right"/>
            </w:pPr>
            <w:r>
              <w:t>32</w:t>
            </w:r>
          </w:p>
        </w:tc>
        <w:tc>
          <w:tcPr>
            <w:tcW w:w="1843" w:type="dxa"/>
            <w:tcBorders>
              <w:top w:val="nil"/>
              <w:bottom w:val="single" w:sz="4" w:space="0" w:color="auto"/>
            </w:tcBorders>
          </w:tcPr>
          <w:p w:rsidR="00523EAB" w:rsidRDefault="00523EAB" w:rsidP="00523EAB">
            <w:pPr>
              <w:spacing w:after="0"/>
              <w:ind w:right="624"/>
              <w:jc w:val="right"/>
            </w:pPr>
            <w:r>
              <w:t>6</w:t>
            </w:r>
          </w:p>
        </w:tc>
        <w:tc>
          <w:tcPr>
            <w:tcW w:w="1701" w:type="dxa"/>
            <w:tcBorders>
              <w:top w:val="nil"/>
              <w:bottom w:val="single" w:sz="4" w:space="0" w:color="auto"/>
            </w:tcBorders>
          </w:tcPr>
          <w:p w:rsidR="00523EAB" w:rsidRDefault="00523EAB" w:rsidP="00523EAB">
            <w:pPr>
              <w:spacing w:after="0"/>
              <w:ind w:right="510"/>
              <w:jc w:val="right"/>
            </w:pPr>
            <w:r>
              <w:t>105</w:t>
            </w:r>
          </w:p>
        </w:tc>
      </w:tr>
      <w:tr w:rsidR="00523EAB" w:rsidTr="008E327F">
        <w:tc>
          <w:tcPr>
            <w:tcW w:w="2268" w:type="dxa"/>
            <w:tcBorders>
              <w:top w:val="single" w:sz="4" w:space="0" w:color="auto"/>
            </w:tcBorders>
          </w:tcPr>
          <w:p w:rsidR="00523EAB" w:rsidRDefault="00523EAB" w:rsidP="00523EAB">
            <w:pPr>
              <w:spacing w:after="0"/>
            </w:pPr>
            <w:r>
              <w:t xml:space="preserve">     Total</w:t>
            </w:r>
          </w:p>
        </w:tc>
        <w:tc>
          <w:tcPr>
            <w:tcW w:w="1772" w:type="dxa"/>
            <w:tcBorders>
              <w:top w:val="single" w:sz="4" w:space="0" w:color="auto"/>
            </w:tcBorders>
          </w:tcPr>
          <w:p w:rsidR="00523EAB" w:rsidRDefault="00523EAB" w:rsidP="00523EAB">
            <w:pPr>
              <w:spacing w:after="0"/>
              <w:ind w:right="624"/>
              <w:jc w:val="right"/>
            </w:pPr>
            <w:r>
              <w:t>402</w:t>
            </w:r>
          </w:p>
        </w:tc>
        <w:tc>
          <w:tcPr>
            <w:tcW w:w="1772" w:type="dxa"/>
            <w:tcBorders>
              <w:top w:val="single" w:sz="4" w:space="0" w:color="auto"/>
            </w:tcBorders>
          </w:tcPr>
          <w:p w:rsidR="00523EAB" w:rsidRDefault="00523EAB" w:rsidP="00523EAB">
            <w:pPr>
              <w:spacing w:after="0"/>
              <w:ind w:right="624"/>
              <w:jc w:val="right"/>
            </w:pPr>
            <w:r>
              <w:t>192</w:t>
            </w:r>
          </w:p>
        </w:tc>
        <w:tc>
          <w:tcPr>
            <w:tcW w:w="1843" w:type="dxa"/>
            <w:tcBorders>
              <w:top w:val="single" w:sz="4" w:space="0" w:color="auto"/>
            </w:tcBorders>
          </w:tcPr>
          <w:p w:rsidR="00523EAB" w:rsidRDefault="00523EAB" w:rsidP="00523EAB">
            <w:pPr>
              <w:spacing w:after="0"/>
              <w:ind w:right="624"/>
              <w:jc w:val="right"/>
            </w:pPr>
            <w:r>
              <w:t>52</w:t>
            </w:r>
          </w:p>
        </w:tc>
        <w:tc>
          <w:tcPr>
            <w:tcW w:w="1701" w:type="dxa"/>
            <w:tcBorders>
              <w:top w:val="single" w:sz="4" w:space="0" w:color="auto"/>
            </w:tcBorders>
          </w:tcPr>
          <w:p w:rsidR="00523EAB" w:rsidRDefault="00523EAB" w:rsidP="00523EAB">
            <w:pPr>
              <w:spacing w:after="0"/>
              <w:ind w:right="510"/>
              <w:jc w:val="right"/>
            </w:pPr>
            <w:r>
              <w:t>646</w:t>
            </w:r>
          </w:p>
        </w:tc>
      </w:tr>
    </w:tbl>
    <w:p w:rsidR="00523EAB" w:rsidRDefault="00523EAB" w:rsidP="00523EAB">
      <w:pPr>
        <w:spacing w:before="240"/>
        <w:jc w:val="both"/>
      </w:pPr>
      <w:r>
        <w:rPr>
          <w:i/>
          <w:iCs/>
        </w:rPr>
        <w:tab/>
        <w:t>Source</w:t>
      </w:r>
      <w:r>
        <w:t>: Public Housing Project Office, Ministry of Housing and Town Planning.</w:t>
      </w:r>
    </w:p>
    <w:p w:rsidR="00523EAB" w:rsidRPr="00523EAB" w:rsidRDefault="00523EAB" w:rsidP="00523EAB">
      <w:pPr>
        <w:pStyle w:val="BodyTextIndent3"/>
        <w:spacing w:after="240"/>
        <w:ind w:left="0"/>
        <w:rPr>
          <w:sz w:val="24"/>
        </w:rPr>
      </w:pPr>
      <w:r w:rsidRPr="00523EAB">
        <w:rPr>
          <w:sz w:val="24"/>
        </w:rPr>
        <w:t>235.</w:t>
      </w:r>
      <w:r w:rsidRPr="00523EAB">
        <w:rPr>
          <w:sz w:val="24"/>
        </w:rPr>
        <w:tab/>
        <w:t>Rural development and health personnel and teachers have been selected to receive this housing. A 1999 survey by the management of the housing programme gave an indication of the average rent these groups would be prepared to pay for such units, as shown in the table below.</w:t>
      </w:r>
    </w:p>
    <w:p w:rsidR="00523EAB" w:rsidRPr="004026BA" w:rsidRDefault="00523EAB" w:rsidP="00523EAB">
      <w:pPr>
        <w:pStyle w:val="Heading2"/>
      </w:pPr>
      <w:r w:rsidRPr="004026BA">
        <w:t>Table 20</w:t>
      </w:r>
    </w:p>
    <w:p w:rsidR="00523EAB" w:rsidRDefault="00523EAB" w:rsidP="00523EAB">
      <w:pPr>
        <w:pStyle w:val="Heading2"/>
        <w:tabs>
          <w:tab w:val="left" w:pos="0"/>
        </w:tabs>
        <w:ind w:left="2155"/>
        <w:jc w:val="left"/>
      </w:pPr>
      <w:r>
        <w:t xml:space="preserve">Average monthly rent suggested by target group, </w:t>
      </w:r>
      <w:r>
        <w:br/>
        <w:t>according to unit type and department</w:t>
      </w:r>
      <w:r>
        <w:br/>
        <w:t xml:space="preserve">                            (in CFAF)</w:t>
      </w:r>
    </w:p>
    <w:tbl>
      <w:tblPr>
        <w:tblStyle w:val="TableGrid"/>
        <w:tblW w:w="0" w:type="auto"/>
        <w:tblInd w:w="108" w:type="dxa"/>
        <w:tblLook w:val="01E0" w:firstRow="1" w:lastRow="1" w:firstColumn="1" w:lastColumn="1" w:noHBand="0" w:noVBand="0"/>
      </w:tblPr>
      <w:tblGrid>
        <w:gridCol w:w="2410"/>
        <w:gridCol w:w="2268"/>
        <w:gridCol w:w="2410"/>
        <w:gridCol w:w="2268"/>
      </w:tblGrid>
      <w:tr w:rsidR="00523EAB" w:rsidTr="008E327F">
        <w:tc>
          <w:tcPr>
            <w:tcW w:w="2410" w:type="dxa"/>
            <w:vMerge w:val="restart"/>
            <w:vAlign w:val="center"/>
          </w:tcPr>
          <w:p w:rsidR="00523EAB" w:rsidRDefault="00523EAB" w:rsidP="00523EAB">
            <w:pPr>
              <w:spacing w:after="0"/>
              <w:jc w:val="center"/>
            </w:pPr>
            <w:r>
              <w:t>Department</w:t>
            </w:r>
          </w:p>
        </w:tc>
        <w:tc>
          <w:tcPr>
            <w:tcW w:w="6946" w:type="dxa"/>
            <w:gridSpan w:val="3"/>
          </w:tcPr>
          <w:p w:rsidR="00523EAB" w:rsidRDefault="00523EAB" w:rsidP="00523EAB">
            <w:pPr>
              <w:spacing w:after="0"/>
              <w:jc w:val="center"/>
            </w:pPr>
            <w:r>
              <w:t>Type of unit</w:t>
            </w:r>
          </w:p>
        </w:tc>
      </w:tr>
      <w:tr w:rsidR="00523EAB" w:rsidTr="008E327F">
        <w:tc>
          <w:tcPr>
            <w:tcW w:w="2410" w:type="dxa"/>
            <w:vMerge/>
            <w:tcBorders>
              <w:bottom w:val="single" w:sz="4" w:space="0" w:color="auto"/>
            </w:tcBorders>
          </w:tcPr>
          <w:p w:rsidR="00523EAB" w:rsidRDefault="00523EAB" w:rsidP="00523EAB">
            <w:pPr>
              <w:spacing w:after="0"/>
              <w:jc w:val="center"/>
            </w:pPr>
          </w:p>
        </w:tc>
        <w:tc>
          <w:tcPr>
            <w:tcW w:w="2268" w:type="dxa"/>
            <w:tcBorders>
              <w:bottom w:val="single" w:sz="4" w:space="0" w:color="auto"/>
            </w:tcBorders>
          </w:tcPr>
          <w:p w:rsidR="00523EAB" w:rsidRDefault="00523EAB" w:rsidP="00523EAB">
            <w:pPr>
              <w:spacing w:after="0"/>
              <w:jc w:val="center"/>
            </w:pPr>
            <w:r>
              <w:t>3-room</w:t>
            </w:r>
          </w:p>
        </w:tc>
        <w:tc>
          <w:tcPr>
            <w:tcW w:w="2410" w:type="dxa"/>
            <w:tcBorders>
              <w:bottom w:val="single" w:sz="4" w:space="0" w:color="auto"/>
            </w:tcBorders>
          </w:tcPr>
          <w:p w:rsidR="00523EAB" w:rsidRDefault="00523EAB" w:rsidP="00523EAB">
            <w:pPr>
              <w:spacing w:after="0"/>
              <w:jc w:val="center"/>
            </w:pPr>
            <w:r>
              <w:t>4-room</w:t>
            </w:r>
          </w:p>
        </w:tc>
        <w:tc>
          <w:tcPr>
            <w:tcW w:w="2268" w:type="dxa"/>
            <w:tcBorders>
              <w:bottom w:val="single" w:sz="4" w:space="0" w:color="auto"/>
            </w:tcBorders>
          </w:tcPr>
          <w:p w:rsidR="00523EAB" w:rsidRDefault="00523EAB" w:rsidP="00523EAB">
            <w:pPr>
              <w:spacing w:after="0"/>
              <w:jc w:val="center"/>
            </w:pPr>
            <w:r>
              <w:t>5-room</w:t>
            </w:r>
          </w:p>
        </w:tc>
      </w:tr>
      <w:tr w:rsidR="00523EAB" w:rsidTr="008E327F">
        <w:tc>
          <w:tcPr>
            <w:tcW w:w="2410" w:type="dxa"/>
            <w:tcBorders>
              <w:bottom w:val="nil"/>
            </w:tcBorders>
          </w:tcPr>
          <w:p w:rsidR="00523EAB" w:rsidRDefault="00523EAB" w:rsidP="00523EAB">
            <w:pPr>
              <w:spacing w:after="0"/>
            </w:pPr>
            <w:r>
              <w:t>Atacora</w:t>
            </w:r>
          </w:p>
        </w:tc>
        <w:tc>
          <w:tcPr>
            <w:tcW w:w="2268" w:type="dxa"/>
            <w:tcBorders>
              <w:bottom w:val="nil"/>
            </w:tcBorders>
          </w:tcPr>
          <w:p w:rsidR="00523EAB" w:rsidRDefault="00523EAB" w:rsidP="00523EAB">
            <w:pPr>
              <w:spacing w:after="0"/>
              <w:ind w:right="680"/>
              <w:jc w:val="right"/>
            </w:pPr>
            <w:r>
              <w:t>4 801</w:t>
            </w:r>
          </w:p>
        </w:tc>
        <w:tc>
          <w:tcPr>
            <w:tcW w:w="2410" w:type="dxa"/>
            <w:tcBorders>
              <w:bottom w:val="nil"/>
            </w:tcBorders>
          </w:tcPr>
          <w:p w:rsidR="00523EAB" w:rsidRDefault="00523EAB" w:rsidP="00523EAB">
            <w:pPr>
              <w:spacing w:after="0"/>
              <w:ind w:right="737"/>
              <w:jc w:val="right"/>
            </w:pPr>
            <w:r>
              <w:t>7 355</w:t>
            </w:r>
          </w:p>
        </w:tc>
        <w:tc>
          <w:tcPr>
            <w:tcW w:w="2268" w:type="dxa"/>
            <w:tcBorders>
              <w:bottom w:val="nil"/>
            </w:tcBorders>
          </w:tcPr>
          <w:p w:rsidR="00523EAB" w:rsidRDefault="00523EAB" w:rsidP="00523EAB">
            <w:pPr>
              <w:spacing w:after="0"/>
              <w:ind w:right="680"/>
              <w:jc w:val="right"/>
            </w:pPr>
            <w:r>
              <w:t>10 324</w:t>
            </w:r>
          </w:p>
        </w:tc>
      </w:tr>
      <w:tr w:rsidR="00523EAB" w:rsidTr="008E327F">
        <w:tc>
          <w:tcPr>
            <w:tcW w:w="2410" w:type="dxa"/>
            <w:tcBorders>
              <w:top w:val="nil"/>
              <w:bottom w:val="nil"/>
            </w:tcBorders>
          </w:tcPr>
          <w:p w:rsidR="00523EAB" w:rsidRDefault="00523EAB" w:rsidP="00523EAB">
            <w:pPr>
              <w:spacing w:after="0"/>
            </w:pPr>
            <w:r>
              <w:t>Atlantique</w:t>
            </w:r>
          </w:p>
        </w:tc>
        <w:tc>
          <w:tcPr>
            <w:tcW w:w="2268" w:type="dxa"/>
            <w:tcBorders>
              <w:top w:val="nil"/>
              <w:bottom w:val="nil"/>
            </w:tcBorders>
          </w:tcPr>
          <w:p w:rsidR="00523EAB" w:rsidRDefault="00523EAB" w:rsidP="00523EAB">
            <w:pPr>
              <w:spacing w:after="0"/>
              <w:ind w:right="680"/>
              <w:jc w:val="right"/>
            </w:pPr>
            <w:r>
              <w:t>13 040</w:t>
            </w:r>
          </w:p>
        </w:tc>
        <w:tc>
          <w:tcPr>
            <w:tcW w:w="2410" w:type="dxa"/>
            <w:tcBorders>
              <w:top w:val="nil"/>
              <w:bottom w:val="nil"/>
            </w:tcBorders>
          </w:tcPr>
          <w:p w:rsidR="00523EAB" w:rsidRDefault="00523EAB" w:rsidP="00523EAB">
            <w:pPr>
              <w:spacing w:after="0"/>
              <w:ind w:right="737"/>
              <w:jc w:val="right"/>
            </w:pPr>
            <w:r>
              <w:t>17 554</w:t>
            </w:r>
          </w:p>
        </w:tc>
        <w:tc>
          <w:tcPr>
            <w:tcW w:w="2268" w:type="dxa"/>
            <w:tcBorders>
              <w:top w:val="nil"/>
              <w:bottom w:val="nil"/>
            </w:tcBorders>
          </w:tcPr>
          <w:p w:rsidR="00523EAB" w:rsidRDefault="00523EAB" w:rsidP="00523EAB">
            <w:pPr>
              <w:spacing w:after="0"/>
              <w:ind w:right="680"/>
              <w:jc w:val="right"/>
            </w:pPr>
            <w:r>
              <w:t xml:space="preserve">18 452 </w:t>
            </w:r>
          </w:p>
        </w:tc>
      </w:tr>
      <w:tr w:rsidR="00523EAB" w:rsidTr="008E327F">
        <w:tc>
          <w:tcPr>
            <w:tcW w:w="2410" w:type="dxa"/>
            <w:tcBorders>
              <w:top w:val="nil"/>
              <w:bottom w:val="nil"/>
            </w:tcBorders>
          </w:tcPr>
          <w:p w:rsidR="00523EAB" w:rsidRDefault="00523EAB" w:rsidP="00523EAB">
            <w:pPr>
              <w:spacing w:after="0"/>
            </w:pPr>
            <w:r>
              <w:t>Borgou</w:t>
            </w:r>
          </w:p>
        </w:tc>
        <w:tc>
          <w:tcPr>
            <w:tcW w:w="2268" w:type="dxa"/>
            <w:tcBorders>
              <w:top w:val="nil"/>
              <w:bottom w:val="nil"/>
            </w:tcBorders>
          </w:tcPr>
          <w:p w:rsidR="00523EAB" w:rsidRDefault="00523EAB" w:rsidP="00523EAB">
            <w:pPr>
              <w:spacing w:after="0"/>
              <w:ind w:right="680"/>
              <w:jc w:val="right"/>
            </w:pPr>
            <w:r>
              <w:t>7 449</w:t>
            </w:r>
          </w:p>
        </w:tc>
        <w:tc>
          <w:tcPr>
            <w:tcW w:w="2410" w:type="dxa"/>
            <w:tcBorders>
              <w:top w:val="nil"/>
              <w:bottom w:val="nil"/>
            </w:tcBorders>
          </w:tcPr>
          <w:p w:rsidR="00523EAB" w:rsidRDefault="00523EAB" w:rsidP="00523EAB">
            <w:pPr>
              <w:spacing w:after="0"/>
              <w:ind w:right="737"/>
              <w:jc w:val="right"/>
            </w:pPr>
            <w:r>
              <w:t>10 955</w:t>
            </w:r>
          </w:p>
        </w:tc>
        <w:tc>
          <w:tcPr>
            <w:tcW w:w="2268" w:type="dxa"/>
            <w:tcBorders>
              <w:top w:val="nil"/>
              <w:bottom w:val="nil"/>
            </w:tcBorders>
          </w:tcPr>
          <w:p w:rsidR="00523EAB" w:rsidRDefault="00523EAB" w:rsidP="00523EAB">
            <w:pPr>
              <w:spacing w:after="0"/>
              <w:ind w:right="680"/>
              <w:jc w:val="right"/>
            </w:pPr>
            <w:r>
              <w:t>15 471</w:t>
            </w:r>
          </w:p>
        </w:tc>
      </w:tr>
      <w:tr w:rsidR="00523EAB" w:rsidTr="008E327F">
        <w:tc>
          <w:tcPr>
            <w:tcW w:w="2410" w:type="dxa"/>
            <w:tcBorders>
              <w:top w:val="nil"/>
              <w:bottom w:val="nil"/>
            </w:tcBorders>
          </w:tcPr>
          <w:p w:rsidR="00523EAB" w:rsidRDefault="00523EAB" w:rsidP="00523EAB">
            <w:pPr>
              <w:spacing w:after="0"/>
            </w:pPr>
            <w:r>
              <w:t>Mono</w:t>
            </w:r>
          </w:p>
        </w:tc>
        <w:tc>
          <w:tcPr>
            <w:tcW w:w="2268" w:type="dxa"/>
            <w:tcBorders>
              <w:top w:val="nil"/>
              <w:bottom w:val="nil"/>
            </w:tcBorders>
          </w:tcPr>
          <w:p w:rsidR="00523EAB" w:rsidRDefault="00523EAB" w:rsidP="00523EAB">
            <w:pPr>
              <w:spacing w:after="0"/>
              <w:ind w:right="680"/>
              <w:jc w:val="right"/>
            </w:pPr>
            <w:r>
              <w:t>6 384</w:t>
            </w:r>
          </w:p>
        </w:tc>
        <w:tc>
          <w:tcPr>
            <w:tcW w:w="2410" w:type="dxa"/>
            <w:tcBorders>
              <w:top w:val="nil"/>
              <w:bottom w:val="nil"/>
            </w:tcBorders>
          </w:tcPr>
          <w:p w:rsidR="00523EAB" w:rsidRDefault="00523EAB" w:rsidP="00523EAB">
            <w:pPr>
              <w:spacing w:after="0"/>
              <w:ind w:right="737"/>
              <w:jc w:val="right"/>
            </w:pPr>
            <w:r>
              <w:t>8 985</w:t>
            </w:r>
          </w:p>
        </w:tc>
        <w:tc>
          <w:tcPr>
            <w:tcW w:w="2268" w:type="dxa"/>
            <w:tcBorders>
              <w:top w:val="nil"/>
              <w:bottom w:val="nil"/>
            </w:tcBorders>
          </w:tcPr>
          <w:p w:rsidR="00523EAB" w:rsidRDefault="00523EAB" w:rsidP="00523EAB">
            <w:pPr>
              <w:spacing w:after="0"/>
              <w:ind w:right="680"/>
              <w:jc w:val="right"/>
            </w:pPr>
            <w:r>
              <w:t>11 045</w:t>
            </w:r>
          </w:p>
        </w:tc>
      </w:tr>
      <w:tr w:rsidR="00523EAB" w:rsidTr="008E327F">
        <w:tc>
          <w:tcPr>
            <w:tcW w:w="2410" w:type="dxa"/>
            <w:tcBorders>
              <w:top w:val="nil"/>
              <w:bottom w:val="nil"/>
            </w:tcBorders>
          </w:tcPr>
          <w:p w:rsidR="00523EAB" w:rsidRDefault="00523EAB" w:rsidP="00523EAB">
            <w:pPr>
              <w:spacing w:after="0"/>
            </w:pPr>
            <w:r>
              <w:t>Oueme</w:t>
            </w:r>
          </w:p>
        </w:tc>
        <w:tc>
          <w:tcPr>
            <w:tcW w:w="2268" w:type="dxa"/>
            <w:tcBorders>
              <w:top w:val="nil"/>
              <w:bottom w:val="nil"/>
            </w:tcBorders>
          </w:tcPr>
          <w:p w:rsidR="00523EAB" w:rsidRDefault="00523EAB" w:rsidP="00523EAB">
            <w:pPr>
              <w:spacing w:after="0"/>
              <w:ind w:right="680"/>
              <w:jc w:val="right"/>
            </w:pPr>
            <w:r>
              <w:t>7 980</w:t>
            </w:r>
          </w:p>
        </w:tc>
        <w:tc>
          <w:tcPr>
            <w:tcW w:w="2410" w:type="dxa"/>
            <w:tcBorders>
              <w:top w:val="nil"/>
              <w:bottom w:val="nil"/>
            </w:tcBorders>
          </w:tcPr>
          <w:p w:rsidR="00523EAB" w:rsidRDefault="00523EAB" w:rsidP="00523EAB">
            <w:pPr>
              <w:spacing w:after="0"/>
              <w:ind w:right="737"/>
              <w:jc w:val="right"/>
            </w:pPr>
            <w:r>
              <w:t>11 264</w:t>
            </w:r>
          </w:p>
        </w:tc>
        <w:tc>
          <w:tcPr>
            <w:tcW w:w="2268" w:type="dxa"/>
            <w:tcBorders>
              <w:top w:val="nil"/>
              <w:bottom w:val="nil"/>
            </w:tcBorders>
          </w:tcPr>
          <w:p w:rsidR="00523EAB" w:rsidRDefault="00523EAB" w:rsidP="00523EAB">
            <w:pPr>
              <w:spacing w:after="0"/>
              <w:ind w:right="680"/>
              <w:jc w:val="right"/>
            </w:pPr>
            <w:r>
              <w:t>16 561</w:t>
            </w:r>
          </w:p>
        </w:tc>
      </w:tr>
      <w:tr w:rsidR="00523EAB" w:rsidTr="008E327F">
        <w:tc>
          <w:tcPr>
            <w:tcW w:w="2410" w:type="dxa"/>
            <w:tcBorders>
              <w:top w:val="nil"/>
              <w:bottom w:val="nil"/>
            </w:tcBorders>
          </w:tcPr>
          <w:p w:rsidR="00523EAB" w:rsidRDefault="00523EAB" w:rsidP="00523EAB">
            <w:pPr>
              <w:spacing w:after="0"/>
            </w:pPr>
            <w:r>
              <w:t>Zou</w:t>
            </w:r>
          </w:p>
        </w:tc>
        <w:tc>
          <w:tcPr>
            <w:tcW w:w="2268" w:type="dxa"/>
            <w:tcBorders>
              <w:top w:val="nil"/>
              <w:bottom w:val="nil"/>
            </w:tcBorders>
          </w:tcPr>
          <w:p w:rsidR="00523EAB" w:rsidRDefault="00523EAB" w:rsidP="00523EAB">
            <w:pPr>
              <w:spacing w:after="0"/>
              <w:ind w:right="680"/>
              <w:jc w:val="right"/>
            </w:pPr>
            <w:r>
              <w:t>6 993</w:t>
            </w:r>
          </w:p>
        </w:tc>
        <w:tc>
          <w:tcPr>
            <w:tcW w:w="2410" w:type="dxa"/>
            <w:tcBorders>
              <w:top w:val="nil"/>
              <w:bottom w:val="nil"/>
            </w:tcBorders>
          </w:tcPr>
          <w:p w:rsidR="00523EAB" w:rsidRDefault="00523EAB" w:rsidP="00523EAB">
            <w:pPr>
              <w:spacing w:after="0"/>
              <w:ind w:right="737"/>
              <w:jc w:val="right"/>
            </w:pPr>
            <w:r>
              <w:t>8 436</w:t>
            </w:r>
          </w:p>
        </w:tc>
        <w:tc>
          <w:tcPr>
            <w:tcW w:w="2268" w:type="dxa"/>
            <w:tcBorders>
              <w:top w:val="nil"/>
              <w:bottom w:val="nil"/>
            </w:tcBorders>
          </w:tcPr>
          <w:p w:rsidR="00523EAB" w:rsidRDefault="00523EAB" w:rsidP="00523EAB">
            <w:pPr>
              <w:spacing w:after="0"/>
              <w:ind w:right="680"/>
              <w:jc w:val="right"/>
            </w:pPr>
            <w:r>
              <w:t>9 656</w:t>
            </w:r>
          </w:p>
        </w:tc>
      </w:tr>
      <w:tr w:rsidR="00523EAB" w:rsidTr="008E327F">
        <w:tc>
          <w:tcPr>
            <w:tcW w:w="2410" w:type="dxa"/>
            <w:tcBorders>
              <w:top w:val="nil"/>
            </w:tcBorders>
          </w:tcPr>
          <w:p w:rsidR="00523EAB" w:rsidRDefault="00523EAB" w:rsidP="00523EAB">
            <w:pPr>
              <w:spacing w:after="0"/>
            </w:pPr>
            <w:r>
              <w:t>Benin</w:t>
            </w:r>
          </w:p>
        </w:tc>
        <w:tc>
          <w:tcPr>
            <w:tcW w:w="2268" w:type="dxa"/>
            <w:tcBorders>
              <w:top w:val="nil"/>
            </w:tcBorders>
          </w:tcPr>
          <w:p w:rsidR="00523EAB" w:rsidRDefault="00523EAB" w:rsidP="00523EAB">
            <w:pPr>
              <w:spacing w:after="0"/>
              <w:ind w:right="680"/>
              <w:jc w:val="right"/>
            </w:pPr>
            <w:r>
              <w:t>7 787</w:t>
            </w:r>
          </w:p>
        </w:tc>
        <w:tc>
          <w:tcPr>
            <w:tcW w:w="2410" w:type="dxa"/>
            <w:tcBorders>
              <w:top w:val="nil"/>
            </w:tcBorders>
          </w:tcPr>
          <w:p w:rsidR="00523EAB" w:rsidRDefault="00523EAB" w:rsidP="00523EAB">
            <w:pPr>
              <w:spacing w:after="0"/>
              <w:ind w:right="737"/>
              <w:jc w:val="right"/>
            </w:pPr>
            <w:r>
              <w:t>10 999</w:t>
            </w:r>
          </w:p>
        </w:tc>
        <w:tc>
          <w:tcPr>
            <w:tcW w:w="2268" w:type="dxa"/>
            <w:tcBorders>
              <w:top w:val="nil"/>
            </w:tcBorders>
          </w:tcPr>
          <w:p w:rsidR="00523EAB" w:rsidRDefault="00523EAB" w:rsidP="00523EAB">
            <w:pPr>
              <w:spacing w:after="0"/>
              <w:ind w:right="680"/>
              <w:jc w:val="right"/>
            </w:pPr>
            <w:r>
              <w:t>13 513</w:t>
            </w:r>
          </w:p>
        </w:tc>
      </w:tr>
    </w:tbl>
    <w:p w:rsidR="00523EAB" w:rsidRDefault="00523EAB" w:rsidP="00523EAB">
      <w:pPr>
        <w:spacing w:before="240"/>
      </w:pPr>
      <w:r>
        <w:rPr>
          <w:i/>
          <w:iCs/>
        </w:rPr>
        <w:tab/>
        <w:t>Source</w:t>
      </w:r>
      <w:r>
        <w:t>: Public Housing Project Office, Ministry of Housing and Town Planning.</w:t>
      </w:r>
    </w:p>
    <w:p w:rsidR="00523EAB" w:rsidRDefault="00523EAB" w:rsidP="00523EAB">
      <w:r>
        <w:t>236.</w:t>
      </w:r>
      <w:r>
        <w:tab/>
        <w:t>Today, the need for housing in rural areas is stark. That the people of Benin are “left to their own devices” to find reasonably comfortable accommodation is a clear indication of a lack of any proper or effective housing policy guaranteeing comfortable accommodation for all social groups. Institutions designed to support housing policy have not, in fact, taken any action to improve the housing situation and most existing housing remains beyond the reach of lower</w:t>
      </w:r>
      <w:r>
        <w:noBreakHyphen/>
        <w:t>income households.</w:t>
      </w:r>
    </w:p>
    <w:p w:rsidR="00523EAB" w:rsidRDefault="00523EAB" w:rsidP="00523EAB">
      <w:r>
        <w:br w:type="page"/>
        <w:t>237.</w:t>
      </w:r>
      <w:r>
        <w:tab/>
        <w:t>The programme to promote the use of local materials has been delayed by financial problems. As a result, self-build homes, the only way to access housing, are not subsidized by the State. Thus, in an effort to bridge the gap, people are opting to build their own homes with the scant means available to them. Their main reasons for doing so are:</w:t>
      </w:r>
    </w:p>
    <w:p w:rsidR="00523EAB" w:rsidRDefault="00523EAB" w:rsidP="00523EAB">
      <w:pPr>
        <w:pStyle w:val="Dash"/>
      </w:pPr>
      <w:r>
        <w:t>They are unable or unwilling to seek housing in urban areas for the following reasons:</w:t>
      </w:r>
    </w:p>
    <w:p w:rsidR="00523EAB" w:rsidRDefault="00523EAB" w:rsidP="00523EAB">
      <w:pPr>
        <w:pStyle w:val="Dash"/>
        <w:ind w:left="1418"/>
      </w:pPr>
      <w:r>
        <w:t>Lack of financial means;</w:t>
      </w:r>
    </w:p>
    <w:p w:rsidR="00523EAB" w:rsidRDefault="00523EAB" w:rsidP="00523EAB">
      <w:pPr>
        <w:pStyle w:val="Dash"/>
        <w:ind w:left="1418"/>
      </w:pPr>
      <w:r>
        <w:t>Inadequacy of the housing available for most households;</w:t>
      </w:r>
    </w:p>
    <w:p w:rsidR="00523EAB" w:rsidRDefault="00523EAB" w:rsidP="00523EAB">
      <w:pPr>
        <w:pStyle w:val="Dash"/>
      </w:pPr>
      <w:r>
        <w:t>They wish to own their home and escape often crippling rents;</w:t>
      </w:r>
    </w:p>
    <w:p w:rsidR="00523EAB" w:rsidRDefault="00523EAB" w:rsidP="00523EAB">
      <w:pPr>
        <w:pStyle w:val="Dash"/>
      </w:pPr>
      <w:r>
        <w:t>They want to have real property to pass on to their children;</w:t>
      </w:r>
    </w:p>
    <w:p w:rsidR="00523EAB" w:rsidRDefault="00523EAB" w:rsidP="00523EAB">
      <w:pPr>
        <w:pStyle w:val="Dash"/>
      </w:pPr>
      <w:r>
        <w:t>They wish to assert a certain social status to family, parents and society by becoming property owners.</w:t>
      </w:r>
    </w:p>
    <w:p w:rsidR="00523EAB" w:rsidRDefault="00523EAB" w:rsidP="00523EAB">
      <w:r>
        <w:t>238.</w:t>
      </w:r>
      <w:r>
        <w:tab/>
        <w:t>Rural housing must be improved in order to ensure a healthy environment that will permit the physical, intellectual and spiritual development of its occupants. Plans must be made for robust sanitation and solutions found for drinking water and electricity supplies, so as to offer a minimum of amenities to rural populations.</w:t>
      </w:r>
    </w:p>
    <w:p w:rsidR="00523EAB" w:rsidRDefault="00523EAB" w:rsidP="00523EAB">
      <w:r>
        <w:t>239.</w:t>
      </w:r>
      <w:r>
        <w:tab/>
      </w:r>
      <w:r w:rsidRPr="002861D7">
        <w:rPr>
          <w:b/>
          <w:bCs/>
        </w:rPr>
        <w:t>(c)</w:t>
      </w:r>
      <w:r>
        <w:t xml:space="preserve"> Overall, 78 per cent of households are without electricity. In rural areas the proportion of households with electricity is negligible: only 6 per cent as compared with 50 per cent in urban areas. The national grid is not yet powerful enough to cover the entire country, but there are projects under way to increase the country’s generating capacity. These include:</w:t>
      </w:r>
    </w:p>
    <w:p w:rsidR="00523EAB" w:rsidRDefault="00523EAB" w:rsidP="00523EAB">
      <w:pPr>
        <w:pStyle w:val="Dash"/>
      </w:pPr>
      <w:r>
        <w:t>A project to bring electricity to 17 rural centres;</w:t>
      </w:r>
    </w:p>
    <w:p w:rsidR="00523EAB" w:rsidRDefault="00523EAB" w:rsidP="00523EAB">
      <w:pPr>
        <w:pStyle w:val="Dash"/>
      </w:pPr>
      <w:r>
        <w:t>A grid project to link rural communities in the north-west;</w:t>
      </w:r>
    </w:p>
    <w:p w:rsidR="00523EAB" w:rsidRDefault="00523EAB" w:rsidP="00523EAB">
      <w:pPr>
        <w:pStyle w:val="Dash"/>
      </w:pPr>
      <w:r>
        <w:t>A project to expand the Benin Water and Electricity Board’s thermal diesel power station in Parakou;</w:t>
      </w:r>
    </w:p>
    <w:p w:rsidR="00523EAB" w:rsidRDefault="00523EAB" w:rsidP="00523EAB">
      <w:pPr>
        <w:pStyle w:val="Dash"/>
      </w:pPr>
      <w:r>
        <w:t>A project to upgrade the category I high tension networks in Cotonou and Porto-Novo by passing the cables underground;</w:t>
      </w:r>
    </w:p>
    <w:p w:rsidR="00523EAB" w:rsidRDefault="00523EAB" w:rsidP="00523EAB">
      <w:pPr>
        <w:pStyle w:val="Dash"/>
      </w:pPr>
      <w:r>
        <w:t>A project to extend and upgrade the Cotonou, Porto-Novo and Abomey-Calavi power grids.</w:t>
      </w:r>
    </w:p>
    <w:p w:rsidR="00523EAB" w:rsidRDefault="00523EAB" w:rsidP="00523EAB">
      <w:r>
        <w:t>240.</w:t>
      </w:r>
      <w:r>
        <w:tab/>
        <w:t>There are also plans to build national or multinational dams (joint projects with Togo or Nigeria and Ghana, for example), but the constantly rising price of the kilowatt-hour puts electricity beyond the reach of most households.</w:t>
      </w:r>
    </w:p>
    <w:p w:rsidR="00523EAB" w:rsidRDefault="00523EAB" w:rsidP="00523EAB">
      <w:r>
        <w:t>241.</w:t>
      </w:r>
      <w:r>
        <w:tab/>
      </w:r>
      <w:r w:rsidRPr="00C00E41">
        <w:rPr>
          <w:b/>
        </w:rPr>
        <w:t>(d)</w:t>
      </w:r>
      <w:r>
        <w:t xml:space="preserve"> With regard to access to water, it may be noted that 44 per cent of all households have running water in or just outside the home, or use a public water fountain; however, the </w:t>
      </w:r>
      <w:r>
        <w:br w:type="page"/>
        <w:t>proportion is twice as high in urban areas (68 per cent) as in rural areas (30 per cent). In rural areas 16 per cent of households use water from boreholes, compared with 5 per cent of urban households. Protected wells are another source of water for 6 per cent of households in both rural and urban areas. In addition, the use of water from unprotected wells remains widespread at 21 per cent, a figure that did not change between the first (1996) and second (2001) Demographic and Health Surveys, while 12 per cent of households continue to use water from rivers, pools or streams, which are generally considered unhealthy sources. Most water supply projects target the cities first. Nevertheless, in recent years, considerable means have been mobilized to increase the number of boreholes in rural areas, particularly where the Guinea worm is prevalent. These efforts have undoubtedly borne fruit, but there are still somewhat fewer rural households without drinking water (48 per cent). Other borehole projects have improved the situation and sustainable solutions have been found to the problems of pump repair. It may also be stated that 63 per cent of households in Benin can obtain water in under 15 minutes.</w:t>
      </w:r>
    </w:p>
    <w:p w:rsidR="00523EAB" w:rsidRDefault="00523EAB" w:rsidP="00523EAB">
      <w:r>
        <w:t>242.</w:t>
      </w:r>
      <w:r>
        <w:tab/>
        <w:t>Completion of the reform launched several years ago should improve practices in this field.</w:t>
      </w:r>
    </w:p>
    <w:p w:rsidR="00523EAB" w:rsidRPr="00B727BE" w:rsidRDefault="00523EAB" w:rsidP="00523EAB">
      <w:pPr>
        <w:pStyle w:val="Heading2"/>
      </w:pPr>
      <w:r w:rsidRPr="00B727BE">
        <w:t>12.</w:t>
      </w:r>
      <w:r>
        <w:t xml:space="preserve">  </w:t>
      </w:r>
      <w:r w:rsidRPr="00B727BE">
        <w:t xml:space="preserve">Article 12 of the Covenant: </w:t>
      </w:r>
      <w:r w:rsidR="0073272B">
        <w:t xml:space="preserve"> </w:t>
      </w:r>
      <w:r w:rsidRPr="00B727BE">
        <w:t>Right to physical and mental health</w:t>
      </w:r>
    </w:p>
    <w:p w:rsidR="00523EAB" w:rsidRDefault="00523EAB" w:rsidP="00523EAB">
      <w:pPr>
        <w:pStyle w:val="Heading3"/>
      </w:pPr>
      <w:r>
        <w:t>12.1</w:t>
      </w:r>
    </w:p>
    <w:p w:rsidR="00523EAB" w:rsidRDefault="00523EAB" w:rsidP="00523EAB">
      <w:r>
        <w:t>243.</w:t>
      </w:r>
      <w:r>
        <w:tab/>
        <w:t>Despite progress in protecting the physical and mental health of the Beninese people, the situation is far from stable, characterized as it is by endemic malaria, malnutrition, hygiene problems, insufficient access to drinking water and risks linked to HIV/AIDS.</w:t>
      </w:r>
    </w:p>
    <w:p w:rsidR="00523EAB" w:rsidRDefault="00523EAB" w:rsidP="00523EAB">
      <w:pPr>
        <w:pStyle w:val="Heading3"/>
      </w:pPr>
      <w:r>
        <w:t>12.2</w:t>
      </w:r>
    </w:p>
    <w:p w:rsidR="00523EAB" w:rsidRDefault="00523EAB" w:rsidP="00523EAB">
      <w:r>
        <w:t>244.</w:t>
      </w:r>
      <w:r>
        <w:tab/>
      </w:r>
      <w:r w:rsidRPr="00C00E41">
        <w:rPr>
          <w:b/>
          <w:bCs/>
        </w:rPr>
        <w:t>(a)</w:t>
      </w:r>
      <w:r>
        <w:t xml:space="preserve"> The vision of Benin contained in the Benin 2025 Alafia national long-term outlook studies focuses on social well-being, which depends, among other things, on:</w:t>
      </w:r>
    </w:p>
    <w:p w:rsidR="00523EAB" w:rsidRDefault="00523EAB" w:rsidP="00523EAB">
      <w:pPr>
        <w:pStyle w:val="Dash"/>
      </w:pPr>
      <w:r>
        <w:t>High-quality health care;</w:t>
      </w:r>
    </w:p>
    <w:p w:rsidR="00523EAB" w:rsidRDefault="00523EAB" w:rsidP="00523EAB">
      <w:pPr>
        <w:pStyle w:val="Dash"/>
      </w:pPr>
      <w:r>
        <w:t>Drinking water, electricity and healthy housing for all; and</w:t>
      </w:r>
    </w:p>
    <w:p w:rsidR="00523EAB" w:rsidRDefault="00523EAB" w:rsidP="00523EAB">
      <w:pPr>
        <w:pStyle w:val="Dash"/>
      </w:pPr>
      <w:r>
        <w:t>A healthy environment.</w:t>
      </w:r>
    </w:p>
    <w:p w:rsidR="00523EAB" w:rsidRDefault="00523EAB" w:rsidP="00523EAB">
      <w:r>
        <w:t>245.</w:t>
      </w:r>
      <w:r>
        <w:tab/>
        <w:t xml:space="preserve">Through the implementation of the various government programmes of action, this vision has gradually become a reality. This explains, for example, why initiatives to improve social and sanitary standards are at the forefront of the </w:t>
      </w:r>
      <w:r w:rsidR="0073272B">
        <w:t>s</w:t>
      </w:r>
      <w:r>
        <w:t>econd Programme of Action, currently under way, which includes 59 initiatives for the Ministry of Health, essentially in area No. 6, on increased efforts to combat poverty. In effect, the Ministry’s terms of reference were extended when Benin adopted poverty reduction as a sustainable development objective and its mandate is now to improve families’ social and sanitary standards using methods that will integrate those living in poverty and extreme poverty. In order to allow the Ministry to discharge its mandate properly, it was necessary to prepare a document on national policy and strategies for the development of the health sector. On that basis, reforms already under way have been stepped up and further reforms which have proved necessary are gradually being applied using two mechanisms:</w:t>
      </w:r>
    </w:p>
    <w:p w:rsidR="00523EAB" w:rsidRDefault="00523EAB" w:rsidP="00523EAB">
      <w:pPr>
        <w:pStyle w:val="Dash"/>
      </w:pPr>
      <w:r>
        <w:br w:type="page"/>
        <w:t>Support systems; and</w:t>
      </w:r>
    </w:p>
    <w:p w:rsidR="00523EAB" w:rsidRDefault="00523EAB" w:rsidP="00523EAB">
      <w:pPr>
        <w:pStyle w:val="Dash"/>
      </w:pPr>
      <w:r>
        <w:t>Health activities.</w:t>
      </w:r>
    </w:p>
    <w:p w:rsidR="00523EAB" w:rsidRDefault="00523EAB" w:rsidP="00523EAB">
      <w:r>
        <w:t>246.</w:t>
      </w:r>
      <w:r>
        <w:tab/>
      </w:r>
      <w:r w:rsidRPr="00195AC7">
        <w:rPr>
          <w:b/>
          <w:bCs/>
        </w:rPr>
        <w:t>(b)</w:t>
      </w:r>
      <w:r>
        <w:t xml:space="preserve"> There have been numerous activities in the health sector, for example:</w:t>
      </w:r>
    </w:p>
    <w:p w:rsidR="00523EAB" w:rsidRDefault="00523EAB" w:rsidP="00523EAB">
      <w:pPr>
        <w:pStyle w:val="Dash"/>
      </w:pPr>
      <w:r>
        <w:t>Premises for the six departmental health offices were completed in 2001;</w:t>
      </w:r>
    </w:p>
    <w:p w:rsidR="00523EAB" w:rsidRDefault="00523EAB" w:rsidP="0073272B">
      <w:pPr>
        <w:pStyle w:val="Dash"/>
      </w:pPr>
      <w:r>
        <w:t>A system for detecting and treating genital cancer has been established. Departmental hospitals now need to set up and equip their gerontological services;</w:t>
      </w:r>
    </w:p>
    <w:p w:rsidR="00523EAB" w:rsidRDefault="00523EAB" w:rsidP="0073272B">
      <w:pPr>
        <w:pStyle w:val="Dash"/>
      </w:pPr>
      <w:r>
        <w:t>Auto-destruct syringes have been acquired; 100 employees h</w:t>
      </w:r>
      <w:r w:rsidR="0073272B">
        <w:t>ave been trained in epidemiological</w:t>
      </w:r>
      <w:r>
        <w:t xml:space="preserve"> monitoring of the diseases targeted by the Expanded Programme on Immunization (EPI). Medical supervision is organized on a regular (monthly or quarterly) basis in all health facilities. Five biannual monitoring sessions have also been organized in all health facilities;</w:t>
      </w:r>
    </w:p>
    <w:p w:rsidR="00523EAB" w:rsidRDefault="00523EAB" w:rsidP="00523EAB">
      <w:pPr>
        <w:pStyle w:val="Dash"/>
      </w:pPr>
      <w:r>
        <w:t>Eight regional hospitals have been built, six of which are now fully equipped;</w:t>
      </w:r>
    </w:p>
    <w:p w:rsidR="00523EAB" w:rsidRDefault="00523EAB" w:rsidP="00523EAB">
      <w:pPr>
        <w:pStyle w:val="Dash"/>
      </w:pPr>
      <w:r>
        <w:t>75 local health centres and 16 municipal health centres have been built and equipped;</w:t>
      </w:r>
    </w:p>
    <w:p w:rsidR="00523EAB" w:rsidRDefault="00523EAB" w:rsidP="00523EAB">
      <w:pPr>
        <w:pStyle w:val="Dash"/>
      </w:pPr>
      <w:r>
        <w:t>Extension of the departmental hospital in Zou and construction of housing for the Chinese mission are now complete; building to renovate the departmental hospital in Mono is under way;</w:t>
      </w:r>
    </w:p>
    <w:p w:rsidR="00523EAB" w:rsidRDefault="00523EAB" w:rsidP="00523EAB">
      <w:pPr>
        <w:pStyle w:val="Dash"/>
      </w:pPr>
      <w:r>
        <w:t>The National Teaching Hospital is being renovated and equipped;</w:t>
      </w:r>
    </w:p>
    <w:p w:rsidR="00523EAB" w:rsidRDefault="00523EAB" w:rsidP="00523EAB">
      <w:pPr>
        <w:pStyle w:val="Dash"/>
      </w:pPr>
      <w:r>
        <w:t>Construction of the cardiology department at the National Teaching Hospital is complete;</w:t>
      </w:r>
    </w:p>
    <w:p w:rsidR="00523EAB" w:rsidRDefault="00523EAB" w:rsidP="00523EAB">
      <w:pPr>
        <w:pStyle w:val="Dash"/>
      </w:pPr>
      <w:r>
        <w:t>23 out of 24 planned health support centres (i.e.</w:t>
      </w:r>
      <w:r w:rsidR="00AD6657">
        <w:t>,</w:t>
      </w:r>
      <w:r>
        <w:t xml:space="preserve"> 99 per cent) have been built and handed over;</w:t>
      </w:r>
    </w:p>
    <w:p w:rsidR="00523EAB" w:rsidRDefault="00523EAB" w:rsidP="00523EAB">
      <w:pPr>
        <w:pStyle w:val="Dash"/>
      </w:pPr>
      <w:r>
        <w:t>The National Public Health Laboratory has been renovated in order to strengthen its intervention capability. The financial implementation rate of 70 per cent results from the choice of renovation rather than new construction;</w:t>
      </w:r>
    </w:p>
    <w:p w:rsidR="00523EAB" w:rsidRDefault="00523EAB" w:rsidP="00523EAB">
      <w:pPr>
        <w:pStyle w:val="Dash"/>
      </w:pPr>
      <w:r>
        <w:t>A three-storey building was built and handed over to the mother and child hospital (former Lacune maternity hospital);</w:t>
      </w:r>
    </w:p>
    <w:p w:rsidR="00523EAB" w:rsidRDefault="00523EAB" w:rsidP="00523EAB">
      <w:pPr>
        <w:pStyle w:val="Dash"/>
      </w:pPr>
      <w:r>
        <w:t>A training scheme is being set up at the Faculty of Health Sciences, the Jacquot Psychiatric Hospital and the mother and child hospital;</w:t>
      </w:r>
    </w:p>
    <w:p w:rsidR="00523EAB" w:rsidRDefault="00523EAB" w:rsidP="00523EAB">
      <w:pPr>
        <w:pStyle w:val="Dash"/>
      </w:pPr>
      <w:r>
        <w:t>A Benin emergency medical relief service (Samu-Benin) has been created.</w:t>
      </w:r>
    </w:p>
    <w:p w:rsidR="00523EAB" w:rsidRDefault="00523EAB" w:rsidP="00523EAB">
      <w:r>
        <w:t>247.</w:t>
      </w:r>
      <w:r>
        <w:tab/>
        <w:t xml:space="preserve">Samu-Benin was conceived following a one-off experiment at the Conference for Heads of State and Government of Countries Using French as a Common Language in December 1995: </w:t>
      </w:r>
      <w:r>
        <w:br w:type="page"/>
        <w:t>the Canadian Development Agency provided two equipped ambulances and radio equipment and gave a short training session to enable a team of doctor, nurse and ambulance staff to cover this huge event involving more than 50,000 people and hundreds of dignitaries. The experiment demonstrated that, with adequate means and efficient organization, Benin can provide effective extra</w:t>
      </w:r>
      <w:r>
        <w:noBreakHyphen/>
        <w:t>hospital emergency services. Hence the idea of creating Samu-Benin, and its establishment by a decree signed on 8 April 1999. Samu-Benin began operations on 15 November 1999. The hospital thus reaches out to bring help to people in their homes, on the roads, in the workplace, at the stadium or market, or in other health facilities. With the sudden onset of a health condition requiring urgent treatment, it is enough to call, or have someone call, the Samu-Benin emergency number. Samu-Benin provides a 24-hour medical helpline and will respond in the most appropriate way to any life-threatening situation. It also covers national and international events and meetings: 8 in 2000, 12 in 2002, 35 in 2003 and 38 in 2004.</w:t>
      </w:r>
    </w:p>
    <w:p w:rsidR="00523EAB" w:rsidRDefault="00523EAB" w:rsidP="00523EAB">
      <w:r>
        <w:t>248.</w:t>
      </w:r>
      <w:r>
        <w:tab/>
        <w:t>Using six mobile emergency and intensive care services (SMUR) providing departmental services in each of the former departments, Samu-Benin covers the entire country. Since its inception, it has been commanded a range of equipment for managing other units. In terms of demand for the service, Samu-Benin is today considered a success story in the implementation of the health sector reforms. Certain measures are now needed to ensure that Samu-Benin can better meet people’s expectations: replenishing medical and technical supplies; expanding the fleet of vehicles; building a national headquarters; further and basic medical training for health workers which would require an emergency-care training centre managed by Samu-Benin; allocation of a radio frequency to Samu-Benin by the Ministry of the Interior; provision of a free quickdial telephone number as for the fire services and the police, to give people easy access to Samu</w:t>
      </w:r>
      <w:r>
        <w:noBreakHyphen/>
        <w:t>Benin services.</w:t>
      </w:r>
    </w:p>
    <w:p w:rsidR="00523EAB" w:rsidRDefault="00523EAB" w:rsidP="00523EAB">
      <w:pPr>
        <w:pStyle w:val="Heading3"/>
      </w:pPr>
      <w:r>
        <w:t>12.3</w:t>
      </w:r>
    </w:p>
    <w:p w:rsidR="00523EAB" w:rsidRDefault="00523EAB" w:rsidP="00523EAB">
      <w:r>
        <w:t>249.</w:t>
      </w:r>
      <w:r>
        <w:tab/>
        <w:t>In 2004, 10.73 per cent of government expenditure went on the health sector. According to preliminary estimates the figure for 2005 is expected to be 10.61 per cent of the proportion of GNP earmarked for health care. The rate was 16.11 per cent in 1998 and 18.26 per cent in 1999 and is gradually decreasing: 14.49 per cent in 2000, 14.23 per cent in 2001 and 13.59 per cent in 2002.</w:t>
      </w:r>
    </w:p>
    <w:p w:rsidR="00523EAB" w:rsidRDefault="00523EAB" w:rsidP="00523EAB">
      <w:r>
        <w:t>250.</w:t>
      </w:r>
      <w:r>
        <w:tab/>
        <w:t>Budget reform, which the health sector was one of the first to embrace, has shifted the focus to better allocation of resources according to criteria of equity and objectivity, as well as to their efficient use, which requires ongoing evaluation and physical and financial monitoring of the implementation of domestic health policy.</w:t>
      </w:r>
    </w:p>
    <w:p w:rsidR="00523EAB" w:rsidRDefault="00523EAB" w:rsidP="00523EAB">
      <w:pPr>
        <w:pStyle w:val="Heading3"/>
      </w:pPr>
      <w:r>
        <w:t>12.4</w:t>
      </w:r>
    </w:p>
    <w:p w:rsidR="00F90B80" w:rsidRPr="007A5AA2" w:rsidRDefault="00F90B80" w:rsidP="00F90B80">
      <w:pPr>
        <w:rPr>
          <w:snapToGrid w:val="0"/>
          <w:szCs w:val="24"/>
        </w:rPr>
      </w:pPr>
      <w:r w:rsidRPr="007A5AA2">
        <w:rPr>
          <w:snapToGrid w:val="0"/>
          <w:szCs w:val="24"/>
        </w:rPr>
        <w:t>251.</w:t>
      </w:r>
      <w:r w:rsidRPr="007A5AA2">
        <w:rPr>
          <w:snapToGrid w:val="0"/>
          <w:szCs w:val="24"/>
        </w:rPr>
        <w:tab/>
      </w:r>
      <w:r w:rsidRPr="00AD6657">
        <w:rPr>
          <w:b/>
          <w:snapToGrid w:val="0"/>
          <w:szCs w:val="24"/>
        </w:rPr>
        <w:t>(a)</w:t>
      </w:r>
      <w:r w:rsidRPr="007A5AA2">
        <w:rPr>
          <w:snapToGrid w:val="0"/>
          <w:szCs w:val="24"/>
        </w:rPr>
        <w:t xml:space="preserve"> The infant mortality rate has fallen by 25 percentage points (from 114 per thousand to 89 per thousand), and the infant/child mortality rate has fallen from 203 per thousand to 160 per thousand (see table below).</w:t>
      </w:r>
    </w:p>
    <w:p w:rsidR="00F90B80" w:rsidRPr="007A5AA2" w:rsidRDefault="002610D1" w:rsidP="00F90B80">
      <w:pPr>
        <w:pStyle w:val="Heading2"/>
        <w:rPr>
          <w:snapToGrid w:val="0"/>
        </w:rPr>
      </w:pPr>
      <w:r>
        <w:rPr>
          <w:snapToGrid w:val="0"/>
        </w:rPr>
        <w:br w:type="page"/>
      </w:r>
      <w:r w:rsidR="00F90B80" w:rsidRPr="007A5AA2">
        <w:rPr>
          <w:snapToGrid w:val="0"/>
        </w:rPr>
        <w:t>Table 21</w:t>
      </w:r>
    </w:p>
    <w:p w:rsidR="00F90B80" w:rsidRPr="007A5AA2" w:rsidRDefault="00F90B80" w:rsidP="00F90B80">
      <w:pPr>
        <w:pStyle w:val="Heading2"/>
        <w:rPr>
          <w:snapToGrid w:val="0"/>
        </w:rPr>
      </w:pPr>
      <w:r w:rsidRPr="007A5AA2">
        <w:rPr>
          <w:snapToGrid w:val="0"/>
        </w:rPr>
        <w:t>Mortality rate (under-fives), 1996-2001</w:t>
      </w:r>
    </w:p>
    <w:tbl>
      <w:tblPr>
        <w:tblStyle w:val="TableGrid"/>
        <w:tblW w:w="0" w:type="auto"/>
        <w:jc w:val="center"/>
        <w:tblLook w:val="01E0" w:firstRow="1" w:lastRow="1" w:firstColumn="1" w:lastColumn="1" w:noHBand="0" w:noVBand="0"/>
      </w:tblPr>
      <w:tblGrid>
        <w:gridCol w:w="2610"/>
        <w:gridCol w:w="1317"/>
        <w:gridCol w:w="1317"/>
        <w:gridCol w:w="1317"/>
        <w:gridCol w:w="1317"/>
        <w:gridCol w:w="1318"/>
      </w:tblGrid>
      <w:tr w:rsidR="00F90B80" w:rsidRPr="007A5AA2" w:rsidTr="008E327F">
        <w:trPr>
          <w:trHeight w:val="465"/>
          <w:jc w:val="center"/>
        </w:trPr>
        <w:tc>
          <w:tcPr>
            <w:tcW w:w="2610" w:type="dxa"/>
            <w:tcBorders>
              <w:bottom w:val="single" w:sz="4" w:space="0" w:color="auto"/>
            </w:tcBorders>
          </w:tcPr>
          <w:p w:rsidR="00F90B80" w:rsidRPr="007A5AA2" w:rsidRDefault="00F90B80" w:rsidP="005531B8">
            <w:pPr>
              <w:spacing w:after="0"/>
              <w:jc w:val="center"/>
              <w:rPr>
                <w:snapToGrid w:val="0"/>
                <w:sz w:val="22"/>
                <w:szCs w:val="22"/>
              </w:rPr>
            </w:pPr>
            <w:r w:rsidRPr="007A5AA2">
              <w:rPr>
                <w:snapToGrid w:val="0"/>
                <w:sz w:val="22"/>
                <w:szCs w:val="22"/>
              </w:rPr>
              <w:t>Survey</w:t>
            </w:r>
          </w:p>
        </w:tc>
        <w:tc>
          <w:tcPr>
            <w:tcW w:w="1317" w:type="dxa"/>
            <w:tcBorders>
              <w:bottom w:val="single" w:sz="4" w:space="0" w:color="auto"/>
            </w:tcBorders>
          </w:tcPr>
          <w:p w:rsidR="00F90B80" w:rsidRPr="007A5AA2" w:rsidRDefault="00F90B80" w:rsidP="002610D1">
            <w:pPr>
              <w:spacing w:after="0"/>
              <w:jc w:val="center"/>
              <w:rPr>
                <w:snapToGrid w:val="0"/>
                <w:sz w:val="22"/>
                <w:szCs w:val="22"/>
              </w:rPr>
            </w:pPr>
            <w:r w:rsidRPr="007A5AA2">
              <w:rPr>
                <w:snapToGrid w:val="0"/>
                <w:sz w:val="22"/>
                <w:szCs w:val="22"/>
              </w:rPr>
              <w:t>Neonatal mortality</w:t>
            </w:r>
          </w:p>
        </w:tc>
        <w:tc>
          <w:tcPr>
            <w:tcW w:w="1317" w:type="dxa"/>
            <w:tcBorders>
              <w:bottom w:val="single" w:sz="4" w:space="0" w:color="auto"/>
            </w:tcBorders>
          </w:tcPr>
          <w:p w:rsidR="00F90B80" w:rsidRPr="007A5AA2" w:rsidRDefault="00F90B80" w:rsidP="002610D1">
            <w:pPr>
              <w:spacing w:after="0"/>
              <w:jc w:val="center"/>
              <w:rPr>
                <w:snapToGrid w:val="0"/>
                <w:sz w:val="22"/>
                <w:szCs w:val="22"/>
              </w:rPr>
            </w:pPr>
            <w:r w:rsidRPr="007A5AA2">
              <w:rPr>
                <w:snapToGrid w:val="0"/>
                <w:sz w:val="22"/>
                <w:szCs w:val="22"/>
              </w:rPr>
              <w:t>Post-natal mortality</w:t>
            </w:r>
          </w:p>
        </w:tc>
        <w:tc>
          <w:tcPr>
            <w:tcW w:w="1317" w:type="dxa"/>
            <w:tcBorders>
              <w:bottom w:val="single" w:sz="4" w:space="0" w:color="auto"/>
            </w:tcBorders>
          </w:tcPr>
          <w:p w:rsidR="00F90B80" w:rsidRPr="007A5AA2" w:rsidRDefault="00F90B80" w:rsidP="002610D1">
            <w:pPr>
              <w:spacing w:after="0"/>
              <w:jc w:val="center"/>
              <w:rPr>
                <w:snapToGrid w:val="0"/>
                <w:sz w:val="22"/>
                <w:szCs w:val="22"/>
              </w:rPr>
            </w:pPr>
            <w:r>
              <w:rPr>
                <w:snapToGrid w:val="0"/>
                <w:sz w:val="22"/>
                <w:szCs w:val="22"/>
              </w:rPr>
              <w:t>Infant mortality</w:t>
            </w:r>
          </w:p>
        </w:tc>
        <w:tc>
          <w:tcPr>
            <w:tcW w:w="1317" w:type="dxa"/>
            <w:tcBorders>
              <w:bottom w:val="single" w:sz="4" w:space="0" w:color="auto"/>
            </w:tcBorders>
          </w:tcPr>
          <w:p w:rsidR="00F90B80" w:rsidRPr="007A5AA2" w:rsidRDefault="00F90B80" w:rsidP="002610D1">
            <w:pPr>
              <w:spacing w:after="0"/>
              <w:jc w:val="center"/>
              <w:rPr>
                <w:snapToGrid w:val="0"/>
                <w:sz w:val="22"/>
                <w:szCs w:val="22"/>
              </w:rPr>
            </w:pPr>
            <w:r>
              <w:rPr>
                <w:snapToGrid w:val="0"/>
                <w:sz w:val="22"/>
                <w:szCs w:val="22"/>
              </w:rPr>
              <w:t>Child mortality</w:t>
            </w:r>
          </w:p>
        </w:tc>
        <w:tc>
          <w:tcPr>
            <w:tcW w:w="1318" w:type="dxa"/>
            <w:tcBorders>
              <w:bottom w:val="single" w:sz="4" w:space="0" w:color="auto"/>
            </w:tcBorders>
          </w:tcPr>
          <w:p w:rsidR="00F90B80" w:rsidRPr="007A5AA2" w:rsidRDefault="00F90B80" w:rsidP="002610D1">
            <w:pPr>
              <w:spacing w:after="0"/>
              <w:jc w:val="center"/>
              <w:rPr>
                <w:snapToGrid w:val="0"/>
                <w:sz w:val="22"/>
                <w:szCs w:val="22"/>
              </w:rPr>
            </w:pPr>
            <w:r>
              <w:rPr>
                <w:snapToGrid w:val="0"/>
                <w:sz w:val="22"/>
                <w:szCs w:val="22"/>
              </w:rPr>
              <w:t>Infant/child mortality</w:t>
            </w:r>
          </w:p>
        </w:tc>
      </w:tr>
      <w:tr w:rsidR="00F90B80" w:rsidRPr="007A5AA2" w:rsidTr="008E327F">
        <w:trPr>
          <w:jc w:val="center"/>
        </w:trPr>
        <w:tc>
          <w:tcPr>
            <w:tcW w:w="2610" w:type="dxa"/>
            <w:tcBorders>
              <w:bottom w:val="nil"/>
            </w:tcBorders>
          </w:tcPr>
          <w:p w:rsidR="00F90B80" w:rsidRPr="007A5AA2" w:rsidRDefault="00F90B80" w:rsidP="002610D1">
            <w:pPr>
              <w:spacing w:after="0"/>
              <w:rPr>
                <w:snapToGrid w:val="0"/>
                <w:sz w:val="22"/>
                <w:szCs w:val="22"/>
              </w:rPr>
            </w:pPr>
            <w:r w:rsidRPr="007A5AA2">
              <w:rPr>
                <w:snapToGrid w:val="0"/>
                <w:sz w:val="22"/>
                <w:szCs w:val="22"/>
              </w:rPr>
              <w:t xml:space="preserve">First Demographic and </w:t>
            </w:r>
            <w:r w:rsidRPr="007A5AA2">
              <w:rPr>
                <w:snapToGrid w:val="0"/>
                <w:sz w:val="22"/>
                <w:szCs w:val="22"/>
              </w:rPr>
              <w:br/>
              <w:t xml:space="preserve">  </w:t>
            </w:r>
            <w:r>
              <w:rPr>
                <w:snapToGrid w:val="0"/>
                <w:sz w:val="22"/>
                <w:szCs w:val="22"/>
              </w:rPr>
              <w:t>Health Survey</w:t>
            </w:r>
          </w:p>
        </w:tc>
        <w:tc>
          <w:tcPr>
            <w:tcW w:w="1317" w:type="dxa"/>
            <w:tcBorders>
              <w:bottom w:val="nil"/>
            </w:tcBorders>
          </w:tcPr>
          <w:p w:rsidR="00F90B80" w:rsidRPr="007A5AA2" w:rsidRDefault="00F90B80" w:rsidP="002610D1">
            <w:pPr>
              <w:spacing w:after="0"/>
              <w:jc w:val="center"/>
              <w:rPr>
                <w:snapToGrid w:val="0"/>
                <w:sz w:val="22"/>
                <w:szCs w:val="22"/>
              </w:rPr>
            </w:pPr>
            <w:r w:rsidRPr="007A5AA2">
              <w:rPr>
                <w:snapToGrid w:val="0"/>
                <w:sz w:val="22"/>
                <w:szCs w:val="22"/>
              </w:rPr>
              <w:t>38.20</w:t>
            </w:r>
          </w:p>
        </w:tc>
        <w:tc>
          <w:tcPr>
            <w:tcW w:w="1317" w:type="dxa"/>
            <w:tcBorders>
              <w:bottom w:val="nil"/>
            </w:tcBorders>
          </w:tcPr>
          <w:p w:rsidR="00F90B80" w:rsidRPr="007A5AA2" w:rsidRDefault="00F90B80" w:rsidP="002610D1">
            <w:pPr>
              <w:spacing w:after="0"/>
              <w:jc w:val="center"/>
              <w:rPr>
                <w:snapToGrid w:val="0"/>
                <w:sz w:val="22"/>
                <w:szCs w:val="22"/>
              </w:rPr>
            </w:pPr>
            <w:r w:rsidRPr="007A5AA2">
              <w:rPr>
                <w:snapToGrid w:val="0"/>
                <w:sz w:val="22"/>
                <w:szCs w:val="22"/>
              </w:rPr>
              <w:t>55.80</w:t>
            </w:r>
          </w:p>
        </w:tc>
        <w:tc>
          <w:tcPr>
            <w:tcW w:w="1317" w:type="dxa"/>
            <w:tcBorders>
              <w:bottom w:val="nil"/>
            </w:tcBorders>
          </w:tcPr>
          <w:p w:rsidR="00F90B80" w:rsidRPr="007A5AA2" w:rsidRDefault="00F90B80" w:rsidP="002610D1">
            <w:pPr>
              <w:spacing w:after="0"/>
              <w:jc w:val="center"/>
              <w:rPr>
                <w:snapToGrid w:val="0"/>
                <w:sz w:val="22"/>
                <w:szCs w:val="22"/>
              </w:rPr>
            </w:pPr>
            <w:r w:rsidRPr="007A5AA2">
              <w:rPr>
                <w:snapToGrid w:val="0"/>
                <w:sz w:val="22"/>
                <w:szCs w:val="22"/>
              </w:rPr>
              <w:t>93.90</w:t>
            </w:r>
          </w:p>
        </w:tc>
        <w:tc>
          <w:tcPr>
            <w:tcW w:w="1317" w:type="dxa"/>
            <w:tcBorders>
              <w:bottom w:val="nil"/>
            </w:tcBorders>
          </w:tcPr>
          <w:p w:rsidR="00F90B80" w:rsidRPr="007A5AA2" w:rsidRDefault="00F90B80" w:rsidP="002610D1">
            <w:pPr>
              <w:tabs>
                <w:tab w:val="decimal" w:pos="623"/>
              </w:tabs>
              <w:spacing w:after="0"/>
              <w:rPr>
                <w:snapToGrid w:val="0"/>
                <w:sz w:val="22"/>
                <w:szCs w:val="22"/>
              </w:rPr>
            </w:pPr>
            <w:r w:rsidRPr="007A5AA2">
              <w:rPr>
                <w:snapToGrid w:val="0"/>
                <w:sz w:val="22"/>
                <w:szCs w:val="22"/>
              </w:rPr>
              <w:t>80</w:t>
            </w:r>
          </w:p>
        </w:tc>
        <w:tc>
          <w:tcPr>
            <w:tcW w:w="1318" w:type="dxa"/>
            <w:tcBorders>
              <w:bottom w:val="nil"/>
            </w:tcBorders>
          </w:tcPr>
          <w:p w:rsidR="00F90B80" w:rsidRPr="007A5AA2" w:rsidRDefault="00F90B80" w:rsidP="002610D1">
            <w:pPr>
              <w:tabs>
                <w:tab w:val="decimal" w:pos="623"/>
              </w:tabs>
              <w:spacing w:after="0"/>
              <w:rPr>
                <w:snapToGrid w:val="0"/>
                <w:sz w:val="22"/>
                <w:szCs w:val="22"/>
              </w:rPr>
            </w:pPr>
            <w:r w:rsidRPr="007A5AA2">
              <w:rPr>
                <w:snapToGrid w:val="0"/>
                <w:sz w:val="22"/>
                <w:szCs w:val="22"/>
              </w:rPr>
              <w:t>166.55</w:t>
            </w:r>
          </w:p>
        </w:tc>
      </w:tr>
      <w:tr w:rsidR="00F90B80" w:rsidRPr="007A5AA2" w:rsidTr="008E327F">
        <w:trPr>
          <w:jc w:val="center"/>
        </w:trPr>
        <w:tc>
          <w:tcPr>
            <w:tcW w:w="2610" w:type="dxa"/>
            <w:tcBorders>
              <w:top w:val="nil"/>
            </w:tcBorders>
          </w:tcPr>
          <w:p w:rsidR="00F90B80" w:rsidRPr="007A5AA2" w:rsidRDefault="00F90B80" w:rsidP="002610D1">
            <w:pPr>
              <w:spacing w:after="0"/>
              <w:rPr>
                <w:snapToGrid w:val="0"/>
                <w:sz w:val="22"/>
                <w:szCs w:val="22"/>
              </w:rPr>
            </w:pPr>
            <w:r w:rsidRPr="007A5AA2">
              <w:rPr>
                <w:snapToGrid w:val="0"/>
                <w:sz w:val="22"/>
                <w:szCs w:val="22"/>
              </w:rPr>
              <w:t>Second Demogra</w:t>
            </w:r>
            <w:r w:rsidR="00AD6657">
              <w:rPr>
                <w:snapToGrid w:val="0"/>
                <w:sz w:val="22"/>
                <w:szCs w:val="22"/>
              </w:rPr>
              <w:t xml:space="preserve">phic and </w:t>
            </w:r>
            <w:r w:rsidR="00AD6657">
              <w:rPr>
                <w:snapToGrid w:val="0"/>
                <w:sz w:val="22"/>
                <w:szCs w:val="22"/>
              </w:rPr>
              <w:br/>
              <w:t xml:space="preserve">  Health Survey</w:t>
            </w:r>
          </w:p>
        </w:tc>
        <w:tc>
          <w:tcPr>
            <w:tcW w:w="1317" w:type="dxa"/>
            <w:tcBorders>
              <w:top w:val="nil"/>
            </w:tcBorders>
          </w:tcPr>
          <w:p w:rsidR="00F90B80" w:rsidRPr="007A5AA2" w:rsidRDefault="00F90B80" w:rsidP="002610D1">
            <w:pPr>
              <w:spacing w:after="0"/>
              <w:jc w:val="center"/>
              <w:rPr>
                <w:snapToGrid w:val="0"/>
                <w:sz w:val="22"/>
                <w:szCs w:val="22"/>
              </w:rPr>
            </w:pPr>
            <w:r w:rsidRPr="007A5AA2">
              <w:rPr>
                <w:snapToGrid w:val="0"/>
                <w:sz w:val="22"/>
                <w:szCs w:val="22"/>
              </w:rPr>
              <w:t>38.40</w:t>
            </w:r>
          </w:p>
        </w:tc>
        <w:tc>
          <w:tcPr>
            <w:tcW w:w="1317" w:type="dxa"/>
            <w:tcBorders>
              <w:top w:val="nil"/>
            </w:tcBorders>
          </w:tcPr>
          <w:p w:rsidR="00F90B80" w:rsidRPr="007A5AA2" w:rsidRDefault="00F90B80" w:rsidP="002610D1">
            <w:pPr>
              <w:spacing w:after="0"/>
              <w:jc w:val="center"/>
              <w:rPr>
                <w:snapToGrid w:val="0"/>
                <w:sz w:val="22"/>
                <w:szCs w:val="22"/>
              </w:rPr>
            </w:pPr>
            <w:r w:rsidRPr="007A5AA2">
              <w:rPr>
                <w:snapToGrid w:val="0"/>
                <w:sz w:val="22"/>
                <w:szCs w:val="22"/>
              </w:rPr>
              <w:t>50.70</w:t>
            </w:r>
          </w:p>
        </w:tc>
        <w:tc>
          <w:tcPr>
            <w:tcW w:w="1317" w:type="dxa"/>
            <w:tcBorders>
              <w:top w:val="nil"/>
            </w:tcBorders>
          </w:tcPr>
          <w:p w:rsidR="00F90B80" w:rsidRPr="007A5AA2" w:rsidRDefault="00F90B80" w:rsidP="002610D1">
            <w:pPr>
              <w:spacing w:after="0"/>
              <w:jc w:val="center"/>
              <w:rPr>
                <w:snapToGrid w:val="0"/>
                <w:sz w:val="22"/>
                <w:szCs w:val="22"/>
              </w:rPr>
            </w:pPr>
            <w:r w:rsidRPr="007A5AA2">
              <w:rPr>
                <w:snapToGrid w:val="0"/>
                <w:sz w:val="22"/>
                <w:szCs w:val="22"/>
              </w:rPr>
              <w:t>89.10</w:t>
            </w:r>
          </w:p>
        </w:tc>
        <w:tc>
          <w:tcPr>
            <w:tcW w:w="1317" w:type="dxa"/>
            <w:tcBorders>
              <w:top w:val="nil"/>
            </w:tcBorders>
          </w:tcPr>
          <w:p w:rsidR="00F90B80" w:rsidRPr="007A5AA2" w:rsidRDefault="00F90B80" w:rsidP="002610D1">
            <w:pPr>
              <w:tabs>
                <w:tab w:val="decimal" w:pos="623"/>
              </w:tabs>
              <w:spacing w:after="0"/>
              <w:rPr>
                <w:snapToGrid w:val="0"/>
                <w:sz w:val="22"/>
                <w:szCs w:val="22"/>
              </w:rPr>
            </w:pPr>
            <w:r w:rsidRPr="007A5AA2">
              <w:rPr>
                <w:snapToGrid w:val="0"/>
                <w:sz w:val="22"/>
                <w:szCs w:val="22"/>
              </w:rPr>
              <w:t>77.80</w:t>
            </w:r>
          </w:p>
        </w:tc>
        <w:tc>
          <w:tcPr>
            <w:tcW w:w="1318" w:type="dxa"/>
            <w:tcBorders>
              <w:top w:val="nil"/>
            </w:tcBorders>
          </w:tcPr>
          <w:p w:rsidR="00F90B80" w:rsidRPr="007A5AA2" w:rsidRDefault="00F90B80" w:rsidP="002610D1">
            <w:pPr>
              <w:tabs>
                <w:tab w:val="decimal" w:pos="623"/>
              </w:tabs>
              <w:spacing w:after="0"/>
              <w:rPr>
                <w:snapToGrid w:val="0"/>
                <w:sz w:val="22"/>
                <w:szCs w:val="22"/>
              </w:rPr>
            </w:pPr>
            <w:r>
              <w:rPr>
                <w:snapToGrid w:val="0"/>
                <w:sz w:val="22"/>
                <w:szCs w:val="22"/>
              </w:rPr>
              <w:t>160</w:t>
            </w:r>
          </w:p>
        </w:tc>
      </w:tr>
    </w:tbl>
    <w:p w:rsidR="00F90B80" w:rsidRPr="007A5AA2" w:rsidRDefault="00F90B80" w:rsidP="00F90B80">
      <w:pPr>
        <w:spacing w:before="240"/>
        <w:rPr>
          <w:snapToGrid w:val="0"/>
          <w:szCs w:val="24"/>
        </w:rPr>
      </w:pPr>
      <w:r>
        <w:rPr>
          <w:i/>
          <w:iCs/>
          <w:snapToGrid w:val="0"/>
          <w:szCs w:val="24"/>
        </w:rPr>
        <w:tab/>
      </w:r>
      <w:r w:rsidRPr="007A5AA2">
        <w:rPr>
          <w:i/>
          <w:iCs/>
          <w:snapToGrid w:val="0"/>
          <w:szCs w:val="24"/>
        </w:rPr>
        <w:t>Source</w:t>
      </w:r>
      <w:r w:rsidRPr="007A5AA2">
        <w:rPr>
          <w:snapToGrid w:val="0"/>
          <w:szCs w:val="24"/>
        </w:rPr>
        <w:t>:  Second Demographic and Health Survey.</w:t>
      </w:r>
    </w:p>
    <w:p w:rsidR="00F90B80" w:rsidRPr="007A5AA2" w:rsidRDefault="00F90B80" w:rsidP="00F90B80">
      <w:pPr>
        <w:rPr>
          <w:snapToGrid w:val="0"/>
          <w:szCs w:val="24"/>
        </w:rPr>
      </w:pPr>
      <w:r w:rsidRPr="007A5AA2">
        <w:rPr>
          <w:snapToGrid w:val="0"/>
          <w:szCs w:val="24"/>
        </w:rPr>
        <w:t>252.</w:t>
      </w:r>
      <w:r w:rsidRPr="007A5AA2">
        <w:rPr>
          <w:snapToGrid w:val="0"/>
          <w:szCs w:val="24"/>
        </w:rPr>
        <w:tab/>
        <w:t>The table below shows the mortality indicators for children in Benin in 2002.</w:t>
      </w:r>
    </w:p>
    <w:p w:rsidR="00F90B80" w:rsidRPr="007A5AA2" w:rsidRDefault="00F90B80" w:rsidP="00F90B80">
      <w:pPr>
        <w:pStyle w:val="Heading2"/>
        <w:rPr>
          <w:snapToGrid w:val="0"/>
        </w:rPr>
      </w:pPr>
      <w:r w:rsidRPr="007A5AA2">
        <w:rPr>
          <w:snapToGrid w:val="0"/>
        </w:rPr>
        <w:t>Table 22</w:t>
      </w:r>
    </w:p>
    <w:p w:rsidR="00F90B80" w:rsidRPr="007A5AA2" w:rsidRDefault="00F90B80" w:rsidP="00F90B80">
      <w:pPr>
        <w:pStyle w:val="Heading2"/>
        <w:rPr>
          <w:snapToGrid w:val="0"/>
        </w:rPr>
      </w:pPr>
      <w:r w:rsidRPr="007A5AA2">
        <w:rPr>
          <w:snapToGrid w:val="0"/>
        </w:rPr>
        <w:t>Mortality indicators, Benin, 2002</w:t>
      </w:r>
      <w:r w:rsidRPr="007A5AA2">
        <w:rPr>
          <w:snapToGrid w:val="0"/>
        </w:rPr>
        <w:br/>
        <w:t>(per thousand)</w:t>
      </w:r>
    </w:p>
    <w:tbl>
      <w:tblPr>
        <w:tblStyle w:val="TableGrid"/>
        <w:tblW w:w="0" w:type="auto"/>
        <w:jc w:val="center"/>
        <w:tblInd w:w="250" w:type="dxa"/>
        <w:tblLook w:val="01E0" w:firstRow="1" w:lastRow="1" w:firstColumn="1" w:lastColumn="1" w:noHBand="0" w:noVBand="0"/>
      </w:tblPr>
      <w:tblGrid>
        <w:gridCol w:w="1842"/>
        <w:gridCol w:w="1702"/>
        <w:gridCol w:w="1843"/>
        <w:gridCol w:w="1984"/>
        <w:gridCol w:w="1843"/>
      </w:tblGrid>
      <w:tr w:rsidR="00F90B80" w:rsidRPr="007A5AA2" w:rsidTr="008E327F">
        <w:trPr>
          <w:jc w:val="center"/>
        </w:trPr>
        <w:tc>
          <w:tcPr>
            <w:tcW w:w="1842" w:type="dxa"/>
            <w:tcBorders>
              <w:bottom w:val="single" w:sz="4" w:space="0" w:color="auto"/>
            </w:tcBorders>
          </w:tcPr>
          <w:p w:rsidR="00F90B80" w:rsidRPr="007A5AA2" w:rsidRDefault="00F90B80" w:rsidP="005531B8">
            <w:pPr>
              <w:spacing w:after="0"/>
              <w:jc w:val="center"/>
              <w:rPr>
                <w:snapToGrid w:val="0"/>
                <w:szCs w:val="24"/>
              </w:rPr>
            </w:pPr>
            <w:r w:rsidRPr="007A5AA2">
              <w:rPr>
                <w:snapToGrid w:val="0"/>
                <w:szCs w:val="24"/>
              </w:rPr>
              <w:t>Region</w:t>
            </w:r>
          </w:p>
        </w:tc>
        <w:tc>
          <w:tcPr>
            <w:tcW w:w="1702" w:type="dxa"/>
            <w:tcBorders>
              <w:bottom w:val="single" w:sz="4" w:space="0" w:color="auto"/>
            </w:tcBorders>
          </w:tcPr>
          <w:p w:rsidR="00F90B80" w:rsidRPr="007A5AA2" w:rsidRDefault="00F90B80" w:rsidP="008E327F">
            <w:pPr>
              <w:spacing w:after="0"/>
              <w:jc w:val="center"/>
              <w:rPr>
                <w:snapToGrid w:val="0"/>
                <w:szCs w:val="24"/>
              </w:rPr>
            </w:pPr>
            <w:r w:rsidRPr="007A5AA2">
              <w:rPr>
                <w:snapToGrid w:val="0"/>
                <w:szCs w:val="24"/>
              </w:rPr>
              <w:t>Crude mortality rate</w:t>
            </w:r>
          </w:p>
        </w:tc>
        <w:tc>
          <w:tcPr>
            <w:tcW w:w="1843" w:type="dxa"/>
            <w:tcBorders>
              <w:bottom w:val="single" w:sz="4" w:space="0" w:color="auto"/>
            </w:tcBorders>
          </w:tcPr>
          <w:p w:rsidR="00F90B80" w:rsidRPr="007A5AA2" w:rsidRDefault="00F90B80" w:rsidP="008E327F">
            <w:pPr>
              <w:spacing w:after="0"/>
              <w:jc w:val="center"/>
              <w:rPr>
                <w:snapToGrid w:val="0"/>
                <w:szCs w:val="24"/>
              </w:rPr>
            </w:pPr>
            <w:r w:rsidRPr="007A5AA2">
              <w:rPr>
                <w:snapToGrid w:val="0"/>
                <w:szCs w:val="24"/>
              </w:rPr>
              <w:t>Before 1st birthday (1q0)</w:t>
            </w:r>
          </w:p>
        </w:tc>
        <w:tc>
          <w:tcPr>
            <w:tcW w:w="1984" w:type="dxa"/>
            <w:tcBorders>
              <w:bottom w:val="single" w:sz="4" w:space="0" w:color="auto"/>
            </w:tcBorders>
          </w:tcPr>
          <w:p w:rsidR="00F90B80" w:rsidRPr="007A5AA2" w:rsidRDefault="00F90B80" w:rsidP="008E327F">
            <w:pPr>
              <w:spacing w:after="0"/>
              <w:jc w:val="center"/>
              <w:rPr>
                <w:snapToGrid w:val="0"/>
                <w:szCs w:val="24"/>
              </w:rPr>
            </w:pPr>
            <w:r w:rsidRPr="007A5AA2">
              <w:rPr>
                <w:snapToGrid w:val="0"/>
                <w:szCs w:val="24"/>
              </w:rPr>
              <w:t>Between 1st and 5th birthday (4q1)</w:t>
            </w:r>
          </w:p>
        </w:tc>
        <w:tc>
          <w:tcPr>
            <w:tcW w:w="1843" w:type="dxa"/>
            <w:tcBorders>
              <w:bottom w:val="single" w:sz="4" w:space="0" w:color="auto"/>
            </w:tcBorders>
          </w:tcPr>
          <w:p w:rsidR="00F90B80" w:rsidRPr="007A5AA2" w:rsidRDefault="00F90B80" w:rsidP="008E327F">
            <w:pPr>
              <w:spacing w:after="0"/>
              <w:jc w:val="center"/>
              <w:rPr>
                <w:snapToGrid w:val="0"/>
                <w:szCs w:val="24"/>
              </w:rPr>
            </w:pPr>
            <w:r w:rsidRPr="007A5AA2">
              <w:rPr>
                <w:snapToGrid w:val="0"/>
                <w:szCs w:val="24"/>
              </w:rPr>
              <w:t>Before 5th birthday (5q0)</w:t>
            </w:r>
          </w:p>
        </w:tc>
      </w:tr>
      <w:tr w:rsidR="00F90B80" w:rsidRPr="007A5AA2" w:rsidTr="008E327F">
        <w:trPr>
          <w:jc w:val="center"/>
        </w:trPr>
        <w:tc>
          <w:tcPr>
            <w:tcW w:w="1842" w:type="dxa"/>
            <w:tcBorders>
              <w:bottom w:val="nil"/>
            </w:tcBorders>
          </w:tcPr>
          <w:p w:rsidR="00F90B80" w:rsidRPr="007A5AA2" w:rsidRDefault="00F90B80" w:rsidP="008E327F">
            <w:pPr>
              <w:spacing w:after="0"/>
              <w:rPr>
                <w:snapToGrid w:val="0"/>
                <w:szCs w:val="24"/>
              </w:rPr>
            </w:pPr>
            <w:r w:rsidRPr="007A5AA2">
              <w:rPr>
                <w:snapToGrid w:val="0"/>
                <w:szCs w:val="24"/>
              </w:rPr>
              <w:t>Benin</w:t>
            </w:r>
          </w:p>
        </w:tc>
        <w:tc>
          <w:tcPr>
            <w:tcW w:w="1702" w:type="dxa"/>
            <w:tcBorders>
              <w:bottom w:val="nil"/>
            </w:tcBorders>
          </w:tcPr>
          <w:p w:rsidR="00F90B80" w:rsidRPr="007A5AA2" w:rsidRDefault="00F90B80" w:rsidP="008E327F">
            <w:pPr>
              <w:spacing w:after="0"/>
              <w:ind w:right="387"/>
              <w:jc w:val="right"/>
              <w:rPr>
                <w:snapToGrid w:val="0"/>
                <w:szCs w:val="24"/>
              </w:rPr>
            </w:pPr>
            <w:r w:rsidRPr="007A5AA2">
              <w:rPr>
                <w:snapToGrid w:val="0"/>
                <w:szCs w:val="24"/>
              </w:rPr>
              <w:t>12.27</w:t>
            </w:r>
          </w:p>
        </w:tc>
        <w:tc>
          <w:tcPr>
            <w:tcW w:w="1843" w:type="dxa"/>
            <w:tcBorders>
              <w:bottom w:val="nil"/>
            </w:tcBorders>
          </w:tcPr>
          <w:p w:rsidR="00F90B80" w:rsidRPr="007A5AA2" w:rsidRDefault="00F90B80" w:rsidP="008E327F">
            <w:pPr>
              <w:spacing w:after="0"/>
              <w:ind w:right="671"/>
              <w:jc w:val="right"/>
              <w:rPr>
                <w:snapToGrid w:val="0"/>
                <w:szCs w:val="24"/>
              </w:rPr>
            </w:pPr>
            <w:r w:rsidRPr="007A5AA2">
              <w:rPr>
                <w:snapToGrid w:val="0"/>
                <w:szCs w:val="24"/>
              </w:rPr>
              <w:t>90</w:t>
            </w:r>
          </w:p>
        </w:tc>
        <w:tc>
          <w:tcPr>
            <w:tcW w:w="1984" w:type="dxa"/>
            <w:tcBorders>
              <w:bottom w:val="nil"/>
            </w:tcBorders>
          </w:tcPr>
          <w:p w:rsidR="00F90B80" w:rsidRPr="007A5AA2" w:rsidRDefault="00F90B80" w:rsidP="008E327F">
            <w:pPr>
              <w:spacing w:after="0"/>
              <w:jc w:val="center"/>
              <w:rPr>
                <w:snapToGrid w:val="0"/>
                <w:szCs w:val="24"/>
              </w:rPr>
            </w:pPr>
            <w:r w:rsidRPr="007A5AA2">
              <w:rPr>
                <w:snapToGrid w:val="0"/>
                <w:szCs w:val="24"/>
              </w:rPr>
              <w:t>62</w:t>
            </w:r>
          </w:p>
        </w:tc>
        <w:tc>
          <w:tcPr>
            <w:tcW w:w="1843" w:type="dxa"/>
            <w:tcBorders>
              <w:bottom w:val="nil"/>
            </w:tcBorders>
          </w:tcPr>
          <w:p w:rsidR="00F90B80" w:rsidRPr="007A5AA2" w:rsidRDefault="00F90B80" w:rsidP="008E327F">
            <w:pPr>
              <w:spacing w:after="0"/>
              <w:jc w:val="center"/>
              <w:rPr>
                <w:snapToGrid w:val="0"/>
                <w:szCs w:val="24"/>
              </w:rPr>
            </w:pPr>
            <w:r w:rsidRPr="007A5AA2">
              <w:rPr>
                <w:snapToGrid w:val="0"/>
                <w:szCs w:val="24"/>
              </w:rPr>
              <w:t>146.4</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Urban</w:t>
            </w:r>
          </w:p>
        </w:tc>
        <w:tc>
          <w:tcPr>
            <w:tcW w:w="1702" w:type="dxa"/>
            <w:tcBorders>
              <w:top w:val="nil"/>
              <w:bottom w:val="nil"/>
            </w:tcBorders>
          </w:tcPr>
          <w:p w:rsidR="00F90B80" w:rsidRPr="007A5AA2" w:rsidRDefault="00F90B80" w:rsidP="008E327F">
            <w:pPr>
              <w:spacing w:after="0"/>
              <w:ind w:right="387"/>
              <w:jc w:val="right"/>
              <w:rPr>
                <w:snapToGrid w:val="0"/>
                <w:szCs w:val="24"/>
              </w:rPr>
            </w:pPr>
            <w:r w:rsidRPr="007A5AA2">
              <w:rPr>
                <w:snapToGrid w:val="0"/>
                <w:szCs w:val="24"/>
              </w:rPr>
              <w:t>9.63</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83</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56</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134.3</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Rural</w:t>
            </w:r>
          </w:p>
        </w:tc>
        <w:tc>
          <w:tcPr>
            <w:tcW w:w="1702" w:type="dxa"/>
            <w:tcBorders>
              <w:top w:val="nil"/>
              <w:bottom w:val="nil"/>
            </w:tcBorders>
          </w:tcPr>
          <w:p w:rsidR="00F90B80" w:rsidRPr="007A5AA2" w:rsidRDefault="00F90B80" w:rsidP="008E327F">
            <w:pPr>
              <w:spacing w:after="0"/>
              <w:ind w:right="387"/>
              <w:jc w:val="right"/>
              <w:rPr>
                <w:snapToGrid w:val="0"/>
                <w:szCs w:val="24"/>
              </w:rPr>
            </w:pPr>
            <w:r w:rsidRPr="007A5AA2">
              <w:rPr>
                <w:snapToGrid w:val="0"/>
                <w:szCs w:val="24"/>
              </w:rPr>
              <w:t>15.23</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92</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64</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150.1</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Alibori</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84</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57</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136.2</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Atacora</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96</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68</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157.5</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Atlantique</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97</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69</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159.3</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Borgou</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74</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47</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117.5</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Colline</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93</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65</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151.9</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Couffo</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87</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59</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140.9</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Donga</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97</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68</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158.4</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Littoral</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75</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48</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119.4</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Mono</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93</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64</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151.9</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Ouémé</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95</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67</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155.6</w:t>
            </w:r>
          </w:p>
        </w:tc>
      </w:tr>
      <w:tr w:rsidR="00F90B80" w:rsidRPr="007A5AA2" w:rsidTr="008E327F">
        <w:trPr>
          <w:jc w:val="center"/>
        </w:trPr>
        <w:tc>
          <w:tcPr>
            <w:tcW w:w="1842" w:type="dxa"/>
            <w:tcBorders>
              <w:top w:val="nil"/>
              <w:bottom w:val="nil"/>
            </w:tcBorders>
          </w:tcPr>
          <w:p w:rsidR="00F90B80" w:rsidRPr="007A5AA2" w:rsidRDefault="00F90B80" w:rsidP="008E327F">
            <w:pPr>
              <w:spacing w:after="0"/>
              <w:rPr>
                <w:snapToGrid w:val="0"/>
                <w:szCs w:val="24"/>
              </w:rPr>
            </w:pPr>
            <w:r w:rsidRPr="007A5AA2">
              <w:rPr>
                <w:snapToGrid w:val="0"/>
                <w:szCs w:val="24"/>
              </w:rPr>
              <w:t>Plateau</w:t>
            </w:r>
          </w:p>
        </w:tc>
        <w:tc>
          <w:tcPr>
            <w:tcW w:w="1702"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bottom w:val="nil"/>
            </w:tcBorders>
          </w:tcPr>
          <w:p w:rsidR="00F90B80" w:rsidRPr="007A5AA2" w:rsidRDefault="00F90B80" w:rsidP="008E327F">
            <w:pPr>
              <w:spacing w:after="0"/>
              <w:ind w:right="671"/>
              <w:jc w:val="right"/>
              <w:rPr>
                <w:snapToGrid w:val="0"/>
                <w:szCs w:val="24"/>
              </w:rPr>
            </w:pPr>
            <w:r w:rsidRPr="007A5AA2">
              <w:rPr>
                <w:snapToGrid w:val="0"/>
                <w:szCs w:val="24"/>
              </w:rPr>
              <w:t>84</w:t>
            </w:r>
          </w:p>
        </w:tc>
        <w:tc>
          <w:tcPr>
            <w:tcW w:w="1984"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56</w:t>
            </w:r>
          </w:p>
        </w:tc>
        <w:tc>
          <w:tcPr>
            <w:tcW w:w="1843" w:type="dxa"/>
            <w:tcBorders>
              <w:top w:val="nil"/>
              <w:bottom w:val="nil"/>
            </w:tcBorders>
          </w:tcPr>
          <w:p w:rsidR="00F90B80" w:rsidRPr="007A5AA2" w:rsidRDefault="00F90B80" w:rsidP="008E327F">
            <w:pPr>
              <w:spacing w:after="0"/>
              <w:jc w:val="center"/>
              <w:rPr>
                <w:snapToGrid w:val="0"/>
                <w:szCs w:val="24"/>
              </w:rPr>
            </w:pPr>
            <w:r w:rsidRPr="007A5AA2">
              <w:rPr>
                <w:snapToGrid w:val="0"/>
                <w:szCs w:val="24"/>
              </w:rPr>
              <w:t>135.3</w:t>
            </w:r>
          </w:p>
        </w:tc>
      </w:tr>
      <w:tr w:rsidR="00F90B80" w:rsidRPr="007A5AA2" w:rsidTr="008E327F">
        <w:trPr>
          <w:jc w:val="center"/>
        </w:trPr>
        <w:tc>
          <w:tcPr>
            <w:tcW w:w="1842" w:type="dxa"/>
            <w:tcBorders>
              <w:top w:val="nil"/>
            </w:tcBorders>
          </w:tcPr>
          <w:p w:rsidR="00F90B80" w:rsidRPr="007A5AA2" w:rsidRDefault="00F90B80" w:rsidP="008E327F">
            <w:pPr>
              <w:spacing w:after="0"/>
              <w:rPr>
                <w:snapToGrid w:val="0"/>
                <w:szCs w:val="24"/>
              </w:rPr>
            </w:pPr>
            <w:r w:rsidRPr="007A5AA2">
              <w:rPr>
                <w:snapToGrid w:val="0"/>
                <w:szCs w:val="24"/>
              </w:rPr>
              <w:t>Zou</w:t>
            </w:r>
          </w:p>
        </w:tc>
        <w:tc>
          <w:tcPr>
            <w:tcW w:w="1702" w:type="dxa"/>
            <w:tcBorders>
              <w:top w:val="nil"/>
            </w:tcBorders>
          </w:tcPr>
          <w:p w:rsidR="00F90B80" w:rsidRPr="007A5AA2" w:rsidRDefault="00F90B80" w:rsidP="008E327F">
            <w:pPr>
              <w:spacing w:after="0"/>
              <w:jc w:val="center"/>
              <w:rPr>
                <w:snapToGrid w:val="0"/>
                <w:szCs w:val="24"/>
              </w:rPr>
            </w:pPr>
            <w:r w:rsidRPr="007A5AA2">
              <w:rPr>
                <w:snapToGrid w:val="0"/>
                <w:szCs w:val="24"/>
              </w:rPr>
              <w:t>-</w:t>
            </w:r>
          </w:p>
        </w:tc>
        <w:tc>
          <w:tcPr>
            <w:tcW w:w="1843" w:type="dxa"/>
            <w:tcBorders>
              <w:top w:val="nil"/>
            </w:tcBorders>
          </w:tcPr>
          <w:p w:rsidR="00F90B80" w:rsidRPr="007A5AA2" w:rsidRDefault="00F90B80" w:rsidP="008E327F">
            <w:pPr>
              <w:spacing w:after="0"/>
              <w:ind w:right="671"/>
              <w:jc w:val="right"/>
              <w:rPr>
                <w:snapToGrid w:val="0"/>
                <w:szCs w:val="24"/>
              </w:rPr>
            </w:pPr>
            <w:r w:rsidRPr="007A5AA2">
              <w:rPr>
                <w:snapToGrid w:val="0"/>
                <w:szCs w:val="24"/>
              </w:rPr>
              <w:t>106</w:t>
            </w:r>
          </w:p>
        </w:tc>
        <w:tc>
          <w:tcPr>
            <w:tcW w:w="1984" w:type="dxa"/>
            <w:tcBorders>
              <w:top w:val="nil"/>
            </w:tcBorders>
          </w:tcPr>
          <w:p w:rsidR="00F90B80" w:rsidRPr="007A5AA2" w:rsidRDefault="00F90B80" w:rsidP="008E327F">
            <w:pPr>
              <w:spacing w:after="0"/>
              <w:jc w:val="center"/>
              <w:rPr>
                <w:snapToGrid w:val="0"/>
                <w:szCs w:val="24"/>
              </w:rPr>
            </w:pPr>
            <w:r w:rsidRPr="007A5AA2">
              <w:rPr>
                <w:snapToGrid w:val="0"/>
                <w:szCs w:val="24"/>
              </w:rPr>
              <w:t>78</w:t>
            </w:r>
          </w:p>
        </w:tc>
        <w:tc>
          <w:tcPr>
            <w:tcW w:w="1843" w:type="dxa"/>
            <w:tcBorders>
              <w:top w:val="nil"/>
            </w:tcBorders>
          </w:tcPr>
          <w:p w:rsidR="00F90B80" w:rsidRPr="007A5AA2" w:rsidRDefault="00F90B80" w:rsidP="008E327F">
            <w:pPr>
              <w:spacing w:after="0"/>
              <w:jc w:val="center"/>
              <w:rPr>
                <w:snapToGrid w:val="0"/>
                <w:szCs w:val="24"/>
              </w:rPr>
            </w:pPr>
            <w:r w:rsidRPr="007A5AA2">
              <w:rPr>
                <w:snapToGrid w:val="0"/>
                <w:szCs w:val="24"/>
              </w:rPr>
              <w:t>175.7</w:t>
            </w:r>
          </w:p>
        </w:tc>
      </w:tr>
    </w:tbl>
    <w:p w:rsidR="00F90B80" w:rsidRPr="007A5AA2" w:rsidRDefault="00F90B80" w:rsidP="00F90B80">
      <w:pPr>
        <w:spacing w:before="240"/>
        <w:ind w:left="142"/>
        <w:rPr>
          <w:snapToGrid w:val="0"/>
          <w:szCs w:val="24"/>
        </w:rPr>
      </w:pPr>
      <w:r w:rsidRPr="007A5AA2">
        <w:rPr>
          <w:i/>
          <w:iCs/>
          <w:snapToGrid w:val="0"/>
          <w:szCs w:val="24"/>
        </w:rPr>
        <w:tab/>
        <w:t>Source</w:t>
      </w:r>
      <w:r w:rsidRPr="007A5AA2">
        <w:rPr>
          <w:snapToGrid w:val="0"/>
          <w:szCs w:val="24"/>
        </w:rPr>
        <w:t>:  Third general population and housing census, 2002, consolidated findings, National Institute of Statistics and Economic Analysis.</w:t>
      </w:r>
    </w:p>
    <w:p w:rsidR="00F90B80" w:rsidRPr="007A5AA2" w:rsidRDefault="00F90B80" w:rsidP="00F90B80">
      <w:pPr>
        <w:rPr>
          <w:snapToGrid w:val="0"/>
          <w:szCs w:val="24"/>
        </w:rPr>
      </w:pPr>
      <w:r w:rsidRPr="007A5AA2">
        <w:rPr>
          <w:snapToGrid w:val="0"/>
          <w:szCs w:val="24"/>
        </w:rPr>
        <w:t>253.</w:t>
      </w:r>
      <w:r w:rsidRPr="007A5AA2">
        <w:rPr>
          <w:snapToGrid w:val="0"/>
          <w:szCs w:val="24"/>
        </w:rPr>
        <w:tab/>
        <w:t>With regard to health clinics and first-aid centres, only in Cotonou do around one third (34 per cent) of women have a first-aid centre within 5 kilometres. In the other cities and in rural areas, the proportion of women with access to a health clinic or first-aid centre is 59 per cent and 48 per cent respectively.</w:t>
      </w:r>
    </w:p>
    <w:p w:rsidR="00F90B80" w:rsidRPr="007A5AA2" w:rsidRDefault="00F90B80" w:rsidP="00F90B80">
      <w:pPr>
        <w:rPr>
          <w:snapToGrid w:val="0"/>
          <w:szCs w:val="24"/>
        </w:rPr>
      </w:pPr>
      <w:r w:rsidRPr="007A5AA2">
        <w:rPr>
          <w:snapToGrid w:val="0"/>
          <w:szCs w:val="24"/>
        </w:rPr>
        <w:t>254.</w:t>
      </w:r>
      <w:r w:rsidRPr="007A5AA2">
        <w:rPr>
          <w:snapToGrid w:val="0"/>
          <w:szCs w:val="24"/>
        </w:rPr>
        <w:tab/>
        <w:t>As to pharmacies, two out of five women (42 per cent) live near one, but the majority of these are women in urban areas, 80 per cent of whom have a pharmacy within 5 kilometres.</w:t>
      </w:r>
    </w:p>
    <w:p w:rsidR="00F90B80" w:rsidRPr="007A5AA2" w:rsidRDefault="002610D1" w:rsidP="00F90B80">
      <w:pPr>
        <w:rPr>
          <w:snapToGrid w:val="0"/>
          <w:szCs w:val="24"/>
        </w:rPr>
      </w:pPr>
      <w:r>
        <w:rPr>
          <w:snapToGrid w:val="0"/>
          <w:szCs w:val="24"/>
        </w:rPr>
        <w:br w:type="page"/>
      </w:r>
      <w:r w:rsidR="00F90B80" w:rsidRPr="007A5AA2">
        <w:rPr>
          <w:snapToGrid w:val="0"/>
          <w:szCs w:val="24"/>
        </w:rPr>
        <w:t>255.</w:t>
      </w:r>
      <w:r w:rsidR="00F90B80" w:rsidRPr="007A5AA2">
        <w:rPr>
          <w:snapToGrid w:val="0"/>
          <w:szCs w:val="24"/>
        </w:rPr>
        <w:tab/>
        <w:t>At the other extreme, 24 per cent of rural women have to go between 15 and 29 kilometres, and 27 per cent of them, 30 kilometres or more, to get to the nearest pharmacy. Looking at departments, more than half the women of the old Atlantique department (71 per cent) and the old Ouémé department (57 per cent) live near a pharmacy, whereas 59 per cent of women in the old Atacora department, 55 per cent in the old Borgou department and 41 per cent in the old Zou department go at least 15 kilometres to get to a pharmacy. The departments were the largest in Benin.</w:t>
      </w:r>
    </w:p>
    <w:p w:rsidR="00F90B80" w:rsidRPr="007A5AA2" w:rsidRDefault="00F90B80" w:rsidP="00F90B80">
      <w:pPr>
        <w:rPr>
          <w:snapToGrid w:val="0"/>
          <w:szCs w:val="24"/>
        </w:rPr>
      </w:pPr>
      <w:r w:rsidRPr="007A5AA2">
        <w:rPr>
          <w:snapToGrid w:val="0"/>
          <w:szCs w:val="24"/>
        </w:rPr>
        <w:t>256.</w:t>
      </w:r>
      <w:r w:rsidRPr="007A5AA2">
        <w:rPr>
          <w:snapToGrid w:val="0"/>
          <w:szCs w:val="24"/>
        </w:rPr>
        <w:tab/>
        <w:t xml:space="preserve">Development of the health-care system is now beginning to focus on staff management. Various forms of recruitment (permanent State employees, State contract workers and others) are used </w:t>
      </w:r>
      <w:r>
        <w:rPr>
          <w:snapToGrid w:val="0"/>
          <w:szCs w:val="24"/>
        </w:rPr>
        <w:t xml:space="preserve">in order </w:t>
      </w:r>
      <w:r w:rsidRPr="007A5AA2">
        <w:rPr>
          <w:snapToGrid w:val="0"/>
          <w:szCs w:val="24"/>
        </w:rPr>
        <w:t xml:space="preserve">to rapidly make up </w:t>
      </w:r>
      <w:r>
        <w:rPr>
          <w:snapToGrid w:val="0"/>
          <w:szCs w:val="24"/>
        </w:rPr>
        <w:t xml:space="preserve">the shortage of </w:t>
      </w:r>
      <w:r w:rsidRPr="007A5AA2">
        <w:rPr>
          <w:snapToGrid w:val="0"/>
          <w:szCs w:val="24"/>
        </w:rPr>
        <w:t>health workers. Health workers will have to be hired at a rate of 110</w:t>
      </w:r>
      <w:r>
        <w:rPr>
          <w:snapToGrid w:val="0"/>
          <w:szCs w:val="24"/>
        </w:rPr>
        <w:t xml:space="preserve"> </w:t>
      </w:r>
      <w:r w:rsidRPr="007A5AA2">
        <w:rPr>
          <w:snapToGrid w:val="0"/>
          <w:szCs w:val="24"/>
        </w:rPr>
        <w:t xml:space="preserve">nurses per year, to reach a total of 4,950 by 2025, i.e., three times more than in 1997, if current fertility rates are sustained. If the birth rate can be brought down, there will be 89 new nurses per year, with a total of 4,412 by 2025. As to doctors, there should </w:t>
      </w:r>
      <w:r>
        <w:rPr>
          <w:snapToGrid w:val="0"/>
          <w:szCs w:val="24"/>
        </w:rPr>
        <w:t>be </w:t>
      </w:r>
      <w:r w:rsidRPr="007A5AA2">
        <w:rPr>
          <w:snapToGrid w:val="0"/>
          <w:szCs w:val="24"/>
        </w:rPr>
        <w:t>1,883 by 2025 with the higher birth rate and 1,634 with the lower. On average, more than</w:t>
      </w:r>
      <w:r>
        <w:rPr>
          <w:snapToGrid w:val="0"/>
          <w:szCs w:val="24"/>
        </w:rPr>
        <w:t> </w:t>
      </w:r>
      <w:r w:rsidRPr="007A5AA2">
        <w:rPr>
          <w:snapToGrid w:val="0"/>
          <w:szCs w:val="24"/>
        </w:rPr>
        <w:t>41</w:t>
      </w:r>
      <w:r>
        <w:rPr>
          <w:snapToGrid w:val="0"/>
          <w:szCs w:val="24"/>
        </w:rPr>
        <w:t> </w:t>
      </w:r>
      <w:r w:rsidRPr="007A5AA2">
        <w:rPr>
          <w:snapToGrid w:val="0"/>
          <w:szCs w:val="24"/>
        </w:rPr>
        <w:t>doctors should be trained each year in the first case and 33 in the second.</w:t>
      </w:r>
    </w:p>
    <w:p w:rsidR="00F90B80" w:rsidRPr="007A5AA2" w:rsidRDefault="00F90B80" w:rsidP="00F90B80">
      <w:pPr>
        <w:rPr>
          <w:snapToGrid w:val="0"/>
          <w:szCs w:val="24"/>
        </w:rPr>
      </w:pPr>
      <w:r w:rsidRPr="007A5AA2">
        <w:rPr>
          <w:snapToGrid w:val="0"/>
          <w:szCs w:val="24"/>
        </w:rPr>
        <w:t>257.</w:t>
      </w:r>
      <w:r w:rsidRPr="007A5AA2">
        <w:rPr>
          <w:snapToGrid w:val="0"/>
          <w:szCs w:val="24"/>
        </w:rPr>
        <w:tab/>
        <w:t xml:space="preserve">Motivating health workers is a priority for the Ministry of Health, in particular </w:t>
      </w:r>
      <w:r>
        <w:rPr>
          <w:snapToGrid w:val="0"/>
          <w:szCs w:val="24"/>
        </w:rPr>
        <w:t xml:space="preserve">through </w:t>
      </w:r>
      <w:r w:rsidRPr="007A5AA2">
        <w:rPr>
          <w:snapToGrid w:val="0"/>
          <w:szCs w:val="24"/>
        </w:rPr>
        <w:t>career planning, education and retraining, access to positions of responsibility and other forms of development. Incentives are provided in remote or depressed areas to redress in some measure the imbalances in staff distribution that penalize the health centres and inhabitants of those areas. With the assistance of development partners and Beninese nationals abroad, the Ministry is also setting up medical missions, as a means not only of speedily relieving the shortage of qualified staff, but also, and above all, of making specialist services available.</w:t>
      </w:r>
    </w:p>
    <w:p w:rsidR="00F90B80" w:rsidRPr="007A5AA2" w:rsidRDefault="00F90B80" w:rsidP="00F90B80">
      <w:pPr>
        <w:rPr>
          <w:snapToGrid w:val="0"/>
          <w:szCs w:val="24"/>
        </w:rPr>
      </w:pPr>
      <w:r w:rsidRPr="007A5AA2">
        <w:rPr>
          <w:snapToGrid w:val="0"/>
          <w:szCs w:val="24"/>
        </w:rPr>
        <w:t>258.</w:t>
      </w:r>
      <w:r w:rsidRPr="007A5AA2">
        <w:rPr>
          <w:snapToGrid w:val="0"/>
          <w:szCs w:val="24"/>
        </w:rPr>
        <w:tab/>
        <w:t>In recent years, new training establishments have been created for health workers, namely: the national Training Centre for Medical Laboratory Technicians in 1997; the Faculty of Health Sciences at Parakou University in 2001; and the national Health Technician Training Centre.</w:t>
      </w:r>
    </w:p>
    <w:p w:rsidR="00F90B80" w:rsidRPr="007A5AA2" w:rsidRDefault="00F90B80" w:rsidP="00F90B80">
      <w:pPr>
        <w:rPr>
          <w:snapToGrid w:val="0"/>
          <w:szCs w:val="24"/>
        </w:rPr>
      </w:pPr>
      <w:r w:rsidRPr="007A5AA2">
        <w:rPr>
          <w:snapToGrid w:val="0"/>
          <w:szCs w:val="24"/>
        </w:rPr>
        <w:t>259.</w:t>
      </w:r>
      <w:r w:rsidRPr="007A5AA2">
        <w:rPr>
          <w:snapToGrid w:val="0"/>
          <w:szCs w:val="24"/>
        </w:rPr>
        <w:tab/>
        <w:t>(</w:t>
      </w:r>
      <w:r w:rsidRPr="007A5AA2">
        <w:rPr>
          <w:b/>
          <w:snapToGrid w:val="0"/>
          <w:szCs w:val="24"/>
        </w:rPr>
        <w:t>g</w:t>
      </w:r>
      <w:r w:rsidRPr="007A5AA2">
        <w:rPr>
          <w:snapToGrid w:val="0"/>
          <w:szCs w:val="24"/>
        </w:rPr>
        <w:t>) In order to ensure that women receive prenatal and post-natal care, social workers arrange awareness-raising sessions for patients at each prenatal consultation in the various health centres, on how to care for their own and their children’s health.</w:t>
      </w:r>
    </w:p>
    <w:p w:rsidR="00F90B80" w:rsidRPr="007A5AA2" w:rsidRDefault="00F90B80" w:rsidP="00F90B80">
      <w:pPr>
        <w:rPr>
          <w:snapToGrid w:val="0"/>
          <w:szCs w:val="24"/>
        </w:rPr>
      </w:pPr>
      <w:r w:rsidRPr="007A5AA2">
        <w:rPr>
          <w:snapToGrid w:val="0"/>
          <w:szCs w:val="24"/>
        </w:rPr>
        <w:t>260.</w:t>
      </w:r>
      <w:r w:rsidRPr="007A5AA2">
        <w:rPr>
          <w:snapToGrid w:val="0"/>
          <w:szCs w:val="24"/>
        </w:rPr>
        <w:tab/>
        <w:t>Almost 9 out of 10 women (87 per cent) who gave birth in the last five years have had a medical check-up with a health worker: 6 per cent with doctors, 75 per cent with midwives or nurses and 6 per cent with health assistants. In 71 per cent of cases, the women received one dose of tetanus vaccine during pregnancy and in 50 per cent of the cases, two doses.</w:t>
      </w:r>
    </w:p>
    <w:p w:rsidR="00F90B80" w:rsidRPr="007A5AA2" w:rsidRDefault="00F90B80" w:rsidP="00F90B80">
      <w:pPr>
        <w:rPr>
          <w:snapToGrid w:val="0"/>
          <w:szCs w:val="24"/>
        </w:rPr>
      </w:pPr>
      <w:r w:rsidRPr="007A5AA2">
        <w:rPr>
          <w:snapToGrid w:val="0"/>
          <w:szCs w:val="24"/>
        </w:rPr>
        <w:t>261.</w:t>
      </w:r>
      <w:r w:rsidRPr="007A5AA2">
        <w:rPr>
          <w:snapToGrid w:val="0"/>
          <w:szCs w:val="24"/>
        </w:rPr>
        <w:tab/>
        <w:t>More than 7 out of 10 deliveries (73 per cent) took place with the assistance of a health worker, as follows:</w:t>
      </w:r>
    </w:p>
    <w:p w:rsidR="00F90B80" w:rsidRPr="007A5AA2" w:rsidRDefault="00F90B80" w:rsidP="00F90B80">
      <w:pPr>
        <w:pStyle w:val="Dash"/>
        <w:rPr>
          <w:snapToGrid w:val="0"/>
        </w:rPr>
      </w:pPr>
      <w:r w:rsidRPr="007A5AA2">
        <w:rPr>
          <w:snapToGrid w:val="0"/>
        </w:rPr>
        <w:t>Doctor - 5 per cent;</w:t>
      </w:r>
    </w:p>
    <w:p w:rsidR="00F90B80" w:rsidRPr="007A5AA2" w:rsidRDefault="00F90B80" w:rsidP="00F90B80">
      <w:pPr>
        <w:pStyle w:val="Dash"/>
        <w:rPr>
          <w:snapToGrid w:val="0"/>
        </w:rPr>
      </w:pPr>
      <w:r w:rsidRPr="007A5AA2">
        <w:rPr>
          <w:snapToGrid w:val="0"/>
        </w:rPr>
        <w:t>Nurse or midwife - 61 per cent;</w:t>
      </w:r>
    </w:p>
    <w:p w:rsidR="00F90B80" w:rsidRPr="007A5AA2" w:rsidRDefault="00F90B80" w:rsidP="00F90B80">
      <w:pPr>
        <w:pStyle w:val="Dash"/>
        <w:rPr>
          <w:snapToGrid w:val="0"/>
        </w:rPr>
      </w:pPr>
      <w:r w:rsidRPr="007A5AA2">
        <w:rPr>
          <w:snapToGrid w:val="0"/>
        </w:rPr>
        <w:t>Health assistant - 7 per cent.</w:t>
      </w:r>
    </w:p>
    <w:p w:rsidR="00F90B80" w:rsidRPr="007A5AA2" w:rsidRDefault="002610D1" w:rsidP="00F90B80">
      <w:pPr>
        <w:rPr>
          <w:snapToGrid w:val="0"/>
          <w:szCs w:val="24"/>
        </w:rPr>
      </w:pPr>
      <w:r>
        <w:rPr>
          <w:snapToGrid w:val="0"/>
          <w:szCs w:val="24"/>
        </w:rPr>
        <w:br w:type="page"/>
      </w:r>
      <w:r w:rsidR="00F90B80" w:rsidRPr="007A5AA2">
        <w:rPr>
          <w:snapToGrid w:val="0"/>
          <w:szCs w:val="24"/>
        </w:rPr>
        <w:t>262.</w:t>
      </w:r>
      <w:r w:rsidR="00F90B80" w:rsidRPr="007A5AA2">
        <w:rPr>
          <w:snapToGrid w:val="0"/>
          <w:szCs w:val="24"/>
        </w:rPr>
        <w:tab/>
        <w:t>However, 23 per cent were home births, 10 per cent of them unassisted and 9 per cent assisted only by relatives and friends.</w:t>
      </w:r>
    </w:p>
    <w:p w:rsidR="00F90B80" w:rsidRPr="007A5AA2" w:rsidRDefault="00F90B80" w:rsidP="00F90B80">
      <w:pPr>
        <w:rPr>
          <w:snapToGrid w:val="0"/>
          <w:szCs w:val="24"/>
        </w:rPr>
      </w:pPr>
      <w:r w:rsidRPr="007A5AA2">
        <w:rPr>
          <w:snapToGrid w:val="0"/>
          <w:szCs w:val="24"/>
        </w:rPr>
        <w:t>263.</w:t>
      </w:r>
      <w:r w:rsidRPr="007A5AA2">
        <w:rPr>
          <w:snapToGrid w:val="0"/>
          <w:szCs w:val="24"/>
        </w:rPr>
        <w:tab/>
        <w:t>In Cotonou, assistance during delivery is almost universal (98 per cent). Some variation can be noted in the departments of Borgou (54 per cent)</w:t>
      </w:r>
      <w:r>
        <w:rPr>
          <w:snapToGrid w:val="0"/>
          <w:szCs w:val="24"/>
        </w:rPr>
        <w:t xml:space="preserve"> </w:t>
      </w:r>
      <w:r w:rsidRPr="007A5AA2">
        <w:rPr>
          <w:snapToGrid w:val="0"/>
          <w:szCs w:val="24"/>
        </w:rPr>
        <w:t>and Atacora (47 per cent). The highest rates were observed in the departments of Atlantique (90 per cent), Ouémé (93 per cent) and Zou (80 per cent).</w:t>
      </w:r>
    </w:p>
    <w:p w:rsidR="00F90B80" w:rsidRPr="007A5AA2" w:rsidRDefault="00F90B80" w:rsidP="00F90B80">
      <w:pPr>
        <w:pStyle w:val="Dash"/>
        <w:rPr>
          <w:snapToGrid w:val="0"/>
          <w:szCs w:val="24"/>
        </w:rPr>
      </w:pPr>
      <w:r w:rsidRPr="007A5AA2">
        <w:rPr>
          <w:snapToGrid w:val="0"/>
        </w:rPr>
        <w:t>The</w:t>
      </w:r>
      <w:r w:rsidRPr="007A5AA2">
        <w:rPr>
          <w:snapToGrid w:val="0"/>
          <w:szCs w:val="24"/>
        </w:rPr>
        <w:t xml:space="preserve"> number of post-natal consultations remains relatively low compared with prenatal consultations. In 2002, for example, around 35 per cent of the women expected were seen by health services, as compared with 43 per cent in 2000 and 42 per cent in 2001. This figure, which increased steadily from 1997 to 2000 and dropped slightly in 2001, fell sharply in 2002. The national rate in 2002 was 34.5 per cent.</w:t>
      </w:r>
    </w:p>
    <w:p w:rsidR="00F90B80" w:rsidRPr="007A5AA2" w:rsidRDefault="00F90B80" w:rsidP="00F90B80">
      <w:pPr>
        <w:rPr>
          <w:snapToGrid w:val="0"/>
          <w:szCs w:val="24"/>
        </w:rPr>
      </w:pPr>
      <w:r w:rsidRPr="007A5AA2">
        <w:rPr>
          <w:snapToGrid w:val="0"/>
          <w:szCs w:val="24"/>
        </w:rPr>
        <w:t>264.</w:t>
      </w:r>
      <w:r w:rsidRPr="007A5AA2">
        <w:rPr>
          <w:snapToGrid w:val="0"/>
          <w:szCs w:val="24"/>
        </w:rPr>
        <w:tab/>
        <w:t>The maternal mortality rate is falling; it was estimated to be 495 per 100,000 live births in 2001 and 490 in 2002. The fall is appreciable when compared with the average rate for Africa, which is 917 per 100,000 live births.</w:t>
      </w:r>
    </w:p>
    <w:p w:rsidR="00F90B80" w:rsidRPr="007A5AA2" w:rsidRDefault="00F90B80" w:rsidP="00F90B80">
      <w:pPr>
        <w:rPr>
          <w:snapToGrid w:val="0"/>
          <w:szCs w:val="24"/>
        </w:rPr>
      </w:pPr>
      <w:r w:rsidRPr="007A5AA2">
        <w:rPr>
          <w:snapToGrid w:val="0"/>
          <w:szCs w:val="24"/>
        </w:rPr>
        <w:t>265.</w:t>
      </w:r>
      <w:r w:rsidRPr="007A5AA2">
        <w:rPr>
          <w:snapToGrid w:val="0"/>
          <w:szCs w:val="24"/>
        </w:rPr>
        <w:tab/>
        <w:t>Maternity units have received birthing tables, contraceptives and Norplant kits and radio communications are in place, IEC, CCR and scientific research strategies have been drawn up and implemented and training review sessions are organized each year. Prenatal consultation based on risk analysis is encouraged and a survey has been conducted of emergency obstetric and neonatal care needs. Health agencies have been trained in integrated management of childhood diseases, emergency obstetric and neonatal care and counselling, and eight regional hospitals have been built</w:t>
      </w:r>
      <w:r>
        <w:rPr>
          <w:snapToGrid w:val="0"/>
          <w:szCs w:val="24"/>
        </w:rPr>
        <w:t>,</w:t>
      </w:r>
      <w:r w:rsidRPr="007A5AA2">
        <w:rPr>
          <w:snapToGrid w:val="0"/>
          <w:szCs w:val="24"/>
        </w:rPr>
        <w:t xml:space="preserve"> </w:t>
      </w:r>
      <w:r>
        <w:rPr>
          <w:snapToGrid w:val="0"/>
          <w:szCs w:val="24"/>
        </w:rPr>
        <w:t xml:space="preserve">with </w:t>
      </w:r>
      <w:r w:rsidRPr="007A5AA2">
        <w:rPr>
          <w:snapToGrid w:val="0"/>
          <w:szCs w:val="24"/>
        </w:rPr>
        <w:t xml:space="preserve">six </w:t>
      </w:r>
      <w:r>
        <w:rPr>
          <w:snapToGrid w:val="0"/>
          <w:szCs w:val="24"/>
        </w:rPr>
        <w:t xml:space="preserve">now </w:t>
      </w:r>
      <w:r w:rsidRPr="007A5AA2">
        <w:rPr>
          <w:snapToGrid w:val="0"/>
          <w:szCs w:val="24"/>
        </w:rPr>
        <w:t>fully equipped.</w:t>
      </w:r>
    </w:p>
    <w:p w:rsidR="00F90B80" w:rsidRPr="007A5AA2" w:rsidRDefault="00F90B80" w:rsidP="00F90B80">
      <w:pPr>
        <w:rPr>
          <w:snapToGrid w:val="0"/>
          <w:szCs w:val="24"/>
        </w:rPr>
      </w:pPr>
      <w:r w:rsidRPr="007A5AA2">
        <w:rPr>
          <w:snapToGrid w:val="0"/>
          <w:szCs w:val="24"/>
        </w:rPr>
        <w:t>266.</w:t>
      </w:r>
      <w:r w:rsidRPr="007A5AA2">
        <w:rPr>
          <w:snapToGrid w:val="0"/>
          <w:szCs w:val="24"/>
        </w:rPr>
        <w:tab/>
        <w:t xml:space="preserve">By adopting two important laws, Benin has reinforced its </w:t>
      </w:r>
      <w:r>
        <w:rPr>
          <w:snapToGrid w:val="0"/>
          <w:szCs w:val="24"/>
        </w:rPr>
        <w:t xml:space="preserve">legislation to enable </w:t>
      </w:r>
      <w:r w:rsidRPr="007A5AA2">
        <w:rPr>
          <w:snapToGrid w:val="0"/>
          <w:szCs w:val="24"/>
        </w:rPr>
        <w:t xml:space="preserve">women </w:t>
      </w:r>
      <w:r>
        <w:rPr>
          <w:snapToGrid w:val="0"/>
          <w:szCs w:val="24"/>
        </w:rPr>
        <w:t>to</w:t>
      </w:r>
      <w:r w:rsidRPr="007A5AA2">
        <w:rPr>
          <w:snapToGrid w:val="0"/>
          <w:szCs w:val="24"/>
        </w:rPr>
        <w:t xml:space="preserve"> fully enjoy their right to health:</w:t>
      </w:r>
    </w:p>
    <w:p w:rsidR="00F90B80" w:rsidRPr="007A5AA2" w:rsidRDefault="00F90B80" w:rsidP="00F90B80">
      <w:pPr>
        <w:pStyle w:val="Dash"/>
        <w:rPr>
          <w:snapToGrid w:val="0"/>
        </w:rPr>
      </w:pPr>
      <w:r w:rsidRPr="007A5AA2">
        <w:rPr>
          <w:snapToGrid w:val="0"/>
        </w:rPr>
        <w:t>Act No. 2003-04 of March 2003 on reproductive health</w:t>
      </w:r>
      <w:r>
        <w:rPr>
          <w:snapToGrid w:val="0"/>
        </w:rPr>
        <w:t>. Under</w:t>
      </w:r>
      <w:r w:rsidRPr="007A5AA2">
        <w:rPr>
          <w:snapToGrid w:val="0"/>
        </w:rPr>
        <w:t xml:space="preserve"> article 2</w:t>
      </w:r>
      <w:r>
        <w:rPr>
          <w:snapToGrid w:val="0"/>
        </w:rPr>
        <w:t>,</w:t>
      </w:r>
      <w:r w:rsidRPr="007A5AA2">
        <w:rPr>
          <w:snapToGrid w:val="0"/>
        </w:rPr>
        <w:t xml:space="preserve"> “all individuals are equal in law and dignity with regard to reproductive health. The right to reproductive health is a fundamental, universal right guaranteed to every human being throughout their life, in all situations and </w:t>
      </w:r>
      <w:r>
        <w:rPr>
          <w:snapToGrid w:val="0"/>
        </w:rPr>
        <w:t>wherever they may be</w:t>
      </w:r>
      <w:r w:rsidRPr="007A5AA2">
        <w:rPr>
          <w:snapToGrid w:val="0"/>
        </w:rPr>
        <w:t>”</w:t>
      </w:r>
      <w:r>
        <w:rPr>
          <w:snapToGrid w:val="0"/>
        </w:rPr>
        <w:t>.</w:t>
      </w:r>
      <w:r w:rsidRPr="007A5AA2">
        <w:rPr>
          <w:snapToGrid w:val="0"/>
        </w:rPr>
        <w:t xml:space="preserve"> The Act thus revokes the 1920 Abortion and Contraceptive Education (Prohibition) Act;</w:t>
      </w:r>
    </w:p>
    <w:p w:rsidR="00F90B80" w:rsidRPr="007A5AA2" w:rsidRDefault="00F90B80" w:rsidP="00F90B80">
      <w:pPr>
        <w:pStyle w:val="Dash"/>
        <w:rPr>
          <w:snapToGrid w:val="0"/>
        </w:rPr>
      </w:pPr>
      <w:r w:rsidRPr="007A5AA2">
        <w:rPr>
          <w:snapToGrid w:val="0"/>
        </w:rPr>
        <w:t>Act No. 2003-3 of 3 March 2003 prohibiting female genital mutilation. Th</w:t>
      </w:r>
      <w:r>
        <w:rPr>
          <w:snapToGrid w:val="0"/>
        </w:rPr>
        <w:t>is</w:t>
      </w:r>
      <w:r w:rsidRPr="007A5AA2">
        <w:rPr>
          <w:snapToGrid w:val="0"/>
        </w:rPr>
        <w:t xml:space="preserve"> </w:t>
      </w:r>
      <w:r>
        <w:rPr>
          <w:snapToGrid w:val="0"/>
        </w:rPr>
        <w:t>A</w:t>
      </w:r>
      <w:r w:rsidRPr="007A5AA2">
        <w:rPr>
          <w:snapToGrid w:val="0"/>
        </w:rPr>
        <w:t xml:space="preserve">ct provides for </w:t>
      </w:r>
      <w:r>
        <w:rPr>
          <w:snapToGrid w:val="0"/>
        </w:rPr>
        <w:t xml:space="preserve">penalties </w:t>
      </w:r>
      <w:r w:rsidRPr="007A5AA2">
        <w:rPr>
          <w:snapToGrid w:val="0"/>
        </w:rPr>
        <w:t xml:space="preserve">ranging from fines to imprisonment for </w:t>
      </w:r>
      <w:r>
        <w:rPr>
          <w:snapToGrid w:val="0"/>
        </w:rPr>
        <w:t xml:space="preserve">anyone engaging </w:t>
      </w:r>
      <w:r w:rsidRPr="007A5AA2">
        <w:rPr>
          <w:snapToGrid w:val="0"/>
        </w:rPr>
        <w:t>in such practices. Article 4 of the Act accordingly states, “Any</w:t>
      </w:r>
      <w:r>
        <w:rPr>
          <w:snapToGrid w:val="0"/>
        </w:rPr>
        <w:t>one</w:t>
      </w:r>
      <w:r w:rsidRPr="007A5AA2">
        <w:rPr>
          <w:snapToGrid w:val="0"/>
        </w:rPr>
        <w:t xml:space="preserve"> carr</w:t>
      </w:r>
      <w:r>
        <w:rPr>
          <w:snapToGrid w:val="0"/>
        </w:rPr>
        <w:t>ying</w:t>
      </w:r>
      <w:r w:rsidRPr="007A5AA2">
        <w:rPr>
          <w:snapToGrid w:val="0"/>
        </w:rPr>
        <w:t xml:space="preserve"> out any form of genital mutilation on a person of the female sex shall be punished by a prison</w:t>
      </w:r>
      <w:r w:rsidRPr="001E4297">
        <w:rPr>
          <w:snapToGrid w:val="0"/>
        </w:rPr>
        <w:t xml:space="preserve"> </w:t>
      </w:r>
      <w:r w:rsidRPr="007A5AA2">
        <w:rPr>
          <w:snapToGrid w:val="0"/>
        </w:rPr>
        <w:t>term of between six months and three years and a fine of between CFAF 100,000 and 2</w:t>
      </w:r>
      <w:r>
        <w:rPr>
          <w:snapToGrid w:val="0"/>
        </w:rPr>
        <w:t> </w:t>
      </w:r>
      <w:r w:rsidRPr="007A5AA2">
        <w:rPr>
          <w:snapToGrid w:val="0"/>
        </w:rPr>
        <w:t xml:space="preserve">million.” The punishment is </w:t>
      </w:r>
      <w:r>
        <w:rPr>
          <w:snapToGrid w:val="0"/>
        </w:rPr>
        <w:t xml:space="preserve">increased </w:t>
      </w:r>
      <w:r w:rsidRPr="007A5AA2">
        <w:rPr>
          <w:snapToGrid w:val="0"/>
        </w:rPr>
        <w:t xml:space="preserve">if the victim is under </w:t>
      </w:r>
      <w:r>
        <w:rPr>
          <w:snapToGrid w:val="0"/>
        </w:rPr>
        <w:t>18</w:t>
      </w:r>
      <w:r w:rsidRPr="007A5AA2">
        <w:rPr>
          <w:snapToGrid w:val="0"/>
        </w:rPr>
        <w:t xml:space="preserve">. In such cases, </w:t>
      </w:r>
      <w:r>
        <w:rPr>
          <w:snapToGrid w:val="0"/>
        </w:rPr>
        <w:t xml:space="preserve">under </w:t>
      </w:r>
      <w:r w:rsidRPr="007A5AA2">
        <w:rPr>
          <w:snapToGrid w:val="0"/>
        </w:rPr>
        <w:t>article 5, “the individual responsible shall be punished by a prison</w:t>
      </w:r>
      <w:r w:rsidRPr="001E4297">
        <w:rPr>
          <w:snapToGrid w:val="0"/>
        </w:rPr>
        <w:t xml:space="preserve"> </w:t>
      </w:r>
      <w:r w:rsidRPr="007A5AA2">
        <w:rPr>
          <w:snapToGrid w:val="0"/>
        </w:rPr>
        <w:t>term of between three and five years and a fine of up to CFAF 3 million”</w:t>
      </w:r>
      <w:r>
        <w:rPr>
          <w:snapToGrid w:val="0"/>
        </w:rPr>
        <w:t>.</w:t>
      </w:r>
    </w:p>
    <w:p w:rsidR="00F90B80" w:rsidRPr="007A5AA2" w:rsidRDefault="00F90B80" w:rsidP="00F90B80">
      <w:pPr>
        <w:rPr>
          <w:snapToGrid w:val="0"/>
          <w:szCs w:val="24"/>
        </w:rPr>
      </w:pPr>
      <w:r w:rsidRPr="007A5AA2">
        <w:rPr>
          <w:snapToGrid w:val="0"/>
          <w:szCs w:val="24"/>
        </w:rPr>
        <w:t>267.</w:t>
      </w:r>
      <w:r w:rsidRPr="007A5AA2">
        <w:rPr>
          <w:snapToGrid w:val="0"/>
          <w:szCs w:val="24"/>
        </w:rPr>
        <w:tab/>
      </w:r>
      <w:r w:rsidRPr="007A5AA2">
        <w:rPr>
          <w:b/>
          <w:bCs/>
          <w:snapToGrid w:val="0"/>
          <w:szCs w:val="24"/>
        </w:rPr>
        <w:t>(h)</w:t>
      </w:r>
      <w:r w:rsidRPr="007A5AA2">
        <w:rPr>
          <w:snapToGrid w:val="0"/>
          <w:szCs w:val="24"/>
        </w:rPr>
        <w:t xml:space="preserve"> </w:t>
      </w:r>
      <w:r>
        <w:rPr>
          <w:snapToGrid w:val="0"/>
          <w:szCs w:val="24"/>
        </w:rPr>
        <w:t xml:space="preserve">Place </w:t>
      </w:r>
      <w:r w:rsidRPr="007A5AA2">
        <w:rPr>
          <w:snapToGrid w:val="0"/>
          <w:szCs w:val="24"/>
        </w:rPr>
        <w:t xml:space="preserve">of residence </w:t>
      </w:r>
      <w:r>
        <w:rPr>
          <w:snapToGrid w:val="0"/>
          <w:szCs w:val="24"/>
        </w:rPr>
        <w:t xml:space="preserve">is another factor affecting </w:t>
      </w:r>
      <w:r w:rsidRPr="007A5AA2">
        <w:rPr>
          <w:snapToGrid w:val="0"/>
          <w:szCs w:val="24"/>
        </w:rPr>
        <w:t xml:space="preserve">the proportion of infants with access to </w:t>
      </w:r>
      <w:r>
        <w:rPr>
          <w:snapToGrid w:val="0"/>
          <w:szCs w:val="24"/>
        </w:rPr>
        <w:t xml:space="preserve">qualified </w:t>
      </w:r>
      <w:r w:rsidRPr="007A5AA2">
        <w:rPr>
          <w:snapToGrid w:val="0"/>
          <w:szCs w:val="24"/>
        </w:rPr>
        <w:t xml:space="preserve">care. The </w:t>
      </w:r>
      <w:r>
        <w:rPr>
          <w:snapToGrid w:val="0"/>
          <w:szCs w:val="24"/>
        </w:rPr>
        <w:t xml:space="preserve">percentage </w:t>
      </w:r>
      <w:r w:rsidRPr="007A5AA2">
        <w:rPr>
          <w:snapToGrid w:val="0"/>
          <w:szCs w:val="24"/>
        </w:rPr>
        <w:t xml:space="preserve">of </w:t>
      </w:r>
      <w:r>
        <w:rPr>
          <w:snapToGrid w:val="0"/>
          <w:szCs w:val="24"/>
        </w:rPr>
        <w:t xml:space="preserve">children </w:t>
      </w:r>
      <w:r w:rsidRPr="007A5AA2">
        <w:rPr>
          <w:snapToGrid w:val="0"/>
          <w:szCs w:val="24"/>
        </w:rPr>
        <w:t xml:space="preserve">aged between 1 and 4 who have </w:t>
      </w:r>
      <w:r>
        <w:rPr>
          <w:snapToGrid w:val="0"/>
          <w:szCs w:val="24"/>
        </w:rPr>
        <w:t xml:space="preserve">had </w:t>
      </w:r>
      <w:r w:rsidRPr="007A5AA2">
        <w:rPr>
          <w:snapToGrid w:val="0"/>
          <w:szCs w:val="24"/>
        </w:rPr>
        <w:t>all the</w:t>
      </w:r>
      <w:r>
        <w:rPr>
          <w:snapToGrid w:val="0"/>
          <w:szCs w:val="24"/>
        </w:rPr>
        <w:t>ir</w:t>
      </w:r>
      <w:r w:rsidRPr="007A5AA2">
        <w:rPr>
          <w:snapToGrid w:val="0"/>
          <w:szCs w:val="24"/>
        </w:rPr>
        <w:t xml:space="preserve"> EPI</w:t>
      </w:r>
      <w:r>
        <w:rPr>
          <w:snapToGrid w:val="0"/>
          <w:szCs w:val="24"/>
        </w:rPr>
        <w:t> </w:t>
      </w:r>
      <w:r w:rsidRPr="007A5AA2">
        <w:rPr>
          <w:snapToGrid w:val="0"/>
          <w:szCs w:val="24"/>
        </w:rPr>
        <w:t xml:space="preserve">vaccinations and those who have </w:t>
      </w:r>
      <w:r>
        <w:rPr>
          <w:snapToGrid w:val="0"/>
          <w:szCs w:val="24"/>
        </w:rPr>
        <w:t xml:space="preserve">had none </w:t>
      </w:r>
      <w:r w:rsidRPr="007A5AA2">
        <w:rPr>
          <w:snapToGrid w:val="0"/>
          <w:szCs w:val="24"/>
        </w:rPr>
        <w:t xml:space="preserve">is </w:t>
      </w:r>
      <w:r>
        <w:rPr>
          <w:snapToGrid w:val="0"/>
          <w:szCs w:val="24"/>
        </w:rPr>
        <w:t xml:space="preserve">a function of their proximity to a clinic </w:t>
      </w:r>
      <w:r w:rsidR="002610D1">
        <w:rPr>
          <w:snapToGrid w:val="0"/>
          <w:szCs w:val="24"/>
        </w:rPr>
        <w:br w:type="page"/>
      </w:r>
      <w:r w:rsidRPr="007A5AA2">
        <w:rPr>
          <w:snapToGrid w:val="0"/>
          <w:szCs w:val="24"/>
        </w:rPr>
        <w:t xml:space="preserve">providing </w:t>
      </w:r>
      <w:r>
        <w:rPr>
          <w:snapToGrid w:val="0"/>
          <w:szCs w:val="24"/>
        </w:rPr>
        <w:t xml:space="preserve">mother </w:t>
      </w:r>
      <w:r w:rsidRPr="007A5AA2">
        <w:rPr>
          <w:snapToGrid w:val="0"/>
          <w:szCs w:val="24"/>
        </w:rPr>
        <w:t xml:space="preserve">and </w:t>
      </w:r>
      <w:r>
        <w:rPr>
          <w:snapToGrid w:val="0"/>
          <w:szCs w:val="24"/>
        </w:rPr>
        <w:t xml:space="preserve">child </w:t>
      </w:r>
      <w:r w:rsidRPr="007A5AA2">
        <w:rPr>
          <w:snapToGrid w:val="0"/>
          <w:szCs w:val="24"/>
        </w:rPr>
        <w:t xml:space="preserve">health services. </w:t>
      </w:r>
      <w:r>
        <w:rPr>
          <w:snapToGrid w:val="0"/>
          <w:szCs w:val="24"/>
        </w:rPr>
        <w:t xml:space="preserve">In effect, </w:t>
      </w:r>
      <w:r w:rsidRPr="007A5AA2">
        <w:rPr>
          <w:snapToGrid w:val="0"/>
          <w:szCs w:val="24"/>
        </w:rPr>
        <w:t xml:space="preserve">50 per cent of children who have </w:t>
      </w:r>
      <w:r>
        <w:rPr>
          <w:snapToGrid w:val="0"/>
          <w:szCs w:val="24"/>
        </w:rPr>
        <w:t xml:space="preserve">had </w:t>
      </w:r>
      <w:r w:rsidRPr="007A5AA2">
        <w:rPr>
          <w:snapToGrid w:val="0"/>
          <w:szCs w:val="24"/>
        </w:rPr>
        <w:t>all</w:t>
      </w:r>
      <w:r w:rsidR="002610D1">
        <w:rPr>
          <w:snapToGrid w:val="0"/>
          <w:szCs w:val="24"/>
        </w:rPr>
        <w:t> </w:t>
      </w:r>
      <w:r w:rsidRPr="007A5AA2">
        <w:rPr>
          <w:snapToGrid w:val="0"/>
          <w:szCs w:val="24"/>
        </w:rPr>
        <w:t>the</w:t>
      </w:r>
      <w:r>
        <w:rPr>
          <w:snapToGrid w:val="0"/>
          <w:szCs w:val="24"/>
        </w:rPr>
        <w:t>ir</w:t>
      </w:r>
      <w:r w:rsidRPr="007A5AA2">
        <w:rPr>
          <w:snapToGrid w:val="0"/>
          <w:szCs w:val="24"/>
        </w:rPr>
        <w:t xml:space="preserve"> EPI vaccinations live </w:t>
      </w:r>
      <w:r>
        <w:rPr>
          <w:snapToGrid w:val="0"/>
          <w:szCs w:val="24"/>
        </w:rPr>
        <w:t>within 5</w:t>
      </w:r>
      <w:r w:rsidRPr="007A5AA2">
        <w:rPr>
          <w:snapToGrid w:val="0"/>
          <w:szCs w:val="24"/>
        </w:rPr>
        <w:t xml:space="preserve"> kilometres </w:t>
      </w:r>
      <w:r>
        <w:rPr>
          <w:snapToGrid w:val="0"/>
          <w:szCs w:val="24"/>
        </w:rPr>
        <w:t xml:space="preserve">of clinics </w:t>
      </w:r>
      <w:r w:rsidRPr="007A5AA2">
        <w:rPr>
          <w:snapToGrid w:val="0"/>
          <w:szCs w:val="24"/>
        </w:rPr>
        <w:t xml:space="preserve">offering </w:t>
      </w:r>
      <w:r>
        <w:rPr>
          <w:snapToGrid w:val="0"/>
          <w:szCs w:val="24"/>
        </w:rPr>
        <w:t xml:space="preserve">mother </w:t>
      </w:r>
      <w:r w:rsidRPr="007A5AA2">
        <w:rPr>
          <w:snapToGrid w:val="0"/>
          <w:szCs w:val="24"/>
        </w:rPr>
        <w:t xml:space="preserve">and </w:t>
      </w:r>
      <w:r>
        <w:rPr>
          <w:snapToGrid w:val="0"/>
          <w:szCs w:val="24"/>
        </w:rPr>
        <w:t xml:space="preserve">child </w:t>
      </w:r>
      <w:r w:rsidRPr="007A5AA2">
        <w:rPr>
          <w:snapToGrid w:val="0"/>
          <w:szCs w:val="24"/>
        </w:rPr>
        <w:t xml:space="preserve">health services, </w:t>
      </w:r>
      <w:r>
        <w:rPr>
          <w:snapToGrid w:val="0"/>
          <w:szCs w:val="24"/>
        </w:rPr>
        <w:t xml:space="preserve">and only </w:t>
      </w:r>
      <w:r w:rsidRPr="007A5AA2">
        <w:rPr>
          <w:snapToGrid w:val="0"/>
          <w:szCs w:val="24"/>
        </w:rPr>
        <w:t xml:space="preserve">31 per cent of children who </w:t>
      </w:r>
      <w:r>
        <w:rPr>
          <w:snapToGrid w:val="0"/>
          <w:szCs w:val="24"/>
        </w:rPr>
        <w:t xml:space="preserve">live near such services </w:t>
      </w:r>
      <w:r w:rsidRPr="007A5AA2">
        <w:rPr>
          <w:snapToGrid w:val="0"/>
          <w:szCs w:val="24"/>
        </w:rPr>
        <w:t xml:space="preserve">have not </w:t>
      </w:r>
      <w:r>
        <w:rPr>
          <w:snapToGrid w:val="0"/>
          <w:szCs w:val="24"/>
        </w:rPr>
        <w:t xml:space="preserve">had </w:t>
      </w:r>
      <w:r w:rsidRPr="007A5AA2">
        <w:rPr>
          <w:snapToGrid w:val="0"/>
          <w:szCs w:val="24"/>
        </w:rPr>
        <w:t>any vaccinations</w:t>
      </w:r>
      <w:r>
        <w:rPr>
          <w:snapToGrid w:val="0"/>
          <w:szCs w:val="24"/>
        </w:rPr>
        <w:t>.</w:t>
      </w:r>
      <w:r w:rsidRPr="007A5AA2">
        <w:rPr>
          <w:snapToGrid w:val="0"/>
          <w:szCs w:val="24"/>
        </w:rPr>
        <w:t xml:space="preserve"> </w:t>
      </w:r>
      <w:r>
        <w:rPr>
          <w:snapToGrid w:val="0"/>
          <w:szCs w:val="24"/>
        </w:rPr>
        <w:t>Conversely</w:t>
      </w:r>
      <w:r w:rsidRPr="007A5AA2">
        <w:rPr>
          <w:snapToGrid w:val="0"/>
          <w:szCs w:val="24"/>
        </w:rPr>
        <w:t xml:space="preserve">, 22 per cent of children who have not </w:t>
      </w:r>
      <w:r>
        <w:rPr>
          <w:snapToGrid w:val="0"/>
          <w:szCs w:val="24"/>
        </w:rPr>
        <w:t xml:space="preserve">had </w:t>
      </w:r>
      <w:r w:rsidRPr="007A5AA2">
        <w:rPr>
          <w:snapToGrid w:val="0"/>
          <w:szCs w:val="24"/>
        </w:rPr>
        <w:t>any vaccinations live</w:t>
      </w:r>
      <w:r w:rsidR="002610D1">
        <w:rPr>
          <w:snapToGrid w:val="0"/>
          <w:szCs w:val="24"/>
        </w:rPr>
        <w:t> </w:t>
      </w:r>
      <w:r w:rsidRPr="007A5AA2">
        <w:rPr>
          <w:snapToGrid w:val="0"/>
          <w:szCs w:val="24"/>
        </w:rPr>
        <w:t>30</w:t>
      </w:r>
      <w:r>
        <w:rPr>
          <w:snapToGrid w:val="0"/>
          <w:szCs w:val="24"/>
        </w:rPr>
        <w:t> </w:t>
      </w:r>
      <w:r w:rsidRPr="007A5AA2">
        <w:rPr>
          <w:snapToGrid w:val="0"/>
          <w:szCs w:val="24"/>
        </w:rPr>
        <w:t xml:space="preserve">kilometres or more from </w:t>
      </w:r>
      <w:r>
        <w:rPr>
          <w:snapToGrid w:val="0"/>
          <w:szCs w:val="24"/>
        </w:rPr>
        <w:t xml:space="preserve">clinics </w:t>
      </w:r>
      <w:r w:rsidRPr="007A5AA2">
        <w:rPr>
          <w:snapToGrid w:val="0"/>
          <w:szCs w:val="24"/>
        </w:rPr>
        <w:t xml:space="preserve">offering </w:t>
      </w:r>
      <w:r>
        <w:rPr>
          <w:snapToGrid w:val="0"/>
          <w:szCs w:val="24"/>
        </w:rPr>
        <w:t xml:space="preserve">mother </w:t>
      </w:r>
      <w:r w:rsidRPr="007A5AA2">
        <w:rPr>
          <w:snapToGrid w:val="0"/>
          <w:szCs w:val="24"/>
        </w:rPr>
        <w:t xml:space="preserve">and </w:t>
      </w:r>
      <w:r>
        <w:rPr>
          <w:snapToGrid w:val="0"/>
          <w:szCs w:val="24"/>
        </w:rPr>
        <w:t xml:space="preserve">child </w:t>
      </w:r>
      <w:r w:rsidRPr="007A5AA2">
        <w:rPr>
          <w:snapToGrid w:val="0"/>
          <w:szCs w:val="24"/>
        </w:rPr>
        <w:t>health services.</w:t>
      </w:r>
    </w:p>
    <w:p w:rsidR="00F90B80" w:rsidRPr="007A5AA2" w:rsidRDefault="00F90B80" w:rsidP="00F90B80">
      <w:pPr>
        <w:rPr>
          <w:snapToGrid w:val="0"/>
          <w:szCs w:val="24"/>
        </w:rPr>
      </w:pPr>
      <w:r w:rsidRPr="007A5AA2">
        <w:rPr>
          <w:snapToGrid w:val="0"/>
          <w:szCs w:val="24"/>
        </w:rPr>
        <w:t>268.</w:t>
      </w:r>
      <w:r w:rsidRPr="007A5AA2">
        <w:rPr>
          <w:snapToGrid w:val="0"/>
          <w:szCs w:val="24"/>
        </w:rPr>
        <w:tab/>
        <w:t>In urban areas</w:t>
      </w:r>
      <w:r>
        <w:rPr>
          <w:snapToGrid w:val="0"/>
          <w:szCs w:val="24"/>
        </w:rPr>
        <w:t xml:space="preserve"> as a whole</w:t>
      </w:r>
      <w:r w:rsidRPr="007A5AA2">
        <w:rPr>
          <w:snapToGrid w:val="0"/>
          <w:szCs w:val="24"/>
        </w:rPr>
        <w:t xml:space="preserve">, 38.8 per cent of </w:t>
      </w:r>
      <w:r>
        <w:rPr>
          <w:snapToGrid w:val="0"/>
          <w:szCs w:val="24"/>
        </w:rPr>
        <w:t xml:space="preserve">children </w:t>
      </w:r>
      <w:r w:rsidRPr="007A5AA2">
        <w:rPr>
          <w:snapToGrid w:val="0"/>
          <w:szCs w:val="24"/>
        </w:rPr>
        <w:t xml:space="preserve">can </w:t>
      </w:r>
      <w:r>
        <w:rPr>
          <w:snapToGrid w:val="0"/>
          <w:szCs w:val="24"/>
        </w:rPr>
        <w:t xml:space="preserve">get </w:t>
      </w:r>
      <w:r w:rsidRPr="007A5AA2">
        <w:rPr>
          <w:snapToGrid w:val="0"/>
          <w:szCs w:val="24"/>
        </w:rPr>
        <w:t xml:space="preserve">all </w:t>
      </w:r>
      <w:r>
        <w:rPr>
          <w:snapToGrid w:val="0"/>
          <w:szCs w:val="24"/>
        </w:rPr>
        <w:t xml:space="preserve">their </w:t>
      </w:r>
      <w:r w:rsidRPr="007A5AA2">
        <w:rPr>
          <w:snapToGrid w:val="0"/>
          <w:szCs w:val="24"/>
        </w:rPr>
        <w:t xml:space="preserve">vaccinations locally, as compared with 21.1 per cent in rural areas. The rate is 33 per cent in Cotonou and 40 per cent in </w:t>
      </w:r>
      <w:r>
        <w:rPr>
          <w:snapToGrid w:val="0"/>
          <w:szCs w:val="24"/>
        </w:rPr>
        <w:t xml:space="preserve">the </w:t>
      </w:r>
      <w:r w:rsidRPr="007A5AA2">
        <w:rPr>
          <w:snapToGrid w:val="0"/>
          <w:szCs w:val="24"/>
        </w:rPr>
        <w:t>other cities.</w:t>
      </w:r>
    </w:p>
    <w:p w:rsidR="00F90B80" w:rsidRPr="007A5AA2" w:rsidRDefault="00F90B80" w:rsidP="00F90B80">
      <w:pPr>
        <w:rPr>
          <w:snapToGrid w:val="0"/>
          <w:szCs w:val="24"/>
        </w:rPr>
      </w:pPr>
      <w:r w:rsidRPr="007A5AA2">
        <w:rPr>
          <w:snapToGrid w:val="0"/>
          <w:szCs w:val="24"/>
        </w:rPr>
        <w:t>269.</w:t>
      </w:r>
      <w:r w:rsidRPr="007A5AA2">
        <w:rPr>
          <w:snapToGrid w:val="0"/>
          <w:szCs w:val="24"/>
        </w:rPr>
        <w:tab/>
      </w:r>
      <w:r>
        <w:rPr>
          <w:snapToGrid w:val="0"/>
          <w:szCs w:val="24"/>
        </w:rPr>
        <w:t xml:space="preserve">As to vitamin A, 63 per cent of the children </w:t>
      </w:r>
      <w:r w:rsidRPr="007A5AA2">
        <w:rPr>
          <w:snapToGrid w:val="0"/>
          <w:szCs w:val="24"/>
        </w:rPr>
        <w:t xml:space="preserve">who have </w:t>
      </w:r>
      <w:r>
        <w:rPr>
          <w:snapToGrid w:val="0"/>
          <w:szCs w:val="24"/>
        </w:rPr>
        <w:t>been given</w:t>
      </w:r>
      <w:r w:rsidRPr="007A5AA2">
        <w:rPr>
          <w:snapToGrid w:val="0"/>
          <w:szCs w:val="24"/>
        </w:rPr>
        <w:t xml:space="preserve"> vitamin A live </w:t>
      </w:r>
      <w:r>
        <w:rPr>
          <w:snapToGrid w:val="0"/>
          <w:szCs w:val="24"/>
        </w:rPr>
        <w:t>within 5 </w:t>
      </w:r>
      <w:r w:rsidRPr="007A5AA2">
        <w:rPr>
          <w:snapToGrid w:val="0"/>
          <w:szCs w:val="24"/>
        </w:rPr>
        <w:t>kilometres o</w:t>
      </w:r>
      <w:r>
        <w:rPr>
          <w:snapToGrid w:val="0"/>
          <w:szCs w:val="24"/>
        </w:rPr>
        <w:t>f</w:t>
      </w:r>
      <w:r w:rsidRPr="007A5AA2">
        <w:rPr>
          <w:snapToGrid w:val="0"/>
          <w:szCs w:val="24"/>
        </w:rPr>
        <w:t xml:space="preserve"> the nearest health facility, while 43 per cent of those who have not</w:t>
      </w:r>
      <w:r>
        <w:rPr>
          <w:snapToGrid w:val="0"/>
          <w:szCs w:val="24"/>
        </w:rPr>
        <w:t>,</w:t>
      </w:r>
      <w:r w:rsidR="00AD6657">
        <w:rPr>
          <w:snapToGrid w:val="0"/>
          <w:szCs w:val="24"/>
        </w:rPr>
        <w:t xml:space="preserve"> live </w:t>
      </w:r>
      <w:r>
        <w:rPr>
          <w:snapToGrid w:val="0"/>
          <w:szCs w:val="24"/>
        </w:rPr>
        <w:t xml:space="preserve">close to </w:t>
      </w:r>
      <w:r w:rsidRPr="007A5AA2">
        <w:rPr>
          <w:snapToGrid w:val="0"/>
          <w:szCs w:val="24"/>
        </w:rPr>
        <w:t xml:space="preserve">the nearest </w:t>
      </w:r>
      <w:r>
        <w:rPr>
          <w:snapToGrid w:val="0"/>
          <w:szCs w:val="24"/>
        </w:rPr>
        <w:t>clinic</w:t>
      </w:r>
      <w:r w:rsidRPr="007A5AA2">
        <w:rPr>
          <w:snapToGrid w:val="0"/>
          <w:szCs w:val="24"/>
        </w:rPr>
        <w:t xml:space="preserve">; in contrast, 17 per cent of </w:t>
      </w:r>
      <w:r>
        <w:rPr>
          <w:snapToGrid w:val="0"/>
          <w:szCs w:val="24"/>
        </w:rPr>
        <w:t xml:space="preserve">children </w:t>
      </w:r>
      <w:r w:rsidRPr="007A5AA2">
        <w:rPr>
          <w:snapToGrid w:val="0"/>
          <w:szCs w:val="24"/>
        </w:rPr>
        <w:t>wh</w:t>
      </w:r>
      <w:r w:rsidR="00AD6657">
        <w:rPr>
          <w:snapToGrid w:val="0"/>
          <w:szCs w:val="24"/>
        </w:rPr>
        <w:t>o have not received any vitamin </w:t>
      </w:r>
      <w:r w:rsidRPr="007A5AA2">
        <w:rPr>
          <w:snapToGrid w:val="0"/>
          <w:szCs w:val="24"/>
        </w:rPr>
        <w:t>A live 30 kilometres from the nearest health facility. In urban areas</w:t>
      </w:r>
      <w:r>
        <w:rPr>
          <w:snapToGrid w:val="0"/>
          <w:szCs w:val="24"/>
        </w:rPr>
        <w:t xml:space="preserve"> as a whole</w:t>
      </w:r>
      <w:r w:rsidRPr="007A5AA2">
        <w:rPr>
          <w:snapToGrid w:val="0"/>
          <w:szCs w:val="24"/>
        </w:rPr>
        <w:t xml:space="preserve">, </w:t>
      </w:r>
      <w:r>
        <w:rPr>
          <w:snapToGrid w:val="0"/>
          <w:szCs w:val="24"/>
        </w:rPr>
        <w:t xml:space="preserve">41 per cent </w:t>
      </w:r>
      <w:r w:rsidRPr="007A5AA2">
        <w:rPr>
          <w:snapToGrid w:val="0"/>
          <w:szCs w:val="24"/>
        </w:rPr>
        <w:t xml:space="preserve">of </w:t>
      </w:r>
      <w:r>
        <w:rPr>
          <w:snapToGrid w:val="0"/>
          <w:szCs w:val="24"/>
        </w:rPr>
        <w:t xml:space="preserve">children </w:t>
      </w:r>
      <w:r w:rsidRPr="007A5AA2">
        <w:rPr>
          <w:snapToGrid w:val="0"/>
          <w:szCs w:val="24"/>
        </w:rPr>
        <w:t xml:space="preserve">can </w:t>
      </w:r>
      <w:r>
        <w:rPr>
          <w:snapToGrid w:val="0"/>
          <w:szCs w:val="24"/>
        </w:rPr>
        <w:t xml:space="preserve">get </w:t>
      </w:r>
      <w:r w:rsidRPr="007A5AA2">
        <w:rPr>
          <w:snapToGrid w:val="0"/>
          <w:szCs w:val="24"/>
        </w:rPr>
        <w:t xml:space="preserve">vitamin A locally, as compared with 19.08 per cent in rural areas. The rate </w:t>
      </w:r>
      <w:r>
        <w:rPr>
          <w:snapToGrid w:val="0"/>
          <w:szCs w:val="24"/>
        </w:rPr>
        <w:t xml:space="preserve">is </w:t>
      </w:r>
      <w:r w:rsidRPr="007A5AA2">
        <w:rPr>
          <w:snapToGrid w:val="0"/>
          <w:szCs w:val="24"/>
        </w:rPr>
        <w:t>30 per cent in Cotonou and 49 per cent in the other cities.</w:t>
      </w:r>
    </w:p>
    <w:p w:rsidR="00F90B80" w:rsidRPr="007A5AA2" w:rsidRDefault="00F90B80" w:rsidP="00F90B80">
      <w:pPr>
        <w:rPr>
          <w:snapToGrid w:val="0"/>
          <w:szCs w:val="24"/>
        </w:rPr>
      </w:pPr>
      <w:r w:rsidRPr="007A5AA2">
        <w:rPr>
          <w:snapToGrid w:val="0"/>
          <w:szCs w:val="24"/>
        </w:rPr>
        <w:t>270.</w:t>
      </w:r>
      <w:r w:rsidRPr="007A5AA2">
        <w:rPr>
          <w:snapToGrid w:val="0"/>
          <w:szCs w:val="24"/>
        </w:rPr>
        <w:tab/>
        <w:t xml:space="preserve">Once again, </w:t>
      </w:r>
      <w:r>
        <w:rPr>
          <w:snapToGrid w:val="0"/>
          <w:szCs w:val="24"/>
        </w:rPr>
        <w:t xml:space="preserve">proximity to </w:t>
      </w:r>
      <w:r w:rsidRPr="007A5AA2">
        <w:rPr>
          <w:snapToGrid w:val="0"/>
          <w:szCs w:val="24"/>
        </w:rPr>
        <w:t xml:space="preserve">health establishments appears to have a direct impact on </w:t>
      </w:r>
      <w:r>
        <w:rPr>
          <w:snapToGrid w:val="0"/>
          <w:szCs w:val="24"/>
        </w:rPr>
        <w:t xml:space="preserve">child </w:t>
      </w:r>
      <w:r w:rsidRPr="007A5AA2">
        <w:rPr>
          <w:snapToGrid w:val="0"/>
          <w:szCs w:val="24"/>
        </w:rPr>
        <w:t>immunization rate</w:t>
      </w:r>
      <w:r>
        <w:rPr>
          <w:snapToGrid w:val="0"/>
          <w:szCs w:val="24"/>
        </w:rPr>
        <w:t>s</w:t>
      </w:r>
      <w:r w:rsidRPr="007A5AA2">
        <w:rPr>
          <w:snapToGrid w:val="0"/>
          <w:szCs w:val="24"/>
        </w:rPr>
        <w:t>.</w:t>
      </w:r>
    </w:p>
    <w:p w:rsidR="00F90B80" w:rsidRPr="007A5AA2" w:rsidRDefault="00F90B80" w:rsidP="00F90B80">
      <w:pPr>
        <w:pStyle w:val="Heading3"/>
        <w:rPr>
          <w:snapToGrid w:val="0"/>
        </w:rPr>
      </w:pPr>
      <w:r w:rsidRPr="007A5AA2">
        <w:rPr>
          <w:snapToGrid w:val="0"/>
        </w:rPr>
        <w:t>12.5</w:t>
      </w:r>
    </w:p>
    <w:p w:rsidR="00F90B80" w:rsidRPr="007A5AA2" w:rsidRDefault="00F90B80" w:rsidP="00F90B80">
      <w:pPr>
        <w:rPr>
          <w:snapToGrid w:val="0"/>
          <w:szCs w:val="24"/>
        </w:rPr>
      </w:pPr>
      <w:r w:rsidRPr="007A5AA2">
        <w:rPr>
          <w:snapToGrid w:val="0"/>
          <w:szCs w:val="24"/>
        </w:rPr>
        <w:t>271.</w:t>
      </w:r>
      <w:r w:rsidRPr="007A5AA2">
        <w:rPr>
          <w:snapToGrid w:val="0"/>
          <w:szCs w:val="24"/>
        </w:rPr>
        <w:tab/>
      </w:r>
      <w:r w:rsidRPr="00AD6657">
        <w:rPr>
          <w:b/>
          <w:snapToGrid w:val="0"/>
          <w:szCs w:val="24"/>
        </w:rPr>
        <w:t>(e)</w:t>
      </w:r>
      <w:r w:rsidRPr="007A5AA2">
        <w:rPr>
          <w:snapToGrid w:val="0"/>
          <w:szCs w:val="24"/>
        </w:rPr>
        <w:t xml:space="preserve"> </w:t>
      </w:r>
      <w:r>
        <w:rPr>
          <w:snapToGrid w:val="0"/>
          <w:szCs w:val="24"/>
        </w:rPr>
        <w:t>F</w:t>
      </w:r>
      <w:r w:rsidRPr="007A5AA2">
        <w:rPr>
          <w:snapToGrid w:val="0"/>
          <w:szCs w:val="24"/>
        </w:rPr>
        <w:t xml:space="preserve">ive illnesses </w:t>
      </w:r>
      <w:r>
        <w:rPr>
          <w:snapToGrid w:val="0"/>
          <w:szCs w:val="24"/>
        </w:rPr>
        <w:t xml:space="preserve">are responsible for </w:t>
      </w:r>
      <w:r w:rsidRPr="007A5AA2">
        <w:rPr>
          <w:snapToGrid w:val="0"/>
          <w:szCs w:val="24"/>
        </w:rPr>
        <w:t xml:space="preserve">infant </w:t>
      </w:r>
      <w:r>
        <w:rPr>
          <w:snapToGrid w:val="0"/>
          <w:szCs w:val="24"/>
        </w:rPr>
        <w:t xml:space="preserve">and </w:t>
      </w:r>
      <w:r w:rsidRPr="007A5AA2">
        <w:rPr>
          <w:snapToGrid w:val="0"/>
          <w:szCs w:val="24"/>
        </w:rPr>
        <w:t>child mortality: malaria, acute respiratory infections, diarrhoea, measles and malnutrition. To these must be added trachoma, conjunctivitis and dracuncul</w:t>
      </w:r>
      <w:r>
        <w:rPr>
          <w:snapToGrid w:val="0"/>
          <w:szCs w:val="24"/>
        </w:rPr>
        <w:t>ia</w:t>
      </w:r>
      <w:r w:rsidRPr="007A5AA2">
        <w:rPr>
          <w:snapToGrid w:val="0"/>
          <w:szCs w:val="24"/>
        </w:rPr>
        <w:t xml:space="preserve">sis, which also affect children between the ages of 0 and 10. This </w:t>
      </w:r>
      <w:r>
        <w:rPr>
          <w:snapToGrid w:val="0"/>
          <w:szCs w:val="24"/>
        </w:rPr>
        <w:t xml:space="preserve">fact </w:t>
      </w:r>
      <w:r w:rsidRPr="007A5AA2">
        <w:rPr>
          <w:snapToGrid w:val="0"/>
          <w:szCs w:val="24"/>
        </w:rPr>
        <w:t xml:space="preserve">led to the introduction of an Integrated Management of Childhood Illness (IMCI) programme, an effective strategy that </w:t>
      </w:r>
      <w:r>
        <w:rPr>
          <w:snapToGrid w:val="0"/>
          <w:szCs w:val="24"/>
        </w:rPr>
        <w:t>brings</w:t>
      </w:r>
      <w:r w:rsidRPr="007A5AA2">
        <w:rPr>
          <w:snapToGrid w:val="0"/>
          <w:szCs w:val="24"/>
        </w:rPr>
        <w:t xml:space="preserve"> together into a </w:t>
      </w:r>
      <w:r>
        <w:rPr>
          <w:snapToGrid w:val="0"/>
          <w:szCs w:val="24"/>
        </w:rPr>
        <w:t xml:space="preserve">single </w:t>
      </w:r>
      <w:r w:rsidRPr="007A5AA2">
        <w:rPr>
          <w:snapToGrid w:val="0"/>
          <w:szCs w:val="24"/>
        </w:rPr>
        <w:t xml:space="preserve">coherent whole </w:t>
      </w:r>
      <w:r>
        <w:rPr>
          <w:snapToGrid w:val="0"/>
          <w:szCs w:val="24"/>
        </w:rPr>
        <w:t xml:space="preserve">the </w:t>
      </w:r>
      <w:r w:rsidRPr="007A5AA2">
        <w:rPr>
          <w:snapToGrid w:val="0"/>
          <w:szCs w:val="24"/>
        </w:rPr>
        <w:t xml:space="preserve">activities and resources </w:t>
      </w:r>
      <w:r>
        <w:rPr>
          <w:snapToGrid w:val="0"/>
          <w:szCs w:val="24"/>
        </w:rPr>
        <w:t xml:space="preserve">needed to combat </w:t>
      </w:r>
      <w:r w:rsidRPr="007A5AA2">
        <w:rPr>
          <w:snapToGrid w:val="0"/>
          <w:szCs w:val="24"/>
        </w:rPr>
        <w:t>the main childhood illnesses</w:t>
      </w:r>
      <w:r>
        <w:rPr>
          <w:snapToGrid w:val="0"/>
          <w:szCs w:val="24"/>
        </w:rPr>
        <w:t xml:space="preserve"> efficiently</w:t>
      </w:r>
      <w:r w:rsidRPr="007A5AA2">
        <w:rPr>
          <w:snapToGrid w:val="0"/>
          <w:szCs w:val="24"/>
        </w:rPr>
        <w:t>. This strategy also stimulates improvement</w:t>
      </w:r>
      <w:r>
        <w:rPr>
          <w:snapToGrid w:val="0"/>
          <w:szCs w:val="24"/>
        </w:rPr>
        <w:t>s</w:t>
      </w:r>
      <w:r w:rsidRPr="007A5AA2">
        <w:rPr>
          <w:snapToGrid w:val="0"/>
          <w:szCs w:val="24"/>
        </w:rPr>
        <w:t xml:space="preserve"> in primary care </w:t>
      </w:r>
      <w:r>
        <w:rPr>
          <w:snapToGrid w:val="0"/>
          <w:szCs w:val="24"/>
        </w:rPr>
        <w:t xml:space="preserve">services </w:t>
      </w:r>
      <w:r w:rsidRPr="007A5AA2">
        <w:rPr>
          <w:snapToGrid w:val="0"/>
          <w:szCs w:val="24"/>
        </w:rPr>
        <w:t xml:space="preserve">and provides </w:t>
      </w:r>
      <w:r>
        <w:rPr>
          <w:snapToGrid w:val="0"/>
          <w:szCs w:val="24"/>
        </w:rPr>
        <w:t xml:space="preserve">guidelines on dealing with </w:t>
      </w:r>
      <w:r w:rsidRPr="007A5AA2">
        <w:rPr>
          <w:snapToGrid w:val="0"/>
          <w:szCs w:val="24"/>
        </w:rPr>
        <w:t xml:space="preserve">children’s health problems, as well as training health workers in implementing those </w:t>
      </w:r>
      <w:r>
        <w:rPr>
          <w:snapToGrid w:val="0"/>
          <w:szCs w:val="24"/>
        </w:rPr>
        <w:t xml:space="preserve">guidelines </w:t>
      </w:r>
      <w:r w:rsidRPr="007A5AA2">
        <w:rPr>
          <w:snapToGrid w:val="0"/>
          <w:szCs w:val="24"/>
        </w:rPr>
        <w:t xml:space="preserve">efficiently. In the course of </w:t>
      </w:r>
      <w:r>
        <w:rPr>
          <w:snapToGrid w:val="0"/>
          <w:szCs w:val="24"/>
        </w:rPr>
        <w:t xml:space="preserve">the </w:t>
      </w:r>
      <w:r w:rsidRPr="007A5AA2">
        <w:rPr>
          <w:snapToGrid w:val="0"/>
          <w:szCs w:val="24"/>
        </w:rPr>
        <w:t xml:space="preserve">training, instruction is </w:t>
      </w:r>
      <w:r>
        <w:rPr>
          <w:snapToGrid w:val="0"/>
          <w:szCs w:val="24"/>
        </w:rPr>
        <w:t xml:space="preserve">given </w:t>
      </w:r>
      <w:r w:rsidRPr="007A5AA2">
        <w:rPr>
          <w:snapToGrid w:val="0"/>
          <w:szCs w:val="24"/>
        </w:rPr>
        <w:t xml:space="preserve">in screening strategies and the proper treatment of childhood illnesses. Two workshops were devoted to feedback on efforts to date and </w:t>
      </w:r>
      <w:r>
        <w:rPr>
          <w:snapToGrid w:val="0"/>
          <w:szCs w:val="24"/>
        </w:rPr>
        <w:t xml:space="preserve">to </w:t>
      </w:r>
      <w:r w:rsidRPr="007A5AA2">
        <w:rPr>
          <w:snapToGrid w:val="0"/>
          <w:szCs w:val="24"/>
        </w:rPr>
        <w:t>orientation of the community-based IMCI programme:</w:t>
      </w:r>
    </w:p>
    <w:p w:rsidR="00F90B80" w:rsidRPr="007A5AA2" w:rsidRDefault="00F90B80" w:rsidP="00F90B80">
      <w:pPr>
        <w:pStyle w:val="Dash"/>
        <w:rPr>
          <w:snapToGrid w:val="0"/>
        </w:rPr>
      </w:pPr>
      <w:r w:rsidRPr="007A5AA2">
        <w:rPr>
          <w:snapToGrid w:val="0"/>
        </w:rPr>
        <w:t>A national seminar on the orientation and adoption of an IMCI programme by Benin, which was held from 22 to 24 March 1999 in Bohicon;</w:t>
      </w:r>
    </w:p>
    <w:p w:rsidR="00F90B80" w:rsidRPr="007A5AA2" w:rsidRDefault="00F90B80" w:rsidP="00F90B80">
      <w:pPr>
        <w:pStyle w:val="Dash"/>
        <w:numPr>
          <w:ilvl w:val="0"/>
          <w:numId w:val="12"/>
        </w:numPr>
        <w:rPr>
          <w:snapToGrid w:val="0"/>
        </w:rPr>
      </w:pPr>
      <w:r w:rsidRPr="007A5AA2">
        <w:rPr>
          <w:snapToGrid w:val="0"/>
        </w:rPr>
        <w:t>A national workshop on feedback and orientation of the community-based IMCI programme, which was held from 24 to 26 June 2002 in Abomey.</w:t>
      </w:r>
    </w:p>
    <w:p w:rsidR="00F90B80" w:rsidRPr="007A5AA2" w:rsidRDefault="00F90B80" w:rsidP="00F90B80">
      <w:pPr>
        <w:rPr>
          <w:snapToGrid w:val="0"/>
          <w:szCs w:val="24"/>
        </w:rPr>
      </w:pPr>
      <w:r w:rsidRPr="007A5AA2">
        <w:rPr>
          <w:snapToGrid w:val="0"/>
          <w:szCs w:val="24"/>
        </w:rPr>
        <w:t>272.</w:t>
      </w:r>
      <w:r w:rsidRPr="007A5AA2">
        <w:rPr>
          <w:snapToGrid w:val="0"/>
          <w:szCs w:val="24"/>
        </w:rPr>
        <w:tab/>
        <w:t xml:space="preserve">Efforts have been </w:t>
      </w:r>
      <w:r>
        <w:rPr>
          <w:snapToGrid w:val="0"/>
          <w:szCs w:val="24"/>
        </w:rPr>
        <w:t xml:space="preserve">made </w:t>
      </w:r>
      <w:r w:rsidRPr="007A5AA2">
        <w:rPr>
          <w:snapToGrid w:val="0"/>
          <w:szCs w:val="24"/>
        </w:rPr>
        <w:t xml:space="preserve">to </w:t>
      </w:r>
      <w:r>
        <w:rPr>
          <w:snapToGrid w:val="0"/>
          <w:szCs w:val="24"/>
        </w:rPr>
        <w:t xml:space="preserve">step up </w:t>
      </w:r>
      <w:r w:rsidRPr="007A5AA2">
        <w:rPr>
          <w:snapToGrid w:val="0"/>
          <w:szCs w:val="24"/>
        </w:rPr>
        <w:t xml:space="preserve">research and action </w:t>
      </w:r>
      <w:r>
        <w:rPr>
          <w:snapToGrid w:val="0"/>
          <w:szCs w:val="24"/>
        </w:rPr>
        <w:t xml:space="preserve">in the area of </w:t>
      </w:r>
      <w:r w:rsidRPr="007A5AA2">
        <w:rPr>
          <w:snapToGrid w:val="0"/>
          <w:szCs w:val="24"/>
        </w:rPr>
        <w:t xml:space="preserve">nutrition. To that effect, </w:t>
      </w:r>
      <w:r>
        <w:rPr>
          <w:snapToGrid w:val="0"/>
          <w:szCs w:val="24"/>
        </w:rPr>
        <w:t xml:space="preserve">with </w:t>
      </w:r>
      <w:r w:rsidRPr="007A5AA2">
        <w:rPr>
          <w:snapToGrid w:val="0"/>
          <w:szCs w:val="24"/>
        </w:rPr>
        <w:t xml:space="preserve">14,659 </w:t>
      </w:r>
      <w:r>
        <w:rPr>
          <w:snapToGrid w:val="0"/>
          <w:szCs w:val="24"/>
        </w:rPr>
        <w:t xml:space="preserve">children </w:t>
      </w:r>
      <w:r w:rsidRPr="007A5AA2">
        <w:rPr>
          <w:snapToGrid w:val="0"/>
          <w:szCs w:val="24"/>
        </w:rPr>
        <w:t xml:space="preserve">expected for each campaign, vitamin A capsules </w:t>
      </w:r>
      <w:r>
        <w:rPr>
          <w:snapToGrid w:val="0"/>
          <w:szCs w:val="24"/>
        </w:rPr>
        <w:t>(</w:t>
      </w:r>
      <w:r w:rsidRPr="007A5AA2">
        <w:rPr>
          <w:snapToGrid w:val="0"/>
          <w:szCs w:val="24"/>
        </w:rPr>
        <w:t>100,000 IU</w:t>
      </w:r>
      <w:r>
        <w:rPr>
          <w:snapToGrid w:val="0"/>
          <w:szCs w:val="24"/>
        </w:rPr>
        <w:t>)</w:t>
      </w:r>
      <w:r w:rsidRPr="007A5AA2">
        <w:rPr>
          <w:snapToGrid w:val="0"/>
          <w:szCs w:val="24"/>
        </w:rPr>
        <w:t xml:space="preserve"> are distributed to </w:t>
      </w:r>
      <w:r>
        <w:rPr>
          <w:snapToGrid w:val="0"/>
          <w:szCs w:val="24"/>
        </w:rPr>
        <w:t xml:space="preserve">an average of </w:t>
      </w:r>
      <w:r w:rsidRPr="007A5AA2">
        <w:rPr>
          <w:snapToGrid w:val="0"/>
          <w:szCs w:val="24"/>
        </w:rPr>
        <w:t xml:space="preserve">139,575 infants between the ages of 6 and 11 months, and </w:t>
      </w:r>
      <w:r>
        <w:rPr>
          <w:snapToGrid w:val="0"/>
          <w:szCs w:val="24"/>
        </w:rPr>
        <w:t xml:space="preserve">with </w:t>
      </w:r>
      <w:r w:rsidRPr="007A5AA2">
        <w:rPr>
          <w:snapToGrid w:val="0"/>
          <w:szCs w:val="24"/>
        </w:rPr>
        <w:t xml:space="preserve">107,647 </w:t>
      </w:r>
      <w:r>
        <w:rPr>
          <w:snapToGrid w:val="0"/>
          <w:szCs w:val="24"/>
        </w:rPr>
        <w:t xml:space="preserve">children </w:t>
      </w:r>
      <w:r w:rsidRPr="007A5AA2">
        <w:rPr>
          <w:snapToGrid w:val="0"/>
          <w:szCs w:val="24"/>
        </w:rPr>
        <w:t xml:space="preserve">expected, vitamin A capsules </w:t>
      </w:r>
      <w:r>
        <w:rPr>
          <w:snapToGrid w:val="0"/>
          <w:szCs w:val="24"/>
        </w:rPr>
        <w:t>(</w:t>
      </w:r>
      <w:r w:rsidRPr="007A5AA2">
        <w:rPr>
          <w:snapToGrid w:val="0"/>
          <w:szCs w:val="24"/>
        </w:rPr>
        <w:t>200,000 IU</w:t>
      </w:r>
      <w:r>
        <w:rPr>
          <w:snapToGrid w:val="0"/>
          <w:szCs w:val="24"/>
        </w:rPr>
        <w:t>)</w:t>
      </w:r>
      <w:r w:rsidRPr="007A5AA2">
        <w:rPr>
          <w:snapToGrid w:val="0"/>
          <w:szCs w:val="24"/>
        </w:rPr>
        <w:t xml:space="preserve"> are distributed to </w:t>
      </w:r>
      <w:r>
        <w:rPr>
          <w:snapToGrid w:val="0"/>
          <w:szCs w:val="24"/>
        </w:rPr>
        <w:t>an average of </w:t>
      </w:r>
      <w:r w:rsidRPr="007A5AA2">
        <w:rPr>
          <w:snapToGrid w:val="0"/>
          <w:szCs w:val="24"/>
        </w:rPr>
        <w:t xml:space="preserve">953,063 </w:t>
      </w:r>
      <w:r>
        <w:rPr>
          <w:snapToGrid w:val="0"/>
          <w:szCs w:val="24"/>
        </w:rPr>
        <w:t xml:space="preserve">children </w:t>
      </w:r>
      <w:r w:rsidRPr="007A5AA2">
        <w:rPr>
          <w:snapToGrid w:val="0"/>
          <w:szCs w:val="24"/>
        </w:rPr>
        <w:t xml:space="preserve">of 11 to 59 months, </w:t>
      </w:r>
      <w:r>
        <w:rPr>
          <w:snapToGrid w:val="0"/>
          <w:szCs w:val="24"/>
        </w:rPr>
        <w:t xml:space="preserve">giving </w:t>
      </w:r>
      <w:r w:rsidRPr="007A5AA2">
        <w:rPr>
          <w:snapToGrid w:val="0"/>
          <w:szCs w:val="24"/>
        </w:rPr>
        <w:t>an average coverage of 85 to 94 per cent. The 10</w:t>
      </w:r>
      <w:r>
        <w:rPr>
          <w:snapToGrid w:val="0"/>
          <w:szCs w:val="24"/>
        </w:rPr>
        <w:t> regional</w:t>
      </w:r>
      <w:r w:rsidRPr="007A5AA2">
        <w:rPr>
          <w:snapToGrid w:val="0"/>
          <w:szCs w:val="24"/>
        </w:rPr>
        <w:t xml:space="preserve"> health </w:t>
      </w:r>
      <w:r>
        <w:rPr>
          <w:snapToGrid w:val="0"/>
          <w:szCs w:val="24"/>
        </w:rPr>
        <w:t xml:space="preserve">teams </w:t>
      </w:r>
      <w:r w:rsidRPr="007A5AA2">
        <w:rPr>
          <w:snapToGrid w:val="0"/>
          <w:szCs w:val="24"/>
        </w:rPr>
        <w:t xml:space="preserve">have been trained in </w:t>
      </w:r>
      <w:r>
        <w:rPr>
          <w:snapToGrid w:val="0"/>
          <w:szCs w:val="24"/>
        </w:rPr>
        <w:t xml:space="preserve">PMA </w:t>
      </w:r>
      <w:r w:rsidRPr="007A5AA2">
        <w:rPr>
          <w:snapToGrid w:val="0"/>
          <w:szCs w:val="24"/>
        </w:rPr>
        <w:t xml:space="preserve">nutrition and the promotion of exclusive </w:t>
      </w:r>
      <w:r w:rsidR="002610D1">
        <w:rPr>
          <w:snapToGrid w:val="0"/>
          <w:szCs w:val="24"/>
        </w:rPr>
        <w:br w:type="page"/>
      </w:r>
      <w:r w:rsidRPr="007A5AA2">
        <w:rPr>
          <w:snapToGrid w:val="0"/>
          <w:szCs w:val="24"/>
        </w:rPr>
        <w:t xml:space="preserve">breastfeeding. The low financial implementation rate </w:t>
      </w:r>
      <w:r>
        <w:rPr>
          <w:snapToGrid w:val="0"/>
          <w:szCs w:val="24"/>
        </w:rPr>
        <w:t xml:space="preserve">is due to </w:t>
      </w:r>
      <w:r w:rsidRPr="007A5AA2">
        <w:rPr>
          <w:snapToGrid w:val="0"/>
          <w:szCs w:val="24"/>
        </w:rPr>
        <w:t>the fact that a significant part of</w:t>
      </w:r>
      <w:r w:rsidR="002610D1">
        <w:rPr>
          <w:snapToGrid w:val="0"/>
          <w:szCs w:val="24"/>
        </w:rPr>
        <w:t> </w:t>
      </w:r>
      <w:r w:rsidRPr="007A5AA2">
        <w:rPr>
          <w:snapToGrid w:val="0"/>
          <w:szCs w:val="24"/>
        </w:rPr>
        <w:t>the cost of the activities is borne by EPI, as the capsules are administered during national immunization days.</w:t>
      </w:r>
    </w:p>
    <w:p w:rsidR="00F90B80" w:rsidRPr="007A5AA2" w:rsidRDefault="00F90B80" w:rsidP="00F90B80">
      <w:pPr>
        <w:rPr>
          <w:snapToGrid w:val="0"/>
          <w:szCs w:val="24"/>
        </w:rPr>
      </w:pPr>
      <w:r w:rsidRPr="007A5AA2">
        <w:rPr>
          <w:snapToGrid w:val="0"/>
          <w:szCs w:val="24"/>
        </w:rPr>
        <w:t>273.</w:t>
      </w:r>
      <w:r w:rsidRPr="007A5AA2">
        <w:rPr>
          <w:snapToGrid w:val="0"/>
          <w:szCs w:val="24"/>
        </w:rPr>
        <w:tab/>
      </w:r>
      <w:r w:rsidRPr="00AD6657">
        <w:rPr>
          <w:b/>
          <w:bCs/>
          <w:snapToGrid w:val="0"/>
          <w:szCs w:val="24"/>
        </w:rPr>
        <w:t>(f)</w:t>
      </w:r>
      <w:r w:rsidRPr="003A5DA1">
        <w:rPr>
          <w:bCs/>
          <w:snapToGrid w:val="0"/>
          <w:szCs w:val="24"/>
        </w:rPr>
        <w:t xml:space="preserve"> </w:t>
      </w:r>
      <w:r w:rsidRPr="007A5AA2">
        <w:rPr>
          <w:snapToGrid w:val="0"/>
          <w:szCs w:val="24"/>
        </w:rPr>
        <w:t xml:space="preserve">Numerous measures have been taken by the State to improve all aspects of environmental and </w:t>
      </w:r>
      <w:r>
        <w:rPr>
          <w:snapToGrid w:val="0"/>
          <w:szCs w:val="24"/>
        </w:rPr>
        <w:t>workplace health</w:t>
      </w:r>
      <w:r w:rsidRPr="007A5AA2">
        <w:rPr>
          <w:snapToGrid w:val="0"/>
          <w:szCs w:val="24"/>
        </w:rPr>
        <w:t>. These include:</w:t>
      </w:r>
    </w:p>
    <w:p w:rsidR="00F90B80" w:rsidRPr="007A5AA2" w:rsidRDefault="00F90B80" w:rsidP="00F90B80">
      <w:pPr>
        <w:pStyle w:val="Dash"/>
        <w:rPr>
          <w:snapToGrid w:val="0"/>
        </w:rPr>
      </w:pPr>
      <w:r>
        <w:rPr>
          <w:snapToGrid w:val="0"/>
        </w:rPr>
        <w:t>P</w:t>
      </w:r>
      <w:r w:rsidRPr="007A5AA2">
        <w:rPr>
          <w:snapToGrid w:val="0"/>
        </w:rPr>
        <w:t xml:space="preserve">romotion of the use of </w:t>
      </w:r>
      <w:r>
        <w:rPr>
          <w:snapToGrid w:val="0"/>
        </w:rPr>
        <w:t xml:space="preserve">protective materials for </w:t>
      </w:r>
      <w:r w:rsidRPr="007A5AA2">
        <w:rPr>
          <w:snapToGrid w:val="0"/>
        </w:rPr>
        <w:t xml:space="preserve">foodstuffs </w:t>
      </w:r>
      <w:r>
        <w:rPr>
          <w:snapToGrid w:val="0"/>
        </w:rPr>
        <w:t>i</w:t>
      </w:r>
      <w:r w:rsidRPr="007A5AA2">
        <w:rPr>
          <w:snapToGrid w:val="0"/>
        </w:rPr>
        <w:t xml:space="preserve">n markets: </w:t>
      </w:r>
      <w:r>
        <w:rPr>
          <w:snapToGrid w:val="0"/>
        </w:rPr>
        <w:t xml:space="preserve">regular </w:t>
      </w:r>
      <w:r w:rsidRPr="007A5AA2">
        <w:rPr>
          <w:snapToGrid w:val="0"/>
        </w:rPr>
        <w:t xml:space="preserve">awareness-raising sessions are </w:t>
      </w:r>
      <w:r>
        <w:rPr>
          <w:snapToGrid w:val="0"/>
        </w:rPr>
        <w:t xml:space="preserve">run </w:t>
      </w:r>
      <w:r w:rsidRPr="007A5AA2">
        <w:rPr>
          <w:snapToGrid w:val="0"/>
        </w:rPr>
        <w:t xml:space="preserve">by </w:t>
      </w:r>
      <w:r>
        <w:rPr>
          <w:snapToGrid w:val="0"/>
        </w:rPr>
        <w:t xml:space="preserve">the </w:t>
      </w:r>
      <w:r w:rsidRPr="007A5AA2">
        <w:rPr>
          <w:snapToGrid w:val="0"/>
        </w:rPr>
        <w:t xml:space="preserve">six regional </w:t>
      </w:r>
      <w:r>
        <w:rPr>
          <w:snapToGrid w:val="0"/>
        </w:rPr>
        <w:t xml:space="preserve">health units in marketplaces </w:t>
      </w:r>
      <w:r w:rsidRPr="007A5AA2">
        <w:rPr>
          <w:snapToGrid w:val="0"/>
        </w:rPr>
        <w:t xml:space="preserve">and </w:t>
      </w:r>
      <w:r>
        <w:rPr>
          <w:snapToGrid w:val="0"/>
        </w:rPr>
        <w:t>similar locations</w:t>
      </w:r>
      <w:r w:rsidRPr="007A5AA2">
        <w:rPr>
          <w:snapToGrid w:val="0"/>
        </w:rPr>
        <w:t>;</w:t>
      </w:r>
    </w:p>
    <w:p w:rsidR="00F90B80" w:rsidRPr="007A5AA2" w:rsidRDefault="00F90B80" w:rsidP="00F90B80">
      <w:pPr>
        <w:pStyle w:val="Dash"/>
        <w:rPr>
          <w:snapToGrid w:val="0"/>
        </w:rPr>
      </w:pPr>
      <w:r>
        <w:rPr>
          <w:snapToGrid w:val="0"/>
        </w:rPr>
        <w:t>Cleanliness t</w:t>
      </w:r>
      <w:r w:rsidRPr="007A5AA2">
        <w:rPr>
          <w:snapToGrid w:val="0"/>
        </w:rPr>
        <w:t>raining and awareness-raising for salesperso</w:t>
      </w:r>
      <w:r w:rsidR="00357F6C">
        <w:rPr>
          <w:snapToGrid w:val="0"/>
        </w:rPr>
        <w:t>ns: salespersons receive yearly </w:t>
      </w:r>
      <w:r w:rsidRPr="007A5AA2">
        <w:rPr>
          <w:snapToGrid w:val="0"/>
        </w:rPr>
        <w:t xml:space="preserve">training on </w:t>
      </w:r>
      <w:r>
        <w:rPr>
          <w:snapToGrid w:val="0"/>
        </w:rPr>
        <w:t xml:space="preserve">the </w:t>
      </w:r>
      <w:r w:rsidRPr="007A5AA2">
        <w:rPr>
          <w:snapToGrid w:val="0"/>
        </w:rPr>
        <w:t>cleaning of public areas, in association with the Ministry of the Environment and the Ministry of the Interior;</w:t>
      </w:r>
    </w:p>
    <w:p w:rsidR="00F90B80" w:rsidRPr="007A5AA2" w:rsidRDefault="00F90B80" w:rsidP="00F90B80">
      <w:pPr>
        <w:pStyle w:val="Dash"/>
        <w:rPr>
          <w:snapToGrid w:val="0"/>
        </w:rPr>
      </w:pPr>
      <w:r w:rsidRPr="007A5AA2">
        <w:rPr>
          <w:snapToGrid w:val="0"/>
        </w:rPr>
        <w:t xml:space="preserve">Capacity-building in </w:t>
      </w:r>
      <w:r>
        <w:rPr>
          <w:snapToGrid w:val="0"/>
        </w:rPr>
        <w:t>biomedical</w:t>
      </w:r>
      <w:r w:rsidRPr="007A5AA2">
        <w:rPr>
          <w:snapToGrid w:val="0"/>
        </w:rPr>
        <w:t xml:space="preserve"> waste management</w:t>
      </w:r>
      <w:r w:rsidRPr="008741A3">
        <w:rPr>
          <w:snapToGrid w:val="0"/>
        </w:rPr>
        <w:t xml:space="preserve"> </w:t>
      </w:r>
      <w:r>
        <w:rPr>
          <w:snapToGrid w:val="0"/>
        </w:rPr>
        <w:t>in</w:t>
      </w:r>
      <w:r w:rsidRPr="007A5AA2">
        <w:rPr>
          <w:snapToGrid w:val="0"/>
        </w:rPr>
        <w:t xml:space="preserve"> health centres: 106 incinerators have been built in public, private and denominational health centres;</w:t>
      </w:r>
    </w:p>
    <w:p w:rsidR="00F90B80" w:rsidRPr="007A5AA2" w:rsidRDefault="00F90B80" w:rsidP="00F90B80">
      <w:pPr>
        <w:pStyle w:val="Dash"/>
        <w:rPr>
          <w:snapToGrid w:val="0"/>
        </w:rPr>
      </w:pPr>
      <w:r w:rsidRPr="007A5AA2">
        <w:rPr>
          <w:snapToGrid w:val="0"/>
        </w:rPr>
        <w:t xml:space="preserve">Training for 33 health workers in managing biomedical waste. Pilot health centres have been equipped with </w:t>
      </w:r>
      <w:r>
        <w:rPr>
          <w:snapToGrid w:val="0"/>
        </w:rPr>
        <w:t>automatic needle-disposal systems and collecting points</w:t>
      </w:r>
      <w:r w:rsidRPr="007A5AA2">
        <w:rPr>
          <w:snapToGrid w:val="0"/>
        </w:rPr>
        <w:t>.</w:t>
      </w:r>
      <w:r>
        <w:rPr>
          <w:snapToGrid w:val="0"/>
        </w:rPr>
        <w:t xml:space="preserve"> Rational</w:t>
      </w:r>
      <w:r w:rsidRPr="007A5AA2">
        <w:rPr>
          <w:snapToGrid w:val="0"/>
        </w:rPr>
        <w:t xml:space="preserve"> management of </w:t>
      </w:r>
      <w:r>
        <w:rPr>
          <w:snapToGrid w:val="0"/>
        </w:rPr>
        <w:t>biomedical</w:t>
      </w:r>
      <w:r w:rsidRPr="007A5AA2">
        <w:rPr>
          <w:snapToGrid w:val="0"/>
        </w:rPr>
        <w:t xml:space="preserve"> waste in Benin </w:t>
      </w:r>
      <w:r>
        <w:rPr>
          <w:snapToGrid w:val="0"/>
        </w:rPr>
        <w:t xml:space="preserve">has been </w:t>
      </w:r>
      <w:r w:rsidRPr="007A5AA2">
        <w:rPr>
          <w:snapToGrid w:val="0"/>
        </w:rPr>
        <w:t>provided for</w:t>
      </w:r>
      <w:r w:rsidRPr="008741A3">
        <w:rPr>
          <w:snapToGrid w:val="0"/>
        </w:rPr>
        <w:t xml:space="preserve"> </w:t>
      </w:r>
      <w:r>
        <w:rPr>
          <w:snapToGrid w:val="0"/>
        </w:rPr>
        <w:t>s</w:t>
      </w:r>
      <w:r w:rsidRPr="007A5AA2">
        <w:rPr>
          <w:snapToGrid w:val="0"/>
        </w:rPr>
        <w:t xml:space="preserve">ince </w:t>
      </w:r>
      <w:r>
        <w:rPr>
          <w:snapToGrid w:val="0"/>
        </w:rPr>
        <w:t>2002, under D</w:t>
      </w:r>
      <w:r w:rsidRPr="007A5AA2">
        <w:rPr>
          <w:snapToGrid w:val="0"/>
        </w:rPr>
        <w:t>ecree No. 2002-484 of 15 November 2002</w:t>
      </w:r>
      <w:r>
        <w:rPr>
          <w:snapToGrid w:val="0"/>
        </w:rPr>
        <w:t>:</w:t>
      </w:r>
      <w:r w:rsidRPr="007A5AA2">
        <w:rPr>
          <w:snapToGrid w:val="0"/>
        </w:rPr>
        <w:t xml:space="preserve"> </w:t>
      </w:r>
      <w:r>
        <w:rPr>
          <w:snapToGrid w:val="0"/>
        </w:rPr>
        <w:t>a</w:t>
      </w:r>
      <w:r w:rsidRPr="007A5AA2">
        <w:rPr>
          <w:snapToGrid w:val="0"/>
        </w:rPr>
        <w:t xml:space="preserve">rticle 32 of the </w:t>
      </w:r>
      <w:r>
        <w:rPr>
          <w:snapToGrid w:val="0"/>
        </w:rPr>
        <w:t>D</w:t>
      </w:r>
      <w:r w:rsidRPr="007A5AA2">
        <w:rPr>
          <w:snapToGrid w:val="0"/>
        </w:rPr>
        <w:t>ecree provides that “any physical or legal person produc</w:t>
      </w:r>
      <w:r>
        <w:rPr>
          <w:snapToGrid w:val="0"/>
        </w:rPr>
        <w:t>ing</w:t>
      </w:r>
      <w:r w:rsidRPr="007A5AA2">
        <w:rPr>
          <w:snapToGrid w:val="0"/>
        </w:rPr>
        <w:t xml:space="preserve"> or </w:t>
      </w:r>
      <w:r>
        <w:rPr>
          <w:snapToGrid w:val="0"/>
        </w:rPr>
        <w:t>handling</w:t>
      </w:r>
      <w:r w:rsidRPr="007A5AA2">
        <w:rPr>
          <w:snapToGrid w:val="0"/>
        </w:rPr>
        <w:t xml:space="preserve"> biomedical material which is potentially harmful to human health and the environment </w:t>
      </w:r>
      <w:r>
        <w:rPr>
          <w:snapToGrid w:val="0"/>
        </w:rPr>
        <w:t xml:space="preserve">must </w:t>
      </w:r>
      <w:r w:rsidRPr="007A5AA2">
        <w:rPr>
          <w:snapToGrid w:val="0"/>
        </w:rPr>
        <w:t>ensure its immediate and proper disposal”;</w:t>
      </w:r>
    </w:p>
    <w:p w:rsidR="00F90B80" w:rsidRPr="007A5AA2" w:rsidRDefault="00F90B80" w:rsidP="00F90B80">
      <w:pPr>
        <w:pStyle w:val="Dash"/>
        <w:rPr>
          <w:snapToGrid w:val="0"/>
        </w:rPr>
      </w:pPr>
      <w:r w:rsidRPr="007A5AA2">
        <w:rPr>
          <w:snapToGrid w:val="0"/>
        </w:rPr>
        <w:t xml:space="preserve">Training of 30 </w:t>
      </w:r>
      <w:r>
        <w:rPr>
          <w:snapToGrid w:val="0"/>
        </w:rPr>
        <w:t>health officers</w:t>
      </w:r>
      <w:r w:rsidRPr="007A5AA2">
        <w:rPr>
          <w:snapToGrid w:val="0"/>
        </w:rPr>
        <w:t xml:space="preserve">, 15 health technicians and 200 health </w:t>
      </w:r>
      <w:r>
        <w:rPr>
          <w:snapToGrid w:val="0"/>
        </w:rPr>
        <w:t>unit</w:t>
      </w:r>
      <w:r w:rsidRPr="00C57AE7">
        <w:rPr>
          <w:snapToGrid w:val="0"/>
        </w:rPr>
        <w:t xml:space="preserve"> </w:t>
      </w:r>
      <w:r w:rsidRPr="007A5AA2">
        <w:rPr>
          <w:snapToGrid w:val="0"/>
        </w:rPr>
        <w:t>workers per</w:t>
      </w:r>
      <w:r>
        <w:rPr>
          <w:snapToGrid w:val="0"/>
        </w:rPr>
        <w:t> </w:t>
      </w:r>
      <w:r w:rsidRPr="007A5AA2">
        <w:rPr>
          <w:snapToGrid w:val="0"/>
        </w:rPr>
        <w:t xml:space="preserve">year. Of 245 </w:t>
      </w:r>
      <w:r>
        <w:rPr>
          <w:snapToGrid w:val="0"/>
        </w:rPr>
        <w:t xml:space="preserve">staff </w:t>
      </w:r>
      <w:r w:rsidRPr="007A5AA2">
        <w:rPr>
          <w:snapToGrid w:val="0"/>
        </w:rPr>
        <w:t xml:space="preserve">to be trained during the </w:t>
      </w:r>
      <w:r w:rsidR="00357F6C">
        <w:rPr>
          <w:snapToGrid w:val="0"/>
        </w:rPr>
        <w:t>second government</w:t>
      </w:r>
      <w:r>
        <w:rPr>
          <w:snapToGrid w:val="0"/>
        </w:rPr>
        <w:t xml:space="preserve"> Programme of Action, 233 (95 per cent)</w:t>
      </w:r>
      <w:r w:rsidRPr="007A5AA2">
        <w:rPr>
          <w:snapToGrid w:val="0"/>
        </w:rPr>
        <w:t xml:space="preserve"> have </w:t>
      </w:r>
      <w:r>
        <w:rPr>
          <w:snapToGrid w:val="0"/>
        </w:rPr>
        <w:t xml:space="preserve">already </w:t>
      </w:r>
      <w:r w:rsidRPr="007A5AA2">
        <w:rPr>
          <w:snapToGrid w:val="0"/>
        </w:rPr>
        <w:t xml:space="preserve">received training, of whom 91 were </w:t>
      </w:r>
      <w:r>
        <w:rPr>
          <w:snapToGrid w:val="0"/>
        </w:rPr>
        <w:t>health officers</w:t>
      </w:r>
      <w:r w:rsidRPr="007A5AA2">
        <w:rPr>
          <w:snapToGrid w:val="0"/>
        </w:rPr>
        <w:t>, 42</w:t>
      </w:r>
      <w:r>
        <w:rPr>
          <w:snapToGrid w:val="0"/>
        </w:rPr>
        <w:t xml:space="preserve"> </w:t>
      </w:r>
      <w:r w:rsidRPr="007A5AA2">
        <w:rPr>
          <w:snapToGrid w:val="0"/>
        </w:rPr>
        <w:t xml:space="preserve">health technicians and 100 health </w:t>
      </w:r>
      <w:r>
        <w:rPr>
          <w:snapToGrid w:val="0"/>
        </w:rPr>
        <w:t xml:space="preserve">unit </w:t>
      </w:r>
      <w:r w:rsidRPr="007A5AA2">
        <w:rPr>
          <w:snapToGrid w:val="0"/>
        </w:rPr>
        <w:t>workers;</w:t>
      </w:r>
    </w:p>
    <w:p w:rsidR="00F90B80" w:rsidRPr="007A5AA2" w:rsidRDefault="00F90B80" w:rsidP="00F90B80">
      <w:pPr>
        <w:pStyle w:val="Dash"/>
        <w:rPr>
          <w:snapToGrid w:val="0"/>
        </w:rPr>
      </w:pPr>
      <w:r>
        <w:rPr>
          <w:snapToGrid w:val="0"/>
        </w:rPr>
        <w:t xml:space="preserve">Publication </w:t>
      </w:r>
      <w:r w:rsidRPr="007A5AA2">
        <w:rPr>
          <w:snapToGrid w:val="0"/>
        </w:rPr>
        <w:t>of the public health code, following translation into Fon, Mina, Yoruba, Batonu, Dendi and Ditamari;</w:t>
      </w:r>
    </w:p>
    <w:p w:rsidR="00F90B80" w:rsidRPr="007A5AA2" w:rsidRDefault="00F90B80" w:rsidP="00F90B80">
      <w:pPr>
        <w:pStyle w:val="Dash"/>
        <w:rPr>
          <w:snapToGrid w:val="0"/>
        </w:rPr>
      </w:pPr>
      <w:r w:rsidRPr="007A5AA2">
        <w:rPr>
          <w:snapToGrid w:val="0"/>
        </w:rPr>
        <w:t xml:space="preserve">Reinforcement and equipment of the </w:t>
      </w:r>
      <w:r>
        <w:rPr>
          <w:snapToGrid w:val="0"/>
        </w:rPr>
        <w:t>Public H</w:t>
      </w:r>
      <w:r w:rsidRPr="007A5AA2">
        <w:rPr>
          <w:snapToGrid w:val="0"/>
        </w:rPr>
        <w:t xml:space="preserve">ealth </w:t>
      </w:r>
      <w:r>
        <w:rPr>
          <w:snapToGrid w:val="0"/>
        </w:rPr>
        <w:t>A</w:t>
      </w:r>
      <w:r w:rsidRPr="007A5AA2">
        <w:rPr>
          <w:snapToGrid w:val="0"/>
        </w:rPr>
        <w:t xml:space="preserve">uthority: the Porto-Novo and Parakou offices </w:t>
      </w:r>
      <w:r>
        <w:rPr>
          <w:snapToGrid w:val="0"/>
        </w:rPr>
        <w:t>of the Public H</w:t>
      </w:r>
      <w:r w:rsidRPr="007A5AA2">
        <w:rPr>
          <w:snapToGrid w:val="0"/>
        </w:rPr>
        <w:t xml:space="preserve">ealth </w:t>
      </w:r>
      <w:r>
        <w:rPr>
          <w:snapToGrid w:val="0"/>
        </w:rPr>
        <w:t>A</w:t>
      </w:r>
      <w:r w:rsidRPr="007A5AA2">
        <w:rPr>
          <w:snapToGrid w:val="0"/>
        </w:rPr>
        <w:t xml:space="preserve">uthority have been </w:t>
      </w:r>
      <w:r>
        <w:rPr>
          <w:snapToGrid w:val="0"/>
        </w:rPr>
        <w:t xml:space="preserve">renovated </w:t>
      </w:r>
      <w:r w:rsidRPr="007A5AA2">
        <w:rPr>
          <w:snapToGrid w:val="0"/>
        </w:rPr>
        <w:t xml:space="preserve">and 38 motorbikes and 389 field kits have been acquired and distributed to </w:t>
      </w:r>
      <w:r>
        <w:rPr>
          <w:snapToGrid w:val="0"/>
        </w:rPr>
        <w:t xml:space="preserve">public </w:t>
      </w:r>
      <w:r w:rsidRPr="007A5AA2">
        <w:rPr>
          <w:snapToGrid w:val="0"/>
        </w:rPr>
        <w:t xml:space="preserve">health </w:t>
      </w:r>
      <w:r>
        <w:rPr>
          <w:snapToGrid w:val="0"/>
        </w:rPr>
        <w:t>officers</w:t>
      </w:r>
      <w:r w:rsidRPr="007A5AA2">
        <w:rPr>
          <w:snapToGrid w:val="0"/>
        </w:rPr>
        <w:t>;</w:t>
      </w:r>
    </w:p>
    <w:p w:rsidR="00F90B80" w:rsidRPr="007A5AA2" w:rsidRDefault="00F90B80" w:rsidP="00F90B80">
      <w:pPr>
        <w:pStyle w:val="Dash"/>
        <w:rPr>
          <w:snapToGrid w:val="0"/>
        </w:rPr>
      </w:pPr>
      <w:r w:rsidRPr="007A5AA2">
        <w:rPr>
          <w:snapToGrid w:val="0"/>
        </w:rPr>
        <w:t xml:space="preserve">Capacity-building </w:t>
      </w:r>
      <w:r>
        <w:rPr>
          <w:snapToGrid w:val="0"/>
        </w:rPr>
        <w:t xml:space="preserve">in </w:t>
      </w:r>
      <w:r w:rsidRPr="007A5AA2">
        <w:rPr>
          <w:snapToGrid w:val="0"/>
        </w:rPr>
        <w:t>hygiene and sanitation</w:t>
      </w:r>
      <w:r w:rsidRPr="00C57AE7">
        <w:rPr>
          <w:snapToGrid w:val="0"/>
        </w:rPr>
        <w:t xml:space="preserve"> </w:t>
      </w:r>
      <w:r w:rsidRPr="007A5AA2">
        <w:rPr>
          <w:snapToGrid w:val="0"/>
        </w:rPr>
        <w:t>f</w:t>
      </w:r>
      <w:r>
        <w:rPr>
          <w:snapToGrid w:val="0"/>
        </w:rPr>
        <w:t>or</w:t>
      </w:r>
      <w:r w:rsidRPr="007A5AA2">
        <w:rPr>
          <w:snapToGrid w:val="0"/>
        </w:rPr>
        <w:t xml:space="preserve"> community contact points, in order to improve</w:t>
      </w:r>
      <w:r>
        <w:rPr>
          <w:snapToGrid w:val="0"/>
        </w:rPr>
        <w:t xml:space="preserve"> information, education and communication (IEC)</w:t>
      </w:r>
      <w:r w:rsidRPr="007A5AA2">
        <w:rPr>
          <w:snapToGrid w:val="0"/>
        </w:rPr>
        <w:t xml:space="preserve">: staff of community contact points have been trained in </w:t>
      </w:r>
      <w:r>
        <w:rPr>
          <w:snapToGrid w:val="0"/>
        </w:rPr>
        <w:t xml:space="preserve">health </w:t>
      </w:r>
      <w:r w:rsidRPr="007A5AA2">
        <w:rPr>
          <w:snapToGrid w:val="0"/>
        </w:rPr>
        <w:t>and sanitation IEC.</w:t>
      </w:r>
    </w:p>
    <w:p w:rsidR="00F90B80" w:rsidRPr="007A5AA2" w:rsidRDefault="00F90B80" w:rsidP="00F90B80">
      <w:pPr>
        <w:rPr>
          <w:snapToGrid w:val="0"/>
          <w:szCs w:val="24"/>
        </w:rPr>
      </w:pPr>
      <w:r w:rsidRPr="007A5AA2">
        <w:rPr>
          <w:snapToGrid w:val="0"/>
          <w:szCs w:val="24"/>
        </w:rPr>
        <w:t>274.</w:t>
      </w:r>
      <w:r w:rsidRPr="007A5AA2">
        <w:rPr>
          <w:snapToGrid w:val="0"/>
          <w:szCs w:val="24"/>
        </w:rPr>
        <w:tab/>
        <w:t xml:space="preserve">Furthermore, in 2002, insect and </w:t>
      </w:r>
      <w:r>
        <w:rPr>
          <w:snapToGrid w:val="0"/>
          <w:szCs w:val="24"/>
        </w:rPr>
        <w:t xml:space="preserve">vermin control </w:t>
      </w:r>
      <w:r w:rsidRPr="007A5AA2">
        <w:rPr>
          <w:snapToGrid w:val="0"/>
          <w:szCs w:val="24"/>
        </w:rPr>
        <w:t>operations were carried out in homes, detention centres and some public and private establishments. A participator</w:t>
      </w:r>
      <w:r>
        <w:rPr>
          <w:snapToGrid w:val="0"/>
          <w:szCs w:val="24"/>
        </w:rPr>
        <w:t>y</w:t>
      </w:r>
      <w:r w:rsidRPr="007A5AA2">
        <w:rPr>
          <w:snapToGrid w:val="0"/>
          <w:szCs w:val="24"/>
        </w:rPr>
        <w:t xml:space="preserve"> approach </w:t>
      </w:r>
      <w:r>
        <w:rPr>
          <w:snapToGrid w:val="0"/>
          <w:szCs w:val="24"/>
        </w:rPr>
        <w:t>known as p</w:t>
      </w:r>
      <w:r w:rsidRPr="007A5AA2">
        <w:rPr>
          <w:snapToGrid w:val="0"/>
          <w:szCs w:val="24"/>
        </w:rPr>
        <w:t xml:space="preserve">articipatory </w:t>
      </w:r>
      <w:r>
        <w:rPr>
          <w:snapToGrid w:val="0"/>
          <w:szCs w:val="24"/>
        </w:rPr>
        <w:t>h</w:t>
      </w:r>
      <w:r w:rsidRPr="007A5AA2">
        <w:rPr>
          <w:snapToGrid w:val="0"/>
          <w:szCs w:val="24"/>
        </w:rPr>
        <w:t xml:space="preserve">ygiene and </w:t>
      </w:r>
      <w:r>
        <w:rPr>
          <w:snapToGrid w:val="0"/>
          <w:szCs w:val="24"/>
        </w:rPr>
        <w:t>s</w:t>
      </w:r>
      <w:r w:rsidRPr="007A5AA2">
        <w:rPr>
          <w:snapToGrid w:val="0"/>
          <w:szCs w:val="24"/>
        </w:rPr>
        <w:t xml:space="preserve">anitation </w:t>
      </w:r>
      <w:r>
        <w:rPr>
          <w:snapToGrid w:val="0"/>
          <w:szCs w:val="24"/>
        </w:rPr>
        <w:t>t</w:t>
      </w:r>
      <w:r w:rsidRPr="007A5AA2">
        <w:rPr>
          <w:snapToGrid w:val="0"/>
          <w:szCs w:val="24"/>
        </w:rPr>
        <w:t xml:space="preserve">ransformation (PHAST) was used to treat </w:t>
      </w:r>
      <w:r>
        <w:rPr>
          <w:snapToGrid w:val="0"/>
          <w:szCs w:val="24"/>
        </w:rPr>
        <w:t xml:space="preserve">patients </w:t>
      </w:r>
      <w:r w:rsidRPr="007A5AA2">
        <w:rPr>
          <w:snapToGrid w:val="0"/>
          <w:szCs w:val="24"/>
        </w:rPr>
        <w:t>in neighbourhoods affected by cholera.</w:t>
      </w:r>
    </w:p>
    <w:p w:rsidR="00F90B80" w:rsidRPr="007A5AA2" w:rsidRDefault="002610D1" w:rsidP="00F90B80">
      <w:pPr>
        <w:pStyle w:val="Heading3"/>
        <w:rPr>
          <w:snapToGrid w:val="0"/>
        </w:rPr>
      </w:pPr>
      <w:r>
        <w:rPr>
          <w:snapToGrid w:val="0"/>
        </w:rPr>
        <w:br w:type="page"/>
      </w:r>
      <w:r w:rsidR="00F90B80" w:rsidRPr="007A5AA2">
        <w:rPr>
          <w:snapToGrid w:val="0"/>
        </w:rPr>
        <w:t>12.6</w:t>
      </w:r>
    </w:p>
    <w:p w:rsidR="00F90B80" w:rsidRPr="007A5AA2" w:rsidRDefault="00F90B80" w:rsidP="00F90B80">
      <w:pPr>
        <w:rPr>
          <w:snapToGrid w:val="0"/>
          <w:szCs w:val="24"/>
        </w:rPr>
      </w:pPr>
      <w:r w:rsidRPr="007A5AA2">
        <w:rPr>
          <w:snapToGrid w:val="0"/>
          <w:szCs w:val="24"/>
        </w:rPr>
        <w:t>275.</w:t>
      </w:r>
      <w:r w:rsidRPr="007A5AA2">
        <w:rPr>
          <w:snapToGrid w:val="0"/>
          <w:szCs w:val="24"/>
        </w:rPr>
        <w:tab/>
      </w:r>
      <w:r w:rsidRPr="0025364B">
        <w:rPr>
          <w:b/>
          <w:snapToGrid w:val="0"/>
          <w:szCs w:val="24"/>
        </w:rPr>
        <w:t>(a)</w:t>
      </w:r>
      <w:r w:rsidRPr="007A5AA2">
        <w:rPr>
          <w:snapToGrid w:val="0"/>
          <w:szCs w:val="24"/>
        </w:rPr>
        <w:t xml:space="preserve"> HIV/AIDS is today considered to be the most deadly </w:t>
      </w:r>
      <w:r>
        <w:rPr>
          <w:snapToGrid w:val="0"/>
          <w:szCs w:val="24"/>
        </w:rPr>
        <w:t xml:space="preserve">of </w:t>
      </w:r>
      <w:r w:rsidRPr="007A5AA2">
        <w:rPr>
          <w:snapToGrid w:val="0"/>
          <w:szCs w:val="24"/>
        </w:rPr>
        <w:t>pandemic</w:t>
      </w:r>
      <w:r>
        <w:rPr>
          <w:snapToGrid w:val="0"/>
          <w:szCs w:val="24"/>
        </w:rPr>
        <w:t>s</w:t>
      </w:r>
      <w:r w:rsidRPr="007A5AA2">
        <w:rPr>
          <w:snapToGrid w:val="0"/>
          <w:szCs w:val="24"/>
        </w:rPr>
        <w:t xml:space="preserve">. Its </w:t>
      </w:r>
      <w:r>
        <w:rPr>
          <w:snapToGrid w:val="0"/>
          <w:szCs w:val="24"/>
        </w:rPr>
        <w:t xml:space="preserve">emergence </w:t>
      </w:r>
      <w:r w:rsidRPr="007A5AA2">
        <w:rPr>
          <w:snapToGrid w:val="0"/>
          <w:szCs w:val="24"/>
        </w:rPr>
        <w:t xml:space="preserve">has undermined </w:t>
      </w:r>
      <w:r>
        <w:rPr>
          <w:snapToGrid w:val="0"/>
          <w:szCs w:val="24"/>
        </w:rPr>
        <w:t xml:space="preserve">attempts to control </w:t>
      </w:r>
      <w:r w:rsidRPr="007A5AA2">
        <w:rPr>
          <w:snapToGrid w:val="0"/>
          <w:szCs w:val="24"/>
        </w:rPr>
        <w:t xml:space="preserve">tuberculosis, a disease </w:t>
      </w:r>
      <w:r>
        <w:rPr>
          <w:snapToGrid w:val="0"/>
          <w:szCs w:val="24"/>
        </w:rPr>
        <w:t xml:space="preserve">which is making a vigorous comeback, and the </w:t>
      </w:r>
      <w:r w:rsidRPr="007A5AA2">
        <w:rPr>
          <w:snapToGrid w:val="0"/>
          <w:szCs w:val="24"/>
        </w:rPr>
        <w:t>suffering caused by th</w:t>
      </w:r>
      <w:r>
        <w:rPr>
          <w:snapToGrid w:val="0"/>
          <w:szCs w:val="24"/>
        </w:rPr>
        <w:t>e</w:t>
      </w:r>
      <w:r w:rsidRPr="007A5AA2">
        <w:rPr>
          <w:snapToGrid w:val="0"/>
          <w:szCs w:val="24"/>
        </w:rPr>
        <w:t xml:space="preserve">se two </w:t>
      </w:r>
      <w:r>
        <w:rPr>
          <w:snapToGrid w:val="0"/>
          <w:szCs w:val="24"/>
        </w:rPr>
        <w:t>plagues affects the economy, society and public health</w:t>
      </w:r>
      <w:r w:rsidRPr="007A5AA2">
        <w:rPr>
          <w:snapToGrid w:val="0"/>
          <w:szCs w:val="24"/>
        </w:rPr>
        <w:t xml:space="preserve">. If the current HIV/AIDS prevalence rate of 4.1 per cent is sustained, by 2006 there will be around 300,000 cases of AIDS in Benin. In addition to AIDS and tuberculosis, malaria kills more people than </w:t>
      </w:r>
      <w:r>
        <w:rPr>
          <w:snapToGrid w:val="0"/>
          <w:szCs w:val="24"/>
        </w:rPr>
        <w:t xml:space="preserve">might be </w:t>
      </w:r>
      <w:r w:rsidRPr="007A5AA2">
        <w:rPr>
          <w:snapToGrid w:val="0"/>
          <w:szCs w:val="24"/>
        </w:rPr>
        <w:t xml:space="preserve">thought. It is indisputably one of the obstacles to development for low-income countries. Mindful of the situation, the heads of State and Government of the African Union have </w:t>
      </w:r>
      <w:r>
        <w:rPr>
          <w:snapToGrid w:val="0"/>
          <w:szCs w:val="24"/>
        </w:rPr>
        <w:t xml:space="preserve">issued </w:t>
      </w:r>
      <w:r w:rsidRPr="007A5AA2">
        <w:rPr>
          <w:snapToGrid w:val="0"/>
          <w:szCs w:val="24"/>
        </w:rPr>
        <w:t xml:space="preserve">several </w:t>
      </w:r>
      <w:r>
        <w:rPr>
          <w:snapToGrid w:val="0"/>
          <w:szCs w:val="24"/>
        </w:rPr>
        <w:t>statements</w:t>
      </w:r>
      <w:r w:rsidRPr="007A5AA2">
        <w:rPr>
          <w:snapToGrid w:val="0"/>
          <w:szCs w:val="24"/>
        </w:rPr>
        <w:t xml:space="preserve">, including the Abuja </w:t>
      </w:r>
      <w:r>
        <w:rPr>
          <w:snapToGrid w:val="0"/>
          <w:szCs w:val="24"/>
        </w:rPr>
        <w:t>D</w:t>
      </w:r>
      <w:r w:rsidRPr="007A5AA2">
        <w:rPr>
          <w:snapToGrid w:val="0"/>
          <w:szCs w:val="24"/>
        </w:rPr>
        <w:t>eclaration</w:t>
      </w:r>
      <w:r>
        <w:rPr>
          <w:snapToGrid w:val="0"/>
          <w:szCs w:val="24"/>
        </w:rPr>
        <w:t>s of</w:t>
      </w:r>
      <w:r w:rsidRPr="007A5AA2">
        <w:rPr>
          <w:snapToGrid w:val="0"/>
          <w:szCs w:val="24"/>
        </w:rPr>
        <w:t xml:space="preserve"> April 2000, </w:t>
      </w:r>
      <w:r>
        <w:rPr>
          <w:snapToGrid w:val="0"/>
          <w:szCs w:val="24"/>
        </w:rPr>
        <w:t xml:space="preserve">making </w:t>
      </w:r>
      <w:r w:rsidRPr="007A5AA2">
        <w:rPr>
          <w:snapToGrid w:val="0"/>
          <w:szCs w:val="24"/>
        </w:rPr>
        <w:t xml:space="preserve">malaria, AIDS and tuberculosis priority diseases, </w:t>
      </w:r>
      <w:r>
        <w:rPr>
          <w:snapToGrid w:val="0"/>
          <w:szCs w:val="24"/>
        </w:rPr>
        <w:t xml:space="preserve">against </w:t>
      </w:r>
      <w:r w:rsidRPr="007A5AA2">
        <w:rPr>
          <w:snapToGrid w:val="0"/>
          <w:szCs w:val="24"/>
        </w:rPr>
        <w:t xml:space="preserve">which determined </w:t>
      </w:r>
      <w:r>
        <w:rPr>
          <w:snapToGrid w:val="0"/>
          <w:szCs w:val="24"/>
        </w:rPr>
        <w:t xml:space="preserve">action </w:t>
      </w:r>
      <w:r w:rsidRPr="007A5AA2">
        <w:rPr>
          <w:snapToGrid w:val="0"/>
          <w:szCs w:val="24"/>
        </w:rPr>
        <w:t xml:space="preserve">must be </w:t>
      </w:r>
      <w:r>
        <w:rPr>
          <w:snapToGrid w:val="0"/>
          <w:szCs w:val="24"/>
        </w:rPr>
        <w:t>taken</w:t>
      </w:r>
      <w:r w:rsidRPr="007A5AA2">
        <w:rPr>
          <w:snapToGrid w:val="0"/>
          <w:szCs w:val="24"/>
        </w:rPr>
        <w:t>.</w:t>
      </w:r>
    </w:p>
    <w:p w:rsidR="002610D1" w:rsidRDefault="002610D1" w:rsidP="002610D1">
      <w:pPr>
        <w:adjustRightInd w:val="0"/>
        <w:snapToGrid w:val="0"/>
        <w:rPr>
          <w:snapToGrid w:val="0"/>
        </w:rPr>
      </w:pPr>
      <w:r>
        <w:rPr>
          <w:snapToGrid w:val="0"/>
        </w:rPr>
        <w:t>276.</w:t>
      </w:r>
      <w:r>
        <w:rPr>
          <w:snapToGrid w:val="0"/>
        </w:rPr>
        <w:tab/>
        <w:t>The specific objective is to improve the quality of the care provided and of the efforts to combat these diseases. In late 2001, Benin adopted the first AIDS reduction strategy paper to contain a multisectoral strategy. In order to involve all ministries in the campaign, AIDS focus units have been set up to replace the focal points. The AIDS focus units are responsible for raising awareness among ministry staff, families and clients and providing additional support to infected or affected staff. They have also carried out activities in implementation of their action plans.</w:t>
      </w:r>
    </w:p>
    <w:p w:rsidR="002610D1" w:rsidRDefault="002610D1" w:rsidP="002610D1">
      <w:pPr>
        <w:adjustRightInd w:val="0"/>
        <w:snapToGrid w:val="0"/>
        <w:rPr>
          <w:snapToGrid w:val="0"/>
        </w:rPr>
      </w:pPr>
      <w:r>
        <w:rPr>
          <w:snapToGrid w:val="0"/>
        </w:rPr>
        <w:t>277.</w:t>
      </w:r>
      <w:r>
        <w:rPr>
          <w:snapToGrid w:val="0"/>
        </w:rPr>
        <w:tab/>
        <w:t>In total, 33 9 or 11-member units have been set up in the ministries, prefectures and other institutions with a large staff. The National AIDS Committee estimates that HIV/AIDS awareness-raising work has directly reached 30,000 people in the ministries. Some focus units have also organized anonymous, voluntary tests free of charge. In all, 671 tests have been conducted in the ministries through the focus units.</w:t>
      </w:r>
    </w:p>
    <w:p w:rsidR="002610D1" w:rsidRDefault="002610D1" w:rsidP="002610D1">
      <w:pPr>
        <w:adjustRightInd w:val="0"/>
        <w:snapToGrid w:val="0"/>
        <w:rPr>
          <w:snapToGrid w:val="0"/>
        </w:rPr>
      </w:pPr>
      <w:r>
        <w:rPr>
          <w:snapToGrid w:val="0"/>
        </w:rPr>
        <w:t>278.</w:t>
      </w:r>
      <w:r>
        <w:rPr>
          <w:snapToGrid w:val="0"/>
        </w:rPr>
        <w:tab/>
        <w:t xml:space="preserve">As the action plans are presented, the multisectoral AIDS control project makes a budget directly available to the units for implementation of plans. Some units are not financed by the project alone: some receive additional funding from the national budget, while others, such as the Ministry of Defence unit, are funded by development partners. The focus unit in the Ministry of Culture and Communication receives budgetary support of CFAF </w:t>
      </w:r>
      <w:r w:rsidR="0025364B">
        <w:rPr>
          <w:snapToGrid w:val="0"/>
        </w:rPr>
        <w:t>1,416,000 per year and the unit</w:t>
      </w:r>
      <w:r>
        <w:rPr>
          <w:snapToGrid w:val="0"/>
        </w:rPr>
        <w:t xml:space="preserve"> in the Ministry for Primary and Secondary Education, CFAF 120 million per year. In principle, from 2006 onwards, support from the national budget for AIDS control activities should no longer be the privilege of a handful of ministries. The multisectoral project, which is the main sponsor of the focus units, comes to an end in September 2006 and in order to continue with the work begun by the units, the National AIDS Committee has already asked all the ministries to include in their 2006 budget a minimum of CFAF 5 million for HIV/AIDS control. However, the focus units face a major problem in the form of transfer of their members. Their members have been trained to carry out the plans, but in some cases, as soon as the head of the ministry changes, the new minister transfers staff who are members of the focus unit, thus jeopardizing their effectiveness.</w:t>
      </w:r>
    </w:p>
    <w:p w:rsidR="002610D1" w:rsidRDefault="002610D1" w:rsidP="002610D1">
      <w:pPr>
        <w:pStyle w:val="BodyTextIndent2"/>
        <w:spacing w:after="240"/>
        <w:ind w:left="0"/>
      </w:pPr>
      <w:r>
        <w:t>279.</w:t>
      </w:r>
      <w:r>
        <w:tab/>
        <w:t>Many other measures have been taken to combat the AIDS pandemic:</w:t>
      </w:r>
    </w:p>
    <w:p w:rsidR="002610D1" w:rsidRDefault="002610D1" w:rsidP="002610D1">
      <w:pPr>
        <w:pStyle w:val="Dash"/>
      </w:pPr>
      <w:r>
        <w:t>A national epidemiological survey of seroprevalence has been conducted. Epidemiological monitoring of sexually transmitted infections has been carried out at sentinel sites. Outreach offices of the National AIDS Control Programme have been equipped and made operational;</w:t>
      </w:r>
    </w:p>
    <w:p w:rsidR="002610D1" w:rsidRDefault="002610D1" w:rsidP="002610D1">
      <w:pPr>
        <w:pStyle w:val="Dash"/>
      </w:pPr>
      <w:r>
        <w:br w:type="page"/>
        <w:t>Activities in communication for behaviour change are being organized for sex workers in the departments;</w:t>
      </w:r>
    </w:p>
    <w:p w:rsidR="002610D1" w:rsidRDefault="002610D1" w:rsidP="002610D1">
      <w:pPr>
        <w:pStyle w:val="Dash"/>
      </w:pPr>
      <w:r>
        <w:t>Antiretroviral drugs have been acquired for the treatment of 1,700 people living with HIV/AIDS out of the 6,000 anticipated (28 per cent);</w:t>
      </w:r>
    </w:p>
    <w:p w:rsidR="002610D1" w:rsidRDefault="002610D1" w:rsidP="002610D1">
      <w:pPr>
        <w:pStyle w:val="Dash"/>
      </w:pPr>
      <w:r>
        <w:t>Health facilities are regularly supplied with HIV test</w:t>
      </w:r>
      <w:r w:rsidRPr="00964A39">
        <w:t xml:space="preserve"> </w:t>
      </w:r>
      <w:r>
        <w:t xml:space="preserve">consumables and reagents. A blood analyser has been acquired to build diagnostic and analytical capacities. The National AIDS Control Programme has acquired five ELISA </w:t>
      </w:r>
      <w:r w:rsidRPr="00465499">
        <w:t>chains</w:t>
      </w:r>
      <w:r>
        <w:t>;</w:t>
      </w:r>
    </w:p>
    <w:p w:rsidR="002610D1" w:rsidRDefault="002610D1" w:rsidP="002610D1">
      <w:pPr>
        <w:pStyle w:val="Dash"/>
      </w:pPr>
      <w:r>
        <w:t>Medicine is being acquired, examinations are being conducted and sufferers are being treated;</w:t>
      </w:r>
    </w:p>
    <w:p w:rsidR="002610D1" w:rsidRDefault="002610D1" w:rsidP="002610D1">
      <w:pPr>
        <w:pStyle w:val="Dash"/>
      </w:pPr>
      <w:r>
        <w:t>Advice centres are being set up for young people and engaged couples;</w:t>
      </w:r>
    </w:p>
    <w:p w:rsidR="002610D1" w:rsidRDefault="002610D1" w:rsidP="002610D1">
      <w:pPr>
        <w:pStyle w:val="Dash"/>
      </w:pPr>
      <w:r>
        <w:t>In the departments, five integrated care centres for persons living with HIV/AIDS have been planned, and four have been completed and handed over;</w:t>
      </w:r>
    </w:p>
    <w:p w:rsidR="002610D1" w:rsidRDefault="002610D1" w:rsidP="002610D1">
      <w:pPr>
        <w:pStyle w:val="Dash"/>
      </w:pPr>
      <w:r>
        <w:t>Female condoms have been acquired for NGOs, public health squads and community contact points. Financial and technical support has been given to these groups for IEC activities to combat STI and HIV/AIDS, and for community care.</w:t>
      </w:r>
    </w:p>
    <w:p w:rsidR="002610D1" w:rsidRDefault="002610D1" w:rsidP="002610D1">
      <w:pPr>
        <w:pStyle w:val="BodyTextIndent2"/>
        <w:spacing w:after="240"/>
        <w:ind w:left="0"/>
      </w:pPr>
      <w:r>
        <w:t>280.</w:t>
      </w:r>
      <w:r>
        <w:tab/>
      </w:r>
      <w:r w:rsidRPr="00026B68">
        <w:rPr>
          <w:b/>
          <w:bCs/>
        </w:rPr>
        <w:t>(b)</w:t>
      </w:r>
      <w:r>
        <w:rPr>
          <w:bCs/>
        </w:rPr>
        <w:t xml:space="preserve"> </w:t>
      </w:r>
      <w:r>
        <w:t>With regard to tuberculosis, determined efforts have been made in prevention and treatment:</w:t>
      </w:r>
    </w:p>
    <w:p w:rsidR="002610D1" w:rsidRDefault="002610D1" w:rsidP="002610D1">
      <w:pPr>
        <w:pStyle w:val="Dash"/>
      </w:pPr>
      <w:r>
        <w:t>Anti-tuberculosis medicine, X-ray consumables and reagents have been acquired;</w:t>
      </w:r>
    </w:p>
    <w:p w:rsidR="002610D1" w:rsidRDefault="002610D1" w:rsidP="002610D1">
      <w:pPr>
        <w:pStyle w:val="Dash"/>
      </w:pPr>
      <w:r>
        <w:t>Tuberculosis sufferers are provided with regular meals;</w:t>
      </w:r>
    </w:p>
    <w:p w:rsidR="002610D1" w:rsidRDefault="002610D1" w:rsidP="002610D1">
      <w:pPr>
        <w:pStyle w:val="Dash"/>
      </w:pPr>
      <w:r>
        <w:t>Work to extend the mycobacterial reference laboratory has been completed;</w:t>
      </w:r>
    </w:p>
    <w:p w:rsidR="002610D1" w:rsidRDefault="002610D1" w:rsidP="002610D1">
      <w:pPr>
        <w:pStyle w:val="Dash"/>
      </w:pPr>
      <w:r>
        <w:t>Doctors, nurses and laboratory technicians involved are being trained to deal with tuberculosis;</w:t>
      </w:r>
    </w:p>
    <w:p w:rsidR="002610D1" w:rsidRDefault="002610D1" w:rsidP="002610D1">
      <w:pPr>
        <w:pStyle w:val="Dash"/>
      </w:pPr>
      <w:r>
        <w:t>Buildings and annexes</w:t>
      </w:r>
      <w:r w:rsidRPr="00E10AF8">
        <w:t xml:space="preserve"> </w:t>
      </w:r>
      <w:r>
        <w:t>have been built for the National Tuberculosis Control Programme;</w:t>
      </w:r>
    </w:p>
    <w:p w:rsidR="002610D1" w:rsidRDefault="002610D1" w:rsidP="002610D1">
      <w:pPr>
        <w:pStyle w:val="Dash"/>
      </w:pPr>
      <w:r>
        <w:t>The national tuberculosis and onchocerciasis (river blindness) programmes have been reviewed.</w:t>
      </w:r>
    </w:p>
    <w:p w:rsidR="002610D1" w:rsidRDefault="002610D1" w:rsidP="002610D1">
      <w:pPr>
        <w:pStyle w:val="BodyTextIndent2"/>
        <w:spacing w:after="240"/>
        <w:ind w:left="0"/>
      </w:pPr>
      <w:r>
        <w:t>281.</w:t>
      </w:r>
      <w:r>
        <w:tab/>
      </w:r>
      <w:r w:rsidRPr="00E10AF8">
        <w:rPr>
          <w:b/>
          <w:bCs/>
        </w:rPr>
        <w:t>(c)</w:t>
      </w:r>
      <w:r>
        <w:rPr>
          <w:b/>
          <w:bCs/>
        </w:rPr>
        <w:t xml:space="preserve"> </w:t>
      </w:r>
      <w:r>
        <w:t>Malaria</w:t>
      </w:r>
    </w:p>
    <w:p w:rsidR="002610D1" w:rsidRDefault="002610D1" w:rsidP="002610D1">
      <w:pPr>
        <w:pStyle w:val="BodyTextIndent2"/>
        <w:spacing w:after="240"/>
        <w:ind w:left="0"/>
      </w:pPr>
      <w:r>
        <w:tab/>
        <w:t>The following malaria control work has been carried out:</w:t>
      </w:r>
    </w:p>
    <w:p w:rsidR="002610D1" w:rsidRDefault="002610D1" w:rsidP="002610D1">
      <w:pPr>
        <w:pStyle w:val="Dash"/>
      </w:pPr>
      <w:r>
        <w:t>Sanitization of urban areas</w:t>
      </w:r>
    </w:p>
    <w:p w:rsidR="002610D1" w:rsidRDefault="002610D1" w:rsidP="002610D1">
      <w:pPr>
        <w:ind w:left="851"/>
      </w:pPr>
      <w:r>
        <w:t>Prevention activities such as the Larvae-Free House campaign are being carried out in communities by the National Malaria Control Programme;</w:t>
      </w:r>
    </w:p>
    <w:p w:rsidR="002610D1" w:rsidRDefault="002610D1" w:rsidP="002610D1">
      <w:pPr>
        <w:pStyle w:val="Dash"/>
      </w:pPr>
      <w:r>
        <w:t>Promotion of treated mosquito nets</w:t>
      </w:r>
    </w:p>
    <w:p w:rsidR="002610D1" w:rsidRDefault="002610D1" w:rsidP="002610D1">
      <w:pPr>
        <w:ind w:left="851"/>
      </w:pPr>
      <w:r>
        <w:t>Nets and impregnating equipment are bought each year;</w:t>
      </w:r>
    </w:p>
    <w:p w:rsidR="002610D1" w:rsidRDefault="002610D1" w:rsidP="002610D1">
      <w:pPr>
        <w:pStyle w:val="Dash"/>
      </w:pPr>
      <w:r>
        <w:t>Acquisition of antimalaria products and diagnosis kits</w:t>
      </w:r>
    </w:p>
    <w:p w:rsidR="002610D1" w:rsidRDefault="002610D1" w:rsidP="002610D1">
      <w:pPr>
        <w:ind w:left="851"/>
      </w:pPr>
      <w:r>
        <w:t>Materials and reagents have been acquired for 56 laboratories. Antimalaria products have been purchased and distributed to health facilities;</w:t>
      </w:r>
    </w:p>
    <w:p w:rsidR="002610D1" w:rsidRDefault="002610D1" w:rsidP="002610D1">
      <w:pPr>
        <w:pStyle w:val="Dash"/>
      </w:pPr>
      <w:r>
        <w:t>Strengthening of research into malaria and publication of the results</w:t>
      </w:r>
    </w:p>
    <w:p w:rsidR="002610D1" w:rsidRDefault="002610D1" w:rsidP="002610D1">
      <w:pPr>
        <w:ind w:left="851"/>
      </w:pPr>
      <w:r>
        <w:t>A study into malaria has been conducted and construction work on new buildings for departmental facilities has begun;</w:t>
      </w:r>
    </w:p>
    <w:p w:rsidR="002610D1" w:rsidRDefault="002610D1" w:rsidP="002610D1">
      <w:pPr>
        <w:pStyle w:val="Dash"/>
      </w:pPr>
      <w:r>
        <w:t>Support for IEC activities by the public health squads and NGOs</w:t>
      </w:r>
    </w:p>
    <w:p w:rsidR="002610D1" w:rsidRDefault="002610D1" w:rsidP="002610D1">
      <w:pPr>
        <w:ind w:left="851"/>
      </w:pPr>
      <w:r>
        <w:t>The public health squads and NGOs have been trained in malaria control and supported in their IEC work.</w:t>
      </w:r>
    </w:p>
    <w:p w:rsidR="002610D1" w:rsidRDefault="002610D1" w:rsidP="002610D1">
      <w:pPr>
        <w:pStyle w:val="BodyTextIndent2"/>
        <w:spacing w:after="240"/>
        <w:ind w:left="0"/>
      </w:pPr>
      <w:r>
        <w:t>282.</w:t>
      </w:r>
      <w:r>
        <w:tab/>
      </w:r>
      <w:r w:rsidRPr="005302B3">
        <w:rPr>
          <w:b/>
          <w:bCs/>
        </w:rPr>
        <w:t>(d)</w:t>
      </w:r>
      <w:r>
        <w:rPr>
          <w:b/>
          <w:bCs/>
        </w:rPr>
        <w:t xml:space="preserve"> </w:t>
      </w:r>
      <w:r>
        <w:t>Programmes to combat non-communicable diseases (blindness, oral diseases and psychiatric conditions) have been reinforced.</w:t>
      </w:r>
    </w:p>
    <w:p w:rsidR="002610D1" w:rsidRDefault="002610D1" w:rsidP="002610D1">
      <w:pPr>
        <w:pStyle w:val="BodyTextIndent2"/>
        <w:spacing w:after="240"/>
        <w:ind w:left="0"/>
      </w:pPr>
      <w:r>
        <w:t>283.</w:t>
      </w:r>
      <w:r>
        <w:tab/>
        <w:t xml:space="preserve">Medical and technical apparatus is being acquired and made available to health facilities. Training has been given to 83 health workers, teachers and community contact points in preventing oral disease. Testing and treatment as part of </w:t>
      </w:r>
      <w:r w:rsidRPr="007A37CC">
        <w:t>preventive</w:t>
      </w:r>
      <w:r>
        <w:t xml:space="preserve"> strategies are organized and treatment protocols have been drawn up.</w:t>
      </w:r>
    </w:p>
    <w:p w:rsidR="002610D1" w:rsidRDefault="002610D1" w:rsidP="002610D1">
      <w:pPr>
        <w:pStyle w:val="BodyTextIndent2"/>
        <w:spacing w:after="240"/>
        <w:ind w:left="0"/>
      </w:pPr>
      <w:r>
        <w:t>284.</w:t>
      </w:r>
      <w:r>
        <w:tab/>
      </w:r>
      <w:r w:rsidRPr="00EB2FF9">
        <w:rPr>
          <w:b/>
          <w:bCs/>
        </w:rPr>
        <w:t>(e)</w:t>
      </w:r>
      <w:r>
        <w:t xml:space="preserve"> With regard to other diseases, such as Guinea worm and Buruli ulcer disease, here, too, considerable measures have been taken to protect people. Groups at risk of human African trypanosomiasis (sleeping sickness) are being treated with ivermectin. Health and community workers are being trained in treating ponds for Guinea worm. Ponds are regularly treated. Monitoring of EPI is organized on a regular basis. A Buruli ulcer disease testing and treatment centre has been built and is now in operation and a reference centre for the integrated control of sickle cell anaemia has been set up. The relevant operating budgets are being implemented.</w:t>
      </w:r>
    </w:p>
    <w:p w:rsidR="002610D1" w:rsidRDefault="002610D1" w:rsidP="002610D1">
      <w:pPr>
        <w:pStyle w:val="Heading3"/>
      </w:pPr>
      <w:r>
        <w:t>12.7</w:t>
      </w:r>
    </w:p>
    <w:p w:rsidR="002610D1" w:rsidRDefault="002610D1" w:rsidP="002610D1">
      <w:pPr>
        <w:pStyle w:val="BodyTextIndent2"/>
        <w:spacing w:after="240"/>
        <w:ind w:left="0"/>
      </w:pPr>
      <w:r>
        <w:t>285.</w:t>
      </w:r>
      <w:r>
        <w:tab/>
      </w:r>
      <w:r w:rsidRPr="003D278C">
        <w:rPr>
          <w:b/>
          <w:bCs/>
        </w:rPr>
        <w:t>(a)</w:t>
      </w:r>
      <w:r>
        <w:rPr>
          <w:b/>
          <w:bCs/>
        </w:rPr>
        <w:t xml:space="preserve"> </w:t>
      </w:r>
      <w:r>
        <w:t>IEC sessions are organized on the dangers of self-medication and the illegal medicine markets. Publicity spots are broadcast, and public and private pharmaceutical establishments are inspected every year. Raids are carried out regularly at the Cotonou, Bohicon and Abomey markets, as well as among the stalls along the main streets in those cities. Medicines seized during the raids are immediately destroyed. The resources allocated cover only a part of the work. Essential medicines have been supplied to central and departmental institutions, including the Depart</w:t>
      </w:r>
      <w:r w:rsidR="0025364B">
        <w:t>ment of Pharmacies and Diagnostic</w:t>
      </w:r>
      <w:r>
        <w:t xml:space="preserve"> Facilities, the Essential Medicines Dispensary and regional depots. A unit for producing and packaging essential medicines has been built and equipped and some rooms have been turned over to the new microbiological department; laboratory equipment and reagents are acquired each year; however, the resources allocated are insignificant compared with actual needs (0.1 per cent).</w:t>
      </w:r>
    </w:p>
    <w:p w:rsidR="002610D1" w:rsidRDefault="002610D1" w:rsidP="002610D1">
      <w:pPr>
        <w:pStyle w:val="BodyTextIndent2"/>
        <w:spacing w:after="240"/>
        <w:ind w:left="0"/>
      </w:pPr>
      <w:r>
        <w:br w:type="page"/>
        <w:t>286.</w:t>
      </w:r>
      <w:r>
        <w:tab/>
      </w:r>
      <w:r w:rsidRPr="00EA23BD">
        <w:rPr>
          <w:b/>
          <w:bCs/>
        </w:rPr>
        <w:t>(b)</w:t>
      </w:r>
      <w:r>
        <w:rPr>
          <w:bCs/>
        </w:rPr>
        <w:t xml:space="preserve"> </w:t>
      </w:r>
      <w:r>
        <w:t>Promoting traditional medicine has proved vital, as its contribution to improving the people’s health, given their traditional ways, is no longer in doubt.</w:t>
      </w:r>
    </w:p>
    <w:p w:rsidR="002610D1" w:rsidRDefault="002610D1" w:rsidP="002610D1">
      <w:pPr>
        <w:pStyle w:val="BodyTextIndent2"/>
        <w:spacing w:after="240"/>
        <w:ind w:left="0"/>
      </w:pPr>
      <w:r>
        <w:t>287.</w:t>
      </w:r>
      <w:r>
        <w:tab/>
        <w:t>Measures taken to promote traditional medicine are as follows:</w:t>
      </w:r>
    </w:p>
    <w:p w:rsidR="002610D1" w:rsidRDefault="002610D1" w:rsidP="002610D1">
      <w:pPr>
        <w:pStyle w:val="Dash"/>
      </w:pPr>
      <w:r>
        <w:t>Formulation and implementation of a legal framework for traditional healers: the legal framework for the work of traditional healers is defined in Decree No. 2001 of 15 February 2001, which sets forth the ethical principles and regulations for the practice of traditional medicine. Furthermore, the policies and strategies of traditional medicine have been adopted in the domestic system;</w:t>
      </w:r>
    </w:p>
    <w:p w:rsidR="002610D1" w:rsidRDefault="002610D1" w:rsidP="002610D1">
      <w:pPr>
        <w:pStyle w:val="Dash"/>
      </w:pPr>
      <w:r>
        <w:t>Construction of traditional medicine units in all departments;</w:t>
      </w:r>
    </w:p>
    <w:p w:rsidR="002610D1" w:rsidRDefault="002610D1" w:rsidP="002610D1">
      <w:pPr>
        <w:pStyle w:val="Dash"/>
      </w:pPr>
      <w:r>
        <w:t>Technical capacity-building for traditional healers: traditional practitioners have been trained to diagnose and treat simple and acute malaria, and of those trained, 150 have been evaluated. Special days have been celebrated and 68 bicycles have been purchased</w:t>
      </w:r>
      <w:r w:rsidRPr="00526ECF">
        <w:t xml:space="preserve"> </w:t>
      </w:r>
      <w:r>
        <w:t>for traditional practitioners;</w:t>
      </w:r>
      <w:r w:rsidRPr="00526ECF">
        <w:t xml:space="preserve"> </w:t>
      </w:r>
    </w:p>
    <w:p w:rsidR="002610D1" w:rsidRDefault="002610D1" w:rsidP="002610D1">
      <w:pPr>
        <w:pStyle w:val="Dash"/>
      </w:pPr>
      <w:r>
        <w:t>Installation of 50 botanical gardens in administrative districts: 50 botanical gardens have been created in municipalities. Seven water points have been installed. Storage facilities have been built at the sites;</w:t>
      </w:r>
    </w:p>
    <w:p w:rsidR="002610D1" w:rsidRDefault="002610D1" w:rsidP="002610D1">
      <w:pPr>
        <w:pStyle w:val="Dash"/>
      </w:pPr>
      <w:r>
        <w:t>Creation of a database of medicinal plants.</w:t>
      </w:r>
    </w:p>
    <w:p w:rsidR="002610D1" w:rsidRDefault="002610D1" w:rsidP="002610D1">
      <w:pPr>
        <w:pStyle w:val="Heading3"/>
      </w:pPr>
      <w:r>
        <w:t>12.8</w:t>
      </w:r>
    </w:p>
    <w:p w:rsidR="002610D1" w:rsidRDefault="002610D1" w:rsidP="002610D1">
      <w:pPr>
        <w:adjustRightInd w:val="0"/>
        <w:snapToGrid w:val="0"/>
        <w:rPr>
          <w:snapToGrid w:val="0"/>
        </w:rPr>
      </w:pPr>
      <w:r>
        <w:rPr>
          <w:snapToGrid w:val="0"/>
        </w:rPr>
        <w:t>288.</w:t>
      </w:r>
      <w:r>
        <w:rPr>
          <w:snapToGrid w:val="0"/>
        </w:rPr>
        <w:tab/>
        <w:t>The United Nations Population Fund (UNFPA) supports government efforts to improve people’s standard of living, particularly in the areas of children’s and women’s health, adolescent health and men’s health. This involves ensuring the availability of family planning services in most of the health facilities, improving the skills of service providers, ensuring the availability of contraceptives and basic medical equipment, and strengthening support for NGOs.</w:t>
      </w:r>
    </w:p>
    <w:p w:rsidR="002610D1" w:rsidRDefault="002610D1" w:rsidP="002610D1">
      <w:pPr>
        <w:adjustRightInd w:val="0"/>
        <w:snapToGrid w:val="0"/>
        <w:rPr>
          <w:snapToGrid w:val="0"/>
        </w:rPr>
      </w:pPr>
      <w:r>
        <w:rPr>
          <w:snapToGrid w:val="0"/>
        </w:rPr>
        <w:t>289.</w:t>
      </w:r>
      <w:r>
        <w:rPr>
          <w:snapToGrid w:val="0"/>
        </w:rPr>
        <w:tab/>
        <w:t xml:space="preserve">Despite the remarkable efforts made, progress has been substantially below expectations. It is true that health coverage has reached 82 per cent, but there is still much to be done. Only 25 per cent of the ambitious goals assigned to the Ministry of Health under the second Programme of Action have been achieved, with many projects still suffering from a lack of funds. Allocated resources remain inadequate, despite the marked increase in health expenditure within public spending as a whole. This situation raises the crucial and recurrent problem of financing, which is an obstacle to the effective implementation of health-improvement policies in most developing countries. For instance, a number of African countries are still not in a position to honour the commitment under the Abuja Declaration to allocate 15 per cent of their national budgets to the health sector. Often political will is not backed up by resources, which fuels public scepticism about government capacity to provide adequate solutions to people’s health concerns. At present, it is clear that the developing countries will only have sufficient resources to achieve the aim of improving the health of their population if they receive additional external financing. As the G8 Summit recognized in June 2003, supplementary resources must be forthcoming from various sources, national and foreign, public and private. In view of the </w:t>
      </w:r>
      <w:r>
        <w:rPr>
          <w:snapToGrid w:val="0"/>
        </w:rPr>
        <w:br w:type="page"/>
        <w:t>growing importance attached to health as a key dimension in poverty, it is therefore vital for the Government to strengthen bilateral and multilateral partnerships in order to increase current funding levels in line with the financing requirements of the health sector in Benin.</w:t>
      </w:r>
    </w:p>
    <w:p w:rsidR="002610D1" w:rsidRDefault="002610D1" w:rsidP="002610D1">
      <w:pPr>
        <w:pStyle w:val="Heading2"/>
        <w:rPr>
          <w:snapToGrid w:val="0"/>
        </w:rPr>
      </w:pPr>
      <w:r>
        <w:rPr>
          <w:snapToGrid w:val="0"/>
        </w:rPr>
        <w:t xml:space="preserve">13. </w:t>
      </w:r>
      <w:r w:rsidR="002B3567">
        <w:rPr>
          <w:snapToGrid w:val="0"/>
        </w:rPr>
        <w:t xml:space="preserve"> </w:t>
      </w:r>
      <w:r>
        <w:rPr>
          <w:snapToGrid w:val="0"/>
        </w:rPr>
        <w:t xml:space="preserve">Article 13 of the Covenant: </w:t>
      </w:r>
      <w:r w:rsidR="002B3567">
        <w:rPr>
          <w:snapToGrid w:val="0"/>
        </w:rPr>
        <w:t xml:space="preserve"> </w:t>
      </w:r>
      <w:r>
        <w:rPr>
          <w:snapToGrid w:val="0"/>
        </w:rPr>
        <w:t>Right to education</w:t>
      </w:r>
    </w:p>
    <w:p w:rsidR="002610D1" w:rsidRDefault="002610D1" w:rsidP="002610D1">
      <w:pPr>
        <w:adjustRightInd w:val="0"/>
        <w:snapToGrid w:val="0"/>
        <w:rPr>
          <w:snapToGrid w:val="0"/>
        </w:rPr>
      </w:pPr>
      <w:r>
        <w:rPr>
          <w:snapToGrid w:val="0"/>
        </w:rPr>
        <w:t>290.</w:t>
      </w:r>
      <w:r>
        <w:rPr>
          <w:snapToGrid w:val="0"/>
        </w:rPr>
        <w:tab/>
        <w:t>Information concerning article 13 of the Covenant other than that contained in the present report may be found in the initial report.</w:t>
      </w:r>
    </w:p>
    <w:p w:rsidR="002610D1" w:rsidRDefault="002610D1" w:rsidP="002610D1">
      <w:pPr>
        <w:pStyle w:val="Heading3"/>
        <w:rPr>
          <w:snapToGrid w:val="0"/>
        </w:rPr>
      </w:pPr>
      <w:r>
        <w:rPr>
          <w:snapToGrid w:val="0"/>
        </w:rPr>
        <w:t>13.1</w:t>
      </w:r>
    </w:p>
    <w:p w:rsidR="002610D1" w:rsidRDefault="002610D1" w:rsidP="002610D1">
      <w:pPr>
        <w:adjustRightInd w:val="0"/>
        <w:snapToGrid w:val="0"/>
        <w:rPr>
          <w:snapToGrid w:val="0"/>
        </w:rPr>
      </w:pPr>
      <w:r>
        <w:rPr>
          <w:snapToGrid w:val="0"/>
        </w:rPr>
        <w:t>291.</w:t>
      </w:r>
      <w:r>
        <w:rPr>
          <w:snapToGrid w:val="0"/>
        </w:rPr>
        <w:tab/>
      </w:r>
      <w:r w:rsidRPr="00A05D72">
        <w:rPr>
          <w:b/>
          <w:snapToGrid w:val="0"/>
        </w:rPr>
        <w:t>(a)</w:t>
      </w:r>
      <w:r>
        <w:rPr>
          <w:b/>
          <w:snapToGrid w:val="0"/>
        </w:rPr>
        <w:t xml:space="preserve"> </w:t>
      </w:r>
      <w:r>
        <w:rPr>
          <w:snapToGrid w:val="0"/>
        </w:rPr>
        <w:t>Since 2001 (cf. Decree No. 2001-170 of 7 May 2001 on the composition of the Government), the Beninese education system has been under the control of three ministries:</w:t>
      </w:r>
    </w:p>
    <w:p w:rsidR="002610D1" w:rsidRDefault="002610D1" w:rsidP="002610D1">
      <w:pPr>
        <w:pStyle w:val="Dash"/>
        <w:rPr>
          <w:snapToGrid w:val="0"/>
        </w:rPr>
      </w:pPr>
      <w:r>
        <w:rPr>
          <w:snapToGrid w:val="0"/>
        </w:rPr>
        <w:t>Ministry of Primary and Secondary Education;</w:t>
      </w:r>
    </w:p>
    <w:p w:rsidR="002610D1" w:rsidRDefault="002610D1" w:rsidP="002610D1">
      <w:pPr>
        <w:pStyle w:val="Dash"/>
        <w:rPr>
          <w:snapToGrid w:val="0"/>
        </w:rPr>
      </w:pPr>
      <w:r>
        <w:rPr>
          <w:snapToGrid w:val="0"/>
        </w:rPr>
        <w:t>Ministry of Technical and Vocational Education;</w:t>
      </w:r>
    </w:p>
    <w:p w:rsidR="002610D1" w:rsidRDefault="002610D1" w:rsidP="002610D1">
      <w:pPr>
        <w:pStyle w:val="Dash"/>
        <w:rPr>
          <w:snapToGrid w:val="0"/>
        </w:rPr>
      </w:pPr>
      <w:r>
        <w:rPr>
          <w:snapToGrid w:val="0"/>
        </w:rPr>
        <w:t>Ministry of Higher Education and Scientific Research.</w:t>
      </w:r>
    </w:p>
    <w:p w:rsidR="002610D1" w:rsidRDefault="002610D1" w:rsidP="002610D1">
      <w:pPr>
        <w:adjustRightInd w:val="0"/>
        <w:snapToGrid w:val="0"/>
        <w:rPr>
          <w:snapToGrid w:val="0"/>
        </w:rPr>
      </w:pPr>
      <w:r>
        <w:rPr>
          <w:snapToGrid w:val="0"/>
        </w:rPr>
        <w:t>292.</w:t>
      </w:r>
      <w:r>
        <w:rPr>
          <w:snapToGrid w:val="0"/>
        </w:rPr>
        <w:tab/>
        <w:t>In accordance with the provisions of the Constitution of 11 December 1990, the Government of Benin is progressively introducing free primary education. Constant efforts are made by civil society to promote girls’ education. For instance, a mini-summit of kings and traditional chiefs from the departments of Borgou and Alibori was held in Parakou on Friday, 16 August 2002. Some 400 persons attended this gathering, where the schooling and continued school attendance of girls, as well as maternal and child mortality, were discussed. Organized by the National Council of Kings and Traditional Chiefs of Benin (CNRB) with financial support from UNFPA, this mini-summit, the first of the year, brought together kings and traditional chiefs from all kingdoms and chiefdoms in the Borgou-Alibori customary region and other departments of Benin. The mini-summits are a recommendation of the sixth annual summit of the kings to deal with population issues specific to each customary region. Four mini</w:t>
      </w:r>
      <w:r>
        <w:rPr>
          <w:snapToGrid w:val="0"/>
        </w:rPr>
        <w:noBreakHyphen/>
        <w:t>summits were held in the year 2000.</w:t>
      </w:r>
    </w:p>
    <w:p w:rsidR="002610D1" w:rsidRDefault="002610D1" w:rsidP="002610D1">
      <w:pPr>
        <w:adjustRightInd w:val="0"/>
        <w:snapToGrid w:val="0"/>
        <w:rPr>
          <w:snapToGrid w:val="0"/>
        </w:rPr>
      </w:pPr>
      <w:r>
        <w:rPr>
          <w:snapToGrid w:val="0"/>
        </w:rPr>
        <w:t>293.</w:t>
      </w:r>
      <w:r>
        <w:rPr>
          <w:snapToGrid w:val="0"/>
        </w:rPr>
        <w:tab/>
      </w:r>
      <w:r w:rsidRPr="00D94499">
        <w:rPr>
          <w:b/>
          <w:snapToGrid w:val="0"/>
        </w:rPr>
        <w:t>(b)</w:t>
      </w:r>
      <w:r>
        <w:rPr>
          <w:b/>
          <w:snapToGrid w:val="0"/>
        </w:rPr>
        <w:t xml:space="preserve"> </w:t>
      </w:r>
      <w:r>
        <w:rPr>
          <w:snapToGrid w:val="0"/>
        </w:rPr>
        <w:t>As mentioned in the initial report, technical and vocational secondary education does not yet come under the school-fee exemption measures. However, there are girls’ hostels which take in village girls and provide them with an education at reduced cost. By Order No. 0057 of 25 September 1998, the maximum level of school fees at public general secondary schools is set as follows (CFA francs):</w:t>
      </w:r>
    </w:p>
    <w:p w:rsidR="002610D1" w:rsidRDefault="002610D1" w:rsidP="002610D1">
      <w:pPr>
        <w:tabs>
          <w:tab w:val="left" w:pos="567"/>
          <w:tab w:val="right" w:pos="5812"/>
        </w:tabs>
        <w:adjustRightInd w:val="0"/>
        <w:snapToGrid w:val="0"/>
        <w:rPr>
          <w:snapToGrid w:val="0"/>
        </w:rPr>
      </w:pPr>
      <w:r>
        <w:rPr>
          <w:snapToGrid w:val="0"/>
        </w:rPr>
        <w:tab/>
        <w:t>For Beninese pupils:</w:t>
      </w:r>
    </w:p>
    <w:p w:rsidR="002610D1" w:rsidRDefault="002B3567" w:rsidP="002B3567">
      <w:pPr>
        <w:pStyle w:val="Dash"/>
        <w:tabs>
          <w:tab w:val="left" w:pos="840"/>
          <w:tab w:val="right" w:pos="4800"/>
        </w:tabs>
        <w:rPr>
          <w:snapToGrid w:val="0"/>
        </w:rPr>
      </w:pPr>
      <w:r>
        <w:rPr>
          <w:snapToGrid w:val="0"/>
        </w:rPr>
        <w:t>Department of Atacora:</w:t>
      </w:r>
      <w:r w:rsidR="002610D1">
        <w:rPr>
          <w:snapToGrid w:val="0"/>
        </w:rPr>
        <w:tab/>
        <w:t>6,000</w:t>
      </w:r>
    </w:p>
    <w:p w:rsidR="002610D1" w:rsidRDefault="002610D1" w:rsidP="002B3567">
      <w:pPr>
        <w:pStyle w:val="Dash"/>
        <w:tabs>
          <w:tab w:val="left" w:pos="840"/>
          <w:tab w:val="right" w:pos="4800"/>
        </w:tabs>
        <w:rPr>
          <w:snapToGrid w:val="0"/>
        </w:rPr>
      </w:pPr>
      <w:r>
        <w:rPr>
          <w:snapToGrid w:val="0"/>
        </w:rPr>
        <w:t xml:space="preserve">Department of l’Atlantique: </w:t>
      </w:r>
      <w:r w:rsidR="002B3567">
        <w:rPr>
          <w:snapToGrid w:val="0"/>
        </w:rPr>
        <w:tab/>
      </w:r>
      <w:r>
        <w:rPr>
          <w:snapToGrid w:val="0"/>
        </w:rPr>
        <w:t>10,000</w:t>
      </w:r>
    </w:p>
    <w:p w:rsidR="002610D1" w:rsidRDefault="002B3567" w:rsidP="002B3567">
      <w:pPr>
        <w:pStyle w:val="Dash"/>
        <w:tabs>
          <w:tab w:val="left" w:pos="840"/>
          <w:tab w:val="right" w:pos="4800"/>
        </w:tabs>
        <w:rPr>
          <w:snapToGrid w:val="0"/>
        </w:rPr>
      </w:pPr>
      <w:r>
        <w:rPr>
          <w:snapToGrid w:val="0"/>
        </w:rPr>
        <w:t>Department of Borgou:</w:t>
      </w:r>
      <w:r w:rsidR="002610D1">
        <w:rPr>
          <w:snapToGrid w:val="0"/>
        </w:rPr>
        <w:tab/>
        <w:t>7,000</w:t>
      </w:r>
    </w:p>
    <w:p w:rsidR="002610D1" w:rsidRDefault="002610D1" w:rsidP="002B3567">
      <w:pPr>
        <w:pStyle w:val="Dash"/>
        <w:tabs>
          <w:tab w:val="left" w:pos="840"/>
          <w:tab w:val="right" w:pos="4800"/>
        </w:tabs>
        <w:rPr>
          <w:snapToGrid w:val="0"/>
        </w:rPr>
      </w:pPr>
      <w:r>
        <w:rPr>
          <w:snapToGrid w:val="0"/>
        </w:rPr>
        <w:t>Department of Mono:</w:t>
      </w:r>
      <w:r>
        <w:rPr>
          <w:snapToGrid w:val="0"/>
        </w:rPr>
        <w:tab/>
        <w:t>8,000</w:t>
      </w:r>
    </w:p>
    <w:p w:rsidR="002610D1" w:rsidRDefault="002610D1" w:rsidP="002B3567">
      <w:pPr>
        <w:pStyle w:val="Dash"/>
        <w:tabs>
          <w:tab w:val="left" w:pos="840"/>
          <w:tab w:val="right" w:pos="4800"/>
        </w:tabs>
        <w:rPr>
          <w:snapToGrid w:val="0"/>
        </w:rPr>
      </w:pPr>
      <w:r>
        <w:rPr>
          <w:snapToGrid w:val="0"/>
        </w:rPr>
        <w:t>Department of Ouémé:</w:t>
      </w:r>
      <w:r>
        <w:rPr>
          <w:snapToGrid w:val="0"/>
        </w:rPr>
        <w:tab/>
        <w:t>9,000</w:t>
      </w:r>
    </w:p>
    <w:p w:rsidR="002610D1" w:rsidRDefault="002610D1" w:rsidP="002B3567">
      <w:pPr>
        <w:pStyle w:val="Dash"/>
        <w:tabs>
          <w:tab w:val="left" w:pos="840"/>
          <w:tab w:val="right" w:pos="4800"/>
        </w:tabs>
        <w:rPr>
          <w:snapToGrid w:val="0"/>
        </w:rPr>
      </w:pPr>
      <w:r>
        <w:rPr>
          <w:snapToGrid w:val="0"/>
        </w:rPr>
        <w:t>Department of Zou:</w:t>
      </w:r>
      <w:r>
        <w:rPr>
          <w:snapToGrid w:val="0"/>
        </w:rPr>
        <w:tab/>
        <w:t>8,200</w:t>
      </w:r>
    </w:p>
    <w:p w:rsidR="002610D1" w:rsidRDefault="002610D1" w:rsidP="002610D1">
      <w:pPr>
        <w:tabs>
          <w:tab w:val="left" w:pos="567"/>
          <w:tab w:val="right" w:pos="5812"/>
        </w:tabs>
        <w:adjustRightInd w:val="0"/>
        <w:snapToGrid w:val="0"/>
        <w:rPr>
          <w:snapToGrid w:val="0"/>
        </w:rPr>
      </w:pPr>
      <w:r>
        <w:rPr>
          <w:snapToGrid w:val="0"/>
        </w:rPr>
        <w:tab/>
        <w:t>For foreign pupils:</w:t>
      </w:r>
    </w:p>
    <w:p w:rsidR="002610D1" w:rsidRDefault="002610D1" w:rsidP="002B3567">
      <w:pPr>
        <w:pStyle w:val="Dash"/>
        <w:tabs>
          <w:tab w:val="left" w:pos="840"/>
          <w:tab w:val="right" w:pos="4800"/>
        </w:tabs>
        <w:rPr>
          <w:snapToGrid w:val="0"/>
        </w:rPr>
      </w:pPr>
      <w:r>
        <w:rPr>
          <w:snapToGrid w:val="0"/>
        </w:rPr>
        <w:t>First cycle:</w:t>
      </w:r>
      <w:r>
        <w:rPr>
          <w:snapToGrid w:val="0"/>
        </w:rPr>
        <w:tab/>
        <w:t>75,000</w:t>
      </w:r>
    </w:p>
    <w:p w:rsidR="002610D1" w:rsidRDefault="002610D1" w:rsidP="002B3567">
      <w:pPr>
        <w:pStyle w:val="Dash"/>
        <w:tabs>
          <w:tab w:val="left" w:pos="840"/>
          <w:tab w:val="right" w:pos="4800"/>
        </w:tabs>
        <w:rPr>
          <w:snapToGrid w:val="0"/>
        </w:rPr>
      </w:pPr>
      <w:r>
        <w:rPr>
          <w:snapToGrid w:val="0"/>
        </w:rPr>
        <w:t>Second cycle:</w:t>
      </w:r>
      <w:r>
        <w:rPr>
          <w:snapToGrid w:val="0"/>
        </w:rPr>
        <w:tab/>
        <w:t>100,000</w:t>
      </w:r>
    </w:p>
    <w:p w:rsidR="002610D1" w:rsidRDefault="002610D1" w:rsidP="002610D1">
      <w:pPr>
        <w:rPr>
          <w:snapToGrid w:val="0"/>
        </w:rPr>
      </w:pPr>
      <w:r>
        <w:rPr>
          <w:snapToGrid w:val="0"/>
        </w:rPr>
        <w:t>294.</w:t>
      </w:r>
      <w:r>
        <w:rPr>
          <w:snapToGrid w:val="0"/>
        </w:rPr>
        <w:tab/>
        <w:t>The c</w:t>
      </w:r>
      <w:r w:rsidR="002B3567">
        <w:rPr>
          <w:snapToGrid w:val="0"/>
        </w:rPr>
        <w:t>hildren of teachers are exempt</w:t>
      </w:r>
      <w:r>
        <w:rPr>
          <w:snapToGrid w:val="0"/>
        </w:rPr>
        <w:t xml:space="preserve"> from payment of school fees; the children of administrative personnel in the national education services are exempted in the amount of 50 per cent of the fees established above.</w:t>
      </w:r>
    </w:p>
    <w:p w:rsidR="002610D1" w:rsidRPr="00D22D1A" w:rsidRDefault="002610D1" w:rsidP="002610D1">
      <w:pPr>
        <w:rPr>
          <w:snapToGrid w:val="0"/>
        </w:rPr>
      </w:pPr>
      <w:r>
        <w:rPr>
          <w:snapToGrid w:val="0"/>
        </w:rPr>
        <w:t>295.</w:t>
      </w:r>
      <w:r>
        <w:rPr>
          <w:snapToGrid w:val="0"/>
        </w:rPr>
        <w:tab/>
        <w:t xml:space="preserve">The following tables show developments in the numbers of pupils in public and private secondary schools between 1998 and 2002. </w:t>
      </w:r>
    </w:p>
    <w:p w:rsidR="002610D1" w:rsidRDefault="002610D1" w:rsidP="002610D1">
      <w:pPr>
        <w:pStyle w:val="Heading2"/>
      </w:pPr>
      <w:r>
        <w:t>Table 24</w:t>
      </w:r>
    </w:p>
    <w:p w:rsidR="002610D1" w:rsidRDefault="002610D1" w:rsidP="002610D1">
      <w:pPr>
        <w:pStyle w:val="Heading2"/>
      </w:pPr>
      <w:r>
        <w:t>Total pupils by sex, 1998-2002 (public)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1"/>
        <w:gridCol w:w="1871"/>
        <w:gridCol w:w="1871"/>
        <w:gridCol w:w="1871"/>
        <w:gridCol w:w="1872"/>
      </w:tblGrid>
      <w:tr w:rsidR="002610D1" w:rsidTr="008E327F">
        <w:tblPrEx>
          <w:tblCellMar>
            <w:top w:w="0" w:type="dxa"/>
            <w:bottom w:w="0" w:type="dxa"/>
          </w:tblCellMar>
        </w:tblPrEx>
        <w:tc>
          <w:tcPr>
            <w:tcW w:w="1871" w:type="dxa"/>
            <w:tcBorders>
              <w:bottom w:val="single" w:sz="4" w:space="0" w:color="auto"/>
            </w:tcBorders>
          </w:tcPr>
          <w:p w:rsidR="002610D1" w:rsidRDefault="002610D1" w:rsidP="008E327F">
            <w:pPr>
              <w:pStyle w:val="Header"/>
              <w:tabs>
                <w:tab w:val="clear" w:pos="4320"/>
                <w:tab w:val="clear" w:pos="8640"/>
              </w:tabs>
              <w:spacing w:after="0"/>
              <w:jc w:val="center"/>
            </w:pPr>
            <w:r>
              <w:t>Year</w:t>
            </w:r>
          </w:p>
        </w:tc>
        <w:tc>
          <w:tcPr>
            <w:tcW w:w="1871" w:type="dxa"/>
            <w:tcBorders>
              <w:bottom w:val="single" w:sz="4" w:space="0" w:color="auto"/>
            </w:tcBorders>
          </w:tcPr>
          <w:p w:rsidR="002610D1" w:rsidRDefault="002610D1" w:rsidP="008E327F">
            <w:pPr>
              <w:spacing w:after="0"/>
              <w:jc w:val="center"/>
            </w:pPr>
            <w:r>
              <w:t>Boys</w:t>
            </w:r>
          </w:p>
        </w:tc>
        <w:tc>
          <w:tcPr>
            <w:tcW w:w="1871" w:type="dxa"/>
            <w:tcBorders>
              <w:bottom w:val="single" w:sz="4" w:space="0" w:color="auto"/>
            </w:tcBorders>
          </w:tcPr>
          <w:p w:rsidR="002610D1" w:rsidRDefault="002610D1" w:rsidP="008E327F">
            <w:pPr>
              <w:spacing w:after="0"/>
              <w:jc w:val="center"/>
            </w:pPr>
            <w:r>
              <w:t>Girls</w:t>
            </w:r>
          </w:p>
        </w:tc>
        <w:tc>
          <w:tcPr>
            <w:tcW w:w="1871" w:type="dxa"/>
            <w:tcBorders>
              <w:bottom w:val="single" w:sz="4" w:space="0" w:color="auto"/>
            </w:tcBorders>
          </w:tcPr>
          <w:p w:rsidR="002610D1" w:rsidRDefault="002610D1" w:rsidP="008E327F">
            <w:pPr>
              <w:spacing w:after="0"/>
              <w:jc w:val="center"/>
            </w:pPr>
            <w:r>
              <w:t>Total</w:t>
            </w:r>
          </w:p>
        </w:tc>
        <w:tc>
          <w:tcPr>
            <w:tcW w:w="1872" w:type="dxa"/>
            <w:tcBorders>
              <w:bottom w:val="single" w:sz="4" w:space="0" w:color="auto"/>
            </w:tcBorders>
          </w:tcPr>
          <w:p w:rsidR="002610D1" w:rsidRDefault="002610D1" w:rsidP="008E327F">
            <w:pPr>
              <w:spacing w:after="0"/>
              <w:jc w:val="center"/>
            </w:pPr>
            <w:r>
              <w:t>% of girls</w:t>
            </w:r>
          </w:p>
        </w:tc>
      </w:tr>
      <w:tr w:rsidR="002610D1" w:rsidTr="008E327F">
        <w:tblPrEx>
          <w:tblCellMar>
            <w:top w:w="0" w:type="dxa"/>
            <w:bottom w:w="0" w:type="dxa"/>
          </w:tblCellMar>
        </w:tblPrEx>
        <w:tc>
          <w:tcPr>
            <w:tcW w:w="1871" w:type="dxa"/>
            <w:tcBorders>
              <w:bottom w:val="nil"/>
            </w:tcBorders>
          </w:tcPr>
          <w:p w:rsidR="002610D1" w:rsidRDefault="002610D1" w:rsidP="005531B8">
            <w:pPr>
              <w:pStyle w:val="Header"/>
              <w:tabs>
                <w:tab w:val="clear" w:pos="4320"/>
                <w:tab w:val="clear" w:pos="8640"/>
              </w:tabs>
              <w:spacing w:after="0"/>
            </w:pPr>
            <w:r>
              <w:t>1998</w:t>
            </w:r>
          </w:p>
        </w:tc>
        <w:tc>
          <w:tcPr>
            <w:tcW w:w="1871" w:type="dxa"/>
            <w:tcBorders>
              <w:bottom w:val="nil"/>
            </w:tcBorders>
          </w:tcPr>
          <w:p w:rsidR="002610D1" w:rsidRDefault="002610D1" w:rsidP="008E327F">
            <w:pPr>
              <w:spacing w:after="0"/>
              <w:jc w:val="center"/>
            </w:pPr>
            <w:r>
              <w:t>108 611</w:t>
            </w:r>
          </w:p>
        </w:tc>
        <w:tc>
          <w:tcPr>
            <w:tcW w:w="1871" w:type="dxa"/>
            <w:tcBorders>
              <w:bottom w:val="nil"/>
            </w:tcBorders>
          </w:tcPr>
          <w:p w:rsidR="002610D1" w:rsidRDefault="002610D1" w:rsidP="008E327F">
            <w:pPr>
              <w:spacing w:after="0"/>
              <w:jc w:val="center"/>
            </w:pPr>
            <w:r>
              <w:t>43 950</w:t>
            </w:r>
          </w:p>
        </w:tc>
        <w:tc>
          <w:tcPr>
            <w:tcW w:w="1871" w:type="dxa"/>
            <w:tcBorders>
              <w:bottom w:val="nil"/>
            </w:tcBorders>
          </w:tcPr>
          <w:p w:rsidR="002610D1" w:rsidRDefault="002610D1" w:rsidP="008E327F">
            <w:pPr>
              <w:spacing w:after="0"/>
              <w:jc w:val="center"/>
            </w:pPr>
            <w:r>
              <w:t>152 561</w:t>
            </w:r>
          </w:p>
        </w:tc>
        <w:tc>
          <w:tcPr>
            <w:tcW w:w="1872" w:type="dxa"/>
            <w:tcBorders>
              <w:bottom w:val="nil"/>
            </w:tcBorders>
          </w:tcPr>
          <w:p w:rsidR="002610D1" w:rsidRDefault="002610D1" w:rsidP="008E327F">
            <w:pPr>
              <w:spacing w:after="0"/>
              <w:jc w:val="center"/>
            </w:pPr>
            <w:r>
              <w:t>28.81</w:t>
            </w:r>
          </w:p>
        </w:tc>
      </w:tr>
      <w:tr w:rsidR="002610D1" w:rsidTr="008E327F">
        <w:tblPrEx>
          <w:tblCellMar>
            <w:top w:w="0" w:type="dxa"/>
            <w:bottom w:w="0" w:type="dxa"/>
          </w:tblCellMar>
        </w:tblPrEx>
        <w:tc>
          <w:tcPr>
            <w:tcW w:w="1871" w:type="dxa"/>
            <w:tcBorders>
              <w:top w:val="nil"/>
              <w:bottom w:val="nil"/>
            </w:tcBorders>
          </w:tcPr>
          <w:p w:rsidR="002610D1" w:rsidRDefault="002610D1" w:rsidP="005531B8">
            <w:pPr>
              <w:spacing w:after="0"/>
            </w:pPr>
            <w:r>
              <w:t>1999</w:t>
            </w:r>
          </w:p>
        </w:tc>
        <w:tc>
          <w:tcPr>
            <w:tcW w:w="1871" w:type="dxa"/>
            <w:tcBorders>
              <w:top w:val="nil"/>
              <w:bottom w:val="nil"/>
            </w:tcBorders>
          </w:tcPr>
          <w:p w:rsidR="002610D1" w:rsidRDefault="002610D1" w:rsidP="008E327F">
            <w:pPr>
              <w:spacing w:after="0"/>
              <w:jc w:val="center"/>
            </w:pPr>
            <w:r>
              <w:t>119 379</w:t>
            </w:r>
          </w:p>
        </w:tc>
        <w:tc>
          <w:tcPr>
            <w:tcW w:w="1871" w:type="dxa"/>
            <w:tcBorders>
              <w:top w:val="nil"/>
              <w:bottom w:val="nil"/>
            </w:tcBorders>
          </w:tcPr>
          <w:p w:rsidR="002610D1" w:rsidRDefault="002610D1" w:rsidP="008E327F">
            <w:pPr>
              <w:spacing w:after="0"/>
              <w:jc w:val="center"/>
            </w:pPr>
            <w:r>
              <w:t>47 817</w:t>
            </w:r>
          </w:p>
        </w:tc>
        <w:tc>
          <w:tcPr>
            <w:tcW w:w="1871" w:type="dxa"/>
            <w:tcBorders>
              <w:top w:val="nil"/>
              <w:bottom w:val="nil"/>
            </w:tcBorders>
          </w:tcPr>
          <w:p w:rsidR="002610D1" w:rsidRDefault="002610D1" w:rsidP="008E327F">
            <w:pPr>
              <w:spacing w:after="0"/>
              <w:jc w:val="center"/>
            </w:pPr>
            <w:r>
              <w:t>167 196</w:t>
            </w:r>
          </w:p>
        </w:tc>
        <w:tc>
          <w:tcPr>
            <w:tcW w:w="1872" w:type="dxa"/>
            <w:tcBorders>
              <w:top w:val="nil"/>
              <w:bottom w:val="nil"/>
            </w:tcBorders>
          </w:tcPr>
          <w:p w:rsidR="002610D1" w:rsidRDefault="002610D1" w:rsidP="008E327F">
            <w:pPr>
              <w:spacing w:after="0"/>
              <w:jc w:val="center"/>
            </w:pPr>
            <w:r>
              <w:t>28.60</w:t>
            </w:r>
          </w:p>
        </w:tc>
      </w:tr>
      <w:tr w:rsidR="002610D1" w:rsidTr="008E327F">
        <w:tblPrEx>
          <w:tblCellMar>
            <w:top w:w="0" w:type="dxa"/>
            <w:bottom w:w="0" w:type="dxa"/>
          </w:tblCellMar>
        </w:tblPrEx>
        <w:tc>
          <w:tcPr>
            <w:tcW w:w="1871" w:type="dxa"/>
            <w:tcBorders>
              <w:top w:val="nil"/>
              <w:bottom w:val="nil"/>
            </w:tcBorders>
          </w:tcPr>
          <w:p w:rsidR="002610D1" w:rsidRDefault="002610D1" w:rsidP="005531B8">
            <w:pPr>
              <w:spacing w:after="0"/>
            </w:pPr>
            <w:r>
              <w:t>2000</w:t>
            </w:r>
          </w:p>
        </w:tc>
        <w:tc>
          <w:tcPr>
            <w:tcW w:w="1871" w:type="dxa"/>
            <w:tcBorders>
              <w:top w:val="nil"/>
              <w:bottom w:val="nil"/>
            </w:tcBorders>
          </w:tcPr>
          <w:p w:rsidR="002610D1" w:rsidRDefault="002610D1" w:rsidP="008E327F">
            <w:pPr>
              <w:spacing w:after="0"/>
              <w:jc w:val="center"/>
            </w:pPr>
            <w:r>
              <w:t>131 218</w:t>
            </w:r>
          </w:p>
        </w:tc>
        <w:tc>
          <w:tcPr>
            <w:tcW w:w="1871" w:type="dxa"/>
            <w:tcBorders>
              <w:top w:val="nil"/>
              <w:bottom w:val="nil"/>
            </w:tcBorders>
          </w:tcPr>
          <w:p w:rsidR="002610D1" w:rsidRDefault="002610D1" w:rsidP="008E327F">
            <w:pPr>
              <w:spacing w:after="0"/>
              <w:jc w:val="center"/>
            </w:pPr>
            <w:r>
              <w:t>52 498</w:t>
            </w:r>
          </w:p>
        </w:tc>
        <w:tc>
          <w:tcPr>
            <w:tcW w:w="1871" w:type="dxa"/>
            <w:tcBorders>
              <w:top w:val="nil"/>
              <w:bottom w:val="nil"/>
            </w:tcBorders>
          </w:tcPr>
          <w:p w:rsidR="002610D1" w:rsidRDefault="002610D1" w:rsidP="008E327F">
            <w:pPr>
              <w:spacing w:after="0"/>
              <w:jc w:val="center"/>
            </w:pPr>
            <w:r>
              <w:t>183 716</w:t>
            </w:r>
          </w:p>
        </w:tc>
        <w:tc>
          <w:tcPr>
            <w:tcW w:w="1872" w:type="dxa"/>
            <w:tcBorders>
              <w:top w:val="nil"/>
              <w:bottom w:val="nil"/>
            </w:tcBorders>
          </w:tcPr>
          <w:p w:rsidR="002610D1" w:rsidRDefault="002610D1" w:rsidP="008E327F">
            <w:pPr>
              <w:spacing w:after="0"/>
              <w:jc w:val="center"/>
            </w:pPr>
            <w:r>
              <w:t>28.58</w:t>
            </w:r>
          </w:p>
        </w:tc>
      </w:tr>
      <w:tr w:rsidR="002610D1" w:rsidTr="008E327F">
        <w:tblPrEx>
          <w:tblCellMar>
            <w:top w:w="0" w:type="dxa"/>
            <w:bottom w:w="0" w:type="dxa"/>
          </w:tblCellMar>
        </w:tblPrEx>
        <w:tc>
          <w:tcPr>
            <w:tcW w:w="1871" w:type="dxa"/>
            <w:tcBorders>
              <w:top w:val="nil"/>
              <w:bottom w:val="nil"/>
            </w:tcBorders>
          </w:tcPr>
          <w:p w:rsidR="002610D1" w:rsidRDefault="002610D1" w:rsidP="005531B8">
            <w:pPr>
              <w:spacing w:after="0"/>
            </w:pPr>
            <w:r>
              <w:t>2001</w:t>
            </w:r>
          </w:p>
        </w:tc>
        <w:tc>
          <w:tcPr>
            <w:tcW w:w="1871" w:type="dxa"/>
            <w:tcBorders>
              <w:top w:val="nil"/>
              <w:bottom w:val="nil"/>
            </w:tcBorders>
          </w:tcPr>
          <w:p w:rsidR="002610D1" w:rsidRDefault="002610D1" w:rsidP="008E327F">
            <w:pPr>
              <w:spacing w:after="0"/>
              <w:jc w:val="center"/>
            </w:pPr>
            <w:r>
              <w:t>143 474</w:t>
            </w:r>
          </w:p>
        </w:tc>
        <w:tc>
          <w:tcPr>
            <w:tcW w:w="1871" w:type="dxa"/>
            <w:tcBorders>
              <w:top w:val="nil"/>
              <w:bottom w:val="nil"/>
            </w:tcBorders>
          </w:tcPr>
          <w:p w:rsidR="002610D1" w:rsidRDefault="002610D1" w:rsidP="008E327F">
            <w:pPr>
              <w:spacing w:after="0"/>
              <w:jc w:val="center"/>
            </w:pPr>
            <w:r>
              <w:t>59 015</w:t>
            </w:r>
          </w:p>
        </w:tc>
        <w:tc>
          <w:tcPr>
            <w:tcW w:w="1871" w:type="dxa"/>
            <w:tcBorders>
              <w:top w:val="nil"/>
              <w:bottom w:val="nil"/>
            </w:tcBorders>
          </w:tcPr>
          <w:p w:rsidR="002610D1" w:rsidRDefault="002610D1" w:rsidP="008E327F">
            <w:pPr>
              <w:spacing w:after="0"/>
              <w:jc w:val="center"/>
            </w:pPr>
            <w:r>
              <w:t>202 489</w:t>
            </w:r>
          </w:p>
        </w:tc>
        <w:tc>
          <w:tcPr>
            <w:tcW w:w="1872" w:type="dxa"/>
            <w:tcBorders>
              <w:top w:val="nil"/>
              <w:bottom w:val="nil"/>
            </w:tcBorders>
          </w:tcPr>
          <w:p w:rsidR="002610D1" w:rsidRDefault="002610D1" w:rsidP="008E327F">
            <w:pPr>
              <w:spacing w:after="0"/>
              <w:jc w:val="center"/>
            </w:pPr>
            <w:r>
              <w:t>29.14</w:t>
            </w:r>
          </w:p>
        </w:tc>
      </w:tr>
      <w:tr w:rsidR="002610D1" w:rsidTr="008E327F">
        <w:tblPrEx>
          <w:tblCellMar>
            <w:top w:w="0" w:type="dxa"/>
            <w:bottom w:w="0" w:type="dxa"/>
          </w:tblCellMar>
        </w:tblPrEx>
        <w:tc>
          <w:tcPr>
            <w:tcW w:w="1871" w:type="dxa"/>
            <w:tcBorders>
              <w:top w:val="nil"/>
            </w:tcBorders>
          </w:tcPr>
          <w:p w:rsidR="002610D1" w:rsidRDefault="002610D1" w:rsidP="005531B8">
            <w:pPr>
              <w:spacing w:after="0"/>
            </w:pPr>
            <w:r>
              <w:t>2002</w:t>
            </w:r>
          </w:p>
        </w:tc>
        <w:tc>
          <w:tcPr>
            <w:tcW w:w="1871" w:type="dxa"/>
            <w:tcBorders>
              <w:top w:val="nil"/>
            </w:tcBorders>
          </w:tcPr>
          <w:p w:rsidR="002610D1" w:rsidRDefault="002610D1" w:rsidP="008E327F">
            <w:pPr>
              <w:spacing w:after="0"/>
              <w:jc w:val="center"/>
            </w:pPr>
            <w:r>
              <w:t>162 466</w:t>
            </w:r>
          </w:p>
        </w:tc>
        <w:tc>
          <w:tcPr>
            <w:tcW w:w="1871" w:type="dxa"/>
            <w:tcBorders>
              <w:top w:val="nil"/>
            </w:tcBorders>
          </w:tcPr>
          <w:p w:rsidR="002610D1" w:rsidRDefault="002610D1" w:rsidP="008E327F">
            <w:pPr>
              <w:spacing w:after="0"/>
              <w:jc w:val="center"/>
            </w:pPr>
            <w:r>
              <w:t>68 883</w:t>
            </w:r>
          </w:p>
        </w:tc>
        <w:tc>
          <w:tcPr>
            <w:tcW w:w="1871" w:type="dxa"/>
            <w:tcBorders>
              <w:top w:val="nil"/>
            </w:tcBorders>
          </w:tcPr>
          <w:p w:rsidR="002610D1" w:rsidRDefault="002610D1" w:rsidP="008E327F">
            <w:pPr>
              <w:spacing w:after="0"/>
              <w:jc w:val="center"/>
            </w:pPr>
            <w:r>
              <w:t>231 349</w:t>
            </w:r>
          </w:p>
        </w:tc>
        <w:tc>
          <w:tcPr>
            <w:tcW w:w="1872" w:type="dxa"/>
            <w:tcBorders>
              <w:top w:val="nil"/>
            </w:tcBorders>
          </w:tcPr>
          <w:p w:rsidR="002610D1" w:rsidRDefault="002610D1" w:rsidP="008E327F">
            <w:pPr>
              <w:spacing w:after="0"/>
              <w:jc w:val="center"/>
            </w:pPr>
            <w:r>
              <w:t>29.77</w:t>
            </w:r>
          </w:p>
        </w:tc>
      </w:tr>
    </w:tbl>
    <w:p w:rsidR="002610D1" w:rsidRDefault="002610D1" w:rsidP="002610D1">
      <w:pPr>
        <w:spacing w:before="240"/>
      </w:pPr>
      <w:r>
        <w:tab/>
      </w:r>
      <w:r>
        <w:rPr>
          <w:i/>
          <w:iCs/>
        </w:rPr>
        <w:t>Source</w:t>
      </w:r>
      <w:r>
        <w:t xml:space="preserve">: Department of Secondary Education/Ministry of Primary and Secondary Education, Porto-Novo, Benin. </w:t>
      </w:r>
    </w:p>
    <w:p w:rsidR="002610D1" w:rsidRDefault="002610D1" w:rsidP="002610D1">
      <w:pPr>
        <w:pStyle w:val="Heading2"/>
      </w:pPr>
      <w:r>
        <w:t>Table 25</w:t>
      </w:r>
    </w:p>
    <w:p w:rsidR="002610D1" w:rsidRDefault="002610D1" w:rsidP="002610D1">
      <w:pPr>
        <w:pStyle w:val="Heading2"/>
      </w:pPr>
      <w:r>
        <w:t>Total pupils by sex, 1998-2002 (private)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1"/>
        <w:gridCol w:w="1871"/>
        <w:gridCol w:w="1871"/>
        <w:gridCol w:w="1871"/>
        <w:gridCol w:w="1872"/>
      </w:tblGrid>
      <w:tr w:rsidR="002610D1" w:rsidTr="008E327F">
        <w:tblPrEx>
          <w:tblCellMar>
            <w:top w:w="0" w:type="dxa"/>
            <w:bottom w:w="0" w:type="dxa"/>
          </w:tblCellMar>
        </w:tblPrEx>
        <w:tc>
          <w:tcPr>
            <w:tcW w:w="1871" w:type="dxa"/>
            <w:tcBorders>
              <w:bottom w:val="single" w:sz="4" w:space="0" w:color="auto"/>
            </w:tcBorders>
          </w:tcPr>
          <w:p w:rsidR="002610D1" w:rsidRDefault="002610D1" w:rsidP="008E327F">
            <w:pPr>
              <w:pStyle w:val="Header"/>
              <w:tabs>
                <w:tab w:val="clear" w:pos="4320"/>
                <w:tab w:val="clear" w:pos="8640"/>
              </w:tabs>
              <w:spacing w:after="0"/>
              <w:jc w:val="center"/>
            </w:pPr>
            <w:r>
              <w:t>Year</w:t>
            </w:r>
          </w:p>
        </w:tc>
        <w:tc>
          <w:tcPr>
            <w:tcW w:w="1871" w:type="dxa"/>
            <w:tcBorders>
              <w:bottom w:val="single" w:sz="4" w:space="0" w:color="auto"/>
            </w:tcBorders>
          </w:tcPr>
          <w:p w:rsidR="002610D1" w:rsidRDefault="002610D1" w:rsidP="008E327F">
            <w:pPr>
              <w:spacing w:after="0"/>
              <w:jc w:val="center"/>
            </w:pPr>
            <w:r>
              <w:t>Boys</w:t>
            </w:r>
          </w:p>
        </w:tc>
        <w:tc>
          <w:tcPr>
            <w:tcW w:w="1871" w:type="dxa"/>
            <w:tcBorders>
              <w:bottom w:val="single" w:sz="4" w:space="0" w:color="auto"/>
            </w:tcBorders>
          </w:tcPr>
          <w:p w:rsidR="002610D1" w:rsidRDefault="002610D1" w:rsidP="008E327F">
            <w:pPr>
              <w:spacing w:after="0"/>
              <w:jc w:val="center"/>
            </w:pPr>
            <w:r>
              <w:t>Girls</w:t>
            </w:r>
          </w:p>
        </w:tc>
        <w:tc>
          <w:tcPr>
            <w:tcW w:w="1871" w:type="dxa"/>
            <w:tcBorders>
              <w:bottom w:val="single" w:sz="4" w:space="0" w:color="auto"/>
            </w:tcBorders>
          </w:tcPr>
          <w:p w:rsidR="002610D1" w:rsidRDefault="002610D1" w:rsidP="008E327F">
            <w:pPr>
              <w:spacing w:after="0"/>
              <w:jc w:val="center"/>
            </w:pPr>
            <w:r>
              <w:t>Total</w:t>
            </w:r>
          </w:p>
        </w:tc>
        <w:tc>
          <w:tcPr>
            <w:tcW w:w="1872" w:type="dxa"/>
            <w:tcBorders>
              <w:bottom w:val="single" w:sz="4" w:space="0" w:color="auto"/>
            </w:tcBorders>
          </w:tcPr>
          <w:p w:rsidR="002610D1" w:rsidRDefault="002610D1" w:rsidP="008E327F">
            <w:pPr>
              <w:spacing w:after="0"/>
              <w:jc w:val="center"/>
            </w:pPr>
            <w:r>
              <w:t>% of girls</w:t>
            </w:r>
          </w:p>
        </w:tc>
      </w:tr>
      <w:tr w:rsidR="002610D1" w:rsidTr="008E327F">
        <w:tblPrEx>
          <w:tblCellMar>
            <w:top w:w="0" w:type="dxa"/>
            <w:bottom w:w="0" w:type="dxa"/>
          </w:tblCellMar>
        </w:tblPrEx>
        <w:tc>
          <w:tcPr>
            <w:tcW w:w="1871" w:type="dxa"/>
            <w:tcBorders>
              <w:bottom w:val="nil"/>
            </w:tcBorders>
          </w:tcPr>
          <w:p w:rsidR="002610D1" w:rsidRDefault="002610D1" w:rsidP="005531B8">
            <w:pPr>
              <w:pStyle w:val="Header"/>
              <w:tabs>
                <w:tab w:val="clear" w:pos="4320"/>
                <w:tab w:val="clear" w:pos="8640"/>
              </w:tabs>
              <w:spacing w:after="0"/>
            </w:pPr>
            <w:r>
              <w:t>1998</w:t>
            </w:r>
          </w:p>
        </w:tc>
        <w:tc>
          <w:tcPr>
            <w:tcW w:w="1871" w:type="dxa"/>
            <w:tcBorders>
              <w:bottom w:val="nil"/>
            </w:tcBorders>
          </w:tcPr>
          <w:p w:rsidR="002610D1" w:rsidRDefault="002610D1" w:rsidP="008E327F">
            <w:pPr>
              <w:spacing w:after="0"/>
              <w:ind w:right="510"/>
              <w:jc w:val="right"/>
            </w:pPr>
            <w:r>
              <w:t>8 849</w:t>
            </w:r>
          </w:p>
        </w:tc>
        <w:tc>
          <w:tcPr>
            <w:tcW w:w="1871" w:type="dxa"/>
            <w:tcBorders>
              <w:bottom w:val="nil"/>
            </w:tcBorders>
          </w:tcPr>
          <w:p w:rsidR="002610D1" w:rsidRDefault="002610D1" w:rsidP="008E327F">
            <w:pPr>
              <w:spacing w:after="0"/>
              <w:ind w:right="510"/>
              <w:jc w:val="right"/>
            </w:pPr>
            <w:r>
              <w:t>7 616</w:t>
            </w:r>
          </w:p>
        </w:tc>
        <w:tc>
          <w:tcPr>
            <w:tcW w:w="1871" w:type="dxa"/>
            <w:tcBorders>
              <w:bottom w:val="nil"/>
            </w:tcBorders>
          </w:tcPr>
          <w:p w:rsidR="002610D1" w:rsidRDefault="002610D1" w:rsidP="008E327F">
            <w:pPr>
              <w:spacing w:after="0"/>
              <w:ind w:right="510"/>
              <w:jc w:val="right"/>
            </w:pPr>
            <w:r>
              <w:t>16 465</w:t>
            </w:r>
          </w:p>
        </w:tc>
        <w:tc>
          <w:tcPr>
            <w:tcW w:w="1872" w:type="dxa"/>
            <w:tcBorders>
              <w:bottom w:val="nil"/>
            </w:tcBorders>
          </w:tcPr>
          <w:p w:rsidR="002610D1" w:rsidRDefault="002610D1" w:rsidP="008E327F">
            <w:pPr>
              <w:spacing w:after="0"/>
              <w:ind w:right="510"/>
              <w:jc w:val="right"/>
            </w:pPr>
            <w:r>
              <w:t>42.26</w:t>
            </w:r>
          </w:p>
        </w:tc>
      </w:tr>
      <w:tr w:rsidR="002610D1" w:rsidTr="008E327F">
        <w:tblPrEx>
          <w:tblCellMar>
            <w:top w:w="0" w:type="dxa"/>
            <w:bottom w:w="0" w:type="dxa"/>
          </w:tblCellMar>
        </w:tblPrEx>
        <w:tc>
          <w:tcPr>
            <w:tcW w:w="1871" w:type="dxa"/>
            <w:tcBorders>
              <w:top w:val="nil"/>
              <w:bottom w:val="nil"/>
            </w:tcBorders>
          </w:tcPr>
          <w:p w:rsidR="002610D1" w:rsidRDefault="002610D1" w:rsidP="005531B8">
            <w:pPr>
              <w:spacing w:after="0"/>
            </w:pPr>
            <w:r>
              <w:t>1999</w:t>
            </w:r>
          </w:p>
        </w:tc>
        <w:tc>
          <w:tcPr>
            <w:tcW w:w="1871" w:type="dxa"/>
            <w:tcBorders>
              <w:top w:val="nil"/>
              <w:bottom w:val="nil"/>
            </w:tcBorders>
          </w:tcPr>
          <w:p w:rsidR="002610D1" w:rsidRDefault="002610D1" w:rsidP="008E327F">
            <w:pPr>
              <w:spacing w:after="0"/>
              <w:ind w:right="510"/>
              <w:jc w:val="right"/>
            </w:pPr>
            <w:r>
              <w:t>11 314</w:t>
            </w:r>
          </w:p>
        </w:tc>
        <w:tc>
          <w:tcPr>
            <w:tcW w:w="1871" w:type="dxa"/>
            <w:tcBorders>
              <w:top w:val="nil"/>
              <w:bottom w:val="nil"/>
            </w:tcBorders>
          </w:tcPr>
          <w:p w:rsidR="002610D1" w:rsidRDefault="002610D1" w:rsidP="008E327F">
            <w:pPr>
              <w:spacing w:after="0"/>
              <w:ind w:right="510"/>
              <w:jc w:val="right"/>
            </w:pPr>
            <w:r>
              <w:t>9 525</w:t>
            </w:r>
          </w:p>
        </w:tc>
        <w:tc>
          <w:tcPr>
            <w:tcW w:w="1871" w:type="dxa"/>
            <w:tcBorders>
              <w:top w:val="nil"/>
              <w:bottom w:val="nil"/>
            </w:tcBorders>
          </w:tcPr>
          <w:p w:rsidR="002610D1" w:rsidRDefault="002610D1" w:rsidP="008E327F">
            <w:pPr>
              <w:spacing w:after="0"/>
              <w:ind w:right="510"/>
              <w:jc w:val="right"/>
            </w:pPr>
            <w:r>
              <w:t>20 839</w:t>
            </w:r>
          </w:p>
        </w:tc>
        <w:tc>
          <w:tcPr>
            <w:tcW w:w="1872" w:type="dxa"/>
            <w:tcBorders>
              <w:top w:val="nil"/>
              <w:bottom w:val="nil"/>
            </w:tcBorders>
          </w:tcPr>
          <w:p w:rsidR="002610D1" w:rsidRDefault="002610D1" w:rsidP="008E327F">
            <w:pPr>
              <w:spacing w:after="0"/>
              <w:ind w:right="510"/>
              <w:jc w:val="right"/>
            </w:pPr>
            <w:r>
              <w:t>45.71</w:t>
            </w:r>
          </w:p>
        </w:tc>
      </w:tr>
      <w:tr w:rsidR="002610D1" w:rsidTr="008E327F">
        <w:tblPrEx>
          <w:tblCellMar>
            <w:top w:w="0" w:type="dxa"/>
            <w:bottom w:w="0" w:type="dxa"/>
          </w:tblCellMar>
        </w:tblPrEx>
        <w:tc>
          <w:tcPr>
            <w:tcW w:w="1871" w:type="dxa"/>
            <w:tcBorders>
              <w:top w:val="nil"/>
              <w:bottom w:val="nil"/>
            </w:tcBorders>
          </w:tcPr>
          <w:p w:rsidR="002610D1" w:rsidRDefault="002610D1" w:rsidP="005531B8">
            <w:pPr>
              <w:spacing w:after="0"/>
            </w:pPr>
            <w:r>
              <w:t>2000</w:t>
            </w:r>
          </w:p>
        </w:tc>
        <w:tc>
          <w:tcPr>
            <w:tcW w:w="1871" w:type="dxa"/>
            <w:tcBorders>
              <w:top w:val="nil"/>
              <w:bottom w:val="nil"/>
            </w:tcBorders>
          </w:tcPr>
          <w:p w:rsidR="002610D1" w:rsidRDefault="002610D1" w:rsidP="008E327F">
            <w:pPr>
              <w:spacing w:after="0"/>
              <w:ind w:right="510"/>
              <w:jc w:val="right"/>
            </w:pPr>
            <w:r>
              <w:t>13 787</w:t>
            </w:r>
          </w:p>
        </w:tc>
        <w:tc>
          <w:tcPr>
            <w:tcW w:w="1871" w:type="dxa"/>
            <w:tcBorders>
              <w:top w:val="nil"/>
              <w:bottom w:val="nil"/>
            </w:tcBorders>
          </w:tcPr>
          <w:p w:rsidR="002610D1" w:rsidRDefault="002610D1" w:rsidP="008E327F">
            <w:pPr>
              <w:spacing w:after="0"/>
              <w:ind w:right="510"/>
              <w:jc w:val="right"/>
            </w:pPr>
            <w:r>
              <w:t>11 382</w:t>
            </w:r>
          </w:p>
        </w:tc>
        <w:tc>
          <w:tcPr>
            <w:tcW w:w="1871" w:type="dxa"/>
            <w:tcBorders>
              <w:top w:val="nil"/>
              <w:bottom w:val="nil"/>
            </w:tcBorders>
          </w:tcPr>
          <w:p w:rsidR="002610D1" w:rsidRDefault="002610D1" w:rsidP="008E327F">
            <w:pPr>
              <w:spacing w:after="0"/>
              <w:ind w:right="510"/>
              <w:jc w:val="right"/>
            </w:pPr>
            <w:r>
              <w:t>25 169</w:t>
            </w:r>
          </w:p>
        </w:tc>
        <w:tc>
          <w:tcPr>
            <w:tcW w:w="1872" w:type="dxa"/>
            <w:tcBorders>
              <w:top w:val="nil"/>
              <w:bottom w:val="nil"/>
            </w:tcBorders>
          </w:tcPr>
          <w:p w:rsidR="002610D1" w:rsidRDefault="002610D1" w:rsidP="008E327F">
            <w:pPr>
              <w:spacing w:after="0"/>
              <w:ind w:right="510"/>
              <w:jc w:val="right"/>
            </w:pPr>
            <w:r>
              <w:t>45.22</w:t>
            </w:r>
          </w:p>
        </w:tc>
      </w:tr>
      <w:tr w:rsidR="002610D1" w:rsidTr="008E327F">
        <w:tblPrEx>
          <w:tblCellMar>
            <w:top w:w="0" w:type="dxa"/>
            <w:bottom w:w="0" w:type="dxa"/>
          </w:tblCellMar>
        </w:tblPrEx>
        <w:tc>
          <w:tcPr>
            <w:tcW w:w="1871" w:type="dxa"/>
            <w:tcBorders>
              <w:top w:val="nil"/>
              <w:bottom w:val="nil"/>
            </w:tcBorders>
          </w:tcPr>
          <w:p w:rsidR="002610D1" w:rsidRDefault="002610D1" w:rsidP="005531B8">
            <w:pPr>
              <w:spacing w:after="0"/>
            </w:pPr>
            <w:r>
              <w:t>2001</w:t>
            </w:r>
          </w:p>
        </w:tc>
        <w:tc>
          <w:tcPr>
            <w:tcW w:w="1871" w:type="dxa"/>
            <w:tcBorders>
              <w:top w:val="nil"/>
              <w:bottom w:val="nil"/>
            </w:tcBorders>
          </w:tcPr>
          <w:p w:rsidR="002610D1" w:rsidRDefault="002610D1" w:rsidP="008E327F">
            <w:pPr>
              <w:spacing w:after="0"/>
              <w:ind w:right="510"/>
              <w:jc w:val="right"/>
            </w:pPr>
            <w:r>
              <w:t>16 716</w:t>
            </w:r>
          </w:p>
        </w:tc>
        <w:tc>
          <w:tcPr>
            <w:tcW w:w="1871" w:type="dxa"/>
            <w:tcBorders>
              <w:top w:val="nil"/>
              <w:bottom w:val="nil"/>
            </w:tcBorders>
          </w:tcPr>
          <w:p w:rsidR="002610D1" w:rsidRDefault="002610D1" w:rsidP="008E327F">
            <w:pPr>
              <w:spacing w:after="0"/>
              <w:ind w:right="510"/>
              <w:jc w:val="right"/>
            </w:pPr>
            <w:r>
              <w:t>13 972</w:t>
            </w:r>
          </w:p>
        </w:tc>
        <w:tc>
          <w:tcPr>
            <w:tcW w:w="1871" w:type="dxa"/>
            <w:tcBorders>
              <w:top w:val="nil"/>
              <w:bottom w:val="nil"/>
            </w:tcBorders>
          </w:tcPr>
          <w:p w:rsidR="002610D1" w:rsidRDefault="002610D1" w:rsidP="008E327F">
            <w:pPr>
              <w:spacing w:after="0"/>
              <w:ind w:right="510"/>
              <w:jc w:val="right"/>
            </w:pPr>
            <w:r>
              <w:t>30 688</w:t>
            </w:r>
          </w:p>
        </w:tc>
        <w:tc>
          <w:tcPr>
            <w:tcW w:w="1872" w:type="dxa"/>
            <w:tcBorders>
              <w:top w:val="nil"/>
              <w:bottom w:val="nil"/>
            </w:tcBorders>
          </w:tcPr>
          <w:p w:rsidR="002610D1" w:rsidRDefault="002610D1" w:rsidP="008E327F">
            <w:pPr>
              <w:spacing w:after="0"/>
              <w:ind w:right="510"/>
              <w:jc w:val="right"/>
            </w:pPr>
            <w:r>
              <w:t>45.53</w:t>
            </w:r>
          </w:p>
        </w:tc>
      </w:tr>
      <w:tr w:rsidR="002610D1" w:rsidTr="008E327F">
        <w:tblPrEx>
          <w:tblCellMar>
            <w:top w:w="0" w:type="dxa"/>
            <w:bottom w:w="0" w:type="dxa"/>
          </w:tblCellMar>
        </w:tblPrEx>
        <w:tc>
          <w:tcPr>
            <w:tcW w:w="1871" w:type="dxa"/>
            <w:tcBorders>
              <w:top w:val="nil"/>
            </w:tcBorders>
          </w:tcPr>
          <w:p w:rsidR="002610D1" w:rsidRDefault="002610D1" w:rsidP="005531B8">
            <w:pPr>
              <w:spacing w:after="0"/>
            </w:pPr>
            <w:r>
              <w:t>2002</w:t>
            </w:r>
          </w:p>
        </w:tc>
        <w:tc>
          <w:tcPr>
            <w:tcW w:w="1871" w:type="dxa"/>
            <w:tcBorders>
              <w:top w:val="nil"/>
            </w:tcBorders>
          </w:tcPr>
          <w:p w:rsidR="002610D1" w:rsidRDefault="002610D1" w:rsidP="008E327F">
            <w:pPr>
              <w:spacing w:after="0"/>
              <w:ind w:right="510"/>
              <w:jc w:val="right"/>
            </w:pPr>
            <w:r>
              <w:t>17 196</w:t>
            </w:r>
          </w:p>
        </w:tc>
        <w:tc>
          <w:tcPr>
            <w:tcW w:w="1871" w:type="dxa"/>
            <w:tcBorders>
              <w:top w:val="nil"/>
            </w:tcBorders>
          </w:tcPr>
          <w:p w:rsidR="002610D1" w:rsidRDefault="002610D1" w:rsidP="008E327F">
            <w:pPr>
              <w:spacing w:after="0"/>
              <w:ind w:right="510"/>
              <w:jc w:val="right"/>
            </w:pPr>
            <w:r>
              <w:t>14 405</w:t>
            </w:r>
          </w:p>
        </w:tc>
        <w:tc>
          <w:tcPr>
            <w:tcW w:w="1871" w:type="dxa"/>
            <w:tcBorders>
              <w:top w:val="nil"/>
            </w:tcBorders>
          </w:tcPr>
          <w:p w:rsidR="002610D1" w:rsidRDefault="002610D1" w:rsidP="008E327F">
            <w:pPr>
              <w:spacing w:after="0"/>
              <w:ind w:right="510"/>
              <w:jc w:val="right"/>
            </w:pPr>
            <w:r>
              <w:t>31 601</w:t>
            </w:r>
          </w:p>
        </w:tc>
        <w:tc>
          <w:tcPr>
            <w:tcW w:w="1872" w:type="dxa"/>
            <w:tcBorders>
              <w:top w:val="nil"/>
            </w:tcBorders>
          </w:tcPr>
          <w:p w:rsidR="002610D1" w:rsidRDefault="002610D1" w:rsidP="008E327F">
            <w:pPr>
              <w:spacing w:after="0"/>
              <w:ind w:right="510"/>
              <w:jc w:val="right"/>
            </w:pPr>
            <w:r>
              <w:t>45.58</w:t>
            </w:r>
          </w:p>
        </w:tc>
      </w:tr>
    </w:tbl>
    <w:p w:rsidR="002610D1" w:rsidRDefault="002610D1" w:rsidP="002610D1">
      <w:pPr>
        <w:spacing w:before="240"/>
      </w:pPr>
      <w:r>
        <w:tab/>
      </w:r>
      <w:r>
        <w:rPr>
          <w:i/>
          <w:iCs/>
        </w:rPr>
        <w:t>Source</w:t>
      </w:r>
      <w:r>
        <w:t xml:space="preserve">: Department of Secondary Education/Ministry of Primary and Secondary Education, Porto-Novo, Benin. </w:t>
      </w:r>
    </w:p>
    <w:p w:rsidR="002610D1" w:rsidRDefault="002610D1" w:rsidP="002610D1">
      <w:pPr>
        <w:pStyle w:val="Heading2"/>
        <w:spacing w:after="200"/>
      </w:pPr>
      <w:r>
        <w:br w:type="page"/>
        <w:t>Table 26</w:t>
      </w:r>
    </w:p>
    <w:p w:rsidR="002610D1" w:rsidRDefault="002610D1" w:rsidP="002610D1">
      <w:pPr>
        <w:pStyle w:val="Heading2"/>
        <w:spacing w:after="200"/>
      </w:pPr>
      <w:r>
        <w:t>CEPE and BEPC examinations: pass rate</w:t>
      </w:r>
      <w:r>
        <w:br/>
        <w:t>(percentage)</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2460"/>
        <w:gridCol w:w="2460"/>
      </w:tblGrid>
      <w:tr w:rsidR="002610D1" w:rsidTr="00886B08">
        <w:tblPrEx>
          <w:tblCellMar>
            <w:top w:w="0" w:type="dxa"/>
            <w:bottom w:w="0" w:type="dxa"/>
          </w:tblCellMar>
        </w:tblPrEx>
        <w:trPr>
          <w:jc w:val="center"/>
        </w:trPr>
        <w:tc>
          <w:tcPr>
            <w:tcW w:w="1440" w:type="dxa"/>
            <w:tcBorders>
              <w:bottom w:val="single" w:sz="4" w:space="0" w:color="auto"/>
            </w:tcBorders>
          </w:tcPr>
          <w:p w:rsidR="002610D1" w:rsidRDefault="002610D1" w:rsidP="008E327F">
            <w:pPr>
              <w:spacing w:after="0"/>
              <w:jc w:val="center"/>
            </w:pPr>
            <w:r>
              <w:t>Year</w:t>
            </w:r>
          </w:p>
        </w:tc>
        <w:tc>
          <w:tcPr>
            <w:tcW w:w="2460" w:type="dxa"/>
            <w:tcBorders>
              <w:bottom w:val="single" w:sz="4" w:space="0" w:color="auto"/>
            </w:tcBorders>
          </w:tcPr>
          <w:p w:rsidR="002610D1" w:rsidRDefault="002610D1" w:rsidP="008E327F">
            <w:pPr>
              <w:spacing w:after="0"/>
              <w:jc w:val="center"/>
            </w:pPr>
            <w:r>
              <w:t>CEPE</w:t>
            </w:r>
          </w:p>
        </w:tc>
        <w:tc>
          <w:tcPr>
            <w:tcW w:w="2460" w:type="dxa"/>
            <w:tcBorders>
              <w:bottom w:val="single" w:sz="4" w:space="0" w:color="auto"/>
            </w:tcBorders>
          </w:tcPr>
          <w:p w:rsidR="002610D1" w:rsidRDefault="002610D1" w:rsidP="008E327F">
            <w:pPr>
              <w:spacing w:after="0"/>
              <w:jc w:val="center"/>
            </w:pPr>
            <w:r>
              <w:t>BEPC</w:t>
            </w:r>
          </w:p>
        </w:tc>
      </w:tr>
      <w:tr w:rsidR="002610D1" w:rsidTr="00886B08">
        <w:tblPrEx>
          <w:tblCellMar>
            <w:top w:w="0" w:type="dxa"/>
            <w:bottom w:w="0" w:type="dxa"/>
          </w:tblCellMar>
        </w:tblPrEx>
        <w:trPr>
          <w:jc w:val="center"/>
        </w:trPr>
        <w:tc>
          <w:tcPr>
            <w:tcW w:w="1440" w:type="dxa"/>
            <w:tcBorders>
              <w:top w:val="single" w:sz="4" w:space="0" w:color="auto"/>
              <w:bottom w:val="nil"/>
            </w:tcBorders>
          </w:tcPr>
          <w:p w:rsidR="002610D1" w:rsidRDefault="002610D1" w:rsidP="005531B8">
            <w:pPr>
              <w:pStyle w:val="Header"/>
              <w:tabs>
                <w:tab w:val="clear" w:pos="4320"/>
                <w:tab w:val="clear" w:pos="8640"/>
              </w:tabs>
              <w:spacing w:after="0"/>
            </w:pPr>
            <w:r>
              <w:t>1998</w:t>
            </w:r>
          </w:p>
        </w:tc>
        <w:tc>
          <w:tcPr>
            <w:tcW w:w="2460" w:type="dxa"/>
            <w:tcBorders>
              <w:top w:val="single" w:sz="4" w:space="0" w:color="auto"/>
              <w:bottom w:val="nil"/>
            </w:tcBorders>
          </w:tcPr>
          <w:p w:rsidR="002610D1" w:rsidRDefault="002610D1" w:rsidP="008E327F">
            <w:pPr>
              <w:spacing w:after="0"/>
              <w:jc w:val="center"/>
            </w:pPr>
            <w:r>
              <w:t>67.65</w:t>
            </w:r>
          </w:p>
        </w:tc>
        <w:tc>
          <w:tcPr>
            <w:tcW w:w="2460" w:type="dxa"/>
            <w:tcBorders>
              <w:top w:val="single" w:sz="4" w:space="0" w:color="auto"/>
              <w:bottom w:val="nil"/>
            </w:tcBorders>
          </w:tcPr>
          <w:p w:rsidR="002610D1" w:rsidRDefault="002610D1" w:rsidP="008E327F">
            <w:pPr>
              <w:spacing w:after="0"/>
              <w:jc w:val="center"/>
            </w:pPr>
            <w:r>
              <w:t>47.67</w:t>
            </w:r>
          </w:p>
        </w:tc>
      </w:tr>
      <w:tr w:rsidR="002610D1" w:rsidTr="00886B08">
        <w:tblPrEx>
          <w:tblCellMar>
            <w:top w:w="0" w:type="dxa"/>
            <w:bottom w:w="0" w:type="dxa"/>
          </w:tblCellMar>
        </w:tblPrEx>
        <w:trPr>
          <w:jc w:val="center"/>
        </w:trPr>
        <w:tc>
          <w:tcPr>
            <w:tcW w:w="1440" w:type="dxa"/>
            <w:tcBorders>
              <w:top w:val="nil"/>
              <w:bottom w:val="nil"/>
            </w:tcBorders>
          </w:tcPr>
          <w:p w:rsidR="002610D1" w:rsidRDefault="002610D1" w:rsidP="005531B8">
            <w:pPr>
              <w:spacing w:after="0"/>
            </w:pPr>
            <w:r>
              <w:t>1999</w:t>
            </w:r>
          </w:p>
        </w:tc>
        <w:tc>
          <w:tcPr>
            <w:tcW w:w="2460" w:type="dxa"/>
            <w:tcBorders>
              <w:top w:val="nil"/>
              <w:bottom w:val="nil"/>
            </w:tcBorders>
          </w:tcPr>
          <w:p w:rsidR="002610D1" w:rsidRDefault="002610D1" w:rsidP="008E327F">
            <w:pPr>
              <w:spacing w:after="0"/>
              <w:jc w:val="center"/>
            </w:pPr>
            <w:r>
              <w:t>69.30</w:t>
            </w:r>
          </w:p>
        </w:tc>
        <w:tc>
          <w:tcPr>
            <w:tcW w:w="2460" w:type="dxa"/>
            <w:tcBorders>
              <w:top w:val="nil"/>
              <w:bottom w:val="nil"/>
            </w:tcBorders>
          </w:tcPr>
          <w:p w:rsidR="002610D1" w:rsidRDefault="002610D1" w:rsidP="008E327F">
            <w:pPr>
              <w:spacing w:after="0"/>
              <w:jc w:val="center"/>
            </w:pPr>
            <w:r>
              <w:t>44.94</w:t>
            </w:r>
          </w:p>
        </w:tc>
      </w:tr>
      <w:tr w:rsidR="002610D1" w:rsidTr="00886B08">
        <w:tblPrEx>
          <w:tblCellMar>
            <w:top w:w="0" w:type="dxa"/>
            <w:bottom w:w="0" w:type="dxa"/>
          </w:tblCellMar>
        </w:tblPrEx>
        <w:trPr>
          <w:jc w:val="center"/>
        </w:trPr>
        <w:tc>
          <w:tcPr>
            <w:tcW w:w="1440" w:type="dxa"/>
            <w:tcBorders>
              <w:top w:val="nil"/>
              <w:bottom w:val="nil"/>
            </w:tcBorders>
          </w:tcPr>
          <w:p w:rsidR="002610D1" w:rsidRDefault="002610D1" w:rsidP="005531B8">
            <w:pPr>
              <w:spacing w:after="0"/>
            </w:pPr>
            <w:r>
              <w:t>2000</w:t>
            </w:r>
          </w:p>
        </w:tc>
        <w:tc>
          <w:tcPr>
            <w:tcW w:w="2460" w:type="dxa"/>
            <w:tcBorders>
              <w:top w:val="nil"/>
              <w:bottom w:val="nil"/>
            </w:tcBorders>
          </w:tcPr>
          <w:p w:rsidR="002610D1" w:rsidRDefault="002610D1" w:rsidP="008E327F">
            <w:pPr>
              <w:spacing w:after="0"/>
              <w:jc w:val="center"/>
            </w:pPr>
            <w:r>
              <w:t>68.09</w:t>
            </w:r>
          </w:p>
        </w:tc>
        <w:tc>
          <w:tcPr>
            <w:tcW w:w="2460" w:type="dxa"/>
            <w:tcBorders>
              <w:top w:val="nil"/>
              <w:bottom w:val="nil"/>
            </w:tcBorders>
          </w:tcPr>
          <w:p w:rsidR="002610D1" w:rsidRDefault="002610D1" w:rsidP="008E327F">
            <w:pPr>
              <w:spacing w:after="0"/>
              <w:jc w:val="center"/>
            </w:pPr>
            <w:r>
              <w:t>39.95</w:t>
            </w:r>
          </w:p>
        </w:tc>
      </w:tr>
      <w:tr w:rsidR="002610D1" w:rsidTr="00886B08">
        <w:tblPrEx>
          <w:tblCellMar>
            <w:top w:w="0" w:type="dxa"/>
            <w:bottom w:w="0" w:type="dxa"/>
          </w:tblCellMar>
        </w:tblPrEx>
        <w:trPr>
          <w:jc w:val="center"/>
        </w:trPr>
        <w:tc>
          <w:tcPr>
            <w:tcW w:w="1440" w:type="dxa"/>
            <w:tcBorders>
              <w:top w:val="nil"/>
              <w:bottom w:val="nil"/>
            </w:tcBorders>
          </w:tcPr>
          <w:p w:rsidR="002610D1" w:rsidRDefault="002610D1" w:rsidP="005531B8">
            <w:pPr>
              <w:spacing w:after="0"/>
            </w:pPr>
            <w:r>
              <w:t>2001</w:t>
            </w:r>
          </w:p>
        </w:tc>
        <w:tc>
          <w:tcPr>
            <w:tcW w:w="2460" w:type="dxa"/>
            <w:tcBorders>
              <w:top w:val="nil"/>
              <w:bottom w:val="nil"/>
            </w:tcBorders>
          </w:tcPr>
          <w:p w:rsidR="002610D1" w:rsidRDefault="002610D1" w:rsidP="008E327F">
            <w:pPr>
              <w:spacing w:after="0"/>
              <w:jc w:val="center"/>
            </w:pPr>
            <w:r>
              <w:t>72.16</w:t>
            </w:r>
          </w:p>
        </w:tc>
        <w:tc>
          <w:tcPr>
            <w:tcW w:w="2460" w:type="dxa"/>
            <w:tcBorders>
              <w:top w:val="nil"/>
              <w:bottom w:val="nil"/>
            </w:tcBorders>
          </w:tcPr>
          <w:p w:rsidR="002610D1" w:rsidRDefault="002610D1" w:rsidP="008E327F">
            <w:pPr>
              <w:spacing w:after="0"/>
              <w:jc w:val="center"/>
            </w:pPr>
            <w:r>
              <w:t>39.51</w:t>
            </w:r>
          </w:p>
        </w:tc>
      </w:tr>
      <w:tr w:rsidR="002610D1" w:rsidTr="00886B08">
        <w:tblPrEx>
          <w:tblCellMar>
            <w:top w:w="0" w:type="dxa"/>
            <w:bottom w:w="0" w:type="dxa"/>
          </w:tblCellMar>
        </w:tblPrEx>
        <w:trPr>
          <w:jc w:val="center"/>
        </w:trPr>
        <w:tc>
          <w:tcPr>
            <w:tcW w:w="1440" w:type="dxa"/>
            <w:tcBorders>
              <w:top w:val="nil"/>
              <w:bottom w:val="nil"/>
            </w:tcBorders>
          </w:tcPr>
          <w:p w:rsidR="002610D1" w:rsidRDefault="002610D1" w:rsidP="005531B8">
            <w:pPr>
              <w:spacing w:after="0"/>
            </w:pPr>
            <w:r>
              <w:t>2002</w:t>
            </w:r>
          </w:p>
        </w:tc>
        <w:tc>
          <w:tcPr>
            <w:tcW w:w="2460" w:type="dxa"/>
            <w:tcBorders>
              <w:top w:val="nil"/>
              <w:bottom w:val="nil"/>
            </w:tcBorders>
          </w:tcPr>
          <w:p w:rsidR="002610D1" w:rsidRDefault="002610D1" w:rsidP="008E327F">
            <w:pPr>
              <w:spacing w:after="0"/>
              <w:jc w:val="center"/>
            </w:pPr>
            <w:r>
              <w:t>49.59</w:t>
            </w:r>
          </w:p>
        </w:tc>
        <w:tc>
          <w:tcPr>
            <w:tcW w:w="2460" w:type="dxa"/>
            <w:tcBorders>
              <w:top w:val="nil"/>
              <w:bottom w:val="nil"/>
            </w:tcBorders>
          </w:tcPr>
          <w:p w:rsidR="002610D1" w:rsidRDefault="002610D1" w:rsidP="008E327F">
            <w:pPr>
              <w:spacing w:after="0"/>
              <w:jc w:val="center"/>
            </w:pPr>
            <w:r>
              <w:t>44.63</w:t>
            </w:r>
          </w:p>
        </w:tc>
      </w:tr>
      <w:tr w:rsidR="002610D1" w:rsidTr="00886B08">
        <w:tblPrEx>
          <w:tblCellMar>
            <w:top w:w="0" w:type="dxa"/>
            <w:bottom w:w="0" w:type="dxa"/>
          </w:tblCellMar>
        </w:tblPrEx>
        <w:trPr>
          <w:jc w:val="center"/>
        </w:trPr>
        <w:tc>
          <w:tcPr>
            <w:tcW w:w="1440" w:type="dxa"/>
            <w:tcBorders>
              <w:top w:val="nil"/>
              <w:bottom w:val="nil"/>
            </w:tcBorders>
          </w:tcPr>
          <w:p w:rsidR="002610D1" w:rsidRDefault="002610D1" w:rsidP="005531B8">
            <w:pPr>
              <w:spacing w:after="0"/>
            </w:pPr>
            <w:r>
              <w:t>2003</w:t>
            </w:r>
          </w:p>
        </w:tc>
        <w:tc>
          <w:tcPr>
            <w:tcW w:w="2460" w:type="dxa"/>
            <w:tcBorders>
              <w:top w:val="nil"/>
              <w:bottom w:val="nil"/>
            </w:tcBorders>
          </w:tcPr>
          <w:p w:rsidR="002610D1" w:rsidRDefault="002610D1" w:rsidP="008E327F">
            <w:pPr>
              <w:spacing w:after="0"/>
              <w:jc w:val="center"/>
            </w:pPr>
            <w:r>
              <w:t>57.35</w:t>
            </w:r>
          </w:p>
        </w:tc>
        <w:tc>
          <w:tcPr>
            <w:tcW w:w="2460" w:type="dxa"/>
            <w:tcBorders>
              <w:top w:val="nil"/>
              <w:bottom w:val="nil"/>
            </w:tcBorders>
          </w:tcPr>
          <w:p w:rsidR="002610D1" w:rsidRDefault="002610D1" w:rsidP="008E327F">
            <w:pPr>
              <w:spacing w:after="0"/>
              <w:jc w:val="center"/>
            </w:pPr>
            <w:r>
              <w:t>55.89</w:t>
            </w:r>
          </w:p>
        </w:tc>
      </w:tr>
      <w:tr w:rsidR="002610D1" w:rsidTr="00886B08">
        <w:tblPrEx>
          <w:tblCellMar>
            <w:top w:w="0" w:type="dxa"/>
            <w:bottom w:w="0" w:type="dxa"/>
          </w:tblCellMar>
        </w:tblPrEx>
        <w:trPr>
          <w:jc w:val="center"/>
        </w:trPr>
        <w:tc>
          <w:tcPr>
            <w:tcW w:w="1440" w:type="dxa"/>
            <w:tcBorders>
              <w:top w:val="nil"/>
            </w:tcBorders>
          </w:tcPr>
          <w:p w:rsidR="002610D1" w:rsidRDefault="002610D1" w:rsidP="005531B8">
            <w:pPr>
              <w:spacing w:after="0"/>
            </w:pPr>
            <w:r>
              <w:t>2004</w:t>
            </w:r>
          </w:p>
        </w:tc>
        <w:tc>
          <w:tcPr>
            <w:tcW w:w="2460" w:type="dxa"/>
            <w:tcBorders>
              <w:top w:val="nil"/>
            </w:tcBorders>
          </w:tcPr>
          <w:p w:rsidR="002610D1" w:rsidRDefault="002610D1" w:rsidP="008E327F">
            <w:pPr>
              <w:spacing w:after="0"/>
              <w:jc w:val="center"/>
            </w:pPr>
            <w:r>
              <w:t>69.09</w:t>
            </w:r>
          </w:p>
        </w:tc>
        <w:tc>
          <w:tcPr>
            <w:tcW w:w="2460" w:type="dxa"/>
            <w:tcBorders>
              <w:top w:val="nil"/>
            </w:tcBorders>
          </w:tcPr>
          <w:p w:rsidR="002610D1" w:rsidRDefault="002610D1" w:rsidP="008E327F">
            <w:pPr>
              <w:spacing w:after="0"/>
              <w:jc w:val="center"/>
            </w:pPr>
            <w:r>
              <w:t>49.06</w:t>
            </w:r>
          </w:p>
        </w:tc>
      </w:tr>
    </w:tbl>
    <w:p w:rsidR="002610D1" w:rsidRDefault="00886B08" w:rsidP="00886B08">
      <w:pPr>
        <w:spacing w:before="240"/>
        <w:ind w:left="1560"/>
      </w:pPr>
      <w:r>
        <w:rPr>
          <w:i/>
          <w:iCs/>
        </w:rPr>
        <w:t>     </w:t>
      </w:r>
      <w:r w:rsidR="002610D1">
        <w:rPr>
          <w:i/>
          <w:iCs/>
        </w:rPr>
        <w:t>Source</w:t>
      </w:r>
      <w:r w:rsidR="002610D1">
        <w:t xml:space="preserve">: Department of Secondary Education/Ministry of </w:t>
      </w:r>
      <w:r>
        <w:br/>
      </w:r>
      <w:r w:rsidR="002610D1">
        <w:t xml:space="preserve">Primary and Secondary Education, Porto-Novo, Benin. </w:t>
      </w:r>
    </w:p>
    <w:p w:rsidR="002610D1" w:rsidRDefault="002610D1" w:rsidP="00AA19FA">
      <w:pPr>
        <w:pStyle w:val="Heading2"/>
        <w:spacing w:after="200"/>
      </w:pPr>
      <w:r>
        <w:t>Table 27</w:t>
      </w:r>
    </w:p>
    <w:p w:rsidR="002610D1" w:rsidRDefault="002610D1" w:rsidP="00AA19FA">
      <w:pPr>
        <w:pStyle w:val="Heading2"/>
        <w:spacing w:after="200"/>
      </w:pPr>
      <w:r>
        <w:t>Technical and vocational education (public), cycle 1: pass rate</w:t>
      </w:r>
      <w:r>
        <w:br/>
        <w:t>(percentage)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032"/>
        <w:gridCol w:w="1033"/>
        <w:gridCol w:w="1033"/>
        <w:gridCol w:w="1032"/>
        <w:gridCol w:w="1033"/>
        <w:gridCol w:w="1033"/>
        <w:gridCol w:w="1033"/>
      </w:tblGrid>
      <w:tr w:rsidR="002610D1" w:rsidTr="008E327F">
        <w:tblPrEx>
          <w:tblCellMar>
            <w:top w:w="0" w:type="dxa"/>
            <w:bottom w:w="0" w:type="dxa"/>
          </w:tblCellMar>
        </w:tblPrEx>
        <w:trPr>
          <w:cantSplit/>
          <w:trHeight w:val="546"/>
        </w:trPr>
        <w:tc>
          <w:tcPr>
            <w:tcW w:w="2127" w:type="dxa"/>
            <w:tcBorders>
              <w:bottom w:val="single" w:sz="4" w:space="0" w:color="auto"/>
              <w:tl2br w:val="single" w:sz="4" w:space="0" w:color="auto"/>
            </w:tcBorders>
          </w:tcPr>
          <w:p w:rsidR="002610D1" w:rsidRDefault="002610D1" w:rsidP="008E327F">
            <w:pPr>
              <w:spacing w:after="0"/>
              <w:jc w:val="right"/>
            </w:pPr>
            <w:r>
              <w:t>Year</w:t>
            </w:r>
          </w:p>
          <w:p w:rsidR="002610D1" w:rsidRDefault="002610D1" w:rsidP="008E327F">
            <w:pPr>
              <w:spacing w:after="0"/>
            </w:pPr>
            <w:r>
              <w:t>Examinations</w:t>
            </w:r>
          </w:p>
        </w:tc>
        <w:tc>
          <w:tcPr>
            <w:tcW w:w="1032" w:type="dxa"/>
            <w:tcBorders>
              <w:bottom w:val="single" w:sz="4" w:space="0" w:color="auto"/>
            </w:tcBorders>
          </w:tcPr>
          <w:p w:rsidR="002610D1" w:rsidRDefault="002610D1" w:rsidP="008E327F">
            <w:pPr>
              <w:spacing w:after="0"/>
              <w:jc w:val="center"/>
            </w:pPr>
            <w:r>
              <w:t>1997</w:t>
            </w:r>
          </w:p>
        </w:tc>
        <w:tc>
          <w:tcPr>
            <w:tcW w:w="1033" w:type="dxa"/>
            <w:tcBorders>
              <w:bottom w:val="single" w:sz="4" w:space="0" w:color="auto"/>
            </w:tcBorders>
          </w:tcPr>
          <w:p w:rsidR="002610D1" w:rsidRDefault="002610D1" w:rsidP="008E327F">
            <w:pPr>
              <w:spacing w:after="0"/>
              <w:jc w:val="center"/>
            </w:pPr>
            <w:r>
              <w:t>1998</w:t>
            </w:r>
          </w:p>
        </w:tc>
        <w:tc>
          <w:tcPr>
            <w:tcW w:w="1033" w:type="dxa"/>
            <w:tcBorders>
              <w:bottom w:val="single" w:sz="4" w:space="0" w:color="auto"/>
            </w:tcBorders>
          </w:tcPr>
          <w:p w:rsidR="002610D1" w:rsidRDefault="002610D1" w:rsidP="008E327F">
            <w:pPr>
              <w:spacing w:after="0"/>
              <w:jc w:val="center"/>
            </w:pPr>
            <w:r>
              <w:t>1999</w:t>
            </w:r>
          </w:p>
        </w:tc>
        <w:tc>
          <w:tcPr>
            <w:tcW w:w="1032" w:type="dxa"/>
            <w:tcBorders>
              <w:bottom w:val="single" w:sz="4" w:space="0" w:color="auto"/>
            </w:tcBorders>
          </w:tcPr>
          <w:p w:rsidR="002610D1" w:rsidRDefault="002610D1" w:rsidP="008E327F">
            <w:pPr>
              <w:spacing w:after="0"/>
              <w:jc w:val="center"/>
            </w:pPr>
            <w:r>
              <w:t>2000</w:t>
            </w:r>
          </w:p>
        </w:tc>
        <w:tc>
          <w:tcPr>
            <w:tcW w:w="1033" w:type="dxa"/>
            <w:tcBorders>
              <w:bottom w:val="single" w:sz="4" w:space="0" w:color="auto"/>
            </w:tcBorders>
          </w:tcPr>
          <w:p w:rsidR="002610D1" w:rsidRDefault="002610D1" w:rsidP="008E327F">
            <w:pPr>
              <w:spacing w:after="0"/>
              <w:jc w:val="center"/>
            </w:pPr>
            <w:r>
              <w:t>2001</w:t>
            </w:r>
          </w:p>
        </w:tc>
        <w:tc>
          <w:tcPr>
            <w:tcW w:w="1033" w:type="dxa"/>
            <w:tcBorders>
              <w:bottom w:val="single" w:sz="4" w:space="0" w:color="auto"/>
            </w:tcBorders>
          </w:tcPr>
          <w:p w:rsidR="002610D1" w:rsidRDefault="002610D1" w:rsidP="008E327F">
            <w:pPr>
              <w:spacing w:after="0"/>
              <w:jc w:val="center"/>
            </w:pPr>
            <w:r>
              <w:t>2002</w:t>
            </w:r>
          </w:p>
        </w:tc>
        <w:tc>
          <w:tcPr>
            <w:tcW w:w="1033" w:type="dxa"/>
            <w:tcBorders>
              <w:bottom w:val="single" w:sz="4" w:space="0" w:color="auto"/>
            </w:tcBorders>
          </w:tcPr>
          <w:p w:rsidR="002610D1" w:rsidRDefault="002610D1" w:rsidP="008E327F">
            <w:pPr>
              <w:spacing w:after="0"/>
              <w:jc w:val="center"/>
            </w:pPr>
            <w:r>
              <w:t>2003</w:t>
            </w:r>
          </w:p>
        </w:tc>
      </w:tr>
      <w:tr w:rsidR="002610D1" w:rsidTr="008E327F">
        <w:tblPrEx>
          <w:tblCellMar>
            <w:top w:w="0" w:type="dxa"/>
            <w:bottom w:w="0" w:type="dxa"/>
          </w:tblCellMar>
        </w:tblPrEx>
        <w:tc>
          <w:tcPr>
            <w:tcW w:w="2127" w:type="dxa"/>
            <w:tcBorders>
              <w:bottom w:val="nil"/>
            </w:tcBorders>
          </w:tcPr>
          <w:p w:rsidR="002610D1" w:rsidRDefault="002610D1" w:rsidP="008E327F">
            <w:pPr>
              <w:tabs>
                <w:tab w:val="right" w:pos="1911"/>
              </w:tabs>
              <w:spacing w:after="0"/>
            </w:pPr>
            <w:r>
              <w:t>CAP/STAG</w:t>
            </w:r>
            <w:r>
              <w:tab/>
            </w:r>
          </w:p>
        </w:tc>
        <w:tc>
          <w:tcPr>
            <w:tcW w:w="1032" w:type="dxa"/>
            <w:tcBorders>
              <w:bottom w:val="nil"/>
            </w:tcBorders>
          </w:tcPr>
          <w:p w:rsidR="002610D1" w:rsidRDefault="002610D1" w:rsidP="008E327F">
            <w:pPr>
              <w:spacing w:after="0"/>
              <w:jc w:val="center"/>
            </w:pPr>
            <w:r>
              <w:t>47.21</w:t>
            </w:r>
          </w:p>
        </w:tc>
        <w:tc>
          <w:tcPr>
            <w:tcW w:w="1033" w:type="dxa"/>
            <w:tcBorders>
              <w:bottom w:val="nil"/>
            </w:tcBorders>
          </w:tcPr>
          <w:p w:rsidR="002610D1" w:rsidRDefault="002610D1" w:rsidP="008E327F">
            <w:pPr>
              <w:spacing w:after="0"/>
              <w:ind w:right="125"/>
              <w:jc w:val="right"/>
            </w:pPr>
            <w:r>
              <w:t>21.93</w:t>
            </w:r>
          </w:p>
        </w:tc>
        <w:tc>
          <w:tcPr>
            <w:tcW w:w="1033" w:type="dxa"/>
            <w:tcBorders>
              <w:bottom w:val="nil"/>
            </w:tcBorders>
          </w:tcPr>
          <w:p w:rsidR="002610D1" w:rsidRDefault="002610D1" w:rsidP="008E327F">
            <w:pPr>
              <w:spacing w:after="0"/>
              <w:ind w:right="125"/>
              <w:jc w:val="right"/>
            </w:pPr>
            <w:r>
              <w:t>33.75</w:t>
            </w:r>
          </w:p>
        </w:tc>
        <w:tc>
          <w:tcPr>
            <w:tcW w:w="1032" w:type="dxa"/>
            <w:tcBorders>
              <w:bottom w:val="nil"/>
            </w:tcBorders>
          </w:tcPr>
          <w:p w:rsidR="002610D1" w:rsidRDefault="002610D1" w:rsidP="008E327F">
            <w:pPr>
              <w:spacing w:after="0"/>
              <w:ind w:right="125"/>
              <w:jc w:val="right"/>
            </w:pPr>
            <w:r>
              <w:t>14.28</w:t>
            </w:r>
          </w:p>
        </w:tc>
        <w:tc>
          <w:tcPr>
            <w:tcW w:w="1033" w:type="dxa"/>
            <w:tcBorders>
              <w:bottom w:val="nil"/>
            </w:tcBorders>
          </w:tcPr>
          <w:p w:rsidR="002610D1" w:rsidRDefault="002610D1" w:rsidP="008E327F">
            <w:pPr>
              <w:spacing w:after="0"/>
              <w:jc w:val="center"/>
            </w:pPr>
            <w:r>
              <w:t>15.17</w:t>
            </w:r>
          </w:p>
        </w:tc>
        <w:tc>
          <w:tcPr>
            <w:tcW w:w="1033" w:type="dxa"/>
            <w:tcBorders>
              <w:bottom w:val="nil"/>
            </w:tcBorders>
          </w:tcPr>
          <w:p w:rsidR="002610D1" w:rsidRDefault="002610D1" w:rsidP="008E327F">
            <w:pPr>
              <w:spacing w:after="0"/>
              <w:ind w:right="125"/>
              <w:jc w:val="right"/>
            </w:pPr>
            <w:r>
              <w:t>16.22</w:t>
            </w:r>
          </w:p>
        </w:tc>
        <w:tc>
          <w:tcPr>
            <w:tcW w:w="1033" w:type="dxa"/>
            <w:tcBorders>
              <w:bottom w:val="nil"/>
            </w:tcBorders>
          </w:tcPr>
          <w:p w:rsidR="002610D1" w:rsidRDefault="002610D1" w:rsidP="008E327F">
            <w:pPr>
              <w:spacing w:after="0"/>
              <w:ind w:right="125"/>
              <w:jc w:val="right"/>
            </w:pPr>
            <w:r>
              <w:t>18.80</w:t>
            </w:r>
          </w:p>
        </w:tc>
      </w:tr>
      <w:tr w:rsidR="002610D1" w:rsidTr="008E327F">
        <w:tblPrEx>
          <w:tblCellMar>
            <w:top w:w="0" w:type="dxa"/>
            <w:bottom w:w="0" w:type="dxa"/>
          </w:tblCellMar>
        </w:tblPrEx>
        <w:tc>
          <w:tcPr>
            <w:tcW w:w="2127" w:type="dxa"/>
            <w:tcBorders>
              <w:top w:val="nil"/>
              <w:bottom w:val="nil"/>
            </w:tcBorders>
          </w:tcPr>
          <w:p w:rsidR="002610D1" w:rsidRDefault="002610D1" w:rsidP="008E327F">
            <w:pPr>
              <w:spacing w:after="0"/>
            </w:pPr>
            <w:r>
              <w:t>CAP/STI</w:t>
            </w:r>
          </w:p>
        </w:tc>
        <w:tc>
          <w:tcPr>
            <w:tcW w:w="1032" w:type="dxa"/>
            <w:tcBorders>
              <w:top w:val="nil"/>
              <w:bottom w:val="nil"/>
            </w:tcBorders>
          </w:tcPr>
          <w:p w:rsidR="002610D1" w:rsidRDefault="002610D1" w:rsidP="008E327F">
            <w:pPr>
              <w:spacing w:after="0"/>
              <w:jc w:val="center"/>
            </w:pPr>
            <w:r>
              <w:t>60.85</w:t>
            </w:r>
          </w:p>
        </w:tc>
        <w:tc>
          <w:tcPr>
            <w:tcW w:w="1033" w:type="dxa"/>
            <w:tcBorders>
              <w:top w:val="nil"/>
              <w:bottom w:val="nil"/>
            </w:tcBorders>
          </w:tcPr>
          <w:p w:rsidR="002610D1" w:rsidRDefault="002610D1" w:rsidP="008E327F">
            <w:pPr>
              <w:spacing w:after="0"/>
              <w:ind w:right="125"/>
              <w:jc w:val="right"/>
            </w:pPr>
            <w:r>
              <w:t>74.57</w:t>
            </w:r>
          </w:p>
        </w:tc>
        <w:tc>
          <w:tcPr>
            <w:tcW w:w="1033" w:type="dxa"/>
            <w:tcBorders>
              <w:top w:val="nil"/>
              <w:bottom w:val="nil"/>
            </w:tcBorders>
          </w:tcPr>
          <w:p w:rsidR="002610D1" w:rsidRDefault="002610D1" w:rsidP="008E327F">
            <w:pPr>
              <w:spacing w:after="0"/>
              <w:ind w:right="125"/>
              <w:jc w:val="right"/>
            </w:pPr>
            <w:r>
              <w:t>57.36</w:t>
            </w:r>
          </w:p>
        </w:tc>
        <w:tc>
          <w:tcPr>
            <w:tcW w:w="1032" w:type="dxa"/>
            <w:tcBorders>
              <w:top w:val="nil"/>
              <w:bottom w:val="nil"/>
            </w:tcBorders>
          </w:tcPr>
          <w:p w:rsidR="002610D1" w:rsidRDefault="002610D1" w:rsidP="008E327F">
            <w:pPr>
              <w:spacing w:after="0"/>
              <w:ind w:right="125"/>
              <w:jc w:val="right"/>
            </w:pPr>
            <w:r>
              <w:t>67.51</w:t>
            </w:r>
          </w:p>
        </w:tc>
        <w:tc>
          <w:tcPr>
            <w:tcW w:w="1033" w:type="dxa"/>
            <w:tcBorders>
              <w:top w:val="nil"/>
              <w:bottom w:val="nil"/>
            </w:tcBorders>
          </w:tcPr>
          <w:p w:rsidR="002610D1" w:rsidRDefault="002610D1" w:rsidP="008E327F">
            <w:pPr>
              <w:spacing w:after="0"/>
              <w:jc w:val="center"/>
            </w:pPr>
            <w:r>
              <w:t>67.70</w:t>
            </w:r>
          </w:p>
        </w:tc>
        <w:tc>
          <w:tcPr>
            <w:tcW w:w="1033" w:type="dxa"/>
            <w:tcBorders>
              <w:top w:val="nil"/>
              <w:bottom w:val="nil"/>
            </w:tcBorders>
          </w:tcPr>
          <w:p w:rsidR="002610D1" w:rsidRDefault="002610D1" w:rsidP="008E327F">
            <w:pPr>
              <w:spacing w:after="0"/>
              <w:ind w:right="125"/>
              <w:jc w:val="right"/>
            </w:pPr>
            <w:r>
              <w:t>53.88</w:t>
            </w:r>
          </w:p>
        </w:tc>
        <w:tc>
          <w:tcPr>
            <w:tcW w:w="1033" w:type="dxa"/>
            <w:tcBorders>
              <w:top w:val="nil"/>
              <w:bottom w:val="nil"/>
            </w:tcBorders>
          </w:tcPr>
          <w:p w:rsidR="002610D1" w:rsidRDefault="002610D1" w:rsidP="008E327F">
            <w:pPr>
              <w:spacing w:after="0"/>
              <w:ind w:right="125"/>
              <w:jc w:val="right"/>
            </w:pPr>
            <w:r>
              <w:t>50.43</w:t>
            </w:r>
          </w:p>
        </w:tc>
      </w:tr>
      <w:tr w:rsidR="002610D1" w:rsidTr="008E327F">
        <w:tblPrEx>
          <w:tblCellMar>
            <w:top w:w="0" w:type="dxa"/>
            <w:bottom w:w="0" w:type="dxa"/>
          </w:tblCellMar>
        </w:tblPrEx>
        <w:tc>
          <w:tcPr>
            <w:tcW w:w="2127" w:type="dxa"/>
            <w:tcBorders>
              <w:top w:val="nil"/>
              <w:bottom w:val="nil"/>
            </w:tcBorders>
          </w:tcPr>
          <w:p w:rsidR="002610D1" w:rsidRDefault="002610D1" w:rsidP="008E327F">
            <w:pPr>
              <w:spacing w:after="0"/>
            </w:pPr>
            <w:r>
              <w:t>BEAT</w:t>
            </w:r>
          </w:p>
        </w:tc>
        <w:tc>
          <w:tcPr>
            <w:tcW w:w="1032" w:type="dxa"/>
            <w:tcBorders>
              <w:top w:val="nil"/>
              <w:bottom w:val="nil"/>
            </w:tcBorders>
          </w:tcPr>
          <w:p w:rsidR="002610D1" w:rsidRDefault="002610D1" w:rsidP="008E327F">
            <w:pPr>
              <w:spacing w:after="0"/>
              <w:jc w:val="center"/>
            </w:pPr>
            <w:r>
              <w:t>88.89</w:t>
            </w:r>
          </w:p>
        </w:tc>
        <w:tc>
          <w:tcPr>
            <w:tcW w:w="1033" w:type="dxa"/>
            <w:tcBorders>
              <w:top w:val="nil"/>
              <w:bottom w:val="nil"/>
            </w:tcBorders>
          </w:tcPr>
          <w:p w:rsidR="002610D1" w:rsidRDefault="002610D1" w:rsidP="008E327F">
            <w:pPr>
              <w:spacing w:after="0"/>
              <w:ind w:right="125"/>
              <w:jc w:val="right"/>
            </w:pPr>
            <w:r>
              <w:t>100.00</w:t>
            </w:r>
          </w:p>
        </w:tc>
        <w:tc>
          <w:tcPr>
            <w:tcW w:w="1033" w:type="dxa"/>
            <w:tcBorders>
              <w:top w:val="nil"/>
              <w:bottom w:val="nil"/>
            </w:tcBorders>
          </w:tcPr>
          <w:p w:rsidR="002610D1" w:rsidRDefault="002610D1" w:rsidP="008E327F">
            <w:pPr>
              <w:spacing w:after="0"/>
              <w:ind w:right="125"/>
              <w:jc w:val="right"/>
            </w:pPr>
            <w:r>
              <w:t>100.00</w:t>
            </w:r>
          </w:p>
        </w:tc>
        <w:tc>
          <w:tcPr>
            <w:tcW w:w="1032" w:type="dxa"/>
            <w:tcBorders>
              <w:top w:val="nil"/>
              <w:bottom w:val="nil"/>
            </w:tcBorders>
          </w:tcPr>
          <w:p w:rsidR="002610D1" w:rsidRDefault="002610D1" w:rsidP="008E327F">
            <w:pPr>
              <w:spacing w:after="0"/>
              <w:ind w:right="125"/>
              <w:jc w:val="right"/>
            </w:pPr>
            <w:r>
              <w:t>98.79</w:t>
            </w:r>
          </w:p>
        </w:tc>
        <w:tc>
          <w:tcPr>
            <w:tcW w:w="1033" w:type="dxa"/>
            <w:tcBorders>
              <w:top w:val="nil"/>
              <w:bottom w:val="nil"/>
            </w:tcBorders>
          </w:tcPr>
          <w:p w:rsidR="002610D1" w:rsidRDefault="002610D1" w:rsidP="008E327F">
            <w:pPr>
              <w:spacing w:after="0"/>
              <w:jc w:val="center"/>
            </w:pPr>
            <w:r>
              <w:t>98.88</w:t>
            </w:r>
          </w:p>
        </w:tc>
        <w:tc>
          <w:tcPr>
            <w:tcW w:w="1033" w:type="dxa"/>
            <w:tcBorders>
              <w:top w:val="nil"/>
              <w:bottom w:val="nil"/>
            </w:tcBorders>
          </w:tcPr>
          <w:p w:rsidR="002610D1" w:rsidRDefault="002610D1" w:rsidP="008E327F">
            <w:pPr>
              <w:spacing w:after="0"/>
              <w:ind w:right="125"/>
              <w:jc w:val="right"/>
            </w:pPr>
            <w:r>
              <w:t>100.00</w:t>
            </w:r>
          </w:p>
        </w:tc>
        <w:tc>
          <w:tcPr>
            <w:tcW w:w="1033" w:type="dxa"/>
            <w:tcBorders>
              <w:top w:val="nil"/>
              <w:bottom w:val="nil"/>
            </w:tcBorders>
          </w:tcPr>
          <w:p w:rsidR="002610D1" w:rsidRDefault="002610D1" w:rsidP="008E327F">
            <w:pPr>
              <w:spacing w:after="0"/>
              <w:ind w:right="125"/>
              <w:jc w:val="right"/>
            </w:pPr>
            <w:r>
              <w:t>96.45</w:t>
            </w:r>
          </w:p>
        </w:tc>
      </w:tr>
      <w:tr w:rsidR="002610D1" w:rsidTr="008E327F">
        <w:tblPrEx>
          <w:tblCellMar>
            <w:top w:w="0" w:type="dxa"/>
            <w:bottom w:w="0" w:type="dxa"/>
          </w:tblCellMar>
        </w:tblPrEx>
        <w:tc>
          <w:tcPr>
            <w:tcW w:w="2127" w:type="dxa"/>
            <w:tcBorders>
              <w:top w:val="nil"/>
              <w:bottom w:val="nil"/>
            </w:tcBorders>
          </w:tcPr>
          <w:p w:rsidR="002610D1" w:rsidRDefault="002610D1" w:rsidP="008E327F">
            <w:pPr>
              <w:spacing w:after="0"/>
            </w:pPr>
            <w:r>
              <w:t>BIA (health)</w:t>
            </w:r>
          </w:p>
        </w:tc>
        <w:tc>
          <w:tcPr>
            <w:tcW w:w="1032" w:type="dxa"/>
            <w:tcBorders>
              <w:top w:val="nil"/>
              <w:bottom w:val="nil"/>
            </w:tcBorders>
          </w:tcPr>
          <w:p w:rsidR="002610D1" w:rsidRDefault="002610D1" w:rsidP="008E327F">
            <w:pPr>
              <w:spacing w:after="0"/>
              <w:jc w:val="center"/>
            </w:pPr>
            <w:r>
              <w:t>87.32</w:t>
            </w:r>
          </w:p>
        </w:tc>
        <w:tc>
          <w:tcPr>
            <w:tcW w:w="1033" w:type="dxa"/>
            <w:tcBorders>
              <w:top w:val="nil"/>
              <w:bottom w:val="nil"/>
            </w:tcBorders>
          </w:tcPr>
          <w:p w:rsidR="002610D1" w:rsidRDefault="002610D1" w:rsidP="008E327F">
            <w:pPr>
              <w:spacing w:after="0"/>
              <w:ind w:right="125"/>
              <w:jc w:val="right"/>
            </w:pPr>
            <w:r>
              <w:t>100.00</w:t>
            </w:r>
          </w:p>
        </w:tc>
        <w:tc>
          <w:tcPr>
            <w:tcW w:w="1033" w:type="dxa"/>
            <w:tcBorders>
              <w:top w:val="nil"/>
              <w:bottom w:val="nil"/>
            </w:tcBorders>
          </w:tcPr>
          <w:p w:rsidR="002610D1" w:rsidRDefault="002610D1" w:rsidP="008E327F">
            <w:pPr>
              <w:spacing w:after="0"/>
              <w:ind w:right="125"/>
              <w:jc w:val="right"/>
            </w:pPr>
            <w:r>
              <w:t xml:space="preserve"> 97.02</w:t>
            </w:r>
          </w:p>
        </w:tc>
        <w:tc>
          <w:tcPr>
            <w:tcW w:w="1032" w:type="dxa"/>
            <w:tcBorders>
              <w:top w:val="nil"/>
              <w:bottom w:val="nil"/>
            </w:tcBorders>
          </w:tcPr>
          <w:p w:rsidR="002610D1" w:rsidRDefault="002610D1" w:rsidP="008E327F">
            <w:pPr>
              <w:pStyle w:val="Header"/>
              <w:tabs>
                <w:tab w:val="clear" w:pos="4320"/>
                <w:tab w:val="clear" w:pos="8640"/>
              </w:tabs>
              <w:spacing w:after="0"/>
              <w:ind w:right="125"/>
              <w:jc w:val="right"/>
            </w:pPr>
            <w:r>
              <w:t>93.20</w:t>
            </w:r>
          </w:p>
        </w:tc>
        <w:tc>
          <w:tcPr>
            <w:tcW w:w="1033" w:type="dxa"/>
            <w:tcBorders>
              <w:top w:val="nil"/>
              <w:bottom w:val="nil"/>
            </w:tcBorders>
          </w:tcPr>
          <w:p w:rsidR="002610D1" w:rsidRDefault="002610D1" w:rsidP="008E327F">
            <w:pPr>
              <w:spacing w:after="0"/>
              <w:jc w:val="center"/>
            </w:pPr>
            <w:r>
              <w:t>96.65</w:t>
            </w:r>
          </w:p>
        </w:tc>
        <w:tc>
          <w:tcPr>
            <w:tcW w:w="1033" w:type="dxa"/>
            <w:tcBorders>
              <w:top w:val="nil"/>
              <w:bottom w:val="nil"/>
            </w:tcBorders>
          </w:tcPr>
          <w:p w:rsidR="002610D1" w:rsidRDefault="002610D1" w:rsidP="008E327F">
            <w:pPr>
              <w:spacing w:after="0"/>
              <w:ind w:right="125"/>
              <w:jc w:val="right"/>
            </w:pPr>
            <w:r>
              <w:t>98.30</w:t>
            </w:r>
          </w:p>
        </w:tc>
        <w:tc>
          <w:tcPr>
            <w:tcW w:w="1033" w:type="dxa"/>
            <w:tcBorders>
              <w:top w:val="nil"/>
              <w:bottom w:val="nil"/>
            </w:tcBorders>
          </w:tcPr>
          <w:p w:rsidR="002610D1" w:rsidRDefault="002610D1" w:rsidP="008E327F">
            <w:pPr>
              <w:spacing w:after="0"/>
              <w:ind w:right="125"/>
              <w:jc w:val="right"/>
            </w:pPr>
            <w:r>
              <w:t>100.00</w:t>
            </w:r>
          </w:p>
        </w:tc>
      </w:tr>
      <w:tr w:rsidR="002610D1" w:rsidTr="008E327F">
        <w:tblPrEx>
          <w:tblCellMar>
            <w:top w:w="0" w:type="dxa"/>
            <w:bottom w:w="0" w:type="dxa"/>
          </w:tblCellMar>
        </w:tblPrEx>
        <w:tc>
          <w:tcPr>
            <w:tcW w:w="2127" w:type="dxa"/>
            <w:tcBorders>
              <w:top w:val="nil"/>
              <w:bottom w:val="nil"/>
            </w:tcBorders>
          </w:tcPr>
          <w:p w:rsidR="002610D1" w:rsidRDefault="002610D1" w:rsidP="008E327F">
            <w:pPr>
              <w:spacing w:after="0"/>
            </w:pPr>
            <w:r>
              <w:t>CAP/EFS</w:t>
            </w:r>
          </w:p>
        </w:tc>
        <w:tc>
          <w:tcPr>
            <w:tcW w:w="1032" w:type="dxa"/>
            <w:tcBorders>
              <w:top w:val="nil"/>
              <w:bottom w:val="nil"/>
            </w:tcBorders>
          </w:tcPr>
          <w:p w:rsidR="002610D1" w:rsidRDefault="002610D1" w:rsidP="008E327F">
            <w:pPr>
              <w:spacing w:after="0"/>
              <w:jc w:val="center"/>
            </w:pPr>
            <w:r>
              <w:t>55.56</w:t>
            </w:r>
          </w:p>
        </w:tc>
        <w:tc>
          <w:tcPr>
            <w:tcW w:w="1033" w:type="dxa"/>
            <w:tcBorders>
              <w:top w:val="nil"/>
              <w:bottom w:val="nil"/>
            </w:tcBorders>
          </w:tcPr>
          <w:p w:rsidR="002610D1" w:rsidRDefault="002610D1" w:rsidP="008E327F">
            <w:pPr>
              <w:spacing w:after="0"/>
              <w:ind w:right="125"/>
              <w:jc w:val="right"/>
            </w:pPr>
            <w:r>
              <w:t>-</w:t>
            </w:r>
          </w:p>
        </w:tc>
        <w:tc>
          <w:tcPr>
            <w:tcW w:w="1033" w:type="dxa"/>
            <w:tcBorders>
              <w:top w:val="nil"/>
              <w:bottom w:val="nil"/>
            </w:tcBorders>
          </w:tcPr>
          <w:p w:rsidR="002610D1" w:rsidRDefault="002610D1" w:rsidP="008E327F">
            <w:pPr>
              <w:spacing w:after="0"/>
              <w:ind w:right="125"/>
              <w:jc w:val="right"/>
            </w:pPr>
            <w:r>
              <w:t>-</w:t>
            </w:r>
          </w:p>
        </w:tc>
        <w:tc>
          <w:tcPr>
            <w:tcW w:w="1032" w:type="dxa"/>
            <w:tcBorders>
              <w:top w:val="nil"/>
              <w:bottom w:val="nil"/>
            </w:tcBorders>
          </w:tcPr>
          <w:p w:rsidR="002610D1" w:rsidRDefault="002610D1" w:rsidP="008E327F">
            <w:pPr>
              <w:spacing w:after="0"/>
              <w:ind w:right="125"/>
              <w:jc w:val="right"/>
            </w:pPr>
            <w:r>
              <w:t>100.00</w:t>
            </w:r>
          </w:p>
        </w:tc>
        <w:tc>
          <w:tcPr>
            <w:tcW w:w="1033" w:type="dxa"/>
            <w:tcBorders>
              <w:top w:val="nil"/>
              <w:bottom w:val="nil"/>
            </w:tcBorders>
          </w:tcPr>
          <w:p w:rsidR="002610D1" w:rsidRDefault="002610D1" w:rsidP="008E327F">
            <w:pPr>
              <w:spacing w:after="0"/>
              <w:jc w:val="center"/>
            </w:pPr>
            <w:r>
              <w:t>75.00</w:t>
            </w:r>
          </w:p>
        </w:tc>
        <w:tc>
          <w:tcPr>
            <w:tcW w:w="1033" w:type="dxa"/>
            <w:tcBorders>
              <w:top w:val="nil"/>
              <w:bottom w:val="nil"/>
            </w:tcBorders>
          </w:tcPr>
          <w:p w:rsidR="002610D1" w:rsidRDefault="002610D1" w:rsidP="008E327F">
            <w:pPr>
              <w:spacing w:after="0"/>
              <w:ind w:right="125"/>
              <w:jc w:val="right"/>
            </w:pPr>
            <w:r>
              <w:t>-</w:t>
            </w:r>
          </w:p>
        </w:tc>
        <w:tc>
          <w:tcPr>
            <w:tcW w:w="1033" w:type="dxa"/>
            <w:tcBorders>
              <w:top w:val="nil"/>
              <w:bottom w:val="nil"/>
            </w:tcBorders>
          </w:tcPr>
          <w:p w:rsidR="002610D1" w:rsidRDefault="002610D1" w:rsidP="008E327F">
            <w:pPr>
              <w:spacing w:after="0"/>
              <w:ind w:right="125"/>
              <w:jc w:val="right"/>
            </w:pPr>
            <w:r>
              <w:t>42.86</w:t>
            </w:r>
          </w:p>
        </w:tc>
      </w:tr>
      <w:tr w:rsidR="002610D1" w:rsidTr="008E327F">
        <w:tblPrEx>
          <w:tblCellMar>
            <w:top w:w="0" w:type="dxa"/>
            <w:bottom w:w="0" w:type="dxa"/>
          </w:tblCellMar>
        </w:tblPrEx>
        <w:tc>
          <w:tcPr>
            <w:tcW w:w="2127" w:type="dxa"/>
            <w:tcBorders>
              <w:top w:val="nil"/>
            </w:tcBorders>
          </w:tcPr>
          <w:p w:rsidR="002610D1" w:rsidRDefault="002610D1" w:rsidP="008E327F">
            <w:pPr>
              <w:spacing w:after="0"/>
            </w:pPr>
            <w:r>
              <w:t>CAP/H-R</w:t>
            </w:r>
          </w:p>
        </w:tc>
        <w:tc>
          <w:tcPr>
            <w:tcW w:w="1032" w:type="dxa"/>
            <w:tcBorders>
              <w:top w:val="nil"/>
            </w:tcBorders>
          </w:tcPr>
          <w:p w:rsidR="002610D1" w:rsidRDefault="002610D1" w:rsidP="008E327F">
            <w:pPr>
              <w:spacing w:after="0"/>
              <w:jc w:val="center"/>
            </w:pPr>
            <w:r>
              <w:t>75.00</w:t>
            </w:r>
          </w:p>
        </w:tc>
        <w:tc>
          <w:tcPr>
            <w:tcW w:w="1033" w:type="dxa"/>
            <w:tcBorders>
              <w:top w:val="nil"/>
            </w:tcBorders>
          </w:tcPr>
          <w:p w:rsidR="002610D1" w:rsidRDefault="002610D1" w:rsidP="008E327F">
            <w:pPr>
              <w:spacing w:after="0"/>
              <w:ind w:right="125"/>
              <w:jc w:val="right"/>
            </w:pPr>
            <w:r>
              <w:t>84.61</w:t>
            </w:r>
          </w:p>
        </w:tc>
        <w:tc>
          <w:tcPr>
            <w:tcW w:w="1033" w:type="dxa"/>
            <w:tcBorders>
              <w:top w:val="nil"/>
            </w:tcBorders>
          </w:tcPr>
          <w:p w:rsidR="002610D1" w:rsidRDefault="002610D1" w:rsidP="008E327F">
            <w:pPr>
              <w:spacing w:after="0"/>
              <w:ind w:right="125"/>
              <w:jc w:val="right"/>
            </w:pPr>
            <w:r>
              <w:t>96.60</w:t>
            </w:r>
          </w:p>
        </w:tc>
        <w:tc>
          <w:tcPr>
            <w:tcW w:w="1032" w:type="dxa"/>
            <w:tcBorders>
              <w:top w:val="nil"/>
            </w:tcBorders>
          </w:tcPr>
          <w:p w:rsidR="002610D1" w:rsidRDefault="002610D1" w:rsidP="008E327F">
            <w:pPr>
              <w:spacing w:after="0"/>
              <w:ind w:right="125"/>
              <w:jc w:val="right"/>
            </w:pPr>
            <w:r>
              <w:t>75.00</w:t>
            </w:r>
          </w:p>
        </w:tc>
        <w:tc>
          <w:tcPr>
            <w:tcW w:w="1033" w:type="dxa"/>
            <w:tcBorders>
              <w:top w:val="nil"/>
            </w:tcBorders>
          </w:tcPr>
          <w:p w:rsidR="002610D1" w:rsidRDefault="002610D1" w:rsidP="008E327F">
            <w:pPr>
              <w:spacing w:after="0"/>
              <w:jc w:val="center"/>
            </w:pPr>
            <w:r>
              <w:t>76.19</w:t>
            </w:r>
          </w:p>
        </w:tc>
        <w:tc>
          <w:tcPr>
            <w:tcW w:w="1033" w:type="dxa"/>
            <w:tcBorders>
              <w:top w:val="nil"/>
            </w:tcBorders>
          </w:tcPr>
          <w:p w:rsidR="002610D1" w:rsidRDefault="002610D1" w:rsidP="008E327F">
            <w:pPr>
              <w:spacing w:after="0"/>
              <w:ind w:right="125"/>
              <w:jc w:val="right"/>
            </w:pPr>
            <w:r>
              <w:t>60.00</w:t>
            </w:r>
          </w:p>
        </w:tc>
        <w:tc>
          <w:tcPr>
            <w:tcW w:w="1033" w:type="dxa"/>
            <w:tcBorders>
              <w:top w:val="nil"/>
            </w:tcBorders>
          </w:tcPr>
          <w:p w:rsidR="002610D1" w:rsidRDefault="002610D1" w:rsidP="008E327F">
            <w:pPr>
              <w:spacing w:after="0"/>
              <w:ind w:right="125"/>
              <w:jc w:val="right"/>
            </w:pPr>
            <w:r>
              <w:t>89.29</w:t>
            </w:r>
          </w:p>
        </w:tc>
      </w:tr>
    </w:tbl>
    <w:p w:rsidR="002610D1" w:rsidRDefault="002610D1" w:rsidP="002610D1">
      <w:pPr>
        <w:spacing w:before="240"/>
      </w:pPr>
      <w:r>
        <w:tab/>
      </w:r>
      <w:r>
        <w:rPr>
          <w:i/>
          <w:iCs/>
        </w:rPr>
        <w:t>Source</w:t>
      </w:r>
      <w:r>
        <w:t xml:space="preserve">: Department of Technical Education/Ministry of Technical Education and Vocational Training, Cotonou, Benin. </w:t>
      </w:r>
    </w:p>
    <w:p w:rsidR="002610D1" w:rsidRDefault="002610D1" w:rsidP="00AA19FA">
      <w:pPr>
        <w:pStyle w:val="Heading2"/>
        <w:spacing w:after="200"/>
      </w:pPr>
      <w:r>
        <w:t>Table 28</w:t>
      </w:r>
    </w:p>
    <w:p w:rsidR="002610D1" w:rsidRDefault="002610D1" w:rsidP="00AA19FA">
      <w:pPr>
        <w:pStyle w:val="Heading2"/>
        <w:spacing w:after="200"/>
      </w:pPr>
      <w:r>
        <w:t>Technical and vocational education (public), cycle 2: pass rate</w:t>
      </w:r>
      <w:r>
        <w:br/>
        <w:t>(percentage)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012"/>
        <w:gridCol w:w="1013"/>
        <w:gridCol w:w="1012"/>
        <w:gridCol w:w="1013"/>
        <w:gridCol w:w="1012"/>
        <w:gridCol w:w="1013"/>
        <w:gridCol w:w="1013"/>
      </w:tblGrid>
      <w:tr w:rsidR="002610D1" w:rsidTr="008E327F">
        <w:tblPrEx>
          <w:tblCellMar>
            <w:top w:w="0" w:type="dxa"/>
            <w:bottom w:w="0" w:type="dxa"/>
          </w:tblCellMar>
        </w:tblPrEx>
        <w:trPr>
          <w:cantSplit/>
          <w:trHeight w:val="546"/>
        </w:trPr>
        <w:tc>
          <w:tcPr>
            <w:tcW w:w="2268" w:type="dxa"/>
            <w:tcBorders>
              <w:bottom w:val="single" w:sz="4" w:space="0" w:color="auto"/>
              <w:tl2br w:val="single" w:sz="4" w:space="0" w:color="auto"/>
            </w:tcBorders>
          </w:tcPr>
          <w:p w:rsidR="002610D1" w:rsidRDefault="002610D1" w:rsidP="008E327F">
            <w:pPr>
              <w:spacing w:after="0"/>
              <w:jc w:val="right"/>
            </w:pPr>
            <w:r>
              <w:t>Year</w:t>
            </w:r>
          </w:p>
          <w:p w:rsidR="002610D1" w:rsidRDefault="002610D1" w:rsidP="008E327F">
            <w:pPr>
              <w:spacing w:after="0"/>
            </w:pPr>
            <w:r>
              <w:t>Examinations</w:t>
            </w:r>
          </w:p>
        </w:tc>
        <w:tc>
          <w:tcPr>
            <w:tcW w:w="1012" w:type="dxa"/>
            <w:tcBorders>
              <w:bottom w:val="single" w:sz="4" w:space="0" w:color="auto"/>
            </w:tcBorders>
          </w:tcPr>
          <w:p w:rsidR="002610D1" w:rsidRDefault="002610D1" w:rsidP="008E327F">
            <w:pPr>
              <w:spacing w:after="0"/>
              <w:jc w:val="center"/>
            </w:pPr>
            <w:r>
              <w:t>1997</w:t>
            </w:r>
          </w:p>
        </w:tc>
        <w:tc>
          <w:tcPr>
            <w:tcW w:w="1013" w:type="dxa"/>
            <w:tcBorders>
              <w:bottom w:val="single" w:sz="4" w:space="0" w:color="auto"/>
            </w:tcBorders>
          </w:tcPr>
          <w:p w:rsidR="002610D1" w:rsidRDefault="002610D1" w:rsidP="008E327F">
            <w:pPr>
              <w:spacing w:after="0"/>
              <w:jc w:val="center"/>
            </w:pPr>
            <w:r>
              <w:t>1998</w:t>
            </w:r>
          </w:p>
        </w:tc>
        <w:tc>
          <w:tcPr>
            <w:tcW w:w="1012" w:type="dxa"/>
            <w:tcBorders>
              <w:bottom w:val="single" w:sz="4" w:space="0" w:color="auto"/>
            </w:tcBorders>
          </w:tcPr>
          <w:p w:rsidR="002610D1" w:rsidRDefault="002610D1" w:rsidP="008E327F">
            <w:pPr>
              <w:spacing w:after="0"/>
              <w:jc w:val="center"/>
            </w:pPr>
            <w:r>
              <w:t>1999</w:t>
            </w:r>
          </w:p>
        </w:tc>
        <w:tc>
          <w:tcPr>
            <w:tcW w:w="1013" w:type="dxa"/>
            <w:tcBorders>
              <w:bottom w:val="single" w:sz="4" w:space="0" w:color="auto"/>
            </w:tcBorders>
          </w:tcPr>
          <w:p w:rsidR="002610D1" w:rsidRDefault="002610D1" w:rsidP="008E327F">
            <w:pPr>
              <w:spacing w:after="0"/>
              <w:jc w:val="center"/>
            </w:pPr>
            <w:r>
              <w:t>2000</w:t>
            </w:r>
          </w:p>
        </w:tc>
        <w:tc>
          <w:tcPr>
            <w:tcW w:w="1012" w:type="dxa"/>
            <w:tcBorders>
              <w:bottom w:val="single" w:sz="4" w:space="0" w:color="auto"/>
            </w:tcBorders>
          </w:tcPr>
          <w:p w:rsidR="002610D1" w:rsidRDefault="002610D1" w:rsidP="008E327F">
            <w:pPr>
              <w:spacing w:after="0"/>
              <w:jc w:val="center"/>
            </w:pPr>
            <w:r>
              <w:t>2001</w:t>
            </w:r>
          </w:p>
        </w:tc>
        <w:tc>
          <w:tcPr>
            <w:tcW w:w="1013" w:type="dxa"/>
            <w:tcBorders>
              <w:bottom w:val="single" w:sz="4" w:space="0" w:color="auto"/>
            </w:tcBorders>
          </w:tcPr>
          <w:p w:rsidR="002610D1" w:rsidRDefault="002610D1" w:rsidP="008E327F">
            <w:pPr>
              <w:spacing w:after="0"/>
              <w:jc w:val="center"/>
            </w:pPr>
            <w:r>
              <w:t>2002</w:t>
            </w:r>
          </w:p>
        </w:tc>
        <w:tc>
          <w:tcPr>
            <w:tcW w:w="1013" w:type="dxa"/>
            <w:tcBorders>
              <w:bottom w:val="single" w:sz="4" w:space="0" w:color="auto"/>
            </w:tcBorders>
          </w:tcPr>
          <w:p w:rsidR="002610D1" w:rsidRDefault="002610D1" w:rsidP="008E327F">
            <w:pPr>
              <w:spacing w:after="0"/>
              <w:jc w:val="center"/>
            </w:pPr>
            <w:r>
              <w:t>2003</w:t>
            </w:r>
          </w:p>
        </w:tc>
      </w:tr>
      <w:tr w:rsidR="002610D1" w:rsidTr="008E327F">
        <w:tblPrEx>
          <w:tblCellMar>
            <w:top w:w="0" w:type="dxa"/>
            <w:bottom w:w="0" w:type="dxa"/>
          </w:tblCellMar>
        </w:tblPrEx>
        <w:tc>
          <w:tcPr>
            <w:tcW w:w="2268" w:type="dxa"/>
            <w:tcBorders>
              <w:bottom w:val="nil"/>
            </w:tcBorders>
          </w:tcPr>
          <w:p w:rsidR="002610D1" w:rsidRDefault="002610D1" w:rsidP="008E327F">
            <w:pPr>
              <w:spacing w:after="0"/>
            </w:pPr>
            <w:r>
              <w:t>BAG/G (STAG)</w:t>
            </w:r>
          </w:p>
        </w:tc>
        <w:tc>
          <w:tcPr>
            <w:tcW w:w="1012" w:type="dxa"/>
            <w:tcBorders>
              <w:bottom w:val="nil"/>
            </w:tcBorders>
          </w:tcPr>
          <w:p w:rsidR="002610D1" w:rsidRDefault="002610D1" w:rsidP="008E327F">
            <w:pPr>
              <w:spacing w:after="0"/>
              <w:ind w:right="125"/>
              <w:jc w:val="right"/>
            </w:pPr>
            <w:r>
              <w:t>47.54</w:t>
            </w:r>
          </w:p>
        </w:tc>
        <w:tc>
          <w:tcPr>
            <w:tcW w:w="1013" w:type="dxa"/>
            <w:tcBorders>
              <w:bottom w:val="nil"/>
            </w:tcBorders>
          </w:tcPr>
          <w:p w:rsidR="002610D1" w:rsidRDefault="002610D1" w:rsidP="008E327F">
            <w:pPr>
              <w:spacing w:after="0"/>
              <w:jc w:val="center"/>
            </w:pPr>
            <w:r>
              <w:t>41.85</w:t>
            </w:r>
          </w:p>
        </w:tc>
        <w:tc>
          <w:tcPr>
            <w:tcW w:w="1012" w:type="dxa"/>
            <w:tcBorders>
              <w:bottom w:val="nil"/>
            </w:tcBorders>
          </w:tcPr>
          <w:p w:rsidR="002610D1" w:rsidRDefault="002610D1" w:rsidP="008E327F">
            <w:pPr>
              <w:spacing w:after="0"/>
              <w:ind w:right="125"/>
              <w:jc w:val="right"/>
            </w:pPr>
            <w:r>
              <w:t>34.44</w:t>
            </w:r>
          </w:p>
        </w:tc>
        <w:tc>
          <w:tcPr>
            <w:tcW w:w="1013" w:type="dxa"/>
            <w:tcBorders>
              <w:bottom w:val="nil"/>
            </w:tcBorders>
          </w:tcPr>
          <w:p w:rsidR="002610D1" w:rsidRDefault="002610D1" w:rsidP="008E327F">
            <w:pPr>
              <w:spacing w:after="0"/>
              <w:ind w:right="125"/>
              <w:jc w:val="right"/>
            </w:pPr>
            <w:r>
              <w:t>51.82</w:t>
            </w:r>
          </w:p>
        </w:tc>
        <w:tc>
          <w:tcPr>
            <w:tcW w:w="1012" w:type="dxa"/>
            <w:tcBorders>
              <w:bottom w:val="nil"/>
            </w:tcBorders>
          </w:tcPr>
          <w:p w:rsidR="002610D1" w:rsidRDefault="002610D1" w:rsidP="008E327F">
            <w:pPr>
              <w:spacing w:after="0"/>
              <w:ind w:right="125"/>
              <w:jc w:val="right"/>
            </w:pPr>
            <w:r>
              <w:t>20.89</w:t>
            </w:r>
          </w:p>
        </w:tc>
        <w:tc>
          <w:tcPr>
            <w:tcW w:w="1013" w:type="dxa"/>
            <w:tcBorders>
              <w:bottom w:val="nil"/>
            </w:tcBorders>
          </w:tcPr>
          <w:p w:rsidR="002610D1" w:rsidRDefault="002610D1" w:rsidP="008E327F">
            <w:pPr>
              <w:spacing w:after="0"/>
              <w:ind w:right="125"/>
              <w:jc w:val="right"/>
            </w:pPr>
            <w:r>
              <w:t>37.68</w:t>
            </w:r>
          </w:p>
        </w:tc>
        <w:tc>
          <w:tcPr>
            <w:tcW w:w="1013" w:type="dxa"/>
            <w:tcBorders>
              <w:bottom w:val="nil"/>
            </w:tcBorders>
          </w:tcPr>
          <w:p w:rsidR="002610D1" w:rsidRDefault="002610D1" w:rsidP="008E327F">
            <w:pPr>
              <w:spacing w:after="0"/>
              <w:ind w:right="125"/>
              <w:jc w:val="right"/>
            </w:pPr>
            <w:r>
              <w:t>25.72</w:t>
            </w:r>
          </w:p>
        </w:tc>
      </w:tr>
      <w:tr w:rsidR="002610D1" w:rsidTr="008E327F">
        <w:tblPrEx>
          <w:tblCellMar>
            <w:top w:w="0" w:type="dxa"/>
            <w:bottom w:w="0" w:type="dxa"/>
          </w:tblCellMar>
        </w:tblPrEx>
        <w:tc>
          <w:tcPr>
            <w:tcW w:w="2268" w:type="dxa"/>
            <w:tcBorders>
              <w:top w:val="nil"/>
              <w:bottom w:val="nil"/>
            </w:tcBorders>
          </w:tcPr>
          <w:p w:rsidR="002610D1" w:rsidRDefault="002610D1" w:rsidP="008E327F">
            <w:pPr>
              <w:spacing w:after="0"/>
            </w:pPr>
            <w:r>
              <w:t>DTI (STI)</w:t>
            </w:r>
          </w:p>
        </w:tc>
        <w:tc>
          <w:tcPr>
            <w:tcW w:w="1012" w:type="dxa"/>
            <w:tcBorders>
              <w:top w:val="nil"/>
              <w:bottom w:val="nil"/>
            </w:tcBorders>
          </w:tcPr>
          <w:p w:rsidR="002610D1" w:rsidRDefault="002610D1" w:rsidP="008E327F">
            <w:pPr>
              <w:spacing w:after="0"/>
              <w:ind w:right="125"/>
              <w:jc w:val="right"/>
            </w:pPr>
            <w:r>
              <w:t>31.77</w:t>
            </w:r>
          </w:p>
        </w:tc>
        <w:tc>
          <w:tcPr>
            <w:tcW w:w="1013" w:type="dxa"/>
            <w:tcBorders>
              <w:top w:val="nil"/>
              <w:bottom w:val="nil"/>
            </w:tcBorders>
          </w:tcPr>
          <w:p w:rsidR="002610D1" w:rsidRDefault="002610D1" w:rsidP="008E327F">
            <w:pPr>
              <w:spacing w:after="0"/>
              <w:jc w:val="center"/>
            </w:pPr>
            <w:r>
              <w:t>65.22</w:t>
            </w:r>
          </w:p>
        </w:tc>
        <w:tc>
          <w:tcPr>
            <w:tcW w:w="1012" w:type="dxa"/>
            <w:tcBorders>
              <w:top w:val="nil"/>
              <w:bottom w:val="nil"/>
            </w:tcBorders>
          </w:tcPr>
          <w:p w:rsidR="002610D1" w:rsidRDefault="002610D1" w:rsidP="008E327F">
            <w:pPr>
              <w:spacing w:after="0"/>
              <w:ind w:right="125"/>
              <w:jc w:val="right"/>
            </w:pPr>
            <w:r>
              <w:t>73.11</w:t>
            </w:r>
          </w:p>
        </w:tc>
        <w:tc>
          <w:tcPr>
            <w:tcW w:w="1013" w:type="dxa"/>
            <w:tcBorders>
              <w:top w:val="nil"/>
              <w:bottom w:val="nil"/>
            </w:tcBorders>
          </w:tcPr>
          <w:p w:rsidR="002610D1" w:rsidRDefault="002610D1" w:rsidP="008E327F">
            <w:pPr>
              <w:spacing w:after="0"/>
              <w:ind w:right="125"/>
              <w:jc w:val="right"/>
            </w:pPr>
            <w:r>
              <w:t>48.73</w:t>
            </w:r>
          </w:p>
        </w:tc>
        <w:tc>
          <w:tcPr>
            <w:tcW w:w="1012" w:type="dxa"/>
            <w:tcBorders>
              <w:top w:val="nil"/>
              <w:bottom w:val="nil"/>
            </w:tcBorders>
          </w:tcPr>
          <w:p w:rsidR="002610D1" w:rsidRDefault="002610D1" w:rsidP="008E327F">
            <w:pPr>
              <w:spacing w:after="0"/>
              <w:ind w:right="125"/>
              <w:jc w:val="right"/>
            </w:pPr>
            <w:r>
              <w:t>53.63</w:t>
            </w:r>
          </w:p>
        </w:tc>
        <w:tc>
          <w:tcPr>
            <w:tcW w:w="1013" w:type="dxa"/>
            <w:tcBorders>
              <w:top w:val="nil"/>
              <w:bottom w:val="nil"/>
            </w:tcBorders>
          </w:tcPr>
          <w:p w:rsidR="002610D1" w:rsidRDefault="002610D1" w:rsidP="008E327F">
            <w:pPr>
              <w:spacing w:after="0"/>
              <w:ind w:right="125"/>
              <w:jc w:val="right"/>
            </w:pPr>
            <w:r>
              <w:t>43.70</w:t>
            </w:r>
          </w:p>
        </w:tc>
        <w:tc>
          <w:tcPr>
            <w:tcW w:w="1013" w:type="dxa"/>
            <w:tcBorders>
              <w:top w:val="nil"/>
              <w:bottom w:val="nil"/>
            </w:tcBorders>
          </w:tcPr>
          <w:p w:rsidR="002610D1" w:rsidRDefault="002610D1" w:rsidP="008E327F">
            <w:pPr>
              <w:spacing w:after="0"/>
              <w:ind w:right="125"/>
              <w:jc w:val="right"/>
            </w:pPr>
            <w:r>
              <w:t>39.93</w:t>
            </w:r>
          </w:p>
        </w:tc>
      </w:tr>
      <w:tr w:rsidR="002610D1" w:rsidTr="008E327F">
        <w:tblPrEx>
          <w:tblCellMar>
            <w:top w:w="0" w:type="dxa"/>
            <w:bottom w:w="0" w:type="dxa"/>
          </w:tblCellMar>
        </w:tblPrEx>
        <w:tc>
          <w:tcPr>
            <w:tcW w:w="2268" w:type="dxa"/>
            <w:tcBorders>
              <w:top w:val="nil"/>
              <w:bottom w:val="nil"/>
            </w:tcBorders>
          </w:tcPr>
          <w:p w:rsidR="002610D1" w:rsidRDefault="002610D1" w:rsidP="008E327F">
            <w:pPr>
              <w:spacing w:after="0"/>
            </w:pPr>
            <w:r>
              <w:t>DEAT</w:t>
            </w:r>
          </w:p>
        </w:tc>
        <w:tc>
          <w:tcPr>
            <w:tcW w:w="1012" w:type="dxa"/>
            <w:tcBorders>
              <w:top w:val="nil"/>
              <w:bottom w:val="nil"/>
            </w:tcBorders>
          </w:tcPr>
          <w:p w:rsidR="002610D1" w:rsidRDefault="002610D1" w:rsidP="008E327F">
            <w:pPr>
              <w:spacing w:after="0"/>
              <w:ind w:right="125"/>
              <w:jc w:val="right"/>
            </w:pPr>
            <w:r>
              <w:t>100.00</w:t>
            </w:r>
          </w:p>
        </w:tc>
        <w:tc>
          <w:tcPr>
            <w:tcW w:w="1013" w:type="dxa"/>
            <w:tcBorders>
              <w:top w:val="nil"/>
              <w:bottom w:val="nil"/>
            </w:tcBorders>
          </w:tcPr>
          <w:p w:rsidR="002610D1" w:rsidRDefault="002610D1" w:rsidP="008E327F">
            <w:pPr>
              <w:spacing w:after="0"/>
              <w:jc w:val="center"/>
            </w:pPr>
            <w:r>
              <w:t>97.67</w:t>
            </w:r>
          </w:p>
        </w:tc>
        <w:tc>
          <w:tcPr>
            <w:tcW w:w="1012" w:type="dxa"/>
            <w:tcBorders>
              <w:top w:val="nil"/>
              <w:bottom w:val="nil"/>
            </w:tcBorders>
          </w:tcPr>
          <w:p w:rsidR="002610D1" w:rsidRDefault="002610D1" w:rsidP="008E327F">
            <w:pPr>
              <w:spacing w:after="0"/>
              <w:ind w:right="125"/>
              <w:jc w:val="right"/>
            </w:pPr>
            <w:r>
              <w:t>63.64</w:t>
            </w:r>
          </w:p>
        </w:tc>
        <w:tc>
          <w:tcPr>
            <w:tcW w:w="1013" w:type="dxa"/>
            <w:tcBorders>
              <w:top w:val="nil"/>
              <w:bottom w:val="nil"/>
            </w:tcBorders>
          </w:tcPr>
          <w:p w:rsidR="002610D1" w:rsidRDefault="002610D1" w:rsidP="008E327F">
            <w:pPr>
              <w:spacing w:after="0"/>
              <w:ind w:right="125"/>
              <w:jc w:val="right"/>
            </w:pPr>
            <w:r>
              <w:t>100.00</w:t>
            </w:r>
          </w:p>
        </w:tc>
        <w:tc>
          <w:tcPr>
            <w:tcW w:w="1012" w:type="dxa"/>
            <w:tcBorders>
              <w:top w:val="nil"/>
              <w:bottom w:val="nil"/>
            </w:tcBorders>
          </w:tcPr>
          <w:p w:rsidR="002610D1" w:rsidRDefault="002610D1" w:rsidP="008E327F">
            <w:pPr>
              <w:spacing w:after="0"/>
              <w:ind w:right="125"/>
              <w:jc w:val="right"/>
            </w:pPr>
            <w:r>
              <w:t>100.00</w:t>
            </w:r>
          </w:p>
        </w:tc>
        <w:tc>
          <w:tcPr>
            <w:tcW w:w="1013" w:type="dxa"/>
            <w:tcBorders>
              <w:top w:val="nil"/>
              <w:bottom w:val="nil"/>
            </w:tcBorders>
          </w:tcPr>
          <w:p w:rsidR="002610D1" w:rsidRDefault="002610D1" w:rsidP="008E327F">
            <w:pPr>
              <w:spacing w:after="0"/>
              <w:ind w:right="125"/>
              <w:jc w:val="right"/>
            </w:pPr>
            <w:r>
              <w:t>100.00</w:t>
            </w:r>
          </w:p>
        </w:tc>
        <w:tc>
          <w:tcPr>
            <w:tcW w:w="1013" w:type="dxa"/>
            <w:tcBorders>
              <w:top w:val="nil"/>
              <w:bottom w:val="nil"/>
            </w:tcBorders>
          </w:tcPr>
          <w:p w:rsidR="002610D1" w:rsidRDefault="002610D1" w:rsidP="008E327F">
            <w:pPr>
              <w:spacing w:after="0"/>
              <w:ind w:right="125"/>
              <w:jc w:val="right"/>
            </w:pPr>
            <w:r>
              <w:t>99.49</w:t>
            </w:r>
          </w:p>
        </w:tc>
      </w:tr>
      <w:tr w:rsidR="002610D1" w:rsidTr="008E327F">
        <w:tblPrEx>
          <w:tblCellMar>
            <w:top w:w="0" w:type="dxa"/>
            <w:bottom w:w="0" w:type="dxa"/>
          </w:tblCellMar>
        </w:tblPrEx>
        <w:tc>
          <w:tcPr>
            <w:tcW w:w="2268" w:type="dxa"/>
            <w:tcBorders>
              <w:top w:val="nil"/>
              <w:bottom w:val="nil"/>
            </w:tcBorders>
          </w:tcPr>
          <w:p w:rsidR="002610D1" w:rsidRDefault="002610D1" w:rsidP="008E327F">
            <w:pPr>
              <w:spacing w:after="0"/>
            </w:pPr>
            <w:r>
              <w:t>DIE (health)</w:t>
            </w:r>
          </w:p>
        </w:tc>
        <w:tc>
          <w:tcPr>
            <w:tcW w:w="1012" w:type="dxa"/>
            <w:tcBorders>
              <w:top w:val="nil"/>
              <w:bottom w:val="nil"/>
            </w:tcBorders>
          </w:tcPr>
          <w:p w:rsidR="002610D1" w:rsidRDefault="002610D1" w:rsidP="008E327F">
            <w:pPr>
              <w:spacing w:after="0"/>
              <w:ind w:right="125"/>
              <w:jc w:val="right"/>
            </w:pPr>
            <w:r>
              <w:t>97.78</w:t>
            </w:r>
          </w:p>
        </w:tc>
        <w:tc>
          <w:tcPr>
            <w:tcW w:w="1013" w:type="dxa"/>
            <w:tcBorders>
              <w:top w:val="nil"/>
              <w:bottom w:val="nil"/>
            </w:tcBorders>
          </w:tcPr>
          <w:p w:rsidR="002610D1" w:rsidRDefault="002610D1" w:rsidP="008E327F">
            <w:pPr>
              <w:spacing w:after="0"/>
              <w:jc w:val="center"/>
            </w:pPr>
            <w:r>
              <w:t>97.16</w:t>
            </w:r>
          </w:p>
        </w:tc>
        <w:tc>
          <w:tcPr>
            <w:tcW w:w="1012" w:type="dxa"/>
            <w:tcBorders>
              <w:top w:val="nil"/>
              <w:bottom w:val="nil"/>
            </w:tcBorders>
          </w:tcPr>
          <w:p w:rsidR="002610D1" w:rsidRDefault="002610D1" w:rsidP="008E327F">
            <w:pPr>
              <w:spacing w:after="0"/>
              <w:ind w:right="125"/>
              <w:jc w:val="right"/>
            </w:pPr>
            <w:r>
              <w:t>98.59</w:t>
            </w:r>
          </w:p>
        </w:tc>
        <w:tc>
          <w:tcPr>
            <w:tcW w:w="1013" w:type="dxa"/>
            <w:tcBorders>
              <w:top w:val="nil"/>
              <w:bottom w:val="nil"/>
            </w:tcBorders>
          </w:tcPr>
          <w:p w:rsidR="002610D1" w:rsidRDefault="002610D1" w:rsidP="008E327F">
            <w:pPr>
              <w:pStyle w:val="Header"/>
              <w:tabs>
                <w:tab w:val="clear" w:pos="4320"/>
                <w:tab w:val="clear" w:pos="8640"/>
              </w:tabs>
              <w:spacing w:after="0"/>
              <w:ind w:right="125"/>
              <w:jc w:val="right"/>
            </w:pPr>
            <w:r>
              <w:t>94.67</w:t>
            </w:r>
          </w:p>
        </w:tc>
        <w:tc>
          <w:tcPr>
            <w:tcW w:w="1012" w:type="dxa"/>
            <w:tcBorders>
              <w:top w:val="nil"/>
              <w:bottom w:val="nil"/>
            </w:tcBorders>
          </w:tcPr>
          <w:p w:rsidR="002610D1" w:rsidRDefault="002610D1" w:rsidP="008E327F">
            <w:pPr>
              <w:spacing w:after="0"/>
              <w:ind w:right="125"/>
              <w:jc w:val="right"/>
            </w:pPr>
            <w:r>
              <w:t>47.78</w:t>
            </w:r>
          </w:p>
        </w:tc>
        <w:tc>
          <w:tcPr>
            <w:tcW w:w="1013" w:type="dxa"/>
            <w:tcBorders>
              <w:top w:val="nil"/>
              <w:bottom w:val="nil"/>
            </w:tcBorders>
          </w:tcPr>
          <w:p w:rsidR="002610D1" w:rsidRDefault="002610D1" w:rsidP="008E327F">
            <w:pPr>
              <w:spacing w:after="0"/>
              <w:ind w:right="125"/>
              <w:jc w:val="right"/>
            </w:pPr>
            <w:r>
              <w:t>100.00</w:t>
            </w:r>
          </w:p>
        </w:tc>
        <w:tc>
          <w:tcPr>
            <w:tcW w:w="1013" w:type="dxa"/>
            <w:tcBorders>
              <w:top w:val="nil"/>
              <w:bottom w:val="nil"/>
            </w:tcBorders>
          </w:tcPr>
          <w:p w:rsidR="002610D1" w:rsidRDefault="002610D1" w:rsidP="008E327F">
            <w:pPr>
              <w:spacing w:after="0"/>
              <w:ind w:right="125"/>
              <w:jc w:val="right"/>
            </w:pPr>
            <w:r>
              <w:t>91.53</w:t>
            </w:r>
          </w:p>
        </w:tc>
      </w:tr>
      <w:tr w:rsidR="002610D1" w:rsidTr="008E327F">
        <w:tblPrEx>
          <w:tblCellMar>
            <w:top w:w="0" w:type="dxa"/>
            <w:bottom w:w="0" w:type="dxa"/>
          </w:tblCellMar>
        </w:tblPrEx>
        <w:tc>
          <w:tcPr>
            <w:tcW w:w="2268" w:type="dxa"/>
            <w:tcBorders>
              <w:top w:val="nil"/>
            </w:tcBorders>
          </w:tcPr>
          <w:p w:rsidR="002610D1" w:rsidRDefault="002610D1" w:rsidP="008E327F">
            <w:pPr>
              <w:spacing w:after="0"/>
            </w:pPr>
            <w:r>
              <w:t>DT/EFS</w:t>
            </w:r>
          </w:p>
        </w:tc>
        <w:tc>
          <w:tcPr>
            <w:tcW w:w="1012" w:type="dxa"/>
            <w:tcBorders>
              <w:top w:val="nil"/>
            </w:tcBorders>
          </w:tcPr>
          <w:p w:rsidR="002610D1" w:rsidRDefault="002610D1" w:rsidP="008E327F">
            <w:pPr>
              <w:spacing w:after="0"/>
              <w:ind w:right="125"/>
              <w:jc w:val="right"/>
            </w:pPr>
            <w:r>
              <w:t>70.00</w:t>
            </w:r>
          </w:p>
        </w:tc>
        <w:tc>
          <w:tcPr>
            <w:tcW w:w="1013" w:type="dxa"/>
            <w:tcBorders>
              <w:top w:val="nil"/>
            </w:tcBorders>
          </w:tcPr>
          <w:p w:rsidR="002610D1" w:rsidRDefault="002610D1" w:rsidP="008E327F">
            <w:pPr>
              <w:spacing w:after="0"/>
              <w:jc w:val="center"/>
            </w:pPr>
            <w:r>
              <w:t>66.67</w:t>
            </w:r>
          </w:p>
        </w:tc>
        <w:tc>
          <w:tcPr>
            <w:tcW w:w="1012" w:type="dxa"/>
            <w:tcBorders>
              <w:top w:val="nil"/>
            </w:tcBorders>
          </w:tcPr>
          <w:p w:rsidR="002610D1" w:rsidRDefault="002610D1" w:rsidP="008E327F">
            <w:pPr>
              <w:spacing w:after="0"/>
              <w:ind w:right="125"/>
              <w:jc w:val="right"/>
            </w:pPr>
            <w:r>
              <w:t>100.00</w:t>
            </w:r>
          </w:p>
        </w:tc>
        <w:tc>
          <w:tcPr>
            <w:tcW w:w="1013" w:type="dxa"/>
            <w:tcBorders>
              <w:top w:val="nil"/>
            </w:tcBorders>
          </w:tcPr>
          <w:p w:rsidR="002610D1" w:rsidRDefault="002610D1" w:rsidP="008E327F">
            <w:pPr>
              <w:spacing w:after="0"/>
              <w:ind w:right="125"/>
              <w:jc w:val="right"/>
            </w:pPr>
            <w:r>
              <w:t>63.64</w:t>
            </w:r>
          </w:p>
        </w:tc>
        <w:tc>
          <w:tcPr>
            <w:tcW w:w="1012" w:type="dxa"/>
            <w:tcBorders>
              <w:top w:val="nil"/>
            </w:tcBorders>
          </w:tcPr>
          <w:p w:rsidR="002610D1" w:rsidRDefault="002610D1" w:rsidP="008E327F">
            <w:pPr>
              <w:spacing w:after="0"/>
              <w:ind w:right="125"/>
              <w:jc w:val="right"/>
            </w:pPr>
            <w:r>
              <w:t>66.67</w:t>
            </w:r>
          </w:p>
        </w:tc>
        <w:tc>
          <w:tcPr>
            <w:tcW w:w="1013" w:type="dxa"/>
            <w:tcBorders>
              <w:top w:val="nil"/>
            </w:tcBorders>
          </w:tcPr>
          <w:p w:rsidR="002610D1" w:rsidRDefault="002610D1" w:rsidP="008E327F">
            <w:pPr>
              <w:spacing w:after="0"/>
              <w:ind w:right="125"/>
              <w:jc w:val="right"/>
            </w:pPr>
            <w:r>
              <w:t>100.00</w:t>
            </w:r>
          </w:p>
        </w:tc>
        <w:tc>
          <w:tcPr>
            <w:tcW w:w="1013" w:type="dxa"/>
            <w:tcBorders>
              <w:top w:val="nil"/>
            </w:tcBorders>
          </w:tcPr>
          <w:p w:rsidR="002610D1" w:rsidRDefault="002610D1" w:rsidP="008E327F">
            <w:pPr>
              <w:spacing w:after="0"/>
              <w:ind w:right="125"/>
              <w:jc w:val="right"/>
            </w:pPr>
            <w:r>
              <w:t>100.00</w:t>
            </w:r>
          </w:p>
        </w:tc>
      </w:tr>
    </w:tbl>
    <w:p w:rsidR="00AA19FA" w:rsidRDefault="002610D1" w:rsidP="00AA19FA">
      <w:pPr>
        <w:spacing w:before="240"/>
      </w:pPr>
      <w:r>
        <w:tab/>
      </w:r>
      <w:r>
        <w:rPr>
          <w:i/>
          <w:iCs/>
        </w:rPr>
        <w:t>Source</w:t>
      </w:r>
      <w:r>
        <w:t>: Department of Technical Education/Ministry of Technical Education and Vocational Training, Cotonou, Benin.</w:t>
      </w:r>
    </w:p>
    <w:p w:rsidR="002610D1" w:rsidRDefault="002610D1" w:rsidP="00AA19FA">
      <w:pPr>
        <w:pStyle w:val="Heading2"/>
      </w:pPr>
      <w:r>
        <w:t>Table No. 29</w:t>
      </w:r>
    </w:p>
    <w:p w:rsidR="002610D1" w:rsidRDefault="002610D1" w:rsidP="002610D1">
      <w:pPr>
        <w:pStyle w:val="Heading2"/>
      </w:pPr>
      <w:r>
        <w:t>Technical and vocational education (p</w:t>
      </w:r>
      <w:r w:rsidR="002B3567">
        <w:t>rivate</w:t>
      </w:r>
      <w:r>
        <w:t>), cycles 1 and 2: pass rate</w:t>
      </w:r>
      <w:r>
        <w:br/>
        <w:t>(percentage)</w:t>
      </w:r>
    </w:p>
    <w:tbl>
      <w:tblPr>
        <w:tblW w:w="0" w:type="auto"/>
        <w:jc w:val="center"/>
        <w:tblInd w:w="-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4"/>
        <w:gridCol w:w="1086"/>
        <w:gridCol w:w="1087"/>
        <w:gridCol w:w="1087"/>
        <w:gridCol w:w="1086"/>
        <w:gridCol w:w="1087"/>
        <w:gridCol w:w="1087"/>
      </w:tblGrid>
      <w:tr w:rsidR="002610D1" w:rsidTr="008E327F">
        <w:tblPrEx>
          <w:tblCellMar>
            <w:top w:w="0" w:type="dxa"/>
            <w:bottom w:w="0" w:type="dxa"/>
          </w:tblCellMar>
        </w:tblPrEx>
        <w:trPr>
          <w:cantSplit/>
          <w:trHeight w:val="546"/>
          <w:jc w:val="center"/>
        </w:trPr>
        <w:tc>
          <w:tcPr>
            <w:tcW w:w="2774" w:type="dxa"/>
            <w:tcBorders>
              <w:bottom w:val="single" w:sz="4" w:space="0" w:color="auto"/>
              <w:tl2br w:val="single" w:sz="4" w:space="0" w:color="auto"/>
            </w:tcBorders>
          </w:tcPr>
          <w:p w:rsidR="002610D1" w:rsidRDefault="002610D1" w:rsidP="008E327F">
            <w:pPr>
              <w:spacing w:after="0"/>
              <w:jc w:val="right"/>
            </w:pPr>
            <w:r>
              <w:t>Year</w:t>
            </w:r>
          </w:p>
          <w:p w:rsidR="002610D1" w:rsidRDefault="002610D1" w:rsidP="008E327F">
            <w:pPr>
              <w:spacing w:after="0"/>
            </w:pPr>
            <w:r>
              <w:t>Examinations</w:t>
            </w:r>
          </w:p>
        </w:tc>
        <w:tc>
          <w:tcPr>
            <w:tcW w:w="1086" w:type="dxa"/>
            <w:tcBorders>
              <w:bottom w:val="single" w:sz="4" w:space="0" w:color="auto"/>
            </w:tcBorders>
          </w:tcPr>
          <w:p w:rsidR="002610D1" w:rsidRDefault="002610D1" w:rsidP="008E327F">
            <w:pPr>
              <w:spacing w:after="0"/>
              <w:jc w:val="center"/>
            </w:pPr>
            <w:r>
              <w:t>1998</w:t>
            </w:r>
          </w:p>
        </w:tc>
        <w:tc>
          <w:tcPr>
            <w:tcW w:w="1087" w:type="dxa"/>
            <w:tcBorders>
              <w:bottom w:val="single" w:sz="4" w:space="0" w:color="auto"/>
            </w:tcBorders>
          </w:tcPr>
          <w:p w:rsidR="002610D1" w:rsidRDefault="002610D1" w:rsidP="008E327F">
            <w:pPr>
              <w:spacing w:after="0"/>
              <w:jc w:val="center"/>
            </w:pPr>
            <w:r>
              <w:t>1999</w:t>
            </w:r>
          </w:p>
        </w:tc>
        <w:tc>
          <w:tcPr>
            <w:tcW w:w="1087" w:type="dxa"/>
            <w:tcBorders>
              <w:bottom w:val="single" w:sz="4" w:space="0" w:color="auto"/>
            </w:tcBorders>
          </w:tcPr>
          <w:p w:rsidR="002610D1" w:rsidRDefault="002610D1" w:rsidP="008E327F">
            <w:pPr>
              <w:spacing w:after="0"/>
              <w:jc w:val="center"/>
            </w:pPr>
            <w:r>
              <w:t>2000</w:t>
            </w:r>
          </w:p>
        </w:tc>
        <w:tc>
          <w:tcPr>
            <w:tcW w:w="1086" w:type="dxa"/>
            <w:tcBorders>
              <w:bottom w:val="single" w:sz="4" w:space="0" w:color="auto"/>
            </w:tcBorders>
          </w:tcPr>
          <w:p w:rsidR="002610D1" w:rsidRDefault="002610D1" w:rsidP="008E327F">
            <w:pPr>
              <w:spacing w:after="0"/>
              <w:jc w:val="center"/>
            </w:pPr>
            <w:r>
              <w:t>2001</w:t>
            </w:r>
          </w:p>
        </w:tc>
        <w:tc>
          <w:tcPr>
            <w:tcW w:w="1087" w:type="dxa"/>
            <w:tcBorders>
              <w:bottom w:val="single" w:sz="4" w:space="0" w:color="auto"/>
            </w:tcBorders>
          </w:tcPr>
          <w:p w:rsidR="002610D1" w:rsidRDefault="002610D1" w:rsidP="008E327F">
            <w:pPr>
              <w:spacing w:after="0"/>
              <w:jc w:val="center"/>
            </w:pPr>
            <w:r>
              <w:t>2002</w:t>
            </w:r>
          </w:p>
        </w:tc>
        <w:tc>
          <w:tcPr>
            <w:tcW w:w="1087" w:type="dxa"/>
            <w:tcBorders>
              <w:bottom w:val="single" w:sz="4" w:space="0" w:color="auto"/>
            </w:tcBorders>
          </w:tcPr>
          <w:p w:rsidR="002610D1" w:rsidRDefault="002610D1" w:rsidP="008E327F">
            <w:pPr>
              <w:spacing w:after="0"/>
              <w:jc w:val="center"/>
            </w:pPr>
            <w:r>
              <w:t>2003</w:t>
            </w:r>
          </w:p>
        </w:tc>
      </w:tr>
      <w:tr w:rsidR="002610D1" w:rsidTr="008E327F">
        <w:tblPrEx>
          <w:tblCellMar>
            <w:top w:w="0" w:type="dxa"/>
            <w:bottom w:w="0" w:type="dxa"/>
          </w:tblCellMar>
        </w:tblPrEx>
        <w:trPr>
          <w:jc w:val="center"/>
        </w:trPr>
        <w:tc>
          <w:tcPr>
            <w:tcW w:w="2774" w:type="dxa"/>
            <w:tcBorders>
              <w:bottom w:val="nil"/>
            </w:tcBorders>
          </w:tcPr>
          <w:p w:rsidR="002610D1" w:rsidRDefault="002610D1" w:rsidP="008E327F">
            <w:pPr>
              <w:spacing w:after="0"/>
            </w:pPr>
            <w:r>
              <w:t>CAP/STAG</w:t>
            </w:r>
          </w:p>
        </w:tc>
        <w:tc>
          <w:tcPr>
            <w:tcW w:w="1086" w:type="dxa"/>
            <w:tcBorders>
              <w:bottom w:val="nil"/>
            </w:tcBorders>
          </w:tcPr>
          <w:p w:rsidR="002610D1" w:rsidRDefault="002610D1" w:rsidP="008E327F">
            <w:pPr>
              <w:spacing w:after="0"/>
              <w:jc w:val="center"/>
            </w:pPr>
            <w:r>
              <w:t>65.99</w:t>
            </w:r>
          </w:p>
        </w:tc>
        <w:tc>
          <w:tcPr>
            <w:tcW w:w="1087" w:type="dxa"/>
            <w:tcBorders>
              <w:bottom w:val="nil"/>
            </w:tcBorders>
          </w:tcPr>
          <w:p w:rsidR="002610D1" w:rsidRDefault="002610D1" w:rsidP="008E327F">
            <w:pPr>
              <w:spacing w:after="0"/>
              <w:jc w:val="center"/>
            </w:pPr>
            <w:r>
              <w:t>57.36</w:t>
            </w:r>
          </w:p>
        </w:tc>
        <w:tc>
          <w:tcPr>
            <w:tcW w:w="1087" w:type="dxa"/>
            <w:tcBorders>
              <w:bottom w:val="nil"/>
            </w:tcBorders>
          </w:tcPr>
          <w:p w:rsidR="002610D1" w:rsidRDefault="002610D1" w:rsidP="008E327F">
            <w:pPr>
              <w:spacing w:after="0"/>
              <w:jc w:val="center"/>
            </w:pPr>
            <w:r>
              <w:t>66.34</w:t>
            </w:r>
          </w:p>
        </w:tc>
        <w:tc>
          <w:tcPr>
            <w:tcW w:w="1086" w:type="dxa"/>
            <w:tcBorders>
              <w:bottom w:val="nil"/>
            </w:tcBorders>
          </w:tcPr>
          <w:p w:rsidR="002610D1" w:rsidRDefault="002610D1" w:rsidP="008E327F">
            <w:pPr>
              <w:spacing w:after="0"/>
              <w:jc w:val="center"/>
            </w:pPr>
            <w:r>
              <w:t>63.79</w:t>
            </w:r>
          </w:p>
        </w:tc>
        <w:tc>
          <w:tcPr>
            <w:tcW w:w="1087" w:type="dxa"/>
            <w:tcBorders>
              <w:bottom w:val="nil"/>
            </w:tcBorders>
          </w:tcPr>
          <w:p w:rsidR="002610D1" w:rsidRDefault="002610D1" w:rsidP="008E327F">
            <w:pPr>
              <w:spacing w:after="0"/>
              <w:jc w:val="center"/>
            </w:pPr>
            <w:r>
              <w:t>56.55</w:t>
            </w:r>
          </w:p>
        </w:tc>
        <w:tc>
          <w:tcPr>
            <w:tcW w:w="1087" w:type="dxa"/>
            <w:tcBorders>
              <w:bottom w:val="nil"/>
            </w:tcBorders>
          </w:tcPr>
          <w:p w:rsidR="002610D1" w:rsidRDefault="002610D1" w:rsidP="008E327F">
            <w:pPr>
              <w:spacing w:after="0"/>
              <w:jc w:val="center"/>
            </w:pPr>
            <w:r>
              <w:t>53.41</w:t>
            </w:r>
          </w:p>
        </w:tc>
      </w:tr>
      <w:tr w:rsidR="002610D1" w:rsidTr="008E327F">
        <w:tblPrEx>
          <w:tblCellMar>
            <w:top w:w="0" w:type="dxa"/>
            <w:bottom w:w="0" w:type="dxa"/>
          </w:tblCellMar>
        </w:tblPrEx>
        <w:trPr>
          <w:jc w:val="center"/>
        </w:trPr>
        <w:tc>
          <w:tcPr>
            <w:tcW w:w="2774" w:type="dxa"/>
            <w:tcBorders>
              <w:top w:val="nil"/>
              <w:bottom w:val="nil"/>
            </w:tcBorders>
          </w:tcPr>
          <w:p w:rsidR="002610D1" w:rsidRDefault="002610D1" w:rsidP="008E327F">
            <w:pPr>
              <w:spacing w:after="0"/>
            </w:pPr>
            <w:r>
              <w:t>CAP/STI</w:t>
            </w:r>
          </w:p>
        </w:tc>
        <w:tc>
          <w:tcPr>
            <w:tcW w:w="1086" w:type="dxa"/>
            <w:tcBorders>
              <w:top w:val="nil"/>
              <w:bottom w:val="nil"/>
            </w:tcBorders>
          </w:tcPr>
          <w:p w:rsidR="002610D1" w:rsidRDefault="002610D1" w:rsidP="008E327F">
            <w:pPr>
              <w:spacing w:after="0"/>
              <w:jc w:val="center"/>
            </w:pPr>
            <w:r>
              <w:t>52.85</w:t>
            </w:r>
          </w:p>
        </w:tc>
        <w:tc>
          <w:tcPr>
            <w:tcW w:w="1087" w:type="dxa"/>
            <w:tcBorders>
              <w:top w:val="nil"/>
              <w:bottom w:val="nil"/>
            </w:tcBorders>
          </w:tcPr>
          <w:p w:rsidR="002610D1" w:rsidRDefault="002610D1" w:rsidP="008E327F">
            <w:pPr>
              <w:spacing w:after="0"/>
              <w:jc w:val="center"/>
            </w:pPr>
            <w:r>
              <w:t>38.27</w:t>
            </w:r>
          </w:p>
        </w:tc>
        <w:tc>
          <w:tcPr>
            <w:tcW w:w="1087" w:type="dxa"/>
            <w:tcBorders>
              <w:top w:val="nil"/>
              <w:bottom w:val="nil"/>
            </w:tcBorders>
          </w:tcPr>
          <w:p w:rsidR="002610D1" w:rsidRDefault="002610D1" w:rsidP="008E327F">
            <w:pPr>
              <w:spacing w:after="0"/>
              <w:jc w:val="center"/>
            </w:pPr>
            <w:r>
              <w:t>73.37</w:t>
            </w:r>
          </w:p>
        </w:tc>
        <w:tc>
          <w:tcPr>
            <w:tcW w:w="1086" w:type="dxa"/>
            <w:tcBorders>
              <w:top w:val="nil"/>
              <w:bottom w:val="nil"/>
            </w:tcBorders>
          </w:tcPr>
          <w:p w:rsidR="002610D1" w:rsidRDefault="002610D1" w:rsidP="008E327F">
            <w:pPr>
              <w:spacing w:after="0"/>
              <w:jc w:val="center"/>
            </w:pPr>
            <w:r>
              <w:t>72.97</w:t>
            </w:r>
          </w:p>
        </w:tc>
        <w:tc>
          <w:tcPr>
            <w:tcW w:w="1087" w:type="dxa"/>
            <w:tcBorders>
              <w:top w:val="nil"/>
              <w:bottom w:val="nil"/>
            </w:tcBorders>
          </w:tcPr>
          <w:p w:rsidR="002610D1" w:rsidRDefault="002610D1" w:rsidP="008E327F">
            <w:pPr>
              <w:spacing w:after="0"/>
              <w:jc w:val="center"/>
            </w:pPr>
            <w:r>
              <w:t>72.09</w:t>
            </w:r>
          </w:p>
        </w:tc>
        <w:tc>
          <w:tcPr>
            <w:tcW w:w="1087" w:type="dxa"/>
            <w:tcBorders>
              <w:top w:val="nil"/>
              <w:bottom w:val="nil"/>
            </w:tcBorders>
          </w:tcPr>
          <w:p w:rsidR="002610D1" w:rsidRDefault="002610D1" w:rsidP="008E327F">
            <w:pPr>
              <w:spacing w:after="0"/>
              <w:jc w:val="center"/>
            </w:pPr>
            <w:r>
              <w:t>53.30</w:t>
            </w:r>
          </w:p>
        </w:tc>
      </w:tr>
      <w:tr w:rsidR="002610D1" w:rsidTr="008E327F">
        <w:tblPrEx>
          <w:tblCellMar>
            <w:top w:w="0" w:type="dxa"/>
            <w:bottom w:w="0" w:type="dxa"/>
          </w:tblCellMar>
        </w:tblPrEx>
        <w:trPr>
          <w:jc w:val="center"/>
        </w:trPr>
        <w:tc>
          <w:tcPr>
            <w:tcW w:w="2774" w:type="dxa"/>
            <w:tcBorders>
              <w:top w:val="nil"/>
              <w:bottom w:val="nil"/>
            </w:tcBorders>
          </w:tcPr>
          <w:p w:rsidR="002610D1" w:rsidRDefault="002610D1" w:rsidP="008E327F">
            <w:pPr>
              <w:spacing w:after="0"/>
            </w:pPr>
            <w:r>
              <w:t>CAP/H-R</w:t>
            </w:r>
          </w:p>
        </w:tc>
        <w:tc>
          <w:tcPr>
            <w:tcW w:w="1086" w:type="dxa"/>
            <w:tcBorders>
              <w:top w:val="nil"/>
              <w:bottom w:val="nil"/>
            </w:tcBorders>
          </w:tcPr>
          <w:p w:rsidR="002610D1" w:rsidRDefault="002610D1" w:rsidP="008E327F">
            <w:pPr>
              <w:spacing w:after="0"/>
              <w:jc w:val="center"/>
            </w:pPr>
            <w:r>
              <w:t>-</w:t>
            </w:r>
          </w:p>
        </w:tc>
        <w:tc>
          <w:tcPr>
            <w:tcW w:w="1087" w:type="dxa"/>
            <w:tcBorders>
              <w:top w:val="nil"/>
              <w:bottom w:val="nil"/>
            </w:tcBorders>
          </w:tcPr>
          <w:p w:rsidR="002610D1" w:rsidRDefault="002610D1" w:rsidP="008E327F">
            <w:pPr>
              <w:spacing w:after="0"/>
              <w:jc w:val="center"/>
            </w:pPr>
            <w:r>
              <w:t>66.66</w:t>
            </w:r>
          </w:p>
        </w:tc>
        <w:tc>
          <w:tcPr>
            <w:tcW w:w="1087" w:type="dxa"/>
            <w:tcBorders>
              <w:top w:val="nil"/>
              <w:bottom w:val="nil"/>
            </w:tcBorders>
          </w:tcPr>
          <w:p w:rsidR="002610D1" w:rsidRDefault="002610D1" w:rsidP="008E327F">
            <w:pPr>
              <w:spacing w:after="0"/>
              <w:jc w:val="center"/>
            </w:pPr>
            <w:r>
              <w:t>78.57</w:t>
            </w:r>
          </w:p>
        </w:tc>
        <w:tc>
          <w:tcPr>
            <w:tcW w:w="1086" w:type="dxa"/>
            <w:tcBorders>
              <w:top w:val="nil"/>
              <w:bottom w:val="nil"/>
            </w:tcBorders>
          </w:tcPr>
          <w:p w:rsidR="002610D1" w:rsidRDefault="002610D1" w:rsidP="008E327F">
            <w:pPr>
              <w:spacing w:after="0"/>
              <w:jc w:val="center"/>
            </w:pPr>
            <w:r>
              <w:t>67.86</w:t>
            </w:r>
          </w:p>
        </w:tc>
        <w:tc>
          <w:tcPr>
            <w:tcW w:w="1087" w:type="dxa"/>
            <w:tcBorders>
              <w:top w:val="nil"/>
              <w:bottom w:val="nil"/>
            </w:tcBorders>
          </w:tcPr>
          <w:p w:rsidR="002610D1" w:rsidRDefault="002610D1" w:rsidP="008E327F">
            <w:pPr>
              <w:spacing w:after="0"/>
              <w:jc w:val="center"/>
            </w:pPr>
            <w:r>
              <w:t>53.85</w:t>
            </w:r>
          </w:p>
        </w:tc>
        <w:tc>
          <w:tcPr>
            <w:tcW w:w="1087" w:type="dxa"/>
            <w:tcBorders>
              <w:top w:val="nil"/>
              <w:bottom w:val="nil"/>
            </w:tcBorders>
          </w:tcPr>
          <w:p w:rsidR="002610D1" w:rsidRDefault="002610D1" w:rsidP="008E327F">
            <w:pPr>
              <w:spacing w:after="0"/>
              <w:jc w:val="center"/>
            </w:pPr>
            <w:r>
              <w:t>55.42</w:t>
            </w:r>
          </w:p>
        </w:tc>
      </w:tr>
      <w:tr w:rsidR="002610D1" w:rsidTr="008E327F">
        <w:tblPrEx>
          <w:tblCellMar>
            <w:top w:w="0" w:type="dxa"/>
            <w:bottom w:w="0" w:type="dxa"/>
          </w:tblCellMar>
        </w:tblPrEx>
        <w:trPr>
          <w:jc w:val="center"/>
        </w:trPr>
        <w:tc>
          <w:tcPr>
            <w:tcW w:w="2774" w:type="dxa"/>
            <w:tcBorders>
              <w:top w:val="nil"/>
              <w:bottom w:val="nil"/>
            </w:tcBorders>
          </w:tcPr>
          <w:p w:rsidR="002610D1" w:rsidRDefault="002610D1" w:rsidP="008E327F">
            <w:pPr>
              <w:spacing w:after="0"/>
            </w:pPr>
            <w:r>
              <w:t>BAG/G (STAG)</w:t>
            </w:r>
          </w:p>
        </w:tc>
        <w:tc>
          <w:tcPr>
            <w:tcW w:w="1086" w:type="dxa"/>
            <w:tcBorders>
              <w:top w:val="nil"/>
              <w:bottom w:val="nil"/>
            </w:tcBorders>
          </w:tcPr>
          <w:p w:rsidR="002610D1" w:rsidRDefault="002610D1" w:rsidP="008E327F">
            <w:pPr>
              <w:spacing w:after="0"/>
              <w:jc w:val="center"/>
            </w:pPr>
            <w:r>
              <w:t>37.08</w:t>
            </w:r>
          </w:p>
        </w:tc>
        <w:tc>
          <w:tcPr>
            <w:tcW w:w="1087" w:type="dxa"/>
            <w:tcBorders>
              <w:top w:val="nil"/>
              <w:bottom w:val="nil"/>
            </w:tcBorders>
          </w:tcPr>
          <w:p w:rsidR="002610D1" w:rsidRDefault="002610D1" w:rsidP="008E327F">
            <w:pPr>
              <w:spacing w:after="0"/>
              <w:jc w:val="center"/>
            </w:pPr>
            <w:r>
              <w:t>37.30</w:t>
            </w:r>
          </w:p>
        </w:tc>
        <w:tc>
          <w:tcPr>
            <w:tcW w:w="1087" w:type="dxa"/>
            <w:tcBorders>
              <w:top w:val="nil"/>
              <w:bottom w:val="nil"/>
            </w:tcBorders>
          </w:tcPr>
          <w:p w:rsidR="002610D1" w:rsidRDefault="002610D1" w:rsidP="008E327F">
            <w:pPr>
              <w:spacing w:after="0"/>
              <w:jc w:val="center"/>
            </w:pPr>
            <w:r>
              <w:t>59.37</w:t>
            </w:r>
          </w:p>
        </w:tc>
        <w:tc>
          <w:tcPr>
            <w:tcW w:w="1086" w:type="dxa"/>
            <w:tcBorders>
              <w:top w:val="nil"/>
              <w:bottom w:val="nil"/>
            </w:tcBorders>
          </w:tcPr>
          <w:p w:rsidR="002610D1" w:rsidRDefault="002610D1" w:rsidP="008E327F">
            <w:pPr>
              <w:pStyle w:val="Header"/>
              <w:tabs>
                <w:tab w:val="clear" w:pos="4320"/>
                <w:tab w:val="clear" w:pos="8640"/>
              </w:tabs>
              <w:spacing w:after="0"/>
              <w:jc w:val="center"/>
            </w:pPr>
            <w:r>
              <w:t>56.16</w:t>
            </w:r>
          </w:p>
        </w:tc>
        <w:tc>
          <w:tcPr>
            <w:tcW w:w="1087" w:type="dxa"/>
            <w:tcBorders>
              <w:top w:val="nil"/>
              <w:bottom w:val="nil"/>
            </w:tcBorders>
          </w:tcPr>
          <w:p w:rsidR="002610D1" w:rsidRDefault="002610D1" w:rsidP="008E327F">
            <w:pPr>
              <w:spacing w:after="0"/>
              <w:jc w:val="center"/>
            </w:pPr>
            <w:r>
              <w:t>47.07</w:t>
            </w:r>
          </w:p>
        </w:tc>
        <w:tc>
          <w:tcPr>
            <w:tcW w:w="1087" w:type="dxa"/>
            <w:tcBorders>
              <w:top w:val="nil"/>
              <w:bottom w:val="nil"/>
            </w:tcBorders>
          </w:tcPr>
          <w:p w:rsidR="002610D1" w:rsidRDefault="002610D1" w:rsidP="008E327F">
            <w:pPr>
              <w:spacing w:after="0"/>
              <w:jc w:val="center"/>
            </w:pPr>
            <w:r>
              <w:t>35.70</w:t>
            </w:r>
          </w:p>
        </w:tc>
      </w:tr>
      <w:tr w:rsidR="002610D1" w:rsidTr="008E327F">
        <w:tblPrEx>
          <w:tblCellMar>
            <w:top w:w="0" w:type="dxa"/>
            <w:bottom w:w="0" w:type="dxa"/>
          </w:tblCellMar>
        </w:tblPrEx>
        <w:trPr>
          <w:jc w:val="center"/>
        </w:trPr>
        <w:tc>
          <w:tcPr>
            <w:tcW w:w="2774" w:type="dxa"/>
            <w:tcBorders>
              <w:top w:val="nil"/>
            </w:tcBorders>
          </w:tcPr>
          <w:p w:rsidR="002610D1" w:rsidRDefault="002610D1" w:rsidP="008E327F">
            <w:pPr>
              <w:spacing w:after="0"/>
            </w:pPr>
            <w:r>
              <w:t>DTI (STI)</w:t>
            </w:r>
          </w:p>
        </w:tc>
        <w:tc>
          <w:tcPr>
            <w:tcW w:w="1086" w:type="dxa"/>
            <w:tcBorders>
              <w:top w:val="nil"/>
            </w:tcBorders>
          </w:tcPr>
          <w:p w:rsidR="002610D1" w:rsidRDefault="002610D1" w:rsidP="008E327F">
            <w:pPr>
              <w:spacing w:after="0"/>
              <w:jc w:val="center"/>
            </w:pPr>
            <w:r>
              <w:t>48.83</w:t>
            </w:r>
          </w:p>
        </w:tc>
        <w:tc>
          <w:tcPr>
            <w:tcW w:w="1087" w:type="dxa"/>
            <w:tcBorders>
              <w:top w:val="nil"/>
            </w:tcBorders>
          </w:tcPr>
          <w:p w:rsidR="002610D1" w:rsidRDefault="002610D1" w:rsidP="008E327F">
            <w:pPr>
              <w:spacing w:after="0"/>
              <w:jc w:val="center"/>
            </w:pPr>
            <w:r>
              <w:t>35.14</w:t>
            </w:r>
          </w:p>
        </w:tc>
        <w:tc>
          <w:tcPr>
            <w:tcW w:w="1087" w:type="dxa"/>
            <w:tcBorders>
              <w:top w:val="nil"/>
            </w:tcBorders>
          </w:tcPr>
          <w:p w:rsidR="002610D1" w:rsidRDefault="002610D1" w:rsidP="008E327F">
            <w:pPr>
              <w:spacing w:after="0"/>
              <w:jc w:val="center"/>
            </w:pPr>
            <w:r>
              <w:t>38.15</w:t>
            </w:r>
          </w:p>
        </w:tc>
        <w:tc>
          <w:tcPr>
            <w:tcW w:w="1086" w:type="dxa"/>
            <w:tcBorders>
              <w:top w:val="nil"/>
            </w:tcBorders>
          </w:tcPr>
          <w:p w:rsidR="002610D1" w:rsidRDefault="002610D1" w:rsidP="008E327F">
            <w:pPr>
              <w:spacing w:after="0"/>
              <w:jc w:val="center"/>
            </w:pPr>
            <w:r>
              <w:t>78.26</w:t>
            </w:r>
          </w:p>
        </w:tc>
        <w:tc>
          <w:tcPr>
            <w:tcW w:w="1087" w:type="dxa"/>
            <w:tcBorders>
              <w:top w:val="nil"/>
            </w:tcBorders>
          </w:tcPr>
          <w:p w:rsidR="002610D1" w:rsidRDefault="002610D1" w:rsidP="008E327F">
            <w:pPr>
              <w:spacing w:after="0"/>
              <w:jc w:val="center"/>
            </w:pPr>
            <w:r>
              <w:t>60.54</w:t>
            </w:r>
          </w:p>
        </w:tc>
        <w:tc>
          <w:tcPr>
            <w:tcW w:w="1087" w:type="dxa"/>
            <w:tcBorders>
              <w:top w:val="nil"/>
            </w:tcBorders>
          </w:tcPr>
          <w:p w:rsidR="002610D1" w:rsidRDefault="002610D1" w:rsidP="008E327F">
            <w:pPr>
              <w:spacing w:after="0"/>
              <w:jc w:val="center"/>
            </w:pPr>
            <w:r>
              <w:t>58.87</w:t>
            </w:r>
          </w:p>
        </w:tc>
      </w:tr>
    </w:tbl>
    <w:p w:rsidR="002610D1" w:rsidRDefault="002610D1" w:rsidP="002610D1">
      <w:pPr>
        <w:spacing w:before="240"/>
      </w:pPr>
      <w:r>
        <w:tab/>
      </w:r>
      <w:r>
        <w:rPr>
          <w:i/>
          <w:iCs/>
        </w:rPr>
        <w:t>Source</w:t>
      </w:r>
      <w:r>
        <w:t>: Department of Technical Education/Ministry of Technical Education and Vocational Training, Cotonou, Benin.</w:t>
      </w:r>
    </w:p>
    <w:p w:rsidR="002610D1" w:rsidRDefault="002610D1" w:rsidP="002610D1">
      <w:pPr>
        <w:pStyle w:val="Heading2"/>
      </w:pPr>
      <w:r>
        <w:t>Table 30</w:t>
      </w:r>
    </w:p>
    <w:p w:rsidR="002610D1" w:rsidRDefault="002610D1" w:rsidP="002610D1">
      <w:pPr>
        <w:pStyle w:val="Heading2"/>
      </w:pPr>
      <w:r>
        <w:rPr>
          <w:lang w:val="fr-FR"/>
        </w:rPr>
        <w:t>Baccalaureate</w:t>
      </w:r>
      <w:r>
        <w:t xml:space="preserve"> pass rate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1"/>
        <w:gridCol w:w="2638"/>
        <w:gridCol w:w="2638"/>
        <w:gridCol w:w="2639"/>
      </w:tblGrid>
      <w:tr w:rsidR="002610D1" w:rsidTr="00886B08">
        <w:tblPrEx>
          <w:tblCellMar>
            <w:top w:w="0" w:type="dxa"/>
            <w:bottom w:w="0" w:type="dxa"/>
          </w:tblCellMar>
        </w:tblPrEx>
        <w:trPr>
          <w:jc w:val="center"/>
        </w:trPr>
        <w:tc>
          <w:tcPr>
            <w:tcW w:w="1441" w:type="dxa"/>
            <w:tcBorders>
              <w:bottom w:val="single" w:sz="4" w:space="0" w:color="auto"/>
            </w:tcBorders>
          </w:tcPr>
          <w:p w:rsidR="002610D1" w:rsidRDefault="002610D1" w:rsidP="008E327F">
            <w:pPr>
              <w:spacing w:after="0"/>
              <w:jc w:val="center"/>
            </w:pPr>
            <w:r>
              <w:t>Year</w:t>
            </w:r>
          </w:p>
        </w:tc>
        <w:tc>
          <w:tcPr>
            <w:tcW w:w="2638" w:type="dxa"/>
            <w:tcBorders>
              <w:bottom w:val="single" w:sz="4" w:space="0" w:color="auto"/>
            </w:tcBorders>
          </w:tcPr>
          <w:p w:rsidR="002610D1" w:rsidRDefault="002610D1" w:rsidP="008E327F">
            <w:pPr>
              <w:spacing w:after="0"/>
              <w:jc w:val="center"/>
            </w:pPr>
            <w:r>
              <w:t>Candidates</w:t>
            </w:r>
          </w:p>
        </w:tc>
        <w:tc>
          <w:tcPr>
            <w:tcW w:w="2638" w:type="dxa"/>
            <w:tcBorders>
              <w:bottom w:val="single" w:sz="4" w:space="0" w:color="auto"/>
            </w:tcBorders>
          </w:tcPr>
          <w:p w:rsidR="002610D1" w:rsidRDefault="002610D1" w:rsidP="008E327F">
            <w:pPr>
              <w:spacing w:after="0"/>
              <w:jc w:val="center"/>
            </w:pPr>
            <w:r>
              <w:t>Passes</w:t>
            </w:r>
          </w:p>
        </w:tc>
        <w:tc>
          <w:tcPr>
            <w:tcW w:w="2639" w:type="dxa"/>
            <w:tcBorders>
              <w:bottom w:val="single" w:sz="4" w:space="0" w:color="auto"/>
            </w:tcBorders>
          </w:tcPr>
          <w:p w:rsidR="002610D1" w:rsidRDefault="002610D1" w:rsidP="008E327F">
            <w:pPr>
              <w:spacing w:after="0"/>
              <w:jc w:val="center"/>
            </w:pPr>
            <w:r>
              <w:t>%</w:t>
            </w:r>
          </w:p>
        </w:tc>
      </w:tr>
      <w:tr w:rsidR="002610D1" w:rsidTr="00886B08">
        <w:tblPrEx>
          <w:tblCellMar>
            <w:top w:w="0" w:type="dxa"/>
            <w:bottom w:w="0" w:type="dxa"/>
          </w:tblCellMar>
        </w:tblPrEx>
        <w:trPr>
          <w:jc w:val="center"/>
        </w:trPr>
        <w:tc>
          <w:tcPr>
            <w:tcW w:w="1441" w:type="dxa"/>
            <w:tcBorders>
              <w:bottom w:val="nil"/>
            </w:tcBorders>
          </w:tcPr>
          <w:p w:rsidR="002610D1" w:rsidRDefault="002610D1" w:rsidP="00886B08">
            <w:pPr>
              <w:spacing w:after="0"/>
            </w:pPr>
            <w:r>
              <w:t>1996/97</w:t>
            </w:r>
          </w:p>
        </w:tc>
        <w:tc>
          <w:tcPr>
            <w:tcW w:w="2638" w:type="dxa"/>
            <w:tcBorders>
              <w:bottom w:val="nil"/>
            </w:tcBorders>
          </w:tcPr>
          <w:p w:rsidR="002610D1" w:rsidRDefault="002610D1" w:rsidP="008E327F">
            <w:pPr>
              <w:spacing w:after="0"/>
              <w:jc w:val="center"/>
            </w:pPr>
            <w:r>
              <w:t>14 209</w:t>
            </w:r>
          </w:p>
        </w:tc>
        <w:tc>
          <w:tcPr>
            <w:tcW w:w="2638" w:type="dxa"/>
            <w:tcBorders>
              <w:bottom w:val="nil"/>
            </w:tcBorders>
            <w:tcMar>
              <w:right w:w="907" w:type="dxa"/>
            </w:tcMar>
          </w:tcPr>
          <w:p w:rsidR="002610D1" w:rsidRDefault="002610D1" w:rsidP="008E327F">
            <w:pPr>
              <w:spacing w:after="0"/>
              <w:jc w:val="right"/>
            </w:pPr>
            <w:r>
              <w:t>3 598</w:t>
            </w:r>
          </w:p>
        </w:tc>
        <w:tc>
          <w:tcPr>
            <w:tcW w:w="2639" w:type="dxa"/>
            <w:tcBorders>
              <w:bottom w:val="nil"/>
            </w:tcBorders>
          </w:tcPr>
          <w:p w:rsidR="002610D1" w:rsidRDefault="002610D1" w:rsidP="008E327F">
            <w:pPr>
              <w:spacing w:after="0"/>
              <w:jc w:val="center"/>
            </w:pPr>
            <w:r>
              <w:t>27.13</w:t>
            </w:r>
          </w:p>
        </w:tc>
      </w:tr>
      <w:tr w:rsidR="002610D1" w:rsidTr="00886B08">
        <w:tblPrEx>
          <w:tblCellMar>
            <w:top w:w="0" w:type="dxa"/>
            <w:bottom w:w="0" w:type="dxa"/>
          </w:tblCellMar>
        </w:tblPrEx>
        <w:trPr>
          <w:jc w:val="center"/>
        </w:trPr>
        <w:tc>
          <w:tcPr>
            <w:tcW w:w="1441" w:type="dxa"/>
            <w:tcBorders>
              <w:top w:val="nil"/>
              <w:bottom w:val="nil"/>
            </w:tcBorders>
          </w:tcPr>
          <w:p w:rsidR="002610D1" w:rsidRDefault="002610D1" w:rsidP="00886B08">
            <w:pPr>
              <w:spacing w:after="0"/>
            </w:pPr>
            <w:r>
              <w:t>1997/98</w:t>
            </w:r>
          </w:p>
        </w:tc>
        <w:tc>
          <w:tcPr>
            <w:tcW w:w="2638" w:type="dxa"/>
            <w:tcBorders>
              <w:top w:val="nil"/>
              <w:bottom w:val="nil"/>
            </w:tcBorders>
          </w:tcPr>
          <w:p w:rsidR="002610D1" w:rsidRDefault="002610D1" w:rsidP="008E327F">
            <w:pPr>
              <w:spacing w:after="0"/>
              <w:jc w:val="center"/>
            </w:pPr>
            <w:r>
              <w:t>16 710</w:t>
            </w:r>
          </w:p>
        </w:tc>
        <w:tc>
          <w:tcPr>
            <w:tcW w:w="2638" w:type="dxa"/>
            <w:tcBorders>
              <w:top w:val="nil"/>
              <w:bottom w:val="nil"/>
            </w:tcBorders>
            <w:tcMar>
              <w:right w:w="907" w:type="dxa"/>
            </w:tcMar>
          </w:tcPr>
          <w:p w:rsidR="002610D1" w:rsidRDefault="002610D1" w:rsidP="008E327F">
            <w:pPr>
              <w:spacing w:after="0"/>
              <w:jc w:val="right"/>
            </w:pPr>
            <w:r>
              <w:t>5 211</w:t>
            </w:r>
          </w:p>
        </w:tc>
        <w:tc>
          <w:tcPr>
            <w:tcW w:w="2639" w:type="dxa"/>
            <w:tcBorders>
              <w:top w:val="nil"/>
              <w:bottom w:val="nil"/>
            </w:tcBorders>
          </w:tcPr>
          <w:p w:rsidR="002610D1" w:rsidRDefault="002610D1" w:rsidP="008E327F">
            <w:pPr>
              <w:spacing w:after="0"/>
              <w:jc w:val="center"/>
            </w:pPr>
            <w:r>
              <w:t>34.07</w:t>
            </w:r>
          </w:p>
        </w:tc>
      </w:tr>
      <w:tr w:rsidR="002610D1" w:rsidTr="00886B08">
        <w:tblPrEx>
          <w:tblCellMar>
            <w:top w:w="0" w:type="dxa"/>
            <w:bottom w:w="0" w:type="dxa"/>
          </w:tblCellMar>
        </w:tblPrEx>
        <w:trPr>
          <w:jc w:val="center"/>
        </w:trPr>
        <w:tc>
          <w:tcPr>
            <w:tcW w:w="1441" w:type="dxa"/>
            <w:tcBorders>
              <w:top w:val="nil"/>
              <w:bottom w:val="nil"/>
            </w:tcBorders>
          </w:tcPr>
          <w:p w:rsidR="002610D1" w:rsidRDefault="002610D1" w:rsidP="00886B08">
            <w:pPr>
              <w:pStyle w:val="Header"/>
              <w:tabs>
                <w:tab w:val="clear" w:pos="4320"/>
                <w:tab w:val="clear" w:pos="8640"/>
              </w:tabs>
              <w:spacing w:after="0"/>
            </w:pPr>
            <w:r>
              <w:t>1998/99</w:t>
            </w:r>
          </w:p>
        </w:tc>
        <w:tc>
          <w:tcPr>
            <w:tcW w:w="2638" w:type="dxa"/>
            <w:tcBorders>
              <w:top w:val="nil"/>
              <w:bottom w:val="nil"/>
            </w:tcBorders>
          </w:tcPr>
          <w:p w:rsidR="002610D1" w:rsidRDefault="002610D1" w:rsidP="008E327F">
            <w:pPr>
              <w:spacing w:after="0"/>
              <w:jc w:val="center"/>
            </w:pPr>
            <w:r>
              <w:t>18 107</w:t>
            </w:r>
          </w:p>
        </w:tc>
        <w:tc>
          <w:tcPr>
            <w:tcW w:w="2638" w:type="dxa"/>
            <w:tcBorders>
              <w:top w:val="nil"/>
              <w:bottom w:val="nil"/>
            </w:tcBorders>
            <w:tcMar>
              <w:right w:w="907" w:type="dxa"/>
            </w:tcMar>
          </w:tcPr>
          <w:p w:rsidR="002610D1" w:rsidRDefault="002610D1" w:rsidP="008E327F">
            <w:pPr>
              <w:spacing w:after="0"/>
              <w:jc w:val="right"/>
            </w:pPr>
            <w:r>
              <w:t>4 971</w:t>
            </w:r>
          </w:p>
        </w:tc>
        <w:tc>
          <w:tcPr>
            <w:tcW w:w="2639" w:type="dxa"/>
            <w:tcBorders>
              <w:top w:val="nil"/>
              <w:bottom w:val="nil"/>
            </w:tcBorders>
          </w:tcPr>
          <w:p w:rsidR="002610D1" w:rsidRDefault="002610D1" w:rsidP="008E327F">
            <w:pPr>
              <w:spacing w:after="0"/>
              <w:jc w:val="center"/>
            </w:pPr>
            <w:r>
              <w:t>29.02</w:t>
            </w:r>
          </w:p>
        </w:tc>
      </w:tr>
      <w:tr w:rsidR="002610D1" w:rsidTr="00886B08">
        <w:tblPrEx>
          <w:tblCellMar>
            <w:top w:w="0" w:type="dxa"/>
            <w:bottom w:w="0" w:type="dxa"/>
          </w:tblCellMar>
        </w:tblPrEx>
        <w:trPr>
          <w:jc w:val="center"/>
        </w:trPr>
        <w:tc>
          <w:tcPr>
            <w:tcW w:w="1441" w:type="dxa"/>
            <w:tcBorders>
              <w:top w:val="nil"/>
              <w:bottom w:val="nil"/>
            </w:tcBorders>
          </w:tcPr>
          <w:p w:rsidR="002610D1" w:rsidRDefault="002610D1" w:rsidP="00886B08">
            <w:pPr>
              <w:spacing w:after="0"/>
            </w:pPr>
            <w:r>
              <w:t>1999/00</w:t>
            </w:r>
          </w:p>
        </w:tc>
        <w:tc>
          <w:tcPr>
            <w:tcW w:w="2638" w:type="dxa"/>
            <w:tcBorders>
              <w:top w:val="nil"/>
              <w:bottom w:val="nil"/>
            </w:tcBorders>
          </w:tcPr>
          <w:p w:rsidR="002610D1" w:rsidRDefault="002610D1" w:rsidP="008E327F">
            <w:pPr>
              <w:spacing w:after="0"/>
              <w:jc w:val="center"/>
            </w:pPr>
            <w:r>
              <w:t>22 429</w:t>
            </w:r>
          </w:p>
        </w:tc>
        <w:tc>
          <w:tcPr>
            <w:tcW w:w="2638" w:type="dxa"/>
            <w:tcBorders>
              <w:top w:val="nil"/>
              <w:bottom w:val="nil"/>
            </w:tcBorders>
            <w:tcMar>
              <w:right w:w="907" w:type="dxa"/>
            </w:tcMar>
          </w:tcPr>
          <w:p w:rsidR="002610D1" w:rsidRDefault="002610D1" w:rsidP="008E327F">
            <w:pPr>
              <w:spacing w:after="0"/>
              <w:jc w:val="right"/>
            </w:pPr>
            <w:r>
              <w:t>7 188</w:t>
            </w:r>
          </w:p>
        </w:tc>
        <w:tc>
          <w:tcPr>
            <w:tcW w:w="2639" w:type="dxa"/>
            <w:tcBorders>
              <w:top w:val="nil"/>
              <w:bottom w:val="nil"/>
            </w:tcBorders>
          </w:tcPr>
          <w:p w:rsidR="002610D1" w:rsidRDefault="002610D1" w:rsidP="008E327F">
            <w:pPr>
              <w:spacing w:after="0"/>
              <w:jc w:val="center"/>
            </w:pPr>
            <w:r>
              <w:t>34.09</w:t>
            </w:r>
          </w:p>
        </w:tc>
      </w:tr>
      <w:tr w:rsidR="002610D1" w:rsidTr="00886B08">
        <w:tblPrEx>
          <w:tblCellMar>
            <w:top w:w="0" w:type="dxa"/>
            <w:bottom w:w="0" w:type="dxa"/>
          </w:tblCellMar>
        </w:tblPrEx>
        <w:trPr>
          <w:jc w:val="center"/>
        </w:trPr>
        <w:tc>
          <w:tcPr>
            <w:tcW w:w="1441" w:type="dxa"/>
            <w:tcBorders>
              <w:top w:val="nil"/>
              <w:bottom w:val="nil"/>
            </w:tcBorders>
          </w:tcPr>
          <w:p w:rsidR="002610D1" w:rsidRDefault="002610D1" w:rsidP="00886B08">
            <w:pPr>
              <w:spacing w:after="0"/>
            </w:pPr>
            <w:r>
              <w:t>2000/01</w:t>
            </w:r>
          </w:p>
        </w:tc>
        <w:tc>
          <w:tcPr>
            <w:tcW w:w="2638" w:type="dxa"/>
            <w:tcBorders>
              <w:top w:val="nil"/>
              <w:bottom w:val="nil"/>
            </w:tcBorders>
          </w:tcPr>
          <w:p w:rsidR="002610D1" w:rsidRDefault="002610D1" w:rsidP="008E327F">
            <w:pPr>
              <w:spacing w:after="0"/>
              <w:jc w:val="center"/>
            </w:pPr>
            <w:r>
              <w:t>24 111</w:t>
            </w:r>
          </w:p>
        </w:tc>
        <w:tc>
          <w:tcPr>
            <w:tcW w:w="2638" w:type="dxa"/>
            <w:tcBorders>
              <w:top w:val="nil"/>
              <w:bottom w:val="nil"/>
            </w:tcBorders>
            <w:tcMar>
              <w:right w:w="907" w:type="dxa"/>
            </w:tcMar>
          </w:tcPr>
          <w:p w:rsidR="002610D1" w:rsidRDefault="002610D1" w:rsidP="008E327F">
            <w:pPr>
              <w:spacing w:after="0"/>
              <w:jc w:val="right"/>
            </w:pPr>
            <w:r>
              <w:t>7 002</w:t>
            </w:r>
          </w:p>
        </w:tc>
        <w:tc>
          <w:tcPr>
            <w:tcW w:w="2639" w:type="dxa"/>
            <w:tcBorders>
              <w:top w:val="nil"/>
              <w:bottom w:val="nil"/>
            </w:tcBorders>
          </w:tcPr>
          <w:p w:rsidR="002610D1" w:rsidRDefault="002610D1" w:rsidP="008E327F">
            <w:pPr>
              <w:spacing w:after="0"/>
              <w:jc w:val="center"/>
            </w:pPr>
            <w:r>
              <w:t>31.56</w:t>
            </w:r>
          </w:p>
        </w:tc>
      </w:tr>
      <w:tr w:rsidR="002610D1" w:rsidTr="00886B08">
        <w:tblPrEx>
          <w:tblCellMar>
            <w:top w:w="0" w:type="dxa"/>
            <w:bottom w:w="0" w:type="dxa"/>
          </w:tblCellMar>
        </w:tblPrEx>
        <w:trPr>
          <w:jc w:val="center"/>
        </w:trPr>
        <w:tc>
          <w:tcPr>
            <w:tcW w:w="1441" w:type="dxa"/>
            <w:tcBorders>
              <w:top w:val="nil"/>
              <w:bottom w:val="nil"/>
            </w:tcBorders>
          </w:tcPr>
          <w:p w:rsidR="002610D1" w:rsidRDefault="002610D1" w:rsidP="00886B08">
            <w:pPr>
              <w:spacing w:after="0"/>
            </w:pPr>
            <w:r>
              <w:t>2001/02</w:t>
            </w:r>
          </w:p>
        </w:tc>
        <w:tc>
          <w:tcPr>
            <w:tcW w:w="2638" w:type="dxa"/>
            <w:tcBorders>
              <w:top w:val="nil"/>
              <w:bottom w:val="nil"/>
            </w:tcBorders>
          </w:tcPr>
          <w:p w:rsidR="002610D1" w:rsidRDefault="002610D1" w:rsidP="008E327F">
            <w:pPr>
              <w:spacing w:after="0"/>
              <w:jc w:val="center"/>
            </w:pPr>
            <w:r>
              <w:t>29 181</w:t>
            </w:r>
          </w:p>
        </w:tc>
        <w:tc>
          <w:tcPr>
            <w:tcW w:w="2638" w:type="dxa"/>
            <w:tcBorders>
              <w:top w:val="nil"/>
              <w:bottom w:val="nil"/>
            </w:tcBorders>
            <w:tcMar>
              <w:right w:w="907" w:type="dxa"/>
            </w:tcMar>
          </w:tcPr>
          <w:p w:rsidR="002610D1" w:rsidRDefault="002610D1" w:rsidP="008E327F">
            <w:pPr>
              <w:spacing w:after="0"/>
              <w:jc w:val="right"/>
            </w:pPr>
            <w:r>
              <w:t>11 073</w:t>
            </w:r>
          </w:p>
        </w:tc>
        <w:tc>
          <w:tcPr>
            <w:tcW w:w="2639" w:type="dxa"/>
            <w:tcBorders>
              <w:top w:val="nil"/>
              <w:bottom w:val="nil"/>
            </w:tcBorders>
          </w:tcPr>
          <w:p w:rsidR="002610D1" w:rsidRDefault="002610D1" w:rsidP="008E327F">
            <w:pPr>
              <w:spacing w:after="0"/>
              <w:jc w:val="center"/>
            </w:pPr>
            <w:r>
              <w:t>41.12</w:t>
            </w:r>
          </w:p>
        </w:tc>
      </w:tr>
      <w:tr w:rsidR="002610D1" w:rsidTr="00886B08">
        <w:tblPrEx>
          <w:tblCellMar>
            <w:top w:w="0" w:type="dxa"/>
            <w:bottom w:w="0" w:type="dxa"/>
          </w:tblCellMar>
        </w:tblPrEx>
        <w:trPr>
          <w:jc w:val="center"/>
        </w:trPr>
        <w:tc>
          <w:tcPr>
            <w:tcW w:w="1441" w:type="dxa"/>
            <w:tcBorders>
              <w:top w:val="nil"/>
              <w:bottom w:val="nil"/>
            </w:tcBorders>
          </w:tcPr>
          <w:p w:rsidR="002610D1" w:rsidRDefault="002610D1" w:rsidP="00886B08">
            <w:pPr>
              <w:spacing w:after="0"/>
            </w:pPr>
            <w:r>
              <w:t>2002/03</w:t>
            </w:r>
          </w:p>
        </w:tc>
        <w:tc>
          <w:tcPr>
            <w:tcW w:w="2638" w:type="dxa"/>
            <w:tcBorders>
              <w:top w:val="nil"/>
              <w:bottom w:val="nil"/>
            </w:tcBorders>
          </w:tcPr>
          <w:p w:rsidR="002610D1" w:rsidRDefault="002610D1" w:rsidP="008E327F">
            <w:pPr>
              <w:spacing w:after="0"/>
              <w:jc w:val="center"/>
            </w:pPr>
            <w:r>
              <w:t>31 697</w:t>
            </w:r>
          </w:p>
        </w:tc>
        <w:tc>
          <w:tcPr>
            <w:tcW w:w="2638" w:type="dxa"/>
            <w:tcBorders>
              <w:top w:val="nil"/>
              <w:bottom w:val="nil"/>
            </w:tcBorders>
            <w:tcMar>
              <w:right w:w="907" w:type="dxa"/>
            </w:tcMar>
          </w:tcPr>
          <w:p w:rsidR="002610D1" w:rsidRDefault="002610D1" w:rsidP="008E327F">
            <w:pPr>
              <w:spacing w:after="0"/>
              <w:jc w:val="right"/>
            </w:pPr>
            <w:r>
              <w:t>9 582</w:t>
            </w:r>
          </w:p>
        </w:tc>
        <w:tc>
          <w:tcPr>
            <w:tcW w:w="2639" w:type="dxa"/>
            <w:tcBorders>
              <w:top w:val="nil"/>
              <w:bottom w:val="nil"/>
            </w:tcBorders>
          </w:tcPr>
          <w:p w:rsidR="002610D1" w:rsidRDefault="002610D1" w:rsidP="008E327F">
            <w:pPr>
              <w:spacing w:after="0"/>
              <w:jc w:val="center"/>
            </w:pPr>
            <w:r>
              <w:t>32.58</w:t>
            </w:r>
          </w:p>
        </w:tc>
      </w:tr>
      <w:tr w:rsidR="002610D1" w:rsidTr="00886B08">
        <w:tblPrEx>
          <w:tblCellMar>
            <w:top w:w="0" w:type="dxa"/>
            <w:bottom w:w="0" w:type="dxa"/>
          </w:tblCellMar>
        </w:tblPrEx>
        <w:trPr>
          <w:jc w:val="center"/>
        </w:trPr>
        <w:tc>
          <w:tcPr>
            <w:tcW w:w="1441" w:type="dxa"/>
            <w:tcBorders>
              <w:top w:val="nil"/>
            </w:tcBorders>
          </w:tcPr>
          <w:p w:rsidR="002610D1" w:rsidRDefault="002610D1" w:rsidP="00886B08">
            <w:pPr>
              <w:spacing w:after="0"/>
            </w:pPr>
            <w:r>
              <w:t>2003/04</w:t>
            </w:r>
          </w:p>
        </w:tc>
        <w:tc>
          <w:tcPr>
            <w:tcW w:w="2638" w:type="dxa"/>
            <w:tcBorders>
              <w:top w:val="nil"/>
            </w:tcBorders>
          </w:tcPr>
          <w:p w:rsidR="002610D1" w:rsidRDefault="002610D1" w:rsidP="008E327F">
            <w:pPr>
              <w:spacing w:after="0"/>
              <w:jc w:val="center"/>
            </w:pPr>
            <w:r>
              <w:t>36 394</w:t>
            </w:r>
          </w:p>
        </w:tc>
        <w:tc>
          <w:tcPr>
            <w:tcW w:w="2638" w:type="dxa"/>
            <w:tcBorders>
              <w:top w:val="nil"/>
            </w:tcBorders>
            <w:tcMar>
              <w:right w:w="907" w:type="dxa"/>
            </w:tcMar>
          </w:tcPr>
          <w:p w:rsidR="002610D1" w:rsidRDefault="002610D1" w:rsidP="008E327F">
            <w:pPr>
              <w:spacing w:after="0"/>
              <w:jc w:val="right"/>
            </w:pPr>
            <w:r>
              <w:t>11 465</w:t>
            </w:r>
          </w:p>
        </w:tc>
        <w:tc>
          <w:tcPr>
            <w:tcW w:w="2639" w:type="dxa"/>
            <w:tcBorders>
              <w:top w:val="nil"/>
            </w:tcBorders>
          </w:tcPr>
          <w:p w:rsidR="002610D1" w:rsidRDefault="002610D1" w:rsidP="008E327F">
            <w:pPr>
              <w:spacing w:after="0"/>
              <w:jc w:val="center"/>
            </w:pPr>
            <w:r>
              <w:t>34.10</w:t>
            </w:r>
          </w:p>
        </w:tc>
      </w:tr>
    </w:tbl>
    <w:p w:rsidR="002610D1" w:rsidRDefault="002610D1" w:rsidP="002610D1">
      <w:pPr>
        <w:spacing w:before="240"/>
      </w:pPr>
      <w:r>
        <w:tab/>
      </w:r>
      <w:r>
        <w:rPr>
          <w:i/>
          <w:iCs/>
        </w:rPr>
        <w:t>Source</w:t>
      </w:r>
      <w:r>
        <w:t xml:space="preserve">: Office of the </w:t>
      </w:r>
      <w:r w:rsidRPr="00233E01">
        <w:rPr>
          <w:lang w:val="en-US"/>
        </w:rPr>
        <w:t>Baccalaureat</w:t>
      </w:r>
      <w:r>
        <w:rPr>
          <w:lang w:val="en-US"/>
        </w:rPr>
        <w:t>e</w:t>
      </w:r>
      <w:r w:rsidRPr="00233E01">
        <w:rPr>
          <w:lang w:val="en-US"/>
        </w:rPr>
        <w:t xml:space="preserve"> </w:t>
      </w:r>
      <w:r>
        <w:t>and the</w:t>
      </w:r>
      <w:r w:rsidRPr="00233E01">
        <w:rPr>
          <w:lang w:val="en-US"/>
        </w:rPr>
        <w:t xml:space="preserve"> </w:t>
      </w:r>
      <w:r>
        <w:rPr>
          <w:lang w:val="en-US"/>
        </w:rPr>
        <w:t>Higher Technical Certificate</w:t>
      </w:r>
      <w:r w:rsidRPr="00233E01">
        <w:rPr>
          <w:lang w:val="en-US"/>
        </w:rPr>
        <w:t xml:space="preserve"> (DOB/BT5), </w:t>
      </w:r>
      <w:r>
        <w:t>Cotonou, Benin.</w:t>
      </w:r>
    </w:p>
    <w:p w:rsidR="002610D1" w:rsidRPr="00605380" w:rsidRDefault="002610D1" w:rsidP="002610D1">
      <w:pPr>
        <w:rPr>
          <w:lang w:val="en-US"/>
        </w:rPr>
      </w:pPr>
      <w:r>
        <w:t>296.</w:t>
      </w:r>
      <w:r>
        <w:tab/>
        <w:t xml:space="preserve">The secondary education </w:t>
      </w:r>
      <w:r w:rsidRPr="00605380">
        <w:rPr>
          <w:lang w:val="en-US"/>
        </w:rPr>
        <w:t>baccalaur</w:t>
      </w:r>
      <w:r>
        <w:rPr>
          <w:lang w:val="en-US"/>
        </w:rPr>
        <w:t>e</w:t>
      </w:r>
      <w:r w:rsidRPr="00605380">
        <w:rPr>
          <w:lang w:val="en-US"/>
        </w:rPr>
        <w:t>at</w:t>
      </w:r>
      <w:r>
        <w:rPr>
          <w:lang w:val="en-US"/>
        </w:rPr>
        <w:t>e</w:t>
      </w:r>
      <w:r w:rsidRPr="00605380">
        <w:rPr>
          <w:lang w:val="en-US"/>
        </w:rPr>
        <w:t xml:space="preserve"> </w:t>
      </w:r>
      <w:r>
        <w:t>examination was reorganized in 2002 (Decree</w:t>
      </w:r>
      <w:r>
        <w:rPr>
          <w:lang w:val="en-US"/>
        </w:rPr>
        <w:t> </w:t>
      </w:r>
      <w:r w:rsidRPr="00605380">
        <w:rPr>
          <w:lang w:val="en-US"/>
        </w:rPr>
        <w:t>No. 2002</w:t>
      </w:r>
      <w:r w:rsidRPr="00605380">
        <w:rPr>
          <w:lang w:val="en-US"/>
        </w:rPr>
        <w:noBreakHyphen/>
        <w:t>97 of 4 March 2002).</w:t>
      </w:r>
    </w:p>
    <w:p w:rsidR="002610D1" w:rsidRDefault="002610D1" w:rsidP="002610D1">
      <w:r>
        <w:t>297.</w:t>
      </w:r>
      <w:r>
        <w:tab/>
      </w:r>
      <w:r w:rsidRPr="00E3705D">
        <w:rPr>
          <w:b/>
        </w:rPr>
        <w:t>(c)</w:t>
      </w:r>
      <w:r>
        <w:t xml:space="preserve"> Higher education is not free of charge. For the 2004/05 academic year, enrolment fees in national universities were raised from CFAF 6,200 to CFAF 15,000. The increase was an essential adjustment to ensure financial viability and maintain and improve the services provided by these institutions. </w:t>
      </w:r>
    </w:p>
    <w:p w:rsidR="008E327F" w:rsidRPr="0011518C" w:rsidRDefault="008E327F" w:rsidP="008E327F">
      <w:r w:rsidRPr="0011518C">
        <w:t>298.</w:t>
      </w:r>
      <w:r w:rsidRPr="0011518C">
        <w:tab/>
        <w:t xml:space="preserve">Decree No. 2005-512 of 18 August 2005 </w:t>
      </w:r>
      <w:r>
        <w:t>on the granting</w:t>
      </w:r>
      <w:r w:rsidRPr="0011518C">
        <w:t xml:space="preserve"> of university scholarships and assistance establishes the average marks </w:t>
      </w:r>
      <w:r>
        <w:t xml:space="preserve">now </w:t>
      </w:r>
      <w:r w:rsidRPr="0011518C">
        <w:t>needed to benefit from university scholarships and assistance, as follows:</w:t>
      </w:r>
    </w:p>
    <w:p w:rsidR="008E327F" w:rsidRPr="0011518C" w:rsidRDefault="008E327F" w:rsidP="008E327F">
      <w:pPr>
        <w:numPr>
          <w:ilvl w:val="0"/>
          <w:numId w:val="13"/>
        </w:numPr>
        <w:tabs>
          <w:tab w:val="clear" w:pos="927"/>
        </w:tabs>
      </w:pPr>
      <w:r w:rsidRPr="0011518C">
        <w:t xml:space="preserve">11.5 out of 20 </w:t>
      </w:r>
      <w:r>
        <w:t>to receive</w:t>
      </w:r>
      <w:r w:rsidRPr="0011518C">
        <w:t xml:space="preserve"> assistance, instead of 11 out of 20;</w:t>
      </w:r>
    </w:p>
    <w:p w:rsidR="008E327F" w:rsidRPr="0011518C" w:rsidRDefault="008E327F" w:rsidP="008E327F">
      <w:pPr>
        <w:numPr>
          <w:ilvl w:val="0"/>
          <w:numId w:val="13"/>
        </w:numPr>
        <w:tabs>
          <w:tab w:val="clear" w:pos="927"/>
        </w:tabs>
      </w:pPr>
      <w:r>
        <w:br w:type="page"/>
      </w:r>
      <w:r w:rsidRPr="0011518C">
        <w:t xml:space="preserve">12 out of 20 and 13 out of 20 </w:t>
      </w:r>
      <w:r>
        <w:t>to receive</w:t>
      </w:r>
      <w:r w:rsidRPr="0011518C">
        <w:t xml:space="preserve"> scholarships in faculties and schools, respectively, instead of 11.5</w:t>
      </w:r>
      <w:r>
        <w:t xml:space="preserve"> and 1</w:t>
      </w:r>
      <w:r w:rsidRPr="0011518C">
        <w:t>2.</w:t>
      </w:r>
    </w:p>
    <w:p w:rsidR="008E327F" w:rsidRPr="0011518C" w:rsidRDefault="008E327F" w:rsidP="008E327F">
      <w:r w:rsidRPr="0011518C">
        <w:t>29</w:t>
      </w:r>
      <w:r>
        <w:t>9.</w:t>
      </w:r>
      <w:r>
        <w:tab/>
        <w:t>For the academic year 2001/</w:t>
      </w:r>
      <w:r w:rsidRPr="0011518C">
        <w:t>02, Benin established a second university, the University of Parakou. The former National University of Benin was renamed the University of Abomey</w:t>
      </w:r>
      <w:r w:rsidRPr="0011518C">
        <w:noBreakHyphen/>
        <w:t>Calavi</w:t>
      </w:r>
      <w:r>
        <w:t xml:space="preserve"> (UAC)</w:t>
      </w:r>
      <w:r w:rsidRPr="0011518C">
        <w:t xml:space="preserve">. The following tables </w:t>
      </w:r>
      <w:r>
        <w:t>show trends in student numbers</w:t>
      </w:r>
      <w:r w:rsidRPr="0011518C">
        <w:t xml:space="preserve"> at these universities.</w:t>
      </w:r>
    </w:p>
    <w:p w:rsidR="008E327F" w:rsidRPr="0011518C" w:rsidRDefault="008E327F" w:rsidP="008E327F">
      <w:pPr>
        <w:pStyle w:val="Heading2"/>
      </w:pPr>
      <w:r w:rsidRPr="0011518C">
        <w:t>Table 31</w:t>
      </w:r>
    </w:p>
    <w:p w:rsidR="008E327F" w:rsidRPr="0011518C" w:rsidRDefault="008E327F" w:rsidP="008E327F">
      <w:pPr>
        <w:pStyle w:val="Heading2"/>
      </w:pPr>
      <w:r w:rsidRPr="0011518C">
        <w:t>Students at the University of Abomey-Calavi, 2001/02-2003/04</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850"/>
        <w:gridCol w:w="851"/>
        <w:gridCol w:w="850"/>
        <w:gridCol w:w="851"/>
        <w:gridCol w:w="850"/>
        <w:gridCol w:w="851"/>
        <w:gridCol w:w="850"/>
        <w:gridCol w:w="851"/>
        <w:gridCol w:w="851"/>
      </w:tblGrid>
      <w:tr w:rsidR="008E327F" w:rsidRPr="00E91E8B" w:rsidTr="008E327F">
        <w:tblPrEx>
          <w:tblCellMar>
            <w:top w:w="0" w:type="dxa"/>
            <w:bottom w:w="0" w:type="dxa"/>
          </w:tblCellMar>
        </w:tblPrEx>
        <w:trPr>
          <w:cantSplit/>
        </w:trPr>
        <w:tc>
          <w:tcPr>
            <w:tcW w:w="1701" w:type="dxa"/>
            <w:vMerge w:val="restart"/>
            <w:tcBorders>
              <w:top w:val="single" w:sz="4" w:space="0" w:color="auto"/>
              <w:right w:val="single" w:sz="4" w:space="0" w:color="auto"/>
            </w:tcBorders>
          </w:tcPr>
          <w:p w:rsidR="008E327F" w:rsidRPr="00E91E8B" w:rsidRDefault="008E327F" w:rsidP="008E327F">
            <w:pPr>
              <w:spacing w:before="120" w:after="0"/>
              <w:jc w:val="center"/>
              <w:rPr>
                <w:sz w:val="21"/>
                <w:szCs w:val="21"/>
              </w:rPr>
            </w:pPr>
            <w:r>
              <w:rPr>
                <w:sz w:val="21"/>
                <w:szCs w:val="21"/>
              </w:rPr>
              <w:t>Establishment</w:t>
            </w:r>
          </w:p>
        </w:tc>
        <w:tc>
          <w:tcPr>
            <w:tcW w:w="2551" w:type="dxa"/>
            <w:gridSpan w:val="3"/>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center"/>
              <w:rPr>
                <w:sz w:val="21"/>
                <w:szCs w:val="21"/>
              </w:rPr>
            </w:pPr>
            <w:r w:rsidRPr="00E91E8B">
              <w:rPr>
                <w:sz w:val="21"/>
                <w:szCs w:val="21"/>
              </w:rPr>
              <w:t>2001/02</w:t>
            </w:r>
          </w:p>
        </w:tc>
        <w:tc>
          <w:tcPr>
            <w:tcW w:w="2552" w:type="dxa"/>
            <w:gridSpan w:val="3"/>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center"/>
              <w:rPr>
                <w:sz w:val="21"/>
                <w:szCs w:val="21"/>
              </w:rPr>
            </w:pPr>
            <w:r w:rsidRPr="00E91E8B">
              <w:rPr>
                <w:sz w:val="21"/>
                <w:szCs w:val="21"/>
              </w:rPr>
              <w:t>2002/03</w:t>
            </w:r>
          </w:p>
        </w:tc>
        <w:tc>
          <w:tcPr>
            <w:tcW w:w="2552" w:type="dxa"/>
            <w:gridSpan w:val="3"/>
            <w:tcBorders>
              <w:top w:val="single" w:sz="4" w:space="0" w:color="auto"/>
              <w:left w:val="single" w:sz="4" w:space="0" w:color="auto"/>
              <w:bottom w:val="single" w:sz="4" w:space="0" w:color="auto"/>
            </w:tcBorders>
          </w:tcPr>
          <w:p w:rsidR="008E327F" w:rsidRPr="00E91E8B" w:rsidRDefault="008E327F" w:rsidP="008E327F">
            <w:pPr>
              <w:spacing w:after="0"/>
              <w:jc w:val="center"/>
              <w:rPr>
                <w:sz w:val="21"/>
                <w:szCs w:val="21"/>
              </w:rPr>
            </w:pPr>
            <w:r w:rsidRPr="00E91E8B">
              <w:rPr>
                <w:sz w:val="21"/>
                <w:szCs w:val="21"/>
              </w:rPr>
              <w:t>2003/04</w:t>
            </w:r>
          </w:p>
        </w:tc>
      </w:tr>
      <w:tr w:rsidR="008E327F" w:rsidRPr="00E91E8B" w:rsidTr="008E327F">
        <w:tblPrEx>
          <w:tblCellMar>
            <w:top w:w="0" w:type="dxa"/>
            <w:bottom w:w="0" w:type="dxa"/>
          </w:tblCellMar>
        </w:tblPrEx>
        <w:trPr>
          <w:cantSplit/>
        </w:trPr>
        <w:tc>
          <w:tcPr>
            <w:tcW w:w="1701" w:type="dxa"/>
            <w:vMerge/>
            <w:tcBorders>
              <w:bottom w:val="single" w:sz="4" w:space="0" w:color="auto"/>
              <w:right w:val="single" w:sz="4" w:space="0" w:color="auto"/>
            </w:tcBorders>
          </w:tcPr>
          <w:p w:rsidR="008E327F" w:rsidRPr="00E91E8B" w:rsidRDefault="008E327F" w:rsidP="008E327F">
            <w:pPr>
              <w:spacing w:after="0"/>
              <w:rPr>
                <w:sz w:val="21"/>
                <w:szCs w:val="21"/>
              </w:rPr>
            </w:pPr>
          </w:p>
        </w:tc>
        <w:tc>
          <w:tcPr>
            <w:tcW w:w="850"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center"/>
              <w:rPr>
                <w:sz w:val="21"/>
                <w:szCs w:val="21"/>
              </w:rPr>
            </w:pPr>
            <w:r w:rsidRPr="00E91E8B">
              <w:rPr>
                <w:sz w:val="21"/>
                <w:szCs w:val="21"/>
              </w:rPr>
              <w:t>Male</w:t>
            </w:r>
          </w:p>
        </w:tc>
        <w:tc>
          <w:tcPr>
            <w:tcW w:w="851"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center"/>
              <w:rPr>
                <w:sz w:val="21"/>
                <w:szCs w:val="21"/>
              </w:rPr>
            </w:pPr>
            <w:r w:rsidRPr="00E91E8B">
              <w:rPr>
                <w:sz w:val="21"/>
                <w:szCs w:val="21"/>
              </w:rPr>
              <w:t>Female</w:t>
            </w:r>
          </w:p>
        </w:tc>
        <w:tc>
          <w:tcPr>
            <w:tcW w:w="850"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center"/>
              <w:rPr>
                <w:sz w:val="21"/>
                <w:szCs w:val="21"/>
              </w:rPr>
            </w:pPr>
            <w:r w:rsidRPr="00E91E8B">
              <w:rPr>
                <w:sz w:val="21"/>
                <w:szCs w:val="21"/>
              </w:rPr>
              <w:t>Total</w:t>
            </w:r>
          </w:p>
        </w:tc>
        <w:tc>
          <w:tcPr>
            <w:tcW w:w="851"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center"/>
              <w:rPr>
                <w:sz w:val="21"/>
                <w:szCs w:val="21"/>
              </w:rPr>
            </w:pPr>
            <w:r w:rsidRPr="00E91E8B">
              <w:rPr>
                <w:sz w:val="21"/>
                <w:szCs w:val="21"/>
              </w:rPr>
              <w:t>Male</w:t>
            </w:r>
          </w:p>
        </w:tc>
        <w:tc>
          <w:tcPr>
            <w:tcW w:w="850"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center"/>
              <w:rPr>
                <w:sz w:val="21"/>
                <w:szCs w:val="21"/>
              </w:rPr>
            </w:pPr>
            <w:r w:rsidRPr="00E91E8B">
              <w:rPr>
                <w:sz w:val="21"/>
                <w:szCs w:val="21"/>
              </w:rPr>
              <w:t>Female</w:t>
            </w:r>
          </w:p>
        </w:tc>
        <w:tc>
          <w:tcPr>
            <w:tcW w:w="851"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center"/>
              <w:rPr>
                <w:sz w:val="21"/>
                <w:szCs w:val="21"/>
              </w:rPr>
            </w:pPr>
            <w:r w:rsidRPr="00E91E8B">
              <w:rPr>
                <w:sz w:val="21"/>
                <w:szCs w:val="21"/>
              </w:rPr>
              <w:t>Total</w:t>
            </w:r>
          </w:p>
        </w:tc>
        <w:tc>
          <w:tcPr>
            <w:tcW w:w="850" w:type="dxa"/>
            <w:tcBorders>
              <w:top w:val="single" w:sz="4" w:space="0" w:color="auto"/>
              <w:left w:val="single" w:sz="4" w:space="0" w:color="auto"/>
              <w:bottom w:val="single" w:sz="4" w:space="0" w:color="auto"/>
            </w:tcBorders>
          </w:tcPr>
          <w:p w:rsidR="008E327F" w:rsidRPr="00E91E8B" w:rsidRDefault="008E327F" w:rsidP="008E327F">
            <w:pPr>
              <w:spacing w:after="0"/>
              <w:jc w:val="center"/>
              <w:rPr>
                <w:sz w:val="21"/>
                <w:szCs w:val="21"/>
              </w:rPr>
            </w:pPr>
            <w:r w:rsidRPr="00E91E8B">
              <w:rPr>
                <w:sz w:val="21"/>
                <w:szCs w:val="21"/>
              </w:rPr>
              <w:t>Male</w:t>
            </w:r>
          </w:p>
        </w:tc>
        <w:tc>
          <w:tcPr>
            <w:tcW w:w="851" w:type="dxa"/>
            <w:tcBorders>
              <w:top w:val="single" w:sz="4" w:space="0" w:color="auto"/>
              <w:left w:val="single" w:sz="4" w:space="0" w:color="auto"/>
              <w:bottom w:val="single" w:sz="4" w:space="0" w:color="auto"/>
            </w:tcBorders>
          </w:tcPr>
          <w:p w:rsidR="008E327F" w:rsidRPr="00E91E8B" w:rsidRDefault="008E327F" w:rsidP="008E327F">
            <w:pPr>
              <w:spacing w:after="0"/>
              <w:jc w:val="center"/>
              <w:rPr>
                <w:sz w:val="21"/>
                <w:szCs w:val="21"/>
              </w:rPr>
            </w:pPr>
            <w:r w:rsidRPr="00E91E8B">
              <w:rPr>
                <w:sz w:val="21"/>
                <w:szCs w:val="21"/>
              </w:rPr>
              <w:t>Female</w:t>
            </w:r>
          </w:p>
        </w:tc>
        <w:tc>
          <w:tcPr>
            <w:tcW w:w="851" w:type="dxa"/>
            <w:tcBorders>
              <w:top w:val="single" w:sz="4" w:space="0" w:color="auto"/>
              <w:left w:val="single" w:sz="4" w:space="0" w:color="auto"/>
              <w:bottom w:val="single" w:sz="4" w:space="0" w:color="auto"/>
            </w:tcBorders>
          </w:tcPr>
          <w:p w:rsidR="008E327F" w:rsidRPr="00E91E8B" w:rsidRDefault="008E327F" w:rsidP="008E327F">
            <w:pPr>
              <w:spacing w:after="0"/>
              <w:jc w:val="center"/>
              <w:rPr>
                <w:sz w:val="21"/>
                <w:szCs w:val="21"/>
              </w:rPr>
            </w:pPr>
            <w:r w:rsidRPr="00E91E8B">
              <w:rPr>
                <w:sz w:val="21"/>
                <w:szCs w:val="21"/>
              </w:rPr>
              <w:t>Total</w:t>
            </w:r>
          </w:p>
        </w:tc>
      </w:tr>
      <w:tr w:rsidR="008E327F" w:rsidRPr="00E91E8B" w:rsidTr="008E327F">
        <w:tblPrEx>
          <w:tblCellMar>
            <w:top w:w="0" w:type="dxa"/>
            <w:bottom w:w="0" w:type="dxa"/>
          </w:tblCellMar>
        </w:tblPrEx>
        <w:tc>
          <w:tcPr>
            <w:tcW w:w="1701" w:type="dxa"/>
            <w:tcBorders>
              <w:top w:val="single" w:sz="4" w:space="0" w:color="auto"/>
              <w:bottom w:val="nil"/>
              <w:right w:val="single" w:sz="4" w:space="0" w:color="auto"/>
            </w:tcBorders>
          </w:tcPr>
          <w:p w:rsidR="008E327F" w:rsidRPr="00E91E8B" w:rsidRDefault="008E327F" w:rsidP="008E327F">
            <w:pPr>
              <w:spacing w:after="0"/>
              <w:rPr>
                <w:sz w:val="21"/>
                <w:szCs w:val="21"/>
              </w:rPr>
            </w:pPr>
            <w:r w:rsidRPr="00E91E8B">
              <w:rPr>
                <w:sz w:val="21"/>
                <w:szCs w:val="21"/>
              </w:rPr>
              <w:t>FAST</w:t>
            </w:r>
          </w:p>
        </w:tc>
        <w:tc>
          <w:tcPr>
            <w:tcW w:w="850" w:type="dxa"/>
            <w:tcBorders>
              <w:top w:val="single" w:sz="4" w:space="0" w:color="auto"/>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2 003</w:t>
            </w:r>
          </w:p>
        </w:tc>
        <w:tc>
          <w:tcPr>
            <w:tcW w:w="851" w:type="dxa"/>
            <w:tcBorders>
              <w:top w:val="single" w:sz="4" w:space="0" w:color="auto"/>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246</w:t>
            </w:r>
          </w:p>
        </w:tc>
        <w:tc>
          <w:tcPr>
            <w:tcW w:w="850" w:type="dxa"/>
            <w:tcBorders>
              <w:top w:val="single" w:sz="4" w:space="0" w:color="auto"/>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2 249</w:t>
            </w:r>
          </w:p>
        </w:tc>
        <w:tc>
          <w:tcPr>
            <w:tcW w:w="851" w:type="dxa"/>
            <w:tcBorders>
              <w:top w:val="single" w:sz="4" w:space="0" w:color="auto"/>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2 381</w:t>
            </w:r>
          </w:p>
        </w:tc>
        <w:tc>
          <w:tcPr>
            <w:tcW w:w="850" w:type="dxa"/>
            <w:tcBorders>
              <w:top w:val="single" w:sz="4" w:space="0" w:color="auto"/>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292</w:t>
            </w:r>
          </w:p>
        </w:tc>
        <w:tc>
          <w:tcPr>
            <w:tcW w:w="851" w:type="dxa"/>
            <w:tcBorders>
              <w:top w:val="single" w:sz="4" w:space="0" w:color="auto"/>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2 673</w:t>
            </w:r>
          </w:p>
        </w:tc>
        <w:tc>
          <w:tcPr>
            <w:tcW w:w="850" w:type="dxa"/>
            <w:tcBorders>
              <w:top w:val="single" w:sz="4" w:space="0" w:color="auto"/>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2 568</w:t>
            </w:r>
          </w:p>
        </w:tc>
        <w:tc>
          <w:tcPr>
            <w:tcW w:w="851" w:type="dxa"/>
            <w:tcBorders>
              <w:top w:val="single" w:sz="4" w:space="0" w:color="auto"/>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319</w:t>
            </w:r>
          </w:p>
        </w:tc>
        <w:tc>
          <w:tcPr>
            <w:tcW w:w="851" w:type="dxa"/>
            <w:tcBorders>
              <w:top w:val="single" w:sz="4" w:space="0" w:color="auto"/>
              <w:left w:val="single" w:sz="4" w:space="0" w:color="auto"/>
              <w:bottom w:val="nil"/>
            </w:tcBorders>
          </w:tcPr>
          <w:p w:rsidR="008E327F" w:rsidRPr="00E91E8B" w:rsidRDefault="008E327F" w:rsidP="008E327F">
            <w:pPr>
              <w:spacing w:after="0"/>
              <w:jc w:val="right"/>
              <w:rPr>
                <w:sz w:val="21"/>
                <w:szCs w:val="21"/>
              </w:rPr>
            </w:pPr>
            <w:r w:rsidRPr="00E91E8B">
              <w:rPr>
                <w:sz w:val="21"/>
                <w:szCs w:val="21"/>
              </w:rPr>
              <w:t>2 887</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FLASH</w:t>
            </w:r>
          </w:p>
        </w:tc>
        <w:tc>
          <w:tcPr>
            <w:tcW w:w="850" w:type="dxa"/>
            <w:tcBorders>
              <w:top w:val="nil"/>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6 547</w:t>
            </w:r>
          </w:p>
        </w:tc>
        <w:tc>
          <w:tcPr>
            <w:tcW w:w="851" w:type="dxa"/>
            <w:tcBorders>
              <w:top w:val="nil"/>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1 740</w:t>
            </w:r>
          </w:p>
        </w:tc>
        <w:tc>
          <w:tcPr>
            <w:tcW w:w="850" w:type="dxa"/>
            <w:tcBorders>
              <w:top w:val="nil"/>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8 287</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8 118</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2 157</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10 275</w:t>
            </w:r>
          </w:p>
        </w:tc>
        <w:tc>
          <w:tcPr>
            <w:tcW w:w="850" w:type="dxa"/>
            <w:tcBorders>
              <w:top w:val="nil"/>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8 975</w:t>
            </w:r>
          </w:p>
        </w:tc>
        <w:tc>
          <w:tcPr>
            <w:tcW w:w="851" w:type="dxa"/>
            <w:tcBorders>
              <w:top w:val="nil"/>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2 339</w:t>
            </w:r>
          </w:p>
        </w:tc>
        <w:tc>
          <w:tcPr>
            <w:tcW w:w="851" w:type="dxa"/>
            <w:tcBorders>
              <w:top w:val="nil"/>
              <w:left w:val="single" w:sz="4" w:space="0" w:color="auto"/>
            </w:tcBorders>
          </w:tcPr>
          <w:p w:rsidR="008E327F" w:rsidRPr="00E91E8B" w:rsidRDefault="008E327F" w:rsidP="008E327F">
            <w:pPr>
              <w:spacing w:after="0"/>
              <w:jc w:val="right"/>
              <w:rPr>
                <w:sz w:val="21"/>
                <w:szCs w:val="21"/>
              </w:rPr>
            </w:pPr>
            <w:r w:rsidRPr="00E91E8B">
              <w:rPr>
                <w:sz w:val="21"/>
                <w:szCs w:val="21"/>
              </w:rPr>
              <w:t>11 314</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FASEG</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4 080</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583</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4 663</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4 526</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620</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5 146</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3 318</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278</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3 596</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FADESP</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4 543</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2 005</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6 548</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5 970</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1 443</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7 413</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5 151</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2 109</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7 260</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FSA</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211</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49</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260</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208</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51</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259</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219</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65</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284</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EPAC</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1 006</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203</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1 209</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579</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140</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719</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828</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333</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1 161</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ENAM</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359</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288</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647</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386</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309</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695</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618</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553</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1 171</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ILACI</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134</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7</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141</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133</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6</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139</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181</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10</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191</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FSS</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472</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212</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684</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553</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285</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838</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568</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302</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870</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ESAS</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27</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42</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69</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24</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36</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60</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23</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34</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57</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ENEAM</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608</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345</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953</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690</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309</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999</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1 348</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250</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1 598</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CEBELAE</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N/A*</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N/A</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N/A</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N/A</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N/A</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N/A</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N/A</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N/A</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N/A</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IUT-LOKOSSA</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0</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0</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0</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400</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24</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424</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419</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28</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447</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IRSP</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39</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9</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48</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24</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11</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35</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32</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9</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41</w:t>
            </w:r>
          </w:p>
        </w:tc>
      </w:tr>
      <w:tr w:rsidR="008E327F" w:rsidRPr="00E91E8B" w:rsidTr="008E327F">
        <w:tblPrEx>
          <w:tblCellMar>
            <w:top w:w="0" w:type="dxa"/>
            <w:bottom w:w="0" w:type="dxa"/>
          </w:tblCellMar>
        </w:tblPrEx>
        <w:tc>
          <w:tcPr>
            <w:tcW w:w="1701" w:type="dxa"/>
            <w:tcBorders>
              <w:top w:val="nil"/>
              <w:bottom w:val="nil"/>
              <w:right w:val="single" w:sz="4" w:space="0" w:color="auto"/>
            </w:tcBorders>
          </w:tcPr>
          <w:p w:rsidR="008E327F" w:rsidRPr="00E91E8B" w:rsidRDefault="008E327F" w:rsidP="008E327F">
            <w:pPr>
              <w:spacing w:after="0"/>
              <w:rPr>
                <w:sz w:val="21"/>
                <w:szCs w:val="21"/>
              </w:rPr>
            </w:pPr>
            <w:r w:rsidRPr="00E91E8B">
              <w:rPr>
                <w:sz w:val="21"/>
                <w:szCs w:val="21"/>
              </w:rPr>
              <w:t>IMSP</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20</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4</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24</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21</w:t>
            </w:r>
          </w:p>
        </w:tc>
        <w:tc>
          <w:tcPr>
            <w:tcW w:w="850" w:type="dxa"/>
            <w:tcBorders>
              <w:top w:val="nil"/>
              <w:left w:val="single" w:sz="4" w:space="0" w:color="auto"/>
              <w:bottom w:val="nil"/>
              <w:right w:val="single" w:sz="4" w:space="0" w:color="auto"/>
            </w:tcBorders>
          </w:tcPr>
          <w:p w:rsidR="008E327F" w:rsidRPr="00E91E8B" w:rsidRDefault="008E327F" w:rsidP="008E327F">
            <w:pPr>
              <w:spacing w:after="0"/>
              <w:ind w:right="85"/>
              <w:jc w:val="right"/>
              <w:rPr>
                <w:sz w:val="21"/>
                <w:szCs w:val="21"/>
              </w:rPr>
            </w:pPr>
            <w:r w:rsidRPr="00E91E8B">
              <w:rPr>
                <w:sz w:val="21"/>
                <w:szCs w:val="21"/>
              </w:rPr>
              <w:t>6</w:t>
            </w:r>
          </w:p>
        </w:tc>
        <w:tc>
          <w:tcPr>
            <w:tcW w:w="851" w:type="dxa"/>
            <w:tcBorders>
              <w:top w:val="nil"/>
              <w:left w:val="single" w:sz="4" w:space="0" w:color="auto"/>
              <w:bottom w:val="nil"/>
              <w:right w:val="single" w:sz="4" w:space="0" w:color="auto"/>
            </w:tcBorders>
          </w:tcPr>
          <w:p w:rsidR="008E327F" w:rsidRPr="00E91E8B" w:rsidRDefault="008E327F" w:rsidP="008E327F">
            <w:pPr>
              <w:spacing w:after="0"/>
              <w:jc w:val="right"/>
              <w:rPr>
                <w:sz w:val="21"/>
                <w:szCs w:val="21"/>
              </w:rPr>
            </w:pPr>
            <w:r w:rsidRPr="00E91E8B">
              <w:rPr>
                <w:sz w:val="21"/>
                <w:szCs w:val="21"/>
              </w:rPr>
              <w:t>27</w:t>
            </w:r>
          </w:p>
        </w:tc>
        <w:tc>
          <w:tcPr>
            <w:tcW w:w="850" w:type="dxa"/>
            <w:tcBorders>
              <w:left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31</w:t>
            </w:r>
          </w:p>
        </w:tc>
        <w:tc>
          <w:tcPr>
            <w:tcW w:w="851" w:type="dxa"/>
            <w:tcBorders>
              <w:left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8</w:t>
            </w:r>
          </w:p>
        </w:tc>
        <w:tc>
          <w:tcPr>
            <w:tcW w:w="851" w:type="dxa"/>
            <w:tcBorders>
              <w:left w:val="single" w:sz="4" w:space="0" w:color="auto"/>
            </w:tcBorders>
          </w:tcPr>
          <w:p w:rsidR="008E327F" w:rsidRPr="00E91E8B" w:rsidRDefault="008E327F" w:rsidP="008E327F">
            <w:pPr>
              <w:spacing w:after="0"/>
              <w:jc w:val="right"/>
              <w:rPr>
                <w:sz w:val="21"/>
                <w:szCs w:val="21"/>
              </w:rPr>
            </w:pPr>
            <w:r w:rsidRPr="00E91E8B">
              <w:rPr>
                <w:sz w:val="21"/>
                <w:szCs w:val="21"/>
              </w:rPr>
              <w:t>39</w:t>
            </w:r>
          </w:p>
        </w:tc>
      </w:tr>
      <w:tr w:rsidR="008E327F" w:rsidRPr="00E91E8B" w:rsidTr="008E327F">
        <w:tblPrEx>
          <w:tblCellMar>
            <w:top w:w="0" w:type="dxa"/>
            <w:bottom w:w="0" w:type="dxa"/>
          </w:tblCellMar>
        </w:tblPrEx>
        <w:tc>
          <w:tcPr>
            <w:tcW w:w="1701" w:type="dxa"/>
            <w:tcBorders>
              <w:top w:val="nil"/>
              <w:bottom w:val="single" w:sz="4" w:space="0" w:color="auto"/>
              <w:right w:val="single" w:sz="4" w:space="0" w:color="auto"/>
            </w:tcBorders>
          </w:tcPr>
          <w:p w:rsidR="008E327F" w:rsidRPr="00E91E8B" w:rsidRDefault="008E327F" w:rsidP="008E327F">
            <w:pPr>
              <w:spacing w:after="0"/>
              <w:rPr>
                <w:sz w:val="21"/>
                <w:szCs w:val="21"/>
              </w:rPr>
            </w:pPr>
            <w:r w:rsidRPr="00E91E8B">
              <w:rPr>
                <w:sz w:val="21"/>
                <w:szCs w:val="21"/>
              </w:rPr>
              <w:t>INJEPS</w:t>
            </w:r>
          </w:p>
        </w:tc>
        <w:tc>
          <w:tcPr>
            <w:tcW w:w="850" w:type="dxa"/>
            <w:tcBorders>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338</w:t>
            </w:r>
          </w:p>
        </w:tc>
        <w:tc>
          <w:tcPr>
            <w:tcW w:w="851" w:type="dxa"/>
            <w:tcBorders>
              <w:left w:val="single" w:sz="4" w:space="0" w:color="auto"/>
              <w:bottom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37</w:t>
            </w:r>
          </w:p>
        </w:tc>
        <w:tc>
          <w:tcPr>
            <w:tcW w:w="850" w:type="dxa"/>
            <w:tcBorders>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375</w:t>
            </w:r>
          </w:p>
        </w:tc>
        <w:tc>
          <w:tcPr>
            <w:tcW w:w="851" w:type="dxa"/>
            <w:tcBorders>
              <w:top w:val="nil"/>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225</w:t>
            </w:r>
          </w:p>
        </w:tc>
        <w:tc>
          <w:tcPr>
            <w:tcW w:w="850" w:type="dxa"/>
            <w:tcBorders>
              <w:top w:val="nil"/>
              <w:left w:val="single" w:sz="4" w:space="0" w:color="auto"/>
              <w:bottom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40</w:t>
            </w:r>
          </w:p>
        </w:tc>
        <w:tc>
          <w:tcPr>
            <w:tcW w:w="851" w:type="dxa"/>
            <w:tcBorders>
              <w:top w:val="nil"/>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265</w:t>
            </w:r>
          </w:p>
        </w:tc>
        <w:tc>
          <w:tcPr>
            <w:tcW w:w="850" w:type="dxa"/>
            <w:tcBorders>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223</w:t>
            </w:r>
          </w:p>
        </w:tc>
        <w:tc>
          <w:tcPr>
            <w:tcW w:w="851" w:type="dxa"/>
            <w:tcBorders>
              <w:left w:val="single" w:sz="4" w:space="0" w:color="auto"/>
              <w:bottom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50</w:t>
            </w:r>
          </w:p>
        </w:tc>
        <w:tc>
          <w:tcPr>
            <w:tcW w:w="851" w:type="dxa"/>
            <w:tcBorders>
              <w:left w:val="single" w:sz="4" w:space="0" w:color="auto"/>
              <w:bottom w:val="single" w:sz="4" w:space="0" w:color="auto"/>
            </w:tcBorders>
          </w:tcPr>
          <w:p w:rsidR="008E327F" w:rsidRPr="00E91E8B" w:rsidRDefault="008E327F" w:rsidP="008E327F">
            <w:pPr>
              <w:spacing w:after="0"/>
              <w:jc w:val="right"/>
              <w:rPr>
                <w:sz w:val="21"/>
                <w:szCs w:val="21"/>
              </w:rPr>
            </w:pPr>
            <w:r w:rsidRPr="00E91E8B">
              <w:rPr>
                <w:sz w:val="21"/>
                <w:szCs w:val="21"/>
              </w:rPr>
              <w:t>273</w:t>
            </w:r>
          </w:p>
        </w:tc>
      </w:tr>
      <w:tr w:rsidR="008E327F" w:rsidRPr="00E91E8B" w:rsidTr="008E327F">
        <w:tblPrEx>
          <w:tblCellMar>
            <w:top w:w="0" w:type="dxa"/>
            <w:bottom w:w="0" w:type="dxa"/>
          </w:tblCellMar>
        </w:tblPrEx>
        <w:tc>
          <w:tcPr>
            <w:tcW w:w="1701" w:type="dxa"/>
            <w:tcBorders>
              <w:top w:val="single" w:sz="4" w:space="0" w:color="auto"/>
              <w:bottom w:val="single" w:sz="4" w:space="0" w:color="auto"/>
              <w:right w:val="single" w:sz="4" w:space="0" w:color="auto"/>
            </w:tcBorders>
          </w:tcPr>
          <w:p w:rsidR="008E327F" w:rsidRPr="00E91E8B" w:rsidRDefault="008E327F" w:rsidP="008E327F">
            <w:pPr>
              <w:spacing w:after="0"/>
              <w:rPr>
                <w:sz w:val="21"/>
                <w:szCs w:val="21"/>
              </w:rPr>
            </w:pPr>
            <w:r w:rsidRPr="00E91E8B">
              <w:rPr>
                <w:sz w:val="21"/>
                <w:szCs w:val="21"/>
              </w:rPr>
              <w:t xml:space="preserve">     Total</w:t>
            </w:r>
          </w:p>
        </w:tc>
        <w:tc>
          <w:tcPr>
            <w:tcW w:w="850"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20 387</w:t>
            </w:r>
          </w:p>
        </w:tc>
        <w:tc>
          <w:tcPr>
            <w:tcW w:w="851"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5 733</w:t>
            </w:r>
          </w:p>
        </w:tc>
        <w:tc>
          <w:tcPr>
            <w:tcW w:w="850"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26 157</w:t>
            </w:r>
          </w:p>
        </w:tc>
        <w:tc>
          <w:tcPr>
            <w:tcW w:w="851"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24 238</w:t>
            </w:r>
          </w:p>
        </w:tc>
        <w:tc>
          <w:tcPr>
            <w:tcW w:w="850"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5 729</w:t>
            </w:r>
          </w:p>
        </w:tc>
        <w:tc>
          <w:tcPr>
            <w:tcW w:w="851"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29 967</w:t>
            </w:r>
          </w:p>
        </w:tc>
        <w:tc>
          <w:tcPr>
            <w:tcW w:w="850"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jc w:val="right"/>
              <w:rPr>
                <w:sz w:val="21"/>
                <w:szCs w:val="21"/>
              </w:rPr>
            </w:pPr>
            <w:r w:rsidRPr="00E91E8B">
              <w:rPr>
                <w:sz w:val="21"/>
                <w:szCs w:val="21"/>
              </w:rPr>
              <w:t>24 502</w:t>
            </w:r>
          </w:p>
        </w:tc>
        <w:tc>
          <w:tcPr>
            <w:tcW w:w="851" w:type="dxa"/>
            <w:tcBorders>
              <w:top w:val="single" w:sz="4" w:space="0" w:color="auto"/>
              <w:left w:val="single" w:sz="4" w:space="0" w:color="auto"/>
              <w:bottom w:val="single" w:sz="4" w:space="0" w:color="auto"/>
              <w:right w:val="single" w:sz="4" w:space="0" w:color="auto"/>
            </w:tcBorders>
          </w:tcPr>
          <w:p w:rsidR="008E327F" w:rsidRPr="00E91E8B" w:rsidRDefault="008E327F" w:rsidP="008E327F">
            <w:pPr>
              <w:spacing w:after="0"/>
              <w:ind w:right="85"/>
              <w:jc w:val="right"/>
              <w:rPr>
                <w:sz w:val="21"/>
                <w:szCs w:val="21"/>
              </w:rPr>
            </w:pPr>
            <w:r w:rsidRPr="00E91E8B">
              <w:rPr>
                <w:sz w:val="21"/>
                <w:szCs w:val="21"/>
              </w:rPr>
              <w:t>6 687</w:t>
            </w:r>
          </w:p>
        </w:tc>
        <w:tc>
          <w:tcPr>
            <w:tcW w:w="851" w:type="dxa"/>
            <w:tcBorders>
              <w:top w:val="single" w:sz="4" w:space="0" w:color="auto"/>
              <w:left w:val="single" w:sz="4" w:space="0" w:color="auto"/>
              <w:bottom w:val="single" w:sz="4" w:space="0" w:color="auto"/>
            </w:tcBorders>
          </w:tcPr>
          <w:p w:rsidR="008E327F" w:rsidRPr="00E91E8B" w:rsidRDefault="008E327F" w:rsidP="008E327F">
            <w:pPr>
              <w:spacing w:after="0"/>
              <w:jc w:val="right"/>
              <w:rPr>
                <w:sz w:val="21"/>
                <w:szCs w:val="21"/>
              </w:rPr>
            </w:pPr>
            <w:r w:rsidRPr="00E91E8B">
              <w:rPr>
                <w:sz w:val="21"/>
                <w:szCs w:val="21"/>
              </w:rPr>
              <w:t>31 189</w:t>
            </w:r>
          </w:p>
        </w:tc>
      </w:tr>
    </w:tbl>
    <w:p w:rsidR="008E327F" w:rsidRPr="0011518C" w:rsidRDefault="008E327F" w:rsidP="008E327F">
      <w:pPr>
        <w:spacing w:before="240"/>
      </w:pPr>
      <w:r w:rsidRPr="0011518C">
        <w:rPr>
          <w:i/>
          <w:iCs/>
        </w:rPr>
        <w:tab/>
        <w:t>Source</w:t>
      </w:r>
      <w:r w:rsidRPr="0011518C">
        <w:t>:  University of Abomey-Calavi</w:t>
      </w:r>
      <w:r>
        <w:t xml:space="preserve"> (UAC)</w:t>
      </w:r>
      <w:r w:rsidRPr="0011518C">
        <w:t>/Department of Higher Education/Ministry of Higher Ed</w:t>
      </w:r>
      <w:r>
        <w:t>ucation and Scientific Research, Cotono</w:t>
      </w:r>
      <w:r w:rsidR="008F30FF">
        <w:t>u</w:t>
      </w:r>
      <w:r>
        <w:t>, Benin.</w:t>
      </w:r>
    </w:p>
    <w:p w:rsidR="008E327F" w:rsidRPr="0011518C" w:rsidRDefault="008E327F" w:rsidP="008E327F">
      <w:r w:rsidRPr="0011518C">
        <w:rPr>
          <w:i/>
          <w:iCs/>
        </w:rPr>
        <w:tab/>
      </w:r>
      <w:r w:rsidRPr="0011518C">
        <w:t>*  Not available.</w:t>
      </w:r>
      <w:r>
        <w:t xml:space="preserve"> </w:t>
      </w:r>
    </w:p>
    <w:p w:rsidR="008E327F" w:rsidRPr="0011518C" w:rsidRDefault="008E327F" w:rsidP="008E327F">
      <w:r w:rsidRPr="0011518C">
        <w:t>300.</w:t>
      </w:r>
      <w:r w:rsidRPr="0011518C">
        <w:tab/>
      </w:r>
      <w:r>
        <w:t>Whereas student enrolment expanded</w:t>
      </w:r>
      <w:r w:rsidRPr="0011518C">
        <w:t xml:space="preserve"> by 14.56 per cent</w:t>
      </w:r>
      <w:r>
        <w:t xml:space="preserve"> f</w:t>
      </w:r>
      <w:r w:rsidRPr="0011518C">
        <w:t>rom 20</w:t>
      </w:r>
      <w:r>
        <w:t>01/0</w:t>
      </w:r>
      <w:r w:rsidRPr="0011518C">
        <w:t>2 to 20</w:t>
      </w:r>
      <w:r>
        <w:t>02/03</w:t>
      </w:r>
      <w:r w:rsidRPr="0011518C">
        <w:t xml:space="preserve">, </w:t>
      </w:r>
      <w:r>
        <w:t>it went up by</w:t>
      </w:r>
      <w:r w:rsidRPr="0011518C">
        <w:t xml:space="preserve"> only 4.07 per cent</w:t>
      </w:r>
      <w:r>
        <w:t xml:space="preserve"> between 2002/</w:t>
      </w:r>
      <w:r w:rsidRPr="0011518C">
        <w:t xml:space="preserve">03 </w:t>
      </w:r>
      <w:r>
        <w:t>and</w:t>
      </w:r>
      <w:r w:rsidRPr="0011518C">
        <w:t xml:space="preserve"> 2003</w:t>
      </w:r>
      <w:r>
        <w:t>/04. T</w:t>
      </w:r>
      <w:r w:rsidRPr="0011518C">
        <w:t>his low increase is explained by the establishment of the second national university and the rise in the number of private institutions of higher education.</w:t>
      </w:r>
    </w:p>
    <w:p w:rsidR="008E327F" w:rsidRPr="0011518C" w:rsidRDefault="008E327F" w:rsidP="008E327F">
      <w:r>
        <w:t>301.</w:t>
      </w:r>
      <w:r>
        <w:tab/>
        <w:t>For the 2003/04 academic year, the student</w:t>
      </w:r>
      <w:r w:rsidRPr="0011518C">
        <w:t xml:space="preserve"> body at </w:t>
      </w:r>
      <w:r>
        <w:t>UAC</w:t>
      </w:r>
      <w:r w:rsidRPr="0011518C">
        <w:t xml:space="preserve"> comprised 767 foreigne</w:t>
      </w:r>
      <w:r>
        <w:t xml:space="preserve">rs, as against 30,422 nationals, out of a total of 31,189. </w:t>
      </w:r>
      <w:r w:rsidRPr="0011518C">
        <w:t>Foreigners thus accounted for 2.52 per cent of the total.</w:t>
      </w:r>
    </w:p>
    <w:p w:rsidR="008E327F" w:rsidRPr="0011518C" w:rsidRDefault="008E327F" w:rsidP="008E327F">
      <w:r w:rsidRPr="0011518C">
        <w:t>302.</w:t>
      </w:r>
      <w:r w:rsidRPr="0011518C">
        <w:tab/>
        <w:t>The Faculty of Law and Political Sciences ha</w:t>
      </w:r>
      <w:r>
        <w:t>d</w:t>
      </w:r>
      <w:r w:rsidRPr="0011518C">
        <w:t xml:space="preserve"> the hig</w:t>
      </w:r>
      <w:r>
        <w:t>hest number of foreign students </w:t>
      </w:r>
      <w:r w:rsidRPr="0011518C">
        <w:t xml:space="preserve">(262), followed by </w:t>
      </w:r>
      <w:r>
        <w:t>the Faculty of Health Sciences (</w:t>
      </w:r>
      <w:r w:rsidRPr="0011518C">
        <w:t>135</w:t>
      </w:r>
      <w:r>
        <w:t>)</w:t>
      </w:r>
      <w:r w:rsidRPr="0011518C">
        <w:t>.</w:t>
      </w:r>
    </w:p>
    <w:p w:rsidR="008E327F" w:rsidRPr="0011518C" w:rsidRDefault="008E327F" w:rsidP="008E327F">
      <w:pPr>
        <w:pStyle w:val="Heading2"/>
      </w:pPr>
      <w:r>
        <w:br w:type="page"/>
      </w:r>
      <w:r w:rsidRPr="0011518C">
        <w:t>Table 32</w:t>
      </w:r>
    </w:p>
    <w:p w:rsidR="008E327F" w:rsidRPr="0011518C" w:rsidRDefault="008E327F" w:rsidP="008E327F">
      <w:pPr>
        <w:pStyle w:val="Heading2"/>
      </w:pPr>
      <w:r w:rsidRPr="0011518C">
        <w:t>Distribution of students at the University of Parakou, 2001/02-2003/04</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709"/>
        <w:gridCol w:w="992"/>
        <w:gridCol w:w="851"/>
        <w:gridCol w:w="850"/>
        <w:gridCol w:w="993"/>
        <w:gridCol w:w="787"/>
        <w:gridCol w:w="772"/>
        <w:gridCol w:w="948"/>
        <w:gridCol w:w="753"/>
      </w:tblGrid>
      <w:tr w:rsidR="008E327F" w:rsidRPr="00841C7C" w:rsidTr="008E327F">
        <w:tblPrEx>
          <w:tblCellMar>
            <w:top w:w="0" w:type="dxa"/>
            <w:bottom w:w="0" w:type="dxa"/>
          </w:tblCellMar>
        </w:tblPrEx>
        <w:trPr>
          <w:cantSplit/>
        </w:trPr>
        <w:tc>
          <w:tcPr>
            <w:tcW w:w="1701" w:type="dxa"/>
            <w:vMerge w:val="restart"/>
            <w:tcBorders>
              <w:top w:val="single" w:sz="4" w:space="0" w:color="auto"/>
              <w:bottom w:val="single" w:sz="4" w:space="0" w:color="auto"/>
              <w:right w:val="single" w:sz="4" w:space="0" w:color="auto"/>
            </w:tcBorders>
            <w:vAlign w:val="center"/>
          </w:tcPr>
          <w:p w:rsidR="008E327F" w:rsidRPr="00841C7C" w:rsidRDefault="008E327F" w:rsidP="008E327F">
            <w:pPr>
              <w:spacing w:after="0"/>
              <w:rPr>
                <w:sz w:val="23"/>
                <w:szCs w:val="23"/>
              </w:rPr>
            </w:pPr>
            <w:r w:rsidRPr="00841C7C">
              <w:rPr>
                <w:sz w:val="23"/>
                <w:szCs w:val="23"/>
              </w:rPr>
              <w:t>Establishment</w:t>
            </w:r>
          </w:p>
        </w:tc>
        <w:tc>
          <w:tcPr>
            <w:tcW w:w="7655" w:type="dxa"/>
            <w:gridSpan w:val="9"/>
            <w:tcBorders>
              <w:top w:val="single" w:sz="4" w:space="0" w:color="auto"/>
              <w:left w:val="single" w:sz="4" w:space="0" w:color="auto"/>
              <w:bottom w:val="single" w:sz="4" w:space="0" w:color="auto"/>
            </w:tcBorders>
          </w:tcPr>
          <w:p w:rsidR="008E327F" w:rsidRPr="00841C7C" w:rsidRDefault="008E327F" w:rsidP="008E327F">
            <w:pPr>
              <w:spacing w:after="0"/>
              <w:jc w:val="center"/>
              <w:rPr>
                <w:sz w:val="23"/>
                <w:szCs w:val="23"/>
              </w:rPr>
            </w:pPr>
            <w:r w:rsidRPr="00841C7C">
              <w:rPr>
                <w:sz w:val="23"/>
                <w:szCs w:val="23"/>
              </w:rPr>
              <w:t>Students</w:t>
            </w:r>
          </w:p>
        </w:tc>
      </w:tr>
      <w:tr w:rsidR="008E327F" w:rsidRPr="00841C7C" w:rsidTr="008E327F">
        <w:tblPrEx>
          <w:tblCellMar>
            <w:top w:w="0" w:type="dxa"/>
            <w:bottom w:w="0" w:type="dxa"/>
          </w:tblCellMar>
        </w:tblPrEx>
        <w:trPr>
          <w:cantSplit/>
        </w:trPr>
        <w:tc>
          <w:tcPr>
            <w:tcW w:w="1701" w:type="dxa"/>
            <w:vMerge/>
            <w:tcBorders>
              <w:bottom w:val="single" w:sz="4" w:space="0" w:color="auto"/>
              <w:right w:val="single" w:sz="4" w:space="0" w:color="auto"/>
            </w:tcBorders>
          </w:tcPr>
          <w:p w:rsidR="008E327F" w:rsidRPr="00841C7C" w:rsidRDefault="008E327F" w:rsidP="008E327F">
            <w:pPr>
              <w:spacing w:after="0"/>
              <w:rPr>
                <w:sz w:val="23"/>
                <w:szCs w:val="23"/>
              </w:rPr>
            </w:pPr>
          </w:p>
        </w:tc>
        <w:tc>
          <w:tcPr>
            <w:tcW w:w="2552" w:type="dxa"/>
            <w:gridSpan w:val="3"/>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2001/02</w:t>
            </w:r>
          </w:p>
        </w:tc>
        <w:tc>
          <w:tcPr>
            <w:tcW w:w="2630" w:type="dxa"/>
            <w:gridSpan w:val="3"/>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2002/03</w:t>
            </w:r>
          </w:p>
        </w:tc>
        <w:tc>
          <w:tcPr>
            <w:tcW w:w="2473" w:type="dxa"/>
            <w:gridSpan w:val="3"/>
            <w:tcBorders>
              <w:top w:val="single" w:sz="4" w:space="0" w:color="auto"/>
              <w:left w:val="single" w:sz="4" w:space="0" w:color="auto"/>
              <w:bottom w:val="single" w:sz="4" w:space="0" w:color="auto"/>
            </w:tcBorders>
          </w:tcPr>
          <w:p w:rsidR="008E327F" w:rsidRPr="00841C7C" w:rsidRDefault="008E327F" w:rsidP="008E327F">
            <w:pPr>
              <w:spacing w:after="0"/>
              <w:jc w:val="center"/>
              <w:rPr>
                <w:sz w:val="23"/>
                <w:szCs w:val="23"/>
              </w:rPr>
            </w:pPr>
            <w:r w:rsidRPr="00841C7C">
              <w:rPr>
                <w:sz w:val="23"/>
                <w:szCs w:val="23"/>
              </w:rPr>
              <w:t>2003/04</w:t>
            </w:r>
          </w:p>
        </w:tc>
      </w:tr>
      <w:tr w:rsidR="008E327F" w:rsidRPr="00841C7C" w:rsidTr="008E327F">
        <w:tblPrEx>
          <w:tblCellMar>
            <w:top w:w="0" w:type="dxa"/>
            <w:bottom w:w="0" w:type="dxa"/>
          </w:tblCellMar>
        </w:tblPrEx>
        <w:trPr>
          <w:cantSplit/>
        </w:trPr>
        <w:tc>
          <w:tcPr>
            <w:tcW w:w="1701" w:type="dxa"/>
            <w:vMerge/>
            <w:tcBorders>
              <w:top w:val="single" w:sz="4" w:space="0" w:color="auto"/>
              <w:bottom w:val="single" w:sz="4" w:space="0" w:color="auto"/>
              <w:right w:val="single" w:sz="4" w:space="0" w:color="auto"/>
            </w:tcBorders>
          </w:tcPr>
          <w:p w:rsidR="008E327F" w:rsidRPr="00841C7C" w:rsidRDefault="008E327F" w:rsidP="008E327F">
            <w:pPr>
              <w:spacing w:after="0"/>
              <w:rPr>
                <w:sz w:val="23"/>
                <w:szCs w:val="23"/>
              </w:rPr>
            </w:pPr>
          </w:p>
        </w:tc>
        <w:tc>
          <w:tcPr>
            <w:tcW w:w="709"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Male</w:t>
            </w:r>
          </w:p>
        </w:tc>
        <w:tc>
          <w:tcPr>
            <w:tcW w:w="992"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Female</w:t>
            </w:r>
          </w:p>
        </w:tc>
        <w:tc>
          <w:tcPr>
            <w:tcW w:w="851"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Total</w:t>
            </w:r>
          </w:p>
        </w:tc>
        <w:tc>
          <w:tcPr>
            <w:tcW w:w="850"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Male</w:t>
            </w:r>
          </w:p>
        </w:tc>
        <w:tc>
          <w:tcPr>
            <w:tcW w:w="993"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Female</w:t>
            </w:r>
          </w:p>
        </w:tc>
        <w:tc>
          <w:tcPr>
            <w:tcW w:w="787"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Total</w:t>
            </w:r>
          </w:p>
        </w:tc>
        <w:tc>
          <w:tcPr>
            <w:tcW w:w="772"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Male</w:t>
            </w:r>
          </w:p>
        </w:tc>
        <w:tc>
          <w:tcPr>
            <w:tcW w:w="948"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Female</w:t>
            </w:r>
          </w:p>
        </w:tc>
        <w:tc>
          <w:tcPr>
            <w:tcW w:w="753" w:type="dxa"/>
            <w:tcBorders>
              <w:top w:val="single" w:sz="4" w:space="0" w:color="auto"/>
              <w:left w:val="single" w:sz="4" w:space="0" w:color="auto"/>
              <w:bottom w:val="single" w:sz="4" w:space="0" w:color="auto"/>
            </w:tcBorders>
          </w:tcPr>
          <w:p w:rsidR="008E327F" w:rsidRPr="00841C7C" w:rsidRDefault="008E327F" w:rsidP="008E327F">
            <w:pPr>
              <w:spacing w:after="0"/>
              <w:jc w:val="center"/>
              <w:rPr>
                <w:sz w:val="23"/>
                <w:szCs w:val="23"/>
              </w:rPr>
            </w:pPr>
            <w:r w:rsidRPr="00841C7C">
              <w:rPr>
                <w:sz w:val="23"/>
                <w:szCs w:val="23"/>
              </w:rPr>
              <w:t>Total</w:t>
            </w:r>
          </w:p>
        </w:tc>
      </w:tr>
      <w:tr w:rsidR="008E327F" w:rsidRPr="00841C7C" w:rsidTr="008E327F">
        <w:tblPrEx>
          <w:tblCellMar>
            <w:top w:w="0" w:type="dxa"/>
            <w:bottom w:w="0" w:type="dxa"/>
          </w:tblCellMar>
        </w:tblPrEx>
        <w:tc>
          <w:tcPr>
            <w:tcW w:w="1701" w:type="dxa"/>
            <w:tcBorders>
              <w:top w:val="single" w:sz="4" w:space="0" w:color="auto"/>
              <w:right w:val="single" w:sz="4" w:space="0" w:color="auto"/>
            </w:tcBorders>
          </w:tcPr>
          <w:p w:rsidR="008E327F" w:rsidRPr="00841C7C" w:rsidRDefault="008E327F" w:rsidP="008E327F">
            <w:pPr>
              <w:spacing w:after="0"/>
              <w:rPr>
                <w:sz w:val="23"/>
                <w:szCs w:val="23"/>
              </w:rPr>
            </w:pPr>
            <w:r w:rsidRPr="00841C7C">
              <w:rPr>
                <w:sz w:val="23"/>
                <w:szCs w:val="23"/>
              </w:rPr>
              <w:t>Faculty of   Agronomy</w:t>
            </w:r>
          </w:p>
        </w:tc>
        <w:tc>
          <w:tcPr>
            <w:tcW w:w="709" w:type="dxa"/>
            <w:tcBorders>
              <w:top w:val="single" w:sz="4" w:space="0" w:color="auto"/>
              <w:left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992" w:type="dxa"/>
            <w:tcBorders>
              <w:top w:val="single" w:sz="4" w:space="0" w:color="auto"/>
              <w:left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851" w:type="dxa"/>
            <w:tcBorders>
              <w:top w:val="single" w:sz="4" w:space="0" w:color="auto"/>
              <w:left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36</w:t>
            </w:r>
          </w:p>
        </w:tc>
        <w:tc>
          <w:tcPr>
            <w:tcW w:w="850" w:type="dxa"/>
            <w:tcBorders>
              <w:top w:val="single" w:sz="4" w:space="0" w:color="auto"/>
              <w:left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56</w:t>
            </w:r>
          </w:p>
        </w:tc>
        <w:tc>
          <w:tcPr>
            <w:tcW w:w="993" w:type="dxa"/>
            <w:tcBorders>
              <w:top w:val="single" w:sz="4" w:space="0" w:color="auto"/>
              <w:left w:val="single" w:sz="4" w:space="0" w:color="auto"/>
              <w:right w:val="single" w:sz="4" w:space="0" w:color="auto"/>
            </w:tcBorders>
          </w:tcPr>
          <w:p w:rsidR="008E327F" w:rsidRPr="00841C7C" w:rsidRDefault="008E327F" w:rsidP="008E327F">
            <w:pPr>
              <w:spacing w:after="0"/>
              <w:ind w:right="227"/>
              <w:jc w:val="right"/>
              <w:rPr>
                <w:sz w:val="23"/>
                <w:szCs w:val="23"/>
              </w:rPr>
            </w:pPr>
            <w:r w:rsidRPr="00841C7C">
              <w:rPr>
                <w:sz w:val="23"/>
                <w:szCs w:val="23"/>
              </w:rPr>
              <w:t>14</w:t>
            </w:r>
          </w:p>
        </w:tc>
        <w:tc>
          <w:tcPr>
            <w:tcW w:w="787" w:type="dxa"/>
            <w:tcBorders>
              <w:top w:val="single" w:sz="4" w:space="0" w:color="auto"/>
              <w:left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70</w:t>
            </w:r>
          </w:p>
        </w:tc>
        <w:tc>
          <w:tcPr>
            <w:tcW w:w="772" w:type="dxa"/>
            <w:tcBorders>
              <w:top w:val="single" w:sz="4" w:space="0" w:color="auto"/>
              <w:left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90</w:t>
            </w:r>
          </w:p>
        </w:tc>
        <w:tc>
          <w:tcPr>
            <w:tcW w:w="948" w:type="dxa"/>
            <w:tcBorders>
              <w:top w:val="single" w:sz="4" w:space="0" w:color="auto"/>
              <w:left w:val="single" w:sz="4" w:space="0" w:color="auto"/>
              <w:right w:val="single" w:sz="4" w:space="0" w:color="auto"/>
            </w:tcBorders>
          </w:tcPr>
          <w:p w:rsidR="008E327F" w:rsidRPr="00841C7C" w:rsidRDefault="008E327F" w:rsidP="008E327F">
            <w:pPr>
              <w:spacing w:after="0"/>
              <w:ind w:right="198"/>
              <w:jc w:val="right"/>
              <w:rPr>
                <w:sz w:val="23"/>
                <w:szCs w:val="23"/>
              </w:rPr>
            </w:pPr>
            <w:r w:rsidRPr="00841C7C">
              <w:rPr>
                <w:sz w:val="23"/>
                <w:szCs w:val="23"/>
              </w:rPr>
              <w:t>22</w:t>
            </w:r>
          </w:p>
        </w:tc>
        <w:tc>
          <w:tcPr>
            <w:tcW w:w="753" w:type="dxa"/>
            <w:tcBorders>
              <w:top w:val="single" w:sz="4" w:space="0" w:color="auto"/>
              <w:left w:val="single" w:sz="4" w:space="0" w:color="auto"/>
            </w:tcBorders>
          </w:tcPr>
          <w:p w:rsidR="008E327F" w:rsidRPr="00841C7C" w:rsidRDefault="008E327F" w:rsidP="008E327F">
            <w:pPr>
              <w:spacing w:after="0"/>
              <w:jc w:val="right"/>
              <w:rPr>
                <w:sz w:val="23"/>
                <w:szCs w:val="23"/>
              </w:rPr>
            </w:pPr>
            <w:r w:rsidRPr="00841C7C">
              <w:rPr>
                <w:sz w:val="23"/>
                <w:szCs w:val="23"/>
              </w:rPr>
              <w:t>112</w:t>
            </w:r>
          </w:p>
        </w:tc>
      </w:tr>
      <w:tr w:rsidR="008E327F" w:rsidRPr="00841C7C" w:rsidTr="008E327F">
        <w:tblPrEx>
          <w:tblCellMar>
            <w:top w:w="0" w:type="dxa"/>
            <w:bottom w:w="0" w:type="dxa"/>
          </w:tblCellMar>
        </w:tblPrEx>
        <w:tc>
          <w:tcPr>
            <w:tcW w:w="1701" w:type="dxa"/>
            <w:tcBorders>
              <w:right w:val="single" w:sz="4" w:space="0" w:color="auto"/>
            </w:tcBorders>
          </w:tcPr>
          <w:p w:rsidR="008E327F" w:rsidRPr="00841C7C" w:rsidRDefault="008E327F" w:rsidP="008E327F">
            <w:pPr>
              <w:spacing w:after="0"/>
              <w:rPr>
                <w:sz w:val="23"/>
                <w:szCs w:val="23"/>
              </w:rPr>
            </w:pPr>
            <w:r w:rsidRPr="00841C7C">
              <w:rPr>
                <w:sz w:val="23"/>
                <w:szCs w:val="23"/>
              </w:rPr>
              <w:t>School of   Medicine</w:t>
            </w:r>
          </w:p>
        </w:tc>
        <w:tc>
          <w:tcPr>
            <w:tcW w:w="709" w:type="dxa"/>
            <w:tcBorders>
              <w:left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992" w:type="dxa"/>
            <w:tcBorders>
              <w:left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851" w:type="dxa"/>
            <w:tcBorders>
              <w:left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96</w:t>
            </w:r>
          </w:p>
        </w:tc>
        <w:tc>
          <w:tcPr>
            <w:tcW w:w="850" w:type="dxa"/>
            <w:tcBorders>
              <w:left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75</w:t>
            </w:r>
          </w:p>
        </w:tc>
        <w:tc>
          <w:tcPr>
            <w:tcW w:w="993" w:type="dxa"/>
            <w:tcBorders>
              <w:left w:val="single" w:sz="4" w:space="0" w:color="auto"/>
              <w:right w:val="single" w:sz="4" w:space="0" w:color="auto"/>
            </w:tcBorders>
          </w:tcPr>
          <w:p w:rsidR="008E327F" w:rsidRPr="00841C7C" w:rsidRDefault="008E327F" w:rsidP="008E327F">
            <w:pPr>
              <w:spacing w:after="0"/>
              <w:ind w:right="227"/>
              <w:jc w:val="right"/>
              <w:rPr>
                <w:sz w:val="23"/>
                <w:szCs w:val="23"/>
              </w:rPr>
            </w:pPr>
            <w:r w:rsidRPr="00841C7C">
              <w:rPr>
                <w:sz w:val="23"/>
                <w:szCs w:val="23"/>
              </w:rPr>
              <w:t>39</w:t>
            </w:r>
          </w:p>
        </w:tc>
        <w:tc>
          <w:tcPr>
            <w:tcW w:w="787" w:type="dxa"/>
            <w:tcBorders>
              <w:left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114</w:t>
            </w:r>
          </w:p>
        </w:tc>
        <w:tc>
          <w:tcPr>
            <w:tcW w:w="772" w:type="dxa"/>
            <w:tcBorders>
              <w:left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134</w:t>
            </w:r>
          </w:p>
        </w:tc>
        <w:tc>
          <w:tcPr>
            <w:tcW w:w="948" w:type="dxa"/>
            <w:tcBorders>
              <w:left w:val="single" w:sz="4" w:space="0" w:color="auto"/>
              <w:right w:val="single" w:sz="4" w:space="0" w:color="auto"/>
            </w:tcBorders>
          </w:tcPr>
          <w:p w:rsidR="008E327F" w:rsidRPr="00841C7C" w:rsidRDefault="008E327F" w:rsidP="008E327F">
            <w:pPr>
              <w:spacing w:after="0"/>
              <w:ind w:right="198"/>
              <w:jc w:val="right"/>
              <w:rPr>
                <w:sz w:val="23"/>
                <w:szCs w:val="23"/>
              </w:rPr>
            </w:pPr>
            <w:r w:rsidRPr="00841C7C">
              <w:rPr>
                <w:sz w:val="23"/>
                <w:szCs w:val="23"/>
              </w:rPr>
              <w:t>98</w:t>
            </w:r>
          </w:p>
        </w:tc>
        <w:tc>
          <w:tcPr>
            <w:tcW w:w="753" w:type="dxa"/>
            <w:tcBorders>
              <w:left w:val="single" w:sz="4" w:space="0" w:color="auto"/>
            </w:tcBorders>
          </w:tcPr>
          <w:p w:rsidR="008E327F" w:rsidRPr="00841C7C" w:rsidRDefault="008E327F" w:rsidP="008E327F">
            <w:pPr>
              <w:spacing w:after="0"/>
              <w:jc w:val="right"/>
              <w:rPr>
                <w:sz w:val="23"/>
                <w:szCs w:val="23"/>
              </w:rPr>
            </w:pPr>
            <w:r w:rsidRPr="00841C7C">
              <w:rPr>
                <w:sz w:val="23"/>
                <w:szCs w:val="23"/>
              </w:rPr>
              <w:t>232</w:t>
            </w:r>
          </w:p>
        </w:tc>
      </w:tr>
      <w:tr w:rsidR="008E327F" w:rsidRPr="00841C7C" w:rsidTr="008E327F">
        <w:tblPrEx>
          <w:tblCellMar>
            <w:top w:w="0" w:type="dxa"/>
            <w:bottom w:w="0" w:type="dxa"/>
          </w:tblCellMar>
        </w:tblPrEx>
        <w:tc>
          <w:tcPr>
            <w:tcW w:w="1701" w:type="dxa"/>
            <w:tcBorders>
              <w:right w:val="single" w:sz="4" w:space="0" w:color="auto"/>
            </w:tcBorders>
          </w:tcPr>
          <w:p w:rsidR="008E327F" w:rsidRPr="00841C7C" w:rsidRDefault="008E327F" w:rsidP="008E327F">
            <w:pPr>
              <w:spacing w:after="0"/>
              <w:rPr>
                <w:sz w:val="23"/>
                <w:szCs w:val="23"/>
              </w:rPr>
            </w:pPr>
            <w:r w:rsidRPr="00841C7C">
              <w:rPr>
                <w:sz w:val="23"/>
                <w:szCs w:val="23"/>
              </w:rPr>
              <w:t>IUT</w:t>
            </w:r>
            <w:r w:rsidRPr="00841C7C">
              <w:rPr>
                <w:sz w:val="23"/>
                <w:szCs w:val="23"/>
              </w:rPr>
              <w:noBreakHyphen/>
              <w:t>GESTION</w:t>
            </w:r>
          </w:p>
        </w:tc>
        <w:tc>
          <w:tcPr>
            <w:tcW w:w="709" w:type="dxa"/>
            <w:tcBorders>
              <w:left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992" w:type="dxa"/>
            <w:tcBorders>
              <w:left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851" w:type="dxa"/>
            <w:tcBorders>
              <w:left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92</w:t>
            </w:r>
          </w:p>
        </w:tc>
        <w:tc>
          <w:tcPr>
            <w:tcW w:w="850" w:type="dxa"/>
            <w:tcBorders>
              <w:left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137</w:t>
            </w:r>
          </w:p>
        </w:tc>
        <w:tc>
          <w:tcPr>
            <w:tcW w:w="993" w:type="dxa"/>
            <w:tcBorders>
              <w:left w:val="single" w:sz="4" w:space="0" w:color="auto"/>
              <w:right w:val="single" w:sz="4" w:space="0" w:color="auto"/>
            </w:tcBorders>
          </w:tcPr>
          <w:p w:rsidR="008E327F" w:rsidRPr="00841C7C" w:rsidRDefault="008E327F" w:rsidP="008E327F">
            <w:pPr>
              <w:spacing w:after="0"/>
              <w:ind w:right="227"/>
              <w:jc w:val="right"/>
              <w:rPr>
                <w:sz w:val="23"/>
                <w:szCs w:val="23"/>
              </w:rPr>
            </w:pPr>
            <w:r w:rsidRPr="00841C7C">
              <w:rPr>
                <w:sz w:val="23"/>
                <w:szCs w:val="23"/>
              </w:rPr>
              <w:t>30</w:t>
            </w:r>
          </w:p>
        </w:tc>
        <w:tc>
          <w:tcPr>
            <w:tcW w:w="787" w:type="dxa"/>
            <w:tcBorders>
              <w:left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167</w:t>
            </w:r>
          </w:p>
        </w:tc>
        <w:tc>
          <w:tcPr>
            <w:tcW w:w="772" w:type="dxa"/>
            <w:tcBorders>
              <w:left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175</w:t>
            </w:r>
          </w:p>
        </w:tc>
        <w:tc>
          <w:tcPr>
            <w:tcW w:w="948" w:type="dxa"/>
            <w:tcBorders>
              <w:left w:val="single" w:sz="4" w:space="0" w:color="auto"/>
              <w:right w:val="single" w:sz="4" w:space="0" w:color="auto"/>
            </w:tcBorders>
          </w:tcPr>
          <w:p w:rsidR="008E327F" w:rsidRPr="00841C7C" w:rsidRDefault="008E327F" w:rsidP="008E327F">
            <w:pPr>
              <w:spacing w:after="0"/>
              <w:ind w:right="198"/>
              <w:jc w:val="right"/>
              <w:rPr>
                <w:sz w:val="23"/>
                <w:szCs w:val="23"/>
              </w:rPr>
            </w:pPr>
            <w:r w:rsidRPr="00841C7C">
              <w:rPr>
                <w:sz w:val="23"/>
                <w:szCs w:val="23"/>
              </w:rPr>
              <w:t>38</w:t>
            </w:r>
          </w:p>
        </w:tc>
        <w:tc>
          <w:tcPr>
            <w:tcW w:w="753" w:type="dxa"/>
            <w:tcBorders>
              <w:left w:val="single" w:sz="4" w:space="0" w:color="auto"/>
            </w:tcBorders>
          </w:tcPr>
          <w:p w:rsidR="008E327F" w:rsidRPr="00841C7C" w:rsidRDefault="008E327F" w:rsidP="008E327F">
            <w:pPr>
              <w:spacing w:after="0"/>
              <w:jc w:val="right"/>
              <w:rPr>
                <w:sz w:val="23"/>
                <w:szCs w:val="23"/>
              </w:rPr>
            </w:pPr>
            <w:r w:rsidRPr="00841C7C">
              <w:rPr>
                <w:sz w:val="23"/>
                <w:szCs w:val="23"/>
              </w:rPr>
              <w:t>213</w:t>
            </w:r>
          </w:p>
        </w:tc>
      </w:tr>
      <w:tr w:rsidR="008E327F" w:rsidRPr="00841C7C" w:rsidTr="008E327F">
        <w:tblPrEx>
          <w:tblCellMar>
            <w:top w:w="0" w:type="dxa"/>
            <w:bottom w:w="0" w:type="dxa"/>
          </w:tblCellMar>
        </w:tblPrEx>
        <w:tc>
          <w:tcPr>
            <w:tcW w:w="1701" w:type="dxa"/>
            <w:tcBorders>
              <w:right w:val="single" w:sz="4" w:space="0" w:color="auto"/>
            </w:tcBorders>
          </w:tcPr>
          <w:p w:rsidR="008E327F" w:rsidRPr="00841C7C" w:rsidRDefault="008E327F" w:rsidP="008E327F">
            <w:pPr>
              <w:spacing w:after="0"/>
              <w:rPr>
                <w:sz w:val="23"/>
                <w:szCs w:val="23"/>
              </w:rPr>
            </w:pPr>
            <w:r w:rsidRPr="00841C7C">
              <w:rPr>
                <w:sz w:val="23"/>
                <w:szCs w:val="23"/>
              </w:rPr>
              <w:t>FDSP</w:t>
            </w:r>
          </w:p>
        </w:tc>
        <w:tc>
          <w:tcPr>
            <w:tcW w:w="709" w:type="dxa"/>
            <w:tcBorders>
              <w:left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992" w:type="dxa"/>
            <w:tcBorders>
              <w:left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851" w:type="dxa"/>
            <w:tcBorders>
              <w:left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502</w:t>
            </w:r>
          </w:p>
        </w:tc>
        <w:tc>
          <w:tcPr>
            <w:tcW w:w="850" w:type="dxa"/>
            <w:tcBorders>
              <w:left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530</w:t>
            </w:r>
          </w:p>
        </w:tc>
        <w:tc>
          <w:tcPr>
            <w:tcW w:w="993" w:type="dxa"/>
            <w:tcBorders>
              <w:left w:val="single" w:sz="4" w:space="0" w:color="auto"/>
              <w:right w:val="single" w:sz="4" w:space="0" w:color="auto"/>
            </w:tcBorders>
          </w:tcPr>
          <w:p w:rsidR="008E327F" w:rsidRPr="00841C7C" w:rsidRDefault="008E327F" w:rsidP="008E327F">
            <w:pPr>
              <w:spacing w:after="0"/>
              <w:ind w:right="227"/>
              <w:jc w:val="right"/>
              <w:rPr>
                <w:sz w:val="23"/>
                <w:szCs w:val="23"/>
              </w:rPr>
            </w:pPr>
            <w:r w:rsidRPr="00841C7C">
              <w:rPr>
                <w:sz w:val="23"/>
                <w:szCs w:val="23"/>
              </w:rPr>
              <w:t>126</w:t>
            </w:r>
          </w:p>
        </w:tc>
        <w:tc>
          <w:tcPr>
            <w:tcW w:w="787" w:type="dxa"/>
            <w:tcBorders>
              <w:left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656</w:t>
            </w:r>
          </w:p>
        </w:tc>
        <w:tc>
          <w:tcPr>
            <w:tcW w:w="772" w:type="dxa"/>
            <w:tcBorders>
              <w:left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730</w:t>
            </w:r>
          </w:p>
        </w:tc>
        <w:tc>
          <w:tcPr>
            <w:tcW w:w="948" w:type="dxa"/>
            <w:tcBorders>
              <w:left w:val="single" w:sz="4" w:space="0" w:color="auto"/>
              <w:right w:val="single" w:sz="4" w:space="0" w:color="auto"/>
            </w:tcBorders>
          </w:tcPr>
          <w:p w:rsidR="008E327F" w:rsidRPr="00841C7C" w:rsidRDefault="008E327F" w:rsidP="008E327F">
            <w:pPr>
              <w:spacing w:after="0"/>
              <w:ind w:right="198"/>
              <w:jc w:val="right"/>
              <w:rPr>
                <w:sz w:val="23"/>
                <w:szCs w:val="23"/>
              </w:rPr>
            </w:pPr>
            <w:r w:rsidRPr="00841C7C">
              <w:rPr>
                <w:sz w:val="23"/>
                <w:szCs w:val="23"/>
              </w:rPr>
              <w:t>212</w:t>
            </w:r>
          </w:p>
        </w:tc>
        <w:tc>
          <w:tcPr>
            <w:tcW w:w="753" w:type="dxa"/>
            <w:tcBorders>
              <w:left w:val="single" w:sz="4" w:space="0" w:color="auto"/>
            </w:tcBorders>
          </w:tcPr>
          <w:p w:rsidR="008E327F" w:rsidRPr="00841C7C" w:rsidRDefault="008E327F" w:rsidP="008E327F">
            <w:pPr>
              <w:spacing w:after="0"/>
              <w:jc w:val="right"/>
              <w:rPr>
                <w:sz w:val="23"/>
                <w:szCs w:val="23"/>
              </w:rPr>
            </w:pPr>
            <w:r w:rsidRPr="00841C7C">
              <w:rPr>
                <w:sz w:val="23"/>
                <w:szCs w:val="23"/>
              </w:rPr>
              <w:t>942</w:t>
            </w:r>
          </w:p>
        </w:tc>
      </w:tr>
      <w:tr w:rsidR="008E327F" w:rsidRPr="00841C7C" w:rsidTr="008E327F">
        <w:tblPrEx>
          <w:tblCellMar>
            <w:top w:w="0" w:type="dxa"/>
            <w:bottom w:w="0" w:type="dxa"/>
          </w:tblCellMar>
        </w:tblPrEx>
        <w:tc>
          <w:tcPr>
            <w:tcW w:w="1701" w:type="dxa"/>
            <w:tcBorders>
              <w:bottom w:val="single" w:sz="4" w:space="0" w:color="auto"/>
              <w:right w:val="single" w:sz="4" w:space="0" w:color="auto"/>
            </w:tcBorders>
          </w:tcPr>
          <w:p w:rsidR="008E327F" w:rsidRPr="00841C7C" w:rsidRDefault="008E327F" w:rsidP="008E327F">
            <w:pPr>
              <w:spacing w:after="0"/>
              <w:rPr>
                <w:sz w:val="23"/>
                <w:szCs w:val="23"/>
              </w:rPr>
            </w:pPr>
            <w:r w:rsidRPr="00841C7C">
              <w:rPr>
                <w:sz w:val="23"/>
                <w:szCs w:val="23"/>
              </w:rPr>
              <w:t>FASEG</w:t>
            </w:r>
          </w:p>
        </w:tc>
        <w:tc>
          <w:tcPr>
            <w:tcW w:w="709" w:type="dxa"/>
            <w:tcBorders>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992" w:type="dxa"/>
            <w:tcBorders>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851" w:type="dxa"/>
            <w:tcBorders>
              <w:left w:val="single" w:sz="4" w:space="0" w:color="auto"/>
              <w:bottom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552</w:t>
            </w:r>
          </w:p>
        </w:tc>
        <w:tc>
          <w:tcPr>
            <w:tcW w:w="850" w:type="dxa"/>
            <w:tcBorders>
              <w:left w:val="single" w:sz="4" w:space="0" w:color="auto"/>
              <w:bottom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951</w:t>
            </w:r>
          </w:p>
        </w:tc>
        <w:tc>
          <w:tcPr>
            <w:tcW w:w="993" w:type="dxa"/>
            <w:tcBorders>
              <w:left w:val="single" w:sz="4" w:space="0" w:color="auto"/>
              <w:bottom w:val="single" w:sz="4" w:space="0" w:color="auto"/>
              <w:right w:val="single" w:sz="4" w:space="0" w:color="auto"/>
            </w:tcBorders>
          </w:tcPr>
          <w:p w:rsidR="008E327F" w:rsidRPr="00841C7C" w:rsidRDefault="008E327F" w:rsidP="008E327F">
            <w:pPr>
              <w:spacing w:after="0"/>
              <w:ind w:right="227"/>
              <w:jc w:val="right"/>
              <w:rPr>
                <w:sz w:val="23"/>
                <w:szCs w:val="23"/>
              </w:rPr>
            </w:pPr>
            <w:r w:rsidRPr="00841C7C">
              <w:rPr>
                <w:sz w:val="23"/>
                <w:szCs w:val="23"/>
              </w:rPr>
              <w:t>92</w:t>
            </w:r>
          </w:p>
        </w:tc>
        <w:tc>
          <w:tcPr>
            <w:tcW w:w="787" w:type="dxa"/>
            <w:tcBorders>
              <w:left w:val="single" w:sz="4" w:space="0" w:color="auto"/>
              <w:bottom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1 043</w:t>
            </w:r>
          </w:p>
        </w:tc>
        <w:tc>
          <w:tcPr>
            <w:tcW w:w="772" w:type="dxa"/>
            <w:tcBorders>
              <w:left w:val="single" w:sz="4" w:space="0" w:color="auto"/>
              <w:bottom w:val="single" w:sz="4" w:space="0" w:color="auto"/>
              <w:right w:val="single" w:sz="4" w:space="0" w:color="auto"/>
            </w:tcBorders>
          </w:tcPr>
          <w:p w:rsidR="008E327F" w:rsidRPr="00841C7C" w:rsidRDefault="008E327F" w:rsidP="008E327F">
            <w:pPr>
              <w:spacing w:after="0"/>
              <w:jc w:val="right"/>
              <w:rPr>
                <w:sz w:val="23"/>
                <w:szCs w:val="23"/>
              </w:rPr>
            </w:pPr>
            <w:r w:rsidRPr="00841C7C">
              <w:rPr>
                <w:sz w:val="23"/>
                <w:szCs w:val="23"/>
              </w:rPr>
              <w:t>1 283</w:t>
            </w:r>
          </w:p>
        </w:tc>
        <w:tc>
          <w:tcPr>
            <w:tcW w:w="948" w:type="dxa"/>
            <w:tcBorders>
              <w:left w:val="single" w:sz="4" w:space="0" w:color="auto"/>
              <w:bottom w:val="single" w:sz="4" w:space="0" w:color="auto"/>
              <w:right w:val="single" w:sz="4" w:space="0" w:color="auto"/>
            </w:tcBorders>
          </w:tcPr>
          <w:p w:rsidR="008E327F" w:rsidRPr="00841C7C" w:rsidRDefault="008E327F" w:rsidP="008E327F">
            <w:pPr>
              <w:spacing w:after="0"/>
              <w:ind w:right="198"/>
              <w:jc w:val="right"/>
              <w:rPr>
                <w:sz w:val="23"/>
                <w:szCs w:val="23"/>
              </w:rPr>
            </w:pPr>
            <w:r w:rsidRPr="00841C7C">
              <w:rPr>
                <w:sz w:val="23"/>
                <w:szCs w:val="23"/>
              </w:rPr>
              <w:t>119</w:t>
            </w:r>
          </w:p>
        </w:tc>
        <w:tc>
          <w:tcPr>
            <w:tcW w:w="753" w:type="dxa"/>
            <w:tcBorders>
              <w:left w:val="single" w:sz="4" w:space="0" w:color="auto"/>
              <w:bottom w:val="single" w:sz="4" w:space="0" w:color="auto"/>
            </w:tcBorders>
          </w:tcPr>
          <w:p w:rsidR="008E327F" w:rsidRPr="00841C7C" w:rsidRDefault="008E327F" w:rsidP="008E327F">
            <w:pPr>
              <w:spacing w:after="0"/>
              <w:jc w:val="right"/>
              <w:rPr>
                <w:sz w:val="23"/>
                <w:szCs w:val="23"/>
              </w:rPr>
            </w:pPr>
            <w:r w:rsidRPr="00841C7C">
              <w:rPr>
                <w:sz w:val="23"/>
                <w:szCs w:val="23"/>
              </w:rPr>
              <w:t>1 402</w:t>
            </w:r>
          </w:p>
        </w:tc>
      </w:tr>
      <w:tr w:rsidR="008E327F" w:rsidRPr="00841C7C" w:rsidTr="008E327F">
        <w:tblPrEx>
          <w:tblCellMar>
            <w:top w:w="0" w:type="dxa"/>
            <w:bottom w:w="0" w:type="dxa"/>
          </w:tblCellMar>
        </w:tblPrEx>
        <w:tc>
          <w:tcPr>
            <w:tcW w:w="1701" w:type="dxa"/>
            <w:tcBorders>
              <w:top w:val="single" w:sz="4" w:space="0" w:color="auto"/>
              <w:bottom w:val="single" w:sz="4" w:space="0" w:color="auto"/>
              <w:right w:val="single" w:sz="4" w:space="0" w:color="auto"/>
            </w:tcBorders>
          </w:tcPr>
          <w:p w:rsidR="008E327F" w:rsidRPr="00841C7C" w:rsidRDefault="008E327F" w:rsidP="008E327F">
            <w:pPr>
              <w:spacing w:after="0"/>
              <w:rPr>
                <w:sz w:val="23"/>
                <w:szCs w:val="23"/>
              </w:rPr>
            </w:pPr>
            <w:r w:rsidRPr="00841C7C">
              <w:rPr>
                <w:sz w:val="23"/>
                <w:szCs w:val="23"/>
              </w:rPr>
              <w:t>     Total</w:t>
            </w:r>
          </w:p>
        </w:tc>
        <w:tc>
          <w:tcPr>
            <w:tcW w:w="709"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992"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w:t>
            </w:r>
          </w:p>
        </w:tc>
        <w:tc>
          <w:tcPr>
            <w:tcW w:w="851"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1 280</w:t>
            </w:r>
          </w:p>
        </w:tc>
        <w:tc>
          <w:tcPr>
            <w:tcW w:w="850"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ind w:right="57"/>
              <w:jc w:val="right"/>
              <w:rPr>
                <w:sz w:val="23"/>
                <w:szCs w:val="23"/>
              </w:rPr>
            </w:pPr>
            <w:r w:rsidRPr="00841C7C">
              <w:rPr>
                <w:sz w:val="23"/>
                <w:szCs w:val="23"/>
              </w:rPr>
              <w:t>1 749</w:t>
            </w:r>
          </w:p>
        </w:tc>
        <w:tc>
          <w:tcPr>
            <w:tcW w:w="993"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ind w:right="227"/>
              <w:jc w:val="right"/>
              <w:rPr>
                <w:sz w:val="23"/>
                <w:szCs w:val="23"/>
              </w:rPr>
            </w:pPr>
            <w:r w:rsidRPr="00841C7C">
              <w:rPr>
                <w:sz w:val="23"/>
                <w:szCs w:val="23"/>
              </w:rPr>
              <w:t>301</w:t>
            </w:r>
          </w:p>
        </w:tc>
        <w:tc>
          <w:tcPr>
            <w:tcW w:w="787"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2 050</w:t>
            </w:r>
          </w:p>
        </w:tc>
        <w:tc>
          <w:tcPr>
            <w:tcW w:w="772"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jc w:val="center"/>
              <w:rPr>
                <w:sz w:val="23"/>
                <w:szCs w:val="23"/>
              </w:rPr>
            </w:pPr>
            <w:r w:rsidRPr="00841C7C">
              <w:rPr>
                <w:sz w:val="23"/>
                <w:szCs w:val="23"/>
              </w:rPr>
              <w:t>2 412</w:t>
            </w:r>
          </w:p>
        </w:tc>
        <w:tc>
          <w:tcPr>
            <w:tcW w:w="948" w:type="dxa"/>
            <w:tcBorders>
              <w:top w:val="single" w:sz="4" w:space="0" w:color="auto"/>
              <w:left w:val="single" w:sz="4" w:space="0" w:color="auto"/>
              <w:bottom w:val="single" w:sz="4" w:space="0" w:color="auto"/>
              <w:right w:val="single" w:sz="4" w:space="0" w:color="auto"/>
            </w:tcBorders>
          </w:tcPr>
          <w:p w:rsidR="008E327F" w:rsidRPr="00841C7C" w:rsidRDefault="008E327F" w:rsidP="008E327F">
            <w:pPr>
              <w:spacing w:after="0"/>
              <w:ind w:right="198"/>
              <w:jc w:val="right"/>
              <w:rPr>
                <w:sz w:val="23"/>
                <w:szCs w:val="23"/>
              </w:rPr>
            </w:pPr>
            <w:r w:rsidRPr="00841C7C">
              <w:rPr>
                <w:sz w:val="23"/>
                <w:szCs w:val="23"/>
              </w:rPr>
              <w:t>489</w:t>
            </w:r>
          </w:p>
        </w:tc>
        <w:tc>
          <w:tcPr>
            <w:tcW w:w="753" w:type="dxa"/>
            <w:tcBorders>
              <w:top w:val="single" w:sz="4" w:space="0" w:color="auto"/>
              <w:left w:val="single" w:sz="4" w:space="0" w:color="auto"/>
              <w:bottom w:val="single" w:sz="4" w:space="0" w:color="auto"/>
            </w:tcBorders>
          </w:tcPr>
          <w:p w:rsidR="008E327F" w:rsidRPr="00841C7C" w:rsidRDefault="008E327F" w:rsidP="008E327F">
            <w:pPr>
              <w:spacing w:after="0"/>
              <w:jc w:val="right"/>
              <w:rPr>
                <w:sz w:val="23"/>
                <w:szCs w:val="23"/>
              </w:rPr>
            </w:pPr>
            <w:r w:rsidRPr="00841C7C">
              <w:rPr>
                <w:sz w:val="23"/>
                <w:szCs w:val="23"/>
              </w:rPr>
              <w:t>2 901</w:t>
            </w:r>
          </w:p>
        </w:tc>
      </w:tr>
    </w:tbl>
    <w:p w:rsidR="008E327F" w:rsidRPr="0011518C" w:rsidRDefault="008E327F" w:rsidP="008E327F">
      <w:pPr>
        <w:spacing w:before="240"/>
      </w:pPr>
      <w:r w:rsidRPr="0011518C">
        <w:tab/>
      </w:r>
      <w:r w:rsidRPr="0011518C">
        <w:rPr>
          <w:i/>
          <w:iCs/>
        </w:rPr>
        <w:t>Source</w:t>
      </w:r>
      <w:r w:rsidRPr="0011518C">
        <w:t>:  University of Parakou/Department of Higher Education/Ministry of Higher Education and Scientific Research, Cotonou, Benin.</w:t>
      </w:r>
    </w:p>
    <w:p w:rsidR="008E327F" w:rsidRPr="0011518C" w:rsidRDefault="008E327F" w:rsidP="008E327F">
      <w:r w:rsidRPr="0011518C">
        <w:rPr>
          <w:bCs/>
        </w:rPr>
        <w:tab/>
      </w:r>
      <w:r w:rsidRPr="0011518C">
        <w:rPr>
          <w:bCs/>
          <w:i/>
        </w:rPr>
        <w:t>Note</w:t>
      </w:r>
      <w:r w:rsidRPr="0011518C">
        <w:rPr>
          <w:bCs/>
        </w:rPr>
        <w:t xml:space="preserve">:  </w:t>
      </w:r>
      <w:r w:rsidRPr="0011518C">
        <w:t>Students at the National Economics Institute (ENI) not included.</w:t>
      </w:r>
    </w:p>
    <w:p w:rsidR="008E327F" w:rsidRPr="0011518C" w:rsidRDefault="008E327F" w:rsidP="008E327F">
      <w:r>
        <w:t>303.</w:t>
      </w:r>
      <w:r>
        <w:tab/>
        <w:t>During the 2003/</w:t>
      </w:r>
      <w:r w:rsidRPr="0011518C">
        <w:t xml:space="preserve">04 academic year, there were 26 foreigners (roughly 1 per cent of the total), </w:t>
      </w:r>
      <w:r>
        <w:t xml:space="preserve">as </w:t>
      </w:r>
      <w:r w:rsidRPr="0011518C">
        <w:t>against 2,875 nationals, wh</w:t>
      </w:r>
      <w:r>
        <w:t xml:space="preserve">ile </w:t>
      </w:r>
      <w:r w:rsidRPr="0011518C">
        <w:t>in 2002</w:t>
      </w:r>
      <w:r>
        <w:t>/</w:t>
      </w:r>
      <w:r w:rsidRPr="0011518C">
        <w:t xml:space="preserve">03 there were only 8 foreigners out of a student body of 2,050. The increase in the number of foreign students </w:t>
      </w:r>
      <w:r>
        <w:t>may</w:t>
      </w:r>
      <w:r w:rsidRPr="0011518C">
        <w:t xml:space="preserve"> be noted. </w:t>
      </w:r>
    </w:p>
    <w:p w:rsidR="008E327F" w:rsidRPr="0011518C" w:rsidRDefault="008E327F" w:rsidP="008E327F">
      <w:r w:rsidRPr="0011518C">
        <w:t>304.</w:t>
      </w:r>
      <w:r w:rsidRPr="0011518C">
        <w:tab/>
        <w:t xml:space="preserve">Also, since 2002 </w:t>
      </w:r>
      <w:r>
        <w:t xml:space="preserve">(Decree </w:t>
      </w:r>
      <w:r w:rsidRPr="0011518C">
        <w:t xml:space="preserve">No. 2002-58 of 14 February 2002), </w:t>
      </w:r>
      <w:r>
        <w:t xml:space="preserve">a Higher Technical Certificate </w:t>
      </w:r>
      <w:r w:rsidRPr="0011518C">
        <w:t xml:space="preserve">(BTS) </w:t>
      </w:r>
      <w:r>
        <w:t xml:space="preserve">examination </w:t>
      </w:r>
      <w:r w:rsidRPr="0011518C">
        <w:t xml:space="preserve">has been </w:t>
      </w:r>
      <w:r>
        <w:t>held</w:t>
      </w:r>
      <w:r w:rsidRPr="0011518C">
        <w:t xml:space="preserve"> in Benin. Statistics concerning this examination, which have been compiled for several years now, have not yet been finalized because of the change </w:t>
      </w:r>
      <w:r>
        <w:t>of agency responsible for organizing the</w:t>
      </w:r>
      <w:r w:rsidRPr="0011518C">
        <w:t xml:space="preserve"> examination.</w:t>
      </w:r>
    </w:p>
    <w:p w:rsidR="008E327F" w:rsidRPr="0011518C" w:rsidRDefault="008E327F" w:rsidP="008E327F">
      <w:pPr>
        <w:pStyle w:val="Heading3"/>
      </w:pPr>
      <w:r w:rsidRPr="0011518C">
        <w:t>13.2</w:t>
      </w:r>
    </w:p>
    <w:p w:rsidR="008E327F" w:rsidRPr="0011518C" w:rsidRDefault="008E327F" w:rsidP="008E327F">
      <w:r w:rsidRPr="0011518C">
        <w:t>305.</w:t>
      </w:r>
      <w:r w:rsidRPr="0011518C">
        <w:tab/>
      </w:r>
      <w:r w:rsidRPr="00B2383E">
        <w:rPr>
          <w:b/>
        </w:rPr>
        <w:t>(a)</w:t>
      </w:r>
      <w:r w:rsidR="00B2383E">
        <w:rPr>
          <w:b/>
        </w:rPr>
        <w:t xml:space="preserve"> </w:t>
      </w:r>
      <w:r w:rsidRPr="0011518C">
        <w:t xml:space="preserve">On the basis of the gross enrolment ratio </w:t>
      </w:r>
      <w:r>
        <w:t>(</w:t>
      </w:r>
      <w:r w:rsidRPr="0011518C">
        <w:t>GER</w:t>
      </w:r>
      <w:r>
        <w:t>)</w:t>
      </w:r>
      <w:r w:rsidRPr="0011518C">
        <w:t>, it can be seen that progress</w:t>
      </w:r>
      <w:r>
        <w:t xml:space="preserve"> has been made</w:t>
      </w:r>
      <w:r w:rsidRPr="0011518C">
        <w:t xml:space="preserve"> at all levels of the educational system during the last two decades. </w:t>
      </w:r>
      <w:r>
        <w:t>For</w:t>
      </w:r>
      <w:r w:rsidRPr="0011518C">
        <w:t xml:space="preserve"> primary education, the GER increased from approximately 68 per cent in 1980 to 71 per cent in 1992, 81 per cent in 1999 and 93 per cent in 2004. Progress has also been recorded in secondary education, </w:t>
      </w:r>
      <w:r>
        <w:t xml:space="preserve">where the GER </w:t>
      </w:r>
      <w:r w:rsidRPr="0011518C">
        <w:t xml:space="preserve">increased </w:t>
      </w:r>
      <w:r>
        <w:t xml:space="preserve">from </w:t>
      </w:r>
      <w:r w:rsidRPr="0011518C">
        <w:t>about 12 per cent in 1992</w:t>
      </w:r>
      <w:r>
        <w:t xml:space="preserve"> to 19 per cent in 1999 (26 </w:t>
      </w:r>
      <w:r w:rsidRPr="0011518C">
        <w:t>per cent in the first cycle and 8 per cent in the second cycle)</w:t>
      </w:r>
      <w:r>
        <w:t xml:space="preserve"> and to 27 per cent in 2004 (35 </w:t>
      </w:r>
      <w:r w:rsidRPr="0011518C">
        <w:t xml:space="preserve">per cent in the first cycle and 13 per cent in the second cycle). The </w:t>
      </w:r>
      <w:r>
        <w:t>GER</w:t>
      </w:r>
      <w:r w:rsidRPr="0011518C">
        <w:t xml:space="preserve"> for girls, </w:t>
      </w:r>
      <w:r>
        <w:t>across</w:t>
      </w:r>
      <w:r w:rsidRPr="0011518C">
        <w:t xml:space="preserve"> all levels, was 78 per cent. The progress made, real though it is, should not conceal the need for further efforts. Beyond the </w:t>
      </w:r>
      <w:r>
        <w:t xml:space="preserve">use of the </w:t>
      </w:r>
      <w:r w:rsidRPr="0011518C">
        <w:t xml:space="preserve">GER measure, a review of </w:t>
      </w:r>
      <w:r>
        <w:t>actual</w:t>
      </w:r>
      <w:r w:rsidRPr="0011518C">
        <w:t xml:space="preserve"> enrolment by profile reveals students’ prospects of </w:t>
      </w:r>
      <w:r>
        <w:t>moving through</w:t>
      </w:r>
      <w:r w:rsidRPr="0011518C">
        <w:t xml:space="preserve"> the different classes and cycles of the system. Out of 100 children entering school in the C1 class, only 50 </w:t>
      </w:r>
      <w:r>
        <w:t>move up</w:t>
      </w:r>
      <w:r w:rsidRPr="0011518C">
        <w:t xml:space="preserve"> to the CM2 level and fewer than 10 reach the final </w:t>
      </w:r>
      <w:r>
        <w:t>year</w:t>
      </w:r>
      <w:r w:rsidRPr="0011518C">
        <w:t>. Grade repetition is very freq</w:t>
      </w:r>
      <w:r>
        <w:t>uent in the Beninese education</w:t>
      </w:r>
      <w:r w:rsidRPr="0011518C">
        <w:t xml:space="preserve"> system (see following table).</w:t>
      </w:r>
    </w:p>
    <w:p w:rsidR="008E327F" w:rsidRPr="0011518C" w:rsidRDefault="008E327F" w:rsidP="008E327F">
      <w:pPr>
        <w:pStyle w:val="Heading2"/>
      </w:pPr>
      <w:r>
        <w:br w:type="page"/>
      </w:r>
      <w:r w:rsidRPr="0011518C">
        <w:t>Table 33</w:t>
      </w:r>
    </w:p>
    <w:p w:rsidR="008E327F" w:rsidRPr="0011518C" w:rsidRDefault="008E327F" w:rsidP="008E327F">
      <w:pPr>
        <w:pStyle w:val="Heading2"/>
      </w:pPr>
      <w:r w:rsidRPr="0011518C">
        <w:t xml:space="preserve">Performance rates </w:t>
      </w:r>
      <w:r w:rsidR="00B2383E">
        <w:t>in general education, 1998-2002</w:t>
      </w:r>
      <w:r w:rsidR="00B2383E">
        <w:br/>
      </w:r>
      <w:r w:rsidRPr="0011518C">
        <w:t>(percentage)</w:t>
      </w:r>
    </w:p>
    <w:tbl>
      <w:tblPr>
        <w:tblW w:w="0" w:type="auto"/>
        <w:jc w:val="center"/>
        <w:tblInd w:w="124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50"/>
        <w:gridCol w:w="2357"/>
        <w:gridCol w:w="2357"/>
        <w:gridCol w:w="2358"/>
      </w:tblGrid>
      <w:tr w:rsidR="008E327F" w:rsidRPr="0011518C" w:rsidTr="008E327F">
        <w:tblPrEx>
          <w:tblCellMar>
            <w:top w:w="0" w:type="dxa"/>
            <w:bottom w:w="0" w:type="dxa"/>
          </w:tblCellMar>
        </w:tblPrEx>
        <w:trPr>
          <w:jc w:val="center"/>
        </w:trPr>
        <w:tc>
          <w:tcPr>
            <w:tcW w:w="1150" w:type="dxa"/>
            <w:tcBorders>
              <w:top w:val="single" w:sz="4" w:space="0" w:color="auto"/>
              <w:bottom w:val="single" w:sz="4" w:space="0" w:color="auto"/>
              <w:right w:val="single" w:sz="4" w:space="0" w:color="auto"/>
            </w:tcBorders>
          </w:tcPr>
          <w:p w:rsidR="008E327F" w:rsidRPr="0011518C" w:rsidRDefault="008E327F" w:rsidP="00C420A5">
            <w:pPr>
              <w:spacing w:after="0"/>
              <w:jc w:val="center"/>
            </w:pPr>
            <w:r w:rsidRPr="0011518C">
              <w:t>Year</w:t>
            </w:r>
          </w:p>
        </w:tc>
        <w:tc>
          <w:tcPr>
            <w:tcW w:w="2357" w:type="dxa"/>
            <w:tcBorders>
              <w:top w:val="single" w:sz="4" w:space="0" w:color="auto"/>
              <w:left w:val="single" w:sz="4" w:space="0" w:color="auto"/>
              <w:bottom w:val="single" w:sz="4" w:space="0" w:color="auto"/>
              <w:right w:val="single" w:sz="4" w:space="0" w:color="auto"/>
            </w:tcBorders>
          </w:tcPr>
          <w:p w:rsidR="008E327F" w:rsidRPr="0011518C" w:rsidRDefault="008E327F" w:rsidP="008E327F">
            <w:pPr>
              <w:spacing w:after="0"/>
              <w:jc w:val="center"/>
            </w:pPr>
            <w:r w:rsidRPr="0011518C">
              <w:t>Promotion</w:t>
            </w:r>
          </w:p>
        </w:tc>
        <w:tc>
          <w:tcPr>
            <w:tcW w:w="2357" w:type="dxa"/>
            <w:tcBorders>
              <w:top w:val="single" w:sz="4" w:space="0" w:color="auto"/>
              <w:left w:val="single" w:sz="4" w:space="0" w:color="auto"/>
              <w:bottom w:val="single" w:sz="4" w:space="0" w:color="auto"/>
              <w:right w:val="single" w:sz="4" w:space="0" w:color="auto"/>
            </w:tcBorders>
          </w:tcPr>
          <w:p w:rsidR="008E327F" w:rsidRPr="0011518C" w:rsidRDefault="008E327F" w:rsidP="008E327F">
            <w:pPr>
              <w:spacing w:after="0"/>
              <w:jc w:val="center"/>
            </w:pPr>
            <w:r>
              <w:t>Repeat</w:t>
            </w:r>
          </w:p>
        </w:tc>
        <w:tc>
          <w:tcPr>
            <w:tcW w:w="2358" w:type="dxa"/>
            <w:tcBorders>
              <w:top w:val="single" w:sz="4" w:space="0" w:color="auto"/>
              <w:left w:val="single" w:sz="4" w:space="0" w:color="auto"/>
              <w:bottom w:val="single" w:sz="4" w:space="0" w:color="auto"/>
            </w:tcBorders>
          </w:tcPr>
          <w:p w:rsidR="008E327F" w:rsidRPr="0011518C" w:rsidRDefault="008E327F" w:rsidP="008E327F">
            <w:pPr>
              <w:spacing w:after="0"/>
              <w:jc w:val="center"/>
            </w:pPr>
            <w:r w:rsidRPr="0011518C">
              <w:t>Drop-out</w:t>
            </w:r>
          </w:p>
        </w:tc>
      </w:tr>
      <w:tr w:rsidR="008E327F" w:rsidRPr="0011518C" w:rsidTr="008E327F">
        <w:tblPrEx>
          <w:tblCellMar>
            <w:top w:w="0" w:type="dxa"/>
            <w:bottom w:w="0" w:type="dxa"/>
          </w:tblCellMar>
        </w:tblPrEx>
        <w:trPr>
          <w:jc w:val="center"/>
        </w:trPr>
        <w:tc>
          <w:tcPr>
            <w:tcW w:w="1150" w:type="dxa"/>
            <w:tcBorders>
              <w:top w:val="single" w:sz="4" w:space="0" w:color="auto"/>
              <w:bottom w:val="nil"/>
              <w:right w:val="single" w:sz="4" w:space="0" w:color="auto"/>
            </w:tcBorders>
          </w:tcPr>
          <w:p w:rsidR="008E327F" w:rsidRPr="0011518C" w:rsidRDefault="008E327F" w:rsidP="008E327F">
            <w:pPr>
              <w:spacing w:after="0"/>
            </w:pPr>
            <w:r w:rsidRPr="0011518C">
              <w:t>1998</w:t>
            </w:r>
          </w:p>
        </w:tc>
        <w:tc>
          <w:tcPr>
            <w:tcW w:w="2357" w:type="dxa"/>
            <w:tcBorders>
              <w:top w:val="single" w:sz="4" w:space="0" w:color="auto"/>
              <w:left w:val="single" w:sz="4" w:space="0" w:color="auto"/>
              <w:right w:val="single" w:sz="4" w:space="0" w:color="auto"/>
            </w:tcBorders>
          </w:tcPr>
          <w:p w:rsidR="008E327F" w:rsidRPr="0011518C" w:rsidRDefault="008E327F" w:rsidP="008E327F">
            <w:pPr>
              <w:spacing w:after="0"/>
              <w:jc w:val="center"/>
            </w:pPr>
            <w:r w:rsidRPr="0011518C">
              <w:t>60.47</w:t>
            </w:r>
          </w:p>
        </w:tc>
        <w:tc>
          <w:tcPr>
            <w:tcW w:w="2357" w:type="dxa"/>
            <w:tcBorders>
              <w:top w:val="single" w:sz="4" w:space="0" w:color="auto"/>
              <w:left w:val="single" w:sz="4" w:space="0" w:color="auto"/>
              <w:bottom w:val="nil"/>
              <w:right w:val="single" w:sz="4" w:space="0" w:color="auto"/>
            </w:tcBorders>
          </w:tcPr>
          <w:p w:rsidR="008E327F" w:rsidRPr="0011518C" w:rsidRDefault="008E327F" w:rsidP="008E327F">
            <w:pPr>
              <w:spacing w:after="0"/>
              <w:jc w:val="center"/>
            </w:pPr>
            <w:r w:rsidRPr="0011518C">
              <w:t>27.77</w:t>
            </w:r>
          </w:p>
        </w:tc>
        <w:tc>
          <w:tcPr>
            <w:tcW w:w="2358" w:type="dxa"/>
            <w:tcBorders>
              <w:top w:val="single" w:sz="4" w:space="0" w:color="auto"/>
              <w:left w:val="single" w:sz="4" w:space="0" w:color="auto"/>
            </w:tcBorders>
          </w:tcPr>
          <w:p w:rsidR="008E327F" w:rsidRPr="0011518C" w:rsidRDefault="008E327F" w:rsidP="008E327F">
            <w:pPr>
              <w:spacing w:after="0"/>
              <w:jc w:val="center"/>
            </w:pPr>
            <w:r w:rsidRPr="0011518C">
              <w:t>11.76</w:t>
            </w:r>
          </w:p>
        </w:tc>
      </w:tr>
      <w:tr w:rsidR="008E327F" w:rsidRPr="0011518C" w:rsidTr="008E327F">
        <w:tblPrEx>
          <w:tblCellMar>
            <w:top w:w="0" w:type="dxa"/>
            <w:bottom w:w="0" w:type="dxa"/>
          </w:tblCellMar>
        </w:tblPrEx>
        <w:trPr>
          <w:jc w:val="center"/>
        </w:trPr>
        <w:tc>
          <w:tcPr>
            <w:tcW w:w="1150" w:type="dxa"/>
            <w:tcBorders>
              <w:top w:val="nil"/>
              <w:bottom w:val="nil"/>
              <w:right w:val="single" w:sz="4" w:space="0" w:color="auto"/>
            </w:tcBorders>
          </w:tcPr>
          <w:p w:rsidR="008E327F" w:rsidRPr="0011518C" w:rsidRDefault="008E327F" w:rsidP="008E327F">
            <w:pPr>
              <w:spacing w:after="0"/>
            </w:pPr>
            <w:r w:rsidRPr="0011518C">
              <w:t>1999</w:t>
            </w:r>
          </w:p>
        </w:tc>
        <w:tc>
          <w:tcPr>
            <w:tcW w:w="2357" w:type="dxa"/>
            <w:tcBorders>
              <w:left w:val="single" w:sz="4" w:space="0" w:color="auto"/>
              <w:right w:val="single" w:sz="4" w:space="0" w:color="auto"/>
            </w:tcBorders>
          </w:tcPr>
          <w:p w:rsidR="008E327F" w:rsidRPr="0011518C" w:rsidRDefault="008E327F" w:rsidP="008E327F">
            <w:pPr>
              <w:spacing w:after="0"/>
              <w:jc w:val="center"/>
            </w:pPr>
            <w:r w:rsidRPr="0011518C">
              <w:t>60.86</w:t>
            </w:r>
          </w:p>
        </w:tc>
        <w:tc>
          <w:tcPr>
            <w:tcW w:w="2357" w:type="dxa"/>
            <w:tcBorders>
              <w:top w:val="nil"/>
              <w:left w:val="single" w:sz="4" w:space="0" w:color="auto"/>
              <w:bottom w:val="nil"/>
              <w:right w:val="single" w:sz="4" w:space="0" w:color="auto"/>
            </w:tcBorders>
          </w:tcPr>
          <w:p w:rsidR="008E327F" w:rsidRPr="0011518C" w:rsidRDefault="008E327F" w:rsidP="008E327F">
            <w:pPr>
              <w:spacing w:after="0"/>
              <w:jc w:val="center"/>
            </w:pPr>
            <w:r w:rsidRPr="0011518C">
              <w:t>28.86</w:t>
            </w:r>
          </w:p>
        </w:tc>
        <w:tc>
          <w:tcPr>
            <w:tcW w:w="2358" w:type="dxa"/>
            <w:tcBorders>
              <w:left w:val="single" w:sz="4" w:space="0" w:color="auto"/>
            </w:tcBorders>
          </w:tcPr>
          <w:p w:rsidR="008E327F" w:rsidRPr="0011518C" w:rsidRDefault="008E327F" w:rsidP="008E327F">
            <w:pPr>
              <w:spacing w:after="0"/>
              <w:jc w:val="center"/>
            </w:pPr>
            <w:r w:rsidRPr="0011518C">
              <w:t>10.28</w:t>
            </w:r>
          </w:p>
        </w:tc>
      </w:tr>
      <w:tr w:rsidR="008E327F" w:rsidRPr="0011518C" w:rsidTr="008E327F">
        <w:tblPrEx>
          <w:tblCellMar>
            <w:top w:w="0" w:type="dxa"/>
            <w:bottom w:w="0" w:type="dxa"/>
          </w:tblCellMar>
        </w:tblPrEx>
        <w:trPr>
          <w:jc w:val="center"/>
        </w:trPr>
        <w:tc>
          <w:tcPr>
            <w:tcW w:w="1150" w:type="dxa"/>
            <w:tcBorders>
              <w:top w:val="nil"/>
              <w:bottom w:val="nil"/>
              <w:right w:val="single" w:sz="4" w:space="0" w:color="auto"/>
            </w:tcBorders>
          </w:tcPr>
          <w:p w:rsidR="008E327F" w:rsidRPr="0011518C" w:rsidRDefault="008E327F" w:rsidP="008E327F">
            <w:pPr>
              <w:spacing w:after="0"/>
            </w:pPr>
            <w:r w:rsidRPr="0011518C">
              <w:t>2000</w:t>
            </w:r>
          </w:p>
        </w:tc>
        <w:tc>
          <w:tcPr>
            <w:tcW w:w="2357" w:type="dxa"/>
            <w:tcBorders>
              <w:left w:val="single" w:sz="4" w:space="0" w:color="auto"/>
              <w:right w:val="single" w:sz="4" w:space="0" w:color="auto"/>
            </w:tcBorders>
          </w:tcPr>
          <w:p w:rsidR="008E327F" w:rsidRPr="0011518C" w:rsidRDefault="008E327F" w:rsidP="008E327F">
            <w:pPr>
              <w:spacing w:after="0"/>
              <w:jc w:val="center"/>
            </w:pPr>
            <w:r w:rsidRPr="0011518C">
              <w:t>58.14</w:t>
            </w:r>
          </w:p>
        </w:tc>
        <w:tc>
          <w:tcPr>
            <w:tcW w:w="2357" w:type="dxa"/>
            <w:tcBorders>
              <w:top w:val="nil"/>
              <w:left w:val="single" w:sz="4" w:space="0" w:color="auto"/>
              <w:bottom w:val="nil"/>
              <w:right w:val="single" w:sz="4" w:space="0" w:color="auto"/>
            </w:tcBorders>
          </w:tcPr>
          <w:p w:rsidR="008E327F" w:rsidRPr="0011518C" w:rsidRDefault="008E327F" w:rsidP="008E327F">
            <w:pPr>
              <w:spacing w:after="0"/>
              <w:jc w:val="center"/>
            </w:pPr>
            <w:r w:rsidRPr="0011518C">
              <w:t>31.16</w:t>
            </w:r>
          </w:p>
        </w:tc>
        <w:tc>
          <w:tcPr>
            <w:tcW w:w="2358" w:type="dxa"/>
            <w:tcBorders>
              <w:left w:val="single" w:sz="4" w:space="0" w:color="auto"/>
            </w:tcBorders>
          </w:tcPr>
          <w:p w:rsidR="008E327F" w:rsidRPr="0011518C" w:rsidRDefault="008E327F" w:rsidP="008E327F">
            <w:pPr>
              <w:spacing w:after="0"/>
              <w:jc w:val="center"/>
            </w:pPr>
            <w:r w:rsidRPr="0011518C">
              <w:t>10.70</w:t>
            </w:r>
          </w:p>
        </w:tc>
      </w:tr>
      <w:tr w:rsidR="008E327F" w:rsidRPr="0011518C" w:rsidTr="008E327F">
        <w:tblPrEx>
          <w:tblCellMar>
            <w:top w:w="0" w:type="dxa"/>
            <w:bottom w:w="0" w:type="dxa"/>
          </w:tblCellMar>
        </w:tblPrEx>
        <w:trPr>
          <w:jc w:val="center"/>
        </w:trPr>
        <w:tc>
          <w:tcPr>
            <w:tcW w:w="1150" w:type="dxa"/>
            <w:tcBorders>
              <w:top w:val="nil"/>
              <w:bottom w:val="nil"/>
              <w:right w:val="single" w:sz="4" w:space="0" w:color="auto"/>
            </w:tcBorders>
          </w:tcPr>
          <w:p w:rsidR="008E327F" w:rsidRPr="0011518C" w:rsidRDefault="008E327F" w:rsidP="008E327F">
            <w:pPr>
              <w:spacing w:after="0"/>
            </w:pPr>
            <w:r w:rsidRPr="0011518C">
              <w:t>2001</w:t>
            </w:r>
          </w:p>
        </w:tc>
        <w:tc>
          <w:tcPr>
            <w:tcW w:w="2357" w:type="dxa"/>
            <w:tcBorders>
              <w:left w:val="single" w:sz="4" w:space="0" w:color="auto"/>
              <w:right w:val="single" w:sz="4" w:space="0" w:color="auto"/>
            </w:tcBorders>
          </w:tcPr>
          <w:p w:rsidR="008E327F" w:rsidRPr="0011518C" w:rsidRDefault="008E327F" w:rsidP="008E327F">
            <w:pPr>
              <w:spacing w:after="0"/>
              <w:jc w:val="center"/>
            </w:pPr>
            <w:r w:rsidRPr="0011518C">
              <w:t>61.18</w:t>
            </w:r>
          </w:p>
        </w:tc>
        <w:tc>
          <w:tcPr>
            <w:tcW w:w="2357" w:type="dxa"/>
            <w:tcBorders>
              <w:top w:val="nil"/>
              <w:left w:val="single" w:sz="4" w:space="0" w:color="auto"/>
              <w:bottom w:val="nil"/>
              <w:right w:val="single" w:sz="4" w:space="0" w:color="auto"/>
            </w:tcBorders>
          </w:tcPr>
          <w:p w:rsidR="008E327F" w:rsidRPr="0011518C" w:rsidRDefault="008E327F" w:rsidP="008E327F">
            <w:pPr>
              <w:spacing w:after="0"/>
              <w:jc w:val="center"/>
            </w:pPr>
            <w:r w:rsidRPr="0011518C">
              <w:t>28.34</w:t>
            </w:r>
          </w:p>
        </w:tc>
        <w:tc>
          <w:tcPr>
            <w:tcW w:w="2358" w:type="dxa"/>
            <w:tcBorders>
              <w:left w:val="single" w:sz="4" w:space="0" w:color="auto"/>
            </w:tcBorders>
          </w:tcPr>
          <w:p w:rsidR="008E327F" w:rsidRPr="0011518C" w:rsidRDefault="008E327F" w:rsidP="008E327F">
            <w:pPr>
              <w:spacing w:after="0"/>
              <w:jc w:val="center"/>
            </w:pPr>
            <w:r w:rsidRPr="0011518C">
              <w:t>10.48</w:t>
            </w:r>
          </w:p>
        </w:tc>
      </w:tr>
      <w:tr w:rsidR="008E327F" w:rsidRPr="0011518C" w:rsidTr="008E327F">
        <w:tblPrEx>
          <w:tblCellMar>
            <w:top w:w="0" w:type="dxa"/>
            <w:bottom w:w="0" w:type="dxa"/>
          </w:tblCellMar>
        </w:tblPrEx>
        <w:trPr>
          <w:jc w:val="center"/>
        </w:trPr>
        <w:tc>
          <w:tcPr>
            <w:tcW w:w="1150" w:type="dxa"/>
            <w:tcBorders>
              <w:top w:val="nil"/>
              <w:bottom w:val="single" w:sz="4" w:space="0" w:color="auto"/>
              <w:right w:val="single" w:sz="4" w:space="0" w:color="auto"/>
            </w:tcBorders>
          </w:tcPr>
          <w:p w:rsidR="008E327F" w:rsidRPr="0011518C" w:rsidRDefault="008E327F" w:rsidP="008E327F">
            <w:pPr>
              <w:spacing w:after="0"/>
            </w:pPr>
            <w:r w:rsidRPr="0011518C">
              <w:t>2002</w:t>
            </w:r>
          </w:p>
        </w:tc>
        <w:tc>
          <w:tcPr>
            <w:tcW w:w="2357" w:type="dxa"/>
            <w:tcBorders>
              <w:left w:val="single" w:sz="4" w:space="0" w:color="auto"/>
              <w:right w:val="single" w:sz="4" w:space="0" w:color="auto"/>
            </w:tcBorders>
          </w:tcPr>
          <w:p w:rsidR="008E327F" w:rsidRPr="0011518C" w:rsidRDefault="008E327F" w:rsidP="008E327F">
            <w:pPr>
              <w:spacing w:after="0"/>
              <w:jc w:val="center"/>
            </w:pPr>
            <w:r w:rsidRPr="0011518C">
              <w:t>57.00</w:t>
            </w:r>
          </w:p>
        </w:tc>
        <w:tc>
          <w:tcPr>
            <w:tcW w:w="2357" w:type="dxa"/>
            <w:tcBorders>
              <w:top w:val="nil"/>
              <w:left w:val="single" w:sz="4" w:space="0" w:color="auto"/>
              <w:bottom w:val="single" w:sz="4" w:space="0" w:color="auto"/>
              <w:right w:val="single" w:sz="4" w:space="0" w:color="auto"/>
            </w:tcBorders>
          </w:tcPr>
          <w:p w:rsidR="008E327F" w:rsidRPr="0011518C" w:rsidRDefault="008E327F" w:rsidP="008E327F">
            <w:pPr>
              <w:spacing w:after="0"/>
              <w:jc w:val="center"/>
            </w:pPr>
            <w:r w:rsidRPr="0011518C">
              <w:t>30.92</w:t>
            </w:r>
          </w:p>
        </w:tc>
        <w:tc>
          <w:tcPr>
            <w:tcW w:w="2358" w:type="dxa"/>
            <w:tcBorders>
              <w:left w:val="single" w:sz="4" w:space="0" w:color="auto"/>
            </w:tcBorders>
          </w:tcPr>
          <w:p w:rsidR="008E327F" w:rsidRPr="0011518C" w:rsidRDefault="008E327F" w:rsidP="008E327F">
            <w:pPr>
              <w:spacing w:after="0"/>
              <w:jc w:val="center"/>
            </w:pPr>
            <w:r w:rsidRPr="0011518C">
              <w:t>12.08</w:t>
            </w:r>
          </w:p>
        </w:tc>
      </w:tr>
    </w:tbl>
    <w:p w:rsidR="008E327F" w:rsidRPr="0011518C" w:rsidRDefault="008E327F" w:rsidP="008E327F">
      <w:pPr>
        <w:tabs>
          <w:tab w:val="left" w:pos="567"/>
        </w:tabs>
        <w:spacing w:before="240"/>
      </w:pPr>
      <w:r w:rsidRPr="0011518C">
        <w:tab/>
        <w:t xml:space="preserve">     </w:t>
      </w:r>
      <w:r w:rsidRPr="0011518C">
        <w:rPr>
          <w:i/>
          <w:iCs/>
        </w:rPr>
        <w:t>Source</w:t>
      </w:r>
      <w:r w:rsidRPr="0011518C">
        <w:t xml:space="preserve">:  Department of Technical Education/Ministry of Technical Education and </w:t>
      </w:r>
      <w:r w:rsidRPr="0011518C">
        <w:tab/>
        <w:t>Vocational Training, Cotonou, Benin.</w:t>
      </w:r>
    </w:p>
    <w:p w:rsidR="008E327F" w:rsidRPr="0011518C" w:rsidRDefault="008E327F" w:rsidP="008E327F">
      <w:r w:rsidRPr="0011518C">
        <w:t>306.</w:t>
      </w:r>
      <w:r w:rsidRPr="0011518C">
        <w:tab/>
        <w:t xml:space="preserve">The progressive </w:t>
      </w:r>
      <w:r>
        <w:t>introduction</w:t>
      </w:r>
      <w:r w:rsidRPr="0011518C">
        <w:t xml:space="preserve"> of new </w:t>
      </w:r>
      <w:r>
        <w:t>curricula</w:t>
      </w:r>
      <w:r w:rsidRPr="0011518C">
        <w:t xml:space="preserve"> should allow these trends to be reversed. The various aims of the new study </w:t>
      </w:r>
      <w:r>
        <w:t>courses</w:t>
      </w:r>
      <w:r w:rsidRPr="0011518C">
        <w:t xml:space="preserve"> include that of gradually eliminating </w:t>
      </w:r>
      <w:r>
        <w:t>grade repetition in the system</w:t>
      </w:r>
      <w:r w:rsidRPr="0011518C">
        <w:t>,</w:t>
      </w:r>
      <w:r>
        <w:t xml:space="preserve"> and</w:t>
      </w:r>
      <w:r w:rsidRPr="0011518C">
        <w:t xml:space="preserve"> convincing results have already been achieved. The national pass level for the primary education certificate examination held in July 2005 was 98.8 per cent.</w:t>
      </w:r>
    </w:p>
    <w:p w:rsidR="008E327F" w:rsidRPr="0011518C" w:rsidRDefault="008E327F" w:rsidP="008E327F">
      <w:r w:rsidRPr="0011518C">
        <w:t>307.</w:t>
      </w:r>
      <w:r w:rsidRPr="0011518C">
        <w:tab/>
      </w:r>
      <w:r w:rsidRPr="00B2383E">
        <w:rPr>
          <w:b/>
        </w:rPr>
        <w:t>(b)</w:t>
      </w:r>
      <w:r>
        <w:tab/>
      </w:r>
      <w:r w:rsidRPr="0011518C">
        <w:t xml:space="preserve">The values pursued in the education </w:t>
      </w:r>
      <w:r>
        <w:t>subsector</w:t>
      </w:r>
      <w:r w:rsidRPr="0011518C">
        <w:t xml:space="preserve"> in Benin are clearly defined in Act No. 2003-17 of 17 October 2003 </w:t>
      </w:r>
      <w:r>
        <w:t>on the direction</w:t>
      </w:r>
      <w:r w:rsidRPr="0011518C">
        <w:t xml:space="preserve"> of national education in the Republic of Benin. They are:</w:t>
      </w:r>
    </w:p>
    <w:p w:rsidR="008E327F" w:rsidRPr="0011518C" w:rsidRDefault="008E327F" w:rsidP="008E327F">
      <w:pPr>
        <w:numPr>
          <w:ilvl w:val="0"/>
          <w:numId w:val="14"/>
        </w:numPr>
        <w:tabs>
          <w:tab w:val="clear" w:pos="927"/>
        </w:tabs>
      </w:pPr>
      <w:r w:rsidRPr="0011518C">
        <w:t>The obligatory nature of primary education;</w:t>
      </w:r>
    </w:p>
    <w:p w:rsidR="008E327F" w:rsidRPr="0011518C" w:rsidRDefault="008E327F" w:rsidP="008E327F">
      <w:pPr>
        <w:numPr>
          <w:ilvl w:val="0"/>
          <w:numId w:val="14"/>
        </w:numPr>
        <w:tabs>
          <w:tab w:val="clear" w:pos="927"/>
        </w:tabs>
      </w:pPr>
      <w:r w:rsidRPr="0011518C">
        <w:t>The progressive introduction of free public primary education;</w:t>
      </w:r>
    </w:p>
    <w:p w:rsidR="008E327F" w:rsidRPr="0011518C" w:rsidRDefault="008E327F" w:rsidP="008E327F">
      <w:pPr>
        <w:numPr>
          <w:ilvl w:val="0"/>
          <w:numId w:val="14"/>
        </w:numPr>
        <w:tabs>
          <w:tab w:val="clear" w:pos="927"/>
        </w:tabs>
      </w:pPr>
      <w:r w:rsidRPr="0011518C">
        <w:t xml:space="preserve">A constant quest for teamwork and quality </w:t>
      </w:r>
      <w:r>
        <w:t>at all levels of the education</w:t>
      </w:r>
      <w:r w:rsidRPr="0011518C">
        <w:t xml:space="preserve"> system;</w:t>
      </w:r>
    </w:p>
    <w:p w:rsidR="008E327F" w:rsidRPr="0011518C" w:rsidRDefault="008E327F" w:rsidP="008E327F">
      <w:pPr>
        <w:numPr>
          <w:ilvl w:val="0"/>
          <w:numId w:val="14"/>
        </w:numPr>
        <w:tabs>
          <w:tab w:val="clear" w:pos="927"/>
        </w:tabs>
      </w:pPr>
      <w:r w:rsidRPr="0011518C">
        <w:t>Professionalization and diversification of learning opportunities in technical and higher education, and their adaptation to the needs of the economy;</w:t>
      </w:r>
    </w:p>
    <w:p w:rsidR="008E327F" w:rsidRPr="0011518C" w:rsidRDefault="008E327F" w:rsidP="008E327F">
      <w:pPr>
        <w:numPr>
          <w:ilvl w:val="0"/>
          <w:numId w:val="14"/>
        </w:numPr>
        <w:tabs>
          <w:tab w:val="clear" w:pos="927"/>
        </w:tabs>
      </w:pPr>
      <w:r w:rsidRPr="0011518C">
        <w:t>Promotion of scientific research in order to improve the quality of higher education;</w:t>
      </w:r>
    </w:p>
    <w:p w:rsidR="008E327F" w:rsidRPr="0011518C" w:rsidRDefault="008E327F" w:rsidP="008E327F">
      <w:pPr>
        <w:numPr>
          <w:ilvl w:val="0"/>
          <w:numId w:val="14"/>
        </w:numPr>
        <w:tabs>
          <w:tab w:val="clear" w:pos="927"/>
        </w:tabs>
      </w:pPr>
      <w:r w:rsidRPr="0011518C">
        <w:t>Promotion of private education.</w:t>
      </w:r>
    </w:p>
    <w:p w:rsidR="008E327F" w:rsidRPr="0011518C" w:rsidRDefault="008E327F" w:rsidP="008E327F">
      <w:r w:rsidRPr="0011518C">
        <w:t>308.</w:t>
      </w:r>
      <w:r w:rsidRPr="0011518C">
        <w:tab/>
      </w:r>
      <w:r>
        <w:t>In line with t</w:t>
      </w:r>
      <w:r w:rsidRPr="0011518C">
        <w:t xml:space="preserve">he values practised in </w:t>
      </w:r>
      <w:r>
        <w:t xml:space="preserve">the Beninese education system, </w:t>
      </w:r>
      <w:r w:rsidRPr="0011518C">
        <w:t>the school is the basis of d</w:t>
      </w:r>
      <w:r>
        <w:t>evelopment in Benin, a</w:t>
      </w:r>
      <w:r w:rsidRPr="0011518C">
        <w:t>s reflected in the resources mobilized i</w:t>
      </w:r>
      <w:r>
        <w:t>n the sector. In 2002 already (D</w:t>
      </w:r>
      <w:r w:rsidRPr="0011518C">
        <w:t xml:space="preserve">ecree No. 2002-362 of 9 August 2002), the </w:t>
      </w:r>
      <w:r>
        <w:t>N</w:t>
      </w:r>
      <w:r w:rsidRPr="0011518C">
        <w:t xml:space="preserve">ational </w:t>
      </w:r>
      <w:r>
        <w:t>F</w:t>
      </w:r>
      <w:r w:rsidRPr="0011518C">
        <w:t>orum o</w:t>
      </w:r>
      <w:r>
        <w:t>n</w:t>
      </w:r>
      <w:r w:rsidRPr="0011518C">
        <w:t xml:space="preserve"> </w:t>
      </w:r>
      <w:r>
        <w:t>E</w:t>
      </w:r>
      <w:r w:rsidRPr="0011518C">
        <w:t xml:space="preserve">ducation for </w:t>
      </w:r>
      <w:r>
        <w:t>A</w:t>
      </w:r>
      <w:r w:rsidRPr="0011518C">
        <w:t>ll was established, with the following aims:</w:t>
      </w:r>
    </w:p>
    <w:p w:rsidR="008E327F" w:rsidRPr="0011518C" w:rsidRDefault="008E327F" w:rsidP="008E327F">
      <w:pPr>
        <w:numPr>
          <w:ilvl w:val="0"/>
          <w:numId w:val="14"/>
        </w:numPr>
        <w:tabs>
          <w:tab w:val="clear" w:pos="927"/>
        </w:tabs>
      </w:pPr>
      <w:r w:rsidRPr="0011518C">
        <w:t xml:space="preserve">Fostering genuine political and social commitment through the espousal of the Dakar </w:t>
      </w:r>
      <w:r>
        <w:t xml:space="preserve">Framework for </w:t>
      </w:r>
      <w:r w:rsidRPr="0011518C">
        <w:t xml:space="preserve">Action by the Government, civil society and </w:t>
      </w:r>
      <w:r>
        <w:t xml:space="preserve">the </w:t>
      </w:r>
      <w:r w:rsidRPr="0011518C">
        <w:t>development partners;</w:t>
      </w:r>
    </w:p>
    <w:p w:rsidR="008E327F" w:rsidRPr="0011518C" w:rsidRDefault="008E327F" w:rsidP="008E327F">
      <w:pPr>
        <w:numPr>
          <w:ilvl w:val="0"/>
          <w:numId w:val="14"/>
        </w:numPr>
        <w:tabs>
          <w:tab w:val="clear" w:pos="927"/>
        </w:tabs>
      </w:pPr>
      <w:r w:rsidRPr="0011518C">
        <w:t xml:space="preserve">Organizing </w:t>
      </w:r>
      <w:r>
        <w:t>N</w:t>
      </w:r>
      <w:r w:rsidRPr="0011518C">
        <w:t xml:space="preserve">ational Days of </w:t>
      </w:r>
      <w:r>
        <w:t>e</w:t>
      </w:r>
      <w:r w:rsidRPr="0011518C">
        <w:t xml:space="preserve">ducation for </w:t>
      </w:r>
      <w:r>
        <w:t>a</w:t>
      </w:r>
      <w:r w:rsidRPr="0011518C">
        <w:t>ll;</w:t>
      </w:r>
    </w:p>
    <w:p w:rsidR="008E327F" w:rsidRPr="0011518C" w:rsidRDefault="008E327F" w:rsidP="008E327F">
      <w:pPr>
        <w:numPr>
          <w:ilvl w:val="0"/>
          <w:numId w:val="14"/>
        </w:numPr>
        <w:tabs>
          <w:tab w:val="clear" w:pos="927"/>
        </w:tabs>
      </w:pPr>
      <w:r w:rsidRPr="0011518C">
        <w:t>Supporting the formulatio</w:t>
      </w:r>
      <w:r>
        <w:t>n of the National Action Plan “E</w:t>
      </w:r>
      <w:r w:rsidRPr="0011518C">
        <w:t>ducation for all”;</w:t>
      </w:r>
    </w:p>
    <w:p w:rsidR="008E327F" w:rsidRPr="0011518C" w:rsidRDefault="008E327F" w:rsidP="008E327F">
      <w:pPr>
        <w:numPr>
          <w:ilvl w:val="0"/>
          <w:numId w:val="14"/>
        </w:numPr>
        <w:tabs>
          <w:tab w:val="clear" w:pos="927"/>
        </w:tabs>
      </w:pPr>
      <w:r>
        <w:br w:type="page"/>
      </w:r>
      <w:r w:rsidRPr="0011518C">
        <w:t xml:space="preserve">Coordinating the preparation and organization of the </w:t>
      </w:r>
      <w:r>
        <w:t>N</w:t>
      </w:r>
      <w:r w:rsidRPr="0011518C">
        <w:t xml:space="preserve">ational </w:t>
      </w:r>
      <w:r>
        <w:t>W</w:t>
      </w:r>
      <w:r w:rsidRPr="0011518C">
        <w:t xml:space="preserve">orkshop </w:t>
      </w:r>
      <w:r>
        <w:t xml:space="preserve">to </w:t>
      </w:r>
      <w:r w:rsidRPr="0011518C">
        <w:t>endors</w:t>
      </w:r>
      <w:r>
        <w:t xml:space="preserve">e </w:t>
      </w:r>
      <w:r w:rsidRPr="0011518C">
        <w:t>the National Action Plan “</w:t>
      </w:r>
      <w:r>
        <w:t>E</w:t>
      </w:r>
      <w:r w:rsidRPr="0011518C">
        <w:t>ducation for all”</w:t>
      </w:r>
      <w:r>
        <w:t>,</w:t>
      </w:r>
      <w:r w:rsidRPr="0011518C">
        <w:t xml:space="preserve"> as approved and adopted;</w:t>
      </w:r>
    </w:p>
    <w:p w:rsidR="008E327F" w:rsidRPr="0011518C" w:rsidRDefault="008E327F" w:rsidP="008E327F">
      <w:pPr>
        <w:numPr>
          <w:ilvl w:val="0"/>
          <w:numId w:val="14"/>
        </w:numPr>
        <w:tabs>
          <w:tab w:val="clear" w:pos="927"/>
        </w:tabs>
      </w:pPr>
      <w:r w:rsidRPr="0011518C">
        <w:t>Scheduling, preparing and organizing the round table of donors and the National Forum of Economic Operators in order to raise the necessary fund</w:t>
      </w:r>
      <w:r>
        <w:t>s</w:t>
      </w:r>
      <w:r w:rsidRPr="0011518C">
        <w:t xml:space="preserve"> to implement the action plan.</w:t>
      </w:r>
    </w:p>
    <w:p w:rsidR="008E327F" w:rsidRPr="0011518C" w:rsidRDefault="008E327F" w:rsidP="008E327F">
      <w:r w:rsidRPr="0011518C">
        <w:t>309.</w:t>
      </w:r>
      <w:r w:rsidRPr="0011518C">
        <w:tab/>
      </w:r>
      <w:r>
        <w:t>The main lines of e</w:t>
      </w:r>
      <w:r w:rsidRPr="0011518C">
        <w:t xml:space="preserve">ducation policy for the decade </w:t>
      </w:r>
      <w:r>
        <w:t>are as</w:t>
      </w:r>
      <w:r w:rsidRPr="0011518C">
        <w:t xml:space="preserve"> follow</w:t>
      </w:r>
      <w:r>
        <w:t>s</w:t>
      </w:r>
      <w:r w:rsidRPr="0011518C">
        <w:t>:</w:t>
      </w:r>
    </w:p>
    <w:p w:rsidR="008E327F" w:rsidRPr="0011518C" w:rsidRDefault="008E327F" w:rsidP="008E327F">
      <w:pPr>
        <w:numPr>
          <w:ilvl w:val="0"/>
          <w:numId w:val="14"/>
        </w:numPr>
        <w:tabs>
          <w:tab w:val="clear" w:pos="927"/>
        </w:tabs>
      </w:pPr>
      <w:r w:rsidRPr="0011518C">
        <w:t>Improved direction of the system based on the development of implantation, management and ongoing evaluation capacities and programming of recruitment;</w:t>
      </w:r>
    </w:p>
    <w:p w:rsidR="008E327F" w:rsidRPr="0011518C" w:rsidRDefault="008E327F" w:rsidP="008E327F">
      <w:pPr>
        <w:numPr>
          <w:ilvl w:val="0"/>
          <w:numId w:val="14"/>
        </w:numPr>
        <w:tabs>
          <w:tab w:val="clear" w:pos="927"/>
        </w:tabs>
      </w:pPr>
      <w:r w:rsidRPr="0011518C">
        <w:t xml:space="preserve">Enhancement of the quality of education, based largely on the </w:t>
      </w:r>
      <w:r>
        <w:t>renovation</w:t>
      </w:r>
      <w:r w:rsidRPr="0011518C">
        <w:t xml:space="preserve"> of curricula and instructional tools, professionalization a</w:t>
      </w:r>
      <w:r>
        <w:t>nd structuring of initial and further</w:t>
      </w:r>
      <w:r w:rsidRPr="0011518C">
        <w:t xml:space="preserve"> training, improvement of administrative and teaching support and reduction of class size;</w:t>
      </w:r>
    </w:p>
    <w:p w:rsidR="008E327F" w:rsidRPr="0011518C" w:rsidRDefault="008E327F" w:rsidP="008E327F">
      <w:pPr>
        <w:numPr>
          <w:ilvl w:val="0"/>
          <w:numId w:val="14"/>
        </w:numPr>
        <w:tabs>
          <w:tab w:val="clear" w:pos="927"/>
        </w:tabs>
      </w:pPr>
      <w:r w:rsidRPr="0011518C">
        <w:t xml:space="preserve">Improvement of educational opportunities which, in addition to a very substantial increase in the number of teachers at all levels, will involve </w:t>
      </w:r>
      <w:r>
        <w:t>mapping the distribution of</w:t>
      </w:r>
      <w:r w:rsidRPr="0011518C">
        <w:t xml:space="preserve"> school</w:t>
      </w:r>
      <w:r>
        <w:t>s</w:t>
      </w:r>
      <w:r w:rsidRPr="0011518C">
        <w:t xml:space="preserve"> and the reorganization of technical, vocational and university training;</w:t>
      </w:r>
    </w:p>
    <w:p w:rsidR="008E327F" w:rsidRPr="0011518C" w:rsidRDefault="008E327F" w:rsidP="008E327F">
      <w:pPr>
        <w:numPr>
          <w:ilvl w:val="0"/>
          <w:numId w:val="14"/>
        </w:numPr>
        <w:tabs>
          <w:tab w:val="clear" w:pos="927"/>
        </w:tabs>
      </w:pPr>
      <w:r w:rsidRPr="0011518C">
        <w:t>Improvement of human resources management through the introduction of a career monitoring and promotion system, combined with performance evaluation, rationalization of assignments and strengthening of accountability mechanisms;</w:t>
      </w:r>
    </w:p>
    <w:p w:rsidR="008E327F" w:rsidRPr="0011518C" w:rsidRDefault="008E327F" w:rsidP="008E327F">
      <w:pPr>
        <w:numPr>
          <w:ilvl w:val="0"/>
          <w:numId w:val="14"/>
        </w:numPr>
        <w:tabs>
          <w:tab w:val="clear" w:pos="927"/>
        </w:tabs>
      </w:pPr>
      <w:r w:rsidRPr="0011518C">
        <w:t>Reduction of gender and regional disparities, supported by a policy of positive di</w:t>
      </w:r>
      <w:r>
        <w:t xml:space="preserve">scrimination in favour of girls, </w:t>
      </w:r>
      <w:r w:rsidRPr="0011518C">
        <w:t>groups and regions</w:t>
      </w:r>
      <w:r>
        <w:t xml:space="preserve"> at a disadvantage</w:t>
      </w:r>
      <w:r w:rsidRPr="0011518C">
        <w:t>;</w:t>
      </w:r>
    </w:p>
    <w:p w:rsidR="008E327F" w:rsidRPr="0011518C" w:rsidRDefault="008E327F" w:rsidP="008E327F">
      <w:pPr>
        <w:numPr>
          <w:ilvl w:val="0"/>
          <w:numId w:val="14"/>
        </w:numPr>
        <w:tabs>
          <w:tab w:val="clear" w:pos="927"/>
        </w:tabs>
      </w:pPr>
      <w:r w:rsidRPr="0011518C">
        <w:t>Expansion of the role of the private secto</w:t>
      </w:r>
      <w:r>
        <w:t xml:space="preserve">r and that of local communities as </w:t>
      </w:r>
      <w:r w:rsidRPr="0011518C">
        <w:t xml:space="preserve">education </w:t>
      </w:r>
      <w:r>
        <w:t xml:space="preserve">providers </w:t>
      </w:r>
      <w:r w:rsidRPr="0011518C">
        <w:t>through the establishment of an appropriate promotion policy;</w:t>
      </w:r>
    </w:p>
    <w:p w:rsidR="008E327F" w:rsidRPr="0011518C" w:rsidRDefault="008E327F" w:rsidP="008E327F">
      <w:pPr>
        <w:numPr>
          <w:ilvl w:val="0"/>
          <w:numId w:val="14"/>
        </w:numPr>
        <w:tabs>
          <w:tab w:val="clear" w:pos="927"/>
        </w:tabs>
      </w:pPr>
      <w:r w:rsidRPr="0011518C">
        <w:t>Creation of a legal framework governing the partnership between the public authorities and the private sector and establishing the terms and modalities of subsidies to educational establishments;</w:t>
      </w:r>
    </w:p>
    <w:p w:rsidR="008E327F" w:rsidRPr="0011518C" w:rsidRDefault="008E327F" w:rsidP="008E327F">
      <w:pPr>
        <w:numPr>
          <w:ilvl w:val="0"/>
          <w:numId w:val="14"/>
        </w:numPr>
        <w:tabs>
          <w:tab w:val="clear" w:pos="927"/>
        </w:tabs>
      </w:pPr>
      <w:r w:rsidRPr="0011518C">
        <w:t xml:space="preserve">Enhancement of the social dialogue with the social partners in order to promote peaceful and </w:t>
      </w:r>
      <w:r>
        <w:t>industrious</w:t>
      </w:r>
      <w:r w:rsidRPr="0011518C">
        <w:t xml:space="preserve"> school years and hence assure schooling conditions conducive to the acquisition of adequate knowledge and skills.</w:t>
      </w:r>
    </w:p>
    <w:p w:rsidR="008E327F" w:rsidRPr="0011518C" w:rsidRDefault="008E327F" w:rsidP="008E327F">
      <w:r w:rsidRPr="0011518C">
        <w:t>310.</w:t>
      </w:r>
      <w:r w:rsidRPr="0011518C">
        <w:tab/>
        <w:t xml:space="preserve">In 2002, the authorities responsible for the higher education </w:t>
      </w:r>
      <w:r>
        <w:t>subsector</w:t>
      </w:r>
      <w:r w:rsidRPr="0011518C">
        <w:t xml:space="preserve"> drew up a strategic plan for the development of higher education and scientific research. The overall objective is to train competent senior personnel available for the needs of the modern economy and capable of </w:t>
      </w:r>
      <w:r>
        <w:t>boosting</w:t>
      </w:r>
      <w:r w:rsidRPr="0011518C">
        <w:t xml:space="preserve"> development. This overall objective breaks down into a number of specific aims, in particular </w:t>
      </w:r>
      <w:r>
        <w:t>enhancing</w:t>
      </w:r>
      <w:r w:rsidRPr="0011518C">
        <w:t xml:space="preserve"> the institutional framework and the quality of education</w:t>
      </w:r>
      <w:r>
        <w:t xml:space="preserve"> on offer</w:t>
      </w:r>
      <w:r w:rsidRPr="0011518C">
        <w:t>.</w:t>
      </w:r>
    </w:p>
    <w:p w:rsidR="008E327F" w:rsidRPr="0011518C" w:rsidRDefault="008E327F" w:rsidP="008E327F">
      <w:pPr>
        <w:pStyle w:val="Heading3"/>
      </w:pPr>
      <w:r w:rsidRPr="0011518C">
        <w:t>13.4</w:t>
      </w:r>
      <w:r w:rsidRPr="0011518C">
        <w:tab/>
        <w:t>Literacy</w:t>
      </w:r>
    </w:p>
    <w:p w:rsidR="008E327F" w:rsidRPr="0011518C" w:rsidRDefault="008E327F" w:rsidP="008E327F">
      <w:r w:rsidRPr="0011518C">
        <w:t>311.</w:t>
      </w:r>
      <w:r w:rsidRPr="0011518C">
        <w:tab/>
        <w:t xml:space="preserve">The table </w:t>
      </w:r>
      <w:r w:rsidR="002602E6">
        <w:t xml:space="preserve">below </w:t>
      </w:r>
      <w:r w:rsidRPr="0011518C">
        <w:t>set</w:t>
      </w:r>
      <w:r w:rsidR="002602E6">
        <w:t>s</w:t>
      </w:r>
      <w:r w:rsidRPr="0011518C">
        <w:t xml:space="preserve"> out </w:t>
      </w:r>
      <w:r>
        <w:t>sets out</w:t>
      </w:r>
      <w:r w:rsidRPr="0011518C">
        <w:t xml:space="preserve"> literacy statistics for Benin since 1978.</w:t>
      </w:r>
    </w:p>
    <w:p w:rsidR="008E327F" w:rsidRPr="0011518C" w:rsidRDefault="008E327F" w:rsidP="008E327F">
      <w:pPr>
        <w:pStyle w:val="Heading2"/>
      </w:pPr>
      <w:r>
        <w:br w:type="page"/>
      </w:r>
      <w:r w:rsidRPr="0011518C">
        <w:t>Table 34</w:t>
      </w:r>
    </w:p>
    <w:p w:rsidR="008E327F" w:rsidRPr="0011518C" w:rsidRDefault="008E327F" w:rsidP="008E327F">
      <w:pPr>
        <w:pStyle w:val="Heading2"/>
        <w:rPr>
          <w:bCs/>
        </w:rPr>
      </w:pPr>
      <w:r w:rsidRPr="0011518C">
        <w:t>Development of literacy in Benin</w:t>
      </w:r>
    </w:p>
    <w:tbl>
      <w:tblPr>
        <w:tblW w:w="8045" w:type="dxa"/>
        <w:jc w:val="center"/>
        <w:tblInd w:w="159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65"/>
        <w:gridCol w:w="3390"/>
        <w:gridCol w:w="3390"/>
      </w:tblGrid>
      <w:tr w:rsidR="008E327F" w:rsidRPr="0011518C" w:rsidTr="00C420A5">
        <w:tblPrEx>
          <w:tblCellMar>
            <w:top w:w="0" w:type="dxa"/>
            <w:bottom w:w="0" w:type="dxa"/>
          </w:tblCellMar>
        </w:tblPrEx>
        <w:trPr>
          <w:jc w:val="center"/>
        </w:trPr>
        <w:tc>
          <w:tcPr>
            <w:tcW w:w="1265" w:type="dxa"/>
            <w:tcBorders>
              <w:top w:val="single" w:sz="4" w:space="0" w:color="auto"/>
              <w:bottom w:val="single" w:sz="4" w:space="0" w:color="auto"/>
              <w:right w:val="single" w:sz="4" w:space="0" w:color="auto"/>
            </w:tcBorders>
          </w:tcPr>
          <w:p w:rsidR="008E327F" w:rsidRPr="0011518C" w:rsidRDefault="008E327F" w:rsidP="00C420A5">
            <w:pPr>
              <w:pStyle w:val="Header"/>
              <w:tabs>
                <w:tab w:val="clear" w:pos="4320"/>
                <w:tab w:val="clear" w:pos="8640"/>
              </w:tabs>
              <w:spacing w:after="0"/>
              <w:jc w:val="center"/>
            </w:pPr>
            <w:r w:rsidRPr="0011518C">
              <w:t>Year</w:t>
            </w:r>
          </w:p>
        </w:tc>
        <w:tc>
          <w:tcPr>
            <w:tcW w:w="3390" w:type="dxa"/>
            <w:tcBorders>
              <w:top w:val="single" w:sz="4" w:space="0" w:color="auto"/>
              <w:left w:val="single" w:sz="4" w:space="0" w:color="auto"/>
              <w:bottom w:val="single" w:sz="4" w:space="0" w:color="auto"/>
              <w:right w:val="single" w:sz="4" w:space="0" w:color="auto"/>
            </w:tcBorders>
          </w:tcPr>
          <w:p w:rsidR="008E327F" w:rsidRPr="0011518C" w:rsidRDefault="008E327F" w:rsidP="008E327F">
            <w:pPr>
              <w:spacing w:after="0"/>
              <w:jc w:val="center"/>
            </w:pPr>
            <w:r w:rsidRPr="0011518C">
              <w:t>Enrolled</w:t>
            </w:r>
          </w:p>
        </w:tc>
        <w:tc>
          <w:tcPr>
            <w:tcW w:w="3390" w:type="dxa"/>
            <w:tcBorders>
              <w:top w:val="single" w:sz="4" w:space="0" w:color="auto"/>
              <w:left w:val="single" w:sz="4" w:space="0" w:color="auto"/>
              <w:bottom w:val="single" w:sz="4" w:space="0" w:color="auto"/>
            </w:tcBorders>
          </w:tcPr>
          <w:p w:rsidR="008E327F" w:rsidRPr="0011518C" w:rsidRDefault="008E327F" w:rsidP="008E327F">
            <w:pPr>
              <w:pStyle w:val="Header"/>
              <w:tabs>
                <w:tab w:val="clear" w:pos="4320"/>
                <w:tab w:val="clear" w:pos="8640"/>
              </w:tabs>
              <w:spacing w:after="0"/>
              <w:jc w:val="center"/>
            </w:pPr>
            <w:r w:rsidRPr="0011518C">
              <w:t>Literacy attained</w:t>
            </w:r>
          </w:p>
        </w:tc>
      </w:tr>
      <w:tr w:rsidR="008E327F" w:rsidRPr="0011518C" w:rsidTr="00C420A5">
        <w:tblPrEx>
          <w:tblCellMar>
            <w:top w:w="0" w:type="dxa"/>
            <w:bottom w:w="0" w:type="dxa"/>
          </w:tblCellMar>
        </w:tblPrEx>
        <w:trPr>
          <w:jc w:val="center"/>
        </w:trPr>
        <w:tc>
          <w:tcPr>
            <w:tcW w:w="1265" w:type="dxa"/>
            <w:tcBorders>
              <w:top w:val="single" w:sz="4" w:space="0" w:color="auto"/>
              <w:right w:val="single" w:sz="4" w:space="0" w:color="auto"/>
            </w:tcBorders>
          </w:tcPr>
          <w:p w:rsidR="008E327F" w:rsidRPr="0011518C" w:rsidRDefault="008E327F" w:rsidP="008E327F">
            <w:pPr>
              <w:pStyle w:val="FootnoteText"/>
              <w:spacing w:after="0"/>
            </w:pPr>
            <w:r w:rsidRPr="0011518C">
              <w:t>1978</w:t>
            </w:r>
          </w:p>
        </w:tc>
        <w:tc>
          <w:tcPr>
            <w:tcW w:w="3390" w:type="dxa"/>
            <w:tcBorders>
              <w:top w:val="single" w:sz="4" w:space="0" w:color="auto"/>
              <w:left w:val="single" w:sz="4" w:space="0" w:color="auto"/>
              <w:bottom w:val="nil"/>
              <w:right w:val="single" w:sz="4" w:space="0" w:color="auto"/>
            </w:tcBorders>
          </w:tcPr>
          <w:p w:rsidR="008E327F" w:rsidRPr="0011518C" w:rsidRDefault="008E327F" w:rsidP="008E327F">
            <w:pPr>
              <w:spacing w:after="0"/>
              <w:ind w:right="1111"/>
              <w:jc w:val="right"/>
            </w:pPr>
            <w:r w:rsidRPr="0011518C">
              <w:t>8 232</w:t>
            </w:r>
          </w:p>
        </w:tc>
        <w:tc>
          <w:tcPr>
            <w:tcW w:w="3390" w:type="dxa"/>
            <w:tcBorders>
              <w:top w:val="single" w:sz="4" w:space="0" w:color="auto"/>
              <w:left w:val="single" w:sz="4" w:space="0" w:color="auto"/>
            </w:tcBorders>
          </w:tcPr>
          <w:p w:rsidR="008E327F" w:rsidRPr="0011518C" w:rsidRDefault="008E327F" w:rsidP="008E327F">
            <w:pPr>
              <w:spacing w:after="0"/>
              <w:ind w:right="1112"/>
              <w:jc w:val="right"/>
            </w:pPr>
            <w:r w:rsidRPr="0011518C">
              <w:t>5 561</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1979</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24 910</w:t>
            </w:r>
          </w:p>
        </w:tc>
        <w:tc>
          <w:tcPr>
            <w:tcW w:w="3390" w:type="dxa"/>
            <w:tcBorders>
              <w:left w:val="single" w:sz="4" w:space="0" w:color="auto"/>
            </w:tcBorders>
          </w:tcPr>
          <w:p w:rsidR="008E327F" w:rsidRPr="0011518C" w:rsidRDefault="008E327F" w:rsidP="008E327F">
            <w:pPr>
              <w:spacing w:after="0"/>
              <w:ind w:right="1112"/>
              <w:jc w:val="right"/>
            </w:pPr>
            <w:r w:rsidRPr="0011518C">
              <w:t>11 404</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1980</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16 038</w:t>
            </w:r>
          </w:p>
        </w:tc>
        <w:tc>
          <w:tcPr>
            <w:tcW w:w="3390" w:type="dxa"/>
            <w:tcBorders>
              <w:left w:val="single" w:sz="4" w:space="0" w:color="auto"/>
            </w:tcBorders>
          </w:tcPr>
          <w:p w:rsidR="008E327F" w:rsidRPr="0011518C" w:rsidRDefault="008E327F" w:rsidP="008E327F">
            <w:pPr>
              <w:spacing w:after="0"/>
              <w:ind w:right="1111"/>
              <w:jc w:val="right"/>
            </w:pPr>
            <w:r w:rsidRPr="0011518C">
              <w:t>8 316</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1981</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14 156</w:t>
            </w:r>
          </w:p>
        </w:tc>
        <w:tc>
          <w:tcPr>
            <w:tcW w:w="3390" w:type="dxa"/>
            <w:tcBorders>
              <w:left w:val="single" w:sz="4" w:space="0" w:color="auto"/>
            </w:tcBorders>
          </w:tcPr>
          <w:p w:rsidR="008E327F" w:rsidRPr="0011518C" w:rsidRDefault="008E327F" w:rsidP="008E327F">
            <w:pPr>
              <w:spacing w:after="0"/>
              <w:ind w:right="1112"/>
              <w:jc w:val="right"/>
            </w:pPr>
            <w:r w:rsidRPr="0011518C">
              <w:t>6 045</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1982</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8 168</w:t>
            </w:r>
          </w:p>
        </w:tc>
        <w:tc>
          <w:tcPr>
            <w:tcW w:w="3390" w:type="dxa"/>
            <w:tcBorders>
              <w:left w:val="single" w:sz="4" w:space="0" w:color="auto"/>
            </w:tcBorders>
          </w:tcPr>
          <w:p w:rsidR="008E327F" w:rsidRPr="0011518C" w:rsidRDefault="008E327F" w:rsidP="008E327F">
            <w:pPr>
              <w:spacing w:after="0"/>
              <w:ind w:right="1112"/>
              <w:jc w:val="right"/>
            </w:pPr>
            <w:r w:rsidRPr="0011518C">
              <w:t>3 575</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1983</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11 247</w:t>
            </w:r>
          </w:p>
        </w:tc>
        <w:tc>
          <w:tcPr>
            <w:tcW w:w="3390" w:type="dxa"/>
            <w:tcBorders>
              <w:left w:val="single" w:sz="4" w:space="0" w:color="auto"/>
            </w:tcBorders>
          </w:tcPr>
          <w:p w:rsidR="008E327F" w:rsidRPr="0011518C" w:rsidRDefault="008E327F" w:rsidP="008E327F">
            <w:pPr>
              <w:spacing w:after="0"/>
              <w:ind w:right="1112"/>
              <w:jc w:val="right"/>
            </w:pPr>
            <w:r w:rsidRPr="0011518C">
              <w:t>3 438</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1984/85</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18 855</w:t>
            </w:r>
          </w:p>
        </w:tc>
        <w:tc>
          <w:tcPr>
            <w:tcW w:w="3390" w:type="dxa"/>
            <w:tcBorders>
              <w:left w:val="single" w:sz="4" w:space="0" w:color="auto"/>
            </w:tcBorders>
          </w:tcPr>
          <w:p w:rsidR="008E327F" w:rsidRPr="0011518C" w:rsidRDefault="008E327F" w:rsidP="008E327F">
            <w:pPr>
              <w:spacing w:after="0"/>
              <w:ind w:right="1112"/>
              <w:jc w:val="right"/>
            </w:pPr>
            <w:r w:rsidRPr="0011518C">
              <w:t>9 408</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1985/86</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13 733</w:t>
            </w:r>
          </w:p>
        </w:tc>
        <w:tc>
          <w:tcPr>
            <w:tcW w:w="3390" w:type="dxa"/>
            <w:tcBorders>
              <w:left w:val="single" w:sz="4" w:space="0" w:color="auto"/>
            </w:tcBorders>
          </w:tcPr>
          <w:p w:rsidR="008E327F" w:rsidRPr="0011518C" w:rsidRDefault="008E327F" w:rsidP="008E327F">
            <w:pPr>
              <w:spacing w:after="0"/>
              <w:ind w:right="1112"/>
              <w:jc w:val="right"/>
            </w:pPr>
            <w:r w:rsidRPr="0011518C">
              <w:t>5 837</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1986/87</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11 918</w:t>
            </w:r>
          </w:p>
        </w:tc>
        <w:tc>
          <w:tcPr>
            <w:tcW w:w="3390" w:type="dxa"/>
            <w:tcBorders>
              <w:left w:val="single" w:sz="4" w:space="0" w:color="auto"/>
            </w:tcBorders>
          </w:tcPr>
          <w:p w:rsidR="008E327F" w:rsidRPr="0011518C" w:rsidRDefault="008E327F" w:rsidP="008E327F">
            <w:pPr>
              <w:spacing w:after="0"/>
              <w:ind w:right="1112"/>
              <w:jc w:val="right"/>
            </w:pPr>
            <w:r w:rsidRPr="0011518C">
              <w:t>6 170</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1987/88</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26 120</w:t>
            </w:r>
          </w:p>
        </w:tc>
        <w:tc>
          <w:tcPr>
            <w:tcW w:w="3390" w:type="dxa"/>
            <w:tcBorders>
              <w:left w:val="single" w:sz="4" w:space="0" w:color="auto"/>
            </w:tcBorders>
          </w:tcPr>
          <w:p w:rsidR="008E327F" w:rsidRPr="0011518C" w:rsidRDefault="008E327F" w:rsidP="008E327F">
            <w:pPr>
              <w:spacing w:after="0"/>
              <w:ind w:right="1112"/>
              <w:jc w:val="right"/>
            </w:pPr>
            <w:r w:rsidRPr="0011518C">
              <w:t>11 646</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1988/89</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20 765</w:t>
            </w:r>
          </w:p>
        </w:tc>
        <w:tc>
          <w:tcPr>
            <w:tcW w:w="3390" w:type="dxa"/>
            <w:tcBorders>
              <w:left w:val="single" w:sz="4" w:space="0" w:color="auto"/>
            </w:tcBorders>
          </w:tcPr>
          <w:p w:rsidR="008E327F" w:rsidRPr="0011518C" w:rsidRDefault="008E327F" w:rsidP="008E327F">
            <w:pPr>
              <w:spacing w:after="0"/>
              <w:ind w:right="1112"/>
              <w:jc w:val="right"/>
            </w:pPr>
            <w:r w:rsidRPr="0011518C">
              <w:t>10 781</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1989/90</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12 688</w:t>
            </w:r>
          </w:p>
        </w:tc>
        <w:tc>
          <w:tcPr>
            <w:tcW w:w="3390" w:type="dxa"/>
            <w:tcBorders>
              <w:left w:val="single" w:sz="4" w:space="0" w:color="auto"/>
            </w:tcBorders>
          </w:tcPr>
          <w:p w:rsidR="008E327F" w:rsidRPr="0011518C" w:rsidRDefault="008E327F" w:rsidP="008E327F">
            <w:pPr>
              <w:spacing w:after="0"/>
              <w:ind w:right="1112"/>
              <w:jc w:val="right"/>
            </w:pPr>
            <w:r w:rsidRPr="0011518C">
              <w:t>7 592</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1990/91</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16 619</w:t>
            </w:r>
          </w:p>
        </w:tc>
        <w:tc>
          <w:tcPr>
            <w:tcW w:w="3390" w:type="dxa"/>
            <w:tcBorders>
              <w:left w:val="single" w:sz="4" w:space="0" w:color="auto"/>
            </w:tcBorders>
          </w:tcPr>
          <w:p w:rsidR="008E327F" w:rsidRPr="0011518C" w:rsidRDefault="008E327F" w:rsidP="008E327F">
            <w:pPr>
              <w:spacing w:after="0"/>
              <w:ind w:right="1112"/>
              <w:jc w:val="right"/>
            </w:pPr>
            <w:r w:rsidRPr="0011518C">
              <w:t>7 137</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1991/92</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21 839</w:t>
            </w:r>
          </w:p>
        </w:tc>
        <w:tc>
          <w:tcPr>
            <w:tcW w:w="3390" w:type="dxa"/>
            <w:tcBorders>
              <w:left w:val="single" w:sz="4" w:space="0" w:color="auto"/>
            </w:tcBorders>
          </w:tcPr>
          <w:p w:rsidR="008E327F" w:rsidRPr="0011518C" w:rsidRDefault="008E327F" w:rsidP="008E327F">
            <w:pPr>
              <w:spacing w:after="0"/>
              <w:ind w:right="1112"/>
              <w:jc w:val="right"/>
            </w:pPr>
            <w:r w:rsidRPr="0011518C">
              <w:t>11 968</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1992/93</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30 694</w:t>
            </w:r>
          </w:p>
        </w:tc>
        <w:tc>
          <w:tcPr>
            <w:tcW w:w="3390" w:type="dxa"/>
            <w:tcBorders>
              <w:left w:val="single" w:sz="4" w:space="0" w:color="auto"/>
            </w:tcBorders>
          </w:tcPr>
          <w:p w:rsidR="008E327F" w:rsidRPr="0011518C" w:rsidRDefault="008E327F" w:rsidP="008E327F">
            <w:pPr>
              <w:spacing w:after="0"/>
              <w:ind w:right="1112"/>
              <w:jc w:val="right"/>
            </w:pPr>
            <w:r w:rsidRPr="0011518C">
              <w:t>17 562</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1993/94</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30 522</w:t>
            </w:r>
          </w:p>
        </w:tc>
        <w:tc>
          <w:tcPr>
            <w:tcW w:w="3390" w:type="dxa"/>
            <w:tcBorders>
              <w:left w:val="single" w:sz="4" w:space="0" w:color="auto"/>
            </w:tcBorders>
          </w:tcPr>
          <w:p w:rsidR="008E327F" w:rsidRPr="0011518C" w:rsidRDefault="008E327F" w:rsidP="008E327F">
            <w:pPr>
              <w:spacing w:after="0"/>
              <w:ind w:right="1112"/>
              <w:jc w:val="right"/>
            </w:pPr>
            <w:r w:rsidRPr="0011518C">
              <w:t>17 997</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1994/95</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28 318</w:t>
            </w:r>
          </w:p>
        </w:tc>
        <w:tc>
          <w:tcPr>
            <w:tcW w:w="3390" w:type="dxa"/>
            <w:tcBorders>
              <w:left w:val="single" w:sz="4" w:space="0" w:color="auto"/>
            </w:tcBorders>
          </w:tcPr>
          <w:p w:rsidR="008E327F" w:rsidRPr="0011518C" w:rsidRDefault="008E327F" w:rsidP="008E327F">
            <w:pPr>
              <w:spacing w:after="0"/>
              <w:ind w:right="1112"/>
              <w:jc w:val="right"/>
            </w:pPr>
            <w:r w:rsidRPr="0011518C">
              <w:t>18 044</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1995/96</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32 577</w:t>
            </w:r>
          </w:p>
        </w:tc>
        <w:tc>
          <w:tcPr>
            <w:tcW w:w="3390" w:type="dxa"/>
            <w:tcBorders>
              <w:left w:val="single" w:sz="4" w:space="0" w:color="auto"/>
            </w:tcBorders>
          </w:tcPr>
          <w:p w:rsidR="008E327F" w:rsidRPr="0011518C" w:rsidRDefault="008E327F" w:rsidP="008E327F">
            <w:pPr>
              <w:spacing w:after="0"/>
              <w:ind w:right="1112"/>
              <w:jc w:val="right"/>
            </w:pPr>
            <w:r w:rsidRPr="0011518C">
              <w:t>21 370</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1996/97</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30 280</w:t>
            </w:r>
          </w:p>
        </w:tc>
        <w:tc>
          <w:tcPr>
            <w:tcW w:w="3390" w:type="dxa"/>
            <w:tcBorders>
              <w:left w:val="single" w:sz="4" w:space="0" w:color="auto"/>
            </w:tcBorders>
          </w:tcPr>
          <w:p w:rsidR="008E327F" w:rsidRPr="0011518C" w:rsidRDefault="008E327F" w:rsidP="008E327F">
            <w:pPr>
              <w:spacing w:after="0"/>
              <w:ind w:right="1112"/>
              <w:jc w:val="right"/>
            </w:pPr>
            <w:r w:rsidRPr="0011518C">
              <w:t>20 984</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1997/98</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40 762</w:t>
            </w:r>
          </w:p>
        </w:tc>
        <w:tc>
          <w:tcPr>
            <w:tcW w:w="3390" w:type="dxa"/>
            <w:tcBorders>
              <w:left w:val="single" w:sz="4" w:space="0" w:color="auto"/>
            </w:tcBorders>
          </w:tcPr>
          <w:p w:rsidR="008E327F" w:rsidRPr="0011518C" w:rsidRDefault="008E327F" w:rsidP="008E327F">
            <w:pPr>
              <w:spacing w:after="0"/>
              <w:ind w:right="1112"/>
              <w:jc w:val="right"/>
            </w:pPr>
            <w:r w:rsidRPr="0011518C">
              <w:t>27 814</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1998/99</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33 975</w:t>
            </w:r>
          </w:p>
        </w:tc>
        <w:tc>
          <w:tcPr>
            <w:tcW w:w="3390" w:type="dxa"/>
            <w:tcBorders>
              <w:left w:val="single" w:sz="4" w:space="0" w:color="auto"/>
            </w:tcBorders>
          </w:tcPr>
          <w:p w:rsidR="008E327F" w:rsidRPr="0011518C" w:rsidRDefault="008E327F" w:rsidP="008E327F">
            <w:pPr>
              <w:spacing w:after="0"/>
              <w:ind w:right="1112"/>
              <w:jc w:val="right"/>
            </w:pPr>
            <w:r w:rsidRPr="0011518C">
              <w:t>26 550</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1999/2000</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43 752</w:t>
            </w:r>
          </w:p>
        </w:tc>
        <w:tc>
          <w:tcPr>
            <w:tcW w:w="3390" w:type="dxa"/>
            <w:tcBorders>
              <w:left w:val="single" w:sz="4" w:space="0" w:color="auto"/>
            </w:tcBorders>
          </w:tcPr>
          <w:p w:rsidR="008E327F" w:rsidRPr="0011518C" w:rsidRDefault="008E327F" w:rsidP="008E327F">
            <w:pPr>
              <w:spacing w:after="0"/>
              <w:ind w:right="1112"/>
              <w:jc w:val="right"/>
            </w:pPr>
            <w:r w:rsidRPr="0011518C">
              <w:t>29 992</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2000/01</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52 185</w:t>
            </w:r>
          </w:p>
        </w:tc>
        <w:tc>
          <w:tcPr>
            <w:tcW w:w="3390" w:type="dxa"/>
            <w:tcBorders>
              <w:left w:val="single" w:sz="4" w:space="0" w:color="auto"/>
            </w:tcBorders>
          </w:tcPr>
          <w:p w:rsidR="008E327F" w:rsidRPr="0011518C" w:rsidRDefault="008E327F" w:rsidP="008E327F">
            <w:pPr>
              <w:spacing w:after="0"/>
              <w:ind w:right="1112"/>
              <w:jc w:val="right"/>
            </w:pPr>
            <w:r w:rsidRPr="0011518C">
              <w:t>37 903</w:t>
            </w:r>
          </w:p>
        </w:tc>
      </w:tr>
      <w:tr w:rsidR="008E327F" w:rsidRPr="0011518C" w:rsidTr="00C420A5">
        <w:tblPrEx>
          <w:tblCellMar>
            <w:top w:w="0" w:type="dxa"/>
            <w:bottom w:w="0" w:type="dxa"/>
          </w:tblCellMar>
        </w:tblPrEx>
        <w:trPr>
          <w:jc w:val="center"/>
        </w:trPr>
        <w:tc>
          <w:tcPr>
            <w:tcW w:w="1265" w:type="dxa"/>
            <w:tcBorders>
              <w:right w:val="single" w:sz="4" w:space="0" w:color="auto"/>
            </w:tcBorders>
          </w:tcPr>
          <w:p w:rsidR="008E327F" w:rsidRPr="0011518C" w:rsidRDefault="008E327F" w:rsidP="008E327F">
            <w:pPr>
              <w:spacing w:after="0"/>
            </w:pPr>
            <w:r w:rsidRPr="0011518C">
              <w:t>2001/02</w:t>
            </w:r>
          </w:p>
        </w:tc>
        <w:tc>
          <w:tcPr>
            <w:tcW w:w="3390" w:type="dxa"/>
            <w:tcBorders>
              <w:top w:val="nil"/>
              <w:left w:val="single" w:sz="4" w:space="0" w:color="auto"/>
              <w:bottom w:val="nil"/>
              <w:right w:val="single" w:sz="4" w:space="0" w:color="auto"/>
            </w:tcBorders>
          </w:tcPr>
          <w:p w:rsidR="008E327F" w:rsidRPr="0011518C" w:rsidRDefault="008E327F" w:rsidP="008E327F">
            <w:pPr>
              <w:spacing w:after="0"/>
              <w:ind w:right="1112"/>
              <w:jc w:val="right"/>
            </w:pPr>
            <w:r w:rsidRPr="0011518C">
              <w:t>43 053</w:t>
            </w:r>
          </w:p>
        </w:tc>
        <w:tc>
          <w:tcPr>
            <w:tcW w:w="3390" w:type="dxa"/>
            <w:tcBorders>
              <w:left w:val="single" w:sz="4" w:space="0" w:color="auto"/>
            </w:tcBorders>
          </w:tcPr>
          <w:p w:rsidR="008E327F" w:rsidRPr="0011518C" w:rsidRDefault="008E327F" w:rsidP="008E327F">
            <w:pPr>
              <w:spacing w:after="0"/>
              <w:ind w:right="1112"/>
              <w:jc w:val="right"/>
            </w:pPr>
            <w:r w:rsidRPr="0011518C">
              <w:t>34 366</w:t>
            </w:r>
          </w:p>
        </w:tc>
      </w:tr>
      <w:tr w:rsidR="008E327F" w:rsidRPr="0011518C" w:rsidTr="00C420A5">
        <w:tblPrEx>
          <w:tblCellMar>
            <w:top w:w="0" w:type="dxa"/>
            <w:bottom w:w="0" w:type="dxa"/>
          </w:tblCellMar>
        </w:tblPrEx>
        <w:trPr>
          <w:jc w:val="center"/>
        </w:trPr>
        <w:tc>
          <w:tcPr>
            <w:tcW w:w="1265" w:type="dxa"/>
            <w:tcBorders>
              <w:bottom w:val="single" w:sz="4" w:space="0" w:color="auto"/>
              <w:right w:val="single" w:sz="4" w:space="0" w:color="auto"/>
            </w:tcBorders>
          </w:tcPr>
          <w:p w:rsidR="008E327F" w:rsidRPr="0011518C" w:rsidRDefault="008E327F" w:rsidP="008E327F">
            <w:pPr>
              <w:spacing w:after="0"/>
            </w:pPr>
            <w:r w:rsidRPr="0011518C">
              <w:t>2002/03</w:t>
            </w:r>
          </w:p>
        </w:tc>
        <w:tc>
          <w:tcPr>
            <w:tcW w:w="3390" w:type="dxa"/>
            <w:tcBorders>
              <w:top w:val="nil"/>
              <w:left w:val="single" w:sz="4" w:space="0" w:color="auto"/>
              <w:bottom w:val="single" w:sz="4" w:space="0" w:color="auto"/>
              <w:right w:val="single" w:sz="4" w:space="0" w:color="auto"/>
            </w:tcBorders>
          </w:tcPr>
          <w:p w:rsidR="008E327F" w:rsidRPr="0011518C" w:rsidRDefault="008E327F" w:rsidP="008E327F">
            <w:pPr>
              <w:spacing w:after="0"/>
              <w:ind w:right="1112"/>
              <w:jc w:val="right"/>
            </w:pPr>
            <w:r w:rsidRPr="0011518C">
              <w:t>34 714</w:t>
            </w:r>
          </w:p>
        </w:tc>
        <w:tc>
          <w:tcPr>
            <w:tcW w:w="3390" w:type="dxa"/>
            <w:tcBorders>
              <w:left w:val="single" w:sz="4" w:space="0" w:color="auto"/>
              <w:bottom w:val="single" w:sz="4" w:space="0" w:color="auto"/>
            </w:tcBorders>
          </w:tcPr>
          <w:p w:rsidR="008E327F" w:rsidRPr="0011518C" w:rsidRDefault="008E327F" w:rsidP="008E327F">
            <w:pPr>
              <w:spacing w:after="0"/>
              <w:ind w:right="1112"/>
              <w:jc w:val="right"/>
            </w:pPr>
            <w:r w:rsidRPr="0011518C">
              <w:t>27 736</w:t>
            </w:r>
          </w:p>
        </w:tc>
      </w:tr>
      <w:tr w:rsidR="008E327F" w:rsidRPr="0011518C" w:rsidTr="00C420A5">
        <w:tblPrEx>
          <w:tblCellMar>
            <w:top w:w="0" w:type="dxa"/>
            <w:bottom w:w="0" w:type="dxa"/>
          </w:tblCellMar>
        </w:tblPrEx>
        <w:trPr>
          <w:jc w:val="center"/>
        </w:trPr>
        <w:tc>
          <w:tcPr>
            <w:tcW w:w="1265" w:type="dxa"/>
            <w:tcBorders>
              <w:top w:val="single" w:sz="4" w:space="0" w:color="auto"/>
              <w:bottom w:val="single" w:sz="4" w:space="0" w:color="auto"/>
              <w:right w:val="single" w:sz="4" w:space="0" w:color="auto"/>
            </w:tcBorders>
          </w:tcPr>
          <w:p w:rsidR="008E327F" w:rsidRPr="0011518C" w:rsidRDefault="008E327F" w:rsidP="008E327F">
            <w:pPr>
              <w:spacing w:after="0"/>
            </w:pPr>
            <w:r w:rsidRPr="0011518C">
              <w:t xml:space="preserve">     Total</w:t>
            </w:r>
          </w:p>
        </w:tc>
        <w:tc>
          <w:tcPr>
            <w:tcW w:w="3390" w:type="dxa"/>
            <w:tcBorders>
              <w:top w:val="single" w:sz="4" w:space="0" w:color="auto"/>
              <w:left w:val="single" w:sz="4" w:space="0" w:color="auto"/>
              <w:bottom w:val="single" w:sz="4" w:space="0" w:color="auto"/>
              <w:right w:val="single" w:sz="4" w:space="0" w:color="auto"/>
            </w:tcBorders>
          </w:tcPr>
          <w:p w:rsidR="008E327F" w:rsidRPr="0011518C" w:rsidRDefault="008E327F" w:rsidP="008E327F">
            <w:pPr>
              <w:spacing w:after="0"/>
              <w:ind w:right="1111"/>
              <w:jc w:val="right"/>
            </w:pPr>
            <w:r w:rsidRPr="0011518C">
              <w:t>626 120</w:t>
            </w:r>
          </w:p>
        </w:tc>
        <w:tc>
          <w:tcPr>
            <w:tcW w:w="3390" w:type="dxa"/>
            <w:tcBorders>
              <w:top w:val="single" w:sz="4" w:space="0" w:color="auto"/>
              <w:left w:val="single" w:sz="4" w:space="0" w:color="auto"/>
              <w:bottom w:val="single" w:sz="4" w:space="0" w:color="auto"/>
            </w:tcBorders>
          </w:tcPr>
          <w:p w:rsidR="008E327F" w:rsidRPr="0011518C" w:rsidRDefault="008E327F" w:rsidP="008E327F">
            <w:pPr>
              <w:spacing w:after="0"/>
              <w:ind w:right="1111"/>
              <w:jc w:val="right"/>
            </w:pPr>
            <w:r w:rsidRPr="0011518C">
              <w:t>389 196</w:t>
            </w:r>
          </w:p>
        </w:tc>
      </w:tr>
    </w:tbl>
    <w:p w:rsidR="008E327F" w:rsidRPr="0011518C" w:rsidRDefault="008E327F" w:rsidP="008E327F">
      <w:pPr>
        <w:pStyle w:val="Header"/>
        <w:tabs>
          <w:tab w:val="clear" w:pos="4320"/>
          <w:tab w:val="clear" w:pos="8640"/>
          <w:tab w:val="left" w:pos="652"/>
        </w:tabs>
        <w:spacing w:before="240"/>
      </w:pPr>
      <w:r w:rsidRPr="0011518C">
        <w:tab/>
        <w:t xml:space="preserve">     </w:t>
      </w:r>
      <w:r w:rsidRPr="0011518C">
        <w:rPr>
          <w:i/>
          <w:iCs/>
        </w:rPr>
        <w:t>Source</w:t>
      </w:r>
      <w:r w:rsidRPr="0011518C">
        <w:t xml:space="preserve">:  National Department of Literacy and Adult Education/Ministry of </w:t>
      </w:r>
      <w:r w:rsidRPr="0011518C">
        <w:br/>
      </w:r>
      <w:r w:rsidRPr="0011518C">
        <w:tab/>
      </w:r>
      <w:r>
        <w:t>Culture and Communication and Office of the Government Spokesperson.</w:t>
      </w:r>
    </w:p>
    <w:p w:rsidR="008E327F" w:rsidRPr="0011518C" w:rsidRDefault="008E327F" w:rsidP="008E327F">
      <w:pPr>
        <w:adjustRightInd w:val="0"/>
        <w:snapToGrid w:val="0"/>
        <w:rPr>
          <w:snapToGrid w:val="0"/>
        </w:rPr>
      </w:pPr>
      <w:r w:rsidRPr="0011518C">
        <w:rPr>
          <w:snapToGrid w:val="0"/>
        </w:rPr>
        <w:t>312.</w:t>
      </w:r>
      <w:r w:rsidRPr="0011518C">
        <w:rPr>
          <w:snapToGrid w:val="0"/>
        </w:rPr>
        <w:tab/>
        <w:t xml:space="preserve">According to data from the second demographic and health survey in Benin, 25 per cent of women are literate, while the figure for men is virtually double (48 per cent). It may also be noted that the </w:t>
      </w:r>
      <w:r>
        <w:rPr>
          <w:snapToGrid w:val="0"/>
        </w:rPr>
        <w:t xml:space="preserve">female </w:t>
      </w:r>
      <w:r w:rsidRPr="0011518C">
        <w:rPr>
          <w:snapToGrid w:val="0"/>
        </w:rPr>
        <w:t xml:space="preserve">literacy rate is higher </w:t>
      </w:r>
      <w:r>
        <w:rPr>
          <w:snapToGrid w:val="0"/>
        </w:rPr>
        <w:t>for</w:t>
      </w:r>
      <w:r w:rsidRPr="0011518C">
        <w:rPr>
          <w:snapToGrid w:val="0"/>
        </w:rPr>
        <w:t xml:space="preserve"> the younger generation than </w:t>
      </w:r>
      <w:r>
        <w:rPr>
          <w:snapToGrid w:val="0"/>
        </w:rPr>
        <w:t>for older persons (38 </w:t>
      </w:r>
      <w:r w:rsidRPr="0011518C">
        <w:rPr>
          <w:snapToGrid w:val="0"/>
        </w:rPr>
        <w:t xml:space="preserve">per cent for </w:t>
      </w:r>
      <w:r>
        <w:rPr>
          <w:snapToGrid w:val="0"/>
        </w:rPr>
        <w:t xml:space="preserve">girls aged </w:t>
      </w:r>
      <w:r w:rsidRPr="0011518C">
        <w:rPr>
          <w:snapToGrid w:val="0"/>
        </w:rPr>
        <w:t xml:space="preserve">15-19, as against </w:t>
      </w:r>
      <w:r>
        <w:rPr>
          <w:snapToGrid w:val="0"/>
        </w:rPr>
        <w:t xml:space="preserve">less than </w:t>
      </w:r>
      <w:r w:rsidRPr="0011518C">
        <w:rPr>
          <w:snapToGrid w:val="0"/>
        </w:rPr>
        <w:t xml:space="preserve">20 per cent for </w:t>
      </w:r>
      <w:r>
        <w:rPr>
          <w:snapToGrid w:val="0"/>
        </w:rPr>
        <w:t>women</w:t>
      </w:r>
      <w:r w:rsidRPr="0011518C">
        <w:rPr>
          <w:snapToGrid w:val="0"/>
        </w:rPr>
        <w:t xml:space="preserve"> aged 30 and above); higher in </w:t>
      </w:r>
      <w:r>
        <w:rPr>
          <w:snapToGrid w:val="0"/>
        </w:rPr>
        <w:t xml:space="preserve">the </w:t>
      </w:r>
      <w:r w:rsidRPr="0011518C">
        <w:rPr>
          <w:snapToGrid w:val="0"/>
        </w:rPr>
        <w:t xml:space="preserve">towns than in the countryside (43 per cent as against 13 per cent); and higher </w:t>
      </w:r>
      <w:r>
        <w:rPr>
          <w:snapToGrid w:val="0"/>
        </w:rPr>
        <w:t>in</w:t>
      </w:r>
      <w:r w:rsidRPr="0011518C">
        <w:rPr>
          <w:snapToGrid w:val="0"/>
        </w:rPr>
        <w:t xml:space="preserve"> Cotonou, followed by the former department of Ouémé, than in the other departments (58 per cent and 27 per cent, respectively, as against less than 20 per cent in the other department</w:t>
      </w:r>
      <w:r>
        <w:rPr>
          <w:snapToGrid w:val="0"/>
        </w:rPr>
        <w:t>s).</w:t>
      </w:r>
    </w:p>
    <w:p w:rsidR="008E327F" w:rsidRPr="0011518C" w:rsidRDefault="008E327F" w:rsidP="008E327F">
      <w:pPr>
        <w:adjustRightInd w:val="0"/>
        <w:snapToGrid w:val="0"/>
        <w:rPr>
          <w:snapToGrid w:val="0"/>
        </w:rPr>
      </w:pPr>
      <w:r w:rsidRPr="0011518C">
        <w:rPr>
          <w:snapToGrid w:val="0"/>
        </w:rPr>
        <w:t>313.</w:t>
      </w:r>
      <w:r w:rsidRPr="0011518C">
        <w:rPr>
          <w:snapToGrid w:val="0"/>
        </w:rPr>
        <w:tab/>
        <w:t xml:space="preserve">The same socio-demographic variations in literacy can be observed among </w:t>
      </w:r>
      <w:r>
        <w:rPr>
          <w:snapToGrid w:val="0"/>
        </w:rPr>
        <w:t>the male population</w:t>
      </w:r>
      <w:r w:rsidRPr="0011518C">
        <w:rPr>
          <w:snapToGrid w:val="0"/>
        </w:rPr>
        <w:t xml:space="preserve">, although </w:t>
      </w:r>
      <w:r>
        <w:rPr>
          <w:snapToGrid w:val="0"/>
        </w:rPr>
        <w:t>literacy</w:t>
      </w:r>
      <w:r w:rsidRPr="0011518C">
        <w:rPr>
          <w:snapToGrid w:val="0"/>
        </w:rPr>
        <w:t xml:space="preserve"> levels are higher. For example, more than two thirds of </w:t>
      </w:r>
      <w:r>
        <w:rPr>
          <w:snapToGrid w:val="0"/>
        </w:rPr>
        <w:t>males aged </w:t>
      </w:r>
      <w:r w:rsidRPr="0011518C">
        <w:rPr>
          <w:snapToGrid w:val="0"/>
        </w:rPr>
        <w:t xml:space="preserve">15-19 (67 per cent) are literate, as against less than 35 per cent of men aged 40 or above. </w:t>
      </w:r>
      <w:r>
        <w:rPr>
          <w:snapToGrid w:val="0"/>
        </w:rPr>
        <w:br w:type="page"/>
      </w:r>
      <w:r w:rsidRPr="0011518C">
        <w:rPr>
          <w:snapToGrid w:val="0"/>
        </w:rPr>
        <w:t>While two thirds of men</w:t>
      </w:r>
      <w:r>
        <w:rPr>
          <w:snapToGrid w:val="0"/>
        </w:rPr>
        <w:t xml:space="preserve"> living</w:t>
      </w:r>
      <w:r w:rsidRPr="0011518C">
        <w:rPr>
          <w:snapToGrid w:val="0"/>
        </w:rPr>
        <w:t xml:space="preserve"> in the towns are literate, the propor</w:t>
      </w:r>
      <w:r>
        <w:rPr>
          <w:snapToGrid w:val="0"/>
        </w:rPr>
        <w:t>tion in the countryside is only </w:t>
      </w:r>
      <w:r w:rsidRPr="0011518C">
        <w:rPr>
          <w:snapToGrid w:val="0"/>
        </w:rPr>
        <w:t xml:space="preserve">34 per cent. In Cotonou, the </w:t>
      </w:r>
      <w:r>
        <w:rPr>
          <w:snapToGrid w:val="0"/>
        </w:rPr>
        <w:t xml:space="preserve">male </w:t>
      </w:r>
      <w:r w:rsidRPr="0011518C">
        <w:rPr>
          <w:snapToGrid w:val="0"/>
        </w:rPr>
        <w:t>literacy rate is 86 per cent; in the former departments of Ouémé and Atlantique, it is only about 50 per cent (52 per cent and</w:t>
      </w:r>
      <w:r>
        <w:rPr>
          <w:snapToGrid w:val="0"/>
        </w:rPr>
        <w:t xml:space="preserve"> 50 per cent, respectively); in </w:t>
      </w:r>
      <w:r w:rsidRPr="0011518C">
        <w:rPr>
          <w:snapToGrid w:val="0"/>
        </w:rPr>
        <w:t>the former departments of Mono and Zou, the proportions are 47 per cent and 43 per cent, respectively; and in</w:t>
      </w:r>
      <w:r>
        <w:rPr>
          <w:snapToGrid w:val="0"/>
        </w:rPr>
        <w:t xml:space="preserve"> the</w:t>
      </w:r>
      <w:r w:rsidRPr="0011518C">
        <w:rPr>
          <w:snapToGrid w:val="0"/>
        </w:rPr>
        <w:t xml:space="preserve"> former departments of Atacora a</w:t>
      </w:r>
      <w:r>
        <w:rPr>
          <w:snapToGrid w:val="0"/>
        </w:rPr>
        <w:t>nd Borgou, only 28 per cent and </w:t>
      </w:r>
      <w:r w:rsidRPr="0011518C">
        <w:rPr>
          <w:snapToGrid w:val="0"/>
        </w:rPr>
        <w:t>27 per cent of men, respectively, are literate.</w:t>
      </w:r>
    </w:p>
    <w:p w:rsidR="008E327F" w:rsidRPr="0011518C" w:rsidRDefault="008E327F" w:rsidP="008E327F">
      <w:pPr>
        <w:adjustRightInd w:val="0"/>
        <w:snapToGrid w:val="0"/>
        <w:rPr>
          <w:snapToGrid w:val="0"/>
        </w:rPr>
      </w:pPr>
      <w:r>
        <w:rPr>
          <w:snapToGrid w:val="0"/>
        </w:rPr>
        <w:t>314.</w:t>
      </w:r>
      <w:r>
        <w:rPr>
          <w:snapToGrid w:val="0"/>
        </w:rPr>
        <w:tab/>
        <w:t>Various analyse</w:t>
      </w:r>
      <w:r w:rsidRPr="0011518C">
        <w:rPr>
          <w:snapToGrid w:val="0"/>
        </w:rPr>
        <w:t xml:space="preserve">s have shown that the literacy subsector in Benin is confronted with problems of quality, relevance and efficiency, accompanied by </w:t>
      </w:r>
      <w:r>
        <w:rPr>
          <w:snapToGrid w:val="0"/>
        </w:rPr>
        <w:t>d</w:t>
      </w:r>
      <w:r w:rsidRPr="0011518C">
        <w:rPr>
          <w:snapToGrid w:val="0"/>
        </w:rPr>
        <w:t>ropping out</w:t>
      </w:r>
      <w:r>
        <w:rPr>
          <w:snapToGrid w:val="0"/>
        </w:rPr>
        <w:t>, failure and relapse into</w:t>
      </w:r>
      <w:r w:rsidRPr="0011518C">
        <w:rPr>
          <w:snapToGrid w:val="0"/>
        </w:rPr>
        <w:t xml:space="preserve"> illiteracy; 80 per cent of persons declared literate relapse into illiteracy for lack of coherent and relevant initial literacy</w:t>
      </w:r>
      <w:r>
        <w:rPr>
          <w:snapToGrid w:val="0"/>
        </w:rPr>
        <w:t xml:space="preserve"> and </w:t>
      </w:r>
      <w:r w:rsidRPr="0011518C">
        <w:rPr>
          <w:snapToGrid w:val="0"/>
        </w:rPr>
        <w:t>post-literacy programmes and specific training.</w:t>
      </w:r>
    </w:p>
    <w:p w:rsidR="008E327F" w:rsidRPr="0011518C" w:rsidRDefault="008E327F" w:rsidP="008E327F">
      <w:pPr>
        <w:adjustRightInd w:val="0"/>
        <w:snapToGrid w:val="0"/>
        <w:rPr>
          <w:snapToGrid w:val="0"/>
        </w:rPr>
      </w:pPr>
      <w:r w:rsidRPr="0011518C">
        <w:rPr>
          <w:snapToGrid w:val="0"/>
        </w:rPr>
        <w:t>315.</w:t>
      </w:r>
      <w:r w:rsidRPr="0011518C">
        <w:rPr>
          <w:snapToGrid w:val="0"/>
        </w:rPr>
        <w:tab/>
        <w:t>Despite the efforts made over the past several decades, this trend persists, and the majority of the active Beninese population of some 2,361,000 persons aged 15 and above (2002</w:t>
      </w:r>
      <w:r>
        <w:rPr>
          <w:snapToGrid w:val="0"/>
        </w:rPr>
        <w:t xml:space="preserve"> census</w:t>
      </w:r>
      <w:r w:rsidRPr="0011518C">
        <w:rPr>
          <w:snapToGrid w:val="0"/>
        </w:rPr>
        <w:t>) continue to be victims of the worst ravages of illiteracy. The actions undertaken to date have not enabled the dysfunction</w:t>
      </w:r>
      <w:r>
        <w:rPr>
          <w:snapToGrid w:val="0"/>
        </w:rPr>
        <w:t>s</w:t>
      </w:r>
      <w:r w:rsidRPr="0011518C">
        <w:rPr>
          <w:snapToGrid w:val="0"/>
        </w:rPr>
        <w:t xml:space="preserve"> in this subsector to be corrected. </w:t>
      </w:r>
    </w:p>
    <w:p w:rsidR="008E327F" w:rsidRPr="0011518C" w:rsidRDefault="008E327F" w:rsidP="008E327F">
      <w:pPr>
        <w:adjustRightInd w:val="0"/>
        <w:snapToGrid w:val="0"/>
        <w:rPr>
          <w:snapToGrid w:val="0"/>
        </w:rPr>
      </w:pPr>
      <w:r w:rsidRPr="0011518C">
        <w:rPr>
          <w:snapToGrid w:val="0"/>
        </w:rPr>
        <w:t>316.</w:t>
      </w:r>
      <w:r w:rsidRPr="0011518C">
        <w:rPr>
          <w:snapToGrid w:val="0"/>
        </w:rPr>
        <w:tab/>
        <w:t xml:space="preserve">Laudable but isolated initiatives have </w:t>
      </w:r>
      <w:r>
        <w:rPr>
          <w:snapToGrid w:val="0"/>
        </w:rPr>
        <w:t>failed to take</w:t>
      </w:r>
      <w:r w:rsidRPr="0011518C">
        <w:rPr>
          <w:snapToGrid w:val="0"/>
        </w:rPr>
        <w:t xml:space="preserve"> account of the interaction needed with the other components of the Beninese educational system. </w:t>
      </w:r>
    </w:p>
    <w:p w:rsidR="003402C7" w:rsidRDefault="008E327F" w:rsidP="003402C7">
      <w:pPr>
        <w:adjustRightInd w:val="0"/>
        <w:snapToGrid w:val="0"/>
        <w:rPr>
          <w:snapToGrid w:val="0"/>
        </w:rPr>
      </w:pPr>
      <w:r w:rsidRPr="0011518C">
        <w:rPr>
          <w:snapToGrid w:val="0"/>
        </w:rPr>
        <w:t>317.</w:t>
      </w:r>
      <w:r w:rsidRPr="0011518C">
        <w:rPr>
          <w:snapToGrid w:val="0"/>
        </w:rPr>
        <w:tab/>
        <w:t xml:space="preserve">It therefore proved necessary to devise a policy for the literacy subsector in order to make the various programmes more coherent and credible. After various workshops and seminars, the Council of Ministers, on the proposal of the Minister for Culture and </w:t>
      </w:r>
      <w:r w:rsidR="003402C7">
        <w:rPr>
          <w:snapToGrid w:val="0"/>
        </w:rPr>
        <w:t>Communication and Government Spokesperson, adopted a National Policy Declaration on Literacy and Adult Education in March 2001.</w:t>
      </w:r>
    </w:p>
    <w:p w:rsidR="003402C7" w:rsidRDefault="003402C7" w:rsidP="003402C7">
      <w:pPr>
        <w:rPr>
          <w:snapToGrid w:val="0"/>
        </w:rPr>
      </w:pPr>
      <w:r>
        <w:rPr>
          <w:snapToGrid w:val="0"/>
        </w:rPr>
        <w:t>318.</w:t>
      </w:r>
      <w:r>
        <w:rPr>
          <w:snapToGrid w:val="0"/>
        </w:rPr>
        <w:tab/>
        <w:t>In approving the report of the workshop concerned, the Council of Ministers recommended the establishment of an inter-ministerial committee to monitor the implementation of this policy.</w:t>
      </w:r>
    </w:p>
    <w:p w:rsidR="003402C7" w:rsidRDefault="003402C7" w:rsidP="003402C7">
      <w:pPr>
        <w:rPr>
          <w:snapToGrid w:val="0"/>
        </w:rPr>
      </w:pPr>
      <w:r>
        <w:rPr>
          <w:snapToGrid w:val="0"/>
        </w:rPr>
        <w:t>319.</w:t>
      </w:r>
      <w:r>
        <w:rPr>
          <w:snapToGrid w:val="0"/>
        </w:rPr>
        <w:tab/>
        <w:t>The conditions for granting permits to private operators are determined in the context of their implementation of the strategy of delegating responsibility.</w:t>
      </w:r>
    </w:p>
    <w:p w:rsidR="003402C7" w:rsidRDefault="003402C7" w:rsidP="003402C7">
      <w:pPr>
        <w:rPr>
          <w:snapToGrid w:val="0"/>
        </w:rPr>
      </w:pPr>
      <w:r>
        <w:rPr>
          <w:snapToGrid w:val="0"/>
        </w:rPr>
        <w:t>320.</w:t>
      </w:r>
      <w:r>
        <w:rPr>
          <w:snapToGrid w:val="0"/>
        </w:rPr>
        <w:tab/>
        <w:t>With the aim of helping to clarify the State’s vision and improve management practices in respect of literacy activities and programmes, the Swiss Cooperation Agency financed the recruitment of consultants to prepare a draft national literacy policy.</w:t>
      </w:r>
    </w:p>
    <w:p w:rsidR="003402C7" w:rsidRDefault="003402C7" w:rsidP="003402C7">
      <w:pPr>
        <w:rPr>
          <w:snapToGrid w:val="0"/>
        </w:rPr>
      </w:pPr>
      <w:r>
        <w:rPr>
          <w:snapToGrid w:val="0"/>
        </w:rPr>
        <w:t>321.</w:t>
      </w:r>
      <w:r>
        <w:rPr>
          <w:snapToGrid w:val="0"/>
        </w:rPr>
        <w:tab/>
        <w:t>In November 1998, two consultants were hired to prepare a document entitled “National literacy and non-formal education policy”.</w:t>
      </w:r>
    </w:p>
    <w:p w:rsidR="003402C7" w:rsidRDefault="003402C7" w:rsidP="003402C7">
      <w:pPr>
        <w:rPr>
          <w:snapToGrid w:val="0"/>
        </w:rPr>
      </w:pPr>
      <w:r>
        <w:rPr>
          <w:snapToGrid w:val="0"/>
        </w:rPr>
        <w:t>322.</w:t>
      </w:r>
      <w:r>
        <w:rPr>
          <w:snapToGrid w:val="0"/>
        </w:rPr>
        <w:tab/>
        <w:t>In June 2000, a second contract was signed between the National Department of Literacy and Adult Education and two other consultants for an appraisal of the methods, procedures and results of literacy and post-literacy activities for women and girls in Benin with a view to formulating recommendations to help improve the existing situation and achieve more substantial and visible results and impact.</w:t>
      </w:r>
    </w:p>
    <w:p w:rsidR="003402C7" w:rsidRDefault="003402C7" w:rsidP="003402C7">
      <w:pPr>
        <w:rPr>
          <w:snapToGrid w:val="0"/>
        </w:rPr>
      </w:pPr>
      <w:r>
        <w:rPr>
          <w:snapToGrid w:val="0"/>
        </w:rPr>
        <w:t>323.</w:t>
      </w:r>
      <w:r>
        <w:rPr>
          <w:snapToGrid w:val="0"/>
        </w:rPr>
        <w:tab/>
        <w:t xml:space="preserve">In October 2000, a third contract was signed to conduct the workshop for revising the preliminary draft and formulating the draft national literacy and adult education policy. This task was to be performed in the light of the amendments and comments formulated at the </w:t>
      </w:r>
      <w:r>
        <w:rPr>
          <w:snapToGrid w:val="0"/>
        </w:rPr>
        <w:br w:type="page"/>
        <w:t>pre</w:t>
      </w:r>
      <w:r>
        <w:rPr>
          <w:snapToGrid w:val="0"/>
        </w:rPr>
        <w:noBreakHyphen/>
        <w:t>ratification departmental workshops and by resource persons, so as to bring out clearly the vision, goals, strategies and activities needed in devising and implementing the policy, taking account of the various actors.</w:t>
      </w:r>
    </w:p>
    <w:p w:rsidR="003402C7" w:rsidRDefault="003402C7" w:rsidP="003402C7">
      <w:pPr>
        <w:rPr>
          <w:snapToGrid w:val="0"/>
        </w:rPr>
      </w:pPr>
      <w:r>
        <w:rPr>
          <w:snapToGrid w:val="0"/>
        </w:rPr>
        <w:t>324.</w:t>
      </w:r>
      <w:r>
        <w:rPr>
          <w:snapToGrid w:val="0"/>
        </w:rPr>
        <w:tab/>
        <w:t>The implementation of the Declaration should enable the illiteracy rate to be reduced from 68 per cent to 50 per cent during the decade 2003-2012, with an emphasis on the 15-49 age group. To achieve this objective a series of measures associated with the following specific objectives and strategies will be applied.</w:t>
      </w:r>
    </w:p>
    <w:p w:rsidR="003402C7" w:rsidRDefault="003402C7" w:rsidP="003402C7">
      <w:pPr>
        <w:rPr>
          <w:snapToGrid w:val="0"/>
        </w:rPr>
      </w:pPr>
      <w:r>
        <w:rPr>
          <w:snapToGrid w:val="0"/>
        </w:rPr>
        <w:t>325.</w:t>
      </w:r>
      <w:r>
        <w:rPr>
          <w:snapToGrid w:val="0"/>
        </w:rPr>
        <w:tab/>
        <w:t>The specific objectives are:</w:t>
      </w:r>
    </w:p>
    <w:p w:rsidR="003402C7" w:rsidRDefault="003402C7" w:rsidP="003402C7">
      <w:pPr>
        <w:pStyle w:val="Dash"/>
        <w:rPr>
          <w:snapToGrid w:val="0"/>
        </w:rPr>
      </w:pPr>
      <w:r>
        <w:rPr>
          <w:snapToGrid w:val="0"/>
        </w:rPr>
        <w:t>To define the status of national languages;</w:t>
      </w:r>
    </w:p>
    <w:p w:rsidR="003402C7" w:rsidRDefault="003402C7" w:rsidP="003402C7">
      <w:pPr>
        <w:pStyle w:val="Dash"/>
        <w:rPr>
          <w:snapToGrid w:val="0"/>
        </w:rPr>
      </w:pPr>
      <w:r>
        <w:rPr>
          <w:snapToGrid w:val="0"/>
        </w:rPr>
        <w:t>To define the status of field actors (literacy teachers, facilitators and supervisors);</w:t>
      </w:r>
    </w:p>
    <w:p w:rsidR="003402C7" w:rsidRDefault="003402C7" w:rsidP="003402C7">
      <w:pPr>
        <w:pStyle w:val="Dash"/>
        <w:rPr>
          <w:snapToGrid w:val="0"/>
        </w:rPr>
      </w:pPr>
      <w:r>
        <w:rPr>
          <w:snapToGrid w:val="0"/>
        </w:rPr>
        <w:t>To reduce the illiteracy rate in Benin from 68 per cent to 50 per cent by the year 2013 among the population in the 15-49 age group;</w:t>
      </w:r>
    </w:p>
    <w:p w:rsidR="003402C7" w:rsidRDefault="003402C7" w:rsidP="003402C7">
      <w:pPr>
        <w:pStyle w:val="Dash"/>
        <w:rPr>
          <w:snapToGrid w:val="0"/>
        </w:rPr>
      </w:pPr>
      <w:r>
        <w:rPr>
          <w:snapToGrid w:val="0"/>
        </w:rPr>
        <w:t>To reduce the illiteracy rate among women and girls by 50 per cent between 2003 and 2013;</w:t>
      </w:r>
    </w:p>
    <w:p w:rsidR="003402C7" w:rsidRDefault="003402C7" w:rsidP="003402C7">
      <w:pPr>
        <w:pStyle w:val="Dash"/>
        <w:rPr>
          <w:snapToGrid w:val="0"/>
        </w:rPr>
      </w:pPr>
      <w:r>
        <w:rPr>
          <w:snapToGrid w:val="0"/>
        </w:rPr>
        <w:t>To ensure the development of integrated learning methods and strategies;</w:t>
      </w:r>
    </w:p>
    <w:p w:rsidR="003402C7" w:rsidRDefault="003402C7" w:rsidP="003402C7">
      <w:pPr>
        <w:pStyle w:val="Dash"/>
        <w:rPr>
          <w:snapToGrid w:val="0"/>
        </w:rPr>
      </w:pPr>
      <w:r>
        <w:rPr>
          <w:snapToGrid w:val="0"/>
        </w:rPr>
        <w:t>To ensure the effectiveness of approaches to the implementation of literacy and adult education programmes;</w:t>
      </w:r>
    </w:p>
    <w:p w:rsidR="003402C7" w:rsidRDefault="003402C7" w:rsidP="003402C7">
      <w:pPr>
        <w:pStyle w:val="Dash"/>
        <w:rPr>
          <w:snapToGrid w:val="0"/>
        </w:rPr>
      </w:pPr>
      <w:r>
        <w:rPr>
          <w:snapToGrid w:val="0"/>
        </w:rPr>
        <w:t>To ensure the development of an integrated post-literacy programme;</w:t>
      </w:r>
    </w:p>
    <w:p w:rsidR="003402C7" w:rsidRDefault="003402C7" w:rsidP="003402C7">
      <w:pPr>
        <w:pStyle w:val="Dash"/>
        <w:rPr>
          <w:snapToGrid w:val="0"/>
        </w:rPr>
      </w:pPr>
      <w:r>
        <w:rPr>
          <w:snapToGrid w:val="0"/>
        </w:rPr>
        <w:t>To promote the emergence of a literate environment;</w:t>
      </w:r>
    </w:p>
    <w:p w:rsidR="003402C7" w:rsidRDefault="003402C7" w:rsidP="003402C7">
      <w:pPr>
        <w:pStyle w:val="Dash"/>
        <w:rPr>
          <w:snapToGrid w:val="0"/>
        </w:rPr>
      </w:pPr>
      <w:r>
        <w:rPr>
          <w:snapToGrid w:val="0"/>
        </w:rPr>
        <w:t>To intensify applied linguistic research on national languages;</w:t>
      </w:r>
    </w:p>
    <w:p w:rsidR="003402C7" w:rsidRPr="006C6D7D" w:rsidRDefault="003402C7" w:rsidP="003402C7">
      <w:pPr>
        <w:pStyle w:val="Dash"/>
        <w:rPr>
          <w:snapToGrid w:val="0"/>
        </w:rPr>
      </w:pPr>
      <w:r>
        <w:rPr>
          <w:snapToGrid w:val="0"/>
        </w:rPr>
        <w:t>To make institutional reforms in line with the requirements of the new national literacy and adult education policy.</w:t>
      </w:r>
    </w:p>
    <w:p w:rsidR="003402C7" w:rsidRDefault="003402C7" w:rsidP="003402C7">
      <w:pPr>
        <w:rPr>
          <w:snapToGrid w:val="0"/>
        </w:rPr>
      </w:pPr>
      <w:r>
        <w:rPr>
          <w:snapToGrid w:val="0"/>
        </w:rPr>
        <w:t>326.</w:t>
      </w:r>
      <w:r>
        <w:rPr>
          <w:snapToGrid w:val="0"/>
        </w:rPr>
        <w:tab/>
        <w:t>The general strategy for implementing the national literacy and adult education policy is based on the following principles:</w:t>
      </w:r>
    </w:p>
    <w:p w:rsidR="003402C7" w:rsidRDefault="003402C7" w:rsidP="003402C7">
      <w:pPr>
        <w:pStyle w:val="Dash"/>
        <w:rPr>
          <w:snapToGrid w:val="0"/>
        </w:rPr>
      </w:pPr>
      <w:r>
        <w:rPr>
          <w:snapToGrid w:val="0"/>
        </w:rPr>
        <w:t>Delegation of responsibility, support and control;</w:t>
      </w:r>
    </w:p>
    <w:p w:rsidR="003402C7" w:rsidRDefault="003402C7" w:rsidP="003402C7">
      <w:pPr>
        <w:pStyle w:val="Dash"/>
        <w:rPr>
          <w:snapToGrid w:val="0"/>
        </w:rPr>
      </w:pPr>
      <w:r>
        <w:rPr>
          <w:snapToGrid w:val="0"/>
        </w:rPr>
        <w:t>Subsidiarity;</w:t>
      </w:r>
    </w:p>
    <w:p w:rsidR="003402C7" w:rsidRDefault="003402C7" w:rsidP="003402C7">
      <w:pPr>
        <w:pStyle w:val="Dash"/>
        <w:rPr>
          <w:snapToGrid w:val="0"/>
        </w:rPr>
      </w:pPr>
      <w:r>
        <w:rPr>
          <w:snapToGrid w:val="0"/>
        </w:rPr>
        <w:t>Positive discrimination;</w:t>
      </w:r>
    </w:p>
    <w:p w:rsidR="003402C7" w:rsidRDefault="003402C7" w:rsidP="003402C7">
      <w:pPr>
        <w:pStyle w:val="Dash"/>
        <w:rPr>
          <w:snapToGrid w:val="0"/>
        </w:rPr>
      </w:pPr>
      <w:r>
        <w:rPr>
          <w:snapToGrid w:val="0"/>
        </w:rPr>
        <w:t>Appropriate combination of different offers.</w:t>
      </w:r>
    </w:p>
    <w:p w:rsidR="003402C7" w:rsidRDefault="003402C7" w:rsidP="003402C7">
      <w:pPr>
        <w:rPr>
          <w:snapToGrid w:val="0"/>
        </w:rPr>
      </w:pPr>
      <w:r>
        <w:rPr>
          <w:snapToGrid w:val="0"/>
        </w:rPr>
        <w:t>327.</w:t>
      </w:r>
      <w:r>
        <w:rPr>
          <w:snapToGrid w:val="0"/>
        </w:rPr>
        <w:tab/>
        <w:t xml:space="preserve">In pursuance of the above principles, it was proposed to establish an Association for the Promotion of Literacy and Adult Education, of which the State should be a member, with the </w:t>
      </w:r>
      <w:r>
        <w:rPr>
          <w:snapToGrid w:val="0"/>
        </w:rPr>
        <w:br w:type="page"/>
        <w:t>task of managing all field activities relating to literacy and adult education. It was intended that the Association, whose legal status was not clearly defined, should create a National Institute for Literacy and Adult Education (INAEA) and a National Support Fund for Literacy and Adult Education (FNAAEA).</w:t>
      </w:r>
    </w:p>
    <w:p w:rsidR="003402C7" w:rsidRDefault="003402C7" w:rsidP="003402C7">
      <w:pPr>
        <w:rPr>
          <w:snapToGrid w:val="0"/>
        </w:rPr>
      </w:pPr>
      <w:r>
        <w:rPr>
          <w:snapToGrid w:val="0"/>
        </w:rPr>
        <w:t>328.</w:t>
      </w:r>
      <w:r>
        <w:rPr>
          <w:snapToGrid w:val="0"/>
        </w:rPr>
        <w:tab/>
        <w:t>After the preparation of the first draft, workshops were organized in all the departments in order to gather comments and, in particular, to capitalize on acquired experience. After the various comments were taken into account, a preliminary draft national policy declaration on literacy and adult education in Benin was submitted to the Council of Ministers for consideration in March 2001.</w:t>
      </w:r>
    </w:p>
    <w:p w:rsidR="003402C7" w:rsidRDefault="003402C7" w:rsidP="003402C7">
      <w:pPr>
        <w:rPr>
          <w:snapToGrid w:val="0"/>
        </w:rPr>
      </w:pPr>
      <w:r>
        <w:rPr>
          <w:snapToGrid w:val="0"/>
        </w:rPr>
        <w:t>329.</w:t>
      </w:r>
      <w:r>
        <w:rPr>
          <w:snapToGrid w:val="0"/>
        </w:rPr>
        <w:tab/>
        <w:t>The Council of Ministers approved the proposal and recommended the establishment of an inter-ministerial committee, which was set up by Order No. 131/MCAT/DC/SG/DNAEA of 9 August 2001. At the first meeting of this inter-ministerial committee on 22 September 2003, held just before the workshop to ratify the policy, its members criticized the inconsistencies in the text of the declaration and therefore called upon the Department of Literacy and Adult Education to bring the document into line with the rules and regulations in force in Benin and to clarify the roles of the various actors, particularly the Association for the Promotion of Literacy and Adult Education.</w:t>
      </w:r>
    </w:p>
    <w:p w:rsidR="003402C7" w:rsidRDefault="003402C7" w:rsidP="003402C7">
      <w:pPr>
        <w:rPr>
          <w:snapToGrid w:val="0"/>
        </w:rPr>
      </w:pPr>
      <w:r>
        <w:rPr>
          <w:snapToGrid w:val="0"/>
        </w:rPr>
        <w:t>330.</w:t>
      </w:r>
      <w:r>
        <w:rPr>
          <w:snapToGrid w:val="0"/>
        </w:rPr>
        <w:tab/>
        <w:t>Thus the activities prescribed for the transitional period were not fully executed. On 25, 26 and 27 September 2003, a workshop to ratify the constituting instruments of the Association and of the National Institute for Literacy and Adult Education was held at the Stade de l’Amitié, Cotonou. About 80 persons participated in the meeting: civil society actors, representatives of NGOs and var</w:t>
      </w:r>
      <w:r>
        <w:rPr>
          <w:snapToGrid w:val="0"/>
          <w:lang w:val="en-US"/>
        </w:rPr>
        <w:t xml:space="preserve">ious associations, resource persons, members of the inter-ministerial committee for follow-up of the Declaration, members of the outreach offices of the Department of </w:t>
      </w:r>
      <w:r>
        <w:rPr>
          <w:snapToGrid w:val="0"/>
        </w:rPr>
        <w:t>Literacy and Adult Education, former directors of literacy activities, and managers and union members from the Department.</w:t>
      </w:r>
    </w:p>
    <w:p w:rsidR="003402C7" w:rsidRPr="00110B45" w:rsidRDefault="003402C7" w:rsidP="003402C7">
      <w:pPr>
        <w:rPr>
          <w:snapToGrid w:val="0"/>
          <w:lang w:val="en-US"/>
        </w:rPr>
      </w:pPr>
      <w:r>
        <w:rPr>
          <w:snapToGrid w:val="0"/>
        </w:rPr>
        <w:t>331.</w:t>
      </w:r>
      <w:r>
        <w:rPr>
          <w:snapToGrid w:val="0"/>
        </w:rPr>
        <w:tab/>
        <w:t xml:space="preserve">In view of the relevance of the comments made by the members of the </w:t>
      </w:r>
      <w:r>
        <w:rPr>
          <w:snapToGrid w:val="0"/>
          <w:lang w:val="en-US"/>
        </w:rPr>
        <w:t>inter-ministerial committee, the Minister established a preparatory committee to ensure consistency in the various draft texts to be ratified (cf. Order No. 123/MCAT/DC/SG/DNAEA/SA of 23 September 2003).</w:t>
      </w:r>
    </w:p>
    <w:p w:rsidR="003402C7" w:rsidRDefault="003402C7" w:rsidP="003402C7">
      <w:pPr>
        <w:rPr>
          <w:snapToGrid w:val="0"/>
          <w:lang w:val="en-US"/>
        </w:rPr>
      </w:pPr>
      <w:r>
        <w:rPr>
          <w:snapToGrid w:val="0"/>
          <w:lang w:val="en-US"/>
        </w:rPr>
        <w:t>332.</w:t>
      </w:r>
      <w:r>
        <w:rPr>
          <w:snapToGrid w:val="0"/>
          <w:lang w:val="en-US"/>
        </w:rPr>
        <w:tab/>
        <w:t>The committee’s work enabled substantive corrections to be made. It showed that the State could not be a member of the Association, which was designed as a non-profit association, that the establishment of cultural and scientific institutions was a prerogative of the State and that the Association could not create a structure under private law to mobilize public funds.</w:t>
      </w:r>
    </w:p>
    <w:p w:rsidR="003402C7" w:rsidRDefault="003402C7" w:rsidP="003402C7">
      <w:pPr>
        <w:rPr>
          <w:snapToGrid w:val="0"/>
          <w:lang w:val="en-US"/>
        </w:rPr>
      </w:pPr>
      <w:r>
        <w:rPr>
          <w:snapToGrid w:val="0"/>
          <w:lang w:val="en-US"/>
        </w:rPr>
        <w:t>333.</w:t>
      </w:r>
      <w:r>
        <w:rPr>
          <w:snapToGrid w:val="0"/>
          <w:lang w:val="en-US"/>
        </w:rPr>
        <w:tab/>
        <w:t>As a result of the comments made by this preparatory committee, with which civil society actors were associated, the aims of the ratification workshop were modified: instead of endorsing the texts as a whole, its task would be to propose new statutes for the Association and ensure consistency in the draft statute of the Institute.</w:t>
      </w:r>
    </w:p>
    <w:p w:rsidR="003402C7" w:rsidRDefault="003402C7" w:rsidP="003402C7">
      <w:pPr>
        <w:rPr>
          <w:snapToGrid w:val="0"/>
          <w:lang w:val="en-US"/>
        </w:rPr>
      </w:pPr>
      <w:r>
        <w:rPr>
          <w:snapToGrid w:val="0"/>
          <w:lang w:val="en-US"/>
        </w:rPr>
        <w:t>334.</w:t>
      </w:r>
      <w:r>
        <w:rPr>
          <w:snapToGrid w:val="0"/>
          <w:lang w:val="en-US"/>
        </w:rPr>
        <w:tab/>
        <w:t xml:space="preserve">Thus a process of revising although not implementing the Declaration was begun and, as a result, participants in the ratification workshop immediately called for a general debate on the workshop’s terms of reference. They felt that the workshop should not confine itself to merely helping the administration to endorse the texts. After a general discussion, they reached a </w:t>
      </w:r>
      <w:r>
        <w:rPr>
          <w:snapToGrid w:val="0"/>
          <w:lang w:val="en-US"/>
        </w:rPr>
        <w:br w:type="page"/>
        <w:t>consensus on the principle of establishing the Association on the basis of the example of the Agency for the Management of New Information and Communication Technologies (AGENTIC), whose statutes were adopted by a general meeting of members on 27 November 2001 and whose instruments were adopted by the Council of Ministers at its meeting of 26 December 2001. On this basis, the preliminary draft statutes proposed by the preparatory committee were examined and amended. The workshop then set itself up as a constituent assembly to adopt the Association’s statutes.</w:t>
      </w:r>
    </w:p>
    <w:p w:rsidR="003402C7" w:rsidRDefault="003402C7" w:rsidP="003402C7">
      <w:pPr>
        <w:rPr>
          <w:snapToGrid w:val="0"/>
          <w:lang w:val="en-US"/>
        </w:rPr>
      </w:pPr>
      <w:r>
        <w:rPr>
          <w:snapToGrid w:val="0"/>
          <w:lang w:val="en-US"/>
        </w:rPr>
        <w:t>335.</w:t>
      </w:r>
      <w:r>
        <w:rPr>
          <w:snapToGrid w:val="0"/>
          <w:lang w:val="en-US"/>
        </w:rPr>
        <w:tab/>
        <w:t>However, it was agreed that the Association thus created would become operational only after the adoption of those regulatory texts by the Council of Ministers and after the question of the legal status and membership of the Association’s board was settled.</w:t>
      </w:r>
    </w:p>
    <w:p w:rsidR="003402C7" w:rsidRDefault="003402C7" w:rsidP="003402C7">
      <w:pPr>
        <w:rPr>
          <w:snapToGrid w:val="0"/>
          <w:lang w:val="en-US"/>
        </w:rPr>
      </w:pPr>
      <w:r>
        <w:rPr>
          <w:snapToGrid w:val="0"/>
          <w:lang w:val="en-US"/>
        </w:rPr>
        <w:t>336.</w:t>
      </w:r>
      <w:r>
        <w:rPr>
          <w:snapToGrid w:val="0"/>
          <w:lang w:val="en-US"/>
        </w:rPr>
        <w:tab/>
        <w:t>The Board of Directors is composed of 15 members, comprising 7 representatives of State structures, 6 representatives of non</w:t>
      </w:r>
      <w:r>
        <w:rPr>
          <w:snapToGrid w:val="0"/>
          <w:lang w:val="en-US"/>
        </w:rPr>
        <w:noBreakHyphen/>
        <w:t>governmental associations and organizations engaged in literacy work in Benin and 2 representatives of local authorities closely involved in literacy activities. The advantage of this arrangement was that it avoided having to convene another general meeting to establish the Association.</w:t>
      </w:r>
    </w:p>
    <w:p w:rsidR="003402C7" w:rsidRPr="00D33F93" w:rsidRDefault="003402C7" w:rsidP="003402C7">
      <w:pPr>
        <w:rPr>
          <w:snapToGrid w:val="0"/>
          <w:lang w:val="en-US"/>
        </w:rPr>
      </w:pPr>
      <w:r>
        <w:rPr>
          <w:snapToGrid w:val="0"/>
          <w:lang w:val="en-US"/>
        </w:rPr>
        <w:t>337.</w:t>
      </w:r>
      <w:r>
        <w:rPr>
          <w:snapToGrid w:val="0"/>
          <w:lang w:val="en-US"/>
        </w:rPr>
        <w:tab/>
        <w:t>After the ratification workshop, a working group was set up by the Minister of Culture and was convened by message No. 379/MCAT/DC/SG/DNAEA/SP-C of 23 March 2004. In order to associate the Department’s staff with this group and to provide input to its work, an internal committee was established within the Department by service note No. 3/DNAEA/DA/SA of 24 March 2004.</w:t>
      </w:r>
    </w:p>
    <w:p w:rsidR="003402C7" w:rsidRDefault="003402C7" w:rsidP="003402C7">
      <w:pPr>
        <w:rPr>
          <w:snapToGrid w:val="0"/>
        </w:rPr>
      </w:pPr>
      <w:r>
        <w:rPr>
          <w:snapToGrid w:val="0"/>
        </w:rPr>
        <w:t>338.</w:t>
      </w:r>
      <w:r>
        <w:rPr>
          <w:snapToGrid w:val="0"/>
        </w:rPr>
        <w:tab/>
        <w:t xml:space="preserve">The committee’s task was to reflect on the inconsistencies in the declaration document and to propose the necessary corrections. </w:t>
      </w:r>
    </w:p>
    <w:p w:rsidR="003402C7" w:rsidRDefault="003402C7" w:rsidP="003402C7">
      <w:pPr>
        <w:rPr>
          <w:snapToGrid w:val="0"/>
        </w:rPr>
      </w:pPr>
      <w:r>
        <w:rPr>
          <w:snapToGrid w:val="0"/>
        </w:rPr>
        <w:t>339.</w:t>
      </w:r>
      <w:r>
        <w:rPr>
          <w:snapToGrid w:val="0"/>
        </w:rPr>
        <w:tab/>
        <w:t>Its conclusions were transmitted to the Ministry of Culture, Handicrafts and Tourism on 24 April 2004, its main recommendation being the convening of an endorsement session involving the various actors before the proceedings of the Council of Ministers. This initiative is based on a recommendation contained in the last paragraph of the declaration text, which states: “the various texts for adoption by the competent bodies should be prepared on the basis of the qualitative participation of the actors (civil society, donors, Department of Literacy and Adult Education).</w:t>
      </w:r>
    </w:p>
    <w:p w:rsidR="003402C7" w:rsidRDefault="003402C7" w:rsidP="003402C7">
      <w:pPr>
        <w:rPr>
          <w:snapToGrid w:val="0"/>
        </w:rPr>
      </w:pPr>
      <w:r>
        <w:rPr>
          <w:snapToGrid w:val="0"/>
        </w:rPr>
        <w:t>340.</w:t>
      </w:r>
      <w:r>
        <w:rPr>
          <w:snapToGrid w:val="0"/>
        </w:rPr>
        <w:tab/>
        <w:t>To that end, the Department will be supported by the development partners in recruiting consultants capable of submitting basic documents and will organize consultations among various partners in the sector”.</w:t>
      </w:r>
    </w:p>
    <w:p w:rsidR="003402C7" w:rsidRDefault="003402C7" w:rsidP="003402C7">
      <w:pPr>
        <w:rPr>
          <w:snapToGrid w:val="0"/>
        </w:rPr>
      </w:pPr>
      <w:r>
        <w:rPr>
          <w:snapToGrid w:val="0"/>
        </w:rPr>
        <w:t>341.</w:t>
      </w:r>
      <w:r>
        <w:rPr>
          <w:snapToGrid w:val="0"/>
        </w:rPr>
        <w:tab/>
        <w:t xml:space="preserve">On Wednesday, 12 August 2004, the establishment of the Institute and of the National Support Fund for Literacy and Adult Education was announced in the record of proceedings of the Council of Ministers. A few days later, the directors were appointed and the board established. Immediately after the appointment of the general directors, another committee was set up to prepare draft orders on the organization and operation of the Department, the Institute and the Fund. After this committee reported, only the orders relating to the operation of the Institute and the Fund were signed, and the order on the organization and operation of the Department has still not been signed. The new structures have been established without </w:t>
      </w:r>
      <w:r>
        <w:rPr>
          <w:snapToGrid w:val="0"/>
        </w:rPr>
        <w:br w:type="page"/>
        <w:t>preparing the implementati</w:t>
      </w:r>
      <w:r w:rsidR="002602E6">
        <w:rPr>
          <w:snapToGrid w:val="0"/>
        </w:rPr>
        <w:t>on of the strategy of delegation of</w:t>
      </w:r>
      <w:r>
        <w:rPr>
          <w:snapToGrid w:val="0"/>
        </w:rPr>
        <w:t xml:space="preserve"> responsibility, and no steps have been taken to prevent those structures from making the same mistakes as the old Department did. The Department is not represented on either the board of the Institute or the Fund. The machinery for cooperation between the three bodies has not been defined and there has been no transfer of files and hence no transition in activity between the Department and the new bodies. Departmental staff are assigned to the new bodies on the basis of personal relationships.</w:t>
      </w:r>
    </w:p>
    <w:p w:rsidR="003402C7" w:rsidRDefault="003402C7" w:rsidP="003402C7">
      <w:pPr>
        <w:rPr>
          <w:snapToGrid w:val="0"/>
        </w:rPr>
      </w:pPr>
      <w:r>
        <w:rPr>
          <w:snapToGrid w:val="0"/>
        </w:rPr>
        <w:t>342.</w:t>
      </w:r>
      <w:r>
        <w:rPr>
          <w:snapToGrid w:val="0"/>
        </w:rPr>
        <w:tab/>
        <w:t>It was noted in the review that the Government’s commitment was not clear enough in relation to the challenges in this subsector, and concerns remain regarding the quality of financial management. Likewise, in the proposed action plan, the strategy of delegating tasks lacks transparency and consistency in the division of responsibilities. While appreciating the incorporation of the subsector in the process of preparing and implementing the 10-year plan, the review reiterated concern over the non-finalization and non-ratification of the Declaration, before recommending the following:</w:t>
      </w:r>
    </w:p>
    <w:p w:rsidR="003402C7" w:rsidRDefault="003402C7" w:rsidP="003402C7">
      <w:pPr>
        <w:numPr>
          <w:ilvl w:val="0"/>
          <w:numId w:val="15"/>
        </w:numPr>
        <w:rPr>
          <w:snapToGrid w:val="0"/>
        </w:rPr>
      </w:pPr>
      <w:r>
        <w:rPr>
          <w:snapToGrid w:val="0"/>
        </w:rPr>
        <w:t>Improved allotment of financial resources granted to the subsector;</w:t>
      </w:r>
    </w:p>
    <w:p w:rsidR="003402C7" w:rsidRDefault="003402C7" w:rsidP="003402C7">
      <w:pPr>
        <w:numPr>
          <w:ilvl w:val="0"/>
          <w:numId w:val="15"/>
        </w:numPr>
        <w:rPr>
          <w:snapToGrid w:val="0"/>
        </w:rPr>
      </w:pPr>
      <w:r>
        <w:rPr>
          <w:snapToGrid w:val="0"/>
        </w:rPr>
        <w:t>Enhanced interaction between the various administrations in the subsector;</w:t>
      </w:r>
    </w:p>
    <w:p w:rsidR="003402C7" w:rsidRDefault="003402C7" w:rsidP="003402C7">
      <w:pPr>
        <w:numPr>
          <w:ilvl w:val="0"/>
          <w:numId w:val="15"/>
        </w:numPr>
        <w:rPr>
          <w:snapToGrid w:val="0"/>
        </w:rPr>
      </w:pPr>
      <w:r>
        <w:rPr>
          <w:snapToGrid w:val="0"/>
        </w:rPr>
        <w:t>Community involvement at source in the design and implementation of literacy programmes;</w:t>
      </w:r>
    </w:p>
    <w:p w:rsidR="003402C7" w:rsidRDefault="003402C7" w:rsidP="003402C7">
      <w:pPr>
        <w:numPr>
          <w:ilvl w:val="0"/>
          <w:numId w:val="15"/>
        </w:numPr>
        <w:rPr>
          <w:snapToGrid w:val="0"/>
        </w:rPr>
      </w:pPr>
      <w:r>
        <w:rPr>
          <w:snapToGrid w:val="0"/>
        </w:rPr>
        <w:t>Preparation of a programme budget (with a goal commitment statement) specific to the subsector from 2006 on;</w:t>
      </w:r>
    </w:p>
    <w:p w:rsidR="003402C7" w:rsidRDefault="003402C7" w:rsidP="003402C7">
      <w:pPr>
        <w:numPr>
          <w:ilvl w:val="0"/>
          <w:numId w:val="15"/>
        </w:numPr>
        <w:rPr>
          <w:snapToGrid w:val="0"/>
        </w:rPr>
      </w:pPr>
      <w:r>
        <w:rPr>
          <w:snapToGrid w:val="0"/>
        </w:rPr>
        <w:t>Use of technical assistance to promote the application of the strategy of delegating responsibility;</w:t>
      </w:r>
    </w:p>
    <w:p w:rsidR="003402C7" w:rsidRDefault="003402C7" w:rsidP="003402C7">
      <w:pPr>
        <w:numPr>
          <w:ilvl w:val="0"/>
          <w:numId w:val="15"/>
        </w:numPr>
        <w:rPr>
          <w:snapToGrid w:val="0"/>
        </w:rPr>
      </w:pPr>
      <w:r>
        <w:rPr>
          <w:snapToGrid w:val="0"/>
        </w:rPr>
        <w:t>Urging the Ministry of Finance and the Economy to apply to the literacy budget line the measures applicable to the social sectors (preferential rebate in the event of budget regulation).</w:t>
      </w:r>
    </w:p>
    <w:p w:rsidR="003402C7" w:rsidRDefault="002602E6" w:rsidP="003402C7">
      <w:pPr>
        <w:pStyle w:val="Heading3"/>
        <w:rPr>
          <w:snapToGrid w:val="0"/>
        </w:rPr>
      </w:pPr>
      <w:r>
        <w:rPr>
          <w:snapToGrid w:val="0"/>
        </w:rPr>
        <w:t>13.</w:t>
      </w:r>
      <w:r w:rsidR="003402C7">
        <w:rPr>
          <w:snapToGrid w:val="0"/>
        </w:rPr>
        <w:t>4</w:t>
      </w:r>
    </w:p>
    <w:p w:rsidR="003402C7" w:rsidRDefault="003402C7" w:rsidP="003402C7">
      <w:pPr>
        <w:rPr>
          <w:snapToGrid w:val="0"/>
        </w:rPr>
      </w:pPr>
      <w:r>
        <w:rPr>
          <w:snapToGrid w:val="0"/>
        </w:rPr>
        <w:t>343.</w:t>
      </w:r>
      <w:r>
        <w:rPr>
          <w:snapToGrid w:val="0"/>
        </w:rPr>
        <w:tab/>
      </w:r>
      <w:r w:rsidRPr="002602E6">
        <w:rPr>
          <w:b/>
          <w:snapToGrid w:val="0"/>
        </w:rPr>
        <w:t>(a)</w:t>
      </w:r>
      <w:r w:rsidR="002602E6">
        <w:rPr>
          <w:snapToGrid w:val="0"/>
        </w:rPr>
        <w:t xml:space="preserve"> </w:t>
      </w:r>
      <w:r>
        <w:rPr>
          <w:snapToGrid w:val="0"/>
        </w:rPr>
        <w:t>In 2004 the education budget constituted 25.79 per cent of the general State budget, divided by subsector as follows: primary and secondary education: 17.78 per cent; technical and vocational education: 2.21 per cent; higher education: 5.84 per cent. The rate increased slightly in 2005 (26.55 per cent), with 18.86 per cent being allotted to primary and secondary education, 1.91 per cent to technical and vocational education, and 5.78 per cent to higher education.</w:t>
      </w:r>
    </w:p>
    <w:p w:rsidR="003402C7" w:rsidRDefault="003402C7" w:rsidP="003402C7">
      <w:pPr>
        <w:rPr>
          <w:snapToGrid w:val="0"/>
        </w:rPr>
      </w:pPr>
      <w:r>
        <w:rPr>
          <w:snapToGrid w:val="0"/>
        </w:rPr>
        <w:t>344.</w:t>
      </w:r>
      <w:r>
        <w:rPr>
          <w:snapToGrid w:val="0"/>
        </w:rPr>
        <w:tab/>
      </w:r>
      <w:r w:rsidRPr="0049278F">
        <w:rPr>
          <w:b/>
          <w:snapToGrid w:val="0"/>
        </w:rPr>
        <w:t>(</w:t>
      </w:r>
      <w:r w:rsidRPr="00214A5E">
        <w:rPr>
          <w:b/>
          <w:snapToGrid w:val="0"/>
        </w:rPr>
        <w:t>b</w:t>
      </w:r>
      <w:r w:rsidRPr="0049278F">
        <w:rPr>
          <w:b/>
          <w:snapToGrid w:val="0"/>
        </w:rPr>
        <w:t>)</w:t>
      </w:r>
      <w:r w:rsidR="002602E6">
        <w:rPr>
          <w:b/>
          <w:snapToGrid w:val="0"/>
        </w:rPr>
        <w:t xml:space="preserve"> </w:t>
      </w:r>
      <w:r>
        <w:rPr>
          <w:snapToGrid w:val="0"/>
        </w:rPr>
        <w:t>Achievements in the education sector in general are very numerous. The following are among the most significant:</w:t>
      </w:r>
    </w:p>
    <w:p w:rsidR="003402C7" w:rsidRDefault="003402C7" w:rsidP="003402C7">
      <w:pPr>
        <w:pStyle w:val="Dash"/>
        <w:rPr>
          <w:snapToGrid w:val="0"/>
        </w:rPr>
      </w:pPr>
      <w:r>
        <w:rPr>
          <w:snapToGrid w:val="0"/>
        </w:rPr>
        <w:t>The construction of 788 classrooms in primary schools and general secondary schools</w:t>
      </w:r>
      <w:r>
        <w:rPr>
          <w:snapToGrid w:val="0"/>
        </w:rPr>
        <w:br/>
        <w:t>in 2001/02;</w:t>
      </w:r>
    </w:p>
    <w:p w:rsidR="003402C7" w:rsidRDefault="008A441B" w:rsidP="003402C7">
      <w:pPr>
        <w:pStyle w:val="Dash"/>
        <w:rPr>
          <w:snapToGrid w:val="0"/>
        </w:rPr>
      </w:pPr>
      <w:r>
        <w:rPr>
          <w:snapToGrid w:val="0"/>
        </w:rPr>
        <w:br w:type="page"/>
      </w:r>
      <w:r w:rsidR="003402C7">
        <w:rPr>
          <w:snapToGrid w:val="0"/>
        </w:rPr>
        <w:t>The introduction of new curricula in primary and secondary education. Obligatory training is given to teachers to help them understand and assimilate the new curriculum. In addition, periodic training and retraining workshops are organized for them;</w:t>
      </w:r>
    </w:p>
    <w:p w:rsidR="003402C7" w:rsidRDefault="003402C7" w:rsidP="003402C7">
      <w:pPr>
        <w:pStyle w:val="Dash"/>
        <w:rPr>
          <w:snapToGrid w:val="0"/>
        </w:rPr>
      </w:pPr>
      <w:r>
        <w:rPr>
          <w:snapToGrid w:val="0"/>
        </w:rPr>
        <w:t>The establishment of new school canteens and the upgrading of old ones;</w:t>
      </w:r>
    </w:p>
    <w:p w:rsidR="003402C7" w:rsidRDefault="003402C7" w:rsidP="003402C7">
      <w:pPr>
        <w:pStyle w:val="Dash"/>
        <w:rPr>
          <w:snapToGrid w:val="0"/>
        </w:rPr>
      </w:pPr>
      <w:r>
        <w:rPr>
          <w:snapToGrid w:val="0"/>
        </w:rPr>
        <w:t>Stimulation of the activities of the school sports associations (UASEP and USES);</w:t>
      </w:r>
    </w:p>
    <w:p w:rsidR="003402C7" w:rsidRDefault="003402C7" w:rsidP="003402C7">
      <w:pPr>
        <w:pStyle w:val="Dash"/>
        <w:rPr>
          <w:snapToGrid w:val="0"/>
        </w:rPr>
      </w:pPr>
      <w:r>
        <w:rPr>
          <w:snapToGrid w:val="0"/>
        </w:rPr>
        <w:t>Organization of the first exhibition on technical education and vocational training in Cotonou from 22 to 27 September 2005;</w:t>
      </w:r>
    </w:p>
    <w:p w:rsidR="003402C7" w:rsidRDefault="003402C7" w:rsidP="003402C7">
      <w:pPr>
        <w:pStyle w:val="Dash"/>
        <w:rPr>
          <w:snapToGrid w:val="0"/>
        </w:rPr>
      </w:pPr>
      <w:r>
        <w:rPr>
          <w:snapToGrid w:val="0"/>
        </w:rPr>
        <w:t>Establishment of a professional aptitude certificate in arts and crafts;</w:t>
      </w:r>
    </w:p>
    <w:p w:rsidR="003402C7" w:rsidRDefault="003402C7" w:rsidP="003402C7">
      <w:pPr>
        <w:pStyle w:val="Dash"/>
        <w:rPr>
          <w:snapToGrid w:val="0"/>
        </w:rPr>
      </w:pPr>
      <w:r>
        <w:rPr>
          <w:snapToGrid w:val="0"/>
        </w:rPr>
        <w:t>Establishment of a professional qualification certificate and a qualification certificate to replace end-of-apprenticeship diplomas;</w:t>
      </w:r>
    </w:p>
    <w:p w:rsidR="003402C7" w:rsidRDefault="003402C7" w:rsidP="003402C7">
      <w:pPr>
        <w:pStyle w:val="Dash"/>
        <w:rPr>
          <w:snapToGrid w:val="0"/>
        </w:rPr>
      </w:pPr>
      <w:r>
        <w:rPr>
          <w:snapToGrid w:val="0"/>
        </w:rPr>
        <w:t>Creation of a computer maintenance course at the Coulibaly technical school in Cotonou;</w:t>
      </w:r>
    </w:p>
    <w:p w:rsidR="003402C7" w:rsidRDefault="003402C7" w:rsidP="003402C7">
      <w:pPr>
        <w:pStyle w:val="Dash"/>
        <w:rPr>
          <w:snapToGrid w:val="0"/>
        </w:rPr>
      </w:pPr>
      <w:r>
        <w:rPr>
          <w:snapToGrid w:val="0"/>
        </w:rPr>
        <w:t>Construction of classrooms and lecture halls at the Abomey-Calavi campus;</w:t>
      </w:r>
    </w:p>
    <w:p w:rsidR="003402C7" w:rsidRDefault="003402C7" w:rsidP="003402C7">
      <w:pPr>
        <w:pStyle w:val="Dash"/>
        <w:rPr>
          <w:snapToGrid w:val="0"/>
        </w:rPr>
      </w:pPr>
      <w:r>
        <w:rPr>
          <w:snapToGrid w:val="0"/>
        </w:rPr>
        <w:t>Construction of a mini-stadium for the National Institute of Youth, Physical Education and Sports (INJEPS);</w:t>
      </w:r>
    </w:p>
    <w:p w:rsidR="003402C7" w:rsidRDefault="003402C7" w:rsidP="003402C7">
      <w:pPr>
        <w:pStyle w:val="Dash"/>
        <w:rPr>
          <w:snapToGrid w:val="0"/>
        </w:rPr>
      </w:pPr>
      <w:r>
        <w:rPr>
          <w:snapToGrid w:val="0"/>
        </w:rPr>
        <w:t>Refurbishing of sanitary facilities on the Porto-Novo campus;</w:t>
      </w:r>
    </w:p>
    <w:p w:rsidR="003402C7" w:rsidRDefault="003402C7" w:rsidP="003402C7">
      <w:pPr>
        <w:pStyle w:val="Dash"/>
        <w:rPr>
          <w:snapToGrid w:val="0"/>
        </w:rPr>
      </w:pPr>
      <w:r>
        <w:rPr>
          <w:snapToGrid w:val="0"/>
        </w:rPr>
        <w:t>Purchase of computer and laboratory equipment for the two national universities.</w:t>
      </w:r>
    </w:p>
    <w:p w:rsidR="003402C7" w:rsidRPr="00214A5E" w:rsidRDefault="003402C7" w:rsidP="003402C7">
      <w:pPr>
        <w:rPr>
          <w:b/>
          <w:snapToGrid w:val="0"/>
        </w:rPr>
      </w:pPr>
      <w:r>
        <w:rPr>
          <w:b/>
          <w:snapToGrid w:val="0"/>
        </w:rPr>
        <w:t>13.5</w:t>
      </w:r>
    </w:p>
    <w:p w:rsidR="003402C7" w:rsidRPr="006C6D7D" w:rsidRDefault="003402C7" w:rsidP="003402C7">
      <w:pPr>
        <w:rPr>
          <w:snapToGrid w:val="0"/>
        </w:rPr>
      </w:pPr>
      <w:r>
        <w:rPr>
          <w:snapToGrid w:val="0"/>
        </w:rPr>
        <w:t>345.</w:t>
      </w:r>
      <w:r>
        <w:rPr>
          <w:snapToGrid w:val="0"/>
        </w:rPr>
        <w:tab/>
      </w:r>
      <w:r w:rsidRPr="0049278F">
        <w:rPr>
          <w:b/>
          <w:snapToGrid w:val="0"/>
        </w:rPr>
        <w:t>(</w:t>
      </w:r>
      <w:r w:rsidRPr="00214A5E">
        <w:rPr>
          <w:b/>
          <w:snapToGrid w:val="0"/>
        </w:rPr>
        <w:t>a</w:t>
      </w:r>
      <w:r w:rsidRPr="0049278F">
        <w:rPr>
          <w:b/>
          <w:snapToGrid w:val="0"/>
        </w:rPr>
        <w:t>)</w:t>
      </w:r>
      <w:r w:rsidR="002602E6">
        <w:rPr>
          <w:b/>
          <w:snapToGrid w:val="0"/>
        </w:rPr>
        <w:t xml:space="preserve"> </w:t>
      </w:r>
      <w:r w:rsidRPr="00214A5E">
        <w:rPr>
          <w:snapToGrid w:val="0"/>
        </w:rPr>
        <w:t>Against</w:t>
      </w:r>
      <w:r>
        <w:rPr>
          <w:snapToGrid w:val="0"/>
        </w:rPr>
        <w:t xml:space="preserve"> a total strength of 29,031 permanent State employees, the statistics for teachers are as follows:</w:t>
      </w:r>
    </w:p>
    <w:p w:rsidR="008A441B" w:rsidRPr="00844221" w:rsidRDefault="008A441B" w:rsidP="008A441B">
      <w:pPr>
        <w:pStyle w:val="Heading2"/>
        <w:rPr>
          <w:snapToGrid w:val="0"/>
        </w:rPr>
      </w:pPr>
      <w:r w:rsidRPr="00844221">
        <w:rPr>
          <w:snapToGrid w:val="0"/>
        </w:rPr>
        <w:t>Table</w:t>
      </w:r>
      <w:r>
        <w:rPr>
          <w:snapToGrid w:val="0"/>
        </w:rPr>
        <w:t xml:space="preserve"> </w:t>
      </w:r>
      <w:r w:rsidRPr="00844221">
        <w:rPr>
          <w:snapToGrid w:val="0"/>
        </w:rPr>
        <w:t>35</w:t>
      </w:r>
    </w:p>
    <w:tbl>
      <w:tblPr>
        <w:tblW w:w="0" w:type="auto"/>
        <w:jc w:val="center"/>
        <w:tblInd w:w="-104"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990"/>
        <w:gridCol w:w="1582"/>
        <w:gridCol w:w="1582"/>
      </w:tblGrid>
      <w:tr w:rsidR="008A441B" w:rsidRPr="00844221" w:rsidTr="00E856CB">
        <w:trPr>
          <w:jc w:val="center"/>
        </w:trPr>
        <w:tc>
          <w:tcPr>
            <w:tcW w:w="5990" w:type="dxa"/>
            <w:tcBorders>
              <w:top w:val="single" w:sz="4" w:space="0" w:color="auto"/>
              <w:bottom w:val="single" w:sz="4" w:space="0" w:color="auto"/>
              <w:right w:val="single" w:sz="4" w:space="0" w:color="auto"/>
            </w:tcBorders>
          </w:tcPr>
          <w:p w:rsidR="008A441B" w:rsidRPr="00844221" w:rsidRDefault="008A441B" w:rsidP="00C420A5">
            <w:pPr>
              <w:spacing w:after="0"/>
              <w:jc w:val="center"/>
              <w:rPr>
                <w:snapToGrid w:val="0"/>
              </w:rPr>
            </w:pPr>
            <w:r w:rsidRPr="00844221">
              <w:rPr>
                <w:snapToGrid w:val="0"/>
              </w:rPr>
              <w:t>Structures</w:t>
            </w:r>
          </w:p>
        </w:tc>
        <w:tc>
          <w:tcPr>
            <w:tcW w:w="1582" w:type="dxa"/>
            <w:tcBorders>
              <w:top w:val="single" w:sz="4" w:space="0" w:color="auto"/>
              <w:left w:val="single" w:sz="4" w:space="0" w:color="auto"/>
              <w:bottom w:val="single" w:sz="4" w:space="0" w:color="auto"/>
              <w:right w:val="single" w:sz="4" w:space="0" w:color="auto"/>
            </w:tcBorders>
          </w:tcPr>
          <w:p w:rsidR="008A441B" w:rsidRPr="00844221" w:rsidRDefault="008A441B" w:rsidP="00E856CB">
            <w:pPr>
              <w:spacing w:after="0"/>
              <w:jc w:val="center"/>
              <w:rPr>
                <w:snapToGrid w:val="0"/>
              </w:rPr>
            </w:pPr>
            <w:r w:rsidRPr="00844221">
              <w:rPr>
                <w:snapToGrid w:val="0"/>
              </w:rPr>
              <w:t>Staff</w:t>
            </w:r>
          </w:p>
        </w:tc>
        <w:tc>
          <w:tcPr>
            <w:tcW w:w="1582" w:type="dxa"/>
            <w:tcBorders>
              <w:top w:val="single" w:sz="4" w:space="0" w:color="auto"/>
              <w:left w:val="single" w:sz="4" w:space="0" w:color="auto"/>
              <w:bottom w:val="single" w:sz="4" w:space="0" w:color="auto"/>
            </w:tcBorders>
          </w:tcPr>
          <w:p w:rsidR="008A441B" w:rsidRPr="00844221" w:rsidRDefault="008A441B" w:rsidP="00E856CB">
            <w:pPr>
              <w:spacing w:after="0"/>
              <w:jc w:val="center"/>
              <w:rPr>
                <w:snapToGrid w:val="0"/>
              </w:rPr>
            </w:pPr>
            <w:r w:rsidRPr="00844221">
              <w:rPr>
                <w:snapToGrid w:val="0"/>
              </w:rPr>
              <w:t>Percentage</w:t>
            </w:r>
          </w:p>
        </w:tc>
      </w:tr>
      <w:tr w:rsidR="008A441B" w:rsidRPr="00844221" w:rsidTr="00E856CB">
        <w:trPr>
          <w:jc w:val="center"/>
        </w:trPr>
        <w:tc>
          <w:tcPr>
            <w:tcW w:w="5990" w:type="dxa"/>
            <w:tcBorders>
              <w:top w:val="single" w:sz="4" w:space="0" w:color="auto"/>
              <w:bottom w:val="nil"/>
              <w:right w:val="single" w:sz="4" w:space="0" w:color="auto"/>
            </w:tcBorders>
          </w:tcPr>
          <w:p w:rsidR="008A441B" w:rsidRPr="00844221" w:rsidRDefault="008A441B" w:rsidP="00E856CB">
            <w:pPr>
              <w:spacing w:after="0"/>
              <w:rPr>
                <w:snapToGrid w:val="0"/>
              </w:rPr>
            </w:pPr>
            <w:r w:rsidRPr="00844221">
              <w:rPr>
                <w:snapToGrid w:val="0"/>
              </w:rPr>
              <w:t>M</w:t>
            </w:r>
            <w:r>
              <w:rPr>
                <w:snapToGrid w:val="0"/>
              </w:rPr>
              <w:t>inistry of Primary and Secondary Education</w:t>
            </w:r>
          </w:p>
        </w:tc>
        <w:tc>
          <w:tcPr>
            <w:tcW w:w="1582" w:type="dxa"/>
            <w:tcBorders>
              <w:top w:val="single" w:sz="4" w:space="0" w:color="auto"/>
              <w:left w:val="single" w:sz="4" w:space="0" w:color="auto"/>
              <w:bottom w:val="nil"/>
              <w:right w:val="single" w:sz="4" w:space="0" w:color="auto"/>
            </w:tcBorders>
          </w:tcPr>
          <w:p w:rsidR="008A441B" w:rsidRPr="00844221" w:rsidRDefault="008A441B" w:rsidP="00E856CB">
            <w:pPr>
              <w:spacing w:after="0"/>
              <w:ind w:right="334"/>
              <w:jc w:val="right"/>
              <w:rPr>
                <w:snapToGrid w:val="0"/>
              </w:rPr>
            </w:pPr>
            <w:r w:rsidRPr="00844221">
              <w:rPr>
                <w:snapToGrid w:val="0"/>
              </w:rPr>
              <w:t>14</w:t>
            </w:r>
            <w:r>
              <w:rPr>
                <w:snapToGrid w:val="0"/>
              </w:rPr>
              <w:t xml:space="preserve"> </w:t>
            </w:r>
            <w:r w:rsidRPr="00844221">
              <w:rPr>
                <w:snapToGrid w:val="0"/>
              </w:rPr>
              <w:t>589</w:t>
            </w:r>
          </w:p>
        </w:tc>
        <w:tc>
          <w:tcPr>
            <w:tcW w:w="1582" w:type="dxa"/>
            <w:tcBorders>
              <w:top w:val="single" w:sz="4" w:space="0" w:color="auto"/>
              <w:left w:val="single" w:sz="4" w:space="0" w:color="auto"/>
              <w:bottom w:val="nil"/>
            </w:tcBorders>
          </w:tcPr>
          <w:p w:rsidR="008A441B" w:rsidRPr="00844221" w:rsidRDefault="008A441B" w:rsidP="00E856CB">
            <w:pPr>
              <w:spacing w:after="0"/>
              <w:ind w:right="334"/>
              <w:jc w:val="right"/>
              <w:rPr>
                <w:snapToGrid w:val="0"/>
              </w:rPr>
            </w:pPr>
            <w:r w:rsidRPr="00844221">
              <w:rPr>
                <w:snapToGrid w:val="0"/>
              </w:rPr>
              <w:t>92.41</w:t>
            </w:r>
          </w:p>
        </w:tc>
      </w:tr>
      <w:tr w:rsidR="008A441B" w:rsidRPr="00844221" w:rsidTr="00E856CB">
        <w:trPr>
          <w:jc w:val="center"/>
        </w:trPr>
        <w:tc>
          <w:tcPr>
            <w:tcW w:w="5990" w:type="dxa"/>
            <w:tcBorders>
              <w:top w:val="nil"/>
              <w:bottom w:val="nil"/>
              <w:right w:val="single" w:sz="4" w:space="0" w:color="auto"/>
            </w:tcBorders>
          </w:tcPr>
          <w:p w:rsidR="008A441B" w:rsidRPr="00844221" w:rsidRDefault="008A441B" w:rsidP="00E856CB">
            <w:pPr>
              <w:spacing w:after="0"/>
              <w:rPr>
                <w:snapToGrid w:val="0"/>
              </w:rPr>
            </w:pPr>
            <w:r>
              <w:rPr>
                <w:snapToGrid w:val="0"/>
              </w:rPr>
              <w:t>Ministry of Higher Education and Scientific Research</w:t>
            </w:r>
          </w:p>
        </w:tc>
        <w:tc>
          <w:tcPr>
            <w:tcW w:w="1582" w:type="dxa"/>
            <w:tcBorders>
              <w:top w:val="nil"/>
              <w:left w:val="single" w:sz="4" w:space="0" w:color="auto"/>
              <w:bottom w:val="nil"/>
              <w:right w:val="single" w:sz="4" w:space="0" w:color="auto"/>
            </w:tcBorders>
          </w:tcPr>
          <w:p w:rsidR="008A441B" w:rsidRPr="00844221" w:rsidRDefault="008A441B" w:rsidP="00E856CB">
            <w:pPr>
              <w:spacing w:after="0"/>
              <w:ind w:right="334"/>
              <w:jc w:val="right"/>
              <w:rPr>
                <w:snapToGrid w:val="0"/>
              </w:rPr>
            </w:pPr>
            <w:r w:rsidRPr="00844221">
              <w:rPr>
                <w:snapToGrid w:val="0"/>
              </w:rPr>
              <w:t>383</w:t>
            </w:r>
          </w:p>
        </w:tc>
        <w:tc>
          <w:tcPr>
            <w:tcW w:w="1582" w:type="dxa"/>
            <w:tcBorders>
              <w:top w:val="nil"/>
              <w:left w:val="single" w:sz="4" w:space="0" w:color="auto"/>
              <w:bottom w:val="nil"/>
            </w:tcBorders>
          </w:tcPr>
          <w:p w:rsidR="008A441B" w:rsidRPr="00844221" w:rsidRDefault="008A441B" w:rsidP="00E856CB">
            <w:pPr>
              <w:spacing w:after="0"/>
              <w:ind w:right="334"/>
              <w:jc w:val="right"/>
              <w:rPr>
                <w:snapToGrid w:val="0"/>
              </w:rPr>
            </w:pPr>
            <w:r w:rsidRPr="00844221">
              <w:rPr>
                <w:snapToGrid w:val="0"/>
              </w:rPr>
              <w:t>2.43</w:t>
            </w:r>
          </w:p>
        </w:tc>
      </w:tr>
      <w:tr w:rsidR="008A441B" w:rsidRPr="00844221" w:rsidTr="00E856CB">
        <w:trPr>
          <w:jc w:val="center"/>
        </w:trPr>
        <w:tc>
          <w:tcPr>
            <w:tcW w:w="5990" w:type="dxa"/>
            <w:tcBorders>
              <w:top w:val="nil"/>
              <w:bottom w:val="single" w:sz="4" w:space="0" w:color="auto"/>
              <w:right w:val="single" w:sz="4" w:space="0" w:color="auto"/>
            </w:tcBorders>
          </w:tcPr>
          <w:p w:rsidR="008A441B" w:rsidRPr="00844221" w:rsidRDefault="008A441B" w:rsidP="00E856CB">
            <w:pPr>
              <w:spacing w:after="0"/>
              <w:rPr>
                <w:snapToGrid w:val="0"/>
              </w:rPr>
            </w:pPr>
            <w:r>
              <w:rPr>
                <w:snapToGrid w:val="0"/>
              </w:rPr>
              <w:t>Ministry of Technical and Vocational Education</w:t>
            </w:r>
          </w:p>
        </w:tc>
        <w:tc>
          <w:tcPr>
            <w:tcW w:w="1582" w:type="dxa"/>
            <w:tcBorders>
              <w:top w:val="nil"/>
              <w:left w:val="single" w:sz="4" w:space="0" w:color="auto"/>
              <w:bottom w:val="single" w:sz="4" w:space="0" w:color="auto"/>
              <w:right w:val="single" w:sz="4" w:space="0" w:color="auto"/>
            </w:tcBorders>
          </w:tcPr>
          <w:p w:rsidR="008A441B" w:rsidRPr="00844221" w:rsidRDefault="008A441B" w:rsidP="00E856CB">
            <w:pPr>
              <w:spacing w:after="0"/>
              <w:ind w:right="334"/>
              <w:jc w:val="right"/>
              <w:rPr>
                <w:snapToGrid w:val="0"/>
              </w:rPr>
            </w:pPr>
            <w:r>
              <w:rPr>
                <w:snapToGrid w:val="0"/>
              </w:rPr>
              <w:t>401</w:t>
            </w:r>
          </w:p>
        </w:tc>
        <w:tc>
          <w:tcPr>
            <w:tcW w:w="1582" w:type="dxa"/>
            <w:tcBorders>
              <w:top w:val="nil"/>
              <w:left w:val="single" w:sz="4" w:space="0" w:color="auto"/>
              <w:bottom w:val="single" w:sz="4" w:space="0" w:color="auto"/>
            </w:tcBorders>
          </w:tcPr>
          <w:p w:rsidR="008A441B" w:rsidRPr="00844221" w:rsidRDefault="008A441B" w:rsidP="00E856CB">
            <w:pPr>
              <w:spacing w:after="0"/>
              <w:ind w:right="334"/>
              <w:jc w:val="right"/>
              <w:rPr>
                <w:snapToGrid w:val="0"/>
              </w:rPr>
            </w:pPr>
            <w:r>
              <w:rPr>
                <w:snapToGrid w:val="0"/>
              </w:rPr>
              <w:t>2.54</w:t>
            </w:r>
          </w:p>
        </w:tc>
      </w:tr>
      <w:tr w:rsidR="008A441B" w:rsidRPr="00844221" w:rsidTr="00E856CB">
        <w:trPr>
          <w:jc w:val="center"/>
        </w:trPr>
        <w:tc>
          <w:tcPr>
            <w:tcW w:w="5990" w:type="dxa"/>
            <w:tcBorders>
              <w:top w:val="single" w:sz="4" w:space="0" w:color="auto"/>
              <w:bottom w:val="single" w:sz="4" w:space="0" w:color="auto"/>
              <w:right w:val="single" w:sz="4" w:space="0" w:color="auto"/>
            </w:tcBorders>
          </w:tcPr>
          <w:p w:rsidR="008A441B" w:rsidRPr="00844221" w:rsidRDefault="008A441B" w:rsidP="00E856CB">
            <w:pPr>
              <w:spacing w:after="0"/>
              <w:rPr>
                <w:snapToGrid w:val="0"/>
              </w:rPr>
            </w:pPr>
            <w:r w:rsidRPr="00844221">
              <w:rPr>
                <w:snapToGrid w:val="0"/>
              </w:rPr>
              <w:t>Total</w:t>
            </w:r>
            <w:r>
              <w:rPr>
                <w:snapToGrid w:val="0"/>
              </w:rPr>
              <w:t xml:space="preserve"> teachers</w:t>
            </w:r>
          </w:p>
        </w:tc>
        <w:tc>
          <w:tcPr>
            <w:tcW w:w="1582" w:type="dxa"/>
            <w:tcBorders>
              <w:top w:val="single" w:sz="4" w:space="0" w:color="auto"/>
              <w:left w:val="single" w:sz="4" w:space="0" w:color="auto"/>
              <w:bottom w:val="single" w:sz="4" w:space="0" w:color="auto"/>
              <w:right w:val="single" w:sz="4" w:space="0" w:color="auto"/>
            </w:tcBorders>
          </w:tcPr>
          <w:p w:rsidR="008A441B" w:rsidRPr="00844221" w:rsidRDefault="008A441B" w:rsidP="00E856CB">
            <w:pPr>
              <w:spacing w:after="0"/>
              <w:ind w:right="334"/>
              <w:jc w:val="right"/>
              <w:rPr>
                <w:snapToGrid w:val="0"/>
              </w:rPr>
            </w:pPr>
            <w:r w:rsidRPr="00844221">
              <w:rPr>
                <w:snapToGrid w:val="0"/>
              </w:rPr>
              <w:t>15</w:t>
            </w:r>
            <w:r>
              <w:rPr>
                <w:snapToGrid w:val="0"/>
              </w:rPr>
              <w:t xml:space="preserve"> </w:t>
            </w:r>
            <w:r w:rsidRPr="00844221">
              <w:rPr>
                <w:snapToGrid w:val="0"/>
              </w:rPr>
              <w:t>786</w:t>
            </w:r>
          </w:p>
        </w:tc>
        <w:tc>
          <w:tcPr>
            <w:tcW w:w="1582" w:type="dxa"/>
            <w:tcBorders>
              <w:top w:val="single" w:sz="4" w:space="0" w:color="auto"/>
              <w:left w:val="single" w:sz="4" w:space="0" w:color="auto"/>
              <w:bottom w:val="single" w:sz="4" w:space="0" w:color="auto"/>
            </w:tcBorders>
          </w:tcPr>
          <w:p w:rsidR="008A441B" w:rsidRPr="00844221" w:rsidRDefault="008A441B" w:rsidP="00E856CB">
            <w:pPr>
              <w:spacing w:after="0"/>
              <w:ind w:right="334"/>
              <w:jc w:val="right"/>
              <w:rPr>
                <w:snapToGrid w:val="0"/>
              </w:rPr>
            </w:pPr>
            <w:r w:rsidRPr="00844221">
              <w:rPr>
                <w:snapToGrid w:val="0"/>
              </w:rPr>
              <w:t>100.00</w:t>
            </w:r>
          </w:p>
        </w:tc>
      </w:tr>
      <w:tr w:rsidR="008A441B" w:rsidRPr="00844221" w:rsidTr="00E856CB">
        <w:trPr>
          <w:jc w:val="center"/>
        </w:trPr>
        <w:tc>
          <w:tcPr>
            <w:tcW w:w="5990" w:type="dxa"/>
            <w:tcBorders>
              <w:top w:val="single" w:sz="4" w:space="0" w:color="auto"/>
              <w:right w:val="single" w:sz="4" w:space="0" w:color="auto"/>
            </w:tcBorders>
          </w:tcPr>
          <w:p w:rsidR="008A441B" w:rsidRPr="00844221" w:rsidRDefault="008A441B" w:rsidP="00E856CB">
            <w:pPr>
              <w:spacing w:after="0"/>
              <w:rPr>
                <w:snapToGrid w:val="0"/>
              </w:rPr>
            </w:pPr>
            <w:r w:rsidRPr="00844221">
              <w:rPr>
                <w:snapToGrid w:val="0"/>
              </w:rPr>
              <w:t>Teachers</w:t>
            </w:r>
            <w:r>
              <w:rPr>
                <w:snapToGrid w:val="0"/>
              </w:rPr>
              <w:t xml:space="preserve"> </w:t>
            </w:r>
            <w:r w:rsidRPr="00844221">
              <w:rPr>
                <w:snapToGrid w:val="0"/>
              </w:rPr>
              <w:t>not</w:t>
            </w:r>
            <w:r>
              <w:rPr>
                <w:snapToGrid w:val="0"/>
              </w:rPr>
              <w:t xml:space="preserve"> </w:t>
            </w:r>
            <w:r w:rsidRPr="00844221">
              <w:rPr>
                <w:snapToGrid w:val="0"/>
              </w:rPr>
              <w:t>working</w:t>
            </w:r>
            <w:r>
              <w:rPr>
                <w:snapToGrid w:val="0"/>
              </w:rPr>
              <w:t xml:space="preserve"> </w:t>
            </w:r>
            <w:r w:rsidRPr="00844221">
              <w:rPr>
                <w:snapToGrid w:val="0"/>
              </w:rPr>
              <w:t>for</w:t>
            </w:r>
            <w:r>
              <w:rPr>
                <w:snapToGrid w:val="0"/>
              </w:rPr>
              <w:t xml:space="preserve"> education </w:t>
            </w:r>
            <w:r w:rsidRPr="00844221">
              <w:rPr>
                <w:snapToGrid w:val="0"/>
              </w:rPr>
              <w:t>ministries</w:t>
            </w:r>
          </w:p>
        </w:tc>
        <w:tc>
          <w:tcPr>
            <w:tcW w:w="1582" w:type="dxa"/>
            <w:tcBorders>
              <w:top w:val="single" w:sz="4" w:space="0" w:color="auto"/>
              <w:left w:val="single" w:sz="4" w:space="0" w:color="auto"/>
              <w:bottom w:val="single" w:sz="4" w:space="0" w:color="auto"/>
              <w:right w:val="single" w:sz="4" w:space="0" w:color="auto"/>
            </w:tcBorders>
          </w:tcPr>
          <w:p w:rsidR="008A441B" w:rsidRPr="00844221" w:rsidRDefault="008A441B" w:rsidP="00E856CB">
            <w:pPr>
              <w:spacing w:after="0"/>
              <w:ind w:right="334"/>
              <w:jc w:val="right"/>
              <w:rPr>
                <w:snapToGrid w:val="0"/>
              </w:rPr>
            </w:pPr>
            <w:r w:rsidRPr="00844221">
              <w:rPr>
                <w:snapToGrid w:val="0"/>
              </w:rPr>
              <w:t>413</w:t>
            </w:r>
          </w:p>
        </w:tc>
        <w:tc>
          <w:tcPr>
            <w:tcW w:w="1582" w:type="dxa"/>
            <w:tcBorders>
              <w:top w:val="single" w:sz="4" w:space="0" w:color="auto"/>
              <w:left w:val="single" w:sz="4" w:space="0" w:color="auto"/>
            </w:tcBorders>
          </w:tcPr>
          <w:p w:rsidR="008A441B" w:rsidRPr="00844221" w:rsidRDefault="008A441B" w:rsidP="00E856CB">
            <w:pPr>
              <w:spacing w:after="0"/>
              <w:ind w:right="334"/>
              <w:jc w:val="right"/>
              <w:rPr>
                <w:snapToGrid w:val="0"/>
              </w:rPr>
            </w:pPr>
            <w:r w:rsidRPr="00844221">
              <w:rPr>
                <w:snapToGrid w:val="0"/>
              </w:rPr>
              <w:t>2.62</w:t>
            </w:r>
          </w:p>
        </w:tc>
      </w:tr>
    </w:tbl>
    <w:p w:rsidR="008A441B" w:rsidRPr="00844221" w:rsidRDefault="008A441B" w:rsidP="008A441B">
      <w:pPr>
        <w:spacing w:before="240"/>
        <w:rPr>
          <w:snapToGrid w:val="0"/>
        </w:rPr>
      </w:pPr>
      <w:r>
        <w:rPr>
          <w:i/>
          <w:snapToGrid w:val="0"/>
        </w:rPr>
        <w:tab/>
      </w:r>
      <w:r w:rsidRPr="00844221">
        <w:rPr>
          <w:i/>
          <w:snapToGrid w:val="0"/>
        </w:rPr>
        <w:t>Source</w:t>
      </w:r>
      <w:r w:rsidRPr="00844221">
        <w:rPr>
          <w:snapToGrid w:val="0"/>
        </w:rPr>
        <w:t>:</w:t>
      </w:r>
      <w:r>
        <w:rPr>
          <w:snapToGrid w:val="0"/>
        </w:rPr>
        <w:t xml:space="preserve">  Ministry of the Civil Service, Labour and Administrative Reform, </w:t>
      </w:r>
      <w:r w:rsidRPr="00844221">
        <w:rPr>
          <w:snapToGrid w:val="0"/>
        </w:rPr>
        <w:t>Civil</w:t>
      </w:r>
      <w:r>
        <w:rPr>
          <w:snapToGrid w:val="0"/>
        </w:rPr>
        <w:t xml:space="preserve"> </w:t>
      </w:r>
      <w:r w:rsidRPr="00844221">
        <w:rPr>
          <w:snapToGrid w:val="0"/>
        </w:rPr>
        <w:t>Service</w:t>
      </w:r>
      <w:r>
        <w:rPr>
          <w:snapToGrid w:val="0"/>
        </w:rPr>
        <w:t xml:space="preserve"> </w:t>
      </w:r>
      <w:r w:rsidRPr="00844221">
        <w:rPr>
          <w:snapToGrid w:val="0"/>
        </w:rPr>
        <w:t>staffing</w:t>
      </w:r>
      <w:r>
        <w:rPr>
          <w:snapToGrid w:val="0"/>
        </w:rPr>
        <w:t xml:space="preserve"> </w:t>
      </w:r>
      <w:r w:rsidRPr="00844221">
        <w:rPr>
          <w:snapToGrid w:val="0"/>
        </w:rPr>
        <w:t>table,</w:t>
      </w:r>
      <w:r>
        <w:rPr>
          <w:snapToGrid w:val="0"/>
        </w:rPr>
        <w:t xml:space="preserve"> </w:t>
      </w:r>
      <w:r w:rsidRPr="00844221">
        <w:rPr>
          <w:snapToGrid w:val="0"/>
        </w:rPr>
        <w:t>2004.</w:t>
      </w:r>
    </w:p>
    <w:p w:rsidR="008A441B" w:rsidRPr="00844221" w:rsidRDefault="008A441B" w:rsidP="008A441B">
      <w:pPr>
        <w:rPr>
          <w:snapToGrid w:val="0"/>
        </w:rPr>
      </w:pPr>
      <w:r w:rsidRPr="00844221">
        <w:rPr>
          <w:snapToGrid w:val="0"/>
        </w:rPr>
        <w:t>346.</w:t>
      </w:r>
      <w:r w:rsidRPr="00844221">
        <w:rPr>
          <w:snapToGrid w:val="0"/>
        </w:rPr>
        <w:tab/>
        <w:t>Teach</w:t>
      </w:r>
      <w:r>
        <w:rPr>
          <w:snapToGrid w:val="0"/>
        </w:rPr>
        <w:t xml:space="preserve">ers </w:t>
      </w:r>
      <w:r w:rsidRPr="00844221">
        <w:rPr>
          <w:snapToGrid w:val="0"/>
        </w:rPr>
        <w:t>constitute</w:t>
      </w:r>
      <w:r>
        <w:rPr>
          <w:snapToGrid w:val="0"/>
        </w:rPr>
        <w:t xml:space="preserve"> </w:t>
      </w:r>
      <w:r w:rsidRPr="00844221">
        <w:rPr>
          <w:snapToGrid w:val="0"/>
        </w:rPr>
        <w:t>54.38</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of</w:t>
      </w:r>
      <w:r>
        <w:rPr>
          <w:snapToGrid w:val="0"/>
        </w:rPr>
        <w:t xml:space="preserve"> serving </w:t>
      </w:r>
      <w:r w:rsidRPr="00844221">
        <w:rPr>
          <w:snapToGrid w:val="0"/>
        </w:rPr>
        <w:t>permanent</w:t>
      </w:r>
      <w:r>
        <w:rPr>
          <w:snapToGrid w:val="0"/>
        </w:rPr>
        <w:t xml:space="preserve"> State employees </w:t>
      </w:r>
      <w:r w:rsidRPr="00844221">
        <w:rPr>
          <w:snapToGrid w:val="0"/>
        </w:rPr>
        <w:t>(</w:t>
      </w:r>
      <w:r>
        <w:rPr>
          <w:snapToGrid w:val="0"/>
        </w:rPr>
        <w:t xml:space="preserve">15,786 out of a total of </w:t>
      </w:r>
      <w:r w:rsidRPr="00844221">
        <w:rPr>
          <w:snapToGrid w:val="0"/>
        </w:rPr>
        <w:t>29,031).</w:t>
      </w:r>
    </w:p>
    <w:p w:rsidR="008A441B" w:rsidRPr="00844221" w:rsidRDefault="008A441B" w:rsidP="008A441B">
      <w:pPr>
        <w:rPr>
          <w:snapToGrid w:val="0"/>
        </w:rPr>
      </w:pPr>
      <w:r>
        <w:rPr>
          <w:snapToGrid w:val="0"/>
        </w:rPr>
        <w:br w:type="page"/>
      </w:r>
      <w:r w:rsidRPr="00844221">
        <w:rPr>
          <w:snapToGrid w:val="0"/>
        </w:rPr>
        <w:t>347.</w:t>
      </w:r>
      <w:r w:rsidRPr="00844221">
        <w:rPr>
          <w:snapToGrid w:val="0"/>
        </w:rPr>
        <w:tab/>
      </w:r>
      <w:r w:rsidRPr="00D849B1">
        <w:rPr>
          <w:b/>
          <w:snapToGrid w:val="0"/>
        </w:rPr>
        <w:t>(b)</w:t>
      </w:r>
      <w:r>
        <w:rPr>
          <w:snapToGrid w:val="0"/>
        </w:rPr>
        <w:t xml:space="preserve"> </w:t>
      </w:r>
      <w:r w:rsidRPr="00844221">
        <w:rPr>
          <w:snapToGrid w:val="0"/>
        </w:rPr>
        <w:t>Act</w:t>
      </w:r>
      <w:r>
        <w:rPr>
          <w:snapToGrid w:val="0"/>
        </w:rPr>
        <w:t xml:space="preserve"> </w:t>
      </w:r>
      <w:r w:rsidRPr="00844221">
        <w:rPr>
          <w:snapToGrid w:val="0"/>
        </w:rPr>
        <w:t>No.</w:t>
      </w:r>
      <w:r>
        <w:rPr>
          <w:snapToGrid w:val="0"/>
        </w:rPr>
        <w:t xml:space="preserve"> </w:t>
      </w:r>
      <w:r w:rsidRPr="00844221">
        <w:rPr>
          <w:snapToGrid w:val="0"/>
        </w:rPr>
        <w:t>2002</w:t>
      </w:r>
      <w:r>
        <w:rPr>
          <w:snapToGrid w:val="0"/>
        </w:rPr>
        <w:t>-</w:t>
      </w:r>
      <w:r w:rsidRPr="00844221">
        <w:rPr>
          <w:snapToGrid w:val="0"/>
        </w:rPr>
        <w:t>014</w:t>
      </w:r>
      <w:r>
        <w:rPr>
          <w:snapToGrid w:val="0"/>
        </w:rPr>
        <w:t xml:space="preserve"> </w:t>
      </w:r>
      <w:r w:rsidRPr="00844221">
        <w:rPr>
          <w:snapToGrid w:val="0"/>
        </w:rPr>
        <w:t>of</w:t>
      </w:r>
      <w:r>
        <w:rPr>
          <w:snapToGrid w:val="0"/>
        </w:rPr>
        <w:t xml:space="preserve"> </w:t>
      </w:r>
      <w:r w:rsidRPr="00844221">
        <w:rPr>
          <w:snapToGrid w:val="0"/>
        </w:rPr>
        <w:t>27</w:t>
      </w:r>
      <w:r>
        <w:rPr>
          <w:snapToGrid w:val="0"/>
        </w:rPr>
        <w:t xml:space="preserve"> </w:t>
      </w:r>
      <w:r w:rsidRPr="00844221">
        <w:rPr>
          <w:snapToGrid w:val="0"/>
        </w:rPr>
        <w:t>August</w:t>
      </w:r>
      <w:r>
        <w:rPr>
          <w:snapToGrid w:val="0"/>
        </w:rPr>
        <w:t xml:space="preserve"> </w:t>
      </w:r>
      <w:r w:rsidRPr="00844221">
        <w:rPr>
          <w:snapToGrid w:val="0"/>
        </w:rPr>
        <w:t>2002</w:t>
      </w:r>
      <w:r>
        <w:rPr>
          <w:snapToGrid w:val="0"/>
        </w:rPr>
        <w:t xml:space="preserve"> on </w:t>
      </w:r>
      <w:r w:rsidRPr="00844221">
        <w:rPr>
          <w:snapToGrid w:val="0"/>
        </w:rPr>
        <w:t>conditions</w:t>
      </w:r>
      <w:r>
        <w:rPr>
          <w:snapToGrid w:val="0"/>
        </w:rPr>
        <w:t xml:space="preserve"> </w:t>
      </w:r>
      <w:r w:rsidRPr="00844221">
        <w:rPr>
          <w:snapToGrid w:val="0"/>
        </w:rPr>
        <w:t>of</w:t>
      </w:r>
      <w:r>
        <w:rPr>
          <w:snapToGrid w:val="0"/>
        </w:rPr>
        <w:t xml:space="preserve"> </w:t>
      </w:r>
      <w:r w:rsidRPr="00844221">
        <w:rPr>
          <w:snapToGrid w:val="0"/>
        </w:rPr>
        <w:t>admission</w:t>
      </w:r>
      <w:r>
        <w:rPr>
          <w:snapToGrid w:val="0"/>
        </w:rPr>
        <w:t xml:space="preserve"> </w:t>
      </w:r>
      <w:r w:rsidRPr="00844221">
        <w:rPr>
          <w:snapToGrid w:val="0"/>
        </w:rPr>
        <w:t>to</w:t>
      </w:r>
      <w:r>
        <w:rPr>
          <w:snapToGrid w:val="0"/>
        </w:rPr>
        <w:t xml:space="preserve"> </w:t>
      </w:r>
      <w:r w:rsidRPr="00844221">
        <w:rPr>
          <w:snapToGrid w:val="0"/>
        </w:rPr>
        <w:t>retirement</w:t>
      </w:r>
      <w:r>
        <w:rPr>
          <w:snapToGrid w:val="0"/>
        </w:rPr>
        <w:t xml:space="preserve"> </w:t>
      </w:r>
      <w:r w:rsidRPr="00844221">
        <w:rPr>
          <w:snapToGrid w:val="0"/>
        </w:rPr>
        <w:t>of</w:t>
      </w:r>
      <w:r>
        <w:rPr>
          <w:snapToGrid w:val="0"/>
        </w:rPr>
        <w:t xml:space="preserve"> </w:t>
      </w:r>
      <w:r w:rsidRPr="00844221">
        <w:rPr>
          <w:snapToGrid w:val="0"/>
        </w:rPr>
        <w:t>permanent</w:t>
      </w:r>
      <w:r>
        <w:rPr>
          <w:snapToGrid w:val="0"/>
        </w:rPr>
        <w:t xml:space="preserve"> </w:t>
      </w:r>
      <w:r w:rsidRPr="00844221">
        <w:rPr>
          <w:snapToGrid w:val="0"/>
        </w:rPr>
        <w:t>teachers</w:t>
      </w:r>
      <w:r>
        <w:rPr>
          <w:snapToGrid w:val="0"/>
        </w:rPr>
        <w:t xml:space="preserve"> </w:t>
      </w:r>
      <w:r w:rsidRPr="00844221">
        <w:rPr>
          <w:snapToGrid w:val="0"/>
        </w:rPr>
        <w:t>in</w:t>
      </w:r>
      <w:r>
        <w:rPr>
          <w:snapToGrid w:val="0"/>
        </w:rPr>
        <w:t xml:space="preserve"> </w:t>
      </w:r>
      <w:r w:rsidRPr="00844221">
        <w:rPr>
          <w:snapToGrid w:val="0"/>
        </w:rPr>
        <w:t>higher</w:t>
      </w:r>
      <w:r>
        <w:rPr>
          <w:snapToGrid w:val="0"/>
        </w:rPr>
        <w:t xml:space="preserve"> </w:t>
      </w:r>
      <w:r w:rsidRPr="00844221">
        <w:rPr>
          <w:snapToGrid w:val="0"/>
        </w:rPr>
        <w:t>education</w:t>
      </w:r>
      <w:r>
        <w:rPr>
          <w:snapToGrid w:val="0"/>
        </w:rPr>
        <w:t xml:space="preserve"> </w:t>
      </w:r>
      <w:r w:rsidRPr="00844221">
        <w:rPr>
          <w:snapToGrid w:val="0"/>
        </w:rPr>
        <w:t>and</w:t>
      </w:r>
      <w:r>
        <w:rPr>
          <w:snapToGrid w:val="0"/>
        </w:rPr>
        <w:t xml:space="preserve"> </w:t>
      </w:r>
      <w:r w:rsidRPr="00844221">
        <w:rPr>
          <w:snapToGrid w:val="0"/>
        </w:rPr>
        <w:t>researchers</w:t>
      </w:r>
      <w:r>
        <w:rPr>
          <w:snapToGrid w:val="0"/>
        </w:rPr>
        <w:t xml:space="preserve"> </w:t>
      </w:r>
      <w:r w:rsidRPr="00844221">
        <w:rPr>
          <w:snapToGrid w:val="0"/>
        </w:rPr>
        <w:t>extended</w:t>
      </w:r>
      <w:r>
        <w:rPr>
          <w:snapToGrid w:val="0"/>
        </w:rPr>
        <w:t xml:space="preserve"> </w:t>
      </w:r>
      <w:r w:rsidRPr="00844221">
        <w:rPr>
          <w:snapToGrid w:val="0"/>
        </w:rPr>
        <w:t>the</w:t>
      </w:r>
      <w:r>
        <w:rPr>
          <w:snapToGrid w:val="0"/>
        </w:rPr>
        <w:t xml:space="preserve"> </w:t>
      </w:r>
      <w:r w:rsidRPr="00844221">
        <w:rPr>
          <w:snapToGrid w:val="0"/>
        </w:rPr>
        <w:t>retirement</w:t>
      </w:r>
      <w:r>
        <w:rPr>
          <w:snapToGrid w:val="0"/>
        </w:rPr>
        <w:t xml:space="preserve"> </w:t>
      </w:r>
      <w:r w:rsidRPr="00844221">
        <w:rPr>
          <w:snapToGrid w:val="0"/>
        </w:rPr>
        <w:t>age</w:t>
      </w:r>
      <w:r>
        <w:rPr>
          <w:snapToGrid w:val="0"/>
        </w:rPr>
        <w:t xml:space="preserve"> </w:t>
      </w:r>
      <w:r w:rsidRPr="00844221">
        <w:rPr>
          <w:snapToGrid w:val="0"/>
        </w:rPr>
        <w:t>for</w:t>
      </w:r>
      <w:r>
        <w:rPr>
          <w:snapToGrid w:val="0"/>
        </w:rPr>
        <w:t xml:space="preserve"> such staff</w:t>
      </w:r>
      <w:r w:rsidRPr="00844221">
        <w:rPr>
          <w:snapToGrid w:val="0"/>
        </w:rPr>
        <w:t>.</w:t>
      </w:r>
      <w:r>
        <w:rPr>
          <w:snapToGrid w:val="0"/>
        </w:rPr>
        <w:t xml:space="preserve"> </w:t>
      </w:r>
      <w:r w:rsidRPr="00844221">
        <w:rPr>
          <w:snapToGrid w:val="0"/>
        </w:rPr>
        <w:t>The</w:t>
      </w:r>
      <w:r>
        <w:rPr>
          <w:snapToGrid w:val="0"/>
        </w:rPr>
        <w:t xml:space="preserve"> </w:t>
      </w:r>
      <w:r w:rsidRPr="00844221">
        <w:rPr>
          <w:snapToGrid w:val="0"/>
        </w:rPr>
        <w:t>provisions</w:t>
      </w:r>
      <w:r>
        <w:rPr>
          <w:snapToGrid w:val="0"/>
        </w:rPr>
        <w:t xml:space="preserve"> </w:t>
      </w:r>
      <w:r w:rsidRPr="00844221">
        <w:rPr>
          <w:snapToGrid w:val="0"/>
        </w:rPr>
        <w:t>of</w:t>
      </w:r>
      <w:r>
        <w:rPr>
          <w:snapToGrid w:val="0"/>
        </w:rPr>
        <w:t xml:space="preserve"> </w:t>
      </w:r>
      <w:r w:rsidRPr="00844221">
        <w:rPr>
          <w:snapToGrid w:val="0"/>
        </w:rPr>
        <w:t>this</w:t>
      </w:r>
      <w:r>
        <w:rPr>
          <w:snapToGrid w:val="0"/>
        </w:rPr>
        <w:t xml:space="preserve"> </w:t>
      </w:r>
      <w:r w:rsidRPr="00844221">
        <w:rPr>
          <w:snapToGrid w:val="0"/>
        </w:rPr>
        <w:t>Act</w:t>
      </w:r>
      <w:r>
        <w:rPr>
          <w:snapToGrid w:val="0"/>
        </w:rPr>
        <w:t xml:space="preserve"> </w:t>
      </w:r>
      <w:r w:rsidRPr="00844221">
        <w:rPr>
          <w:snapToGrid w:val="0"/>
        </w:rPr>
        <w:t>depart</w:t>
      </w:r>
      <w:r>
        <w:rPr>
          <w:snapToGrid w:val="0"/>
        </w:rPr>
        <w:t xml:space="preserve"> </w:t>
      </w:r>
      <w:r w:rsidRPr="00844221">
        <w:rPr>
          <w:snapToGrid w:val="0"/>
        </w:rPr>
        <w:t>from</w:t>
      </w:r>
      <w:r>
        <w:rPr>
          <w:snapToGrid w:val="0"/>
        </w:rPr>
        <w:t xml:space="preserve"> </w:t>
      </w:r>
      <w:r w:rsidRPr="00844221">
        <w:rPr>
          <w:snapToGrid w:val="0"/>
        </w:rPr>
        <w:t>those</w:t>
      </w:r>
      <w:r>
        <w:rPr>
          <w:snapToGrid w:val="0"/>
        </w:rPr>
        <w:t xml:space="preserve"> </w:t>
      </w:r>
      <w:r w:rsidRPr="00844221">
        <w:rPr>
          <w:snapToGrid w:val="0"/>
        </w:rPr>
        <w:t>of</w:t>
      </w:r>
      <w:r>
        <w:rPr>
          <w:snapToGrid w:val="0"/>
        </w:rPr>
        <w:t xml:space="preserve"> </w:t>
      </w:r>
      <w:r w:rsidRPr="00844221">
        <w:rPr>
          <w:snapToGrid w:val="0"/>
        </w:rPr>
        <w:t>Act</w:t>
      </w:r>
      <w:r>
        <w:rPr>
          <w:snapToGrid w:val="0"/>
        </w:rPr>
        <w:t xml:space="preserve"> </w:t>
      </w:r>
      <w:r w:rsidRPr="00844221">
        <w:rPr>
          <w:snapToGrid w:val="0"/>
        </w:rPr>
        <w:t>No.</w:t>
      </w:r>
      <w:r>
        <w:rPr>
          <w:snapToGrid w:val="0"/>
        </w:rPr>
        <w:t xml:space="preserve"> </w:t>
      </w:r>
      <w:r w:rsidRPr="00844221">
        <w:rPr>
          <w:snapToGrid w:val="0"/>
        </w:rPr>
        <w:t>86</w:t>
      </w:r>
      <w:r>
        <w:rPr>
          <w:snapToGrid w:val="0"/>
        </w:rPr>
        <w:t>-</w:t>
      </w:r>
      <w:r w:rsidRPr="00844221">
        <w:rPr>
          <w:snapToGrid w:val="0"/>
        </w:rPr>
        <w:t>014</w:t>
      </w:r>
      <w:r>
        <w:rPr>
          <w:snapToGrid w:val="0"/>
        </w:rPr>
        <w:t xml:space="preserve"> </w:t>
      </w:r>
      <w:r w:rsidRPr="00844221">
        <w:rPr>
          <w:snapToGrid w:val="0"/>
        </w:rPr>
        <w:t>of</w:t>
      </w:r>
      <w:r>
        <w:rPr>
          <w:snapToGrid w:val="0"/>
        </w:rPr>
        <w:t xml:space="preserve"> </w:t>
      </w:r>
      <w:r w:rsidRPr="00844221">
        <w:rPr>
          <w:snapToGrid w:val="0"/>
        </w:rPr>
        <w:t>26</w:t>
      </w:r>
      <w:r>
        <w:rPr>
          <w:snapToGrid w:val="0"/>
        </w:rPr>
        <w:t xml:space="preserve"> </w:t>
      </w:r>
      <w:r w:rsidRPr="00844221">
        <w:rPr>
          <w:snapToGrid w:val="0"/>
        </w:rPr>
        <w:t>September</w:t>
      </w:r>
      <w:r>
        <w:rPr>
          <w:snapToGrid w:val="0"/>
        </w:rPr>
        <w:t xml:space="preserve"> </w:t>
      </w:r>
      <w:r w:rsidRPr="00844221">
        <w:rPr>
          <w:snapToGrid w:val="0"/>
        </w:rPr>
        <w:t>1986</w:t>
      </w:r>
      <w:r>
        <w:rPr>
          <w:snapToGrid w:val="0"/>
        </w:rPr>
        <w:t xml:space="preserve"> on the </w:t>
      </w:r>
      <w:r w:rsidRPr="00844221">
        <w:rPr>
          <w:snapToGrid w:val="0"/>
        </w:rPr>
        <w:t>code</w:t>
      </w:r>
      <w:r>
        <w:rPr>
          <w:snapToGrid w:val="0"/>
        </w:rPr>
        <w:t xml:space="preserve"> </w:t>
      </w:r>
      <w:r w:rsidRPr="00844221">
        <w:rPr>
          <w:snapToGrid w:val="0"/>
        </w:rPr>
        <w:t>of</w:t>
      </w:r>
      <w:r>
        <w:rPr>
          <w:snapToGrid w:val="0"/>
        </w:rPr>
        <w:t xml:space="preserve"> </w:t>
      </w:r>
      <w:r w:rsidRPr="00844221">
        <w:rPr>
          <w:snapToGrid w:val="0"/>
        </w:rPr>
        <w:t>civil</w:t>
      </w:r>
      <w:r>
        <w:rPr>
          <w:snapToGrid w:val="0"/>
        </w:rPr>
        <w:t xml:space="preserve"> </w:t>
      </w:r>
      <w:r w:rsidRPr="00844221">
        <w:rPr>
          <w:snapToGrid w:val="0"/>
        </w:rPr>
        <w:t>and</w:t>
      </w:r>
      <w:r>
        <w:rPr>
          <w:snapToGrid w:val="0"/>
        </w:rPr>
        <w:t xml:space="preserve"> </w:t>
      </w:r>
      <w:r w:rsidRPr="00844221">
        <w:rPr>
          <w:snapToGrid w:val="0"/>
        </w:rPr>
        <w:t>military</w:t>
      </w:r>
      <w:r>
        <w:rPr>
          <w:snapToGrid w:val="0"/>
        </w:rPr>
        <w:t xml:space="preserve"> </w:t>
      </w:r>
      <w:r w:rsidRPr="00844221">
        <w:rPr>
          <w:snapToGrid w:val="0"/>
        </w:rPr>
        <w:t>retirement</w:t>
      </w:r>
      <w:r>
        <w:rPr>
          <w:snapToGrid w:val="0"/>
        </w:rPr>
        <w:t xml:space="preserve"> </w:t>
      </w:r>
      <w:r w:rsidRPr="00844221">
        <w:rPr>
          <w:snapToGrid w:val="0"/>
        </w:rPr>
        <w:t>pensions,</w:t>
      </w:r>
      <w:r>
        <w:rPr>
          <w:snapToGrid w:val="0"/>
        </w:rPr>
        <w:t xml:space="preserve"> </w:t>
      </w:r>
      <w:r w:rsidRPr="00844221">
        <w:rPr>
          <w:snapToGrid w:val="0"/>
        </w:rPr>
        <w:t>which</w:t>
      </w:r>
      <w:r>
        <w:rPr>
          <w:snapToGrid w:val="0"/>
        </w:rPr>
        <w:t xml:space="preserve"> </w:t>
      </w:r>
      <w:r w:rsidRPr="00844221">
        <w:rPr>
          <w:snapToGrid w:val="0"/>
        </w:rPr>
        <w:t>establishe</w:t>
      </w:r>
      <w:r>
        <w:rPr>
          <w:snapToGrid w:val="0"/>
        </w:rPr>
        <w:t xml:space="preserve">d a </w:t>
      </w:r>
      <w:r w:rsidRPr="00844221">
        <w:rPr>
          <w:snapToGrid w:val="0"/>
        </w:rPr>
        <w:t>retirement</w:t>
      </w:r>
      <w:r>
        <w:rPr>
          <w:snapToGrid w:val="0"/>
        </w:rPr>
        <w:t xml:space="preserve"> </w:t>
      </w:r>
      <w:r w:rsidRPr="00844221">
        <w:rPr>
          <w:snapToGrid w:val="0"/>
        </w:rPr>
        <w:t>age</w:t>
      </w:r>
      <w:r>
        <w:rPr>
          <w:snapToGrid w:val="0"/>
        </w:rPr>
        <w:t xml:space="preserve"> of </w:t>
      </w:r>
      <w:r w:rsidRPr="00844221">
        <w:rPr>
          <w:snapToGrid w:val="0"/>
        </w:rPr>
        <w:t>55</w:t>
      </w:r>
      <w:r>
        <w:rPr>
          <w:snapToGrid w:val="0"/>
        </w:rPr>
        <w:t xml:space="preserve"> </w:t>
      </w:r>
      <w:r w:rsidRPr="00844221">
        <w:rPr>
          <w:snapToGrid w:val="0"/>
        </w:rPr>
        <w:t>years,</w:t>
      </w:r>
      <w:r>
        <w:rPr>
          <w:snapToGrid w:val="0"/>
        </w:rPr>
        <w:t xml:space="preserve"> </w:t>
      </w:r>
      <w:r w:rsidRPr="00844221">
        <w:rPr>
          <w:snapToGrid w:val="0"/>
        </w:rPr>
        <w:t>or</w:t>
      </w:r>
      <w:r>
        <w:rPr>
          <w:snapToGrid w:val="0"/>
        </w:rPr>
        <w:t xml:space="preserve"> after </w:t>
      </w:r>
      <w:r w:rsidRPr="00844221">
        <w:rPr>
          <w:snapToGrid w:val="0"/>
        </w:rPr>
        <w:t>25</w:t>
      </w:r>
      <w:r>
        <w:rPr>
          <w:snapToGrid w:val="0"/>
        </w:rPr>
        <w:t xml:space="preserve"> </w:t>
      </w:r>
      <w:r w:rsidRPr="00844221">
        <w:rPr>
          <w:snapToGrid w:val="0"/>
        </w:rPr>
        <w:t>years</w:t>
      </w:r>
      <w:r>
        <w:rPr>
          <w:snapToGrid w:val="0"/>
        </w:rPr>
        <w:t>’ service</w:t>
      </w:r>
      <w:r w:rsidRPr="00844221">
        <w:rPr>
          <w:snapToGrid w:val="0"/>
        </w:rPr>
        <w:t>.</w:t>
      </w:r>
      <w:r>
        <w:rPr>
          <w:snapToGrid w:val="0"/>
        </w:rPr>
        <w:t xml:space="preserve"> </w:t>
      </w:r>
      <w:r w:rsidRPr="00844221">
        <w:rPr>
          <w:snapToGrid w:val="0"/>
        </w:rPr>
        <w:t>In</w:t>
      </w:r>
      <w:r>
        <w:rPr>
          <w:snapToGrid w:val="0"/>
        </w:rPr>
        <w:t xml:space="preserve"> </w:t>
      </w:r>
      <w:r w:rsidRPr="00844221">
        <w:rPr>
          <w:snapToGrid w:val="0"/>
        </w:rPr>
        <w:t>future,</w:t>
      </w:r>
      <w:r>
        <w:rPr>
          <w:snapToGrid w:val="0"/>
        </w:rPr>
        <w:t xml:space="preserve"> </w:t>
      </w:r>
      <w:r w:rsidRPr="00844221">
        <w:rPr>
          <w:snapToGrid w:val="0"/>
        </w:rPr>
        <w:t>permanent</w:t>
      </w:r>
      <w:r>
        <w:rPr>
          <w:snapToGrid w:val="0"/>
        </w:rPr>
        <w:t xml:space="preserve"> </w:t>
      </w:r>
      <w:r w:rsidRPr="00844221">
        <w:rPr>
          <w:snapToGrid w:val="0"/>
        </w:rPr>
        <w:t>teachers</w:t>
      </w:r>
      <w:r>
        <w:rPr>
          <w:snapToGrid w:val="0"/>
        </w:rPr>
        <w:t xml:space="preserve"> </w:t>
      </w:r>
      <w:r w:rsidRPr="00844221">
        <w:rPr>
          <w:snapToGrid w:val="0"/>
        </w:rPr>
        <w:t>in</w:t>
      </w:r>
      <w:r>
        <w:rPr>
          <w:snapToGrid w:val="0"/>
        </w:rPr>
        <w:t xml:space="preserve"> </w:t>
      </w:r>
      <w:r w:rsidRPr="00844221">
        <w:rPr>
          <w:snapToGrid w:val="0"/>
        </w:rPr>
        <w:t>higher</w:t>
      </w:r>
      <w:r>
        <w:rPr>
          <w:snapToGrid w:val="0"/>
        </w:rPr>
        <w:t xml:space="preserve"> </w:t>
      </w:r>
      <w:r w:rsidRPr="00844221">
        <w:rPr>
          <w:snapToGrid w:val="0"/>
        </w:rPr>
        <w:t>education</w:t>
      </w:r>
      <w:r>
        <w:rPr>
          <w:snapToGrid w:val="0"/>
        </w:rPr>
        <w:t xml:space="preserve"> </w:t>
      </w:r>
      <w:r w:rsidRPr="00844221">
        <w:rPr>
          <w:snapToGrid w:val="0"/>
        </w:rPr>
        <w:t>and</w:t>
      </w:r>
      <w:r>
        <w:rPr>
          <w:snapToGrid w:val="0"/>
        </w:rPr>
        <w:t xml:space="preserve"> </w:t>
      </w:r>
      <w:r w:rsidRPr="00844221">
        <w:rPr>
          <w:snapToGrid w:val="0"/>
        </w:rPr>
        <w:t>researchers</w:t>
      </w:r>
      <w:r>
        <w:rPr>
          <w:snapToGrid w:val="0"/>
        </w:rPr>
        <w:t xml:space="preserve"> </w:t>
      </w:r>
      <w:r w:rsidRPr="00844221">
        <w:rPr>
          <w:snapToGrid w:val="0"/>
        </w:rPr>
        <w:t>are</w:t>
      </w:r>
      <w:r>
        <w:rPr>
          <w:snapToGrid w:val="0"/>
        </w:rPr>
        <w:t xml:space="preserve"> </w:t>
      </w:r>
      <w:r w:rsidRPr="00844221">
        <w:rPr>
          <w:snapToGrid w:val="0"/>
        </w:rPr>
        <w:t>entitled</w:t>
      </w:r>
      <w:r>
        <w:rPr>
          <w:snapToGrid w:val="0"/>
        </w:rPr>
        <w:t xml:space="preserve"> </w:t>
      </w:r>
      <w:r w:rsidRPr="00844221">
        <w:rPr>
          <w:snapToGrid w:val="0"/>
        </w:rPr>
        <w:t>to</w:t>
      </w:r>
      <w:r>
        <w:rPr>
          <w:snapToGrid w:val="0"/>
        </w:rPr>
        <w:t xml:space="preserve"> </w:t>
      </w:r>
      <w:r w:rsidRPr="00844221">
        <w:rPr>
          <w:snapToGrid w:val="0"/>
        </w:rPr>
        <w:t>a</w:t>
      </w:r>
      <w:r>
        <w:rPr>
          <w:snapToGrid w:val="0"/>
        </w:rPr>
        <w:t xml:space="preserve"> </w:t>
      </w:r>
      <w:r w:rsidRPr="00844221">
        <w:rPr>
          <w:snapToGrid w:val="0"/>
        </w:rPr>
        <w:t>pension</w:t>
      </w:r>
      <w:r>
        <w:rPr>
          <w:snapToGrid w:val="0"/>
        </w:rPr>
        <w:t xml:space="preserve"> </w:t>
      </w:r>
      <w:r w:rsidRPr="00844221">
        <w:rPr>
          <w:snapToGrid w:val="0"/>
        </w:rPr>
        <w:t>when,</w:t>
      </w:r>
      <w:r>
        <w:rPr>
          <w:snapToGrid w:val="0"/>
        </w:rPr>
        <w:t xml:space="preserve"> </w:t>
      </w:r>
      <w:r w:rsidRPr="00844221">
        <w:rPr>
          <w:snapToGrid w:val="0"/>
        </w:rPr>
        <w:t>on</w:t>
      </w:r>
      <w:r>
        <w:rPr>
          <w:snapToGrid w:val="0"/>
        </w:rPr>
        <w:t xml:space="preserve"> separation from employment, </w:t>
      </w:r>
      <w:r w:rsidRPr="00844221">
        <w:rPr>
          <w:snapToGrid w:val="0"/>
        </w:rPr>
        <w:t>they</w:t>
      </w:r>
      <w:r>
        <w:rPr>
          <w:snapToGrid w:val="0"/>
        </w:rPr>
        <w:t xml:space="preserve"> </w:t>
      </w:r>
      <w:r w:rsidRPr="00844221">
        <w:rPr>
          <w:snapToGrid w:val="0"/>
        </w:rPr>
        <w:t>meet</w:t>
      </w:r>
      <w:r>
        <w:rPr>
          <w:snapToGrid w:val="0"/>
        </w:rPr>
        <w:t xml:space="preserve"> </w:t>
      </w:r>
      <w:r w:rsidRPr="00844221">
        <w:rPr>
          <w:snapToGrid w:val="0"/>
        </w:rPr>
        <w:t>the</w:t>
      </w:r>
      <w:r>
        <w:rPr>
          <w:snapToGrid w:val="0"/>
        </w:rPr>
        <w:t xml:space="preserve"> </w:t>
      </w:r>
      <w:r w:rsidRPr="00844221">
        <w:rPr>
          <w:snapToGrid w:val="0"/>
        </w:rPr>
        <w:t>following</w:t>
      </w:r>
      <w:r>
        <w:rPr>
          <w:snapToGrid w:val="0"/>
        </w:rPr>
        <w:t xml:space="preserve"> </w:t>
      </w:r>
      <w:r w:rsidRPr="00844221">
        <w:rPr>
          <w:snapToGrid w:val="0"/>
        </w:rPr>
        <w:t>conditions:</w:t>
      </w:r>
    </w:p>
    <w:p w:rsidR="008A441B" w:rsidRPr="00844221" w:rsidRDefault="008A441B" w:rsidP="008A441B">
      <w:pPr>
        <w:pStyle w:val="Dash"/>
        <w:rPr>
          <w:snapToGrid w:val="0"/>
        </w:rPr>
      </w:pPr>
      <w:r w:rsidRPr="00844221">
        <w:rPr>
          <w:snapToGrid w:val="0"/>
        </w:rPr>
        <w:t>65</w:t>
      </w:r>
      <w:r>
        <w:rPr>
          <w:snapToGrid w:val="0"/>
        </w:rPr>
        <w:t xml:space="preserve"> </w:t>
      </w:r>
      <w:r w:rsidRPr="00844221">
        <w:rPr>
          <w:snapToGrid w:val="0"/>
        </w:rPr>
        <w:t>years</w:t>
      </w:r>
      <w:r>
        <w:rPr>
          <w:snapToGrid w:val="0"/>
        </w:rPr>
        <w:t xml:space="preserve"> </w:t>
      </w:r>
      <w:r w:rsidRPr="00844221">
        <w:rPr>
          <w:snapToGrid w:val="0"/>
        </w:rPr>
        <w:t>of</w:t>
      </w:r>
      <w:r>
        <w:rPr>
          <w:snapToGrid w:val="0"/>
        </w:rPr>
        <w:t xml:space="preserve"> </w:t>
      </w:r>
      <w:r w:rsidRPr="00844221">
        <w:rPr>
          <w:snapToGrid w:val="0"/>
        </w:rPr>
        <w:t>age</w:t>
      </w:r>
      <w:r>
        <w:rPr>
          <w:snapToGrid w:val="0"/>
        </w:rPr>
        <w:t xml:space="preserve"> </w:t>
      </w:r>
      <w:r w:rsidRPr="00844221">
        <w:rPr>
          <w:snapToGrid w:val="0"/>
        </w:rPr>
        <w:t>for</w:t>
      </w:r>
      <w:r>
        <w:rPr>
          <w:snapToGrid w:val="0"/>
        </w:rPr>
        <w:t xml:space="preserve"> </w:t>
      </w:r>
      <w:r w:rsidRPr="00844221">
        <w:rPr>
          <w:snapToGrid w:val="0"/>
        </w:rPr>
        <w:t>full</w:t>
      </w:r>
      <w:r>
        <w:rPr>
          <w:snapToGrid w:val="0"/>
        </w:rPr>
        <w:t xml:space="preserve"> </w:t>
      </w:r>
      <w:r w:rsidRPr="00844221">
        <w:rPr>
          <w:snapToGrid w:val="0"/>
        </w:rPr>
        <w:t>professors</w:t>
      </w:r>
      <w:r>
        <w:rPr>
          <w:snapToGrid w:val="0"/>
        </w:rPr>
        <w:t xml:space="preserve"> </w:t>
      </w:r>
      <w:r w:rsidRPr="00844221">
        <w:rPr>
          <w:snapToGrid w:val="0"/>
        </w:rPr>
        <w:t>and</w:t>
      </w:r>
      <w:r>
        <w:rPr>
          <w:snapToGrid w:val="0"/>
        </w:rPr>
        <w:t xml:space="preserve"> </w:t>
      </w:r>
      <w:r w:rsidRPr="00844221">
        <w:rPr>
          <w:snapToGrid w:val="0"/>
        </w:rPr>
        <w:t>research</w:t>
      </w:r>
      <w:r>
        <w:rPr>
          <w:snapToGrid w:val="0"/>
        </w:rPr>
        <w:t xml:space="preserve"> </w:t>
      </w:r>
      <w:r w:rsidRPr="00844221">
        <w:rPr>
          <w:snapToGrid w:val="0"/>
        </w:rPr>
        <w:t>directors</w:t>
      </w:r>
      <w:r>
        <w:rPr>
          <w:snapToGrid w:val="0"/>
        </w:rPr>
        <w:t xml:space="preserve"> </w:t>
      </w:r>
      <w:r w:rsidRPr="00844221">
        <w:rPr>
          <w:snapToGrid w:val="0"/>
        </w:rPr>
        <w:t>included</w:t>
      </w:r>
      <w:r>
        <w:rPr>
          <w:snapToGrid w:val="0"/>
        </w:rPr>
        <w:t xml:space="preserve"> </w:t>
      </w:r>
      <w:r w:rsidRPr="00844221">
        <w:rPr>
          <w:snapToGrid w:val="0"/>
        </w:rPr>
        <w:t>in</w:t>
      </w:r>
      <w:r>
        <w:rPr>
          <w:snapToGrid w:val="0"/>
        </w:rPr>
        <w:t xml:space="preserve"> </w:t>
      </w:r>
      <w:r w:rsidRPr="00844221">
        <w:rPr>
          <w:snapToGrid w:val="0"/>
        </w:rPr>
        <w:t>an</w:t>
      </w:r>
      <w:r>
        <w:rPr>
          <w:snapToGrid w:val="0"/>
        </w:rPr>
        <w:t xml:space="preserve"> </w:t>
      </w:r>
      <w:r w:rsidRPr="00844221">
        <w:rPr>
          <w:snapToGrid w:val="0"/>
        </w:rPr>
        <w:t>eligibility</w:t>
      </w:r>
      <w:r>
        <w:rPr>
          <w:snapToGrid w:val="0"/>
        </w:rPr>
        <w:t xml:space="preserve"> </w:t>
      </w:r>
      <w:r w:rsidRPr="00844221">
        <w:rPr>
          <w:snapToGrid w:val="0"/>
        </w:rPr>
        <w:t>list;</w:t>
      </w:r>
    </w:p>
    <w:p w:rsidR="008A441B" w:rsidRPr="00844221" w:rsidRDefault="008A441B" w:rsidP="008A441B">
      <w:pPr>
        <w:pStyle w:val="Dash"/>
        <w:rPr>
          <w:snapToGrid w:val="0"/>
        </w:rPr>
      </w:pPr>
      <w:r w:rsidRPr="00844221">
        <w:rPr>
          <w:snapToGrid w:val="0"/>
        </w:rPr>
        <w:t>65</w:t>
      </w:r>
      <w:r>
        <w:rPr>
          <w:snapToGrid w:val="0"/>
        </w:rPr>
        <w:t xml:space="preserve"> </w:t>
      </w:r>
      <w:r w:rsidRPr="00844221">
        <w:rPr>
          <w:snapToGrid w:val="0"/>
        </w:rPr>
        <w:t>years</w:t>
      </w:r>
      <w:r>
        <w:rPr>
          <w:snapToGrid w:val="0"/>
        </w:rPr>
        <w:t xml:space="preserve"> </w:t>
      </w:r>
      <w:r w:rsidRPr="00844221">
        <w:rPr>
          <w:snapToGrid w:val="0"/>
        </w:rPr>
        <w:t>of</w:t>
      </w:r>
      <w:r>
        <w:rPr>
          <w:snapToGrid w:val="0"/>
        </w:rPr>
        <w:t xml:space="preserve"> </w:t>
      </w:r>
      <w:r w:rsidRPr="00844221">
        <w:rPr>
          <w:snapToGrid w:val="0"/>
        </w:rPr>
        <w:t>age</w:t>
      </w:r>
      <w:r>
        <w:rPr>
          <w:snapToGrid w:val="0"/>
        </w:rPr>
        <w:t xml:space="preserve"> </w:t>
      </w:r>
      <w:r w:rsidRPr="00844221">
        <w:rPr>
          <w:snapToGrid w:val="0"/>
        </w:rPr>
        <w:t>for</w:t>
      </w:r>
      <w:r>
        <w:rPr>
          <w:snapToGrid w:val="0"/>
        </w:rPr>
        <w:t xml:space="preserve"> </w:t>
      </w:r>
      <w:r w:rsidRPr="00844221">
        <w:rPr>
          <w:snapToGrid w:val="0"/>
        </w:rPr>
        <w:t>senior</w:t>
      </w:r>
      <w:r>
        <w:rPr>
          <w:snapToGrid w:val="0"/>
        </w:rPr>
        <w:t xml:space="preserve"> </w:t>
      </w:r>
      <w:r w:rsidRPr="00844221">
        <w:rPr>
          <w:snapToGrid w:val="0"/>
        </w:rPr>
        <w:t>lecturers</w:t>
      </w:r>
      <w:r>
        <w:rPr>
          <w:snapToGrid w:val="0"/>
        </w:rPr>
        <w:t xml:space="preserve"> </w:t>
      </w:r>
      <w:r w:rsidRPr="00844221">
        <w:rPr>
          <w:snapToGrid w:val="0"/>
        </w:rPr>
        <w:t>and</w:t>
      </w:r>
      <w:r>
        <w:rPr>
          <w:snapToGrid w:val="0"/>
        </w:rPr>
        <w:t xml:space="preserve"> </w:t>
      </w:r>
      <w:r w:rsidRPr="00844221">
        <w:rPr>
          <w:snapToGrid w:val="0"/>
        </w:rPr>
        <w:t>researchers</w:t>
      </w:r>
      <w:r>
        <w:rPr>
          <w:snapToGrid w:val="0"/>
        </w:rPr>
        <w:t xml:space="preserve"> </w:t>
      </w:r>
      <w:r w:rsidRPr="00844221">
        <w:rPr>
          <w:snapToGrid w:val="0"/>
        </w:rPr>
        <w:t>included</w:t>
      </w:r>
      <w:r>
        <w:rPr>
          <w:snapToGrid w:val="0"/>
        </w:rPr>
        <w:t xml:space="preserve"> </w:t>
      </w:r>
      <w:r w:rsidRPr="00844221">
        <w:rPr>
          <w:snapToGrid w:val="0"/>
        </w:rPr>
        <w:t>in</w:t>
      </w:r>
      <w:r>
        <w:rPr>
          <w:snapToGrid w:val="0"/>
        </w:rPr>
        <w:t xml:space="preserve"> </w:t>
      </w:r>
      <w:r w:rsidRPr="00844221">
        <w:rPr>
          <w:snapToGrid w:val="0"/>
        </w:rPr>
        <w:t>an</w:t>
      </w:r>
      <w:r>
        <w:rPr>
          <w:snapToGrid w:val="0"/>
        </w:rPr>
        <w:t xml:space="preserve"> </w:t>
      </w:r>
      <w:r w:rsidRPr="00844221">
        <w:rPr>
          <w:snapToGrid w:val="0"/>
        </w:rPr>
        <w:t>eligibility</w:t>
      </w:r>
      <w:r>
        <w:rPr>
          <w:snapToGrid w:val="0"/>
        </w:rPr>
        <w:t xml:space="preserve"> </w:t>
      </w:r>
      <w:r w:rsidRPr="00844221">
        <w:rPr>
          <w:snapToGrid w:val="0"/>
        </w:rPr>
        <w:t>list;</w:t>
      </w:r>
    </w:p>
    <w:p w:rsidR="008A441B" w:rsidRPr="00844221" w:rsidRDefault="008A441B" w:rsidP="008A441B">
      <w:pPr>
        <w:pStyle w:val="Dash"/>
        <w:rPr>
          <w:snapToGrid w:val="0"/>
        </w:rPr>
      </w:pPr>
      <w:r w:rsidRPr="00844221">
        <w:rPr>
          <w:snapToGrid w:val="0"/>
        </w:rPr>
        <w:t>63</w:t>
      </w:r>
      <w:r>
        <w:rPr>
          <w:snapToGrid w:val="0"/>
        </w:rPr>
        <w:t xml:space="preserve"> </w:t>
      </w:r>
      <w:r w:rsidRPr="00844221">
        <w:rPr>
          <w:snapToGrid w:val="0"/>
        </w:rPr>
        <w:t>years</w:t>
      </w:r>
      <w:r>
        <w:rPr>
          <w:snapToGrid w:val="0"/>
        </w:rPr>
        <w:t xml:space="preserve"> </w:t>
      </w:r>
      <w:r w:rsidRPr="00844221">
        <w:rPr>
          <w:snapToGrid w:val="0"/>
        </w:rPr>
        <w:t>of</w:t>
      </w:r>
      <w:r>
        <w:rPr>
          <w:snapToGrid w:val="0"/>
        </w:rPr>
        <w:t xml:space="preserve"> </w:t>
      </w:r>
      <w:r w:rsidRPr="00844221">
        <w:rPr>
          <w:snapToGrid w:val="0"/>
        </w:rPr>
        <w:t>age</w:t>
      </w:r>
      <w:r>
        <w:rPr>
          <w:snapToGrid w:val="0"/>
        </w:rPr>
        <w:t xml:space="preserve"> </w:t>
      </w:r>
      <w:r w:rsidRPr="00844221">
        <w:rPr>
          <w:snapToGrid w:val="0"/>
        </w:rPr>
        <w:t>for</w:t>
      </w:r>
      <w:r>
        <w:rPr>
          <w:snapToGrid w:val="0"/>
        </w:rPr>
        <w:t xml:space="preserve"> </w:t>
      </w:r>
      <w:r w:rsidRPr="00844221">
        <w:rPr>
          <w:snapToGrid w:val="0"/>
        </w:rPr>
        <w:t>junior</w:t>
      </w:r>
      <w:r>
        <w:rPr>
          <w:snapToGrid w:val="0"/>
        </w:rPr>
        <w:t xml:space="preserve"> </w:t>
      </w:r>
      <w:r w:rsidRPr="00844221">
        <w:rPr>
          <w:snapToGrid w:val="0"/>
        </w:rPr>
        <w:t>lecturers</w:t>
      </w:r>
      <w:r>
        <w:rPr>
          <w:snapToGrid w:val="0"/>
        </w:rPr>
        <w:t xml:space="preserve"> </w:t>
      </w:r>
      <w:r w:rsidRPr="00844221">
        <w:rPr>
          <w:snapToGrid w:val="0"/>
        </w:rPr>
        <w:t>and</w:t>
      </w:r>
      <w:r>
        <w:rPr>
          <w:snapToGrid w:val="0"/>
        </w:rPr>
        <w:t xml:space="preserve"> </w:t>
      </w:r>
      <w:r w:rsidRPr="00844221">
        <w:rPr>
          <w:snapToGrid w:val="0"/>
        </w:rPr>
        <w:t>researchers</w:t>
      </w:r>
      <w:r>
        <w:rPr>
          <w:snapToGrid w:val="0"/>
        </w:rPr>
        <w:t xml:space="preserve"> </w:t>
      </w:r>
      <w:r w:rsidRPr="00844221">
        <w:rPr>
          <w:snapToGrid w:val="0"/>
        </w:rPr>
        <w:t>included</w:t>
      </w:r>
      <w:r>
        <w:rPr>
          <w:snapToGrid w:val="0"/>
        </w:rPr>
        <w:t xml:space="preserve"> </w:t>
      </w:r>
      <w:r w:rsidRPr="00844221">
        <w:rPr>
          <w:snapToGrid w:val="0"/>
        </w:rPr>
        <w:t>in</w:t>
      </w:r>
      <w:r>
        <w:rPr>
          <w:snapToGrid w:val="0"/>
        </w:rPr>
        <w:t xml:space="preserve"> </w:t>
      </w:r>
      <w:r w:rsidRPr="00844221">
        <w:rPr>
          <w:snapToGrid w:val="0"/>
        </w:rPr>
        <w:t>an</w:t>
      </w:r>
      <w:r>
        <w:rPr>
          <w:snapToGrid w:val="0"/>
        </w:rPr>
        <w:t xml:space="preserve"> </w:t>
      </w:r>
      <w:r w:rsidRPr="00844221">
        <w:rPr>
          <w:snapToGrid w:val="0"/>
        </w:rPr>
        <w:t>eligibility</w:t>
      </w:r>
      <w:r>
        <w:rPr>
          <w:snapToGrid w:val="0"/>
        </w:rPr>
        <w:t xml:space="preserve"> </w:t>
      </w:r>
      <w:r w:rsidRPr="00844221">
        <w:rPr>
          <w:snapToGrid w:val="0"/>
        </w:rPr>
        <w:t>list;</w:t>
      </w:r>
    </w:p>
    <w:p w:rsidR="008A441B" w:rsidRPr="00844221" w:rsidRDefault="008A441B" w:rsidP="008A441B">
      <w:pPr>
        <w:pStyle w:val="Dash"/>
        <w:rPr>
          <w:snapToGrid w:val="0"/>
        </w:rPr>
      </w:pPr>
      <w:r w:rsidRPr="00844221">
        <w:rPr>
          <w:snapToGrid w:val="0"/>
        </w:rPr>
        <w:t>60</w:t>
      </w:r>
      <w:r>
        <w:rPr>
          <w:snapToGrid w:val="0"/>
        </w:rPr>
        <w:t xml:space="preserve"> </w:t>
      </w:r>
      <w:r w:rsidRPr="00844221">
        <w:rPr>
          <w:snapToGrid w:val="0"/>
        </w:rPr>
        <w:t>years</w:t>
      </w:r>
      <w:r>
        <w:rPr>
          <w:snapToGrid w:val="0"/>
        </w:rPr>
        <w:t xml:space="preserve"> </w:t>
      </w:r>
      <w:r w:rsidRPr="00844221">
        <w:rPr>
          <w:snapToGrid w:val="0"/>
        </w:rPr>
        <w:t>of</w:t>
      </w:r>
      <w:r>
        <w:rPr>
          <w:snapToGrid w:val="0"/>
        </w:rPr>
        <w:t xml:space="preserve"> </w:t>
      </w:r>
      <w:r w:rsidRPr="00844221">
        <w:rPr>
          <w:snapToGrid w:val="0"/>
        </w:rPr>
        <w:t>age</w:t>
      </w:r>
      <w:r>
        <w:rPr>
          <w:snapToGrid w:val="0"/>
        </w:rPr>
        <w:t xml:space="preserve"> </w:t>
      </w:r>
      <w:r w:rsidRPr="00844221">
        <w:rPr>
          <w:snapToGrid w:val="0"/>
        </w:rPr>
        <w:t>for</w:t>
      </w:r>
      <w:r>
        <w:rPr>
          <w:snapToGrid w:val="0"/>
        </w:rPr>
        <w:t xml:space="preserve"> </w:t>
      </w:r>
      <w:r w:rsidRPr="00844221">
        <w:rPr>
          <w:snapToGrid w:val="0"/>
        </w:rPr>
        <w:t>assistant</w:t>
      </w:r>
      <w:r>
        <w:rPr>
          <w:snapToGrid w:val="0"/>
        </w:rPr>
        <w:t xml:space="preserve"> lecturers </w:t>
      </w:r>
      <w:r w:rsidRPr="00844221">
        <w:rPr>
          <w:snapToGrid w:val="0"/>
        </w:rPr>
        <w:t>covered</w:t>
      </w:r>
      <w:r>
        <w:rPr>
          <w:snapToGrid w:val="0"/>
        </w:rPr>
        <w:t xml:space="preserve"> </w:t>
      </w:r>
      <w:r w:rsidRPr="00844221">
        <w:rPr>
          <w:snapToGrid w:val="0"/>
        </w:rPr>
        <w:t>by</w:t>
      </w:r>
      <w:r>
        <w:rPr>
          <w:snapToGrid w:val="0"/>
        </w:rPr>
        <w:t xml:space="preserve"> </w:t>
      </w:r>
      <w:r w:rsidRPr="00844221">
        <w:rPr>
          <w:snapToGrid w:val="0"/>
        </w:rPr>
        <w:t>Decree</w:t>
      </w:r>
      <w:r>
        <w:rPr>
          <w:snapToGrid w:val="0"/>
        </w:rPr>
        <w:t xml:space="preserve"> </w:t>
      </w:r>
      <w:r w:rsidRPr="00844221">
        <w:rPr>
          <w:snapToGrid w:val="0"/>
        </w:rPr>
        <w:t>No.</w:t>
      </w:r>
      <w:r>
        <w:rPr>
          <w:snapToGrid w:val="0"/>
        </w:rPr>
        <w:t xml:space="preserve"> </w:t>
      </w:r>
      <w:r w:rsidRPr="00844221">
        <w:rPr>
          <w:snapToGrid w:val="0"/>
        </w:rPr>
        <w:t>98</w:t>
      </w:r>
      <w:r>
        <w:rPr>
          <w:snapToGrid w:val="0"/>
        </w:rPr>
        <w:t>-</w:t>
      </w:r>
      <w:r w:rsidRPr="00844221">
        <w:rPr>
          <w:snapToGrid w:val="0"/>
        </w:rPr>
        <w:t>204</w:t>
      </w:r>
      <w:r>
        <w:rPr>
          <w:snapToGrid w:val="0"/>
        </w:rPr>
        <w:t xml:space="preserve"> </w:t>
      </w:r>
      <w:r w:rsidRPr="00844221">
        <w:rPr>
          <w:snapToGrid w:val="0"/>
        </w:rPr>
        <w:t>of</w:t>
      </w:r>
      <w:r>
        <w:rPr>
          <w:snapToGrid w:val="0"/>
        </w:rPr>
        <w:t xml:space="preserve"> </w:t>
      </w:r>
      <w:r w:rsidRPr="00844221">
        <w:rPr>
          <w:snapToGrid w:val="0"/>
        </w:rPr>
        <w:t>11</w:t>
      </w:r>
      <w:r>
        <w:rPr>
          <w:snapToGrid w:val="0"/>
        </w:rPr>
        <w:t xml:space="preserve"> </w:t>
      </w:r>
      <w:r w:rsidRPr="00844221">
        <w:rPr>
          <w:snapToGrid w:val="0"/>
        </w:rPr>
        <w:t>May</w:t>
      </w:r>
      <w:r>
        <w:rPr>
          <w:snapToGrid w:val="0"/>
        </w:rPr>
        <w:t xml:space="preserve"> </w:t>
      </w:r>
      <w:r w:rsidRPr="00844221">
        <w:rPr>
          <w:snapToGrid w:val="0"/>
        </w:rPr>
        <w:t>1998</w:t>
      </w:r>
      <w:r>
        <w:rPr>
          <w:snapToGrid w:val="0"/>
        </w:rPr>
        <w:t xml:space="preserve"> </w:t>
      </w:r>
      <w:r w:rsidRPr="00844221">
        <w:rPr>
          <w:snapToGrid w:val="0"/>
        </w:rPr>
        <w:t>and</w:t>
      </w:r>
      <w:r>
        <w:rPr>
          <w:snapToGrid w:val="0"/>
        </w:rPr>
        <w:t xml:space="preserve"> assistant researchers </w:t>
      </w:r>
      <w:r w:rsidRPr="00844221">
        <w:rPr>
          <w:snapToGrid w:val="0"/>
        </w:rPr>
        <w:t>covered</w:t>
      </w:r>
      <w:r>
        <w:rPr>
          <w:snapToGrid w:val="0"/>
        </w:rPr>
        <w:t xml:space="preserve"> </w:t>
      </w:r>
      <w:r w:rsidRPr="00844221">
        <w:rPr>
          <w:snapToGrid w:val="0"/>
        </w:rPr>
        <w:t>by</w:t>
      </w:r>
      <w:r>
        <w:rPr>
          <w:snapToGrid w:val="0"/>
        </w:rPr>
        <w:t xml:space="preserve"> </w:t>
      </w:r>
      <w:r w:rsidRPr="00844221">
        <w:rPr>
          <w:snapToGrid w:val="0"/>
        </w:rPr>
        <w:t>Decree</w:t>
      </w:r>
      <w:r>
        <w:rPr>
          <w:snapToGrid w:val="0"/>
        </w:rPr>
        <w:t xml:space="preserve"> </w:t>
      </w:r>
      <w:r w:rsidRPr="00844221">
        <w:rPr>
          <w:snapToGrid w:val="0"/>
        </w:rPr>
        <w:t>No.</w:t>
      </w:r>
      <w:r>
        <w:rPr>
          <w:snapToGrid w:val="0"/>
        </w:rPr>
        <w:t xml:space="preserve"> </w:t>
      </w:r>
      <w:r w:rsidRPr="00844221">
        <w:rPr>
          <w:snapToGrid w:val="0"/>
        </w:rPr>
        <w:t>85</w:t>
      </w:r>
      <w:r>
        <w:rPr>
          <w:snapToGrid w:val="0"/>
        </w:rPr>
        <w:t>-</w:t>
      </w:r>
      <w:r w:rsidRPr="00844221">
        <w:rPr>
          <w:snapToGrid w:val="0"/>
        </w:rPr>
        <w:t>371</w:t>
      </w:r>
      <w:r>
        <w:rPr>
          <w:snapToGrid w:val="0"/>
        </w:rPr>
        <w:t xml:space="preserve"> </w:t>
      </w:r>
      <w:r w:rsidRPr="00844221">
        <w:rPr>
          <w:snapToGrid w:val="0"/>
        </w:rPr>
        <w:t>of</w:t>
      </w:r>
      <w:r>
        <w:rPr>
          <w:snapToGrid w:val="0"/>
        </w:rPr>
        <w:t xml:space="preserve"> </w:t>
      </w:r>
      <w:r w:rsidRPr="00844221">
        <w:rPr>
          <w:snapToGrid w:val="0"/>
        </w:rPr>
        <w:t>11</w:t>
      </w:r>
      <w:r>
        <w:rPr>
          <w:snapToGrid w:val="0"/>
        </w:rPr>
        <w:t xml:space="preserve"> </w:t>
      </w:r>
      <w:r w:rsidRPr="00844221">
        <w:rPr>
          <w:snapToGrid w:val="0"/>
        </w:rPr>
        <w:t>September</w:t>
      </w:r>
      <w:r>
        <w:rPr>
          <w:snapToGrid w:val="0"/>
        </w:rPr>
        <w:t xml:space="preserve"> </w:t>
      </w:r>
      <w:r w:rsidRPr="00844221">
        <w:rPr>
          <w:snapToGrid w:val="0"/>
        </w:rPr>
        <w:t>1985</w:t>
      </w:r>
      <w:r>
        <w:rPr>
          <w:snapToGrid w:val="0"/>
        </w:rPr>
        <w:t xml:space="preserve"> </w:t>
      </w:r>
      <w:r w:rsidRPr="00844221">
        <w:rPr>
          <w:snapToGrid w:val="0"/>
        </w:rPr>
        <w:t>who</w:t>
      </w:r>
      <w:r>
        <w:rPr>
          <w:snapToGrid w:val="0"/>
        </w:rPr>
        <w:t xml:space="preserve"> </w:t>
      </w:r>
      <w:r w:rsidRPr="00844221">
        <w:rPr>
          <w:snapToGrid w:val="0"/>
        </w:rPr>
        <w:t>can</w:t>
      </w:r>
      <w:r>
        <w:rPr>
          <w:snapToGrid w:val="0"/>
        </w:rPr>
        <w:t xml:space="preserve"> </w:t>
      </w:r>
      <w:r w:rsidRPr="00844221">
        <w:rPr>
          <w:snapToGrid w:val="0"/>
        </w:rPr>
        <w:t>prove</w:t>
      </w:r>
      <w:r>
        <w:rPr>
          <w:snapToGrid w:val="0"/>
        </w:rPr>
        <w:t xml:space="preserve"> </w:t>
      </w:r>
      <w:r w:rsidRPr="00844221">
        <w:rPr>
          <w:snapToGrid w:val="0"/>
        </w:rPr>
        <w:t>that</w:t>
      </w:r>
      <w:r>
        <w:rPr>
          <w:snapToGrid w:val="0"/>
        </w:rPr>
        <w:t xml:space="preserve"> </w:t>
      </w:r>
      <w:r w:rsidRPr="00844221">
        <w:rPr>
          <w:snapToGrid w:val="0"/>
        </w:rPr>
        <w:t>they</w:t>
      </w:r>
      <w:r>
        <w:rPr>
          <w:snapToGrid w:val="0"/>
        </w:rPr>
        <w:t xml:space="preserve"> </w:t>
      </w:r>
      <w:r w:rsidRPr="00844221">
        <w:rPr>
          <w:snapToGrid w:val="0"/>
        </w:rPr>
        <w:t>hold</w:t>
      </w:r>
      <w:r>
        <w:rPr>
          <w:snapToGrid w:val="0"/>
        </w:rPr>
        <w:t xml:space="preserve"> </w:t>
      </w:r>
      <w:r w:rsidRPr="00844221">
        <w:rPr>
          <w:snapToGrid w:val="0"/>
        </w:rPr>
        <w:t>a</w:t>
      </w:r>
      <w:r>
        <w:rPr>
          <w:snapToGrid w:val="0"/>
        </w:rPr>
        <w:t xml:space="preserve"> </w:t>
      </w:r>
      <w:r w:rsidRPr="00844221">
        <w:rPr>
          <w:snapToGrid w:val="0"/>
        </w:rPr>
        <w:t>doctorate</w:t>
      </w:r>
      <w:r>
        <w:rPr>
          <w:snapToGrid w:val="0"/>
        </w:rPr>
        <w:t xml:space="preserve"> </w:t>
      </w:r>
      <w:r w:rsidRPr="00844221">
        <w:rPr>
          <w:snapToGrid w:val="0"/>
        </w:rPr>
        <w:t>of</w:t>
      </w:r>
      <w:r>
        <w:rPr>
          <w:snapToGrid w:val="0"/>
        </w:rPr>
        <w:t xml:space="preserve"> </w:t>
      </w:r>
      <w:r w:rsidRPr="00844221">
        <w:rPr>
          <w:snapToGrid w:val="0"/>
        </w:rPr>
        <w:t>higher</w:t>
      </w:r>
      <w:r>
        <w:rPr>
          <w:snapToGrid w:val="0"/>
        </w:rPr>
        <w:t xml:space="preserve"> </w:t>
      </w:r>
      <w:r w:rsidRPr="00844221">
        <w:rPr>
          <w:snapToGrid w:val="0"/>
        </w:rPr>
        <w:t>education.</w:t>
      </w:r>
    </w:p>
    <w:p w:rsidR="008A441B" w:rsidRPr="00844221" w:rsidRDefault="008A441B" w:rsidP="008A441B">
      <w:pPr>
        <w:rPr>
          <w:snapToGrid w:val="0"/>
        </w:rPr>
      </w:pPr>
      <w:r w:rsidRPr="00844221">
        <w:rPr>
          <w:snapToGrid w:val="0"/>
        </w:rPr>
        <w:t>348.</w:t>
      </w:r>
      <w:r w:rsidRPr="00844221">
        <w:rPr>
          <w:snapToGrid w:val="0"/>
        </w:rPr>
        <w:tab/>
        <w:t>It</w:t>
      </w:r>
      <w:r>
        <w:rPr>
          <w:snapToGrid w:val="0"/>
        </w:rPr>
        <w:t xml:space="preserve"> </w:t>
      </w:r>
      <w:r w:rsidRPr="00844221">
        <w:rPr>
          <w:snapToGrid w:val="0"/>
        </w:rPr>
        <w:t>is</w:t>
      </w:r>
      <w:r>
        <w:rPr>
          <w:snapToGrid w:val="0"/>
        </w:rPr>
        <w:t xml:space="preserve"> </w:t>
      </w:r>
      <w:r w:rsidRPr="00844221">
        <w:rPr>
          <w:snapToGrid w:val="0"/>
        </w:rPr>
        <w:t>stipulated</w:t>
      </w:r>
      <w:r>
        <w:rPr>
          <w:snapToGrid w:val="0"/>
        </w:rPr>
        <w:t xml:space="preserve"> </w:t>
      </w:r>
      <w:r w:rsidRPr="00844221">
        <w:rPr>
          <w:snapToGrid w:val="0"/>
        </w:rPr>
        <w:t>that</w:t>
      </w:r>
      <w:r>
        <w:rPr>
          <w:snapToGrid w:val="0"/>
        </w:rPr>
        <w:t xml:space="preserve"> “</w:t>
      </w:r>
      <w:r w:rsidRPr="00844221">
        <w:rPr>
          <w:snapToGrid w:val="0"/>
        </w:rPr>
        <w:t>the</w:t>
      </w:r>
      <w:r>
        <w:rPr>
          <w:snapToGrid w:val="0"/>
        </w:rPr>
        <w:t xml:space="preserve"> </w:t>
      </w:r>
      <w:r w:rsidRPr="00844221">
        <w:rPr>
          <w:snapToGrid w:val="0"/>
        </w:rPr>
        <w:t>above</w:t>
      </w:r>
      <w:r>
        <w:rPr>
          <w:snapToGrid w:val="0"/>
        </w:rPr>
        <w:t>-</w:t>
      </w:r>
      <w:r w:rsidRPr="00844221">
        <w:rPr>
          <w:snapToGrid w:val="0"/>
        </w:rPr>
        <w:t>mentioned</w:t>
      </w:r>
      <w:r>
        <w:rPr>
          <w:snapToGrid w:val="0"/>
        </w:rPr>
        <w:t xml:space="preserve"> </w:t>
      </w:r>
      <w:r w:rsidRPr="00844221">
        <w:rPr>
          <w:snapToGrid w:val="0"/>
        </w:rPr>
        <w:t>persons</w:t>
      </w:r>
      <w:r>
        <w:rPr>
          <w:snapToGrid w:val="0"/>
        </w:rPr>
        <w:t xml:space="preserve"> </w:t>
      </w:r>
      <w:r w:rsidRPr="00844221">
        <w:rPr>
          <w:snapToGrid w:val="0"/>
        </w:rPr>
        <w:t>may</w:t>
      </w:r>
      <w:r>
        <w:rPr>
          <w:snapToGrid w:val="0"/>
        </w:rPr>
        <w:t xml:space="preserve"> claim</w:t>
      </w:r>
      <w:r w:rsidRPr="00966D60">
        <w:rPr>
          <w:snapToGrid w:val="0"/>
        </w:rPr>
        <w:t xml:space="preserve"> </w:t>
      </w:r>
      <w:r w:rsidRPr="00844221">
        <w:rPr>
          <w:snapToGrid w:val="0"/>
        </w:rPr>
        <w:t>a</w:t>
      </w:r>
      <w:r>
        <w:rPr>
          <w:snapToGrid w:val="0"/>
        </w:rPr>
        <w:t xml:space="preserve"> </w:t>
      </w:r>
      <w:r w:rsidRPr="00844221">
        <w:rPr>
          <w:snapToGrid w:val="0"/>
        </w:rPr>
        <w:t>normal</w:t>
      </w:r>
      <w:r>
        <w:rPr>
          <w:snapToGrid w:val="0"/>
        </w:rPr>
        <w:t xml:space="preserve"> </w:t>
      </w:r>
      <w:r w:rsidRPr="00844221">
        <w:rPr>
          <w:snapToGrid w:val="0"/>
        </w:rPr>
        <w:t>retirement</w:t>
      </w:r>
      <w:r>
        <w:rPr>
          <w:snapToGrid w:val="0"/>
        </w:rPr>
        <w:t xml:space="preserve"> </w:t>
      </w:r>
      <w:r w:rsidR="002602E6">
        <w:rPr>
          <w:snapToGrid w:val="0"/>
        </w:rPr>
        <w:t>pension</w:t>
      </w:r>
      <w:r>
        <w:rPr>
          <w:snapToGrid w:val="0"/>
        </w:rPr>
        <w:t xml:space="preserve"> </w:t>
      </w:r>
      <w:r w:rsidRPr="00844221">
        <w:rPr>
          <w:snapToGrid w:val="0"/>
        </w:rPr>
        <w:t>from</w:t>
      </w:r>
      <w:r>
        <w:rPr>
          <w:snapToGrid w:val="0"/>
        </w:rPr>
        <w:t xml:space="preserve"> the age of </w:t>
      </w:r>
      <w:r w:rsidRPr="00844221">
        <w:rPr>
          <w:snapToGrid w:val="0"/>
        </w:rPr>
        <w:t>55</w:t>
      </w:r>
      <w:r>
        <w:rPr>
          <w:snapToGrid w:val="0"/>
        </w:rPr>
        <w:t xml:space="preserve"> </w:t>
      </w:r>
      <w:r w:rsidRPr="00844221">
        <w:rPr>
          <w:snapToGrid w:val="0"/>
        </w:rPr>
        <w:t>years</w:t>
      </w:r>
      <w:r>
        <w:rPr>
          <w:snapToGrid w:val="0"/>
        </w:rPr>
        <w:t xml:space="preserve"> on </w:t>
      </w:r>
      <w:r w:rsidRPr="00844221">
        <w:rPr>
          <w:snapToGrid w:val="0"/>
        </w:rPr>
        <w:t>request</w:t>
      </w:r>
      <w:r>
        <w:rPr>
          <w:snapToGrid w:val="0"/>
        </w:rPr>
        <w:t xml:space="preserve">” </w:t>
      </w:r>
      <w:r w:rsidRPr="00844221">
        <w:rPr>
          <w:snapToGrid w:val="0"/>
        </w:rPr>
        <w:t>(Act</w:t>
      </w:r>
      <w:r>
        <w:rPr>
          <w:snapToGrid w:val="0"/>
        </w:rPr>
        <w:t xml:space="preserve"> </w:t>
      </w:r>
      <w:r w:rsidRPr="00844221">
        <w:rPr>
          <w:snapToGrid w:val="0"/>
        </w:rPr>
        <w:t>No.</w:t>
      </w:r>
      <w:r>
        <w:rPr>
          <w:snapToGrid w:val="0"/>
        </w:rPr>
        <w:t xml:space="preserve"> </w:t>
      </w:r>
      <w:r w:rsidRPr="00844221">
        <w:rPr>
          <w:snapToGrid w:val="0"/>
        </w:rPr>
        <w:t>2002</w:t>
      </w:r>
      <w:r>
        <w:rPr>
          <w:snapToGrid w:val="0"/>
        </w:rPr>
        <w:t>-</w:t>
      </w:r>
      <w:r w:rsidRPr="00844221">
        <w:rPr>
          <w:snapToGrid w:val="0"/>
        </w:rPr>
        <w:t>014</w:t>
      </w:r>
      <w:r>
        <w:rPr>
          <w:snapToGrid w:val="0"/>
        </w:rPr>
        <w:t xml:space="preserve"> </w:t>
      </w:r>
      <w:r w:rsidRPr="00844221">
        <w:rPr>
          <w:snapToGrid w:val="0"/>
        </w:rPr>
        <w:t>of</w:t>
      </w:r>
      <w:r>
        <w:rPr>
          <w:snapToGrid w:val="0"/>
        </w:rPr>
        <w:t xml:space="preserve"> </w:t>
      </w:r>
      <w:r w:rsidRPr="00844221">
        <w:rPr>
          <w:snapToGrid w:val="0"/>
        </w:rPr>
        <w:t>27</w:t>
      </w:r>
      <w:r>
        <w:rPr>
          <w:snapToGrid w:val="0"/>
        </w:rPr>
        <w:t xml:space="preserve"> </w:t>
      </w:r>
      <w:r w:rsidRPr="00844221">
        <w:rPr>
          <w:snapToGrid w:val="0"/>
        </w:rPr>
        <w:t>August</w:t>
      </w:r>
      <w:r>
        <w:rPr>
          <w:snapToGrid w:val="0"/>
        </w:rPr>
        <w:t xml:space="preserve"> </w:t>
      </w:r>
      <w:r w:rsidRPr="00844221">
        <w:rPr>
          <w:snapToGrid w:val="0"/>
        </w:rPr>
        <w:t>2002,</w:t>
      </w:r>
      <w:r>
        <w:rPr>
          <w:snapToGrid w:val="0"/>
        </w:rPr>
        <w:t xml:space="preserve"> </w:t>
      </w:r>
      <w:r w:rsidRPr="00844221">
        <w:rPr>
          <w:snapToGrid w:val="0"/>
        </w:rPr>
        <w:t>article</w:t>
      </w:r>
      <w:r>
        <w:rPr>
          <w:snapToGrid w:val="0"/>
        </w:rPr>
        <w:t xml:space="preserve"> </w:t>
      </w:r>
      <w:r w:rsidRPr="00844221">
        <w:rPr>
          <w:snapToGrid w:val="0"/>
        </w:rPr>
        <w:t>1</w:t>
      </w:r>
      <w:r>
        <w:rPr>
          <w:snapToGrid w:val="0"/>
        </w:rPr>
        <w:t xml:space="preserve"> </w:t>
      </w:r>
      <w:r w:rsidRPr="00844221">
        <w:rPr>
          <w:snapToGrid w:val="0"/>
        </w:rPr>
        <w:t>in</w:t>
      </w:r>
      <w:r>
        <w:rPr>
          <w:snapToGrid w:val="0"/>
        </w:rPr>
        <w:t xml:space="preserve"> </w:t>
      </w:r>
      <w:r w:rsidRPr="00844221">
        <w:rPr>
          <w:snapToGrid w:val="0"/>
        </w:rPr>
        <w:t>fine).</w:t>
      </w:r>
    </w:p>
    <w:p w:rsidR="008A441B" w:rsidRPr="00844221" w:rsidRDefault="008A441B" w:rsidP="008A441B">
      <w:pPr>
        <w:rPr>
          <w:snapToGrid w:val="0"/>
        </w:rPr>
      </w:pPr>
      <w:r w:rsidRPr="00844221">
        <w:rPr>
          <w:snapToGrid w:val="0"/>
        </w:rPr>
        <w:t>349.</w:t>
      </w:r>
      <w:r w:rsidRPr="00844221">
        <w:rPr>
          <w:snapToGrid w:val="0"/>
        </w:rPr>
        <w:tab/>
      </w:r>
      <w:r w:rsidRPr="00D849B1">
        <w:rPr>
          <w:b/>
          <w:snapToGrid w:val="0"/>
        </w:rPr>
        <w:t>(</w:t>
      </w:r>
      <w:r w:rsidRPr="00966D60">
        <w:rPr>
          <w:b/>
          <w:snapToGrid w:val="0"/>
        </w:rPr>
        <w:t>c</w:t>
      </w:r>
      <w:r w:rsidRPr="00D849B1">
        <w:rPr>
          <w:b/>
          <w:snapToGrid w:val="0"/>
        </w:rPr>
        <w:t>)</w:t>
      </w:r>
      <w:r>
        <w:rPr>
          <w:snapToGrid w:val="0"/>
        </w:rPr>
        <w:t xml:space="preserve"> </w:t>
      </w:r>
      <w:r w:rsidRPr="00844221">
        <w:rPr>
          <w:snapToGrid w:val="0"/>
        </w:rPr>
        <w:t>In</w:t>
      </w:r>
      <w:r>
        <w:rPr>
          <w:snapToGrid w:val="0"/>
        </w:rPr>
        <w:t xml:space="preserve"> </w:t>
      </w:r>
      <w:r w:rsidRPr="00844221">
        <w:rPr>
          <w:snapToGrid w:val="0"/>
        </w:rPr>
        <w:t>recent</w:t>
      </w:r>
      <w:r>
        <w:rPr>
          <w:snapToGrid w:val="0"/>
        </w:rPr>
        <w:t xml:space="preserve"> </w:t>
      </w:r>
      <w:r w:rsidRPr="00844221">
        <w:rPr>
          <w:snapToGrid w:val="0"/>
        </w:rPr>
        <w:t>years</w:t>
      </w:r>
      <w:r>
        <w:rPr>
          <w:snapToGrid w:val="0"/>
        </w:rPr>
        <w:t xml:space="preserve"> </w:t>
      </w:r>
      <w:r w:rsidRPr="00844221">
        <w:rPr>
          <w:snapToGrid w:val="0"/>
        </w:rPr>
        <w:t>there</w:t>
      </w:r>
      <w:r>
        <w:rPr>
          <w:snapToGrid w:val="0"/>
        </w:rPr>
        <w:t xml:space="preserve"> </w:t>
      </w:r>
      <w:r w:rsidRPr="00844221">
        <w:rPr>
          <w:snapToGrid w:val="0"/>
        </w:rPr>
        <w:t>have</w:t>
      </w:r>
      <w:r>
        <w:rPr>
          <w:snapToGrid w:val="0"/>
        </w:rPr>
        <w:t xml:space="preserve"> </w:t>
      </w:r>
      <w:r w:rsidRPr="00844221">
        <w:rPr>
          <w:snapToGrid w:val="0"/>
        </w:rPr>
        <w:t>been</w:t>
      </w:r>
      <w:r>
        <w:rPr>
          <w:snapToGrid w:val="0"/>
        </w:rPr>
        <w:t xml:space="preserve"> </w:t>
      </w:r>
      <w:r w:rsidRPr="00844221">
        <w:rPr>
          <w:snapToGrid w:val="0"/>
        </w:rPr>
        <w:t>repeated</w:t>
      </w:r>
      <w:r>
        <w:rPr>
          <w:snapToGrid w:val="0"/>
        </w:rPr>
        <w:t xml:space="preserve"> </w:t>
      </w:r>
      <w:r w:rsidRPr="00844221">
        <w:rPr>
          <w:snapToGrid w:val="0"/>
        </w:rPr>
        <w:t>strikes</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education</w:t>
      </w:r>
      <w:r>
        <w:rPr>
          <w:snapToGrid w:val="0"/>
        </w:rPr>
        <w:t xml:space="preserve"> </w:t>
      </w:r>
      <w:r w:rsidRPr="00844221">
        <w:rPr>
          <w:snapToGrid w:val="0"/>
        </w:rPr>
        <w:t>sector</w:t>
      </w:r>
      <w:r>
        <w:rPr>
          <w:snapToGrid w:val="0"/>
        </w:rPr>
        <w:t xml:space="preserve"> </w:t>
      </w:r>
      <w:r w:rsidRPr="00844221">
        <w:rPr>
          <w:snapToGrid w:val="0"/>
        </w:rPr>
        <w:t>leading,</w:t>
      </w:r>
      <w:r>
        <w:rPr>
          <w:snapToGrid w:val="0"/>
        </w:rPr>
        <w:t xml:space="preserve"> </w:t>
      </w:r>
      <w:r w:rsidRPr="00844221">
        <w:rPr>
          <w:snapToGrid w:val="0"/>
        </w:rPr>
        <w:t>inter</w:t>
      </w:r>
      <w:r>
        <w:rPr>
          <w:snapToGrid w:val="0"/>
        </w:rPr>
        <w:t> </w:t>
      </w:r>
      <w:r w:rsidRPr="00844221">
        <w:rPr>
          <w:snapToGrid w:val="0"/>
        </w:rPr>
        <w:t>alia,</w:t>
      </w:r>
      <w:r>
        <w:rPr>
          <w:snapToGrid w:val="0"/>
        </w:rPr>
        <w:t xml:space="preserve"> </w:t>
      </w:r>
      <w:r w:rsidRPr="00844221">
        <w:rPr>
          <w:snapToGrid w:val="0"/>
        </w:rPr>
        <w:t>to</w:t>
      </w:r>
      <w:r>
        <w:rPr>
          <w:snapToGrid w:val="0"/>
        </w:rPr>
        <w:t xml:space="preserve"> </w:t>
      </w:r>
      <w:r w:rsidRPr="00844221">
        <w:rPr>
          <w:snapToGrid w:val="0"/>
        </w:rPr>
        <w:t>the</w:t>
      </w:r>
      <w:r>
        <w:rPr>
          <w:snapToGrid w:val="0"/>
        </w:rPr>
        <w:t xml:space="preserve"> </w:t>
      </w:r>
      <w:r w:rsidRPr="00844221">
        <w:rPr>
          <w:snapToGrid w:val="0"/>
        </w:rPr>
        <w:t>revision</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school</w:t>
      </w:r>
      <w:r>
        <w:rPr>
          <w:snapToGrid w:val="0"/>
        </w:rPr>
        <w:t xml:space="preserve"> schedule for </w:t>
      </w:r>
      <w:r w:rsidRPr="00844221">
        <w:rPr>
          <w:snapToGrid w:val="0"/>
        </w:rPr>
        <w:t>2004</w:t>
      </w:r>
      <w:r>
        <w:rPr>
          <w:snapToGrid w:val="0"/>
        </w:rPr>
        <w:t>/</w:t>
      </w:r>
      <w:r w:rsidRPr="00844221">
        <w:rPr>
          <w:snapToGrid w:val="0"/>
        </w:rPr>
        <w:t>05.</w:t>
      </w:r>
      <w:r>
        <w:rPr>
          <w:snapToGrid w:val="0"/>
        </w:rPr>
        <w:t xml:space="preserve"> </w:t>
      </w:r>
      <w:r w:rsidRPr="00844221">
        <w:rPr>
          <w:snapToGrid w:val="0"/>
        </w:rPr>
        <w:t>Like</w:t>
      </w:r>
      <w:r>
        <w:rPr>
          <w:snapToGrid w:val="0"/>
        </w:rPr>
        <w:t xml:space="preserve"> </w:t>
      </w:r>
      <w:r w:rsidRPr="00844221">
        <w:rPr>
          <w:snapToGrid w:val="0"/>
        </w:rPr>
        <w:t>other</w:t>
      </w:r>
      <w:r>
        <w:rPr>
          <w:snapToGrid w:val="0"/>
        </w:rPr>
        <w:t xml:space="preserve"> State employees</w:t>
      </w:r>
      <w:r w:rsidRPr="00844221">
        <w:rPr>
          <w:snapToGrid w:val="0"/>
        </w:rPr>
        <w:t>,</w:t>
      </w:r>
      <w:r>
        <w:rPr>
          <w:snapToGrid w:val="0"/>
        </w:rPr>
        <w:t xml:space="preserve"> </w:t>
      </w:r>
      <w:r w:rsidRPr="00844221">
        <w:rPr>
          <w:snapToGrid w:val="0"/>
        </w:rPr>
        <w:t>the</w:t>
      </w:r>
      <w:r>
        <w:rPr>
          <w:snapToGrid w:val="0"/>
        </w:rPr>
        <w:t xml:space="preserve"> </w:t>
      </w:r>
      <w:r w:rsidRPr="00844221">
        <w:rPr>
          <w:snapToGrid w:val="0"/>
        </w:rPr>
        <w:t>teachers</w:t>
      </w:r>
      <w:r>
        <w:rPr>
          <w:snapToGrid w:val="0"/>
        </w:rPr>
        <w:t xml:space="preserve"> </w:t>
      </w:r>
      <w:r w:rsidRPr="00844221">
        <w:rPr>
          <w:snapToGrid w:val="0"/>
        </w:rPr>
        <w:t>presented</w:t>
      </w:r>
      <w:r>
        <w:rPr>
          <w:snapToGrid w:val="0"/>
        </w:rPr>
        <w:t xml:space="preserve"> </w:t>
      </w:r>
      <w:r w:rsidRPr="00844221">
        <w:rPr>
          <w:snapToGrid w:val="0"/>
        </w:rPr>
        <w:t>demands</w:t>
      </w:r>
      <w:r>
        <w:rPr>
          <w:snapToGrid w:val="0"/>
        </w:rPr>
        <w:t xml:space="preserve"> </w:t>
      </w:r>
      <w:r w:rsidRPr="00844221">
        <w:rPr>
          <w:snapToGrid w:val="0"/>
        </w:rPr>
        <w:t>to</w:t>
      </w:r>
      <w:r>
        <w:rPr>
          <w:snapToGrid w:val="0"/>
        </w:rPr>
        <w:t xml:space="preserve"> </w:t>
      </w:r>
      <w:r w:rsidRPr="00844221">
        <w:rPr>
          <w:snapToGrid w:val="0"/>
        </w:rPr>
        <w:t>the</w:t>
      </w:r>
      <w:r>
        <w:rPr>
          <w:snapToGrid w:val="0"/>
        </w:rPr>
        <w:t xml:space="preserve"> </w:t>
      </w:r>
      <w:r w:rsidRPr="00844221">
        <w:rPr>
          <w:snapToGrid w:val="0"/>
        </w:rPr>
        <w:t>Government</w:t>
      </w:r>
      <w:r>
        <w:rPr>
          <w:snapToGrid w:val="0"/>
        </w:rPr>
        <w:t xml:space="preserve"> for the </w:t>
      </w:r>
      <w:r w:rsidRPr="00844221">
        <w:rPr>
          <w:snapToGrid w:val="0"/>
        </w:rPr>
        <w:t>improvement</w:t>
      </w:r>
      <w:r>
        <w:rPr>
          <w:snapToGrid w:val="0"/>
        </w:rPr>
        <w:t xml:space="preserve"> </w:t>
      </w:r>
      <w:r w:rsidRPr="00844221">
        <w:rPr>
          <w:snapToGrid w:val="0"/>
        </w:rPr>
        <w:t>of</w:t>
      </w:r>
      <w:r>
        <w:rPr>
          <w:snapToGrid w:val="0"/>
        </w:rPr>
        <w:t xml:space="preserve"> </w:t>
      </w:r>
      <w:r w:rsidRPr="00844221">
        <w:rPr>
          <w:snapToGrid w:val="0"/>
        </w:rPr>
        <w:t>their</w:t>
      </w:r>
      <w:r>
        <w:rPr>
          <w:snapToGrid w:val="0"/>
        </w:rPr>
        <w:t xml:space="preserve"> </w:t>
      </w:r>
      <w:r w:rsidRPr="00844221">
        <w:rPr>
          <w:snapToGrid w:val="0"/>
        </w:rPr>
        <w:t>working</w:t>
      </w:r>
      <w:r>
        <w:rPr>
          <w:snapToGrid w:val="0"/>
        </w:rPr>
        <w:t xml:space="preserve"> </w:t>
      </w:r>
      <w:r w:rsidRPr="00844221">
        <w:rPr>
          <w:snapToGrid w:val="0"/>
        </w:rPr>
        <w:t>and</w:t>
      </w:r>
      <w:r>
        <w:rPr>
          <w:snapToGrid w:val="0"/>
        </w:rPr>
        <w:t xml:space="preserve"> </w:t>
      </w:r>
      <w:r w:rsidRPr="00844221">
        <w:rPr>
          <w:snapToGrid w:val="0"/>
        </w:rPr>
        <w:t>living</w:t>
      </w:r>
      <w:r>
        <w:rPr>
          <w:snapToGrid w:val="0"/>
        </w:rPr>
        <w:t xml:space="preserve"> </w:t>
      </w:r>
      <w:r w:rsidRPr="00844221">
        <w:rPr>
          <w:snapToGrid w:val="0"/>
        </w:rPr>
        <w:t>conditions.</w:t>
      </w:r>
      <w:r>
        <w:rPr>
          <w:snapToGrid w:val="0"/>
        </w:rPr>
        <w:t xml:space="preserve"> </w:t>
      </w:r>
      <w:r w:rsidRPr="00844221">
        <w:rPr>
          <w:snapToGrid w:val="0"/>
        </w:rPr>
        <w:t>In</w:t>
      </w:r>
      <w:r>
        <w:rPr>
          <w:snapToGrid w:val="0"/>
        </w:rPr>
        <w:t xml:space="preserve"> </w:t>
      </w:r>
      <w:r w:rsidRPr="00844221">
        <w:rPr>
          <w:snapToGrid w:val="0"/>
        </w:rPr>
        <w:t>particular,</w:t>
      </w:r>
      <w:r>
        <w:rPr>
          <w:snapToGrid w:val="0"/>
        </w:rPr>
        <w:t xml:space="preserve"> </w:t>
      </w:r>
      <w:r w:rsidRPr="00844221">
        <w:rPr>
          <w:snapToGrid w:val="0"/>
        </w:rPr>
        <w:t>they</w:t>
      </w:r>
      <w:r>
        <w:rPr>
          <w:snapToGrid w:val="0"/>
        </w:rPr>
        <w:t xml:space="preserve"> called for</w:t>
      </w:r>
      <w:r w:rsidRPr="00844221">
        <w:rPr>
          <w:snapToGrid w:val="0"/>
        </w:rPr>
        <w:t>:</w:t>
      </w:r>
    </w:p>
    <w:p w:rsidR="008A441B" w:rsidRPr="00844221" w:rsidRDefault="008A441B" w:rsidP="008A441B">
      <w:pPr>
        <w:pStyle w:val="Dash"/>
        <w:rPr>
          <w:snapToGrid w:val="0"/>
        </w:rPr>
      </w:pPr>
      <w:r w:rsidRPr="00844221">
        <w:rPr>
          <w:snapToGrid w:val="0"/>
        </w:rPr>
        <w:t>Payment</w:t>
      </w:r>
      <w:r>
        <w:rPr>
          <w:snapToGrid w:val="0"/>
        </w:rPr>
        <w:t xml:space="preserve"> </w:t>
      </w:r>
      <w:r w:rsidRPr="00844221">
        <w:rPr>
          <w:snapToGrid w:val="0"/>
        </w:rPr>
        <w:t>of</w:t>
      </w:r>
      <w:r>
        <w:rPr>
          <w:snapToGrid w:val="0"/>
        </w:rPr>
        <w:t xml:space="preserve"> </w:t>
      </w:r>
      <w:r w:rsidRPr="00844221">
        <w:rPr>
          <w:snapToGrid w:val="0"/>
        </w:rPr>
        <w:t>arrears</w:t>
      </w:r>
      <w:r>
        <w:rPr>
          <w:snapToGrid w:val="0"/>
        </w:rPr>
        <w:t xml:space="preserve"> </w:t>
      </w:r>
      <w:r w:rsidRPr="00844221">
        <w:rPr>
          <w:snapToGrid w:val="0"/>
        </w:rPr>
        <w:t>(CFAF</w:t>
      </w:r>
      <w:r>
        <w:rPr>
          <w:snapToGrid w:val="0"/>
        </w:rPr>
        <w:t xml:space="preserve"> </w:t>
      </w:r>
      <w:r w:rsidRPr="00844221">
        <w:rPr>
          <w:snapToGrid w:val="0"/>
        </w:rPr>
        <w:t>500,000)</w:t>
      </w:r>
      <w:r>
        <w:rPr>
          <w:snapToGrid w:val="0"/>
        </w:rPr>
        <w:t xml:space="preserve"> </w:t>
      </w:r>
      <w:r w:rsidRPr="00844221">
        <w:rPr>
          <w:snapToGrid w:val="0"/>
        </w:rPr>
        <w:t>due</w:t>
      </w:r>
      <w:r>
        <w:rPr>
          <w:snapToGrid w:val="0"/>
        </w:rPr>
        <w:t xml:space="preserve"> </w:t>
      </w:r>
      <w:r w:rsidRPr="00844221">
        <w:rPr>
          <w:snapToGrid w:val="0"/>
        </w:rPr>
        <w:t>to</w:t>
      </w:r>
      <w:r>
        <w:rPr>
          <w:snapToGrid w:val="0"/>
        </w:rPr>
        <w:t xml:space="preserve"> </w:t>
      </w:r>
      <w:r w:rsidRPr="00844221">
        <w:rPr>
          <w:snapToGrid w:val="0"/>
        </w:rPr>
        <w:t>all</w:t>
      </w:r>
      <w:r>
        <w:rPr>
          <w:snapToGrid w:val="0"/>
        </w:rPr>
        <w:t xml:space="preserve"> </w:t>
      </w:r>
      <w:r w:rsidRPr="00844221">
        <w:rPr>
          <w:snapToGrid w:val="0"/>
        </w:rPr>
        <w:t>teachers;</w:t>
      </w:r>
    </w:p>
    <w:p w:rsidR="008A441B" w:rsidRPr="00844221" w:rsidRDefault="008A441B" w:rsidP="008A441B">
      <w:pPr>
        <w:pStyle w:val="Dash"/>
        <w:rPr>
          <w:snapToGrid w:val="0"/>
        </w:rPr>
      </w:pPr>
      <w:r w:rsidRPr="00844221">
        <w:rPr>
          <w:snapToGrid w:val="0"/>
        </w:rPr>
        <w:t>Payment</w:t>
      </w:r>
      <w:r>
        <w:rPr>
          <w:snapToGrid w:val="0"/>
        </w:rPr>
        <w:t xml:space="preserve"> </w:t>
      </w:r>
      <w:r w:rsidRPr="00844221">
        <w:rPr>
          <w:snapToGrid w:val="0"/>
        </w:rPr>
        <w:t>of</w:t>
      </w:r>
      <w:r>
        <w:rPr>
          <w:snapToGrid w:val="0"/>
        </w:rPr>
        <w:t xml:space="preserve"> </w:t>
      </w:r>
      <w:r w:rsidRPr="00844221">
        <w:rPr>
          <w:snapToGrid w:val="0"/>
        </w:rPr>
        <w:t>all</w:t>
      </w:r>
      <w:r>
        <w:rPr>
          <w:snapToGrid w:val="0"/>
        </w:rPr>
        <w:t xml:space="preserve"> </w:t>
      </w:r>
      <w:r w:rsidRPr="00844221">
        <w:rPr>
          <w:snapToGrid w:val="0"/>
        </w:rPr>
        <w:t>speci</w:t>
      </w:r>
      <w:r>
        <w:rPr>
          <w:snapToGrid w:val="0"/>
        </w:rPr>
        <w:t xml:space="preserve">al </w:t>
      </w:r>
      <w:r w:rsidRPr="00844221">
        <w:rPr>
          <w:snapToGrid w:val="0"/>
        </w:rPr>
        <w:t>bonuses</w:t>
      </w:r>
      <w:r>
        <w:rPr>
          <w:snapToGrid w:val="0"/>
        </w:rPr>
        <w:t xml:space="preserve"> </w:t>
      </w:r>
      <w:r w:rsidRPr="00844221">
        <w:rPr>
          <w:snapToGrid w:val="0"/>
        </w:rPr>
        <w:t>and</w:t>
      </w:r>
      <w:r>
        <w:rPr>
          <w:snapToGrid w:val="0"/>
        </w:rPr>
        <w:t xml:space="preserve"> </w:t>
      </w:r>
      <w:r w:rsidRPr="00844221">
        <w:rPr>
          <w:snapToGrid w:val="0"/>
        </w:rPr>
        <w:t>allowances;</w:t>
      </w:r>
    </w:p>
    <w:p w:rsidR="008A441B" w:rsidRPr="00844221" w:rsidRDefault="008A441B" w:rsidP="008A441B">
      <w:pPr>
        <w:pStyle w:val="Dash"/>
        <w:rPr>
          <w:snapToGrid w:val="0"/>
        </w:rPr>
      </w:pPr>
      <w:r>
        <w:rPr>
          <w:snapToGrid w:val="0"/>
        </w:rPr>
        <w:t xml:space="preserve">Introduction of </w:t>
      </w:r>
      <w:r w:rsidRPr="00844221">
        <w:rPr>
          <w:snapToGrid w:val="0"/>
        </w:rPr>
        <w:t>annual</w:t>
      </w:r>
      <w:r>
        <w:rPr>
          <w:snapToGrid w:val="0"/>
        </w:rPr>
        <w:t xml:space="preserve"> </w:t>
      </w:r>
      <w:r w:rsidRPr="00844221">
        <w:rPr>
          <w:snapToGrid w:val="0"/>
        </w:rPr>
        <w:t>medical</w:t>
      </w:r>
      <w:r>
        <w:rPr>
          <w:snapToGrid w:val="0"/>
        </w:rPr>
        <w:t xml:space="preserve"> </w:t>
      </w:r>
      <w:r w:rsidRPr="00844221">
        <w:rPr>
          <w:snapToGrid w:val="0"/>
        </w:rPr>
        <w:t>checkups</w:t>
      </w:r>
      <w:r>
        <w:rPr>
          <w:snapToGrid w:val="0"/>
        </w:rPr>
        <w:t xml:space="preserve"> </w:t>
      </w:r>
      <w:r w:rsidRPr="00844221">
        <w:rPr>
          <w:snapToGrid w:val="0"/>
        </w:rPr>
        <w:t>for</w:t>
      </w:r>
      <w:r>
        <w:rPr>
          <w:snapToGrid w:val="0"/>
        </w:rPr>
        <w:t xml:space="preserve"> </w:t>
      </w:r>
      <w:r w:rsidRPr="00844221">
        <w:rPr>
          <w:snapToGrid w:val="0"/>
        </w:rPr>
        <w:t>teachers.</w:t>
      </w:r>
    </w:p>
    <w:p w:rsidR="008A441B" w:rsidRPr="00844221" w:rsidRDefault="008A441B" w:rsidP="008A441B">
      <w:pPr>
        <w:rPr>
          <w:snapToGrid w:val="0"/>
        </w:rPr>
      </w:pPr>
      <w:r w:rsidRPr="00844221">
        <w:rPr>
          <w:snapToGrid w:val="0"/>
        </w:rPr>
        <w:t>350.</w:t>
      </w:r>
      <w:r w:rsidRPr="00844221">
        <w:rPr>
          <w:snapToGrid w:val="0"/>
        </w:rPr>
        <w:tab/>
        <w:t>Despite</w:t>
      </w:r>
      <w:r>
        <w:rPr>
          <w:snapToGrid w:val="0"/>
        </w:rPr>
        <w:t xml:space="preserve"> </w:t>
      </w:r>
      <w:r w:rsidRPr="00844221">
        <w:rPr>
          <w:snapToGrid w:val="0"/>
        </w:rPr>
        <w:t>the</w:t>
      </w:r>
      <w:r>
        <w:rPr>
          <w:snapToGrid w:val="0"/>
        </w:rPr>
        <w:t xml:space="preserve"> </w:t>
      </w:r>
      <w:r w:rsidRPr="00844221">
        <w:rPr>
          <w:snapToGrid w:val="0"/>
        </w:rPr>
        <w:t>State</w:t>
      </w:r>
      <w:r>
        <w:rPr>
          <w:snapToGrid w:val="0"/>
        </w:rPr>
        <w:t>’</w:t>
      </w:r>
      <w:r w:rsidRPr="00844221">
        <w:rPr>
          <w:snapToGrid w:val="0"/>
        </w:rPr>
        <w:t>s</w:t>
      </w:r>
      <w:r>
        <w:rPr>
          <w:snapToGrid w:val="0"/>
        </w:rPr>
        <w:t xml:space="preserve"> </w:t>
      </w:r>
      <w:r w:rsidRPr="00844221">
        <w:rPr>
          <w:snapToGrid w:val="0"/>
        </w:rPr>
        <w:t>budgetary</w:t>
      </w:r>
      <w:r>
        <w:rPr>
          <w:snapToGrid w:val="0"/>
        </w:rPr>
        <w:t xml:space="preserve"> </w:t>
      </w:r>
      <w:r w:rsidRPr="00844221">
        <w:rPr>
          <w:snapToGrid w:val="0"/>
        </w:rPr>
        <w:t>constraints,</w:t>
      </w:r>
      <w:r>
        <w:rPr>
          <w:snapToGrid w:val="0"/>
        </w:rPr>
        <w:t xml:space="preserve"> </w:t>
      </w:r>
      <w:r w:rsidRPr="00844221">
        <w:rPr>
          <w:snapToGrid w:val="0"/>
        </w:rPr>
        <w:t>the</w:t>
      </w:r>
      <w:r>
        <w:rPr>
          <w:snapToGrid w:val="0"/>
        </w:rPr>
        <w:t xml:space="preserve"> </w:t>
      </w:r>
      <w:r w:rsidRPr="00844221">
        <w:rPr>
          <w:snapToGrid w:val="0"/>
        </w:rPr>
        <w:t>Government</w:t>
      </w:r>
      <w:r>
        <w:rPr>
          <w:snapToGrid w:val="0"/>
        </w:rPr>
        <w:t xml:space="preserve"> </w:t>
      </w:r>
      <w:r w:rsidRPr="00844221">
        <w:rPr>
          <w:snapToGrid w:val="0"/>
        </w:rPr>
        <w:t>is</w:t>
      </w:r>
      <w:r>
        <w:rPr>
          <w:snapToGrid w:val="0"/>
        </w:rPr>
        <w:t xml:space="preserve"> </w:t>
      </w:r>
      <w:r w:rsidRPr="00844221">
        <w:rPr>
          <w:snapToGrid w:val="0"/>
        </w:rPr>
        <w:t>endeavouring</w:t>
      </w:r>
      <w:r>
        <w:rPr>
          <w:snapToGrid w:val="0"/>
        </w:rPr>
        <w:t xml:space="preserve"> </w:t>
      </w:r>
      <w:r w:rsidRPr="00844221">
        <w:rPr>
          <w:snapToGrid w:val="0"/>
        </w:rPr>
        <w:t>to</w:t>
      </w:r>
      <w:r>
        <w:rPr>
          <w:snapToGrid w:val="0"/>
        </w:rPr>
        <w:t xml:space="preserve"> </w:t>
      </w:r>
      <w:r w:rsidRPr="00844221">
        <w:rPr>
          <w:snapToGrid w:val="0"/>
        </w:rPr>
        <w:t>meet</w:t>
      </w:r>
      <w:r>
        <w:rPr>
          <w:snapToGrid w:val="0"/>
        </w:rPr>
        <w:t xml:space="preserve"> </w:t>
      </w:r>
      <w:r w:rsidRPr="00844221">
        <w:rPr>
          <w:snapToGrid w:val="0"/>
        </w:rPr>
        <w:t>the</w:t>
      </w:r>
      <w:r>
        <w:rPr>
          <w:snapToGrid w:val="0"/>
        </w:rPr>
        <w:t xml:space="preserve"> </w:t>
      </w:r>
      <w:r w:rsidRPr="00844221">
        <w:rPr>
          <w:snapToGrid w:val="0"/>
        </w:rPr>
        <w:t>demands</w:t>
      </w:r>
      <w:r>
        <w:rPr>
          <w:snapToGrid w:val="0"/>
        </w:rPr>
        <w:t xml:space="preserve"> </w:t>
      </w:r>
      <w:r w:rsidRPr="00844221">
        <w:rPr>
          <w:snapToGrid w:val="0"/>
        </w:rPr>
        <w:t>according</w:t>
      </w:r>
      <w:r>
        <w:rPr>
          <w:snapToGrid w:val="0"/>
        </w:rPr>
        <w:t xml:space="preserve"> </w:t>
      </w:r>
      <w:r w:rsidRPr="00844221">
        <w:rPr>
          <w:snapToGrid w:val="0"/>
        </w:rPr>
        <w:t>to</w:t>
      </w:r>
      <w:r>
        <w:rPr>
          <w:snapToGrid w:val="0"/>
        </w:rPr>
        <w:t xml:space="preserve"> </w:t>
      </w:r>
      <w:r w:rsidRPr="00844221">
        <w:rPr>
          <w:snapToGrid w:val="0"/>
        </w:rPr>
        <w:t>the</w:t>
      </w:r>
      <w:r>
        <w:rPr>
          <w:snapToGrid w:val="0"/>
        </w:rPr>
        <w:t xml:space="preserve"> </w:t>
      </w:r>
      <w:r w:rsidRPr="00844221">
        <w:rPr>
          <w:snapToGrid w:val="0"/>
        </w:rPr>
        <w:t>timetable</w:t>
      </w:r>
      <w:r w:rsidRPr="002A7769">
        <w:rPr>
          <w:snapToGrid w:val="0"/>
        </w:rPr>
        <w:t xml:space="preserve"> </w:t>
      </w:r>
      <w:r w:rsidRPr="00844221">
        <w:rPr>
          <w:snapToGrid w:val="0"/>
        </w:rPr>
        <w:t>established.</w:t>
      </w:r>
    </w:p>
    <w:p w:rsidR="008A441B" w:rsidRPr="00844221" w:rsidRDefault="008A441B" w:rsidP="008A441B">
      <w:pPr>
        <w:spacing w:after="200"/>
        <w:rPr>
          <w:snapToGrid w:val="0"/>
        </w:rPr>
      </w:pPr>
      <w:r w:rsidRPr="00844221">
        <w:rPr>
          <w:snapToGrid w:val="0"/>
        </w:rPr>
        <w:t>351.</w:t>
      </w:r>
      <w:r w:rsidRPr="00844221">
        <w:rPr>
          <w:snapToGrid w:val="0"/>
        </w:rPr>
        <w:tab/>
        <w:t>Along</w:t>
      </w:r>
      <w:r>
        <w:rPr>
          <w:snapToGrid w:val="0"/>
        </w:rPr>
        <w:t xml:space="preserve"> </w:t>
      </w:r>
      <w:r w:rsidRPr="00844221">
        <w:rPr>
          <w:snapToGrid w:val="0"/>
        </w:rPr>
        <w:t>with</w:t>
      </w:r>
      <w:r>
        <w:rPr>
          <w:snapToGrid w:val="0"/>
        </w:rPr>
        <w:t xml:space="preserve"> </w:t>
      </w:r>
      <w:r w:rsidRPr="00844221">
        <w:rPr>
          <w:snapToGrid w:val="0"/>
        </w:rPr>
        <w:t>public</w:t>
      </w:r>
      <w:r>
        <w:rPr>
          <w:snapToGrid w:val="0"/>
        </w:rPr>
        <w:t xml:space="preserve"> </w:t>
      </w:r>
      <w:r w:rsidRPr="00844221">
        <w:rPr>
          <w:snapToGrid w:val="0"/>
        </w:rPr>
        <w:t>education</w:t>
      </w:r>
      <w:r>
        <w:rPr>
          <w:snapToGrid w:val="0"/>
        </w:rPr>
        <w:t>al institutions</w:t>
      </w:r>
      <w:r w:rsidRPr="00844221">
        <w:rPr>
          <w:snapToGrid w:val="0"/>
        </w:rPr>
        <w:t>,</w:t>
      </w:r>
      <w:r>
        <w:rPr>
          <w:snapToGrid w:val="0"/>
        </w:rPr>
        <w:t xml:space="preserve"> </w:t>
      </w:r>
      <w:r w:rsidRPr="00844221">
        <w:rPr>
          <w:snapToGrid w:val="0"/>
        </w:rPr>
        <w:t>there</w:t>
      </w:r>
      <w:r>
        <w:rPr>
          <w:snapToGrid w:val="0"/>
        </w:rPr>
        <w:t xml:space="preserve"> </w:t>
      </w:r>
      <w:r w:rsidRPr="00844221">
        <w:rPr>
          <w:snapToGrid w:val="0"/>
        </w:rPr>
        <w:t>are</w:t>
      </w:r>
      <w:r>
        <w:rPr>
          <w:snapToGrid w:val="0"/>
        </w:rPr>
        <w:t xml:space="preserve"> a number of </w:t>
      </w:r>
      <w:r w:rsidRPr="00844221">
        <w:rPr>
          <w:snapToGrid w:val="0"/>
        </w:rPr>
        <w:t>private</w:t>
      </w:r>
      <w:r>
        <w:rPr>
          <w:snapToGrid w:val="0"/>
        </w:rPr>
        <w:t xml:space="preserve"> </w:t>
      </w:r>
      <w:r w:rsidRPr="00844221">
        <w:rPr>
          <w:snapToGrid w:val="0"/>
        </w:rPr>
        <w:t>establishments</w:t>
      </w:r>
      <w:r>
        <w:rPr>
          <w:snapToGrid w:val="0"/>
        </w:rPr>
        <w:t xml:space="preserve"> </w:t>
      </w:r>
      <w:r w:rsidRPr="00844221">
        <w:rPr>
          <w:snapToGrid w:val="0"/>
        </w:rPr>
        <w:t>dispensing</w:t>
      </w:r>
      <w:r>
        <w:rPr>
          <w:snapToGrid w:val="0"/>
        </w:rPr>
        <w:t xml:space="preserve"> </w:t>
      </w:r>
      <w:r w:rsidRPr="00844221">
        <w:rPr>
          <w:snapToGrid w:val="0"/>
        </w:rPr>
        <w:t>education</w:t>
      </w:r>
      <w:r>
        <w:rPr>
          <w:snapToGrid w:val="0"/>
        </w:rPr>
        <w:t xml:space="preserve"> </w:t>
      </w:r>
      <w:r w:rsidRPr="00844221">
        <w:rPr>
          <w:snapToGrid w:val="0"/>
        </w:rPr>
        <w:t>of</w:t>
      </w:r>
      <w:r>
        <w:rPr>
          <w:snapToGrid w:val="0"/>
        </w:rPr>
        <w:t xml:space="preserve"> </w:t>
      </w:r>
      <w:r w:rsidRPr="00844221">
        <w:rPr>
          <w:snapToGrid w:val="0"/>
        </w:rPr>
        <w:t>all</w:t>
      </w:r>
      <w:r>
        <w:rPr>
          <w:snapToGrid w:val="0"/>
        </w:rPr>
        <w:t xml:space="preserve"> </w:t>
      </w:r>
      <w:r w:rsidRPr="00844221">
        <w:rPr>
          <w:snapToGrid w:val="0"/>
        </w:rPr>
        <w:t>kinds.</w:t>
      </w:r>
      <w:r>
        <w:rPr>
          <w:snapToGrid w:val="0"/>
        </w:rPr>
        <w:t xml:space="preserve"> </w:t>
      </w:r>
      <w:r w:rsidRPr="00844221">
        <w:rPr>
          <w:snapToGrid w:val="0"/>
        </w:rPr>
        <w:t>For</w:t>
      </w:r>
      <w:r>
        <w:rPr>
          <w:snapToGrid w:val="0"/>
        </w:rPr>
        <w:t xml:space="preserve"> </w:t>
      </w:r>
      <w:r w:rsidRPr="00844221">
        <w:rPr>
          <w:snapToGrid w:val="0"/>
        </w:rPr>
        <w:t>instance,</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technical</w:t>
      </w:r>
      <w:r>
        <w:rPr>
          <w:snapToGrid w:val="0"/>
        </w:rPr>
        <w:t xml:space="preserve"> </w:t>
      </w:r>
      <w:r w:rsidRPr="00844221">
        <w:rPr>
          <w:snapToGrid w:val="0"/>
        </w:rPr>
        <w:t>education</w:t>
      </w:r>
      <w:r>
        <w:rPr>
          <w:snapToGrid w:val="0"/>
        </w:rPr>
        <w:t xml:space="preserve"> </w:t>
      </w:r>
      <w:r w:rsidRPr="00844221">
        <w:rPr>
          <w:snapToGrid w:val="0"/>
        </w:rPr>
        <w:t>and</w:t>
      </w:r>
      <w:r>
        <w:rPr>
          <w:snapToGrid w:val="0"/>
        </w:rPr>
        <w:t xml:space="preserve"> </w:t>
      </w:r>
      <w:r w:rsidRPr="00844221">
        <w:rPr>
          <w:snapToGrid w:val="0"/>
        </w:rPr>
        <w:t>vocational</w:t>
      </w:r>
      <w:r>
        <w:rPr>
          <w:snapToGrid w:val="0"/>
        </w:rPr>
        <w:t xml:space="preserve"> </w:t>
      </w:r>
      <w:r w:rsidRPr="00844221">
        <w:rPr>
          <w:snapToGrid w:val="0"/>
        </w:rPr>
        <w:t>training</w:t>
      </w:r>
      <w:r>
        <w:rPr>
          <w:snapToGrid w:val="0"/>
        </w:rPr>
        <w:t xml:space="preserve"> </w:t>
      </w:r>
      <w:r w:rsidRPr="00844221">
        <w:rPr>
          <w:snapToGrid w:val="0"/>
        </w:rPr>
        <w:t>subsector</w:t>
      </w:r>
      <w:r>
        <w:rPr>
          <w:snapToGrid w:val="0"/>
        </w:rPr>
        <w:t xml:space="preserve"> </w:t>
      </w:r>
      <w:r w:rsidRPr="00844221">
        <w:rPr>
          <w:snapToGrid w:val="0"/>
        </w:rPr>
        <w:t>there</w:t>
      </w:r>
      <w:r>
        <w:rPr>
          <w:snapToGrid w:val="0"/>
        </w:rPr>
        <w:t xml:space="preserve"> </w:t>
      </w:r>
      <w:r w:rsidRPr="00844221">
        <w:rPr>
          <w:snapToGrid w:val="0"/>
        </w:rPr>
        <w:t>are</w:t>
      </w:r>
      <w:r>
        <w:rPr>
          <w:snapToGrid w:val="0"/>
        </w:rPr>
        <w:t xml:space="preserve"> </w:t>
      </w:r>
      <w:r w:rsidRPr="00844221">
        <w:rPr>
          <w:snapToGrid w:val="0"/>
        </w:rPr>
        <w:t>211</w:t>
      </w:r>
      <w:r>
        <w:rPr>
          <w:snapToGrid w:val="0"/>
        </w:rPr>
        <w:t xml:space="preserve"> </w:t>
      </w:r>
      <w:r w:rsidRPr="00844221">
        <w:rPr>
          <w:snapToGrid w:val="0"/>
        </w:rPr>
        <w:t>duly</w:t>
      </w:r>
      <w:r>
        <w:rPr>
          <w:snapToGrid w:val="0"/>
        </w:rPr>
        <w:t xml:space="preserve"> </w:t>
      </w:r>
      <w:r w:rsidRPr="00844221">
        <w:rPr>
          <w:snapToGrid w:val="0"/>
        </w:rPr>
        <w:t>authorized</w:t>
      </w:r>
      <w:r>
        <w:rPr>
          <w:snapToGrid w:val="0"/>
        </w:rPr>
        <w:t xml:space="preserve"> </w:t>
      </w:r>
      <w:r w:rsidRPr="00844221">
        <w:rPr>
          <w:snapToGrid w:val="0"/>
        </w:rPr>
        <w:t>private</w:t>
      </w:r>
      <w:r>
        <w:rPr>
          <w:snapToGrid w:val="0"/>
        </w:rPr>
        <w:t xml:space="preserve"> </w:t>
      </w:r>
      <w:r w:rsidRPr="00844221">
        <w:rPr>
          <w:snapToGrid w:val="0"/>
        </w:rPr>
        <w:t>establishments,</w:t>
      </w:r>
      <w:r>
        <w:rPr>
          <w:snapToGrid w:val="0"/>
        </w:rPr>
        <w:t xml:space="preserve"> </w:t>
      </w:r>
      <w:r w:rsidRPr="00844221">
        <w:rPr>
          <w:snapToGrid w:val="0"/>
        </w:rPr>
        <w:t>distributed</w:t>
      </w:r>
      <w:r>
        <w:rPr>
          <w:snapToGrid w:val="0"/>
        </w:rPr>
        <w:t xml:space="preserve"> </w:t>
      </w:r>
      <w:r w:rsidRPr="00844221">
        <w:rPr>
          <w:snapToGrid w:val="0"/>
        </w:rPr>
        <w:t>among</w:t>
      </w:r>
      <w:r>
        <w:rPr>
          <w:snapToGrid w:val="0"/>
        </w:rPr>
        <w:t xml:space="preserve"> </w:t>
      </w:r>
      <w:r w:rsidRPr="00844221">
        <w:rPr>
          <w:snapToGrid w:val="0"/>
        </w:rPr>
        <w:t>the</w:t>
      </w:r>
      <w:r>
        <w:rPr>
          <w:snapToGrid w:val="0"/>
        </w:rPr>
        <w:t xml:space="preserve"> </w:t>
      </w:r>
      <w:r w:rsidRPr="00844221">
        <w:rPr>
          <w:snapToGrid w:val="0"/>
        </w:rPr>
        <w:t>departments</w:t>
      </w:r>
      <w:r>
        <w:rPr>
          <w:snapToGrid w:val="0"/>
        </w:rPr>
        <w:t xml:space="preserve"> </w:t>
      </w:r>
      <w:r w:rsidRPr="00844221">
        <w:rPr>
          <w:snapToGrid w:val="0"/>
        </w:rPr>
        <w:t>as</w:t>
      </w:r>
      <w:r>
        <w:rPr>
          <w:snapToGrid w:val="0"/>
        </w:rPr>
        <w:t xml:space="preserve"> </w:t>
      </w:r>
      <w:r w:rsidRPr="00844221">
        <w:rPr>
          <w:snapToGrid w:val="0"/>
        </w:rPr>
        <w:t>follows:</w:t>
      </w:r>
    </w:p>
    <w:p w:rsidR="008A441B" w:rsidRPr="00844221" w:rsidRDefault="008A441B" w:rsidP="008A441B">
      <w:pPr>
        <w:pStyle w:val="Dash"/>
        <w:spacing w:after="200"/>
        <w:rPr>
          <w:snapToGrid w:val="0"/>
        </w:rPr>
      </w:pPr>
      <w:r w:rsidRPr="00844221">
        <w:rPr>
          <w:snapToGrid w:val="0"/>
        </w:rPr>
        <w:t>Atacora</w:t>
      </w:r>
      <w:r>
        <w:rPr>
          <w:snapToGrid w:val="0"/>
        </w:rPr>
        <w:t>-</w:t>
      </w:r>
      <w:r w:rsidRPr="00844221">
        <w:rPr>
          <w:snapToGrid w:val="0"/>
        </w:rPr>
        <w:t>Donga:</w:t>
      </w:r>
      <w:r>
        <w:rPr>
          <w:snapToGrid w:val="0"/>
        </w:rPr>
        <w:t xml:space="preserve"> </w:t>
      </w:r>
      <w:r w:rsidRPr="00844221">
        <w:rPr>
          <w:snapToGrid w:val="0"/>
        </w:rPr>
        <w:t>7;</w:t>
      </w:r>
    </w:p>
    <w:p w:rsidR="008A441B" w:rsidRPr="00844221" w:rsidRDefault="008A441B" w:rsidP="008A441B">
      <w:pPr>
        <w:pStyle w:val="Dash"/>
        <w:spacing w:after="200"/>
        <w:rPr>
          <w:snapToGrid w:val="0"/>
        </w:rPr>
      </w:pPr>
      <w:r w:rsidRPr="00844221">
        <w:rPr>
          <w:snapToGrid w:val="0"/>
        </w:rPr>
        <w:t>Atlantique</w:t>
      </w:r>
      <w:r>
        <w:rPr>
          <w:snapToGrid w:val="0"/>
        </w:rPr>
        <w:t>-</w:t>
      </w:r>
      <w:r w:rsidRPr="00844221">
        <w:rPr>
          <w:snapToGrid w:val="0"/>
        </w:rPr>
        <w:t>Littoral:</w:t>
      </w:r>
      <w:r>
        <w:rPr>
          <w:snapToGrid w:val="0"/>
        </w:rPr>
        <w:t xml:space="preserve"> </w:t>
      </w:r>
      <w:r w:rsidRPr="00844221">
        <w:rPr>
          <w:snapToGrid w:val="0"/>
        </w:rPr>
        <w:t>126;</w:t>
      </w:r>
    </w:p>
    <w:p w:rsidR="008A441B" w:rsidRPr="00844221" w:rsidRDefault="008A441B" w:rsidP="008A441B">
      <w:pPr>
        <w:pStyle w:val="Dash"/>
        <w:spacing w:after="200"/>
        <w:rPr>
          <w:snapToGrid w:val="0"/>
        </w:rPr>
      </w:pPr>
      <w:r w:rsidRPr="00844221">
        <w:rPr>
          <w:snapToGrid w:val="0"/>
        </w:rPr>
        <w:t>Mono</w:t>
      </w:r>
      <w:r>
        <w:rPr>
          <w:snapToGrid w:val="0"/>
        </w:rPr>
        <w:t>-</w:t>
      </w:r>
      <w:r w:rsidRPr="00844221">
        <w:rPr>
          <w:snapToGrid w:val="0"/>
        </w:rPr>
        <w:t>Couffo:</w:t>
      </w:r>
      <w:r>
        <w:rPr>
          <w:snapToGrid w:val="0"/>
        </w:rPr>
        <w:t xml:space="preserve"> </w:t>
      </w:r>
      <w:r w:rsidRPr="00844221">
        <w:rPr>
          <w:snapToGrid w:val="0"/>
        </w:rPr>
        <w:t>16;</w:t>
      </w:r>
    </w:p>
    <w:p w:rsidR="008A441B" w:rsidRPr="00844221" w:rsidRDefault="008A441B" w:rsidP="008A441B">
      <w:pPr>
        <w:pStyle w:val="Dash"/>
        <w:spacing w:after="200"/>
        <w:rPr>
          <w:snapToGrid w:val="0"/>
        </w:rPr>
      </w:pPr>
      <w:r w:rsidRPr="00844221">
        <w:rPr>
          <w:snapToGrid w:val="0"/>
        </w:rPr>
        <w:t>Borgou</w:t>
      </w:r>
      <w:r>
        <w:rPr>
          <w:snapToGrid w:val="0"/>
        </w:rPr>
        <w:t>-</w:t>
      </w:r>
      <w:r w:rsidRPr="00844221">
        <w:rPr>
          <w:snapToGrid w:val="0"/>
        </w:rPr>
        <w:t>Alibori:</w:t>
      </w:r>
      <w:r>
        <w:rPr>
          <w:snapToGrid w:val="0"/>
        </w:rPr>
        <w:t xml:space="preserve"> </w:t>
      </w:r>
      <w:r w:rsidRPr="00844221">
        <w:rPr>
          <w:snapToGrid w:val="0"/>
        </w:rPr>
        <w:t>9;</w:t>
      </w:r>
    </w:p>
    <w:p w:rsidR="008A441B" w:rsidRPr="00844221" w:rsidRDefault="008A441B" w:rsidP="008A441B">
      <w:pPr>
        <w:pStyle w:val="Dash"/>
        <w:spacing w:after="200"/>
        <w:rPr>
          <w:snapToGrid w:val="0"/>
        </w:rPr>
      </w:pPr>
      <w:r w:rsidRPr="00844221">
        <w:rPr>
          <w:snapToGrid w:val="0"/>
        </w:rPr>
        <w:t>Ouémé</w:t>
      </w:r>
      <w:r>
        <w:rPr>
          <w:snapToGrid w:val="0"/>
        </w:rPr>
        <w:t>-</w:t>
      </w:r>
      <w:r w:rsidRPr="00844221">
        <w:rPr>
          <w:snapToGrid w:val="0"/>
        </w:rPr>
        <w:t>Plateau:</w:t>
      </w:r>
      <w:r>
        <w:rPr>
          <w:snapToGrid w:val="0"/>
        </w:rPr>
        <w:t xml:space="preserve"> </w:t>
      </w:r>
      <w:r w:rsidRPr="00844221">
        <w:rPr>
          <w:snapToGrid w:val="0"/>
        </w:rPr>
        <w:t>37;</w:t>
      </w:r>
    </w:p>
    <w:p w:rsidR="008A441B" w:rsidRPr="00844221" w:rsidRDefault="008A441B" w:rsidP="008A441B">
      <w:pPr>
        <w:pStyle w:val="Dash"/>
        <w:rPr>
          <w:snapToGrid w:val="0"/>
        </w:rPr>
      </w:pPr>
      <w:r w:rsidRPr="00844221">
        <w:rPr>
          <w:snapToGrid w:val="0"/>
        </w:rPr>
        <w:t>Zou</w:t>
      </w:r>
      <w:r>
        <w:rPr>
          <w:snapToGrid w:val="0"/>
        </w:rPr>
        <w:t>-</w:t>
      </w:r>
      <w:r w:rsidRPr="00844221">
        <w:rPr>
          <w:snapToGrid w:val="0"/>
        </w:rPr>
        <w:t>Collines:</w:t>
      </w:r>
      <w:r>
        <w:rPr>
          <w:snapToGrid w:val="0"/>
        </w:rPr>
        <w:t xml:space="preserve"> </w:t>
      </w:r>
      <w:r w:rsidRPr="00844221">
        <w:rPr>
          <w:snapToGrid w:val="0"/>
        </w:rPr>
        <w:t>16.</w:t>
      </w:r>
    </w:p>
    <w:p w:rsidR="008A441B" w:rsidRPr="00844221" w:rsidRDefault="008A441B" w:rsidP="008A441B">
      <w:pPr>
        <w:rPr>
          <w:snapToGrid w:val="0"/>
        </w:rPr>
      </w:pPr>
      <w:r>
        <w:rPr>
          <w:snapToGrid w:val="0"/>
        </w:rPr>
        <w:br w:type="page"/>
      </w:r>
      <w:r w:rsidRPr="00844221">
        <w:rPr>
          <w:snapToGrid w:val="0"/>
        </w:rPr>
        <w:t>352.</w:t>
      </w:r>
      <w:r w:rsidRPr="00844221">
        <w:rPr>
          <w:snapToGrid w:val="0"/>
        </w:rPr>
        <w:tab/>
        <w:t>The</w:t>
      </w:r>
      <w:r>
        <w:rPr>
          <w:snapToGrid w:val="0"/>
        </w:rPr>
        <w:t xml:space="preserve"> </w:t>
      </w:r>
      <w:r w:rsidRPr="00844221">
        <w:rPr>
          <w:snapToGrid w:val="0"/>
        </w:rPr>
        <w:t>Government</w:t>
      </w:r>
      <w:r>
        <w:rPr>
          <w:snapToGrid w:val="0"/>
        </w:rPr>
        <w:t xml:space="preserve"> </w:t>
      </w:r>
      <w:r w:rsidRPr="00844221">
        <w:rPr>
          <w:snapToGrid w:val="0"/>
        </w:rPr>
        <w:t>ensures</w:t>
      </w:r>
      <w:r>
        <w:rPr>
          <w:snapToGrid w:val="0"/>
        </w:rPr>
        <w:t xml:space="preserve"> compliance with </w:t>
      </w:r>
      <w:r w:rsidRPr="00844221">
        <w:rPr>
          <w:snapToGrid w:val="0"/>
        </w:rPr>
        <w:t>the</w:t>
      </w:r>
      <w:r>
        <w:rPr>
          <w:snapToGrid w:val="0"/>
        </w:rPr>
        <w:t xml:space="preserve"> </w:t>
      </w:r>
      <w:r w:rsidRPr="00844221">
        <w:rPr>
          <w:snapToGrid w:val="0"/>
        </w:rPr>
        <w:t>regulations</w:t>
      </w:r>
      <w:r>
        <w:rPr>
          <w:snapToGrid w:val="0"/>
        </w:rPr>
        <w:t xml:space="preserve"> governing </w:t>
      </w:r>
      <w:r w:rsidRPr="00844221">
        <w:rPr>
          <w:snapToGrid w:val="0"/>
        </w:rPr>
        <w:t>the</w:t>
      </w:r>
      <w:r>
        <w:rPr>
          <w:snapToGrid w:val="0"/>
        </w:rPr>
        <w:t xml:space="preserve"> </w:t>
      </w:r>
      <w:r w:rsidRPr="00844221">
        <w:rPr>
          <w:snapToGrid w:val="0"/>
        </w:rPr>
        <w:t>establishment</w:t>
      </w:r>
      <w:r>
        <w:rPr>
          <w:snapToGrid w:val="0"/>
        </w:rPr>
        <w:t xml:space="preserve"> </w:t>
      </w:r>
      <w:r w:rsidRPr="00844221">
        <w:rPr>
          <w:snapToGrid w:val="0"/>
        </w:rPr>
        <w:t>and</w:t>
      </w:r>
      <w:r>
        <w:rPr>
          <w:snapToGrid w:val="0"/>
        </w:rPr>
        <w:t xml:space="preserve"> </w:t>
      </w:r>
      <w:r w:rsidRPr="00844221">
        <w:rPr>
          <w:snapToGrid w:val="0"/>
        </w:rPr>
        <w:t>management</w:t>
      </w:r>
      <w:r>
        <w:rPr>
          <w:snapToGrid w:val="0"/>
        </w:rPr>
        <w:t xml:space="preserve"> </w:t>
      </w:r>
      <w:r w:rsidRPr="00844221">
        <w:rPr>
          <w:snapToGrid w:val="0"/>
        </w:rPr>
        <w:t>of</w:t>
      </w:r>
      <w:r>
        <w:rPr>
          <w:snapToGrid w:val="0"/>
        </w:rPr>
        <w:t xml:space="preserve"> </w:t>
      </w:r>
      <w:r w:rsidRPr="00844221">
        <w:rPr>
          <w:snapToGrid w:val="0"/>
        </w:rPr>
        <w:t>private</w:t>
      </w:r>
      <w:r>
        <w:rPr>
          <w:snapToGrid w:val="0"/>
        </w:rPr>
        <w:t xml:space="preserve"> </w:t>
      </w:r>
      <w:r w:rsidRPr="00844221">
        <w:rPr>
          <w:snapToGrid w:val="0"/>
        </w:rPr>
        <w:t>institutions.</w:t>
      </w:r>
      <w:r>
        <w:rPr>
          <w:snapToGrid w:val="0"/>
        </w:rPr>
        <w:t xml:space="preserve"> </w:t>
      </w:r>
      <w:r w:rsidRPr="00844221">
        <w:rPr>
          <w:snapToGrid w:val="0"/>
        </w:rPr>
        <w:t>Advisory</w:t>
      </w:r>
      <w:r>
        <w:rPr>
          <w:snapToGrid w:val="0"/>
        </w:rPr>
        <w:t xml:space="preserve"> </w:t>
      </w:r>
      <w:r w:rsidRPr="00844221">
        <w:rPr>
          <w:snapToGrid w:val="0"/>
        </w:rPr>
        <w:t>committees</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various</w:t>
      </w:r>
      <w:r>
        <w:rPr>
          <w:snapToGrid w:val="0"/>
        </w:rPr>
        <w:t xml:space="preserve"> </w:t>
      </w:r>
      <w:r w:rsidRPr="00844221">
        <w:rPr>
          <w:snapToGrid w:val="0"/>
        </w:rPr>
        <w:t>ministries</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education</w:t>
      </w:r>
      <w:r>
        <w:rPr>
          <w:snapToGrid w:val="0"/>
        </w:rPr>
        <w:t xml:space="preserve"> </w:t>
      </w:r>
      <w:r w:rsidRPr="00844221">
        <w:rPr>
          <w:snapToGrid w:val="0"/>
        </w:rPr>
        <w:t>sector</w:t>
      </w:r>
      <w:r>
        <w:rPr>
          <w:snapToGrid w:val="0"/>
        </w:rPr>
        <w:t xml:space="preserve"> </w:t>
      </w:r>
      <w:r w:rsidRPr="00844221">
        <w:rPr>
          <w:snapToGrid w:val="0"/>
        </w:rPr>
        <w:t>periodically</w:t>
      </w:r>
      <w:r>
        <w:rPr>
          <w:snapToGrid w:val="0"/>
        </w:rPr>
        <w:t xml:space="preserve"> </w:t>
      </w:r>
      <w:r w:rsidRPr="00844221">
        <w:rPr>
          <w:snapToGrid w:val="0"/>
        </w:rPr>
        <w:t>review</w:t>
      </w:r>
      <w:r>
        <w:rPr>
          <w:snapToGrid w:val="0"/>
        </w:rPr>
        <w:t xml:space="preserve"> </w:t>
      </w:r>
      <w:r w:rsidRPr="00844221">
        <w:rPr>
          <w:snapToGrid w:val="0"/>
        </w:rPr>
        <w:t>proposals</w:t>
      </w:r>
      <w:r>
        <w:rPr>
          <w:snapToGrid w:val="0"/>
        </w:rPr>
        <w:t xml:space="preserve"> </w:t>
      </w:r>
      <w:r w:rsidRPr="00844221">
        <w:rPr>
          <w:snapToGrid w:val="0"/>
        </w:rPr>
        <w:t>for</w:t>
      </w:r>
      <w:r>
        <w:rPr>
          <w:snapToGrid w:val="0"/>
        </w:rPr>
        <w:t xml:space="preserve"> </w:t>
      </w:r>
      <w:r w:rsidRPr="00844221">
        <w:rPr>
          <w:snapToGrid w:val="0"/>
        </w:rPr>
        <w:t>the</w:t>
      </w:r>
      <w:r>
        <w:rPr>
          <w:snapToGrid w:val="0"/>
        </w:rPr>
        <w:t xml:space="preserve"> </w:t>
      </w:r>
      <w:r w:rsidRPr="00844221">
        <w:rPr>
          <w:snapToGrid w:val="0"/>
        </w:rPr>
        <w:t>opening,</w:t>
      </w:r>
      <w:r>
        <w:rPr>
          <w:snapToGrid w:val="0"/>
        </w:rPr>
        <w:t xml:space="preserve"> </w:t>
      </w:r>
      <w:r w:rsidRPr="00844221">
        <w:rPr>
          <w:snapToGrid w:val="0"/>
        </w:rPr>
        <w:t>extension</w:t>
      </w:r>
      <w:r>
        <w:rPr>
          <w:snapToGrid w:val="0"/>
        </w:rPr>
        <w:t xml:space="preserve"> </w:t>
      </w:r>
      <w:r w:rsidRPr="00844221">
        <w:rPr>
          <w:snapToGrid w:val="0"/>
        </w:rPr>
        <w:t>or</w:t>
      </w:r>
      <w:r>
        <w:rPr>
          <w:snapToGrid w:val="0"/>
        </w:rPr>
        <w:t xml:space="preserve"> </w:t>
      </w:r>
      <w:r w:rsidRPr="00844221">
        <w:rPr>
          <w:snapToGrid w:val="0"/>
        </w:rPr>
        <w:t>closure</w:t>
      </w:r>
      <w:r>
        <w:rPr>
          <w:snapToGrid w:val="0"/>
        </w:rPr>
        <w:t xml:space="preserve"> </w:t>
      </w:r>
      <w:r w:rsidRPr="00844221">
        <w:rPr>
          <w:snapToGrid w:val="0"/>
        </w:rPr>
        <w:t>of</w:t>
      </w:r>
      <w:r>
        <w:rPr>
          <w:snapToGrid w:val="0"/>
        </w:rPr>
        <w:t xml:space="preserve"> </w:t>
      </w:r>
      <w:r w:rsidRPr="00844221">
        <w:rPr>
          <w:snapToGrid w:val="0"/>
        </w:rPr>
        <w:t>private</w:t>
      </w:r>
      <w:r>
        <w:rPr>
          <w:snapToGrid w:val="0"/>
        </w:rPr>
        <w:t xml:space="preserve"> establishments</w:t>
      </w:r>
      <w:r w:rsidRPr="00844221">
        <w:rPr>
          <w:snapToGrid w:val="0"/>
        </w:rPr>
        <w:t>.</w:t>
      </w:r>
      <w:r>
        <w:rPr>
          <w:snapToGrid w:val="0"/>
        </w:rPr>
        <w:t xml:space="preserve"> </w:t>
      </w:r>
      <w:r w:rsidRPr="00844221">
        <w:rPr>
          <w:snapToGrid w:val="0"/>
        </w:rPr>
        <w:t>It</w:t>
      </w:r>
      <w:r>
        <w:rPr>
          <w:snapToGrid w:val="0"/>
        </w:rPr>
        <w:t xml:space="preserve"> </w:t>
      </w:r>
      <w:r w:rsidRPr="00844221">
        <w:rPr>
          <w:snapToGrid w:val="0"/>
        </w:rPr>
        <w:t>should</w:t>
      </w:r>
      <w:r>
        <w:rPr>
          <w:snapToGrid w:val="0"/>
        </w:rPr>
        <w:t xml:space="preserve"> </w:t>
      </w:r>
      <w:r w:rsidRPr="00844221">
        <w:rPr>
          <w:snapToGrid w:val="0"/>
        </w:rPr>
        <w:t>be</w:t>
      </w:r>
      <w:r>
        <w:rPr>
          <w:snapToGrid w:val="0"/>
        </w:rPr>
        <w:t xml:space="preserve"> </w:t>
      </w:r>
      <w:r w:rsidRPr="00844221">
        <w:rPr>
          <w:snapToGrid w:val="0"/>
        </w:rPr>
        <w:t>added</w:t>
      </w:r>
      <w:r>
        <w:rPr>
          <w:snapToGrid w:val="0"/>
        </w:rPr>
        <w:t xml:space="preserve"> </w:t>
      </w:r>
      <w:r w:rsidRPr="00844221">
        <w:rPr>
          <w:snapToGrid w:val="0"/>
        </w:rPr>
        <w:t>that</w:t>
      </w:r>
      <w:r>
        <w:rPr>
          <w:snapToGrid w:val="0"/>
        </w:rPr>
        <w:t xml:space="preserve"> </w:t>
      </w:r>
      <w:r w:rsidRPr="00844221">
        <w:rPr>
          <w:snapToGrid w:val="0"/>
        </w:rPr>
        <w:t>article</w:t>
      </w:r>
      <w:r>
        <w:rPr>
          <w:snapToGrid w:val="0"/>
        </w:rPr>
        <w:t xml:space="preserve"> </w:t>
      </w:r>
      <w:r w:rsidRPr="00844221">
        <w:rPr>
          <w:snapToGrid w:val="0"/>
        </w:rPr>
        <w:t>12,</w:t>
      </w:r>
      <w:r>
        <w:rPr>
          <w:snapToGrid w:val="0"/>
        </w:rPr>
        <w:t xml:space="preserve"> </w:t>
      </w:r>
      <w:r w:rsidRPr="00844221">
        <w:rPr>
          <w:snapToGrid w:val="0"/>
        </w:rPr>
        <w:t>paragraph</w:t>
      </w:r>
      <w:r>
        <w:rPr>
          <w:snapToGrid w:val="0"/>
        </w:rPr>
        <w:t xml:space="preserve"> </w:t>
      </w:r>
      <w:r w:rsidRPr="00844221">
        <w:rPr>
          <w:snapToGrid w:val="0"/>
        </w:rPr>
        <w:t>2,</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Act</w:t>
      </w:r>
      <w:r>
        <w:rPr>
          <w:snapToGrid w:val="0"/>
        </w:rPr>
        <w:t xml:space="preserve"> on </w:t>
      </w:r>
      <w:r w:rsidRPr="00844221">
        <w:rPr>
          <w:snapToGrid w:val="0"/>
        </w:rPr>
        <w:t>the</w:t>
      </w:r>
      <w:r>
        <w:rPr>
          <w:snapToGrid w:val="0"/>
        </w:rPr>
        <w:t xml:space="preserve"> </w:t>
      </w:r>
      <w:r w:rsidRPr="00844221">
        <w:rPr>
          <w:snapToGrid w:val="0"/>
        </w:rPr>
        <w:t>direction</w:t>
      </w:r>
      <w:r>
        <w:rPr>
          <w:snapToGrid w:val="0"/>
        </w:rPr>
        <w:t xml:space="preserve"> </w:t>
      </w:r>
      <w:r w:rsidRPr="00844221">
        <w:rPr>
          <w:snapToGrid w:val="0"/>
        </w:rPr>
        <w:t>of</w:t>
      </w:r>
      <w:r>
        <w:rPr>
          <w:snapToGrid w:val="0"/>
        </w:rPr>
        <w:t xml:space="preserve"> </w:t>
      </w:r>
      <w:r w:rsidRPr="00844221">
        <w:rPr>
          <w:snapToGrid w:val="0"/>
        </w:rPr>
        <w:t>national</w:t>
      </w:r>
      <w:r>
        <w:rPr>
          <w:snapToGrid w:val="0"/>
        </w:rPr>
        <w:t xml:space="preserve"> </w:t>
      </w:r>
      <w:r w:rsidRPr="00844221">
        <w:rPr>
          <w:snapToGrid w:val="0"/>
        </w:rPr>
        <w:t>education</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Republic</w:t>
      </w:r>
      <w:r>
        <w:rPr>
          <w:snapToGrid w:val="0"/>
        </w:rPr>
        <w:t xml:space="preserve"> </w:t>
      </w:r>
      <w:r w:rsidRPr="00844221">
        <w:rPr>
          <w:snapToGrid w:val="0"/>
        </w:rPr>
        <w:t>of</w:t>
      </w:r>
      <w:r>
        <w:rPr>
          <w:snapToGrid w:val="0"/>
        </w:rPr>
        <w:t xml:space="preserve"> </w:t>
      </w:r>
      <w:r w:rsidRPr="00844221">
        <w:rPr>
          <w:snapToGrid w:val="0"/>
        </w:rPr>
        <w:t>Benin</w:t>
      </w:r>
      <w:r>
        <w:rPr>
          <w:snapToGrid w:val="0"/>
        </w:rPr>
        <w:t xml:space="preserve"> </w:t>
      </w:r>
      <w:r w:rsidRPr="00844221">
        <w:rPr>
          <w:snapToGrid w:val="0"/>
        </w:rPr>
        <w:t>provides</w:t>
      </w:r>
      <w:r>
        <w:rPr>
          <w:snapToGrid w:val="0"/>
        </w:rPr>
        <w:t xml:space="preserve"> </w:t>
      </w:r>
      <w:r w:rsidRPr="00844221">
        <w:rPr>
          <w:snapToGrid w:val="0"/>
        </w:rPr>
        <w:t>that:</w:t>
      </w:r>
      <w:r>
        <w:rPr>
          <w:snapToGrid w:val="0"/>
        </w:rPr>
        <w:t xml:space="preserve"> “</w:t>
      </w:r>
      <w:r w:rsidRPr="00844221">
        <w:rPr>
          <w:snapToGrid w:val="0"/>
        </w:rPr>
        <w:t>Private</w:t>
      </w:r>
      <w:r>
        <w:rPr>
          <w:snapToGrid w:val="0"/>
        </w:rPr>
        <w:t xml:space="preserve"> </w:t>
      </w:r>
      <w:r w:rsidRPr="00844221">
        <w:rPr>
          <w:snapToGrid w:val="0"/>
        </w:rPr>
        <w:t>schools</w:t>
      </w:r>
      <w:r>
        <w:rPr>
          <w:snapToGrid w:val="0"/>
        </w:rPr>
        <w:t xml:space="preserve"> may receive </w:t>
      </w:r>
      <w:r w:rsidRPr="00844221">
        <w:rPr>
          <w:snapToGrid w:val="0"/>
        </w:rPr>
        <w:t>State</w:t>
      </w:r>
      <w:r>
        <w:rPr>
          <w:snapToGrid w:val="0"/>
        </w:rPr>
        <w:t xml:space="preserve"> grants </w:t>
      </w:r>
      <w:r w:rsidRPr="00844221">
        <w:rPr>
          <w:snapToGrid w:val="0"/>
        </w:rPr>
        <w:t>in</w:t>
      </w:r>
      <w:r>
        <w:rPr>
          <w:snapToGrid w:val="0"/>
        </w:rPr>
        <w:t xml:space="preserve"> </w:t>
      </w:r>
      <w:r w:rsidRPr="00844221">
        <w:rPr>
          <w:snapToGrid w:val="0"/>
        </w:rPr>
        <w:t>accordance</w:t>
      </w:r>
      <w:r>
        <w:rPr>
          <w:snapToGrid w:val="0"/>
        </w:rPr>
        <w:t xml:space="preserve"> </w:t>
      </w:r>
      <w:r w:rsidRPr="00844221">
        <w:rPr>
          <w:snapToGrid w:val="0"/>
        </w:rPr>
        <w:t>with</w:t>
      </w:r>
      <w:r>
        <w:rPr>
          <w:snapToGrid w:val="0"/>
        </w:rPr>
        <w:t xml:space="preserve"> </w:t>
      </w:r>
      <w:r w:rsidRPr="00844221">
        <w:rPr>
          <w:snapToGrid w:val="0"/>
        </w:rPr>
        <w:t>the</w:t>
      </w:r>
      <w:r>
        <w:rPr>
          <w:snapToGrid w:val="0"/>
        </w:rPr>
        <w:t xml:space="preserve"> </w:t>
      </w:r>
      <w:r w:rsidRPr="00844221">
        <w:rPr>
          <w:snapToGrid w:val="0"/>
        </w:rPr>
        <w:t>provisions</w:t>
      </w:r>
      <w:r>
        <w:rPr>
          <w:snapToGrid w:val="0"/>
        </w:rPr>
        <w:t xml:space="preserve"> </w:t>
      </w:r>
      <w:r w:rsidRPr="00844221">
        <w:rPr>
          <w:snapToGrid w:val="0"/>
        </w:rPr>
        <w:t>of</w:t>
      </w:r>
      <w:r>
        <w:rPr>
          <w:snapToGrid w:val="0"/>
        </w:rPr>
        <w:t xml:space="preserve"> </w:t>
      </w:r>
      <w:r w:rsidRPr="00844221">
        <w:rPr>
          <w:snapToGrid w:val="0"/>
        </w:rPr>
        <w:t>article</w:t>
      </w:r>
      <w:r>
        <w:rPr>
          <w:snapToGrid w:val="0"/>
        </w:rPr>
        <w:t xml:space="preserve"> </w:t>
      </w:r>
      <w:r w:rsidRPr="00844221">
        <w:rPr>
          <w:snapToGrid w:val="0"/>
        </w:rPr>
        <w:t>14</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11</w:t>
      </w:r>
      <w:r>
        <w:rPr>
          <w:snapToGrid w:val="0"/>
        </w:rPr>
        <w:t xml:space="preserve"> </w:t>
      </w:r>
      <w:r w:rsidRPr="00844221">
        <w:rPr>
          <w:snapToGrid w:val="0"/>
        </w:rPr>
        <w:t>December</w:t>
      </w:r>
      <w:r>
        <w:rPr>
          <w:snapToGrid w:val="0"/>
        </w:rPr>
        <w:t xml:space="preserve"> </w:t>
      </w:r>
      <w:r w:rsidRPr="00844221">
        <w:rPr>
          <w:snapToGrid w:val="0"/>
        </w:rPr>
        <w:t>1990</w:t>
      </w:r>
      <w:r w:rsidRPr="002A7769">
        <w:rPr>
          <w:snapToGrid w:val="0"/>
        </w:rPr>
        <w:t xml:space="preserve"> </w:t>
      </w:r>
      <w:r w:rsidRPr="00844221">
        <w:rPr>
          <w:snapToGrid w:val="0"/>
        </w:rPr>
        <w:t>Constitution.</w:t>
      </w:r>
      <w:r>
        <w:rPr>
          <w:snapToGrid w:val="0"/>
        </w:rPr>
        <w:t xml:space="preserve"> </w:t>
      </w:r>
      <w:r w:rsidRPr="00844221">
        <w:rPr>
          <w:snapToGrid w:val="0"/>
        </w:rPr>
        <w:t>The</w:t>
      </w:r>
      <w:r>
        <w:rPr>
          <w:snapToGrid w:val="0"/>
        </w:rPr>
        <w:t xml:space="preserve"> </w:t>
      </w:r>
      <w:r w:rsidRPr="00844221">
        <w:rPr>
          <w:snapToGrid w:val="0"/>
        </w:rPr>
        <w:t>conditions</w:t>
      </w:r>
      <w:r>
        <w:rPr>
          <w:snapToGrid w:val="0"/>
        </w:rPr>
        <w:t xml:space="preserve"> </w:t>
      </w:r>
      <w:r w:rsidRPr="00844221">
        <w:rPr>
          <w:snapToGrid w:val="0"/>
        </w:rPr>
        <w:t>for</w:t>
      </w:r>
      <w:r>
        <w:rPr>
          <w:snapToGrid w:val="0"/>
        </w:rPr>
        <w:t xml:space="preserve"> </w:t>
      </w:r>
      <w:r w:rsidRPr="00844221">
        <w:rPr>
          <w:snapToGrid w:val="0"/>
        </w:rPr>
        <w:t>such</w:t>
      </w:r>
      <w:r>
        <w:rPr>
          <w:snapToGrid w:val="0"/>
        </w:rPr>
        <w:t xml:space="preserve"> grants </w:t>
      </w:r>
      <w:r w:rsidRPr="00844221">
        <w:rPr>
          <w:snapToGrid w:val="0"/>
        </w:rPr>
        <w:t>and</w:t>
      </w:r>
      <w:r>
        <w:rPr>
          <w:snapToGrid w:val="0"/>
        </w:rPr>
        <w:t xml:space="preserve"> </w:t>
      </w:r>
      <w:r w:rsidRPr="00844221">
        <w:rPr>
          <w:snapToGrid w:val="0"/>
        </w:rPr>
        <w:t>the</w:t>
      </w:r>
      <w:r>
        <w:rPr>
          <w:snapToGrid w:val="0"/>
        </w:rPr>
        <w:t xml:space="preserve"> </w:t>
      </w:r>
      <w:r w:rsidRPr="00844221">
        <w:rPr>
          <w:snapToGrid w:val="0"/>
        </w:rPr>
        <w:t>modalities</w:t>
      </w:r>
      <w:r>
        <w:rPr>
          <w:snapToGrid w:val="0"/>
        </w:rPr>
        <w:t xml:space="preserve"> </w:t>
      </w:r>
      <w:r w:rsidRPr="00844221">
        <w:rPr>
          <w:snapToGrid w:val="0"/>
        </w:rPr>
        <w:t>of</w:t>
      </w:r>
      <w:r>
        <w:rPr>
          <w:snapToGrid w:val="0"/>
        </w:rPr>
        <w:t xml:space="preserve"> </w:t>
      </w:r>
      <w:r w:rsidRPr="00844221">
        <w:rPr>
          <w:snapToGrid w:val="0"/>
        </w:rPr>
        <w:t>awarding</w:t>
      </w:r>
      <w:r>
        <w:rPr>
          <w:snapToGrid w:val="0"/>
        </w:rPr>
        <w:t xml:space="preserve"> </w:t>
      </w:r>
      <w:r w:rsidRPr="00844221">
        <w:rPr>
          <w:snapToGrid w:val="0"/>
        </w:rPr>
        <w:t>them</w:t>
      </w:r>
      <w:r>
        <w:rPr>
          <w:snapToGrid w:val="0"/>
        </w:rPr>
        <w:t xml:space="preserve"> </w:t>
      </w:r>
      <w:r w:rsidRPr="00844221">
        <w:rPr>
          <w:snapToGrid w:val="0"/>
        </w:rPr>
        <w:t>are</w:t>
      </w:r>
      <w:r>
        <w:rPr>
          <w:snapToGrid w:val="0"/>
        </w:rPr>
        <w:t xml:space="preserve"> </w:t>
      </w:r>
      <w:r w:rsidRPr="00844221">
        <w:rPr>
          <w:snapToGrid w:val="0"/>
        </w:rPr>
        <w:t>determined</w:t>
      </w:r>
      <w:r>
        <w:rPr>
          <w:snapToGrid w:val="0"/>
        </w:rPr>
        <w:t xml:space="preserve"> </w:t>
      </w:r>
      <w:r w:rsidRPr="00844221">
        <w:rPr>
          <w:snapToGrid w:val="0"/>
        </w:rPr>
        <w:t>by</w:t>
      </w:r>
      <w:r>
        <w:rPr>
          <w:snapToGrid w:val="0"/>
        </w:rPr>
        <w:t xml:space="preserve"> </w:t>
      </w:r>
      <w:r w:rsidRPr="00844221">
        <w:rPr>
          <w:snapToGrid w:val="0"/>
        </w:rPr>
        <w:t>decree</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Council</w:t>
      </w:r>
      <w:r>
        <w:rPr>
          <w:snapToGrid w:val="0"/>
        </w:rPr>
        <w:t xml:space="preserve"> </w:t>
      </w:r>
      <w:r w:rsidRPr="00844221">
        <w:rPr>
          <w:snapToGrid w:val="0"/>
        </w:rPr>
        <w:t>of</w:t>
      </w:r>
      <w:r>
        <w:rPr>
          <w:snapToGrid w:val="0"/>
        </w:rPr>
        <w:t xml:space="preserve"> </w:t>
      </w:r>
      <w:r w:rsidRPr="00844221">
        <w:rPr>
          <w:snapToGrid w:val="0"/>
        </w:rPr>
        <w:t>Ministers,</w:t>
      </w:r>
      <w:r>
        <w:rPr>
          <w:snapToGrid w:val="0"/>
        </w:rPr>
        <w:t xml:space="preserve"> </w:t>
      </w:r>
      <w:r w:rsidRPr="00844221">
        <w:rPr>
          <w:snapToGrid w:val="0"/>
        </w:rPr>
        <w:t>acting</w:t>
      </w:r>
      <w:r>
        <w:rPr>
          <w:snapToGrid w:val="0"/>
        </w:rPr>
        <w:t xml:space="preserve"> </w:t>
      </w:r>
      <w:r w:rsidRPr="00844221">
        <w:rPr>
          <w:snapToGrid w:val="0"/>
        </w:rPr>
        <w:t>on</w:t>
      </w:r>
      <w:r>
        <w:rPr>
          <w:snapToGrid w:val="0"/>
        </w:rPr>
        <w:t xml:space="preserve"> </w:t>
      </w:r>
      <w:r w:rsidRPr="00844221">
        <w:rPr>
          <w:snapToGrid w:val="0"/>
        </w:rPr>
        <w:t>the</w:t>
      </w:r>
      <w:r>
        <w:rPr>
          <w:snapToGrid w:val="0"/>
        </w:rPr>
        <w:t xml:space="preserve"> </w:t>
      </w:r>
      <w:r w:rsidRPr="00844221">
        <w:rPr>
          <w:snapToGrid w:val="0"/>
        </w:rPr>
        <w:t>proposal</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minister</w:t>
      </w:r>
      <w:r>
        <w:rPr>
          <w:snapToGrid w:val="0"/>
        </w:rPr>
        <w:t xml:space="preserve"> </w:t>
      </w:r>
      <w:r w:rsidRPr="00844221">
        <w:rPr>
          <w:snapToGrid w:val="0"/>
        </w:rPr>
        <w:t>or</w:t>
      </w:r>
      <w:r>
        <w:rPr>
          <w:snapToGrid w:val="0"/>
        </w:rPr>
        <w:t xml:space="preserve"> </w:t>
      </w:r>
      <w:r w:rsidRPr="00844221">
        <w:rPr>
          <w:snapToGrid w:val="0"/>
        </w:rPr>
        <w:t>ministers</w:t>
      </w:r>
      <w:r>
        <w:rPr>
          <w:snapToGrid w:val="0"/>
        </w:rPr>
        <w:t xml:space="preserve"> </w:t>
      </w:r>
      <w:r w:rsidRPr="00844221">
        <w:rPr>
          <w:snapToGrid w:val="0"/>
        </w:rPr>
        <w:t>responsible</w:t>
      </w:r>
      <w:r>
        <w:rPr>
          <w:snapToGrid w:val="0"/>
        </w:rPr>
        <w:t xml:space="preserve"> </w:t>
      </w:r>
      <w:r w:rsidRPr="00844221">
        <w:rPr>
          <w:snapToGrid w:val="0"/>
        </w:rPr>
        <w:t>for</w:t>
      </w:r>
      <w:r>
        <w:rPr>
          <w:snapToGrid w:val="0"/>
        </w:rPr>
        <w:t xml:space="preserve"> </w:t>
      </w:r>
      <w:r w:rsidRPr="00844221">
        <w:rPr>
          <w:snapToGrid w:val="0"/>
        </w:rPr>
        <w:t>national</w:t>
      </w:r>
      <w:r>
        <w:rPr>
          <w:snapToGrid w:val="0"/>
        </w:rPr>
        <w:t xml:space="preserve"> </w:t>
      </w:r>
      <w:r w:rsidRPr="00844221">
        <w:rPr>
          <w:snapToGrid w:val="0"/>
        </w:rPr>
        <w:t>education.</w:t>
      </w:r>
      <w:r>
        <w:rPr>
          <w:snapToGrid w:val="0"/>
        </w:rPr>
        <w:t>”</w:t>
      </w:r>
    </w:p>
    <w:p w:rsidR="008A441B" w:rsidRPr="00844221" w:rsidRDefault="008A441B" w:rsidP="008A441B">
      <w:pPr>
        <w:pStyle w:val="Heading3"/>
        <w:rPr>
          <w:snapToGrid w:val="0"/>
        </w:rPr>
      </w:pPr>
      <w:r w:rsidRPr="00844221">
        <w:rPr>
          <w:snapToGrid w:val="0"/>
        </w:rPr>
        <w:t>13.</w:t>
      </w:r>
      <w:r>
        <w:rPr>
          <w:snapToGrid w:val="0"/>
        </w:rPr>
        <w:t>7</w:t>
      </w:r>
    </w:p>
    <w:p w:rsidR="008A441B" w:rsidRPr="00844221" w:rsidRDefault="008A441B" w:rsidP="008A441B">
      <w:pPr>
        <w:rPr>
          <w:snapToGrid w:val="0"/>
        </w:rPr>
      </w:pPr>
      <w:r w:rsidRPr="00844221">
        <w:rPr>
          <w:snapToGrid w:val="0"/>
        </w:rPr>
        <w:t>353.</w:t>
      </w:r>
      <w:r w:rsidRPr="00844221">
        <w:rPr>
          <w:snapToGrid w:val="0"/>
        </w:rPr>
        <w:tab/>
        <w:t>Through</w:t>
      </w:r>
      <w:r>
        <w:rPr>
          <w:snapToGrid w:val="0"/>
        </w:rPr>
        <w:t xml:space="preserve"> </w:t>
      </w:r>
      <w:r w:rsidRPr="00844221">
        <w:rPr>
          <w:snapToGrid w:val="0"/>
        </w:rPr>
        <w:t>USAID,</w:t>
      </w:r>
      <w:r>
        <w:rPr>
          <w:snapToGrid w:val="0"/>
        </w:rPr>
        <w:t xml:space="preserve"> </w:t>
      </w:r>
      <w:r w:rsidRPr="00844221">
        <w:rPr>
          <w:snapToGrid w:val="0"/>
        </w:rPr>
        <w:t>the</w:t>
      </w:r>
      <w:r>
        <w:rPr>
          <w:snapToGrid w:val="0"/>
        </w:rPr>
        <w:t xml:space="preserve"> </w:t>
      </w:r>
      <w:r w:rsidRPr="00844221">
        <w:rPr>
          <w:snapToGrid w:val="0"/>
        </w:rPr>
        <w:t>United</w:t>
      </w:r>
      <w:r>
        <w:rPr>
          <w:snapToGrid w:val="0"/>
        </w:rPr>
        <w:t xml:space="preserve"> </w:t>
      </w:r>
      <w:r w:rsidRPr="00844221">
        <w:rPr>
          <w:snapToGrid w:val="0"/>
        </w:rPr>
        <w:t>States</w:t>
      </w:r>
      <w:r>
        <w:rPr>
          <w:snapToGrid w:val="0"/>
        </w:rPr>
        <w:t xml:space="preserve"> </w:t>
      </w:r>
      <w:r w:rsidRPr="00844221">
        <w:rPr>
          <w:snapToGrid w:val="0"/>
        </w:rPr>
        <w:t>Government</w:t>
      </w:r>
      <w:r>
        <w:rPr>
          <w:snapToGrid w:val="0"/>
        </w:rPr>
        <w:t xml:space="preserve"> </w:t>
      </w:r>
      <w:r w:rsidRPr="00844221">
        <w:rPr>
          <w:snapToGrid w:val="0"/>
        </w:rPr>
        <w:t>provides</w:t>
      </w:r>
      <w:r>
        <w:rPr>
          <w:snapToGrid w:val="0"/>
        </w:rPr>
        <w:t xml:space="preserve"> </w:t>
      </w:r>
      <w:r w:rsidRPr="00844221">
        <w:rPr>
          <w:snapToGrid w:val="0"/>
        </w:rPr>
        <w:t>financial</w:t>
      </w:r>
      <w:r>
        <w:rPr>
          <w:snapToGrid w:val="0"/>
        </w:rPr>
        <w:t xml:space="preserve"> </w:t>
      </w:r>
      <w:r w:rsidRPr="00844221">
        <w:rPr>
          <w:snapToGrid w:val="0"/>
        </w:rPr>
        <w:t>and</w:t>
      </w:r>
      <w:r>
        <w:rPr>
          <w:snapToGrid w:val="0"/>
        </w:rPr>
        <w:t xml:space="preserve"> </w:t>
      </w:r>
      <w:r w:rsidRPr="00844221">
        <w:rPr>
          <w:snapToGrid w:val="0"/>
        </w:rPr>
        <w:t>technical</w:t>
      </w:r>
      <w:r>
        <w:rPr>
          <w:snapToGrid w:val="0"/>
        </w:rPr>
        <w:t xml:space="preserve"> </w:t>
      </w:r>
      <w:r w:rsidRPr="00844221">
        <w:rPr>
          <w:snapToGrid w:val="0"/>
        </w:rPr>
        <w:t>support</w:t>
      </w:r>
      <w:r>
        <w:rPr>
          <w:snapToGrid w:val="0"/>
        </w:rPr>
        <w:t xml:space="preserve"> </w:t>
      </w:r>
      <w:r w:rsidRPr="00844221">
        <w:rPr>
          <w:snapToGrid w:val="0"/>
        </w:rPr>
        <w:t>for</w:t>
      </w:r>
      <w:r>
        <w:rPr>
          <w:snapToGrid w:val="0"/>
        </w:rPr>
        <w:t xml:space="preserve"> </w:t>
      </w:r>
      <w:r w:rsidRPr="00844221">
        <w:rPr>
          <w:snapToGrid w:val="0"/>
        </w:rPr>
        <w:t>the</w:t>
      </w:r>
      <w:r>
        <w:rPr>
          <w:snapToGrid w:val="0"/>
        </w:rPr>
        <w:t xml:space="preserve"> </w:t>
      </w:r>
      <w:r w:rsidRPr="00844221">
        <w:rPr>
          <w:snapToGrid w:val="0"/>
        </w:rPr>
        <w:t>ongoing</w:t>
      </w:r>
      <w:r>
        <w:rPr>
          <w:snapToGrid w:val="0"/>
        </w:rPr>
        <w:t xml:space="preserve"> </w:t>
      </w:r>
      <w:r w:rsidRPr="00844221">
        <w:rPr>
          <w:snapToGrid w:val="0"/>
        </w:rPr>
        <w:t>primary</w:t>
      </w:r>
      <w:r>
        <w:rPr>
          <w:snapToGrid w:val="0"/>
        </w:rPr>
        <w:t xml:space="preserve"> </w:t>
      </w:r>
      <w:r w:rsidRPr="00844221">
        <w:rPr>
          <w:snapToGrid w:val="0"/>
        </w:rPr>
        <w:t>education</w:t>
      </w:r>
      <w:r>
        <w:rPr>
          <w:snapToGrid w:val="0"/>
        </w:rPr>
        <w:t xml:space="preserve"> </w:t>
      </w:r>
      <w:r w:rsidRPr="00844221">
        <w:rPr>
          <w:snapToGrid w:val="0"/>
        </w:rPr>
        <w:t>reform</w:t>
      </w:r>
      <w:r>
        <w:rPr>
          <w:snapToGrid w:val="0"/>
        </w:rPr>
        <w:t xml:space="preserve"> </w:t>
      </w:r>
      <w:r w:rsidRPr="00844221">
        <w:rPr>
          <w:snapToGrid w:val="0"/>
        </w:rPr>
        <w:t>in</w:t>
      </w:r>
      <w:r>
        <w:rPr>
          <w:snapToGrid w:val="0"/>
        </w:rPr>
        <w:t xml:space="preserve"> </w:t>
      </w:r>
      <w:r w:rsidRPr="00844221">
        <w:rPr>
          <w:snapToGrid w:val="0"/>
        </w:rPr>
        <w:t>Benin.</w:t>
      </w:r>
      <w:r>
        <w:rPr>
          <w:snapToGrid w:val="0"/>
        </w:rPr>
        <w:t xml:space="preserve"> </w:t>
      </w:r>
      <w:r w:rsidRPr="00844221">
        <w:rPr>
          <w:snapToGrid w:val="0"/>
        </w:rPr>
        <w:t>USAID</w:t>
      </w:r>
      <w:r>
        <w:rPr>
          <w:snapToGrid w:val="0"/>
        </w:rPr>
        <w:t xml:space="preserve"> </w:t>
      </w:r>
      <w:r w:rsidRPr="00844221">
        <w:rPr>
          <w:snapToGrid w:val="0"/>
        </w:rPr>
        <w:t>assistance</w:t>
      </w:r>
      <w:r>
        <w:rPr>
          <w:snapToGrid w:val="0"/>
        </w:rPr>
        <w:t xml:space="preserve"> is being evaluated for </w:t>
      </w:r>
      <w:r w:rsidRPr="00844221">
        <w:rPr>
          <w:snapToGrid w:val="0"/>
        </w:rPr>
        <w:t>the</w:t>
      </w:r>
      <w:r>
        <w:rPr>
          <w:snapToGrid w:val="0"/>
        </w:rPr>
        <w:t xml:space="preserve"> </w:t>
      </w:r>
      <w:r w:rsidRPr="00844221">
        <w:rPr>
          <w:snapToGrid w:val="0"/>
        </w:rPr>
        <w:t>phases</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primary</w:t>
      </w:r>
      <w:r>
        <w:rPr>
          <w:snapToGrid w:val="0"/>
        </w:rPr>
        <w:t xml:space="preserve"> </w:t>
      </w:r>
      <w:r w:rsidRPr="00844221">
        <w:rPr>
          <w:snapToGrid w:val="0"/>
        </w:rPr>
        <w:t>education</w:t>
      </w:r>
      <w:r>
        <w:rPr>
          <w:snapToGrid w:val="0"/>
        </w:rPr>
        <w:t xml:space="preserve"> </w:t>
      </w:r>
      <w:r w:rsidRPr="00844221">
        <w:rPr>
          <w:snapToGrid w:val="0"/>
        </w:rPr>
        <w:t>teachers</w:t>
      </w:r>
      <w:r>
        <w:rPr>
          <w:snapToGrid w:val="0"/>
        </w:rPr>
        <w:t xml:space="preserve"> </w:t>
      </w:r>
      <w:r w:rsidRPr="00844221">
        <w:rPr>
          <w:snapToGrid w:val="0"/>
        </w:rPr>
        <w:t>training</w:t>
      </w:r>
      <w:r>
        <w:rPr>
          <w:snapToGrid w:val="0"/>
        </w:rPr>
        <w:t xml:space="preserve"> </w:t>
      </w:r>
      <w:r w:rsidRPr="00844221">
        <w:rPr>
          <w:snapToGrid w:val="0"/>
        </w:rPr>
        <w:t>project.</w:t>
      </w:r>
      <w:r>
        <w:rPr>
          <w:snapToGrid w:val="0"/>
        </w:rPr>
        <w:t xml:space="preserve"> </w:t>
      </w:r>
      <w:r w:rsidRPr="00844221">
        <w:rPr>
          <w:snapToGrid w:val="0"/>
        </w:rPr>
        <w:t>Phase</w:t>
      </w:r>
      <w:r>
        <w:rPr>
          <w:snapToGrid w:val="0"/>
        </w:rPr>
        <w:t xml:space="preserve"> </w:t>
      </w:r>
      <w:r w:rsidRPr="00844221">
        <w:rPr>
          <w:snapToGrid w:val="0"/>
        </w:rPr>
        <w:t>I</w:t>
      </w:r>
      <w:r>
        <w:rPr>
          <w:snapToGrid w:val="0"/>
        </w:rPr>
        <w:t xml:space="preserve"> </w:t>
      </w:r>
      <w:r w:rsidRPr="00844221">
        <w:rPr>
          <w:snapToGrid w:val="0"/>
        </w:rPr>
        <w:t>covered</w:t>
      </w:r>
      <w:r>
        <w:rPr>
          <w:snapToGrid w:val="0"/>
        </w:rPr>
        <w:t xml:space="preserve"> </w:t>
      </w:r>
      <w:r w:rsidRPr="00844221">
        <w:rPr>
          <w:snapToGrid w:val="0"/>
        </w:rPr>
        <w:t>20</w:t>
      </w:r>
      <w:r>
        <w:rPr>
          <w:snapToGrid w:val="0"/>
        </w:rPr>
        <w:t xml:space="preserve"> </w:t>
      </w:r>
      <w:r w:rsidRPr="00844221">
        <w:rPr>
          <w:snapToGrid w:val="0"/>
        </w:rPr>
        <w:t>school</w:t>
      </w:r>
      <w:r>
        <w:rPr>
          <w:snapToGrid w:val="0"/>
        </w:rPr>
        <w:t xml:space="preserve"> </w:t>
      </w:r>
      <w:r w:rsidRPr="00844221">
        <w:rPr>
          <w:snapToGrid w:val="0"/>
        </w:rPr>
        <w:t>districts</w:t>
      </w:r>
      <w:r>
        <w:rPr>
          <w:snapToGrid w:val="0"/>
        </w:rPr>
        <w:t> </w:t>
      </w:r>
      <w:r w:rsidRPr="00844221">
        <w:rPr>
          <w:snapToGrid w:val="0"/>
        </w:rPr>
        <w:t>(1997</w:t>
      </w:r>
      <w:r>
        <w:rPr>
          <w:snapToGrid w:val="0"/>
        </w:rPr>
        <w:t>-</w:t>
      </w:r>
      <w:r w:rsidRPr="00844221">
        <w:rPr>
          <w:snapToGrid w:val="0"/>
        </w:rPr>
        <w:t>2001)</w:t>
      </w:r>
      <w:r>
        <w:rPr>
          <w:snapToGrid w:val="0"/>
        </w:rPr>
        <w:t xml:space="preserve"> and </w:t>
      </w:r>
      <w:r w:rsidRPr="00844221">
        <w:rPr>
          <w:snapToGrid w:val="0"/>
        </w:rPr>
        <w:t>Phase</w:t>
      </w:r>
      <w:r>
        <w:rPr>
          <w:snapToGrid w:val="0"/>
        </w:rPr>
        <w:t xml:space="preserve"> </w:t>
      </w:r>
      <w:r w:rsidRPr="00844221">
        <w:rPr>
          <w:snapToGrid w:val="0"/>
        </w:rPr>
        <w:t>II</w:t>
      </w:r>
      <w:r>
        <w:rPr>
          <w:snapToGrid w:val="0"/>
        </w:rPr>
        <w:t xml:space="preserve">, </w:t>
      </w:r>
      <w:r w:rsidRPr="00844221">
        <w:rPr>
          <w:snapToGrid w:val="0"/>
        </w:rPr>
        <w:t>36</w:t>
      </w:r>
      <w:r>
        <w:rPr>
          <w:snapToGrid w:val="0"/>
        </w:rPr>
        <w:t xml:space="preserve"> </w:t>
      </w:r>
      <w:r w:rsidRPr="00844221">
        <w:rPr>
          <w:snapToGrid w:val="0"/>
        </w:rPr>
        <w:t>school</w:t>
      </w:r>
      <w:r>
        <w:rPr>
          <w:snapToGrid w:val="0"/>
        </w:rPr>
        <w:t xml:space="preserve"> </w:t>
      </w:r>
      <w:r w:rsidRPr="00844221">
        <w:rPr>
          <w:snapToGrid w:val="0"/>
        </w:rPr>
        <w:t>districts</w:t>
      </w:r>
      <w:r>
        <w:rPr>
          <w:snapToGrid w:val="0"/>
        </w:rPr>
        <w:t xml:space="preserve"> (</w:t>
      </w:r>
      <w:r w:rsidRPr="00844221">
        <w:rPr>
          <w:snapToGrid w:val="0"/>
        </w:rPr>
        <w:t>2001</w:t>
      </w:r>
      <w:r>
        <w:rPr>
          <w:snapToGrid w:val="0"/>
        </w:rPr>
        <w:t>-</w:t>
      </w:r>
      <w:r w:rsidRPr="00844221">
        <w:rPr>
          <w:snapToGrid w:val="0"/>
        </w:rPr>
        <w:t>2005</w:t>
      </w:r>
      <w:r>
        <w:rPr>
          <w:snapToGrid w:val="0"/>
        </w:rPr>
        <w:t>)</w:t>
      </w:r>
      <w:r w:rsidRPr="00844221">
        <w:rPr>
          <w:snapToGrid w:val="0"/>
        </w:rPr>
        <w:t>.</w:t>
      </w:r>
      <w:r>
        <w:rPr>
          <w:snapToGrid w:val="0"/>
        </w:rPr>
        <w:t xml:space="preserve"> </w:t>
      </w:r>
      <w:r w:rsidRPr="00844221">
        <w:rPr>
          <w:snapToGrid w:val="0"/>
        </w:rPr>
        <w:t>In</w:t>
      </w:r>
      <w:r>
        <w:rPr>
          <w:snapToGrid w:val="0"/>
        </w:rPr>
        <w:t xml:space="preserve"> </w:t>
      </w:r>
      <w:r w:rsidRPr="00844221">
        <w:rPr>
          <w:snapToGrid w:val="0"/>
        </w:rPr>
        <w:t>all,</w:t>
      </w:r>
      <w:r>
        <w:rPr>
          <w:snapToGrid w:val="0"/>
        </w:rPr>
        <w:t xml:space="preserve"> </w:t>
      </w:r>
      <w:r w:rsidRPr="00844221">
        <w:rPr>
          <w:snapToGrid w:val="0"/>
        </w:rPr>
        <w:t>the</w:t>
      </w:r>
      <w:r>
        <w:rPr>
          <w:snapToGrid w:val="0"/>
        </w:rPr>
        <w:t xml:space="preserve"> </w:t>
      </w:r>
      <w:r w:rsidRPr="00844221">
        <w:rPr>
          <w:snapToGrid w:val="0"/>
        </w:rPr>
        <w:t>project</w:t>
      </w:r>
      <w:r>
        <w:rPr>
          <w:snapToGrid w:val="0"/>
        </w:rPr>
        <w:t xml:space="preserve"> </w:t>
      </w:r>
      <w:r w:rsidRPr="00844221">
        <w:rPr>
          <w:snapToGrid w:val="0"/>
        </w:rPr>
        <w:t>has</w:t>
      </w:r>
      <w:r>
        <w:rPr>
          <w:snapToGrid w:val="0"/>
        </w:rPr>
        <w:t xml:space="preserve"> </w:t>
      </w:r>
      <w:r w:rsidRPr="00844221">
        <w:rPr>
          <w:snapToGrid w:val="0"/>
        </w:rPr>
        <w:t>reached</w:t>
      </w:r>
      <w:r>
        <w:rPr>
          <w:snapToGrid w:val="0"/>
        </w:rPr>
        <w:t> </w:t>
      </w:r>
      <w:r w:rsidRPr="00844221">
        <w:rPr>
          <w:snapToGrid w:val="0"/>
        </w:rPr>
        <w:t>56</w:t>
      </w:r>
      <w:r>
        <w:rPr>
          <w:snapToGrid w:val="0"/>
        </w:rPr>
        <w:t> </w:t>
      </w:r>
      <w:r w:rsidRPr="00844221">
        <w:rPr>
          <w:snapToGrid w:val="0"/>
        </w:rPr>
        <w:t>districts</w:t>
      </w:r>
      <w:r>
        <w:rPr>
          <w:snapToGrid w:val="0"/>
        </w:rPr>
        <w:t xml:space="preserve"> </w:t>
      </w:r>
      <w:r w:rsidRPr="00844221">
        <w:rPr>
          <w:snapToGrid w:val="0"/>
        </w:rPr>
        <w:t>out</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85</w:t>
      </w:r>
      <w:r>
        <w:rPr>
          <w:snapToGrid w:val="0"/>
        </w:rPr>
        <w:t xml:space="preserve"> </w:t>
      </w:r>
      <w:r w:rsidRPr="00844221">
        <w:rPr>
          <w:snapToGrid w:val="0"/>
        </w:rPr>
        <w:t>in</w:t>
      </w:r>
      <w:r>
        <w:rPr>
          <w:snapToGrid w:val="0"/>
        </w:rPr>
        <w:t xml:space="preserve"> </w:t>
      </w:r>
      <w:r w:rsidRPr="00844221">
        <w:rPr>
          <w:snapToGrid w:val="0"/>
        </w:rPr>
        <w:t>Benin</w:t>
      </w:r>
      <w:r>
        <w:rPr>
          <w:snapToGrid w:val="0"/>
        </w:rPr>
        <w:t xml:space="preserve"> - </w:t>
      </w:r>
      <w:r w:rsidRPr="00844221">
        <w:rPr>
          <w:snapToGrid w:val="0"/>
        </w:rPr>
        <w:t>a</w:t>
      </w:r>
      <w:r>
        <w:rPr>
          <w:snapToGrid w:val="0"/>
        </w:rPr>
        <w:t xml:space="preserve"> </w:t>
      </w:r>
      <w:r w:rsidRPr="00844221">
        <w:rPr>
          <w:snapToGrid w:val="0"/>
        </w:rPr>
        <w:t>coverage</w:t>
      </w:r>
      <w:r>
        <w:rPr>
          <w:snapToGrid w:val="0"/>
        </w:rPr>
        <w:t xml:space="preserve"> </w:t>
      </w:r>
      <w:r w:rsidRPr="00844221">
        <w:rPr>
          <w:snapToGrid w:val="0"/>
        </w:rPr>
        <w:t>rate</w:t>
      </w:r>
      <w:r>
        <w:rPr>
          <w:snapToGrid w:val="0"/>
        </w:rPr>
        <w:t xml:space="preserve"> </w:t>
      </w:r>
      <w:r w:rsidRPr="00844221">
        <w:rPr>
          <w:snapToGrid w:val="0"/>
        </w:rPr>
        <w:t>of</w:t>
      </w:r>
      <w:r>
        <w:rPr>
          <w:snapToGrid w:val="0"/>
        </w:rPr>
        <w:t xml:space="preserve"> </w:t>
      </w:r>
      <w:r w:rsidRPr="00844221">
        <w:rPr>
          <w:snapToGrid w:val="0"/>
        </w:rPr>
        <w:t>66</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national</w:t>
      </w:r>
      <w:r>
        <w:rPr>
          <w:snapToGrid w:val="0"/>
        </w:rPr>
        <w:t xml:space="preserve"> </w:t>
      </w:r>
      <w:r w:rsidRPr="00844221">
        <w:rPr>
          <w:snapToGrid w:val="0"/>
        </w:rPr>
        <w:t>territory.</w:t>
      </w:r>
    </w:p>
    <w:p w:rsidR="008A441B" w:rsidRPr="00844221" w:rsidRDefault="008A441B" w:rsidP="008A441B">
      <w:pPr>
        <w:rPr>
          <w:snapToGrid w:val="0"/>
        </w:rPr>
      </w:pPr>
      <w:r w:rsidRPr="00844221">
        <w:rPr>
          <w:snapToGrid w:val="0"/>
        </w:rPr>
        <w:t>354.</w:t>
      </w:r>
      <w:r w:rsidRPr="00844221">
        <w:rPr>
          <w:snapToGrid w:val="0"/>
        </w:rPr>
        <w:tab/>
        <w:t>The</w:t>
      </w:r>
      <w:r>
        <w:rPr>
          <w:snapToGrid w:val="0"/>
        </w:rPr>
        <w:t xml:space="preserve"> </w:t>
      </w:r>
      <w:r w:rsidRPr="00844221">
        <w:rPr>
          <w:snapToGrid w:val="0"/>
        </w:rPr>
        <w:t>International</w:t>
      </w:r>
      <w:r>
        <w:rPr>
          <w:snapToGrid w:val="0"/>
        </w:rPr>
        <w:t xml:space="preserve"> </w:t>
      </w:r>
      <w:r w:rsidRPr="00844221">
        <w:rPr>
          <w:snapToGrid w:val="0"/>
        </w:rPr>
        <w:t>Foundation</w:t>
      </w:r>
      <w:r>
        <w:rPr>
          <w:snapToGrid w:val="0"/>
        </w:rPr>
        <w:t xml:space="preserve"> </w:t>
      </w:r>
      <w:r w:rsidRPr="00844221">
        <w:rPr>
          <w:snapToGrid w:val="0"/>
        </w:rPr>
        <w:t>for</w:t>
      </w:r>
      <w:r>
        <w:rPr>
          <w:snapToGrid w:val="0"/>
        </w:rPr>
        <w:t xml:space="preserve"> </w:t>
      </w:r>
      <w:r w:rsidRPr="00844221">
        <w:rPr>
          <w:snapToGrid w:val="0"/>
        </w:rPr>
        <w:t>Education</w:t>
      </w:r>
      <w:r>
        <w:rPr>
          <w:snapToGrid w:val="0"/>
        </w:rPr>
        <w:t xml:space="preserve"> </w:t>
      </w:r>
      <w:r w:rsidRPr="00844221">
        <w:rPr>
          <w:snapToGrid w:val="0"/>
        </w:rPr>
        <w:t>and</w:t>
      </w:r>
      <w:r>
        <w:rPr>
          <w:snapToGrid w:val="0"/>
        </w:rPr>
        <w:t xml:space="preserve"> </w:t>
      </w:r>
      <w:r w:rsidRPr="00844221">
        <w:rPr>
          <w:snapToGrid w:val="0"/>
        </w:rPr>
        <w:t>Self</w:t>
      </w:r>
      <w:r>
        <w:rPr>
          <w:snapToGrid w:val="0"/>
        </w:rPr>
        <w:t>-</w:t>
      </w:r>
      <w:r w:rsidRPr="00844221">
        <w:rPr>
          <w:snapToGrid w:val="0"/>
        </w:rPr>
        <w:t>Help</w:t>
      </w:r>
      <w:r>
        <w:rPr>
          <w:snapToGrid w:val="0"/>
        </w:rPr>
        <w:t xml:space="preserve"> </w:t>
      </w:r>
      <w:r w:rsidRPr="00844221">
        <w:rPr>
          <w:snapToGrid w:val="0"/>
        </w:rPr>
        <w:t>(IFESH),</w:t>
      </w:r>
      <w:r>
        <w:rPr>
          <w:snapToGrid w:val="0"/>
        </w:rPr>
        <w:t xml:space="preserve"> </w:t>
      </w:r>
      <w:r w:rsidRPr="00844221">
        <w:rPr>
          <w:snapToGrid w:val="0"/>
        </w:rPr>
        <w:t>wh</w:t>
      </w:r>
      <w:r>
        <w:rPr>
          <w:snapToGrid w:val="0"/>
        </w:rPr>
        <w:t xml:space="preserve">ich was chosen to assist </w:t>
      </w:r>
      <w:r w:rsidRPr="00844221">
        <w:rPr>
          <w:snapToGrid w:val="0"/>
        </w:rPr>
        <w:t>the</w:t>
      </w:r>
      <w:r>
        <w:rPr>
          <w:snapToGrid w:val="0"/>
        </w:rPr>
        <w:t xml:space="preserve"> </w:t>
      </w:r>
      <w:r w:rsidRPr="00844221">
        <w:rPr>
          <w:snapToGrid w:val="0"/>
        </w:rPr>
        <w:t>Beninese</w:t>
      </w:r>
      <w:r>
        <w:rPr>
          <w:snapToGrid w:val="0"/>
        </w:rPr>
        <w:t xml:space="preserve"> </w:t>
      </w:r>
      <w:r w:rsidRPr="00844221">
        <w:rPr>
          <w:snapToGrid w:val="0"/>
        </w:rPr>
        <w:t>educational</w:t>
      </w:r>
      <w:r>
        <w:rPr>
          <w:snapToGrid w:val="0"/>
        </w:rPr>
        <w:t xml:space="preserve"> </w:t>
      </w:r>
      <w:r w:rsidRPr="00844221">
        <w:rPr>
          <w:snapToGrid w:val="0"/>
        </w:rPr>
        <w:t>system,</w:t>
      </w:r>
      <w:r>
        <w:rPr>
          <w:snapToGrid w:val="0"/>
        </w:rPr>
        <w:t xml:space="preserve"> </w:t>
      </w:r>
      <w:r w:rsidRPr="00844221">
        <w:rPr>
          <w:snapToGrid w:val="0"/>
        </w:rPr>
        <w:t>has</w:t>
      </w:r>
      <w:r>
        <w:rPr>
          <w:snapToGrid w:val="0"/>
        </w:rPr>
        <w:t xml:space="preserve"> </w:t>
      </w:r>
      <w:r w:rsidRPr="00844221">
        <w:rPr>
          <w:snapToGrid w:val="0"/>
        </w:rPr>
        <w:t>had</w:t>
      </w:r>
      <w:r>
        <w:rPr>
          <w:snapToGrid w:val="0"/>
        </w:rPr>
        <w:t xml:space="preserve"> </w:t>
      </w:r>
      <w:r w:rsidRPr="00844221">
        <w:rPr>
          <w:snapToGrid w:val="0"/>
        </w:rPr>
        <w:t>a</w:t>
      </w:r>
      <w:r>
        <w:rPr>
          <w:snapToGrid w:val="0"/>
        </w:rPr>
        <w:t xml:space="preserve"> </w:t>
      </w:r>
      <w:r w:rsidRPr="00844221">
        <w:rPr>
          <w:snapToGrid w:val="0"/>
        </w:rPr>
        <w:t>major</w:t>
      </w:r>
      <w:r>
        <w:rPr>
          <w:snapToGrid w:val="0"/>
        </w:rPr>
        <w:t xml:space="preserve"> </w:t>
      </w:r>
      <w:r w:rsidRPr="00844221">
        <w:rPr>
          <w:snapToGrid w:val="0"/>
        </w:rPr>
        <w:t>impact</w:t>
      </w:r>
      <w:r>
        <w:rPr>
          <w:snapToGrid w:val="0"/>
        </w:rPr>
        <w:t xml:space="preserve"> </w:t>
      </w:r>
      <w:r w:rsidRPr="00844221">
        <w:rPr>
          <w:snapToGrid w:val="0"/>
        </w:rPr>
        <w:t>on</w:t>
      </w:r>
      <w:r>
        <w:rPr>
          <w:snapToGrid w:val="0"/>
        </w:rPr>
        <w:t xml:space="preserve"> </w:t>
      </w:r>
      <w:r w:rsidRPr="00844221">
        <w:rPr>
          <w:snapToGrid w:val="0"/>
        </w:rPr>
        <w:t>the</w:t>
      </w:r>
      <w:r>
        <w:rPr>
          <w:snapToGrid w:val="0"/>
        </w:rPr>
        <w:t xml:space="preserve"> </w:t>
      </w:r>
      <w:r w:rsidRPr="00844221">
        <w:rPr>
          <w:snapToGrid w:val="0"/>
        </w:rPr>
        <w:t>education</w:t>
      </w:r>
      <w:r>
        <w:rPr>
          <w:snapToGrid w:val="0"/>
        </w:rPr>
        <w:t xml:space="preserve"> </w:t>
      </w:r>
      <w:r w:rsidRPr="00844221">
        <w:rPr>
          <w:snapToGrid w:val="0"/>
        </w:rPr>
        <w:t>sector</w:t>
      </w:r>
      <w:r>
        <w:rPr>
          <w:snapToGrid w:val="0"/>
        </w:rPr>
        <w:t xml:space="preserve"> </w:t>
      </w:r>
      <w:r w:rsidRPr="00844221">
        <w:rPr>
          <w:snapToGrid w:val="0"/>
        </w:rPr>
        <w:t>in</w:t>
      </w:r>
      <w:r>
        <w:rPr>
          <w:snapToGrid w:val="0"/>
        </w:rPr>
        <w:t xml:space="preserve"> </w:t>
      </w:r>
      <w:r w:rsidRPr="00844221">
        <w:rPr>
          <w:snapToGrid w:val="0"/>
        </w:rPr>
        <w:t>terms</w:t>
      </w:r>
      <w:r>
        <w:rPr>
          <w:snapToGrid w:val="0"/>
        </w:rPr>
        <w:t xml:space="preserve"> </w:t>
      </w:r>
      <w:r w:rsidRPr="00844221">
        <w:rPr>
          <w:snapToGrid w:val="0"/>
        </w:rPr>
        <w:t>both</w:t>
      </w:r>
      <w:r>
        <w:rPr>
          <w:snapToGrid w:val="0"/>
        </w:rPr>
        <w:t xml:space="preserve"> </w:t>
      </w:r>
      <w:r w:rsidRPr="00844221">
        <w:rPr>
          <w:snapToGrid w:val="0"/>
        </w:rPr>
        <w:t>of</w:t>
      </w:r>
      <w:r>
        <w:rPr>
          <w:snapToGrid w:val="0"/>
        </w:rPr>
        <w:t xml:space="preserve"> </w:t>
      </w:r>
      <w:r w:rsidRPr="00844221">
        <w:rPr>
          <w:snapToGrid w:val="0"/>
        </w:rPr>
        <w:t>administration</w:t>
      </w:r>
      <w:r>
        <w:rPr>
          <w:snapToGrid w:val="0"/>
        </w:rPr>
        <w:t xml:space="preserve"> </w:t>
      </w:r>
      <w:r w:rsidRPr="00844221">
        <w:rPr>
          <w:snapToGrid w:val="0"/>
        </w:rPr>
        <w:t>and</w:t>
      </w:r>
      <w:r>
        <w:rPr>
          <w:snapToGrid w:val="0"/>
        </w:rPr>
        <w:t xml:space="preserve"> </w:t>
      </w:r>
      <w:r w:rsidRPr="00844221">
        <w:rPr>
          <w:snapToGrid w:val="0"/>
        </w:rPr>
        <w:t>grass</w:t>
      </w:r>
      <w:r>
        <w:rPr>
          <w:snapToGrid w:val="0"/>
        </w:rPr>
        <w:t>-</w:t>
      </w:r>
      <w:r w:rsidRPr="00844221">
        <w:rPr>
          <w:snapToGrid w:val="0"/>
        </w:rPr>
        <w:t>roots</w:t>
      </w:r>
      <w:r>
        <w:rPr>
          <w:snapToGrid w:val="0"/>
        </w:rPr>
        <w:t xml:space="preserve"> </w:t>
      </w:r>
      <w:r w:rsidRPr="00844221">
        <w:rPr>
          <w:snapToGrid w:val="0"/>
        </w:rPr>
        <w:t>actors.</w:t>
      </w:r>
      <w:r>
        <w:rPr>
          <w:snapToGrid w:val="0"/>
        </w:rPr>
        <w:t xml:space="preserve"> </w:t>
      </w:r>
      <w:r w:rsidRPr="00844221">
        <w:rPr>
          <w:snapToGrid w:val="0"/>
        </w:rPr>
        <w:t>USAID</w:t>
      </w:r>
      <w:r>
        <w:rPr>
          <w:snapToGrid w:val="0"/>
        </w:rPr>
        <w:t xml:space="preserve"> </w:t>
      </w:r>
      <w:r w:rsidRPr="00844221">
        <w:rPr>
          <w:snapToGrid w:val="0"/>
        </w:rPr>
        <w:t>has</w:t>
      </w:r>
      <w:r>
        <w:rPr>
          <w:snapToGrid w:val="0"/>
        </w:rPr>
        <w:t xml:space="preserve"> </w:t>
      </w:r>
      <w:r w:rsidRPr="00844221">
        <w:rPr>
          <w:snapToGrid w:val="0"/>
        </w:rPr>
        <w:t>decided</w:t>
      </w:r>
      <w:r>
        <w:rPr>
          <w:snapToGrid w:val="0"/>
        </w:rPr>
        <w:t xml:space="preserve"> </w:t>
      </w:r>
      <w:r w:rsidRPr="00844221">
        <w:rPr>
          <w:snapToGrid w:val="0"/>
        </w:rPr>
        <w:t>to</w:t>
      </w:r>
      <w:r>
        <w:rPr>
          <w:snapToGrid w:val="0"/>
        </w:rPr>
        <w:t xml:space="preserve"> </w:t>
      </w:r>
      <w:r w:rsidRPr="00844221">
        <w:rPr>
          <w:snapToGrid w:val="0"/>
        </w:rPr>
        <w:t>make</w:t>
      </w:r>
      <w:r>
        <w:rPr>
          <w:snapToGrid w:val="0"/>
        </w:rPr>
        <w:t xml:space="preserve"> </w:t>
      </w:r>
      <w:r w:rsidRPr="00844221">
        <w:rPr>
          <w:snapToGrid w:val="0"/>
        </w:rPr>
        <w:t>IFESH</w:t>
      </w:r>
      <w:r>
        <w:rPr>
          <w:snapToGrid w:val="0"/>
        </w:rPr>
        <w:t xml:space="preserve"> </w:t>
      </w:r>
      <w:r w:rsidRPr="00844221">
        <w:rPr>
          <w:snapToGrid w:val="0"/>
        </w:rPr>
        <w:t>a</w:t>
      </w:r>
      <w:r>
        <w:rPr>
          <w:snapToGrid w:val="0"/>
        </w:rPr>
        <w:t xml:space="preserve"> further </w:t>
      </w:r>
      <w:r w:rsidRPr="00844221">
        <w:rPr>
          <w:snapToGrid w:val="0"/>
        </w:rPr>
        <w:t>grant</w:t>
      </w:r>
      <w:r>
        <w:rPr>
          <w:snapToGrid w:val="0"/>
        </w:rPr>
        <w:t xml:space="preserve"> </w:t>
      </w:r>
      <w:r w:rsidRPr="00844221">
        <w:rPr>
          <w:snapToGrid w:val="0"/>
        </w:rPr>
        <w:t>of</w:t>
      </w:r>
      <w:r>
        <w:rPr>
          <w:snapToGrid w:val="0"/>
        </w:rPr>
        <w:t xml:space="preserve"> </w:t>
      </w:r>
      <w:r w:rsidRPr="00844221">
        <w:rPr>
          <w:snapToGrid w:val="0"/>
        </w:rPr>
        <w:t>US</w:t>
      </w:r>
      <w:r>
        <w:rPr>
          <w:snapToGrid w:val="0"/>
        </w:rPr>
        <w:t xml:space="preserve">$ </w:t>
      </w:r>
      <w:r w:rsidRPr="00844221">
        <w:rPr>
          <w:snapToGrid w:val="0"/>
        </w:rPr>
        <w:t>3</w:t>
      </w:r>
      <w:r>
        <w:rPr>
          <w:snapToGrid w:val="0"/>
        </w:rPr>
        <w:t xml:space="preserve"> </w:t>
      </w:r>
      <w:r w:rsidRPr="00844221">
        <w:rPr>
          <w:snapToGrid w:val="0"/>
        </w:rPr>
        <w:t>million</w:t>
      </w:r>
      <w:r>
        <w:rPr>
          <w:snapToGrid w:val="0"/>
        </w:rPr>
        <w:t xml:space="preserve"> </w:t>
      </w:r>
      <w:r w:rsidRPr="00844221">
        <w:rPr>
          <w:snapToGrid w:val="0"/>
        </w:rPr>
        <w:t>for</w:t>
      </w:r>
      <w:r>
        <w:rPr>
          <w:snapToGrid w:val="0"/>
        </w:rPr>
        <w:t xml:space="preserve"> </w:t>
      </w:r>
      <w:r w:rsidRPr="00844221">
        <w:rPr>
          <w:snapToGrid w:val="0"/>
        </w:rPr>
        <w:t>a</w:t>
      </w:r>
      <w:r>
        <w:rPr>
          <w:snapToGrid w:val="0"/>
        </w:rPr>
        <w:t xml:space="preserve">n additional </w:t>
      </w:r>
      <w:r w:rsidRPr="00844221">
        <w:rPr>
          <w:snapToGrid w:val="0"/>
        </w:rPr>
        <w:t>three</w:t>
      </w:r>
      <w:r>
        <w:rPr>
          <w:snapToGrid w:val="0"/>
        </w:rPr>
        <w:t xml:space="preserve"> </w:t>
      </w:r>
      <w:r w:rsidRPr="00844221">
        <w:rPr>
          <w:snapToGrid w:val="0"/>
        </w:rPr>
        <w:t>years.</w:t>
      </w:r>
      <w:r>
        <w:rPr>
          <w:snapToGrid w:val="0"/>
        </w:rPr>
        <w:t xml:space="preserve"> </w:t>
      </w:r>
      <w:r w:rsidRPr="00844221">
        <w:rPr>
          <w:snapToGrid w:val="0"/>
        </w:rPr>
        <w:t>Thus,</w:t>
      </w:r>
      <w:r>
        <w:rPr>
          <w:snapToGrid w:val="0"/>
        </w:rPr>
        <w:t xml:space="preserve"> </w:t>
      </w:r>
      <w:r w:rsidRPr="00844221">
        <w:rPr>
          <w:snapToGrid w:val="0"/>
        </w:rPr>
        <w:t>by</w:t>
      </w:r>
      <w:r>
        <w:rPr>
          <w:snapToGrid w:val="0"/>
        </w:rPr>
        <w:t xml:space="preserve"> </w:t>
      </w:r>
      <w:r w:rsidRPr="00844221">
        <w:rPr>
          <w:snapToGrid w:val="0"/>
        </w:rPr>
        <w:t>the</w:t>
      </w:r>
      <w:r>
        <w:rPr>
          <w:snapToGrid w:val="0"/>
        </w:rPr>
        <w:t xml:space="preserve"> </w:t>
      </w:r>
      <w:r w:rsidRPr="00844221">
        <w:rPr>
          <w:snapToGrid w:val="0"/>
        </w:rPr>
        <w:t>end</w:t>
      </w:r>
      <w:r>
        <w:rPr>
          <w:snapToGrid w:val="0"/>
        </w:rPr>
        <w:t xml:space="preserve"> </w:t>
      </w:r>
      <w:r w:rsidRPr="00844221">
        <w:rPr>
          <w:snapToGrid w:val="0"/>
        </w:rPr>
        <w:t>of</w:t>
      </w:r>
      <w:r>
        <w:rPr>
          <w:snapToGrid w:val="0"/>
        </w:rPr>
        <w:t xml:space="preserve"> </w:t>
      </w:r>
      <w:r w:rsidRPr="00844221">
        <w:rPr>
          <w:snapToGrid w:val="0"/>
        </w:rPr>
        <w:t>September</w:t>
      </w:r>
      <w:r>
        <w:rPr>
          <w:snapToGrid w:val="0"/>
        </w:rPr>
        <w:t xml:space="preserve"> </w:t>
      </w:r>
      <w:r w:rsidRPr="00844221">
        <w:rPr>
          <w:snapToGrid w:val="0"/>
        </w:rPr>
        <w:t>2008,</w:t>
      </w:r>
      <w:r>
        <w:rPr>
          <w:snapToGrid w:val="0"/>
        </w:rPr>
        <w:t xml:space="preserve"> </w:t>
      </w:r>
      <w:r w:rsidRPr="00844221">
        <w:rPr>
          <w:snapToGrid w:val="0"/>
        </w:rPr>
        <w:t>IFESH,</w:t>
      </w:r>
      <w:r>
        <w:rPr>
          <w:snapToGrid w:val="0"/>
        </w:rPr>
        <w:t xml:space="preserve"> </w:t>
      </w:r>
      <w:r w:rsidRPr="00844221">
        <w:rPr>
          <w:snapToGrid w:val="0"/>
        </w:rPr>
        <w:t>after</w:t>
      </w:r>
      <w:r>
        <w:rPr>
          <w:snapToGrid w:val="0"/>
        </w:rPr>
        <w:t xml:space="preserve"> </w:t>
      </w:r>
      <w:r w:rsidRPr="00844221">
        <w:rPr>
          <w:snapToGrid w:val="0"/>
        </w:rPr>
        <w:t>11</w:t>
      </w:r>
      <w:r>
        <w:rPr>
          <w:snapToGrid w:val="0"/>
        </w:rPr>
        <w:t xml:space="preserve"> </w:t>
      </w:r>
      <w:r w:rsidRPr="00844221">
        <w:rPr>
          <w:snapToGrid w:val="0"/>
        </w:rPr>
        <w:t>years</w:t>
      </w:r>
      <w:r>
        <w:rPr>
          <w:snapToGrid w:val="0"/>
        </w:rPr>
        <w:t xml:space="preserve"> </w:t>
      </w:r>
      <w:r w:rsidRPr="00844221">
        <w:rPr>
          <w:snapToGrid w:val="0"/>
        </w:rPr>
        <w:t>spent</w:t>
      </w:r>
      <w:r>
        <w:rPr>
          <w:snapToGrid w:val="0"/>
        </w:rPr>
        <w:t xml:space="preserve"> </w:t>
      </w:r>
      <w:r w:rsidRPr="00844221">
        <w:rPr>
          <w:snapToGrid w:val="0"/>
        </w:rPr>
        <w:t>in</w:t>
      </w:r>
      <w:r>
        <w:rPr>
          <w:snapToGrid w:val="0"/>
        </w:rPr>
        <w:t xml:space="preserve"> </w:t>
      </w:r>
      <w:r w:rsidRPr="00844221">
        <w:rPr>
          <w:snapToGrid w:val="0"/>
        </w:rPr>
        <w:t>Benin,</w:t>
      </w:r>
      <w:r>
        <w:rPr>
          <w:snapToGrid w:val="0"/>
        </w:rPr>
        <w:t xml:space="preserve"> </w:t>
      </w:r>
      <w:r w:rsidRPr="00844221">
        <w:rPr>
          <w:snapToGrid w:val="0"/>
        </w:rPr>
        <w:t>will</w:t>
      </w:r>
      <w:r>
        <w:rPr>
          <w:snapToGrid w:val="0"/>
        </w:rPr>
        <w:t xml:space="preserve"> </w:t>
      </w:r>
      <w:r w:rsidRPr="00844221">
        <w:rPr>
          <w:snapToGrid w:val="0"/>
        </w:rPr>
        <w:t>have</w:t>
      </w:r>
      <w:r>
        <w:rPr>
          <w:snapToGrid w:val="0"/>
        </w:rPr>
        <w:t xml:space="preserve"> </w:t>
      </w:r>
      <w:r w:rsidRPr="00844221">
        <w:rPr>
          <w:snapToGrid w:val="0"/>
        </w:rPr>
        <w:t>provided</w:t>
      </w:r>
      <w:r>
        <w:rPr>
          <w:snapToGrid w:val="0"/>
        </w:rPr>
        <w:t xml:space="preserve"> </w:t>
      </w:r>
      <w:r w:rsidRPr="00844221">
        <w:rPr>
          <w:snapToGrid w:val="0"/>
        </w:rPr>
        <w:t>educational</w:t>
      </w:r>
      <w:r>
        <w:rPr>
          <w:snapToGrid w:val="0"/>
        </w:rPr>
        <w:t xml:space="preserve"> </w:t>
      </w:r>
      <w:r w:rsidRPr="00844221">
        <w:rPr>
          <w:snapToGrid w:val="0"/>
        </w:rPr>
        <w:t>support</w:t>
      </w:r>
      <w:r>
        <w:rPr>
          <w:snapToGrid w:val="0"/>
        </w:rPr>
        <w:t xml:space="preserve"> </w:t>
      </w:r>
      <w:r w:rsidRPr="00844221">
        <w:rPr>
          <w:snapToGrid w:val="0"/>
        </w:rPr>
        <w:t>to</w:t>
      </w:r>
      <w:r>
        <w:rPr>
          <w:snapToGrid w:val="0"/>
        </w:rPr>
        <w:t xml:space="preserve"> </w:t>
      </w:r>
      <w:r w:rsidRPr="00844221">
        <w:rPr>
          <w:snapToGrid w:val="0"/>
        </w:rPr>
        <w:t>the</w:t>
      </w:r>
      <w:r>
        <w:rPr>
          <w:snapToGrid w:val="0"/>
        </w:rPr>
        <w:t xml:space="preserve"> </w:t>
      </w:r>
      <w:r w:rsidRPr="00844221">
        <w:rPr>
          <w:snapToGrid w:val="0"/>
        </w:rPr>
        <w:t>whole</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teaching</w:t>
      </w:r>
      <w:r>
        <w:rPr>
          <w:snapToGrid w:val="0"/>
        </w:rPr>
        <w:t xml:space="preserve"> </w:t>
      </w:r>
      <w:r w:rsidRPr="00844221">
        <w:rPr>
          <w:snapToGrid w:val="0"/>
        </w:rPr>
        <w:t>network</w:t>
      </w:r>
      <w:r>
        <w:rPr>
          <w:snapToGrid w:val="0"/>
        </w:rPr>
        <w:t xml:space="preserve"> there</w:t>
      </w:r>
      <w:r w:rsidRPr="00844221">
        <w:rPr>
          <w:snapToGrid w:val="0"/>
        </w:rPr>
        <w:t>.</w:t>
      </w:r>
    </w:p>
    <w:p w:rsidR="008A441B" w:rsidRPr="00844221" w:rsidRDefault="008A441B" w:rsidP="008A441B">
      <w:pPr>
        <w:pStyle w:val="Heading2"/>
        <w:rPr>
          <w:snapToGrid w:val="0"/>
        </w:rPr>
      </w:pPr>
      <w:r w:rsidRPr="00844221">
        <w:rPr>
          <w:snapToGrid w:val="0"/>
        </w:rPr>
        <w:t>14.</w:t>
      </w:r>
      <w:r>
        <w:rPr>
          <w:snapToGrid w:val="0"/>
        </w:rPr>
        <w:t xml:space="preserve">  </w:t>
      </w:r>
      <w:r w:rsidRPr="009126A5">
        <w:rPr>
          <w:snapToGrid w:val="0"/>
        </w:rPr>
        <w:t>Article 14 of the Covenant</w:t>
      </w:r>
      <w:r w:rsidRPr="00844221">
        <w:rPr>
          <w:snapToGrid w:val="0"/>
        </w:rPr>
        <w:t>:</w:t>
      </w:r>
      <w:r>
        <w:rPr>
          <w:snapToGrid w:val="0"/>
        </w:rPr>
        <w:t xml:space="preserve">  F</w:t>
      </w:r>
      <w:r w:rsidRPr="00844221">
        <w:rPr>
          <w:snapToGrid w:val="0"/>
        </w:rPr>
        <w:t>ree</w:t>
      </w:r>
      <w:r>
        <w:rPr>
          <w:snapToGrid w:val="0"/>
        </w:rPr>
        <w:t xml:space="preserve"> </w:t>
      </w:r>
      <w:r w:rsidRPr="00844221">
        <w:rPr>
          <w:snapToGrid w:val="0"/>
        </w:rPr>
        <w:t>compulsory</w:t>
      </w:r>
      <w:r>
        <w:rPr>
          <w:snapToGrid w:val="0"/>
        </w:rPr>
        <w:t xml:space="preserve"> </w:t>
      </w:r>
      <w:r w:rsidRPr="00844221">
        <w:rPr>
          <w:snapToGrid w:val="0"/>
        </w:rPr>
        <w:t>primary</w:t>
      </w:r>
      <w:r>
        <w:rPr>
          <w:snapToGrid w:val="0"/>
        </w:rPr>
        <w:t xml:space="preserve"> </w:t>
      </w:r>
      <w:r w:rsidRPr="00844221">
        <w:rPr>
          <w:snapToGrid w:val="0"/>
        </w:rPr>
        <w:t>education</w:t>
      </w:r>
    </w:p>
    <w:p w:rsidR="008A441B" w:rsidRPr="00844221" w:rsidRDefault="008A441B" w:rsidP="008A441B">
      <w:pPr>
        <w:rPr>
          <w:snapToGrid w:val="0"/>
        </w:rPr>
      </w:pPr>
      <w:r w:rsidRPr="00844221">
        <w:rPr>
          <w:snapToGrid w:val="0"/>
        </w:rPr>
        <w:t>355.</w:t>
      </w:r>
      <w:r w:rsidRPr="00844221">
        <w:rPr>
          <w:snapToGrid w:val="0"/>
        </w:rPr>
        <w:tab/>
        <w:t>All</w:t>
      </w:r>
      <w:r>
        <w:rPr>
          <w:snapToGrid w:val="0"/>
        </w:rPr>
        <w:t xml:space="preserve"> matters relevant </w:t>
      </w:r>
      <w:r w:rsidRPr="00844221">
        <w:rPr>
          <w:snapToGrid w:val="0"/>
        </w:rPr>
        <w:t>to</w:t>
      </w:r>
      <w:r>
        <w:rPr>
          <w:snapToGrid w:val="0"/>
        </w:rPr>
        <w:t xml:space="preserve"> </w:t>
      </w:r>
      <w:r w:rsidRPr="00844221">
        <w:rPr>
          <w:snapToGrid w:val="0"/>
        </w:rPr>
        <w:t>this</w:t>
      </w:r>
      <w:r>
        <w:rPr>
          <w:snapToGrid w:val="0"/>
        </w:rPr>
        <w:t xml:space="preserve"> </w:t>
      </w:r>
      <w:r w:rsidRPr="00844221">
        <w:rPr>
          <w:snapToGrid w:val="0"/>
        </w:rPr>
        <w:t>article</w:t>
      </w:r>
      <w:r>
        <w:rPr>
          <w:snapToGrid w:val="0"/>
        </w:rPr>
        <w:t xml:space="preserve"> </w:t>
      </w:r>
      <w:r w:rsidRPr="00844221">
        <w:rPr>
          <w:snapToGrid w:val="0"/>
        </w:rPr>
        <w:t>have</w:t>
      </w:r>
      <w:r>
        <w:rPr>
          <w:snapToGrid w:val="0"/>
        </w:rPr>
        <w:t xml:space="preserve"> </w:t>
      </w:r>
      <w:r w:rsidRPr="00844221">
        <w:rPr>
          <w:snapToGrid w:val="0"/>
        </w:rPr>
        <w:t>already</w:t>
      </w:r>
      <w:r>
        <w:rPr>
          <w:snapToGrid w:val="0"/>
        </w:rPr>
        <w:t xml:space="preserve"> </w:t>
      </w:r>
      <w:r w:rsidRPr="00844221">
        <w:rPr>
          <w:snapToGrid w:val="0"/>
        </w:rPr>
        <w:t>been</w:t>
      </w:r>
      <w:r>
        <w:rPr>
          <w:snapToGrid w:val="0"/>
        </w:rPr>
        <w:t xml:space="preserve"> </w:t>
      </w:r>
      <w:r w:rsidRPr="00844221">
        <w:rPr>
          <w:snapToGrid w:val="0"/>
        </w:rPr>
        <w:t>dealt</w:t>
      </w:r>
      <w:r>
        <w:rPr>
          <w:snapToGrid w:val="0"/>
        </w:rPr>
        <w:t xml:space="preserve"> </w:t>
      </w:r>
      <w:r w:rsidRPr="00844221">
        <w:rPr>
          <w:snapToGrid w:val="0"/>
        </w:rPr>
        <w:t>with</w:t>
      </w:r>
      <w:r>
        <w:rPr>
          <w:snapToGrid w:val="0"/>
        </w:rPr>
        <w:t xml:space="preserve"> </w:t>
      </w:r>
      <w:r w:rsidRPr="00844221">
        <w:rPr>
          <w:snapToGrid w:val="0"/>
        </w:rPr>
        <w:t>in</w:t>
      </w:r>
      <w:r>
        <w:rPr>
          <w:snapToGrid w:val="0"/>
        </w:rPr>
        <w:t xml:space="preserve"> </w:t>
      </w:r>
      <w:r w:rsidRPr="00844221">
        <w:rPr>
          <w:snapToGrid w:val="0"/>
        </w:rPr>
        <w:t>detail</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initial</w:t>
      </w:r>
      <w:r>
        <w:rPr>
          <w:snapToGrid w:val="0"/>
        </w:rPr>
        <w:t xml:space="preserve"> </w:t>
      </w:r>
      <w:r w:rsidRPr="00844221">
        <w:rPr>
          <w:snapToGrid w:val="0"/>
        </w:rPr>
        <w:t>report.</w:t>
      </w:r>
    </w:p>
    <w:p w:rsidR="008A441B" w:rsidRPr="00844221" w:rsidRDefault="008A441B" w:rsidP="008A441B">
      <w:pPr>
        <w:pStyle w:val="Heading2"/>
        <w:rPr>
          <w:snapToGrid w:val="0"/>
        </w:rPr>
      </w:pPr>
      <w:r w:rsidRPr="00844221">
        <w:rPr>
          <w:snapToGrid w:val="0"/>
        </w:rPr>
        <w:t>15.</w:t>
      </w:r>
      <w:r>
        <w:rPr>
          <w:snapToGrid w:val="0"/>
        </w:rPr>
        <w:t xml:space="preserve">  </w:t>
      </w:r>
      <w:r w:rsidRPr="009126A5">
        <w:rPr>
          <w:snapToGrid w:val="0"/>
        </w:rPr>
        <w:t>Article 15 of the Covenant</w:t>
      </w:r>
      <w:r w:rsidRPr="00844221">
        <w:rPr>
          <w:snapToGrid w:val="0"/>
        </w:rPr>
        <w:t>:</w:t>
      </w:r>
      <w:r>
        <w:rPr>
          <w:snapToGrid w:val="0"/>
        </w:rPr>
        <w:t xml:space="preserve">  R</w:t>
      </w:r>
      <w:r w:rsidRPr="00844221">
        <w:rPr>
          <w:snapToGrid w:val="0"/>
        </w:rPr>
        <w:t>ight</w:t>
      </w:r>
      <w:r>
        <w:rPr>
          <w:snapToGrid w:val="0"/>
        </w:rPr>
        <w:t xml:space="preserve"> </w:t>
      </w:r>
      <w:r w:rsidRPr="00844221">
        <w:rPr>
          <w:snapToGrid w:val="0"/>
        </w:rPr>
        <w:t>to</w:t>
      </w:r>
      <w:r>
        <w:rPr>
          <w:snapToGrid w:val="0"/>
        </w:rPr>
        <w:t xml:space="preserve"> </w:t>
      </w:r>
      <w:r w:rsidRPr="00844221">
        <w:rPr>
          <w:snapToGrid w:val="0"/>
        </w:rPr>
        <w:t>take</w:t>
      </w:r>
      <w:r>
        <w:rPr>
          <w:snapToGrid w:val="0"/>
        </w:rPr>
        <w:t xml:space="preserve"> </w:t>
      </w:r>
      <w:r w:rsidRPr="00844221">
        <w:rPr>
          <w:snapToGrid w:val="0"/>
        </w:rPr>
        <w:t>part</w:t>
      </w:r>
      <w:r>
        <w:rPr>
          <w:snapToGrid w:val="0"/>
        </w:rPr>
        <w:t xml:space="preserve"> </w:t>
      </w:r>
      <w:r w:rsidRPr="00844221">
        <w:rPr>
          <w:snapToGrid w:val="0"/>
        </w:rPr>
        <w:t>in</w:t>
      </w:r>
      <w:r>
        <w:rPr>
          <w:snapToGrid w:val="0"/>
        </w:rPr>
        <w:t xml:space="preserve"> </w:t>
      </w:r>
      <w:r w:rsidRPr="00844221">
        <w:rPr>
          <w:snapToGrid w:val="0"/>
        </w:rPr>
        <w:t>cultural</w:t>
      </w:r>
      <w:r>
        <w:rPr>
          <w:snapToGrid w:val="0"/>
        </w:rPr>
        <w:t xml:space="preserve"> </w:t>
      </w:r>
      <w:r w:rsidRPr="00844221">
        <w:rPr>
          <w:snapToGrid w:val="0"/>
        </w:rPr>
        <w:t>life</w:t>
      </w:r>
    </w:p>
    <w:p w:rsidR="008A441B" w:rsidRPr="00844221" w:rsidRDefault="008A441B" w:rsidP="008A441B">
      <w:pPr>
        <w:pStyle w:val="Heading3"/>
        <w:rPr>
          <w:snapToGrid w:val="0"/>
        </w:rPr>
      </w:pPr>
      <w:r w:rsidRPr="00844221">
        <w:rPr>
          <w:snapToGrid w:val="0"/>
        </w:rPr>
        <w:t>15.1</w:t>
      </w:r>
    </w:p>
    <w:p w:rsidR="008A441B" w:rsidRPr="00844221" w:rsidRDefault="008A441B" w:rsidP="008A441B">
      <w:pPr>
        <w:rPr>
          <w:snapToGrid w:val="0"/>
        </w:rPr>
      </w:pPr>
      <w:r w:rsidRPr="00844221">
        <w:rPr>
          <w:snapToGrid w:val="0"/>
        </w:rPr>
        <w:t>356.</w:t>
      </w:r>
      <w:r w:rsidRPr="00844221">
        <w:rPr>
          <w:snapToGrid w:val="0"/>
        </w:rPr>
        <w:tab/>
        <w:t>A</w:t>
      </w:r>
      <w:r>
        <w:rPr>
          <w:snapToGrid w:val="0"/>
        </w:rPr>
        <w:t xml:space="preserve"> </w:t>
      </w:r>
      <w:r w:rsidRPr="00844221">
        <w:rPr>
          <w:snapToGrid w:val="0"/>
        </w:rPr>
        <w:t>number</w:t>
      </w:r>
      <w:r>
        <w:rPr>
          <w:snapToGrid w:val="0"/>
        </w:rPr>
        <w:t xml:space="preserve"> </w:t>
      </w:r>
      <w:r w:rsidRPr="00844221">
        <w:rPr>
          <w:snapToGrid w:val="0"/>
        </w:rPr>
        <w:t>of</w:t>
      </w:r>
      <w:r>
        <w:rPr>
          <w:snapToGrid w:val="0"/>
        </w:rPr>
        <w:t xml:space="preserve"> </w:t>
      </w:r>
      <w:r w:rsidRPr="00844221">
        <w:rPr>
          <w:snapToGrid w:val="0"/>
        </w:rPr>
        <w:t>replies</w:t>
      </w:r>
      <w:r>
        <w:rPr>
          <w:snapToGrid w:val="0"/>
        </w:rPr>
        <w:t xml:space="preserve"> </w:t>
      </w:r>
      <w:r w:rsidRPr="00844221">
        <w:rPr>
          <w:snapToGrid w:val="0"/>
        </w:rPr>
        <w:t>to</w:t>
      </w:r>
      <w:r>
        <w:rPr>
          <w:snapToGrid w:val="0"/>
        </w:rPr>
        <w:t xml:space="preserve"> </w:t>
      </w:r>
      <w:r w:rsidRPr="00844221">
        <w:rPr>
          <w:snapToGrid w:val="0"/>
        </w:rPr>
        <w:t>the</w:t>
      </w:r>
      <w:r>
        <w:rPr>
          <w:snapToGrid w:val="0"/>
        </w:rPr>
        <w:t xml:space="preserve"> </w:t>
      </w:r>
      <w:r w:rsidRPr="00844221">
        <w:rPr>
          <w:snapToGrid w:val="0"/>
        </w:rPr>
        <w:t>questions</w:t>
      </w:r>
      <w:r>
        <w:rPr>
          <w:snapToGrid w:val="0"/>
        </w:rPr>
        <w:t xml:space="preserve"> </w:t>
      </w:r>
      <w:r w:rsidRPr="00844221">
        <w:rPr>
          <w:snapToGrid w:val="0"/>
        </w:rPr>
        <w:t>raised</w:t>
      </w:r>
      <w:r>
        <w:rPr>
          <w:snapToGrid w:val="0"/>
        </w:rPr>
        <w:t xml:space="preserve"> </w:t>
      </w:r>
      <w:r w:rsidRPr="00844221">
        <w:rPr>
          <w:snapToGrid w:val="0"/>
        </w:rPr>
        <w:t>in</w:t>
      </w:r>
      <w:r>
        <w:rPr>
          <w:snapToGrid w:val="0"/>
        </w:rPr>
        <w:t xml:space="preserve"> </w:t>
      </w:r>
      <w:r w:rsidRPr="00844221">
        <w:rPr>
          <w:snapToGrid w:val="0"/>
        </w:rPr>
        <w:t>connection</w:t>
      </w:r>
      <w:r>
        <w:rPr>
          <w:snapToGrid w:val="0"/>
        </w:rPr>
        <w:t xml:space="preserve"> </w:t>
      </w:r>
      <w:r w:rsidRPr="00844221">
        <w:rPr>
          <w:snapToGrid w:val="0"/>
        </w:rPr>
        <w:t>with</w:t>
      </w:r>
      <w:r>
        <w:rPr>
          <w:snapToGrid w:val="0"/>
        </w:rPr>
        <w:t xml:space="preserve"> </w:t>
      </w:r>
      <w:r w:rsidRPr="00844221">
        <w:rPr>
          <w:snapToGrid w:val="0"/>
        </w:rPr>
        <w:t>article</w:t>
      </w:r>
      <w:r>
        <w:rPr>
          <w:snapToGrid w:val="0"/>
        </w:rPr>
        <w:t xml:space="preserve"> </w:t>
      </w:r>
      <w:r w:rsidRPr="00844221">
        <w:rPr>
          <w:snapToGrid w:val="0"/>
        </w:rPr>
        <w:t>15</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Covenant</w:t>
      </w:r>
      <w:r>
        <w:rPr>
          <w:snapToGrid w:val="0"/>
        </w:rPr>
        <w:t xml:space="preserve"> </w:t>
      </w:r>
      <w:r w:rsidRPr="00844221">
        <w:rPr>
          <w:snapToGrid w:val="0"/>
        </w:rPr>
        <w:t>were</w:t>
      </w:r>
      <w:r>
        <w:rPr>
          <w:snapToGrid w:val="0"/>
        </w:rPr>
        <w:t xml:space="preserve"> </w:t>
      </w:r>
      <w:r w:rsidRPr="00844221">
        <w:rPr>
          <w:snapToGrid w:val="0"/>
        </w:rPr>
        <w:t>provided</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initial</w:t>
      </w:r>
      <w:r>
        <w:rPr>
          <w:snapToGrid w:val="0"/>
        </w:rPr>
        <w:t xml:space="preserve"> </w:t>
      </w:r>
      <w:r w:rsidRPr="00844221">
        <w:rPr>
          <w:snapToGrid w:val="0"/>
        </w:rPr>
        <w:t>report.</w:t>
      </w:r>
      <w:r>
        <w:rPr>
          <w:snapToGrid w:val="0"/>
        </w:rPr>
        <w:t xml:space="preserve"> </w:t>
      </w:r>
      <w:r w:rsidRPr="00844221">
        <w:rPr>
          <w:snapToGrid w:val="0"/>
        </w:rPr>
        <w:t>Apart</w:t>
      </w:r>
      <w:r>
        <w:rPr>
          <w:snapToGrid w:val="0"/>
        </w:rPr>
        <w:t xml:space="preserve"> </w:t>
      </w:r>
      <w:r w:rsidRPr="00844221">
        <w:rPr>
          <w:snapToGrid w:val="0"/>
        </w:rPr>
        <w:t>from</w:t>
      </w:r>
      <w:r>
        <w:rPr>
          <w:snapToGrid w:val="0"/>
        </w:rPr>
        <w:t xml:space="preserve"> </w:t>
      </w:r>
      <w:r w:rsidRPr="00844221">
        <w:rPr>
          <w:snapToGrid w:val="0"/>
        </w:rPr>
        <w:t>the</w:t>
      </w:r>
      <w:r>
        <w:rPr>
          <w:snapToGrid w:val="0"/>
        </w:rPr>
        <w:t xml:space="preserve"> </w:t>
      </w:r>
      <w:r w:rsidRPr="00844221">
        <w:rPr>
          <w:snapToGrid w:val="0"/>
        </w:rPr>
        <w:t>measures</w:t>
      </w:r>
      <w:r>
        <w:rPr>
          <w:snapToGrid w:val="0"/>
        </w:rPr>
        <w:t xml:space="preserve"> </w:t>
      </w:r>
      <w:r w:rsidRPr="00844221">
        <w:rPr>
          <w:snapToGrid w:val="0"/>
        </w:rPr>
        <w:t>mentioned</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initial</w:t>
      </w:r>
      <w:r>
        <w:rPr>
          <w:snapToGrid w:val="0"/>
        </w:rPr>
        <w:t xml:space="preserve"> </w:t>
      </w:r>
      <w:r w:rsidRPr="00844221">
        <w:rPr>
          <w:snapToGrid w:val="0"/>
        </w:rPr>
        <w:t>report,</w:t>
      </w:r>
      <w:r>
        <w:rPr>
          <w:snapToGrid w:val="0"/>
        </w:rPr>
        <w:t xml:space="preserve"> </w:t>
      </w:r>
      <w:r w:rsidRPr="00844221">
        <w:rPr>
          <w:snapToGrid w:val="0"/>
        </w:rPr>
        <w:t>additional</w:t>
      </w:r>
      <w:r>
        <w:rPr>
          <w:snapToGrid w:val="0"/>
        </w:rPr>
        <w:t xml:space="preserve"> </w:t>
      </w:r>
      <w:r w:rsidRPr="00844221">
        <w:rPr>
          <w:snapToGrid w:val="0"/>
        </w:rPr>
        <w:t>legislative</w:t>
      </w:r>
      <w:r>
        <w:rPr>
          <w:snapToGrid w:val="0"/>
        </w:rPr>
        <w:t xml:space="preserve"> </w:t>
      </w:r>
      <w:r w:rsidRPr="00844221">
        <w:rPr>
          <w:snapToGrid w:val="0"/>
        </w:rPr>
        <w:t>and</w:t>
      </w:r>
      <w:r>
        <w:rPr>
          <w:snapToGrid w:val="0"/>
        </w:rPr>
        <w:t xml:space="preserve"> </w:t>
      </w:r>
      <w:r w:rsidRPr="00844221">
        <w:rPr>
          <w:snapToGrid w:val="0"/>
        </w:rPr>
        <w:t>other</w:t>
      </w:r>
      <w:r>
        <w:rPr>
          <w:snapToGrid w:val="0"/>
        </w:rPr>
        <w:t xml:space="preserve"> </w:t>
      </w:r>
      <w:r w:rsidRPr="00844221">
        <w:rPr>
          <w:snapToGrid w:val="0"/>
        </w:rPr>
        <w:t>measures</w:t>
      </w:r>
      <w:r>
        <w:rPr>
          <w:snapToGrid w:val="0"/>
        </w:rPr>
        <w:t xml:space="preserve"> </w:t>
      </w:r>
      <w:r w:rsidRPr="00844221">
        <w:rPr>
          <w:snapToGrid w:val="0"/>
        </w:rPr>
        <w:t>taken</w:t>
      </w:r>
      <w:r>
        <w:rPr>
          <w:snapToGrid w:val="0"/>
        </w:rPr>
        <w:t xml:space="preserve"> </w:t>
      </w:r>
      <w:r w:rsidRPr="00844221">
        <w:rPr>
          <w:snapToGrid w:val="0"/>
        </w:rPr>
        <w:t>by</w:t>
      </w:r>
      <w:r>
        <w:rPr>
          <w:snapToGrid w:val="0"/>
        </w:rPr>
        <w:t xml:space="preserve"> </w:t>
      </w:r>
      <w:r w:rsidRPr="00844221">
        <w:rPr>
          <w:snapToGrid w:val="0"/>
        </w:rPr>
        <w:t>the</w:t>
      </w:r>
      <w:r>
        <w:rPr>
          <w:snapToGrid w:val="0"/>
        </w:rPr>
        <w:t xml:space="preserve"> </w:t>
      </w:r>
      <w:r w:rsidRPr="00844221">
        <w:rPr>
          <w:snapToGrid w:val="0"/>
        </w:rPr>
        <w:t>Government</w:t>
      </w:r>
      <w:r>
        <w:rPr>
          <w:snapToGrid w:val="0"/>
        </w:rPr>
        <w:t xml:space="preserve"> </w:t>
      </w:r>
      <w:r w:rsidRPr="00844221">
        <w:rPr>
          <w:snapToGrid w:val="0"/>
        </w:rPr>
        <w:t>of</w:t>
      </w:r>
      <w:r>
        <w:rPr>
          <w:snapToGrid w:val="0"/>
        </w:rPr>
        <w:t xml:space="preserve"> </w:t>
      </w:r>
      <w:r w:rsidRPr="00844221">
        <w:rPr>
          <w:snapToGrid w:val="0"/>
        </w:rPr>
        <w:t>Benin</w:t>
      </w:r>
      <w:r>
        <w:rPr>
          <w:snapToGrid w:val="0"/>
        </w:rPr>
        <w:t xml:space="preserve"> </w:t>
      </w:r>
      <w:r w:rsidRPr="00844221">
        <w:rPr>
          <w:snapToGrid w:val="0"/>
        </w:rPr>
        <w:t>to</w:t>
      </w:r>
      <w:r>
        <w:rPr>
          <w:snapToGrid w:val="0"/>
        </w:rPr>
        <w:t xml:space="preserve"> </w:t>
      </w:r>
      <w:r w:rsidRPr="00844221">
        <w:rPr>
          <w:snapToGrid w:val="0"/>
        </w:rPr>
        <w:t>ensure</w:t>
      </w:r>
      <w:r>
        <w:rPr>
          <w:snapToGrid w:val="0"/>
        </w:rPr>
        <w:t xml:space="preserve"> </w:t>
      </w:r>
      <w:r w:rsidRPr="00844221">
        <w:rPr>
          <w:snapToGrid w:val="0"/>
        </w:rPr>
        <w:t>the</w:t>
      </w:r>
      <w:r>
        <w:rPr>
          <w:snapToGrid w:val="0"/>
        </w:rPr>
        <w:t xml:space="preserve"> </w:t>
      </w:r>
      <w:r w:rsidRPr="00844221">
        <w:rPr>
          <w:snapToGrid w:val="0"/>
        </w:rPr>
        <w:t>exercise</w:t>
      </w:r>
      <w:r>
        <w:rPr>
          <w:snapToGrid w:val="0"/>
        </w:rPr>
        <w:t xml:space="preserve"> </w:t>
      </w:r>
      <w:r w:rsidRPr="00844221">
        <w:rPr>
          <w:snapToGrid w:val="0"/>
        </w:rPr>
        <w:t>of</w:t>
      </w:r>
      <w:r>
        <w:rPr>
          <w:snapToGrid w:val="0"/>
        </w:rPr>
        <w:t xml:space="preserve"> </w:t>
      </w:r>
      <w:r w:rsidRPr="00844221">
        <w:rPr>
          <w:snapToGrid w:val="0"/>
        </w:rPr>
        <w:t>everyone</w:t>
      </w:r>
      <w:r>
        <w:rPr>
          <w:snapToGrid w:val="0"/>
        </w:rPr>
        <w:t>’</w:t>
      </w:r>
      <w:r w:rsidRPr="00844221">
        <w:rPr>
          <w:snapToGrid w:val="0"/>
        </w:rPr>
        <w:t>s</w:t>
      </w:r>
      <w:r>
        <w:rPr>
          <w:snapToGrid w:val="0"/>
        </w:rPr>
        <w:t xml:space="preserve"> </w:t>
      </w:r>
      <w:r w:rsidRPr="00844221">
        <w:rPr>
          <w:snapToGrid w:val="0"/>
        </w:rPr>
        <w:t>right</w:t>
      </w:r>
      <w:r>
        <w:rPr>
          <w:snapToGrid w:val="0"/>
        </w:rPr>
        <w:t xml:space="preserve"> </w:t>
      </w:r>
      <w:r w:rsidRPr="00844221">
        <w:rPr>
          <w:snapToGrid w:val="0"/>
        </w:rPr>
        <w:t>to</w:t>
      </w:r>
      <w:r>
        <w:rPr>
          <w:snapToGrid w:val="0"/>
        </w:rPr>
        <w:t xml:space="preserve"> </w:t>
      </w:r>
      <w:r w:rsidRPr="00844221">
        <w:rPr>
          <w:snapToGrid w:val="0"/>
        </w:rPr>
        <w:t>take</w:t>
      </w:r>
      <w:r>
        <w:rPr>
          <w:snapToGrid w:val="0"/>
        </w:rPr>
        <w:t xml:space="preserve"> </w:t>
      </w:r>
      <w:r w:rsidRPr="00844221">
        <w:rPr>
          <w:snapToGrid w:val="0"/>
        </w:rPr>
        <w:t>part</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cultural</w:t>
      </w:r>
      <w:r>
        <w:rPr>
          <w:snapToGrid w:val="0"/>
        </w:rPr>
        <w:t xml:space="preserve"> </w:t>
      </w:r>
      <w:r w:rsidRPr="00844221">
        <w:rPr>
          <w:snapToGrid w:val="0"/>
        </w:rPr>
        <w:t>life</w:t>
      </w:r>
      <w:r>
        <w:rPr>
          <w:snapToGrid w:val="0"/>
        </w:rPr>
        <w:t xml:space="preserve"> </w:t>
      </w:r>
      <w:r w:rsidRPr="00844221">
        <w:rPr>
          <w:snapToGrid w:val="0"/>
        </w:rPr>
        <w:t>of</w:t>
      </w:r>
      <w:r>
        <w:rPr>
          <w:snapToGrid w:val="0"/>
        </w:rPr>
        <w:t xml:space="preserve"> their choice </w:t>
      </w:r>
      <w:r w:rsidRPr="00844221">
        <w:rPr>
          <w:snapToGrid w:val="0"/>
        </w:rPr>
        <w:t>and</w:t>
      </w:r>
      <w:r>
        <w:rPr>
          <w:snapToGrid w:val="0"/>
        </w:rPr>
        <w:t xml:space="preserve"> </w:t>
      </w:r>
      <w:r w:rsidRPr="00844221">
        <w:rPr>
          <w:snapToGrid w:val="0"/>
        </w:rPr>
        <w:t>to</w:t>
      </w:r>
      <w:r>
        <w:rPr>
          <w:snapToGrid w:val="0"/>
        </w:rPr>
        <w:t xml:space="preserve"> express their </w:t>
      </w:r>
      <w:r w:rsidRPr="00844221">
        <w:rPr>
          <w:snapToGrid w:val="0"/>
        </w:rPr>
        <w:t>own</w:t>
      </w:r>
      <w:r>
        <w:rPr>
          <w:snapToGrid w:val="0"/>
        </w:rPr>
        <w:t xml:space="preserve"> culture </w:t>
      </w:r>
      <w:r w:rsidRPr="00844221">
        <w:rPr>
          <w:snapToGrid w:val="0"/>
        </w:rPr>
        <w:t>are</w:t>
      </w:r>
      <w:r>
        <w:rPr>
          <w:snapToGrid w:val="0"/>
        </w:rPr>
        <w:t xml:space="preserve"> </w:t>
      </w:r>
      <w:r w:rsidRPr="00844221">
        <w:rPr>
          <w:snapToGrid w:val="0"/>
        </w:rPr>
        <w:t>of</w:t>
      </w:r>
      <w:r>
        <w:rPr>
          <w:snapToGrid w:val="0"/>
        </w:rPr>
        <w:t xml:space="preserve"> </w:t>
      </w:r>
      <w:r w:rsidRPr="00844221">
        <w:rPr>
          <w:snapToGrid w:val="0"/>
        </w:rPr>
        <w:t>several</w:t>
      </w:r>
      <w:r>
        <w:rPr>
          <w:snapToGrid w:val="0"/>
        </w:rPr>
        <w:t xml:space="preserve"> </w:t>
      </w:r>
      <w:r w:rsidRPr="00844221">
        <w:rPr>
          <w:snapToGrid w:val="0"/>
        </w:rPr>
        <w:t>kinds</w:t>
      </w:r>
      <w:r>
        <w:rPr>
          <w:snapToGrid w:val="0"/>
        </w:rPr>
        <w:t>:</w:t>
      </w:r>
    </w:p>
    <w:p w:rsidR="008A441B" w:rsidRPr="00844221" w:rsidRDefault="008A441B" w:rsidP="008A441B">
      <w:pPr>
        <w:pStyle w:val="Dash"/>
        <w:rPr>
          <w:snapToGrid w:val="0"/>
        </w:rPr>
      </w:pPr>
      <w:r w:rsidRPr="00844221">
        <w:rPr>
          <w:snapToGrid w:val="0"/>
        </w:rPr>
        <w:t>Decree</w:t>
      </w:r>
      <w:r>
        <w:rPr>
          <w:snapToGrid w:val="0"/>
        </w:rPr>
        <w:t xml:space="preserve"> </w:t>
      </w:r>
      <w:r w:rsidRPr="00844221">
        <w:rPr>
          <w:snapToGrid w:val="0"/>
        </w:rPr>
        <w:t>No</w:t>
      </w:r>
      <w:r>
        <w:rPr>
          <w:snapToGrid w:val="0"/>
        </w:rPr>
        <w:t xml:space="preserve">. </w:t>
      </w:r>
      <w:r w:rsidRPr="00844221">
        <w:rPr>
          <w:snapToGrid w:val="0"/>
        </w:rPr>
        <w:t>97</w:t>
      </w:r>
      <w:r>
        <w:rPr>
          <w:snapToGrid w:val="0"/>
        </w:rPr>
        <w:t>-</w:t>
      </w:r>
      <w:r w:rsidRPr="00844221">
        <w:rPr>
          <w:snapToGrid w:val="0"/>
        </w:rPr>
        <w:t>499</w:t>
      </w:r>
      <w:r>
        <w:rPr>
          <w:snapToGrid w:val="0"/>
        </w:rPr>
        <w:t xml:space="preserve"> </w:t>
      </w:r>
      <w:r w:rsidRPr="00844221">
        <w:rPr>
          <w:snapToGrid w:val="0"/>
        </w:rPr>
        <w:t>of</w:t>
      </w:r>
      <w:r>
        <w:rPr>
          <w:snapToGrid w:val="0"/>
        </w:rPr>
        <w:t xml:space="preserve"> </w:t>
      </w:r>
      <w:r w:rsidRPr="00844221">
        <w:rPr>
          <w:snapToGrid w:val="0"/>
        </w:rPr>
        <w:t>16</w:t>
      </w:r>
      <w:r>
        <w:rPr>
          <w:snapToGrid w:val="0"/>
        </w:rPr>
        <w:t xml:space="preserve"> </w:t>
      </w:r>
      <w:r w:rsidRPr="00844221">
        <w:rPr>
          <w:snapToGrid w:val="0"/>
        </w:rPr>
        <w:t>October</w:t>
      </w:r>
      <w:r>
        <w:rPr>
          <w:snapToGrid w:val="0"/>
        </w:rPr>
        <w:t xml:space="preserve"> </w:t>
      </w:r>
      <w:r w:rsidRPr="00844221">
        <w:rPr>
          <w:snapToGrid w:val="0"/>
        </w:rPr>
        <w:t>1997</w:t>
      </w:r>
      <w:r>
        <w:rPr>
          <w:snapToGrid w:val="0"/>
        </w:rPr>
        <w:t xml:space="preserve"> </w:t>
      </w:r>
      <w:r w:rsidRPr="00844221">
        <w:rPr>
          <w:snapToGrid w:val="0"/>
        </w:rPr>
        <w:t>established</w:t>
      </w:r>
      <w:r>
        <w:rPr>
          <w:snapToGrid w:val="0"/>
        </w:rPr>
        <w:t xml:space="preserve"> </w:t>
      </w:r>
      <w:r w:rsidRPr="00844221">
        <w:rPr>
          <w:snapToGrid w:val="0"/>
        </w:rPr>
        <w:t>a</w:t>
      </w:r>
      <w:r>
        <w:rPr>
          <w:snapToGrid w:val="0"/>
        </w:rPr>
        <w:t xml:space="preserve"> </w:t>
      </w:r>
      <w:r w:rsidRPr="00844221">
        <w:rPr>
          <w:snapToGrid w:val="0"/>
        </w:rPr>
        <w:t>Benin</w:t>
      </w:r>
      <w:r>
        <w:rPr>
          <w:snapToGrid w:val="0"/>
        </w:rPr>
        <w:t xml:space="preserve"> </w:t>
      </w:r>
      <w:r w:rsidRPr="00844221">
        <w:rPr>
          <w:snapToGrid w:val="0"/>
        </w:rPr>
        <w:t>National</w:t>
      </w:r>
      <w:r>
        <w:rPr>
          <w:snapToGrid w:val="0"/>
        </w:rPr>
        <w:t xml:space="preserve"> C</w:t>
      </w:r>
      <w:r w:rsidRPr="00844221">
        <w:rPr>
          <w:snapToGrid w:val="0"/>
        </w:rPr>
        <w:t>rafts</w:t>
      </w:r>
      <w:r>
        <w:rPr>
          <w:snapToGrid w:val="0"/>
        </w:rPr>
        <w:t xml:space="preserve"> Fair </w:t>
      </w:r>
      <w:r w:rsidRPr="00844221">
        <w:rPr>
          <w:snapToGrid w:val="0"/>
        </w:rPr>
        <w:t>and</w:t>
      </w:r>
      <w:r>
        <w:rPr>
          <w:snapToGrid w:val="0"/>
        </w:rPr>
        <w:t xml:space="preserve"> </w:t>
      </w:r>
      <w:r w:rsidRPr="00844221">
        <w:rPr>
          <w:snapToGrid w:val="0"/>
        </w:rPr>
        <w:t>a</w:t>
      </w:r>
      <w:r>
        <w:rPr>
          <w:snapToGrid w:val="0"/>
        </w:rPr>
        <w:t xml:space="preserve"> </w:t>
      </w:r>
      <w:r w:rsidRPr="00844221">
        <w:rPr>
          <w:snapToGrid w:val="0"/>
        </w:rPr>
        <w:t>Beninese</w:t>
      </w:r>
      <w:r>
        <w:rPr>
          <w:snapToGrid w:val="0"/>
        </w:rPr>
        <w:t xml:space="preserve"> C</w:t>
      </w:r>
      <w:r w:rsidRPr="00844221">
        <w:rPr>
          <w:snapToGrid w:val="0"/>
        </w:rPr>
        <w:t>raft</w:t>
      </w:r>
      <w:r>
        <w:rPr>
          <w:snapToGrid w:val="0"/>
        </w:rPr>
        <w:t>workers’ D</w:t>
      </w:r>
      <w:r w:rsidRPr="00844221">
        <w:rPr>
          <w:snapToGrid w:val="0"/>
        </w:rPr>
        <w:t>ay.</w:t>
      </w:r>
      <w:r>
        <w:rPr>
          <w:snapToGrid w:val="0"/>
        </w:rPr>
        <w:t xml:space="preserve"> </w:t>
      </w:r>
      <w:r w:rsidRPr="00844221">
        <w:rPr>
          <w:snapToGrid w:val="0"/>
        </w:rPr>
        <w:t>The</w:t>
      </w:r>
      <w:r>
        <w:rPr>
          <w:snapToGrid w:val="0"/>
        </w:rPr>
        <w:t xml:space="preserve"> </w:t>
      </w:r>
      <w:r w:rsidRPr="00844221">
        <w:rPr>
          <w:snapToGrid w:val="0"/>
        </w:rPr>
        <w:t>aims</w:t>
      </w:r>
      <w:r>
        <w:rPr>
          <w:snapToGrid w:val="0"/>
        </w:rPr>
        <w:t xml:space="preserve"> </w:t>
      </w:r>
      <w:r w:rsidRPr="00844221">
        <w:rPr>
          <w:snapToGrid w:val="0"/>
        </w:rPr>
        <w:t>of</w:t>
      </w:r>
      <w:r>
        <w:rPr>
          <w:snapToGrid w:val="0"/>
        </w:rPr>
        <w:t xml:space="preserve"> </w:t>
      </w:r>
      <w:r w:rsidRPr="00844221">
        <w:rPr>
          <w:snapToGrid w:val="0"/>
        </w:rPr>
        <w:t>th</w:t>
      </w:r>
      <w:r>
        <w:rPr>
          <w:snapToGrid w:val="0"/>
        </w:rPr>
        <w:t xml:space="preserve">e fair </w:t>
      </w:r>
      <w:r w:rsidRPr="00844221">
        <w:rPr>
          <w:snapToGrid w:val="0"/>
        </w:rPr>
        <w:t>are:</w:t>
      </w:r>
    </w:p>
    <w:p w:rsidR="008A441B" w:rsidRPr="00844221" w:rsidRDefault="008A441B" w:rsidP="008A441B">
      <w:pPr>
        <w:pStyle w:val="Dash"/>
        <w:numPr>
          <w:ilvl w:val="1"/>
          <w:numId w:val="46"/>
        </w:numPr>
        <w:rPr>
          <w:snapToGrid w:val="0"/>
        </w:rPr>
      </w:pPr>
      <w:r w:rsidRPr="00844221">
        <w:rPr>
          <w:snapToGrid w:val="0"/>
        </w:rPr>
        <w:t>To</w:t>
      </w:r>
      <w:r>
        <w:rPr>
          <w:snapToGrid w:val="0"/>
        </w:rPr>
        <w:t xml:space="preserve"> </w:t>
      </w:r>
      <w:r w:rsidRPr="00844221">
        <w:rPr>
          <w:snapToGrid w:val="0"/>
        </w:rPr>
        <w:t>promote</w:t>
      </w:r>
      <w:r>
        <w:rPr>
          <w:snapToGrid w:val="0"/>
        </w:rPr>
        <w:t xml:space="preserve"> </w:t>
      </w:r>
      <w:r w:rsidRPr="00844221">
        <w:rPr>
          <w:snapToGrid w:val="0"/>
        </w:rPr>
        <w:t>a</w:t>
      </w:r>
      <w:r>
        <w:rPr>
          <w:snapToGrid w:val="0"/>
        </w:rPr>
        <w:t xml:space="preserve"> </w:t>
      </w:r>
      <w:r w:rsidRPr="00844221">
        <w:rPr>
          <w:snapToGrid w:val="0"/>
        </w:rPr>
        <w:t>spirit</w:t>
      </w:r>
      <w:r>
        <w:rPr>
          <w:snapToGrid w:val="0"/>
        </w:rPr>
        <w:t xml:space="preserve"> </w:t>
      </w:r>
      <w:r w:rsidRPr="00844221">
        <w:rPr>
          <w:snapToGrid w:val="0"/>
        </w:rPr>
        <w:t>of</w:t>
      </w:r>
      <w:r>
        <w:rPr>
          <w:snapToGrid w:val="0"/>
        </w:rPr>
        <w:t xml:space="preserve"> </w:t>
      </w:r>
      <w:r w:rsidRPr="00844221">
        <w:rPr>
          <w:snapToGrid w:val="0"/>
        </w:rPr>
        <w:t>creativity</w:t>
      </w:r>
      <w:r>
        <w:rPr>
          <w:snapToGrid w:val="0"/>
        </w:rPr>
        <w:t xml:space="preserve"> </w:t>
      </w:r>
      <w:r w:rsidRPr="00844221">
        <w:rPr>
          <w:snapToGrid w:val="0"/>
        </w:rPr>
        <w:t>among</w:t>
      </w:r>
      <w:r>
        <w:rPr>
          <w:snapToGrid w:val="0"/>
        </w:rPr>
        <w:t xml:space="preserve"> </w:t>
      </w:r>
      <w:r w:rsidRPr="00844221">
        <w:rPr>
          <w:snapToGrid w:val="0"/>
        </w:rPr>
        <w:t>Beninese</w:t>
      </w:r>
      <w:r>
        <w:rPr>
          <w:snapToGrid w:val="0"/>
        </w:rPr>
        <w:t xml:space="preserve"> craftworkers</w:t>
      </w:r>
      <w:r w:rsidRPr="00844221">
        <w:rPr>
          <w:snapToGrid w:val="0"/>
        </w:rPr>
        <w:t>;</w:t>
      </w:r>
    </w:p>
    <w:p w:rsidR="008A441B" w:rsidRPr="00844221" w:rsidRDefault="008A441B" w:rsidP="008A441B">
      <w:pPr>
        <w:pStyle w:val="Dash"/>
        <w:numPr>
          <w:ilvl w:val="1"/>
          <w:numId w:val="46"/>
        </w:numPr>
        <w:rPr>
          <w:snapToGrid w:val="0"/>
        </w:rPr>
      </w:pPr>
      <w:r w:rsidRPr="00844221">
        <w:rPr>
          <w:snapToGrid w:val="0"/>
        </w:rPr>
        <w:t>To</w:t>
      </w:r>
      <w:r>
        <w:rPr>
          <w:snapToGrid w:val="0"/>
        </w:rPr>
        <w:t xml:space="preserve"> </w:t>
      </w:r>
      <w:r w:rsidRPr="00844221">
        <w:rPr>
          <w:snapToGrid w:val="0"/>
        </w:rPr>
        <w:t>prepare</w:t>
      </w:r>
      <w:r>
        <w:rPr>
          <w:snapToGrid w:val="0"/>
        </w:rPr>
        <w:t xml:space="preserve"> Beninese </w:t>
      </w:r>
      <w:r w:rsidRPr="00844221">
        <w:rPr>
          <w:snapToGrid w:val="0"/>
        </w:rPr>
        <w:t>craft</w:t>
      </w:r>
      <w:r>
        <w:rPr>
          <w:snapToGrid w:val="0"/>
        </w:rPr>
        <w:t xml:space="preserve">workers </w:t>
      </w:r>
      <w:r w:rsidRPr="00844221">
        <w:rPr>
          <w:snapToGrid w:val="0"/>
        </w:rPr>
        <w:t>for</w:t>
      </w:r>
      <w:r>
        <w:rPr>
          <w:snapToGrid w:val="0"/>
        </w:rPr>
        <w:t xml:space="preserve"> </w:t>
      </w:r>
      <w:r w:rsidRPr="00844221">
        <w:rPr>
          <w:snapToGrid w:val="0"/>
        </w:rPr>
        <w:t>international</w:t>
      </w:r>
      <w:r>
        <w:rPr>
          <w:snapToGrid w:val="0"/>
        </w:rPr>
        <w:t xml:space="preserve"> </w:t>
      </w:r>
      <w:r w:rsidRPr="00844221">
        <w:rPr>
          <w:snapToGrid w:val="0"/>
        </w:rPr>
        <w:t>exhibitions</w:t>
      </w:r>
      <w:r>
        <w:rPr>
          <w:snapToGrid w:val="0"/>
        </w:rPr>
        <w:t xml:space="preserve"> </w:t>
      </w:r>
      <w:r w:rsidRPr="00844221">
        <w:rPr>
          <w:snapToGrid w:val="0"/>
        </w:rPr>
        <w:t>and</w:t>
      </w:r>
      <w:r>
        <w:rPr>
          <w:snapToGrid w:val="0"/>
        </w:rPr>
        <w:t xml:space="preserve"> </w:t>
      </w:r>
      <w:r w:rsidRPr="00844221">
        <w:rPr>
          <w:snapToGrid w:val="0"/>
        </w:rPr>
        <w:t>events;</w:t>
      </w:r>
    </w:p>
    <w:p w:rsidR="008A441B" w:rsidRPr="00844221" w:rsidRDefault="008A441B" w:rsidP="008A441B">
      <w:pPr>
        <w:pStyle w:val="Dash"/>
        <w:numPr>
          <w:ilvl w:val="1"/>
          <w:numId w:val="46"/>
        </w:numPr>
        <w:rPr>
          <w:snapToGrid w:val="0"/>
        </w:rPr>
      </w:pPr>
      <w:r w:rsidRPr="00844221">
        <w:rPr>
          <w:snapToGrid w:val="0"/>
        </w:rPr>
        <w:t>To</w:t>
      </w:r>
      <w:r>
        <w:rPr>
          <w:snapToGrid w:val="0"/>
        </w:rPr>
        <w:t xml:space="preserve"> </w:t>
      </w:r>
      <w:r w:rsidRPr="00844221">
        <w:rPr>
          <w:snapToGrid w:val="0"/>
        </w:rPr>
        <w:t>promote</w:t>
      </w:r>
      <w:r>
        <w:rPr>
          <w:snapToGrid w:val="0"/>
        </w:rPr>
        <w:t xml:space="preserve"> </w:t>
      </w:r>
      <w:r w:rsidRPr="00844221">
        <w:rPr>
          <w:snapToGrid w:val="0"/>
        </w:rPr>
        <w:t>Beninese</w:t>
      </w:r>
      <w:r>
        <w:rPr>
          <w:snapToGrid w:val="0"/>
        </w:rPr>
        <w:t xml:space="preserve"> </w:t>
      </w:r>
      <w:r w:rsidRPr="00844221">
        <w:rPr>
          <w:snapToGrid w:val="0"/>
        </w:rPr>
        <w:t>handicraft</w:t>
      </w:r>
      <w:r>
        <w:rPr>
          <w:snapToGrid w:val="0"/>
        </w:rPr>
        <w:t xml:space="preserve"> products </w:t>
      </w:r>
      <w:r w:rsidRPr="00844221">
        <w:rPr>
          <w:snapToGrid w:val="0"/>
        </w:rPr>
        <w:t>in</w:t>
      </w:r>
      <w:r>
        <w:rPr>
          <w:snapToGrid w:val="0"/>
        </w:rPr>
        <w:t xml:space="preserve"> the </w:t>
      </w:r>
      <w:r w:rsidRPr="00844221">
        <w:rPr>
          <w:snapToGrid w:val="0"/>
        </w:rPr>
        <w:t>national</w:t>
      </w:r>
      <w:r>
        <w:rPr>
          <w:snapToGrid w:val="0"/>
        </w:rPr>
        <w:t xml:space="preserve"> </w:t>
      </w:r>
      <w:r w:rsidRPr="00844221">
        <w:rPr>
          <w:snapToGrid w:val="0"/>
        </w:rPr>
        <w:t>and</w:t>
      </w:r>
      <w:r>
        <w:rPr>
          <w:snapToGrid w:val="0"/>
        </w:rPr>
        <w:t xml:space="preserve"> </w:t>
      </w:r>
      <w:r w:rsidRPr="00844221">
        <w:rPr>
          <w:snapToGrid w:val="0"/>
        </w:rPr>
        <w:t>foreign</w:t>
      </w:r>
      <w:r>
        <w:rPr>
          <w:snapToGrid w:val="0"/>
        </w:rPr>
        <w:t xml:space="preserve"> </w:t>
      </w:r>
      <w:r w:rsidRPr="00844221">
        <w:rPr>
          <w:snapToGrid w:val="0"/>
        </w:rPr>
        <w:t>markets;</w:t>
      </w:r>
    </w:p>
    <w:p w:rsidR="008A441B" w:rsidRPr="00844221" w:rsidRDefault="008A441B" w:rsidP="008A441B">
      <w:pPr>
        <w:pStyle w:val="Dash"/>
        <w:numPr>
          <w:ilvl w:val="1"/>
          <w:numId w:val="46"/>
        </w:numPr>
        <w:rPr>
          <w:snapToGrid w:val="0"/>
        </w:rPr>
      </w:pPr>
      <w:r w:rsidRPr="00844221">
        <w:rPr>
          <w:snapToGrid w:val="0"/>
        </w:rPr>
        <w:t>To</w:t>
      </w:r>
      <w:r>
        <w:rPr>
          <w:snapToGrid w:val="0"/>
        </w:rPr>
        <w:t xml:space="preserve"> </w:t>
      </w:r>
      <w:r w:rsidRPr="00844221">
        <w:rPr>
          <w:snapToGrid w:val="0"/>
        </w:rPr>
        <w:t>progressively</w:t>
      </w:r>
      <w:r>
        <w:rPr>
          <w:snapToGrid w:val="0"/>
        </w:rPr>
        <w:t xml:space="preserve"> </w:t>
      </w:r>
      <w:r w:rsidRPr="00844221">
        <w:rPr>
          <w:snapToGrid w:val="0"/>
        </w:rPr>
        <w:t>encourage</w:t>
      </w:r>
      <w:r>
        <w:rPr>
          <w:snapToGrid w:val="0"/>
        </w:rPr>
        <w:t xml:space="preserve"> </w:t>
      </w:r>
      <w:r w:rsidRPr="00844221">
        <w:rPr>
          <w:snapToGrid w:val="0"/>
        </w:rPr>
        <w:t>their</w:t>
      </w:r>
      <w:r>
        <w:rPr>
          <w:snapToGrid w:val="0"/>
        </w:rPr>
        <w:t xml:space="preserve"> </w:t>
      </w:r>
      <w:r w:rsidRPr="00844221">
        <w:rPr>
          <w:snapToGrid w:val="0"/>
        </w:rPr>
        <w:t>substitution</w:t>
      </w:r>
      <w:r>
        <w:rPr>
          <w:snapToGrid w:val="0"/>
        </w:rPr>
        <w:t xml:space="preserve"> </w:t>
      </w:r>
      <w:r w:rsidRPr="00844221">
        <w:rPr>
          <w:snapToGrid w:val="0"/>
        </w:rPr>
        <w:t>for</w:t>
      </w:r>
      <w:r>
        <w:rPr>
          <w:snapToGrid w:val="0"/>
        </w:rPr>
        <w:t xml:space="preserve"> </w:t>
      </w:r>
      <w:r w:rsidRPr="00844221">
        <w:rPr>
          <w:snapToGrid w:val="0"/>
        </w:rPr>
        <w:t>imported</w:t>
      </w:r>
      <w:r>
        <w:rPr>
          <w:snapToGrid w:val="0"/>
        </w:rPr>
        <w:t xml:space="preserve"> </w:t>
      </w:r>
      <w:r w:rsidRPr="00844221">
        <w:rPr>
          <w:snapToGrid w:val="0"/>
        </w:rPr>
        <w:t>products.</w:t>
      </w:r>
    </w:p>
    <w:p w:rsidR="008A441B" w:rsidRPr="00844221" w:rsidRDefault="008A441B" w:rsidP="008A441B">
      <w:pPr>
        <w:rPr>
          <w:snapToGrid w:val="0"/>
        </w:rPr>
      </w:pPr>
      <w:r w:rsidRPr="00844221">
        <w:rPr>
          <w:snapToGrid w:val="0"/>
        </w:rPr>
        <w:t>357.</w:t>
      </w:r>
      <w:r w:rsidRPr="00844221">
        <w:rPr>
          <w:snapToGrid w:val="0"/>
        </w:rPr>
        <w:tab/>
        <w:t>The</w:t>
      </w:r>
      <w:r>
        <w:rPr>
          <w:snapToGrid w:val="0"/>
        </w:rPr>
        <w:t xml:space="preserve"> national fair </w:t>
      </w:r>
      <w:r w:rsidRPr="00844221">
        <w:rPr>
          <w:snapToGrid w:val="0"/>
        </w:rPr>
        <w:t>is</w:t>
      </w:r>
      <w:r>
        <w:rPr>
          <w:snapToGrid w:val="0"/>
        </w:rPr>
        <w:t xml:space="preserve"> </w:t>
      </w:r>
      <w:r w:rsidRPr="00844221">
        <w:rPr>
          <w:snapToGrid w:val="0"/>
        </w:rPr>
        <w:t>held</w:t>
      </w:r>
      <w:r>
        <w:rPr>
          <w:snapToGrid w:val="0"/>
        </w:rPr>
        <w:t xml:space="preserve"> </w:t>
      </w:r>
      <w:r w:rsidRPr="00844221">
        <w:rPr>
          <w:snapToGrid w:val="0"/>
        </w:rPr>
        <w:t>every</w:t>
      </w:r>
      <w:r>
        <w:rPr>
          <w:snapToGrid w:val="0"/>
        </w:rPr>
        <w:t xml:space="preserve"> </w:t>
      </w:r>
      <w:r w:rsidRPr="00844221">
        <w:rPr>
          <w:snapToGrid w:val="0"/>
        </w:rPr>
        <w:t>year.</w:t>
      </w:r>
    </w:p>
    <w:p w:rsidR="008A441B" w:rsidRPr="00844221" w:rsidRDefault="008A441B" w:rsidP="008A441B">
      <w:pPr>
        <w:rPr>
          <w:snapToGrid w:val="0"/>
        </w:rPr>
      </w:pPr>
      <w:r w:rsidRPr="00844221">
        <w:rPr>
          <w:snapToGrid w:val="0"/>
        </w:rPr>
        <w:t>358.</w:t>
      </w:r>
      <w:r w:rsidRPr="00844221">
        <w:rPr>
          <w:snapToGrid w:val="0"/>
        </w:rPr>
        <w:tab/>
        <w:t>The</w:t>
      </w:r>
      <w:r>
        <w:rPr>
          <w:snapToGrid w:val="0"/>
        </w:rPr>
        <w:t xml:space="preserve"> </w:t>
      </w:r>
      <w:r w:rsidRPr="00844221">
        <w:rPr>
          <w:snapToGrid w:val="0"/>
        </w:rPr>
        <w:t>Beninese</w:t>
      </w:r>
      <w:r>
        <w:rPr>
          <w:snapToGrid w:val="0"/>
        </w:rPr>
        <w:t xml:space="preserve"> Craftworkers D</w:t>
      </w:r>
      <w:r w:rsidRPr="00844221">
        <w:rPr>
          <w:snapToGrid w:val="0"/>
        </w:rPr>
        <w:t>ay,</w:t>
      </w:r>
      <w:r>
        <w:rPr>
          <w:snapToGrid w:val="0"/>
        </w:rPr>
        <w:t xml:space="preserve"> </w:t>
      </w:r>
      <w:r w:rsidRPr="00844221">
        <w:rPr>
          <w:snapToGrid w:val="0"/>
        </w:rPr>
        <w:t>is</w:t>
      </w:r>
      <w:r>
        <w:rPr>
          <w:snapToGrid w:val="0"/>
        </w:rPr>
        <w:t xml:space="preserve"> </w:t>
      </w:r>
      <w:r w:rsidRPr="00844221">
        <w:rPr>
          <w:snapToGrid w:val="0"/>
        </w:rPr>
        <w:t>designed</w:t>
      </w:r>
      <w:r>
        <w:rPr>
          <w:snapToGrid w:val="0"/>
        </w:rPr>
        <w:t xml:space="preserve"> </w:t>
      </w:r>
      <w:r w:rsidRPr="00844221">
        <w:rPr>
          <w:snapToGrid w:val="0"/>
        </w:rPr>
        <w:t>to</w:t>
      </w:r>
      <w:r>
        <w:rPr>
          <w:snapToGrid w:val="0"/>
        </w:rPr>
        <w:t xml:space="preserve"> </w:t>
      </w:r>
      <w:r w:rsidRPr="00844221">
        <w:rPr>
          <w:snapToGrid w:val="0"/>
        </w:rPr>
        <w:t>honour</w:t>
      </w:r>
      <w:r>
        <w:rPr>
          <w:snapToGrid w:val="0"/>
        </w:rPr>
        <w:t xml:space="preserve"> craftworkers </w:t>
      </w:r>
      <w:r w:rsidRPr="00844221">
        <w:rPr>
          <w:snapToGrid w:val="0"/>
        </w:rPr>
        <w:t>for</w:t>
      </w:r>
      <w:r>
        <w:rPr>
          <w:snapToGrid w:val="0"/>
        </w:rPr>
        <w:t xml:space="preserve"> </w:t>
      </w:r>
      <w:r w:rsidRPr="00844221">
        <w:rPr>
          <w:snapToGrid w:val="0"/>
        </w:rPr>
        <w:t>their</w:t>
      </w:r>
      <w:r>
        <w:rPr>
          <w:snapToGrid w:val="0"/>
        </w:rPr>
        <w:t xml:space="preserve"> </w:t>
      </w:r>
      <w:r w:rsidRPr="00844221">
        <w:rPr>
          <w:snapToGrid w:val="0"/>
        </w:rPr>
        <w:t>contribution</w:t>
      </w:r>
      <w:r>
        <w:rPr>
          <w:snapToGrid w:val="0"/>
        </w:rPr>
        <w:t xml:space="preserve"> </w:t>
      </w:r>
      <w:r w:rsidRPr="00844221">
        <w:rPr>
          <w:snapToGrid w:val="0"/>
        </w:rPr>
        <w:t>to</w:t>
      </w:r>
      <w:r>
        <w:rPr>
          <w:snapToGrid w:val="0"/>
        </w:rPr>
        <w:t xml:space="preserve"> Benin’s </w:t>
      </w:r>
      <w:r w:rsidRPr="00844221">
        <w:rPr>
          <w:snapToGrid w:val="0"/>
        </w:rPr>
        <w:t>economic</w:t>
      </w:r>
      <w:r>
        <w:rPr>
          <w:snapToGrid w:val="0"/>
        </w:rPr>
        <w:t xml:space="preserve"> </w:t>
      </w:r>
      <w:r w:rsidRPr="00844221">
        <w:rPr>
          <w:snapToGrid w:val="0"/>
        </w:rPr>
        <w:t>and</w:t>
      </w:r>
      <w:r>
        <w:rPr>
          <w:snapToGrid w:val="0"/>
        </w:rPr>
        <w:t xml:space="preserve"> </w:t>
      </w:r>
      <w:r w:rsidRPr="00844221">
        <w:rPr>
          <w:snapToGrid w:val="0"/>
        </w:rPr>
        <w:t>social</w:t>
      </w:r>
      <w:r>
        <w:rPr>
          <w:snapToGrid w:val="0"/>
        </w:rPr>
        <w:t xml:space="preserve"> </w:t>
      </w:r>
      <w:r w:rsidRPr="00844221">
        <w:rPr>
          <w:snapToGrid w:val="0"/>
        </w:rPr>
        <w:t>development.</w:t>
      </w:r>
    </w:p>
    <w:p w:rsidR="008A441B" w:rsidRPr="00844221" w:rsidRDefault="008A441B" w:rsidP="008A441B">
      <w:pPr>
        <w:rPr>
          <w:snapToGrid w:val="0"/>
        </w:rPr>
      </w:pPr>
      <w:r w:rsidRPr="00844221">
        <w:rPr>
          <w:snapToGrid w:val="0"/>
        </w:rPr>
        <w:t>359.</w:t>
      </w:r>
      <w:r w:rsidRPr="00844221">
        <w:rPr>
          <w:snapToGrid w:val="0"/>
        </w:rPr>
        <w:tab/>
        <w:t>Organization</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fair </w:t>
      </w:r>
      <w:r w:rsidRPr="00844221">
        <w:rPr>
          <w:snapToGrid w:val="0"/>
        </w:rPr>
        <w:t>and</w:t>
      </w:r>
      <w:r>
        <w:rPr>
          <w:snapToGrid w:val="0"/>
        </w:rPr>
        <w:t xml:space="preserve"> </w:t>
      </w:r>
      <w:r w:rsidRPr="00844221">
        <w:rPr>
          <w:snapToGrid w:val="0"/>
        </w:rPr>
        <w:t>the</w:t>
      </w:r>
      <w:r>
        <w:rPr>
          <w:snapToGrid w:val="0"/>
        </w:rPr>
        <w:t xml:space="preserve"> </w:t>
      </w:r>
      <w:r w:rsidRPr="00844221">
        <w:rPr>
          <w:snapToGrid w:val="0"/>
        </w:rPr>
        <w:t>day</w:t>
      </w:r>
      <w:r>
        <w:rPr>
          <w:snapToGrid w:val="0"/>
        </w:rPr>
        <w:t xml:space="preserve"> </w:t>
      </w:r>
      <w:r w:rsidRPr="00844221">
        <w:rPr>
          <w:snapToGrid w:val="0"/>
        </w:rPr>
        <w:t>is</w:t>
      </w:r>
      <w:r>
        <w:rPr>
          <w:snapToGrid w:val="0"/>
        </w:rPr>
        <w:t xml:space="preserve"> entrusted to </w:t>
      </w:r>
      <w:r w:rsidRPr="00844221">
        <w:rPr>
          <w:snapToGrid w:val="0"/>
        </w:rPr>
        <w:t>a</w:t>
      </w:r>
      <w:r>
        <w:rPr>
          <w:snapToGrid w:val="0"/>
        </w:rPr>
        <w:t xml:space="preserve"> </w:t>
      </w:r>
      <w:r w:rsidRPr="00844221">
        <w:rPr>
          <w:snapToGrid w:val="0"/>
        </w:rPr>
        <w:t>technical</w:t>
      </w:r>
      <w:r>
        <w:rPr>
          <w:snapToGrid w:val="0"/>
        </w:rPr>
        <w:t xml:space="preserve"> </w:t>
      </w:r>
      <w:r w:rsidRPr="00844221">
        <w:rPr>
          <w:snapToGrid w:val="0"/>
        </w:rPr>
        <w:t>committee</w:t>
      </w:r>
      <w:r>
        <w:rPr>
          <w:snapToGrid w:val="0"/>
        </w:rPr>
        <w:t xml:space="preserve"> </w:t>
      </w:r>
      <w:r w:rsidRPr="00844221">
        <w:rPr>
          <w:snapToGrid w:val="0"/>
        </w:rPr>
        <w:t>established</w:t>
      </w:r>
      <w:r>
        <w:rPr>
          <w:snapToGrid w:val="0"/>
        </w:rPr>
        <w:t xml:space="preserve"> </w:t>
      </w:r>
      <w:r w:rsidRPr="00844221">
        <w:rPr>
          <w:snapToGrid w:val="0"/>
        </w:rPr>
        <w:t>by</w:t>
      </w:r>
      <w:r>
        <w:rPr>
          <w:snapToGrid w:val="0"/>
        </w:rPr>
        <w:t xml:space="preserve"> </w:t>
      </w:r>
      <w:r w:rsidRPr="00844221">
        <w:rPr>
          <w:snapToGrid w:val="0"/>
        </w:rPr>
        <w:t>order</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Minister</w:t>
      </w:r>
      <w:r>
        <w:rPr>
          <w:snapToGrid w:val="0"/>
        </w:rPr>
        <w:t xml:space="preserve"> </w:t>
      </w:r>
      <w:r w:rsidRPr="00844221">
        <w:rPr>
          <w:snapToGrid w:val="0"/>
        </w:rPr>
        <w:t>in</w:t>
      </w:r>
      <w:r>
        <w:rPr>
          <w:snapToGrid w:val="0"/>
        </w:rPr>
        <w:t xml:space="preserve"> </w:t>
      </w:r>
      <w:r w:rsidRPr="00844221">
        <w:rPr>
          <w:snapToGrid w:val="0"/>
        </w:rPr>
        <w:t>charge</w:t>
      </w:r>
      <w:r>
        <w:rPr>
          <w:snapToGrid w:val="0"/>
        </w:rPr>
        <w:t xml:space="preserve"> </w:t>
      </w:r>
      <w:r w:rsidRPr="00844221">
        <w:rPr>
          <w:snapToGrid w:val="0"/>
        </w:rPr>
        <w:t>of</w:t>
      </w:r>
      <w:r>
        <w:rPr>
          <w:snapToGrid w:val="0"/>
        </w:rPr>
        <w:t xml:space="preserve"> </w:t>
      </w:r>
      <w:r w:rsidRPr="00844221">
        <w:rPr>
          <w:snapToGrid w:val="0"/>
        </w:rPr>
        <w:t>handicrafts.</w:t>
      </w:r>
    </w:p>
    <w:p w:rsidR="008A441B" w:rsidRPr="00844221" w:rsidRDefault="008A441B" w:rsidP="008A441B">
      <w:pPr>
        <w:pStyle w:val="Dash"/>
        <w:rPr>
          <w:snapToGrid w:val="0"/>
        </w:rPr>
      </w:pPr>
      <w:r w:rsidRPr="00844221">
        <w:rPr>
          <w:snapToGrid w:val="0"/>
        </w:rPr>
        <w:t>Act</w:t>
      </w:r>
      <w:r>
        <w:rPr>
          <w:snapToGrid w:val="0"/>
        </w:rPr>
        <w:t xml:space="preserve"> </w:t>
      </w:r>
      <w:r w:rsidRPr="00844221">
        <w:rPr>
          <w:snapToGrid w:val="0"/>
        </w:rPr>
        <w:t>No.</w:t>
      </w:r>
      <w:r>
        <w:rPr>
          <w:snapToGrid w:val="0"/>
        </w:rPr>
        <w:t xml:space="preserve"> </w:t>
      </w:r>
      <w:r w:rsidRPr="00844221">
        <w:rPr>
          <w:snapToGrid w:val="0"/>
        </w:rPr>
        <w:t>97</w:t>
      </w:r>
      <w:r>
        <w:rPr>
          <w:snapToGrid w:val="0"/>
        </w:rPr>
        <w:t>-</w:t>
      </w:r>
      <w:r w:rsidRPr="00844221">
        <w:rPr>
          <w:snapToGrid w:val="0"/>
        </w:rPr>
        <w:t>031</w:t>
      </w:r>
      <w:r>
        <w:rPr>
          <w:snapToGrid w:val="0"/>
        </w:rPr>
        <w:t xml:space="preserve"> </w:t>
      </w:r>
      <w:r w:rsidRPr="00844221">
        <w:rPr>
          <w:snapToGrid w:val="0"/>
        </w:rPr>
        <w:t>of</w:t>
      </w:r>
      <w:r>
        <w:rPr>
          <w:snapToGrid w:val="0"/>
        </w:rPr>
        <w:t xml:space="preserve"> </w:t>
      </w:r>
      <w:r w:rsidRPr="00844221">
        <w:rPr>
          <w:snapToGrid w:val="0"/>
        </w:rPr>
        <w:t>20</w:t>
      </w:r>
      <w:r>
        <w:rPr>
          <w:snapToGrid w:val="0"/>
        </w:rPr>
        <w:t xml:space="preserve"> </w:t>
      </w:r>
      <w:r w:rsidRPr="00844221">
        <w:rPr>
          <w:snapToGrid w:val="0"/>
        </w:rPr>
        <w:t>August</w:t>
      </w:r>
      <w:r>
        <w:rPr>
          <w:snapToGrid w:val="0"/>
        </w:rPr>
        <w:t xml:space="preserve"> </w:t>
      </w:r>
      <w:r w:rsidRPr="00844221">
        <w:rPr>
          <w:snapToGrid w:val="0"/>
        </w:rPr>
        <w:t>1997</w:t>
      </w:r>
      <w:r>
        <w:rPr>
          <w:snapToGrid w:val="0"/>
        </w:rPr>
        <w:t xml:space="preserve"> </w:t>
      </w:r>
      <w:r w:rsidRPr="00844221">
        <w:rPr>
          <w:snapToGrid w:val="0"/>
        </w:rPr>
        <w:t>establishing</w:t>
      </w:r>
      <w:r>
        <w:rPr>
          <w:snapToGrid w:val="0"/>
        </w:rPr>
        <w:t xml:space="preserve"> </w:t>
      </w:r>
      <w:r w:rsidRPr="00844221">
        <w:rPr>
          <w:snapToGrid w:val="0"/>
        </w:rPr>
        <w:t>an</w:t>
      </w:r>
      <w:r>
        <w:rPr>
          <w:snapToGrid w:val="0"/>
        </w:rPr>
        <w:t xml:space="preserve"> </w:t>
      </w:r>
      <w:r w:rsidRPr="00844221">
        <w:rPr>
          <w:snapToGrid w:val="0"/>
        </w:rPr>
        <w:t>annual</w:t>
      </w:r>
      <w:r>
        <w:rPr>
          <w:snapToGrid w:val="0"/>
        </w:rPr>
        <w:t xml:space="preserve"> </w:t>
      </w:r>
      <w:r w:rsidRPr="00844221">
        <w:rPr>
          <w:snapToGrid w:val="0"/>
        </w:rPr>
        <w:t>holiday</w:t>
      </w:r>
      <w:r>
        <w:rPr>
          <w:snapToGrid w:val="0"/>
        </w:rPr>
        <w:t xml:space="preserve"> </w:t>
      </w:r>
      <w:r w:rsidRPr="00844221">
        <w:rPr>
          <w:snapToGrid w:val="0"/>
        </w:rPr>
        <w:t>for</w:t>
      </w:r>
      <w:r>
        <w:rPr>
          <w:snapToGrid w:val="0"/>
        </w:rPr>
        <w:t xml:space="preserve"> </w:t>
      </w:r>
      <w:r w:rsidRPr="00844221">
        <w:rPr>
          <w:snapToGrid w:val="0"/>
        </w:rPr>
        <w:t>traditional</w:t>
      </w:r>
      <w:r>
        <w:rPr>
          <w:snapToGrid w:val="0"/>
        </w:rPr>
        <w:t xml:space="preserve"> </w:t>
      </w:r>
      <w:r w:rsidRPr="00844221">
        <w:rPr>
          <w:snapToGrid w:val="0"/>
        </w:rPr>
        <w:t>religions.</w:t>
      </w:r>
      <w:r>
        <w:rPr>
          <w:snapToGrid w:val="0"/>
        </w:rPr>
        <w:t xml:space="preserve"> </w:t>
      </w:r>
      <w:r w:rsidRPr="00844221">
        <w:rPr>
          <w:snapToGrid w:val="0"/>
        </w:rPr>
        <w:t>This</w:t>
      </w:r>
      <w:r>
        <w:rPr>
          <w:snapToGrid w:val="0"/>
        </w:rPr>
        <w:t xml:space="preserve"> </w:t>
      </w:r>
      <w:r w:rsidRPr="00844221">
        <w:rPr>
          <w:snapToGrid w:val="0"/>
        </w:rPr>
        <w:t>holiday</w:t>
      </w:r>
      <w:r>
        <w:rPr>
          <w:snapToGrid w:val="0"/>
        </w:rPr>
        <w:t xml:space="preserve"> </w:t>
      </w:r>
      <w:r w:rsidRPr="00844221">
        <w:rPr>
          <w:snapToGrid w:val="0"/>
        </w:rPr>
        <w:t>is</w:t>
      </w:r>
      <w:r>
        <w:rPr>
          <w:snapToGrid w:val="0"/>
        </w:rPr>
        <w:t xml:space="preserve"> </w:t>
      </w:r>
      <w:r w:rsidRPr="00844221">
        <w:rPr>
          <w:snapToGrid w:val="0"/>
        </w:rPr>
        <w:t>celebrated</w:t>
      </w:r>
      <w:r>
        <w:rPr>
          <w:snapToGrid w:val="0"/>
        </w:rPr>
        <w:t xml:space="preserve"> </w:t>
      </w:r>
      <w:r w:rsidRPr="00844221">
        <w:rPr>
          <w:snapToGrid w:val="0"/>
        </w:rPr>
        <w:t>on</w:t>
      </w:r>
      <w:r>
        <w:rPr>
          <w:snapToGrid w:val="0"/>
        </w:rPr>
        <w:t xml:space="preserve"> </w:t>
      </w:r>
      <w:r w:rsidRPr="00844221">
        <w:rPr>
          <w:snapToGrid w:val="0"/>
        </w:rPr>
        <w:t>10</w:t>
      </w:r>
      <w:r>
        <w:rPr>
          <w:snapToGrid w:val="0"/>
        </w:rPr>
        <w:t xml:space="preserve"> </w:t>
      </w:r>
      <w:r w:rsidRPr="00844221">
        <w:rPr>
          <w:snapToGrid w:val="0"/>
        </w:rPr>
        <w:t>January</w:t>
      </w:r>
      <w:r>
        <w:rPr>
          <w:snapToGrid w:val="0"/>
        </w:rPr>
        <w:t xml:space="preserve"> </w:t>
      </w:r>
      <w:r w:rsidRPr="00844221">
        <w:rPr>
          <w:snapToGrid w:val="0"/>
        </w:rPr>
        <w:t>each</w:t>
      </w:r>
      <w:r>
        <w:rPr>
          <w:snapToGrid w:val="0"/>
        </w:rPr>
        <w:t xml:space="preserve"> </w:t>
      </w:r>
      <w:r w:rsidRPr="00844221">
        <w:rPr>
          <w:snapToGrid w:val="0"/>
        </w:rPr>
        <w:t>year</w:t>
      </w:r>
      <w:r>
        <w:rPr>
          <w:snapToGrid w:val="0"/>
        </w:rPr>
        <w:t xml:space="preserve"> </w:t>
      </w:r>
      <w:r w:rsidRPr="00844221">
        <w:rPr>
          <w:snapToGrid w:val="0"/>
        </w:rPr>
        <w:t>and</w:t>
      </w:r>
      <w:r>
        <w:rPr>
          <w:snapToGrid w:val="0"/>
        </w:rPr>
        <w:t xml:space="preserve"> </w:t>
      </w:r>
      <w:r w:rsidRPr="00844221">
        <w:rPr>
          <w:snapToGrid w:val="0"/>
        </w:rPr>
        <w:t>is</w:t>
      </w:r>
      <w:r>
        <w:rPr>
          <w:snapToGrid w:val="0"/>
        </w:rPr>
        <w:t xml:space="preserve"> </w:t>
      </w:r>
      <w:r w:rsidRPr="00844221">
        <w:rPr>
          <w:snapToGrid w:val="0"/>
        </w:rPr>
        <w:t>the</w:t>
      </w:r>
      <w:r>
        <w:rPr>
          <w:snapToGrid w:val="0"/>
        </w:rPr>
        <w:t xml:space="preserve"> </w:t>
      </w:r>
      <w:r w:rsidRPr="00844221">
        <w:rPr>
          <w:snapToGrid w:val="0"/>
        </w:rPr>
        <w:t>occasion</w:t>
      </w:r>
      <w:r>
        <w:rPr>
          <w:snapToGrid w:val="0"/>
        </w:rPr>
        <w:t xml:space="preserve"> </w:t>
      </w:r>
      <w:r w:rsidRPr="00844221">
        <w:rPr>
          <w:snapToGrid w:val="0"/>
        </w:rPr>
        <w:t>for</w:t>
      </w:r>
      <w:r>
        <w:rPr>
          <w:snapToGrid w:val="0"/>
        </w:rPr>
        <w:t xml:space="preserve"> </w:t>
      </w:r>
      <w:r w:rsidRPr="00844221">
        <w:rPr>
          <w:snapToGrid w:val="0"/>
        </w:rPr>
        <w:t>major</w:t>
      </w:r>
      <w:r>
        <w:rPr>
          <w:snapToGrid w:val="0"/>
        </w:rPr>
        <w:t xml:space="preserve"> </w:t>
      </w:r>
      <w:r w:rsidRPr="00844221">
        <w:rPr>
          <w:snapToGrid w:val="0"/>
        </w:rPr>
        <w:t>cultural</w:t>
      </w:r>
      <w:r>
        <w:rPr>
          <w:snapToGrid w:val="0"/>
        </w:rPr>
        <w:t xml:space="preserve"> </w:t>
      </w:r>
      <w:r w:rsidRPr="00844221">
        <w:rPr>
          <w:snapToGrid w:val="0"/>
        </w:rPr>
        <w:t>events.</w:t>
      </w:r>
      <w:r>
        <w:rPr>
          <w:snapToGrid w:val="0"/>
        </w:rPr>
        <w:t xml:space="preserve"> </w:t>
      </w:r>
      <w:r w:rsidRPr="00844221">
        <w:rPr>
          <w:snapToGrid w:val="0"/>
        </w:rPr>
        <w:t>It</w:t>
      </w:r>
      <w:r>
        <w:rPr>
          <w:snapToGrid w:val="0"/>
        </w:rPr>
        <w:t xml:space="preserve"> </w:t>
      </w:r>
      <w:r w:rsidRPr="00844221">
        <w:rPr>
          <w:snapToGrid w:val="0"/>
        </w:rPr>
        <w:t>is</w:t>
      </w:r>
      <w:r>
        <w:rPr>
          <w:snapToGrid w:val="0"/>
        </w:rPr>
        <w:t xml:space="preserve"> </w:t>
      </w:r>
      <w:r w:rsidRPr="00844221">
        <w:rPr>
          <w:snapToGrid w:val="0"/>
        </w:rPr>
        <w:t>declared</w:t>
      </w:r>
      <w:r>
        <w:rPr>
          <w:snapToGrid w:val="0"/>
        </w:rPr>
        <w:t xml:space="preserve"> to be a day off with pay </w:t>
      </w:r>
      <w:r w:rsidRPr="00844221">
        <w:rPr>
          <w:snapToGrid w:val="0"/>
        </w:rPr>
        <w:t>through</w:t>
      </w:r>
      <w:r>
        <w:rPr>
          <w:snapToGrid w:val="0"/>
        </w:rPr>
        <w:t xml:space="preserve">out </w:t>
      </w:r>
      <w:r w:rsidRPr="00844221">
        <w:rPr>
          <w:snapToGrid w:val="0"/>
        </w:rPr>
        <w:t>the</w:t>
      </w:r>
      <w:r>
        <w:rPr>
          <w:snapToGrid w:val="0"/>
        </w:rPr>
        <w:t xml:space="preserve"> </w:t>
      </w:r>
      <w:r w:rsidRPr="00844221">
        <w:rPr>
          <w:snapToGrid w:val="0"/>
        </w:rPr>
        <w:t>national</w:t>
      </w:r>
      <w:r>
        <w:rPr>
          <w:snapToGrid w:val="0"/>
        </w:rPr>
        <w:t xml:space="preserve"> territory;</w:t>
      </w:r>
    </w:p>
    <w:p w:rsidR="008A441B" w:rsidRPr="00844221" w:rsidRDefault="008A441B" w:rsidP="008A441B">
      <w:pPr>
        <w:pStyle w:val="Dash"/>
        <w:rPr>
          <w:snapToGrid w:val="0"/>
        </w:rPr>
      </w:pPr>
      <w:r w:rsidRPr="00844221">
        <w:rPr>
          <w:snapToGrid w:val="0"/>
        </w:rPr>
        <w:t>A</w:t>
      </w:r>
      <w:r>
        <w:rPr>
          <w:snapToGrid w:val="0"/>
        </w:rPr>
        <w:t xml:space="preserve"> </w:t>
      </w:r>
      <w:r w:rsidRPr="00844221">
        <w:rPr>
          <w:snapToGrid w:val="0"/>
        </w:rPr>
        <w:t>new</w:t>
      </w:r>
      <w:r>
        <w:rPr>
          <w:snapToGrid w:val="0"/>
        </w:rPr>
        <w:t xml:space="preserve"> H</w:t>
      </w:r>
      <w:r w:rsidRPr="00844221">
        <w:rPr>
          <w:snapToGrid w:val="0"/>
        </w:rPr>
        <w:t>andicrafts</w:t>
      </w:r>
      <w:r>
        <w:rPr>
          <w:snapToGrid w:val="0"/>
        </w:rPr>
        <w:t xml:space="preserve"> C</w:t>
      </w:r>
      <w:r w:rsidRPr="00844221">
        <w:rPr>
          <w:snapToGrid w:val="0"/>
        </w:rPr>
        <w:t>ode</w:t>
      </w:r>
      <w:r>
        <w:rPr>
          <w:snapToGrid w:val="0"/>
        </w:rPr>
        <w:t xml:space="preserve"> </w:t>
      </w:r>
      <w:r w:rsidRPr="00844221">
        <w:rPr>
          <w:snapToGrid w:val="0"/>
        </w:rPr>
        <w:t>(Act</w:t>
      </w:r>
      <w:r>
        <w:rPr>
          <w:snapToGrid w:val="0"/>
        </w:rPr>
        <w:t xml:space="preserve"> </w:t>
      </w:r>
      <w:r w:rsidRPr="00844221">
        <w:rPr>
          <w:snapToGrid w:val="0"/>
        </w:rPr>
        <w:t>No.</w:t>
      </w:r>
      <w:r>
        <w:rPr>
          <w:snapToGrid w:val="0"/>
        </w:rPr>
        <w:t xml:space="preserve"> </w:t>
      </w:r>
      <w:r w:rsidRPr="00844221">
        <w:rPr>
          <w:snapToGrid w:val="0"/>
        </w:rPr>
        <w:t>98</w:t>
      </w:r>
      <w:r>
        <w:rPr>
          <w:snapToGrid w:val="0"/>
        </w:rPr>
        <w:t>-</w:t>
      </w:r>
      <w:r w:rsidRPr="00844221">
        <w:rPr>
          <w:snapToGrid w:val="0"/>
        </w:rPr>
        <w:t>037</w:t>
      </w:r>
      <w:r>
        <w:rPr>
          <w:snapToGrid w:val="0"/>
        </w:rPr>
        <w:t xml:space="preserve"> </w:t>
      </w:r>
      <w:r w:rsidRPr="00844221">
        <w:rPr>
          <w:snapToGrid w:val="0"/>
        </w:rPr>
        <w:t>of</w:t>
      </w:r>
      <w:r>
        <w:rPr>
          <w:snapToGrid w:val="0"/>
        </w:rPr>
        <w:t xml:space="preserve"> </w:t>
      </w:r>
      <w:r w:rsidRPr="00844221">
        <w:rPr>
          <w:snapToGrid w:val="0"/>
        </w:rPr>
        <w:t>22</w:t>
      </w:r>
      <w:r>
        <w:rPr>
          <w:snapToGrid w:val="0"/>
        </w:rPr>
        <w:t xml:space="preserve"> </w:t>
      </w:r>
      <w:r w:rsidRPr="00844221">
        <w:rPr>
          <w:snapToGrid w:val="0"/>
        </w:rPr>
        <w:t>November</w:t>
      </w:r>
      <w:r>
        <w:rPr>
          <w:snapToGrid w:val="0"/>
        </w:rPr>
        <w:t xml:space="preserve"> </w:t>
      </w:r>
      <w:r w:rsidRPr="00844221">
        <w:rPr>
          <w:snapToGrid w:val="0"/>
        </w:rPr>
        <w:t>2001)</w:t>
      </w:r>
      <w:r>
        <w:rPr>
          <w:snapToGrid w:val="0"/>
        </w:rPr>
        <w:t xml:space="preserve"> has </w:t>
      </w:r>
      <w:r w:rsidRPr="00844221">
        <w:rPr>
          <w:snapToGrid w:val="0"/>
        </w:rPr>
        <w:t>been</w:t>
      </w:r>
      <w:r>
        <w:rPr>
          <w:snapToGrid w:val="0"/>
        </w:rPr>
        <w:t xml:space="preserve"> </w:t>
      </w:r>
      <w:r w:rsidRPr="00844221">
        <w:rPr>
          <w:snapToGrid w:val="0"/>
        </w:rPr>
        <w:t>adopted.</w:t>
      </w:r>
      <w:r>
        <w:rPr>
          <w:snapToGrid w:val="0"/>
        </w:rPr>
        <w:t xml:space="preserve"> </w:t>
      </w:r>
      <w:r w:rsidRPr="00844221">
        <w:rPr>
          <w:snapToGrid w:val="0"/>
        </w:rPr>
        <w:t>It</w:t>
      </w:r>
      <w:r>
        <w:rPr>
          <w:snapToGrid w:val="0"/>
        </w:rPr>
        <w:t xml:space="preserve"> </w:t>
      </w:r>
      <w:r w:rsidRPr="00844221">
        <w:rPr>
          <w:snapToGrid w:val="0"/>
        </w:rPr>
        <w:t>sets</w:t>
      </w:r>
      <w:r>
        <w:rPr>
          <w:snapToGrid w:val="0"/>
        </w:rPr>
        <w:t xml:space="preserve"> </w:t>
      </w:r>
      <w:r w:rsidRPr="00844221">
        <w:rPr>
          <w:snapToGrid w:val="0"/>
        </w:rPr>
        <w:t>out:</w:t>
      </w:r>
    </w:p>
    <w:p w:rsidR="008A441B" w:rsidRPr="00844221" w:rsidRDefault="008A441B" w:rsidP="008A441B">
      <w:pPr>
        <w:pStyle w:val="Dash"/>
        <w:numPr>
          <w:ilvl w:val="1"/>
          <w:numId w:val="46"/>
        </w:numPr>
        <w:rPr>
          <w:snapToGrid w:val="0"/>
        </w:rPr>
      </w:pPr>
      <w:r w:rsidRPr="00844221">
        <w:rPr>
          <w:snapToGrid w:val="0"/>
        </w:rPr>
        <w:t>Branches</w:t>
      </w:r>
      <w:r>
        <w:rPr>
          <w:snapToGrid w:val="0"/>
        </w:rPr>
        <w:t xml:space="preserve"> </w:t>
      </w:r>
      <w:r w:rsidRPr="00844221">
        <w:rPr>
          <w:snapToGrid w:val="0"/>
        </w:rPr>
        <w:t>of</w:t>
      </w:r>
      <w:r>
        <w:rPr>
          <w:snapToGrid w:val="0"/>
        </w:rPr>
        <w:t xml:space="preserve"> </w:t>
      </w:r>
      <w:r w:rsidRPr="00844221">
        <w:rPr>
          <w:snapToGrid w:val="0"/>
        </w:rPr>
        <w:t>craft</w:t>
      </w:r>
      <w:r>
        <w:rPr>
          <w:snapToGrid w:val="0"/>
        </w:rPr>
        <w:t xml:space="preserve"> </w:t>
      </w:r>
      <w:r w:rsidRPr="00844221">
        <w:rPr>
          <w:snapToGrid w:val="0"/>
        </w:rPr>
        <w:t>activity</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Republic</w:t>
      </w:r>
      <w:r>
        <w:rPr>
          <w:snapToGrid w:val="0"/>
        </w:rPr>
        <w:t xml:space="preserve"> </w:t>
      </w:r>
      <w:r w:rsidRPr="00844221">
        <w:rPr>
          <w:snapToGrid w:val="0"/>
        </w:rPr>
        <w:t>of</w:t>
      </w:r>
      <w:r>
        <w:rPr>
          <w:snapToGrid w:val="0"/>
        </w:rPr>
        <w:t xml:space="preserve"> </w:t>
      </w:r>
      <w:r w:rsidRPr="00844221">
        <w:rPr>
          <w:snapToGrid w:val="0"/>
        </w:rPr>
        <w:t>Benin;</w:t>
      </w:r>
    </w:p>
    <w:p w:rsidR="008A441B" w:rsidRPr="00844221" w:rsidRDefault="008A441B" w:rsidP="008A441B">
      <w:pPr>
        <w:pStyle w:val="Dash"/>
        <w:numPr>
          <w:ilvl w:val="1"/>
          <w:numId w:val="46"/>
        </w:numPr>
        <w:rPr>
          <w:snapToGrid w:val="0"/>
        </w:rPr>
      </w:pPr>
      <w:r w:rsidRPr="00844221">
        <w:rPr>
          <w:snapToGrid w:val="0"/>
        </w:rPr>
        <w:t>Conditions</w:t>
      </w:r>
      <w:r>
        <w:rPr>
          <w:snapToGrid w:val="0"/>
        </w:rPr>
        <w:t xml:space="preserve"> </w:t>
      </w:r>
      <w:r w:rsidRPr="00844221">
        <w:rPr>
          <w:snapToGrid w:val="0"/>
        </w:rPr>
        <w:t>for</w:t>
      </w:r>
      <w:r>
        <w:rPr>
          <w:snapToGrid w:val="0"/>
        </w:rPr>
        <w:t xml:space="preserve"> the practice of handicrafts</w:t>
      </w:r>
      <w:r w:rsidRPr="00844221">
        <w:rPr>
          <w:snapToGrid w:val="0"/>
        </w:rPr>
        <w:t>;</w:t>
      </w:r>
    </w:p>
    <w:p w:rsidR="008A441B" w:rsidRPr="00844221" w:rsidRDefault="008A441B" w:rsidP="008A441B">
      <w:pPr>
        <w:pStyle w:val="Dash"/>
        <w:numPr>
          <w:ilvl w:val="1"/>
          <w:numId w:val="46"/>
        </w:numPr>
        <w:rPr>
          <w:snapToGrid w:val="0"/>
        </w:rPr>
      </w:pPr>
      <w:r>
        <w:rPr>
          <w:snapToGrid w:val="0"/>
        </w:rPr>
        <w:t>Supervision</w:t>
      </w:r>
      <w:r w:rsidRPr="00844221">
        <w:rPr>
          <w:snapToGrid w:val="0"/>
        </w:rPr>
        <w:t>,</w:t>
      </w:r>
      <w:r>
        <w:rPr>
          <w:snapToGrid w:val="0"/>
        </w:rPr>
        <w:t xml:space="preserve"> </w:t>
      </w:r>
      <w:r w:rsidRPr="00844221">
        <w:rPr>
          <w:snapToGrid w:val="0"/>
        </w:rPr>
        <w:t>offences</w:t>
      </w:r>
      <w:r>
        <w:rPr>
          <w:snapToGrid w:val="0"/>
        </w:rPr>
        <w:t xml:space="preserve"> </w:t>
      </w:r>
      <w:r w:rsidRPr="00844221">
        <w:rPr>
          <w:snapToGrid w:val="0"/>
        </w:rPr>
        <w:t>and</w:t>
      </w:r>
      <w:r>
        <w:rPr>
          <w:snapToGrid w:val="0"/>
        </w:rPr>
        <w:t xml:space="preserve"> </w:t>
      </w:r>
      <w:r w:rsidRPr="00844221">
        <w:rPr>
          <w:snapToGrid w:val="0"/>
        </w:rPr>
        <w:t>penalties.</w:t>
      </w:r>
    </w:p>
    <w:p w:rsidR="008A441B" w:rsidRPr="00844221" w:rsidRDefault="008A441B" w:rsidP="008A441B">
      <w:pPr>
        <w:rPr>
          <w:snapToGrid w:val="0"/>
        </w:rPr>
      </w:pPr>
      <w:r w:rsidRPr="00844221">
        <w:rPr>
          <w:snapToGrid w:val="0"/>
        </w:rPr>
        <w:t>360.</w:t>
      </w:r>
      <w:r w:rsidRPr="00844221">
        <w:rPr>
          <w:snapToGrid w:val="0"/>
        </w:rPr>
        <w:tab/>
        <w:t>Since</w:t>
      </w:r>
      <w:r>
        <w:rPr>
          <w:snapToGrid w:val="0"/>
        </w:rPr>
        <w:t xml:space="preserve"> </w:t>
      </w:r>
      <w:r w:rsidRPr="00844221">
        <w:rPr>
          <w:snapToGrid w:val="0"/>
        </w:rPr>
        <w:t>the</w:t>
      </w:r>
      <w:r>
        <w:rPr>
          <w:snapToGrid w:val="0"/>
        </w:rPr>
        <w:t xml:space="preserve"> </w:t>
      </w:r>
      <w:r w:rsidRPr="00844221">
        <w:rPr>
          <w:snapToGrid w:val="0"/>
        </w:rPr>
        <w:t>ending</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broadcasting</w:t>
      </w:r>
      <w:r>
        <w:rPr>
          <w:snapToGrid w:val="0"/>
        </w:rPr>
        <w:t xml:space="preserve"> </w:t>
      </w:r>
      <w:r w:rsidRPr="00844221">
        <w:rPr>
          <w:snapToGrid w:val="0"/>
        </w:rPr>
        <w:t>monopoly</w:t>
      </w:r>
      <w:r>
        <w:rPr>
          <w:snapToGrid w:val="0"/>
        </w:rPr>
        <w:t xml:space="preserve"> </w:t>
      </w:r>
      <w:r w:rsidRPr="00844221">
        <w:rPr>
          <w:snapToGrid w:val="0"/>
        </w:rPr>
        <w:t>in</w:t>
      </w:r>
      <w:r>
        <w:rPr>
          <w:snapToGrid w:val="0"/>
        </w:rPr>
        <w:t xml:space="preserve"> </w:t>
      </w:r>
      <w:r w:rsidRPr="00844221">
        <w:rPr>
          <w:snapToGrid w:val="0"/>
        </w:rPr>
        <w:t>1997,</w:t>
      </w:r>
      <w:r>
        <w:rPr>
          <w:snapToGrid w:val="0"/>
        </w:rPr>
        <w:t xml:space="preserve"> </w:t>
      </w:r>
      <w:r w:rsidRPr="00844221">
        <w:rPr>
          <w:snapToGrid w:val="0"/>
        </w:rPr>
        <w:t>Benin</w:t>
      </w:r>
      <w:r>
        <w:rPr>
          <w:snapToGrid w:val="0"/>
        </w:rPr>
        <w:t xml:space="preserve"> </w:t>
      </w:r>
      <w:r w:rsidRPr="00844221">
        <w:rPr>
          <w:snapToGrid w:val="0"/>
        </w:rPr>
        <w:t>has</w:t>
      </w:r>
      <w:r>
        <w:rPr>
          <w:snapToGrid w:val="0"/>
        </w:rPr>
        <w:t xml:space="preserve"> </w:t>
      </w:r>
      <w:r w:rsidRPr="00844221">
        <w:rPr>
          <w:snapToGrid w:val="0"/>
        </w:rPr>
        <w:t>had</w:t>
      </w:r>
      <w:r>
        <w:rPr>
          <w:snapToGrid w:val="0"/>
        </w:rPr>
        <w:t xml:space="preserve"> </w:t>
      </w:r>
      <w:r w:rsidRPr="00844221">
        <w:rPr>
          <w:snapToGrid w:val="0"/>
        </w:rPr>
        <w:t>many</w:t>
      </w:r>
      <w:r>
        <w:rPr>
          <w:snapToGrid w:val="0"/>
        </w:rPr>
        <w:t xml:space="preserve"> </w:t>
      </w:r>
      <w:r w:rsidRPr="00844221">
        <w:rPr>
          <w:snapToGrid w:val="0"/>
        </w:rPr>
        <w:t>private</w:t>
      </w:r>
      <w:r>
        <w:rPr>
          <w:snapToGrid w:val="0"/>
        </w:rPr>
        <w:t xml:space="preserve"> </w:t>
      </w:r>
      <w:r w:rsidRPr="00844221">
        <w:rPr>
          <w:snapToGrid w:val="0"/>
        </w:rPr>
        <w:t>radio</w:t>
      </w:r>
      <w:r>
        <w:rPr>
          <w:snapToGrid w:val="0"/>
        </w:rPr>
        <w:t xml:space="preserve"> </w:t>
      </w:r>
      <w:r w:rsidRPr="00844221">
        <w:rPr>
          <w:snapToGrid w:val="0"/>
        </w:rPr>
        <w:t>and</w:t>
      </w:r>
      <w:r>
        <w:rPr>
          <w:snapToGrid w:val="0"/>
        </w:rPr>
        <w:t xml:space="preserve"> </w:t>
      </w:r>
      <w:r w:rsidRPr="00844221">
        <w:rPr>
          <w:snapToGrid w:val="0"/>
        </w:rPr>
        <w:t>television</w:t>
      </w:r>
      <w:r>
        <w:rPr>
          <w:snapToGrid w:val="0"/>
        </w:rPr>
        <w:t xml:space="preserve"> </w:t>
      </w:r>
      <w:r w:rsidRPr="00844221">
        <w:rPr>
          <w:snapToGrid w:val="0"/>
        </w:rPr>
        <w:t>stations</w:t>
      </w:r>
      <w:r>
        <w:rPr>
          <w:snapToGrid w:val="0"/>
        </w:rPr>
        <w:t xml:space="preserve"> </w:t>
      </w:r>
      <w:r w:rsidRPr="00844221">
        <w:rPr>
          <w:snapToGrid w:val="0"/>
        </w:rPr>
        <w:t>a</w:t>
      </w:r>
      <w:r>
        <w:rPr>
          <w:snapToGrid w:val="0"/>
        </w:rPr>
        <w:t xml:space="preserve">s well as </w:t>
      </w:r>
      <w:r w:rsidRPr="00844221">
        <w:rPr>
          <w:snapToGrid w:val="0"/>
        </w:rPr>
        <w:t>a</w:t>
      </w:r>
      <w:r>
        <w:rPr>
          <w:snapToGrid w:val="0"/>
        </w:rPr>
        <w:t xml:space="preserve"> </w:t>
      </w:r>
      <w:r w:rsidRPr="00844221">
        <w:rPr>
          <w:snapToGrid w:val="0"/>
        </w:rPr>
        <w:t>number</w:t>
      </w:r>
      <w:r>
        <w:rPr>
          <w:snapToGrid w:val="0"/>
        </w:rPr>
        <w:t xml:space="preserve"> </w:t>
      </w:r>
      <w:r w:rsidRPr="00844221">
        <w:rPr>
          <w:snapToGrid w:val="0"/>
        </w:rPr>
        <w:t>of</w:t>
      </w:r>
      <w:r>
        <w:rPr>
          <w:snapToGrid w:val="0"/>
        </w:rPr>
        <w:t xml:space="preserve"> </w:t>
      </w:r>
      <w:r w:rsidRPr="00844221">
        <w:rPr>
          <w:snapToGrid w:val="0"/>
        </w:rPr>
        <w:t>press</w:t>
      </w:r>
      <w:r>
        <w:rPr>
          <w:snapToGrid w:val="0"/>
        </w:rPr>
        <w:t xml:space="preserve"> </w:t>
      </w:r>
      <w:r w:rsidRPr="00844221">
        <w:rPr>
          <w:snapToGrid w:val="0"/>
        </w:rPr>
        <w:t>organs,</w:t>
      </w:r>
      <w:r>
        <w:rPr>
          <w:snapToGrid w:val="0"/>
        </w:rPr>
        <w:t xml:space="preserve"> </w:t>
      </w:r>
      <w:r w:rsidRPr="00844221">
        <w:rPr>
          <w:snapToGrid w:val="0"/>
        </w:rPr>
        <w:t>which</w:t>
      </w:r>
      <w:r>
        <w:rPr>
          <w:snapToGrid w:val="0"/>
        </w:rPr>
        <w:t xml:space="preserve"> </w:t>
      </w:r>
      <w:r w:rsidRPr="00844221">
        <w:rPr>
          <w:snapToGrid w:val="0"/>
        </w:rPr>
        <w:t>join</w:t>
      </w:r>
      <w:r>
        <w:rPr>
          <w:snapToGrid w:val="0"/>
        </w:rPr>
        <w:t xml:space="preserve"> </w:t>
      </w:r>
      <w:r w:rsidRPr="00844221">
        <w:rPr>
          <w:snapToGrid w:val="0"/>
        </w:rPr>
        <w:t>public</w:t>
      </w:r>
      <w:r>
        <w:rPr>
          <w:snapToGrid w:val="0"/>
        </w:rPr>
        <w:t xml:space="preserve"> </w:t>
      </w:r>
      <w:r w:rsidRPr="00844221">
        <w:rPr>
          <w:snapToGrid w:val="0"/>
        </w:rPr>
        <w:t>bodies</w:t>
      </w:r>
      <w:r>
        <w:rPr>
          <w:snapToGrid w:val="0"/>
        </w:rPr>
        <w:t xml:space="preserve"> </w:t>
      </w:r>
      <w:r w:rsidRPr="00844221">
        <w:rPr>
          <w:snapToGrid w:val="0"/>
        </w:rPr>
        <w:t>in</w:t>
      </w:r>
      <w:r>
        <w:rPr>
          <w:snapToGrid w:val="0"/>
        </w:rPr>
        <w:t xml:space="preserve"> </w:t>
      </w:r>
      <w:r w:rsidRPr="00844221">
        <w:rPr>
          <w:snapToGrid w:val="0"/>
        </w:rPr>
        <w:t>disseminating</w:t>
      </w:r>
      <w:r>
        <w:rPr>
          <w:snapToGrid w:val="0"/>
        </w:rPr>
        <w:t xml:space="preserve"> </w:t>
      </w:r>
      <w:r w:rsidRPr="00844221">
        <w:rPr>
          <w:snapToGrid w:val="0"/>
        </w:rPr>
        <w:t>scientific,</w:t>
      </w:r>
      <w:r>
        <w:rPr>
          <w:snapToGrid w:val="0"/>
        </w:rPr>
        <w:t xml:space="preserve"> </w:t>
      </w:r>
      <w:r w:rsidRPr="00844221">
        <w:rPr>
          <w:snapToGrid w:val="0"/>
        </w:rPr>
        <w:t>technical</w:t>
      </w:r>
      <w:r>
        <w:rPr>
          <w:snapToGrid w:val="0"/>
        </w:rPr>
        <w:t xml:space="preserve"> </w:t>
      </w:r>
      <w:r w:rsidRPr="00844221">
        <w:rPr>
          <w:snapToGrid w:val="0"/>
        </w:rPr>
        <w:t>and</w:t>
      </w:r>
      <w:r>
        <w:rPr>
          <w:snapToGrid w:val="0"/>
        </w:rPr>
        <w:t xml:space="preserve"> </w:t>
      </w:r>
      <w:r w:rsidRPr="00844221">
        <w:rPr>
          <w:snapToGrid w:val="0"/>
        </w:rPr>
        <w:t>cultural</w:t>
      </w:r>
      <w:r>
        <w:rPr>
          <w:snapToGrid w:val="0"/>
        </w:rPr>
        <w:t xml:space="preserve"> </w:t>
      </w:r>
      <w:r w:rsidRPr="00844221">
        <w:rPr>
          <w:snapToGrid w:val="0"/>
        </w:rPr>
        <w:t>information.</w:t>
      </w:r>
      <w:r>
        <w:rPr>
          <w:snapToGrid w:val="0"/>
        </w:rPr>
        <w:t xml:space="preserve"> </w:t>
      </w:r>
      <w:r w:rsidRPr="00844221">
        <w:rPr>
          <w:snapToGrid w:val="0"/>
        </w:rPr>
        <w:t>The</w:t>
      </w:r>
      <w:r>
        <w:rPr>
          <w:snapToGrid w:val="0"/>
        </w:rPr>
        <w:t xml:space="preserve"> </w:t>
      </w:r>
      <w:r w:rsidRPr="00844221">
        <w:rPr>
          <w:snapToGrid w:val="0"/>
        </w:rPr>
        <w:t>State</w:t>
      </w:r>
      <w:r>
        <w:rPr>
          <w:snapToGrid w:val="0"/>
        </w:rPr>
        <w:t xml:space="preserve"> </w:t>
      </w:r>
      <w:r w:rsidRPr="00844221">
        <w:rPr>
          <w:snapToGrid w:val="0"/>
        </w:rPr>
        <w:t>gives</w:t>
      </w:r>
      <w:r>
        <w:rPr>
          <w:snapToGrid w:val="0"/>
        </w:rPr>
        <w:t xml:space="preserve"> </w:t>
      </w:r>
      <w:r w:rsidRPr="00844221">
        <w:rPr>
          <w:snapToGrid w:val="0"/>
        </w:rPr>
        <w:t>subsidies</w:t>
      </w:r>
      <w:r>
        <w:rPr>
          <w:snapToGrid w:val="0"/>
        </w:rPr>
        <w:t xml:space="preserve"> </w:t>
      </w:r>
      <w:r w:rsidRPr="00844221">
        <w:rPr>
          <w:snapToGrid w:val="0"/>
        </w:rPr>
        <w:t>to</w:t>
      </w:r>
      <w:r>
        <w:rPr>
          <w:snapToGrid w:val="0"/>
        </w:rPr>
        <w:t xml:space="preserve"> </w:t>
      </w:r>
      <w:r w:rsidRPr="00844221">
        <w:rPr>
          <w:snapToGrid w:val="0"/>
        </w:rPr>
        <w:t>the</w:t>
      </w:r>
      <w:r>
        <w:rPr>
          <w:snapToGrid w:val="0"/>
        </w:rPr>
        <w:t xml:space="preserve"> </w:t>
      </w:r>
      <w:r w:rsidRPr="00844221">
        <w:rPr>
          <w:snapToGrid w:val="0"/>
        </w:rPr>
        <w:t>private</w:t>
      </w:r>
      <w:r>
        <w:rPr>
          <w:snapToGrid w:val="0"/>
        </w:rPr>
        <w:t xml:space="preserve"> </w:t>
      </w:r>
      <w:r w:rsidRPr="00844221">
        <w:rPr>
          <w:snapToGrid w:val="0"/>
        </w:rPr>
        <w:t>media.</w:t>
      </w:r>
      <w:r>
        <w:rPr>
          <w:snapToGrid w:val="0"/>
        </w:rPr>
        <w:t xml:space="preserve"> </w:t>
      </w:r>
      <w:r w:rsidRPr="00844221">
        <w:rPr>
          <w:snapToGrid w:val="0"/>
        </w:rPr>
        <w:t>The</w:t>
      </w:r>
      <w:r>
        <w:rPr>
          <w:snapToGrid w:val="0"/>
        </w:rPr>
        <w:t xml:space="preserve"> </w:t>
      </w:r>
      <w:r w:rsidRPr="00844221">
        <w:rPr>
          <w:snapToGrid w:val="0"/>
        </w:rPr>
        <w:t>Audio</w:t>
      </w:r>
      <w:r>
        <w:rPr>
          <w:snapToGrid w:val="0"/>
        </w:rPr>
        <w:t>-V</w:t>
      </w:r>
      <w:r w:rsidRPr="00844221">
        <w:rPr>
          <w:snapToGrid w:val="0"/>
        </w:rPr>
        <w:t>isual</w:t>
      </w:r>
      <w:r>
        <w:rPr>
          <w:snapToGrid w:val="0"/>
        </w:rPr>
        <w:t xml:space="preserve"> </w:t>
      </w:r>
      <w:r w:rsidRPr="00844221">
        <w:rPr>
          <w:snapToGrid w:val="0"/>
        </w:rPr>
        <w:t>and</w:t>
      </w:r>
      <w:r>
        <w:rPr>
          <w:snapToGrid w:val="0"/>
        </w:rPr>
        <w:t xml:space="preserve"> </w:t>
      </w:r>
      <w:r w:rsidRPr="00844221">
        <w:rPr>
          <w:snapToGrid w:val="0"/>
        </w:rPr>
        <w:t>Communication</w:t>
      </w:r>
      <w:r>
        <w:rPr>
          <w:snapToGrid w:val="0"/>
        </w:rPr>
        <w:t xml:space="preserve"> </w:t>
      </w:r>
      <w:r w:rsidRPr="00844221">
        <w:rPr>
          <w:snapToGrid w:val="0"/>
        </w:rPr>
        <w:t>Authority</w:t>
      </w:r>
      <w:r>
        <w:rPr>
          <w:snapToGrid w:val="0"/>
        </w:rPr>
        <w:t xml:space="preserve"> </w:t>
      </w:r>
      <w:r w:rsidRPr="00844221">
        <w:rPr>
          <w:snapToGrid w:val="0"/>
        </w:rPr>
        <w:t>(HAAC)</w:t>
      </w:r>
      <w:r>
        <w:rPr>
          <w:snapToGrid w:val="0"/>
        </w:rPr>
        <w:t xml:space="preserve"> </w:t>
      </w:r>
      <w:r w:rsidRPr="00844221">
        <w:rPr>
          <w:snapToGrid w:val="0"/>
        </w:rPr>
        <w:t>is</w:t>
      </w:r>
      <w:r>
        <w:rPr>
          <w:snapToGrid w:val="0"/>
        </w:rPr>
        <w:t xml:space="preserve"> </w:t>
      </w:r>
      <w:r w:rsidRPr="00844221">
        <w:rPr>
          <w:snapToGrid w:val="0"/>
        </w:rPr>
        <w:t>the</w:t>
      </w:r>
      <w:r>
        <w:rPr>
          <w:snapToGrid w:val="0"/>
        </w:rPr>
        <w:t xml:space="preserve"> </w:t>
      </w:r>
      <w:r w:rsidRPr="00844221">
        <w:rPr>
          <w:snapToGrid w:val="0"/>
        </w:rPr>
        <w:t>guarantor</w:t>
      </w:r>
      <w:r>
        <w:rPr>
          <w:snapToGrid w:val="0"/>
        </w:rPr>
        <w:t xml:space="preserve"> </w:t>
      </w:r>
      <w:r w:rsidRPr="00844221">
        <w:rPr>
          <w:snapToGrid w:val="0"/>
        </w:rPr>
        <w:t>of</w:t>
      </w:r>
      <w:r>
        <w:rPr>
          <w:snapToGrid w:val="0"/>
        </w:rPr>
        <w:t xml:space="preserve"> </w:t>
      </w:r>
      <w:r w:rsidRPr="00844221">
        <w:rPr>
          <w:snapToGrid w:val="0"/>
        </w:rPr>
        <w:t>freedom</w:t>
      </w:r>
      <w:r>
        <w:rPr>
          <w:snapToGrid w:val="0"/>
        </w:rPr>
        <w:t xml:space="preserve"> </w:t>
      </w:r>
      <w:r w:rsidRPr="00844221">
        <w:rPr>
          <w:snapToGrid w:val="0"/>
        </w:rPr>
        <w:t>of</w:t>
      </w:r>
      <w:r>
        <w:rPr>
          <w:snapToGrid w:val="0"/>
        </w:rPr>
        <w:t xml:space="preserve"> </w:t>
      </w:r>
      <w:r w:rsidRPr="00844221">
        <w:rPr>
          <w:snapToGrid w:val="0"/>
        </w:rPr>
        <w:t>information</w:t>
      </w:r>
      <w:r>
        <w:rPr>
          <w:snapToGrid w:val="0"/>
        </w:rPr>
        <w:t xml:space="preserve"> </w:t>
      </w:r>
      <w:r w:rsidRPr="00844221">
        <w:rPr>
          <w:snapToGrid w:val="0"/>
        </w:rPr>
        <w:t>and</w:t>
      </w:r>
      <w:r>
        <w:rPr>
          <w:snapToGrid w:val="0"/>
        </w:rPr>
        <w:t xml:space="preserve"> </w:t>
      </w:r>
      <w:r w:rsidRPr="00844221">
        <w:rPr>
          <w:snapToGrid w:val="0"/>
        </w:rPr>
        <w:t>communication</w:t>
      </w:r>
      <w:r>
        <w:rPr>
          <w:snapToGrid w:val="0"/>
        </w:rPr>
        <w:t xml:space="preserve"> </w:t>
      </w:r>
      <w:r w:rsidRPr="00844221">
        <w:rPr>
          <w:snapToGrid w:val="0"/>
        </w:rPr>
        <w:t>in</w:t>
      </w:r>
      <w:r>
        <w:rPr>
          <w:snapToGrid w:val="0"/>
        </w:rPr>
        <w:t xml:space="preserve"> </w:t>
      </w:r>
      <w:r w:rsidRPr="00844221">
        <w:rPr>
          <w:snapToGrid w:val="0"/>
        </w:rPr>
        <w:t>accordance</w:t>
      </w:r>
      <w:r>
        <w:rPr>
          <w:snapToGrid w:val="0"/>
        </w:rPr>
        <w:t xml:space="preserve"> </w:t>
      </w:r>
      <w:r w:rsidRPr="00844221">
        <w:rPr>
          <w:snapToGrid w:val="0"/>
        </w:rPr>
        <w:t>with</w:t>
      </w:r>
      <w:r>
        <w:rPr>
          <w:snapToGrid w:val="0"/>
        </w:rPr>
        <w:t xml:space="preserve"> </w:t>
      </w:r>
      <w:r w:rsidRPr="00844221">
        <w:rPr>
          <w:snapToGrid w:val="0"/>
        </w:rPr>
        <w:t>articles</w:t>
      </w:r>
      <w:r>
        <w:rPr>
          <w:snapToGrid w:val="0"/>
        </w:rPr>
        <w:t xml:space="preserve"> </w:t>
      </w:r>
      <w:r w:rsidRPr="00844221">
        <w:rPr>
          <w:snapToGrid w:val="0"/>
        </w:rPr>
        <w:t>24,</w:t>
      </w:r>
      <w:r>
        <w:rPr>
          <w:snapToGrid w:val="0"/>
        </w:rPr>
        <w:t xml:space="preserve"> </w:t>
      </w:r>
      <w:r w:rsidRPr="00844221">
        <w:rPr>
          <w:snapToGrid w:val="0"/>
        </w:rPr>
        <w:t>142</w:t>
      </w:r>
      <w:r>
        <w:rPr>
          <w:snapToGrid w:val="0"/>
        </w:rPr>
        <w:t xml:space="preserve"> </w:t>
      </w:r>
      <w:r w:rsidRPr="00844221">
        <w:rPr>
          <w:snapToGrid w:val="0"/>
        </w:rPr>
        <w:t>and</w:t>
      </w:r>
      <w:r>
        <w:rPr>
          <w:snapToGrid w:val="0"/>
        </w:rPr>
        <w:t xml:space="preserve"> </w:t>
      </w:r>
      <w:r w:rsidRPr="00844221">
        <w:rPr>
          <w:snapToGrid w:val="0"/>
        </w:rPr>
        <w:t>143</w:t>
      </w:r>
      <w:r>
        <w:rPr>
          <w:snapToGrid w:val="0"/>
        </w:rPr>
        <w:t xml:space="preserve">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11</w:t>
      </w:r>
      <w:r>
        <w:rPr>
          <w:snapToGrid w:val="0"/>
        </w:rPr>
        <w:t xml:space="preserve"> </w:t>
      </w:r>
      <w:r w:rsidRPr="00844221">
        <w:rPr>
          <w:snapToGrid w:val="0"/>
        </w:rPr>
        <w:t>December</w:t>
      </w:r>
      <w:r>
        <w:rPr>
          <w:snapToGrid w:val="0"/>
        </w:rPr>
        <w:t xml:space="preserve"> </w:t>
      </w:r>
      <w:r w:rsidRPr="00844221">
        <w:rPr>
          <w:snapToGrid w:val="0"/>
        </w:rPr>
        <w:t>1990</w:t>
      </w:r>
      <w:r>
        <w:rPr>
          <w:snapToGrid w:val="0"/>
        </w:rPr>
        <w:t xml:space="preserve"> </w:t>
      </w:r>
      <w:r w:rsidRPr="00844221">
        <w:rPr>
          <w:snapToGrid w:val="0"/>
        </w:rPr>
        <w:t>Constitution</w:t>
      </w:r>
      <w:r>
        <w:rPr>
          <w:snapToGrid w:val="0"/>
        </w:rPr>
        <w:t xml:space="preserve"> </w:t>
      </w:r>
      <w:r w:rsidRPr="00844221">
        <w:rPr>
          <w:snapToGrid w:val="0"/>
        </w:rPr>
        <w:t>and</w:t>
      </w:r>
      <w:r>
        <w:rPr>
          <w:snapToGrid w:val="0"/>
        </w:rPr>
        <w:t xml:space="preserve"> </w:t>
      </w:r>
      <w:r w:rsidRPr="00844221">
        <w:rPr>
          <w:snapToGrid w:val="0"/>
        </w:rPr>
        <w:t>with</w:t>
      </w:r>
      <w:r>
        <w:rPr>
          <w:snapToGrid w:val="0"/>
        </w:rPr>
        <w:t xml:space="preserve"> </w:t>
      </w:r>
      <w:r w:rsidRPr="00844221">
        <w:rPr>
          <w:snapToGrid w:val="0"/>
        </w:rPr>
        <w:t>articles</w:t>
      </w:r>
      <w:r>
        <w:rPr>
          <w:snapToGrid w:val="0"/>
        </w:rPr>
        <w:t xml:space="preserve"> </w:t>
      </w:r>
      <w:r w:rsidRPr="00844221">
        <w:rPr>
          <w:snapToGrid w:val="0"/>
        </w:rPr>
        <w:t>5</w:t>
      </w:r>
      <w:r>
        <w:rPr>
          <w:snapToGrid w:val="0"/>
        </w:rPr>
        <w:t xml:space="preserve"> ff</w:t>
      </w:r>
      <w:r w:rsidRPr="00844221">
        <w:rPr>
          <w:snapToGrid w:val="0"/>
        </w:rPr>
        <w:t>.</w:t>
      </w:r>
      <w:r>
        <w:rPr>
          <w:snapToGrid w:val="0"/>
        </w:rPr>
        <w:t xml:space="preserve"> </w:t>
      </w:r>
      <w:r w:rsidRPr="00844221">
        <w:rPr>
          <w:snapToGrid w:val="0"/>
        </w:rPr>
        <w:t>of</w:t>
      </w:r>
      <w:r>
        <w:rPr>
          <w:snapToGrid w:val="0"/>
        </w:rPr>
        <w:t xml:space="preserve"> </w:t>
      </w:r>
      <w:r w:rsidRPr="00844221">
        <w:rPr>
          <w:snapToGrid w:val="0"/>
        </w:rPr>
        <w:t>Organization</w:t>
      </w:r>
      <w:r>
        <w:rPr>
          <w:snapToGrid w:val="0"/>
        </w:rPr>
        <w:t xml:space="preserve"> </w:t>
      </w:r>
      <w:r w:rsidRPr="00844221">
        <w:rPr>
          <w:snapToGrid w:val="0"/>
        </w:rPr>
        <w:t>Act</w:t>
      </w:r>
      <w:r>
        <w:rPr>
          <w:snapToGrid w:val="0"/>
        </w:rPr>
        <w:t xml:space="preserve"> </w:t>
      </w:r>
      <w:r w:rsidRPr="00844221">
        <w:rPr>
          <w:snapToGrid w:val="0"/>
        </w:rPr>
        <w:t>No.</w:t>
      </w:r>
      <w:r>
        <w:rPr>
          <w:snapToGrid w:val="0"/>
        </w:rPr>
        <w:t xml:space="preserve"> </w:t>
      </w:r>
      <w:r w:rsidRPr="00844221">
        <w:rPr>
          <w:snapToGrid w:val="0"/>
        </w:rPr>
        <w:t>92</w:t>
      </w:r>
      <w:r>
        <w:rPr>
          <w:snapToGrid w:val="0"/>
        </w:rPr>
        <w:t>-</w:t>
      </w:r>
      <w:r w:rsidRPr="00844221">
        <w:rPr>
          <w:snapToGrid w:val="0"/>
        </w:rPr>
        <w:t>021</w:t>
      </w:r>
      <w:r>
        <w:rPr>
          <w:snapToGrid w:val="0"/>
        </w:rPr>
        <w:t xml:space="preserve"> </w:t>
      </w:r>
      <w:r w:rsidRPr="00844221">
        <w:rPr>
          <w:snapToGrid w:val="0"/>
        </w:rPr>
        <w:t>of</w:t>
      </w:r>
      <w:r>
        <w:rPr>
          <w:snapToGrid w:val="0"/>
        </w:rPr>
        <w:t> </w:t>
      </w:r>
      <w:r w:rsidRPr="00844221">
        <w:rPr>
          <w:snapToGrid w:val="0"/>
        </w:rPr>
        <w:t>21</w:t>
      </w:r>
      <w:r>
        <w:rPr>
          <w:snapToGrid w:val="0"/>
        </w:rPr>
        <w:t> </w:t>
      </w:r>
      <w:r w:rsidRPr="00844221">
        <w:rPr>
          <w:snapToGrid w:val="0"/>
        </w:rPr>
        <w:t>August</w:t>
      </w:r>
      <w:r>
        <w:rPr>
          <w:snapToGrid w:val="0"/>
        </w:rPr>
        <w:t xml:space="preserve"> </w:t>
      </w:r>
      <w:r w:rsidRPr="00844221">
        <w:rPr>
          <w:snapToGrid w:val="0"/>
        </w:rPr>
        <w:t>1992</w:t>
      </w:r>
      <w:r>
        <w:rPr>
          <w:snapToGrid w:val="0"/>
        </w:rPr>
        <w:t xml:space="preserve"> on </w:t>
      </w:r>
      <w:r w:rsidRPr="00844221">
        <w:rPr>
          <w:snapToGrid w:val="0"/>
        </w:rPr>
        <w:t>the</w:t>
      </w:r>
      <w:r>
        <w:rPr>
          <w:snapToGrid w:val="0"/>
        </w:rPr>
        <w:t xml:space="preserve"> </w:t>
      </w:r>
      <w:r w:rsidRPr="00844221">
        <w:rPr>
          <w:snapToGrid w:val="0"/>
        </w:rPr>
        <w:t>Audio</w:t>
      </w:r>
      <w:r>
        <w:rPr>
          <w:snapToGrid w:val="0"/>
        </w:rPr>
        <w:t>-V</w:t>
      </w:r>
      <w:r w:rsidRPr="00844221">
        <w:rPr>
          <w:snapToGrid w:val="0"/>
        </w:rPr>
        <w:t>isual</w:t>
      </w:r>
      <w:r>
        <w:rPr>
          <w:snapToGrid w:val="0"/>
        </w:rPr>
        <w:t xml:space="preserve"> </w:t>
      </w:r>
      <w:r w:rsidRPr="00844221">
        <w:rPr>
          <w:snapToGrid w:val="0"/>
        </w:rPr>
        <w:t>and</w:t>
      </w:r>
      <w:r>
        <w:rPr>
          <w:snapToGrid w:val="0"/>
        </w:rPr>
        <w:t xml:space="preserve"> </w:t>
      </w:r>
      <w:r w:rsidRPr="00844221">
        <w:rPr>
          <w:snapToGrid w:val="0"/>
        </w:rPr>
        <w:t>Communication</w:t>
      </w:r>
      <w:r>
        <w:rPr>
          <w:snapToGrid w:val="0"/>
        </w:rPr>
        <w:t xml:space="preserve"> </w:t>
      </w:r>
      <w:r w:rsidRPr="00844221">
        <w:rPr>
          <w:snapToGrid w:val="0"/>
        </w:rPr>
        <w:t>Authority</w:t>
      </w:r>
      <w:r>
        <w:rPr>
          <w:snapToGrid w:val="0"/>
        </w:rPr>
        <w:t xml:space="preserve"> </w:t>
      </w:r>
      <w:r w:rsidRPr="00844221">
        <w:rPr>
          <w:snapToGrid w:val="0"/>
        </w:rPr>
        <w:t>(HAAC).</w:t>
      </w:r>
    </w:p>
    <w:p w:rsidR="008A441B" w:rsidRPr="00844221" w:rsidRDefault="008A441B" w:rsidP="008A441B">
      <w:pPr>
        <w:rPr>
          <w:snapToGrid w:val="0"/>
        </w:rPr>
      </w:pPr>
      <w:r w:rsidRPr="00844221">
        <w:rPr>
          <w:snapToGrid w:val="0"/>
        </w:rPr>
        <w:t>361.</w:t>
      </w:r>
      <w:r w:rsidRPr="00844221">
        <w:rPr>
          <w:snapToGrid w:val="0"/>
        </w:rPr>
        <w:tab/>
        <w:t>The</w:t>
      </w:r>
      <w:r>
        <w:rPr>
          <w:snapToGrid w:val="0"/>
        </w:rPr>
        <w:t xml:space="preserve"> </w:t>
      </w:r>
      <w:r w:rsidRPr="00844221">
        <w:rPr>
          <w:snapToGrid w:val="0"/>
        </w:rPr>
        <w:t>data</w:t>
      </w:r>
      <w:r>
        <w:rPr>
          <w:snapToGrid w:val="0"/>
        </w:rPr>
        <w:t xml:space="preserve"> on media use </w:t>
      </w:r>
      <w:r w:rsidRPr="00844221">
        <w:rPr>
          <w:snapToGrid w:val="0"/>
        </w:rPr>
        <w:t>given</w:t>
      </w:r>
      <w:r>
        <w:rPr>
          <w:snapToGrid w:val="0"/>
        </w:rPr>
        <w:t xml:space="preserve"> </w:t>
      </w:r>
      <w:r w:rsidRPr="00844221">
        <w:rPr>
          <w:snapToGrid w:val="0"/>
        </w:rPr>
        <w:t>by</w:t>
      </w:r>
      <w:r>
        <w:rPr>
          <w:snapToGrid w:val="0"/>
        </w:rPr>
        <w:t xml:space="preserve"> the second demographic and health survey </w:t>
      </w:r>
      <w:r w:rsidRPr="00844221">
        <w:rPr>
          <w:snapToGrid w:val="0"/>
        </w:rPr>
        <w:t>show</w:t>
      </w:r>
      <w:r>
        <w:rPr>
          <w:snapToGrid w:val="0"/>
        </w:rPr>
        <w:t xml:space="preserve"> </w:t>
      </w:r>
      <w:r w:rsidRPr="00844221">
        <w:rPr>
          <w:snapToGrid w:val="0"/>
        </w:rPr>
        <w:t>that</w:t>
      </w:r>
      <w:r>
        <w:rPr>
          <w:snapToGrid w:val="0"/>
        </w:rPr>
        <w:t> </w:t>
      </w:r>
      <w:r w:rsidRPr="00844221">
        <w:rPr>
          <w:snapToGrid w:val="0"/>
        </w:rPr>
        <w:t>33</w:t>
      </w:r>
      <w:r>
        <w:rPr>
          <w:snapToGrid w:val="0"/>
        </w:rPr>
        <w:t>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of</w:t>
      </w:r>
      <w:r>
        <w:rPr>
          <w:snapToGrid w:val="0"/>
        </w:rPr>
        <w:t xml:space="preserve"> </w:t>
      </w:r>
      <w:r w:rsidRPr="00844221">
        <w:rPr>
          <w:snapToGrid w:val="0"/>
        </w:rPr>
        <w:t>women,</w:t>
      </w:r>
      <w:r>
        <w:rPr>
          <w:snapToGrid w:val="0"/>
        </w:rPr>
        <w:t xml:space="preserve"> </w:t>
      </w:r>
      <w:r w:rsidRPr="00844221">
        <w:rPr>
          <w:snapToGrid w:val="0"/>
        </w:rPr>
        <w:t>as</w:t>
      </w:r>
      <w:r>
        <w:rPr>
          <w:snapToGrid w:val="0"/>
        </w:rPr>
        <w:t xml:space="preserve"> </w:t>
      </w:r>
      <w:r w:rsidRPr="00844221">
        <w:rPr>
          <w:snapToGrid w:val="0"/>
        </w:rPr>
        <w:t>against</w:t>
      </w:r>
      <w:r>
        <w:rPr>
          <w:snapToGrid w:val="0"/>
        </w:rPr>
        <w:t xml:space="preserve"> </w:t>
      </w:r>
      <w:r w:rsidRPr="00844221">
        <w:rPr>
          <w:snapToGrid w:val="0"/>
        </w:rPr>
        <w:t>13</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of</w:t>
      </w:r>
      <w:r>
        <w:rPr>
          <w:snapToGrid w:val="0"/>
        </w:rPr>
        <w:t xml:space="preserve"> </w:t>
      </w:r>
      <w:r w:rsidRPr="00844221">
        <w:rPr>
          <w:snapToGrid w:val="0"/>
        </w:rPr>
        <w:t>men,</w:t>
      </w:r>
      <w:r>
        <w:rPr>
          <w:snapToGrid w:val="0"/>
        </w:rPr>
        <w:t xml:space="preserve"> do not use </w:t>
      </w:r>
      <w:r w:rsidRPr="00844221">
        <w:rPr>
          <w:snapToGrid w:val="0"/>
        </w:rPr>
        <w:t>the</w:t>
      </w:r>
      <w:r>
        <w:rPr>
          <w:snapToGrid w:val="0"/>
        </w:rPr>
        <w:t xml:space="preserve"> </w:t>
      </w:r>
      <w:r w:rsidRPr="00844221">
        <w:rPr>
          <w:snapToGrid w:val="0"/>
        </w:rPr>
        <w:t>media</w:t>
      </w:r>
      <w:r>
        <w:rPr>
          <w:snapToGrid w:val="0"/>
        </w:rPr>
        <w:t xml:space="preserve"> </w:t>
      </w:r>
      <w:r w:rsidRPr="00844221">
        <w:rPr>
          <w:snapToGrid w:val="0"/>
        </w:rPr>
        <w:t>(press,</w:t>
      </w:r>
      <w:r>
        <w:rPr>
          <w:snapToGrid w:val="0"/>
        </w:rPr>
        <w:t xml:space="preserve"> </w:t>
      </w:r>
      <w:r w:rsidRPr="00844221">
        <w:rPr>
          <w:snapToGrid w:val="0"/>
        </w:rPr>
        <w:t>radio</w:t>
      </w:r>
      <w:r>
        <w:rPr>
          <w:snapToGrid w:val="0"/>
        </w:rPr>
        <w:t xml:space="preserve"> </w:t>
      </w:r>
      <w:r w:rsidRPr="00844221">
        <w:rPr>
          <w:snapToGrid w:val="0"/>
        </w:rPr>
        <w:t>or</w:t>
      </w:r>
      <w:r>
        <w:rPr>
          <w:snapToGrid w:val="0"/>
        </w:rPr>
        <w:t xml:space="preserve"> </w:t>
      </w:r>
      <w:r w:rsidRPr="00844221">
        <w:rPr>
          <w:snapToGrid w:val="0"/>
        </w:rPr>
        <w:t>television).</w:t>
      </w:r>
      <w:r>
        <w:rPr>
          <w:snapToGrid w:val="0"/>
        </w:rPr>
        <w:t xml:space="preserve"> </w:t>
      </w:r>
      <w:r w:rsidRPr="00844221">
        <w:rPr>
          <w:snapToGrid w:val="0"/>
        </w:rPr>
        <w:t>It</w:t>
      </w:r>
      <w:r>
        <w:rPr>
          <w:snapToGrid w:val="0"/>
        </w:rPr>
        <w:t xml:space="preserve"> </w:t>
      </w:r>
      <w:r w:rsidRPr="00844221">
        <w:rPr>
          <w:snapToGrid w:val="0"/>
        </w:rPr>
        <w:t>would</w:t>
      </w:r>
      <w:r>
        <w:rPr>
          <w:snapToGrid w:val="0"/>
        </w:rPr>
        <w:t xml:space="preserve"> </w:t>
      </w:r>
      <w:r w:rsidRPr="00844221">
        <w:rPr>
          <w:snapToGrid w:val="0"/>
        </w:rPr>
        <w:t>thus</w:t>
      </w:r>
      <w:r>
        <w:rPr>
          <w:snapToGrid w:val="0"/>
        </w:rPr>
        <w:t xml:space="preserve"> </w:t>
      </w:r>
      <w:r w:rsidRPr="00844221">
        <w:rPr>
          <w:snapToGrid w:val="0"/>
        </w:rPr>
        <w:t>appear</w:t>
      </w:r>
      <w:r>
        <w:rPr>
          <w:snapToGrid w:val="0"/>
        </w:rPr>
        <w:t xml:space="preserve"> </w:t>
      </w:r>
      <w:r w:rsidRPr="00844221">
        <w:rPr>
          <w:snapToGrid w:val="0"/>
        </w:rPr>
        <w:t>that</w:t>
      </w:r>
      <w:r>
        <w:rPr>
          <w:snapToGrid w:val="0"/>
        </w:rPr>
        <w:t xml:space="preserve"> some </w:t>
      </w:r>
      <w:r w:rsidRPr="00844221">
        <w:rPr>
          <w:snapToGrid w:val="0"/>
        </w:rPr>
        <w:t>67</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of</w:t>
      </w:r>
      <w:r>
        <w:rPr>
          <w:snapToGrid w:val="0"/>
        </w:rPr>
        <w:t xml:space="preserve"> </w:t>
      </w:r>
      <w:r w:rsidRPr="00844221">
        <w:rPr>
          <w:snapToGrid w:val="0"/>
        </w:rPr>
        <w:t>women</w:t>
      </w:r>
      <w:r>
        <w:rPr>
          <w:snapToGrid w:val="0"/>
        </w:rPr>
        <w:t xml:space="preserve"> do </w:t>
      </w:r>
      <w:r w:rsidRPr="00844221">
        <w:rPr>
          <w:snapToGrid w:val="0"/>
        </w:rPr>
        <w:t>use</w:t>
      </w:r>
      <w:r>
        <w:rPr>
          <w:snapToGrid w:val="0"/>
        </w:rPr>
        <w:t xml:space="preserve"> </w:t>
      </w:r>
      <w:r w:rsidRPr="00844221">
        <w:rPr>
          <w:snapToGrid w:val="0"/>
        </w:rPr>
        <w:t>the</w:t>
      </w:r>
      <w:r>
        <w:rPr>
          <w:snapToGrid w:val="0"/>
        </w:rPr>
        <w:t xml:space="preserve"> </w:t>
      </w:r>
      <w:r w:rsidRPr="00844221">
        <w:rPr>
          <w:snapToGrid w:val="0"/>
        </w:rPr>
        <w:t>media,</w:t>
      </w:r>
      <w:r>
        <w:rPr>
          <w:snapToGrid w:val="0"/>
        </w:rPr>
        <w:t xml:space="preserve"> </w:t>
      </w:r>
      <w:r w:rsidRPr="00844221">
        <w:rPr>
          <w:snapToGrid w:val="0"/>
        </w:rPr>
        <w:t>while</w:t>
      </w:r>
      <w:r>
        <w:rPr>
          <w:snapToGrid w:val="0"/>
        </w:rPr>
        <w:t xml:space="preserve"> </w:t>
      </w:r>
      <w:r w:rsidRPr="00844221">
        <w:rPr>
          <w:snapToGrid w:val="0"/>
        </w:rPr>
        <w:t>the</w:t>
      </w:r>
      <w:r>
        <w:rPr>
          <w:snapToGrid w:val="0"/>
        </w:rPr>
        <w:t xml:space="preserve"> </w:t>
      </w:r>
      <w:r w:rsidRPr="00844221">
        <w:rPr>
          <w:snapToGrid w:val="0"/>
        </w:rPr>
        <w:t>situation</w:t>
      </w:r>
      <w:r>
        <w:rPr>
          <w:snapToGrid w:val="0"/>
        </w:rPr>
        <w:t xml:space="preserve"> </w:t>
      </w:r>
      <w:r w:rsidRPr="00844221">
        <w:rPr>
          <w:snapToGrid w:val="0"/>
        </w:rPr>
        <w:t>for</w:t>
      </w:r>
      <w:r>
        <w:rPr>
          <w:snapToGrid w:val="0"/>
        </w:rPr>
        <w:t xml:space="preserve"> </w:t>
      </w:r>
      <w:r w:rsidRPr="00844221">
        <w:rPr>
          <w:snapToGrid w:val="0"/>
        </w:rPr>
        <w:t>men</w:t>
      </w:r>
      <w:r>
        <w:rPr>
          <w:snapToGrid w:val="0"/>
        </w:rPr>
        <w:t xml:space="preserve"> </w:t>
      </w:r>
      <w:r w:rsidRPr="00844221">
        <w:rPr>
          <w:snapToGrid w:val="0"/>
        </w:rPr>
        <w:t>is</w:t>
      </w:r>
      <w:r>
        <w:rPr>
          <w:snapToGrid w:val="0"/>
        </w:rPr>
        <w:t xml:space="preserve"> </w:t>
      </w:r>
      <w:r w:rsidRPr="00844221">
        <w:rPr>
          <w:snapToGrid w:val="0"/>
        </w:rPr>
        <w:t>even</w:t>
      </w:r>
      <w:r>
        <w:rPr>
          <w:snapToGrid w:val="0"/>
        </w:rPr>
        <w:t xml:space="preserve"> </w:t>
      </w:r>
      <w:r w:rsidRPr="00844221">
        <w:rPr>
          <w:snapToGrid w:val="0"/>
        </w:rPr>
        <w:t>better.</w:t>
      </w:r>
      <w:r>
        <w:rPr>
          <w:snapToGrid w:val="0"/>
        </w:rPr>
        <w:t xml:space="preserve"> </w:t>
      </w:r>
      <w:r w:rsidRPr="00844221">
        <w:rPr>
          <w:snapToGrid w:val="0"/>
        </w:rPr>
        <w:t>There</w:t>
      </w:r>
      <w:r>
        <w:rPr>
          <w:snapToGrid w:val="0"/>
        </w:rPr>
        <w:t xml:space="preserve"> </w:t>
      </w:r>
      <w:r w:rsidRPr="00844221">
        <w:rPr>
          <w:snapToGrid w:val="0"/>
        </w:rPr>
        <w:t>are</w:t>
      </w:r>
      <w:r>
        <w:rPr>
          <w:snapToGrid w:val="0"/>
        </w:rPr>
        <w:t xml:space="preserve"> </w:t>
      </w:r>
      <w:r w:rsidRPr="00844221">
        <w:rPr>
          <w:snapToGrid w:val="0"/>
        </w:rPr>
        <w:t>significant</w:t>
      </w:r>
      <w:r>
        <w:rPr>
          <w:snapToGrid w:val="0"/>
        </w:rPr>
        <w:t xml:space="preserve"> </w:t>
      </w:r>
      <w:r w:rsidRPr="00844221">
        <w:rPr>
          <w:snapToGrid w:val="0"/>
        </w:rPr>
        <w:t>differences</w:t>
      </w:r>
      <w:r>
        <w:rPr>
          <w:snapToGrid w:val="0"/>
        </w:rPr>
        <w:t xml:space="preserve"> </w:t>
      </w:r>
      <w:r w:rsidRPr="00844221">
        <w:rPr>
          <w:snapToGrid w:val="0"/>
        </w:rPr>
        <w:t>between</w:t>
      </w:r>
      <w:r>
        <w:rPr>
          <w:snapToGrid w:val="0"/>
        </w:rPr>
        <w:t xml:space="preserve"> </w:t>
      </w:r>
      <w:r w:rsidRPr="00844221">
        <w:rPr>
          <w:snapToGrid w:val="0"/>
        </w:rPr>
        <w:t>urban</w:t>
      </w:r>
      <w:r>
        <w:rPr>
          <w:snapToGrid w:val="0"/>
        </w:rPr>
        <w:t xml:space="preserve"> </w:t>
      </w:r>
      <w:r w:rsidRPr="00844221">
        <w:rPr>
          <w:snapToGrid w:val="0"/>
        </w:rPr>
        <w:t>and</w:t>
      </w:r>
      <w:r>
        <w:rPr>
          <w:snapToGrid w:val="0"/>
        </w:rPr>
        <w:t xml:space="preserve"> </w:t>
      </w:r>
      <w:r w:rsidRPr="00844221">
        <w:rPr>
          <w:snapToGrid w:val="0"/>
        </w:rPr>
        <w:t>rural</w:t>
      </w:r>
      <w:r>
        <w:rPr>
          <w:snapToGrid w:val="0"/>
        </w:rPr>
        <w:t xml:space="preserve"> </w:t>
      </w:r>
      <w:r w:rsidRPr="00844221">
        <w:rPr>
          <w:snapToGrid w:val="0"/>
        </w:rPr>
        <w:t>areas:</w:t>
      </w:r>
      <w:r>
        <w:rPr>
          <w:snapToGrid w:val="0"/>
        </w:rPr>
        <w:t xml:space="preserve"> </w:t>
      </w:r>
      <w:r w:rsidRPr="00844221">
        <w:rPr>
          <w:snapToGrid w:val="0"/>
        </w:rPr>
        <w:t>24</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of </w:t>
      </w:r>
      <w:r w:rsidRPr="00844221">
        <w:rPr>
          <w:snapToGrid w:val="0"/>
        </w:rPr>
        <w:t>women</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towns</w:t>
      </w:r>
      <w:r>
        <w:rPr>
          <w:snapToGrid w:val="0"/>
        </w:rPr>
        <w:t xml:space="preserve"> </w:t>
      </w:r>
      <w:r w:rsidRPr="00844221">
        <w:rPr>
          <w:snapToGrid w:val="0"/>
        </w:rPr>
        <w:t>do</w:t>
      </w:r>
      <w:r>
        <w:rPr>
          <w:snapToGrid w:val="0"/>
        </w:rPr>
        <w:t xml:space="preserve"> </w:t>
      </w:r>
      <w:r w:rsidRPr="00844221">
        <w:rPr>
          <w:snapToGrid w:val="0"/>
        </w:rPr>
        <w:t>not</w:t>
      </w:r>
      <w:r>
        <w:rPr>
          <w:snapToGrid w:val="0"/>
        </w:rPr>
        <w:t xml:space="preserve"> use </w:t>
      </w:r>
      <w:r w:rsidRPr="00844221">
        <w:rPr>
          <w:snapToGrid w:val="0"/>
        </w:rPr>
        <w:t>any</w:t>
      </w:r>
      <w:r>
        <w:rPr>
          <w:snapToGrid w:val="0"/>
        </w:rPr>
        <w:t xml:space="preserve"> </w:t>
      </w:r>
      <w:r w:rsidRPr="00844221">
        <w:rPr>
          <w:snapToGrid w:val="0"/>
        </w:rPr>
        <w:t>media</w:t>
      </w:r>
      <w:r>
        <w:rPr>
          <w:snapToGrid w:val="0"/>
        </w:rPr>
        <w:t xml:space="preserve"> </w:t>
      </w:r>
      <w:r w:rsidRPr="00844221">
        <w:rPr>
          <w:snapToGrid w:val="0"/>
        </w:rPr>
        <w:t>(21</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in</w:t>
      </w:r>
      <w:r>
        <w:rPr>
          <w:snapToGrid w:val="0"/>
        </w:rPr>
        <w:t xml:space="preserve"> </w:t>
      </w:r>
      <w:r w:rsidRPr="00844221">
        <w:rPr>
          <w:snapToGrid w:val="0"/>
        </w:rPr>
        <w:t>Cotonou</w:t>
      </w:r>
      <w:r>
        <w:rPr>
          <w:snapToGrid w:val="0"/>
        </w:rPr>
        <w:t xml:space="preserve"> </w:t>
      </w:r>
      <w:r w:rsidRPr="00844221">
        <w:rPr>
          <w:snapToGrid w:val="0"/>
        </w:rPr>
        <w:t>and</w:t>
      </w:r>
      <w:r>
        <w:rPr>
          <w:snapToGrid w:val="0"/>
        </w:rPr>
        <w:t xml:space="preserve"> </w:t>
      </w:r>
      <w:r w:rsidRPr="00844221">
        <w:rPr>
          <w:snapToGrid w:val="0"/>
        </w:rPr>
        <w:t>26</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other</w:t>
      </w:r>
      <w:r>
        <w:rPr>
          <w:snapToGrid w:val="0"/>
        </w:rPr>
        <w:t xml:space="preserve"> </w:t>
      </w:r>
      <w:r w:rsidRPr="00844221">
        <w:rPr>
          <w:snapToGrid w:val="0"/>
        </w:rPr>
        <w:t>towns),</w:t>
      </w:r>
      <w:r>
        <w:rPr>
          <w:snapToGrid w:val="0"/>
        </w:rPr>
        <w:t xml:space="preserve"> </w:t>
      </w:r>
      <w:r w:rsidRPr="00844221">
        <w:rPr>
          <w:snapToGrid w:val="0"/>
        </w:rPr>
        <w:t>as</w:t>
      </w:r>
      <w:r>
        <w:rPr>
          <w:snapToGrid w:val="0"/>
        </w:rPr>
        <w:t xml:space="preserve"> </w:t>
      </w:r>
      <w:r w:rsidRPr="00844221">
        <w:rPr>
          <w:snapToGrid w:val="0"/>
        </w:rPr>
        <w:t>opposed</w:t>
      </w:r>
      <w:r>
        <w:rPr>
          <w:snapToGrid w:val="0"/>
        </w:rPr>
        <w:t xml:space="preserve"> </w:t>
      </w:r>
      <w:r w:rsidRPr="00844221">
        <w:rPr>
          <w:snapToGrid w:val="0"/>
        </w:rPr>
        <w:t>to</w:t>
      </w:r>
      <w:r>
        <w:rPr>
          <w:snapToGrid w:val="0"/>
        </w:rPr>
        <w:t xml:space="preserve"> </w:t>
      </w:r>
      <w:r w:rsidRPr="00844221">
        <w:rPr>
          <w:snapToGrid w:val="0"/>
        </w:rPr>
        <w:t>39</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for</w:t>
      </w:r>
      <w:r>
        <w:rPr>
          <w:snapToGrid w:val="0"/>
        </w:rPr>
        <w:t xml:space="preserve"> </w:t>
      </w:r>
      <w:r w:rsidRPr="00844221">
        <w:rPr>
          <w:snapToGrid w:val="0"/>
        </w:rPr>
        <w:t>women</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countryside.</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case</w:t>
      </w:r>
      <w:r>
        <w:rPr>
          <w:snapToGrid w:val="0"/>
        </w:rPr>
        <w:t xml:space="preserve"> </w:t>
      </w:r>
      <w:r w:rsidRPr="00844221">
        <w:rPr>
          <w:snapToGrid w:val="0"/>
        </w:rPr>
        <w:t>of</w:t>
      </w:r>
      <w:r>
        <w:rPr>
          <w:snapToGrid w:val="0"/>
        </w:rPr>
        <w:t xml:space="preserve"> </w:t>
      </w:r>
      <w:r w:rsidRPr="00844221">
        <w:rPr>
          <w:snapToGrid w:val="0"/>
        </w:rPr>
        <w:t>male</w:t>
      </w:r>
      <w:r>
        <w:rPr>
          <w:snapToGrid w:val="0"/>
        </w:rPr>
        <w:t xml:space="preserve"> </w:t>
      </w:r>
      <w:r w:rsidRPr="00844221">
        <w:rPr>
          <w:snapToGrid w:val="0"/>
        </w:rPr>
        <w:t>urban</w:t>
      </w:r>
      <w:r>
        <w:rPr>
          <w:snapToGrid w:val="0"/>
        </w:rPr>
        <w:t xml:space="preserve"> residents</w:t>
      </w:r>
      <w:r w:rsidRPr="00844221">
        <w:rPr>
          <w:snapToGrid w:val="0"/>
        </w:rPr>
        <w:t>,</w:t>
      </w:r>
      <w:r>
        <w:rPr>
          <w:snapToGrid w:val="0"/>
        </w:rPr>
        <w:t xml:space="preserve"> </w:t>
      </w:r>
      <w:r w:rsidRPr="00844221">
        <w:rPr>
          <w:snapToGrid w:val="0"/>
        </w:rPr>
        <w:t>this</w:t>
      </w:r>
      <w:r>
        <w:rPr>
          <w:snapToGrid w:val="0"/>
        </w:rPr>
        <w:t xml:space="preserve"> </w:t>
      </w:r>
      <w:r w:rsidRPr="00844221">
        <w:rPr>
          <w:snapToGrid w:val="0"/>
        </w:rPr>
        <w:t>proportion</w:t>
      </w:r>
      <w:r>
        <w:rPr>
          <w:snapToGrid w:val="0"/>
        </w:rPr>
        <w:t xml:space="preserve"> </w:t>
      </w:r>
      <w:r w:rsidRPr="00844221">
        <w:rPr>
          <w:snapToGrid w:val="0"/>
        </w:rPr>
        <w:t>is</w:t>
      </w:r>
      <w:r>
        <w:rPr>
          <w:snapToGrid w:val="0"/>
        </w:rPr>
        <w:t xml:space="preserve"> </w:t>
      </w:r>
      <w:r w:rsidRPr="00844221">
        <w:rPr>
          <w:snapToGrid w:val="0"/>
        </w:rPr>
        <w:t>10</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(9</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in</w:t>
      </w:r>
      <w:r>
        <w:rPr>
          <w:snapToGrid w:val="0"/>
        </w:rPr>
        <w:t xml:space="preserve"> </w:t>
      </w:r>
      <w:r w:rsidRPr="00844221">
        <w:rPr>
          <w:snapToGrid w:val="0"/>
        </w:rPr>
        <w:t>Cotonou</w:t>
      </w:r>
      <w:r>
        <w:rPr>
          <w:snapToGrid w:val="0"/>
        </w:rPr>
        <w:t xml:space="preserve"> </w:t>
      </w:r>
      <w:r w:rsidRPr="00844221">
        <w:rPr>
          <w:snapToGrid w:val="0"/>
        </w:rPr>
        <w:t>and</w:t>
      </w:r>
      <w:r>
        <w:rPr>
          <w:snapToGrid w:val="0"/>
        </w:rPr>
        <w:t xml:space="preserve"> </w:t>
      </w:r>
      <w:r w:rsidRPr="00844221">
        <w:rPr>
          <w:snapToGrid w:val="0"/>
        </w:rPr>
        <w:t>10</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other</w:t>
      </w:r>
      <w:r>
        <w:rPr>
          <w:snapToGrid w:val="0"/>
        </w:rPr>
        <w:t xml:space="preserve"> </w:t>
      </w:r>
      <w:r w:rsidRPr="00844221">
        <w:rPr>
          <w:snapToGrid w:val="0"/>
        </w:rPr>
        <w:t>towns),</w:t>
      </w:r>
      <w:r>
        <w:rPr>
          <w:snapToGrid w:val="0"/>
        </w:rPr>
        <w:t xml:space="preserve"> </w:t>
      </w:r>
      <w:r w:rsidRPr="00844221">
        <w:rPr>
          <w:snapToGrid w:val="0"/>
        </w:rPr>
        <w:t>as</w:t>
      </w:r>
      <w:r>
        <w:rPr>
          <w:snapToGrid w:val="0"/>
        </w:rPr>
        <w:t xml:space="preserve"> </w:t>
      </w:r>
      <w:r w:rsidRPr="00844221">
        <w:rPr>
          <w:snapToGrid w:val="0"/>
        </w:rPr>
        <w:t>against</w:t>
      </w:r>
      <w:r>
        <w:rPr>
          <w:snapToGrid w:val="0"/>
        </w:rPr>
        <w:t xml:space="preserve"> </w:t>
      </w:r>
      <w:r w:rsidRPr="00844221">
        <w:rPr>
          <w:snapToGrid w:val="0"/>
        </w:rPr>
        <w:t>16</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in</w:t>
      </w:r>
      <w:r>
        <w:rPr>
          <w:snapToGrid w:val="0"/>
        </w:rPr>
        <w:t xml:space="preserve"> </w:t>
      </w:r>
      <w:r w:rsidRPr="00844221">
        <w:rPr>
          <w:snapToGrid w:val="0"/>
        </w:rPr>
        <w:t>rural</w:t>
      </w:r>
      <w:r>
        <w:rPr>
          <w:snapToGrid w:val="0"/>
        </w:rPr>
        <w:t xml:space="preserve"> areas</w:t>
      </w:r>
      <w:r w:rsidRPr="00844221">
        <w:rPr>
          <w:snapToGrid w:val="0"/>
        </w:rPr>
        <w:t>.</w:t>
      </w:r>
      <w:r>
        <w:rPr>
          <w:snapToGrid w:val="0"/>
        </w:rPr>
        <w:t xml:space="preserve"> </w:t>
      </w:r>
      <w:r w:rsidRPr="00844221">
        <w:rPr>
          <w:snapToGrid w:val="0"/>
        </w:rPr>
        <w:t>There</w:t>
      </w:r>
      <w:r>
        <w:rPr>
          <w:snapToGrid w:val="0"/>
        </w:rPr>
        <w:t xml:space="preserve"> </w:t>
      </w:r>
      <w:r w:rsidRPr="00844221">
        <w:rPr>
          <w:snapToGrid w:val="0"/>
        </w:rPr>
        <w:t>is</w:t>
      </w:r>
      <w:r>
        <w:rPr>
          <w:snapToGrid w:val="0"/>
        </w:rPr>
        <w:t xml:space="preserve"> </w:t>
      </w:r>
      <w:r w:rsidRPr="00844221">
        <w:rPr>
          <w:snapToGrid w:val="0"/>
        </w:rPr>
        <w:t>a</w:t>
      </w:r>
      <w:r>
        <w:rPr>
          <w:snapToGrid w:val="0"/>
        </w:rPr>
        <w:t xml:space="preserve"> strong </w:t>
      </w:r>
      <w:r w:rsidRPr="00844221">
        <w:rPr>
          <w:snapToGrid w:val="0"/>
        </w:rPr>
        <w:t>correlation</w:t>
      </w:r>
      <w:r>
        <w:rPr>
          <w:snapToGrid w:val="0"/>
        </w:rPr>
        <w:t xml:space="preserve"> </w:t>
      </w:r>
      <w:r w:rsidRPr="00844221">
        <w:rPr>
          <w:snapToGrid w:val="0"/>
        </w:rPr>
        <w:t>between</w:t>
      </w:r>
      <w:r>
        <w:rPr>
          <w:snapToGrid w:val="0"/>
        </w:rPr>
        <w:t xml:space="preserve"> </w:t>
      </w:r>
      <w:r w:rsidRPr="00844221">
        <w:rPr>
          <w:snapToGrid w:val="0"/>
        </w:rPr>
        <w:t>the</w:t>
      </w:r>
      <w:r>
        <w:rPr>
          <w:snapToGrid w:val="0"/>
        </w:rPr>
        <w:t xml:space="preserve"> </w:t>
      </w:r>
      <w:r w:rsidRPr="00844221">
        <w:rPr>
          <w:snapToGrid w:val="0"/>
        </w:rPr>
        <w:t>level</w:t>
      </w:r>
      <w:r>
        <w:rPr>
          <w:snapToGrid w:val="0"/>
        </w:rPr>
        <w:t xml:space="preserve"> </w:t>
      </w:r>
      <w:r w:rsidRPr="00844221">
        <w:rPr>
          <w:snapToGrid w:val="0"/>
        </w:rPr>
        <w:t>of</w:t>
      </w:r>
      <w:r>
        <w:rPr>
          <w:snapToGrid w:val="0"/>
        </w:rPr>
        <w:t xml:space="preserve"> </w:t>
      </w:r>
      <w:r w:rsidRPr="00844221">
        <w:rPr>
          <w:snapToGrid w:val="0"/>
        </w:rPr>
        <w:t>education</w:t>
      </w:r>
      <w:r>
        <w:rPr>
          <w:snapToGrid w:val="0"/>
        </w:rPr>
        <w:t xml:space="preserve"> </w:t>
      </w:r>
      <w:r w:rsidRPr="00844221">
        <w:rPr>
          <w:snapToGrid w:val="0"/>
        </w:rPr>
        <w:t>and</w:t>
      </w:r>
      <w:r>
        <w:rPr>
          <w:snapToGrid w:val="0"/>
        </w:rPr>
        <w:t xml:space="preserve"> </w:t>
      </w:r>
      <w:r w:rsidRPr="00844221">
        <w:rPr>
          <w:snapToGrid w:val="0"/>
        </w:rPr>
        <w:t>media</w:t>
      </w:r>
      <w:r>
        <w:rPr>
          <w:snapToGrid w:val="0"/>
        </w:rPr>
        <w:t xml:space="preserve"> </w:t>
      </w:r>
      <w:r w:rsidRPr="00844221">
        <w:rPr>
          <w:snapToGrid w:val="0"/>
        </w:rPr>
        <w:t>use:</w:t>
      </w:r>
      <w:r>
        <w:rPr>
          <w:snapToGrid w:val="0"/>
        </w:rPr>
        <w:t xml:space="preserve"> </w:t>
      </w:r>
      <w:r w:rsidRPr="00844221">
        <w:rPr>
          <w:snapToGrid w:val="0"/>
        </w:rPr>
        <w:t>40</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of</w:t>
      </w:r>
      <w:r>
        <w:rPr>
          <w:snapToGrid w:val="0"/>
        </w:rPr>
        <w:t xml:space="preserve"> </w:t>
      </w:r>
      <w:r w:rsidRPr="00844221">
        <w:rPr>
          <w:snapToGrid w:val="0"/>
        </w:rPr>
        <w:t>women</w:t>
      </w:r>
      <w:r>
        <w:rPr>
          <w:snapToGrid w:val="0"/>
        </w:rPr>
        <w:t xml:space="preserve"> </w:t>
      </w:r>
      <w:r w:rsidRPr="00844221">
        <w:rPr>
          <w:snapToGrid w:val="0"/>
        </w:rPr>
        <w:t>without</w:t>
      </w:r>
      <w:r>
        <w:rPr>
          <w:snapToGrid w:val="0"/>
        </w:rPr>
        <w:t xml:space="preserve"> </w:t>
      </w:r>
      <w:r w:rsidRPr="00844221">
        <w:rPr>
          <w:snapToGrid w:val="0"/>
        </w:rPr>
        <w:t>an</w:t>
      </w:r>
      <w:r>
        <w:rPr>
          <w:snapToGrid w:val="0"/>
        </w:rPr>
        <w:t xml:space="preserve"> </w:t>
      </w:r>
      <w:r w:rsidRPr="00844221">
        <w:rPr>
          <w:snapToGrid w:val="0"/>
        </w:rPr>
        <w:t>education</w:t>
      </w:r>
      <w:r>
        <w:rPr>
          <w:snapToGrid w:val="0"/>
        </w:rPr>
        <w:t xml:space="preserve"> do not use the media, as against </w:t>
      </w:r>
      <w:r w:rsidRPr="00844221">
        <w:rPr>
          <w:snapToGrid w:val="0"/>
        </w:rPr>
        <w:t>28</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of</w:t>
      </w:r>
      <w:r>
        <w:rPr>
          <w:snapToGrid w:val="0"/>
        </w:rPr>
        <w:t xml:space="preserve"> </w:t>
      </w:r>
      <w:r w:rsidRPr="00844221">
        <w:rPr>
          <w:snapToGrid w:val="0"/>
        </w:rPr>
        <w:t>women</w:t>
      </w:r>
      <w:r>
        <w:rPr>
          <w:snapToGrid w:val="0"/>
        </w:rPr>
        <w:t xml:space="preserve"> </w:t>
      </w:r>
      <w:r w:rsidRPr="00844221">
        <w:rPr>
          <w:snapToGrid w:val="0"/>
        </w:rPr>
        <w:t>with</w:t>
      </w:r>
      <w:r>
        <w:rPr>
          <w:snapToGrid w:val="0"/>
        </w:rPr>
        <w:t xml:space="preserve"> </w:t>
      </w:r>
      <w:r w:rsidRPr="00844221">
        <w:rPr>
          <w:snapToGrid w:val="0"/>
        </w:rPr>
        <w:t>a</w:t>
      </w:r>
      <w:r>
        <w:rPr>
          <w:snapToGrid w:val="0"/>
        </w:rPr>
        <w:t xml:space="preserve"> </w:t>
      </w:r>
      <w:r w:rsidRPr="00844221">
        <w:rPr>
          <w:snapToGrid w:val="0"/>
        </w:rPr>
        <w:t>primary</w:t>
      </w:r>
      <w:r>
        <w:rPr>
          <w:snapToGrid w:val="0"/>
        </w:rPr>
        <w:t xml:space="preserve"> </w:t>
      </w:r>
      <w:r w:rsidRPr="00844221">
        <w:rPr>
          <w:snapToGrid w:val="0"/>
        </w:rPr>
        <w:t>education</w:t>
      </w:r>
      <w:r>
        <w:rPr>
          <w:snapToGrid w:val="0"/>
        </w:rPr>
        <w:t xml:space="preserve"> </w:t>
      </w:r>
      <w:r w:rsidRPr="00844221">
        <w:rPr>
          <w:snapToGrid w:val="0"/>
        </w:rPr>
        <w:t>and</w:t>
      </w:r>
      <w:r>
        <w:rPr>
          <w:snapToGrid w:val="0"/>
        </w:rPr>
        <w:t xml:space="preserve"> </w:t>
      </w:r>
      <w:r w:rsidRPr="00844221">
        <w:rPr>
          <w:snapToGrid w:val="0"/>
        </w:rPr>
        <w:t>only</w:t>
      </w:r>
      <w:r>
        <w:rPr>
          <w:snapToGrid w:val="0"/>
        </w:rPr>
        <w:t xml:space="preserve"> </w:t>
      </w:r>
      <w:r w:rsidRPr="00844221">
        <w:rPr>
          <w:snapToGrid w:val="0"/>
        </w:rPr>
        <w:t>10</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of</w:t>
      </w:r>
      <w:r>
        <w:rPr>
          <w:snapToGrid w:val="0"/>
        </w:rPr>
        <w:t xml:space="preserve"> </w:t>
      </w:r>
      <w:r w:rsidRPr="00844221">
        <w:rPr>
          <w:snapToGrid w:val="0"/>
        </w:rPr>
        <w:t>women</w:t>
      </w:r>
      <w:r>
        <w:rPr>
          <w:snapToGrid w:val="0"/>
        </w:rPr>
        <w:t xml:space="preserve"> </w:t>
      </w:r>
      <w:r w:rsidRPr="00844221">
        <w:rPr>
          <w:snapToGrid w:val="0"/>
        </w:rPr>
        <w:t>with</w:t>
      </w:r>
      <w:r>
        <w:rPr>
          <w:snapToGrid w:val="0"/>
        </w:rPr>
        <w:t xml:space="preserve"> </w:t>
      </w:r>
      <w:r w:rsidRPr="00844221">
        <w:rPr>
          <w:snapToGrid w:val="0"/>
        </w:rPr>
        <w:t>a</w:t>
      </w:r>
      <w:r>
        <w:rPr>
          <w:snapToGrid w:val="0"/>
        </w:rPr>
        <w:t xml:space="preserve"> </w:t>
      </w:r>
      <w:r w:rsidRPr="00844221">
        <w:rPr>
          <w:snapToGrid w:val="0"/>
        </w:rPr>
        <w:t>secondary</w:t>
      </w:r>
      <w:r>
        <w:rPr>
          <w:snapToGrid w:val="0"/>
        </w:rPr>
        <w:t xml:space="preserve"> </w:t>
      </w:r>
      <w:r w:rsidRPr="00844221">
        <w:rPr>
          <w:snapToGrid w:val="0"/>
        </w:rPr>
        <w:t>education</w:t>
      </w:r>
      <w:r>
        <w:rPr>
          <w:snapToGrid w:val="0"/>
        </w:rPr>
        <w:t xml:space="preserve"> </w:t>
      </w:r>
      <w:r w:rsidRPr="00844221">
        <w:rPr>
          <w:snapToGrid w:val="0"/>
        </w:rPr>
        <w:t>or</w:t>
      </w:r>
      <w:r>
        <w:rPr>
          <w:snapToGrid w:val="0"/>
        </w:rPr>
        <w:t xml:space="preserve"> above</w:t>
      </w:r>
      <w:r w:rsidRPr="00844221">
        <w:rPr>
          <w:snapToGrid w:val="0"/>
        </w:rPr>
        <w:t>.</w:t>
      </w:r>
      <w:r>
        <w:rPr>
          <w:snapToGrid w:val="0"/>
        </w:rPr>
        <w:t xml:space="preserve"> </w:t>
      </w:r>
      <w:r w:rsidRPr="00844221">
        <w:rPr>
          <w:snapToGrid w:val="0"/>
        </w:rPr>
        <w:t>Among</w:t>
      </w:r>
      <w:r>
        <w:rPr>
          <w:snapToGrid w:val="0"/>
        </w:rPr>
        <w:t xml:space="preserve"> </w:t>
      </w:r>
      <w:r w:rsidRPr="00844221">
        <w:rPr>
          <w:snapToGrid w:val="0"/>
        </w:rPr>
        <w:t>men,</w:t>
      </w:r>
      <w:r>
        <w:rPr>
          <w:snapToGrid w:val="0"/>
        </w:rPr>
        <w:t xml:space="preserve"> </w:t>
      </w:r>
      <w:r w:rsidRPr="00844221">
        <w:rPr>
          <w:snapToGrid w:val="0"/>
        </w:rPr>
        <w:t>the</w:t>
      </w:r>
      <w:r>
        <w:rPr>
          <w:snapToGrid w:val="0"/>
        </w:rPr>
        <w:t xml:space="preserve"> </w:t>
      </w:r>
      <w:r w:rsidRPr="00844221">
        <w:rPr>
          <w:snapToGrid w:val="0"/>
        </w:rPr>
        <w:t>corresponding</w:t>
      </w:r>
      <w:r>
        <w:rPr>
          <w:snapToGrid w:val="0"/>
        </w:rPr>
        <w:t xml:space="preserve"> </w:t>
      </w:r>
      <w:r w:rsidRPr="00844221">
        <w:rPr>
          <w:snapToGrid w:val="0"/>
        </w:rPr>
        <w:t>figures</w:t>
      </w:r>
      <w:r>
        <w:rPr>
          <w:snapToGrid w:val="0"/>
        </w:rPr>
        <w:t xml:space="preserve"> </w:t>
      </w:r>
      <w:r w:rsidRPr="00844221">
        <w:rPr>
          <w:snapToGrid w:val="0"/>
        </w:rPr>
        <w:t>are</w:t>
      </w:r>
      <w:r>
        <w:rPr>
          <w:snapToGrid w:val="0"/>
        </w:rPr>
        <w:t xml:space="preserve"> </w:t>
      </w:r>
      <w:r w:rsidRPr="00844221">
        <w:rPr>
          <w:snapToGrid w:val="0"/>
        </w:rPr>
        <w:t>21</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for</w:t>
      </w:r>
      <w:r>
        <w:rPr>
          <w:snapToGrid w:val="0"/>
        </w:rPr>
        <w:t xml:space="preserve"> </w:t>
      </w:r>
      <w:r w:rsidRPr="00844221">
        <w:rPr>
          <w:snapToGrid w:val="0"/>
        </w:rPr>
        <w:t>those</w:t>
      </w:r>
      <w:r>
        <w:rPr>
          <w:snapToGrid w:val="0"/>
        </w:rPr>
        <w:t xml:space="preserve"> </w:t>
      </w:r>
      <w:r w:rsidRPr="00844221">
        <w:rPr>
          <w:snapToGrid w:val="0"/>
        </w:rPr>
        <w:t>without</w:t>
      </w:r>
      <w:r>
        <w:rPr>
          <w:snapToGrid w:val="0"/>
        </w:rPr>
        <w:t xml:space="preserve"> </w:t>
      </w:r>
      <w:r w:rsidRPr="00844221">
        <w:rPr>
          <w:snapToGrid w:val="0"/>
        </w:rPr>
        <w:t>an</w:t>
      </w:r>
      <w:r>
        <w:rPr>
          <w:snapToGrid w:val="0"/>
        </w:rPr>
        <w:t xml:space="preserve"> </w:t>
      </w:r>
      <w:r w:rsidRPr="00844221">
        <w:rPr>
          <w:snapToGrid w:val="0"/>
        </w:rPr>
        <w:t>education,</w:t>
      </w:r>
      <w:r>
        <w:rPr>
          <w:snapToGrid w:val="0"/>
        </w:rPr>
        <w:t xml:space="preserve"> </w:t>
      </w:r>
      <w:r w:rsidRPr="00844221">
        <w:rPr>
          <w:snapToGrid w:val="0"/>
        </w:rPr>
        <w:t>12</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for</w:t>
      </w:r>
      <w:r>
        <w:rPr>
          <w:snapToGrid w:val="0"/>
        </w:rPr>
        <w:t xml:space="preserve"> </w:t>
      </w:r>
      <w:r w:rsidRPr="00844221">
        <w:rPr>
          <w:snapToGrid w:val="0"/>
        </w:rPr>
        <w:t>those</w:t>
      </w:r>
      <w:r>
        <w:rPr>
          <w:snapToGrid w:val="0"/>
        </w:rPr>
        <w:t xml:space="preserve"> </w:t>
      </w:r>
      <w:r w:rsidRPr="00844221">
        <w:rPr>
          <w:snapToGrid w:val="0"/>
        </w:rPr>
        <w:t>with</w:t>
      </w:r>
      <w:r>
        <w:rPr>
          <w:snapToGrid w:val="0"/>
        </w:rPr>
        <w:t xml:space="preserve"> </w:t>
      </w:r>
      <w:r w:rsidRPr="00844221">
        <w:rPr>
          <w:snapToGrid w:val="0"/>
        </w:rPr>
        <w:t>primary</w:t>
      </w:r>
      <w:r>
        <w:rPr>
          <w:snapToGrid w:val="0"/>
        </w:rPr>
        <w:t xml:space="preserve"> </w:t>
      </w:r>
      <w:r w:rsidRPr="00844221">
        <w:rPr>
          <w:snapToGrid w:val="0"/>
        </w:rPr>
        <w:t>education</w:t>
      </w:r>
      <w:r>
        <w:rPr>
          <w:snapToGrid w:val="0"/>
        </w:rPr>
        <w:t xml:space="preserve"> </w:t>
      </w:r>
      <w:r w:rsidRPr="00844221">
        <w:rPr>
          <w:snapToGrid w:val="0"/>
        </w:rPr>
        <w:t>and</w:t>
      </w:r>
      <w:r>
        <w:rPr>
          <w:snapToGrid w:val="0"/>
        </w:rPr>
        <w:t xml:space="preserve"> </w:t>
      </w:r>
      <w:r w:rsidRPr="00844221">
        <w:rPr>
          <w:snapToGrid w:val="0"/>
        </w:rPr>
        <w:t>4</w:t>
      </w:r>
      <w:r>
        <w:rPr>
          <w:snapToGrid w:val="0"/>
        </w:rPr>
        <w:t xml:space="preserve"> </w:t>
      </w:r>
      <w:r w:rsidRPr="00844221">
        <w:rPr>
          <w:snapToGrid w:val="0"/>
        </w:rPr>
        <w:t>per</w:t>
      </w:r>
      <w:r>
        <w:rPr>
          <w:snapToGrid w:val="0"/>
        </w:rPr>
        <w:t xml:space="preserve"> </w:t>
      </w:r>
      <w:r w:rsidRPr="00844221">
        <w:rPr>
          <w:snapToGrid w:val="0"/>
        </w:rPr>
        <w:t>cent</w:t>
      </w:r>
      <w:r>
        <w:rPr>
          <w:snapToGrid w:val="0"/>
        </w:rPr>
        <w:t xml:space="preserve"> </w:t>
      </w:r>
      <w:r w:rsidRPr="00844221">
        <w:rPr>
          <w:snapToGrid w:val="0"/>
        </w:rPr>
        <w:t>for</w:t>
      </w:r>
      <w:r>
        <w:rPr>
          <w:snapToGrid w:val="0"/>
        </w:rPr>
        <w:t xml:space="preserve"> </w:t>
      </w:r>
      <w:r w:rsidRPr="00844221">
        <w:rPr>
          <w:snapToGrid w:val="0"/>
        </w:rPr>
        <w:t>those</w:t>
      </w:r>
      <w:r>
        <w:rPr>
          <w:snapToGrid w:val="0"/>
        </w:rPr>
        <w:t xml:space="preserve"> </w:t>
      </w:r>
      <w:r w:rsidRPr="00844221">
        <w:rPr>
          <w:snapToGrid w:val="0"/>
        </w:rPr>
        <w:t>with</w:t>
      </w:r>
      <w:r>
        <w:rPr>
          <w:snapToGrid w:val="0"/>
        </w:rPr>
        <w:t xml:space="preserve"> </w:t>
      </w:r>
      <w:r w:rsidRPr="00844221">
        <w:rPr>
          <w:snapToGrid w:val="0"/>
        </w:rPr>
        <w:t>secondary</w:t>
      </w:r>
      <w:r>
        <w:rPr>
          <w:snapToGrid w:val="0"/>
        </w:rPr>
        <w:t xml:space="preserve"> </w:t>
      </w:r>
      <w:r w:rsidRPr="00844221">
        <w:rPr>
          <w:snapToGrid w:val="0"/>
        </w:rPr>
        <w:t>education</w:t>
      </w:r>
      <w:r>
        <w:rPr>
          <w:snapToGrid w:val="0"/>
        </w:rPr>
        <w:t xml:space="preserve"> or above</w:t>
      </w:r>
      <w:r w:rsidRPr="00844221">
        <w:rPr>
          <w:snapToGrid w:val="0"/>
        </w:rPr>
        <w:t>.</w:t>
      </w:r>
    </w:p>
    <w:p w:rsidR="008A441B" w:rsidRPr="00844221" w:rsidRDefault="008A441B" w:rsidP="008A441B">
      <w:pPr>
        <w:rPr>
          <w:snapToGrid w:val="0"/>
        </w:rPr>
      </w:pPr>
      <w:r w:rsidRPr="00844221">
        <w:rPr>
          <w:snapToGrid w:val="0"/>
        </w:rPr>
        <w:t>362.</w:t>
      </w:r>
      <w:r w:rsidRPr="00844221">
        <w:rPr>
          <w:snapToGrid w:val="0"/>
        </w:rPr>
        <w:tab/>
        <w:t>A</w:t>
      </w:r>
      <w:r>
        <w:rPr>
          <w:snapToGrid w:val="0"/>
        </w:rPr>
        <w:t xml:space="preserve"> </w:t>
      </w:r>
      <w:r w:rsidRPr="00844221">
        <w:rPr>
          <w:snapToGrid w:val="0"/>
        </w:rPr>
        <w:t>new</w:t>
      </w:r>
      <w:r>
        <w:rPr>
          <w:snapToGrid w:val="0"/>
        </w:rPr>
        <w:t xml:space="preserve"> </w:t>
      </w:r>
      <w:r w:rsidRPr="00844221">
        <w:rPr>
          <w:snapToGrid w:val="0"/>
        </w:rPr>
        <w:t>Copy</w:t>
      </w:r>
      <w:r>
        <w:rPr>
          <w:snapToGrid w:val="0"/>
        </w:rPr>
        <w:t>r</w:t>
      </w:r>
      <w:r w:rsidRPr="00844221">
        <w:rPr>
          <w:snapToGrid w:val="0"/>
        </w:rPr>
        <w:t>ight</w:t>
      </w:r>
      <w:r>
        <w:rPr>
          <w:snapToGrid w:val="0"/>
        </w:rPr>
        <w:t xml:space="preserve"> </w:t>
      </w:r>
      <w:r w:rsidRPr="00844221">
        <w:rPr>
          <w:snapToGrid w:val="0"/>
        </w:rPr>
        <w:t>Act</w:t>
      </w:r>
      <w:r>
        <w:rPr>
          <w:snapToGrid w:val="0"/>
        </w:rPr>
        <w:t xml:space="preserve"> </w:t>
      </w:r>
      <w:r w:rsidRPr="00844221">
        <w:rPr>
          <w:snapToGrid w:val="0"/>
        </w:rPr>
        <w:t>(Act</w:t>
      </w:r>
      <w:r>
        <w:rPr>
          <w:snapToGrid w:val="0"/>
        </w:rPr>
        <w:t xml:space="preserve"> </w:t>
      </w:r>
      <w:r w:rsidRPr="00844221">
        <w:rPr>
          <w:snapToGrid w:val="0"/>
        </w:rPr>
        <w:t>No.</w:t>
      </w:r>
      <w:r>
        <w:rPr>
          <w:snapToGrid w:val="0"/>
        </w:rPr>
        <w:t xml:space="preserve"> </w:t>
      </w:r>
      <w:r w:rsidRPr="00844221">
        <w:rPr>
          <w:snapToGrid w:val="0"/>
        </w:rPr>
        <w:t>2005</w:t>
      </w:r>
      <w:r>
        <w:rPr>
          <w:snapToGrid w:val="0"/>
        </w:rPr>
        <w:t>-</w:t>
      </w:r>
      <w:r w:rsidRPr="00844221">
        <w:rPr>
          <w:snapToGrid w:val="0"/>
        </w:rPr>
        <w:t>030</w:t>
      </w:r>
      <w:r>
        <w:rPr>
          <w:snapToGrid w:val="0"/>
        </w:rPr>
        <w:t xml:space="preserve"> </w:t>
      </w:r>
      <w:r w:rsidRPr="00844221">
        <w:rPr>
          <w:snapToGrid w:val="0"/>
        </w:rPr>
        <w:t>of</w:t>
      </w:r>
      <w:r>
        <w:rPr>
          <w:snapToGrid w:val="0"/>
        </w:rPr>
        <w:t xml:space="preserve"> </w:t>
      </w:r>
      <w:r w:rsidRPr="00844221">
        <w:rPr>
          <w:snapToGrid w:val="0"/>
        </w:rPr>
        <w:t>9</w:t>
      </w:r>
      <w:r>
        <w:rPr>
          <w:snapToGrid w:val="0"/>
        </w:rPr>
        <w:t xml:space="preserve"> </w:t>
      </w:r>
      <w:r w:rsidRPr="00844221">
        <w:rPr>
          <w:snapToGrid w:val="0"/>
        </w:rPr>
        <w:t>August</w:t>
      </w:r>
      <w:r>
        <w:rPr>
          <w:snapToGrid w:val="0"/>
        </w:rPr>
        <w:t xml:space="preserve"> </w:t>
      </w:r>
      <w:r w:rsidRPr="00844221">
        <w:rPr>
          <w:snapToGrid w:val="0"/>
        </w:rPr>
        <w:t>2005)</w:t>
      </w:r>
      <w:r>
        <w:rPr>
          <w:snapToGrid w:val="0"/>
        </w:rPr>
        <w:t xml:space="preserve"> </w:t>
      </w:r>
      <w:r w:rsidRPr="00844221">
        <w:rPr>
          <w:snapToGrid w:val="0"/>
        </w:rPr>
        <w:t>has</w:t>
      </w:r>
      <w:r>
        <w:rPr>
          <w:snapToGrid w:val="0"/>
        </w:rPr>
        <w:t xml:space="preserve"> </w:t>
      </w:r>
      <w:r w:rsidRPr="00844221">
        <w:rPr>
          <w:snapToGrid w:val="0"/>
        </w:rPr>
        <w:t>been</w:t>
      </w:r>
      <w:r>
        <w:rPr>
          <w:snapToGrid w:val="0"/>
        </w:rPr>
        <w:t xml:space="preserve"> </w:t>
      </w:r>
      <w:r w:rsidRPr="00844221">
        <w:rPr>
          <w:snapToGrid w:val="0"/>
        </w:rPr>
        <w:t>adopted</w:t>
      </w:r>
      <w:r>
        <w:rPr>
          <w:snapToGrid w:val="0"/>
        </w:rPr>
        <w:t>.</w:t>
      </w:r>
    </w:p>
    <w:p w:rsidR="008A441B" w:rsidRPr="00844221" w:rsidRDefault="008A441B" w:rsidP="008A441B">
      <w:pPr>
        <w:rPr>
          <w:snapToGrid w:val="0"/>
        </w:rPr>
      </w:pPr>
      <w:r>
        <w:rPr>
          <w:snapToGrid w:val="0"/>
        </w:rPr>
        <w:br w:type="page"/>
        <w:t>363.</w:t>
      </w:r>
      <w:r>
        <w:rPr>
          <w:snapToGrid w:val="0"/>
        </w:rPr>
        <w:tab/>
        <w:t xml:space="preserve">Prior to this </w:t>
      </w:r>
      <w:r w:rsidRPr="00844221">
        <w:rPr>
          <w:snapToGrid w:val="0"/>
        </w:rPr>
        <w:t>Act,</w:t>
      </w:r>
      <w:r>
        <w:rPr>
          <w:snapToGrid w:val="0"/>
        </w:rPr>
        <w:t xml:space="preserve"> </w:t>
      </w:r>
      <w:r w:rsidRPr="00844221">
        <w:rPr>
          <w:snapToGrid w:val="0"/>
        </w:rPr>
        <w:t>a</w:t>
      </w:r>
      <w:r>
        <w:rPr>
          <w:snapToGrid w:val="0"/>
        </w:rPr>
        <w:t xml:space="preserve"> </w:t>
      </w:r>
      <w:r w:rsidRPr="00844221">
        <w:rPr>
          <w:snapToGrid w:val="0"/>
        </w:rPr>
        <w:t>whole</w:t>
      </w:r>
      <w:r>
        <w:rPr>
          <w:snapToGrid w:val="0"/>
        </w:rPr>
        <w:t xml:space="preserve"> </w:t>
      </w:r>
      <w:r w:rsidRPr="00844221">
        <w:rPr>
          <w:snapToGrid w:val="0"/>
        </w:rPr>
        <w:t>series</w:t>
      </w:r>
      <w:r>
        <w:rPr>
          <w:snapToGrid w:val="0"/>
        </w:rPr>
        <w:t xml:space="preserve"> </w:t>
      </w:r>
      <w:r w:rsidRPr="00844221">
        <w:rPr>
          <w:snapToGrid w:val="0"/>
        </w:rPr>
        <w:t>of</w:t>
      </w:r>
      <w:r>
        <w:rPr>
          <w:snapToGrid w:val="0"/>
        </w:rPr>
        <w:t xml:space="preserve"> </w:t>
      </w:r>
      <w:r w:rsidRPr="00844221">
        <w:rPr>
          <w:snapToGrid w:val="0"/>
        </w:rPr>
        <w:t>regulations</w:t>
      </w:r>
      <w:r>
        <w:rPr>
          <w:snapToGrid w:val="0"/>
        </w:rPr>
        <w:t xml:space="preserve"> </w:t>
      </w:r>
      <w:r w:rsidRPr="00844221">
        <w:rPr>
          <w:snapToGrid w:val="0"/>
        </w:rPr>
        <w:t>had</w:t>
      </w:r>
      <w:r>
        <w:rPr>
          <w:snapToGrid w:val="0"/>
        </w:rPr>
        <w:t xml:space="preserve"> </w:t>
      </w:r>
      <w:r w:rsidRPr="00844221">
        <w:rPr>
          <w:snapToGrid w:val="0"/>
        </w:rPr>
        <w:t>already</w:t>
      </w:r>
      <w:r>
        <w:rPr>
          <w:snapToGrid w:val="0"/>
        </w:rPr>
        <w:t xml:space="preserve"> </w:t>
      </w:r>
      <w:r w:rsidRPr="00844221">
        <w:rPr>
          <w:snapToGrid w:val="0"/>
        </w:rPr>
        <w:t>been</w:t>
      </w:r>
      <w:r>
        <w:rPr>
          <w:snapToGrid w:val="0"/>
        </w:rPr>
        <w:t xml:space="preserve"> </w:t>
      </w:r>
      <w:r w:rsidRPr="00844221">
        <w:rPr>
          <w:snapToGrid w:val="0"/>
        </w:rPr>
        <w:t>introduced:</w:t>
      </w:r>
    </w:p>
    <w:p w:rsidR="008A441B" w:rsidRPr="00844221" w:rsidRDefault="008A441B" w:rsidP="008A441B">
      <w:pPr>
        <w:pStyle w:val="Dash"/>
        <w:rPr>
          <w:snapToGrid w:val="0"/>
        </w:rPr>
      </w:pPr>
      <w:r w:rsidRPr="00844221">
        <w:rPr>
          <w:snapToGrid w:val="0"/>
        </w:rPr>
        <w:t>Order</w:t>
      </w:r>
      <w:r>
        <w:rPr>
          <w:snapToGrid w:val="0"/>
        </w:rPr>
        <w:t xml:space="preserve"> </w:t>
      </w:r>
      <w:r w:rsidRPr="00844221">
        <w:rPr>
          <w:snapToGrid w:val="0"/>
        </w:rPr>
        <w:t>No.</w:t>
      </w:r>
      <w:r>
        <w:rPr>
          <w:snapToGrid w:val="0"/>
        </w:rPr>
        <w:t xml:space="preserve"> </w:t>
      </w:r>
      <w:r w:rsidRPr="00844221">
        <w:rPr>
          <w:snapToGrid w:val="0"/>
        </w:rPr>
        <w:t>4</w:t>
      </w:r>
      <w:r>
        <w:rPr>
          <w:snapToGrid w:val="0"/>
        </w:rPr>
        <w:t xml:space="preserve"> M</w:t>
      </w:r>
      <w:r w:rsidRPr="00844221">
        <w:rPr>
          <w:snapToGrid w:val="0"/>
        </w:rPr>
        <w:t>CC/CAB/BUBEDRA/SPC/SJC</w:t>
      </w:r>
      <w:r>
        <w:rPr>
          <w:snapToGrid w:val="0"/>
        </w:rPr>
        <w:t xml:space="preserve"> </w:t>
      </w:r>
      <w:r w:rsidRPr="00844221">
        <w:rPr>
          <w:snapToGrid w:val="0"/>
        </w:rPr>
        <w:t>of</w:t>
      </w:r>
      <w:r>
        <w:rPr>
          <w:snapToGrid w:val="0"/>
        </w:rPr>
        <w:t xml:space="preserve"> </w:t>
      </w:r>
      <w:r w:rsidRPr="00844221">
        <w:rPr>
          <w:snapToGrid w:val="0"/>
        </w:rPr>
        <w:t>2</w:t>
      </w:r>
      <w:r>
        <w:rPr>
          <w:snapToGrid w:val="0"/>
        </w:rPr>
        <w:t xml:space="preserve"> </w:t>
      </w:r>
      <w:r w:rsidRPr="00844221">
        <w:rPr>
          <w:snapToGrid w:val="0"/>
        </w:rPr>
        <w:t>March</w:t>
      </w:r>
      <w:r>
        <w:rPr>
          <w:snapToGrid w:val="0"/>
        </w:rPr>
        <w:t xml:space="preserve"> </w:t>
      </w:r>
      <w:r w:rsidRPr="00844221">
        <w:rPr>
          <w:snapToGrid w:val="0"/>
        </w:rPr>
        <w:t>1998,</w:t>
      </w:r>
      <w:r>
        <w:rPr>
          <w:snapToGrid w:val="0"/>
        </w:rPr>
        <w:t xml:space="preserve"> </w:t>
      </w:r>
      <w:r w:rsidRPr="00844221">
        <w:rPr>
          <w:snapToGrid w:val="0"/>
        </w:rPr>
        <w:t>establishing</w:t>
      </w:r>
      <w:r>
        <w:rPr>
          <w:snapToGrid w:val="0"/>
        </w:rPr>
        <w:t xml:space="preserve"> </w:t>
      </w:r>
      <w:r w:rsidRPr="00844221">
        <w:rPr>
          <w:snapToGrid w:val="0"/>
        </w:rPr>
        <w:t>the</w:t>
      </w:r>
      <w:r>
        <w:rPr>
          <w:snapToGrid w:val="0"/>
        </w:rPr>
        <w:t xml:space="preserve"> </w:t>
      </w:r>
      <w:r w:rsidRPr="00844221">
        <w:rPr>
          <w:snapToGrid w:val="0"/>
        </w:rPr>
        <w:t>royalties</w:t>
      </w:r>
      <w:r>
        <w:rPr>
          <w:snapToGrid w:val="0"/>
        </w:rPr>
        <w:t xml:space="preserve"> </w:t>
      </w:r>
      <w:r w:rsidRPr="00844221">
        <w:rPr>
          <w:snapToGrid w:val="0"/>
        </w:rPr>
        <w:t>payable</w:t>
      </w:r>
      <w:r>
        <w:rPr>
          <w:snapToGrid w:val="0"/>
        </w:rPr>
        <w:t xml:space="preserve"> </w:t>
      </w:r>
      <w:r w:rsidRPr="00844221">
        <w:rPr>
          <w:snapToGrid w:val="0"/>
        </w:rPr>
        <w:t>for</w:t>
      </w:r>
      <w:r>
        <w:rPr>
          <w:snapToGrid w:val="0"/>
        </w:rPr>
        <w:t xml:space="preserve"> </w:t>
      </w:r>
      <w:r w:rsidRPr="00844221">
        <w:rPr>
          <w:snapToGrid w:val="0"/>
        </w:rPr>
        <w:t>public</w:t>
      </w:r>
      <w:r>
        <w:rPr>
          <w:snapToGrid w:val="0"/>
        </w:rPr>
        <w:t xml:space="preserve"> </w:t>
      </w:r>
      <w:r w:rsidRPr="00844221">
        <w:rPr>
          <w:snapToGrid w:val="0"/>
        </w:rPr>
        <w:t>performances</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Republic</w:t>
      </w:r>
      <w:r>
        <w:rPr>
          <w:snapToGrid w:val="0"/>
        </w:rPr>
        <w:t xml:space="preserve"> </w:t>
      </w:r>
      <w:r w:rsidRPr="00844221">
        <w:rPr>
          <w:snapToGrid w:val="0"/>
        </w:rPr>
        <w:t>of</w:t>
      </w:r>
      <w:r>
        <w:rPr>
          <w:snapToGrid w:val="0"/>
        </w:rPr>
        <w:t xml:space="preserve"> </w:t>
      </w:r>
      <w:r w:rsidRPr="00844221">
        <w:rPr>
          <w:snapToGrid w:val="0"/>
        </w:rPr>
        <w:t>Benin;</w:t>
      </w:r>
    </w:p>
    <w:p w:rsidR="008A441B" w:rsidRPr="00844221" w:rsidRDefault="008A441B" w:rsidP="008A441B">
      <w:pPr>
        <w:pStyle w:val="Dash"/>
        <w:rPr>
          <w:snapToGrid w:val="0"/>
        </w:rPr>
      </w:pPr>
      <w:r w:rsidRPr="00844221">
        <w:rPr>
          <w:snapToGrid w:val="0"/>
        </w:rPr>
        <w:t>Order</w:t>
      </w:r>
      <w:r>
        <w:rPr>
          <w:snapToGrid w:val="0"/>
        </w:rPr>
        <w:t xml:space="preserve"> </w:t>
      </w:r>
      <w:r w:rsidRPr="00844221">
        <w:rPr>
          <w:snapToGrid w:val="0"/>
        </w:rPr>
        <w:t>No.</w:t>
      </w:r>
      <w:r>
        <w:rPr>
          <w:snapToGrid w:val="0"/>
        </w:rPr>
        <w:t xml:space="preserve"> </w:t>
      </w:r>
      <w:r w:rsidRPr="00844221">
        <w:rPr>
          <w:snapToGrid w:val="0"/>
        </w:rPr>
        <w:t>5</w:t>
      </w:r>
      <w:r>
        <w:rPr>
          <w:snapToGrid w:val="0"/>
        </w:rPr>
        <w:t xml:space="preserve"> M</w:t>
      </w:r>
      <w:r w:rsidRPr="00844221">
        <w:rPr>
          <w:snapToGrid w:val="0"/>
        </w:rPr>
        <w:t>CC/CAB/BUBEDRA/SPC/SJC</w:t>
      </w:r>
      <w:r>
        <w:rPr>
          <w:snapToGrid w:val="0"/>
        </w:rPr>
        <w:t xml:space="preserve"> of </w:t>
      </w:r>
      <w:r w:rsidRPr="00844221">
        <w:rPr>
          <w:snapToGrid w:val="0"/>
        </w:rPr>
        <w:t>2</w:t>
      </w:r>
      <w:r>
        <w:rPr>
          <w:snapToGrid w:val="0"/>
        </w:rPr>
        <w:t xml:space="preserve"> </w:t>
      </w:r>
      <w:r w:rsidRPr="00844221">
        <w:rPr>
          <w:snapToGrid w:val="0"/>
        </w:rPr>
        <w:t>March</w:t>
      </w:r>
      <w:r>
        <w:rPr>
          <w:snapToGrid w:val="0"/>
        </w:rPr>
        <w:t xml:space="preserve"> </w:t>
      </w:r>
      <w:r w:rsidRPr="00844221">
        <w:rPr>
          <w:snapToGrid w:val="0"/>
        </w:rPr>
        <w:t>1998,</w:t>
      </w:r>
      <w:r>
        <w:rPr>
          <w:snapToGrid w:val="0"/>
        </w:rPr>
        <w:t xml:space="preserve"> </w:t>
      </w:r>
      <w:r w:rsidRPr="00844221">
        <w:rPr>
          <w:snapToGrid w:val="0"/>
        </w:rPr>
        <w:t>establishing</w:t>
      </w:r>
      <w:r>
        <w:rPr>
          <w:snapToGrid w:val="0"/>
        </w:rPr>
        <w:t xml:space="preserve"> </w:t>
      </w:r>
      <w:r w:rsidRPr="00844221">
        <w:rPr>
          <w:snapToGrid w:val="0"/>
        </w:rPr>
        <w:t>the</w:t>
      </w:r>
      <w:r>
        <w:rPr>
          <w:snapToGrid w:val="0"/>
        </w:rPr>
        <w:t xml:space="preserve"> </w:t>
      </w:r>
      <w:r w:rsidRPr="00844221">
        <w:rPr>
          <w:snapToGrid w:val="0"/>
        </w:rPr>
        <w:t>rates</w:t>
      </w:r>
      <w:r>
        <w:rPr>
          <w:snapToGrid w:val="0"/>
        </w:rPr>
        <w:t xml:space="preserve"> </w:t>
      </w:r>
      <w:r w:rsidRPr="00844221">
        <w:rPr>
          <w:snapToGrid w:val="0"/>
        </w:rPr>
        <w:t>for</w:t>
      </w:r>
      <w:r>
        <w:rPr>
          <w:snapToGrid w:val="0"/>
        </w:rPr>
        <w:t xml:space="preserve"> reprography </w:t>
      </w:r>
      <w:r w:rsidRPr="00844221">
        <w:rPr>
          <w:snapToGrid w:val="0"/>
        </w:rPr>
        <w:t>or</w:t>
      </w:r>
      <w:r>
        <w:rPr>
          <w:snapToGrid w:val="0"/>
        </w:rPr>
        <w:t xml:space="preserve"> </w:t>
      </w:r>
      <w:r w:rsidRPr="00844221">
        <w:rPr>
          <w:snapToGrid w:val="0"/>
        </w:rPr>
        <w:t>multi</w:t>
      </w:r>
      <w:r>
        <w:rPr>
          <w:snapToGrid w:val="0"/>
        </w:rPr>
        <w:t>copy</w:t>
      </w:r>
      <w:r w:rsidRPr="00844221">
        <w:rPr>
          <w:snapToGrid w:val="0"/>
        </w:rPr>
        <w:t>ing</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Republic</w:t>
      </w:r>
      <w:r>
        <w:rPr>
          <w:snapToGrid w:val="0"/>
        </w:rPr>
        <w:t xml:space="preserve"> </w:t>
      </w:r>
      <w:r w:rsidRPr="00844221">
        <w:rPr>
          <w:snapToGrid w:val="0"/>
        </w:rPr>
        <w:t>of</w:t>
      </w:r>
      <w:r>
        <w:rPr>
          <w:snapToGrid w:val="0"/>
        </w:rPr>
        <w:t xml:space="preserve"> </w:t>
      </w:r>
      <w:r w:rsidRPr="00844221">
        <w:rPr>
          <w:snapToGrid w:val="0"/>
        </w:rPr>
        <w:t>Benin;</w:t>
      </w:r>
    </w:p>
    <w:p w:rsidR="008A441B" w:rsidRPr="00844221" w:rsidRDefault="008A441B" w:rsidP="008A441B">
      <w:pPr>
        <w:pStyle w:val="Dash"/>
        <w:rPr>
          <w:snapToGrid w:val="0"/>
        </w:rPr>
      </w:pPr>
      <w:r w:rsidRPr="00844221">
        <w:rPr>
          <w:snapToGrid w:val="0"/>
        </w:rPr>
        <w:t>Order</w:t>
      </w:r>
      <w:r>
        <w:rPr>
          <w:snapToGrid w:val="0"/>
        </w:rPr>
        <w:t xml:space="preserve"> </w:t>
      </w:r>
      <w:r w:rsidRPr="00844221">
        <w:rPr>
          <w:snapToGrid w:val="0"/>
        </w:rPr>
        <w:t>No.</w:t>
      </w:r>
      <w:r>
        <w:rPr>
          <w:snapToGrid w:val="0"/>
        </w:rPr>
        <w:t xml:space="preserve"> </w:t>
      </w:r>
      <w:r w:rsidRPr="00844221">
        <w:rPr>
          <w:snapToGrid w:val="0"/>
        </w:rPr>
        <w:t>6</w:t>
      </w:r>
      <w:r>
        <w:rPr>
          <w:snapToGrid w:val="0"/>
        </w:rPr>
        <w:t xml:space="preserve"> M</w:t>
      </w:r>
      <w:r w:rsidRPr="00844221">
        <w:rPr>
          <w:snapToGrid w:val="0"/>
        </w:rPr>
        <w:t>CC/CAB/BUBEDRA/SPC/SJC</w:t>
      </w:r>
      <w:r>
        <w:rPr>
          <w:snapToGrid w:val="0"/>
        </w:rPr>
        <w:t xml:space="preserve"> </w:t>
      </w:r>
      <w:r w:rsidRPr="00844221">
        <w:rPr>
          <w:snapToGrid w:val="0"/>
        </w:rPr>
        <w:t>of</w:t>
      </w:r>
      <w:r>
        <w:rPr>
          <w:snapToGrid w:val="0"/>
        </w:rPr>
        <w:t xml:space="preserve"> </w:t>
      </w:r>
      <w:r w:rsidRPr="00844221">
        <w:rPr>
          <w:snapToGrid w:val="0"/>
        </w:rPr>
        <w:t>2</w:t>
      </w:r>
      <w:r>
        <w:rPr>
          <w:snapToGrid w:val="0"/>
        </w:rPr>
        <w:t xml:space="preserve"> </w:t>
      </w:r>
      <w:r w:rsidRPr="00844221">
        <w:rPr>
          <w:snapToGrid w:val="0"/>
        </w:rPr>
        <w:t>March</w:t>
      </w:r>
      <w:r>
        <w:rPr>
          <w:snapToGrid w:val="0"/>
        </w:rPr>
        <w:t xml:space="preserve"> </w:t>
      </w:r>
      <w:r w:rsidRPr="00844221">
        <w:rPr>
          <w:snapToGrid w:val="0"/>
        </w:rPr>
        <w:t>1998,</w:t>
      </w:r>
      <w:r>
        <w:rPr>
          <w:snapToGrid w:val="0"/>
        </w:rPr>
        <w:t xml:space="preserve"> </w:t>
      </w:r>
      <w:r w:rsidRPr="00844221">
        <w:rPr>
          <w:snapToGrid w:val="0"/>
        </w:rPr>
        <w:t>establishing</w:t>
      </w:r>
      <w:r>
        <w:rPr>
          <w:snapToGrid w:val="0"/>
        </w:rPr>
        <w:t xml:space="preserve"> </w:t>
      </w:r>
      <w:r w:rsidRPr="00844221">
        <w:rPr>
          <w:snapToGrid w:val="0"/>
        </w:rPr>
        <w:t>royalties</w:t>
      </w:r>
      <w:r>
        <w:rPr>
          <w:snapToGrid w:val="0"/>
        </w:rPr>
        <w:t xml:space="preserve"> </w:t>
      </w:r>
      <w:r w:rsidRPr="00844221">
        <w:rPr>
          <w:snapToGrid w:val="0"/>
        </w:rPr>
        <w:t>for</w:t>
      </w:r>
      <w:r>
        <w:rPr>
          <w:snapToGrid w:val="0"/>
        </w:rPr>
        <w:t xml:space="preserve"> </w:t>
      </w:r>
      <w:r w:rsidRPr="00844221">
        <w:rPr>
          <w:snapToGrid w:val="0"/>
        </w:rPr>
        <w:t>mechanical</w:t>
      </w:r>
      <w:r>
        <w:rPr>
          <w:snapToGrid w:val="0"/>
        </w:rPr>
        <w:t xml:space="preserve"> </w:t>
      </w:r>
      <w:r w:rsidRPr="00844221">
        <w:rPr>
          <w:snapToGrid w:val="0"/>
        </w:rPr>
        <w:t>reproduction</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Republic</w:t>
      </w:r>
      <w:r>
        <w:rPr>
          <w:snapToGrid w:val="0"/>
        </w:rPr>
        <w:t xml:space="preserve"> </w:t>
      </w:r>
      <w:r w:rsidRPr="00844221">
        <w:rPr>
          <w:snapToGrid w:val="0"/>
        </w:rPr>
        <w:t>of</w:t>
      </w:r>
      <w:r>
        <w:rPr>
          <w:snapToGrid w:val="0"/>
        </w:rPr>
        <w:t xml:space="preserve"> </w:t>
      </w:r>
      <w:r w:rsidRPr="00844221">
        <w:rPr>
          <w:snapToGrid w:val="0"/>
        </w:rPr>
        <w:t>Benin;</w:t>
      </w:r>
    </w:p>
    <w:p w:rsidR="008A441B" w:rsidRPr="00844221" w:rsidRDefault="008A441B" w:rsidP="008A441B">
      <w:pPr>
        <w:pStyle w:val="Dash"/>
        <w:rPr>
          <w:snapToGrid w:val="0"/>
        </w:rPr>
      </w:pPr>
      <w:r w:rsidRPr="00844221">
        <w:rPr>
          <w:snapToGrid w:val="0"/>
        </w:rPr>
        <w:t>Order</w:t>
      </w:r>
      <w:r>
        <w:rPr>
          <w:snapToGrid w:val="0"/>
        </w:rPr>
        <w:t xml:space="preserve"> </w:t>
      </w:r>
      <w:r w:rsidRPr="00844221">
        <w:rPr>
          <w:snapToGrid w:val="0"/>
        </w:rPr>
        <w:t>No.</w:t>
      </w:r>
      <w:r>
        <w:rPr>
          <w:snapToGrid w:val="0"/>
        </w:rPr>
        <w:t xml:space="preserve"> </w:t>
      </w:r>
      <w:r w:rsidRPr="00844221">
        <w:rPr>
          <w:snapToGrid w:val="0"/>
        </w:rPr>
        <w:t>7</w:t>
      </w:r>
      <w:r>
        <w:rPr>
          <w:snapToGrid w:val="0"/>
        </w:rPr>
        <w:t xml:space="preserve"> M</w:t>
      </w:r>
      <w:r w:rsidRPr="00844221">
        <w:rPr>
          <w:snapToGrid w:val="0"/>
        </w:rPr>
        <w:t>CC/CAB/BUBEDRA/SPC/SJC</w:t>
      </w:r>
      <w:r>
        <w:rPr>
          <w:snapToGrid w:val="0"/>
        </w:rPr>
        <w:t xml:space="preserve"> </w:t>
      </w:r>
      <w:r w:rsidRPr="00844221">
        <w:rPr>
          <w:snapToGrid w:val="0"/>
        </w:rPr>
        <w:t>of</w:t>
      </w:r>
      <w:r>
        <w:rPr>
          <w:snapToGrid w:val="0"/>
        </w:rPr>
        <w:t xml:space="preserve"> </w:t>
      </w:r>
      <w:r w:rsidRPr="00844221">
        <w:rPr>
          <w:snapToGrid w:val="0"/>
        </w:rPr>
        <w:t>2</w:t>
      </w:r>
      <w:r>
        <w:rPr>
          <w:snapToGrid w:val="0"/>
        </w:rPr>
        <w:t xml:space="preserve"> </w:t>
      </w:r>
      <w:r w:rsidRPr="00844221">
        <w:rPr>
          <w:snapToGrid w:val="0"/>
        </w:rPr>
        <w:t>March</w:t>
      </w:r>
      <w:r>
        <w:rPr>
          <w:snapToGrid w:val="0"/>
        </w:rPr>
        <w:t xml:space="preserve"> </w:t>
      </w:r>
      <w:r w:rsidRPr="00844221">
        <w:rPr>
          <w:snapToGrid w:val="0"/>
        </w:rPr>
        <w:t>1998,</w:t>
      </w:r>
      <w:r>
        <w:rPr>
          <w:snapToGrid w:val="0"/>
        </w:rPr>
        <w:t xml:space="preserve"> </w:t>
      </w:r>
      <w:r w:rsidRPr="00844221">
        <w:rPr>
          <w:snapToGrid w:val="0"/>
        </w:rPr>
        <w:t>establishing</w:t>
      </w:r>
      <w:r>
        <w:rPr>
          <w:snapToGrid w:val="0"/>
        </w:rPr>
        <w:t xml:space="preserve"> </w:t>
      </w:r>
      <w:r w:rsidRPr="00844221">
        <w:rPr>
          <w:snapToGrid w:val="0"/>
        </w:rPr>
        <w:t>rates</w:t>
      </w:r>
      <w:r>
        <w:rPr>
          <w:snapToGrid w:val="0"/>
        </w:rPr>
        <w:t xml:space="preserve"> </w:t>
      </w:r>
      <w:r w:rsidRPr="00844221">
        <w:rPr>
          <w:snapToGrid w:val="0"/>
        </w:rPr>
        <w:t>for</w:t>
      </w:r>
      <w:r>
        <w:rPr>
          <w:snapToGrid w:val="0"/>
        </w:rPr>
        <w:t xml:space="preserve"> </w:t>
      </w:r>
      <w:r w:rsidRPr="00844221">
        <w:rPr>
          <w:snapToGrid w:val="0"/>
        </w:rPr>
        <w:t>private</w:t>
      </w:r>
      <w:r>
        <w:rPr>
          <w:snapToGrid w:val="0"/>
        </w:rPr>
        <w:t xml:space="preserve"> </w:t>
      </w:r>
      <w:r w:rsidRPr="00844221">
        <w:rPr>
          <w:snapToGrid w:val="0"/>
        </w:rPr>
        <w:t>copying</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Republic</w:t>
      </w:r>
      <w:r>
        <w:rPr>
          <w:snapToGrid w:val="0"/>
        </w:rPr>
        <w:t xml:space="preserve"> </w:t>
      </w:r>
      <w:r w:rsidRPr="00844221">
        <w:rPr>
          <w:snapToGrid w:val="0"/>
        </w:rPr>
        <w:t>of</w:t>
      </w:r>
      <w:r>
        <w:rPr>
          <w:snapToGrid w:val="0"/>
        </w:rPr>
        <w:t xml:space="preserve"> </w:t>
      </w:r>
      <w:r w:rsidRPr="00844221">
        <w:rPr>
          <w:snapToGrid w:val="0"/>
        </w:rPr>
        <w:t>Benin;</w:t>
      </w:r>
    </w:p>
    <w:p w:rsidR="008A441B" w:rsidRPr="00844221" w:rsidRDefault="008A441B" w:rsidP="008A441B">
      <w:pPr>
        <w:pStyle w:val="Dash"/>
        <w:rPr>
          <w:snapToGrid w:val="0"/>
        </w:rPr>
      </w:pPr>
      <w:r w:rsidRPr="00844221">
        <w:rPr>
          <w:snapToGrid w:val="0"/>
        </w:rPr>
        <w:t>Order</w:t>
      </w:r>
      <w:r>
        <w:rPr>
          <w:snapToGrid w:val="0"/>
        </w:rPr>
        <w:t xml:space="preserve"> </w:t>
      </w:r>
      <w:r w:rsidRPr="00844221">
        <w:rPr>
          <w:snapToGrid w:val="0"/>
        </w:rPr>
        <w:t>No.</w:t>
      </w:r>
      <w:r>
        <w:rPr>
          <w:snapToGrid w:val="0"/>
        </w:rPr>
        <w:t xml:space="preserve"> </w:t>
      </w:r>
      <w:r w:rsidRPr="00844221">
        <w:rPr>
          <w:snapToGrid w:val="0"/>
        </w:rPr>
        <w:t>8</w:t>
      </w:r>
      <w:r>
        <w:rPr>
          <w:snapToGrid w:val="0"/>
        </w:rPr>
        <w:t xml:space="preserve"> M</w:t>
      </w:r>
      <w:r w:rsidRPr="00844221">
        <w:rPr>
          <w:snapToGrid w:val="0"/>
        </w:rPr>
        <w:t>CC/CAB/BUBEDRA/SPC/SJC</w:t>
      </w:r>
      <w:r>
        <w:rPr>
          <w:snapToGrid w:val="0"/>
        </w:rPr>
        <w:t xml:space="preserve"> </w:t>
      </w:r>
      <w:r w:rsidRPr="00844221">
        <w:rPr>
          <w:snapToGrid w:val="0"/>
        </w:rPr>
        <w:t>of</w:t>
      </w:r>
      <w:r>
        <w:rPr>
          <w:snapToGrid w:val="0"/>
        </w:rPr>
        <w:t xml:space="preserve"> </w:t>
      </w:r>
      <w:r w:rsidRPr="00844221">
        <w:rPr>
          <w:snapToGrid w:val="0"/>
        </w:rPr>
        <w:t>2</w:t>
      </w:r>
      <w:r>
        <w:rPr>
          <w:snapToGrid w:val="0"/>
        </w:rPr>
        <w:t xml:space="preserve"> </w:t>
      </w:r>
      <w:r w:rsidRPr="00844221">
        <w:rPr>
          <w:snapToGrid w:val="0"/>
        </w:rPr>
        <w:t>March</w:t>
      </w:r>
      <w:r>
        <w:rPr>
          <w:snapToGrid w:val="0"/>
        </w:rPr>
        <w:t xml:space="preserve"> </w:t>
      </w:r>
      <w:r w:rsidRPr="00844221">
        <w:rPr>
          <w:snapToGrid w:val="0"/>
        </w:rPr>
        <w:t>1998,</w:t>
      </w:r>
      <w:r>
        <w:rPr>
          <w:snapToGrid w:val="0"/>
        </w:rPr>
        <w:t xml:space="preserve"> </w:t>
      </w:r>
      <w:r w:rsidRPr="00844221">
        <w:rPr>
          <w:snapToGrid w:val="0"/>
        </w:rPr>
        <w:t>establishing</w:t>
      </w:r>
      <w:r>
        <w:rPr>
          <w:snapToGrid w:val="0"/>
        </w:rPr>
        <w:t xml:space="preserve"> </w:t>
      </w:r>
      <w:r w:rsidRPr="00844221">
        <w:rPr>
          <w:snapToGrid w:val="0"/>
        </w:rPr>
        <w:t>radio</w:t>
      </w:r>
      <w:r>
        <w:rPr>
          <w:snapToGrid w:val="0"/>
        </w:rPr>
        <w:t xml:space="preserve"> </w:t>
      </w:r>
      <w:r w:rsidRPr="00844221">
        <w:rPr>
          <w:snapToGrid w:val="0"/>
        </w:rPr>
        <w:t>and</w:t>
      </w:r>
      <w:r>
        <w:rPr>
          <w:snapToGrid w:val="0"/>
        </w:rPr>
        <w:t xml:space="preserve"> </w:t>
      </w:r>
      <w:r w:rsidRPr="00844221">
        <w:rPr>
          <w:snapToGrid w:val="0"/>
        </w:rPr>
        <w:t>television</w:t>
      </w:r>
      <w:r>
        <w:rPr>
          <w:snapToGrid w:val="0"/>
        </w:rPr>
        <w:t xml:space="preserve"> licence </w:t>
      </w:r>
      <w:r w:rsidRPr="00844221">
        <w:rPr>
          <w:snapToGrid w:val="0"/>
        </w:rPr>
        <w:t>fees</w:t>
      </w:r>
      <w:r>
        <w:rPr>
          <w:snapToGrid w:val="0"/>
        </w:rPr>
        <w:t xml:space="preserve"> </w:t>
      </w:r>
      <w:r w:rsidRPr="00844221">
        <w:rPr>
          <w:snapToGrid w:val="0"/>
        </w:rPr>
        <w:t>and</w:t>
      </w:r>
      <w:r>
        <w:rPr>
          <w:snapToGrid w:val="0"/>
        </w:rPr>
        <w:t xml:space="preserve"> </w:t>
      </w:r>
      <w:r w:rsidRPr="00844221">
        <w:rPr>
          <w:snapToGrid w:val="0"/>
        </w:rPr>
        <w:t>audio</w:t>
      </w:r>
      <w:r>
        <w:rPr>
          <w:snapToGrid w:val="0"/>
        </w:rPr>
        <w:t>-</w:t>
      </w:r>
      <w:r w:rsidRPr="00844221">
        <w:rPr>
          <w:snapToGrid w:val="0"/>
        </w:rPr>
        <w:t>visual</w:t>
      </w:r>
      <w:r>
        <w:rPr>
          <w:snapToGrid w:val="0"/>
        </w:rPr>
        <w:t xml:space="preserve"> royalties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Republic</w:t>
      </w:r>
      <w:r>
        <w:rPr>
          <w:snapToGrid w:val="0"/>
        </w:rPr>
        <w:t xml:space="preserve"> </w:t>
      </w:r>
      <w:r w:rsidRPr="00844221">
        <w:rPr>
          <w:snapToGrid w:val="0"/>
        </w:rPr>
        <w:t>of</w:t>
      </w:r>
      <w:r>
        <w:rPr>
          <w:snapToGrid w:val="0"/>
        </w:rPr>
        <w:t xml:space="preserve"> </w:t>
      </w:r>
      <w:r w:rsidRPr="00844221">
        <w:rPr>
          <w:snapToGrid w:val="0"/>
        </w:rPr>
        <w:t>Benin.</w:t>
      </w:r>
    </w:p>
    <w:p w:rsidR="008A441B" w:rsidRPr="00844221" w:rsidRDefault="008A441B" w:rsidP="008A441B">
      <w:pPr>
        <w:rPr>
          <w:snapToGrid w:val="0"/>
        </w:rPr>
      </w:pPr>
      <w:r w:rsidRPr="00844221">
        <w:rPr>
          <w:snapToGrid w:val="0"/>
        </w:rPr>
        <w:t>364.</w:t>
      </w:r>
      <w:r w:rsidRPr="00844221">
        <w:rPr>
          <w:snapToGrid w:val="0"/>
        </w:rPr>
        <w:tab/>
        <w:t>The</w:t>
      </w:r>
      <w:r>
        <w:rPr>
          <w:snapToGrid w:val="0"/>
        </w:rPr>
        <w:t xml:space="preserve"> </w:t>
      </w:r>
      <w:r w:rsidRPr="00844221">
        <w:rPr>
          <w:snapToGrid w:val="0"/>
        </w:rPr>
        <w:t>pirating</w:t>
      </w:r>
      <w:r>
        <w:rPr>
          <w:snapToGrid w:val="0"/>
        </w:rPr>
        <w:t xml:space="preserve"> </w:t>
      </w:r>
      <w:r w:rsidRPr="00844221">
        <w:rPr>
          <w:snapToGrid w:val="0"/>
        </w:rPr>
        <w:t>of</w:t>
      </w:r>
      <w:r>
        <w:rPr>
          <w:snapToGrid w:val="0"/>
        </w:rPr>
        <w:t xml:space="preserve"> </w:t>
      </w:r>
      <w:r w:rsidRPr="00844221">
        <w:rPr>
          <w:snapToGrid w:val="0"/>
        </w:rPr>
        <w:t>literary</w:t>
      </w:r>
      <w:r>
        <w:rPr>
          <w:snapToGrid w:val="0"/>
        </w:rPr>
        <w:t xml:space="preserve"> </w:t>
      </w:r>
      <w:r w:rsidRPr="00844221">
        <w:rPr>
          <w:snapToGrid w:val="0"/>
        </w:rPr>
        <w:t>and</w:t>
      </w:r>
      <w:r>
        <w:rPr>
          <w:snapToGrid w:val="0"/>
        </w:rPr>
        <w:t xml:space="preserve"> </w:t>
      </w:r>
      <w:r w:rsidRPr="00844221">
        <w:rPr>
          <w:snapToGrid w:val="0"/>
        </w:rPr>
        <w:t>artistic</w:t>
      </w:r>
      <w:r>
        <w:rPr>
          <w:snapToGrid w:val="0"/>
        </w:rPr>
        <w:t xml:space="preserve"> </w:t>
      </w:r>
      <w:r w:rsidRPr="00844221">
        <w:rPr>
          <w:snapToGrid w:val="0"/>
        </w:rPr>
        <w:t>works</w:t>
      </w:r>
      <w:r>
        <w:rPr>
          <w:snapToGrid w:val="0"/>
        </w:rPr>
        <w:t xml:space="preserve"> </w:t>
      </w:r>
      <w:r w:rsidRPr="00844221">
        <w:rPr>
          <w:snapToGrid w:val="0"/>
        </w:rPr>
        <w:t>is</w:t>
      </w:r>
      <w:r>
        <w:rPr>
          <w:snapToGrid w:val="0"/>
        </w:rPr>
        <w:t xml:space="preserve"> </w:t>
      </w:r>
      <w:r w:rsidRPr="00844221">
        <w:rPr>
          <w:snapToGrid w:val="0"/>
        </w:rPr>
        <w:t>today</w:t>
      </w:r>
      <w:r>
        <w:rPr>
          <w:snapToGrid w:val="0"/>
        </w:rPr>
        <w:t xml:space="preserve"> </w:t>
      </w:r>
      <w:r w:rsidRPr="00844221">
        <w:rPr>
          <w:snapToGrid w:val="0"/>
        </w:rPr>
        <w:t>viewed</w:t>
      </w:r>
      <w:r>
        <w:rPr>
          <w:snapToGrid w:val="0"/>
        </w:rPr>
        <w:t xml:space="preserve"> </w:t>
      </w:r>
      <w:r w:rsidRPr="00844221">
        <w:rPr>
          <w:snapToGrid w:val="0"/>
        </w:rPr>
        <w:t>as</w:t>
      </w:r>
      <w:r>
        <w:rPr>
          <w:snapToGrid w:val="0"/>
        </w:rPr>
        <w:t xml:space="preserve"> </w:t>
      </w:r>
      <w:r w:rsidRPr="00844221">
        <w:rPr>
          <w:snapToGrid w:val="0"/>
        </w:rPr>
        <w:t>a</w:t>
      </w:r>
      <w:r>
        <w:rPr>
          <w:snapToGrid w:val="0"/>
        </w:rPr>
        <w:t xml:space="preserve"> </w:t>
      </w:r>
      <w:r w:rsidRPr="00844221">
        <w:rPr>
          <w:snapToGrid w:val="0"/>
        </w:rPr>
        <w:t>global</w:t>
      </w:r>
      <w:r>
        <w:rPr>
          <w:snapToGrid w:val="0"/>
        </w:rPr>
        <w:t xml:space="preserve"> </w:t>
      </w:r>
      <w:r w:rsidRPr="00844221">
        <w:rPr>
          <w:snapToGrid w:val="0"/>
        </w:rPr>
        <w:t>scourge</w:t>
      </w:r>
      <w:r>
        <w:rPr>
          <w:snapToGrid w:val="0"/>
        </w:rPr>
        <w:t xml:space="preserve"> </w:t>
      </w:r>
      <w:r w:rsidRPr="00844221">
        <w:rPr>
          <w:snapToGrid w:val="0"/>
        </w:rPr>
        <w:t>inflicting</w:t>
      </w:r>
      <w:r>
        <w:rPr>
          <w:snapToGrid w:val="0"/>
        </w:rPr>
        <w:t xml:space="preserve"> </w:t>
      </w:r>
      <w:r w:rsidRPr="00844221">
        <w:rPr>
          <w:snapToGrid w:val="0"/>
        </w:rPr>
        <w:t>substantial</w:t>
      </w:r>
      <w:r>
        <w:rPr>
          <w:snapToGrid w:val="0"/>
        </w:rPr>
        <w:t xml:space="preserve"> </w:t>
      </w:r>
      <w:r w:rsidRPr="00844221">
        <w:rPr>
          <w:snapToGrid w:val="0"/>
        </w:rPr>
        <w:t>damage</w:t>
      </w:r>
      <w:r>
        <w:rPr>
          <w:snapToGrid w:val="0"/>
        </w:rPr>
        <w:t xml:space="preserve"> </w:t>
      </w:r>
      <w:r w:rsidRPr="00844221">
        <w:rPr>
          <w:snapToGrid w:val="0"/>
        </w:rPr>
        <w:t>on</w:t>
      </w:r>
      <w:r>
        <w:rPr>
          <w:snapToGrid w:val="0"/>
        </w:rPr>
        <w:t xml:space="preserve"> </w:t>
      </w:r>
      <w:r w:rsidRPr="00844221">
        <w:rPr>
          <w:snapToGrid w:val="0"/>
        </w:rPr>
        <w:t>the</w:t>
      </w:r>
      <w:r>
        <w:rPr>
          <w:snapToGrid w:val="0"/>
        </w:rPr>
        <w:t xml:space="preserve"> </w:t>
      </w:r>
      <w:r w:rsidRPr="00844221">
        <w:rPr>
          <w:snapToGrid w:val="0"/>
        </w:rPr>
        <w:t>entire</w:t>
      </w:r>
      <w:r>
        <w:rPr>
          <w:snapToGrid w:val="0"/>
        </w:rPr>
        <w:t xml:space="preserve"> phonographic </w:t>
      </w:r>
      <w:r w:rsidRPr="00844221">
        <w:rPr>
          <w:snapToGrid w:val="0"/>
        </w:rPr>
        <w:t>and</w:t>
      </w:r>
      <w:r>
        <w:rPr>
          <w:snapToGrid w:val="0"/>
        </w:rPr>
        <w:t xml:space="preserve"> </w:t>
      </w:r>
      <w:r w:rsidRPr="00844221">
        <w:rPr>
          <w:snapToGrid w:val="0"/>
        </w:rPr>
        <w:t>video</w:t>
      </w:r>
      <w:r>
        <w:rPr>
          <w:snapToGrid w:val="0"/>
        </w:rPr>
        <w:t xml:space="preserve"> recording </w:t>
      </w:r>
      <w:r w:rsidRPr="00844221">
        <w:rPr>
          <w:snapToGrid w:val="0"/>
        </w:rPr>
        <w:t>industry.</w:t>
      </w:r>
      <w:r>
        <w:rPr>
          <w:snapToGrid w:val="0"/>
        </w:rPr>
        <w:t xml:space="preserve"> </w:t>
      </w:r>
      <w:r w:rsidRPr="00844221">
        <w:rPr>
          <w:snapToGrid w:val="0"/>
        </w:rPr>
        <w:t>The</w:t>
      </w:r>
      <w:r>
        <w:rPr>
          <w:snapToGrid w:val="0"/>
        </w:rPr>
        <w:t xml:space="preserve"> growth of the </w:t>
      </w:r>
      <w:r w:rsidRPr="00844221">
        <w:rPr>
          <w:snapToGrid w:val="0"/>
        </w:rPr>
        <w:t>phenomenon</w:t>
      </w:r>
      <w:r>
        <w:rPr>
          <w:snapToGrid w:val="0"/>
        </w:rPr>
        <w:t xml:space="preserve"> </w:t>
      </w:r>
      <w:r w:rsidRPr="00844221">
        <w:rPr>
          <w:snapToGrid w:val="0"/>
        </w:rPr>
        <w:t>in</w:t>
      </w:r>
      <w:r>
        <w:rPr>
          <w:snapToGrid w:val="0"/>
        </w:rPr>
        <w:t xml:space="preserve"> </w:t>
      </w:r>
      <w:r w:rsidRPr="00844221">
        <w:rPr>
          <w:snapToGrid w:val="0"/>
        </w:rPr>
        <w:t>Benin</w:t>
      </w:r>
      <w:r>
        <w:rPr>
          <w:snapToGrid w:val="0"/>
        </w:rPr>
        <w:t xml:space="preserve"> is due mainly to </w:t>
      </w:r>
      <w:r w:rsidRPr="00844221">
        <w:rPr>
          <w:snapToGrid w:val="0"/>
        </w:rPr>
        <w:t>the</w:t>
      </w:r>
      <w:r>
        <w:rPr>
          <w:snapToGrid w:val="0"/>
        </w:rPr>
        <w:t xml:space="preserve"> </w:t>
      </w:r>
      <w:r w:rsidRPr="00844221">
        <w:rPr>
          <w:snapToGrid w:val="0"/>
        </w:rPr>
        <w:t>permeability</w:t>
      </w:r>
      <w:r>
        <w:rPr>
          <w:snapToGrid w:val="0"/>
        </w:rPr>
        <w:t xml:space="preserve"> </w:t>
      </w:r>
      <w:r w:rsidRPr="00844221">
        <w:rPr>
          <w:snapToGrid w:val="0"/>
        </w:rPr>
        <w:t>of</w:t>
      </w:r>
      <w:r>
        <w:rPr>
          <w:snapToGrid w:val="0"/>
        </w:rPr>
        <w:t xml:space="preserve"> its </w:t>
      </w:r>
      <w:r w:rsidRPr="00844221">
        <w:rPr>
          <w:snapToGrid w:val="0"/>
        </w:rPr>
        <w:t>borders</w:t>
      </w:r>
      <w:r>
        <w:rPr>
          <w:snapToGrid w:val="0"/>
        </w:rPr>
        <w:t xml:space="preserve"> </w:t>
      </w:r>
      <w:r w:rsidRPr="00844221">
        <w:rPr>
          <w:snapToGrid w:val="0"/>
        </w:rPr>
        <w:t>and</w:t>
      </w:r>
      <w:r>
        <w:rPr>
          <w:snapToGrid w:val="0"/>
        </w:rPr>
        <w:t xml:space="preserve"> </w:t>
      </w:r>
      <w:r w:rsidRPr="00844221">
        <w:rPr>
          <w:snapToGrid w:val="0"/>
        </w:rPr>
        <w:t>non</w:t>
      </w:r>
      <w:r>
        <w:rPr>
          <w:snapToGrid w:val="0"/>
        </w:rPr>
        <w:t xml:space="preserve">-compliance with </w:t>
      </w:r>
      <w:r w:rsidRPr="00844221">
        <w:rPr>
          <w:snapToGrid w:val="0"/>
        </w:rPr>
        <w:t>copyright</w:t>
      </w:r>
      <w:r>
        <w:rPr>
          <w:snapToGrid w:val="0"/>
        </w:rPr>
        <w:t xml:space="preserve"> </w:t>
      </w:r>
      <w:r w:rsidRPr="00844221">
        <w:rPr>
          <w:snapToGrid w:val="0"/>
        </w:rPr>
        <w:t>legislation</w:t>
      </w:r>
      <w:r>
        <w:rPr>
          <w:snapToGrid w:val="0"/>
        </w:rPr>
        <w:t xml:space="preserve"> </w:t>
      </w:r>
      <w:r w:rsidRPr="00844221">
        <w:rPr>
          <w:snapToGrid w:val="0"/>
        </w:rPr>
        <w:t>and</w:t>
      </w:r>
      <w:r>
        <w:rPr>
          <w:snapToGrid w:val="0"/>
        </w:rPr>
        <w:t xml:space="preserve"> </w:t>
      </w:r>
      <w:r w:rsidRPr="00844221">
        <w:rPr>
          <w:snapToGrid w:val="0"/>
        </w:rPr>
        <w:t>regulations</w:t>
      </w:r>
      <w:r>
        <w:rPr>
          <w:snapToGrid w:val="0"/>
        </w:rPr>
        <w:t xml:space="preserve"> </w:t>
      </w:r>
      <w:r w:rsidRPr="00844221">
        <w:rPr>
          <w:snapToGrid w:val="0"/>
        </w:rPr>
        <w:t>by</w:t>
      </w:r>
      <w:r>
        <w:rPr>
          <w:snapToGrid w:val="0"/>
        </w:rPr>
        <w:t xml:space="preserve"> </w:t>
      </w:r>
      <w:r w:rsidRPr="00844221">
        <w:rPr>
          <w:snapToGrid w:val="0"/>
        </w:rPr>
        <w:t>Beninese</w:t>
      </w:r>
      <w:r>
        <w:rPr>
          <w:snapToGrid w:val="0"/>
        </w:rPr>
        <w:t xml:space="preserve"> </w:t>
      </w:r>
      <w:r w:rsidRPr="00844221">
        <w:rPr>
          <w:snapToGrid w:val="0"/>
        </w:rPr>
        <w:t>art</w:t>
      </w:r>
      <w:r>
        <w:rPr>
          <w:snapToGrid w:val="0"/>
        </w:rPr>
        <w:t xml:space="preserve">ists </w:t>
      </w:r>
      <w:r w:rsidRPr="00844221">
        <w:rPr>
          <w:snapToGrid w:val="0"/>
        </w:rPr>
        <w:t>and</w:t>
      </w:r>
      <w:r>
        <w:rPr>
          <w:snapToGrid w:val="0"/>
        </w:rPr>
        <w:t xml:space="preserve"> </w:t>
      </w:r>
      <w:r w:rsidRPr="00844221">
        <w:rPr>
          <w:snapToGrid w:val="0"/>
        </w:rPr>
        <w:t>producers</w:t>
      </w:r>
      <w:r>
        <w:rPr>
          <w:snapToGrid w:val="0"/>
        </w:rPr>
        <w:t xml:space="preserve"> </w:t>
      </w:r>
      <w:r w:rsidRPr="00844221">
        <w:rPr>
          <w:snapToGrid w:val="0"/>
        </w:rPr>
        <w:t>of</w:t>
      </w:r>
      <w:r>
        <w:rPr>
          <w:snapToGrid w:val="0"/>
        </w:rPr>
        <w:t xml:space="preserve"> </w:t>
      </w:r>
      <w:r w:rsidRPr="00844221">
        <w:rPr>
          <w:snapToGrid w:val="0"/>
        </w:rPr>
        <w:t>cassettes</w:t>
      </w:r>
      <w:r>
        <w:rPr>
          <w:snapToGrid w:val="0"/>
        </w:rPr>
        <w:t xml:space="preserve"> </w:t>
      </w:r>
      <w:r w:rsidRPr="00844221">
        <w:rPr>
          <w:snapToGrid w:val="0"/>
        </w:rPr>
        <w:t>and</w:t>
      </w:r>
      <w:r>
        <w:rPr>
          <w:snapToGrid w:val="0"/>
        </w:rPr>
        <w:t xml:space="preserve"> </w:t>
      </w:r>
      <w:r w:rsidRPr="00844221">
        <w:rPr>
          <w:snapToGrid w:val="0"/>
        </w:rPr>
        <w:t>records</w:t>
      </w:r>
      <w:r>
        <w:rPr>
          <w:snapToGrid w:val="0"/>
        </w:rPr>
        <w:t xml:space="preserve"> </w:t>
      </w:r>
      <w:r w:rsidRPr="00844221">
        <w:rPr>
          <w:snapToGrid w:val="0"/>
        </w:rPr>
        <w:t>who</w:t>
      </w:r>
      <w:r>
        <w:rPr>
          <w:snapToGrid w:val="0"/>
        </w:rPr>
        <w:t xml:space="preserve"> </w:t>
      </w:r>
      <w:r w:rsidRPr="00844221">
        <w:rPr>
          <w:snapToGrid w:val="0"/>
        </w:rPr>
        <w:t>market</w:t>
      </w:r>
      <w:r>
        <w:rPr>
          <w:snapToGrid w:val="0"/>
        </w:rPr>
        <w:t xml:space="preserve"> </w:t>
      </w:r>
      <w:r w:rsidRPr="00844221">
        <w:rPr>
          <w:snapToGrid w:val="0"/>
        </w:rPr>
        <w:t>their</w:t>
      </w:r>
      <w:r>
        <w:rPr>
          <w:snapToGrid w:val="0"/>
        </w:rPr>
        <w:t xml:space="preserve"> </w:t>
      </w:r>
      <w:r w:rsidRPr="00844221">
        <w:rPr>
          <w:snapToGrid w:val="0"/>
        </w:rPr>
        <w:t>products</w:t>
      </w:r>
      <w:r>
        <w:rPr>
          <w:snapToGrid w:val="0"/>
        </w:rPr>
        <w:t xml:space="preserve"> </w:t>
      </w:r>
      <w:r w:rsidRPr="00844221">
        <w:rPr>
          <w:snapToGrid w:val="0"/>
        </w:rPr>
        <w:t>without</w:t>
      </w:r>
      <w:r>
        <w:rPr>
          <w:snapToGrid w:val="0"/>
        </w:rPr>
        <w:t xml:space="preserve"> reference to the Copyright Office of Benin</w:t>
      </w:r>
      <w:r w:rsidR="002602E6">
        <w:rPr>
          <w:snapToGrid w:val="0"/>
        </w:rPr>
        <w:t xml:space="preserve"> (BUBEDRA)</w:t>
      </w:r>
      <w:r w:rsidRPr="00844221">
        <w:rPr>
          <w:snapToGrid w:val="0"/>
        </w:rPr>
        <w:t>,</w:t>
      </w:r>
      <w:r>
        <w:rPr>
          <w:snapToGrid w:val="0"/>
        </w:rPr>
        <w:t xml:space="preserve"> </w:t>
      </w:r>
      <w:r w:rsidRPr="00844221">
        <w:rPr>
          <w:snapToGrid w:val="0"/>
        </w:rPr>
        <w:t>which</w:t>
      </w:r>
      <w:r>
        <w:rPr>
          <w:snapToGrid w:val="0"/>
        </w:rPr>
        <w:t xml:space="preserve"> </w:t>
      </w:r>
      <w:r w:rsidRPr="00844221">
        <w:rPr>
          <w:snapToGrid w:val="0"/>
        </w:rPr>
        <w:t>is</w:t>
      </w:r>
      <w:r>
        <w:rPr>
          <w:snapToGrid w:val="0"/>
        </w:rPr>
        <w:t xml:space="preserve"> </w:t>
      </w:r>
      <w:r w:rsidRPr="00844221">
        <w:rPr>
          <w:snapToGrid w:val="0"/>
        </w:rPr>
        <w:t>supposed</w:t>
      </w:r>
      <w:r>
        <w:rPr>
          <w:snapToGrid w:val="0"/>
        </w:rPr>
        <w:t xml:space="preserve"> </w:t>
      </w:r>
      <w:r w:rsidRPr="00844221">
        <w:rPr>
          <w:snapToGrid w:val="0"/>
        </w:rPr>
        <w:t>to</w:t>
      </w:r>
      <w:r>
        <w:rPr>
          <w:snapToGrid w:val="0"/>
        </w:rPr>
        <w:t xml:space="preserve"> </w:t>
      </w:r>
      <w:r w:rsidRPr="00844221">
        <w:rPr>
          <w:snapToGrid w:val="0"/>
        </w:rPr>
        <w:t>issue</w:t>
      </w:r>
      <w:r>
        <w:rPr>
          <w:snapToGrid w:val="0"/>
        </w:rPr>
        <w:t xml:space="preserve"> </w:t>
      </w:r>
      <w:r w:rsidRPr="00844221">
        <w:rPr>
          <w:snapToGrid w:val="0"/>
        </w:rPr>
        <w:t>them</w:t>
      </w:r>
      <w:r>
        <w:rPr>
          <w:snapToGrid w:val="0"/>
        </w:rPr>
        <w:t xml:space="preserve"> </w:t>
      </w:r>
      <w:r w:rsidRPr="00844221">
        <w:rPr>
          <w:snapToGrid w:val="0"/>
        </w:rPr>
        <w:t>with</w:t>
      </w:r>
      <w:r>
        <w:rPr>
          <w:snapToGrid w:val="0"/>
        </w:rPr>
        <w:t xml:space="preserve"> </w:t>
      </w:r>
      <w:r w:rsidRPr="00844221">
        <w:rPr>
          <w:snapToGrid w:val="0"/>
        </w:rPr>
        <w:t>the</w:t>
      </w:r>
      <w:r>
        <w:rPr>
          <w:snapToGrid w:val="0"/>
        </w:rPr>
        <w:t xml:space="preserve"> </w:t>
      </w:r>
      <w:r w:rsidRPr="00844221">
        <w:rPr>
          <w:snapToGrid w:val="0"/>
        </w:rPr>
        <w:t>prior</w:t>
      </w:r>
      <w:r>
        <w:rPr>
          <w:snapToGrid w:val="0"/>
        </w:rPr>
        <w:t xml:space="preserve"> </w:t>
      </w:r>
      <w:r w:rsidRPr="00844221">
        <w:rPr>
          <w:snapToGrid w:val="0"/>
        </w:rPr>
        <w:t>authorization</w:t>
      </w:r>
      <w:r>
        <w:rPr>
          <w:snapToGrid w:val="0"/>
        </w:rPr>
        <w:t xml:space="preserve"> </w:t>
      </w:r>
      <w:r w:rsidRPr="00844221">
        <w:rPr>
          <w:snapToGrid w:val="0"/>
        </w:rPr>
        <w:t>required</w:t>
      </w:r>
      <w:r>
        <w:rPr>
          <w:snapToGrid w:val="0"/>
        </w:rPr>
        <w:t xml:space="preserve"> </w:t>
      </w:r>
      <w:r w:rsidRPr="00844221">
        <w:rPr>
          <w:snapToGrid w:val="0"/>
        </w:rPr>
        <w:t>by</w:t>
      </w:r>
      <w:r>
        <w:rPr>
          <w:snapToGrid w:val="0"/>
        </w:rPr>
        <w:t xml:space="preserve"> law </w:t>
      </w:r>
      <w:r w:rsidRPr="00844221">
        <w:rPr>
          <w:snapToGrid w:val="0"/>
        </w:rPr>
        <w:t>against</w:t>
      </w:r>
      <w:r>
        <w:rPr>
          <w:snapToGrid w:val="0"/>
        </w:rPr>
        <w:t xml:space="preserve"> </w:t>
      </w:r>
      <w:r w:rsidRPr="00844221">
        <w:rPr>
          <w:snapToGrid w:val="0"/>
        </w:rPr>
        <w:t>payment</w:t>
      </w:r>
      <w:r>
        <w:rPr>
          <w:snapToGrid w:val="0"/>
        </w:rPr>
        <w:t xml:space="preserve"> </w:t>
      </w:r>
      <w:r w:rsidRPr="00844221">
        <w:rPr>
          <w:snapToGrid w:val="0"/>
        </w:rPr>
        <w:t>of</w:t>
      </w:r>
      <w:r>
        <w:rPr>
          <w:snapToGrid w:val="0"/>
        </w:rPr>
        <w:t xml:space="preserve"> </w:t>
      </w:r>
      <w:r w:rsidRPr="00844221">
        <w:rPr>
          <w:snapToGrid w:val="0"/>
        </w:rPr>
        <w:t>mechanical</w:t>
      </w:r>
      <w:r>
        <w:rPr>
          <w:snapToGrid w:val="0"/>
        </w:rPr>
        <w:t xml:space="preserve"> </w:t>
      </w:r>
      <w:r w:rsidRPr="00844221">
        <w:rPr>
          <w:snapToGrid w:val="0"/>
        </w:rPr>
        <w:t>reproduction</w:t>
      </w:r>
      <w:r>
        <w:rPr>
          <w:snapToGrid w:val="0"/>
        </w:rPr>
        <w:t xml:space="preserve"> royalties</w:t>
      </w:r>
      <w:r w:rsidRPr="00844221">
        <w:rPr>
          <w:snapToGrid w:val="0"/>
        </w:rPr>
        <w:t>.</w:t>
      </w:r>
    </w:p>
    <w:p w:rsidR="008A441B" w:rsidRPr="00844221" w:rsidRDefault="008A441B" w:rsidP="008A441B">
      <w:pPr>
        <w:rPr>
          <w:snapToGrid w:val="0"/>
        </w:rPr>
      </w:pPr>
      <w:r w:rsidRPr="00844221">
        <w:rPr>
          <w:snapToGrid w:val="0"/>
        </w:rPr>
        <w:t>365.</w:t>
      </w:r>
      <w:r w:rsidRPr="00844221">
        <w:rPr>
          <w:snapToGrid w:val="0"/>
        </w:rPr>
        <w:tab/>
      </w:r>
      <w:r>
        <w:rPr>
          <w:snapToGrid w:val="0"/>
        </w:rPr>
        <w:t xml:space="preserve">The Copyright Office </w:t>
      </w:r>
      <w:r w:rsidRPr="00844221">
        <w:rPr>
          <w:snapToGrid w:val="0"/>
        </w:rPr>
        <w:t>nevertheless</w:t>
      </w:r>
      <w:r>
        <w:rPr>
          <w:snapToGrid w:val="0"/>
        </w:rPr>
        <w:t xml:space="preserve"> committed itself to </w:t>
      </w:r>
      <w:r w:rsidRPr="00844221">
        <w:rPr>
          <w:snapToGrid w:val="0"/>
        </w:rPr>
        <w:t>the</w:t>
      </w:r>
      <w:r>
        <w:rPr>
          <w:snapToGrid w:val="0"/>
        </w:rPr>
        <w:t xml:space="preserve"> </w:t>
      </w:r>
      <w:r w:rsidRPr="00844221">
        <w:rPr>
          <w:snapToGrid w:val="0"/>
        </w:rPr>
        <w:t>struggle</w:t>
      </w:r>
      <w:r>
        <w:rPr>
          <w:snapToGrid w:val="0"/>
        </w:rPr>
        <w:t xml:space="preserve"> </w:t>
      </w:r>
      <w:r w:rsidRPr="00844221">
        <w:rPr>
          <w:snapToGrid w:val="0"/>
        </w:rPr>
        <w:t>against</w:t>
      </w:r>
      <w:r>
        <w:rPr>
          <w:snapToGrid w:val="0"/>
        </w:rPr>
        <w:t xml:space="preserve"> </w:t>
      </w:r>
      <w:r w:rsidRPr="00844221">
        <w:rPr>
          <w:snapToGrid w:val="0"/>
        </w:rPr>
        <w:t>this</w:t>
      </w:r>
      <w:r>
        <w:rPr>
          <w:snapToGrid w:val="0"/>
        </w:rPr>
        <w:t xml:space="preserve"> </w:t>
      </w:r>
      <w:r w:rsidRPr="00844221">
        <w:rPr>
          <w:snapToGrid w:val="0"/>
        </w:rPr>
        <w:t>phenomenon</w:t>
      </w:r>
      <w:r>
        <w:rPr>
          <w:snapToGrid w:val="0"/>
        </w:rPr>
        <w:t xml:space="preserve"> </w:t>
      </w:r>
      <w:r w:rsidRPr="00844221">
        <w:rPr>
          <w:snapToGrid w:val="0"/>
        </w:rPr>
        <w:t>at</w:t>
      </w:r>
      <w:r>
        <w:rPr>
          <w:snapToGrid w:val="0"/>
        </w:rPr>
        <w:t xml:space="preserve"> </w:t>
      </w:r>
      <w:r w:rsidRPr="00844221">
        <w:rPr>
          <w:snapToGrid w:val="0"/>
        </w:rPr>
        <w:t>a</w:t>
      </w:r>
      <w:r>
        <w:rPr>
          <w:snapToGrid w:val="0"/>
        </w:rPr>
        <w:t xml:space="preserve"> </w:t>
      </w:r>
      <w:r w:rsidRPr="00844221">
        <w:rPr>
          <w:snapToGrid w:val="0"/>
        </w:rPr>
        <w:t>very</w:t>
      </w:r>
      <w:r>
        <w:rPr>
          <w:snapToGrid w:val="0"/>
        </w:rPr>
        <w:t xml:space="preserve"> </w:t>
      </w:r>
      <w:r w:rsidRPr="00844221">
        <w:rPr>
          <w:snapToGrid w:val="0"/>
        </w:rPr>
        <w:t>early</w:t>
      </w:r>
      <w:r>
        <w:rPr>
          <w:snapToGrid w:val="0"/>
        </w:rPr>
        <w:t xml:space="preserve"> </w:t>
      </w:r>
      <w:r w:rsidRPr="00844221">
        <w:rPr>
          <w:snapToGrid w:val="0"/>
        </w:rPr>
        <w:t>stage.</w:t>
      </w:r>
      <w:r>
        <w:rPr>
          <w:snapToGrid w:val="0"/>
        </w:rPr>
        <w:t xml:space="preserve"> </w:t>
      </w:r>
      <w:r w:rsidRPr="00844221">
        <w:rPr>
          <w:snapToGrid w:val="0"/>
        </w:rPr>
        <w:t>An</w:t>
      </w:r>
      <w:r>
        <w:rPr>
          <w:snapToGrid w:val="0"/>
        </w:rPr>
        <w:t xml:space="preserve"> </w:t>
      </w:r>
      <w:r w:rsidRPr="00844221">
        <w:rPr>
          <w:snapToGrid w:val="0"/>
        </w:rPr>
        <w:t>ad</w:t>
      </w:r>
      <w:r>
        <w:rPr>
          <w:snapToGrid w:val="0"/>
        </w:rPr>
        <w:t xml:space="preserve"> </w:t>
      </w:r>
      <w:r w:rsidRPr="00844221">
        <w:rPr>
          <w:snapToGrid w:val="0"/>
        </w:rPr>
        <w:t>hoc</w:t>
      </w:r>
      <w:r>
        <w:rPr>
          <w:snapToGrid w:val="0"/>
        </w:rPr>
        <w:t xml:space="preserve"> </w:t>
      </w:r>
      <w:r w:rsidRPr="00844221">
        <w:rPr>
          <w:snapToGrid w:val="0"/>
        </w:rPr>
        <w:t>committee</w:t>
      </w:r>
      <w:r>
        <w:rPr>
          <w:snapToGrid w:val="0"/>
        </w:rPr>
        <w:t xml:space="preserve"> </w:t>
      </w:r>
      <w:r w:rsidRPr="00844221">
        <w:rPr>
          <w:snapToGrid w:val="0"/>
        </w:rPr>
        <w:t>has</w:t>
      </w:r>
      <w:r>
        <w:rPr>
          <w:snapToGrid w:val="0"/>
        </w:rPr>
        <w:t xml:space="preserve"> </w:t>
      </w:r>
      <w:r w:rsidRPr="00844221">
        <w:rPr>
          <w:snapToGrid w:val="0"/>
        </w:rPr>
        <w:t>been</w:t>
      </w:r>
      <w:r>
        <w:rPr>
          <w:snapToGrid w:val="0"/>
        </w:rPr>
        <w:t xml:space="preserve"> </w:t>
      </w:r>
      <w:r w:rsidRPr="00844221">
        <w:rPr>
          <w:snapToGrid w:val="0"/>
        </w:rPr>
        <w:t>established</w:t>
      </w:r>
      <w:r>
        <w:rPr>
          <w:snapToGrid w:val="0"/>
        </w:rPr>
        <w:t xml:space="preserve"> </w:t>
      </w:r>
      <w:r w:rsidRPr="00844221">
        <w:rPr>
          <w:snapToGrid w:val="0"/>
        </w:rPr>
        <w:t>to</w:t>
      </w:r>
      <w:r>
        <w:rPr>
          <w:snapToGrid w:val="0"/>
        </w:rPr>
        <w:t xml:space="preserve"> </w:t>
      </w:r>
      <w:r w:rsidRPr="00844221">
        <w:rPr>
          <w:snapToGrid w:val="0"/>
        </w:rPr>
        <w:t>examine</w:t>
      </w:r>
      <w:r>
        <w:rPr>
          <w:snapToGrid w:val="0"/>
        </w:rPr>
        <w:t xml:space="preserve"> </w:t>
      </w:r>
      <w:r w:rsidRPr="00844221">
        <w:rPr>
          <w:snapToGrid w:val="0"/>
        </w:rPr>
        <w:t>ways</w:t>
      </w:r>
      <w:r>
        <w:rPr>
          <w:snapToGrid w:val="0"/>
        </w:rPr>
        <w:t xml:space="preserve"> </w:t>
      </w:r>
      <w:r w:rsidRPr="00844221">
        <w:rPr>
          <w:snapToGrid w:val="0"/>
        </w:rPr>
        <w:t>and</w:t>
      </w:r>
      <w:r>
        <w:rPr>
          <w:snapToGrid w:val="0"/>
        </w:rPr>
        <w:t xml:space="preserve"> </w:t>
      </w:r>
      <w:r w:rsidRPr="00844221">
        <w:rPr>
          <w:snapToGrid w:val="0"/>
        </w:rPr>
        <w:t>means</w:t>
      </w:r>
      <w:r>
        <w:rPr>
          <w:snapToGrid w:val="0"/>
        </w:rPr>
        <w:t xml:space="preserve"> </w:t>
      </w:r>
      <w:r w:rsidRPr="00844221">
        <w:rPr>
          <w:snapToGrid w:val="0"/>
        </w:rPr>
        <w:t>to</w:t>
      </w:r>
      <w:r>
        <w:rPr>
          <w:snapToGrid w:val="0"/>
        </w:rPr>
        <w:t xml:space="preserve"> supplement its efforts by </w:t>
      </w:r>
      <w:r w:rsidRPr="00844221">
        <w:rPr>
          <w:snapToGrid w:val="0"/>
        </w:rPr>
        <w:t>the</w:t>
      </w:r>
      <w:r>
        <w:rPr>
          <w:snapToGrid w:val="0"/>
        </w:rPr>
        <w:t xml:space="preserve"> strong </w:t>
      </w:r>
      <w:r w:rsidRPr="00844221">
        <w:rPr>
          <w:snapToGrid w:val="0"/>
        </w:rPr>
        <w:t>involvement</w:t>
      </w:r>
      <w:r>
        <w:rPr>
          <w:snapToGrid w:val="0"/>
        </w:rPr>
        <w:t xml:space="preserve"> of </w:t>
      </w:r>
      <w:r w:rsidRPr="00844221">
        <w:rPr>
          <w:snapToGrid w:val="0"/>
        </w:rPr>
        <w:t>the</w:t>
      </w:r>
      <w:r>
        <w:rPr>
          <w:snapToGrid w:val="0"/>
        </w:rPr>
        <w:t xml:space="preserve"> </w:t>
      </w:r>
      <w:r w:rsidRPr="00844221">
        <w:rPr>
          <w:snapToGrid w:val="0"/>
        </w:rPr>
        <w:t>entire</w:t>
      </w:r>
      <w:r>
        <w:rPr>
          <w:snapToGrid w:val="0"/>
        </w:rPr>
        <w:t xml:space="preserve"> </w:t>
      </w:r>
      <w:r w:rsidRPr="00844221">
        <w:rPr>
          <w:snapToGrid w:val="0"/>
        </w:rPr>
        <w:t>administration</w:t>
      </w:r>
      <w:r>
        <w:rPr>
          <w:snapToGrid w:val="0"/>
        </w:rPr>
        <w:t xml:space="preserve"> </w:t>
      </w:r>
      <w:r w:rsidRPr="00844221">
        <w:rPr>
          <w:snapToGrid w:val="0"/>
        </w:rPr>
        <w:t>through</w:t>
      </w:r>
      <w:r>
        <w:rPr>
          <w:snapToGrid w:val="0"/>
        </w:rPr>
        <w:t xml:space="preserve"> </w:t>
      </w:r>
      <w:r w:rsidRPr="00844221">
        <w:rPr>
          <w:snapToGrid w:val="0"/>
        </w:rPr>
        <w:t>the</w:t>
      </w:r>
      <w:r>
        <w:rPr>
          <w:snapToGrid w:val="0"/>
        </w:rPr>
        <w:t xml:space="preserve"> </w:t>
      </w:r>
      <w:r w:rsidRPr="00844221">
        <w:rPr>
          <w:snapToGrid w:val="0"/>
        </w:rPr>
        <w:t>customs,</w:t>
      </w:r>
      <w:r>
        <w:rPr>
          <w:snapToGrid w:val="0"/>
        </w:rPr>
        <w:t xml:space="preserve"> </w:t>
      </w:r>
      <w:r w:rsidRPr="00844221">
        <w:rPr>
          <w:snapToGrid w:val="0"/>
        </w:rPr>
        <w:t>the</w:t>
      </w:r>
      <w:r>
        <w:rPr>
          <w:snapToGrid w:val="0"/>
        </w:rPr>
        <w:t xml:space="preserve"> </w:t>
      </w:r>
      <w:r w:rsidRPr="00844221">
        <w:rPr>
          <w:snapToGrid w:val="0"/>
        </w:rPr>
        <w:t>police,</w:t>
      </w:r>
      <w:r>
        <w:rPr>
          <w:snapToGrid w:val="0"/>
        </w:rPr>
        <w:t xml:space="preserve"> </w:t>
      </w:r>
      <w:r w:rsidRPr="00844221">
        <w:rPr>
          <w:snapToGrid w:val="0"/>
        </w:rPr>
        <w:t>the</w:t>
      </w:r>
      <w:r>
        <w:rPr>
          <w:snapToGrid w:val="0"/>
        </w:rPr>
        <w:t xml:space="preserve"> </w:t>
      </w:r>
      <w:r w:rsidRPr="00844221">
        <w:rPr>
          <w:snapToGrid w:val="0"/>
        </w:rPr>
        <w:t>gendarmerie</w:t>
      </w:r>
      <w:r>
        <w:rPr>
          <w:snapToGrid w:val="0"/>
        </w:rPr>
        <w:t xml:space="preserve"> and </w:t>
      </w:r>
      <w:r w:rsidRPr="00844221">
        <w:rPr>
          <w:snapToGrid w:val="0"/>
        </w:rPr>
        <w:t>the</w:t>
      </w:r>
      <w:r>
        <w:rPr>
          <w:snapToGrid w:val="0"/>
        </w:rPr>
        <w:t xml:space="preserve"> </w:t>
      </w:r>
      <w:r w:rsidRPr="00844221">
        <w:rPr>
          <w:snapToGrid w:val="0"/>
        </w:rPr>
        <w:t>judiciary</w:t>
      </w:r>
      <w:r>
        <w:rPr>
          <w:snapToGrid w:val="0"/>
        </w:rPr>
        <w:t xml:space="preserve"> </w:t>
      </w:r>
      <w:r w:rsidRPr="00844221">
        <w:rPr>
          <w:snapToGrid w:val="0"/>
        </w:rPr>
        <w:t>and</w:t>
      </w:r>
      <w:r>
        <w:rPr>
          <w:snapToGrid w:val="0"/>
        </w:rPr>
        <w:t xml:space="preserve"> of </w:t>
      </w:r>
      <w:r w:rsidRPr="00844221">
        <w:rPr>
          <w:snapToGrid w:val="0"/>
        </w:rPr>
        <w:t>certain</w:t>
      </w:r>
      <w:r>
        <w:rPr>
          <w:snapToGrid w:val="0"/>
        </w:rPr>
        <w:t xml:space="preserve"> </w:t>
      </w:r>
      <w:r w:rsidRPr="00844221">
        <w:rPr>
          <w:snapToGrid w:val="0"/>
        </w:rPr>
        <w:t>resource</w:t>
      </w:r>
      <w:r>
        <w:rPr>
          <w:snapToGrid w:val="0"/>
        </w:rPr>
        <w:t xml:space="preserve"> </w:t>
      </w:r>
      <w:r w:rsidRPr="00844221">
        <w:rPr>
          <w:snapToGrid w:val="0"/>
        </w:rPr>
        <w:t>persons:</w:t>
      </w:r>
      <w:r>
        <w:rPr>
          <w:snapToGrid w:val="0"/>
        </w:rPr>
        <w:t xml:space="preserve"> </w:t>
      </w:r>
      <w:r w:rsidRPr="00844221">
        <w:rPr>
          <w:snapToGrid w:val="0"/>
        </w:rPr>
        <w:t>the</w:t>
      </w:r>
      <w:r>
        <w:rPr>
          <w:snapToGrid w:val="0"/>
        </w:rPr>
        <w:t xml:space="preserve"> </w:t>
      </w:r>
      <w:r w:rsidRPr="00844221">
        <w:rPr>
          <w:snapToGrid w:val="0"/>
        </w:rPr>
        <w:t>artists</w:t>
      </w:r>
      <w:r>
        <w:rPr>
          <w:snapToGrid w:val="0"/>
        </w:rPr>
        <w:t xml:space="preserve"> </w:t>
      </w:r>
      <w:r w:rsidRPr="00844221">
        <w:rPr>
          <w:snapToGrid w:val="0"/>
        </w:rPr>
        <w:t>themselves,</w:t>
      </w:r>
      <w:r>
        <w:rPr>
          <w:snapToGrid w:val="0"/>
        </w:rPr>
        <w:t xml:space="preserve"> </w:t>
      </w:r>
      <w:r w:rsidRPr="00844221">
        <w:rPr>
          <w:snapToGrid w:val="0"/>
        </w:rPr>
        <w:t>producers,</w:t>
      </w:r>
      <w:r>
        <w:rPr>
          <w:snapToGrid w:val="0"/>
        </w:rPr>
        <w:t xml:space="preserve"> </w:t>
      </w:r>
      <w:r w:rsidRPr="00844221">
        <w:rPr>
          <w:snapToGrid w:val="0"/>
        </w:rPr>
        <w:t>publishers</w:t>
      </w:r>
      <w:r>
        <w:rPr>
          <w:snapToGrid w:val="0"/>
        </w:rPr>
        <w:t xml:space="preserve"> </w:t>
      </w:r>
      <w:r w:rsidRPr="00844221">
        <w:rPr>
          <w:snapToGrid w:val="0"/>
        </w:rPr>
        <w:t>and</w:t>
      </w:r>
      <w:r>
        <w:rPr>
          <w:snapToGrid w:val="0"/>
        </w:rPr>
        <w:t xml:space="preserve"> suppliers </w:t>
      </w:r>
      <w:r w:rsidRPr="00844221">
        <w:rPr>
          <w:snapToGrid w:val="0"/>
        </w:rPr>
        <w:t>of</w:t>
      </w:r>
      <w:r>
        <w:rPr>
          <w:snapToGrid w:val="0"/>
        </w:rPr>
        <w:t xml:space="preserve"> </w:t>
      </w:r>
      <w:r w:rsidRPr="00844221">
        <w:rPr>
          <w:snapToGrid w:val="0"/>
        </w:rPr>
        <w:t>audio</w:t>
      </w:r>
      <w:r>
        <w:rPr>
          <w:snapToGrid w:val="0"/>
        </w:rPr>
        <w:t xml:space="preserve"> </w:t>
      </w:r>
      <w:r w:rsidRPr="00844221">
        <w:rPr>
          <w:snapToGrid w:val="0"/>
        </w:rPr>
        <w:t>or</w:t>
      </w:r>
      <w:r>
        <w:rPr>
          <w:snapToGrid w:val="0"/>
        </w:rPr>
        <w:t xml:space="preserve"> </w:t>
      </w:r>
      <w:r w:rsidRPr="00844221">
        <w:rPr>
          <w:snapToGrid w:val="0"/>
        </w:rPr>
        <w:t>audio</w:t>
      </w:r>
      <w:r>
        <w:rPr>
          <w:snapToGrid w:val="0"/>
        </w:rPr>
        <w:t>-</w:t>
      </w:r>
      <w:r w:rsidRPr="00844221">
        <w:rPr>
          <w:snapToGrid w:val="0"/>
        </w:rPr>
        <w:t>visual</w:t>
      </w:r>
      <w:r>
        <w:rPr>
          <w:snapToGrid w:val="0"/>
        </w:rPr>
        <w:t xml:space="preserve"> </w:t>
      </w:r>
      <w:r w:rsidRPr="00844221">
        <w:rPr>
          <w:snapToGrid w:val="0"/>
        </w:rPr>
        <w:t>carriers.</w:t>
      </w:r>
      <w:r>
        <w:rPr>
          <w:snapToGrid w:val="0"/>
        </w:rPr>
        <w:t xml:space="preserve"> The Office </w:t>
      </w:r>
      <w:r w:rsidRPr="00844221">
        <w:rPr>
          <w:snapToGrid w:val="0"/>
        </w:rPr>
        <w:t>often</w:t>
      </w:r>
      <w:r>
        <w:rPr>
          <w:snapToGrid w:val="0"/>
        </w:rPr>
        <w:t xml:space="preserve"> </w:t>
      </w:r>
      <w:r w:rsidRPr="00844221">
        <w:rPr>
          <w:snapToGrid w:val="0"/>
        </w:rPr>
        <w:t>seize</w:t>
      </w:r>
      <w:r>
        <w:rPr>
          <w:snapToGrid w:val="0"/>
        </w:rPr>
        <w:t xml:space="preserve">s </w:t>
      </w:r>
      <w:r w:rsidRPr="00844221">
        <w:rPr>
          <w:snapToGrid w:val="0"/>
        </w:rPr>
        <w:t>pirated</w:t>
      </w:r>
      <w:r>
        <w:rPr>
          <w:snapToGrid w:val="0"/>
        </w:rPr>
        <w:t xml:space="preserve"> </w:t>
      </w:r>
      <w:r w:rsidRPr="00844221">
        <w:rPr>
          <w:snapToGrid w:val="0"/>
        </w:rPr>
        <w:t>records</w:t>
      </w:r>
      <w:r>
        <w:rPr>
          <w:snapToGrid w:val="0"/>
        </w:rPr>
        <w:t xml:space="preserve"> </w:t>
      </w:r>
      <w:r w:rsidRPr="00844221">
        <w:rPr>
          <w:snapToGrid w:val="0"/>
        </w:rPr>
        <w:t>and</w:t>
      </w:r>
      <w:r>
        <w:rPr>
          <w:snapToGrid w:val="0"/>
        </w:rPr>
        <w:t xml:space="preserve"> </w:t>
      </w:r>
      <w:r w:rsidRPr="00844221">
        <w:rPr>
          <w:snapToGrid w:val="0"/>
        </w:rPr>
        <w:t>cassettes</w:t>
      </w:r>
      <w:r>
        <w:rPr>
          <w:snapToGrid w:val="0"/>
        </w:rPr>
        <w:t xml:space="preserve"> </w:t>
      </w:r>
      <w:r w:rsidRPr="00844221">
        <w:rPr>
          <w:snapToGrid w:val="0"/>
        </w:rPr>
        <w:t>sold</w:t>
      </w:r>
      <w:r>
        <w:rPr>
          <w:snapToGrid w:val="0"/>
        </w:rPr>
        <w:t xml:space="preserve"> </w:t>
      </w:r>
      <w:r w:rsidRPr="00844221">
        <w:rPr>
          <w:snapToGrid w:val="0"/>
        </w:rPr>
        <w:t>in</w:t>
      </w:r>
      <w:r>
        <w:rPr>
          <w:snapToGrid w:val="0"/>
        </w:rPr>
        <w:t xml:space="preserve"> </w:t>
      </w:r>
      <w:r w:rsidRPr="00844221">
        <w:rPr>
          <w:snapToGrid w:val="0"/>
        </w:rPr>
        <w:t>markets</w:t>
      </w:r>
      <w:r>
        <w:rPr>
          <w:snapToGrid w:val="0"/>
        </w:rPr>
        <w:t xml:space="preserve"> </w:t>
      </w:r>
      <w:r w:rsidRPr="00844221">
        <w:rPr>
          <w:snapToGrid w:val="0"/>
        </w:rPr>
        <w:t>and</w:t>
      </w:r>
      <w:r>
        <w:rPr>
          <w:snapToGrid w:val="0"/>
        </w:rPr>
        <w:t xml:space="preserve"> </w:t>
      </w:r>
      <w:r w:rsidRPr="00844221">
        <w:rPr>
          <w:snapToGrid w:val="0"/>
        </w:rPr>
        <w:t>on</w:t>
      </w:r>
      <w:r>
        <w:rPr>
          <w:snapToGrid w:val="0"/>
        </w:rPr>
        <w:t xml:space="preserve"> </w:t>
      </w:r>
      <w:r w:rsidRPr="00844221">
        <w:rPr>
          <w:snapToGrid w:val="0"/>
        </w:rPr>
        <w:t>the</w:t>
      </w:r>
      <w:r>
        <w:rPr>
          <w:snapToGrid w:val="0"/>
        </w:rPr>
        <w:t xml:space="preserve"> </w:t>
      </w:r>
      <w:r w:rsidRPr="00844221">
        <w:rPr>
          <w:snapToGrid w:val="0"/>
        </w:rPr>
        <w:t>street.</w:t>
      </w:r>
      <w:r>
        <w:rPr>
          <w:snapToGrid w:val="0"/>
        </w:rPr>
        <w:t xml:space="preserve"> </w:t>
      </w:r>
      <w:r w:rsidRPr="00844221">
        <w:rPr>
          <w:snapToGrid w:val="0"/>
        </w:rPr>
        <w:t>The</w:t>
      </w:r>
      <w:r>
        <w:rPr>
          <w:snapToGrid w:val="0"/>
        </w:rPr>
        <w:t xml:space="preserve"> confiscated items </w:t>
      </w:r>
      <w:r w:rsidRPr="00844221">
        <w:rPr>
          <w:snapToGrid w:val="0"/>
        </w:rPr>
        <w:t>are</w:t>
      </w:r>
      <w:r>
        <w:rPr>
          <w:snapToGrid w:val="0"/>
        </w:rPr>
        <w:t xml:space="preserve"> </w:t>
      </w:r>
      <w:r w:rsidRPr="00844221">
        <w:rPr>
          <w:snapToGrid w:val="0"/>
        </w:rPr>
        <w:t>destroyed</w:t>
      </w:r>
      <w:r>
        <w:rPr>
          <w:snapToGrid w:val="0"/>
        </w:rPr>
        <w:t>.</w:t>
      </w:r>
    </w:p>
    <w:p w:rsidR="008A441B" w:rsidRPr="00844221" w:rsidRDefault="008A441B" w:rsidP="008A441B">
      <w:pPr>
        <w:pStyle w:val="Heading3"/>
        <w:rPr>
          <w:snapToGrid w:val="0"/>
        </w:rPr>
      </w:pPr>
      <w:r w:rsidRPr="00844221">
        <w:rPr>
          <w:snapToGrid w:val="0"/>
        </w:rPr>
        <w:t>15.2</w:t>
      </w:r>
    </w:p>
    <w:p w:rsidR="008A441B" w:rsidRDefault="008A441B" w:rsidP="008A441B">
      <w:pPr>
        <w:rPr>
          <w:snapToGrid w:val="0"/>
        </w:rPr>
      </w:pPr>
      <w:r w:rsidRPr="00844221">
        <w:rPr>
          <w:snapToGrid w:val="0"/>
        </w:rPr>
        <w:t>366.</w:t>
      </w:r>
      <w:r w:rsidRPr="00844221">
        <w:rPr>
          <w:snapToGrid w:val="0"/>
        </w:rPr>
        <w:tab/>
        <w:t>Benin</w:t>
      </w:r>
      <w:r>
        <w:rPr>
          <w:snapToGrid w:val="0"/>
        </w:rPr>
        <w:t xml:space="preserve"> </w:t>
      </w:r>
      <w:r w:rsidRPr="00844221">
        <w:rPr>
          <w:snapToGrid w:val="0"/>
        </w:rPr>
        <w:t>has</w:t>
      </w:r>
      <w:r>
        <w:rPr>
          <w:snapToGrid w:val="0"/>
        </w:rPr>
        <w:t xml:space="preserve"> </w:t>
      </w:r>
      <w:r w:rsidRPr="00844221">
        <w:rPr>
          <w:snapToGrid w:val="0"/>
        </w:rPr>
        <w:t>recently</w:t>
      </w:r>
      <w:r>
        <w:rPr>
          <w:snapToGrid w:val="0"/>
        </w:rPr>
        <w:t xml:space="preserve"> developed </w:t>
      </w:r>
      <w:r w:rsidRPr="00844221">
        <w:rPr>
          <w:snapToGrid w:val="0"/>
        </w:rPr>
        <w:t>a</w:t>
      </w:r>
      <w:r>
        <w:rPr>
          <w:snapToGrid w:val="0"/>
        </w:rPr>
        <w:t xml:space="preserve"> Cultural Outreach Support Programme</w:t>
      </w:r>
      <w:r w:rsidRPr="00844221">
        <w:rPr>
          <w:snapToGrid w:val="0"/>
        </w:rPr>
        <w:t>.</w:t>
      </w:r>
      <w:r>
        <w:rPr>
          <w:snapToGrid w:val="0"/>
        </w:rPr>
        <w:t xml:space="preserve"> </w:t>
      </w:r>
      <w:r w:rsidRPr="00844221">
        <w:rPr>
          <w:snapToGrid w:val="0"/>
        </w:rPr>
        <w:t>The</w:t>
      </w:r>
      <w:r>
        <w:rPr>
          <w:snapToGrid w:val="0"/>
        </w:rPr>
        <w:t xml:space="preserve"> </w:t>
      </w:r>
      <w:r w:rsidRPr="00844221">
        <w:rPr>
          <w:snapToGrid w:val="0"/>
        </w:rPr>
        <w:t>programme,</w:t>
      </w:r>
      <w:r>
        <w:rPr>
          <w:snapToGrid w:val="0"/>
        </w:rPr>
        <w:t xml:space="preserve"> </w:t>
      </w:r>
      <w:r w:rsidRPr="00844221">
        <w:rPr>
          <w:snapToGrid w:val="0"/>
        </w:rPr>
        <w:t>which</w:t>
      </w:r>
      <w:r>
        <w:rPr>
          <w:snapToGrid w:val="0"/>
        </w:rPr>
        <w:t xml:space="preserve"> </w:t>
      </w:r>
      <w:r w:rsidRPr="00844221">
        <w:rPr>
          <w:snapToGrid w:val="0"/>
        </w:rPr>
        <w:t>will</w:t>
      </w:r>
      <w:r>
        <w:rPr>
          <w:snapToGrid w:val="0"/>
        </w:rPr>
        <w:t xml:space="preserve"> </w:t>
      </w:r>
      <w:r w:rsidRPr="00844221">
        <w:rPr>
          <w:snapToGrid w:val="0"/>
        </w:rPr>
        <w:t>last</w:t>
      </w:r>
      <w:r>
        <w:rPr>
          <w:snapToGrid w:val="0"/>
        </w:rPr>
        <w:t xml:space="preserve"> </w:t>
      </w:r>
      <w:r w:rsidRPr="00844221">
        <w:rPr>
          <w:snapToGrid w:val="0"/>
        </w:rPr>
        <w:t>36</w:t>
      </w:r>
      <w:r>
        <w:rPr>
          <w:snapToGrid w:val="0"/>
        </w:rPr>
        <w:t xml:space="preserve"> </w:t>
      </w:r>
      <w:r w:rsidRPr="00844221">
        <w:rPr>
          <w:snapToGrid w:val="0"/>
        </w:rPr>
        <w:t>months,</w:t>
      </w:r>
      <w:r>
        <w:rPr>
          <w:snapToGrid w:val="0"/>
        </w:rPr>
        <w:t xml:space="preserve"> </w:t>
      </w:r>
      <w:r w:rsidRPr="00844221">
        <w:rPr>
          <w:snapToGrid w:val="0"/>
        </w:rPr>
        <w:t>is</w:t>
      </w:r>
      <w:r>
        <w:rPr>
          <w:snapToGrid w:val="0"/>
        </w:rPr>
        <w:t xml:space="preserve"> </w:t>
      </w:r>
      <w:r w:rsidRPr="00844221">
        <w:rPr>
          <w:snapToGrid w:val="0"/>
        </w:rPr>
        <w:t>intended</w:t>
      </w:r>
      <w:r>
        <w:rPr>
          <w:snapToGrid w:val="0"/>
        </w:rPr>
        <w:t xml:space="preserve"> </w:t>
      </w:r>
      <w:r w:rsidRPr="00844221">
        <w:rPr>
          <w:snapToGrid w:val="0"/>
        </w:rPr>
        <w:t>to</w:t>
      </w:r>
      <w:r>
        <w:rPr>
          <w:snapToGrid w:val="0"/>
        </w:rPr>
        <w:t xml:space="preserve"> </w:t>
      </w:r>
      <w:r w:rsidRPr="00844221">
        <w:rPr>
          <w:snapToGrid w:val="0"/>
        </w:rPr>
        <w:t>make</w:t>
      </w:r>
      <w:r>
        <w:rPr>
          <w:snapToGrid w:val="0"/>
        </w:rPr>
        <w:t xml:space="preserve"> </w:t>
      </w:r>
      <w:r w:rsidRPr="00844221">
        <w:rPr>
          <w:snapToGrid w:val="0"/>
        </w:rPr>
        <w:t>an</w:t>
      </w:r>
      <w:r>
        <w:rPr>
          <w:snapToGrid w:val="0"/>
        </w:rPr>
        <w:t xml:space="preserve"> </w:t>
      </w:r>
      <w:r w:rsidRPr="00844221">
        <w:rPr>
          <w:snapToGrid w:val="0"/>
        </w:rPr>
        <w:t>effective</w:t>
      </w:r>
      <w:r>
        <w:rPr>
          <w:snapToGrid w:val="0"/>
        </w:rPr>
        <w:t xml:space="preserve"> </w:t>
      </w:r>
      <w:r w:rsidRPr="00844221">
        <w:rPr>
          <w:snapToGrid w:val="0"/>
        </w:rPr>
        <w:t>contribution</w:t>
      </w:r>
      <w:r>
        <w:rPr>
          <w:snapToGrid w:val="0"/>
        </w:rPr>
        <w:t xml:space="preserve"> </w:t>
      </w:r>
      <w:r w:rsidRPr="00844221">
        <w:rPr>
          <w:snapToGrid w:val="0"/>
        </w:rPr>
        <w:t>to</w:t>
      </w:r>
      <w:r>
        <w:rPr>
          <w:snapToGrid w:val="0"/>
        </w:rPr>
        <w:t xml:space="preserve"> </w:t>
      </w:r>
      <w:r w:rsidRPr="00844221">
        <w:rPr>
          <w:snapToGrid w:val="0"/>
        </w:rPr>
        <w:t>developing</w:t>
      </w:r>
      <w:r>
        <w:rPr>
          <w:snapToGrid w:val="0"/>
        </w:rPr>
        <w:t xml:space="preserve"> </w:t>
      </w:r>
      <w:r w:rsidRPr="00844221">
        <w:rPr>
          <w:snapToGrid w:val="0"/>
        </w:rPr>
        <w:t>the</w:t>
      </w:r>
      <w:r>
        <w:rPr>
          <w:snapToGrid w:val="0"/>
        </w:rPr>
        <w:t xml:space="preserve"> </w:t>
      </w:r>
      <w:r w:rsidRPr="00844221">
        <w:rPr>
          <w:snapToGrid w:val="0"/>
        </w:rPr>
        <w:t>various</w:t>
      </w:r>
      <w:r>
        <w:rPr>
          <w:snapToGrid w:val="0"/>
        </w:rPr>
        <w:t xml:space="preserve"> </w:t>
      </w:r>
      <w:r w:rsidRPr="00844221">
        <w:rPr>
          <w:snapToGrid w:val="0"/>
        </w:rPr>
        <w:t>areas</w:t>
      </w:r>
      <w:r>
        <w:rPr>
          <w:snapToGrid w:val="0"/>
        </w:rPr>
        <w:t xml:space="preserve"> </w:t>
      </w:r>
      <w:r w:rsidRPr="00844221">
        <w:rPr>
          <w:snapToGrid w:val="0"/>
        </w:rPr>
        <w:t>of</w:t>
      </w:r>
      <w:r>
        <w:rPr>
          <w:snapToGrid w:val="0"/>
        </w:rPr>
        <w:t xml:space="preserve"> </w:t>
      </w:r>
      <w:r w:rsidRPr="00844221">
        <w:rPr>
          <w:snapToGrid w:val="0"/>
        </w:rPr>
        <w:t>arts</w:t>
      </w:r>
      <w:r>
        <w:rPr>
          <w:snapToGrid w:val="0"/>
        </w:rPr>
        <w:t xml:space="preserve"> </w:t>
      </w:r>
      <w:r w:rsidRPr="00844221">
        <w:rPr>
          <w:snapToGrid w:val="0"/>
        </w:rPr>
        <w:t>and</w:t>
      </w:r>
      <w:r>
        <w:rPr>
          <w:snapToGrid w:val="0"/>
        </w:rPr>
        <w:t xml:space="preserve"> </w:t>
      </w:r>
      <w:r w:rsidRPr="00844221">
        <w:rPr>
          <w:snapToGrid w:val="0"/>
        </w:rPr>
        <w:t>culture,</w:t>
      </w:r>
      <w:r>
        <w:rPr>
          <w:snapToGrid w:val="0"/>
        </w:rPr>
        <w:t xml:space="preserve"> </w:t>
      </w:r>
      <w:r w:rsidRPr="00844221">
        <w:rPr>
          <w:snapToGrid w:val="0"/>
        </w:rPr>
        <w:t>from</w:t>
      </w:r>
      <w:r>
        <w:rPr>
          <w:snapToGrid w:val="0"/>
        </w:rPr>
        <w:t xml:space="preserve"> </w:t>
      </w:r>
      <w:r w:rsidRPr="00844221">
        <w:rPr>
          <w:snapToGrid w:val="0"/>
        </w:rPr>
        <w:t>design</w:t>
      </w:r>
      <w:r>
        <w:rPr>
          <w:snapToGrid w:val="0"/>
        </w:rPr>
        <w:t xml:space="preserve"> </w:t>
      </w:r>
      <w:r w:rsidRPr="00844221">
        <w:rPr>
          <w:snapToGrid w:val="0"/>
        </w:rPr>
        <w:t>to</w:t>
      </w:r>
      <w:r>
        <w:rPr>
          <w:snapToGrid w:val="0"/>
        </w:rPr>
        <w:t xml:space="preserve"> publication </w:t>
      </w:r>
      <w:r w:rsidRPr="00844221">
        <w:rPr>
          <w:snapToGrid w:val="0"/>
        </w:rPr>
        <w:t>and</w:t>
      </w:r>
      <w:r>
        <w:rPr>
          <w:snapToGrid w:val="0"/>
        </w:rPr>
        <w:t xml:space="preserve"> </w:t>
      </w:r>
      <w:r w:rsidRPr="00844221">
        <w:rPr>
          <w:snapToGrid w:val="0"/>
        </w:rPr>
        <w:t>to</w:t>
      </w:r>
      <w:r>
        <w:rPr>
          <w:snapToGrid w:val="0"/>
        </w:rPr>
        <w:t xml:space="preserve"> </w:t>
      </w:r>
      <w:r w:rsidRPr="00844221">
        <w:rPr>
          <w:snapToGrid w:val="0"/>
        </w:rPr>
        <w:t>cultural</w:t>
      </w:r>
      <w:r>
        <w:rPr>
          <w:snapToGrid w:val="0"/>
        </w:rPr>
        <w:t xml:space="preserve"> </w:t>
      </w:r>
      <w:r w:rsidRPr="00844221">
        <w:rPr>
          <w:snapToGrid w:val="0"/>
        </w:rPr>
        <w:t>development</w:t>
      </w:r>
      <w:r>
        <w:rPr>
          <w:snapToGrid w:val="0"/>
        </w:rPr>
        <w:t xml:space="preserve"> </w:t>
      </w:r>
      <w:r w:rsidRPr="00844221">
        <w:rPr>
          <w:snapToGrid w:val="0"/>
        </w:rPr>
        <w:t>in</w:t>
      </w:r>
      <w:r>
        <w:rPr>
          <w:snapToGrid w:val="0"/>
        </w:rPr>
        <w:t xml:space="preserve"> </w:t>
      </w:r>
      <w:r w:rsidRPr="00844221">
        <w:rPr>
          <w:snapToGrid w:val="0"/>
        </w:rPr>
        <w:t>general</w:t>
      </w:r>
      <w:r>
        <w:rPr>
          <w:snapToGrid w:val="0"/>
        </w:rPr>
        <w:t xml:space="preserve"> </w:t>
      </w:r>
      <w:r w:rsidRPr="00844221">
        <w:rPr>
          <w:snapToGrid w:val="0"/>
        </w:rPr>
        <w:t>everywhere</w:t>
      </w:r>
      <w:r>
        <w:rPr>
          <w:snapToGrid w:val="0"/>
        </w:rPr>
        <w:t xml:space="preserve"> </w:t>
      </w:r>
      <w:r w:rsidRPr="00844221">
        <w:rPr>
          <w:snapToGrid w:val="0"/>
        </w:rPr>
        <w:t>in</w:t>
      </w:r>
      <w:r>
        <w:rPr>
          <w:snapToGrid w:val="0"/>
        </w:rPr>
        <w:t xml:space="preserve"> </w:t>
      </w:r>
      <w:r w:rsidRPr="00844221">
        <w:rPr>
          <w:snapToGrid w:val="0"/>
        </w:rPr>
        <w:t>the</w:t>
      </w:r>
      <w:r>
        <w:rPr>
          <w:snapToGrid w:val="0"/>
        </w:rPr>
        <w:t xml:space="preserve"> </w:t>
      </w:r>
      <w:r w:rsidRPr="00844221">
        <w:rPr>
          <w:snapToGrid w:val="0"/>
        </w:rPr>
        <w:t>country.</w:t>
      </w:r>
      <w:r>
        <w:rPr>
          <w:snapToGrid w:val="0"/>
        </w:rPr>
        <w:t xml:space="preserve"> </w:t>
      </w:r>
      <w:r w:rsidRPr="00844221">
        <w:rPr>
          <w:snapToGrid w:val="0"/>
        </w:rPr>
        <w:t>The</w:t>
      </w:r>
      <w:r>
        <w:rPr>
          <w:snapToGrid w:val="0"/>
        </w:rPr>
        <w:t xml:space="preserve"> </w:t>
      </w:r>
      <w:r w:rsidRPr="00844221">
        <w:rPr>
          <w:snapToGrid w:val="0"/>
        </w:rPr>
        <w:t>programme</w:t>
      </w:r>
      <w:r>
        <w:rPr>
          <w:snapToGrid w:val="0"/>
        </w:rPr>
        <w:t xml:space="preserve"> </w:t>
      </w:r>
      <w:r w:rsidRPr="00844221">
        <w:rPr>
          <w:snapToGrid w:val="0"/>
        </w:rPr>
        <w:t>is</w:t>
      </w:r>
      <w:r>
        <w:rPr>
          <w:snapToGrid w:val="0"/>
        </w:rPr>
        <w:t xml:space="preserve"> </w:t>
      </w:r>
      <w:r w:rsidRPr="00844221">
        <w:rPr>
          <w:snapToGrid w:val="0"/>
        </w:rPr>
        <w:t>also</w:t>
      </w:r>
      <w:r>
        <w:rPr>
          <w:snapToGrid w:val="0"/>
        </w:rPr>
        <w:t xml:space="preserve"> </w:t>
      </w:r>
      <w:r w:rsidRPr="00844221">
        <w:rPr>
          <w:snapToGrid w:val="0"/>
        </w:rPr>
        <w:t>designed</w:t>
      </w:r>
      <w:r>
        <w:rPr>
          <w:snapToGrid w:val="0"/>
        </w:rPr>
        <w:t xml:space="preserve"> </w:t>
      </w:r>
      <w:r w:rsidRPr="00844221">
        <w:rPr>
          <w:snapToGrid w:val="0"/>
        </w:rPr>
        <w:t>to</w:t>
      </w:r>
      <w:r>
        <w:rPr>
          <w:snapToGrid w:val="0"/>
        </w:rPr>
        <w:t xml:space="preserve"> </w:t>
      </w:r>
      <w:r w:rsidRPr="00844221">
        <w:rPr>
          <w:snapToGrid w:val="0"/>
        </w:rPr>
        <w:t>strengthen</w:t>
      </w:r>
      <w:r>
        <w:rPr>
          <w:snapToGrid w:val="0"/>
        </w:rPr>
        <w:t xml:space="preserve"> </w:t>
      </w:r>
      <w:r w:rsidRPr="00844221">
        <w:rPr>
          <w:snapToGrid w:val="0"/>
        </w:rPr>
        <w:t>cultural</w:t>
      </w:r>
      <w:r>
        <w:rPr>
          <w:snapToGrid w:val="0"/>
        </w:rPr>
        <w:t xml:space="preserve"> </w:t>
      </w:r>
      <w:r w:rsidRPr="00844221">
        <w:rPr>
          <w:snapToGrid w:val="0"/>
        </w:rPr>
        <w:t>actors,</w:t>
      </w:r>
      <w:r>
        <w:rPr>
          <w:snapToGrid w:val="0"/>
        </w:rPr>
        <w:t xml:space="preserve"> </w:t>
      </w:r>
      <w:r w:rsidRPr="00844221">
        <w:rPr>
          <w:snapToGrid w:val="0"/>
        </w:rPr>
        <w:t>and</w:t>
      </w:r>
      <w:r>
        <w:rPr>
          <w:snapToGrid w:val="0"/>
        </w:rPr>
        <w:t xml:space="preserve"> </w:t>
      </w:r>
      <w:r w:rsidRPr="00844221">
        <w:rPr>
          <w:snapToGrid w:val="0"/>
        </w:rPr>
        <w:t>the</w:t>
      </w:r>
      <w:r>
        <w:rPr>
          <w:snapToGrid w:val="0"/>
        </w:rPr>
        <w:t xml:space="preserve"> </w:t>
      </w:r>
      <w:r w:rsidRPr="00844221">
        <w:rPr>
          <w:snapToGrid w:val="0"/>
        </w:rPr>
        <w:t>operational</w:t>
      </w:r>
      <w:r>
        <w:rPr>
          <w:snapToGrid w:val="0"/>
        </w:rPr>
        <w:t xml:space="preserve"> structure responsible for </w:t>
      </w:r>
      <w:r w:rsidRPr="00844221">
        <w:rPr>
          <w:snapToGrid w:val="0"/>
        </w:rPr>
        <w:t>managing</w:t>
      </w:r>
      <w:r>
        <w:rPr>
          <w:snapToGrid w:val="0"/>
        </w:rPr>
        <w:t xml:space="preserve"> </w:t>
      </w:r>
      <w:r w:rsidRPr="00844221">
        <w:rPr>
          <w:snapToGrid w:val="0"/>
        </w:rPr>
        <w:t>the</w:t>
      </w:r>
      <w:r>
        <w:rPr>
          <w:snapToGrid w:val="0"/>
        </w:rPr>
        <w:t xml:space="preserve"> </w:t>
      </w:r>
      <w:r w:rsidRPr="00844221">
        <w:rPr>
          <w:snapToGrid w:val="0"/>
        </w:rPr>
        <w:t>programme</w:t>
      </w:r>
      <w:r>
        <w:rPr>
          <w:snapToGrid w:val="0"/>
        </w:rPr>
        <w:t xml:space="preserve"> </w:t>
      </w:r>
      <w:r w:rsidRPr="00844221">
        <w:rPr>
          <w:snapToGrid w:val="0"/>
        </w:rPr>
        <w:t>will</w:t>
      </w:r>
      <w:r>
        <w:rPr>
          <w:snapToGrid w:val="0"/>
        </w:rPr>
        <w:t xml:space="preserve"> </w:t>
      </w:r>
      <w:r w:rsidRPr="00844221">
        <w:rPr>
          <w:snapToGrid w:val="0"/>
        </w:rPr>
        <w:t>conduct</w:t>
      </w:r>
      <w:r>
        <w:rPr>
          <w:snapToGrid w:val="0"/>
        </w:rPr>
        <w:t xml:space="preserve"> </w:t>
      </w:r>
      <w:r w:rsidRPr="00844221">
        <w:rPr>
          <w:snapToGrid w:val="0"/>
        </w:rPr>
        <w:t>a</w:t>
      </w:r>
      <w:r>
        <w:rPr>
          <w:snapToGrid w:val="0"/>
        </w:rPr>
        <w:t xml:space="preserve"> </w:t>
      </w:r>
      <w:r w:rsidRPr="00844221">
        <w:rPr>
          <w:snapToGrid w:val="0"/>
        </w:rPr>
        <w:t>nationwide</w:t>
      </w:r>
      <w:r>
        <w:rPr>
          <w:snapToGrid w:val="0"/>
        </w:rPr>
        <w:t xml:space="preserve"> appraisal </w:t>
      </w:r>
      <w:r w:rsidRPr="00844221">
        <w:rPr>
          <w:snapToGrid w:val="0"/>
        </w:rPr>
        <w:t>of</w:t>
      </w:r>
      <w:r>
        <w:rPr>
          <w:snapToGrid w:val="0"/>
        </w:rPr>
        <w:t xml:space="preserve"> </w:t>
      </w:r>
      <w:r w:rsidRPr="00844221">
        <w:rPr>
          <w:snapToGrid w:val="0"/>
        </w:rPr>
        <w:t>the</w:t>
      </w:r>
      <w:r>
        <w:rPr>
          <w:snapToGrid w:val="0"/>
        </w:rPr>
        <w:t xml:space="preserve"> </w:t>
      </w:r>
      <w:r w:rsidRPr="00844221">
        <w:rPr>
          <w:snapToGrid w:val="0"/>
        </w:rPr>
        <w:t>Beninese</w:t>
      </w:r>
      <w:r>
        <w:rPr>
          <w:snapToGrid w:val="0"/>
        </w:rPr>
        <w:t xml:space="preserve"> </w:t>
      </w:r>
      <w:r w:rsidRPr="00844221">
        <w:rPr>
          <w:snapToGrid w:val="0"/>
        </w:rPr>
        <w:t>cultural</w:t>
      </w:r>
      <w:r>
        <w:rPr>
          <w:snapToGrid w:val="0"/>
        </w:rPr>
        <w:t xml:space="preserve"> </w:t>
      </w:r>
      <w:r w:rsidRPr="00844221">
        <w:rPr>
          <w:snapToGrid w:val="0"/>
        </w:rPr>
        <w:t>scene</w:t>
      </w:r>
      <w:r>
        <w:rPr>
          <w:snapToGrid w:val="0"/>
        </w:rPr>
        <w:t xml:space="preserve"> </w:t>
      </w:r>
      <w:r w:rsidRPr="00844221">
        <w:rPr>
          <w:snapToGrid w:val="0"/>
        </w:rPr>
        <w:t>in</w:t>
      </w:r>
      <w:r>
        <w:rPr>
          <w:snapToGrid w:val="0"/>
        </w:rPr>
        <w:t xml:space="preserve"> </w:t>
      </w:r>
      <w:r w:rsidRPr="00844221">
        <w:rPr>
          <w:snapToGrid w:val="0"/>
        </w:rPr>
        <w:t>order</w:t>
      </w:r>
      <w:r>
        <w:rPr>
          <w:snapToGrid w:val="0"/>
        </w:rPr>
        <w:t xml:space="preserve"> </w:t>
      </w:r>
      <w:r w:rsidRPr="00844221">
        <w:rPr>
          <w:snapToGrid w:val="0"/>
        </w:rPr>
        <w:t>to</w:t>
      </w:r>
      <w:r>
        <w:rPr>
          <w:snapToGrid w:val="0"/>
        </w:rPr>
        <w:t xml:space="preserve"> </w:t>
      </w:r>
      <w:r w:rsidRPr="00844221">
        <w:rPr>
          <w:snapToGrid w:val="0"/>
        </w:rPr>
        <w:t>guide</w:t>
      </w:r>
      <w:r>
        <w:rPr>
          <w:snapToGrid w:val="0"/>
        </w:rPr>
        <w:t xml:space="preserve"> cultural </w:t>
      </w:r>
      <w:r w:rsidRPr="00844221">
        <w:rPr>
          <w:snapToGrid w:val="0"/>
        </w:rPr>
        <w:t>activities</w:t>
      </w:r>
      <w:r>
        <w:rPr>
          <w:snapToGrid w:val="0"/>
        </w:rPr>
        <w:t xml:space="preserve"> </w:t>
      </w:r>
      <w:r w:rsidRPr="00844221">
        <w:rPr>
          <w:snapToGrid w:val="0"/>
        </w:rPr>
        <w:t>as</w:t>
      </w:r>
      <w:r>
        <w:rPr>
          <w:snapToGrid w:val="0"/>
        </w:rPr>
        <w:t xml:space="preserve"> </w:t>
      </w:r>
      <w:r w:rsidRPr="00844221">
        <w:rPr>
          <w:snapToGrid w:val="0"/>
        </w:rPr>
        <w:t>equitably</w:t>
      </w:r>
      <w:r>
        <w:rPr>
          <w:snapToGrid w:val="0"/>
        </w:rPr>
        <w:t xml:space="preserve"> </w:t>
      </w:r>
      <w:r w:rsidRPr="00844221">
        <w:rPr>
          <w:snapToGrid w:val="0"/>
        </w:rPr>
        <w:t>as</w:t>
      </w:r>
      <w:r>
        <w:rPr>
          <w:snapToGrid w:val="0"/>
        </w:rPr>
        <w:t xml:space="preserve"> </w:t>
      </w:r>
      <w:r w:rsidRPr="00844221">
        <w:rPr>
          <w:snapToGrid w:val="0"/>
        </w:rPr>
        <w:t>possible.</w:t>
      </w:r>
      <w:r>
        <w:rPr>
          <w:snapToGrid w:val="0"/>
        </w:rPr>
        <w:t xml:space="preserve"> </w:t>
      </w:r>
      <w:r w:rsidRPr="00844221">
        <w:rPr>
          <w:snapToGrid w:val="0"/>
        </w:rPr>
        <w:t>This</w:t>
      </w:r>
      <w:r>
        <w:rPr>
          <w:snapToGrid w:val="0"/>
        </w:rPr>
        <w:t xml:space="preserve"> </w:t>
      </w:r>
      <w:r w:rsidRPr="00844221">
        <w:rPr>
          <w:snapToGrid w:val="0"/>
        </w:rPr>
        <w:t>programme</w:t>
      </w:r>
      <w:r>
        <w:rPr>
          <w:snapToGrid w:val="0"/>
        </w:rPr>
        <w:t xml:space="preserve"> </w:t>
      </w:r>
      <w:r w:rsidRPr="00844221">
        <w:rPr>
          <w:snapToGrid w:val="0"/>
        </w:rPr>
        <w:t>receives</w:t>
      </w:r>
      <w:r>
        <w:rPr>
          <w:snapToGrid w:val="0"/>
        </w:rPr>
        <w:t xml:space="preserve"> </w:t>
      </w:r>
      <w:r w:rsidRPr="00844221">
        <w:rPr>
          <w:snapToGrid w:val="0"/>
        </w:rPr>
        <w:t>financial</w:t>
      </w:r>
      <w:r>
        <w:rPr>
          <w:snapToGrid w:val="0"/>
        </w:rPr>
        <w:t xml:space="preserve"> </w:t>
      </w:r>
      <w:r w:rsidRPr="00844221">
        <w:rPr>
          <w:snapToGrid w:val="0"/>
        </w:rPr>
        <w:t>support</w:t>
      </w:r>
      <w:r>
        <w:rPr>
          <w:snapToGrid w:val="0"/>
        </w:rPr>
        <w:t xml:space="preserve"> </w:t>
      </w:r>
      <w:r w:rsidRPr="00844221">
        <w:rPr>
          <w:snapToGrid w:val="0"/>
        </w:rPr>
        <w:t>from</w:t>
      </w:r>
      <w:r>
        <w:rPr>
          <w:snapToGrid w:val="0"/>
        </w:rPr>
        <w:t xml:space="preserve"> </w:t>
      </w:r>
      <w:r w:rsidRPr="00844221">
        <w:rPr>
          <w:snapToGrid w:val="0"/>
        </w:rPr>
        <w:t>the</w:t>
      </w:r>
      <w:r>
        <w:rPr>
          <w:snapToGrid w:val="0"/>
        </w:rPr>
        <w:t xml:space="preserve"> </w:t>
      </w:r>
      <w:r w:rsidRPr="00844221">
        <w:rPr>
          <w:snapToGrid w:val="0"/>
        </w:rPr>
        <w:t>European</w:t>
      </w:r>
      <w:r>
        <w:rPr>
          <w:snapToGrid w:val="0"/>
        </w:rPr>
        <w:t xml:space="preserve"> </w:t>
      </w:r>
      <w:r w:rsidRPr="00844221">
        <w:rPr>
          <w:snapToGrid w:val="0"/>
        </w:rPr>
        <w:t>Union</w:t>
      </w:r>
      <w:r>
        <w:rPr>
          <w:snapToGrid w:val="0"/>
        </w:rPr>
        <w:t>.</w:t>
      </w:r>
    </w:p>
    <w:p w:rsidR="008A441B" w:rsidRPr="006C6D7D" w:rsidRDefault="008A441B" w:rsidP="008A441B">
      <w:pPr>
        <w:jc w:val="center"/>
        <w:rPr>
          <w:snapToGrid w:val="0"/>
        </w:rPr>
      </w:pPr>
      <w:r>
        <w:rPr>
          <w:snapToGrid w:val="0"/>
        </w:rPr>
        <w:t>-----</w:t>
      </w:r>
    </w:p>
    <w:p w:rsidR="005E2FA4" w:rsidRDefault="005E2FA4" w:rsidP="00D4668A"/>
    <w:sectPr w:rsidR="005E2FA4" w:rsidSect="00950561">
      <w:headerReference w:type="even" r:id="rId20"/>
      <w:headerReference w:type="default" r:id="rId21"/>
      <w:headerReference w:type="first" r:id="rId22"/>
      <w:footerReference w:type="first" r:id="rId23"/>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914" w:rsidRDefault="008E0914">
      <w:pPr>
        <w:pStyle w:val="Footer"/>
      </w:pPr>
    </w:p>
  </w:endnote>
  <w:endnote w:type="continuationSeparator" w:id="0">
    <w:p w:rsidR="008E0914" w:rsidRDefault="008E0914">
      <w:pPr>
        <w:spacing w:after="0"/>
      </w:pPr>
    </w:p>
  </w:endnote>
  <w:endnote w:type="continuationNotice" w:id="1">
    <w:p w:rsidR="008E0914" w:rsidRDefault="008E091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D1" w:rsidRDefault="00797ED1" w:rsidP="00310FC5">
    <w:pPr>
      <w:pStyle w:val="Footer"/>
      <w:spacing w:before="240"/>
    </w:pPr>
    <w:r>
      <w:t>GE.07</w:t>
    </w:r>
    <w:r>
      <w:noBreakHyphen/>
      <w:t>41053  (E)    100907    200907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D1" w:rsidRDefault="00797ED1" w:rsidP="0054165D">
    <w:pPr>
      <w:pStyle w:val="Footer"/>
      <w:spacing w:before="240"/>
    </w:pPr>
    <w:r>
      <w:t>GE.07-41053  (E)    100907    200907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914" w:rsidRDefault="008E0914">
      <w:pPr>
        <w:spacing w:after="0"/>
      </w:pPr>
      <w:r>
        <w:separator/>
      </w:r>
    </w:p>
  </w:footnote>
  <w:footnote w:type="continuationSeparator" w:id="0">
    <w:p w:rsidR="008E0914" w:rsidRDefault="008E0914">
      <w:pPr>
        <w:spacing w:after="0"/>
        <w:rPr>
          <w:u w:val="single"/>
        </w:rPr>
      </w:pPr>
      <w:r>
        <w:rPr>
          <w:u w:val="single"/>
        </w:rPr>
        <w:tab/>
      </w:r>
      <w:r>
        <w:rPr>
          <w:u w:val="single"/>
        </w:rPr>
        <w:tab/>
      </w:r>
      <w:r>
        <w:rPr>
          <w:u w:val="single"/>
        </w:rPr>
        <w:tab/>
      </w:r>
      <w:r>
        <w:rPr>
          <w:u w:val="single"/>
        </w:rPr>
        <w:tab/>
      </w:r>
    </w:p>
  </w:footnote>
  <w:footnote w:type="continuationNotice" w:id="1">
    <w:p w:rsidR="008E0914" w:rsidRDefault="008E0914">
      <w:pPr>
        <w:spacing w:after="0"/>
      </w:pPr>
    </w:p>
  </w:footnote>
  <w:footnote w:id="2">
    <w:p w:rsidR="00797ED1" w:rsidRDefault="00797ED1" w:rsidP="00D4668A">
      <w:pPr>
        <w:pStyle w:val="FootnoteText"/>
        <w:tabs>
          <w:tab w:val="left" w:pos="567"/>
        </w:tabs>
      </w:pPr>
      <w:r w:rsidRPr="00D4078F">
        <w:rPr>
          <w:rStyle w:val="FootnoteReference"/>
          <w:b w:val="0"/>
          <w:vertAlign w:val="baseline"/>
        </w:rPr>
        <w:t>*</w:t>
      </w:r>
      <w:r w:rsidRPr="00D4078F">
        <w:t xml:space="preserve">  </w:t>
      </w:r>
      <w:r>
        <w:rPr>
          <w:rFonts w:eastAsia="SimSun"/>
          <w:color w:val="000000"/>
          <w:lang w:eastAsia="zh-CN"/>
        </w:rPr>
        <w:t xml:space="preserve">The initial report submitted by the Government of Benin concerning rights covered by articles 1 to 15 (E/1990/5/Add.48) was considered by the Committee on Economic, Social and Cultural Rights at its twenty-eighth session in May 2002 (see documents E/C.12/2002/SR.8-10; </w:t>
      </w:r>
      <w:r>
        <w:t>E/C.12/1/Add.78</w:t>
      </w:r>
      <w:r>
        <w:rPr>
          <w:rFonts w:eastAsia="SimSun"/>
          <w:color w:val="000000"/>
          <w:lang w:eastAsia="zh-CN"/>
        </w:rPr>
        <w:t>).</w:t>
      </w:r>
    </w:p>
  </w:footnote>
  <w:footnote w:id="3">
    <w:p w:rsidR="00797ED1" w:rsidRDefault="00797ED1" w:rsidP="00D4668A">
      <w:pPr>
        <w:pStyle w:val="FootnoteText"/>
        <w:tabs>
          <w:tab w:val="left" w:pos="567"/>
        </w:tabs>
      </w:pPr>
      <w:r w:rsidRPr="00D4078F">
        <w:rPr>
          <w:rStyle w:val="FootnoteReference"/>
          <w:b w:val="0"/>
          <w:vertAlign w:val="baseline"/>
        </w:rPr>
        <w:t>**</w:t>
      </w:r>
      <w:r>
        <w:rPr>
          <w:rFonts w:eastAsia="SimSun"/>
          <w:color w:val="000000"/>
          <w:lang w:eastAsia="zh-CN"/>
        </w:rPr>
        <w:t xml:space="preserve">  The information submitted by many in accordance with the guidelines concerning the initial part of reports of States parties is contained in the core document (HRI/CORE/1/Add.85).</w:t>
      </w:r>
    </w:p>
  </w:footnote>
  <w:footnote w:id="4">
    <w:p w:rsidR="00797ED1" w:rsidRDefault="00797ED1">
      <w:pPr>
        <w:pStyle w:val="FootnoteText"/>
      </w:pPr>
      <w:r w:rsidRPr="00C351E1">
        <w:rPr>
          <w:rStyle w:val="FootnoteReference"/>
          <w:b w:val="0"/>
          <w:vertAlign w:val="baseline"/>
        </w:rPr>
        <w:t>***</w:t>
      </w:r>
      <w:r>
        <w:t xml:space="preserve">  </w:t>
      </w:r>
      <w:r>
        <w:rPr>
          <w:rFonts w:eastAsia="SimSun"/>
          <w:color w:val="000000"/>
          <w:lang w:eastAsia="zh-CN"/>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D1" w:rsidRDefault="00797ED1" w:rsidP="003C6827">
    <w:pPr>
      <w:pStyle w:val="Header"/>
      <w:spacing w:after="0"/>
    </w:pPr>
    <w:r>
      <w:t>E/C.12/BEN/2</w:t>
    </w:r>
  </w:p>
  <w:p w:rsidR="00797ED1" w:rsidRDefault="00797ED1" w:rsidP="003C6827">
    <w:pPr>
      <w:pStyle w:val="Header"/>
      <w:spacing w:after="0"/>
    </w:pPr>
    <w:r>
      <w:t xml:space="preserve">page </w:t>
    </w:r>
    <w:r>
      <w:fldChar w:fldCharType="begin"/>
    </w:r>
    <w:r>
      <w:instrText xml:space="preserve"> PAGE  \* MERGEFORMAT </w:instrText>
    </w:r>
    <w:r>
      <w:fldChar w:fldCharType="separate"/>
    </w:r>
    <w:r w:rsidR="00F709F0">
      <w:rPr>
        <w:noProof/>
      </w:rPr>
      <w:t>38</w:t>
    </w:r>
    <w:r>
      <w:fldChar w:fldCharType="end"/>
    </w:r>
  </w:p>
  <w:p w:rsidR="00797ED1" w:rsidRDefault="00797ED1" w:rsidP="003C682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D1" w:rsidRDefault="00797ED1" w:rsidP="008E327F">
    <w:pPr>
      <w:pStyle w:val="Header"/>
      <w:tabs>
        <w:tab w:val="clear" w:pos="4320"/>
        <w:tab w:val="clear" w:pos="8640"/>
        <w:tab w:val="left" w:pos="5953"/>
        <w:tab w:val="left" w:pos="6803"/>
      </w:tabs>
      <w:spacing w:after="0"/>
    </w:pPr>
    <w:r>
      <w:tab/>
    </w:r>
    <w:r>
      <w:tab/>
      <w:t>E/C.12/BEN/2</w:t>
    </w:r>
  </w:p>
  <w:p w:rsidR="00797ED1" w:rsidRDefault="00797ED1" w:rsidP="008E327F">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F709F0">
      <w:rPr>
        <w:noProof/>
      </w:rPr>
      <w:t>37</w:t>
    </w:r>
    <w:r>
      <w:fldChar w:fldCharType="end"/>
    </w:r>
  </w:p>
  <w:p w:rsidR="00797ED1" w:rsidRDefault="00797ED1" w:rsidP="008E327F">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D1" w:rsidRPr="00BE66DA" w:rsidRDefault="00797ED1" w:rsidP="00AE543A">
    <w:pPr>
      <w:pStyle w:val="Header"/>
      <w:spacing w:after="0"/>
    </w:pPr>
    <w:r>
      <w:rPr>
        <w:noProof/>
        <w:lang w:val="en-US"/>
      </w:rPr>
      <w:pict>
        <v:shapetype id="_x0000_t202" coordsize="21600,21600" o:spt="202" path="m,l,21600r21600,l21600,xe">
          <v:stroke joinstyle="miter"/>
          <v:path gradientshapeok="t" o:connecttype="rect"/>
        </v:shapetype>
        <v:shape id="_x0000_s2050" type="#_x0000_t202" style="position:absolute;margin-left:674.75pt;margin-top:-42.55pt;width:43.95pt;height:150.8pt;z-index:2;mso-position-vertical-relative:margin" o:allowincell="f" stroked="f">
          <v:textbox style="layout-flow:vertical;mso-next-textbox:#_x0000_s2050" inset="0,0,0,0">
            <w:txbxContent>
              <w:p w:rsidR="00797ED1" w:rsidRDefault="00797ED1" w:rsidP="00AE543A">
                <w:pPr>
                  <w:pStyle w:val="Header"/>
                  <w:spacing w:after="0"/>
                </w:pPr>
                <w:r>
                  <w:t>E/C.12/BEN/2</w:t>
                </w:r>
              </w:p>
              <w:p w:rsidR="00797ED1" w:rsidRDefault="00797ED1" w:rsidP="00AE543A">
                <w:r>
                  <w:t xml:space="preserve">page </w:t>
                </w:r>
                <w:r>
                  <w:rPr>
                    <w:rStyle w:val="PageNumber"/>
                  </w:rPr>
                  <w:fldChar w:fldCharType="begin"/>
                </w:r>
                <w:r>
                  <w:rPr>
                    <w:rStyle w:val="PageNumber"/>
                  </w:rPr>
                  <w:instrText xml:space="preserve"> PAGE </w:instrText>
                </w:r>
                <w:r>
                  <w:rPr>
                    <w:rStyle w:val="PageNumber"/>
                  </w:rPr>
                  <w:fldChar w:fldCharType="separate"/>
                </w:r>
                <w:r w:rsidR="00F709F0">
                  <w:rPr>
                    <w:rStyle w:val="PageNumber"/>
                    <w:noProof/>
                  </w:rPr>
                  <w:t>40</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D1" w:rsidRDefault="00797ED1" w:rsidP="00AE543A">
    <w:pPr>
      <w:pStyle w:val="Header"/>
      <w:spacing w:after="0"/>
    </w:pPr>
    <w:r>
      <w:rPr>
        <w:noProof/>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o:allowincell="f" stroked="f">
          <v:textbox style="layout-flow:vertical;mso-next-textbox:#_x0000_s2049" inset="0,0,0,0">
            <w:txbxContent>
              <w:p w:rsidR="00797ED1" w:rsidRDefault="00797ED1" w:rsidP="00AE543A">
                <w:pPr>
                  <w:pStyle w:val="Header"/>
                  <w:spacing w:after="0"/>
                </w:pPr>
                <w:r>
                  <w:t>              E/C.12/BEN/2</w:t>
                </w:r>
              </w:p>
              <w:p w:rsidR="00797ED1" w:rsidRDefault="00797ED1" w:rsidP="00AE543A">
                <w:pPr>
                  <w:tabs>
                    <w:tab w:val="left" w:pos="851"/>
                  </w:tabs>
                </w:pPr>
                <w:r>
                  <w:t xml:space="preserve">              page </w:t>
                </w:r>
                <w:r>
                  <w:rPr>
                    <w:rStyle w:val="PageNumber"/>
                  </w:rPr>
                  <w:fldChar w:fldCharType="begin"/>
                </w:r>
                <w:r>
                  <w:rPr>
                    <w:rStyle w:val="PageNumber"/>
                  </w:rPr>
                  <w:instrText xml:space="preserve"> PAGE </w:instrText>
                </w:r>
                <w:r>
                  <w:rPr>
                    <w:rStyle w:val="PageNumber"/>
                  </w:rPr>
                  <w:fldChar w:fldCharType="separate"/>
                </w:r>
                <w:r w:rsidR="00F709F0">
                  <w:rPr>
                    <w:rStyle w:val="PageNumber"/>
                    <w:noProof/>
                  </w:rPr>
                  <w:t>41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D1" w:rsidRDefault="00797ED1" w:rsidP="00CF6009">
    <w:pPr>
      <w:pStyle w:val="Header"/>
      <w:spacing w:after="0"/>
    </w:pPr>
    <w:r>
      <w:t>E/C.12/BEN/2</w:t>
    </w:r>
  </w:p>
  <w:p w:rsidR="00797ED1" w:rsidRDefault="00797ED1" w:rsidP="00CF6009">
    <w:pPr>
      <w:pStyle w:val="Header"/>
      <w:spacing w:after="0"/>
    </w:pPr>
    <w:r>
      <w:t xml:space="preserve">page </w:t>
    </w:r>
    <w:r>
      <w:fldChar w:fldCharType="begin"/>
    </w:r>
    <w:r>
      <w:instrText xml:space="preserve"> PAGE  \* MERGEFORMAT </w:instrText>
    </w:r>
    <w:r>
      <w:fldChar w:fldCharType="separate"/>
    </w:r>
    <w:r w:rsidR="00F709F0">
      <w:rPr>
        <w:noProof/>
      </w:rPr>
      <w:t>78</w:t>
    </w:r>
    <w:r>
      <w:fldChar w:fldCharType="end"/>
    </w:r>
  </w:p>
  <w:p w:rsidR="00797ED1" w:rsidRDefault="00797ED1" w:rsidP="00CF6009">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D1" w:rsidRDefault="00797ED1" w:rsidP="00CF6009">
    <w:pPr>
      <w:pStyle w:val="Header"/>
      <w:tabs>
        <w:tab w:val="clear" w:pos="4320"/>
        <w:tab w:val="clear" w:pos="8640"/>
        <w:tab w:val="left" w:pos="5953"/>
        <w:tab w:val="left" w:pos="6803"/>
      </w:tabs>
      <w:spacing w:after="0"/>
    </w:pPr>
    <w:r>
      <w:tab/>
    </w:r>
    <w:r>
      <w:tab/>
      <w:t>E/C.12/BEN/2</w:t>
    </w:r>
  </w:p>
  <w:p w:rsidR="00797ED1" w:rsidRDefault="00797ED1" w:rsidP="00CF600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F709F0">
      <w:rPr>
        <w:noProof/>
      </w:rPr>
      <w:t>81</w:t>
    </w:r>
    <w:r>
      <w:fldChar w:fldCharType="end"/>
    </w:r>
  </w:p>
  <w:p w:rsidR="00797ED1" w:rsidRDefault="00797ED1" w:rsidP="00CF6009">
    <w:pPr>
      <w:pStyle w:val="Header"/>
      <w:tabs>
        <w:tab w:val="clear" w:pos="4320"/>
        <w:tab w:val="clear" w:pos="8640"/>
        <w:tab w:val="left" w:pos="5953"/>
        <w:tab w:val="left" w:pos="6803"/>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D1" w:rsidRDefault="00797ED1" w:rsidP="003C6827">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CFE2DAC"/>
    <w:multiLevelType w:val="hybridMultilevel"/>
    <w:tmpl w:val="BB820E34"/>
    <w:lvl w:ilvl="0" w:tplc="A4480D62">
      <w:start w:val="1"/>
      <w:numFmt w:val="bullet"/>
      <w:lvlText w:val=""/>
      <w:lvlJc w:val="left"/>
      <w:pPr>
        <w:tabs>
          <w:tab w:val="num" w:pos="236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49138C9"/>
    <w:multiLevelType w:val="multilevel"/>
    <w:tmpl w:val="151405B6"/>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FEB31FA"/>
    <w:multiLevelType w:val="hybridMultilevel"/>
    <w:tmpl w:val="16AC1468"/>
    <w:lvl w:ilvl="0" w:tplc="E230D148">
      <w:start w:val="1"/>
      <w:numFmt w:val="bullet"/>
      <w:lvlText w:val=""/>
      <w:lvlJc w:val="left"/>
      <w:pPr>
        <w:tabs>
          <w:tab w:val="num" w:pos="-32767"/>
        </w:tabs>
        <w:ind w:left="851" w:hanging="284"/>
      </w:pPr>
      <w:rPr>
        <w:rFonts w:ascii="Symbol" w:hAnsi="Symbol" w:hint="default"/>
      </w:rPr>
    </w:lvl>
    <w:lvl w:ilvl="1" w:tplc="E23225F8">
      <w:start w:val="1"/>
      <w:numFmt w:val="bullet"/>
      <w:lvlText w:val=""/>
      <w:lvlJc w:val="left"/>
      <w:pPr>
        <w:tabs>
          <w:tab w:val="num" w:pos="1134"/>
        </w:tabs>
        <w:ind w:left="1134" w:hanging="28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A926816"/>
    <w:multiLevelType w:val="hybridMultilevel"/>
    <w:tmpl w:val="B172E9FA"/>
    <w:lvl w:ilvl="0" w:tplc="83FCE9CC">
      <w:start w:val="1"/>
      <w:numFmt w:val="bullet"/>
      <w:lvlText w:val=""/>
      <w:lvlJc w:val="left"/>
      <w:pPr>
        <w:tabs>
          <w:tab w:val="num" w:pos="851"/>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AAC44CC"/>
    <w:multiLevelType w:val="hybridMultilevel"/>
    <w:tmpl w:val="1C4CD804"/>
    <w:lvl w:ilvl="0" w:tplc="E230D148">
      <w:start w:val="1"/>
      <w:numFmt w:val="bullet"/>
      <w:lvlText w:val=""/>
      <w:lvlJc w:val="left"/>
      <w:pPr>
        <w:tabs>
          <w:tab w:val="num" w:pos="-32767"/>
        </w:tabs>
        <w:ind w:left="851" w:hanging="284"/>
      </w:pPr>
      <w:rPr>
        <w:rFonts w:ascii="Symbol" w:hAnsi="Symbol" w:hint="default"/>
      </w:rPr>
    </w:lvl>
    <w:lvl w:ilvl="1" w:tplc="FD263EF4">
      <w:start w:val="1"/>
      <w:numFmt w:val="bullet"/>
      <w:lvlText w:val=""/>
      <w:lvlJc w:val="left"/>
      <w:pPr>
        <w:tabs>
          <w:tab w:val="num" w:pos="1364"/>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B881F13"/>
    <w:multiLevelType w:val="hybridMultilevel"/>
    <w:tmpl w:val="CBDAE8F8"/>
    <w:lvl w:ilvl="0" w:tplc="0F884304">
      <w:start w:val="1"/>
      <w:numFmt w:val="bullet"/>
      <w:lvlText w:val=""/>
      <w:lvlJc w:val="left"/>
      <w:pPr>
        <w:tabs>
          <w:tab w:val="num" w:pos="164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1965AC1"/>
    <w:multiLevelType w:val="hybridMultilevel"/>
    <w:tmpl w:val="AB8EF72E"/>
    <w:lvl w:ilvl="0" w:tplc="3354A81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52D144C"/>
    <w:multiLevelType w:val="singleLevel"/>
    <w:tmpl w:val="7C4C0A7C"/>
    <w:lvl w:ilvl="0">
      <w:start w:val="1"/>
      <w:numFmt w:val="decimal"/>
      <w:lvlText w:val="(%1)"/>
      <w:lvlJc w:val="left"/>
      <w:pPr>
        <w:tabs>
          <w:tab w:val="num" w:pos="720"/>
        </w:tabs>
        <w:ind w:left="720" w:hanging="720"/>
      </w:p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130664B"/>
    <w:multiLevelType w:val="hybridMultilevel"/>
    <w:tmpl w:val="141CC62E"/>
    <w:lvl w:ilvl="0" w:tplc="E230D148">
      <w:start w:val="1"/>
      <w:numFmt w:val="bullet"/>
      <w:lvlText w:val=""/>
      <w:lvlJc w:val="left"/>
      <w:pPr>
        <w:tabs>
          <w:tab w:val="num" w:pos="-32767"/>
        </w:tabs>
        <w:ind w:left="851" w:hanging="284"/>
      </w:pPr>
      <w:rPr>
        <w:rFonts w:ascii="Symbol" w:hAnsi="Symbol" w:hint="default"/>
      </w:rPr>
    </w:lvl>
    <w:lvl w:ilvl="1" w:tplc="FD263EF4">
      <w:start w:val="1"/>
      <w:numFmt w:val="bullet"/>
      <w:lvlText w:val=""/>
      <w:lvlJc w:val="left"/>
      <w:pPr>
        <w:tabs>
          <w:tab w:val="num" w:pos="1364"/>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620A6EA8"/>
    <w:multiLevelType w:val="hybridMultilevel"/>
    <w:tmpl w:val="D94E135C"/>
    <w:lvl w:ilvl="0" w:tplc="88CEE6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92D3BB9"/>
    <w:multiLevelType w:val="hybridMultilevel"/>
    <w:tmpl w:val="E7DA3786"/>
    <w:lvl w:ilvl="0" w:tplc="DB7CD2C2">
      <w:start w:val="1"/>
      <w:numFmt w:val="bullet"/>
      <w:lvlText w:val=""/>
      <w:lvlJc w:val="left"/>
      <w:pPr>
        <w:tabs>
          <w:tab w:val="num" w:pos="200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9">
    <w:nsid w:val="78180D84"/>
    <w:multiLevelType w:val="hybridMultilevel"/>
    <w:tmpl w:val="55E0E356"/>
    <w:lvl w:ilvl="0" w:tplc="0F884304">
      <w:start w:val="1"/>
      <w:numFmt w:val="bullet"/>
      <w:lvlText w:val=""/>
      <w:lvlJc w:val="left"/>
      <w:pPr>
        <w:tabs>
          <w:tab w:val="num" w:pos="2214"/>
        </w:tabs>
        <w:ind w:left="1418"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1">
      <w:start w:val="1"/>
      <w:numFmt w:val="bullet"/>
      <w:lvlText w:val=""/>
      <w:lvlJc w:val="left"/>
      <w:pPr>
        <w:tabs>
          <w:tab w:val="num" w:pos="2727"/>
        </w:tabs>
        <w:ind w:left="2727" w:hanging="360"/>
      </w:pPr>
      <w:rPr>
        <w:rFonts w:ascii="Symbol" w:hAnsi="Symbol"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0">
    <w:nsid w:val="7AA427CF"/>
    <w:multiLevelType w:val="hybridMultilevel"/>
    <w:tmpl w:val="CE3C56B0"/>
    <w:lvl w:ilvl="0" w:tplc="A4480D62">
      <w:start w:val="1"/>
      <w:numFmt w:val="bullet"/>
      <w:lvlText w:val=""/>
      <w:lvlJc w:val="left"/>
      <w:pPr>
        <w:tabs>
          <w:tab w:val="num" w:pos="2652"/>
        </w:tabs>
        <w:ind w:left="1136" w:hanging="284"/>
      </w:pPr>
      <w:rPr>
        <w:rFonts w:ascii="Symbol" w:hAnsi="Symbol" w:hint="default"/>
      </w:rPr>
    </w:lvl>
    <w:lvl w:ilvl="1" w:tplc="04090003">
      <w:start w:val="1"/>
      <w:numFmt w:val="bullet"/>
      <w:lvlText w:val="o"/>
      <w:lvlJc w:val="left"/>
      <w:pPr>
        <w:tabs>
          <w:tab w:val="num" w:pos="2008"/>
        </w:tabs>
        <w:ind w:left="2008" w:hanging="360"/>
      </w:pPr>
      <w:rPr>
        <w:rFonts w:ascii="Courier New" w:hAnsi="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43">
    <w:nsid w:val="7D1F68C6"/>
    <w:multiLevelType w:val="hybridMultilevel"/>
    <w:tmpl w:val="0A629A42"/>
    <w:lvl w:ilvl="0" w:tplc="53AEB52C">
      <w:start w:val="1"/>
      <w:numFmt w:val="bullet"/>
      <w:lvlText w:val=""/>
      <w:lvlJc w:val="left"/>
      <w:pPr>
        <w:tabs>
          <w:tab w:val="num" w:pos="92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DBF6B58"/>
    <w:multiLevelType w:val="singleLevel"/>
    <w:tmpl w:val="0409000F"/>
    <w:lvl w:ilvl="0">
      <w:start w:val="1"/>
      <w:numFmt w:val="decimal"/>
      <w:lvlText w:val="%1."/>
      <w:lvlJc w:val="left"/>
      <w:pPr>
        <w:tabs>
          <w:tab w:val="num" w:pos="360"/>
        </w:tabs>
        <w:ind w:left="360" w:hanging="360"/>
      </w:pPr>
    </w:lvl>
  </w:abstractNum>
  <w:abstractNum w:abstractNumId="45">
    <w:nsid w:val="7E4C0552"/>
    <w:multiLevelType w:val="hybridMultilevel"/>
    <w:tmpl w:val="9D7641CC"/>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42"/>
  </w:num>
  <w:num w:numId="3">
    <w:abstractNumId w:val="23"/>
  </w:num>
  <w:num w:numId="4">
    <w:abstractNumId w:val="20"/>
  </w:num>
  <w:num w:numId="5">
    <w:abstractNumId w:val="25"/>
  </w:num>
  <w:num w:numId="6">
    <w:abstractNumId w:val="27"/>
  </w:num>
  <w:num w:numId="7">
    <w:abstractNumId w:val="39"/>
  </w:num>
  <w:num w:numId="8">
    <w:abstractNumId w:val="38"/>
  </w:num>
  <w:num w:numId="9">
    <w:abstractNumId w:val="15"/>
  </w:num>
  <w:num w:numId="10">
    <w:abstractNumId w:val="40"/>
  </w:num>
  <w:num w:numId="11">
    <w:abstractNumId w:val="19"/>
  </w:num>
  <w:num w:numId="12">
    <w:abstractNumId w:val="34"/>
  </w:num>
  <w:num w:numId="13">
    <w:abstractNumId w:val="36"/>
  </w:num>
  <w:num w:numId="14">
    <w:abstractNumId w:val="43"/>
  </w:num>
  <w:num w:numId="15">
    <w:abstractNumId w:val="45"/>
  </w:num>
  <w:num w:numId="16">
    <w:abstractNumId w:val="12"/>
  </w:num>
  <w:num w:numId="17">
    <w:abstractNumId w:val="26"/>
  </w:num>
  <w:num w:numId="18">
    <w:abstractNumId w:val="29"/>
  </w:num>
  <w:num w:numId="19">
    <w:abstractNumId w:val="41"/>
  </w:num>
  <w:num w:numId="20">
    <w:abstractNumId w:val="33"/>
  </w:num>
  <w:num w:numId="21">
    <w:abstractNumId w:val="44"/>
  </w:num>
  <w:num w:numId="22">
    <w:abstractNumId w:val="32"/>
  </w:num>
  <w:num w:numId="23">
    <w:abstractNumId w:val="37"/>
  </w:num>
  <w:num w:numId="24">
    <w:abstractNumId w:val="1"/>
  </w:num>
  <w:num w:numId="25">
    <w:abstractNumId w:val="0"/>
  </w:num>
  <w:num w:numId="26">
    <w:abstractNumId w:val="24"/>
  </w:num>
  <w:num w:numId="27">
    <w:abstractNumId w:val="10"/>
  </w:num>
  <w:num w:numId="28">
    <w:abstractNumId w:val="18"/>
  </w:num>
  <w:num w:numId="29">
    <w:abstractNumId w:val="13"/>
  </w:num>
  <w:num w:numId="30">
    <w:abstractNumId w:val="31"/>
  </w:num>
  <w:num w:numId="31">
    <w:abstractNumId w:val="35"/>
  </w:num>
  <w:num w:numId="32">
    <w:abstractNumId w:val="2"/>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14"/>
  </w:num>
  <w:num w:numId="41">
    <w:abstractNumId w:val="16"/>
  </w:num>
  <w:num w:numId="42">
    <w:abstractNumId w:val="11"/>
  </w:num>
  <w:num w:numId="43">
    <w:abstractNumId w:val="30"/>
  </w:num>
  <w:num w:numId="44">
    <w:abstractNumId w:val="21"/>
  </w:num>
  <w:num w:numId="45">
    <w:abstractNumId w:val="17"/>
  </w:num>
  <w:num w:numId="46">
    <w:abstractNumId w:val="22"/>
  </w:num>
  <w:num w:numId="47">
    <w:abstractNumId w:val="25"/>
  </w:num>
  <w:num w:numId="48">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68A"/>
    <w:rsid w:val="00001442"/>
    <w:rsid w:val="00027B5C"/>
    <w:rsid w:val="000546EA"/>
    <w:rsid w:val="000A4332"/>
    <w:rsid w:val="000A465C"/>
    <w:rsid w:val="000A48AC"/>
    <w:rsid w:val="000C506F"/>
    <w:rsid w:val="000D4CD2"/>
    <w:rsid w:val="001155CF"/>
    <w:rsid w:val="00121A3A"/>
    <w:rsid w:val="00126904"/>
    <w:rsid w:val="001474EA"/>
    <w:rsid w:val="00147CFC"/>
    <w:rsid w:val="001843AA"/>
    <w:rsid w:val="00184E30"/>
    <w:rsid w:val="001861C8"/>
    <w:rsid w:val="001B4EB7"/>
    <w:rsid w:val="001B56CD"/>
    <w:rsid w:val="001C070D"/>
    <w:rsid w:val="001F49B2"/>
    <w:rsid w:val="00201F5C"/>
    <w:rsid w:val="00234A35"/>
    <w:rsid w:val="0024489F"/>
    <w:rsid w:val="0025016F"/>
    <w:rsid w:val="0025364B"/>
    <w:rsid w:val="002602E6"/>
    <w:rsid w:val="00260CF5"/>
    <w:rsid w:val="002610D1"/>
    <w:rsid w:val="0029425A"/>
    <w:rsid w:val="002A1A6A"/>
    <w:rsid w:val="002B3567"/>
    <w:rsid w:val="002D3E13"/>
    <w:rsid w:val="00310EE0"/>
    <w:rsid w:val="00310FC5"/>
    <w:rsid w:val="00315A28"/>
    <w:rsid w:val="00316FD4"/>
    <w:rsid w:val="0033188B"/>
    <w:rsid w:val="003402C7"/>
    <w:rsid w:val="00357F6C"/>
    <w:rsid w:val="003A103A"/>
    <w:rsid w:val="003B6505"/>
    <w:rsid w:val="003C6827"/>
    <w:rsid w:val="003D1D9F"/>
    <w:rsid w:val="003E1A32"/>
    <w:rsid w:val="003E5117"/>
    <w:rsid w:val="00414855"/>
    <w:rsid w:val="00416D1A"/>
    <w:rsid w:val="0042684E"/>
    <w:rsid w:val="0047694F"/>
    <w:rsid w:val="004C02CA"/>
    <w:rsid w:val="004D46FC"/>
    <w:rsid w:val="004F4008"/>
    <w:rsid w:val="004F4D29"/>
    <w:rsid w:val="00510E8F"/>
    <w:rsid w:val="0051500E"/>
    <w:rsid w:val="00523EAB"/>
    <w:rsid w:val="00527CB2"/>
    <w:rsid w:val="00534450"/>
    <w:rsid w:val="005414C3"/>
    <w:rsid w:val="0054165D"/>
    <w:rsid w:val="005424BD"/>
    <w:rsid w:val="00545733"/>
    <w:rsid w:val="0055198E"/>
    <w:rsid w:val="005531B8"/>
    <w:rsid w:val="00577DE7"/>
    <w:rsid w:val="005A7CA6"/>
    <w:rsid w:val="005D5187"/>
    <w:rsid w:val="005E2FA4"/>
    <w:rsid w:val="005F2D63"/>
    <w:rsid w:val="005F7090"/>
    <w:rsid w:val="006102AE"/>
    <w:rsid w:val="00616257"/>
    <w:rsid w:val="00620AB8"/>
    <w:rsid w:val="006278EB"/>
    <w:rsid w:val="00631672"/>
    <w:rsid w:val="00631BCC"/>
    <w:rsid w:val="0063408E"/>
    <w:rsid w:val="00660463"/>
    <w:rsid w:val="00661088"/>
    <w:rsid w:val="00672365"/>
    <w:rsid w:val="0067243D"/>
    <w:rsid w:val="00676F72"/>
    <w:rsid w:val="006875E9"/>
    <w:rsid w:val="00695616"/>
    <w:rsid w:val="00697460"/>
    <w:rsid w:val="006A33F0"/>
    <w:rsid w:val="006C3CF5"/>
    <w:rsid w:val="006D0EC0"/>
    <w:rsid w:val="006D2939"/>
    <w:rsid w:val="006E09BF"/>
    <w:rsid w:val="007160B5"/>
    <w:rsid w:val="007227B8"/>
    <w:rsid w:val="0073272B"/>
    <w:rsid w:val="00743492"/>
    <w:rsid w:val="00797ED1"/>
    <w:rsid w:val="0080172C"/>
    <w:rsid w:val="00802043"/>
    <w:rsid w:val="0081578F"/>
    <w:rsid w:val="008623A9"/>
    <w:rsid w:val="00886B08"/>
    <w:rsid w:val="008A441B"/>
    <w:rsid w:val="008A54D9"/>
    <w:rsid w:val="008A6834"/>
    <w:rsid w:val="008C2179"/>
    <w:rsid w:val="008D68FA"/>
    <w:rsid w:val="008E0914"/>
    <w:rsid w:val="008E327F"/>
    <w:rsid w:val="008F30D3"/>
    <w:rsid w:val="008F30FF"/>
    <w:rsid w:val="008F3389"/>
    <w:rsid w:val="00903CD4"/>
    <w:rsid w:val="009221F7"/>
    <w:rsid w:val="009272A4"/>
    <w:rsid w:val="009347CB"/>
    <w:rsid w:val="00937EA8"/>
    <w:rsid w:val="009410FB"/>
    <w:rsid w:val="00950561"/>
    <w:rsid w:val="009644A9"/>
    <w:rsid w:val="0097137B"/>
    <w:rsid w:val="009825DF"/>
    <w:rsid w:val="009B1247"/>
    <w:rsid w:val="009D3B20"/>
    <w:rsid w:val="009E1370"/>
    <w:rsid w:val="009E194C"/>
    <w:rsid w:val="009F0A16"/>
    <w:rsid w:val="00A41738"/>
    <w:rsid w:val="00A511DF"/>
    <w:rsid w:val="00A51A52"/>
    <w:rsid w:val="00A65A35"/>
    <w:rsid w:val="00A9028D"/>
    <w:rsid w:val="00AA19FA"/>
    <w:rsid w:val="00AC0C8A"/>
    <w:rsid w:val="00AC5476"/>
    <w:rsid w:val="00AD0FFA"/>
    <w:rsid w:val="00AD6657"/>
    <w:rsid w:val="00AD7EF2"/>
    <w:rsid w:val="00AE543A"/>
    <w:rsid w:val="00AF62D4"/>
    <w:rsid w:val="00AF648E"/>
    <w:rsid w:val="00B112DA"/>
    <w:rsid w:val="00B12E02"/>
    <w:rsid w:val="00B2256F"/>
    <w:rsid w:val="00B2277B"/>
    <w:rsid w:val="00B2383E"/>
    <w:rsid w:val="00B30750"/>
    <w:rsid w:val="00B3226D"/>
    <w:rsid w:val="00B44E30"/>
    <w:rsid w:val="00B815D3"/>
    <w:rsid w:val="00B87E2B"/>
    <w:rsid w:val="00B900D8"/>
    <w:rsid w:val="00BB48C0"/>
    <w:rsid w:val="00BB5B2E"/>
    <w:rsid w:val="00C0108E"/>
    <w:rsid w:val="00C0155A"/>
    <w:rsid w:val="00C07CA7"/>
    <w:rsid w:val="00C11038"/>
    <w:rsid w:val="00C1546E"/>
    <w:rsid w:val="00C238FD"/>
    <w:rsid w:val="00C351E1"/>
    <w:rsid w:val="00C4176C"/>
    <w:rsid w:val="00C420A5"/>
    <w:rsid w:val="00C430B4"/>
    <w:rsid w:val="00C47D22"/>
    <w:rsid w:val="00C82C04"/>
    <w:rsid w:val="00C84B49"/>
    <w:rsid w:val="00CD28F2"/>
    <w:rsid w:val="00CE0576"/>
    <w:rsid w:val="00CF6009"/>
    <w:rsid w:val="00D4078F"/>
    <w:rsid w:val="00D4668A"/>
    <w:rsid w:val="00D731A2"/>
    <w:rsid w:val="00D96336"/>
    <w:rsid w:val="00DA1199"/>
    <w:rsid w:val="00DC1B35"/>
    <w:rsid w:val="00DD1572"/>
    <w:rsid w:val="00DE0ACF"/>
    <w:rsid w:val="00E501B5"/>
    <w:rsid w:val="00E80675"/>
    <w:rsid w:val="00E856CB"/>
    <w:rsid w:val="00E93A8E"/>
    <w:rsid w:val="00EA3B75"/>
    <w:rsid w:val="00EB0E54"/>
    <w:rsid w:val="00F12FEE"/>
    <w:rsid w:val="00F155DD"/>
    <w:rsid w:val="00F20C0E"/>
    <w:rsid w:val="00F32643"/>
    <w:rsid w:val="00F341BD"/>
    <w:rsid w:val="00F3697C"/>
    <w:rsid w:val="00F3729A"/>
    <w:rsid w:val="00F558DE"/>
    <w:rsid w:val="00F709F0"/>
    <w:rsid w:val="00F73787"/>
    <w:rsid w:val="00F90B80"/>
    <w:rsid w:val="00FA29E1"/>
    <w:rsid w:val="00FA57E3"/>
    <w:rsid w:val="00FA614E"/>
    <w:rsid w:val="00FB130B"/>
    <w:rsid w:val="00FB633A"/>
    <w:rsid w:val="00FC7869"/>
    <w:rsid w:val="00FF33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BodyTextIndent2">
    <w:name w:val="Body Text Indent 2"/>
    <w:basedOn w:val="Normal"/>
    <w:rsid w:val="00D4668A"/>
    <w:pPr>
      <w:spacing w:after="0"/>
      <w:ind w:left="-900"/>
    </w:pPr>
    <w:rPr>
      <w:szCs w:val="24"/>
      <w:lang w:val="en-US"/>
    </w:rPr>
  </w:style>
  <w:style w:type="paragraph" w:styleId="Title">
    <w:name w:val="Title"/>
    <w:basedOn w:val="Normal"/>
    <w:qFormat/>
    <w:rsid w:val="00D4668A"/>
    <w:pPr>
      <w:spacing w:after="0"/>
      <w:jc w:val="center"/>
    </w:pPr>
    <w:rPr>
      <w:sz w:val="28"/>
      <w:szCs w:val="28"/>
      <w:lang w:val="en-US"/>
    </w:rPr>
  </w:style>
  <w:style w:type="character" w:styleId="CommentReference">
    <w:name w:val="annotation reference"/>
    <w:semiHidden/>
    <w:rsid w:val="00D4668A"/>
    <w:rPr>
      <w:sz w:val="16"/>
      <w:szCs w:val="16"/>
    </w:rPr>
  </w:style>
  <w:style w:type="table" w:styleId="TableGrid">
    <w:name w:val="Table Grid"/>
    <w:basedOn w:val="TableNormal"/>
    <w:rsid w:val="00577DE7"/>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raft">
    <w:name w:val="Draft"/>
    <w:basedOn w:val="Normal"/>
    <w:rsid w:val="003B6505"/>
    <w:pPr>
      <w:spacing w:after="0" w:line="720" w:lineRule="auto"/>
    </w:pPr>
  </w:style>
  <w:style w:type="paragraph" w:styleId="BodyTextIndent3">
    <w:name w:val="Body Text Indent 3"/>
    <w:basedOn w:val="Normal"/>
    <w:rsid w:val="00523EAB"/>
    <w:pPr>
      <w:spacing w:after="120"/>
      <w:ind w:left="283"/>
    </w:pPr>
    <w:rPr>
      <w:sz w:val="16"/>
      <w:szCs w:val="16"/>
    </w:rPr>
  </w:style>
  <w:style w:type="paragraph" w:styleId="PlainText">
    <w:name w:val="Plain Text"/>
    <w:basedOn w:val="Normal"/>
    <w:semiHidden/>
    <w:rsid w:val="00F90B80"/>
    <w:rPr>
      <w:rFonts w:cs="Courier New"/>
    </w:rPr>
  </w:style>
  <w:style w:type="paragraph" w:styleId="BlockText">
    <w:name w:val="Block Text"/>
    <w:basedOn w:val="Normal"/>
    <w:next w:val="Normal"/>
    <w:semiHidden/>
    <w:rsid w:val="00F90B80"/>
  </w:style>
  <w:style w:type="paragraph" w:styleId="BodyText">
    <w:name w:val="Body Text"/>
    <w:basedOn w:val="Normal"/>
    <w:next w:val="Normal"/>
    <w:semiHidden/>
    <w:rsid w:val="00F90B80"/>
  </w:style>
  <w:style w:type="paragraph" w:styleId="BodyText2">
    <w:name w:val="Body Text 2"/>
    <w:basedOn w:val="Normal"/>
    <w:next w:val="Normal"/>
    <w:semiHidden/>
    <w:rsid w:val="00F90B80"/>
  </w:style>
  <w:style w:type="paragraph" w:styleId="BodyText3">
    <w:name w:val="Body Text 3"/>
    <w:basedOn w:val="Normal"/>
    <w:next w:val="Normal"/>
    <w:semiHidden/>
    <w:rsid w:val="00F90B80"/>
    <w:rPr>
      <w:szCs w:val="16"/>
    </w:rPr>
  </w:style>
  <w:style w:type="paragraph" w:styleId="BodyTextFirstIndent">
    <w:name w:val="Body Text First Indent"/>
    <w:basedOn w:val="Normal"/>
    <w:next w:val="Normal"/>
    <w:semiHidden/>
    <w:rsid w:val="00F90B80"/>
  </w:style>
  <w:style w:type="paragraph" w:styleId="BodyTextFirstIndent2">
    <w:name w:val="Body Text First Indent 2"/>
    <w:basedOn w:val="Normal"/>
    <w:next w:val="Normal"/>
    <w:semiHidden/>
    <w:rsid w:val="00F90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footer" Target="footer2.xml"/><Relationship Id="rId10" Type="http://schemas.openxmlformats.org/officeDocument/2006/relationships/header" Target="header2.xml"/><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2.wmf"/><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30276</Words>
  <Characters>155316</Characters>
  <Application>Microsoft Office Word</Application>
  <DocSecurity>4</DocSecurity>
  <Lines>5355</Lines>
  <Paragraphs>4217</Paragraphs>
  <ScaleCrop>false</ScaleCrop>
  <HeadingPairs>
    <vt:vector size="4" baseType="variant">
      <vt:variant>
        <vt:lpstr>Title</vt:lpstr>
      </vt:variant>
      <vt:variant>
        <vt:i4>1</vt:i4>
      </vt:variant>
      <vt:variant>
        <vt:lpstr>Headings</vt:lpstr>
      </vt:variant>
      <vt:variant>
        <vt:i4>97</vt:i4>
      </vt:variant>
    </vt:vector>
  </HeadingPairs>
  <TitlesOfParts>
    <vt:vector size="98" baseType="lpstr">
      <vt:lpstr>0741053</vt:lpstr>
      <vt:lpstr>IMPLEMENTATION OF THE INTERNATIONAL COVENANT ON ECONOMIC, SOCIAL AND CULTURAL RI</vt:lpstr>
      <vt:lpstr>    Second periodic reports submitted by States parties under articles 16 and 17 of </vt:lpstr>
      <vt:lpstr>    Addendum</vt:lpstr>
      <vt:lpstr>    BENIN* ** ***</vt:lpstr>
      <vt:lpstr>Periodic report submitted by Benin to the Committee on Economic, Social and Cul</vt:lpstr>
      <vt:lpstr>    Combined report 2000-2002/2002-2004, October 2005</vt:lpstr>
      <vt:lpstr>    Introduction</vt:lpstr>
      <vt:lpstr>    General information</vt:lpstr>
      <vt:lpstr>    Table 1</vt:lpstr>
      <vt:lpstr>    Demographic projections 2010-2025, by (old) department and city</vt:lpstr>
      <vt:lpstr>Part I:	Part of the report relating to general provisions of the Covenant</vt:lpstr>
      <vt:lpstr>    1.  Article 1 of the Covenant:  Peoples’ right to self-determination</vt:lpstr>
      <vt:lpstr>    2.  Article 2 of the Covenant:  Non-discrimination</vt:lpstr>
      <vt:lpstr>    3.  Article 3 of the Covenant:  Equal rights of men and women</vt:lpstr>
      <vt:lpstr>    4.  Article 4 of the Covenant</vt:lpstr>
      <vt:lpstr>    5.  Article 5 of the Covenant</vt:lpstr>
      <vt:lpstr>PART II.  Part of the report relating to specific rights</vt:lpstr>
      <vt:lpstr>    6.  Article 6 of the Covenant: Right to work</vt:lpstr>
      <vt:lpstr>        6.1</vt:lpstr>
      <vt:lpstr>        6.2</vt:lpstr>
      <vt:lpstr>        (a)	Situation, level and trends in employment, unemployment and underemployment</vt:lpstr>
      <vt:lpstr>        Overview </vt:lpstr>
      <vt:lpstr>        Employment</vt:lpstr>
      <vt:lpstr>    Table 2</vt:lpstr>
      <vt:lpstr>    State employees, 31 December 2004</vt:lpstr>
      <vt:lpstr>    Table 3</vt:lpstr>
      <vt:lpstr>    Permanent State employees: recruitment 1993-2004</vt:lpstr>
      <vt:lpstr>    Table 4</vt:lpstr>
      <vt:lpstr>    Permanent State employees by department</vt:lpstr>
      <vt:lpstr>        Trends in employment</vt:lpstr>
      <vt:lpstr>    Table 5</vt:lpstr>
      <vt:lpstr>    Employed labour force by sector, 1992 and 2002</vt:lpstr>
      <vt:lpstr>        Trends in unemployment</vt:lpstr>
      <vt:lpstr>        Special categories</vt:lpstr>
      <vt:lpstr>    Table 6</vt:lpstr>
      <vt:lpstr>    Persons disabled for 10 years or more</vt:lpstr>
      <vt:lpstr>        (b)	Main policies and measures adopted</vt:lpstr>
      <vt:lpstr>    Table 7</vt:lpstr>
      <vt:lpstr>    Agencies’ share in job creation, 2001</vt:lpstr>
      <vt:lpstr>        (c)	Measures adopted to ensure that work is as productive as possible</vt:lpstr>
      <vt:lpstr>        State mechanisms </vt:lpstr>
      <vt:lpstr>        Private or cooperative mechanisms</vt:lpstr>
      <vt:lpstr>        (d)	Provisions to ensure that there is freedom of choice of employment and that </vt:lpstr>
      <vt:lpstr>        (e)	Technical and vocational training programmes, their effective mode of operat</vt:lpstr>
      <vt:lpstr>        (f)	Difficulties encountered in attaining full, productive employment, and measu</vt:lpstr>
      <vt:lpstr>        6.3, 6.4, 6.5, 6.6 (Guidelines, paras. 10, 11, 12 and 13)</vt:lpstr>
      <vt:lpstr>    7.  Article 7 of the Covenant</vt:lpstr>
      <vt:lpstr>        7.1</vt:lpstr>
      <vt:lpstr>        7.2</vt:lpstr>
      <vt:lpstr>        (iv)	Trends in the SMIG </vt:lpstr>
      <vt:lpstr>        7.3</vt:lpstr>
      <vt:lpstr>    Table 8</vt:lpstr>
      <vt:lpstr>        7.4, 7.5, 7.6 (Guidelines 17, 18 and 19, on article 7 of the Covenant)</vt:lpstr>
      <vt:lpstr>    8.  Article 8 of the Covenant:  Trade union rights</vt:lpstr>
      <vt:lpstr>        8.1</vt:lpstr>
      <vt:lpstr>        8.2</vt:lpstr>
      <vt:lpstr>        8.3</vt:lpstr>
      <vt:lpstr>        8.4</vt:lpstr>
      <vt:lpstr>    9.  Article 9 of the Covenant:  Right to social security</vt:lpstr>
      <vt:lpstr>        9.1</vt:lpstr>
      <vt:lpstr>        9.2, 9.3 (Guidelines 27 and 28)</vt:lpstr>
      <vt:lpstr>        9.4</vt:lpstr>
      <vt:lpstr>        9.5</vt:lpstr>
      <vt:lpstr>        9.6</vt:lpstr>
      <vt:lpstr>        9.7</vt:lpstr>
      <vt:lpstr>        9.8</vt:lpstr>
      <vt:lpstr>    10.  Article 10:  Protection of the family, mothers and children</vt:lpstr>
      <vt:lpstr>        10.1</vt:lpstr>
      <vt:lpstr>        10.2</vt:lpstr>
      <vt:lpstr>        10.3</vt:lpstr>
      <vt:lpstr>        10.4</vt:lpstr>
      <vt:lpstr>        10.5</vt:lpstr>
      <vt:lpstr>        10.6</vt:lpstr>
      <vt:lpstr>    Table 9</vt:lpstr>
      <vt:lpstr>    Children intercepted at the Benin border</vt:lpstr>
      <vt:lpstr>    11.  Article 11:  Right to an adequate standard of living</vt:lpstr>
      <vt:lpstr>        11.1</vt:lpstr>
      <vt:lpstr>        11.2	Right to adequate food</vt:lpstr>
      <vt:lpstr>    Table 10</vt:lpstr>
      <vt:lpstr>    Maize:  monthly prices at Dantokpa market (Benin’s principal market) (in CFAF)</vt:lpstr>
      <vt:lpstr>    Table 11</vt:lpstr>
      <vt:lpstr>    Food products:  overview of prices at regular markets in Benin, June 2005 (in CF</vt:lpstr>
      <vt:lpstr>    Table 11 (continued)</vt:lpstr>
      <vt:lpstr>    Table 11 (continued)</vt:lpstr>
      <vt:lpstr>    Figure 1</vt:lpstr>
      <vt:lpstr>    Figure 2</vt:lpstr>
      <vt:lpstr>    Figure 3</vt:lpstr>
      <vt:lpstr>    Table 12</vt:lpstr>
      <vt:lpstr>    Port of Cotonou: general traffic, 1 January-30 April 2005  (in tonnes)</vt:lpstr>
      <vt:lpstr>    Table 13</vt:lpstr>
      <vt:lpstr>    Food imports to Benin, 1 January-30 April 2005  (in tonnes)</vt:lpstr>
      <vt:lpstr>    Table 14</vt:lpstr>
      <vt:lpstr>    Food imports for neighbouring countries (re-export), 1 January-30 April 2005  (i</vt:lpstr>
      <vt:lpstr>    Table 15</vt:lpstr>
      <vt:lpstr>    Food imports to Benin, April 2004 and April 2005  (in tonnes)</vt:lpstr>
      <vt:lpstr>    Table 16</vt:lpstr>
      <vt:lpstr>    Agricultural exports from Benin through the Autonomous Port of Cotonou,  1 Janua</vt:lpstr>
    </vt:vector>
  </TitlesOfParts>
  <Company>ONU</Company>
  <LinksUpToDate>false</LinksUpToDate>
  <CharactersWithSpaces>181375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0741053</dc:title>
  <dc:subject/>
  <dc:creator>HAWKE</dc:creator>
  <cp:keywords>E/C.12/BEN/2</cp:keywords>
  <dc:description>FINAL</dc:description>
  <cp:lastModifiedBy>Admieng</cp:lastModifiedBy>
  <cp:revision>3</cp:revision>
  <cp:lastPrinted>2007-09-19T13:32:00Z</cp:lastPrinted>
  <dcterms:created xsi:type="dcterms:W3CDTF">2007-09-19T13:32:00Z</dcterms:created>
  <dcterms:modified xsi:type="dcterms:W3CDTF">2007-09-19T13:33:00Z</dcterms:modified>
</cp:coreProperties>
</file>