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20209" w:rsidRPr="00D54052">
        <w:trPr>
          <w:trHeight w:hRule="exact" w:val="851"/>
        </w:trPr>
        <w:tc>
          <w:tcPr>
            <w:tcW w:w="1276" w:type="dxa"/>
            <w:tcBorders>
              <w:bottom w:val="single" w:sz="4" w:space="0" w:color="auto"/>
            </w:tcBorders>
          </w:tcPr>
          <w:p w:rsidR="00D20209" w:rsidRPr="00D54052" w:rsidRDefault="00D20209"/>
        </w:tc>
        <w:tc>
          <w:tcPr>
            <w:tcW w:w="2268" w:type="dxa"/>
            <w:tcBorders>
              <w:bottom w:val="single" w:sz="4" w:space="0" w:color="auto"/>
            </w:tcBorders>
            <w:vAlign w:val="bottom"/>
          </w:tcPr>
          <w:p w:rsidR="00D20209" w:rsidRPr="00D54052" w:rsidRDefault="00D20209">
            <w:pPr>
              <w:spacing w:after="80" w:line="300" w:lineRule="exact"/>
              <w:rPr>
                <w:sz w:val="28"/>
              </w:rPr>
            </w:pPr>
            <w:r w:rsidRPr="00D54052">
              <w:rPr>
                <w:sz w:val="28"/>
              </w:rPr>
              <w:t>Nations Unies</w:t>
            </w:r>
          </w:p>
        </w:tc>
        <w:tc>
          <w:tcPr>
            <w:tcW w:w="6095" w:type="dxa"/>
            <w:gridSpan w:val="2"/>
            <w:tcBorders>
              <w:bottom w:val="single" w:sz="4" w:space="0" w:color="auto"/>
            </w:tcBorders>
            <w:vAlign w:val="bottom"/>
          </w:tcPr>
          <w:p w:rsidR="00D20209" w:rsidRPr="00D54052" w:rsidRDefault="00D20209">
            <w:pPr>
              <w:jc w:val="right"/>
            </w:pPr>
            <w:r w:rsidRPr="00D54052">
              <w:rPr>
                <w:sz w:val="40"/>
              </w:rPr>
              <w:t>CAT</w:t>
            </w:r>
            <w:r w:rsidRPr="00D54052">
              <w:t>/C/RUS/5</w:t>
            </w:r>
          </w:p>
        </w:tc>
      </w:tr>
      <w:tr w:rsidR="00D20209" w:rsidRPr="00D54052">
        <w:trPr>
          <w:trHeight w:hRule="exact" w:val="2835"/>
        </w:trPr>
        <w:tc>
          <w:tcPr>
            <w:tcW w:w="1276" w:type="dxa"/>
            <w:tcBorders>
              <w:top w:val="single" w:sz="4" w:space="0" w:color="auto"/>
              <w:bottom w:val="single" w:sz="12" w:space="0" w:color="auto"/>
            </w:tcBorders>
          </w:tcPr>
          <w:p w:rsidR="00D20209" w:rsidRPr="00D54052" w:rsidRDefault="00D20209">
            <w:pPr>
              <w:spacing w:before="120"/>
              <w:jc w:val="center"/>
            </w:pPr>
            <w:r w:rsidRPr="00D5405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20209" w:rsidRPr="00D54052" w:rsidRDefault="00D20209">
            <w:pPr>
              <w:spacing w:before="120" w:line="380" w:lineRule="exact"/>
              <w:rPr>
                <w:b/>
                <w:sz w:val="40"/>
                <w:szCs w:val="40"/>
              </w:rPr>
            </w:pPr>
            <w:r w:rsidRPr="00D54052">
              <w:rPr>
                <w:b/>
                <w:sz w:val="34"/>
                <w:szCs w:val="34"/>
              </w:rPr>
              <w:t>Convention contre</w:t>
            </w:r>
            <w:r w:rsidRPr="00D54052">
              <w:rPr>
                <w:b/>
                <w:sz w:val="34"/>
                <w:szCs w:val="34"/>
              </w:rPr>
              <w:br/>
              <w:t>la torture et autres peines</w:t>
            </w:r>
            <w:r w:rsidRPr="00D54052">
              <w:rPr>
                <w:b/>
                <w:sz w:val="34"/>
                <w:szCs w:val="34"/>
              </w:rPr>
              <w:br/>
              <w:t>ou traitements cruels,</w:t>
            </w:r>
            <w:r w:rsidRPr="00D54052">
              <w:rPr>
                <w:b/>
                <w:sz w:val="34"/>
                <w:szCs w:val="34"/>
              </w:rPr>
              <w:br/>
              <w:t>inhumains ou dégradants</w:t>
            </w:r>
          </w:p>
        </w:tc>
        <w:tc>
          <w:tcPr>
            <w:tcW w:w="2835" w:type="dxa"/>
            <w:tcBorders>
              <w:top w:val="single" w:sz="4" w:space="0" w:color="auto"/>
              <w:bottom w:val="single" w:sz="12" w:space="0" w:color="auto"/>
            </w:tcBorders>
          </w:tcPr>
          <w:p w:rsidR="00D20209" w:rsidRPr="00D54052" w:rsidRDefault="00D20209">
            <w:pPr>
              <w:spacing w:before="240"/>
            </w:pPr>
            <w:r w:rsidRPr="00D54052">
              <w:t>Distr. générale</w:t>
            </w:r>
          </w:p>
          <w:p w:rsidR="00D20209" w:rsidRPr="00D54052" w:rsidRDefault="00D20209">
            <w:pPr>
              <w:spacing w:line="240" w:lineRule="exact"/>
            </w:pPr>
            <w:r w:rsidRPr="00D54052">
              <w:t>28 février 2011</w:t>
            </w:r>
          </w:p>
          <w:p w:rsidR="00D20209" w:rsidRPr="00D54052" w:rsidRDefault="00D20209">
            <w:pPr>
              <w:spacing w:line="240" w:lineRule="exact"/>
            </w:pPr>
            <w:r w:rsidRPr="00D54052">
              <w:t>Français</w:t>
            </w:r>
          </w:p>
          <w:p w:rsidR="00D20209" w:rsidRPr="00D54052" w:rsidRDefault="00D20209">
            <w:pPr>
              <w:spacing w:line="240" w:lineRule="exact"/>
            </w:pPr>
            <w:r w:rsidRPr="00D54052">
              <w:t>Original: russe</w:t>
            </w:r>
          </w:p>
        </w:tc>
      </w:tr>
    </w:tbl>
    <w:p w:rsidR="00D20209" w:rsidRPr="00D54052" w:rsidRDefault="00D20209">
      <w:pPr>
        <w:spacing w:before="120"/>
        <w:rPr>
          <w:b/>
          <w:sz w:val="24"/>
          <w:szCs w:val="24"/>
        </w:rPr>
      </w:pPr>
      <w:r w:rsidRPr="00D54052">
        <w:rPr>
          <w:b/>
          <w:sz w:val="24"/>
          <w:szCs w:val="24"/>
          <w:lang w:val="fr-FR"/>
        </w:rPr>
        <w:t xml:space="preserve">Comité contre la torture </w:t>
      </w:r>
    </w:p>
    <w:p w:rsidR="00D20209" w:rsidRPr="00D54052" w:rsidRDefault="00D20209">
      <w:pPr>
        <w:pStyle w:val="HMG"/>
      </w:pPr>
      <w:r w:rsidRPr="00D54052">
        <w:tab/>
      </w:r>
      <w:r w:rsidRPr="00D54052">
        <w:tab/>
      </w:r>
      <w:r w:rsidRPr="00D54052">
        <w:rPr>
          <w:lang w:val="fr-FR"/>
        </w:rPr>
        <w:t xml:space="preserve">Examen des rapports présentés par les États parties en application de l’article 19 de la Convention </w:t>
      </w:r>
    </w:p>
    <w:p w:rsidR="00D20209" w:rsidRPr="00D54052" w:rsidRDefault="00D20209">
      <w:pPr>
        <w:pStyle w:val="HChG"/>
      </w:pPr>
      <w:r w:rsidRPr="00D54052">
        <w:tab/>
      </w:r>
      <w:r w:rsidRPr="00D54052">
        <w:tab/>
      </w:r>
      <w:r w:rsidRPr="00D54052">
        <w:rPr>
          <w:lang w:val="fr-FR"/>
        </w:rPr>
        <w:t xml:space="preserve">Cinquièmes rapports périodiques des États parties devant être soumis en 2010 </w:t>
      </w:r>
    </w:p>
    <w:p w:rsidR="00D20209" w:rsidRPr="00D54052" w:rsidRDefault="00D20209">
      <w:pPr>
        <w:pStyle w:val="HChGR"/>
        <w:rPr>
          <w:w w:val="100"/>
        </w:rPr>
      </w:pPr>
      <w:r w:rsidRPr="00D54052">
        <w:rPr>
          <w:w w:val="100"/>
          <w:sz w:val="34"/>
        </w:rPr>
        <w:tab/>
      </w:r>
      <w:r w:rsidRPr="00D54052">
        <w:rPr>
          <w:w w:val="100"/>
          <w:sz w:val="34"/>
        </w:rPr>
        <w:tab/>
      </w:r>
      <w:r w:rsidRPr="00D54052">
        <w:rPr>
          <w:rStyle w:val="HMGCar"/>
          <w:w w:val="100"/>
        </w:rPr>
        <w:t>Fédération de Russie</w:t>
      </w:r>
      <w:r w:rsidRPr="00D54052">
        <w:rPr>
          <w:rStyle w:val="FootnoteReference"/>
          <w:b w:val="0"/>
          <w:w w:val="100"/>
          <w:sz w:val="20"/>
          <w:vertAlign w:val="baseline"/>
        </w:rPr>
        <w:footnoteReference w:customMarkFollows="1" w:id="2"/>
        <w:t>*</w:t>
      </w:r>
      <w:r w:rsidRPr="00D54052">
        <w:rPr>
          <w:b w:val="0"/>
          <w:w w:val="100"/>
        </w:rPr>
        <w:t xml:space="preserve"> </w:t>
      </w:r>
      <w:r w:rsidRPr="00D54052">
        <w:rPr>
          <w:rStyle w:val="FootnoteReference"/>
          <w:b w:val="0"/>
          <w:w w:val="100"/>
          <w:sz w:val="20"/>
          <w:vertAlign w:val="baseline"/>
        </w:rPr>
        <w:footnoteReference w:customMarkFollows="1" w:id="3"/>
        <w:t>**</w:t>
      </w:r>
    </w:p>
    <w:p w:rsidR="00D20209" w:rsidRPr="00D54052" w:rsidRDefault="00D20209" w:rsidP="002A4AC6">
      <w:pPr>
        <w:jc w:val="right"/>
      </w:pPr>
      <w:r w:rsidRPr="00D54052">
        <w:t xml:space="preserve">[28 </w:t>
      </w:r>
      <w:r w:rsidRPr="00D54052">
        <w:rPr>
          <w:lang w:val="fr-FR"/>
        </w:rPr>
        <w:t xml:space="preserve">décembre </w:t>
      </w:r>
      <w:r w:rsidRPr="00D54052">
        <w:t>2010]</w:t>
      </w:r>
    </w:p>
    <w:p w:rsidR="00D20209" w:rsidRPr="00D54052" w:rsidRDefault="00D20209">
      <w:pPr>
        <w:spacing w:after="120"/>
        <w:rPr>
          <w:sz w:val="28"/>
        </w:rPr>
      </w:pPr>
      <w:r w:rsidRPr="00D54052">
        <w:br w:type="page"/>
      </w:r>
      <w:r w:rsidRPr="00D54052">
        <w:rPr>
          <w:sz w:val="28"/>
          <w:lang w:val="fr-FR"/>
        </w:rPr>
        <w:t xml:space="preserve">Table des matières </w:t>
      </w:r>
    </w:p>
    <w:p w:rsidR="00D20209" w:rsidRPr="00D54052" w:rsidRDefault="00D20209">
      <w:pPr>
        <w:tabs>
          <w:tab w:val="right" w:pos="8929"/>
          <w:tab w:val="right" w:pos="9638"/>
        </w:tabs>
        <w:spacing w:after="120"/>
        <w:ind w:left="283"/>
      </w:pPr>
      <w:r w:rsidRPr="00D54052">
        <w:rPr>
          <w:i/>
          <w:sz w:val="18"/>
        </w:rPr>
        <w:tab/>
      </w:r>
      <w:r w:rsidRPr="00D54052">
        <w:rPr>
          <w:i/>
          <w:sz w:val="18"/>
          <w:lang w:val="fr-FR"/>
        </w:rPr>
        <w:t>Paragraphes</w:t>
      </w:r>
      <w:r w:rsidRPr="00D54052">
        <w:rPr>
          <w:i/>
          <w:sz w:val="18"/>
        </w:rPr>
        <w:tab/>
      </w:r>
      <w:r w:rsidRPr="00D54052">
        <w:rPr>
          <w:i/>
          <w:sz w:val="18"/>
          <w:lang w:val="fr-FR"/>
        </w:rPr>
        <w:t>Page</w:t>
      </w:r>
    </w:p>
    <w:p w:rsidR="00D20209" w:rsidRPr="00D54052" w:rsidRDefault="00D20209">
      <w:pPr>
        <w:tabs>
          <w:tab w:val="right" w:pos="850"/>
          <w:tab w:val="left" w:pos="1134"/>
          <w:tab w:val="left" w:pos="1559"/>
          <w:tab w:val="left" w:pos="1984"/>
          <w:tab w:val="left" w:leader="dot" w:pos="7654"/>
          <w:tab w:val="right" w:pos="8929"/>
          <w:tab w:val="right" w:pos="9638"/>
        </w:tabs>
        <w:spacing w:after="120"/>
      </w:pPr>
      <w:r w:rsidRPr="00D54052">
        <w:tab/>
        <w:t>I.</w:t>
      </w:r>
      <w:r w:rsidRPr="00D54052">
        <w:tab/>
      </w:r>
      <w:r w:rsidRPr="00D54052">
        <w:rPr>
          <w:lang w:val="fr-FR"/>
        </w:rPr>
        <w:t>Renseignements concernant certains articles de la Convention</w:t>
      </w:r>
      <w:r w:rsidRPr="00D54052">
        <w:tab/>
      </w:r>
      <w:r w:rsidRPr="00D54052">
        <w:tab/>
        <w:t>1−344</w:t>
      </w:r>
      <w:r w:rsidRPr="00D54052">
        <w:tab/>
        <w:t>3</w:t>
      </w:r>
    </w:p>
    <w:p w:rsidR="00D20209" w:rsidRPr="00D54052" w:rsidRDefault="00D20209">
      <w:pPr>
        <w:tabs>
          <w:tab w:val="right" w:pos="850"/>
          <w:tab w:val="left" w:pos="1134"/>
          <w:tab w:val="left" w:pos="1559"/>
          <w:tab w:val="left" w:leader="dot" w:pos="7654"/>
          <w:tab w:val="right" w:pos="8929"/>
          <w:tab w:val="right" w:pos="9638"/>
        </w:tabs>
        <w:spacing w:after="120"/>
      </w:pPr>
      <w:r w:rsidRPr="00D54052">
        <w:tab/>
      </w:r>
      <w:r w:rsidRPr="00D54052">
        <w:tab/>
      </w:r>
      <w:r w:rsidRPr="00D54052">
        <w:rPr>
          <w:lang w:val="fr-FR"/>
        </w:rPr>
        <w:t xml:space="preserve">Articles premier et </w:t>
      </w:r>
      <w:r w:rsidRPr="00D54052">
        <w:t>4</w:t>
      </w:r>
      <w:r w:rsidRPr="00D54052">
        <w:tab/>
      </w:r>
      <w:r w:rsidRPr="00D54052">
        <w:tab/>
        <w:t>1−22</w:t>
      </w:r>
      <w:r w:rsidRPr="00D54052">
        <w:tab/>
        <w:t>3</w:t>
      </w:r>
    </w:p>
    <w:p w:rsidR="00D20209" w:rsidRPr="00D54052" w:rsidRDefault="00D20209">
      <w:pPr>
        <w:tabs>
          <w:tab w:val="right" w:pos="850"/>
          <w:tab w:val="left" w:pos="1134"/>
          <w:tab w:val="left" w:pos="1559"/>
          <w:tab w:val="left" w:leader="dot" w:pos="7654"/>
          <w:tab w:val="right" w:pos="8929"/>
          <w:tab w:val="right" w:pos="9638"/>
        </w:tabs>
        <w:spacing w:after="120"/>
      </w:pPr>
      <w:r w:rsidRPr="00D54052">
        <w:tab/>
      </w:r>
      <w:r w:rsidRPr="00D54052">
        <w:tab/>
      </w:r>
      <w:r w:rsidRPr="00D54052">
        <w:rPr>
          <w:lang w:val="fr-FR"/>
        </w:rPr>
        <w:t>Article</w:t>
      </w:r>
      <w:r w:rsidRPr="00D54052">
        <w:t xml:space="preserve"> 2</w:t>
      </w:r>
      <w:r w:rsidRPr="00D54052">
        <w:tab/>
      </w:r>
      <w:r w:rsidRPr="00D54052">
        <w:tab/>
        <w:t>23−155</w:t>
      </w:r>
      <w:r w:rsidRPr="00D54052">
        <w:tab/>
        <w:t>5</w:t>
      </w:r>
    </w:p>
    <w:p w:rsidR="00D20209" w:rsidRPr="00D54052" w:rsidRDefault="00D20209">
      <w:pPr>
        <w:tabs>
          <w:tab w:val="right" w:pos="850"/>
          <w:tab w:val="left" w:pos="1134"/>
          <w:tab w:val="left" w:pos="1559"/>
          <w:tab w:val="left" w:leader="dot" w:pos="7654"/>
          <w:tab w:val="right" w:pos="8929"/>
          <w:tab w:val="right" w:pos="9638"/>
        </w:tabs>
        <w:spacing w:after="120"/>
      </w:pPr>
      <w:r w:rsidRPr="00D54052">
        <w:tab/>
      </w:r>
      <w:r w:rsidRPr="00D54052">
        <w:tab/>
      </w:r>
      <w:r w:rsidRPr="00D54052">
        <w:rPr>
          <w:lang w:val="fr-FR"/>
        </w:rPr>
        <w:t>Article</w:t>
      </w:r>
      <w:r w:rsidRPr="00D54052">
        <w:t xml:space="preserve"> 3</w:t>
      </w:r>
      <w:r w:rsidRPr="00D54052">
        <w:tab/>
      </w:r>
      <w:r w:rsidRPr="00D54052">
        <w:tab/>
        <w:t>156−185</w:t>
      </w:r>
      <w:r w:rsidRPr="00D54052">
        <w:tab/>
        <w:t>22</w:t>
      </w:r>
    </w:p>
    <w:p w:rsidR="00D20209" w:rsidRPr="00D54052" w:rsidRDefault="00D20209">
      <w:pPr>
        <w:tabs>
          <w:tab w:val="right" w:pos="850"/>
          <w:tab w:val="left" w:pos="1134"/>
          <w:tab w:val="left" w:pos="1559"/>
          <w:tab w:val="left" w:leader="dot" w:pos="7654"/>
          <w:tab w:val="right" w:pos="8929"/>
          <w:tab w:val="right" w:pos="9638"/>
        </w:tabs>
        <w:spacing w:after="120"/>
      </w:pPr>
      <w:r w:rsidRPr="00D54052">
        <w:tab/>
      </w:r>
      <w:r w:rsidRPr="00D54052">
        <w:tab/>
      </w:r>
      <w:r w:rsidRPr="00D54052">
        <w:rPr>
          <w:lang w:val="fr-FR"/>
        </w:rPr>
        <w:t>Article</w:t>
      </w:r>
      <w:r w:rsidRPr="00D54052">
        <w:t xml:space="preserve"> 5</w:t>
      </w:r>
      <w:r w:rsidRPr="00D54052">
        <w:tab/>
      </w:r>
      <w:r w:rsidRPr="00D54052">
        <w:tab/>
        <w:t>186−187</w:t>
      </w:r>
      <w:r w:rsidRPr="00D54052">
        <w:tab/>
        <w:t>26</w:t>
      </w:r>
    </w:p>
    <w:p w:rsidR="00D20209" w:rsidRPr="00D54052" w:rsidRDefault="00D20209">
      <w:pPr>
        <w:tabs>
          <w:tab w:val="right" w:pos="850"/>
          <w:tab w:val="left" w:pos="1134"/>
          <w:tab w:val="left" w:pos="1559"/>
          <w:tab w:val="left" w:leader="dot" w:pos="7654"/>
          <w:tab w:val="right" w:pos="8929"/>
          <w:tab w:val="right" w:pos="9638"/>
        </w:tabs>
        <w:spacing w:after="120"/>
      </w:pPr>
      <w:r w:rsidRPr="00D54052">
        <w:tab/>
      </w:r>
      <w:r w:rsidRPr="00D54052">
        <w:tab/>
      </w:r>
      <w:r w:rsidRPr="00D54052">
        <w:rPr>
          <w:lang w:val="fr-FR"/>
        </w:rPr>
        <w:t>Article</w:t>
      </w:r>
      <w:r w:rsidRPr="00D54052">
        <w:t xml:space="preserve"> 10</w:t>
      </w:r>
      <w:r w:rsidRPr="00D54052">
        <w:tab/>
      </w:r>
      <w:r w:rsidRPr="00D54052">
        <w:tab/>
        <w:t>188−203</w:t>
      </w:r>
      <w:r w:rsidRPr="00D54052">
        <w:tab/>
        <w:t>2</w:t>
      </w:r>
      <w:r w:rsidR="00611CD6">
        <w:t>6</w:t>
      </w:r>
    </w:p>
    <w:p w:rsidR="00D20209" w:rsidRPr="00D54052" w:rsidRDefault="00D20209">
      <w:pPr>
        <w:tabs>
          <w:tab w:val="right" w:pos="850"/>
          <w:tab w:val="left" w:pos="1134"/>
          <w:tab w:val="left" w:pos="1559"/>
          <w:tab w:val="left" w:leader="dot" w:pos="7654"/>
          <w:tab w:val="right" w:pos="8929"/>
          <w:tab w:val="right" w:pos="9638"/>
        </w:tabs>
        <w:spacing w:after="120"/>
      </w:pPr>
      <w:r w:rsidRPr="00D54052">
        <w:tab/>
      </w:r>
      <w:r w:rsidRPr="00D54052">
        <w:tab/>
      </w:r>
      <w:r w:rsidRPr="00D54052">
        <w:rPr>
          <w:lang w:val="fr-FR"/>
        </w:rPr>
        <w:t>Article</w:t>
      </w:r>
      <w:r w:rsidRPr="00D54052">
        <w:t xml:space="preserve"> 11</w:t>
      </w:r>
      <w:r w:rsidRPr="00D54052">
        <w:tab/>
      </w:r>
      <w:r w:rsidRPr="00D54052">
        <w:tab/>
        <w:t>204−219</w:t>
      </w:r>
      <w:r w:rsidRPr="00D54052">
        <w:tab/>
        <w:t>30</w:t>
      </w:r>
    </w:p>
    <w:p w:rsidR="00D20209" w:rsidRPr="00D54052" w:rsidRDefault="00D20209">
      <w:pPr>
        <w:tabs>
          <w:tab w:val="right" w:pos="850"/>
          <w:tab w:val="left" w:pos="1134"/>
          <w:tab w:val="left" w:pos="1559"/>
          <w:tab w:val="left" w:leader="dot" w:pos="7654"/>
          <w:tab w:val="right" w:pos="8929"/>
          <w:tab w:val="right" w:pos="9638"/>
        </w:tabs>
        <w:spacing w:after="120"/>
      </w:pPr>
      <w:r w:rsidRPr="00D54052">
        <w:tab/>
      </w:r>
      <w:r w:rsidRPr="00D54052">
        <w:tab/>
      </w:r>
      <w:r w:rsidRPr="00D54052">
        <w:rPr>
          <w:lang w:val="fr-FR"/>
        </w:rPr>
        <w:t>Articles</w:t>
      </w:r>
      <w:r w:rsidRPr="00D54052">
        <w:t xml:space="preserve"> 12 </w:t>
      </w:r>
      <w:r w:rsidRPr="00D54052">
        <w:rPr>
          <w:lang w:val="fr-FR"/>
        </w:rPr>
        <w:t>et</w:t>
      </w:r>
      <w:r w:rsidRPr="00D54052">
        <w:t xml:space="preserve"> 13</w:t>
      </w:r>
      <w:r w:rsidRPr="00D54052">
        <w:tab/>
      </w:r>
      <w:r w:rsidRPr="00D54052">
        <w:tab/>
        <w:t>220−260</w:t>
      </w:r>
      <w:r w:rsidRPr="00D54052">
        <w:tab/>
        <w:t>3</w:t>
      </w:r>
      <w:r w:rsidR="00611CD6">
        <w:t>2</w:t>
      </w:r>
    </w:p>
    <w:p w:rsidR="00D20209" w:rsidRPr="00D54052" w:rsidRDefault="00D20209">
      <w:pPr>
        <w:tabs>
          <w:tab w:val="right" w:pos="850"/>
          <w:tab w:val="left" w:pos="1134"/>
          <w:tab w:val="left" w:pos="1559"/>
          <w:tab w:val="left" w:leader="dot" w:pos="7654"/>
          <w:tab w:val="right" w:pos="8929"/>
          <w:tab w:val="right" w:pos="9638"/>
        </w:tabs>
        <w:spacing w:after="120"/>
      </w:pPr>
      <w:r w:rsidRPr="00D54052">
        <w:tab/>
      </w:r>
      <w:r w:rsidRPr="00D54052">
        <w:tab/>
      </w:r>
      <w:r w:rsidRPr="00D54052">
        <w:rPr>
          <w:lang w:val="fr-FR"/>
        </w:rPr>
        <w:t>Article</w:t>
      </w:r>
      <w:r w:rsidRPr="00D54052">
        <w:t xml:space="preserve"> 14</w:t>
      </w:r>
      <w:r w:rsidRPr="00D54052">
        <w:tab/>
      </w:r>
      <w:r w:rsidRPr="00D54052">
        <w:tab/>
        <w:t>261−268</w:t>
      </w:r>
      <w:r w:rsidRPr="00D54052">
        <w:tab/>
        <w:t>4</w:t>
      </w:r>
      <w:r w:rsidR="00611CD6">
        <w:t>2</w:t>
      </w:r>
    </w:p>
    <w:p w:rsidR="00D20209" w:rsidRPr="00D54052" w:rsidRDefault="00D20209">
      <w:pPr>
        <w:tabs>
          <w:tab w:val="right" w:pos="850"/>
          <w:tab w:val="left" w:pos="1134"/>
          <w:tab w:val="left" w:pos="1559"/>
          <w:tab w:val="left" w:leader="dot" w:pos="7654"/>
          <w:tab w:val="right" w:pos="8929"/>
          <w:tab w:val="right" w:pos="9638"/>
        </w:tabs>
        <w:spacing w:after="120"/>
      </w:pPr>
      <w:r w:rsidRPr="00D54052">
        <w:tab/>
      </w:r>
      <w:r w:rsidRPr="00D54052">
        <w:tab/>
      </w:r>
      <w:r w:rsidRPr="00D54052">
        <w:rPr>
          <w:lang w:val="fr-FR"/>
        </w:rPr>
        <w:t>Article</w:t>
      </w:r>
      <w:r w:rsidRPr="00D54052">
        <w:t xml:space="preserve"> 15</w:t>
      </w:r>
      <w:r w:rsidRPr="00D54052">
        <w:tab/>
      </w:r>
      <w:r w:rsidRPr="00D54052">
        <w:tab/>
        <w:t>269−276</w:t>
      </w:r>
      <w:r w:rsidRPr="00D54052">
        <w:tab/>
        <w:t>4</w:t>
      </w:r>
      <w:r w:rsidR="00611CD6">
        <w:t>4</w:t>
      </w:r>
    </w:p>
    <w:p w:rsidR="00D20209" w:rsidRPr="00D54052" w:rsidRDefault="00D20209">
      <w:pPr>
        <w:tabs>
          <w:tab w:val="right" w:pos="850"/>
          <w:tab w:val="left" w:pos="1134"/>
          <w:tab w:val="left" w:pos="1559"/>
          <w:tab w:val="left" w:leader="dot" w:pos="7654"/>
          <w:tab w:val="right" w:pos="8929"/>
          <w:tab w:val="right" w:pos="9638"/>
        </w:tabs>
        <w:spacing w:after="120"/>
      </w:pPr>
      <w:r w:rsidRPr="00D54052">
        <w:tab/>
      </w:r>
      <w:r w:rsidRPr="00D54052">
        <w:tab/>
      </w:r>
      <w:r w:rsidRPr="00D54052">
        <w:rPr>
          <w:lang w:val="fr-FR"/>
        </w:rPr>
        <w:t>Article</w:t>
      </w:r>
      <w:r w:rsidRPr="00D54052">
        <w:t xml:space="preserve"> 16</w:t>
      </w:r>
      <w:r w:rsidRPr="00D54052">
        <w:tab/>
      </w:r>
      <w:r w:rsidRPr="00D54052">
        <w:tab/>
        <w:t>277−344</w:t>
      </w:r>
      <w:r w:rsidR="00611CD6">
        <w:tab/>
        <w:t>45</w:t>
      </w:r>
    </w:p>
    <w:p w:rsidR="00D20209" w:rsidRPr="00D54052" w:rsidRDefault="00D20209">
      <w:pPr>
        <w:tabs>
          <w:tab w:val="right" w:pos="850"/>
          <w:tab w:val="left" w:pos="1134"/>
          <w:tab w:val="left" w:pos="1559"/>
          <w:tab w:val="left" w:pos="1984"/>
          <w:tab w:val="left" w:leader="dot" w:pos="7654"/>
          <w:tab w:val="right" w:pos="8929"/>
          <w:tab w:val="right" w:pos="9638"/>
        </w:tabs>
        <w:spacing w:after="120"/>
      </w:pPr>
      <w:r w:rsidRPr="00D54052">
        <w:tab/>
        <w:t>II.</w:t>
      </w:r>
      <w:r w:rsidRPr="00D54052">
        <w:tab/>
      </w:r>
      <w:r w:rsidRPr="00D54052">
        <w:rPr>
          <w:lang w:val="fr-FR"/>
        </w:rPr>
        <w:t>La situation dans la République de Tchétchénie</w:t>
      </w:r>
      <w:r w:rsidRPr="00D54052">
        <w:tab/>
      </w:r>
      <w:r w:rsidRPr="00D54052">
        <w:tab/>
        <w:t>345−397</w:t>
      </w:r>
      <w:r w:rsidRPr="00D54052">
        <w:tab/>
        <w:t>6</w:t>
      </w:r>
      <w:r w:rsidR="00611CD6">
        <w:t>0</w:t>
      </w:r>
    </w:p>
    <w:p w:rsidR="00D20209" w:rsidRPr="00D54052" w:rsidRDefault="00D20209">
      <w:pPr>
        <w:tabs>
          <w:tab w:val="right" w:pos="850"/>
          <w:tab w:val="left" w:pos="1134"/>
          <w:tab w:val="left" w:pos="1559"/>
          <w:tab w:val="left" w:pos="1984"/>
          <w:tab w:val="left" w:leader="dot" w:pos="7654"/>
          <w:tab w:val="right" w:pos="8929"/>
          <w:tab w:val="right" w:pos="9638"/>
        </w:tabs>
        <w:spacing w:after="120"/>
      </w:pPr>
      <w:r w:rsidRPr="00D54052">
        <w:tab/>
        <w:t>III.</w:t>
      </w:r>
      <w:r w:rsidRPr="00D54052">
        <w:tab/>
      </w:r>
      <w:r w:rsidRPr="00D54052">
        <w:rPr>
          <w:lang w:val="fr-FR"/>
        </w:rPr>
        <w:t>Autres questions</w:t>
      </w:r>
      <w:r w:rsidRPr="00D54052">
        <w:tab/>
      </w:r>
      <w:r w:rsidRPr="00D54052">
        <w:tab/>
        <w:t>398−426</w:t>
      </w:r>
      <w:r w:rsidR="00611CD6">
        <w:tab/>
        <w:t>67</w:t>
      </w:r>
    </w:p>
    <w:p w:rsidR="00D20209" w:rsidRPr="00D54052" w:rsidRDefault="00D20209">
      <w:pPr>
        <w:numPr>
          <w:ilvl w:val="0"/>
          <w:numId w:val="3"/>
        </w:numPr>
        <w:tabs>
          <w:tab w:val="right" w:pos="850"/>
          <w:tab w:val="left" w:pos="1134"/>
          <w:tab w:val="left" w:pos="1559"/>
          <w:tab w:val="left" w:pos="1984"/>
          <w:tab w:val="left" w:leader="dot" w:pos="7654"/>
          <w:tab w:val="right" w:pos="8929"/>
          <w:tab w:val="right" w:pos="9638"/>
        </w:tabs>
        <w:rPr>
          <w:lang w:val="fr-FR"/>
        </w:rPr>
      </w:pPr>
      <w:r w:rsidRPr="00D54052">
        <w:rPr>
          <w:lang w:val="fr-FR"/>
        </w:rPr>
        <w:t>Informations générales sur la situation des droits de l'homme dans le pays</w:t>
      </w:r>
      <w:r w:rsidRPr="00D54052">
        <w:t xml:space="preserve">, </w:t>
      </w:r>
      <w:r w:rsidRPr="00D54052">
        <w:rPr>
          <w:lang w:val="fr-FR"/>
        </w:rPr>
        <w:t xml:space="preserve">y </w:t>
      </w:r>
    </w:p>
    <w:p w:rsidR="00D20209" w:rsidRPr="00D54052" w:rsidRDefault="00D20209">
      <w:pPr>
        <w:tabs>
          <w:tab w:val="right" w:pos="850"/>
          <w:tab w:val="left" w:pos="1134"/>
          <w:tab w:val="left" w:pos="1559"/>
          <w:tab w:val="left" w:pos="1984"/>
          <w:tab w:val="left" w:leader="dot" w:pos="7654"/>
          <w:tab w:val="right" w:pos="8929"/>
          <w:tab w:val="right" w:pos="9638"/>
        </w:tabs>
        <w:ind w:left="600"/>
        <w:rPr>
          <w:lang w:val="fr-FR"/>
        </w:rPr>
      </w:pPr>
      <w:r w:rsidRPr="00D54052">
        <w:rPr>
          <w:lang w:val="fr-FR"/>
        </w:rPr>
        <w:tab/>
      </w:r>
      <w:r w:rsidRPr="00D54052">
        <w:rPr>
          <w:lang w:val="fr-FR"/>
        </w:rPr>
        <w:tab/>
        <w:t xml:space="preserve">compris les nouvelles mesures et les modifications concernant l’application de </w:t>
      </w:r>
    </w:p>
    <w:p w:rsidR="00D20209" w:rsidRPr="00D54052" w:rsidRDefault="00D20209">
      <w:pPr>
        <w:tabs>
          <w:tab w:val="right" w:pos="850"/>
          <w:tab w:val="left" w:pos="1134"/>
          <w:tab w:val="left" w:pos="1559"/>
          <w:tab w:val="left" w:pos="1984"/>
          <w:tab w:val="left" w:leader="dot" w:pos="7654"/>
          <w:tab w:val="right" w:pos="8929"/>
          <w:tab w:val="right" w:pos="9638"/>
        </w:tabs>
        <w:spacing w:after="120"/>
        <w:ind w:left="600"/>
      </w:pPr>
      <w:r w:rsidRPr="00D54052">
        <w:rPr>
          <w:lang w:val="fr-FR"/>
        </w:rPr>
        <w:tab/>
      </w:r>
      <w:r w:rsidRPr="00D54052">
        <w:rPr>
          <w:lang w:val="fr-FR"/>
        </w:rPr>
        <w:tab/>
        <w:t>la Convention</w:t>
      </w:r>
      <w:r w:rsidRPr="00D54052">
        <w:rPr>
          <w:lang w:val="fr-FR"/>
        </w:rPr>
        <w:tab/>
      </w:r>
      <w:r w:rsidRPr="00D54052">
        <w:tab/>
        <w:t>427−430</w:t>
      </w:r>
      <w:r w:rsidRPr="00D54052">
        <w:tab/>
        <w:t>7</w:t>
      </w:r>
      <w:r w:rsidR="00611CD6">
        <w:t>3</w:t>
      </w:r>
    </w:p>
    <w:p w:rsidR="00D20209" w:rsidRPr="00D54052" w:rsidRDefault="00D20209">
      <w:pPr>
        <w:pStyle w:val="HChG"/>
        <w:ind w:firstLine="0"/>
      </w:pPr>
      <w:r w:rsidRPr="00D54052">
        <w:br w:type="page"/>
        <w:t xml:space="preserve">Cinquième rapport périodique de la Fédération de Russie sur l’application de la Convention contre la torture et autres peines ou traitements cruels, inhumains ou dégradants </w:t>
      </w:r>
    </w:p>
    <w:p w:rsidR="00D20209" w:rsidRPr="00D54052" w:rsidRDefault="00D20209">
      <w:pPr>
        <w:pStyle w:val="HChG"/>
      </w:pPr>
      <w:r w:rsidRPr="00D54052">
        <w:tab/>
        <w:t>I.</w:t>
      </w:r>
      <w:r w:rsidRPr="00D54052">
        <w:tab/>
      </w:r>
      <w:r w:rsidRPr="00D54052">
        <w:rPr>
          <w:lang w:val="fr-FR"/>
        </w:rPr>
        <w:t xml:space="preserve">Renseignements concernant certains articles de la Convention </w:t>
      </w:r>
    </w:p>
    <w:p w:rsidR="00D20209" w:rsidRPr="00D54052" w:rsidRDefault="00D20209">
      <w:pPr>
        <w:pStyle w:val="H1G"/>
      </w:pPr>
      <w:r w:rsidRPr="00D54052">
        <w:tab/>
      </w:r>
      <w:r w:rsidRPr="00D54052">
        <w:tab/>
      </w:r>
      <w:r w:rsidRPr="00D54052">
        <w:rPr>
          <w:lang w:val="fr-FR"/>
        </w:rPr>
        <w:t xml:space="preserve">Articles premier et </w:t>
      </w:r>
      <w:r w:rsidRPr="00D54052">
        <w:t>4</w:t>
      </w:r>
    </w:p>
    <w:p w:rsidR="00D20209" w:rsidRPr="00D54052" w:rsidRDefault="00D20209">
      <w:pPr>
        <w:pStyle w:val="SingleTxtGR"/>
        <w:rPr>
          <w:spacing w:val="0"/>
          <w:w w:val="100"/>
          <w:lang w:val="fr-FR"/>
        </w:rPr>
      </w:pPr>
      <w:r w:rsidRPr="00D54052">
        <w:rPr>
          <w:spacing w:val="0"/>
          <w:w w:val="100"/>
        </w:rPr>
        <w:t xml:space="preserve">1. </w:t>
      </w:r>
      <w:r w:rsidRPr="00D54052">
        <w:rPr>
          <w:spacing w:val="0"/>
          <w:w w:val="100"/>
        </w:rPr>
        <w:tab/>
      </w:r>
      <w:r w:rsidRPr="00D54052">
        <w:rPr>
          <w:spacing w:val="0"/>
          <w:w w:val="100"/>
          <w:lang w:val="fr-FR"/>
        </w:rPr>
        <w:t xml:space="preserve">La Loi fédérale du </w:t>
      </w:r>
      <w:r w:rsidRPr="00D54052">
        <w:rPr>
          <w:spacing w:val="0"/>
          <w:w w:val="100"/>
        </w:rPr>
        <w:t>8</w:t>
      </w:r>
      <w:r w:rsidRPr="00D54052">
        <w:rPr>
          <w:spacing w:val="0"/>
          <w:w w:val="100"/>
          <w:lang w:val="fr-FR"/>
        </w:rPr>
        <w:t xml:space="preserve"> décembre</w:t>
      </w:r>
      <w:r w:rsidRPr="00D54052">
        <w:rPr>
          <w:spacing w:val="0"/>
          <w:w w:val="100"/>
        </w:rPr>
        <w:t xml:space="preserve"> 2003 </w:t>
      </w:r>
      <w:r w:rsidRPr="00D54052">
        <w:rPr>
          <w:spacing w:val="0"/>
          <w:w w:val="100"/>
          <w:lang w:val="fr-FR"/>
        </w:rPr>
        <w:t xml:space="preserve">n° </w:t>
      </w:r>
      <w:r w:rsidRPr="00D54052">
        <w:rPr>
          <w:spacing w:val="0"/>
          <w:w w:val="100"/>
        </w:rPr>
        <w:t>162-</w:t>
      </w:r>
      <w:r w:rsidRPr="00D54052">
        <w:rPr>
          <w:spacing w:val="0"/>
          <w:w w:val="100"/>
          <w:lang w:val="fr-FR"/>
        </w:rPr>
        <w:t>FZ</w:t>
      </w:r>
      <w:r w:rsidRPr="00D54052">
        <w:rPr>
          <w:spacing w:val="0"/>
          <w:w w:val="100"/>
        </w:rPr>
        <w:t xml:space="preserve"> </w:t>
      </w:r>
      <w:r w:rsidRPr="00D54052">
        <w:rPr>
          <w:spacing w:val="0"/>
          <w:w w:val="100"/>
          <w:lang w:val="fr-FR"/>
        </w:rPr>
        <w:t xml:space="preserve">modifiant et complétant le Code pénal de la Fédération de Russie a complété l’article 117 dudit Code pénal (CPFR) par une note qui définit comme suit le terme «torture»: </w:t>
      </w:r>
    </w:p>
    <w:p w:rsidR="00D20209" w:rsidRPr="00D54052" w:rsidRDefault="00D20209">
      <w:pPr>
        <w:pStyle w:val="SingleTxtGR"/>
        <w:ind w:left="1701" w:hanging="567"/>
        <w:rPr>
          <w:spacing w:val="0"/>
          <w:w w:val="100"/>
        </w:rPr>
      </w:pPr>
      <w:r w:rsidRPr="00D54052">
        <w:rPr>
          <w:spacing w:val="0"/>
          <w:w w:val="100"/>
        </w:rPr>
        <w:tab/>
        <w:t>«</w:t>
      </w:r>
      <w:r w:rsidRPr="00D54052">
        <w:rPr>
          <w:spacing w:val="0"/>
          <w:w w:val="100"/>
          <w:lang w:val="fr-FR"/>
        </w:rPr>
        <w:t>Aux fins du présent article et des autres articles du présent Code, le terme «torture» désigne le fait d’infliger à une personne des souffrances physiques ou mentales pour la contraindre à faire des déclarations ou à accomplir d’autres actes contraires à sa volonté, la punir ou à d’autres fins encore»</w:t>
      </w:r>
      <w:r w:rsidRPr="00D54052">
        <w:rPr>
          <w:spacing w:val="0"/>
          <w:w w:val="100"/>
        </w:rPr>
        <w:t>.</w:t>
      </w:r>
    </w:p>
    <w:p w:rsidR="00D20209" w:rsidRPr="00D54052" w:rsidRDefault="00D20209">
      <w:pPr>
        <w:pStyle w:val="SingleTxtGR"/>
        <w:rPr>
          <w:spacing w:val="0"/>
          <w:w w:val="100"/>
        </w:rPr>
      </w:pPr>
      <w:r w:rsidRPr="00D54052">
        <w:rPr>
          <w:spacing w:val="0"/>
          <w:w w:val="100"/>
        </w:rPr>
        <w:t xml:space="preserve">2. </w:t>
      </w:r>
      <w:r w:rsidRPr="00D54052">
        <w:rPr>
          <w:spacing w:val="0"/>
          <w:w w:val="100"/>
        </w:rPr>
        <w:tab/>
      </w:r>
      <w:r w:rsidRPr="00D54052">
        <w:rPr>
          <w:spacing w:val="0"/>
          <w:w w:val="100"/>
          <w:lang w:val="fr-FR"/>
        </w:rPr>
        <w:t>Les modifications en question ont précisé la qualification juridique des actes illicites susvisés dans les cas d’emploi de la torture; la teneur de ces modifications les rend conformes aux dispositions de l’article premier de la Convention contre la torture et autres peines ou traitements cruels, inhumains ou dégradants (ci-après d</w:t>
      </w:r>
      <w:r w:rsidRPr="00D54052">
        <w:rPr>
          <w:spacing w:val="0"/>
          <w:w w:val="100"/>
          <w:lang w:val="fr-FR"/>
        </w:rPr>
        <w:t>é</w:t>
      </w:r>
      <w:r w:rsidRPr="00D54052">
        <w:rPr>
          <w:spacing w:val="0"/>
          <w:w w:val="100"/>
          <w:lang w:val="fr-FR"/>
        </w:rPr>
        <w:t>nommée «la Convention»).</w:t>
      </w:r>
    </w:p>
    <w:p w:rsidR="00D20209" w:rsidRPr="00D54052" w:rsidRDefault="00D20209">
      <w:pPr>
        <w:pStyle w:val="SingleTxtGR"/>
        <w:rPr>
          <w:spacing w:val="0"/>
          <w:w w:val="100"/>
        </w:rPr>
      </w:pPr>
      <w:r w:rsidRPr="00D54052">
        <w:rPr>
          <w:spacing w:val="0"/>
          <w:w w:val="100"/>
        </w:rPr>
        <w:t xml:space="preserve">3. </w:t>
      </w:r>
      <w:r w:rsidRPr="00D54052">
        <w:rPr>
          <w:spacing w:val="0"/>
          <w:w w:val="100"/>
        </w:rPr>
        <w:tab/>
      </w:r>
      <w:r w:rsidRPr="00D54052">
        <w:rPr>
          <w:spacing w:val="0"/>
          <w:w w:val="100"/>
          <w:lang w:val="fr-FR"/>
        </w:rPr>
        <w:t xml:space="preserve">En vertu de l’alinéa e) du paragraphe </w:t>
      </w:r>
      <w:r w:rsidRPr="00D54052">
        <w:rPr>
          <w:spacing w:val="0"/>
          <w:w w:val="100"/>
        </w:rPr>
        <w:t xml:space="preserve">2 </w:t>
      </w:r>
      <w:r w:rsidRPr="00D54052">
        <w:rPr>
          <w:spacing w:val="0"/>
          <w:w w:val="100"/>
          <w:lang w:val="fr-FR"/>
        </w:rPr>
        <w:t xml:space="preserve">de l’article </w:t>
      </w:r>
      <w:r w:rsidRPr="00D54052">
        <w:rPr>
          <w:spacing w:val="0"/>
          <w:w w:val="100"/>
        </w:rPr>
        <w:t xml:space="preserve">117 </w:t>
      </w:r>
      <w:r w:rsidRPr="00D54052">
        <w:rPr>
          <w:spacing w:val="0"/>
          <w:w w:val="100"/>
          <w:lang w:val="fr-FR"/>
        </w:rPr>
        <w:t>du CPFR, l’infraction de torture est constituée lorsque des souffrances physiques ou mentales sont causées par des coups infligés systématiquement ou par d’autres actes de violence. Confo</w:t>
      </w:r>
      <w:r w:rsidRPr="00D54052">
        <w:rPr>
          <w:spacing w:val="0"/>
          <w:w w:val="100"/>
          <w:lang w:val="fr-FR"/>
        </w:rPr>
        <w:t>r</w:t>
      </w:r>
      <w:r w:rsidRPr="00D54052">
        <w:rPr>
          <w:spacing w:val="0"/>
          <w:w w:val="100"/>
          <w:lang w:val="fr-FR"/>
        </w:rPr>
        <w:t>mément au CPFR, le fait d’accomplir les actes susvisés en ayant recours à la torture est une circonstance aggravante.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4. </w:t>
      </w:r>
      <w:r w:rsidRPr="00D54052">
        <w:rPr>
          <w:spacing w:val="0"/>
          <w:w w:val="100"/>
        </w:rPr>
        <w:tab/>
      </w:r>
      <w:r w:rsidRPr="00D54052">
        <w:rPr>
          <w:spacing w:val="0"/>
          <w:w w:val="100"/>
          <w:lang w:val="fr-FR"/>
        </w:rPr>
        <w:t xml:space="preserve">Le paragraphe </w:t>
      </w:r>
      <w:r w:rsidRPr="00D54052">
        <w:rPr>
          <w:spacing w:val="0"/>
          <w:w w:val="100"/>
        </w:rPr>
        <w:t xml:space="preserve">2 </w:t>
      </w:r>
      <w:r w:rsidRPr="00D54052">
        <w:rPr>
          <w:spacing w:val="0"/>
          <w:w w:val="100"/>
          <w:lang w:val="fr-FR"/>
        </w:rPr>
        <w:t xml:space="preserve">de l’article </w:t>
      </w:r>
      <w:r w:rsidRPr="00D54052">
        <w:rPr>
          <w:spacing w:val="0"/>
          <w:w w:val="100"/>
        </w:rPr>
        <w:t xml:space="preserve">302 </w:t>
      </w:r>
      <w:r w:rsidRPr="00D54052">
        <w:rPr>
          <w:spacing w:val="0"/>
          <w:w w:val="100"/>
          <w:lang w:val="fr-FR"/>
        </w:rPr>
        <w:t>du CPFR pénalise la torture si elle accomp</w:t>
      </w:r>
      <w:r w:rsidRPr="00D54052">
        <w:rPr>
          <w:spacing w:val="0"/>
          <w:w w:val="100"/>
          <w:lang w:val="fr-FR"/>
        </w:rPr>
        <w:t>a</w:t>
      </w:r>
      <w:r w:rsidRPr="00D54052">
        <w:rPr>
          <w:spacing w:val="0"/>
          <w:w w:val="100"/>
          <w:lang w:val="fr-FR"/>
        </w:rPr>
        <w:t>gne le fait pour un magistrat instructeur ou une autre personne agissant au su ou avec l’accord tacite de ce dernier de contraindre un suspect, un accusé, une victime ou un témoin à faire une déclaration ou un expert ou un spécialiste à présenter des concl</w:t>
      </w:r>
      <w:r w:rsidRPr="00D54052">
        <w:rPr>
          <w:spacing w:val="0"/>
          <w:w w:val="100"/>
          <w:lang w:val="fr-FR"/>
        </w:rPr>
        <w:t>u</w:t>
      </w:r>
      <w:r w:rsidRPr="00D54052">
        <w:rPr>
          <w:spacing w:val="0"/>
          <w:w w:val="100"/>
          <w:lang w:val="fr-FR"/>
        </w:rPr>
        <w:t>sions ou à faire une déposition en ayant recours aux menaces, au chantage ou à d’autres moyens illicites</w:t>
      </w:r>
      <w:r w:rsidRPr="00D54052">
        <w:rPr>
          <w:spacing w:val="0"/>
          <w:w w:val="100"/>
        </w:rPr>
        <w:t>.</w:t>
      </w:r>
    </w:p>
    <w:p w:rsidR="00D20209" w:rsidRPr="00D54052" w:rsidRDefault="00D20209">
      <w:pPr>
        <w:pStyle w:val="SingleTxtGR"/>
        <w:rPr>
          <w:spacing w:val="0"/>
          <w:w w:val="100"/>
          <w:lang w:val="fr-FR"/>
        </w:rPr>
      </w:pPr>
      <w:r w:rsidRPr="00D54052">
        <w:rPr>
          <w:spacing w:val="0"/>
          <w:w w:val="100"/>
        </w:rPr>
        <w:t xml:space="preserve">5. </w:t>
      </w:r>
      <w:r w:rsidRPr="00D54052">
        <w:rPr>
          <w:spacing w:val="0"/>
          <w:w w:val="100"/>
        </w:rPr>
        <w:tab/>
      </w:r>
      <w:r w:rsidRPr="00D54052">
        <w:rPr>
          <w:spacing w:val="0"/>
          <w:w w:val="100"/>
          <w:lang w:val="fr-FR"/>
        </w:rPr>
        <w:t xml:space="preserve">Les infractions liées à une tentative de torture sont définies par l’alinéa e) du paragraphe </w:t>
      </w:r>
      <w:r w:rsidRPr="00D54052">
        <w:rPr>
          <w:spacing w:val="0"/>
          <w:w w:val="100"/>
        </w:rPr>
        <w:t xml:space="preserve">2 </w:t>
      </w:r>
      <w:r w:rsidRPr="00D54052">
        <w:rPr>
          <w:spacing w:val="0"/>
          <w:w w:val="100"/>
          <w:lang w:val="fr-FR"/>
        </w:rPr>
        <w:t xml:space="preserve">de l’article </w:t>
      </w:r>
      <w:r w:rsidRPr="00D54052">
        <w:rPr>
          <w:spacing w:val="0"/>
          <w:w w:val="100"/>
        </w:rPr>
        <w:t xml:space="preserve">117 </w:t>
      </w:r>
      <w:r w:rsidRPr="00D54052">
        <w:rPr>
          <w:spacing w:val="0"/>
          <w:w w:val="100"/>
          <w:lang w:val="fr-FR"/>
        </w:rPr>
        <w:t xml:space="preserve">ou le paragraphe </w:t>
      </w:r>
      <w:r w:rsidRPr="00D54052">
        <w:rPr>
          <w:spacing w:val="0"/>
          <w:w w:val="100"/>
        </w:rPr>
        <w:t xml:space="preserve">2 </w:t>
      </w:r>
      <w:r w:rsidRPr="00D54052">
        <w:rPr>
          <w:spacing w:val="0"/>
          <w:w w:val="100"/>
          <w:lang w:val="fr-FR"/>
        </w:rPr>
        <w:t xml:space="preserve">de l’article </w:t>
      </w:r>
      <w:r w:rsidRPr="00D54052">
        <w:rPr>
          <w:spacing w:val="0"/>
          <w:w w:val="100"/>
        </w:rPr>
        <w:t xml:space="preserve">302 </w:t>
      </w:r>
      <w:r w:rsidRPr="00D54052">
        <w:rPr>
          <w:spacing w:val="0"/>
          <w:w w:val="100"/>
          <w:lang w:val="fr-FR"/>
        </w:rPr>
        <w:t>du CPFR</w:t>
      </w:r>
      <w:r w:rsidRPr="00D54052">
        <w:rPr>
          <w:spacing w:val="0"/>
          <w:w w:val="100"/>
        </w:rPr>
        <w:t xml:space="preserve"> (</w:t>
      </w:r>
      <w:r w:rsidRPr="00D54052">
        <w:rPr>
          <w:spacing w:val="0"/>
          <w:w w:val="100"/>
          <w:lang w:val="fr-FR"/>
        </w:rPr>
        <w:t>«fait de contraindre à faire une déclaration ou une déposition»</w:t>
      </w:r>
      <w:r w:rsidRPr="00D54052">
        <w:rPr>
          <w:spacing w:val="0"/>
          <w:w w:val="100"/>
        </w:rPr>
        <w:t xml:space="preserve">). </w:t>
      </w:r>
      <w:r w:rsidRPr="00D54052">
        <w:rPr>
          <w:spacing w:val="0"/>
          <w:w w:val="100"/>
          <w:lang w:val="fr-FR"/>
        </w:rPr>
        <w:t>Aux termes du p</w:t>
      </w:r>
      <w:r w:rsidRPr="00D54052">
        <w:rPr>
          <w:spacing w:val="0"/>
          <w:w w:val="100"/>
          <w:lang w:val="fr-FR"/>
        </w:rPr>
        <w:t>a</w:t>
      </w:r>
      <w:r w:rsidRPr="00D54052">
        <w:rPr>
          <w:spacing w:val="0"/>
          <w:w w:val="100"/>
          <w:lang w:val="fr-FR"/>
        </w:rPr>
        <w:t xml:space="preserve">ragraphe </w:t>
      </w:r>
      <w:r w:rsidRPr="00D54052">
        <w:rPr>
          <w:spacing w:val="0"/>
          <w:w w:val="100"/>
        </w:rPr>
        <w:t xml:space="preserve">3 </w:t>
      </w:r>
      <w:r w:rsidRPr="00D54052">
        <w:rPr>
          <w:spacing w:val="0"/>
          <w:w w:val="100"/>
          <w:lang w:val="fr-FR"/>
        </w:rPr>
        <w:t xml:space="preserve">de l’article </w:t>
      </w:r>
      <w:r w:rsidRPr="00D54052">
        <w:rPr>
          <w:spacing w:val="0"/>
          <w:w w:val="100"/>
        </w:rPr>
        <w:t xml:space="preserve">30 </w:t>
      </w:r>
      <w:r w:rsidRPr="00D54052">
        <w:rPr>
          <w:spacing w:val="0"/>
          <w:w w:val="100"/>
          <w:lang w:val="fr-FR"/>
        </w:rPr>
        <w:t>du même Code, «(l)es actions (omissions) d’une pe</w:t>
      </w:r>
      <w:r w:rsidRPr="00D54052">
        <w:rPr>
          <w:spacing w:val="0"/>
          <w:w w:val="100"/>
          <w:lang w:val="fr-FR"/>
        </w:rPr>
        <w:t>r</w:t>
      </w:r>
      <w:r w:rsidRPr="00D54052">
        <w:rPr>
          <w:spacing w:val="0"/>
          <w:w w:val="100"/>
          <w:lang w:val="fr-FR"/>
        </w:rPr>
        <w:t>sonne qui visent directement à commettre intentionnellement une infraction constituent une tent</w:t>
      </w:r>
      <w:r w:rsidRPr="00D54052">
        <w:rPr>
          <w:spacing w:val="0"/>
          <w:w w:val="100"/>
          <w:lang w:val="fr-FR"/>
        </w:rPr>
        <w:t>a</w:t>
      </w:r>
      <w:r w:rsidRPr="00D54052">
        <w:rPr>
          <w:spacing w:val="0"/>
          <w:w w:val="100"/>
          <w:lang w:val="fr-FR"/>
        </w:rPr>
        <w:t>tive d’infraction dès lors que l’exécution de l’infraction ne peut être menée à son terme en raison de circonstances indépendantes de la volonté de son a</w:t>
      </w:r>
      <w:r w:rsidRPr="00D54052">
        <w:rPr>
          <w:spacing w:val="0"/>
          <w:w w:val="100"/>
          <w:lang w:val="fr-FR"/>
        </w:rPr>
        <w:t>u</w:t>
      </w:r>
      <w:r w:rsidRPr="00D54052">
        <w:rPr>
          <w:spacing w:val="0"/>
          <w:w w:val="100"/>
          <w:lang w:val="fr-FR"/>
        </w:rPr>
        <w:t xml:space="preserve">teur». </w:t>
      </w:r>
    </w:p>
    <w:p w:rsidR="00D20209" w:rsidRPr="00D54052" w:rsidRDefault="00D20209">
      <w:pPr>
        <w:pStyle w:val="SingleTxtGR"/>
        <w:rPr>
          <w:spacing w:val="0"/>
          <w:w w:val="100"/>
        </w:rPr>
      </w:pPr>
      <w:r w:rsidRPr="00D54052">
        <w:rPr>
          <w:spacing w:val="0"/>
          <w:w w:val="100"/>
        </w:rPr>
        <w:t xml:space="preserve">6. </w:t>
      </w:r>
      <w:r w:rsidRPr="00D54052">
        <w:rPr>
          <w:spacing w:val="0"/>
          <w:w w:val="100"/>
        </w:rPr>
        <w:tab/>
      </w:r>
      <w:r w:rsidRPr="00D54052">
        <w:rPr>
          <w:spacing w:val="0"/>
          <w:w w:val="100"/>
          <w:lang w:val="fr-FR"/>
        </w:rPr>
        <w:t>La complicité dans l’usage de la torture est pénalisée en vertu de l’article co</w:t>
      </w:r>
      <w:r w:rsidRPr="00D54052">
        <w:rPr>
          <w:spacing w:val="0"/>
          <w:w w:val="100"/>
          <w:lang w:val="fr-FR"/>
        </w:rPr>
        <w:t>r</w:t>
      </w:r>
      <w:r w:rsidRPr="00D54052">
        <w:rPr>
          <w:spacing w:val="0"/>
          <w:w w:val="100"/>
          <w:lang w:val="fr-FR"/>
        </w:rPr>
        <w:t>respondant de la partie spéciale du CPFR et compte tenu des dispositions du ch</w:t>
      </w:r>
      <w:r w:rsidRPr="00D54052">
        <w:rPr>
          <w:spacing w:val="0"/>
          <w:w w:val="100"/>
          <w:lang w:val="fr-FR"/>
        </w:rPr>
        <w:t>a</w:t>
      </w:r>
      <w:r w:rsidRPr="00D54052">
        <w:rPr>
          <w:spacing w:val="0"/>
          <w:w w:val="100"/>
          <w:lang w:val="fr-FR"/>
        </w:rPr>
        <w:t>pitre 7 du même Code («Participation à la commission de l’infraction»</w:t>
      </w:r>
      <w:r w:rsidRPr="00D54052">
        <w:rPr>
          <w:spacing w:val="0"/>
          <w:w w:val="100"/>
        </w:rPr>
        <w:t xml:space="preserve">), </w:t>
      </w:r>
      <w:r w:rsidRPr="00D54052">
        <w:rPr>
          <w:spacing w:val="0"/>
          <w:w w:val="100"/>
          <w:lang w:val="fr-FR"/>
        </w:rPr>
        <w:t>qui définit la notion de complicité, les types de complices et le degré de responsabilité des co</w:t>
      </w:r>
      <w:r w:rsidRPr="00D54052">
        <w:rPr>
          <w:spacing w:val="0"/>
          <w:w w:val="100"/>
          <w:lang w:val="fr-FR"/>
        </w:rPr>
        <w:t>m</w:t>
      </w:r>
      <w:r w:rsidRPr="00D54052">
        <w:rPr>
          <w:spacing w:val="0"/>
          <w:w w:val="100"/>
          <w:lang w:val="fr-FR"/>
        </w:rPr>
        <w:t>plices</w:t>
      </w:r>
      <w:r w:rsidRPr="00D54052">
        <w:rPr>
          <w:spacing w:val="0"/>
          <w:w w:val="100"/>
        </w:rPr>
        <w:t>.</w:t>
      </w:r>
    </w:p>
    <w:p w:rsidR="00D20209" w:rsidRPr="00D54052" w:rsidRDefault="00D20209">
      <w:pPr>
        <w:pStyle w:val="SingleTxtGR"/>
        <w:rPr>
          <w:spacing w:val="0"/>
          <w:w w:val="100"/>
        </w:rPr>
      </w:pPr>
      <w:r w:rsidRPr="00D54052">
        <w:rPr>
          <w:spacing w:val="0"/>
          <w:w w:val="100"/>
        </w:rPr>
        <w:t xml:space="preserve">7. </w:t>
      </w:r>
      <w:r w:rsidRPr="00D54052">
        <w:rPr>
          <w:spacing w:val="0"/>
          <w:w w:val="100"/>
        </w:rPr>
        <w:tab/>
      </w:r>
      <w:r w:rsidRPr="00D54052">
        <w:rPr>
          <w:spacing w:val="0"/>
          <w:w w:val="100"/>
          <w:lang w:val="fr-FR"/>
        </w:rPr>
        <w:t xml:space="preserve">Des fonctionnaires qui participeraient à la commission d’actes relevant de la définition de la «torture» pourraient eux aussi être poursuivis au pénal en vertu du paragraphe 3 de l’article 286 du CPFR («Abus d’autorité»), qui prévoit une peine privative de liberté d’une durée de 10 ans. </w:t>
      </w:r>
    </w:p>
    <w:p w:rsidR="00D20209" w:rsidRPr="00D54052" w:rsidRDefault="00D20209">
      <w:pPr>
        <w:pStyle w:val="SingleTxtGR"/>
        <w:rPr>
          <w:spacing w:val="0"/>
          <w:w w:val="100"/>
        </w:rPr>
      </w:pPr>
      <w:r w:rsidRPr="00D54052">
        <w:rPr>
          <w:spacing w:val="0"/>
          <w:w w:val="100"/>
        </w:rPr>
        <w:t xml:space="preserve">8. </w:t>
      </w:r>
      <w:r w:rsidRPr="00D54052">
        <w:rPr>
          <w:spacing w:val="0"/>
          <w:w w:val="100"/>
        </w:rPr>
        <w:tab/>
      </w:r>
      <w:r w:rsidRPr="00D54052">
        <w:rPr>
          <w:spacing w:val="0"/>
          <w:w w:val="100"/>
          <w:lang w:val="fr-FR"/>
        </w:rPr>
        <w:t xml:space="preserve">En outre, conformément à l’alinéa i) du paragraphe 1 de l’article </w:t>
      </w:r>
      <w:r w:rsidRPr="00D54052">
        <w:rPr>
          <w:spacing w:val="0"/>
          <w:w w:val="100"/>
        </w:rPr>
        <w:t xml:space="preserve">63 </w:t>
      </w:r>
      <w:r w:rsidRPr="00D54052">
        <w:rPr>
          <w:spacing w:val="0"/>
          <w:w w:val="100"/>
          <w:lang w:val="fr-FR"/>
        </w:rPr>
        <w:t xml:space="preserve">du CPFR </w:t>
      </w:r>
      <w:r w:rsidRPr="00D54052">
        <w:rPr>
          <w:spacing w:val="0"/>
          <w:w w:val="100"/>
        </w:rPr>
        <w:t>(</w:t>
      </w:r>
      <w:r w:rsidRPr="00D54052">
        <w:rPr>
          <w:spacing w:val="0"/>
          <w:w w:val="100"/>
          <w:lang w:val="fr-FR"/>
        </w:rPr>
        <w:t>«Circonstances aggravantes»), le fait de commettre une infraction que</w:t>
      </w:r>
      <w:r w:rsidRPr="00D54052">
        <w:rPr>
          <w:spacing w:val="0"/>
          <w:w w:val="100"/>
          <w:lang w:val="fr-FR"/>
        </w:rPr>
        <w:t>l</w:t>
      </w:r>
      <w:r w:rsidRPr="00D54052">
        <w:rPr>
          <w:spacing w:val="0"/>
          <w:w w:val="100"/>
          <w:lang w:val="fr-FR"/>
        </w:rPr>
        <w:t>conque avec une cruauté particulière, en faisant preuve de sadisme, en cherchant à humilier la victime ou en lui infligeant des souffrances est considéré comme une circonstance aggravante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9. </w:t>
      </w:r>
      <w:r w:rsidRPr="00D54052">
        <w:rPr>
          <w:spacing w:val="0"/>
          <w:w w:val="100"/>
        </w:rPr>
        <w:tab/>
      </w:r>
      <w:r w:rsidRPr="00D54052">
        <w:rPr>
          <w:spacing w:val="0"/>
          <w:w w:val="100"/>
          <w:lang w:val="fr-FR"/>
        </w:rPr>
        <w:t xml:space="preserve">Conformément au paragraphe 1 de l’article </w:t>
      </w:r>
      <w:r w:rsidRPr="00D54052">
        <w:rPr>
          <w:spacing w:val="0"/>
          <w:w w:val="100"/>
        </w:rPr>
        <w:t xml:space="preserve">42 </w:t>
      </w:r>
      <w:r w:rsidRPr="00D54052">
        <w:rPr>
          <w:spacing w:val="0"/>
          <w:w w:val="100"/>
          <w:lang w:val="fr-FR"/>
        </w:rPr>
        <w:t>du CPFR («Exécution d’un o</w:t>
      </w:r>
      <w:r w:rsidRPr="00D54052">
        <w:rPr>
          <w:spacing w:val="0"/>
          <w:w w:val="100"/>
          <w:lang w:val="fr-FR"/>
        </w:rPr>
        <w:t>r</w:t>
      </w:r>
      <w:r w:rsidRPr="00D54052">
        <w:rPr>
          <w:spacing w:val="0"/>
          <w:w w:val="100"/>
          <w:lang w:val="fr-FR"/>
        </w:rPr>
        <w:t>dre ou d’une instruction»), le fait pour une personne tenue d’exécuter un ordre ou une instruction de porter atteinte aux intérêts légitimes d’autrui ne constitue pas une infraction</w:t>
      </w:r>
      <w:r w:rsidRPr="00D54052">
        <w:rPr>
          <w:spacing w:val="0"/>
          <w:w w:val="100"/>
        </w:rPr>
        <w:t xml:space="preserve">. </w:t>
      </w:r>
      <w:r w:rsidRPr="00D54052">
        <w:rPr>
          <w:spacing w:val="0"/>
          <w:w w:val="100"/>
          <w:lang w:val="fr-FR"/>
        </w:rPr>
        <w:t>C’est la personne qui a donné l’ordre ou l’instruction illégal en question qui voit sa responsabilité pénale engagée pour l’atteinte considérée</w:t>
      </w:r>
      <w:r w:rsidRPr="00D54052">
        <w:rPr>
          <w:spacing w:val="0"/>
          <w:w w:val="100"/>
        </w:rPr>
        <w:t>.</w:t>
      </w:r>
    </w:p>
    <w:p w:rsidR="00D20209" w:rsidRPr="00D54052" w:rsidRDefault="00D20209">
      <w:pPr>
        <w:pStyle w:val="SingleTxtGR"/>
        <w:rPr>
          <w:spacing w:val="0"/>
          <w:w w:val="100"/>
        </w:rPr>
      </w:pPr>
      <w:r w:rsidRPr="00D54052">
        <w:rPr>
          <w:spacing w:val="0"/>
          <w:w w:val="100"/>
        </w:rPr>
        <w:t xml:space="preserve">10. </w:t>
      </w:r>
      <w:r w:rsidRPr="00D54052">
        <w:rPr>
          <w:spacing w:val="0"/>
          <w:w w:val="100"/>
        </w:rPr>
        <w:tab/>
      </w:r>
      <w:r w:rsidRPr="00D54052">
        <w:rPr>
          <w:spacing w:val="0"/>
          <w:w w:val="100"/>
          <w:lang w:val="fr-FR"/>
        </w:rPr>
        <w:t>En vertu du paragraphe 2 du même article, «(t)</w:t>
      </w:r>
      <w:r w:rsidRPr="00D54052">
        <w:rPr>
          <w:bCs/>
          <w:spacing w:val="0"/>
          <w:w w:val="100"/>
          <w:lang w:val="fr-FR"/>
        </w:rPr>
        <w:t>oute personne qui commet de façon préméditée une infraction en exécutant un ordre ou une instruction qu’elle sait illégal est pénalement responsable dans les cond</w:t>
      </w:r>
      <w:r w:rsidRPr="00D54052">
        <w:rPr>
          <w:bCs/>
          <w:spacing w:val="0"/>
          <w:w w:val="100"/>
          <w:lang w:val="fr-FR"/>
        </w:rPr>
        <w:t>i</w:t>
      </w:r>
      <w:r w:rsidRPr="00D54052">
        <w:rPr>
          <w:bCs/>
          <w:spacing w:val="0"/>
          <w:w w:val="100"/>
          <w:lang w:val="fr-FR"/>
        </w:rPr>
        <w:t>tions habituelles. La non-exécution par une personne d’un ordre ou d'une instruction qu’elle sait illégal exclut toute re</w:t>
      </w:r>
      <w:r w:rsidRPr="00D54052">
        <w:rPr>
          <w:bCs/>
          <w:spacing w:val="0"/>
          <w:w w:val="100"/>
          <w:lang w:val="fr-FR"/>
        </w:rPr>
        <w:t>s</w:t>
      </w:r>
      <w:r w:rsidRPr="00D54052">
        <w:rPr>
          <w:bCs/>
          <w:spacing w:val="0"/>
          <w:w w:val="100"/>
          <w:lang w:val="fr-FR"/>
        </w:rPr>
        <w:t>ponsabilité pénale»</w:t>
      </w:r>
      <w:r w:rsidRPr="00D54052">
        <w:rPr>
          <w:spacing w:val="0"/>
          <w:w w:val="100"/>
        </w:rPr>
        <w:t>.</w:t>
      </w:r>
    </w:p>
    <w:p w:rsidR="00D20209" w:rsidRPr="00D54052" w:rsidRDefault="00D20209">
      <w:pPr>
        <w:pStyle w:val="SingleTxtGR"/>
        <w:rPr>
          <w:spacing w:val="0"/>
          <w:w w:val="100"/>
        </w:rPr>
      </w:pPr>
      <w:r w:rsidRPr="00D54052">
        <w:rPr>
          <w:spacing w:val="0"/>
          <w:w w:val="100"/>
        </w:rPr>
        <w:t xml:space="preserve">11. </w:t>
      </w:r>
      <w:r w:rsidRPr="00D54052">
        <w:rPr>
          <w:spacing w:val="0"/>
          <w:w w:val="100"/>
        </w:rPr>
        <w:tab/>
      </w:r>
      <w:r w:rsidRPr="00D54052">
        <w:rPr>
          <w:spacing w:val="0"/>
          <w:w w:val="100"/>
          <w:lang w:val="fr-FR"/>
        </w:rPr>
        <w:t>Dans la pratique judiciaire de la Fédération de Russie, les tribunaux n’ont pas encore eu à appliquer directement les dispositions de la Convention.</w:t>
      </w:r>
    </w:p>
    <w:p w:rsidR="00D20209" w:rsidRPr="00D54052" w:rsidRDefault="00D20209">
      <w:pPr>
        <w:pStyle w:val="SingleTxtGR"/>
        <w:rPr>
          <w:spacing w:val="0"/>
          <w:w w:val="100"/>
        </w:rPr>
      </w:pPr>
      <w:r w:rsidRPr="00D54052">
        <w:rPr>
          <w:spacing w:val="0"/>
          <w:w w:val="100"/>
        </w:rPr>
        <w:t>12.</w:t>
      </w:r>
      <w:r w:rsidRPr="00D54052">
        <w:rPr>
          <w:spacing w:val="0"/>
          <w:w w:val="100"/>
        </w:rPr>
        <w:tab/>
      </w:r>
      <w:r w:rsidRPr="00D54052">
        <w:rPr>
          <w:spacing w:val="0"/>
          <w:w w:val="100"/>
          <w:lang w:val="fr-FR"/>
        </w:rPr>
        <w:t>Au total, 6 055 infractions visées par l’article 117 du CPFR ont été enregi</w:t>
      </w:r>
      <w:r w:rsidRPr="00D54052">
        <w:rPr>
          <w:spacing w:val="0"/>
          <w:w w:val="100"/>
          <w:lang w:val="fr-FR"/>
        </w:rPr>
        <w:t>s</w:t>
      </w:r>
      <w:r w:rsidRPr="00D54052">
        <w:rPr>
          <w:spacing w:val="0"/>
          <w:w w:val="100"/>
          <w:lang w:val="fr-FR"/>
        </w:rPr>
        <w:t xml:space="preserve">trées en 2007, contre </w:t>
      </w:r>
      <w:r w:rsidRPr="00D54052">
        <w:rPr>
          <w:spacing w:val="0"/>
          <w:w w:val="100"/>
        </w:rPr>
        <w:t>5</w:t>
      </w:r>
      <w:r w:rsidRPr="00D54052">
        <w:rPr>
          <w:spacing w:val="0"/>
          <w:w w:val="100"/>
          <w:lang w:val="fr-FR"/>
        </w:rPr>
        <w:t xml:space="preserve"> </w:t>
      </w:r>
      <w:r w:rsidRPr="00D54052">
        <w:rPr>
          <w:spacing w:val="0"/>
          <w:w w:val="100"/>
        </w:rPr>
        <w:t xml:space="preserve">902 </w:t>
      </w:r>
      <w:r w:rsidRPr="00D54052">
        <w:rPr>
          <w:spacing w:val="0"/>
          <w:w w:val="100"/>
          <w:lang w:val="fr-FR"/>
        </w:rPr>
        <w:t xml:space="preserve">en 2008 et </w:t>
      </w:r>
      <w:r w:rsidRPr="00D54052">
        <w:rPr>
          <w:spacing w:val="0"/>
          <w:w w:val="100"/>
        </w:rPr>
        <w:t>5</w:t>
      </w:r>
      <w:r w:rsidRPr="00D54052">
        <w:rPr>
          <w:spacing w:val="0"/>
          <w:w w:val="100"/>
          <w:lang w:val="fr-FR"/>
        </w:rPr>
        <w:t xml:space="preserve"> </w:t>
      </w:r>
      <w:r w:rsidRPr="00D54052">
        <w:rPr>
          <w:spacing w:val="0"/>
          <w:w w:val="100"/>
        </w:rPr>
        <w:t xml:space="preserve">967 </w:t>
      </w:r>
      <w:r w:rsidRPr="00D54052">
        <w:rPr>
          <w:spacing w:val="0"/>
          <w:w w:val="100"/>
          <w:lang w:val="fr-FR"/>
        </w:rPr>
        <w:t>en 2009</w:t>
      </w:r>
      <w:r w:rsidRPr="00D54052">
        <w:rPr>
          <w:spacing w:val="0"/>
          <w:w w:val="100"/>
        </w:rPr>
        <w:t>.</w:t>
      </w:r>
    </w:p>
    <w:p w:rsidR="00D20209" w:rsidRPr="00D54052" w:rsidRDefault="00D20209">
      <w:pPr>
        <w:pStyle w:val="SingleTxtGR"/>
        <w:rPr>
          <w:spacing w:val="0"/>
          <w:w w:val="100"/>
        </w:rPr>
      </w:pPr>
      <w:r w:rsidRPr="00D54052">
        <w:rPr>
          <w:spacing w:val="0"/>
          <w:w w:val="100"/>
        </w:rPr>
        <w:t>13.</w:t>
      </w:r>
      <w:r w:rsidRPr="00D54052">
        <w:rPr>
          <w:spacing w:val="0"/>
          <w:w w:val="100"/>
        </w:rPr>
        <w:tab/>
      </w:r>
      <w:r w:rsidRPr="00D54052">
        <w:rPr>
          <w:spacing w:val="0"/>
          <w:w w:val="100"/>
          <w:lang w:val="fr-FR"/>
        </w:rPr>
        <w:t>Au total, 6 736 infractions visées par l’article 286 du CPFR ont été enregi</w:t>
      </w:r>
      <w:r w:rsidRPr="00D54052">
        <w:rPr>
          <w:spacing w:val="0"/>
          <w:w w:val="100"/>
          <w:lang w:val="fr-FR"/>
        </w:rPr>
        <w:t>s</w:t>
      </w:r>
      <w:r w:rsidRPr="00D54052">
        <w:rPr>
          <w:spacing w:val="0"/>
          <w:w w:val="100"/>
          <w:lang w:val="fr-FR"/>
        </w:rPr>
        <w:t>trées en 2007, contre 3 227</w:t>
      </w:r>
      <w:r w:rsidRPr="00D54052">
        <w:rPr>
          <w:spacing w:val="0"/>
          <w:w w:val="100"/>
        </w:rPr>
        <w:t xml:space="preserve"> </w:t>
      </w:r>
      <w:r w:rsidRPr="00D54052">
        <w:rPr>
          <w:spacing w:val="0"/>
          <w:w w:val="100"/>
          <w:lang w:val="fr-FR"/>
        </w:rPr>
        <w:t>en 2008 et 3 330</w:t>
      </w:r>
      <w:r w:rsidRPr="00D54052">
        <w:rPr>
          <w:spacing w:val="0"/>
          <w:w w:val="100"/>
        </w:rPr>
        <w:t xml:space="preserve"> </w:t>
      </w:r>
      <w:r w:rsidRPr="00D54052">
        <w:rPr>
          <w:spacing w:val="0"/>
          <w:w w:val="100"/>
          <w:lang w:val="fr-FR"/>
        </w:rPr>
        <w:t>en 2009</w:t>
      </w:r>
      <w:r w:rsidRPr="00D54052">
        <w:rPr>
          <w:spacing w:val="0"/>
          <w:w w:val="100"/>
        </w:rPr>
        <w:t>.</w:t>
      </w:r>
    </w:p>
    <w:p w:rsidR="00D20209" w:rsidRPr="00D54052" w:rsidRDefault="00D20209">
      <w:pPr>
        <w:pStyle w:val="SingleTxtGR"/>
        <w:rPr>
          <w:spacing w:val="0"/>
          <w:w w:val="100"/>
        </w:rPr>
      </w:pPr>
      <w:r w:rsidRPr="00D54052">
        <w:rPr>
          <w:spacing w:val="0"/>
          <w:w w:val="100"/>
        </w:rPr>
        <w:t xml:space="preserve">14. </w:t>
      </w:r>
      <w:r w:rsidRPr="00D54052">
        <w:rPr>
          <w:spacing w:val="0"/>
          <w:w w:val="100"/>
        </w:rPr>
        <w:tab/>
      </w:r>
      <w:r w:rsidRPr="00D54052">
        <w:rPr>
          <w:spacing w:val="0"/>
          <w:w w:val="100"/>
          <w:lang w:val="fr-FR"/>
        </w:rPr>
        <w:t xml:space="preserve">Cinq infractions définies par l’article </w:t>
      </w:r>
      <w:r w:rsidRPr="00D54052">
        <w:rPr>
          <w:spacing w:val="0"/>
          <w:w w:val="100"/>
        </w:rPr>
        <w:t xml:space="preserve">302 </w:t>
      </w:r>
      <w:r w:rsidRPr="00D54052">
        <w:rPr>
          <w:spacing w:val="0"/>
          <w:w w:val="100"/>
          <w:lang w:val="fr-FR"/>
        </w:rPr>
        <w:t>du CPFR ont été enregistrées en 2007, contre trois en 2008 et neuf en 2009.</w:t>
      </w:r>
    </w:p>
    <w:p w:rsidR="00D20209" w:rsidRPr="00D54052" w:rsidRDefault="00D20209">
      <w:pPr>
        <w:pStyle w:val="SingleTxtGR"/>
        <w:rPr>
          <w:spacing w:val="0"/>
          <w:w w:val="100"/>
        </w:rPr>
      </w:pPr>
      <w:r w:rsidRPr="00D54052">
        <w:rPr>
          <w:spacing w:val="0"/>
          <w:w w:val="100"/>
        </w:rPr>
        <w:t xml:space="preserve">15. </w:t>
      </w:r>
      <w:r w:rsidRPr="00D54052">
        <w:rPr>
          <w:spacing w:val="0"/>
          <w:w w:val="100"/>
        </w:rPr>
        <w:tab/>
      </w:r>
      <w:r w:rsidRPr="00D54052">
        <w:rPr>
          <w:spacing w:val="0"/>
          <w:w w:val="100"/>
          <w:lang w:val="fr-FR"/>
        </w:rPr>
        <w:t xml:space="preserve">En </w:t>
      </w:r>
      <w:r w:rsidRPr="00D54052">
        <w:rPr>
          <w:spacing w:val="0"/>
          <w:w w:val="100"/>
        </w:rPr>
        <w:t>2008</w:t>
      </w:r>
      <w:r w:rsidRPr="00D54052">
        <w:rPr>
          <w:spacing w:val="0"/>
          <w:w w:val="100"/>
          <w:lang w:val="fr-FR"/>
        </w:rPr>
        <w:t xml:space="preserve">, les tribunaux de la Fédération de Russie ont condamné </w:t>
      </w:r>
      <w:r w:rsidRPr="00D54052">
        <w:rPr>
          <w:spacing w:val="0"/>
          <w:w w:val="100"/>
        </w:rPr>
        <w:t xml:space="preserve">2 194 </w:t>
      </w:r>
      <w:r w:rsidRPr="00D54052">
        <w:rPr>
          <w:spacing w:val="0"/>
          <w:w w:val="100"/>
          <w:lang w:val="fr-FR"/>
        </w:rPr>
        <w:t>pe</w:t>
      </w:r>
      <w:r w:rsidRPr="00D54052">
        <w:rPr>
          <w:spacing w:val="0"/>
          <w:w w:val="100"/>
          <w:lang w:val="fr-FR"/>
        </w:rPr>
        <w:t>r</w:t>
      </w:r>
      <w:r w:rsidRPr="00D54052">
        <w:rPr>
          <w:spacing w:val="0"/>
          <w:w w:val="100"/>
          <w:lang w:val="fr-FR"/>
        </w:rPr>
        <w:t xml:space="preserve">sonnes en vertu du paragraphe 1 de l’article 117 du CPFR. Par ailleurs, des verdicts de culpabilité ont été prononcés contre 153 personnes pour des infractions prévues par le paragraphe 1 de l’article </w:t>
      </w:r>
      <w:r w:rsidRPr="00D54052">
        <w:rPr>
          <w:spacing w:val="0"/>
          <w:w w:val="100"/>
        </w:rPr>
        <w:t xml:space="preserve">117 </w:t>
      </w:r>
      <w:r w:rsidRPr="00D54052">
        <w:rPr>
          <w:spacing w:val="0"/>
          <w:w w:val="100"/>
          <w:lang w:val="fr-FR"/>
        </w:rPr>
        <w:t>du CPFR commises cumulativement avec des i</w:t>
      </w:r>
      <w:r w:rsidRPr="00D54052">
        <w:rPr>
          <w:spacing w:val="0"/>
          <w:w w:val="100"/>
          <w:lang w:val="fr-FR"/>
        </w:rPr>
        <w:t>n</w:t>
      </w:r>
      <w:r w:rsidRPr="00D54052">
        <w:rPr>
          <w:spacing w:val="0"/>
          <w:w w:val="100"/>
          <w:lang w:val="fr-FR"/>
        </w:rPr>
        <w:t xml:space="preserve">fractions plus graves. </w:t>
      </w:r>
    </w:p>
    <w:p w:rsidR="00D20209" w:rsidRPr="00D54052" w:rsidRDefault="00D20209">
      <w:pPr>
        <w:pStyle w:val="SingleTxtGR"/>
        <w:rPr>
          <w:spacing w:val="0"/>
          <w:w w:val="100"/>
        </w:rPr>
      </w:pPr>
      <w:r w:rsidRPr="00D54052">
        <w:rPr>
          <w:spacing w:val="0"/>
          <w:w w:val="100"/>
        </w:rPr>
        <w:t xml:space="preserve">16. </w:t>
      </w:r>
      <w:r w:rsidRPr="00D54052">
        <w:rPr>
          <w:spacing w:val="0"/>
          <w:w w:val="100"/>
        </w:rPr>
        <w:tab/>
      </w:r>
      <w:r w:rsidRPr="00D54052">
        <w:rPr>
          <w:spacing w:val="0"/>
          <w:w w:val="100"/>
          <w:lang w:val="fr-FR"/>
        </w:rPr>
        <w:t xml:space="preserve">L’application du paragraphe 2 de l’article </w:t>
      </w:r>
      <w:r w:rsidRPr="00D54052">
        <w:rPr>
          <w:spacing w:val="0"/>
          <w:w w:val="100"/>
        </w:rPr>
        <w:t xml:space="preserve">117 </w:t>
      </w:r>
      <w:r w:rsidRPr="00D54052">
        <w:rPr>
          <w:spacing w:val="0"/>
          <w:w w:val="100"/>
          <w:lang w:val="fr-FR"/>
        </w:rPr>
        <w:t>du CPFR a donné lieu à la co</w:t>
      </w:r>
      <w:r w:rsidRPr="00D54052">
        <w:rPr>
          <w:spacing w:val="0"/>
          <w:w w:val="100"/>
          <w:lang w:val="fr-FR"/>
        </w:rPr>
        <w:t>n</w:t>
      </w:r>
      <w:r w:rsidRPr="00D54052">
        <w:rPr>
          <w:spacing w:val="0"/>
          <w:w w:val="100"/>
          <w:lang w:val="fr-FR"/>
        </w:rPr>
        <w:t xml:space="preserve">damnation de </w:t>
      </w:r>
      <w:r w:rsidRPr="00D54052">
        <w:rPr>
          <w:spacing w:val="0"/>
          <w:w w:val="100"/>
        </w:rPr>
        <w:t xml:space="preserve">769 </w:t>
      </w:r>
      <w:r w:rsidRPr="00D54052">
        <w:rPr>
          <w:spacing w:val="0"/>
          <w:w w:val="100"/>
          <w:lang w:val="fr-FR"/>
        </w:rPr>
        <w:t>personnes</w:t>
      </w:r>
      <w:r w:rsidRPr="00D54052">
        <w:rPr>
          <w:spacing w:val="0"/>
          <w:w w:val="100"/>
        </w:rPr>
        <w:t xml:space="preserve">. </w:t>
      </w:r>
      <w:r w:rsidRPr="00D54052">
        <w:rPr>
          <w:spacing w:val="0"/>
          <w:w w:val="100"/>
          <w:lang w:val="fr-FR"/>
        </w:rPr>
        <w:t>Par ailleurs, des verdicts de culpabilité ont été prono</w:t>
      </w:r>
      <w:r w:rsidRPr="00D54052">
        <w:rPr>
          <w:spacing w:val="0"/>
          <w:w w:val="100"/>
          <w:lang w:val="fr-FR"/>
        </w:rPr>
        <w:t>n</w:t>
      </w:r>
      <w:r w:rsidRPr="00D54052">
        <w:rPr>
          <w:spacing w:val="0"/>
          <w:w w:val="100"/>
          <w:lang w:val="fr-FR"/>
        </w:rPr>
        <w:t xml:space="preserve">cés contre 96 personnes pour des infractions prévues par le paragraphe 2 de l’article </w:t>
      </w:r>
      <w:r w:rsidRPr="00D54052">
        <w:rPr>
          <w:spacing w:val="0"/>
          <w:w w:val="100"/>
        </w:rPr>
        <w:t xml:space="preserve">117 </w:t>
      </w:r>
      <w:r w:rsidRPr="00D54052">
        <w:rPr>
          <w:spacing w:val="0"/>
          <w:w w:val="100"/>
          <w:lang w:val="fr-FR"/>
        </w:rPr>
        <w:t>du CPFR commises cumulativement avec des infractions plus graves</w:t>
      </w:r>
      <w:r w:rsidRPr="00D54052">
        <w:rPr>
          <w:spacing w:val="0"/>
          <w:w w:val="100"/>
        </w:rPr>
        <w:t>.</w:t>
      </w:r>
    </w:p>
    <w:p w:rsidR="00D20209" w:rsidRPr="00D54052" w:rsidRDefault="00D20209">
      <w:pPr>
        <w:pStyle w:val="SingleTxtGR"/>
        <w:rPr>
          <w:spacing w:val="0"/>
          <w:w w:val="100"/>
        </w:rPr>
      </w:pPr>
      <w:r w:rsidRPr="00D54052">
        <w:rPr>
          <w:spacing w:val="0"/>
          <w:w w:val="100"/>
        </w:rPr>
        <w:t xml:space="preserve">17. </w:t>
      </w:r>
      <w:r w:rsidRPr="00D54052">
        <w:rPr>
          <w:spacing w:val="0"/>
          <w:w w:val="100"/>
        </w:rPr>
        <w:tab/>
      </w:r>
      <w:r w:rsidRPr="00D54052">
        <w:rPr>
          <w:spacing w:val="0"/>
          <w:w w:val="100"/>
          <w:lang w:val="fr-FR"/>
        </w:rPr>
        <w:t xml:space="preserve">Au total, des verdicts de culpabilité ont été prononcés en 2008 contre 3 212 personnes en vertu de l’article </w:t>
      </w:r>
      <w:r w:rsidRPr="00D54052">
        <w:rPr>
          <w:spacing w:val="0"/>
          <w:w w:val="100"/>
        </w:rPr>
        <w:t xml:space="preserve">117 </w:t>
      </w:r>
      <w:r w:rsidRPr="00D54052">
        <w:rPr>
          <w:spacing w:val="0"/>
          <w:w w:val="100"/>
          <w:lang w:val="fr-FR"/>
        </w:rPr>
        <w:t>du CPFR. Deux mille neuf cent soixante-trois personnes ont été condamnées et deux autres acquittées</w:t>
      </w:r>
      <w:r w:rsidRPr="00D54052">
        <w:rPr>
          <w:spacing w:val="0"/>
          <w:w w:val="100"/>
        </w:rPr>
        <w:t xml:space="preserve">. </w:t>
      </w:r>
      <w:r w:rsidRPr="00D54052">
        <w:rPr>
          <w:spacing w:val="0"/>
          <w:w w:val="100"/>
          <w:lang w:val="fr-FR"/>
        </w:rPr>
        <w:t>Il a été mis fin aux poursu</w:t>
      </w:r>
      <w:r w:rsidRPr="00D54052">
        <w:rPr>
          <w:spacing w:val="0"/>
          <w:w w:val="100"/>
          <w:lang w:val="fr-FR"/>
        </w:rPr>
        <w:t>i</w:t>
      </w:r>
      <w:r w:rsidRPr="00D54052">
        <w:rPr>
          <w:spacing w:val="0"/>
          <w:w w:val="100"/>
          <w:lang w:val="fr-FR"/>
        </w:rPr>
        <w:t xml:space="preserve">tes engagées contre </w:t>
      </w:r>
      <w:r w:rsidRPr="00D54052">
        <w:rPr>
          <w:spacing w:val="0"/>
          <w:w w:val="100"/>
        </w:rPr>
        <w:t>1</w:t>
      </w:r>
      <w:r w:rsidRPr="00D54052">
        <w:rPr>
          <w:spacing w:val="0"/>
          <w:w w:val="100"/>
          <w:lang w:val="fr-FR"/>
        </w:rPr>
        <w:t xml:space="preserve"> </w:t>
      </w:r>
      <w:r w:rsidRPr="00D54052">
        <w:rPr>
          <w:spacing w:val="0"/>
          <w:w w:val="100"/>
        </w:rPr>
        <w:t xml:space="preserve">780 </w:t>
      </w:r>
      <w:r w:rsidRPr="00D54052">
        <w:rPr>
          <w:spacing w:val="0"/>
          <w:w w:val="100"/>
          <w:lang w:val="fr-FR"/>
        </w:rPr>
        <w:t>personnes, dont six ont été relaxées puis réhabilitées</w:t>
      </w:r>
      <w:r w:rsidRPr="00D54052">
        <w:rPr>
          <w:spacing w:val="0"/>
          <w:w w:val="100"/>
        </w:rPr>
        <w:t xml:space="preserve">. </w:t>
      </w:r>
      <w:r w:rsidRPr="00D54052">
        <w:rPr>
          <w:spacing w:val="0"/>
          <w:w w:val="100"/>
          <w:lang w:val="fr-FR"/>
        </w:rPr>
        <w:t>Des mesures à caractère médical ont été appliquées à 55 personnes reconnues irrespons</w:t>
      </w:r>
      <w:r w:rsidRPr="00D54052">
        <w:rPr>
          <w:spacing w:val="0"/>
          <w:w w:val="100"/>
          <w:lang w:val="fr-FR"/>
        </w:rPr>
        <w:t>a</w:t>
      </w:r>
      <w:r w:rsidRPr="00D54052">
        <w:rPr>
          <w:spacing w:val="0"/>
          <w:w w:val="100"/>
          <w:lang w:val="fr-FR"/>
        </w:rPr>
        <w:t>bles</w:t>
      </w:r>
      <w:r w:rsidRPr="00D54052">
        <w:rPr>
          <w:spacing w:val="0"/>
          <w:w w:val="100"/>
        </w:rPr>
        <w:t>.</w:t>
      </w:r>
    </w:p>
    <w:p w:rsidR="00D20209" w:rsidRPr="00D54052" w:rsidRDefault="00D20209">
      <w:pPr>
        <w:pStyle w:val="SingleTxtGR"/>
        <w:rPr>
          <w:spacing w:val="0"/>
          <w:w w:val="100"/>
        </w:rPr>
      </w:pPr>
      <w:r w:rsidRPr="00D54052">
        <w:rPr>
          <w:spacing w:val="0"/>
          <w:w w:val="100"/>
        </w:rPr>
        <w:t xml:space="preserve">18. </w:t>
      </w:r>
      <w:r w:rsidRPr="00D54052">
        <w:rPr>
          <w:spacing w:val="0"/>
          <w:w w:val="100"/>
        </w:rPr>
        <w:tab/>
      </w:r>
      <w:r w:rsidRPr="00D54052">
        <w:rPr>
          <w:spacing w:val="0"/>
          <w:w w:val="100"/>
          <w:lang w:val="fr-FR"/>
        </w:rPr>
        <w:t xml:space="preserve">En </w:t>
      </w:r>
      <w:r w:rsidRPr="00D54052">
        <w:rPr>
          <w:spacing w:val="0"/>
          <w:w w:val="100"/>
        </w:rPr>
        <w:t>2009</w:t>
      </w:r>
      <w:r w:rsidRPr="00D54052">
        <w:rPr>
          <w:spacing w:val="0"/>
          <w:w w:val="100"/>
          <w:lang w:val="fr-FR"/>
        </w:rPr>
        <w:t>, 2 362 personnes ont été condamnées en vertu du paragraphe 1 de l’article 117 du CPFR</w:t>
      </w:r>
      <w:r w:rsidRPr="00D54052">
        <w:rPr>
          <w:spacing w:val="0"/>
          <w:w w:val="100"/>
        </w:rPr>
        <w:t xml:space="preserve">. </w:t>
      </w:r>
      <w:r w:rsidRPr="00D54052">
        <w:rPr>
          <w:spacing w:val="0"/>
          <w:w w:val="100"/>
          <w:lang w:val="fr-FR"/>
        </w:rPr>
        <w:t>Par ailleurs, des verdicts de culpabilité ont été prononcés contre 204 personnes pour des infractions prévues par la même disposition commises cum</w:t>
      </w:r>
      <w:r w:rsidRPr="00D54052">
        <w:rPr>
          <w:spacing w:val="0"/>
          <w:w w:val="100"/>
          <w:lang w:val="fr-FR"/>
        </w:rPr>
        <w:t>u</w:t>
      </w:r>
      <w:r w:rsidRPr="00D54052">
        <w:rPr>
          <w:spacing w:val="0"/>
          <w:w w:val="100"/>
          <w:lang w:val="fr-FR"/>
        </w:rPr>
        <w:t>lativement avec des infractions plus graves</w:t>
      </w:r>
      <w:r w:rsidRPr="00D54052">
        <w:rPr>
          <w:spacing w:val="0"/>
          <w:w w:val="100"/>
        </w:rPr>
        <w:t>.</w:t>
      </w:r>
    </w:p>
    <w:p w:rsidR="00D20209" w:rsidRPr="00D54052" w:rsidRDefault="00D20209">
      <w:pPr>
        <w:pStyle w:val="SingleTxtGR"/>
        <w:rPr>
          <w:spacing w:val="0"/>
          <w:w w:val="100"/>
        </w:rPr>
      </w:pPr>
      <w:r w:rsidRPr="00D54052">
        <w:rPr>
          <w:spacing w:val="0"/>
          <w:w w:val="100"/>
        </w:rPr>
        <w:t xml:space="preserve">19. </w:t>
      </w:r>
      <w:r w:rsidRPr="00D54052">
        <w:rPr>
          <w:spacing w:val="0"/>
          <w:w w:val="100"/>
        </w:rPr>
        <w:tab/>
      </w:r>
      <w:r w:rsidRPr="00D54052">
        <w:rPr>
          <w:spacing w:val="0"/>
          <w:w w:val="100"/>
          <w:lang w:val="fr-FR"/>
        </w:rPr>
        <w:t xml:space="preserve">En </w:t>
      </w:r>
      <w:r w:rsidRPr="00D54052">
        <w:rPr>
          <w:spacing w:val="0"/>
          <w:w w:val="100"/>
        </w:rPr>
        <w:t>2009</w:t>
      </w:r>
      <w:r w:rsidRPr="00D54052">
        <w:rPr>
          <w:spacing w:val="0"/>
          <w:w w:val="100"/>
          <w:lang w:val="fr-FR"/>
        </w:rPr>
        <w:t>, 750 personnes ont été condamnées en vertu du paragraphe 2 de l’article 117 du CPFR</w:t>
      </w:r>
      <w:r w:rsidRPr="00D54052">
        <w:rPr>
          <w:spacing w:val="0"/>
          <w:w w:val="100"/>
        </w:rPr>
        <w:t xml:space="preserve">. </w:t>
      </w:r>
      <w:r w:rsidRPr="00D54052">
        <w:rPr>
          <w:spacing w:val="0"/>
          <w:w w:val="100"/>
          <w:lang w:val="fr-FR"/>
        </w:rPr>
        <w:t>Par ailleurs, des verdicts de culpabilité ont été prononcés contre 81 personnes pour des infractions prévues par la même disposition co</w:t>
      </w:r>
      <w:r w:rsidRPr="00D54052">
        <w:rPr>
          <w:spacing w:val="0"/>
          <w:w w:val="100"/>
          <w:lang w:val="fr-FR"/>
        </w:rPr>
        <w:t>m</w:t>
      </w:r>
      <w:r w:rsidRPr="00D54052">
        <w:rPr>
          <w:spacing w:val="0"/>
          <w:w w:val="100"/>
          <w:lang w:val="fr-FR"/>
        </w:rPr>
        <w:t>mises cumulativement avec des infractions plus graves</w:t>
      </w:r>
      <w:r w:rsidRPr="00D54052">
        <w:rPr>
          <w:spacing w:val="0"/>
          <w:w w:val="100"/>
        </w:rPr>
        <w:t>.</w:t>
      </w:r>
    </w:p>
    <w:p w:rsidR="00D20209" w:rsidRPr="00D54052" w:rsidRDefault="00D20209">
      <w:pPr>
        <w:pStyle w:val="SingleTxtGR"/>
        <w:rPr>
          <w:spacing w:val="0"/>
          <w:w w:val="100"/>
        </w:rPr>
      </w:pPr>
      <w:r w:rsidRPr="00D54052">
        <w:rPr>
          <w:spacing w:val="0"/>
          <w:w w:val="100"/>
        </w:rPr>
        <w:t xml:space="preserve">20. </w:t>
      </w:r>
      <w:r w:rsidRPr="00D54052">
        <w:rPr>
          <w:spacing w:val="0"/>
          <w:w w:val="100"/>
        </w:rPr>
        <w:tab/>
      </w:r>
      <w:r w:rsidRPr="00D54052">
        <w:rPr>
          <w:spacing w:val="0"/>
          <w:w w:val="100"/>
          <w:lang w:val="fr-FR"/>
        </w:rPr>
        <w:t xml:space="preserve">En </w:t>
      </w:r>
      <w:r w:rsidRPr="00D54052">
        <w:rPr>
          <w:spacing w:val="0"/>
          <w:w w:val="100"/>
        </w:rPr>
        <w:t xml:space="preserve">2008 </w:t>
      </w:r>
      <w:r w:rsidRPr="00D54052">
        <w:rPr>
          <w:spacing w:val="0"/>
          <w:w w:val="100"/>
          <w:lang w:val="fr-FR"/>
        </w:rPr>
        <w:t>et</w:t>
      </w:r>
      <w:r w:rsidRPr="00D54052">
        <w:rPr>
          <w:spacing w:val="0"/>
          <w:w w:val="100"/>
        </w:rPr>
        <w:t xml:space="preserve"> 2009</w:t>
      </w:r>
      <w:r w:rsidRPr="00D54052">
        <w:rPr>
          <w:spacing w:val="0"/>
          <w:w w:val="100"/>
          <w:lang w:val="fr-FR"/>
        </w:rPr>
        <w:t xml:space="preserve">, 63 personnes ont été condamnées en vertu de l’alinéa i ) du paragraphe 2 de l’article 117 du CPFR </w:t>
      </w:r>
      <w:r w:rsidRPr="00D54052">
        <w:rPr>
          <w:spacing w:val="0"/>
          <w:w w:val="100"/>
        </w:rPr>
        <w:t>(</w:t>
      </w:r>
      <w:r w:rsidRPr="00D54052">
        <w:rPr>
          <w:spacing w:val="0"/>
          <w:w w:val="100"/>
          <w:lang w:val="fr-FR"/>
        </w:rPr>
        <w:t xml:space="preserve">30 personnes en </w:t>
      </w:r>
      <w:r w:rsidRPr="00D54052">
        <w:rPr>
          <w:spacing w:val="0"/>
          <w:w w:val="100"/>
        </w:rPr>
        <w:t xml:space="preserve">2008 </w:t>
      </w:r>
      <w:r w:rsidRPr="00D54052">
        <w:rPr>
          <w:spacing w:val="0"/>
          <w:w w:val="100"/>
          <w:lang w:val="fr-FR"/>
        </w:rPr>
        <w:t>et 33 personnes en 2009</w:t>
      </w:r>
      <w:r w:rsidRPr="00D54052">
        <w:rPr>
          <w:spacing w:val="0"/>
          <w:w w:val="100"/>
        </w:rPr>
        <w:t xml:space="preserve">). </w:t>
      </w:r>
      <w:r w:rsidRPr="00D54052">
        <w:rPr>
          <w:spacing w:val="0"/>
          <w:w w:val="100"/>
          <w:lang w:val="fr-FR"/>
        </w:rPr>
        <w:t>Elles se sont toutes vu infliger une peine ferme de privation de liberté</w:t>
      </w:r>
      <w:r w:rsidRPr="00D54052">
        <w:rPr>
          <w:spacing w:val="0"/>
          <w:w w:val="100"/>
        </w:rPr>
        <w:t>.</w:t>
      </w:r>
    </w:p>
    <w:p w:rsidR="00D20209" w:rsidRPr="00D54052" w:rsidRDefault="00D20209">
      <w:pPr>
        <w:pStyle w:val="SingleTxtGR"/>
        <w:rPr>
          <w:spacing w:val="0"/>
          <w:w w:val="100"/>
        </w:rPr>
      </w:pPr>
      <w:r w:rsidRPr="00D54052">
        <w:rPr>
          <w:spacing w:val="0"/>
          <w:w w:val="100"/>
        </w:rPr>
        <w:t xml:space="preserve">21. </w:t>
      </w:r>
      <w:r w:rsidRPr="00D54052">
        <w:rPr>
          <w:spacing w:val="0"/>
          <w:w w:val="100"/>
        </w:rPr>
        <w:tab/>
      </w:r>
      <w:r w:rsidRPr="00D54052">
        <w:rPr>
          <w:spacing w:val="0"/>
          <w:w w:val="100"/>
          <w:lang w:val="fr-FR"/>
        </w:rPr>
        <w:t>En</w:t>
      </w:r>
      <w:r w:rsidRPr="00D54052">
        <w:rPr>
          <w:spacing w:val="0"/>
          <w:w w:val="100"/>
        </w:rPr>
        <w:t xml:space="preserve"> 2009</w:t>
      </w:r>
      <w:r w:rsidRPr="00D54052">
        <w:rPr>
          <w:spacing w:val="0"/>
          <w:w w:val="100"/>
          <w:lang w:val="fr-FR"/>
        </w:rPr>
        <w:t>, des verdicts de culpabilité ont été prononcés contre 3 397 pe</w:t>
      </w:r>
      <w:r w:rsidRPr="00D54052">
        <w:rPr>
          <w:spacing w:val="0"/>
          <w:w w:val="100"/>
          <w:lang w:val="fr-FR"/>
        </w:rPr>
        <w:t>r</w:t>
      </w:r>
      <w:r w:rsidRPr="00D54052">
        <w:rPr>
          <w:spacing w:val="0"/>
          <w:w w:val="100"/>
          <w:lang w:val="fr-FR"/>
        </w:rPr>
        <w:t xml:space="preserve">sonnes en vertu de l’article </w:t>
      </w:r>
      <w:r w:rsidRPr="00D54052">
        <w:rPr>
          <w:spacing w:val="0"/>
          <w:w w:val="100"/>
        </w:rPr>
        <w:t xml:space="preserve">117 </w:t>
      </w:r>
      <w:r w:rsidRPr="00D54052">
        <w:rPr>
          <w:spacing w:val="0"/>
          <w:w w:val="100"/>
          <w:lang w:val="fr-FR"/>
        </w:rPr>
        <w:t>du CPFR</w:t>
      </w:r>
      <w:r w:rsidRPr="00D54052">
        <w:rPr>
          <w:spacing w:val="0"/>
          <w:w w:val="100"/>
        </w:rPr>
        <w:t xml:space="preserve">. </w:t>
      </w:r>
      <w:r w:rsidRPr="00D54052">
        <w:rPr>
          <w:spacing w:val="0"/>
          <w:w w:val="100"/>
          <w:lang w:val="fr-FR"/>
        </w:rPr>
        <w:t>Trois mille cent douze de ces personnes ont été condamnées et trois autres acquittées</w:t>
      </w:r>
      <w:r w:rsidRPr="00D54052">
        <w:rPr>
          <w:spacing w:val="0"/>
          <w:w w:val="100"/>
        </w:rPr>
        <w:t xml:space="preserve">. </w:t>
      </w:r>
      <w:r w:rsidRPr="00D54052">
        <w:rPr>
          <w:spacing w:val="0"/>
          <w:w w:val="100"/>
          <w:lang w:val="fr-FR"/>
        </w:rPr>
        <w:t xml:space="preserve">Il a été mis fin aux poursuites engagées contre </w:t>
      </w:r>
      <w:r w:rsidRPr="00D54052">
        <w:rPr>
          <w:spacing w:val="0"/>
          <w:w w:val="100"/>
        </w:rPr>
        <w:t>1</w:t>
      </w:r>
      <w:r w:rsidRPr="00D54052">
        <w:rPr>
          <w:spacing w:val="0"/>
          <w:w w:val="100"/>
          <w:lang w:val="fr-FR"/>
        </w:rPr>
        <w:t xml:space="preserve"> </w:t>
      </w:r>
      <w:r w:rsidRPr="00D54052">
        <w:rPr>
          <w:spacing w:val="0"/>
          <w:w w:val="100"/>
        </w:rPr>
        <w:t>7</w:t>
      </w:r>
      <w:r w:rsidRPr="00D54052">
        <w:rPr>
          <w:spacing w:val="0"/>
          <w:w w:val="100"/>
          <w:lang w:val="fr-FR"/>
        </w:rPr>
        <w:t>09</w:t>
      </w:r>
      <w:r w:rsidRPr="00D54052">
        <w:rPr>
          <w:spacing w:val="0"/>
          <w:w w:val="100"/>
        </w:rPr>
        <w:t xml:space="preserve"> </w:t>
      </w:r>
      <w:r w:rsidRPr="00D54052">
        <w:rPr>
          <w:spacing w:val="0"/>
          <w:w w:val="100"/>
          <w:lang w:val="fr-FR"/>
        </w:rPr>
        <w:t>personnes, dont une a été relaxée puis réhabilitée</w:t>
      </w:r>
      <w:r w:rsidRPr="00D54052">
        <w:rPr>
          <w:spacing w:val="0"/>
          <w:w w:val="100"/>
        </w:rPr>
        <w:t xml:space="preserve">. </w:t>
      </w:r>
      <w:r w:rsidRPr="00D54052">
        <w:rPr>
          <w:spacing w:val="0"/>
          <w:w w:val="100"/>
          <w:lang w:val="fr-FR"/>
        </w:rPr>
        <w:t>Des mesures à caractère médical ont été appliquées à 31 personnes reconnues irresponsables</w:t>
      </w:r>
      <w:r w:rsidRPr="00D54052">
        <w:rPr>
          <w:spacing w:val="0"/>
          <w:w w:val="100"/>
        </w:rPr>
        <w:t>.</w:t>
      </w:r>
    </w:p>
    <w:p w:rsidR="00D20209" w:rsidRPr="00D54052" w:rsidRDefault="00D20209">
      <w:pPr>
        <w:pStyle w:val="SingleTxtGR"/>
        <w:rPr>
          <w:spacing w:val="0"/>
          <w:w w:val="100"/>
        </w:rPr>
      </w:pPr>
      <w:r w:rsidRPr="00D54052">
        <w:rPr>
          <w:spacing w:val="0"/>
          <w:w w:val="100"/>
        </w:rPr>
        <w:t xml:space="preserve">22. </w:t>
      </w:r>
      <w:r w:rsidRPr="00D54052">
        <w:rPr>
          <w:spacing w:val="0"/>
          <w:w w:val="100"/>
        </w:rPr>
        <w:tab/>
      </w:r>
      <w:r w:rsidRPr="00D54052">
        <w:rPr>
          <w:spacing w:val="0"/>
          <w:w w:val="100"/>
          <w:lang w:val="fr-FR"/>
        </w:rPr>
        <w:t xml:space="preserve">En 2008-2009, une personne a été condamnée en vertu de l’article </w:t>
      </w:r>
      <w:r w:rsidRPr="00D54052">
        <w:rPr>
          <w:spacing w:val="0"/>
          <w:w w:val="100"/>
        </w:rPr>
        <w:t xml:space="preserve">302 </w:t>
      </w:r>
      <w:r w:rsidRPr="00D54052">
        <w:rPr>
          <w:spacing w:val="0"/>
          <w:w w:val="100"/>
          <w:lang w:val="fr-FR"/>
        </w:rPr>
        <w:t>du CPFR pour l’infraction consistant à contraindre autrui à faire une déclaration ou une dép</w:t>
      </w:r>
      <w:r w:rsidRPr="00D54052">
        <w:rPr>
          <w:spacing w:val="0"/>
          <w:w w:val="100"/>
          <w:lang w:val="fr-FR"/>
        </w:rPr>
        <w:t>o</w:t>
      </w:r>
      <w:r w:rsidRPr="00D54052">
        <w:rPr>
          <w:spacing w:val="0"/>
          <w:w w:val="100"/>
          <w:lang w:val="fr-FR"/>
        </w:rPr>
        <w:t>sition. Cette personne s’est vu infliger une peine privative de liberté avec sursis</w:t>
      </w:r>
      <w:r w:rsidRPr="00D54052">
        <w:rPr>
          <w:spacing w:val="0"/>
          <w:w w:val="100"/>
        </w:rPr>
        <w:t>.</w:t>
      </w:r>
    </w:p>
    <w:p w:rsidR="00D20209" w:rsidRPr="00D54052" w:rsidRDefault="00D20209">
      <w:pPr>
        <w:pStyle w:val="H1G"/>
      </w:pPr>
      <w:r w:rsidRPr="00D54052">
        <w:tab/>
      </w:r>
      <w:r w:rsidRPr="00D54052">
        <w:tab/>
      </w:r>
      <w:r w:rsidRPr="00D54052">
        <w:rPr>
          <w:lang w:val="fr-FR"/>
        </w:rPr>
        <w:t xml:space="preserve">Article </w:t>
      </w:r>
      <w:r w:rsidRPr="00D54052">
        <w:t>2</w:t>
      </w:r>
    </w:p>
    <w:p w:rsidR="00D20209" w:rsidRPr="00D54052" w:rsidRDefault="00D20209">
      <w:pPr>
        <w:pStyle w:val="SingleTxtGR"/>
        <w:rPr>
          <w:spacing w:val="0"/>
          <w:w w:val="100"/>
        </w:rPr>
      </w:pPr>
      <w:r w:rsidRPr="00D54052">
        <w:rPr>
          <w:spacing w:val="0"/>
          <w:w w:val="100"/>
        </w:rPr>
        <w:t xml:space="preserve">23. </w:t>
      </w:r>
      <w:r w:rsidRPr="00D54052">
        <w:rPr>
          <w:spacing w:val="0"/>
          <w:w w:val="100"/>
        </w:rPr>
        <w:tab/>
      </w:r>
      <w:r w:rsidRPr="00D54052">
        <w:rPr>
          <w:spacing w:val="0"/>
          <w:w w:val="100"/>
          <w:lang w:val="fr-FR"/>
        </w:rPr>
        <w:t xml:space="preserve">La Loi fédérale n° 103-FZ du </w:t>
      </w:r>
      <w:r w:rsidRPr="00D54052">
        <w:rPr>
          <w:spacing w:val="0"/>
          <w:w w:val="100"/>
        </w:rPr>
        <w:t>15</w:t>
      </w:r>
      <w:r w:rsidRPr="00D54052">
        <w:rPr>
          <w:spacing w:val="0"/>
          <w:w w:val="100"/>
          <w:lang w:val="fr-FR"/>
        </w:rPr>
        <w:t xml:space="preserve"> juillet</w:t>
      </w:r>
      <w:r w:rsidRPr="00D54052">
        <w:rPr>
          <w:spacing w:val="0"/>
          <w:w w:val="100"/>
        </w:rPr>
        <w:t xml:space="preserve"> 1995 </w:t>
      </w:r>
      <w:r w:rsidRPr="00D54052">
        <w:rPr>
          <w:spacing w:val="0"/>
          <w:w w:val="100"/>
          <w:lang w:val="fr-FR"/>
        </w:rPr>
        <w:t>sur la détention provisoire des personnes soupçonnées ou accusées d’avoir commis une infraction s’applique aux personnes détenues soupçonnées d’avoir commis une infraction</w:t>
      </w:r>
      <w:r w:rsidRPr="00D54052">
        <w:rPr>
          <w:spacing w:val="0"/>
          <w:w w:val="100"/>
        </w:rPr>
        <w:t xml:space="preserve">. </w:t>
      </w:r>
      <w:r w:rsidRPr="00D54052">
        <w:rPr>
          <w:spacing w:val="0"/>
          <w:w w:val="100"/>
          <w:lang w:val="fr-FR"/>
        </w:rPr>
        <w:t>Conformément à l’article 7 de cette loi, la personne ou l’organe qui instruit l’affaire pénale doit aviser immédiatement un parent proche du suspect ou de l’inculpé du lieu de détention de ce dernier ou de tout transfert.</w:t>
      </w:r>
    </w:p>
    <w:p w:rsidR="00D20209" w:rsidRPr="00D54052" w:rsidRDefault="00D20209">
      <w:pPr>
        <w:pStyle w:val="SingleTxtGR"/>
        <w:rPr>
          <w:spacing w:val="0"/>
          <w:w w:val="100"/>
        </w:rPr>
      </w:pPr>
      <w:r w:rsidRPr="00D54052">
        <w:rPr>
          <w:spacing w:val="0"/>
          <w:w w:val="100"/>
        </w:rPr>
        <w:t xml:space="preserve">24. </w:t>
      </w:r>
      <w:r w:rsidRPr="00D54052">
        <w:rPr>
          <w:spacing w:val="0"/>
          <w:w w:val="100"/>
        </w:rPr>
        <w:tab/>
      </w:r>
      <w:r w:rsidRPr="00D54052">
        <w:rPr>
          <w:spacing w:val="0"/>
          <w:w w:val="100"/>
          <w:lang w:val="fr-FR"/>
        </w:rPr>
        <w:t>Le Code de procédure pénale de la Fédération de Russie (CPPFR) énonce une disposition analogue. Son article</w:t>
      </w:r>
      <w:r w:rsidRPr="00D54052">
        <w:rPr>
          <w:spacing w:val="0"/>
          <w:w w:val="100"/>
        </w:rPr>
        <w:t xml:space="preserve"> 96 </w:t>
      </w:r>
      <w:r w:rsidRPr="00D54052">
        <w:rPr>
          <w:spacing w:val="0"/>
          <w:w w:val="100"/>
          <w:lang w:val="fr-FR"/>
        </w:rPr>
        <w:t>fait obligation au magistrat instructeur, dans les 12 heures qui suivent le placement en détention d’un suspect, d’en informer l’un de ses proches parents ou, à défaut, d’autres parents, ou de donner au suspect lui-même la possibil</w:t>
      </w:r>
      <w:r w:rsidRPr="00D54052">
        <w:rPr>
          <w:spacing w:val="0"/>
          <w:w w:val="100"/>
          <w:lang w:val="fr-FR"/>
        </w:rPr>
        <w:t>i</w:t>
      </w:r>
      <w:r w:rsidRPr="00D54052">
        <w:rPr>
          <w:spacing w:val="0"/>
          <w:w w:val="100"/>
          <w:lang w:val="fr-FR"/>
        </w:rPr>
        <w:t xml:space="preserve">té de le faire. </w:t>
      </w:r>
    </w:p>
    <w:p w:rsidR="00D20209" w:rsidRPr="00D54052" w:rsidRDefault="00D20209">
      <w:pPr>
        <w:pStyle w:val="SingleTxtGR"/>
        <w:rPr>
          <w:spacing w:val="0"/>
          <w:w w:val="100"/>
        </w:rPr>
      </w:pPr>
      <w:r w:rsidRPr="00D54052">
        <w:rPr>
          <w:spacing w:val="0"/>
          <w:w w:val="100"/>
        </w:rPr>
        <w:t xml:space="preserve">25. </w:t>
      </w:r>
      <w:r w:rsidRPr="00D54052">
        <w:rPr>
          <w:spacing w:val="0"/>
          <w:w w:val="100"/>
        </w:rPr>
        <w:tab/>
      </w:r>
      <w:r w:rsidRPr="00D54052">
        <w:rPr>
          <w:spacing w:val="0"/>
          <w:w w:val="100"/>
          <w:lang w:val="fr-FR"/>
        </w:rPr>
        <w:t xml:space="preserve">Conformément au paragraphe 3 de l’article </w:t>
      </w:r>
      <w:r w:rsidRPr="00D54052">
        <w:rPr>
          <w:spacing w:val="0"/>
          <w:w w:val="100"/>
        </w:rPr>
        <w:t xml:space="preserve">46 </w:t>
      </w:r>
      <w:r w:rsidRPr="00D54052">
        <w:rPr>
          <w:spacing w:val="0"/>
          <w:w w:val="100"/>
          <w:lang w:val="fr-FR"/>
        </w:rPr>
        <w:t>du CPPFR, la magistrat instru</w:t>
      </w:r>
      <w:r w:rsidRPr="00D54052">
        <w:rPr>
          <w:spacing w:val="0"/>
          <w:w w:val="100"/>
          <w:lang w:val="fr-FR"/>
        </w:rPr>
        <w:t>c</w:t>
      </w:r>
      <w:r w:rsidRPr="00D54052">
        <w:rPr>
          <w:spacing w:val="0"/>
          <w:w w:val="100"/>
          <w:lang w:val="fr-FR"/>
        </w:rPr>
        <w:t>teur est tenu d’aviser de la détention d’un suspect ses parents proches ou d’autres membres de sa famille, comme le prévoit l’article 96 du même Code («N</w:t>
      </w:r>
      <w:r w:rsidRPr="00D54052">
        <w:rPr>
          <w:spacing w:val="0"/>
          <w:w w:val="100"/>
          <w:lang w:val="fr-FR"/>
        </w:rPr>
        <w:t>o</w:t>
      </w:r>
      <w:r w:rsidRPr="00D54052">
        <w:rPr>
          <w:spacing w:val="0"/>
          <w:w w:val="100"/>
          <w:lang w:val="fr-FR"/>
        </w:rPr>
        <w:t>tification du placement en détention d’un suspect»).</w:t>
      </w:r>
    </w:p>
    <w:p w:rsidR="00D20209" w:rsidRPr="00D54052" w:rsidRDefault="00D20209">
      <w:pPr>
        <w:pStyle w:val="SingleTxtGR"/>
        <w:rPr>
          <w:spacing w:val="0"/>
          <w:w w:val="100"/>
        </w:rPr>
      </w:pPr>
      <w:r w:rsidRPr="00D54052">
        <w:rPr>
          <w:spacing w:val="0"/>
          <w:w w:val="100"/>
        </w:rPr>
        <w:t xml:space="preserve">26. </w:t>
      </w:r>
      <w:r w:rsidRPr="00D54052">
        <w:rPr>
          <w:spacing w:val="0"/>
          <w:w w:val="100"/>
        </w:rPr>
        <w:tab/>
      </w:r>
      <w:r w:rsidRPr="00D54052">
        <w:rPr>
          <w:spacing w:val="0"/>
          <w:w w:val="100"/>
          <w:lang w:val="fr-FR"/>
        </w:rPr>
        <w:t>Si le suspect placé en détention est un militaire, cette détention est notifiée au commandant de son unité</w:t>
      </w:r>
      <w:r w:rsidRPr="00D54052">
        <w:rPr>
          <w:spacing w:val="0"/>
          <w:w w:val="100"/>
        </w:rPr>
        <w:t>.</w:t>
      </w:r>
    </w:p>
    <w:p w:rsidR="00D20209" w:rsidRPr="00D54052" w:rsidRDefault="00D20209">
      <w:pPr>
        <w:pStyle w:val="SingleTxtGR"/>
        <w:rPr>
          <w:spacing w:val="0"/>
          <w:w w:val="100"/>
        </w:rPr>
      </w:pPr>
      <w:r w:rsidRPr="00D54052">
        <w:rPr>
          <w:spacing w:val="0"/>
          <w:w w:val="100"/>
        </w:rPr>
        <w:t xml:space="preserve">27. </w:t>
      </w:r>
      <w:r w:rsidRPr="00D54052">
        <w:rPr>
          <w:spacing w:val="0"/>
          <w:w w:val="100"/>
        </w:rPr>
        <w:tab/>
      </w:r>
      <w:r w:rsidRPr="00D54052">
        <w:rPr>
          <w:spacing w:val="0"/>
          <w:w w:val="100"/>
          <w:lang w:val="fr-FR"/>
        </w:rPr>
        <w:t>Si le suspect est un citoyen ou ressortissant d’un autre État, son placement en détention est notifié dans un délai maximal de 12 heures à la mission diplomatique ou consulaire concernée</w:t>
      </w:r>
      <w:r w:rsidRPr="00D54052">
        <w:rPr>
          <w:spacing w:val="0"/>
          <w:w w:val="100"/>
        </w:rPr>
        <w:t>.</w:t>
      </w:r>
    </w:p>
    <w:p w:rsidR="00D20209" w:rsidRPr="00D54052" w:rsidRDefault="00D20209">
      <w:pPr>
        <w:pStyle w:val="SingleTxtGR"/>
        <w:rPr>
          <w:spacing w:val="0"/>
          <w:w w:val="100"/>
        </w:rPr>
      </w:pPr>
      <w:r w:rsidRPr="00D54052">
        <w:rPr>
          <w:spacing w:val="0"/>
          <w:w w:val="100"/>
        </w:rPr>
        <w:t xml:space="preserve">28. </w:t>
      </w:r>
      <w:r w:rsidRPr="00D54052">
        <w:rPr>
          <w:spacing w:val="0"/>
          <w:w w:val="100"/>
        </w:rPr>
        <w:tab/>
      </w:r>
      <w:r w:rsidRPr="00D54052">
        <w:rPr>
          <w:spacing w:val="0"/>
          <w:w w:val="100"/>
          <w:lang w:val="fr-FR"/>
        </w:rPr>
        <w:t>Il peut être fait exception à la règle générale lorsque l’instruction exige que la détention soit tenue secrète, mais avec l’accord du procureur et sauf dans les cas où le suspect est un mineur (paragraphe 4 de l’article</w:t>
      </w:r>
      <w:r w:rsidRPr="00D54052">
        <w:rPr>
          <w:spacing w:val="0"/>
          <w:w w:val="100"/>
        </w:rPr>
        <w:t xml:space="preserve"> 96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29. </w:t>
      </w:r>
      <w:r w:rsidRPr="00D54052">
        <w:rPr>
          <w:spacing w:val="0"/>
          <w:w w:val="100"/>
        </w:rPr>
        <w:tab/>
      </w:r>
      <w:r w:rsidRPr="00D54052">
        <w:rPr>
          <w:spacing w:val="0"/>
          <w:w w:val="100"/>
          <w:lang w:val="fr-FR"/>
        </w:rPr>
        <w:t xml:space="preserve">L’une des garanties juridiques destinées à prévenir toute atteinte aux droits des détenus est le paragraphe 2 de l’article </w:t>
      </w:r>
      <w:r w:rsidRPr="00D54052">
        <w:rPr>
          <w:spacing w:val="0"/>
          <w:w w:val="100"/>
        </w:rPr>
        <w:t xml:space="preserve">94 </w:t>
      </w:r>
      <w:r w:rsidRPr="00D54052">
        <w:rPr>
          <w:spacing w:val="0"/>
          <w:w w:val="100"/>
          <w:lang w:val="fr-FR"/>
        </w:rPr>
        <w:t>du CPPFR, en vertu duquel un suspect doit être remis en liberté dans les 48 heures si aucune mesure de placement en détention provisoire n’a été prise contre lui ou si le tribunal n’a pas prolongé sa détention s</w:t>
      </w:r>
      <w:r w:rsidRPr="00D54052">
        <w:rPr>
          <w:spacing w:val="0"/>
          <w:w w:val="100"/>
          <w:lang w:val="fr-FR"/>
        </w:rPr>
        <w:t>e</w:t>
      </w:r>
      <w:r w:rsidRPr="00D54052">
        <w:rPr>
          <w:spacing w:val="0"/>
          <w:w w:val="100"/>
          <w:lang w:val="fr-FR"/>
        </w:rPr>
        <w:t>lon les modalités visées à l’alinéa 3 du paragraphe 7 de l’article 108 du CPPFR (pour une durée maximale de 72 heures à compter du moment où est prise la décision jud</w:t>
      </w:r>
      <w:r w:rsidRPr="00D54052">
        <w:rPr>
          <w:spacing w:val="0"/>
          <w:w w:val="100"/>
          <w:lang w:val="fr-FR"/>
        </w:rPr>
        <w:t>i</w:t>
      </w:r>
      <w:r w:rsidRPr="00D54052">
        <w:rPr>
          <w:spacing w:val="0"/>
          <w:w w:val="100"/>
          <w:lang w:val="fr-FR"/>
        </w:rPr>
        <w:t>ciaire).</w:t>
      </w:r>
    </w:p>
    <w:p w:rsidR="00D20209" w:rsidRPr="00D54052" w:rsidRDefault="00D20209">
      <w:pPr>
        <w:pStyle w:val="SingleTxtGR"/>
        <w:rPr>
          <w:spacing w:val="0"/>
          <w:w w:val="100"/>
        </w:rPr>
      </w:pPr>
      <w:r w:rsidRPr="00D54052">
        <w:rPr>
          <w:spacing w:val="0"/>
          <w:w w:val="100"/>
        </w:rPr>
        <w:t xml:space="preserve">30. </w:t>
      </w:r>
      <w:r w:rsidRPr="00D54052">
        <w:rPr>
          <w:spacing w:val="0"/>
          <w:w w:val="100"/>
        </w:rPr>
        <w:tab/>
      </w:r>
      <w:r w:rsidRPr="00D54052">
        <w:rPr>
          <w:spacing w:val="0"/>
          <w:w w:val="100"/>
          <w:lang w:val="fr-FR"/>
        </w:rPr>
        <w:t xml:space="preserve">En vertu de l’article </w:t>
      </w:r>
      <w:r w:rsidRPr="00D54052">
        <w:rPr>
          <w:spacing w:val="0"/>
          <w:w w:val="100"/>
        </w:rPr>
        <w:t xml:space="preserve">18 </w:t>
      </w:r>
      <w:r w:rsidRPr="00D54052">
        <w:rPr>
          <w:spacing w:val="0"/>
          <w:w w:val="100"/>
          <w:lang w:val="fr-FR"/>
        </w:rPr>
        <w:t xml:space="preserve">de la Loi fédérale n° </w:t>
      </w:r>
      <w:r w:rsidRPr="00D54052">
        <w:rPr>
          <w:spacing w:val="0"/>
          <w:w w:val="100"/>
        </w:rPr>
        <w:t>103-</w:t>
      </w:r>
      <w:r w:rsidRPr="00D54052">
        <w:rPr>
          <w:spacing w:val="0"/>
          <w:w w:val="100"/>
          <w:lang w:val="fr-FR"/>
        </w:rPr>
        <w:t>FZ</w:t>
      </w:r>
      <w:r w:rsidRPr="00D54052">
        <w:rPr>
          <w:spacing w:val="0"/>
          <w:w w:val="100"/>
        </w:rPr>
        <w:t xml:space="preserve"> </w:t>
      </w:r>
      <w:r w:rsidRPr="00D54052">
        <w:rPr>
          <w:spacing w:val="0"/>
          <w:w w:val="100"/>
          <w:lang w:val="fr-FR"/>
        </w:rPr>
        <w:t>du 15 juillet 1995 sur la détention provisoire des personnes soupçonnées ou accusées d’avoir commis une i</w:t>
      </w:r>
      <w:r w:rsidRPr="00D54052">
        <w:rPr>
          <w:spacing w:val="0"/>
          <w:w w:val="100"/>
          <w:lang w:val="fr-FR"/>
        </w:rPr>
        <w:t>n</w:t>
      </w:r>
      <w:r w:rsidRPr="00D54052">
        <w:rPr>
          <w:spacing w:val="0"/>
          <w:w w:val="100"/>
          <w:lang w:val="fr-FR"/>
        </w:rPr>
        <w:t xml:space="preserve">fraction, les suspects et inculpés ont droit, avec l’autorisation écrite de la personne ou de l’organe qui instruit l’affaire pénale, à un maximum de deux visites par mois de parents ou d’autres personnes, d’une durée maximale de trois heures chacune. </w:t>
      </w:r>
    </w:p>
    <w:p w:rsidR="00D20209" w:rsidRPr="00D54052" w:rsidRDefault="00D20209">
      <w:pPr>
        <w:pStyle w:val="SingleTxtGR"/>
        <w:rPr>
          <w:spacing w:val="0"/>
          <w:w w:val="100"/>
        </w:rPr>
      </w:pPr>
      <w:r w:rsidRPr="00D54052">
        <w:rPr>
          <w:spacing w:val="0"/>
          <w:w w:val="100"/>
        </w:rPr>
        <w:t xml:space="preserve">31. </w:t>
      </w:r>
      <w:r w:rsidRPr="00D54052">
        <w:rPr>
          <w:spacing w:val="0"/>
          <w:w w:val="100"/>
        </w:rPr>
        <w:tab/>
      </w:r>
      <w:r w:rsidRPr="00D54052">
        <w:rPr>
          <w:spacing w:val="0"/>
          <w:w w:val="100"/>
          <w:lang w:val="fr-FR"/>
        </w:rPr>
        <w:t xml:space="preserve">Conformément à l’article </w:t>
      </w:r>
      <w:r w:rsidRPr="00D54052">
        <w:rPr>
          <w:spacing w:val="0"/>
          <w:w w:val="100"/>
        </w:rPr>
        <w:t xml:space="preserve">16 </w:t>
      </w:r>
      <w:r w:rsidRPr="00D54052">
        <w:rPr>
          <w:spacing w:val="0"/>
          <w:w w:val="100"/>
          <w:lang w:val="fr-FR"/>
        </w:rPr>
        <w:t>de la loi susvisée, la procédure à suivre pour les visites des parents des suspects ou inculpés est fixée par le règlement intérieur des centres de détention provisoire.</w:t>
      </w:r>
    </w:p>
    <w:p w:rsidR="00D20209" w:rsidRPr="00D54052" w:rsidRDefault="00D20209">
      <w:pPr>
        <w:pStyle w:val="SingleTxtGR"/>
        <w:rPr>
          <w:spacing w:val="0"/>
          <w:w w:val="100"/>
        </w:rPr>
      </w:pPr>
      <w:r w:rsidRPr="00D54052">
        <w:rPr>
          <w:spacing w:val="0"/>
          <w:w w:val="100"/>
        </w:rPr>
        <w:t xml:space="preserve">32. </w:t>
      </w:r>
      <w:r w:rsidRPr="00D54052">
        <w:rPr>
          <w:spacing w:val="0"/>
          <w:w w:val="100"/>
        </w:rPr>
        <w:tab/>
      </w:r>
      <w:r w:rsidRPr="00D54052">
        <w:rPr>
          <w:spacing w:val="0"/>
          <w:w w:val="100"/>
          <w:lang w:val="fr-FR"/>
        </w:rPr>
        <w:t>Cette règle est concrétisée dans le règlement intérieur des centres de détention provisoire relevant du Ministère de l’intérieur, approuvé par le décret n° 950 du 22 novembre 2005 pris par ce ministère, et le règlement intérieur des centres de déte</w:t>
      </w:r>
      <w:r w:rsidRPr="00D54052">
        <w:rPr>
          <w:spacing w:val="0"/>
          <w:w w:val="100"/>
          <w:lang w:val="fr-FR"/>
        </w:rPr>
        <w:t>n</w:t>
      </w:r>
      <w:r w:rsidRPr="00D54052">
        <w:rPr>
          <w:spacing w:val="0"/>
          <w:w w:val="100"/>
          <w:lang w:val="fr-FR"/>
        </w:rPr>
        <w:t>tion provisoire</w:t>
      </w:r>
      <w:r w:rsidRPr="00D54052">
        <w:rPr>
          <w:spacing w:val="0"/>
          <w:w w:val="100"/>
        </w:rPr>
        <w:t xml:space="preserve"> </w:t>
      </w:r>
      <w:r w:rsidRPr="00D54052">
        <w:rPr>
          <w:spacing w:val="0"/>
          <w:w w:val="100"/>
          <w:lang w:val="fr-FR"/>
        </w:rPr>
        <w:t>du système pénitentiaire, approuvé par le décret n° 189 du 14 octobre 2005 pris par le Ministère de la justice</w:t>
      </w:r>
      <w:r w:rsidRPr="00D54052">
        <w:rPr>
          <w:spacing w:val="0"/>
          <w:w w:val="100"/>
        </w:rPr>
        <w:t>.</w:t>
      </w:r>
    </w:p>
    <w:p w:rsidR="00D20209" w:rsidRPr="00D54052" w:rsidRDefault="00D20209">
      <w:pPr>
        <w:pStyle w:val="SingleTxtGR"/>
        <w:rPr>
          <w:spacing w:val="0"/>
          <w:w w:val="100"/>
        </w:rPr>
      </w:pPr>
      <w:r w:rsidRPr="00D54052">
        <w:rPr>
          <w:spacing w:val="0"/>
          <w:w w:val="100"/>
        </w:rPr>
        <w:t xml:space="preserve">33. </w:t>
      </w:r>
      <w:r w:rsidRPr="00D54052">
        <w:rPr>
          <w:spacing w:val="0"/>
          <w:w w:val="100"/>
        </w:rPr>
        <w:tab/>
      </w:r>
      <w:r w:rsidRPr="00D54052">
        <w:rPr>
          <w:spacing w:val="0"/>
          <w:w w:val="100"/>
          <w:lang w:val="fr-FR"/>
        </w:rPr>
        <w:t>Conformément à ces instruments normatifs, les suspects et les inculpés pe</w:t>
      </w:r>
      <w:r w:rsidRPr="00D54052">
        <w:rPr>
          <w:spacing w:val="0"/>
          <w:w w:val="100"/>
          <w:lang w:val="fr-FR"/>
        </w:rPr>
        <w:t>u</w:t>
      </w:r>
      <w:r w:rsidRPr="00D54052">
        <w:rPr>
          <w:spacing w:val="0"/>
          <w:w w:val="100"/>
          <w:lang w:val="fr-FR"/>
        </w:rPr>
        <w:t>vent recevoir des visites de leurs parents ou d’autres personnes avec l’autorisation écrite de la personne ou de l’organe qui instruit l’affaire pénale, à raison de deux v</w:t>
      </w:r>
      <w:r w:rsidRPr="00D54052">
        <w:rPr>
          <w:spacing w:val="0"/>
          <w:w w:val="100"/>
          <w:lang w:val="fr-FR"/>
        </w:rPr>
        <w:t>i</w:t>
      </w:r>
      <w:r w:rsidRPr="00D54052">
        <w:rPr>
          <w:spacing w:val="0"/>
          <w:w w:val="100"/>
          <w:lang w:val="fr-FR"/>
        </w:rPr>
        <w:t>sites par mois au maximum d’une durée maximale de trois heures chacune.</w:t>
      </w:r>
      <w:r w:rsidRPr="00D54052">
        <w:rPr>
          <w:spacing w:val="0"/>
          <w:w w:val="100"/>
        </w:rPr>
        <w:t xml:space="preserve"> </w:t>
      </w:r>
      <w:r w:rsidRPr="00D54052">
        <w:rPr>
          <w:spacing w:val="0"/>
          <w:w w:val="100"/>
          <w:lang w:val="fr-FR"/>
        </w:rPr>
        <w:t>Une a</w:t>
      </w:r>
      <w:r w:rsidRPr="00D54052">
        <w:rPr>
          <w:spacing w:val="0"/>
          <w:w w:val="100"/>
          <w:lang w:val="fr-FR"/>
        </w:rPr>
        <w:t>u</w:t>
      </w:r>
      <w:r w:rsidRPr="00D54052">
        <w:rPr>
          <w:spacing w:val="0"/>
          <w:w w:val="100"/>
          <w:lang w:val="fr-FR"/>
        </w:rPr>
        <w:t>torisation n’est valable que pour une seule visite.</w:t>
      </w:r>
    </w:p>
    <w:p w:rsidR="00D20209" w:rsidRPr="00D54052" w:rsidRDefault="00D20209">
      <w:pPr>
        <w:pStyle w:val="SingleTxtGR"/>
        <w:rPr>
          <w:spacing w:val="0"/>
          <w:w w:val="100"/>
        </w:rPr>
      </w:pPr>
      <w:r w:rsidRPr="00D54052">
        <w:rPr>
          <w:spacing w:val="0"/>
          <w:w w:val="100"/>
        </w:rPr>
        <w:t xml:space="preserve">34. </w:t>
      </w:r>
      <w:r w:rsidRPr="00D54052">
        <w:rPr>
          <w:spacing w:val="0"/>
          <w:w w:val="100"/>
        </w:rPr>
        <w:tab/>
      </w:r>
      <w:r w:rsidRPr="00D54052">
        <w:rPr>
          <w:spacing w:val="0"/>
          <w:w w:val="100"/>
          <w:lang w:val="fr-FR"/>
        </w:rPr>
        <w:t>Le permis de visite établi par écrit doit indiquer le nom de la personne à l</w:t>
      </w:r>
      <w:r w:rsidRPr="00D54052">
        <w:rPr>
          <w:spacing w:val="0"/>
          <w:w w:val="100"/>
          <w:lang w:val="fr-FR"/>
        </w:rPr>
        <w:t>a</w:t>
      </w:r>
      <w:r w:rsidRPr="00D54052">
        <w:rPr>
          <w:spacing w:val="0"/>
          <w:w w:val="100"/>
          <w:lang w:val="fr-FR"/>
        </w:rPr>
        <w:t>quelle il est accordé et le nom des visiteurs</w:t>
      </w:r>
      <w:r w:rsidRPr="00D54052">
        <w:rPr>
          <w:spacing w:val="0"/>
          <w:w w:val="100"/>
        </w:rPr>
        <w:t xml:space="preserve">. </w:t>
      </w:r>
      <w:r w:rsidRPr="00D54052">
        <w:rPr>
          <w:spacing w:val="0"/>
          <w:w w:val="100"/>
          <w:lang w:val="fr-FR"/>
        </w:rPr>
        <w:t>Le nombre de visiteurs est limité à deux adultes par visite</w:t>
      </w:r>
      <w:r w:rsidRPr="00D54052">
        <w:rPr>
          <w:spacing w:val="0"/>
          <w:w w:val="100"/>
        </w:rPr>
        <w:t>.</w:t>
      </w:r>
    </w:p>
    <w:p w:rsidR="00D20209" w:rsidRPr="00D54052" w:rsidRDefault="00D20209">
      <w:pPr>
        <w:pStyle w:val="SingleTxtGR"/>
        <w:rPr>
          <w:spacing w:val="0"/>
          <w:w w:val="100"/>
        </w:rPr>
      </w:pPr>
      <w:r w:rsidRPr="00D54052">
        <w:rPr>
          <w:spacing w:val="0"/>
          <w:w w:val="100"/>
        </w:rPr>
        <w:t xml:space="preserve">35. </w:t>
      </w:r>
      <w:r w:rsidRPr="00D54052">
        <w:rPr>
          <w:spacing w:val="0"/>
          <w:w w:val="100"/>
        </w:rPr>
        <w:tab/>
      </w:r>
      <w:r w:rsidRPr="00D54052">
        <w:rPr>
          <w:spacing w:val="0"/>
          <w:w w:val="100"/>
          <w:lang w:val="fr-FR"/>
        </w:rPr>
        <w:t>Les suspects et les inculpés qui sont des citoyens (ou ressortissants) étrangers peuvent recevoir la visite de représentants des consulats ou des missions diplomat</w:t>
      </w:r>
      <w:r w:rsidRPr="00D54052">
        <w:rPr>
          <w:spacing w:val="0"/>
          <w:w w:val="100"/>
          <w:lang w:val="fr-FR"/>
        </w:rPr>
        <w:t>i</w:t>
      </w:r>
      <w:r w:rsidRPr="00D54052">
        <w:rPr>
          <w:spacing w:val="0"/>
          <w:w w:val="100"/>
          <w:lang w:val="fr-FR"/>
        </w:rPr>
        <w:t>ques des États dont ils ont la nationalité (ou sont ressortissants), ainsi que de repr</w:t>
      </w:r>
      <w:r w:rsidRPr="00D54052">
        <w:rPr>
          <w:spacing w:val="0"/>
          <w:w w:val="100"/>
          <w:lang w:val="fr-FR"/>
        </w:rPr>
        <w:t>é</w:t>
      </w:r>
      <w:r w:rsidRPr="00D54052">
        <w:rPr>
          <w:spacing w:val="0"/>
          <w:w w:val="100"/>
          <w:lang w:val="fr-FR"/>
        </w:rPr>
        <w:t>sentants des organisations intergouvernementales sous la protection desquelles ils se trouvent, dans les cas et selon les modalités prévus par les instruments internati</w:t>
      </w:r>
      <w:r w:rsidRPr="00D54052">
        <w:rPr>
          <w:spacing w:val="0"/>
          <w:w w:val="100"/>
          <w:lang w:val="fr-FR"/>
        </w:rPr>
        <w:t>o</w:t>
      </w:r>
      <w:r w:rsidRPr="00D54052">
        <w:rPr>
          <w:spacing w:val="0"/>
          <w:w w:val="100"/>
          <w:lang w:val="fr-FR"/>
        </w:rPr>
        <w:t xml:space="preserve">naux auxquels la Fédération de Russie est partie et par les accords qu’elle a conclus avec des organisations intergouvernementales, et conformément à la Loi fédérale n° </w:t>
      </w:r>
      <w:r w:rsidRPr="00D54052">
        <w:rPr>
          <w:spacing w:val="0"/>
          <w:w w:val="100"/>
        </w:rPr>
        <w:t>103-</w:t>
      </w:r>
      <w:r w:rsidRPr="00D54052">
        <w:rPr>
          <w:spacing w:val="0"/>
          <w:w w:val="100"/>
          <w:lang w:val="fr-FR"/>
        </w:rPr>
        <w:t>FZ</w:t>
      </w:r>
      <w:r w:rsidRPr="00D54052">
        <w:rPr>
          <w:spacing w:val="0"/>
          <w:w w:val="100"/>
        </w:rPr>
        <w:t xml:space="preserve"> </w:t>
      </w:r>
      <w:r w:rsidRPr="00D54052">
        <w:rPr>
          <w:spacing w:val="0"/>
          <w:w w:val="100"/>
          <w:lang w:val="fr-FR"/>
        </w:rPr>
        <w:t>du 15 juillet 1995 sur la détention provisoire des personnes soupçonnées ou accusées d’avoir commis une infraction</w:t>
      </w:r>
      <w:r w:rsidRPr="00D54052">
        <w:rPr>
          <w:spacing w:val="0"/>
          <w:w w:val="100"/>
        </w:rPr>
        <w:t xml:space="preserve"> </w:t>
      </w:r>
      <w:r w:rsidRPr="00D54052">
        <w:rPr>
          <w:spacing w:val="0"/>
          <w:w w:val="100"/>
          <w:lang w:val="fr-FR"/>
        </w:rPr>
        <w:t>et aux règlements susvisés.</w:t>
      </w:r>
    </w:p>
    <w:p w:rsidR="00D20209" w:rsidRPr="00D54052" w:rsidRDefault="00D20209">
      <w:pPr>
        <w:pStyle w:val="SingleTxtGR"/>
        <w:rPr>
          <w:spacing w:val="0"/>
          <w:w w:val="100"/>
        </w:rPr>
      </w:pPr>
      <w:r w:rsidRPr="00D54052">
        <w:rPr>
          <w:spacing w:val="0"/>
          <w:w w:val="100"/>
        </w:rPr>
        <w:t xml:space="preserve">36. </w:t>
      </w:r>
      <w:r w:rsidRPr="00D54052">
        <w:rPr>
          <w:spacing w:val="0"/>
          <w:w w:val="100"/>
        </w:rPr>
        <w:tab/>
      </w:r>
      <w:r w:rsidRPr="00D54052">
        <w:rPr>
          <w:spacing w:val="0"/>
          <w:w w:val="100"/>
          <w:lang w:val="fr-FR"/>
        </w:rPr>
        <w:t xml:space="preserve">Les visites des parents et autres personnes se déroulent sous la surveillance du personnel des centres de détention provisoire. </w:t>
      </w:r>
      <w:r w:rsidRPr="00D54052">
        <w:rPr>
          <w:spacing w:val="0"/>
          <w:w w:val="100"/>
        </w:rPr>
        <w:t xml:space="preserve">En cas de tentative de remise au suspect ou à l’inculpé d’objets, de substances ou de produits alimentaires interdits, ou d’informations susceptibles de faire obstacle à la mise en évidence de la vérité dans l’affaire pénale ou de favoriser la commission d’une infraction, il est mis fin à </w:t>
      </w:r>
      <w:r w:rsidRPr="00D54052">
        <w:rPr>
          <w:spacing w:val="0"/>
          <w:w w:val="100"/>
          <w:lang w:val="fr-FR"/>
        </w:rPr>
        <w:t>la visite</w:t>
      </w:r>
      <w:r w:rsidRPr="00D54052">
        <w:rPr>
          <w:spacing w:val="0"/>
          <w:w w:val="100"/>
        </w:rPr>
        <w:t xml:space="preserve"> de manière anticipée.</w:t>
      </w:r>
    </w:p>
    <w:p w:rsidR="00D20209" w:rsidRPr="00D54052" w:rsidRDefault="00D20209">
      <w:pPr>
        <w:pStyle w:val="SingleTxtGR"/>
        <w:rPr>
          <w:spacing w:val="0"/>
          <w:w w:val="100"/>
        </w:rPr>
      </w:pPr>
      <w:r w:rsidRPr="00D54052">
        <w:rPr>
          <w:spacing w:val="0"/>
          <w:w w:val="100"/>
        </w:rPr>
        <w:t xml:space="preserve">37. </w:t>
      </w:r>
      <w:r w:rsidRPr="00D54052">
        <w:rPr>
          <w:spacing w:val="0"/>
          <w:w w:val="100"/>
        </w:rPr>
        <w:tab/>
      </w:r>
      <w:r w:rsidRPr="00D54052">
        <w:rPr>
          <w:spacing w:val="0"/>
          <w:w w:val="100"/>
          <w:lang w:val="fr-FR"/>
        </w:rPr>
        <w:t>Les personnes auxquelles un tribunal a infligé une peine privative de liberté mais qui se trouvent encore dans un centre de détention provisoire relèvent de la c</w:t>
      </w:r>
      <w:r w:rsidRPr="00D54052">
        <w:rPr>
          <w:spacing w:val="0"/>
          <w:w w:val="100"/>
          <w:lang w:val="fr-FR"/>
        </w:rPr>
        <w:t>a</w:t>
      </w:r>
      <w:r w:rsidRPr="00D54052">
        <w:rPr>
          <w:spacing w:val="0"/>
          <w:w w:val="100"/>
          <w:lang w:val="fr-FR"/>
        </w:rPr>
        <w:t>tégorie des «suspects et inculpés» jusqu’à ce que l’administration du centre pén</w:t>
      </w:r>
      <w:r w:rsidRPr="00D54052">
        <w:rPr>
          <w:spacing w:val="0"/>
          <w:w w:val="100"/>
          <w:lang w:val="fr-FR"/>
        </w:rPr>
        <w:t>i</w:t>
      </w:r>
      <w:r w:rsidRPr="00D54052">
        <w:rPr>
          <w:spacing w:val="0"/>
          <w:w w:val="100"/>
          <w:lang w:val="fr-FR"/>
        </w:rPr>
        <w:t xml:space="preserve">tentiaire ait été informée de l’entrée en vigueur de la sentence. </w:t>
      </w:r>
    </w:p>
    <w:p w:rsidR="00D20209" w:rsidRPr="00D54052" w:rsidRDefault="00D20209">
      <w:pPr>
        <w:pStyle w:val="SingleTxtGR"/>
        <w:rPr>
          <w:spacing w:val="0"/>
          <w:w w:val="100"/>
        </w:rPr>
      </w:pPr>
      <w:r w:rsidRPr="00D54052">
        <w:rPr>
          <w:spacing w:val="0"/>
          <w:w w:val="100"/>
        </w:rPr>
        <w:t xml:space="preserve">38. </w:t>
      </w:r>
      <w:r w:rsidRPr="00D54052">
        <w:rPr>
          <w:spacing w:val="0"/>
          <w:w w:val="100"/>
        </w:rPr>
        <w:tab/>
      </w:r>
      <w:r w:rsidRPr="00D54052">
        <w:rPr>
          <w:spacing w:val="0"/>
          <w:w w:val="100"/>
          <w:lang w:val="fr-FR"/>
        </w:rPr>
        <w:t>Conformément au règlement intérieur des centres de détention provisoire du système pénitentiaire, approuvé par le décret n° 189 du 14 octobre 2005 pris par le Ministère de la justice, u</w:t>
      </w:r>
      <w:r w:rsidRPr="00D54052">
        <w:rPr>
          <w:spacing w:val="0"/>
          <w:w w:val="100"/>
        </w:rPr>
        <w:t>ne personne condamnée par un jugement ayant acquis force de chose jugée mais qui n’a pas encore commencé à exécuter sa peine peut recevoir la visite de membres de sa famille sur autorisation du magistrat qui présidait l’audience ou du président du tribunal</w:t>
      </w:r>
      <w:r w:rsidRPr="00D54052">
        <w:rPr>
          <w:spacing w:val="0"/>
          <w:w w:val="100"/>
          <w:lang w:val="fr-FR"/>
        </w:rPr>
        <w:t>. L’article 395 du CPPFR énonce une règle analogue</w:t>
      </w:r>
      <w:r w:rsidRPr="00D54052">
        <w:rPr>
          <w:spacing w:val="0"/>
          <w:w w:val="100"/>
        </w:rPr>
        <w:t>.</w:t>
      </w:r>
    </w:p>
    <w:p w:rsidR="00D20209" w:rsidRPr="00D54052" w:rsidRDefault="00D20209">
      <w:pPr>
        <w:pStyle w:val="SingleTxtGR"/>
        <w:rPr>
          <w:spacing w:val="0"/>
          <w:w w:val="100"/>
        </w:rPr>
      </w:pPr>
      <w:r w:rsidRPr="00D54052">
        <w:rPr>
          <w:spacing w:val="0"/>
          <w:w w:val="100"/>
        </w:rPr>
        <w:t xml:space="preserve">39. </w:t>
      </w:r>
      <w:r w:rsidRPr="00D54052">
        <w:rPr>
          <w:spacing w:val="0"/>
          <w:w w:val="100"/>
        </w:rPr>
        <w:tab/>
      </w:r>
      <w:r w:rsidRPr="00D54052">
        <w:rPr>
          <w:spacing w:val="0"/>
          <w:w w:val="100"/>
          <w:lang w:val="fr-FR"/>
        </w:rPr>
        <w:t xml:space="preserve">En vertu de l’article </w:t>
      </w:r>
      <w:r w:rsidRPr="00D54052">
        <w:rPr>
          <w:spacing w:val="0"/>
          <w:w w:val="100"/>
        </w:rPr>
        <w:t xml:space="preserve">75 </w:t>
      </w:r>
      <w:r w:rsidRPr="00D54052">
        <w:rPr>
          <w:spacing w:val="0"/>
          <w:w w:val="100"/>
          <w:lang w:val="fr-FR"/>
        </w:rPr>
        <w:t>du Code d’application des peines de la Fédération de Russie (CAPFR), les personnes condamnées à une peine privative de liberté sont transférées dans un centre pénitentiaire dans les 10 jours qui suivent le moment où l’administration du centre de détention provisoire a été informée de l’entrée en v</w:t>
      </w:r>
      <w:r w:rsidRPr="00D54052">
        <w:rPr>
          <w:spacing w:val="0"/>
          <w:w w:val="100"/>
          <w:lang w:val="fr-FR"/>
        </w:rPr>
        <w:t>i</w:t>
      </w:r>
      <w:r w:rsidRPr="00D54052">
        <w:rPr>
          <w:spacing w:val="0"/>
          <w:w w:val="100"/>
          <w:lang w:val="fr-FR"/>
        </w:rPr>
        <w:t xml:space="preserve">gueur des sentences les concernant. Pendant cette période, le condamné a droit à une visite de courte durée de ses parents ou d’autres personnes. </w:t>
      </w:r>
    </w:p>
    <w:p w:rsidR="00D20209" w:rsidRPr="00D54052" w:rsidRDefault="00D20209">
      <w:pPr>
        <w:pStyle w:val="SingleTxtGR"/>
        <w:rPr>
          <w:spacing w:val="0"/>
          <w:w w:val="100"/>
        </w:rPr>
      </w:pPr>
      <w:r w:rsidRPr="00D54052">
        <w:rPr>
          <w:spacing w:val="0"/>
          <w:w w:val="100"/>
        </w:rPr>
        <w:t xml:space="preserve">40. </w:t>
      </w:r>
      <w:r w:rsidRPr="00D54052">
        <w:rPr>
          <w:spacing w:val="0"/>
          <w:w w:val="100"/>
        </w:rPr>
        <w:tab/>
      </w:r>
      <w:r w:rsidRPr="00D54052">
        <w:rPr>
          <w:spacing w:val="0"/>
          <w:w w:val="100"/>
          <w:lang w:val="fr-FR"/>
        </w:rPr>
        <w:t>Conformément à l’article 89 du CAPFR, les personnes condamnées à une peine privative de liberté ont droit, pendant leur séjour dans un établissement pén</w:t>
      </w:r>
      <w:r w:rsidRPr="00D54052">
        <w:rPr>
          <w:spacing w:val="0"/>
          <w:w w:val="100"/>
          <w:lang w:val="fr-FR"/>
        </w:rPr>
        <w:t>i</w:t>
      </w:r>
      <w:r w:rsidRPr="00D54052">
        <w:rPr>
          <w:spacing w:val="0"/>
          <w:w w:val="100"/>
          <w:lang w:val="fr-FR"/>
        </w:rPr>
        <w:t>tentiaire, à recevoir des visites de courte durée (quatre heures) et des visites de lo</w:t>
      </w:r>
      <w:r w:rsidRPr="00D54052">
        <w:rPr>
          <w:spacing w:val="0"/>
          <w:w w:val="100"/>
          <w:lang w:val="fr-FR"/>
        </w:rPr>
        <w:t>n</w:t>
      </w:r>
      <w:r w:rsidRPr="00D54052">
        <w:rPr>
          <w:spacing w:val="0"/>
          <w:w w:val="100"/>
          <w:lang w:val="fr-FR"/>
        </w:rPr>
        <w:t>gue durée (trois jours) dans l’enceinte de l’établissement.</w:t>
      </w:r>
      <w:r w:rsidRPr="00D54052">
        <w:rPr>
          <w:spacing w:val="0"/>
          <w:w w:val="100"/>
        </w:rPr>
        <w:t xml:space="preserve"> </w:t>
      </w:r>
      <w:r w:rsidRPr="00D54052">
        <w:rPr>
          <w:spacing w:val="0"/>
          <w:w w:val="100"/>
          <w:lang w:val="fr-FR"/>
        </w:rPr>
        <w:t xml:space="preserve">Dans les cas prévus par le CAPFR, les condamnés peuvent effectuer des visites de longue durée (cinq jours) en dehors de l’établissement pénitentiaire. En pareil cas, la direction de l’établissement fixe les modalités et le lieu de ces visites. </w:t>
      </w:r>
    </w:p>
    <w:p w:rsidR="00D20209" w:rsidRPr="00D54052" w:rsidRDefault="00D20209">
      <w:pPr>
        <w:pStyle w:val="SingleTxtGR"/>
        <w:rPr>
          <w:spacing w:val="0"/>
          <w:w w:val="100"/>
        </w:rPr>
      </w:pPr>
      <w:r w:rsidRPr="00D54052">
        <w:rPr>
          <w:spacing w:val="0"/>
          <w:w w:val="100"/>
        </w:rPr>
        <w:t xml:space="preserve">41. </w:t>
      </w:r>
      <w:r w:rsidRPr="00D54052">
        <w:rPr>
          <w:spacing w:val="0"/>
          <w:w w:val="100"/>
        </w:rPr>
        <w:tab/>
      </w:r>
      <w:r w:rsidRPr="00D54052">
        <w:rPr>
          <w:spacing w:val="0"/>
          <w:w w:val="100"/>
          <w:lang w:val="fr-FR"/>
        </w:rPr>
        <w:t>Les visites de courte durée des membres de la famille et d’autres personnes se déroulent en présence d’un représentant de l’administration de l’établissement pén</w:t>
      </w:r>
      <w:r w:rsidRPr="00D54052">
        <w:rPr>
          <w:spacing w:val="0"/>
          <w:w w:val="100"/>
          <w:lang w:val="fr-FR"/>
        </w:rPr>
        <w:t>i</w:t>
      </w:r>
      <w:r w:rsidRPr="00D54052">
        <w:rPr>
          <w:spacing w:val="0"/>
          <w:w w:val="100"/>
          <w:lang w:val="fr-FR"/>
        </w:rPr>
        <w:t>tentiaire. Les visites de longue durée donnent le droit de vivre sous le même toit que le conjoint (la conjointe), les parents, les enfants, les parents adoptifs, les enfants adoptifs, les frères et les soeurs, les grands-parents et les petits-enfants et, sur autor</w:t>
      </w:r>
      <w:r w:rsidRPr="00D54052">
        <w:rPr>
          <w:spacing w:val="0"/>
          <w:w w:val="100"/>
          <w:lang w:val="fr-FR"/>
        </w:rPr>
        <w:t>i</w:t>
      </w:r>
      <w:r w:rsidRPr="00D54052">
        <w:rPr>
          <w:spacing w:val="0"/>
          <w:w w:val="100"/>
          <w:lang w:val="fr-FR"/>
        </w:rPr>
        <w:t>sation du directeur de l’établissement pénitentiaire, d’autres personnes.</w:t>
      </w:r>
    </w:p>
    <w:p w:rsidR="00D20209" w:rsidRPr="00D54052" w:rsidRDefault="00D20209">
      <w:pPr>
        <w:pStyle w:val="SingleTxtGR"/>
        <w:rPr>
          <w:spacing w:val="0"/>
          <w:w w:val="100"/>
        </w:rPr>
      </w:pPr>
      <w:r w:rsidRPr="00D54052">
        <w:rPr>
          <w:spacing w:val="0"/>
          <w:w w:val="100"/>
        </w:rPr>
        <w:t xml:space="preserve">42. </w:t>
      </w:r>
      <w:r w:rsidRPr="00D54052">
        <w:rPr>
          <w:spacing w:val="0"/>
          <w:w w:val="100"/>
        </w:rPr>
        <w:tab/>
      </w:r>
      <w:r w:rsidRPr="00D54052">
        <w:rPr>
          <w:spacing w:val="0"/>
          <w:w w:val="100"/>
          <w:lang w:val="fr-FR"/>
        </w:rPr>
        <w:t>Les condamnés peuvent, sur leur demande, remplacer une visite de longue d</w:t>
      </w:r>
      <w:r w:rsidRPr="00D54052">
        <w:rPr>
          <w:spacing w:val="0"/>
          <w:w w:val="100"/>
          <w:lang w:val="fr-FR"/>
        </w:rPr>
        <w:t>u</w:t>
      </w:r>
      <w:r w:rsidRPr="00D54052">
        <w:rPr>
          <w:spacing w:val="0"/>
          <w:w w:val="100"/>
          <w:lang w:val="fr-FR"/>
        </w:rPr>
        <w:t>rée par une visite de courte durée ou une visite de courte ou de longue durée par une conversation téléphonique. Dans les institutions d’éducation surveillée, une visite de longue durée effectuée en dehors de l’institution peut être remplacée par une visite de courte durée avec sortie.</w:t>
      </w:r>
      <w:r w:rsidRPr="00D54052">
        <w:rPr>
          <w:spacing w:val="0"/>
          <w:w w:val="100"/>
        </w:rPr>
        <w:t xml:space="preserve"> </w:t>
      </w:r>
      <w:r w:rsidRPr="00D54052">
        <w:rPr>
          <w:spacing w:val="0"/>
          <w:w w:val="100"/>
          <w:lang w:val="fr-FR"/>
        </w:rPr>
        <w:t>Les modalités de substitution d'un type de visite à un a</w:t>
      </w:r>
      <w:r w:rsidRPr="00D54052">
        <w:rPr>
          <w:spacing w:val="0"/>
          <w:w w:val="100"/>
          <w:lang w:val="fr-FR"/>
        </w:rPr>
        <w:t>u</w:t>
      </w:r>
      <w:r w:rsidRPr="00D54052">
        <w:rPr>
          <w:spacing w:val="0"/>
          <w:w w:val="100"/>
          <w:lang w:val="fr-FR"/>
        </w:rPr>
        <w:t>tre sont fixées par l’autorité exécutive fédérale responsable de l’élaboration et de l’exécution des politiques et réglementations concernant l’application des sanctions pénales.</w:t>
      </w:r>
    </w:p>
    <w:p w:rsidR="00D20209" w:rsidRPr="00D54052" w:rsidRDefault="00D20209">
      <w:pPr>
        <w:pStyle w:val="SingleTxtGR"/>
        <w:rPr>
          <w:spacing w:val="0"/>
          <w:w w:val="100"/>
        </w:rPr>
      </w:pPr>
      <w:r w:rsidRPr="00D54052">
        <w:rPr>
          <w:spacing w:val="0"/>
          <w:w w:val="100"/>
        </w:rPr>
        <w:t xml:space="preserve">43. </w:t>
      </w:r>
      <w:r w:rsidRPr="00D54052">
        <w:rPr>
          <w:spacing w:val="0"/>
          <w:w w:val="100"/>
        </w:rPr>
        <w:tab/>
      </w:r>
      <w:r w:rsidRPr="00D54052">
        <w:rPr>
          <w:spacing w:val="0"/>
          <w:w w:val="100"/>
          <w:lang w:val="fr-FR"/>
        </w:rPr>
        <w:t xml:space="preserve">Conformément au paragraphe </w:t>
      </w:r>
      <w:r w:rsidRPr="00D54052">
        <w:rPr>
          <w:spacing w:val="0"/>
          <w:w w:val="100"/>
        </w:rPr>
        <w:t xml:space="preserve">2 </w:t>
      </w:r>
      <w:r w:rsidRPr="00D54052">
        <w:rPr>
          <w:spacing w:val="0"/>
          <w:w w:val="100"/>
          <w:lang w:val="fr-FR"/>
        </w:rPr>
        <w:t xml:space="preserve">de l’article </w:t>
      </w:r>
      <w:r w:rsidRPr="00D54052">
        <w:rPr>
          <w:spacing w:val="0"/>
          <w:w w:val="100"/>
        </w:rPr>
        <w:t xml:space="preserve">48 </w:t>
      </w:r>
      <w:r w:rsidRPr="00D54052">
        <w:rPr>
          <w:spacing w:val="0"/>
          <w:w w:val="100"/>
          <w:lang w:val="fr-FR"/>
        </w:rPr>
        <w:t>de la Constitution, toute pe</w:t>
      </w:r>
      <w:r w:rsidRPr="00D54052">
        <w:rPr>
          <w:spacing w:val="0"/>
          <w:w w:val="100"/>
          <w:lang w:val="fr-FR"/>
        </w:rPr>
        <w:t>r</w:t>
      </w:r>
      <w:r w:rsidRPr="00D54052">
        <w:rPr>
          <w:spacing w:val="0"/>
          <w:w w:val="100"/>
          <w:lang w:val="fr-FR"/>
        </w:rPr>
        <w:t>sonne arrêtée, placée en détention provisoire ou inculpée d’une infraction a le droit de se faire assister d’un avocat (ou défenseur) depuis le moment de son arrestation, de son placement en détention ou de son inculpation</w:t>
      </w:r>
      <w:r w:rsidRPr="00D54052">
        <w:rPr>
          <w:spacing w:val="0"/>
          <w:w w:val="100"/>
        </w:rPr>
        <w:t>.</w:t>
      </w:r>
    </w:p>
    <w:p w:rsidR="00D20209" w:rsidRPr="00D54052" w:rsidRDefault="00D20209">
      <w:pPr>
        <w:pStyle w:val="SingleTxtGR"/>
        <w:rPr>
          <w:spacing w:val="0"/>
          <w:w w:val="100"/>
        </w:rPr>
      </w:pPr>
      <w:r w:rsidRPr="00D54052">
        <w:rPr>
          <w:spacing w:val="0"/>
          <w:w w:val="100"/>
        </w:rPr>
        <w:t xml:space="preserve">44. </w:t>
      </w:r>
      <w:r w:rsidRPr="00D54052">
        <w:rPr>
          <w:spacing w:val="0"/>
          <w:w w:val="100"/>
        </w:rPr>
        <w:tab/>
      </w:r>
      <w:r w:rsidRPr="00D54052">
        <w:rPr>
          <w:spacing w:val="0"/>
          <w:w w:val="100"/>
          <w:lang w:val="fr-FR"/>
        </w:rPr>
        <w:t xml:space="preserve">En vertu de l’article </w:t>
      </w:r>
      <w:r w:rsidRPr="00D54052">
        <w:rPr>
          <w:spacing w:val="0"/>
          <w:w w:val="100"/>
        </w:rPr>
        <w:t xml:space="preserve">18 </w:t>
      </w:r>
      <w:r w:rsidRPr="00D54052">
        <w:rPr>
          <w:spacing w:val="0"/>
          <w:w w:val="100"/>
          <w:lang w:val="fr-FR"/>
        </w:rPr>
        <w:t xml:space="preserve">de la Loi fédérale n° </w:t>
      </w:r>
      <w:r w:rsidRPr="00D54052">
        <w:rPr>
          <w:spacing w:val="0"/>
          <w:w w:val="100"/>
        </w:rPr>
        <w:t>103-</w:t>
      </w:r>
      <w:r w:rsidRPr="00D54052">
        <w:rPr>
          <w:spacing w:val="0"/>
          <w:w w:val="100"/>
          <w:lang w:val="fr-FR"/>
        </w:rPr>
        <w:t>FZ</w:t>
      </w:r>
      <w:r w:rsidRPr="00D54052">
        <w:rPr>
          <w:spacing w:val="0"/>
          <w:w w:val="100"/>
        </w:rPr>
        <w:t xml:space="preserve"> </w:t>
      </w:r>
      <w:r w:rsidRPr="00D54052">
        <w:rPr>
          <w:spacing w:val="0"/>
          <w:w w:val="100"/>
          <w:lang w:val="fr-FR"/>
        </w:rPr>
        <w:t>du 15 juillet 1995 sur la détention provisoire des personnes soupçonnées ou accusées d’avoir commis une i</w:t>
      </w:r>
      <w:r w:rsidRPr="00D54052">
        <w:rPr>
          <w:spacing w:val="0"/>
          <w:w w:val="100"/>
          <w:lang w:val="fr-FR"/>
        </w:rPr>
        <w:t>n</w:t>
      </w:r>
      <w:r w:rsidRPr="00D54052">
        <w:rPr>
          <w:spacing w:val="0"/>
          <w:w w:val="100"/>
          <w:lang w:val="fr-FR"/>
        </w:rPr>
        <w:t>fraction, ces dernières ont la possibilité de s’entretenir avec leur avocat dès le m</w:t>
      </w:r>
      <w:r w:rsidRPr="00D54052">
        <w:rPr>
          <w:spacing w:val="0"/>
          <w:w w:val="100"/>
          <w:lang w:val="fr-FR"/>
        </w:rPr>
        <w:t>o</w:t>
      </w:r>
      <w:r w:rsidRPr="00D54052">
        <w:rPr>
          <w:spacing w:val="0"/>
          <w:w w:val="100"/>
          <w:lang w:val="fr-FR"/>
        </w:rPr>
        <w:t>ment où leur placement en détention est effectif.</w:t>
      </w:r>
      <w:r w:rsidRPr="00D54052">
        <w:rPr>
          <w:spacing w:val="0"/>
          <w:w w:val="100"/>
        </w:rPr>
        <w:t xml:space="preserve"> </w:t>
      </w:r>
      <w:r w:rsidRPr="00D54052">
        <w:rPr>
          <w:spacing w:val="0"/>
          <w:w w:val="100"/>
          <w:lang w:val="fr-FR"/>
        </w:rPr>
        <w:t>Ces entretiens se déroulent en tête à tête et leur confidentialité est garantie; leur nombre et leur durée ne sont pas lim</w:t>
      </w:r>
      <w:r w:rsidRPr="00D54052">
        <w:rPr>
          <w:spacing w:val="0"/>
          <w:w w:val="100"/>
          <w:lang w:val="fr-FR"/>
        </w:rPr>
        <w:t>i</w:t>
      </w:r>
      <w:r w:rsidRPr="00D54052">
        <w:rPr>
          <w:spacing w:val="0"/>
          <w:w w:val="100"/>
          <w:lang w:val="fr-FR"/>
        </w:rPr>
        <w:t>tées, sauf dans les cas prévus par le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45. </w:t>
      </w:r>
      <w:r w:rsidRPr="00D54052">
        <w:rPr>
          <w:spacing w:val="0"/>
          <w:w w:val="100"/>
        </w:rPr>
        <w:tab/>
      </w:r>
      <w:r w:rsidRPr="00D54052">
        <w:rPr>
          <w:spacing w:val="0"/>
          <w:w w:val="100"/>
          <w:lang w:val="fr-FR"/>
        </w:rPr>
        <w:t xml:space="preserve">Conformément au paragraphe 2 de l’article </w:t>
      </w:r>
      <w:r w:rsidRPr="00D54052">
        <w:rPr>
          <w:spacing w:val="0"/>
          <w:w w:val="100"/>
        </w:rPr>
        <w:t xml:space="preserve">46 </w:t>
      </w:r>
      <w:r w:rsidRPr="00D54052">
        <w:rPr>
          <w:spacing w:val="0"/>
          <w:w w:val="100"/>
          <w:lang w:val="fr-FR"/>
        </w:rPr>
        <w:t xml:space="preserve">et au paragraphe </w:t>
      </w:r>
      <w:r w:rsidRPr="00D54052">
        <w:rPr>
          <w:spacing w:val="0"/>
          <w:w w:val="100"/>
        </w:rPr>
        <w:t xml:space="preserve">4 </w:t>
      </w:r>
      <w:r w:rsidRPr="00D54052">
        <w:rPr>
          <w:spacing w:val="0"/>
          <w:w w:val="100"/>
          <w:lang w:val="fr-FR"/>
        </w:rPr>
        <w:t xml:space="preserve">de l’article </w:t>
      </w:r>
      <w:r w:rsidRPr="00D54052">
        <w:rPr>
          <w:spacing w:val="0"/>
          <w:w w:val="100"/>
        </w:rPr>
        <w:t xml:space="preserve">92 </w:t>
      </w:r>
      <w:r w:rsidRPr="00D54052">
        <w:rPr>
          <w:spacing w:val="0"/>
          <w:w w:val="100"/>
          <w:lang w:val="fr-FR"/>
        </w:rPr>
        <w:t>du CPPFR, un suspect qui a été placé en détention selon les modalités fixées par ce Code doit être interrogé dans les 24 heures qui suivent le moment où son plac</w:t>
      </w:r>
      <w:r w:rsidRPr="00D54052">
        <w:rPr>
          <w:spacing w:val="0"/>
          <w:w w:val="100"/>
          <w:lang w:val="fr-FR"/>
        </w:rPr>
        <w:t>e</w:t>
      </w:r>
      <w:r w:rsidRPr="00D54052">
        <w:rPr>
          <w:spacing w:val="0"/>
          <w:w w:val="100"/>
          <w:lang w:val="fr-FR"/>
        </w:rPr>
        <w:t>ment en détention est effectif</w:t>
      </w:r>
      <w:r w:rsidRPr="00D54052">
        <w:rPr>
          <w:spacing w:val="0"/>
          <w:w w:val="100"/>
        </w:rPr>
        <w:t xml:space="preserve">. </w:t>
      </w:r>
      <w:r w:rsidRPr="00D54052">
        <w:rPr>
          <w:spacing w:val="0"/>
          <w:w w:val="100"/>
          <w:lang w:val="fr-FR"/>
        </w:rPr>
        <w:t>Avant son premier interrogatoire et à sa demande, le suspect peut rencontrer seul à seul et à titre confidentiel son défenseur</w:t>
      </w:r>
      <w:r w:rsidRPr="00D54052">
        <w:rPr>
          <w:spacing w:val="0"/>
          <w:w w:val="100"/>
        </w:rPr>
        <w:t xml:space="preserve">. </w:t>
      </w:r>
      <w:r w:rsidRPr="00D54052">
        <w:rPr>
          <w:spacing w:val="0"/>
          <w:w w:val="100"/>
          <w:lang w:val="fr-FR"/>
        </w:rPr>
        <w:t>Au cas où la procédure exigerait la participation du suspect, le magistrat instructeur peut limiter à deux heures la durée de cette entretien, à charge pour lui d’en aviser à l’avance le suspect et son avocat</w:t>
      </w:r>
      <w:r w:rsidRPr="00D54052">
        <w:rPr>
          <w:spacing w:val="0"/>
          <w:w w:val="100"/>
        </w:rPr>
        <w:t xml:space="preserve">. </w:t>
      </w:r>
      <w:r w:rsidRPr="00D54052">
        <w:rPr>
          <w:spacing w:val="0"/>
          <w:w w:val="100"/>
          <w:lang w:val="fr-FR"/>
        </w:rPr>
        <w:t>En tout état de cause, la durée de l’entretien ne peut être inf</w:t>
      </w:r>
      <w:r w:rsidRPr="00D54052">
        <w:rPr>
          <w:spacing w:val="0"/>
          <w:w w:val="100"/>
          <w:lang w:val="fr-FR"/>
        </w:rPr>
        <w:t>é</w:t>
      </w:r>
      <w:r w:rsidRPr="00D54052">
        <w:rPr>
          <w:spacing w:val="0"/>
          <w:w w:val="100"/>
          <w:lang w:val="fr-FR"/>
        </w:rPr>
        <w:t>rieure à deux heures.</w:t>
      </w:r>
    </w:p>
    <w:p w:rsidR="00D20209" w:rsidRPr="00D54052" w:rsidRDefault="00D20209">
      <w:pPr>
        <w:pStyle w:val="SingleTxtGR"/>
        <w:rPr>
          <w:spacing w:val="0"/>
          <w:w w:val="100"/>
        </w:rPr>
      </w:pPr>
      <w:r w:rsidRPr="00D54052">
        <w:rPr>
          <w:spacing w:val="0"/>
          <w:w w:val="100"/>
        </w:rPr>
        <w:t xml:space="preserve">46. </w:t>
      </w:r>
      <w:r w:rsidRPr="00D54052">
        <w:rPr>
          <w:spacing w:val="0"/>
          <w:w w:val="100"/>
        </w:rPr>
        <w:tab/>
      </w:r>
      <w:r w:rsidRPr="00D54052">
        <w:rPr>
          <w:spacing w:val="0"/>
          <w:w w:val="100"/>
          <w:lang w:val="fr-FR"/>
        </w:rPr>
        <w:t xml:space="preserve">Les services d’un avocat peuvent être requis par un suspect ou un inculpé, ou son représentant légal, ou à la demande du magistrat instructeur ou du tribunal </w:t>
      </w:r>
      <w:r w:rsidRPr="00D54052">
        <w:rPr>
          <w:spacing w:val="0"/>
          <w:w w:val="100"/>
        </w:rPr>
        <w:t>(</w:t>
      </w:r>
      <w:r w:rsidRPr="00D54052">
        <w:rPr>
          <w:spacing w:val="0"/>
          <w:w w:val="100"/>
          <w:lang w:val="fr-FR"/>
        </w:rPr>
        <w:t>art</w:t>
      </w:r>
      <w:r w:rsidRPr="00D54052">
        <w:rPr>
          <w:spacing w:val="0"/>
          <w:w w:val="100"/>
          <w:lang w:val="fr-FR"/>
        </w:rPr>
        <w:t>i</w:t>
      </w:r>
      <w:r w:rsidRPr="00D54052">
        <w:rPr>
          <w:spacing w:val="0"/>
          <w:w w:val="100"/>
          <w:lang w:val="fr-FR"/>
        </w:rPr>
        <w:t xml:space="preserve">cle </w:t>
      </w:r>
      <w:r w:rsidRPr="00D54052">
        <w:rPr>
          <w:spacing w:val="0"/>
          <w:w w:val="100"/>
        </w:rPr>
        <w:t xml:space="preserve">50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47. </w:t>
      </w:r>
      <w:r w:rsidRPr="00D54052">
        <w:rPr>
          <w:spacing w:val="0"/>
          <w:w w:val="100"/>
        </w:rPr>
        <w:tab/>
      </w:r>
      <w:r w:rsidRPr="00D54052">
        <w:rPr>
          <w:spacing w:val="0"/>
          <w:w w:val="100"/>
          <w:lang w:val="fr-FR"/>
        </w:rPr>
        <w:t xml:space="preserve">Conformément au paragraphe 1 de l’article </w:t>
      </w:r>
      <w:r w:rsidRPr="00D54052">
        <w:rPr>
          <w:spacing w:val="0"/>
          <w:w w:val="100"/>
        </w:rPr>
        <w:t xml:space="preserve">18 </w:t>
      </w:r>
      <w:r w:rsidRPr="00D54052">
        <w:rPr>
          <w:spacing w:val="0"/>
          <w:w w:val="100"/>
          <w:lang w:val="fr-FR"/>
        </w:rPr>
        <w:t>n° 63-FZ du 31 mai 2002 sur la profession d’avocat dans la Fédération de Russie, il est interdit de s’ingérer dans l’activité des avocats et d’y faire obstacle de quelque manière que ce soit</w:t>
      </w:r>
      <w:r w:rsidRPr="00D54052">
        <w:rPr>
          <w:spacing w:val="0"/>
          <w:w w:val="100"/>
        </w:rPr>
        <w:t>.</w:t>
      </w:r>
    </w:p>
    <w:p w:rsidR="00D20209" w:rsidRPr="00D54052" w:rsidRDefault="00D20209">
      <w:pPr>
        <w:pStyle w:val="SingleTxtGR"/>
        <w:rPr>
          <w:spacing w:val="0"/>
          <w:w w:val="100"/>
        </w:rPr>
      </w:pPr>
      <w:r w:rsidRPr="00D54052">
        <w:rPr>
          <w:spacing w:val="0"/>
          <w:w w:val="100"/>
        </w:rPr>
        <w:t xml:space="preserve">48. </w:t>
      </w:r>
      <w:r w:rsidRPr="00D54052">
        <w:rPr>
          <w:spacing w:val="0"/>
          <w:w w:val="100"/>
        </w:rPr>
        <w:tab/>
      </w:r>
      <w:r w:rsidRPr="00D54052">
        <w:rPr>
          <w:spacing w:val="0"/>
          <w:w w:val="100"/>
          <w:lang w:val="fr-FR"/>
        </w:rPr>
        <w:t xml:space="preserve">En vertu du premier paragraphe de l’article </w:t>
      </w:r>
      <w:r w:rsidRPr="00D54052">
        <w:rPr>
          <w:spacing w:val="0"/>
          <w:w w:val="100"/>
        </w:rPr>
        <w:t xml:space="preserve">52 </w:t>
      </w:r>
      <w:r w:rsidRPr="00D54052">
        <w:rPr>
          <w:spacing w:val="0"/>
          <w:w w:val="100"/>
          <w:lang w:val="fr-FR"/>
        </w:rPr>
        <w:t>du CPPFR, un suspect ou un inculpé peut renoncer à l’assistance de son avocat à n’importe quel moment de la procédure pénale</w:t>
      </w:r>
      <w:r w:rsidRPr="00D54052">
        <w:rPr>
          <w:spacing w:val="0"/>
          <w:w w:val="100"/>
        </w:rPr>
        <w:t xml:space="preserve">. </w:t>
      </w:r>
      <w:r w:rsidRPr="00D54052">
        <w:rPr>
          <w:spacing w:val="0"/>
          <w:w w:val="100"/>
          <w:lang w:val="fr-FR"/>
        </w:rPr>
        <w:t>Il ne peut y être renoncé qu’à la demande du suspect ou de l’inculpé</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49. </w:t>
      </w:r>
      <w:r w:rsidRPr="00D54052">
        <w:rPr>
          <w:spacing w:val="0"/>
          <w:w w:val="100"/>
        </w:rPr>
        <w:tab/>
      </w:r>
      <w:r w:rsidRPr="00D54052">
        <w:rPr>
          <w:spacing w:val="0"/>
          <w:w w:val="100"/>
          <w:lang w:val="fr-FR"/>
        </w:rPr>
        <w:t>Un suspect ou un inculpé peut récuser un avocat pour des raisons subjectives, tandis que la magistrat instructeur ou le tribunal peut le faire pour les raisons prévues à l’article 72 du CPPFR.</w:t>
      </w:r>
    </w:p>
    <w:p w:rsidR="00D20209" w:rsidRPr="00D54052" w:rsidRDefault="00D20209">
      <w:pPr>
        <w:pStyle w:val="SingleTxtGR"/>
        <w:rPr>
          <w:spacing w:val="0"/>
          <w:w w:val="100"/>
        </w:rPr>
      </w:pPr>
      <w:r w:rsidRPr="00D54052">
        <w:rPr>
          <w:spacing w:val="0"/>
          <w:w w:val="100"/>
        </w:rPr>
        <w:t xml:space="preserve">50. </w:t>
      </w:r>
      <w:r w:rsidRPr="00D54052">
        <w:rPr>
          <w:spacing w:val="0"/>
          <w:w w:val="100"/>
        </w:rPr>
        <w:tab/>
      </w:r>
      <w:r w:rsidRPr="00D54052">
        <w:rPr>
          <w:spacing w:val="0"/>
          <w:w w:val="100"/>
          <w:lang w:val="fr-FR"/>
        </w:rPr>
        <w:t>Cet article énumère toutes les circonstances dans lesquelles un avocat peut être récusé dans une affaire pénale. C’est ainsi que l’avocat ou le représentant de la victime ne peut participer à la procédure pénale s’il</w:t>
      </w:r>
    </w:p>
    <w:p w:rsidR="00D20209" w:rsidRPr="00D54052" w:rsidRDefault="00D20209">
      <w:pPr>
        <w:pStyle w:val="SingleTxtGR"/>
        <w:rPr>
          <w:spacing w:val="0"/>
          <w:w w:val="100"/>
        </w:rPr>
      </w:pPr>
      <w:r w:rsidRPr="00D54052">
        <w:rPr>
          <w:spacing w:val="0"/>
          <w:w w:val="100"/>
        </w:rPr>
        <w:tab/>
        <w:t xml:space="preserve">a) </w:t>
      </w:r>
      <w:r w:rsidRPr="00D54052">
        <w:rPr>
          <w:spacing w:val="0"/>
          <w:w w:val="100"/>
        </w:rPr>
        <w:tab/>
      </w:r>
      <w:r w:rsidRPr="00D54052">
        <w:rPr>
          <w:spacing w:val="0"/>
          <w:w w:val="100"/>
          <w:lang w:val="es-ES"/>
        </w:rPr>
        <w:t>A</w:t>
      </w:r>
      <w:r w:rsidRPr="00D54052">
        <w:rPr>
          <w:spacing w:val="0"/>
          <w:w w:val="100"/>
          <w:lang w:val="fr-FR"/>
        </w:rPr>
        <w:t xml:space="preserve"> participé précédemment à la même procédure pénale en qualité de juge, de procureur, de magistrat instructeur, de secrétaire d’audience, de témoin, d’expert, de spécialiste, d’interprète ou de personne témo</w:t>
      </w:r>
      <w:r w:rsidRPr="00D54052">
        <w:rPr>
          <w:spacing w:val="0"/>
          <w:w w:val="100"/>
          <w:lang w:val="fr-FR"/>
        </w:rPr>
        <w:t>i</w:t>
      </w:r>
      <w:r w:rsidRPr="00D54052">
        <w:rPr>
          <w:spacing w:val="0"/>
          <w:w w:val="100"/>
          <w:lang w:val="fr-FR"/>
        </w:rPr>
        <w:t>gnant en justice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b) </w:t>
      </w:r>
      <w:r w:rsidRPr="00D54052">
        <w:rPr>
          <w:spacing w:val="0"/>
          <w:w w:val="100"/>
        </w:rPr>
        <w:tab/>
      </w:r>
      <w:r w:rsidRPr="00D54052">
        <w:rPr>
          <w:spacing w:val="0"/>
          <w:w w:val="100"/>
          <w:lang w:val="es-ES"/>
        </w:rPr>
        <w:t>E</w:t>
      </w:r>
      <w:r w:rsidRPr="00D54052">
        <w:rPr>
          <w:spacing w:val="0"/>
          <w:w w:val="100"/>
          <w:lang w:val="fr-FR"/>
        </w:rPr>
        <w:t>st un parent proche ou un membre de la famille d’un juge, d’un proc</w:t>
      </w:r>
      <w:r w:rsidRPr="00D54052">
        <w:rPr>
          <w:spacing w:val="0"/>
          <w:w w:val="100"/>
          <w:lang w:val="fr-FR"/>
        </w:rPr>
        <w:t>u</w:t>
      </w:r>
      <w:r w:rsidRPr="00D54052">
        <w:rPr>
          <w:spacing w:val="0"/>
          <w:w w:val="100"/>
          <w:lang w:val="fr-FR"/>
        </w:rPr>
        <w:t>reur, d’un magistrat instructeur ou d’un secrétaire d’audience ayant participé ou pa</w:t>
      </w:r>
      <w:r w:rsidRPr="00D54052">
        <w:rPr>
          <w:spacing w:val="0"/>
          <w:w w:val="100"/>
          <w:lang w:val="fr-FR"/>
        </w:rPr>
        <w:t>r</w:t>
      </w:r>
      <w:r w:rsidRPr="00D54052">
        <w:rPr>
          <w:spacing w:val="0"/>
          <w:w w:val="100"/>
          <w:lang w:val="fr-FR"/>
        </w:rPr>
        <w:t>ticipant à la procédure pénale en question, ou d’une personne dont les intérêts s’opposent à ceux de l’une des parties à la procédure qui a conclu avec lui un accord d’assistance juridique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c) </w:t>
      </w:r>
      <w:r w:rsidRPr="00D54052">
        <w:rPr>
          <w:spacing w:val="0"/>
          <w:w w:val="100"/>
        </w:rPr>
        <w:tab/>
      </w:r>
      <w:r w:rsidRPr="00D54052">
        <w:rPr>
          <w:spacing w:val="0"/>
          <w:w w:val="100"/>
          <w:lang w:val="es-ES"/>
        </w:rPr>
        <w:t>F</w:t>
      </w:r>
      <w:r w:rsidRPr="00D54052">
        <w:rPr>
          <w:spacing w:val="0"/>
          <w:w w:val="100"/>
          <w:lang w:val="fr-FR"/>
        </w:rPr>
        <w:t>ournit ou a fourni une assistance juridique à une personne dont les i</w:t>
      </w:r>
      <w:r w:rsidRPr="00D54052">
        <w:rPr>
          <w:spacing w:val="0"/>
          <w:w w:val="100"/>
          <w:lang w:val="fr-FR"/>
        </w:rPr>
        <w:t>n</w:t>
      </w:r>
      <w:r w:rsidRPr="00D54052">
        <w:rPr>
          <w:spacing w:val="0"/>
          <w:w w:val="100"/>
          <w:lang w:val="fr-FR"/>
        </w:rPr>
        <w:t>térêts s’opposent à ceux du suspect ou de l’inculpé qu’il défend ou de la victime, de la partie civile ou du défendeur civil qu’il représente</w:t>
      </w:r>
      <w:r w:rsidRPr="00D54052">
        <w:rPr>
          <w:spacing w:val="0"/>
          <w:w w:val="100"/>
        </w:rPr>
        <w:t>.</w:t>
      </w:r>
    </w:p>
    <w:p w:rsidR="00D20209" w:rsidRPr="00D54052" w:rsidRDefault="00D20209">
      <w:pPr>
        <w:pStyle w:val="SingleTxtGR"/>
        <w:rPr>
          <w:spacing w:val="0"/>
          <w:w w:val="100"/>
        </w:rPr>
      </w:pPr>
      <w:r w:rsidRPr="00D54052">
        <w:rPr>
          <w:spacing w:val="0"/>
          <w:w w:val="100"/>
        </w:rPr>
        <w:t xml:space="preserve">51. </w:t>
      </w:r>
      <w:r w:rsidRPr="00D54052">
        <w:rPr>
          <w:spacing w:val="0"/>
          <w:w w:val="100"/>
        </w:rPr>
        <w:tab/>
      </w:r>
      <w:r w:rsidRPr="00D54052">
        <w:rPr>
          <w:spacing w:val="0"/>
          <w:w w:val="100"/>
          <w:lang w:val="fr-FR"/>
        </w:rPr>
        <w:t xml:space="preserve">Conformément au paragraphe 1 de l’article </w:t>
      </w:r>
      <w:r w:rsidRPr="00D54052">
        <w:rPr>
          <w:spacing w:val="0"/>
          <w:w w:val="100"/>
        </w:rPr>
        <w:t xml:space="preserve">69 </w:t>
      </w:r>
      <w:r w:rsidRPr="00D54052">
        <w:rPr>
          <w:spacing w:val="0"/>
          <w:w w:val="100"/>
          <w:lang w:val="fr-FR"/>
        </w:rPr>
        <w:t xml:space="preserve">et au paragraphe </w:t>
      </w:r>
      <w:r w:rsidRPr="00D54052">
        <w:rPr>
          <w:spacing w:val="0"/>
          <w:w w:val="100"/>
        </w:rPr>
        <w:t xml:space="preserve">2 </w:t>
      </w:r>
      <w:r w:rsidRPr="00D54052">
        <w:rPr>
          <w:spacing w:val="0"/>
          <w:w w:val="100"/>
          <w:lang w:val="fr-FR"/>
        </w:rPr>
        <w:t xml:space="preserve">de l’article </w:t>
      </w:r>
      <w:r w:rsidRPr="00D54052">
        <w:rPr>
          <w:spacing w:val="0"/>
          <w:w w:val="100"/>
        </w:rPr>
        <w:t xml:space="preserve">72 </w:t>
      </w:r>
      <w:r w:rsidRPr="00D54052">
        <w:rPr>
          <w:spacing w:val="0"/>
          <w:w w:val="100"/>
          <w:lang w:val="fr-FR"/>
        </w:rPr>
        <w:t>du CPPFR, la décision de récuser l’avocat ou le représentant de la victime, la pa</w:t>
      </w:r>
      <w:r w:rsidRPr="00D54052">
        <w:rPr>
          <w:spacing w:val="0"/>
          <w:w w:val="100"/>
          <w:lang w:val="fr-FR"/>
        </w:rPr>
        <w:t>r</w:t>
      </w:r>
      <w:r w:rsidRPr="00D54052">
        <w:rPr>
          <w:spacing w:val="0"/>
          <w:w w:val="100"/>
          <w:lang w:val="fr-FR"/>
        </w:rPr>
        <w:t>tie civile ou le défendeur civil incombe au magistrat instructeur et au tribunal</w:t>
      </w:r>
      <w:r w:rsidRPr="00D54052">
        <w:rPr>
          <w:spacing w:val="0"/>
          <w:w w:val="100"/>
        </w:rPr>
        <w:t xml:space="preserve">. </w:t>
      </w:r>
      <w:r w:rsidRPr="00D54052">
        <w:rPr>
          <w:spacing w:val="0"/>
          <w:w w:val="100"/>
          <w:lang w:val="fr-FR"/>
        </w:rPr>
        <w:t xml:space="preserve">La liste susvisée des personnes habilitées à récuser un avocat est exhaustive et </w:t>
      </w:r>
      <w:r w:rsidRPr="00D54052">
        <w:rPr>
          <w:spacing w:val="0"/>
          <w:w w:val="100"/>
        </w:rPr>
        <w:t xml:space="preserve">ne se prête pas à une interprétation large. </w:t>
      </w:r>
      <w:r w:rsidRPr="00D54052">
        <w:rPr>
          <w:spacing w:val="0"/>
          <w:w w:val="100"/>
          <w:lang w:val="fr-FR"/>
        </w:rPr>
        <w:t>La récusation d’un avocat n’est pas prévue par la législation de la Fédération de Russie. En conséquence, celle-ci ne contient aucune disposition autorisant le procureur à récuser un avocat</w:t>
      </w:r>
      <w:r w:rsidRPr="00D54052">
        <w:rPr>
          <w:spacing w:val="0"/>
          <w:w w:val="100"/>
        </w:rPr>
        <w:t>.</w:t>
      </w:r>
    </w:p>
    <w:p w:rsidR="00D20209" w:rsidRPr="00D54052" w:rsidRDefault="00D20209">
      <w:pPr>
        <w:pStyle w:val="SingleTxtGR"/>
        <w:rPr>
          <w:spacing w:val="0"/>
          <w:w w:val="100"/>
        </w:rPr>
      </w:pPr>
      <w:r w:rsidRPr="00D54052">
        <w:rPr>
          <w:spacing w:val="0"/>
          <w:w w:val="100"/>
        </w:rPr>
        <w:t xml:space="preserve">52. </w:t>
      </w:r>
      <w:r w:rsidRPr="00D54052">
        <w:rPr>
          <w:spacing w:val="0"/>
          <w:w w:val="100"/>
        </w:rPr>
        <w:tab/>
      </w:r>
      <w:r w:rsidRPr="00D54052">
        <w:rPr>
          <w:spacing w:val="0"/>
          <w:w w:val="100"/>
          <w:lang w:val="fr-FR"/>
        </w:rPr>
        <w:t xml:space="preserve">L’article 15 de la Loi fédérale n° </w:t>
      </w:r>
      <w:r w:rsidRPr="00D54052">
        <w:rPr>
          <w:spacing w:val="0"/>
          <w:w w:val="100"/>
        </w:rPr>
        <w:t>103-</w:t>
      </w:r>
      <w:r w:rsidRPr="00D54052">
        <w:rPr>
          <w:spacing w:val="0"/>
          <w:w w:val="100"/>
          <w:lang w:val="fr-FR"/>
        </w:rPr>
        <w:t>FZ</w:t>
      </w:r>
      <w:r w:rsidRPr="00D54052">
        <w:rPr>
          <w:spacing w:val="0"/>
          <w:w w:val="100"/>
        </w:rPr>
        <w:t xml:space="preserve"> </w:t>
      </w:r>
      <w:r w:rsidRPr="00D54052">
        <w:rPr>
          <w:spacing w:val="0"/>
          <w:w w:val="100"/>
          <w:lang w:val="fr-FR"/>
        </w:rPr>
        <w:t>du 15 juillet 1995 sur la détention provisoire des personnes soupçonnées ou accusées d’avoir commis une infraction</w:t>
      </w:r>
      <w:r w:rsidRPr="00D54052">
        <w:rPr>
          <w:spacing w:val="0"/>
          <w:w w:val="100"/>
        </w:rPr>
        <w:t xml:space="preserve"> </w:t>
      </w:r>
      <w:r w:rsidRPr="00D54052">
        <w:rPr>
          <w:spacing w:val="0"/>
          <w:w w:val="100"/>
          <w:lang w:val="fr-FR"/>
        </w:rPr>
        <w:t>dispose qu'il est établi dans les centres de détention provisoire un régime assurant l’isolement des suspects et des inculpés ainsi que l’accomplissement des tâches pr</w:t>
      </w:r>
      <w:r w:rsidRPr="00D54052">
        <w:rPr>
          <w:spacing w:val="0"/>
          <w:w w:val="100"/>
          <w:lang w:val="fr-FR"/>
        </w:rPr>
        <w:t>é</w:t>
      </w:r>
      <w:r w:rsidRPr="00D54052">
        <w:rPr>
          <w:spacing w:val="0"/>
          <w:w w:val="100"/>
          <w:lang w:val="fr-FR"/>
        </w:rPr>
        <w:t>vues par le CPPFR</w:t>
      </w:r>
      <w:r w:rsidRPr="00D54052">
        <w:rPr>
          <w:spacing w:val="0"/>
          <w:w w:val="100"/>
        </w:rPr>
        <w:t xml:space="preserve">. </w:t>
      </w:r>
      <w:r w:rsidRPr="00D54052">
        <w:rPr>
          <w:spacing w:val="0"/>
          <w:w w:val="100"/>
          <w:lang w:val="fr-FR"/>
        </w:rPr>
        <w:t xml:space="preserve">En particulier, l’article </w:t>
      </w:r>
      <w:r w:rsidRPr="00D54052">
        <w:rPr>
          <w:spacing w:val="0"/>
          <w:w w:val="100"/>
        </w:rPr>
        <w:t xml:space="preserve">18 </w:t>
      </w:r>
      <w:r w:rsidRPr="00D54052">
        <w:rPr>
          <w:spacing w:val="0"/>
          <w:w w:val="100"/>
          <w:lang w:val="fr-FR"/>
        </w:rPr>
        <w:t>de la loi susvisée stipule que les vis</w:t>
      </w:r>
      <w:r w:rsidRPr="00D54052">
        <w:rPr>
          <w:spacing w:val="0"/>
          <w:w w:val="100"/>
          <w:lang w:val="fr-FR"/>
        </w:rPr>
        <w:t>i</w:t>
      </w:r>
      <w:r w:rsidRPr="00D54052">
        <w:rPr>
          <w:spacing w:val="0"/>
          <w:w w:val="100"/>
          <w:lang w:val="fr-FR"/>
        </w:rPr>
        <w:t xml:space="preserve">tes des parents et autres personnes se déroulent sous la surveillance du personnel des centres de détention provisoire. </w:t>
      </w:r>
      <w:r w:rsidRPr="00D54052">
        <w:rPr>
          <w:spacing w:val="0"/>
          <w:w w:val="100"/>
        </w:rPr>
        <w:t xml:space="preserve">En cas de tentative de remise au suspect d’objets, de substances ou de produits alimentaires interdits, ou </w:t>
      </w:r>
      <w:r w:rsidRPr="00D54052">
        <w:rPr>
          <w:spacing w:val="0"/>
          <w:w w:val="100"/>
          <w:lang w:val="fr-FR"/>
        </w:rPr>
        <w:t xml:space="preserve">de communication </w:t>
      </w:r>
      <w:r w:rsidRPr="00D54052">
        <w:rPr>
          <w:spacing w:val="0"/>
          <w:w w:val="100"/>
        </w:rPr>
        <w:t xml:space="preserve">d’informations susceptibles de faire obstacle à la mise en évidence de la vérité dans l’affaire pénale ou de favoriser la commission d’une infraction, il est mis fin à </w:t>
      </w:r>
      <w:r w:rsidRPr="00D54052">
        <w:rPr>
          <w:spacing w:val="0"/>
          <w:w w:val="100"/>
          <w:lang w:val="fr-FR"/>
        </w:rPr>
        <w:t>la v</w:t>
      </w:r>
      <w:r w:rsidRPr="00D54052">
        <w:rPr>
          <w:spacing w:val="0"/>
          <w:w w:val="100"/>
          <w:lang w:val="fr-FR"/>
        </w:rPr>
        <w:t>i</w:t>
      </w:r>
      <w:r w:rsidRPr="00D54052">
        <w:rPr>
          <w:spacing w:val="0"/>
          <w:w w:val="100"/>
          <w:lang w:val="fr-FR"/>
        </w:rPr>
        <w:t>site</w:t>
      </w:r>
      <w:r w:rsidRPr="00D54052">
        <w:rPr>
          <w:spacing w:val="0"/>
          <w:w w:val="100"/>
        </w:rPr>
        <w:t xml:space="preserve"> de manière anticipée</w:t>
      </w:r>
      <w:r w:rsidRPr="00D54052">
        <w:rPr>
          <w:spacing w:val="0"/>
          <w:w w:val="100"/>
          <w:lang w:val="fr-FR"/>
        </w:rPr>
        <w:t>.</w:t>
      </w:r>
    </w:p>
    <w:p w:rsidR="00D20209" w:rsidRPr="00D54052" w:rsidRDefault="00D20209">
      <w:pPr>
        <w:pStyle w:val="SingleTxtGR"/>
        <w:rPr>
          <w:spacing w:val="0"/>
          <w:w w:val="100"/>
        </w:rPr>
      </w:pPr>
      <w:r w:rsidRPr="00D54052">
        <w:rPr>
          <w:spacing w:val="0"/>
          <w:w w:val="100"/>
        </w:rPr>
        <w:t xml:space="preserve">53. </w:t>
      </w:r>
      <w:r w:rsidRPr="00D54052">
        <w:rPr>
          <w:spacing w:val="0"/>
          <w:w w:val="100"/>
        </w:rPr>
        <w:tab/>
      </w:r>
      <w:r w:rsidRPr="00D54052">
        <w:rPr>
          <w:spacing w:val="0"/>
          <w:w w:val="100"/>
          <w:lang w:val="fr-FR"/>
        </w:rPr>
        <w:t xml:space="preserve">En application de cette norme, le règlement intérieur des centres de détention provisoire du système pénitentiaire, approuvé par le décret n° 189 du 14 octobre 2005 pris par le Ministère de la justice, prévoit qu’il est mis fin de manière anticipée à une visite pour l’une des deux raisons suivantes: </w:t>
      </w:r>
      <w:r w:rsidRPr="00D54052">
        <w:rPr>
          <w:spacing w:val="0"/>
          <w:w w:val="100"/>
        </w:rPr>
        <w:t xml:space="preserve">tentative de remise au suspect </w:t>
      </w:r>
      <w:r w:rsidRPr="00D54052">
        <w:rPr>
          <w:spacing w:val="0"/>
          <w:w w:val="100"/>
          <w:lang w:val="fr-FR"/>
        </w:rPr>
        <w:t xml:space="preserve">ou à l’inculpé </w:t>
      </w:r>
      <w:r w:rsidRPr="00D54052">
        <w:rPr>
          <w:spacing w:val="0"/>
          <w:w w:val="100"/>
        </w:rPr>
        <w:t>d’objets, de substances ou de produits alimentaires interdits</w:t>
      </w:r>
      <w:r w:rsidRPr="00D54052">
        <w:rPr>
          <w:spacing w:val="0"/>
          <w:w w:val="100"/>
          <w:lang w:val="fr-FR"/>
        </w:rPr>
        <w:t xml:space="preserve">, et tentative faite par les visiteurs de communiquer </w:t>
      </w:r>
      <w:r w:rsidRPr="00D54052">
        <w:rPr>
          <w:spacing w:val="0"/>
          <w:w w:val="100"/>
        </w:rPr>
        <w:t>d</w:t>
      </w:r>
      <w:r w:rsidRPr="00D54052">
        <w:rPr>
          <w:spacing w:val="0"/>
          <w:w w:val="100"/>
          <w:lang w:val="fr-FR"/>
        </w:rPr>
        <w:t xml:space="preserve">es </w:t>
      </w:r>
      <w:r w:rsidRPr="00D54052">
        <w:rPr>
          <w:spacing w:val="0"/>
          <w:w w:val="100"/>
        </w:rPr>
        <w:t>informations susceptibles de faire obstacle à la mise en évidence de la vérité dans l’affaire pénale ou de favoriser la commission d’une infraction (</w:t>
      </w:r>
      <w:r w:rsidRPr="00D54052">
        <w:rPr>
          <w:spacing w:val="0"/>
          <w:w w:val="100"/>
          <w:lang w:val="fr-FR"/>
        </w:rPr>
        <w:t>par</w:t>
      </w:r>
      <w:r w:rsidRPr="00D54052">
        <w:rPr>
          <w:spacing w:val="0"/>
          <w:w w:val="100"/>
        </w:rPr>
        <w:t>. 147).</w:t>
      </w:r>
    </w:p>
    <w:p w:rsidR="00D20209" w:rsidRPr="00D54052" w:rsidRDefault="00D20209">
      <w:pPr>
        <w:pStyle w:val="SingleTxtGR"/>
        <w:rPr>
          <w:spacing w:val="0"/>
          <w:w w:val="100"/>
        </w:rPr>
      </w:pPr>
      <w:r w:rsidRPr="00D54052">
        <w:rPr>
          <w:spacing w:val="0"/>
          <w:w w:val="100"/>
        </w:rPr>
        <w:t xml:space="preserve">54. </w:t>
      </w:r>
      <w:r w:rsidRPr="00D54052">
        <w:rPr>
          <w:spacing w:val="0"/>
          <w:w w:val="100"/>
        </w:rPr>
        <w:tab/>
      </w:r>
      <w:r w:rsidRPr="00D54052">
        <w:rPr>
          <w:spacing w:val="0"/>
          <w:w w:val="100"/>
          <w:lang w:val="fr-FR"/>
        </w:rPr>
        <w:t>S’il est mis fin de manière anticipée à un entretien avec un avocat, le directeur du centre de détention provisoire est tenu d’ouvrir une enquête. Toute infraction est immédiatement portée à la connaissance de l’organe territorial du Ministère de la justice compétent. Les conclusions et les copies des documents de l’enquête sont adressées au Conseil du barreau de l’entité de la Fédération de Russie dont l’avocat est membre pour qu’il établisse le degré de responsabilité de ce dernier et en informe l’administration du centre de détention provisoire</w:t>
      </w:r>
      <w:r w:rsidRPr="00D54052">
        <w:rPr>
          <w:spacing w:val="0"/>
          <w:w w:val="100"/>
        </w:rPr>
        <w:t>.</w:t>
      </w:r>
    </w:p>
    <w:p w:rsidR="00D20209" w:rsidRPr="00D54052" w:rsidRDefault="00D20209">
      <w:pPr>
        <w:pStyle w:val="SingleTxtGR"/>
        <w:rPr>
          <w:spacing w:val="0"/>
          <w:w w:val="100"/>
        </w:rPr>
      </w:pPr>
      <w:r w:rsidRPr="00D54052">
        <w:rPr>
          <w:spacing w:val="0"/>
          <w:w w:val="100"/>
        </w:rPr>
        <w:t xml:space="preserve">55. </w:t>
      </w:r>
      <w:r w:rsidRPr="00D54052">
        <w:rPr>
          <w:spacing w:val="0"/>
          <w:w w:val="100"/>
        </w:rPr>
        <w:tab/>
      </w:r>
      <w:r w:rsidRPr="00D54052">
        <w:rPr>
          <w:spacing w:val="0"/>
          <w:w w:val="100"/>
          <w:lang w:val="fr-FR"/>
        </w:rPr>
        <w:t>La décision de mettre fin de manière anticipée à l’entretien d’un détenu avec son avocat peut faire l’objet d’un recours à former selon les modalités fixées par la loi. C’est le tribunal qui examine ces recours en dernière instance</w:t>
      </w:r>
      <w:r w:rsidRPr="00D54052">
        <w:rPr>
          <w:spacing w:val="0"/>
          <w:w w:val="100"/>
        </w:rPr>
        <w:t>.</w:t>
      </w:r>
    </w:p>
    <w:p w:rsidR="00D20209" w:rsidRPr="00D54052" w:rsidRDefault="00D20209">
      <w:pPr>
        <w:pStyle w:val="SingleTxtGR"/>
        <w:spacing w:after="240"/>
        <w:rPr>
          <w:spacing w:val="0"/>
          <w:w w:val="100"/>
        </w:rPr>
      </w:pPr>
      <w:r w:rsidRPr="00D54052">
        <w:rPr>
          <w:spacing w:val="0"/>
          <w:w w:val="100"/>
        </w:rPr>
        <w:t xml:space="preserve">56. </w:t>
      </w:r>
      <w:r w:rsidRPr="00D54052">
        <w:rPr>
          <w:spacing w:val="0"/>
          <w:w w:val="100"/>
        </w:rPr>
        <w:tab/>
      </w:r>
      <w:r w:rsidRPr="00D54052">
        <w:rPr>
          <w:spacing w:val="0"/>
          <w:w w:val="100"/>
          <w:lang w:val="fr-FR"/>
        </w:rPr>
        <w:t>On trouvera ci-après des informations fournies par les entités territoriales du Service fédéral de l’application des peines (SFAP) de la Fédération de Russie sur le nombre d’entretiens avec des avocats auxquelles il a été mis fin de manière anticipée</w:t>
      </w:r>
      <w:r w:rsidRPr="00D54052">
        <w:rPr>
          <w:spacing w:val="0"/>
          <w:w w:val="100"/>
        </w:rPr>
        <w:t>.</w:t>
      </w:r>
    </w:p>
    <w:tbl>
      <w:tblPr>
        <w:tblW w:w="0" w:type="auto"/>
        <w:tblInd w:w="1134" w:type="dxa"/>
        <w:tblLayout w:type="fixed"/>
        <w:tblCellMar>
          <w:left w:w="0" w:type="dxa"/>
          <w:right w:w="0" w:type="dxa"/>
        </w:tblCellMar>
        <w:tblLook w:val="0000" w:firstRow="0" w:lastRow="0" w:firstColumn="0" w:lastColumn="0" w:noHBand="0" w:noVBand="0"/>
      </w:tblPr>
      <w:tblGrid>
        <w:gridCol w:w="3976"/>
        <w:gridCol w:w="558"/>
        <w:gridCol w:w="558"/>
        <w:gridCol w:w="559"/>
        <w:gridCol w:w="558"/>
        <w:gridCol w:w="558"/>
        <w:gridCol w:w="559"/>
      </w:tblGrid>
      <w:tr w:rsidR="00D20209" w:rsidRPr="00D54052">
        <w:tblPrEx>
          <w:tblCellMar>
            <w:top w:w="0" w:type="dxa"/>
            <w:bottom w:w="0" w:type="dxa"/>
          </w:tblCellMar>
        </w:tblPrEx>
        <w:tc>
          <w:tcPr>
            <w:tcW w:w="3976"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559"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559"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c>
          <w:tcPr>
            <w:tcW w:w="3976" w:type="dxa"/>
            <w:tcBorders>
              <w:top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d’entretiens de personnes placées en d</w:t>
            </w:r>
            <w:r w:rsidRPr="00D54052">
              <w:rPr>
                <w:spacing w:val="0"/>
                <w:w w:val="100"/>
                <w:sz w:val="18"/>
                <w:lang w:val="fr-FR"/>
              </w:rPr>
              <w:t>é</w:t>
            </w:r>
            <w:r w:rsidRPr="00D54052">
              <w:rPr>
                <w:spacing w:val="0"/>
                <w:w w:val="100"/>
                <w:sz w:val="18"/>
                <w:lang w:val="fr-FR"/>
              </w:rPr>
              <w:t>tention dans des centres de détention provisoire (SIZO) et des centres de détention qui fonctio</w:t>
            </w:r>
            <w:r w:rsidRPr="00D54052">
              <w:rPr>
                <w:spacing w:val="0"/>
                <w:w w:val="100"/>
                <w:sz w:val="18"/>
                <w:lang w:val="fr-FR"/>
              </w:rPr>
              <w:t>n</w:t>
            </w:r>
            <w:r w:rsidRPr="00D54052">
              <w:rPr>
                <w:spacing w:val="0"/>
                <w:w w:val="100"/>
                <w:sz w:val="18"/>
                <w:lang w:val="fr-FR"/>
              </w:rPr>
              <w:t>nent selon le régime d’un centre de détention pr</w:t>
            </w:r>
            <w:r w:rsidRPr="00D54052">
              <w:rPr>
                <w:spacing w:val="0"/>
                <w:w w:val="100"/>
                <w:sz w:val="18"/>
                <w:lang w:val="fr-FR"/>
              </w:rPr>
              <w:t>o</w:t>
            </w:r>
            <w:r w:rsidRPr="00D54052">
              <w:rPr>
                <w:spacing w:val="0"/>
                <w:w w:val="100"/>
                <w:sz w:val="18"/>
                <w:lang w:val="fr-FR"/>
              </w:rPr>
              <w:t xml:space="preserve">visoire </w:t>
            </w:r>
            <w:r w:rsidRPr="00D54052">
              <w:rPr>
                <w:spacing w:val="0"/>
                <w:w w:val="100"/>
                <w:sz w:val="18"/>
              </w:rPr>
              <w:t>(</w:t>
            </w:r>
            <w:r w:rsidRPr="00D54052">
              <w:rPr>
                <w:spacing w:val="0"/>
                <w:w w:val="100"/>
                <w:sz w:val="18"/>
                <w:lang w:val="fr-FR"/>
              </w:rPr>
              <w:t>ci-après dénommés CDRCDP</w:t>
            </w:r>
            <w:r w:rsidRPr="00D54052">
              <w:rPr>
                <w:spacing w:val="0"/>
                <w:w w:val="100"/>
                <w:sz w:val="18"/>
              </w:rPr>
              <w:t xml:space="preserve">) </w:t>
            </w:r>
            <w:r w:rsidRPr="00D54052">
              <w:rPr>
                <w:spacing w:val="0"/>
                <w:w w:val="100"/>
                <w:sz w:val="18"/>
                <w:lang w:val="fr-FR"/>
              </w:rPr>
              <w:t>avec leur avocat auxquels il a été mis fin de manière antic</w:t>
            </w:r>
            <w:r w:rsidRPr="00D54052">
              <w:rPr>
                <w:spacing w:val="0"/>
                <w:w w:val="100"/>
                <w:sz w:val="18"/>
                <w:lang w:val="fr-FR"/>
              </w:rPr>
              <w:t>i</w:t>
            </w:r>
            <w:r w:rsidRPr="00D54052">
              <w:rPr>
                <w:spacing w:val="0"/>
                <w:w w:val="100"/>
                <w:sz w:val="18"/>
                <w:lang w:val="fr-FR"/>
              </w:rPr>
              <w:t xml:space="preserve">pée en raison d’une tentative </w:t>
            </w:r>
            <w:r w:rsidRPr="00D54052">
              <w:rPr>
                <w:spacing w:val="0"/>
                <w:w w:val="100"/>
                <w:sz w:val="18"/>
                <w:szCs w:val="18"/>
                <w:lang w:val="fr-FR"/>
              </w:rPr>
              <w:t>de communic</w:t>
            </w:r>
            <w:r w:rsidRPr="00D54052">
              <w:rPr>
                <w:spacing w:val="0"/>
                <w:w w:val="100"/>
                <w:sz w:val="18"/>
                <w:szCs w:val="18"/>
                <w:lang w:val="fr-FR"/>
              </w:rPr>
              <w:t>a</w:t>
            </w:r>
            <w:r w:rsidRPr="00D54052">
              <w:rPr>
                <w:spacing w:val="0"/>
                <w:w w:val="100"/>
                <w:sz w:val="18"/>
                <w:szCs w:val="18"/>
                <w:lang w:val="fr-FR"/>
              </w:rPr>
              <w:t xml:space="preserve">tion </w:t>
            </w:r>
            <w:r w:rsidRPr="00D54052">
              <w:rPr>
                <w:spacing w:val="0"/>
                <w:w w:val="100"/>
                <w:sz w:val="18"/>
                <w:szCs w:val="18"/>
              </w:rPr>
              <w:t>d’informations susceptibles de faire obstacle à la mise en évidence de la vérité dans l’affaire pénale ou de favoriser la commission d’une infraction</w:t>
            </w:r>
            <w:r w:rsidRPr="00D54052">
              <w:rPr>
                <w:spacing w:val="0"/>
                <w:w w:val="100"/>
                <w:sz w:val="18"/>
              </w:rPr>
              <w:t xml:space="preserve"> </w:t>
            </w:r>
          </w:p>
        </w:tc>
        <w:tc>
          <w:tcPr>
            <w:tcW w:w="5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w:t>
            </w:r>
          </w:p>
        </w:tc>
        <w:tc>
          <w:tcPr>
            <w:tcW w:w="5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w:t>
            </w:r>
          </w:p>
        </w:tc>
        <w:tc>
          <w:tcPr>
            <w:tcW w:w="559"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5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w:t>
            </w:r>
          </w:p>
        </w:tc>
        <w:tc>
          <w:tcPr>
            <w:tcW w:w="5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559"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w:t>
            </w:r>
          </w:p>
        </w:tc>
      </w:tr>
      <w:tr w:rsidR="00D20209" w:rsidRPr="00D54052">
        <w:tblPrEx>
          <w:tblCellMar>
            <w:top w:w="0" w:type="dxa"/>
            <w:bottom w:w="0" w:type="dxa"/>
          </w:tblCellMar>
        </w:tblPrEx>
        <w:tc>
          <w:tcPr>
            <w:tcW w:w="3976" w:type="dxa"/>
            <w:tcBorders>
              <w:bottom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d’entretiens de personnes placées en d</w:t>
            </w:r>
            <w:r w:rsidRPr="00D54052">
              <w:rPr>
                <w:spacing w:val="0"/>
                <w:w w:val="100"/>
                <w:sz w:val="18"/>
                <w:lang w:val="fr-FR"/>
              </w:rPr>
              <w:t>é</w:t>
            </w:r>
            <w:r w:rsidRPr="00D54052">
              <w:rPr>
                <w:spacing w:val="0"/>
                <w:w w:val="100"/>
                <w:sz w:val="18"/>
                <w:lang w:val="fr-FR"/>
              </w:rPr>
              <w:t>tention dans des centres de détention provisoire (SIZO) et des CDRCDP</w:t>
            </w:r>
            <w:r w:rsidRPr="00D54052">
              <w:rPr>
                <w:spacing w:val="0"/>
                <w:w w:val="100"/>
                <w:sz w:val="18"/>
              </w:rPr>
              <w:t xml:space="preserve"> </w:t>
            </w:r>
            <w:r w:rsidRPr="00D54052">
              <w:rPr>
                <w:spacing w:val="0"/>
                <w:w w:val="100"/>
                <w:sz w:val="18"/>
                <w:lang w:val="fr-FR"/>
              </w:rPr>
              <w:t>avec leur avocat au</w:t>
            </w:r>
            <w:r w:rsidRPr="00D54052">
              <w:rPr>
                <w:spacing w:val="0"/>
                <w:w w:val="100"/>
                <w:sz w:val="18"/>
                <w:lang w:val="fr-FR"/>
              </w:rPr>
              <w:t>x</w:t>
            </w:r>
            <w:r w:rsidRPr="00D54052">
              <w:rPr>
                <w:spacing w:val="0"/>
                <w:w w:val="100"/>
                <w:sz w:val="18"/>
                <w:lang w:val="fr-FR"/>
              </w:rPr>
              <w:t xml:space="preserve">quels il a été mis fin de manière anticipée en raison d’une tentative </w:t>
            </w:r>
            <w:r w:rsidRPr="00D54052">
              <w:rPr>
                <w:spacing w:val="0"/>
                <w:w w:val="100"/>
                <w:sz w:val="18"/>
                <w:szCs w:val="18"/>
              </w:rPr>
              <w:t xml:space="preserve">de remise au suspect </w:t>
            </w:r>
            <w:r w:rsidRPr="00D54052">
              <w:rPr>
                <w:spacing w:val="0"/>
                <w:w w:val="100"/>
                <w:sz w:val="18"/>
                <w:szCs w:val="18"/>
                <w:lang w:val="fr-FR"/>
              </w:rPr>
              <w:t xml:space="preserve">ou à l’inculpé </w:t>
            </w:r>
            <w:r w:rsidRPr="00D54052">
              <w:rPr>
                <w:spacing w:val="0"/>
                <w:w w:val="100"/>
                <w:sz w:val="18"/>
                <w:szCs w:val="18"/>
              </w:rPr>
              <w:t>d’objets,</w:t>
            </w:r>
            <w:r w:rsidRPr="00D54052">
              <w:rPr>
                <w:spacing w:val="0"/>
                <w:w w:val="100"/>
              </w:rPr>
              <w:t xml:space="preserve"> </w:t>
            </w:r>
            <w:r w:rsidRPr="00D54052">
              <w:rPr>
                <w:spacing w:val="0"/>
                <w:w w:val="100"/>
                <w:sz w:val="18"/>
                <w:szCs w:val="18"/>
              </w:rPr>
              <w:t>de substances ou de produits alimentaires interdits</w:t>
            </w:r>
            <w:r w:rsidRPr="00D54052">
              <w:rPr>
                <w:spacing w:val="0"/>
                <w:w w:val="100"/>
                <w:sz w:val="18"/>
              </w:rPr>
              <w:t xml:space="preserve"> </w:t>
            </w:r>
          </w:p>
        </w:tc>
        <w:tc>
          <w:tcPr>
            <w:tcW w:w="558"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11</w:t>
            </w:r>
          </w:p>
        </w:tc>
        <w:tc>
          <w:tcPr>
            <w:tcW w:w="558"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21</w:t>
            </w:r>
          </w:p>
        </w:tc>
        <w:tc>
          <w:tcPr>
            <w:tcW w:w="559"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w:t>
            </w:r>
          </w:p>
        </w:tc>
        <w:tc>
          <w:tcPr>
            <w:tcW w:w="558"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44</w:t>
            </w:r>
          </w:p>
        </w:tc>
        <w:tc>
          <w:tcPr>
            <w:tcW w:w="558"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79</w:t>
            </w:r>
          </w:p>
        </w:tc>
        <w:tc>
          <w:tcPr>
            <w:tcW w:w="559"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57</w:t>
            </w:r>
          </w:p>
        </w:tc>
      </w:tr>
    </w:tbl>
    <w:p w:rsidR="00D20209" w:rsidRPr="00D54052" w:rsidRDefault="00D20209">
      <w:pPr>
        <w:pStyle w:val="SingleTxtGR"/>
        <w:spacing w:before="240" w:after="240"/>
        <w:rPr>
          <w:spacing w:val="0"/>
          <w:w w:val="100"/>
        </w:rPr>
      </w:pPr>
      <w:r w:rsidRPr="00D54052">
        <w:rPr>
          <w:spacing w:val="0"/>
          <w:w w:val="100"/>
        </w:rPr>
        <w:t xml:space="preserve">57. </w:t>
      </w:r>
      <w:r w:rsidRPr="00D54052">
        <w:rPr>
          <w:spacing w:val="0"/>
          <w:w w:val="100"/>
        </w:rPr>
        <w:tab/>
      </w:r>
      <w:r w:rsidRPr="00D54052">
        <w:rPr>
          <w:spacing w:val="0"/>
          <w:w w:val="100"/>
          <w:lang w:val="fr-FR"/>
        </w:rPr>
        <w:t>On trouvera ci-après des informations fournies par les entités territoriales du SFAP de la Fédération de Russie sur le nombre de recours déposés par des av</w:t>
      </w:r>
      <w:r w:rsidRPr="00D54052">
        <w:rPr>
          <w:spacing w:val="0"/>
          <w:w w:val="100"/>
          <w:lang w:val="fr-FR"/>
        </w:rPr>
        <w:t>o</w:t>
      </w:r>
      <w:r w:rsidRPr="00D54052">
        <w:rPr>
          <w:spacing w:val="0"/>
          <w:w w:val="100"/>
          <w:lang w:val="fr-FR"/>
        </w:rPr>
        <w:t xml:space="preserve">cats et des détenus pour violation de leur droit à l’assistance juridique. </w:t>
      </w:r>
    </w:p>
    <w:tbl>
      <w:tblPr>
        <w:tblW w:w="732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976"/>
        <w:gridCol w:w="557"/>
        <w:gridCol w:w="558"/>
        <w:gridCol w:w="557"/>
        <w:gridCol w:w="558"/>
        <w:gridCol w:w="557"/>
        <w:gridCol w:w="558"/>
      </w:tblGrid>
      <w:tr w:rsidR="00D20209" w:rsidRPr="00D54052">
        <w:tblPrEx>
          <w:tblCellMar>
            <w:top w:w="0" w:type="dxa"/>
            <w:bottom w:w="0" w:type="dxa"/>
          </w:tblCellMar>
        </w:tblPrEx>
        <w:tc>
          <w:tcPr>
            <w:tcW w:w="3976"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Indicateurs</w:t>
            </w:r>
            <w:r w:rsidRPr="00D54052">
              <w:rPr>
                <w:i/>
                <w:spacing w:val="0"/>
                <w:w w:val="100"/>
                <w:sz w:val="16"/>
              </w:rPr>
              <w:t>/</w:t>
            </w:r>
            <w:r w:rsidRPr="00D54052">
              <w:rPr>
                <w:i/>
                <w:spacing w:val="0"/>
                <w:w w:val="100"/>
                <w:sz w:val="16"/>
                <w:lang w:val="fr-FR"/>
              </w:rPr>
              <w:t>années</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c>
          <w:tcPr>
            <w:tcW w:w="3976" w:type="dxa"/>
            <w:tcBorders>
              <w:top w:val="single" w:sz="12" w:space="0" w:color="auto"/>
              <w:bottom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szCs w:val="18"/>
                <w:lang w:val="fr-FR"/>
              </w:rPr>
              <w:t>Nombre de recours déposés par des avocats et des détenus pour violation de leur droit à l’assistance juridique</w:t>
            </w:r>
            <w:r w:rsidRPr="00D54052">
              <w:rPr>
                <w:spacing w:val="0"/>
                <w:w w:val="100"/>
                <w:sz w:val="18"/>
                <w:szCs w:val="18"/>
              </w:rPr>
              <w:t xml:space="preserve"> </w:t>
            </w:r>
          </w:p>
        </w:tc>
        <w:tc>
          <w:tcPr>
            <w:tcW w:w="557"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12</w:t>
            </w:r>
          </w:p>
        </w:tc>
        <w:tc>
          <w:tcPr>
            <w:tcW w:w="558"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22</w:t>
            </w:r>
          </w:p>
        </w:tc>
        <w:tc>
          <w:tcPr>
            <w:tcW w:w="557"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27</w:t>
            </w:r>
          </w:p>
        </w:tc>
        <w:tc>
          <w:tcPr>
            <w:tcW w:w="558"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19</w:t>
            </w:r>
          </w:p>
        </w:tc>
        <w:tc>
          <w:tcPr>
            <w:tcW w:w="557"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33</w:t>
            </w:r>
          </w:p>
        </w:tc>
        <w:tc>
          <w:tcPr>
            <w:tcW w:w="558"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47</w:t>
            </w:r>
          </w:p>
        </w:tc>
      </w:tr>
    </w:tbl>
    <w:p w:rsidR="00D20209" w:rsidRPr="00D54052" w:rsidRDefault="00D20209">
      <w:pPr>
        <w:pStyle w:val="SingleTxtGR"/>
        <w:spacing w:before="240"/>
        <w:rPr>
          <w:spacing w:val="0"/>
          <w:w w:val="100"/>
        </w:rPr>
      </w:pPr>
      <w:r w:rsidRPr="00D54052">
        <w:rPr>
          <w:spacing w:val="0"/>
          <w:w w:val="100"/>
        </w:rPr>
        <w:t xml:space="preserve">58. </w:t>
      </w:r>
      <w:r w:rsidRPr="00D54052">
        <w:rPr>
          <w:spacing w:val="0"/>
          <w:w w:val="100"/>
        </w:rPr>
        <w:tab/>
      </w:r>
      <w:r w:rsidRPr="00D54052">
        <w:rPr>
          <w:spacing w:val="0"/>
          <w:w w:val="100"/>
          <w:lang w:val="fr-FR"/>
        </w:rPr>
        <w:t>La législation de la Fédération de Russie ne prévoit aucune circonstance e</w:t>
      </w:r>
      <w:r w:rsidRPr="00D54052">
        <w:rPr>
          <w:spacing w:val="0"/>
          <w:w w:val="100"/>
          <w:lang w:val="fr-FR"/>
        </w:rPr>
        <w:t>x</w:t>
      </w:r>
      <w:r w:rsidRPr="00D54052">
        <w:rPr>
          <w:spacing w:val="0"/>
          <w:w w:val="100"/>
          <w:lang w:val="fr-FR"/>
        </w:rPr>
        <w:t xml:space="preserve">ceptionnelle pouvant être invoquée pour justifier la torture. </w:t>
      </w:r>
    </w:p>
    <w:p w:rsidR="00D20209" w:rsidRPr="00D54052" w:rsidRDefault="00D20209">
      <w:pPr>
        <w:pStyle w:val="SingleTxtGR"/>
        <w:rPr>
          <w:spacing w:val="0"/>
          <w:w w:val="100"/>
        </w:rPr>
      </w:pPr>
      <w:r w:rsidRPr="00D54052">
        <w:rPr>
          <w:spacing w:val="0"/>
          <w:w w:val="100"/>
        </w:rPr>
        <w:t xml:space="preserve">59. </w:t>
      </w:r>
      <w:r w:rsidRPr="00D54052">
        <w:rPr>
          <w:spacing w:val="0"/>
          <w:w w:val="100"/>
        </w:rPr>
        <w:tab/>
      </w:r>
      <w:r w:rsidRPr="00D54052">
        <w:rPr>
          <w:spacing w:val="0"/>
          <w:w w:val="100"/>
          <w:lang w:val="fr-FR"/>
        </w:rPr>
        <w:t xml:space="preserve">En vertu de l’article </w:t>
      </w:r>
      <w:r w:rsidRPr="00D54052">
        <w:rPr>
          <w:spacing w:val="0"/>
          <w:w w:val="100"/>
        </w:rPr>
        <w:t xml:space="preserve">21 </w:t>
      </w:r>
      <w:r w:rsidRPr="00D54052">
        <w:rPr>
          <w:spacing w:val="0"/>
          <w:w w:val="100"/>
          <w:lang w:val="fr-FR"/>
        </w:rPr>
        <w:t>de la Constitution, «(n)ul ne doit être soumis à la to</w:t>
      </w:r>
      <w:r w:rsidRPr="00D54052">
        <w:rPr>
          <w:spacing w:val="0"/>
          <w:w w:val="100"/>
          <w:lang w:val="fr-FR"/>
        </w:rPr>
        <w:t>r</w:t>
      </w:r>
      <w:r w:rsidRPr="00D54052">
        <w:rPr>
          <w:spacing w:val="0"/>
          <w:w w:val="100"/>
          <w:lang w:val="fr-FR"/>
        </w:rPr>
        <w:t>ture, à la violence ou à d’autres peines ou traitements cruels ou dégradants»</w:t>
      </w:r>
      <w:r w:rsidRPr="00D54052">
        <w:rPr>
          <w:spacing w:val="0"/>
          <w:w w:val="100"/>
        </w:rPr>
        <w:t>.</w:t>
      </w:r>
    </w:p>
    <w:p w:rsidR="00D20209" w:rsidRPr="00D54052" w:rsidRDefault="00D20209">
      <w:pPr>
        <w:pStyle w:val="SingleTxtGR"/>
        <w:rPr>
          <w:spacing w:val="0"/>
          <w:w w:val="100"/>
        </w:rPr>
      </w:pPr>
      <w:r w:rsidRPr="00D54052">
        <w:rPr>
          <w:spacing w:val="0"/>
          <w:w w:val="100"/>
        </w:rPr>
        <w:t xml:space="preserve">60. </w:t>
      </w:r>
      <w:r w:rsidRPr="00D54052">
        <w:rPr>
          <w:spacing w:val="0"/>
          <w:w w:val="100"/>
        </w:rPr>
        <w:tab/>
      </w:r>
      <w:r w:rsidRPr="00D54052">
        <w:rPr>
          <w:spacing w:val="0"/>
          <w:w w:val="100"/>
          <w:lang w:val="fr-FR"/>
        </w:rPr>
        <w:t xml:space="preserve">L’article </w:t>
      </w:r>
      <w:r w:rsidRPr="00D54052">
        <w:rPr>
          <w:spacing w:val="0"/>
          <w:w w:val="100"/>
        </w:rPr>
        <w:t>9 (</w:t>
      </w:r>
      <w:r w:rsidRPr="00D54052">
        <w:rPr>
          <w:spacing w:val="0"/>
          <w:w w:val="100"/>
          <w:lang w:val="fr-FR"/>
        </w:rPr>
        <w:t>«Respect de l’honneur et de la dignité») du CPPFR proscrit tout acte ou décision attentatoire à l’honneur d’une partie à la procédure pénale ainsi que tout traitement dégradant ou mettant en danger la vie ou la santé de l’intéressé(e). Aucune des parties à la procédure pénale ne peut être soumise à la violence, à la to</w:t>
      </w:r>
      <w:r w:rsidRPr="00D54052">
        <w:rPr>
          <w:spacing w:val="0"/>
          <w:w w:val="100"/>
          <w:lang w:val="fr-FR"/>
        </w:rPr>
        <w:t>r</w:t>
      </w:r>
      <w:r w:rsidRPr="00D54052">
        <w:rPr>
          <w:spacing w:val="0"/>
          <w:w w:val="100"/>
          <w:lang w:val="fr-FR"/>
        </w:rPr>
        <w:t>ture ou à d’autres traitements cruels ou dégradants.</w:t>
      </w:r>
    </w:p>
    <w:p w:rsidR="00D20209" w:rsidRPr="00D54052" w:rsidRDefault="00D20209">
      <w:pPr>
        <w:pStyle w:val="SingleTxtGR"/>
        <w:rPr>
          <w:spacing w:val="0"/>
          <w:w w:val="100"/>
        </w:rPr>
      </w:pPr>
      <w:r w:rsidRPr="00D54052">
        <w:rPr>
          <w:spacing w:val="0"/>
          <w:w w:val="100"/>
        </w:rPr>
        <w:t xml:space="preserve">61. </w:t>
      </w:r>
      <w:r w:rsidRPr="00D54052">
        <w:rPr>
          <w:spacing w:val="0"/>
          <w:w w:val="100"/>
        </w:rPr>
        <w:tab/>
      </w:r>
      <w:r w:rsidRPr="00D54052">
        <w:rPr>
          <w:spacing w:val="0"/>
          <w:w w:val="100"/>
          <w:lang w:val="fr-FR"/>
        </w:rPr>
        <w:t>Tout fonctionnaire coupable d’avoir passé outre à cette interdiction peut faire l’objet de sanctions disciplinaires ou pénales</w:t>
      </w:r>
      <w:r w:rsidRPr="00D54052">
        <w:rPr>
          <w:spacing w:val="0"/>
          <w:w w:val="100"/>
        </w:rPr>
        <w:t>.</w:t>
      </w:r>
    </w:p>
    <w:p w:rsidR="00D20209" w:rsidRPr="00D54052" w:rsidRDefault="00D20209">
      <w:pPr>
        <w:pStyle w:val="SingleTxtGR"/>
        <w:rPr>
          <w:spacing w:val="0"/>
          <w:w w:val="100"/>
        </w:rPr>
      </w:pPr>
      <w:r w:rsidRPr="00D54052">
        <w:rPr>
          <w:spacing w:val="0"/>
          <w:w w:val="100"/>
        </w:rPr>
        <w:t>62.</w:t>
      </w:r>
      <w:r w:rsidRPr="00D54052">
        <w:rPr>
          <w:spacing w:val="0"/>
          <w:w w:val="100"/>
        </w:rPr>
        <w:tab/>
      </w:r>
      <w:r w:rsidRPr="00D54052">
        <w:rPr>
          <w:spacing w:val="0"/>
          <w:w w:val="100"/>
          <w:lang w:val="fr-FR"/>
        </w:rPr>
        <w:t xml:space="preserve">L’interdiction de l’usage de la torture est également énoncée dans le CAPFR (article 3), la Loi de la Fédération de Russie n° 1026-1 du 18 avril 1991 sur la police </w:t>
      </w:r>
      <w:r w:rsidRPr="00D54052">
        <w:rPr>
          <w:spacing w:val="0"/>
          <w:w w:val="100"/>
        </w:rPr>
        <w:t>(</w:t>
      </w:r>
      <w:r w:rsidRPr="00D54052">
        <w:rPr>
          <w:spacing w:val="0"/>
          <w:w w:val="100"/>
          <w:lang w:val="fr-FR"/>
        </w:rPr>
        <w:t xml:space="preserve">article </w:t>
      </w:r>
      <w:r w:rsidRPr="00D54052">
        <w:rPr>
          <w:spacing w:val="0"/>
          <w:w w:val="100"/>
        </w:rPr>
        <w:t xml:space="preserve">5) </w:t>
      </w:r>
      <w:r w:rsidRPr="00D54052">
        <w:rPr>
          <w:spacing w:val="0"/>
          <w:w w:val="100"/>
          <w:lang w:val="fr-FR"/>
        </w:rPr>
        <w:t xml:space="preserve">et la Loi fédérale n° </w:t>
      </w:r>
      <w:r w:rsidRPr="00D54052">
        <w:rPr>
          <w:spacing w:val="0"/>
          <w:w w:val="100"/>
        </w:rPr>
        <w:t>103-</w:t>
      </w:r>
      <w:r w:rsidRPr="00D54052">
        <w:rPr>
          <w:spacing w:val="0"/>
          <w:w w:val="100"/>
          <w:lang w:val="fr-FR"/>
        </w:rPr>
        <w:t>FZ</w:t>
      </w:r>
      <w:r w:rsidRPr="00D54052">
        <w:rPr>
          <w:spacing w:val="0"/>
          <w:w w:val="100"/>
        </w:rPr>
        <w:t xml:space="preserve"> </w:t>
      </w:r>
      <w:r w:rsidRPr="00D54052">
        <w:rPr>
          <w:spacing w:val="0"/>
          <w:w w:val="100"/>
          <w:lang w:val="fr-FR"/>
        </w:rPr>
        <w:t>du 15 juillet 1995 sur la détention provisoire des personnes soupçonnées ou accusées d’avoir commis une infraction</w:t>
      </w:r>
      <w:r w:rsidRPr="00D54052">
        <w:rPr>
          <w:spacing w:val="0"/>
          <w:w w:val="100"/>
        </w:rPr>
        <w:t xml:space="preserve"> (</w:t>
      </w:r>
      <w:r w:rsidRPr="00D54052">
        <w:rPr>
          <w:spacing w:val="0"/>
          <w:w w:val="100"/>
          <w:lang w:val="fr-FR"/>
        </w:rPr>
        <w:t xml:space="preserve">article </w:t>
      </w:r>
      <w:r w:rsidRPr="00D54052">
        <w:rPr>
          <w:spacing w:val="0"/>
          <w:w w:val="100"/>
        </w:rPr>
        <w:t>4).</w:t>
      </w:r>
    </w:p>
    <w:p w:rsidR="00D20209" w:rsidRPr="00D54052" w:rsidRDefault="00D20209">
      <w:pPr>
        <w:pStyle w:val="SingleTxtGR"/>
        <w:rPr>
          <w:spacing w:val="0"/>
          <w:w w:val="100"/>
        </w:rPr>
      </w:pPr>
      <w:r w:rsidRPr="00D54052">
        <w:rPr>
          <w:spacing w:val="0"/>
          <w:w w:val="100"/>
        </w:rPr>
        <w:t xml:space="preserve">63. </w:t>
      </w:r>
      <w:r w:rsidRPr="00D54052">
        <w:rPr>
          <w:spacing w:val="0"/>
          <w:w w:val="100"/>
        </w:rPr>
        <w:tab/>
      </w:r>
      <w:r w:rsidRPr="00D54052">
        <w:rPr>
          <w:spacing w:val="0"/>
          <w:w w:val="100"/>
          <w:lang w:val="fr-FR"/>
        </w:rPr>
        <w:t xml:space="preserve">En outre, le paragraphe </w:t>
      </w:r>
      <w:r w:rsidRPr="00D54052">
        <w:rPr>
          <w:spacing w:val="0"/>
          <w:w w:val="100"/>
        </w:rPr>
        <w:t xml:space="preserve">8 </w:t>
      </w:r>
      <w:r w:rsidRPr="00D54052">
        <w:rPr>
          <w:spacing w:val="0"/>
          <w:w w:val="100"/>
          <w:lang w:val="fr-FR"/>
        </w:rPr>
        <w:t xml:space="preserve">de l’article </w:t>
      </w:r>
      <w:r w:rsidRPr="00D54052">
        <w:rPr>
          <w:spacing w:val="0"/>
          <w:w w:val="100"/>
        </w:rPr>
        <w:t xml:space="preserve">9 </w:t>
      </w:r>
      <w:r w:rsidRPr="00D54052">
        <w:rPr>
          <w:spacing w:val="0"/>
          <w:w w:val="100"/>
          <w:lang w:val="fr-FR"/>
        </w:rPr>
        <w:t>du Code d’éthique professionnelle des fonctionnaires du Ministère de l’intérieur de la Fédération de Russie, approuvé par le décret du Ministère de l’intérieur n° 1138 du 24 décembre 2008, stipule express</w:t>
      </w:r>
      <w:r w:rsidRPr="00D54052">
        <w:rPr>
          <w:spacing w:val="0"/>
          <w:w w:val="100"/>
          <w:lang w:val="fr-FR"/>
        </w:rPr>
        <w:t>é</w:t>
      </w:r>
      <w:r w:rsidRPr="00D54052">
        <w:rPr>
          <w:spacing w:val="0"/>
          <w:w w:val="100"/>
          <w:lang w:val="fr-FR"/>
        </w:rPr>
        <w:t>ment qu’aucune circonstance exceptionnelle ne peut être invoquée pour justifier une violation de la loi, la torture ou d’autres peines ou traitements cruels, inhumains ou dégradants</w:t>
      </w:r>
      <w:r w:rsidRPr="00D54052">
        <w:rPr>
          <w:spacing w:val="0"/>
          <w:w w:val="100"/>
        </w:rPr>
        <w:t>.</w:t>
      </w:r>
    </w:p>
    <w:p w:rsidR="00D20209" w:rsidRPr="00D54052" w:rsidRDefault="00D20209">
      <w:pPr>
        <w:pStyle w:val="SingleTxtGR"/>
        <w:spacing w:after="240"/>
        <w:rPr>
          <w:spacing w:val="0"/>
          <w:w w:val="100"/>
        </w:rPr>
      </w:pPr>
      <w:r w:rsidRPr="00D54052">
        <w:rPr>
          <w:spacing w:val="0"/>
          <w:w w:val="100"/>
        </w:rPr>
        <w:t xml:space="preserve">64. </w:t>
      </w:r>
      <w:r w:rsidRPr="00D54052">
        <w:rPr>
          <w:spacing w:val="0"/>
          <w:w w:val="100"/>
        </w:rPr>
        <w:tab/>
      </w:r>
      <w:r w:rsidRPr="00D54052">
        <w:rPr>
          <w:spacing w:val="0"/>
          <w:w w:val="100"/>
          <w:lang w:val="fr-FR"/>
        </w:rPr>
        <w:t xml:space="preserve">On trouvera ci-après des informations fournies par les entités territoriales du SFAP sur les personnes détenues dans les établissements du système pénitentiaire </w:t>
      </w:r>
      <w:r w:rsidRPr="00D54052">
        <w:rPr>
          <w:spacing w:val="0"/>
          <w:w w:val="100"/>
          <w:szCs w:val="24"/>
        </w:rPr>
        <w:t>pour suspicion d’actes de terrorisme</w:t>
      </w:r>
      <w:r w:rsidRPr="00D54052">
        <w:rPr>
          <w:spacing w:val="0"/>
          <w:w w:val="100"/>
        </w:rPr>
        <w:t>.</w:t>
      </w:r>
    </w:p>
    <w:tbl>
      <w:tblPr>
        <w:tblW w:w="0" w:type="auto"/>
        <w:tblInd w:w="1134" w:type="dxa"/>
        <w:tblLayout w:type="fixed"/>
        <w:tblCellMar>
          <w:left w:w="0" w:type="dxa"/>
          <w:right w:w="0" w:type="dxa"/>
        </w:tblCellMar>
        <w:tblLook w:val="0000" w:firstRow="0" w:lastRow="0" w:firstColumn="0" w:lastColumn="0" w:noHBand="0" w:noVBand="0"/>
      </w:tblPr>
      <w:tblGrid>
        <w:gridCol w:w="3976"/>
        <w:gridCol w:w="557"/>
        <w:gridCol w:w="558"/>
        <w:gridCol w:w="557"/>
        <w:gridCol w:w="558"/>
        <w:gridCol w:w="557"/>
        <w:gridCol w:w="558"/>
      </w:tblGrid>
      <w:tr w:rsidR="00D20209" w:rsidRPr="00D54052">
        <w:tblPrEx>
          <w:tblCellMar>
            <w:top w:w="0" w:type="dxa"/>
            <w:bottom w:w="0" w:type="dxa"/>
          </w:tblCellMar>
        </w:tblPrEx>
        <w:tc>
          <w:tcPr>
            <w:tcW w:w="3976"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c>
          <w:tcPr>
            <w:tcW w:w="3976" w:type="dxa"/>
            <w:tcBorders>
              <w:top w:val="single" w:sz="12" w:space="0" w:color="auto"/>
              <w:bottom w:val="single" w:sz="12" w:space="0" w:color="auto"/>
            </w:tcBorders>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lang w:val="fr-FR"/>
              </w:rPr>
              <w:t>Nombre de personnes détenues dans les établiss</w:t>
            </w:r>
            <w:r w:rsidRPr="00D54052">
              <w:rPr>
                <w:spacing w:val="0"/>
                <w:w w:val="100"/>
                <w:sz w:val="18"/>
                <w:szCs w:val="18"/>
                <w:lang w:val="fr-FR"/>
              </w:rPr>
              <w:t>e</w:t>
            </w:r>
            <w:r w:rsidRPr="00D54052">
              <w:rPr>
                <w:spacing w:val="0"/>
                <w:w w:val="100"/>
                <w:sz w:val="18"/>
                <w:szCs w:val="18"/>
                <w:lang w:val="fr-FR"/>
              </w:rPr>
              <w:t xml:space="preserve">ments du système pénitentiaire </w:t>
            </w:r>
            <w:r w:rsidRPr="00D54052">
              <w:rPr>
                <w:spacing w:val="0"/>
                <w:w w:val="100"/>
                <w:sz w:val="18"/>
                <w:szCs w:val="18"/>
              </w:rPr>
              <w:t xml:space="preserve">pour suspicion d’actes de terrorisme </w:t>
            </w:r>
          </w:p>
        </w:tc>
        <w:tc>
          <w:tcPr>
            <w:tcW w:w="557"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618</w:t>
            </w:r>
          </w:p>
        </w:tc>
        <w:tc>
          <w:tcPr>
            <w:tcW w:w="558"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779</w:t>
            </w:r>
          </w:p>
        </w:tc>
        <w:tc>
          <w:tcPr>
            <w:tcW w:w="557"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805</w:t>
            </w:r>
          </w:p>
        </w:tc>
        <w:tc>
          <w:tcPr>
            <w:tcW w:w="558"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571</w:t>
            </w:r>
          </w:p>
        </w:tc>
        <w:tc>
          <w:tcPr>
            <w:tcW w:w="557"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529</w:t>
            </w:r>
          </w:p>
        </w:tc>
        <w:tc>
          <w:tcPr>
            <w:tcW w:w="558" w:type="dxa"/>
            <w:tcBorders>
              <w:top w:val="single" w:sz="12" w:space="0" w:color="auto"/>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495</w:t>
            </w:r>
          </w:p>
        </w:tc>
      </w:tr>
    </w:tbl>
    <w:p w:rsidR="00D20209" w:rsidRPr="00D54052" w:rsidRDefault="00D20209">
      <w:pPr>
        <w:pStyle w:val="SingleTxtGR"/>
        <w:spacing w:before="240"/>
        <w:rPr>
          <w:spacing w:val="0"/>
          <w:w w:val="100"/>
        </w:rPr>
      </w:pPr>
      <w:r w:rsidRPr="00D54052">
        <w:rPr>
          <w:spacing w:val="0"/>
          <w:w w:val="100"/>
        </w:rPr>
        <w:t xml:space="preserve">65. </w:t>
      </w:r>
      <w:r w:rsidRPr="00D54052">
        <w:rPr>
          <w:spacing w:val="0"/>
          <w:w w:val="100"/>
        </w:rPr>
        <w:tab/>
      </w:r>
      <w:r w:rsidRPr="00D54052">
        <w:rPr>
          <w:spacing w:val="0"/>
          <w:w w:val="100"/>
          <w:lang w:val="fr-FR"/>
        </w:rPr>
        <w:t>En application du Règlement régissant l’utilisation par les forces armées de la Fédération de Russie d’armes, d’équipements militaires et d’équipements spéciaux dans le cadre d’opérations antiterroristes, approuvé par la décision n° 352 du 6 juin 2007 du Gouvernement de la Fédération de Russie, il appartient aux commandants des unités et corps de troupe des forces armées constituant un groupe de forces et d’équipements mis sur pied en vue d’opérations antiterroristes de donner les ordres, instructions et indications appropriés pour l’utilisation des armes, des équipements militaires et des équipements spéciaux dans le cadre du contrôle direct qu’ils exe</w:t>
      </w:r>
      <w:r w:rsidRPr="00D54052">
        <w:rPr>
          <w:spacing w:val="0"/>
          <w:w w:val="100"/>
          <w:lang w:val="fr-FR"/>
        </w:rPr>
        <w:t>r</w:t>
      </w:r>
      <w:r w:rsidRPr="00D54052">
        <w:rPr>
          <w:spacing w:val="0"/>
          <w:w w:val="100"/>
          <w:lang w:val="fr-FR"/>
        </w:rPr>
        <w:t>cent sur les un</w:t>
      </w:r>
      <w:r w:rsidRPr="00D54052">
        <w:rPr>
          <w:spacing w:val="0"/>
          <w:w w:val="100"/>
          <w:lang w:val="fr-FR"/>
        </w:rPr>
        <w:t>i</w:t>
      </w:r>
      <w:r w:rsidRPr="00D54052">
        <w:rPr>
          <w:spacing w:val="0"/>
          <w:w w:val="100"/>
          <w:lang w:val="fr-FR"/>
        </w:rPr>
        <w:t xml:space="preserve">tés et corps de troupe placées sous leur commandement. </w:t>
      </w:r>
    </w:p>
    <w:p w:rsidR="00D20209" w:rsidRPr="00D54052" w:rsidRDefault="00D20209">
      <w:pPr>
        <w:pStyle w:val="SingleTxtGR"/>
        <w:rPr>
          <w:spacing w:val="0"/>
          <w:w w:val="100"/>
        </w:rPr>
      </w:pPr>
      <w:r w:rsidRPr="00D54052">
        <w:rPr>
          <w:spacing w:val="0"/>
          <w:w w:val="100"/>
        </w:rPr>
        <w:t xml:space="preserve">66. </w:t>
      </w:r>
      <w:r w:rsidRPr="00D54052">
        <w:rPr>
          <w:spacing w:val="0"/>
          <w:w w:val="100"/>
        </w:rPr>
        <w:tab/>
      </w:r>
      <w:r w:rsidRPr="00D54052">
        <w:rPr>
          <w:spacing w:val="0"/>
          <w:w w:val="100"/>
          <w:lang w:val="fr-FR"/>
        </w:rPr>
        <w:t>Les personnes susvisées sont tenues d’informer sans délai le parquet de la F</w:t>
      </w:r>
      <w:r w:rsidRPr="00D54052">
        <w:rPr>
          <w:spacing w:val="0"/>
          <w:w w:val="100"/>
          <w:lang w:val="fr-FR"/>
        </w:rPr>
        <w:t>é</w:t>
      </w:r>
      <w:r w:rsidRPr="00D54052">
        <w:rPr>
          <w:spacing w:val="0"/>
          <w:w w:val="100"/>
          <w:lang w:val="fr-FR"/>
        </w:rPr>
        <w:t>dération de Russie de tous les cas de blessures ou de décès causés par l’utilisation d’armes, d’équipements militaires et d’équipements spéciaux dans le cadre d’opérations antiterroristes</w:t>
      </w:r>
      <w:r w:rsidRPr="00D54052">
        <w:rPr>
          <w:spacing w:val="0"/>
          <w:w w:val="100"/>
        </w:rPr>
        <w:t>.</w:t>
      </w:r>
    </w:p>
    <w:p w:rsidR="00D20209" w:rsidRPr="00D54052" w:rsidRDefault="00D20209">
      <w:pPr>
        <w:pStyle w:val="SingleTxtGR"/>
        <w:rPr>
          <w:spacing w:val="0"/>
          <w:w w:val="100"/>
        </w:rPr>
      </w:pPr>
      <w:r w:rsidRPr="00D54052">
        <w:rPr>
          <w:spacing w:val="0"/>
          <w:w w:val="100"/>
        </w:rPr>
        <w:t xml:space="preserve">67. </w:t>
      </w:r>
      <w:r w:rsidRPr="00D54052">
        <w:rPr>
          <w:spacing w:val="0"/>
          <w:w w:val="100"/>
        </w:rPr>
        <w:tab/>
      </w:r>
      <w:r w:rsidRPr="00D54052">
        <w:rPr>
          <w:spacing w:val="0"/>
          <w:w w:val="100"/>
          <w:lang w:val="fr-FR"/>
        </w:rPr>
        <w:t>Conformément à l’ordonnance prise le 6 septembre 2007 par le Procureur g</w:t>
      </w:r>
      <w:r w:rsidRPr="00D54052">
        <w:rPr>
          <w:spacing w:val="0"/>
          <w:w w:val="100"/>
          <w:lang w:val="fr-FR"/>
        </w:rPr>
        <w:t>é</w:t>
      </w:r>
      <w:r w:rsidRPr="00D54052">
        <w:rPr>
          <w:spacing w:val="0"/>
          <w:w w:val="100"/>
          <w:lang w:val="fr-FR"/>
        </w:rPr>
        <w:t>néral de la Fédération de Russie relative au contrôle par le parquet de l’activité des organes chargés de l’instruction préliminaire, il incombe aux procureurs d’exercer pleinement leurs compétences pour défendre les droits et intérêts légitimes des pa</w:t>
      </w:r>
      <w:r w:rsidRPr="00D54052">
        <w:rPr>
          <w:spacing w:val="0"/>
          <w:w w:val="100"/>
          <w:lang w:val="fr-FR"/>
        </w:rPr>
        <w:t>r</w:t>
      </w:r>
      <w:r w:rsidRPr="00D54052">
        <w:rPr>
          <w:spacing w:val="0"/>
          <w:w w:val="100"/>
          <w:lang w:val="fr-FR"/>
        </w:rPr>
        <w:t>ties à la procédure pénale, et des autres personnes aux droits et intérêts légitimes desquelles il a été porté atteinte. Ils prennent au moment voulu les mesures qui s’imposent pour empêcher que les suspects et les inculpés ne soient soumis à des voies d’exécution injustifiées et illégales; ils vérifient la légalité du placement en garde à vue des personnes soupçonnées d’une infraction pénale; et ils prennent les mesures voulues pour établir toute violation de la procédure de détention et y rem</w:t>
      </w:r>
      <w:r w:rsidRPr="00D54052">
        <w:rPr>
          <w:spacing w:val="0"/>
          <w:w w:val="100"/>
          <w:lang w:val="fr-FR"/>
        </w:rPr>
        <w:t>é</w:t>
      </w:r>
      <w:r w:rsidRPr="00D54052">
        <w:rPr>
          <w:spacing w:val="0"/>
          <w:w w:val="100"/>
          <w:lang w:val="fr-FR"/>
        </w:rPr>
        <w:t>dier. Ils traitent immédiatement les plaintes pour détention illégale et violation des droits des détenus.</w:t>
      </w:r>
      <w:r w:rsidRPr="00D54052">
        <w:rPr>
          <w:spacing w:val="0"/>
          <w:w w:val="100"/>
        </w:rPr>
        <w:t xml:space="preserve"> </w:t>
      </w:r>
      <w:r w:rsidRPr="00D54052">
        <w:rPr>
          <w:spacing w:val="0"/>
          <w:w w:val="100"/>
          <w:lang w:val="fr-FR"/>
        </w:rPr>
        <w:t xml:space="preserve">En vertu du paragraphe </w:t>
      </w:r>
      <w:r w:rsidRPr="00D54052">
        <w:rPr>
          <w:spacing w:val="0"/>
          <w:w w:val="100"/>
        </w:rPr>
        <w:t xml:space="preserve">2 </w:t>
      </w:r>
      <w:r w:rsidRPr="00D54052">
        <w:rPr>
          <w:spacing w:val="0"/>
          <w:w w:val="100"/>
          <w:lang w:val="fr-FR"/>
        </w:rPr>
        <w:t xml:space="preserve">de l’article </w:t>
      </w:r>
      <w:r w:rsidRPr="00D54052">
        <w:rPr>
          <w:spacing w:val="0"/>
          <w:w w:val="100"/>
        </w:rPr>
        <w:t xml:space="preserve">10 </w:t>
      </w:r>
      <w:r w:rsidRPr="00D54052">
        <w:rPr>
          <w:spacing w:val="0"/>
          <w:w w:val="100"/>
          <w:lang w:val="fr-FR"/>
        </w:rPr>
        <w:t>du CPPFR, les proc</w:t>
      </w:r>
      <w:r w:rsidRPr="00D54052">
        <w:rPr>
          <w:spacing w:val="0"/>
          <w:w w:val="100"/>
          <w:lang w:val="fr-FR"/>
        </w:rPr>
        <w:t>u</w:t>
      </w:r>
      <w:r w:rsidRPr="00D54052">
        <w:rPr>
          <w:spacing w:val="0"/>
          <w:w w:val="100"/>
          <w:lang w:val="fr-FR"/>
        </w:rPr>
        <w:t>reurs peuvent décider de faire remettre immédiatement en liberté toute personne d</w:t>
      </w:r>
      <w:r w:rsidRPr="00D54052">
        <w:rPr>
          <w:spacing w:val="0"/>
          <w:w w:val="100"/>
          <w:lang w:val="fr-FR"/>
        </w:rPr>
        <w:t>é</w:t>
      </w:r>
      <w:r w:rsidRPr="00D54052">
        <w:rPr>
          <w:spacing w:val="0"/>
          <w:w w:val="100"/>
          <w:lang w:val="fr-FR"/>
        </w:rPr>
        <w:t>tenue ou privée de liberté illégalement ou ayant été détenue plus longtemps que ne le stipulait la loi de procédure pénale</w:t>
      </w:r>
      <w:r w:rsidRPr="00D54052">
        <w:rPr>
          <w:spacing w:val="0"/>
          <w:w w:val="100"/>
        </w:rPr>
        <w:t>.</w:t>
      </w:r>
    </w:p>
    <w:p w:rsidR="00D20209" w:rsidRPr="00D54052" w:rsidRDefault="00D20209">
      <w:pPr>
        <w:pStyle w:val="SingleTxtGR"/>
        <w:rPr>
          <w:spacing w:val="0"/>
          <w:w w:val="100"/>
        </w:rPr>
      </w:pPr>
      <w:r w:rsidRPr="00D54052">
        <w:rPr>
          <w:spacing w:val="0"/>
          <w:w w:val="100"/>
        </w:rPr>
        <w:t xml:space="preserve">68. </w:t>
      </w:r>
      <w:r w:rsidRPr="00D54052">
        <w:rPr>
          <w:spacing w:val="0"/>
          <w:w w:val="100"/>
        </w:rPr>
        <w:tab/>
      </w:r>
      <w:r w:rsidRPr="00D54052">
        <w:rPr>
          <w:spacing w:val="0"/>
          <w:w w:val="100"/>
          <w:lang w:val="fr-FR"/>
        </w:rPr>
        <w:t>De surcroît, le procureur doit participer à l’audience au cours de laquelle le tribunal examine la demande du magistrat instructeur tendant à prendre à l’encontre d’un suspect ou d’un inculpé une mesure de placement en détention provisoire ou d’assignation à résidence, ou à prolonger la durée de la détention</w:t>
      </w:r>
      <w:r w:rsidRPr="00D54052">
        <w:rPr>
          <w:spacing w:val="0"/>
          <w:w w:val="100"/>
        </w:rPr>
        <w:t>. À</w:t>
      </w:r>
      <w:r w:rsidRPr="00D54052">
        <w:rPr>
          <w:spacing w:val="0"/>
          <w:w w:val="100"/>
          <w:lang w:val="fr-FR"/>
        </w:rPr>
        <w:t xml:space="preserve"> cet égard, il est tenu compte des dispositions des articles </w:t>
      </w:r>
      <w:r w:rsidRPr="00D54052">
        <w:rPr>
          <w:spacing w:val="0"/>
          <w:w w:val="100"/>
        </w:rPr>
        <w:t>97, 100</w:t>
      </w:r>
      <w:r w:rsidRPr="00D54052">
        <w:rPr>
          <w:spacing w:val="0"/>
          <w:w w:val="100"/>
          <w:lang w:val="fr-FR"/>
        </w:rPr>
        <w:t xml:space="preserve"> et</w:t>
      </w:r>
      <w:r w:rsidRPr="00D54052">
        <w:rPr>
          <w:spacing w:val="0"/>
          <w:w w:val="100"/>
        </w:rPr>
        <w:t xml:space="preserve"> 106</w:t>
      </w:r>
      <w:r w:rsidRPr="00D54052">
        <w:rPr>
          <w:spacing w:val="0"/>
          <w:w w:val="100"/>
          <w:lang w:val="fr-FR"/>
        </w:rPr>
        <w:t xml:space="preserve"> à </w:t>
      </w:r>
      <w:r w:rsidRPr="00D54052">
        <w:rPr>
          <w:spacing w:val="0"/>
          <w:w w:val="100"/>
        </w:rPr>
        <w:t xml:space="preserve">109 </w:t>
      </w:r>
      <w:r w:rsidRPr="00D54052">
        <w:rPr>
          <w:spacing w:val="0"/>
          <w:w w:val="100"/>
          <w:lang w:val="fr-FR"/>
        </w:rPr>
        <w:t>du CPPFR</w:t>
      </w:r>
      <w:r w:rsidRPr="00D54052">
        <w:rPr>
          <w:spacing w:val="0"/>
          <w:w w:val="100"/>
        </w:rPr>
        <w:t>, а</w:t>
      </w:r>
      <w:r w:rsidRPr="00D54052">
        <w:rPr>
          <w:spacing w:val="0"/>
          <w:w w:val="100"/>
          <w:lang w:val="fr-FR"/>
        </w:rPr>
        <w:t>insi que de la position de la Cour européenne des droits de l'homme concernant le délai ra</w:t>
      </w:r>
      <w:r w:rsidRPr="00D54052">
        <w:rPr>
          <w:spacing w:val="0"/>
          <w:w w:val="100"/>
          <w:lang w:val="fr-FR"/>
        </w:rPr>
        <w:t>i</w:t>
      </w:r>
      <w:r w:rsidRPr="00D54052">
        <w:rPr>
          <w:spacing w:val="0"/>
          <w:w w:val="100"/>
          <w:lang w:val="fr-FR"/>
        </w:rPr>
        <w:t>sonnable de la détention provisoire eu égard à la gravité de l’infraction, à la perso</w:t>
      </w:r>
      <w:r w:rsidRPr="00D54052">
        <w:rPr>
          <w:spacing w:val="0"/>
          <w:w w:val="100"/>
          <w:lang w:val="fr-FR"/>
        </w:rPr>
        <w:t>n</w:t>
      </w:r>
      <w:r w:rsidRPr="00D54052">
        <w:rPr>
          <w:spacing w:val="0"/>
          <w:w w:val="100"/>
          <w:lang w:val="fr-FR"/>
        </w:rPr>
        <w:t>nalité du suspect ou de l’inculpé, à son âge, à son état de santé, à sa situation de f</w:t>
      </w:r>
      <w:r w:rsidRPr="00D54052">
        <w:rPr>
          <w:spacing w:val="0"/>
          <w:w w:val="100"/>
          <w:lang w:val="fr-FR"/>
        </w:rPr>
        <w:t>a</w:t>
      </w:r>
      <w:r w:rsidRPr="00D54052">
        <w:rPr>
          <w:spacing w:val="0"/>
          <w:w w:val="100"/>
          <w:lang w:val="fr-FR"/>
        </w:rPr>
        <w:t>mille, à son lieu de résidence, à sa profession et à d’autres ci</w:t>
      </w:r>
      <w:r w:rsidRPr="00D54052">
        <w:rPr>
          <w:spacing w:val="0"/>
          <w:w w:val="100"/>
          <w:lang w:val="fr-FR"/>
        </w:rPr>
        <w:t>r</w:t>
      </w:r>
      <w:r w:rsidRPr="00D54052">
        <w:rPr>
          <w:spacing w:val="0"/>
          <w:w w:val="100"/>
          <w:lang w:val="fr-FR"/>
        </w:rPr>
        <w:t>constances.</w:t>
      </w:r>
    </w:p>
    <w:p w:rsidR="00D20209" w:rsidRPr="00D54052" w:rsidRDefault="00D20209">
      <w:pPr>
        <w:pStyle w:val="SingleTxtGR"/>
        <w:rPr>
          <w:spacing w:val="0"/>
          <w:w w:val="100"/>
        </w:rPr>
      </w:pPr>
      <w:r w:rsidRPr="00D54052">
        <w:rPr>
          <w:spacing w:val="0"/>
          <w:w w:val="100"/>
        </w:rPr>
        <w:t xml:space="preserve">69. </w:t>
      </w:r>
      <w:r w:rsidRPr="00D54052">
        <w:rPr>
          <w:spacing w:val="0"/>
          <w:w w:val="100"/>
        </w:rPr>
        <w:tab/>
      </w:r>
      <w:r w:rsidRPr="00D54052">
        <w:rPr>
          <w:spacing w:val="0"/>
          <w:w w:val="100"/>
          <w:lang w:val="fr-FR"/>
        </w:rPr>
        <w:t xml:space="preserve">Conformément aux articles </w:t>
      </w:r>
      <w:r w:rsidRPr="00D54052">
        <w:rPr>
          <w:spacing w:val="0"/>
          <w:w w:val="100"/>
        </w:rPr>
        <w:t xml:space="preserve">11 </w:t>
      </w:r>
      <w:r w:rsidRPr="00D54052">
        <w:rPr>
          <w:spacing w:val="0"/>
          <w:w w:val="100"/>
          <w:lang w:val="fr-FR"/>
        </w:rPr>
        <w:t>et</w:t>
      </w:r>
      <w:r w:rsidRPr="00D54052">
        <w:rPr>
          <w:spacing w:val="0"/>
          <w:w w:val="100"/>
        </w:rPr>
        <w:t xml:space="preserve"> 12 </w:t>
      </w:r>
      <w:r w:rsidRPr="00D54052">
        <w:rPr>
          <w:spacing w:val="0"/>
          <w:w w:val="100"/>
          <w:lang w:val="fr-FR"/>
        </w:rPr>
        <w:t>de la Loi fédérale n° 35-FZ du 6 mars 2006 sur la lutte contre le terrorisme (ci-après dénommée la loi fédérale)</w:t>
      </w:r>
      <w:r w:rsidRPr="00D54052">
        <w:rPr>
          <w:spacing w:val="0"/>
          <w:w w:val="100"/>
        </w:rPr>
        <w:t xml:space="preserve">, </w:t>
      </w:r>
      <w:r w:rsidRPr="00D54052">
        <w:rPr>
          <w:spacing w:val="0"/>
          <w:w w:val="100"/>
          <w:lang w:val="fr-FR"/>
        </w:rPr>
        <w:t>les opér</w:t>
      </w:r>
      <w:r w:rsidRPr="00D54052">
        <w:rPr>
          <w:spacing w:val="0"/>
          <w:w w:val="100"/>
          <w:lang w:val="fr-FR"/>
        </w:rPr>
        <w:t>a</w:t>
      </w:r>
      <w:r w:rsidRPr="00D54052">
        <w:rPr>
          <w:spacing w:val="0"/>
          <w:w w:val="100"/>
          <w:lang w:val="fr-FR"/>
        </w:rPr>
        <w:t>tions antiterroristes constituent un régime juridique spécial mis en place pour déte</w:t>
      </w:r>
      <w:r w:rsidRPr="00D54052">
        <w:rPr>
          <w:spacing w:val="0"/>
          <w:w w:val="100"/>
          <w:lang w:val="fr-FR"/>
        </w:rPr>
        <w:t>c</w:t>
      </w:r>
      <w:r w:rsidRPr="00D54052">
        <w:rPr>
          <w:spacing w:val="0"/>
          <w:w w:val="100"/>
          <w:lang w:val="fr-FR"/>
        </w:rPr>
        <w:t>ter et réprimer les actes de terrorisme, en réduire autant que possible les conséque</w:t>
      </w:r>
      <w:r w:rsidRPr="00D54052">
        <w:rPr>
          <w:spacing w:val="0"/>
          <w:w w:val="100"/>
          <w:lang w:val="fr-FR"/>
        </w:rPr>
        <w:t>n</w:t>
      </w:r>
      <w:r w:rsidRPr="00D54052">
        <w:rPr>
          <w:spacing w:val="0"/>
          <w:w w:val="100"/>
          <w:lang w:val="fr-FR"/>
        </w:rPr>
        <w:t>ces et défendre les intérêts vitaux des individus, de la société et de l’État</w:t>
      </w:r>
      <w:r w:rsidRPr="00D54052">
        <w:rPr>
          <w:spacing w:val="0"/>
          <w:w w:val="100"/>
        </w:rPr>
        <w:t xml:space="preserve">, </w:t>
      </w:r>
      <w:r w:rsidRPr="00D54052">
        <w:rPr>
          <w:spacing w:val="0"/>
          <w:w w:val="100"/>
          <w:lang w:val="fr-FR"/>
        </w:rPr>
        <w:t>dans les cas où il n’est pas possible de prévenir la commission de tels actes en me</w:t>
      </w:r>
      <w:r w:rsidRPr="00D54052">
        <w:rPr>
          <w:spacing w:val="0"/>
          <w:w w:val="100"/>
          <w:lang w:val="fr-FR"/>
        </w:rPr>
        <w:t>t</w:t>
      </w:r>
      <w:r w:rsidRPr="00D54052">
        <w:rPr>
          <w:spacing w:val="0"/>
          <w:w w:val="100"/>
          <w:lang w:val="fr-FR"/>
        </w:rPr>
        <w:t>tant en oeuvre d’autres forces ou moyens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70. </w:t>
      </w:r>
      <w:r w:rsidRPr="00D54052">
        <w:rPr>
          <w:spacing w:val="0"/>
          <w:w w:val="100"/>
        </w:rPr>
        <w:tab/>
      </w:r>
      <w:r w:rsidRPr="00D54052">
        <w:rPr>
          <w:spacing w:val="0"/>
          <w:w w:val="100"/>
          <w:lang w:val="fr-FR"/>
        </w:rPr>
        <w:t>La décision de mener une opération antiterroriste ou d’y mettre fin est prise par le chef de l’organe exécutif fédéral chargé de la sécurité, un autre fonctionnaire de cet organe qu’il a désigné à cet effet ou le chef du service territorial de l’organe en question si le chef de ce dernier ne s’y oppose pas.</w:t>
      </w:r>
    </w:p>
    <w:p w:rsidR="00D20209" w:rsidRPr="00D54052" w:rsidRDefault="00D20209">
      <w:pPr>
        <w:pStyle w:val="SingleTxtGR"/>
        <w:rPr>
          <w:spacing w:val="0"/>
          <w:w w:val="100"/>
        </w:rPr>
      </w:pPr>
      <w:r w:rsidRPr="00D54052">
        <w:rPr>
          <w:spacing w:val="0"/>
          <w:w w:val="100"/>
        </w:rPr>
        <w:t xml:space="preserve">71. </w:t>
      </w:r>
      <w:r w:rsidRPr="00D54052">
        <w:rPr>
          <w:spacing w:val="0"/>
          <w:w w:val="100"/>
        </w:rPr>
        <w:tab/>
      </w:r>
      <w:r w:rsidRPr="00D54052">
        <w:rPr>
          <w:spacing w:val="0"/>
          <w:w w:val="100"/>
          <w:lang w:val="fr-FR"/>
        </w:rPr>
        <w:t>Une opération antiterroriste est une mesure de dernier recours qui consiste pour les organismes chargés de l’application de la loi d’empêcher la commission imminente d’actes terroristes</w:t>
      </w:r>
      <w:r w:rsidRPr="00D54052">
        <w:rPr>
          <w:spacing w:val="0"/>
          <w:w w:val="100"/>
        </w:rPr>
        <w:t>.</w:t>
      </w:r>
    </w:p>
    <w:p w:rsidR="00D20209" w:rsidRPr="00D54052" w:rsidRDefault="00D20209">
      <w:pPr>
        <w:pStyle w:val="SingleTxtGR"/>
        <w:rPr>
          <w:spacing w:val="0"/>
          <w:w w:val="100"/>
        </w:rPr>
      </w:pPr>
      <w:r w:rsidRPr="00D54052">
        <w:rPr>
          <w:spacing w:val="0"/>
          <w:w w:val="100"/>
        </w:rPr>
        <w:t xml:space="preserve">72. </w:t>
      </w:r>
      <w:r w:rsidRPr="00D54052">
        <w:rPr>
          <w:spacing w:val="0"/>
          <w:w w:val="100"/>
        </w:rPr>
        <w:tab/>
        <w:t>Со</w:t>
      </w:r>
      <w:r w:rsidRPr="00D54052">
        <w:rPr>
          <w:spacing w:val="0"/>
          <w:w w:val="100"/>
          <w:lang w:val="fr-FR"/>
        </w:rPr>
        <w:t xml:space="preserve">nformément à l’article </w:t>
      </w:r>
      <w:r w:rsidRPr="00D54052">
        <w:rPr>
          <w:spacing w:val="0"/>
          <w:w w:val="100"/>
        </w:rPr>
        <w:t xml:space="preserve">13 </w:t>
      </w:r>
      <w:r w:rsidRPr="00D54052">
        <w:rPr>
          <w:spacing w:val="0"/>
          <w:w w:val="100"/>
          <w:lang w:val="fr-FR"/>
        </w:rPr>
        <w:t>de la loi fédérale, une opération antiterroriste est dirigée par un chef d’opération, qui est personnellement responsable de son déro</w:t>
      </w:r>
      <w:r w:rsidRPr="00D54052">
        <w:rPr>
          <w:spacing w:val="0"/>
          <w:w w:val="100"/>
          <w:lang w:val="fr-FR"/>
        </w:rPr>
        <w:t>u</w:t>
      </w:r>
      <w:r w:rsidRPr="00D54052">
        <w:rPr>
          <w:spacing w:val="0"/>
          <w:w w:val="100"/>
          <w:lang w:val="fr-FR"/>
        </w:rPr>
        <w:t>lement.</w:t>
      </w:r>
    </w:p>
    <w:p w:rsidR="00D20209" w:rsidRPr="00D54052" w:rsidRDefault="00D20209">
      <w:pPr>
        <w:pStyle w:val="SingleTxtGR"/>
        <w:rPr>
          <w:spacing w:val="0"/>
          <w:w w:val="100"/>
        </w:rPr>
      </w:pPr>
      <w:r w:rsidRPr="00D54052">
        <w:rPr>
          <w:spacing w:val="0"/>
          <w:w w:val="100"/>
        </w:rPr>
        <w:t xml:space="preserve">73. </w:t>
      </w:r>
      <w:r w:rsidRPr="00D54052">
        <w:rPr>
          <w:spacing w:val="0"/>
          <w:w w:val="100"/>
        </w:rPr>
        <w:tab/>
      </w:r>
      <w:r w:rsidRPr="00D54052">
        <w:rPr>
          <w:spacing w:val="0"/>
          <w:w w:val="100"/>
          <w:lang w:val="fr-FR"/>
        </w:rPr>
        <w:t>Le chef d’une opération antiterroriste:</w:t>
      </w:r>
    </w:p>
    <w:p w:rsidR="00D20209" w:rsidRPr="00D54052" w:rsidRDefault="00D20209">
      <w:pPr>
        <w:pStyle w:val="SingleTxtGR"/>
        <w:rPr>
          <w:spacing w:val="0"/>
          <w:w w:val="100"/>
        </w:rPr>
      </w:pPr>
      <w:r w:rsidRPr="00D54052">
        <w:rPr>
          <w:spacing w:val="0"/>
          <w:w w:val="100"/>
        </w:rPr>
        <w:tab/>
        <w:t>a)</w:t>
      </w:r>
      <w:r w:rsidRPr="00D54052">
        <w:rPr>
          <w:spacing w:val="0"/>
          <w:w w:val="100"/>
        </w:rPr>
        <w:tab/>
      </w:r>
      <w:r w:rsidRPr="00D54052">
        <w:rPr>
          <w:spacing w:val="0"/>
          <w:w w:val="100"/>
          <w:lang w:val="es-ES"/>
        </w:rPr>
        <w:t>D</w:t>
      </w:r>
      <w:r w:rsidRPr="00D54052">
        <w:rPr>
          <w:spacing w:val="0"/>
          <w:w w:val="100"/>
          <w:lang w:val="fr-FR"/>
        </w:rPr>
        <w:t>étermine la structure et les attributions du personnel chargé de l’opération, ainsi que les tâches et les fonctions de ses membres</w:t>
      </w:r>
      <w:r w:rsidRPr="00D54052">
        <w:rPr>
          <w:spacing w:val="0"/>
          <w:w w:val="100"/>
        </w:rPr>
        <w:t>;</w:t>
      </w:r>
    </w:p>
    <w:p w:rsidR="00D20209" w:rsidRPr="00D54052" w:rsidRDefault="00D20209">
      <w:pPr>
        <w:pStyle w:val="SingleTxtGR"/>
        <w:rPr>
          <w:spacing w:val="0"/>
          <w:w w:val="100"/>
        </w:rPr>
      </w:pPr>
      <w:r w:rsidRPr="00D54052">
        <w:rPr>
          <w:spacing w:val="0"/>
          <w:w w:val="100"/>
        </w:rPr>
        <w:tab/>
        <w:t>b)</w:t>
      </w:r>
      <w:r w:rsidRPr="00D54052">
        <w:rPr>
          <w:spacing w:val="0"/>
          <w:w w:val="100"/>
        </w:rPr>
        <w:tab/>
      </w:r>
      <w:r w:rsidRPr="00D54052">
        <w:rPr>
          <w:spacing w:val="0"/>
          <w:w w:val="100"/>
          <w:lang w:val="es-ES"/>
        </w:rPr>
        <w:t>D</w:t>
      </w:r>
      <w:r w:rsidRPr="00D54052">
        <w:rPr>
          <w:spacing w:val="0"/>
          <w:w w:val="100"/>
          <w:lang w:val="fr-FR"/>
        </w:rPr>
        <w:t>étermine la composition des forces et des moyens nécessaires pour mener l’opération antiterroriste, et se prononce sur la participation d’autres perso</w:t>
      </w:r>
      <w:r w:rsidRPr="00D54052">
        <w:rPr>
          <w:spacing w:val="0"/>
          <w:w w:val="100"/>
          <w:lang w:val="fr-FR"/>
        </w:rPr>
        <w:t>n</w:t>
      </w:r>
      <w:r w:rsidRPr="00D54052">
        <w:rPr>
          <w:spacing w:val="0"/>
          <w:w w:val="100"/>
          <w:lang w:val="fr-FR"/>
        </w:rPr>
        <w:t>nes à l’activité du personnel chargé de l’opération</w:t>
      </w:r>
      <w:r w:rsidRPr="00D54052">
        <w:rPr>
          <w:spacing w:val="0"/>
          <w:w w:val="100"/>
        </w:rPr>
        <w:t>;</w:t>
      </w:r>
    </w:p>
    <w:p w:rsidR="00D20209" w:rsidRPr="00D54052" w:rsidRDefault="00D20209">
      <w:pPr>
        <w:pStyle w:val="SingleTxtGR"/>
        <w:rPr>
          <w:spacing w:val="0"/>
          <w:w w:val="100"/>
        </w:rPr>
      </w:pPr>
      <w:r w:rsidRPr="00D54052">
        <w:rPr>
          <w:spacing w:val="0"/>
          <w:w w:val="100"/>
        </w:rPr>
        <w:tab/>
        <w:t>c)</w:t>
      </w:r>
      <w:r w:rsidRPr="00D54052">
        <w:rPr>
          <w:spacing w:val="0"/>
          <w:w w:val="100"/>
        </w:rPr>
        <w:tab/>
      </w:r>
      <w:r w:rsidRPr="00D54052">
        <w:rPr>
          <w:spacing w:val="0"/>
          <w:w w:val="100"/>
          <w:lang w:val="es-ES"/>
        </w:rPr>
        <w:t>F</w:t>
      </w:r>
      <w:r w:rsidRPr="00D54052">
        <w:rPr>
          <w:spacing w:val="0"/>
          <w:w w:val="100"/>
          <w:lang w:val="fr-FR"/>
        </w:rPr>
        <w:t>ait préparer par le personnel chargé de l’opération des estimations et des propositions concernant l’opération antiterroriste à mener</w:t>
      </w:r>
      <w:r w:rsidRPr="00D54052">
        <w:rPr>
          <w:spacing w:val="0"/>
          <w:w w:val="100"/>
        </w:rPr>
        <w:t>;</w:t>
      </w:r>
    </w:p>
    <w:p w:rsidR="00D20209" w:rsidRPr="00D54052" w:rsidRDefault="00D20209">
      <w:pPr>
        <w:pStyle w:val="SingleTxtGR"/>
        <w:rPr>
          <w:spacing w:val="0"/>
          <w:w w:val="100"/>
        </w:rPr>
      </w:pPr>
      <w:r w:rsidRPr="00D54052">
        <w:rPr>
          <w:spacing w:val="0"/>
          <w:w w:val="100"/>
        </w:rPr>
        <w:tab/>
        <w:t>d)</w:t>
      </w:r>
      <w:r w:rsidRPr="00D54052">
        <w:rPr>
          <w:spacing w:val="0"/>
          <w:w w:val="100"/>
        </w:rPr>
        <w:tab/>
      </w:r>
      <w:r w:rsidRPr="00D54052">
        <w:rPr>
          <w:spacing w:val="0"/>
          <w:w w:val="100"/>
          <w:lang w:val="es-ES"/>
        </w:rPr>
        <w:t>C</w:t>
      </w:r>
      <w:r w:rsidRPr="00D54052">
        <w:rPr>
          <w:spacing w:val="0"/>
          <w:w w:val="100"/>
          <w:lang w:val="fr-FR"/>
        </w:rPr>
        <w:t>onformément à la procédure fixée par les instruments normatifs de l’organe exécutif fédéral chargé de la sécurité et de ceux des organes exécutifs féd</w:t>
      </w:r>
      <w:r w:rsidRPr="00D54052">
        <w:rPr>
          <w:spacing w:val="0"/>
          <w:w w:val="100"/>
          <w:lang w:val="fr-FR"/>
        </w:rPr>
        <w:t>é</w:t>
      </w:r>
      <w:r w:rsidRPr="00D54052">
        <w:rPr>
          <w:spacing w:val="0"/>
          <w:w w:val="100"/>
          <w:lang w:val="fr-FR"/>
        </w:rPr>
        <w:t>raux chargés de la défense, des affaires intérieures, de la justice, des affaires étrang</w:t>
      </w:r>
      <w:r w:rsidRPr="00D54052">
        <w:rPr>
          <w:spacing w:val="0"/>
          <w:w w:val="100"/>
          <w:lang w:val="fr-FR"/>
        </w:rPr>
        <w:t>è</w:t>
      </w:r>
      <w:r w:rsidRPr="00D54052">
        <w:rPr>
          <w:spacing w:val="0"/>
          <w:w w:val="100"/>
          <w:lang w:val="fr-FR"/>
        </w:rPr>
        <w:t>res, de la défense civile, de la protection civile et de la protection du territoire contre les situations d’urgence, ainsi que de la sécurité anti-incendie et de la sécurité des personnes en milieu aquatique, s’assure le concours des forces et la mise à dispos</w:t>
      </w:r>
      <w:r w:rsidRPr="00D54052">
        <w:rPr>
          <w:spacing w:val="0"/>
          <w:w w:val="100"/>
          <w:lang w:val="fr-FR"/>
        </w:rPr>
        <w:t>i</w:t>
      </w:r>
      <w:r w:rsidRPr="00D54052">
        <w:rPr>
          <w:spacing w:val="0"/>
          <w:w w:val="100"/>
          <w:lang w:val="fr-FR"/>
        </w:rPr>
        <w:t>tion des ressources de ces organes ainsi que d’autres organes exécutifs fédéraux et des organes exécutifs des entités de la Fédération de Russie qui sont nécessaires pour mener à bien l’opération antiterroriste et réduire autant que possible les conséque</w:t>
      </w:r>
      <w:r w:rsidRPr="00D54052">
        <w:rPr>
          <w:spacing w:val="0"/>
          <w:w w:val="100"/>
          <w:lang w:val="fr-FR"/>
        </w:rPr>
        <w:t>n</w:t>
      </w:r>
      <w:r w:rsidRPr="00D54052">
        <w:rPr>
          <w:spacing w:val="0"/>
          <w:w w:val="100"/>
          <w:lang w:val="fr-FR"/>
        </w:rPr>
        <w:t>ces d’un acte terroriste</w:t>
      </w:r>
      <w:r w:rsidRPr="00D54052">
        <w:rPr>
          <w:spacing w:val="0"/>
          <w:w w:val="100"/>
        </w:rPr>
        <w:t>;</w:t>
      </w:r>
    </w:p>
    <w:p w:rsidR="00D20209" w:rsidRPr="00D54052" w:rsidRDefault="00D20209">
      <w:pPr>
        <w:pStyle w:val="SingleTxtGR"/>
        <w:rPr>
          <w:spacing w:val="0"/>
          <w:w w:val="100"/>
        </w:rPr>
      </w:pPr>
      <w:r w:rsidRPr="00D54052">
        <w:rPr>
          <w:spacing w:val="0"/>
          <w:w w:val="100"/>
        </w:rPr>
        <w:tab/>
        <w:t>e)</w:t>
      </w:r>
      <w:r w:rsidRPr="00D54052">
        <w:rPr>
          <w:spacing w:val="0"/>
          <w:w w:val="100"/>
        </w:rPr>
        <w:tab/>
      </w:r>
      <w:r w:rsidRPr="00D54052">
        <w:rPr>
          <w:spacing w:val="0"/>
          <w:w w:val="100"/>
          <w:lang w:val="es-ES"/>
        </w:rPr>
        <w:t>D</w:t>
      </w:r>
      <w:r w:rsidRPr="00D54052">
        <w:rPr>
          <w:spacing w:val="0"/>
          <w:w w:val="100"/>
          <w:lang w:val="fr-FR"/>
        </w:rPr>
        <w:t>ésigne un représentant du personnel chargé de l’opération pour assurer la liaison avec les médias et l’opinion publique</w:t>
      </w:r>
      <w:r w:rsidRPr="00D54052">
        <w:rPr>
          <w:spacing w:val="0"/>
          <w:w w:val="100"/>
        </w:rPr>
        <w:t>;</w:t>
      </w:r>
    </w:p>
    <w:p w:rsidR="00D20209" w:rsidRPr="00D54052" w:rsidRDefault="00D20209">
      <w:pPr>
        <w:pStyle w:val="SingleTxtGR"/>
        <w:rPr>
          <w:spacing w:val="0"/>
          <w:w w:val="100"/>
        </w:rPr>
      </w:pPr>
      <w:r w:rsidRPr="00D54052">
        <w:rPr>
          <w:spacing w:val="0"/>
          <w:w w:val="100"/>
        </w:rPr>
        <w:tab/>
        <w:t>f)</w:t>
      </w:r>
      <w:r w:rsidRPr="00D54052">
        <w:rPr>
          <w:spacing w:val="0"/>
          <w:w w:val="100"/>
        </w:rPr>
        <w:tab/>
      </w:r>
      <w:r w:rsidRPr="00D54052">
        <w:rPr>
          <w:spacing w:val="0"/>
          <w:w w:val="100"/>
          <w:lang w:val="es-ES"/>
        </w:rPr>
        <w:t>D</w:t>
      </w:r>
      <w:r w:rsidRPr="00D54052">
        <w:rPr>
          <w:spacing w:val="0"/>
          <w:w w:val="100"/>
          <w:lang w:val="fr-FR"/>
        </w:rPr>
        <w:t>élimite le territoire ou les installations à l’intérieur desquels est mis en place le régime juridique de l’opération antiterroriste et institue un ensemble de m</w:t>
      </w:r>
      <w:r w:rsidRPr="00D54052">
        <w:rPr>
          <w:spacing w:val="0"/>
          <w:w w:val="100"/>
          <w:lang w:val="fr-FR"/>
        </w:rPr>
        <w:t>e</w:t>
      </w:r>
      <w:r w:rsidRPr="00D54052">
        <w:rPr>
          <w:spacing w:val="0"/>
          <w:w w:val="100"/>
          <w:lang w:val="fr-FR"/>
        </w:rPr>
        <w:t>sures et des restrictions provisoires qu’il notifie sans délai au fonctionnaire qui a pris la décision de mener une opération antiterroriste</w:t>
      </w:r>
      <w:r w:rsidRPr="00D54052">
        <w:rPr>
          <w:spacing w:val="0"/>
          <w:w w:val="100"/>
        </w:rPr>
        <w:t>;</w:t>
      </w:r>
    </w:p>
    <w:p w:rsidR="00D20209" w:rsidRPr="00D54052" w:rsidRDefault="00D20209">
      <w:pPr>
        <w:pStyle w:val="SingleTxtGR"/>
        <w:rPr>
          <w:spacing w:val="0"/>
          <w:w w:val="100"/>
        </w:rPr>
      </w:pPr>
      <w:r w:rsidRPr="00D54052">
        <w:rPr>
          <w:spacing w:val="0"/>
          <w:w w:val="100"/>
        </w:rPr>
        <w:tab/>
        <w:t>g)</w:t>
      </w:r>
      <w:r w:rsidRPr="00D54052">
        <w:rPr>
          <w:spacing w:val="0"/>
          <w:w w:val="100"/>
        </w:rPr>
        <w:tab/>
      </w:r>
      <w:r w:rsidRPr="00D54052">
        <w:rPr>
          <w:spacing w:val="0"/>
          <w:w w:val="100"/>
          <w:lang w:val="es-ES"/>
        </w:rPr>
        <w:t>D</w:t>
      </w:r>
      <w:r w:rsidRPr="00D54052">
        <w:rPr>
          <w:spacing w:val="0"/>
          <w:w w:val="100"/>
          <w:lang w:val="fr-FR"/>
        </w:rPr>
        <w:t>écide d’engager l’opération antiterroriste et donne l’ordre militaire de son déclenchement</w:t>
      </w:r>
      <w:r w:rsidRPr="00D54052">
        <w:rPr>
          <w:spacing w:val="0"/>
          <w:w w:val="100"/>
        </w:rPr>
        <w:t>;</w:t>
      </w:r>
    </w:p>
    <w:p w:rsidR="00D20209" w:rsidRPr="00D54052" w:rsidRDefault="00D20209">
      <w:pPr>
        <w:pStyle w:val="SingleTxtGR"/>
        <w:rPr>
          <w:spacing w:val="0"/>
          <w:w w:val="100"/>
        </w:rPr>
      </w:pPr>
      <w:r w:rsidRPr="00D54052">
        <w:rPr>
          <w:spacing w:val="0"/>
          <w:w w:val="100"/>
        </w:rPr>
        <w:tab/>
        <w:t>h)</w:t>
      </w:r>
      <w:r w:rsidRPr="00D54052">
        <w:rPr>
          <w:spacing w:val="0"/>
          <w:w w:val="100"/>
        </w:rPr>
        <w:tab/>
      </w:r>
      <w:r w:rsidRPr="00D54052">
        <w:rPr>
          <w:spacing w:val="0"/>
          <w:w w:val="100"/>
          <w:lang w:val="es-ES"/>
        </w:rPr>
        <w:t>R</w:t>
      </w:r>
      <w:r w:rsidRPr="00D54052">
        <w:rPr>
          <w:spacing w:val="0"/>
          <w:w w:val="100"/>
          <w:lang w:val="fr-FR"/>
        </w:rPr>
        <w:t>emplit toutes les autres fonctions qui lui sont dévolues en tant que chef de l’opération antiterroriste</w:t>
      </w:r>
      <w:r w:rsidRPr="00D54052">
        <w:rPr>
          <w:spacing w:val="0"/>
          <w:w w:val="100"/>
        </w:rPr>
        <w:t>.</w:t>
      </w:r>
    </w:p>
    <w:p w:rsidR="00D20209" w:rsidRPr="00D54052" w:rsidRDefault="00D20209">
      <w:pPr>
        <w:pStyle w:val="SingleTxtGR"/>
        <w:rPr>
          <w:spacing w:val="0"/>
          <w:w w:val="100"/>
        </w:rPr>
      </w:pPr>
      <w:r w:rsidRPr="00D54052">
        <w:rPr>
          <w:spacing w:val="0"/>
          <w:w w:val="100"/>
        </w:rPr>
        <w:t xml:space="preserve">74. </w:t>
      </w:r>
      <w:r w:rsidRPr="00D54052">
        <w:rPr>
          <w:spacing w:val="0"/>
          <w:w w:val="100"/>
        </w:rPr>
        <w:tab/>
      </w:r>
      <w:r w:rsidRPr="00D54052">
        <w:rPr>
          <w:spacing w:val="0"/>
          <w:w w:val="100"/>
          <w:lang w:val="fr-FR"/>
        </w:rPr>
        <w:t>En application du décret présidentiel n° 116 du 15 février 2006 sur les mes</w:t>
      </w:r>
      <w:r w:rsidRPr="00D54052">
        <w:rPr>
          <w:spacing w:val="0"/>
          <w:w w:val="100"/>
          <w:lang w:val="fr-FR"/>
        </w:rPr>
        <w:t>u</w:t>
      </w:r>
      <w:r w:rsidRPr="00D54052">
        <w:rPr>
          <w:spacing w:val="0"/>
          <w:w w:val="100"/>
          <w:lang w:val="fr-FR"/>
        </w:rPr>
        <w:t xml:space="preserve">res de lutte contre le terrorisme, un Comité national de lutte contre le terrorisme (ci-après dénommé le CNLT) a été créé afin d’améliorer le contrôle exercé par l’État dans cette lutte. </w:t>
      </w:r>
    </w:p>
    <w:p w:rsidR="00D20209" w:rsidRPr="00D54052" w:rsidRDefault="00D20209">
      <w:pPr>
        <w:pStyle w:val="SingleTxtGR"/>
        <w:rPr>
          <w:spacing w:val="0"/>
          <w:w w:val="100"/>
        </w:rPr>
      </w:pPr>
      <w:r w:rsidRPr="00D54052">
        <w:rPr>
          <w:spacing w:val="0"/>
          <w:w w:val="100"/>
        </w:rPr>
        <w:t xml:space="preserve">75. </w:t>
      </w:r>
      <w:r w:rsidRPr="00D54052">
        <w:rPr>
          <w:spacing w:val="0"/>
          <w:w w:val="100"/>
        </w:rPr>
        <w:tab/>
      </w:r>
      <w:r w:rsidRPr="00D54052">
        <w:rPr>
          <w:spacing w:val="0"/>
          <w:w w:val="100"/>
          <w:lang w:val="fr-FR"/>
        </w:rPr>
        <w:t>Le CNLT est présidé de plein droit par le directeur du Service fédéral de séc</w:t>
      </w:r>
      <w:r w:rsidRPr="00D54052">
        <w:rPr>
          <w:spacing w:val="0"/>
          <w:w w:val="100"/>
          <w:lang w:val="fr-FR"/>
        </w:rPr>
        <w:t>u</w:t>
      </w:r>
      <w:r w:rsidRPr="00D54052">
        <w:rPr>
          <w:spacing w:val="0"/>
          <w:w w:val="100"/>
          <w:lang w:val="fr-FR"/>
        </w:rPr>
        <w:t>rité (SFS) de la Fédération de Russie</w:t>
      </w:r>
      <w:r w:rsidRPr="00D54052">
        <w:rPr>
          <w:spacing w:val="0"/>
          <w:w w:val="100"/>
        </w:rPr>
        <w:t>.</w:t>
      </w:r>
    </w:p>
    <w:p w:rsidR="00D20209" w:rsidRPr="00D54052" w:rsidRDefault="00D20209">
      <w:pPr>
        <w:pStyle w:val="SingleTxtGR"/>
        <w:rPr>
          <w:spacing w:val="0"/>
          <w:w w:val="100"/>
        </w:rPr>
      </w:pPr>
      <w:r w:rsidRPr="00D54052">
        <w:rPr>
          <w:spacing w:val="0"/>
          <w:w w:val="100"/>
        </w:rPr>
        <w:t xml:space="preserve">76. </w:t>
      </w:r>
      <w:r w:rsidRPr="00D54052">
        <w:rPr>
          <w:spacing w:val="0"/>
          <w:w w:val="100"/>
        </w:rPr>
        <w:tab/>
      </w:r>
      <w:r w:rsidRPr="00D54052">
        <w:rPr>
          <w:spacing w:val="0"/>
          <w:w w:val="100"/>
          <w:lang w:val="fr-FR"/>
        </w:rPr>
        <w:t>Des commissions de lutte contre le terrorisme ont été créées dans les entités de la Fédération de Russie pour coordonner les activités des entités territoriales des organes exécutifs fédéraux, des organes exécutifs de ces entités et des organes des collectivités locales visant à prévenir le terrorisme et à réduire autant que po</w:t>
      </w:r>
      <w:r w:rsidRPr="00D54052">
        <w:rPr>
          <w:spacing w:val="0"/>
          <w:w w:val="100"/>
          <w:lang w:val="fr-FR"/>
        </w:rPr>
        <w:t>s</w:t>
      </w:r>
      <w:r w:rsidRPr="00D54052">
        <w:rPr>
          <w:spacing w:val="0"/>
          <w:w w:val="100"/>
          <w:lang w:val="fr-FR"/>
        </w:rPr>
        <w:t xml:space="preserve">sible et à éliminer les conséquences des attentats. </w:t>
      </w:r>
    </w:p>
    <w:p w:rsidR="00D20209" w:rsidRPr="00D54052" w:rsidRDefault="00D20209">
      <w:pPr>
        <w:pStyle w:val="SingleTxtGR"/>
        <w:rPr>
          <w:spacing w:val="0"/>
          <w:w w:val="100"/>
        </w:rPr>
      </w:pPr>
      <w:r w:rsidRPr="00D54052">
        <w:rPr>
          <w:spacing w:val="0"/>
          <w:w w:val="100"/>
        </w:rPr>
        <w:t xml:space="preserve">77. </w:t>
      </w:r>
      <w:r w:rsidRPr="00D54052">
        <w:rPr>
          <w:spacing w:val="0"/>
          <w:w w:val="100"/>
        </w:rPr>
        <w:tab/>
      </w:r>
      <w:r w:rsidRPr="00D54052">
        <w:rPr>
          <w:spacing w:val="0"/>
          <w:w w:val="100"/>
          <w:lang w:val="fr-FR"/>
        </w:rPr>
        <w:t xml:space="preserve">Les commissions de lutte contre le terrorisme des entités de la Fédération de Russie sont dirigées de plein droit par de hauts fonctionnaires </w:t>
      </w:r>
      <w:r w:rsidRPr="00D54052">
        <w:rPr>
          <w:spacing w:val="0"/>
          <w:w w:val="100"/>
        </w:rPr>
        <w:t>(</w:t>
      </w:r>
      <w:r w:rsidRPr="00D54052">
        <w:rPr>
          <w:spacing w:val="0"/>
          <w:w w:val="100"/>
          <w:lang w:val="fr-FR"/>
        </w:rPr>
        <w:t>chefs des organes exécutifs supérieurs</w:t>
      </w:r>
      <w:r w:rsidRPr="00D54052">
        <w:rPr>
          <w:spacing w:val="0"/>
          <w:w w:val="100"/>
        </w:rPr>
        <w:t xml:space="preserve">) </w:t>
      </w:r>
      <w:r w:rsidRPr="00D54052">
        <w:rPr>
          <w:spacing w:val="0"/>
          <w:w w:val="100"/>
          <w:lang w:val="fr-FR"/>
        </w:rPr>
        <w:t>desdites e</w:t>
      </w:r>
      <w:r w:rsidRPr="00D54052">
        <w:rPr>
          <w:spacing w:val="0"/>
          <w:w w:val="100"/>
          <w:lang w:val="fr-FR"/>
        </w:rPr>
        <w:t>n</w:t>
      </w:r>
      <w:r w:rsidRPr="00D54052">
        <w:rPr>
          <w:spacing w:val="0"/>
          <w:w w:val="100"/>
          <w:lang w:val="fr-FR"/>
        </w:rPr>
        <w:t>tités</w:t>
      </w:r>
      <w:r w:rsidRPr="00D54052">
        <w:rPr>
          <w:spacing w:val="0"/>
          <w:w w:val="100"/>
        </w:rPr>
        <w:t>.</w:t>
      </w:r>
    </w:p>
    <w:p w:rsidR="00D20209" w:rsidRPr="00D54052" w:rsidRDefault="00D20209">
      <w:pPr>
        <w:pStyle w:val="SingleTxtGR"/>
        <w:rPr>
          <w:spacing w:val="0"/>
          <w:w w:val="100"/>
        </w:rPr>
      </w:pPr>
      <w:r w:rsidRPr="00D54052">
        <w:rPr>
          <w:spacing w:val="0"/>
          <w:w w:val="100"/>
        </w:rPr>
        <w:t xml:space="preserve">78. </w:t>
      </w:r>
      <w:r w:rsidRPr="00D54052">
        <w:rPr>
          <w:spacing w:val="0"/>
          <w:w w:val="100"/>
        </w:rPr>
        <w:tab/>
      </w:r>
      <w:r w:rsidRPr="00D54052">
        <w:rPr>
          <w:spacing w:val="0"/>
          <w:w w:val="100"/>
          <w:lang w:val="fr-FR"/>
        </w:rPr>
        <w:t xml:space="preserve">Des organes spéciaux ont été créés pour planifier la mise en oeuvre des forces et des moyens des organes exécutifs fédéraux et de leurs entités territoriales aux fins de la lutte contre le terrorisme, et pour gérer les opérations antiterroristes. </w:t>
      </w:r>
    </w:p>
    <w:p w:rsidR="00D20209" w:rsidRPr="00D54052" w:rsidRDefault="00D20209">
      <w:pPr>
        <w:pStyle w:val="SingleTxtGR"/>
        <w:rPr>
          <w:spacing w:val="0"/>
          <w:w w:val="100"/>
        </w:rPr>
      </w:pPr>
      <w:r w:rsidRPr="00D54052">
        <w:rPr>
          <w:spacing w:val="0"/>
          <w:w w:val="100"/>
        </w:rPr>
        <w:t xml:space="preserve">79. </w:t>
      </w:r>
      <w:r w:rsidRPr="00D54052">
        <w:rPr>
          <w:spacing w:val="0"/>
          <w:w w:val="100"/>
        </w:rPr>
        <w:tab/>
      </w:r>
      <w:r w:rsidRPr="00D54052">
        <w:rPr>
          <w:spacing w:val="0"/>
          <w:w w:val="100"/>
          <w:lang w:val="fr-FR"/>
        </w:rPr>
        <w:t>Les fondements juridiques de la lutte contre le terrorisme sont la Constit</w:t>
      </w:r>
      <w:r w:rsidRPr="00D54052">
        <w:rPr>
          <w:spacing w:val="0"/>
          <w:w w:val="100"/>
          <w:lang w:val="fr-FR"/>
        </w:rPr>
        <w:t>u</w:t>
      </w:r>
      <w:r w:rsidRPr="00D54052">
        <w:rPr>
          <w:spacing w:val="0"/>
          <w:w w:val="100"/>
          <w:lang w:val="fr-FR"/>
        </w:rPr>
        <w:t>tion de la Fédération de Russie et les principes et normes universellement acceptés du droit international</w:t>
      </w:r>
      <w:r w:rsidRPr="00D54052">
        <w:rPr>
          <w:spacing w:val="0"/>
          <w:w w:val="100"/>
        </w:rPr>
        <w:t xml:space="preserve">. </w:t>
      </w:r>
      <w:r w:rsidRPr="00D54052">
        <w:rPr>
          <w:spacing w:val="0"/>
          <w:w w:val="100"/>
          <w:lang w:val="fr-FR"/>
        </w:rPr>
        <w:t>Ces instruments juridiques internationaux sont la Convention e</w:t>
      </w:r>
      <w:r w:rsidRPr="00D54052">
        <w:rPr>
          <w:spacing w:val="0"/>
          <w:w w:val="100"/>
          <w:lang w:val="fr-FR"/>
        </w:rPr>
        <w:t>u</w:t>
      </w:r>
      <w:r w:rsidRPr="00D54052">
        <w:rPr>
          <w:spacing w:val="0"/>
          <w:w w:val="100"/>
          <w:lang w:val="fr-FR"/>
        </w:rPr>
        <w:t xml:space="preserve">ropéenne pour la répression du terrorisme du 27 janvier </w:t>
      </w:r>
      <w:r w:rsidRPr="00D54052">
        <w:rPr>
          <w:spacing w:val="0"/>
          <w:w w:val="100"/>
        </w:rPr>
        <w:t xml:space="preserve">1977 (ratifiée </w:t>
      </w:r>
      <w:r w:rsidRPr="00D54052">
        <w:rPr>
          <w:spacing w:val="0"/>
          <w:w w:val="100"/>
          <w:lang w:val="fr-FR"/>
        </w:rPr>
        <w:t>en vertu de la Loi n° 121-FZ du 7 août 2000)</w:t>
      </w:r>
      <w:r w:rsidRPr="00D54052">
        <w:rPr>
          <w:spacing w:val="0"/>
          <w:w w:val="100"/>
        </w:rPr>
        <w:t xml:space="preserve">; </w:t>
      </w:r>
      <w:r w:rsidRPr="00D54052">
        <w:rPr>
          <w:spacing w:val="0"/>
          <w:w w:val="100"/>
          <w:lang w:val="fr-FR"/>
        </w:rPr>
        <w:t>la Convention de Shanghai pour la lutte contre le te</w:t>
      </w:r>
      <w:r w:rsidRPr="00D54052">
        <w:rPr>
          <w:spacing w:val="0"/>
          <w:w w:val="100"/>
          <w:lang w:val="fr-FR"/>
        </w:rPr>
        <w:t>r</w:t>
      </w:r>
      <w:r w:rsidRPr="00D54052">
        <w:rPr>
          <w:spacing w:val="0"/>
          <w:w w:val="100"/>
          <w:lang w:val="fr-FR"/>
        </w:rPr>
        <w:t xml:space="preserve">rorisme, le séparatisme et l’extrémisme </w:t>
      </w:r>
      <w:r w:rsidRPr="00D54052">
        <w:rPr>
          <w:spacing w:val="0"/>
          <w:w w:val="100"/>
        </w:rPr>
        <w:t>(</w:t>
      </w:r>
      <w:r w:rsidRPr="00D54052">
        <w:rPr>
          <w:spacing w:val="0"/>
          <w:w w:val="100"/>
          <w:lang w:val="fr-FR"/>
        </w:rPr>
        <w:t xml:space="preserve">ratifiée en vertu de la Loi n° 3-FZ du </w:t>
      </w:r>
      <w:r w:rsidRPr="00D54052">
        <w:rPr>
          <w:spacing w:val="0"/>
          <w:w w:val="100"/>
        </w:rPr>
        <w:t>10</w:t>
      </w:r>
      <w:r w:rsidRPr="00D54052">
        <w:rPr>
          <w:spacing w:val="0"/>
          <w:w w:val="100"/>
          <w:lang w:val="fr-FR"/>
        </w:rPr>
        <w:t xml:space="preserve"> janvier </w:t>
      </w:r>
      <w:r w:rsidRPr="00D54052">
        <w:rPr>
          <w:spacing w:val="0"/>
          <w:w w:val="100"/>
        </w:rPr>
        <w:t xml:space="preserve">2003); </w:t>
      </w:r>
      <w:r w:rsidRPr="00D54052">
        <w:rPr>
          <w:spacing w:val="0"/>
          <w:w w:val="100"/>
          <w:lang w:val="fr-FR"/>
        </w:rPr>
        <w:t>et la Convention du Conseil de l’Europe sur la prévention du terr</w:t>
      </w:r>
      <w:r w:rsidRPr="00D54052">
        <w:rPr>
          <w:spacing w:val="0"/>
          <w:w w:val="100"/>
          <w:lang w:val="fr-FR"/>
        </w:rPr>
        <w:t>o</w:t>
      </w:r>
      <w:r w:rsidRPr="00D54052">
        <w:rPr>
          <w:spacing w:val="0"/>
          <w:w w:val="100"/>
          <w:lang w:val="fr-FR"/>
        </w:rPr>
        <w:t>risme du 16 mai 2005</w:t>
      </w:r>
      <w:r w:rsidRPr="00D54052">
        <w:rPr>
          <w:spacing w:val="0"/>
          <w:w w:val="100"/>
        </w:rPr>
        <w:t xml:space="preserve"> (</w:t>
      </w:r>
      <w:r w:rsidRPr="00D54052">
        <w:rPr>
          <w:spacing w:val="0"/>
          <w:w w:val="100"/>
          <w:lang w:val="fr-FR"/>
        </w:rPr>
        <w:t>ratifiée en ve</w:t>
      </w:r>
      <w:r w:rsidRPr="00D54052">
        <w:rPr>
          <w:spacing w:val="0"/>
          <w:w w:val="100"/>
          <w:lang w:val="fr-FR"/>
        </w:rPr>
        <w:t>r</w:t>
      </w:r>
      <w:r w:rsidRPr="00D54052">
        <w:rPr>
          <w:spacing w:val="0"/>
          <w:w w:val="100"/>
          <w:lang w:val="fr-FR"/>
        </w:rPr>
        <w:t xml:space="preserve">tu de la Loi n° 56-FZ du 20 avril </w:t>
      </w:r>
      <w:r w:rsidRPr="00D54052">
        <w:rPr>
          <w:spacing w:val="0"/>
          <w:w w:val="100"/>
        </w:rPr>
        <w:t>2006).</w:t>
      </w:r>
    </w:p>
    <w:p w:rsidR="00D20209" w:rsidRPr="00D54052" w:rsidRDefault="00D20209">
      <w:pPr>
        <w:pStyle w:val="SingleTxtGR"/>
        <w:rPr>
          <w:spacing w:val="0"/>
          <w:w w:val="100"/>
        </w:rPr>
      </w:pPr>
      <w:r w:rsidRPr="00D54052">
        <w:rPr>
          <w:spacing w:val="0"/>
          <w:w w:val="100"/>
        </w:rPr>
        <w:t xml:space="preserve">80. </w:t>
      </w:r>
      <w:r w:rsidRPr="00D54052">
        <w:rPr>
          <w:spacing w:val="0"/>
          <w:w w:val="100"/>
        </w:rPr>
        <w:tab/>
      </w:r>
      <w:r w:rsidRPr="00D54052">
        <w:rPr>
          <w:spacing w:val="0"/>
          <w:w w:val="100"/>
          <w:lang w:val="fr-FR"/>
        </w:rPr>
        <w:t>Les instruments juridiques normatifs qui concernent les droits, libertés et obl</w:t>
      </w:r>
      <w:r w:rsidRPr="00D54052">
        <w:rPr>
          <w:spacing w:val="0"/>
          <w:w w:val="100"/>
          <w:lang w:val="fr-FR"/>
        </w:rPr>
        <w:t>i</w:t>
      </w:r>
      <w:r w:rsidRPr="00D54052">
        <w:rPr>
          <w:spacing w:val="0"/>
          <w:w w:val="100"/>
          <w:lang w:val="fr-FR"/>
        </w:rPr>
        <w:t xml:space="preserve">gations de l’homme et du citoyen ne sont applicables que s’ils ont fait l’objet d’une publication officielle pour être portés à la connaissance du public </w:t>
      </w:r>
      <w:r w:rsidRPr="00D54052">
        <w:rPr>
          <w:spacing w:val="0"/>
          <w:w w:val="100"/>
        </w:rPr>
        <w:t>(</w:t>
      </w:r>
      <w:r w:rsidRPr="00D54052">
        <w:rPr>
          <w:spacing w:val="0"/>
          <w:w w:val="100"/>
          <w:lang w:val="fr-FR"/>
        </w:rPr>
        <w:t xml:space="preserve">paragraphe </w:t>
      </w:r>
      <w:r w:rsidRPr="00D54052">
        <w:rPr>
          <w:spacing w:val="0"/>
          <w:w w:val="100"/>
        </w:rPr>
        <w:t xml:space="preserve">3 </w:t>
      </w:r>
      <w:r w:rsidRPr="00D54052">
        <w:rPr>
          <w:spacing w:val="0"/>
          <w:w w:val="100"/>
          <w:lang w:val="fr-FR"/>
        </w:rPr>
        <w:t xml:space="preserve">de l’article </w:t>
      </w:r>
      <w:r w:rsidRPr="00D54052">
        <w:rPr>
          <w:spacing w:val="0"/>
          <w:w w:val="100"/>
        </w:rPr>
        <w:t xml:space="preserve">15 </w:t>
      </w:r>
      <w:r w:rsidRPr="00D54052">
        <w:rPr>
          <w:spacing w:val="0"/>
          <w:w w:val="100"/>
          <w:lang w:val="fr-FR"/>
        </w:rPr>
        <w:t>de la Constitution</w:t>
      </w:r>
      <w:r w:rsidRPr="00D54052">
        <w:rPr>
          <w:spacing w:val="0"/>
          <w:w w:val="100"/>
        </w:rPr>
        <w:t>).</w:t>
      </w:r>
    </w:p>
    <w:p w:rsidR="00D20209" w:rsidRPr="00D54052" w:rsidRDefault="00D20209">
      <w:pPr>
        <w:pStyle w:val="SingleTxtGR"/>
        <w:rPr>
          <w:spacing w:val="0"/>
          <w:w w:val="100"/>
        </w:rPr>
      </w:pPr>
      <w:r w:rsidRPr="00D54052">
        <w:rPr>
          <w:spacing w:val="0"/>
          <w:w w:val="100"/>
        </w:rPr>
        <w:t xml:space="preserve">81. </w:t>
      </w:r>
      <w:r w:rsidRPr="00D54052">
        <w:rPr>
          <w:spacing w:val="0"/>
          <w:w w:val="100"/>
        </w:rPr>
        <w:tab/>
      </w:r>
      <w:r w:rsidRPr="00D54052">
        <w:rPr>
          <w:spacing w:val="0"/>
          <w:w w:val="100"/>
          <w:lang w:val="fr-FR"/>
        </w:rPr>
        <w:t>Le Département de protection des droits de l'homme dans le système pénite</w:t>
      </w:r>
      <w:r w:rsidRPr="00D54052">
        <w:rPr>
          <w:spacing w:val="0"/>
          <w:w w:val="100"/>
          <w:lang w:val="fr-FR"/>
        </w:rPr>
        <w:t>n</w:t>
      </w:r>
      <w:r w:rsidRPr="00D54052">
        <w:rPr>
          <w:spacing w:val="0"/>
          <w:w w:val="100"/>
          <w:lang w:val="fr-FR"/>
        </w:rPr>
        <w:t>tiaire a été créé en 2000 au sein de l’organe exécutif fédéral chargé de mettre en oeuvre la politique de l’État dans ce domaine afin d’instaurer un système compl</w:t>
      </w:r>
      <w:r w:rsidRPr="00D54052">
        <w:rPr>
          <w:spacing w:val="0"/>
          <w:w w:val="100"/>
          <w:lang w:val="fr-FR"/>
        </w:rPr>
        <w:t>é</w:t>
      </w:r>
      <w:r w:rsidRPr="00D54052">
        <w:rPr>
          <w:spacing w:val="0"/>
          <w:w w:val="100"/>
          <w:lang w:val="fr-FR"/>
        </w:rPr>
        <w:t>mentaire de contrôle de la légalité et des droits de l'homme. Ce Département org</w:t>
      </w:r>
      <w:r w:rsidRPr="00D54052">
        <w:rPr>
          <w:spacing w:val="0"/>
          <w:w w:val="100"/>
          <w:lang w:val="fr-FR"/>
        </w:rPr>
        <w:t>a</w:t>
      </w:r>
      <w:r w:rsidRPr="00D54052">
        <w:rPr>
          <w:spacing w:val="0"/>
          <w:w w:val="100"/>
          <w:lang w:val="fr-FR"/>
        </w:rPr>
        <w:t>nise l’activité des directeurs adjoints des entités territoriales du SFAP, qui lui sont subordonnés et sont chargés de faire respecter les droits de l'homme dans le système pénitentiaire, et il contribue au contrôle du respect des droits et intérêts lég</w:t>
      </w:r>
      <w:r w:rsidRPr="00D54052">
        <w:rPr>
          <w:spacing w:val="0"/>
          <w:w w:val="100"/>
          <w:lang w:val="fr-FR"/>
        </w:rPr>
        <w:t>i</w:t>
      </w:r>
      <w:r w:rsidRPr="00D54052">
        <w:rPr>
          <w:spacing w:val="0"/>
          <w:w w:val="100"/>
          <w:lang w:val="fr-FR"/>
        </w:rPr>
        <w:t>times des personnes condamnées à des peines privatives de liberté et des personnes placées en détention provisoire.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82. </w:t>
      </w:r>
      <w:r w:rsidRPr="00D54052">
        <w:rPr>
          <w:spacing w:val="0"/>
          <w:w w:val="100"/>
        </w:rPr>
        <w:tab/>
      </w:r>
      <w:r w:rsidRPr="00D54052">
        <w:rPr>
          <w:spacing w:val="0"/>
          <w:w w:val="100"/>
          <w:lang w:val="fr-FR"/>
        </w:rPr>
        <w:t xml:space="preserve">Comme le prévoient les plans de travail dudit Département, ses fonctionnaires ont pris part à des inspections des établissements et organes du système pénitentiaire, notamment des centres de détention provisoire (SIZO) et des centres de détention qui fonctionnent selon le régime d’un centre de détention provisoire </w:t>
      </w:r>
      <w:r w:rsidRPr="00D54052">
        <w:rPr>
          <w:spacing w:val="0"/>
          <w:w w:val="100"/>
        </w:rPr>
        <w:t>(</w:t>
      </w:r>
      <w:r w:rsidRPr="00D54052">
        <w:rPr>
          <w:spacing w:val="0"/>
          <w:w w:val="100"/>
          <w:lang w:val="fr-FR"/>
        </w:rPr>
        <w:t>CDRCDP). Les d</w:t>
      </w:r>
      <w:r w:rsidRPr="00D54052">
        <w:rPr>
          <w:spacing w:val="0"/>
          <w:w w:val="100"/>
          <w:lang w:val="fr-FR"/>
        </w:rPr>
        <w:t>i</w:t>
      </w:r>
      <w:r w:rsidRPr="00D54052">
        <w:rPr>
          <w:spacing w:val="0"/>
          <w:w w:val="100"/>
          <w:lang w:val="fr-FR"/>
        </w:rPr>
        <w:t>recteurs adjoints des entités territoriales du SFAP subordonnés</w:t>
      </w:r>
      <w:r w:rsidRPr="00D54052">
        <w:rPr>
          <w:spacing w:val="0"/>
          <w:w w:val="100"/>
        </w:rPr>
        <w:t xml:space="preserve"> </w:t>
      </w:r>
      <w:r w:rsidRPr="00D54052">
        <w:rPr>
          <w:spacing w:val="0"/>
          <w:w w:val="100"/>
          <w:lang w:val="fr-FR"/>
        </w:rPr>
        <w:t>au Département de protection des droits de l'homme dans le système pénitentiaire ont pris systémat</w:t>
      </w:r>
      <w:r w:rsidRPr="00D54052">
        <w:rPr>
          <w:spacing w:val="0"/>
          <w:w w:val="100"/>
          <w:lang w:val="fr-FR"/>
        </w:rPr>
        <w:t>i</w:t>
      </w:r>
      <w:r w:rsidRPr="00D54052">
        <w:rPr>
          <w:spacing w:val="0"/>
          <w:w w:val="100"/>
          <w:lang w:val="fr-FR"/>
        </w:rPr>
        <w:t>quement part à ces inspections, tant en examinant les plaintes relatives au fonctio</w:t>
      </w:r>
      <w:r w:rsidRPr="00D54052">
        <w:rPr>
          <w:spacing w:val="0"/>
          <w:w w:val="100"/>
          <w:lang w:val="fr-FR"/>
        </w:rPr>
        <w:t>n</w:t>
      </w:r>
      <w:r w:rsidRPr="00D54052">
        <w:rPr>
          <w:spacing w:val="0"/>
          <w:w w:val="100"/>
          <w:lang w:val="fr-FR"/>
        </w:rPr>
        <w:t>nement du système pénitentiaire qu’en participant à la planification.</w:t>
      </w:r>
    </w:p>
    <w:p w:rsidR="00D20209" w:rsidRPr="00D54052" w:rsidRDefault="00D20209">
      <w:pPr>
        <w:pStyle w:val="SingleTxtGR"/>
        <w:spacing w:after="240"/>
        <w:rPr>
          <w:spacing w:val="0"/>
          <w:w w:val="100"/>
        </w:rPr>
      </w:pPr>
      <w:r w:rsidRPr="00D54052">
        <w:rPr>
          <w:spacing w:val="0"/>
          <w:w w:val="100"/>
        </w:rPr>
        <w:t xml:space="preserve">83. </w:t>
      </w:r>
      <w:r w:rsidRPr="00D54052">
        <w:rPr>
          <w:spacing w:val="0"/>
          <w:w w:val="100"/>
        </w:rPr>
        <w:tab/>
      </w:r>
      <w:r w:rsidRPr="00D54052">
        <w:rPr>
          <w:spacing w:val="0"/>
          <w:w w:val="100"/>
          <w:lang w:val="fr-FR"/>
        </w:rPr>
        <w:t>On trouvera ci-après des informations fournies par les entités territoriales du SFAP sur</w:t>
      </w:r>
      <w:r w:rsidRPr="00D54052">
        <w:rPr>
          <w:spacing w:val="0"/>
          <w:w w:val="100"/>
        </w:rPr>
        <w:t xml:space="preserve"> </w:t>
      </w:r>
      <w:r w:rsidRPr="00D54052">
        <w:rPr>
          <w:spacing w:val="0"/>
          <w:w w:val="100"/>
          <w:lang w:val="fr-FR"/>
        </w:rPr>
        <w:t>le nombre d'inspections effectuées dans les établissements du système p</w:t>
      </w:r>
      <w:r w:rsidRPr="00D54052">
        <w:rPr>
          <w:spacing w:val="0"/>
          <w:w w:val="100"/>
          <w:lang w:val="fr-FR"/>
        </w:rPr>
        <w:t>é</w:t>
      </w:r>
      <w:r w:rsidRPr="00D54052">
        <w:rPr>
          <w:spacing w:val="0"/>
          <w:w w:val="100"/>
          <w:lang w:val="fr-FR"/>
        </w:rPr>
        <w:t>nitentiaire.</w:t>
      </w:r>
    </w:p>
    <w:tbl>
      <w:tblPr>
        <w:tblW w:w="7321" w:type="dxa"/>
        <w:tblInd w:w="1134" w:type="dxa"/>
        <w:tblLayout w:type="fixed"/>
        <w:tblCellMar>
          <w:left w:w="0" w:type="dxa"/>
          <w:right w:w="0" w:type="dxa"/>
        </w:tblCellMar>
        <w:tblLook w:val="0000" w:firstRow="0" w:lastRow="0" w:firstColumn="0" w:lastColumn="0" w:noHBand="0" w:noVBand="0"/>
      </w:tblPr>
      <w:tblGrid>
        <w:gridCol w:w="3962"/>
        <w:gridCol w:w="559"/>
        <w:gridCol w:w="560"/>
        <w:gridCol w:w="560"/>
        <w:gridCol w:w="560"/>
        <w:gridCol w:w="560"/>
        <w:gridCol w:w="560"/>
      </w:tblGrid>
      <w:tr w:rsidR="00D20209" w:rsidRPr="00D54052" w:rsidTr="00747112">
        <w:tblPrEx>
          <w:tblCellMar>
            <w:top w:w="0" w:type="dxa"/>
            <w:bottom w:w="0" w:type="dxa"/>
          </w:tblCellMar>
        </w:tblPrEx>
        <w:trPr>
          <w:tblHeader/>
        </w:trPr>
        <w:tc>
          <w:tcPr>
            <w:tcW w:w="3962"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Indices</w:t>
            </w:r>
            <w:r w:rsidRPr="00D54052">
              <w:rPr>
                <w:i/>
                <w:spacing w:val="0"/>
                <w:w w:val="100"/>
                <w:sz w:val="16"/>
              </w:rPr>
              <w:t>/</w:t>
            </w:r>
            <w:r w:rsidRPr="00D54052">
              <w:rPr>
                <w:i/>
                <w:spacing w:val="0"/>
                <w:w w:val="100"/>
                <w:sz w:val="16"/>
                <w:lang w:val="fr-FR"/>
              </w:rPr>
              <w:t>années</w:t>
            </w:r>
          </w:p>
        </w:tc>
        <w:tc>
          <w:tcPr>
            <w:tcW w:w="559"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560"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560"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560"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560"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560"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c>
          <w:tcPr>
            <w:tcW w:w="3962" w:type="dxa"/>
            <w:tcBorders>
              <w:top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Nombre d’entités de la Fédération de Russie dans lesquelles des fonctionnaires du Département </w:t>
            </w:r>
            <w:r w:rsidRPr="00D54052">
              <w:rPr>
                <w:spacing w:val="0"/>
                <w:w w:val="100"/>
                <w:sz w:val="18"/>
                <w:szCs w:val="18"/>
                <w:lang w:val="fr-FR"/>
              </w:rPr>
              <w:t>de protection des droits de l'homme dans le sy</w:t>
            </w:r>
            <w:r w:rsidRPr="00D54052">
              <w:rPr>
                <w:spacing w:val="0"/>
                <w:w w:val="100"/>
                <w:sz w:val="18"/>
                <w:szCs w:val="18"/>
                <w:lang w:val="fr-FR"/>
              </w:rPr>
              <w:t>s</w:t>
            </w:r>
            <w:r w:rsidRPr="00D54052">
              <w:rPr>
                <w:spacing w:val="0"/>
                <w:w w:val="100"/>
                <w:sz w:val="18"/>
                <w:szCs w:val="18"/>
                <w:lang w:val="fr-FR"/>
              </w:rPr>
              <w:t>tème pénitentiaire</w:t>
            </w:r>
            <w:r w:rsidRPr="00D54052">
              <w:rPr>
                <w:spacing w:val="0"/>
                <w:w w:val="100"/>
                <w:sz w:val="18"/>
              </w:rPr>
              <w:t xml:space="preserve"> </w:t>
            </w:r>
            <w:r w:rsidRPr="00D54052">
              <w:rPr>
                <w:spacing w:val="0"/>
                <w:w w:val="100"/>
                <w:sz w:val="18"/>
                <w:lang w:val="fr-FR"/>
              </w:rPr>
              <w:t xml:space="preserve">ont effectué des inspections dans les SIZO et les </w:t>
            </w:r>
            <w:r w:rsidRPr="00D54052">
              <w:rPr>
                <w:spacing w:val="0"/>
                <w:w w:val="100"/>
                <w:sz w:val="18"/>
                <w:szCs w:val="18"/>
                <w:lang w:val="fr-FR"/>
              </w:rPr>
              <w:t>CDRCDP</w:t>
            </w:r>
            <w:r w:rsidRPr="00D54052">
              <w:rPr>
                <w:spacing w:val="0"/>
                <w:w w:val="100"/>
                <w:sz w:val="18"/>
              </w:rPr>
              <w:t>.</w:t>
            </w:r>
          </w:p>
        </w:tc>
        <w:tc>
          <w:tcPr>
            <w:tcW w:w="559"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56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56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56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56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w:t>
            </w:r>
          </w:p>
        </w:tc>
        <w:tc>
          <w:tcPr>
            <w:tcW w:w="56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r>
      <w:tr w:rsidR="00D20209" w:rsidRPr="00D54052">
        <w:tblPrEx>
          <w:tblCellMar>
            <w:top w:w="0" w:type="dxa"/>
            <w:bottom w:w="0" w:type="dxa"/>
          </w:tblCellMar>
        </w:tblPrEx>
        <w:trPr>
          <w:cantSplit/>
        </w:trPr>
        <w:tc>
          <w:tcPr>
            <w:tcW w:w="3962" w:type="dxa"/>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Nombre d’inspections effectuées dans tous les établissements du système pénitentiaire par les </w:t>
            </w:r>
            <w:r w:rsidRPr="00D54052">
              <w:rPr>
                <w:spacing w:val="0"/>
                <w:w w:val="100"/>
                <w:sz w:val="18"/>
                <w:szCs w:val="18"/>
                <w:lang w:val="fr-FR"/>
              </w:rPr>
              <w:t xml:space="preserve">directeurs adjoints des entités territoriales du SFAP chargés de faire respecter les droits de l'homme dans le système pénitentiaire, qui sont subordonnés au </w:t>
            </w:r>
            <w:r w:rsidRPr="00D54052">
              <w:rPr>
                <w:spacing w:val="0"/>
                <w:w w:val="100"/>
                <w:sz w:val="18"/>
                <w:lang w:val="fr-FR"/>
              </w:rPr>
              <w:t xml:space="preserve">Département </w:t>
            </w:r>
            <w:r w:rsidRPr="00D54052">
              <w:rPr>
                <w:spacing w:val="0"/>
                <w:w w:val="100"/>
                <w:sz w:val="18"/>
                <w:szCs w:val="18"/>
                <w:lang w:val="fr-FR"/>
              </w:rPr>
              <w:t>de protection des droits de l'homme dans le sy</w:t>
            </w:r>
            <w:r w:rsidRPr="00D54052">
              <w:rPr>
                <w:spacing w:val="0"/>
                <w:w w:val="100"/>
                <w:sz w:val="18"/>
                <w:szCs w:val="18"/>
                <w:lang w:val="fr-FR"/>
              </w:rPr>
              <w:t>s</w:t>
            </w:r>
            <w:r w:rsidRPr="00D54052">
              <w:rPr>
                <w:spacing w:val="0"/>
                <w:w w:val="100"/>
                <w:sz w:val="18"/>
                <w:szCs w:val="18"/>
                <w:lang w:val="fr-FR"/>
              </w:rPr>
              <w:t>tème pénitentiaire</w:t>
            </w:r>
            <w:r w:rsidRPr="00D54052">
              <w:rPr>
                <w:spacing w:val="0"/>
                <w:w w:val="100"/>
                <w:sz w:val="18"/>
              </w:rPr>
              <w:t xml:space="preserve">. </w:t>
            </w:r>
          </w:p>
        </w:tc>
        <w:tc>
          <w:tcPr>
            <w:tcW w:w="559"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r w:rsidRPr="00D54052">
              <w:rPr>
                <w:spacing w:val="0"/>
                <w:w w:val="100"/>
                <w:sz w:val="18"/>
                <w:lang w:val="es-ES"/>
              </w:rPr>
              <w:t xml:space="preserve"> </w:t>
            </w:r>
            <w:r w:rsidRPr="00D54052">
              <w:rPr>
                <w:spacing w:val="0"/>
                <w:w w:val="100"/>
                <w:sz w:val="18"/>
              </w:rPr>
              <w:t>850</w:t>
            </w:r>
          </w:p>
        </w:tc>
        <w:tc>
          <w:tcPr>
            <w:tcW w:w="56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r w:rsidRPr="00D54052">
              <w:rPr>
                <w:spacing w:val="0"/>
                <w:w w:val="100"/>
                <w:sz w:val="18"/>
                <w:lang w:val="es-ES"/>
              </w:rPr>
              <w:t xml:space="preserve"> </w:t>
            </w:r>
            <w:r w:rsidRPr="00D54052">
              <w:rPr>
                <w:spacing w:val="0"/>
                <w:w w:val="100"/>
                <w:sz w:val="18"/>
              </w:rPr>
              <w:t>999</w:t>
            </w:r>
          </w:p>
        </w:tc>
        <w:tc>
          <w:tcPr>
            <w:tcW w:w="56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w:t>
            </w:r>
            <w:r w:rsidRPr="00D54052">
              <w:rPr>
                <w:spacing w:val="0"/>
                <w:w w:val="100"/>
                <w:sz w:val="18"/>
                <w:lang w:val="es-ES"/>
              </w:rPr>
              <w:t xml:space="preserve"> </w:t>
            </w:r>
            <w:r w:rsidRPr="00D54052">
              <w:rPr>
                <w:spacing w:val="0"/>
                <w:w w:val="100"/>
                <w:sz w:val="18"/>
              </w:rPr>
              <w:t>249</w:t>
            </w:r>
          </w:p>
        </w:tc>
        <w:tc>
          <w:tcPr>
            <w:tcW w:w="56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w:t>
            </w:r>
            <w:r w:rsidRPr="00D54052">
              <w:rPr>
                <w:spacing w:val="0"/>
                <w:w w:val="100"/>
                <w:sz w:val="18"/>
                <w:lang w:val="es-ES"/>
              </w:rPr>
              <w:t xml:space="preserve"> </w:t>
            </w:r>
            <w:r w:rsidRPr="00D54052">
              <w:rPr>
                <w:spacing w:val="0"/>
                <w:w w:val="100"/>
                <w:sz w:val="18"/>
              </w:rPr>
              <w:t>469</w:t>
            </w:r>
          </w:p>
        </w:tc>
        <w:tc>
          <w:tcPr>
            <w:tcW w:w="56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w:t>
            </w:r>
            <w:r w:rsidRPr="00D54052">
              <w:rPr>
                <w:spacing w:val="0"/>
                <w:w w:val="100"/>
                <w:sz w:val="18"/>
                <w:lang w:val="es-ES"/>
              </w:rPr>
              <w:t xml:space="preserve"> </w:t>
            </w:r>
            <w:r w:rsidRPr="00D54052">
              <w:rPr>
                <w:spacing w:val="0"/>
                <w:w w:val="100"/>
                <w:sz w:val="18"/>
              </w:rPr>
              <w:t>715</w:t>
            </w:r>
          </w:p>
        </w:tc>
        <w:tc>
          <w:tcPr>
            <w:tcW w:w="56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w:t>
            </w:r>
            <w:r w:rsidRPr="00D54052">
              <w:rPr>
                <w:spacing w:val="0"/>
                <w:w w:val="100"/>
                <w:sz w:val="18"/>
                <w:lang w:val="es-ES"/>
              </w:rPr>
              <w:t xml:space="preserve"> </w:t>
            </w:r>
            <w:r w:rsidRPr="00D54052">
              <w:rPr>
                <w:spacing w:val="0"/>
                <w:w w:val="100"/>
                <w:sz w:val="18"/>
              </w:rPr>
              <w:t>943</w:t>
            </w:r>
          </w:p>
        </w:tc>
      </w:tr>
      <w:tr w:rsidR="00D20209" w:rsidRPr="00D54052">
        <w:tblPrEx>
          <w:tblCellMar>
            <w:top w:w="0" w:type="dxa"/>
            <w:bottom w:w="0" w:type="dxa"/>
          </w:tblCellMar>
        </w:tblPrEx>
        <w:tc>
          <w:tcPr>
            <w:tcW w:w="3962" w:type="dxa"/>
            <w:tcBorders>
              <w:bottom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Nombre d’inspections effectuées uniquement dans les SIZO et les </w:t>
            </w:r>
            <w:r w:rsidRPr="00D54052">
              <w:rPr>
                <w:spacing w:val="0"/>
                <w:w w:val="100"/>
                <w:sz w:val="18"/>
                <w:szCs w:val="18"/>
                <w:lang w:val="fr-FR"/>
              </w:rPr>
              <w:t>CDRCDP</w:t>
            </w:r>
            <w:r w:rsidRPr="00D54052">
              <w:rPr>
                <w:spacing w:val="0"/>
                <w:w w:val="100"/>
                <w:sz w:val="18"/>
                <w:lang w:val="fr-FR"/>
              </w:rPr>
              <w:t xml:space="preserve"> par les </w:t>
            </w:r>
            <w:r w:rsidRPr="00D54052">
              <w:rPr>
                <w:spacing w:val="0"/>
                <w:w w:val="100"/>
                <w:sz w:val="18"/>
                <w:szCs w:val="18"/>
                <w:lang w:val="fr-FR"/>
              </w:rPr>
              <w:t>directeurs a</w:t>
            </w:r>
            <w:r w:rsidRPr="00D54052">
              <w:rPr>
                <w:spacing w:val="0"/>
                <w:w w:val="100"/>
                <w:sz w:val="18"/>
                <w:szCs w:val="18"/>
                <w:lang w:val="fr-FR"/>
              </w:rPr>
              <w:t>d</w:t>
            </w:r>
            <w:r w:rsidRPr="00D54052">
              <w:rPr>
                <w:spacing w:val="0"/>
                <w:w w:val="100"/>
                <w:sz w:val="18"/>
                <w:szCs w:val="18"/>
                <w:lang w:val="fr-FR"/>
              </w:rPr>
              <w:t>joints des entités territoriales du SFAP chargés de faire respecter les droits de l'homme dans le sy</w:t>
            </w:r>
            <w:r w:rsidRPr="00D54052">
              <w:rPr>
                <w:spacing w:val="0"/>
                <w:w w:val="100"/>
                <w:sz w:val="18"/>
                <w:szCs w:val="18"/>
                <w:lang w:val="fr-FR"/>
              </w:rPr>
              <w:t>s</w:t>
            </w:r>
            <w:r w:rsidRPr="00D54052">
              <w:rPr>
                <w:spacing w:val="0"/>
                <w:w w:val="100"/>
                <w:sz w:val="18"/>
                <w:szCs w:val="18"/>
                <w:lang w:val="fr-FR"/>
              </w:rPr>
              <w:t xml:space="preserve">tème pénitentiaire, qui sont subordonnés au </w:t>
            </w:r>
            <w:r w:rsidRPr="00D54052">
              <w:rPr>
                <w:spacing w:val="0"/>
                <w:w w:val="100"/>
                <w:sz w:val="18"/>
                <w:lang w:val="fr-FR"/>
              </w:rPr>
              <w:t>D</w:t>
            </w:r>
            <w:r w:rsidRPr="00D54052">
              <w:rPr>
                <w:spacing w:val="0"/>
                <w:w w:val="100"/>
                <w:sz w:val="18"/>
                <w:lang w:val="fr-FR"/>
              </w:rPr>
              <w:t>é</w:t>
            </w:r>
            <w:r w:rsidRPr="00D54052">
              <w:rPr>
                <w:spacing w:val="0"/>
                <w:w w:val="100"/>
                <w:sz w:val="18"/>
                <w:lang w:val="fr-FR"/>
              </w:rPr>
              <w:t xml:space="preserve">partement </w:t>
            </w:r>
            <w:r w:rsidRPr="00D54052">
              <w:rPr>
                <w:spacing w:val="0"/>
                <w:w w:val="100"/>
                <w:sz w:val="18"/>
                <w:szCs w:val="18"/>
                <w:lang w:val="fr-FR"/>
              </w:rPr>
              <w:t>de prote</w:t>
            </w:r>
            <w:r w:rsidRPr="00D54052">
              <w:rPr>
                <w:spacing w:val="0"/>
                <w:w w:val="100"/>
                <w:sz w:val="18"/>
                <w:szCs w:val="18"/>
                <w:lang w:val="fr-FR"/>
              </w:rPr>
              <w:t>c</w:t>
            </w:r>
            <w:r w:rsidRPr="00D54052">
              <w:rPr>
                <w:spacing w:val="0"/>
                <w:w w:val="100"/>
                <w:sz w:val="18"/>
                <w:szCs w:val="18"/>
                <w:lang w:val="fr-FR"/>
              </w:rPr>
              <w:t>tion des droits de l'homme dans le système pénitentiaire</w:t>
            </w:r>
            <w:r w:rsidRPr="00D54052">
              <w:rPr>
                <w:spacing w:val="0"/>
                <w:w w:val="100"/>
                <w:sz w:val="18"/>
              </w:rPr>
              <w:t xml:space="preserve">. </w:t>
            </w:r>
          </w:p>
        </w:tc>
        <w:tc>
          <w:tcPr>
            <w:tcW w:w="559"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592</w:t>
            </w:r>
          </w:p>
        </w:tc>
        <w:tc>
          <w:tcPr>
            <w:tcW w:w="560"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680</w:t>
            </w:r>
          </w:p>
        </w:tc>
        <w:tc>
          <w:tcPr>
            <w:tcW w:w="560"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776</w:t>
            </w:r>
          </w:p>
        </w:tc>
        <w:tc>
          <w:tcPr>
            <w:tcW w:w="560"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830</w:t>
            </w:r>
          </w:p>
        </w:tc>
        <w:tc>
          <w:tcPr>
            <w:tcW w:w="560"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961</w:t>
            </w:r>
          </w:p>
        </w:tc>
        <w:tc>
          <w:tcPr>
            <w:tcW w:w="560"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r w:rsidRPr="00D54052">
              <w:rPr>
                <w:spacing w:val="0"/>
                <w:w w:val="100"/>
                <w:sz w:val="18"/>
                <w:lang w:val="es-ES"/>
              </w:rPr>
              <w:t xml:space="preserve"> </w:t>
            </w:r>
            <w:r w:rsidRPr="00D54052">
              <w:rPr>
                <w:spacing w:val="0"/>
                <w:w w:val="100"/>
                <w:sz w:val="18"/>
              </w:rPr>
              <w:t>073</w:t>
            </w:r>
          </w:p>
        </w:tc>
      </w:tr>
    </w:tbl>
    <w:p w:rsidR="00D20209" w:rsidRPr="00D54052" w:rsidRDefault="00D20209">
      <w:pPr>
        <w:pStyle w:val="SingleTxtGR"/>
        <w:spacing w:before="240"/>
        <w:rPr>
          <w:spacing w:val="0"/>
          <w:w w:val="100"/>
        </w:rPr>
      </w:pPr>
      <w:r w:rsidRPr="00D54052">
        <w:rPr>
          <w:spacing w:val="0"/>
          <w:w w:val="100"/>
        </w:rPr>
        <w:t xml:space="preserve">84. </w:t>
      </w:r>
      <w:r w:rsidRPr="00D54052">
        <w:rPr>
          <w:spacing w:val="0"/>
          <w:w w:val="100"/>
        </w:rPr>
        <w:tab/>
      </w:r>
      <w:r w:rsidRPr="00D54052">
        <w:rPr>
          <w:spacing w:val="0"/>
          <w:w w:val="100"/>
          <w:lang w:val="fr-FR"/>
        </w:rPr>
        <w:t>Au premier trimestre de 2010, le Département de protection des droits de l'homme dans le système pénitentiaire a inspecté le fonctionnement des SIZO et des CDRCDP de trois entités de la Fédération de Russie.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85. </w:t>
      </w:r>
      <w:r w:rsidRPr="00D54052">
        <w:rPr>
          <w:spacing w:val="0"/>
          <w:w w:val="100"/>
        </w:rPr>
        <w:tab/>
      </w:r>
      <w:r w:rsidRPr="00D54052">
        <w:rPr>
          <w:spacing w:val="0"/>
          <w:w w:val="100"/>
          <w:lang w:val="fr-FR"/>
        </w:rPr>
        <w:t>Les inspections effectuées à la suite de 34 plaintes ont permis de conclure à des violations de l’article 3 de la Convention de sauvegarde des droits de l'homme et des libertés fondamentales concernant les conditions de détention dans les SIZO. En application des arrêts de la Cour européenne des droits de l'homme, les requérants ont obtenu une réparation financière</w:t>
      </w:r>
      <w:r w:rsidRPr="00D54052">
        <w:rPr>
          <w:spacing w:val="0"/>
          <w:w w:val="100"/>
        </w:rPr>
        <w:t>.</w:t>
      </w:r>
    </w:p>
    <w:p w:rsidR="00D20209" w:rsidRPr="00D54052" w:rsidRDefault="00D20209">
      <w:pPr>
        <w:pStyle w:val="SingleTxtGR"/>
        <w:rPr>
          <w:spacing w:val="0"/>
          <w:w w:val="100"/>
        </w:rPr>
      </w:pPr>
      <w:r w:rsidRPr="00D54052">
        <w:rPr>
          <w:spacing w:val="0"/>
          <w:w w:val="100"/>
        </w:rPr>
        <w:t xml:space="preserve">86. </w:t>
      </w:r>
      <w:r w:rsidRPr="00D54052">
        <w:rPr>
          <w:spacing w:val="0"/>
          <w:w w:val="100"/>
        </w:rPr>
        <w:tab/>
      </w:r>
      <w:r w:rsidRPr="00D54052">
        <w:rPr>
          <w:spacing w:val="0"/>
          <w:w w:val="100"/>
          <w:lang w:val="fr-FR"/>
        </w:rPr>
        <w:t>Les personnes placées en détention provisoire et les personnes purgeant une peine utilisent activement les voies de recours internes pour se faire rétablir dans leurs droits lorsque ceux-ci ont été violés ou pour obtenir une réparation financière au sujet de leurs conditions de détention</w:t>
      </w:r>
      <w:r w:rsidRPr="00D54052">
        <w:rPr>
          <w:spacing w:val="0"/>
          <w:w w:val="100"/>
        </w:rPr>
        <w:t xml:space="preserve">. </w:t>
      </w:r>
      <w:r w:rsidRPr="00D54052">
        <w:rPr>
          <w:spacing w:val="0"/>
          <w:w w:val="100"/>
          <w:lang w:val="fr-FR"/>
        </w:rPr>
        <w:t>Les plaintes sont examinées par les co</w:t>
      </w:r>
      <w:r w:rsidRPr="00D54052">
        <w:rPr>
          <w:spacing w:val="0"/>
          <w:w w:val="100"/>
          <w:lang w:val="fr-FR"/>
        </w:rPr>
        <w:t>m</w:t>
      </w:r>
      <w:r w:rsidRPr="00D54052">
        <w:rPr>
          <w:spacing w:val="0"/>
          <w:w w:val="100"/>
          <w:lang w:val="fr-FR"/>
        </w:rPr>
        <w:t xml:space="preserve">missions compétentes des entités territoriales du SFAP. </w:t>
      </w:r>
    </w:p>
    <w:p w:rsidR="00D20209" w:rsidRPr="00D54052" w:rsidRDefault="00D20209">
      <w:pPr>
        <w:pStyle w:val="SingleTxtGR"/>
        <w:spacing w:after="240"/>
        <w:rPr>
          <w:spacing w:val="0"/>
          <w:w w:val="100"/>
        </w:rPr>
      </w:pPr>
      <w:r w:rsidRPr="00D54052">
        <w:rPr>
          <w:spacing w:val="0"/>
          <w:w w:val="100"/>
        </w:rPr>
        <w:t xml:space="preserve">87. </w:t>
      </w:r>
      <w:r w:rsidRPr="00D54052">
        <w:rPr>
          <w:spacing w:val="0"/>
          <w:w w:val="100"/>
        </w:rPr>
        <w:tab/>
      </w:r>
      <w:r w:rsidRPr="00D54052">
        <w:rPr>
          <w:spacing w:val="0"/>
          <w:w w:val="100"/>
          <w:lang w:val="fr-FR"/>
        </w:rPr>
        <w:t>En collaboration avec le Département de protection des droits de l'homme dans le système pénitentiaire, le SFAP a publié des instructions visant à proscrire toute violation des droits de l'homme dans les établissements et les services du sy</w:t>
      </w:r>
      <w:r w:rsidRPr="00D54052">
        <w:rPr>
          <w:spacing w:val="0"/>
          <w:w w:val="100"/>
          <w:lang w:val="fr-FR"/>
        </w:rPr>
        <w:t>s</w:t>
      </w:r>
      <w:r w:rsidRPr="00D54052">
        <w:rPr>
          <w:spacing w:val="0"/>
          <w:w w:val="100"/>
          <w:lang w:val="fr-FR"/>
        </w:rPr>
        <w:t>tème pénitentiaire</w:t>
      </w:r>
      <w:r w:rsidRPr="00D54052">
        <w:rPr>
          <w:spacing w:val="0"/>
          <w:w w:val="100"/>
        </w:rPr>
        <w:t>.</w:t>
      </w:r>
    </w:p>
    <w:tbl>
      <w:tblPr>
        <w:tblW w:w="7321" w:type="dxa"/>
        <w:tblInd w:w="1134" w:type="dxa"/>
        <w:tblLayout w:type="fixed"/>
        <w:tblCellMar>
          <w:left w:w="0" w:type="dxa"/>
          <w:right w:w="0" w:type="dxa"/>
        </w:tblCellMar>
        <w:tblLook w:val="0000" w:firstRow="0" w:lastRow="0" w:firstColumn="0" w:lastColumn="0" w:noHBand="0" w:noVBand="0"/>
      </w:tblPr>
      <w:tblGrid>
        <w:gridCol w:w="3976"/>
        <w:gridCol w:w="557"/>
        <w:gridCol w:w="558"/>
        <w:gridCol w:w="557"/>
        <w:gridCol w:w="558"/>
        <w:gridCol w:w="557"/>
        <w:gridCol w:w="558"/>
      </w:tblGrid>
      <w:tr w:rsidR="00D20209" w:rsidRPr="00D54052">
        <w:tblPrEx>
          <w:tblCellMar>
            <w:top w:w="0" w:type="dxa"/>
            <w:bottom w:w="0" w:type="dxa"/>
          </w:tblCellMar>
        </w:tblPrEx>
        <w:tc>
          <w:tcPr>
            <w:tcW w:w="3976"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557"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2004</w:t>
            </w:r>
          </w:p>
        </w:tc>
        <w:tc>
          <w:tcPr>
            <w:tcW w:w="558"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2005</w:t>
            </w:r>
          </w:p>
        </w:tc>
        <w:tc>
          <w:tcPr>
            <w:tcW w:w="557"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2006</w:t>
            </w:r>
          </w:p>
        </w:tc>
        <w:tc>
          <w:tcPr>
            <w:tcW w:w="558"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2007</w:t>
            </w:r>
          </w:p>
        </w:tc>
        <w:tc>
          <w:tcPr>
            <w:tcW w:w="557"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2008</w:t>
            </w:r>
          </w:p>
        </w:tc>
        <w:tc>
          <w:tcPr>
            <w:tcW w:w="558"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c>
          <w:tcPr>
            <w:tcW w:w="3976" w:type="dxa"/>
            <w:tcBorders>
              <w:top w:val="single" w:sz="12" w:space="0" w:color="auto"/>
              <w:bottom w:val="single" w:sz="12" w:space="0" w:color="auto"/>
            </w:tcBorders>
          </w:tcPr>
          <w:p w:rsidR="00D20209" w:rsidRPr="00D54052" w:rsidRDefault="00D20209">
            <w:pPr>
              <w:pStyle w:val="SingleTxtGR"/>
              <w:keepNext/>
              <w:keepLines/>
              <w:spacing w:before="40" w:after="40" w:line="220" w:lineRule="exact"/>
              <w:ind w:left="0" w:right="0"/>
              <w:jc w:val="left"/>
              <w:rPr>
                <w:spacing w:val="0"/>
                <w:w w:val="100"/>
                <w:sz w:val="18"/>
              </w:rPr>
            </w:pPr>
            <w:r w:rsidRPr="00D54052">
              <w:rPr>
                <w:spacing w:val="0"/>
                <w:w w:val="100"/>
                <w:sz w:val="18"/>
                <w:lang w:val="fr-FR"/>
              </w:rPr>
              <w:t>Nombre d’instructions publiées par le SFAP (D</w:t>
            </w:r>
            <w:r w:rsidRPr="00D54052">
              <w:rPr>
                <w:spacing w:val="0"/>
                <w:w w:val="100"/>
                <w:sz w:val="18"/>
                <w:lang w:val="fr-FR"/>
              </w:rPr>
              <w:t>i</w:t>
            </w:r>
            <w:r w:rsidRPr="00D54052">
              <w:rPr>
                <w:spacing w:val="0"/>
                <w:w w:val="100"/>
                <w:sz w:val="18"/>
                <w:lang w:val="fr-FR"/>
              </w:rPr>
              <w:t>rection générale de l’application des peines (DGAP) du Ministère de la justice de la Fédér</w:t>
            </w:r>
            <w:r w:rsidRPr="00D54052">
              <w:rPr>
                <w:spacing w:val="0"/>
                <w:w w:val="100"/>
                <w:sz w:val="18"/>
                <w:lang w:val="fr-FR"/>
              </w:rPr>
              <w:t>a</w:t>
            </w:r>
            <w:r w:rsidRPr="00D54052">
              <w:rPr>
                <w:spacing w:val="0"/>
                <w:w w:val="100"/>
                <w:sz w:val="18"/>
                <w:lang w:val="fr-FR"/>
              </w:rPr>
              <w:t>tion de Russie), qui relève du Ministère de la ju</w:t>
            </w:r>
            <w:r w:rsidRPr="00D54052">
              <w:rPr>
                <w:spacing w:val="0"/>
                <w:w w:val="100"/>
                <w:sz w:val="18"/>
                <w:lang w:val="fr-FR"/>
              </w:rPr>
              <w:t>s</w:t>
            </w:r>
            <w:r w:rsidRPr="00D54052">
              <w:rPr>
                <w:spacing w:val="0"/>
                <w:w w:val="100"/>
                <w:sz w:val="18"/>
                <w:lang w:val="fr-FR"/>
              </w:rPr>
              <w:t>tice, concernant le respect des droits de l'homme dans le système pénitentiaire, et élaborées par le Dépa</w:t>
            </w:r>
            <w:r w:rsidRPr="00D54052">
              <w:rPr>
                <w:spacing w:val="0"/>
                <w:w w:val="100"/>
                <w:sz w:val="18"/>
                <w:lang w:val="fr-FR"/>
              </w:rPr>
              <w:t>r</w:t>
            </w:r>
            <w:r w:rsidRPr="00D54052">
              <w:rPr>
                <w:spacing w:val="0"/>
                <w:w w:val="100"/>
                <w:sz w:val="18"/>
                <w:lang w:val="fr-FR"/>
              </w:rPr>
              <w:t xml:space="preserve">tement </w:t>
            </w:r>
            <w:r w:rsidRPr="00D54052">
              <w:rPr>
                <w:spacing w:val="0"/>
                <w:w w:val="100"/>
                <w:sz w:val="18"/>
                <w:szCs w:val="18"/>
                <w:lang w:val="fr-FR"/>
              </w:rPr>
              <w:t>de protection des droits de l'homme dans le sy</w:t>
            </w:r>
            <w:r w:rsidRPr="00D54052">
              <w:rPr>
                <w:spacing w:val="0"/>
                <w:w w:val="100"/>
                <w:sz w:val="18"/>
                <w:szCs w:val="18"/>
                <w:lang w:val="fr-FR"/>
              </w:rPr>
              <w:t>s</w:t>
            </w:r>
            <w:r w:rsidRPr="00D54052">
              <w:rPr>
                <w:spacing w:val="0"/>
                <w:w w:val="100"/>
                <w:sz w:val="18"/>
                <w:szCs w:val="18"/>
                <w:lang w:val="fr-FR"/>
              </w:rPr>
              <w:t>tème pénitentiaire</w:t>
            </w:r>
            <w:r w:rsidRPr="00D54052">
              <w:rPr>
                <w:spacing w:val="0"/>
                <w:w w:val="100"/>
                <w:sz w:val="18"/>
                <w:lang w:val="fr-FR"/>
              </w:rPr>
              <w:t xml:space="preserve"> </w:t>
            </w:r>
          </w:p>
        </w:tc>
        <w:tc>
          <w:tcPr>
            <w:tcW w:w="557" w:type="dxa"/>
            <w:tcBorders>
              <w:top w:val="single" w:sz="12" w:space="0" w:color="auto"/>
              <w:bottom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12</w:t>
            </w:r>
          </w:p>
        </w:tc>
        <w:tc>
          <w:tcPr>
            <w:tcW w:w="558" w:type="dxa"/>
            <w:tcBorders>
              <w:top w:val="single" w:sz="12" w:space="0" w:color="auto"/>
              <w:bottom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14</w:t>
            </w:r>
          </w:p>
        </w:tc>
        <w:tc>
          <w:tcPr>
            <w:tcW w:w="557" w:type="dxa"/>
            <w:tcBorders>
              <w:top w:val="single" w:sz="12" w:space="0" w:color="auto"/>
              <w:bottom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10</w:t>
            </w:r>
          </w:p>
        </w:tc>
        <w:tc>
          <w:tcPr>
            <w:tcW w:w="558" w:type="dxa"/>
            <w:tcBorders>
              <w:top w:val="single" w:sz="12" w:space="0" w:color="auto"/>
              <w:bottom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10</w:t>
            </w:r>
          </w:p>
        </w:tc>
        <w:tc>
          <w:tcPr>
            <w:tcW w:w="557" w:type="dxa"/>
            <w:tcBorders>
              <w:top w:val="single" w:sz="12" w:space="0" w:color="auto"/>
              <w:bottom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22</w:t>
            </w:r>
          </w:p>
        </w:tc>
        <w:tc>
          <w:tcPr>
            <w:tcW w:w="558" w:type="dxa"/>
            <w:tcBorders>
              <w:top w:val="single" w:sz="12" w:space="0" w:color="auto"/>
              <w:bottom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34</w:t>
            </w:r>
          </w:p>
        </w:tc>
      </w:tr>
    </w:tbl>
    <w:p w:rsidR="00D20209" w:rsidRPr="00D54052" w:rsidRDefault="00D20209">
      <w:pPr>
        <w:pStyle w:val="SingleTxtGR"/>
        <w:keepNext/>
        <w:keepLines/>
        <w:spacing w:before="240"/>
        <w:rPr>
          <w:spacing w:val="0"/>
          <w:w w:val="100"/>
        </w:rPr>
      </w:pPr>
      <w:r w:rsidRPr="00D54052">
        <w:rPr>
          <w:spacing w:val="0"/>
          <w:w w:val="100"/>
        </w:rPr>
        <w:t xml:space="preserve">88. </w:t>
      </w:r>
      <w:r w:rsidRPr="00D54052">
        <w:rPr>
          <w:spacing w:val="0"/>
          <w:w w:val="100"/>
        </w:rPr>
        <w:tab/>
      </w:r>
      <w:r w:rsidRPr="00D54052">
        <w:rPr>
          <w:spacing w:val="0"/>
          <w:w w:val="100"/>
          <w:lang w:val="fr-FR"/>
        </w:rPr>
        <w:t>Étant donné que le SFAP est investi des fonctions de contrôle du respect des droits de l'homme dans le système pénitentiaire, les inspections des établissements et services de ce système, et notamment des SIZO et des CDRCDP, sont planifiées de façon à se dérouler en même temps que les inspections, contrôles et visites des commissions du SFAP.</w:t>
      </w:r>
    </w:p>
    <w:p w:rsidR="00D20209" w:rsidRPr="00D54052" w:rsidRDefault="00D20209">
      <w:pPr>
        <w:pStyle w:val="SingleTxtGR"/>
        <w:rPr>
          <w:spacing w:val="0"/>
          <w:w w:val="100"/>
        </w:rPr>
      </w:pPr>
      <w:r w:rsidRPr="00D54052">
        <w:rPr>
          <w:spacing w:val="0"/>
          <w:w w:val="100"/>
        </w:rPr>
        <w:t xml:space="preserve">89. </w:t>
      </w:r>
      <w:r w:rsidRPr="00D54052">
        <w:rPr>
          <w:spacing w:val="0"/>
          <w:w w:val="100"/>
        </w:rPr>
        <w:tab/>
      </w:r>
      <w:r w:rsidRPr="00D54052">
        <w:rPr>
          <w:spacing w:val="0"/>
          <w:w w:val="100"/>
          <w:lang w:val="fr-FR"/>
        </w:rPr>
        <w:t>Afin de vérifier l’application par les SIZO de la législation régissant les cond</w:t>
      </w:r>
      <w:r w:rsidRPr="00D54052">
        <w:rPr>
          <w:spacing w:val="0"/>
          <w:w w:val="100"/>
          <w:lang w:val="fr-FR"/>
        </w:rPr>
        <w:t>i</w:t>
      </w:r>
      <w:r w:rsidRPr="00D54052">
        <w:rPr>
          <w:spacing w:val="0"/>
          <w:w w:val="100"/>
          <w:lang w:val="fr-FR"/>
        </w:rPr>
        <w:t xml:space="preserve">tions de détention des suspects, des inculpés et des condamnés, les fonctionnaires de la Direction de l’organisation des prisons et des centres de détention provisoire ont effectué en 2009 79 visites dans 49 entités territoriales du SFAP (contre </w:t>
      </w:r>
      <w:r w:rsidRPr="00D54052">
        <w:rPr>
          <w:spacing w:val="0"/>
          <w:w w:val="100"/>
        </w:rPr>
        <w:t xml:space="preserve">115 </w:t>
      </w:r>
      <w:r w:rsidRPr="00D54052">
        <w:rPr>
          <w:spacing w:val="0"/>
          <w:w w:val="100"/>
          <w:lang w:val="fr-FR"/>
        </w:rPr>
        <w:t xml:space="preserve">visites dans </w:t>
      </w:r>
      <w:r w:rsidRPr="00D54052">
        <w:rPr>
          <w:spacing w:val="0"/>
          <w:w w:val="100"/>
        </w:rPr>
        <w:t xml:space="preserve">61 </w:t>
      </w:r>
      <w:r w:rsidRPr="00D54052">
        <w:rPr>
          <w:spacing w:val="0"/>
          <w:w w:val="100"/>
          <w:lang w:val="fr-FR"/>
        </w:rPr>
        <w:t xml:space="preserve">entités territoriales en 2007 et </w:t>
      </w:r>
      <w:r w:rsidRPr="00D54052">
        <w:rPr>
          <w:spacing w:val="0"/>
          <w:w w:val="100"/>
        </w:rPr>
        <w:t xml:space="preserve">95 </w:t>
      </w:r>
      <w:r w:rsidRPr="00D54052">
        <w:rPr>
          <w:spacing w:val="0"/>
          <w:w w:val="100"/>
          <w:lang w:val="fr-FR"/>
        </w:rPr>
        <w:t xml:space="preserve">visites dans </w:t>
      </w:r>
      <w:r w:rsidRPr="00D54052">
        <w:rPr>
          <w:spacing w:val="0"/>
          <w:w w:val="100"/>
        </w:rPr>
        <w:t xml:space="preserve">52 </w:t>
      </w:r>
      <w:r w:rsidRPr="00D54052">
        <w:rPr>
          <w:spacing w:val="0"/>
          <w:w w:val="100"/>
          <w:lang w:val="fr-FR"/>
        </w:rPr>
        <w:t xml:space="preserve">entités territoriales en 2008). </w:t>
      </w:r>
    </w:p>
    <w:p w:rsidR="00D20209" w:rsidRPr="00D54052" w:rsidRDefault="00D20209">
      <w:pPr>
        <w:pStyle w:val="SingleTxtGR"/>
        <w:rPr>
          <w:spacing w:val="0"/>
          <w:w w:val="100"/>
        </w:rPr>
      </w:pPr>
      <w:r w:rsidRPr="00D54052">
        <w:rPr>
          <w:spacing w:val="0"/>
          <w:w w:val="100"/>
        </w:rPr>
        <w:t xml:space="preserve">90. </w:t>
      </w:r>
      <w:r w:rsidRPr="00D54052">
        <w:rPr>
          <w:spacing w:val="0"/>
          <w:w w:val="100"/>
        </w:rPr>
        <w:tab/>
      </w:r>
      <w:r w:rsidRPr="00D54052">
        <w:rPr>
          <w:spacing w:val="0"/>
          <w:w w:val="100"/>
          <w:lang w:val="fr-FR"/>
        </w:rPr>
        <w:t>En outre, les questions relatives au respect des droits de l'homme sont syst</w:t>
      </w:r>
      <w:r w:rsidRPr="00D54052">
        <w:rPr>
          <w:spacing w:val="0"/>
          <w:w w:val="100"/>
          <w:lang w:val="fr-FR"/>
        </w:rPr>
        <w:t>é</w:t>
      </w:r>
      <w:r w:rsidRPr="00D54052">
        <w:rPr>
          <w:spacing w:val="0"/>
          <w:w w:val="100"/>
          <w:lang w:val="fr-FR"/>
        </w:rPr>
        <w:t>matiquement examinées dans les conseils collégiaux du Ministère de la justice de la Fédération de Russie, du SFAP et des entités territoriales de ce service féd</w:t>
      </w:r>
      <w:r w:rsidRPr="00D54052">
        <w:rPr>
          <w:spacing w:val="0"/>
          <w:w w:val="100"/>
          <w:lang w:val="fr-FR"/>
        </w:rPr>
        <w:t>é</w:t>
      </w:r>
      <w:r w:rsidRPr="00D54052">
        <w:rPr>
          <w:spacing w:val="0"/>
          <w:w w:val="100"/>
          <w:lang w:val="fr-FR"/>
        </w:rPr>
        <w:t>ral</w:t>
      </w:r>
      <w:r w:rsidRPr="00D54052">
        <w:rPr>
          <w:spacing w:val="0"/>
          <w:w w:val="100"/>
        </w:rPr>
        <w:t>.</w:t>
      </w:r>
    </w:p>
    <w:p w:rsidR="00D20209" w:rsidRPr="00D54052" w:rsidRDefault="00D20209">
      <w:pPr>
        <w:pStyle w:val="SingleTxtGR"/>
        <w:rPr>
          <w:spacing w:val="0"/>
          <w:w w:val="100"/>
        </w:rPr>
      </w:pPr>
      <w:r w:rsidRPr="00D54052">
        <w:rPr>
          <w:spacing w:val="0"/>
          <w:w w:val="100"/>
        </w:rPr>
        <w:t xml:space="preserve">91. </w:t>
      </w:r>
      <w:r w:rsidRPr="00D54052">
        <w:rPr>
          <w:spacing w:val="0"/>
          <w:w w:val="100"/>
        </w:rPr>
        <w:tab/>
      </w:r>
      <w:r w:rsidRPr="00D54052">
        <w:rPr>
          <w:spacing w:val="0"/>
          <w:w w:val="100"/>
          <w:lang w:val="fr-FR"/>
        </w:rPr>
        <w:t>Le 1</w:t>
      </w:r>
      <w:r w:rsidRPr="00D54052">
        <w:rPr>
          <w:spacing w:val="0"/>
          <w:w w:val="100"/>
          <w:vertAlign w:val="superscript"/>
          <w:lang w:val="fr-FR"/>
        </w:rPr>
        <w:t>er</w:t>
      </w:r>
      <w:r w:rsidRPr="00D54052">
        <w:rPr>
          <w:spacing w:val="0"/>
          <w:w w:val="100"/>
          <w:lang w:val="fr-FR"/>
        </w:rPr>
        <w:t xml:space="preserve"> septembre </w:t>
      </w:r>
      <w:r w:rsidRPr="00D54052">
        <w:rPr>
          <w:spacing w:val="0"/>
          <w:w w:val="100"/>
        </w:rPr>
        <w:t>2008</w:t>
      </w:r>
      <w:r w:rsidRPr="00D54052">
        <w:rPr>
          <w:spacing w:val="0"/>
          <w:w w:val="100"/>
          <w:lang w:val="fr-FR"/>
        </w:rPr>
        <w:t>, la Loi fédérale n° 76-FZ du 10 juin 2008 sur le co</w:t>
      </w:r>
      <w:r w:rsidRPr="00D54052">
        <w:rPr>
          <w:spacing w:val="0"/>
          <w:w w:val="100"/>
          <w:lang w:val="fr-FR"/>
        </w:rPr>
        <w:t>n</w:t>
      </w:r>
      <w:r w:rsidRPr="00D54052">
        <w:rPr>
          <w:spacing w:val="0"/>
          <w:w w:val="100"/>
          <w:lang w:val="fr-FR"/>
        </w:rPr>
        <w:t>trôle public du respect des droits de l'homme dans les établissements pénitentiaires et sur l’assistance aux personnes détenues dans ces établissements est entrée en v</w:t>
      </w:r>
      <w:r w:rsidRPr="00D54052">
        <w:rPr>
          <w:spacing w:val="0"/>
          <w:w w:val="100"/>
          <w:lang w:val="fr-FR"/>
        </w:rPr>
        <w:t>i</w:t>
      </w:r>
      <w:r w:rsidRPr="00D54052">
        <w:rPr>
          <w:spacing w:val="0"/>
          <w:w w:val="100"/>
          <w:lang w:val="fr-FR"/>
        </w:rPr>
        <w:t>gueur. Cette loi établit les fondements juridiques de la participation des associations publiques au contrôle public du respect des droits de l'homme dans les établiss</w:t>
      </w:r>
      <w:r w:rsidRPr="00D54052">
        <w:rPr>
          <w:spacing w:val="0"/>
          <w:w w:val="100"/>
          <w:lang w:val="fr-FR"/>
        </w:rPr>
        <w:t>e</w:t>
      </w:r>
      <w:r w:rsidRPr="00D54052">
        <w:rPr>
          <w:spacing w:val="0"/>
          <w:w w:val="100"/>
          <w:lang w:val="fr-FR"/>
        </w:rPr>
        <w:t>ments pénitentiaires et de l’assistance aux personnes qui y sont détenus, s’agissant notamment de créer les conditions favorables à leur réinsertion sociale.</w:t>
      </w:r>
    </w:p>
    <w:p w:rsidR="00D20209" w:rsidRPr="00D54052" w:rsidRDefault="00D20209">
      <w:pPr>
        <w:pStyle w:val="SingleTxtGR"/>
        <w:rPr>
          <w:spacing w:val="0"/>
          <w:w w:val="100"/>
        </w:rPr>
      </w:pPr>
      <w:r w:rsidRPr="00D54052">
        <w:rPr>
          <w:spacing w:val="0"/>
          <w:w w:val="100"/>
        </w:rPr>
        <w:t xml:space="preserve">92. </w:t>
      </w:r>
      <w:r w:rsidRPr="00D54052">
        <w:rPr>
          <w:spacing w:val="0"/>
          <w:w w:val="100"/>
        </w:rPr>
        <w:tab/>
      </w:r>
      <w:r w:rsidRPr="00D54052">
        <w:rPr>
          <w:spacing w:val="0"/>
          <w:w w:val="100"/>
          <w:lang w:val="fr-FR"/>
        </w:rPr>
        <w:t>Dans le cadre de l’application de cette loi fédérale, les commissions sociales de contrôle ont effectué en 2009</w:t>
      </w:r>
      <w:r w:rsidRPr="00D54052">
        <w:rPr>
          <w:spacing w:val="0"/>
          <w:w w:val="100"/>
        </w:rPr>
        <w:t xml:space="preserve"> 910 </w:t>
      </w:r>
      <w:r w:rsidRPr="00D54052">
        <w:rPr>
          <w:spacing w:val="0"/>
          <w:w w:val="100"/>
          <w:lang w:val="fr-FR"/>
        </w:rPr>
        <w:t xml:space="preserve">visites d’établissements pénitentiaires, dont </w:t>
      </w:r>
      <w:r w:rsidRPr="00D54052">
        <w:rPr>
          <w:spacing w:val="0"/>
          <w:w w:val="100"/>
        </w:rPr>
        <w:t xml:space="preserve">284 </w:t>
      </w:r>
      <w:r w:rsidRPr="00D54052">
        <w:rPr>
          <w:spacing w:val="0"/>
          <w:w w:val="100"/>
          <w:lang w:val="fr-FR"/>
        </w:rPr>
        <w:t>avaient pour but de vérifier le fonctionnement des SIZO et des CDRCDP</w:t>
      </w:r>
      <w:r w:rsidRPr="00D54052">
        <w:rPr>
          <w:spacing w:val="0"/>
          <w:w w:val="100"/>
        </w:rPr>
        <w:t>.</w:t>
      </w:r>
    </w:p>
    <w:p w:rsidR="00D20209" w:rsidRPr="00D54052" w:rsidRDefault="00D20209">
      <w:pPr>
        <w:pStyle w:val="SingleTxtGR"/>
        <w:spacing w:after="240"/>
        <w:rPr>
          <w:spacing w:val="0"/>
          <w:w w:val="100"/>
        </w:rPr>
      </w:pPr>
      <w:r w:rsidRPr="00D54052">
        <w:rPr>
          <w:spacing w:val="0"/>
          <w:w w:val="100"/>
        </w:rPr>
        <w:t xml:space="preserve">93. </w:t>
      </w:r>
      <w:r w:rsidRPr="00D54052">
        <w:rPr>
          <w:spacing w:val="0"/>
          <w:w w:val="100"/>
        </w:rPr>
        <w:tab/>
      </w:r>
      <w:r w:rsidRPr="00D54052">
        <w:rPr>
          <w:spacing w:val="0"/>
          <w:w w:val="100"/>
          <w:lang w:val="fr-FR"/>
        </w:rPr>
        <w:t>Le tableau qui suit donne une récapitulation des visites effectuées dans les SIZO et les CDRCDP par d’autres organes chargés de contrôler le système pénite</w:t>
      </w:r>
      <w:r w:rsidRPr="00D54052">
        <w:rPr>
          <w:spacing w:val="0"/>
          <w:w w:val="100"/>
          <w:lang w:val="fr-FR"/>
        </w:rPr>
        <w:t>n</w:t>
      </w:r>
      <w:r w:rsidRPr="00D54052">
        <w:rPr>
          <w:spacing w:val="0"/>
          <w:w w:val="100"/>
          <w:lang w:val="fr-FR"/>
        </w:rPr>
        <w:t>tiaire</w:t>
      </w:r>
      <w:r w:rsidRPr="00D54052">
        <w:rPr>
          <w:spacing w:val="0"/>
          <w:w w:val="100"/>
        </w:rPr>
        <w:t>.</w:t>
      </w:r>
    </w:p>
    <w:tbl>
      <w:tblPr>
        <w:tblW w:w="7343" w:type="dxa"/>
        <w:tblInd w:w="1134" w:type="dxa"/>
        <w:tblLayout w:type="fixed"/>
        <w:tblCellMar>
          <w:left w:w="0" w:type="dxa"/>
          <w:right w:w="0" w:type="dxa"/>
        </w:tblCellMar>
        <w:tblLook w:val="0000" w:firstRow="0" w:lastRow="0" w:firstColumn="0" w:lastColumn="0" w:noHBand="0" w:noVBand="0"/>
      </w:tblPr>
      <w:tblGrid>
        <w:gridCol w:w="3970"/>
        <w:gridCol w:w="562"/>
        <w:gridCol w:w="562"/>
        <w:gridCol w:w="562"/>
        <w:gridCol w:w="562"/>
        <w:gridCol w:w="562"/>
        <w:gridCol w:w="563"/>
      </w:tblGrid>
      <w:tr w:rsidR="00D20209" w:rsidRPr="00D54052">
        <w:tblPrEx>
          <w:tblCellMar>
            <w:top w:w="0" w:type="dxa"/>
            <w:bottom w:w="0" w:type="dxa"/>
          </w:tblCellMar>
        </w:tblPrEx>
        <w:trPr>
          <w:tblHeader/>
        </w:trPr>
        <w:tc>
          <w:tcPr>
            <w:tcW w:w="3970"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562"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562"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562"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562"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562"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563"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c>
          <w:tcPr>
            <w:tcW w:w="3970" w:type="dxa"/>
            <w:tcBorders>
              <w:top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Nombre de visites effectuées dans tous les types d’établissements du système pénitentiaire par les </w:t>
            </w:r>
            <w:r w:rsidRPr="00D54052">
              <w:rPr>
                <w:spacing w:val="0"/>
                <w:w w:val="100"/>
                <w:sz w:val="18"/>
                <w:szCs w:val="18"/>
              </w:rPr>
              <w:t>commissaires régionaux chargés de veiller au respect des droits de l’homme</w:t>
            </w:r>
            <w:r w:rsidRPr="00D54052">
              <w:rPr>
                <w:spacing w:val="0"/>
                <w:w w:val="100"/>
                <w:szCs w:val="24"/>
              </w:rPr>
              <w:t xml:space="preserve"> </w:t>
            </w:r>
          </w:p>
        </w:tc>
        <w:tc>
          <w:tcPr>
            <w:tcW w:w="562"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140</w:t>
            </w:r>
          </w:p>
        </w:tc>
        <w:tc>
          <w:tcPr>
            <w:tcW w:w="562"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145</w:t>
            </w:r>
          </w:p>
        </w:tc>
        <w:tc>
          <w:tcPr>
            <w:tcW w:w="562"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153</w:t>
            </w:r>
          </w:p>
        </w:tc>
        <w:tc>
          <w:tcPr>
            <w:tcW w:w="562"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198</w:t>
            </w:r>
          </w:p>
        </w:tc>
        <w:tc>
          <w:tcPr>
            <w:tcW w:w="562"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280</w:t>
            </w:r>
          </w:p>
        </w:tc>
        <w:tc>
          <w:tcPr>
            <w:tcW w:w="563"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340</w:t>
            </w:r>
          </w:p>
        </w:tc>
      </w:tr>
      <w:tr w:rsidR="00D20209" w:rsidRPr="00D54052">
        <w:tblPrEx>
          <w:tblCellMar>
            <w:top w:w="0" w:type="dxa"/>
            <w:bottom w:w="0" w:type="dxa"/>
          </w:tblCellMar>
        </w:tblPrEx>
        <w:tc>
          <w:tcPr>
            <w:tcW w:w="3970" w:type="dxa"/>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Nombre de visites effectuées dans tous les types d’établissements du système pénitentiaire par les représentants des services des </w:t>
            </w:r>
            <w:r w:rsidRPr="00D54052">
              <w:rPr>
                <w:spacing w:val="0"/>
                <w:w w:val="100"/>
                <w:sz w:val="18"/>
                <w:szCs w:val="18"/>
              </w:rPr>
              <w:t>commissaires régionaux chargés de veiller au respect des droits de l’homme</w:t>
            </w:r>
            <w:r w:rsidRPr="00D54052">
              <w:rPr>
                <w:spacing w:val="0"/>
                <w:w w:val="100"/>
                <w:szCs w:val="24"/>
              </w:rPr>
              <w:t xml:space="preserve"> </w:t>
            </w:r>
          </w:p>
        </w:tc>
        <w:tc>
          <w:tcPr>
            <w:tcW w:w="56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138</w:t>
            </w:r>
          </w:p>
        </w:tc>
        <w:tc>
          <w:tcPr>
            <w:tcW w:w="56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134</w:t>
            </w:r>
          </w:p>
        </w:tc>
        <w:tc>
          <w:tcPr>
            <w:tcW w:w="56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163</w:t>
            </w:r>
          </w:p>
        </w:tc>
        <w:tc>
          <w:tcPr>
            <w:tcW w:w="56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232</w:t>
            </w:r>
          </w:p>
        </w:tc>
        <w:tc>
          <w:tcPr>
            <w:tcW w:w="56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368</w:t>
            </w:r>
          </w:p>
        </w:tc>
        <w:tc>
          <w:tcPr>
            <w:tcW w:w="56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444</w:t>
            </w:r>
          </w:p>
        </w:tc>
      </w:tr>
      <w:tr w:rsidR="00D20209" w:rsidRPr="00D54052">
        <w:tblPrEx>
          <w:tblCellMar>
            <w:top w:w="0" w:type="dxa"/>
            <w:bottom w:w="0" w:type="dxa"/>
          </w:tblCellMar>
        </w:tblPrEx>
        <w:trPr>
          <w:cantSplit/>
        </w:trPr>
        <w:tc>
          <w:tcPr>
            <w:tcW w:w="3970" w:type="dxa"/>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Nombre de visites effectuées dans les SIZO et les CDRCDP par les </w:t>
            </w:r>
            <w:r w:rsidRPr="00D54052">
              <w:rPr>
                <w:spacing w:val="0"/>
                <w:w w:val="100"/>
                <w:sz w:val="18"/>
                <w:szCs w:val="18"/>
              </w:rPr>
              <w:t>commissaires régionaux chargés de veiller au respect des droits de l’homme</w:t>
            </w:r>
            <w:r w:rsidRPr="00D54052">
              <w:rPr>
                <w:spacing w:val="0"/>
                <w:w w:val="100"/>
                <w:szCs w:val="24"/>
              </w:rPr>
              <w:t xml:space="preserve"> </w:t>
            </w:r>
          </w:p>
        </w:tc>
        <w:tc>
          <w:tcPr>
            <w:tcW w:w="56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52</w:t>
            </w:r>
          </w:p>
        </w:tc>
        <w:tc>
          <w:tcPr>
            <w:tcW w:w="56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50</w:t>
            </w:r>
          </w:p>
        </w:tc>
        <w:tc>
          <w:tcPr>
            <w:tcW w:w="56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86</w:t>
            </w:r>
          </w:p>
        </w:tc>
        <w:tc>
          <w:tcPr>
            <w:tcW w:w="56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80</w:t>
            </w:r>
          </w:p>
        </w:tc>
        <w:tc>
          <w:tcPr>
            <w:tcW w:w="56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120</w:t>
            </w:r>
          </w:p>
        </w:tc>
        <w:tc>
          <w:tcPr>
            <w:tcW w:w="56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150</w:t>
            </w:r>
          </w:p>
        </w:tc>
      </w:tr>
      <w:tr w:rsidR="00D20209" w:rsidRPr="00D54052">
        <w:tblPrEx>
          <w:tblCellMar>
            <w:top w:w="0" w:type="dxa"/>
            <w:bottom w:w="0" w:type="dxa"/>
          </w:tblCellMar>
        </w:tblPrEx>
        <w:tc>
          <w:tcPr>
            <w:tcW w:w="3970" w:type="dxa"/>
            <w:tcBorders>
              <w:bottom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Nombre de visites effectuées dans les SIZO et les CDRCDP par les représentants des services des </w:t>
            </w:r>
            <w:r w:rsidRPr="00D54052">
              <w:rPr>
                <w:spacing w:val="0"/>
                <w:w w:val="100"/>
                <w:sz w:val="18"/>
                <w:szCs w:val="18"/>
              </w:rPr>
              <w:t>commissaires régionaux chargés de veiller au respect des droits de l’homme</w:t>
            </w:r>
            <w:r w:rsidRPr="00D54052">
              <w:rPr>
                <w:spacing w:val="0"/>
                <w:w w:val="100"/>
                <w:szCs w:val="24"/>
              </w:rPr>
              <w:t xml:space="preserve"> </w:t>
            </w:r>
          </w:p>
        </w:tc>
        <w:tc>
          <w:tcPr>
            <w:tcW w:w="562"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47</w:t>
            </w:r>
          </w:p>
        </w:tc>
        <w:tc>
          <w:tcPr>
            <w:tcW w:w="562"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45</w:t>
            </w:r>
          </w:p>
        </w:tc>
        <w:tc>
          <w:tcPr>
            <w:tcW w:w="562"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81</w:t>
            </w:r>
          </w:p>
        </w:tc>
        <w:tc>
          <w:tcPr>
            <w:tcW w:w="562"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101</w:t>
            </w:r>
          </w:p>
        </w:tc>
        <w:tc>
          <w:tcPr>
            <w:tcW w:w="562"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161</w:t>
            </w:r>
          </w:p>
        </w:tc>
        <w:tc>
          <w:tcPr>
            <w:tcW w:w="563"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183</w:t>
            </w:r>
          </w:p>
        </w:tc>
      </w:tr>
    </w:tbl>
    <w:p w:rsidR="00D20209" w:rsidRPr="00D54052" w:rsidRDefault="00D20209">
      <w:pPr>
        <w:pStyle w:val="SingleTxtGR"/>
        <w:spacing w:before="240"/>
        <w:rPr>
          <w:spacing w:val="0"/>
          <w:w w:val="100"/>
        </w:rPr>
      </w:pPr>
      <w:r w:rsidRPr="00D54052">
        <w:rPr>
          <w:spacing w:val="0"/>
          <w:w w:val="100"/>
        </w:rPr>
        <w:t xml:space="preserve">94. </w:t>
      </w:r>
      <w:r w:rsidRPr="00D54052">
        <w:rPr>
          <w:spacing w:val="0"/>
          <w:w w:val="100"/>
        </w:rPr>
        <w:tab/>
        <w:t>À</w:t>
      </w:r>
      <w:r w:rsidRPr="00D54052">
        <w:rPr>
          <w:spacing w:val="0"/>
          <w:w w:val="100"/>
          <w:lang w:val="fr-FR"/>
        </w:rPr>
        <w:t xml:space="preserve"> la suite de ces visites, les entités territoriales du SFAP prennent des mesures visant à remédier aux défauts constatés dans le fonctionnement des établi</w:t>
      </w:r>
      <w:r w:rsidRPr="00D54052">
        <w:rPr>
          <w:spacing w:val="0"/>
          <w:w w:val="100"/>
          <w:lang w:val="fr-FR"/>
        </w:rPr>
        <w:t>s</w:t>
      </w:r>
      <w:r w:rsidRPr="00D54052">
        <w:rPr>
          <w:spacing w:val="0"/>
          <w:w w:val="100"/>
          <w:lang w:val="fr-FR"/>
        </w:rPr>
        <w:t>sements de leur ressort et à rétablir les détenus dans leurs droits</w:t>
      </w:r>
      <w:r w:rsidRPr="00D54052">
        <w:rPr>
          <w:spacing w:val="0"/>
          <w:w w:val="100"/>
        </w:rPr>
        <w:t>.</w:t>
      </w:r>
    </w:p>
    <w:p w:rsidR="00D20209" w:rsidRPr="00D54052" w:rsidRDefault="00D20209">
      <w:pPr>
        <w:pStyle w:val="SingleTxtGR"/>
        <w:spacing w:after="240"/>
        <w:rPr>
          <w:spacing w:val="0"/>
          <w:w w:val="100"/>
        </w:rPr>
      </w:pPr>
      <w:r w:rsidRPr="00D54052">
        <w:rPr>
          <w:spacing w:val="0"/>
          <w:w w:val="100"/>
        </w:rPr>
        <w:t xml:space="preserve">95. </w:t>
      </w:r>
      <w:r w:rsidRPr="00D54052">
        <w:rPr>
          <w:spacing w:val="0"/>
          <w:w w:val="100"/>
        </w:rPr>
        <w:tab/>
      </w:r>
      <w:r w:rsidRPr="00D54052">
        <w:rPr>
          <w:spacing w:val="0"/>
          <w:w w:val="100"/>
          <w:lang w:val="fr-FR"/>
        </w:rPr>
        <w:t>Aucun cas de torture ou de peines ou traitements cruels, inhumains ou dégr</w:t>
      </w:r>
      <w:r w:rsidRPr="00D54052">
        <w:rPr>
          <w:spacing w:val="0"/>
          <w:w w:val="100"/>
          <w:lang w:val="fr-FR"/>
        </w:rPr>
        <w:t>a</w:t>
      </w:r>
      <w:r w:rsidRPr="00D54052">
        <w:rPr>
          <w:spacing w:val="0"/>
          <w:w w:val="100"/>
          <w:lang w:val="fr-FR"/>
        </w:rPr>
        <w:t>dants n’a été enregistré dans les SIZO.</w:t>
      </w:r>
    </w:p>
    <w:tbl>
      <w:tblPr>
        <w:tblW w:w="7329" w:type="dxa"/>
        <w:tblInd w:w="1134" w:type="dxa"/>
        <w:tblLayout w:type="fixed"/>
        <w:tblCellMar>
          <w:left w:w="0" w:type="dxa"/>
          <w:right w:w="0" w:type="dxa"/>
        </w:tblCellMar>
        <w:tblLook w:val="0000" w:firstRow="0" w:lastRow="0" w:firstColumn="0" w:lastColumn="0" w:noHBand="0" w:noVBand="0"/>
      </w:tblPr>
      <w:tblGrid>
        <w:gridCol w:w="3984"/>
        <w:gridCol w:w="557"/>
        <w:gridCol w:w="558"/>
        <w:gridCol w:w="557"/>
        <w:gridCol w:w="558"/>
        <w:gridCol w:w="557"/>
        <w:gridCol w:w="558"/>
      </w:tblGrid>
      <w:tr w:rsidR="00D20209" w:rsidRPr="00D54052">
        <w:tblPrEx>
          <w:tblCellMar>
            <w:top w:w="0" w:type="dxa"/>
            <w:bottom w:w="0" w:type="dxa"/>
          </w:tblCellMar>
        </w:tblPrEx>
        <w:trPr>
          <w:tblHeader/>
        </w:trPr>
        <w:tc>
          <w:tcPr>
            <w:tcW w:w="3984"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années</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c>
          <w:tcPr>
            <w:tcW w:w="3984" w:type="dxa"/>
            <w:tcBorders>
              <w:top w:val="single" w:sz="12" w:space="0" w:color="auto"/>
            </w:tcBorders>
          </w:tcPr>
          <w:p w:rsidR="00D20209" w:rsidRPr="00D54052" w:rsidRDefault="00D20209">
            <w:pPr>
              <w:pStyle w:val="SingleTxtGR"/>
              <w:spacing w:before="40" w:after="40" w:line="220" w:lineRule="exact"/>
              <w:ind w:left="0" w:right="0"/>
              <w:jc w:val="left"/>
              <w:rPr>
                <w:spacing w:val="0"/>
                <w:w w:val="100"/>
                <w:sz w:val="18"/>
                <w:lang w:val="es-ES"/>
              </w:rPr>
            </w:pPr>
            <w:r w:rsidRPr="00D54052">
              <w:rPr>
                <w:spacing w:val="0"/>
                <w:w w:val="100"/>
                <w:sz w:val="18"/>
                <w:lang w:val="fr-FR"/>
              </w:rPr>
              <w:t xml:space="preserve">Nombre de visites effectuées dans tous les types d’établissements du système pénitentiaire par les membres du Conseil social du SFAP </w:t>
            </w:r>
          </w:p>
        </w:tc>
        <w:tc>
          <w:tcPr>
            <w:tcW w:w="557"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45</w:t>
            </w:r>
          </w:p>
        </w:tc>
        <w:tc>
          <w:tcPr>
            <w:tcW w:w="5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32</w:t>
            </w:r>
          </w:p>
        </w:tc>
        <w:tc>
          <w:tcPr>
            <w:tcW w:w="557"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w:t>
            </w:r>
          </w:p>
        </w:tc>
        <w:tc>
          <w:tcPr>
            <w:tcW w:w="5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55</w:t>
            </w:r>
          </w:p>
        </w:tc>
        <w:tc>
          <w:tcPr>
            <w:tcW w:w="557"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124</w:t>
            </w:r>
          </w:p>
        </w:tc>
        <w:tc>
          <w:tcPr>
            <w:tcW w:w="5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240</w:t>
            </w:r>
          </w:p>
        </w:tc>
      </w:tr>
      <w:tr w:rsidR="00D20209" w:rsidRPr="00D54052">
        <w:tblPrEx>
          <w:tblCellMar>
            <w:top w:w="0" w:type="dxa"/>
            <w:bottom w:w="0" w:type="dxa"/>
          </w:tblCellMar>
        </w:tblPrEx>
        <w:tc>
          <w:tcPr>
            <w:tcW w:w="3984" w:type="dxa"/>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visites effectuées dans les SIZO et les CDRCDP par les membres du Conseil social du SFAP</w:t>
            </w:r>
            <w:r w:rsidRPr="00D54052">
              <w:rPr>
                <w:spacing w:val="0"/>
                <w:w w:val="100"/>
                <w:sz w:val="18"/>
              </w:rPr>
              <w:t xml:space="preserve"> </w:t>
            </w:r>
          </w:p>
        </w:tc>
        <w:tc>
          <w:tcPr>
            <w:tcW w:w="557"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w:t>
            </w:r>
          </w:p>
        </w:tc>
        <w:tc>
          <w:tcPr>
            <w:tcW w:w="5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w:t>
            </w:r>
          </w:p>
        </w:tc>
        <w:tc>
          <w:tcPr>
            <w:tcW w:w="557"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w:t>
            </w:r>
          </w:p>
        </w:tc>
        <w:tc>
          <w:tcPr>
            <w:tcW w:w="5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w:t>
            </w:r>
          </w:p>
        </w:tc>
        <w:tc>
          <w:tcPr>
            <w:tcW w:w="557"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54</w:t>
            </w:r>
          </w:p>
        </w:tc>
        <w:tc>
          <w:tcPr>
            <w:tcW w:w="5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88</w:t>
            </w:r>
          </w:p>
        </w:tc>
      </w:tr>
      <w:tr w:rsidR="00D20209" w:rsidRPr="00D54052">
        <w:tblPrEx>
          <w:tblCellMar>
            <w:top w:w="0" w:type="dxa"/>
            <w:bottom w:w="0" w:type="dxa"/>
          </w:tblCellMar>
        </w:tblPrEx>
        <w:tc>
          <w:tcPr>
            <w:tcW w:w="3984" w:type="dxa"/>
          </w:tcPr>
          <w:p w:rsidR="00D20209" w:rsidRPr="00D54052" w:rsidRDefault="00D20209">
            <w:pPr>
              <w:pStyle w:val="SingleTxtGR"/>
              <w:spacing w:before="40" w:after="40" w:line="220" w:lineRule="exact"/>
              <w:ind w:left="0" w:right="0"/>
              <w:jc w:val="left"/>
              <w:rPr>
                <w:spacing w:val="0"/>
                <w:w w:val="100"/>
                <w:sz w:val="18"/>
                <w:lang w:val="es-ES"/>
              </w:rPr>
            </w:pPr>
            <w:r w:rsidRPr="00D54052">
              <w:rPr>
                <w:spacing w:val="0"/>
                <w:w w:val="100"/>
                <w:sz w:val="18"/>
                <w:lang w:val="fr-FR"/>
              </w:rPr>
              <w:t xml:space="preserve">Nombre de visites effectuées dans tous les types d’établissements du système pénitentiaire par les membres du Conseil social des entités territoriales du SFAP </w:t>
            </w:r>
          </w:p>
        </w:tc>
        <w:tc>
          <w:tcPr>
            <w:tcW w:w="557"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448</w:t>
            </w:r>
          </w:p>
        </w:tc>
        <w:tc>
          <w:tcPr>
            <w:tcW w:w="5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644</w:t>
            </w:r>
          </w:p>
        </w:tc>
        <w:tc>
          <w:tcPr>
            <w:tcW w:w="557"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845</w:t>
            </w:r>
          </w:p>
        </w:tc>
        <w:tc>
          <w:tcPr>
            <w:tcW w:w="5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r w:rsidRPr="00D54052">
              <w:rPr>
                <w:spacing w:val="0"/>
                <w:w w:val="100"/>
                <w:sz w:val="18"/>
                <w:lang w:val="es-ES"/>
              </w:rPr>
              <w:t xml:space="preserve"> </w:t>
            </w:r>
            <w:r w:rsidRPr="00D54052">
              <w:rPr>
                <w:spacing w:val="0"/>
                <w:w w:val="100"/>
                <w:sz w:val="18"/>
              </w:rPr>
              <w:t>156</w:t>
            </w:r>
          </w:p>
        </w:tc>
        <w:tc>
          <w:tcPr>
            <w:tcW w:w="557"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r w:rsidRPr="00D54052">
              <w:rPr>
                <w:spacing w:val="0"/>
                <w:w w:val="100"/>
                <w:sz w:val="18"/>
                <w:lang w:val="es-ES"/>
              </w:rPr>
              <w:t xml:space="preserve"> </w:t>
            </w:r>
            <w:r w:rsidRPr="00D54052">
              <w:rPr>
                <w:spacing w:val="0"/>
                <w:w w:val="100"/>
                <w:sz w:val="18"/>
              </w:rPr>
              <w:t>540</w:t>
            </w:r>
          </w:p>
        </w:tc>
        <w:tc>
          <w:tcPr>
            <w:tcW w:w="5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w:t>
            </w:r>
            <w:r w:rsidRPr="00D54052">
              <w:rPr>
                <w:spacing w:val="0"/>
                <w:w w:val="100"/>
                <w:sz w:val="18"/>
                <w:lang w:val="es-ES"/>
              </w:rPr>
              <w:t xml:space="preserve"> </w:t>
            </w:r>
            <w:r w:rsidRPr="00D54052">
              <w:rPr>
                <w:spacing w:val="0"/>
                <w:w w:val="100"/>
                <w:sz w:val="18"/>
              </w:rPr>
              <w:t>354</w:t>
            </w:r>
          </w:p>
        </w:tc>
      </w:tr>
      <w:tr w:rsidR="00D20209" w:rsidRPr="00D54052">
        <w:tblPrEx>
          <w:tblCellMar>
            <w:top w:w="0" w:type="dxa"/>
            <w:bottom w:w="0" w:type="dxa"/>
          </w:tblCellMar>
        </w:tblPrEx>
        <w:tc>
          <w:tcPr>
            <w:tcW w:w="3984" w:type="dxa"/>
            <w:tcBorders>
              <w:bottom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visites effectuées dans les SIZO et les CDRCDP par les membres du Conseil social des entités territoriales du SFAP</w:t>
            </w:r>
          </w:p>
        </w:tc>
        <w:tc>
          <w:tcPr>
            <w:tcW w:w="557"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84</w:t>
            </w:r>
          </w:p>
        </w:tc>
        <w:tc>
          <w:tcPr>
            <w:tcW w:w="558"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102</w:t>
            </w:r>
          </w:p>
        </w:tc>
        <w:tc>
          <w:tcPr>
            <w:tcW w:w="557"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133</w:t>
            </w:r>
          </w:p>
        </w:tc>
        <w:tc>
          <w:tcPr>
            <w:tcW w:w="558"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200</w:t>
            </w:r>
          </w:p>
        </w:tc>
        <w:tc>
          <w:tcPr>
            <w:tcW w:w="557"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297</w:t>
            </w:r>
          </w:p>
        </w:tc>
        <w:tc>
          <w:tcPr>
            <w:tcW w:w="558"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431</w:t>
            </w:r>
          </w:p>
        </w:tc>
      </w:tr>
    </w:tbl>
    <w:p w:rsidR="00D20209" w:rsidRPr="00D54052" w:rsidRDefault="00D20209">
      <w:pPr>
        <w:pStyle w:val="SingleTxtGR"/>
        <w:spacing w:before="240"/>
        <w:rPr>
          <w:spacing w:val="0"/>
          <w:w w:val="100"/>
        </w:rPr>
      </w:pPr>
      <w:r w:rsidRPr="00D54052">
        <w:rPr>
          <w:spacing w:val="0"/>
          <w:w w:val="100"/>
        </w:rPr>
        <w:t xml:space="preserve">96. </w:t>
      </w:r>
      <w:r w:rsidRPr="00D54052">
        <w:rPr>
          <w:spacing w:val="0"/>
          <w:w w:val="100"/>
        </w:rPr>
        <w:tab/>
      </w:r>
      <w:r w:rsidRPr="00D54052">
        <w:rPr>
          <w:spacing w:val="0"/>
          <w:w w:val="100"/>
          <w:lang w:val="fr-FR"/>
        </w:rPr>
        <w:t>Les conclusions des visites effectuées dans les établissements du système p</w:t>
      </w:r>
      <w:r w:rsidRPr="00D54052">
        <w:rPr>
          <w:spacing w:val="0"/>
          <w:w w:val="100"/>
          <w:lang w:val="fr-FR"/>
        </w:rPr>
        <w:t>é</w:t>
      </w:r>
      <w:r w:rsidRPr="00D54052">
        <w:rPr>
          <w:spacing w:val="0"/>
          <w:w w:val="100"/>
          <w:lang w:val="fr-FR"/>
        </w:rPr>
        <w:t>nitentiaire par les membres des conseils sociaux contribuent de manière significative à améliorer le fonctionnement de ces établissements, auxquels les membres de ces conseils apportent leur assistance à titre gratuit</w:t>
      </w:r>
      <w:r w:rsidRPr="00D54052">
        <w:rPr>
          <w:spacing w:val="0"/>
          <w:w w:val="100"/>
        </w:rPr>
        <w:t>.</w:t>
      </w:r>
    </w:p>
    <w:p w:rsidR="00D20209" w:rsidRPr="00D54052" w:rsidRDefault="00D20209">
      <w:pPr>
        <w:pStyle w:val="SingleTxtGR"/>
        <w:rPr>
          <w:spacing w:val="0"/>
          <w:w w:val="100"/>
        </w:rPr>
      </w:pPr>
      <w:r w:rsidRPr="00D54052">
        <w:rPr>
          <w:spacing w:val="0"/>
          <w:w w:val="100"/>
        </w:rPr>
        <w:t xml:space="preserve">97. </w:t>
      </w:r>
      <w:r w:rsidRPr="00D54052">
        <w:rPr>
          <w:spacing w:val="0"/>
          <w:w w:val="100"/>
        </w:rPr>
        <w:tab/>
      </w:r>
      <w:r w:rsidRPr="00D54052">
        <w:rPr>
          <w:spacing w:val="0"/>
          <w:w w:val="100"/>
          <w:lang w:val="fr-FR"/>
        </w:rPr>
        <w:t xml:space="preserve">Un </w:t>
      </w:r>
      <w:r w:rsidRPr="00D54052">
        <w:rPr>
          <w:spacing w:val="0"/>
          <w:w w:val="100"/>
        </w:rPr>
        <w:t xml:space="preserve">Règlement administratif (approuvé par le décret </w:t>
      </w:r>
      <w:r w:rsidRPr="00D54052">
        <w:rPr>
          <w:rFonts w:eastAsia="MS Mincho"/>
          <w:spacing w:val="0"/>
          <w:w w:val="100"/>
        </w:rPr>
        <w:t>n</w:t>
      </w:r>
      <w:r w:rsidRPr="00D54052">
        <w:rPr>
          <w:rFonts w:eastAsia="MS Mincho"/>
          <w:spacing w:val="0"/>
          <w:w w:val="100"/>
          <w:vertAlign w:val="superscript"/>
        </w:rPr>
        <w:t>o</w:t>
      </w:r>
      <w:r w:rsidRPr="00D54052">
        <w:rPr>
          <w:spacing w:val="0"/>
          <w:w w:val="100"/>
        </w:rPr>
        <w:t> 383 du Ministère de la justice en date du 26 décembre 2006) régi</w:t>
      </w:r>
      <w:r w:rsidRPr="00D54052">
        <w:rPr>
          <w:spacing w:val="0"/>
          <w:w w:val="100"/>
          <w:lang w:val="fr-FR"/>
        </w:rPr>
        <w:t>ssan</w:t>
      </w:r>
      <w:r w:rsidRPr="00D54052">
        <w:rPr>
          <w:spacing w:val="0"/>
          <w:w w:val="100"/>
        </w:rPr>
        <w:t>t l’exécution de</w:t>
      </w:r>
      <w:r w:rsidRPr="00D54052">
        <w:rPr>
          <w:spacing w:val="0"/>
          <w:w w:val="100"/>
          <w:lang w:val="fr-FR"/>
        </w:rPr>
        <w:t xml:space="preserve"> la </w:t>
      </w:r>
      <w:r w:rsidRPr="00D54052">
        <w:rPr>
          <w:spacing w:val="0"/>
          <w:w w:val="100"/>
        </w:rPr>
        <w:t xml:space="preserve">fonction </w:t>
      </w:r>
      <w:r w:rsidRPr="00D54052">
        <w:rPr>
          <w:spacing w:val="0"/>
          <w:w w:val="100"/>
          <w:lang w:val="fr-FR"/>
        </w:rPr>
        <w:t>étatique d</w:t>
      </w:r>
      <w:r w:rsidRPr="00D54052">
        <w:rPr>
          <w:spacing w:val="0"/>
          <w:w w:val="100"/>
        </w:rPr>
        <w:t xml:space="preserve">’examen des propositions, requêtes et </w:t>
      </w:r>
      <w:r w:rsidRPr="00D54052">
        <w:rPr>
          <w:spacing w:val="0"/>
          <w:w w:val="100"/>
          <w:lang w:val="fr-FR"/>
        </w:rPr>
        <w:t>plainte</w:t>
      </w:r>
      <w:r w:rsidRPr="00D54052">
        <w:rPr>
          <w:spacing w:val="0"/>
          <w:w w:val="100"/>
        </w:rPr>
        <w:t xml:space="preserve">s des condamnés et des </w:t>
      </w:r>
      <w:r w:rsidRPr="00D54052">
        <w:rPr>
          <w:spacing w:val="0"/>
          <w:w w:val="100"/>
          <w:lang w:val="fr-FR"/>
        </w:rPr>
        <w:t>personnes pl</w:t>
      </w:r>
      <w:r w:rsidRPr="00D54052">
        <w:rPr>
          <w:spacing w:val="0"/>
          <w:w w:val="100"/>
          <w:lang w:val="fr-FR"/>
        </w:rPr>
        <w:t>a</w:t>
      </w:r>
      <w:r w:rsidRPr="00D54052">
        <w:rPr>
          <w:spacing w:val="0"/>
          <w:w w:val="100"/>
          <w:lang w:val="fr-FR"/>
        </w:rPr>
        <w:t xml:space="preserve">cées en détention provisoire a été élaboré afin d’améliorer les formes et les méthodes de traitement des </w:t>
      </w:r>
      <w:r w:rsidRPr="00D54052">
        <w:rPr>
          <w:spacing w:val="0"/>
          <w:w w:val="100"/>
        </w:rPr>
        <w:t xml:space="preserve">propositions, requêtes et </w:t>
      </w:r>
      <w:r w:rsidRPr="00D54052">
        <w:rPr>
          <w:spacing w:val="0"/>
          <w:w w:val="100"/>
          <w:lang w:val="fr-FR"/>
        </w:rPr>
        <w:t>plainte</w:t>
      </w:r>
      <w:r w:rsidRPr="00D54052">
        <w:rPr>
          <w:spacing w:val="0"/>
          <w:w w:val="100"/>
        </w:rPr>
        <w:t xml:space="preserve">s </w:t>
      </w:r>
      <w:r w:rsidRPr="00D54052">
        <w:rPr>
          <w:spacing w:val="0"/>
          <w:w w:val="100"/>
          <w:lang w:val="fr-FR"/>
        </w:rPr>
        <w:t>présentées par les condamnés et autres détenus et de mieux défendre leurs droits constitutionnels et i</w:t>
      </w:r>
      <w:r w:rsidRPr="00D54052">
        <w:rPr>
          <w:spacing w:val="0"/>
          <w:w w:val="100"/>
          <w:lang w:val="fr-FR"/>
        </w:rPr>
        <w:t>n</w:t>
      </w:r>
      <w:r w:rsidRPr="00D54052">
        <w:rPr>
          <w:spacing w:val="0"/>
          <w:w w:val="100"/>
          <w:lang w:val="fr-FR"/>
        </w:rPr>
        <w:t xml:space="preserve">térêts légitimes. </w:t>
      </w:r>
    </w:p>
    <w:p w:rsidR="00D20209" w:rsidRPr="00D54052" w:rsidRDefault="00D20209">
      <w:pPr>
        <w:pStyle w:val="SingleTxtGR"/>
        <w:rPr>
          <w:spacing w:val="0"/>
          <w:w w:val="100"/>
        </w:rPr>
      </w:pPr>
      <w:r w:rsidRPr="00D54052">
        <w:rPr>
          <w:spacing w:val="0"/>
          <w:w w:val="100"/>
        </w:rPr>
        <w:t xml:space="preserve">98. </w:t>
      </w:r>
      <w:r w:rsidRPr="00D54052">
        <w:rPr>
          <w:spacing w:val="0"/>
          <w:w w:val="100"/>
        </w:rPr>
        <w:tab/>
      </w:r>
      <w:r w:rsidRPr="00D54052">
        <w:rPr>
          <w:spacing w:val="0"/>
          <w:w w:val="100"/>
          <w:lang w:val="fr-FR"/>
        </w:rPr>
        <w:t>Ledit Règlement administratif s’appuie sur les dispositions du Code de proc</w:t>
      </w:r>
      <w:r w:rsidRPr="00D54052">
        <w:rPr>
          <w:spacing w:val="0"/>
          <w:w w:val="100"/>
          <w:lang w:val="fr-FR"/>
        </w:rPr>
        <w:t>é</w:t>
      </w:r>
      <w:r w:rsidRPr="00D54052">
        <w:rPr>
          <w:spacing w:val="0"/>
          <w:w w:val="100"/>
          <w:lang w:val="fr-FR"/>
        </w:rPr>
        <w:t>dure pénale et du Code d’application des peines.</w:t>
      </w:r>
    </w:p>
    <w:p w:rsidR="00D20209" w:rsidRPr="00D54052" w:rsidRDefault="00D20209">
      <w:pPr>
        <w:pStyle w:val="SingleTxtGR"/>
        <w:rPr>
          <w:spacing w:val="0"/>
          <w:w w:val="100"/>
        </w:rPr>
      </w:pPr>
      <w:r w:rsidRPr="00D54052">
        <w:rPr>
          <w:spacing w:val="0"/>
          <w:w w:val="100"/>
        </w:rPr>
        <w:t xml:space="preserve">99. </w:t>
      </w:r>
      <w:r w:rsidRPr="00D54052">
        <w:rPr>
          <w:spacing w:val="0"/>
          <w:w w:val="100"/>
        </w:rPr>
        <w:tab/>
      </w:r>
      <w:r w:rsidRPr="00D54052">
        <w:rPr>
          <w:spacing w:val="0"/>
          <w:w w:val="100"/>
          <w:lang w:val="fr-FR"/>
        </w:rPr>
        <w:t>La fonction étatique susvisée incombe aux fonctionnaires des services ce</w:t>
      </w:r>
      <w:r w:rsidRPr="00D54052">
        <w:rPr>
          <w:spacing w:val="0"/>
          <w:w w:val="100"/>
          <w:lang w:val="fr-FR"/>
        </w:rPr>
        <w:t>n</w:t>
      </w:r>
      <w:r w:rsidRPr="00D54052">
        <w:rPr>
          <w:spacing w:val="0"/>
          <w:w w:val="100"/>
          <w:lang w:val="fr-FR"/>
        </w:rPr>
        <w:t>traux et des entités territoriales du SFAP, des établissements pénitentiaires, des SIZO, des CDRCDP et des inspections pénitentiaires</w:t>
      </w:r>
      <w:r w:rsidRPr="00D54052">
        <w:rPr>
          <w:spacing w:val="0"/>
          <w:w w:val="100"/>
        </w:rPr>
        <w:t>.</w:t>
      </w:r>
    </w:p>
    <w:p w:rsidR="00D20209" w:rsidRPr="00D54052" w:rsidRDefault="00D20209">
      <w:pPr>
        <w:pStyle w:val="SingleTxtGR"/>
        <w:rPr>
          <w:spacing w:val="0"/>
          <w:w w:val="100"/>
        </w:rPr>
      </w:pPr>
      <w:r w:rsidRPr="00D54052">
        <w:rPr>
          <w:spacing w:val="0"/>
          <w:w w:val="100"/>
        </w:rPr>
        <w:t xml:space="preserve">100. </w:t>
      </w:r>
      <w:r w:rsidRPr="00D54052">
        <w:rPr>
          <w:spacing w:val="0"/>
          <w:w w:val="100"/>
        </w:rPr>
        <w:tab/>
      </w:r>
      <w:r w:rsidRPr="00D54052">
        <w:rPr>
          <w:spacing w:val="0"/>
          <w:w w:val="100"/>
          <w:lang w:val="fr-FR"/>
        </w:rPr>
        <w:t xml:space="preserve">Dans le cadre de l’exécution de cette fonction étatique, le traitement des </w:t>
      </w:r>
      <w:r w:rsidRPr="00D54052">
        <w:rPr>
          <w:spacing w:val="0"/>
          <w:w w:val="100"/>
        </w:rPr>
        <w:t xml:space="preserve">propositions, requêtes et </w:t>
      </w:r>
      <w:r w:rsidRPr="00D54052">
        <w:rPr>
          <w:spacing w:val="0"/>
          <w:w w:val="100"/>
          <w:lang w:val="fr-FR"/>
        </w:rPr>
        <w:t>plainte</w:t>
      </w:r>
      <w:r w:rsidRPr="00D54052">
        <w:rPr>
          <w:spacing w:val="0"/>
          <w:w w:val="100"/>
        </w:rPr>
        <w:t xml:space="preserve">s des condamnés et des </w:t>
      </w:r>
      <w:r w:rsidRPr="00D54052">
        <w:rPr>
          <w:spacing w:val="0"/>
          <w:w w:val="100"/>
          <w:lang w:val="fr-FR"/>
        </w:rPr>
        <w:t>personnes placées en déte</w:t>
      </w:r>
      <w:r w:rsidRPr="00D54052">
        <w:rPr>
          <w:spacing w:val="0"/>
          <w:w w:val="100"/>
          <w:lang w:val="fr-FR"/>
        </w:rPr>
        <w:t>n</w:t>
      </w:r>
      <w:r w:rsidRPr="00D54052">
        <w:rPr>
          <w:spacing w:val="0"/>
          <w:w w:val="100"/>
          <w:lang w:val="fr-FR"/>
        </w:rPr>
        <w:t>tion provisoire s’effectue en collaboration avec:</w:t>
      </w:r>
    </w:p>
    <w:p w:rsidR="00D20209" w:rsidRPr="00D54052" w:rsidRDefault="00D20209">
      <w:pPr>
        <w:pStyle w:val="SingleTxtGR"/>
        <w:rPr>
          <w:spacing w:val="0"/>
          <w:w w:val="100"/>
        </w:rPr>
      </w:pPr>
      <w:r w:rsidRPr="00D54052">
        <w:rPr>
          <w:spacing w:val="0"/>
          <w:w w:val="100"/>
        </w:rPr>
        <w:tab/>
        <w:t xml:space="preserve">a) </w:t>
      </w:r>
      <w:r w:rsidRPr="00D54052">
        <w:rPr>
          <w:spacing w:val="0"/>
          <w:w w:val="100"/>
        </w:rPr>
        <w:tab/>
      </w:r>
      <w:r w:rsidRPr="00D54052">
        <w:rPr>
          <w:spacing w:val="0"/>
          <w:w w:val="100"/>
          <w:lang w:val="es-ES"/>
        </w:rPr>
        <w:t>L</w:t>
      </w:r>
      <w:r w:rsidRPr="00D54052">
        <w:rPr>
          <w:spacing w:val="0"/>
          <w:w w:val="100"/>
          <w:lang w:val="fr-FR"/>
        </w:rPr>
        <w:t>’appareil judiciaire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b) </w:t>
      </w:r>
      <w:r w:rsidRPr="00D54052">
        <w:rPr>
          <w:spacing w:val="0"/>
          <w:w w:val="100"/>
        </w:rPr>
        <w:tab/>
      </w:r>
      <w:r w:rsidRPr="00D54052">
        <w:rPr>
          <w:spacing w:val="0"/>
          <w:w w:val="100"/>
          <w:lang w:val="es-ES"/>
        </w:rPr>
        <w:t>L</w:t>
      </w:r>
      <w:r w:rsidRPr="00D54052">
        <w:rPr>
          <w:spacing w:val="0"/>
          <w:w w:val="100"/>
          <w:lang w:val="fr-FR"/>
        </w:rPr>
        <w:t>es organismes chargés de l’application de la loi</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c) </w:t>
      </w:r>
      <w:r w:rsidRPr="00D54052">
        <w:rPr>
          <w:spacing w:val="0"/>
          <w:w w:val="100"/>
        </w:rPr>
        <w:tab/>
      </w:r>
      <w:r w:rsidRPr="00D54052">
        <w:rPr>
          <w:spacing w:val="0"/>
          <w:w w:val="100"/>
          <w:lang w:val="es-ES"/>
        </w:rPr>
        <w:t>L</w:t>
      </w:r>
      <w:r w:rsidRPr="00D54052">
        <w:rPr>
          <w:spacing w:val="0"/>
          <w:w w:val="100"/>
          <w:lang w:val="fr-FR"/>
        </w:rPr>
        <w:t>es autorités publiques et les organes des collectivités locales</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d) </w:t>
      </w:r>
      <w:r w:rsidRPr="00D54052">
        <w:rPr>
          <w:spacing w:val="0"/>
          <w:w w:val="100"/>
        </w:rPr>
        <w:tab/>
      </w:r>
      <w:r w:rsidRPr="00D54052">
        <w:rPr>
          <w:spacing w:val="0"/>
          <w:w w:val="100"/>
          <w:lang w:val="es-ES"/>
        </w:rPr>
        <w:t>L</w:t>
      </w:r>
      <w:r w:rsidRPr="00D54052">
        <w:rPr>
          <w:spacing w:val="0"/>
          <w:w w:val="100"/>
          <w:lang w:val="fr-FR"/>
        </w:rPr>
        <w:t>es organisations et associations publiques</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e) </w:t>
      </w:r>
      <w:r w:rsidRPr="00D54052">
        <w:rPr>
          <w:spacing w:val="0"/>
          <w:w w:val="100"/>
        </w:rPr>
        <w:tab/>
      </w:r>
      <w:r w:rsidRPr="00D54052">
        <w:rPr>
          <w:spacing w:val="0"/>
          <w:w w:val="100"/>
          <w:lang w:val="es-ES"/>
        </w:rPr>
        <w:t>L</w:t>
      </w:r>
      <w:r w:rsidRPr="00D54052">
        <w:rPr>
          <w:spacing w:val="0"/>
          <w:w w:val="100"/>
          <w:lang w:val="fr-FR"/>
        </w:rPr>
        <w:t>e Commissaire aux droits de l'homme de la Fédération de Russie et les commissaires aux droits de l'homme des entités de la Fédération</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f) </w:t>
      </w:r>
      <w:r w:rsidRPr="00D54052">
        <w:rPr>
          <w:spacing w:val="0"/>
          <w:w w:val="100"/>
        </w:rPr>
        <w:tab/>
      </w:r>
      <w:r w:rsidRPr="00D54052">
        <w:rPr>
          <w:spacing w:val="0"/>
          <w:w w:val="100"/>
          <w:lang w:val="es-ES"/>
        </w:rPr>
        <w:t>L</w:t>
      </w:r>
      <w:r w:rsidRPr="00D54052">
        <w:rPr>
          <w:spacing w:val="0"/>
          <w:w w:val="100"/>
          <w:lang w:val="fr-FR"/>
        </w:rPr>
        <w:t>es organismes intergouvernementaux de défense des droits de l’homme et des libertés fondamentales</w:t>
      </w:r>
      <w:r w:rsidRPr="00D54052">
        <w:rPr>
          <w:spacing w:val="0"/>
          <w:w w:val="100"/>
        </w:rPr>
        <w:t>.</w:t>
      </w:r>
    </w:p>
    <w:p w:rsidR="00D20209" w:rsidRPr="00D54052" w:rsidRDefault="00D20209">
      <w:pPr>
        <w:pStyle w:val="SingleTxtGR"/>
        <w:rPr>
          <w:spacing w:val="0"/>
          <w:w w:val="100"/>
        </w:rPr>
      </w:pPr>
      <w:r w:rsidRPr="00D54052">
        <w:rPr>
          <w:spacing w:val="0"/>
          <w:w w:val="100"/>
        </w:rPr>
        <w:t xml:space="preserve">101. </w:t>
      </w:r>
      <w:r w:rsidRPr="00D54052">
        <w:rPr>
          <w:spacing w:val="0"/>
          <w:w w:val="100"/>
        </w:rPr>
        <w:tab/>
      </w:r>
      <w:r w:rsidRPr="00D54052">
        <w:rPr>
          <w:spacing w:val="0"/>
          <w:w w:val="100"/>
          <w:lang w:val="fr-FR"/>
        </w:rPr>
        <w:t>La personne qui examine une communication écrite prend les mesures néce</w:t>
      </w:r>
      <w:r w:rsidRPr="00D54052">
        <w:rPr>
          <w:spacing w:val="0"/>
          <w:w w:val="100"/>
          <w:lang w:val="fr-FR"/>
        </w:rPr>
        <w:t>s</w:t>
      </w:r>
      <w:r w:rsidRPr="00D54052">
        <w:rPr>
          <w:spacing w:val="0"/>
          <w:w w:val="100"/>
          <w:lang w:val="fr-FR"/>
        </w:rPr>
        <w:t>saires pour remédier à la violation ou assurer la protection des droits, libertés et int</w:t>
      </w:r>
      <w:r w:rsidRPr="00D54052">
        <w:rPr>
          <w:spacing w:val="0"/>
          <w:w w:val="100"/>
          <w:lang w:val="fr-FR"/>
        </w:rPr>
        <w:t>é</w:t>
      </w:r>
      <w:r w:rsidRPr="00D54052">
        <w:rPr>
          <w:spacing w:val="0"/>
          <w:w w:val="100"/>
          <w:lang w:val="fr-FR"/>
        </w:rPr>
        <w:t xml:space="preserve">rêts légitimes de l’auteur de la communication, répond par écrit aux questions de fond qu’elle contient et notifie à l’intéressé(e) la transmission de sa communication, pour examen, à une autre autorité publique, à un organe d’une collectivité locale ou à un autre fonctionnaire compétent. </w:t>
      </w:r>
    </w:p>
    <w:p w:rsidR="00D20209" w:rsidRPr="00D54052" w:rsidRDefault="00D20209">
      <w:pPr>
        <w:pStyle w:val="SingleTxtGR"/>
        <w:rPr>
          <w:spacing w:val="0"/>
          <w:w w:val="100"/>
        </w:rPr>
      </w:pPr>
      <w:r w:rsidRPr="00D54052">
        <w:rPr>
          <w:spacing w:val="0"/>
          <w:w w:val="100"/>
        </w:rPr>
        <w:t xml:space="preserve">102. </w:t>
      </w:r>
      <w:r w:rsidRPr="00D54052">
        <w:rPr>
          <w:spacing w:val="0"/>
          <w:w w:val="100"/>
        </w:rPr>
        <w:tab/>
      </w:r>
      <w:r w:rsidRPr="00D54052">
        <w:rPr>
          <w:spacing w:val="0"/>
          <w:w w:val="100"/>
          <w:lang w:val="fr-FR"/>
        </w:rPr>
        <w:t xml:space="preserve">Conformément aux dispositions de l’article </w:t>
      </w:r>
      <w:r w:rsidRPr="00D54052">
        <w:rPr>
          <w:spacing w:val="0"/>
          <w:w w:val="100"/>
        </w:rPr>
        <w:t xml:space="preserve">21 </w:t>
      </w:r>
      <w:r w:rsidRPr="00D54052">
        <w:rPr>
          <w:spacing w:val="0"/>
          <w:w w:val="100"/>
          <w:lang w:val="fr-FR"/>
        </w:rPr>
        <w:t xml:space="preserve">de la Loi fédérale n° 103-FZ du </w:t>
      </w:r>
      <w:r w:rsidRPr="00D54052">
        <w:rPr>
          <w:spacing w:val="0"/>
          <w:w w:val="100"/>
        </w:rPr>
        <w:t>15</w:t>
      </w:r>
      <w:r w:rsidRPr="00D54052">
        <w:rPr>
          <w:spacing w:val="0"/>
          <w:w w:val="100"/>
          <w:lang w:val="fr-FR"/>
        </w:rPr>
        <w:t xml:space="preserve"> juillet</w:t>
      </w:r>
      <w:r w:rsidRPr="00D54052">
        <w:rPr>
          <w:spacing w:val="0"/>
          <w:w w:val="100"/>
        </w:rPr>
        <w:t xml:space="preserve"> 1995 </w:t>
      </w:r>
      <w:r w:rsidRPr="00D54052">
        <w:rPr>
          <w:spacing w:val="0"/>
          <w:w w:val="100"/>
          <w:lang w:val="fr-FR"/>
        </w:rPr>
        <w:t>sur la détention provisoire des personnes soupçonnées ou accusées d’avoir commis une infraction et de l’article 91 du CAPFR, les personnes placées en détention provisoire et les condamnés purgeant une peine privative de liberté ont le droit de présenter librement des propositions, requêtes et plaintes aux autorités p</w:t>
      </w:r>
      <w:r w:rsidRPr="00D54052">
        <w:rPr>
          <w:spacing w:val="0"/>
          <w:w w:val="100"/>
          <w:lang w:val="fr-FR"/>
        </w:rPr>
        <w:t>u</w:t>
      </w:r>
      <w:r w:rsidRPr="00D54052">
        <w:rPr>
          <w:spacing w:val="0"/>
          <w:w w:val="100"/>
          <w:lang w:val="fr-FR"/>
        </w:rPr>
        <w:t>bliques, aux organes des collectivités locales et aux associations publiques. Les communic</w:t>
      </w:r>
      <w:r w:rsidRPr="00D54052">
        <w:rPr>
          <w:spacing w:val="0"/>
          <w:w w:val="100"/>
          <w:lang w:val="fr-FR"/>
        </w:rPr>
        <w:t>a</w:t>
      </w:r>
      <w:r w:rsidRPr="00D54052">
        <w:rPr>
          <w:spacing w:val="0"/>
          <w:w w:val="100"/>
          <w:lang w:val="fr-FR"/>
        </w:rPr>
        <w:t>tions adressées au procureur, au tribunal ou à d’autres autorités publiques chargées de contrôler les lieux de détention, au Commissaire aux droits de l'homme de la F</w:t>
      </w:r>
      <w:r w:rsidRPr="00D54052">
        <w:rPr>
          <w:spacing w:val="0"/>
          <w:w w:val="100"/>
          <w:lang w:val="fr-FR"/>
        </w:rPr>
        <w:t>é</w:t>
      </w:r>
      <w:r w:rsidRPr="00D54052">
        <w:rPr>
          <w:spacing w:val="0"/>
          <w:w w:val="100"/>
          <w:lang w:val="fr-FR"/>
        </w:rPr>
        <w:t>dération de Russie, aux commissaires aux droits de l'homme des entités de la Fédér</w:t>
      </w:r>
      <w:r w:rsidRPr="00D54052">
        <w:rPr>
          <w:spacing w:val="0"/>
          <w:w w:val="100"/>
          <w:lang w:val="fr-FR"/>
        </w:rPr>
        <w:t>a</w:t>
      </w:r>
      <w:r w:rsidRPr="00D54052">
        <w:rPr>
          <w:spacing w:val="0"/>
          <w:w w:val="100"/>
          <w:lang w:val="fr-FR"/>
        </w:rPr>
        <w:t>tion, aux commissions sociales de contrôle et à la Cour européenne des droits de l'homme ne sont pas soumises à la censure et sont adressées immédiatement à leurs destinataires</w:t>
      </w:r>
      <w:r w:rsidRPr="00D54052">
        <w:rPr>
          <w:spacing w:val="0"/>
          <w:w w:val="100"/>
        </w:rPr>
        <w:t>.</w:t>
      </w:r>
    </w:p>
    <w:p w:rsidR="00D20209" w:rsidRPr="00D54052" w:rsidRDefault="00D20209">
      <w:pPr>
        <w:pStyle w:val="SingleTxtGR"/>
        <w:rPr>
          <w:spacing w:val="0"/>
          <w:w w:val="100"/>
        </w:rPr>
      </w:pPr>
      <w:r w:rsidRPr="00D54052">
        <w:rPr>
          <w:spacing w:val="0"/>
          <w:w w:val="100"/>
        </w:rPr>
        <w:t xml:space="preserve">103. </w:t>
      </w:r>
      <w:r w:rsidRPr="00D54052">
        <w:rPr>
          <w:spacing w:val="0"/>
          <w:w w:val="100"/>
        </w:rPr>
        <w:tab/>
      </w:r>
      <w:r w:rsidRPr="00D54052">
        <w:rPr>
          <w:spacing w:val="0"/>
          <w:w w:val="100"/>
          <w:lang w:val="fr-FR"/>
        </w:rPr>
        <w:t>Les communications des suspects, inculpés et condamnés sont examinées co</w:t>
      </w:r>
      <w:r w:rsidRPr="00D54052">
        <w:rPr>
          <w:spacing w:val="0"/>
          <w:w w:val="100"/>
          <w:lang w:val="fr-FR"/>
        </w:rPr>
        <w:t>n</w:t>
      </w:r>
      <w:r w:rsidRPr="00D54052">
        <w:rPr>
          <w:spacing w:val="0"/>
          <w:w w:val="100"/>
          <w:lang w:val="fr-FR"/>
        </w:rPr>
        <w:t>formément au Règlement relatif à la réception, à l’enregistrement et au traitement par les établissements et organes du système pénitentiaire des communications co</w:t>
      </w:r>
      <w:r w:rsidRPr="00D54052">
        <w:rPr>
          <w:spacing w:val="0"/>
          <w:w w:val="100"/>
          <w:lang w:val="fr-FR"/>
        </w:rPr>
        <w:t>n</w:t>
      </w:r>
      <w:r w:rsidRPr="00D54052">
        <w:rPr>
          <w:spacing w:val="0"/>
          <w:w w:val="100"/>
          <w:lang w:val="fr-FR"/>
        </w:rPr>
        <w:t>cernant des infractions et des incidents, approuvé par le décret n° 250 du 11 juin 2006 du Ministère de la justice.</w:t>
      </w:r>
    </w:p>
    <w:p w:rsidR="00D20209" w:rsidRPr="00D54052" w:rsidRDefault="00D20209">
      <w:pPr>
        <w:pStyle w:val="SingleTxtGR"/>
        <w:rPr>
          <w:spacing w:val="0"/>
          <w:w w:val="100"/>
        </w:rPr>
      </w:pPr>
      <w:r w:rsidRPr="00D54052">
        <w:rPr>
          <w:spacing w:val="0"/>
          <w:w w:val="100"/>
        </w:rPr>
        <w:t xml:space="preserve">104. </w:t>
      </w:r>
      <w:r w:rsidRPr="00D54052">
        <w:rPr>
          <w:spacing w:val="0"/>
          <w:w w:val="100"/>
        </w:rPr>
        <w:tab/>
      </w:r>
      <w:r w:rsidRPr="00D54052">
        <w:rPr>
          <w:spacing w:val="0"/>
          <w:w w:val="100"/>
          <w:lang w:val="fr-FR"/>
        </w:rPr>
        <w:t>Les directeurs des établissements et organes du système pénitentiaire ouvrent sans délai une enquête pénale sur les violations des procédures en vigueur par le pe</w:t>
      </w:r>
      <w:r w:rsidRPr="00D54052">
        <w:rPr>
          <w:spacing w:val="0"/>
          <w:w w:val="100"/>
          <w:lang w:val="fr-FR"/>
        </w:rPr>
        <w:t>r</w:t>
      </w:r>
      <w:r w:rsidRPr="00D54052">
        <w:rPr>
          <w:spacing w:val="0"/>
          <w:w w:val="100"/>
          <w:lang w:val="fr-FR"/>
        </w:rPr>
        <w:t>sonnel de ces établissements et organes, et sur les infractions commises par d’autres personnes sur l’ordre de ces derniers</w:t>
      </w:r>
      <w:r w:rsidRPr="00D54052">
        <w:rPr>
          <w:spacing w:val="0"/>
          <w:w w:val="100"/>
        </w:rPr>
        <w:t>.</w:t>
      </w:r>
    </w:p>
    <w:p w:rsidR="00D20209" w:rsidRPr="00D54052" w:rsidRDefault="00D20209">
      <w:pPr>
        <w:pStyle w:val="SingleTxtGR"/>
        <w:rPr>
          <w:spacing w:val="0"/>
          <w:w w:val="100"/>
        </w:rPr>
      </w:pPr>
      <w:r w:rsidRPr="00D54052">
        <w:rPr>
          <w:spacing w:val="0"/>
          <w:w w:val="100"/>
        </w:rPr>
        <w:t xml:space="preserve">105. </w:t>
      </w:r>
      <w:r w:rsidRPr="00D54052">
        <w:rPr>
          <w:spacing w:val="0"/>
          <w:w w:val="100"/>
        </w:rPr>
        <w:tab/>
      </w:r>
      <w:r w:rsidRPr="00D54052">
        <w:rPr>
          <w:spacing w:val="0"/>
          <w:w w:val="100"/>
          <w:lang w:val="fr-FR"/>
        </w:rPr>
        <w:t>En</w:t>
      </w:r>
      <w:r w:rsidRPr="00D54052">
        <w:rPr>
          <w:spacing w:val="0"/>
          <w:w w:val="100"/>
        </w:rPr>
        <w:t xml:space="preserve"> 2009</w:t>
      </w:r>
      <w:r w:rsidRPr="00D54052">
        <w:rPr>
          <w:spacing w:val="0"/>
          <w:w w:val="100"/>
          <w:lang w:val="fr-FR"/>
        </w:rPr>
        <w:t>, le Procureur général de la Fédération de Russie n’a reçu aucune plainte pour torture ou traitements inhumains ou dégradants émanant de personnes détenus dans les SIZO.</w:t>
      </w:r>
      <w:r w:rsidRPr="00D54052">
        <w:rPr>
          <w:spacing w:val="0"/>
          <w:w w:val="100"/>
        </w:rPr>
        <w:t xml:space="preserve"> </w:t>
      </w:r>
      <w:r w:rsidRPr="00D54052">
        <w:rPr>
          <w:spacing w:val="0"/>
          <w:w w:val="100"/>
          <w:lang w:val="fr-FR"/>
        </w:rPr>
        <w:t>Néanmoins, des faits de ce genre ont été avérés par les in</w:t>
      </w:r>
      <w:r w:rsidRPr="00D54052">
        <w:rPr>
          <w:spacing w:val="0"/>
          <w:w w:val="100"/>
          <w:lang w:val="fr-FR"/>
        </w:rPr>
        <w:t>s</w:t>
      </w:r>
      <w:r w:rsidRPr="00D54052">
        <w:rPr>
          <w:spacing w:val="0"/>
          <w:w w:val="100"/>
          <w:lang w:val="fr-FR"/>
        </w:rPr>
        <w:t>pections d’établissements du système pénitentiaire effectuées par le parquet</w:t>
      </w:r>
      <w:r w:rsidRPr="00D54052">
        <w:rPr>
          <w:spacing w:val="0"/>
          <w:w w:val="100"/>
        </w:rPr>
        <w:t>.</w:t>
      </w:r>
    </w:p>
    <w:p w:rsidR="00D20209" w:rsidRPr="00D54052" w:rsidRDefault="00D20209">
      <w:pPr>
        <w:pStyle w:val="SingleTxtGR"/>
        <w:rPr>
          <w:spacing w:val="0"/>
          <w:w w:val="100"/>
        </w:rPr>
      </w:pPr>
      <w:r w:rsidRPr="00D54052">
        <w:rPr>
          <w:spacing w:val="0"/>
          <w:w w:val="100"/>
        </w:rPr>
        <w:t xml:space="preserve">106. </w:t>
      </w:r>
      <w:r w:rsidRPr="00D54052">
        <w:rPr>
          <w:spacing w:val="0"/>
          <w:w w:val="100"/>
        </w:rPr>
        <w:tab/>
      </w:r>
      <w:r w:rsidRPr="00D54052">
        <w:rPr>
          <w:spacing w:val="0"/>
          <w:w w:val="100"/>
          <w:lang w:val="fr-FR"/>
        </w:rPr>
        <w:t>En application de l’ordonnance du Procureur général n° 19 du 30 janvier 2007 sur l’organisation du contrôle de l’application des lois par les administrations des services et établissements chargés de l’application des peines et des centres de déte</w:t>
      </w:r>
      <w:r w:rsidRPr="00D54052">
        <w:rPr>
          <w:spacing w:val="0"/>
          <w:w w:val="100"/>
          <w:lang w:val="fr-FR"/>
        </w:rPr>
        <w:t>n</w:t>
      </w:r>
      <w:r w:rsidRPr="00D54052">
        <w:rPr>
          <w:spacing w:val="0"/>
          <w:w w:val="100"/>
          <w:lang w:val="fr-FR"/>
        </w:rPr>
        <w:t>tion provisoire pendant la détention des personnes soupçonnées ou inculpées d’une i</w:t>
      </w:r>
      <w:r w:rsidRPr="00D54052">
        <w:rPr>
          <w:spacing w:val="0"/>
          <w:w w:val="100"/>
          <w:lang w:val="fr-FR"/>
        </w:rPr>
        <w:t>n</w:t>
      </w:r>
      <w:r w:rsidRPr="00D54052">
        <w:rPr>
          <w:spacing w:val="0"/>
          <w:w w:val="100"/>
          <w:lang w:val="fr-FR"/>
        </w:rPr>
        <w:t>fraction, les procureurs à ce habilités contrôlent une fois par mois le respect des lois dans les SIZO et une fois par trimestre dans les établissements du système pénite</w:t>
      </w:r>
      <w:r w:rsidRPr="00D54052">
        <w:rPr>
          <w:spacing w:val="0"/>
          <w:w w:val="100"/>
          <w:lang w:val="fr-FR"/>
        </w:rPr>
        <w:t>n</w:t>
      </w:r>
      <w:r w:rsidRPr="00D54052">
        <w:rPr>
          <w:spacing w:val="0"/>
          <w:w w:val="100"/>
          <w:lang w:val="fr-FR"/>
        </w:rPr>
        <w:t xml:space="preserve">tiaire, notamment pour s’assurer de la légalité des mesures destinées à récompenser ou à sanctionner des suspects et des inculpés, ainsi que des personnes condamnées à une peine privative de liberté. En </w:t>
      </w:r>
      <w:r w:rsidRPr="00D54052">
        <w:rPr>
          <w:spacing w:val="0"/>
          <w:w w:val="100"/>
        </w:rPr>
        <w:t>2009</w:t>
      </w:r>
      <w:r w:rsidRPr="00D54052">
        <w:rPr>
          <w:spacing w:val="0"/>
          <w:w w:val="100"/>
          <w:lang w:val="fr-FR"/>
        </w:rPr>
        <w:t xml:space="preserve">, le parquet a constaté </w:t>
      </w:r>
      <w:r w:rsidRPr="00D54052">
        <w:rPr>
          <w:spacing w:val="0"/>
          <w:w w:val="100"/>
        </w:rPr>
        <w:t xml:space="preserve">7 909 </w:t>
      </w:r>
      <w:r w:rsidRPr="00D54052">
        <w:rPr>
          <w:spacing w:val="0"/>
          <w:w w:val="100"/>
          <w:lang w:val="fr-FR"/>
        </w:rPr>
        <w:t xml:space="preserve">violations de la loi concernant des sanctions infligées à des personnes détenues dans des SIZO (contre </w:t>
      </w:r>
      <w:r w:rsidRPr="00D54052">
        <w:rPr>
          <w:spacing w:val="0"/>
          <w:w w:val="100"/>
        </w:rPr>
        <w:t>6</w:t>
      </w:r>
      <w:r w:rsidRPr="00D54052">
        <w:rPr>
          <w:spacing w:val="0"/>
          <w:w w:val="100"/>
          <w:lang w:val="fr-FR"/>
        </w:rPr>
        <w:t xml:space="preserve"> </w:t>
      </w:r>
      <w:r w:rsidRPr="00D54052">
        <w:rPr>
          <w:spacing w:val="0"/>
          <w:w w:val="100"/>
        </w:rPr>
        <w:t>248</w:t>
      </w:r>
      <w:r w:rsidRPr="00D54052">
        <w:rPr>
          <w:spacing w:val="0"/>
          <w:w w:val="100"/>
          <w:lang w:val="fr-FR"/>
        </w:rPr>
        <w:t xml:space="preserve"> en 2008</w:t>
      </w:r>
      <w:r w:rsidRPr="00D54052">
        <w:rPr>
          <w:spacing w:val="0"/>
          <w:w w:val="100"/>
        </w:rPr>
        <w:t xml:space="preserve">) </w:t>
      </w:r>
      <w:r w:rsidRPr="00D54052">
        <w:rPr>
          <w:spacing w:val="0"/>
          <w:w w:val="100"/>
          <w:lang w:val="fr-FR"/>
        </w:rPr>
        <w:t>et</w:t>
      </w:r>
      <w:r w:rsidRPr="00D54052">
        <w:rPr>
          <w:spacing w:val="0"/>
          <w:w w:val="100"/>
        </w:rPr>
        <w:t xml:space="preserve"> 30</w:t>
      </w:r>
      <w:r w:rsidRPr="00D54052">
        <w:rPr>
          <w:spacing w:val="0"/>
          <w:w w:val="100"/>
          <w:lang w:val="fr-FR"/>
        </w:rPr>
        <w:t xml:space="preserve"> </w:t>
      </w:r>
      <w:r w:rsidRPr="00D54052">
        <w:rPr>
          <w:spacing w:val="0"/>
          <w:w w:val="100"/>
        </w:rPr>
        <w:t xml:space="preserve">298 </w:t>
      </w:r>
      <w:r w:rsidRPr="00D54052">
        <w:rPr>
          <w:spacing w:val="0"/>
          <w:w w:val="100"/>
          <w:lang w:val="fr-FR"/>
        </w:rPr>
        <w:t>violations concernant des sanctions i</w:t>
      </w:r>
      <w:r w:rsidRPr="00D54052">
        <w:rPr>
          <w:spacing w:val="0"/>
          <w:w w:val="100"/>
          <w:lang w:val="fr-FR"/>
        </w:rPr>
        <w:t>n</w:t>
      </w:r>
      <w:r w:rsidRPr="00D54052">
        <w:rPr>
          <w:spacing w:val="0"/>
          <w:w w:val="100"/>
          <w:lang w:val="fr-FR"/>
        </w:rPr>
        <w:t xml:space="preserve">fligées à des personnes purgeant une peine dans un établissement pénitentiaire (contre </w:t>
      </w:r>
      <w:r w:rsidRPr="00D54052">
        <w:rPr>
          <w:spacing w:val="0"/>
          <w:w w:val="100"/>
        </w:rPr>
        <w:t>27 602</w:t>
      </w:r>
      <w:r w:rsidRPr="00D54052">
        <w:rPr>
          <w:spacing w:val="0"/>
          <w:w w:val="100"/>
          <w:lang w:val="fr-FR"/>
        </w:rPr>
        <w:t xml:space="preserve"> en 2008</w:t>
      </w:r>
      <w:r w:rsidRPr="00D54052">
        <w:rPr>
          <w:spacing w:val="0"/>
          <w:w w:val="100"/>
        </w:rPr>
        <w:t>).</w:t>
      </w:r>
    </w:p>
    <w:p w:rsidR="00D20209" w:rsidRPr="00D54052" w:rsidRDefault="00D20209">
      <w:pPr>
        <w:pStyle w:val="SingleTxtGR"/>
        <w:rPr>
          <w:spacing w:val="0"/>
          <w:w w:val="100"/>
        </w:rPr>
      </w:pPr>
      <w:r w:rsidRPr="00D54052">
        <w:rPr>
          <w:spacing w:val="0"/>
          <w:w w:val="100"/>
        </w:rPr>
        <w:t xml:space="preserve">107. </w:t>
      </w:r>
      <w:r w:rsidRPr="00D54052">
        <w:rPr>
          <w:spacing w:val="0"/>
          <w:w w:val="100"/>
        </w:rPr>
        <w:tab/>
      </w:r>
      <w:r w:rsidRPr="00D54052">
        <w:rPr>
          <w:spacing w:val="0"/>
          <w:w w:val="100"/>
          <w:lang w:val="fr-FR"/>
        </w:rPr>
        <w:t xml:space="preserve">Toute </w:t>
      </w:r>
      <w:r w:rsidRPr="00D54052">
        <w:rPr>
          <w:spacing w:val="0"/>
          <w:w w:val="100"/>
        </w:rPr>
        <w:t xml:space="preserve">relation entre militaires non conforme au règlement </w:t>
      </w:r>
      <w:r w:rsidRPr="00D54052">
        <w:rPr>
          <w:spacing w:val="0"/>
          <w:w w:val="100"/>
          <w:lang w:val="fr-FR"/>
        </w:rPr>
        <w:t>au sein des forces armées et des autres formations militaires de la Fédération de Russie fait l’objet d’une enquête approfondie</w:t>
      </w:r>
      <w:r w:rsidRPr="00D54052">
        <w:rPr>
          <w:spacing w:val="0"/>
          <w:w w:val="100"/>
        </w:rPr>
        <w:t>.</w:t>
      </w:r>
    </w:p>
    <w:p w:rsidR="00D20209" w:rsidRPr="00D54052" w:rsidRDefault="00D20209">
      <w:pPr>
        <w:pStyle w:val="SingleTxtGR"/>
        <w:rPr>
          <w:spacing w:val="0"/>
          <w:w w:val="100"/>
        </w:rPr>
      </w:pPr>
      <w:r w:rsidRPr="00D54052">
        <w:rPr>
          <w:spacing w:val="0"/>
          <w:w w:val="100"/>
        </w:rPr>
        <w:t xml:space="preserve">108. </w:t>
      </w:r>
      <w:r w:rsidRPr="00D54052">
        <w:rPr>
          <w:spacing w:val="0"/>
          <w:w w:val="100"/>
        </w:rPr>
        <w:tab/>
      </w:r>
      <w:r w:rsidRPr="00D54052">
        <w:rPr>
          <w:spacing w:val="0"/>
          <w:w w:val="100"/>
          <w:lang w:val="fr-FR"/>
        </w:rPr>
        <w:t xml:space="preserve">Un groupe de travail interinstitutionnel de lutte contre les </w:t>
      </w:r>
      <w:r w:rsidRPr="00D54052">
        <w:rPr>
          <w:spacing w:val="0"/>
          <w:w w:val="100"/>
        </w:rPr>
        <w:t>relation</w:t>
      </w:r>
      <w:r w:rsidRPr="00D54052">
        <w:rPr>
          <w:spacing w:val="0"/>
          <w:w w:val="100"/>
          <w:lang w:val="fr-FR"/>
        </w:rPr>
        <w:t>s</w:t>
      </w:r>
      <w:r w:rsidRPr="00D54052">
        <w:rPr>
          <w:spacing w:val="0"/>
          <w:w w:val="100"/>
        </w:rPr>
        <w:t xml:space="preserve"> entre militaires non conforme</w:t>
      </w:r>
      <w:r w:rsidRPr="00D54052">
        <w:rPr>
          <w:spacing w:val="0"/>
          <w:w w:val="100"/>
          <w:lang w:val="fr-FR"/>
        </w:rPr>
        <w:t>s</w:t>
      </w:r>
      <w:r w:rsidRPr="00D54052">
        <w:rPr>
          <w:spacing w:val="0"/>
          <w:w w:val="100"/>
        </w:rPr>
        <w:t xml:space="preserve"> au règlement</w:t>
      </w:r>
      <w:r w:rsidRPr="00D54052">
        <w:rPr>
          <w:spacing w:val="0"/>
          <w:w w:val="100"/>
          <w:lang w:val="fr-FR"/>
        </w:rPr>
        <w:t>, les voies de fait et les autres infractions vi</w:t>
      </w:r>
      <w:r w:rsidRPr="00D54052">
        <w:rPr>
          <w:spacing w:val="0"/>
          <w:w w:val="100"/>
          <w:lang w:val="fr-FR"/>
        </w:rPr>
        <w:t>o</w:t>
      </w:r>
      <w:r w:rsidRPr="00D54052">
        <w:rPr>
          <w:spacing w:val="0"/>
          <w:w w:val="100"/>
          <w:lang w:val="fr-FR"/>
        </w:rPr>
        <w:t>lentes s’emploie à prévenir toute r</w:t>
      </w:r>
      <w:r w:rsidRPr="00D54052">
        <w:rPr>
          <w:spacing w:val="0"/>
          <w:w w:val="100"/>
        </w:rPr>
        <w:t xml:space="preserve">elation entre militaires non conforme au règlement </w:t>
      </w:r>
      <w:r w:rsidRPr="00D54052">
        <w:rPr>
          <w:spacing w:val="0"/>
          <w:w w:val="100"/>
          <w:lang w:val="fr-FR"/>
        </w:rPr>
        <w:t>et à coordonner les mesures à prendre en concertation avec les autorités militaires afin d’éliminer les causes de ces processus négatifs</w:t>
      </w:r>
      <w:r w:rsidRPr="00D54052">
        <w:rPr>
          <w:spacing w:val="0"/>
          <w:w w:val="100"/>
        </w:rPr>
        <w:t>.</w:t>
      </w:r>
    </w:p>
    <w:p w:rsidR="00D20209" w:rsidRPr="00D54052" w:rsidRDefault="00D20209">
      <w:pPr>
        <w:pStyle w:val="SingleTxtGR"/>
        <w:rPr>
          <w:spacing w:val="0"/>
          <w:w w:val="100"/>
        </w:rPr>
      </w:pPr>
      <w:r w:rsidRPr="00D54052">
        <w:rPr>
          <w:spacing w:val="0"/>
          <w:w w:val="100"/>
        </w:rPr>
        <w:t xml:space="preserve">109. </w:t>
      </w:r>
      <w:r w:rsidRPr="00D54052">
        <w:rPr>
          <w:spacing w:val="0"/>
          <w:w w:val="100"/>
        </w:rPr>
        <w:tab/>
      </w:r>
      <w:r w:rsidRPr="00D54052">
        <w:rPr>
          <w:spacing w:val="0"/>
          <w:w w:val="100"/>
          <w:lang w:val="fr-FR"/>
        </w:rPr>
        <w:t xml:space="preserve">Les membres de ce groupe prennent une part active aux inspections conjointes des diverses unités et des états-majors pour s’assurer du respect de la législation sur la protection de la vie et de la sécurité des militaires, garantir la sécurité du service militaire et prévenir toute </w:t>
      </w:r>
      <w:r w:rsidRPr="00D54052">
        <w:rPr>
          <w:spacing w:val="0"/>
          <w:w w:val="100"/>
        </w:rPr>
        <w:t xml:space="preserve">relation entre militaires non conforme au règlement. </w:t>
      </w:r>
      <w:r w:rsidRPr="00D54052">
        <w:rPr>
          <w:spacing w:val="0"/>
          <w:w w:val="100"/>
          <w:lang w:val="fr-FR"/>
        </w:rPr>
        <w:t>Ces inspections sont réalisées non seulement par les représentants des commandements militaires, mais aussi par des spécialistes de différents services (alimentation, rav</w:t>
      </w:r>
      <w:r w:rsidRPr="00D54052">
        <w:rPr>
          <w:spacing w:val="0"/>
          <w:w w:val="100"/>
          <w:lang w:val="fr-FR"/>
        </w:rPr>
        <w:t>i</w:t>
      </w:r>
      <w:r w:rsidRPr="00D54052">
        <w:rPr>
          <w:spacing w:val="0"/>
          <w:w w:val="100"/>
          <w:lang w:val="fr-FR"/>
        </w:rPr>
        <w:t>taillement, santé et épidémiologie, etc.).</w:t>
      </w:r>
    </w:p>
    <w:p w:rsidR="00D20209" w:rsidRPr="00D54052" w:rsidRDefault="00D20209">
      <w:pPr>
        <w:pStyle w:val="SingleTxtGR"/>
        <w:rPr>
          <w:spacing w:val="0"/>
          <w:w w:val="100"/>
        </w:rPr>
      </w:pPr>
      <w:r w:rsidRPr="00D54052">
        <w:rPr>
          <w:spacing w:val="0"/>
          <w:w w:val="100"/>
        </w:rPr>
        <w:t xml:space="preserve">110. </w:t>
      </w:r>
      <w:r w:rsidRPr="00D54052">
        <w:rPr>
          <w:spacing w:val="0"/>
          <w:w w:val="100"/>
        </w:rPr>
        <w:tab/>
      </w:r>
      <w:r w:rsidRPr="00D54052">
        <w:rPr>
          <w:spacing w:val="0"/>
          <w:w w:val="100"/>
          <w:lang w:val="fr-FR"/>
        </w:rPr>
        <w:t>Les fondements juridiques de la lutte contre les infractions dans les forces a</w:t>
      </w:r>
      <w:r w:rsidRPr="00D54052">
        <w:rPr>
          <w:spacing w:val="0"/>
          <w:w w:val="100"/>
          <w:lang w:val="fr-FR"/>
        </w:rPr>
        <w:t>r</w:t>
      </w:r>
      <w:r w:rsidRPr="00D54052">
        <w:rPr>
          <w:spacing w:val="0"/>
          <w:w w:val="100"/>
          <w:lang w:val="fr-FR"/>
        </w:rPr>
        <w:t xml:space="preserve">mées (notamment les </w:t>
      </w:r>
      <w:r w:rsidRPr="00D54052">
        <w:rPr>
          <w:spacing w:val="0"/>
          <w:w w:val="100"/>
        </w:rPr>
        <w:t>relation</w:t>
      </w:r>
      <w:r w:rsidRPr="00D54052">
        <w:rPr>
          <w:spacing w:val="0"/>
          <w:w w:val="100"/>
          <w:lang w:val="fr-FR"/>
        </w:rPr>
        <w:t>s</w:t>
      </w:r>
      <w:r w:rsidRPr="00D54052">
        <w:rPr>
          <w:spacing w:val="0"/>
          <w:w w:val="100"/>
        </w:rPr>
        <w:t xml:space="preserve"> entre militaires non conforme</w:t>
      </w:r>
      <w:r w:rsidRPr="00D54052">
        <w:rPr>
          <w:spacing w:val="0"/>
          <w:w w:val="100"/>
          <w:lang w:val="fr-FR"/>
        </w:rPr>
        <w:t>s</w:t>
      </w:r>
      <w:r w:rsidRPr="00D54052">
        <w:rPr>
          <w:spacing w:val="0"/>
          <w:w w:val="100"/>
        </w:rPr>
        <w:t xml:space="preserve"> au règlement</w:t>
      </w:r>
      <w:r w:rsidRPr="00D54052">
        <w:rPr>
          <w:spacing w:val="0"/>
          <w:w w:val="100"/>
          <w:lang w:val="fr-FR"/>
        </w:rPr>
        <w:t>) sont les suivants: la Constitution, les lois fédérales sur le parquet de la Fédération de Ru</w:t>
      </w:r>
      <w:r w:rsidRPr="00D54052">
        <w:rPr>
          <w:spacing w:val="0"/>
          <w:w w:val="100"/>
          <w:lang w:val="fr-FR"/>
        </w:rPr>
        <w:t>s</w:t>
      </w:r>
      <w:r w:rsidRPr="00D54052">
        <w:rPr>
          <w:spacing w:val="0"/>
          <w:w w:val="100"/>
          <w:lang w:val="fr-FR"/>
        </w:rPr>
        <w:t>sie, sur la défense, sur les obligations militaires et le service militaire, et le statut des m</w:t>
      </w:r>
      <w:r w:rsidRPr="00D54052">
        <w:rPr>
          <w:spacing w:val="0"/>
          <w:w w:val="100"/>
          <w:lang w:val="fr-FR"/>
        </w:rPr>
        <w:t>i</w:t>
      </w:r>
      <w:r w:rsidRPr="00D54052">
        <w:rPr>
          <w:spacing w:val="0"/>
          <w:w w:val="100"/>
          <w:lang w:val="fr-FR"/>
        </w:rPr>
        <w:t>litaires, le Code pénal et le Code de procédure pénale,</w:t>
      </w:r>
      <w:r w:rsidRPr="00D54052">
        <w:rPr>
          <w:spacing w:val="0"/>
          <w:w w:val="100"/>
        </w:rPr>
        <w:t xml:space="preserve"> </w:t>
      </w:r>
      <w:r w:rsidRPr="00D54052">
        <w:rPr>
          <w:spacing w:val="0"/>
          <w:w w:val="100"/>
          <w:lang w:val="fr-FR"/>
        </w:rPr>
        <w:t>le Document d’orientation sur la sécurité nationale, la doctrine militaire de la Fédération de Russie, le Règlement des forces armées de la Fédération de Russie, les ordonnances et instructions du Pr</w:t>
      </w:r>
      <w:r w:rsidRPr="00D54052">
        <w:rPr>
          <w:spacing w:val="0"/>
          <w:w w:val="100"/>
          <w:lang w:val="fr-FR"/>
        </w:rPr>
        <w:t>o</w:t>
      </w:r>
      <w:r w:rsidRPr="00D54052">
        <w:rPr>
          <w:spacing w:val="0"/>
          <w:w w:val="100"/>
          <w:lang w:val="fr-FR"/>
        </w:rPr>
        <w:t>cureur général et de son adjoint, et du Procureur militaire en chef, les arrêtés et les directives des chefs des ministères et organismes publics dans lesquels la loi pr</w:t>
      </w:r>
      <w:r w:rsidRPr="00D54052">
        <w:rPr>
          <w:spacing w:val="0"/>
          <w:w w:val="100"/>
          <w:lang w:val="fr-FR"/>
        </w:rPr>
        <w:t>é</w:t>
      </w:r>
      <w:r w:rsidRPr="00D54052">
        <w:rPr>
          <w:spacing w:val="0"/>
          <w:w w:val="100"/>
          <w:lang w:val="fr-FR"/>
        </w:rPr>
        <w:t xml:space="preserve">voit la possibilité d’accomplir un service militaire, ainsi que d’autres textes normatifs. </w:t>
      </w:r>
    </w:p>
    <w:p w:rsidR="00D20209" w:rsidRPr="00D54052" w:rsidRDefault="00D20209">
      <w:pPr>
        <w:pStyle w:val="SingleTxtGR"/>
        <w:rPr>
          <w:spacing w:val="0"/>
          <w:w w:val="100"/>
        </w:rPr>
      </w:pPr>
      <w:r w:rsidRPr="00D54052">
        <w:rPr>
          <w:spacing w:val="0"/>
          <w:w w:val="100"/>
        </w:rPr>
        <w:t xml:space="preserve">111. </w:t>
      </w:r>
      <w:r w:rsidRPr="00D54052">
        <w:rPr>
          <w:spacing w:val="0"/>
          <w:w w:val="100"/>
        </w:rPr>
        <w:tab/>
      </w:r>
      <w:r w:rsidRPr="00D54052">
        <w:rPr>
          <w:spacing w:val="0"/>
          <w:w w:val="100"/>
          <w:lang w:val="fr-FR"/>
        </w:rPr>
        <w:t>En application des dispositions des textes normatifs susvisés, on a mis en place un système de mesures étatiques ou autres visant à éliminer les causes et les conditions (circonstances) qui débouchent sur des infractions à la loi et, en partic</w:t>
      </w:r>
      <w:r w:rsidRPr="00D54052">
        <w:rPr>
          <w:spacing w:val="0"/>
          <w:w w:val="100"/>
          <w:lang w:val="fr-FR"/>
        </w:rPr>
        <w:t>u</w:t>
      </w:r>
      <w:r w:rsidRPr="00D54052">
        <w:rPr>
          <w:spacing w:val="0"/>
          <w:w w:val="100"/>
          <w:lang w:val="fr-FR"/>
        </w:rPr>
        <w:t>lier, à prévenir les infractions découlant du non-respect du règlement.</w:t>
      </w:r>
    </w:p>
    <w:p w:rsidR="00D20209" w:rsidRPr="00D54052" w:rsidRDefault="00D20209">
      <w:pPr>
        <w:pStyle w:val="SingleTxtGR"/>
        <w:rPr>
          <w:spacing w:val="0"/>
          <w:w w:val="100"/>
        </w:rPr>
      </w:pPr>
      <w:r w:rsidRPr="00D54052">
        <w:rPr>
          <w:spacing w:val="0"/>
          <w:w w:val="100"/>
        </w:rPr>
        <w:t xml:space="preserve">112. </w:t>
      </w:r>
      <w:r w:rsidRPr="00D54052">
        <w:rPr>
          <w:spacing w:val="0"/>
          <w:w w:val="100"/>
        </w:rPr>
        <w:tab/>
      </w:r>
      <w:r w:rsidRPr="00D54052">
        <w:rPr>
          <w:spacing w:val="0"/>
          <w:w w:val="100"/>
          <w:lang w:val="fr-FR"/>
        </w:rPr>
        <w:t>Les obligations et attributions des organes d’instruction sont définies dans le Règlement régissant l’activité de procédure des organes d’instruction des forces a</w:t>
      </w:r>
      <w:r w:rsidRPr="00D54052">
        <w:rPr>
          <w:spacing w:val="0"/>
          <w:w w:val="100"/>
          <w:lang w:val="fr-FR"/>
        </w:rPr>
        <w:t>r</w:t>
      </w:r>
      <w:r w:rsidRPr="00D54052">
        <w:rPr>
          <w:spacing w:val="0"/>
          <w:w w:val="100"/>
          <w:lang w:val="fr-FR"/>
        </w:rPr>
        <w:t>mées de la Fédération de Russie et d’autres troupes, formations et organes mil</w:t>
      </w:r>
      <w:r w:rsidRPr="00D54052">
        <w:rPr>
          <w:spacing w:val="0"/>
          <w:w w:val="100"/>
          <w:lang w:val="fr-FR"/>
        </w:rPr>
        <w:t>i</w:t>
      </w:r>
      <w:r w:rsidRPr="00D54052">
        <w:rPr>
          <w:spacing w:val="0"/>
          <w:w w:val="100"/>
          <w:lang w:val="fr-FR"/>
        </w:rPr>
        <w:t xml:space="preserve">taires dans lesquels la loi prévoit la possibilité d’accomplir un service militaire </w:t>
      </w:r>
      <w:r w:rsidRPr="00D54052">
        <w:rPr>
          <w:spacing w:val="0"/>
          <w:w w:val="100"/>
        </w:rPr>
        <w:t>(</w:t>
      </w:r>
      <w:r w:rsidRPr="00D54052">
        <w:rPr>
          <w:spacing w:val="0"/>
          <w:w w:val="100"/>
          <w:lang w:val="fr-FR"/>
        </w:rPr>
        <w:t>ci-après dénommée le Règlement), approuvé par le décret du Procureur général adjoint et du Procureur mil</w:t>
      </w:r>
      <w:r w:rsidRPr="00D54052">
        <w:rPr>
          <w:spacing w:val="0"/>
          <w:w w:val="100"/>
          <w:lang w:val="fr-FR"/>
        </w:rPr>
        <w:t>i</w:t>
      </w:r>
      <w:r w:rsidRPr="00D54052">
        <w:rPr>
          <w:spacing w:val="0"/>
          <w:w w:val="100"/>
          <w:lang w:val="fr-FR"/>
        </w:rPr>
        <w:t>taire en chef</w:t>
      </w:r>
      <w:r w:rsidRPr="00D54052">
        <w:rPr>
          <w:spacing w:val="0"/>
          <w:w w:val="100"/>
        </w:rPr>
        <w:t xml:space="preserve"> </w:t>
      </w:r>
      <w:r w:rsidRPr="00D54052">
        <w:rPr>
          <w:spacing w:val="0"/>
          <w:w w:val="100"/>
          <w:lang w:val="fr-FR"/>
        </w:rPr>
        <w:t xml:space="preserve">n° 20 du 18 janvier </w:t>
      </w:r>
      <w:r w:rsidRPr="00D54052">
        <w:rPr>
          <w:spacing w:val="0"/>
          <w:w w:val="100"/>
        </w:rPr>
        <w:t>2008.</w:t>
      </w:r>
    </w:p>
    <w:p w:rsidR="00D20209" w:rsidRPr="00D54052" w:rsidRDefault="00D20209">
      <w:pPr>
        <w:pStyle w:val="SingleTxtGR"/>
        <w:rPr>
          <w:spacing w:val="0"/>
          <w:w w:val="100"/>
        </w:rPr>
      </w:pPr>
      <w:r w:rsidRPr="00D54052">
        <w:rPr>
          <w:spacing w:val="0"/>
          <w:w w:val="100"/>
        </w:rPr>
        <w:t xml:space="preserve">113. </w:t>
      </w:r>
      <w:r w:rsidRPr="00D54052">
        <w:rPr>
          <w:spacing w:val="0"/>
          <w:w w:val="100"/>
        </w:rPr>
        <w:tab/>
      </w:r>
      <w:r w:rsidRPr="00D54052">
        <w:rPr>
          <w:spacing w:val="0"/>
          <w:w w:val="100"/>
          <w:lang w:val="fr-FR"/>
        </w:rPr>
        <w:t>En application de l’alinéa 3 du paragraphe 1 de l’article 40 et de l’alinéa 4 du paragraphe 2 de l’article 157 du CPPFR, sont investis des attributions et obligations d’un organe d’instruction:</w:t>
      </w:r>
    </w:p>
    <w:p w:rsidR="00D20209" w:rsidRPr="00D54052" w:rsidRDefault="00D20209">
      <w:pPr>
        <w:pStyle w:val="SingleTxtGR"/>
        <w:rPr>
          <w:spacing w:val="0"/>
          <w:w w:val="100"/>
        </w:rPr>
      </w:pPr>
      <w:r w:rsidRPr="00D54052">
        <w:rPr>
          <w:spacing w:val="0"/>
          <w:w w:val="100"/>
        </w:rPr>
        <w:tab/>
        <w:t xml:space="preserve">a) </w:t>
      </w:r>
      <w:r w:rsidRPr="00D54052">
        <w:rPr>
          <w:spacing w:val="0"/>
          <w:w w:val="100"/>
        </w:rPr>
        <w:tab/>
      </w:r>
      <w:r w:rsidRPr="00D54052">
        <w:rPr>
          <w:spacing w:val="0"/>
          <w:w w:val="100"/>
          <w:lang w:val="es-ES"/>
        </w:rPr>
        <w:t>L</w:t>
      </w:r>
      <w:r w:rsidRPr="00D54052">
        <w:rPr>
          <w:spacing w:val="0"/>
          <w:w w:val="100"/>
          <w:lang w:val="fr-FR"/>
        </w:rPr>
        <w:t>es commandants des unités militaires dans les procédures pénales o</w:t>
      </w:r>
      <w:r w:rsidRPr="00D54052">
        <w:rPr>
          <w:spacing w:val="0"/>
          <w:w w:val="100"/>
          <w:lang w:val="fr-FR"/>
        </w:rPr>
        <w:t>u</w:t>
      </w:r>
      <w:r w:rsidRPr="00D54052">
        <w:rPr>
          <w:spacing w:val="0"/>
          <w:w w:val="100"/>
          <w:lang w:val="fr-FR"/>
        </w:rPr>
        <w:t>vertes pour des infractions commises par des militaires, des civils qui suivent une instruction militaire et des membres du personnel civil des forces armées et d’autres troupes, formations et organes militaires soit dans l’accomplissement de leurs fon</w:t>
      </w:r>
      <w:r w:rsidRPr="00D54052">
        <w:rPr>
          <w:spacing w:val="0"/>
          <w:w w:val="100"/>
          <w:lang w:val="fr-FR"/>
        </w:rPr>
        <w:t>c</w:t>
      </w:r>
      <w:r w:rsidRPr="00D54052">
        <w:rPr>
          <w:spacing w:val="0"/>
          <w:w w:val="100"/>
          <w:lang w:val="fr-FR"/>
        </w:rPr>
        <w:t>tions officielles, soit au sein de leur unité ou de leur garnison</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b) </w:t>
      </w:r>
      <w:r w:rsidRPr="00D54052">
        <w:rPr>
          <w:spacing w:val="0"/>
          <w:w w:val="100"/>
        </w:rPr>
        <w:tab/>
      </w:r>
      <w:r w:rsidRPr="00D54052">
        <w:rPr>
          <w:spacing w:val="0"/>
          <w:w w:val="100"/>
          <w:lang w:val="es-ES"/>
        </w:rPr>
        <w:t>L</w:t>
      </w:r>
      <w:r w:rsidRPr="00D54052">
        <w:rPr>
          <w:spacing w:val="0"/>
          <w:w w:val="100"/>
          <w:lang w:val="fr-FR"/>
        </w:rPr>
        <w:t>e chef d’une institution militaire dans les procédures pénales o</w:t>
      </w:r>
      <w:r w:rsidRPr="00D54052">
        <w:rPr>
          <w:spacing w:val="0"/>
          <w:w w:val="100"/>
          <w:lang w:val="fr-FR"/>
        </w:rPr>
        <w:t>u</w:t>
      </w:r>
      <w:r w:rsidRPr="00D54052">
        <w:rPr>
          <w:spacing w:val="0"/>
          <w:w w:val="100"/>
          <w:lang w:val="fr-FR"/>
        </w:rPr>
        <w:t>vertes pour des infractions commises par des militaires, des civils qui suivent une instru</w:t>
      </w:r>
      <w:r w:rsidRPr="00D54052">
        <w:rPr>
          <w:spacing w:val="0"/>
          <w:w w:val="100"/>
          <w:lang w:val="fr-FR"/>
        </w:rPr>
        <w:t>c</w:t>
      </w:r>
      <w:r w:rsidRPr="00D54052">
        <w:rPr>
          <w:spacing w:val="0"/>
          <w:w w:val="100"/>
          <w:lang w:val="fr-FR"/>
        </w:rPr>
        <w:t>tion militaire et des membres du personnel civil des forces armées et d’autres tro</w:t>
      </w:r>
      <w:r w:rsidRPr="00D54052">
        <w:rPr>
          <w:spacing w:val="0"/>
          <w:w w:val="100"/>
          <w:lang w:val="fr-FR"/>
        </w:rPr>
        <w:t>u</w:t>
      </w:r>
      <w:r w:rsidRPr="00D54052">
        <w:rPr>
          <w:spacing w:val="0"/>
          <w:w w:val="100"/>
          <w:lang w:val="fr-FR"/>
        </w:rPr>
        <w:t>pes, formations et organes militaires dans l’accomplissement de leurs fonctions off</w:t>
      </w:r>
      <w:r w:rsidRPr="00D54052">
        <w:rPr>
          <w:spacing w:val="0"/>
          <w:w w:val="100"/>
          <w:lang w:val="fr-FR"/>
        </w:rPr>
        <w:t>i</w:t>
      </w:r>
      <w:r w:rsidRPr="00D54052">
        <w:rPr>
          <w:spacing w:val="0"/>
          <w:w w:val="100"/>
          <w:lang w:val="fr-FR"/>
        </w:rPr>
        <w:t>cielles ou sur l’ordre de l’institution</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c) </w:t>
      </w:r>
      <w:r w:rsidRPr="00D54052">
        <w:rPr>
          <w:spacing w:val="0"/>
          <w:w w:val="100"/>
        </w:rPr>
        <w:tab/>
      </w:r>
      <w:r w:rsidRPr="00D54052">
        <w:rPr>
          <w:spacing w:val="0"/>
          <w:w w:val="100"/>
          <w:lang w:val="es-ES"/>
        </w:rPr>
        <w:t>L</w:t>
      </w:r>
      <w:r w:rsidRPr="00D54052">
        <w:rPr>
          <w:spacing w:val="0"/>
          <w:w w:val="100"/>
          <w:lang w:val="fr-FR"/>
        </w:rPr>
        <w:t>es chefs de garnisons militaires dans les procédures pénales ouvertes pour des infractions commises par des militaires, des civils qui suivent une instruction militaire et des membres du personnel civil des forces armées et d’autres tro</w:t>
      </w:r>
      <w:r w:rsidRPr="00D54052">
        <w:rPr>
          <w:spacing w:val="0"/>
          <w:w w:val="100"/>
          <w:lang w:val="fr-FR"/>
        </w:rPr>
        <w:t>u</w:t>
      </w:r>
      <w:r w:rsidRPr="00D54052">
        <w:rPr>
          <w:spacing w:val="0"/>
          <w:w w:val="100"/>
          <w:lang w:val="fr-FR"/>
        </w:rPr>
        <w:t>pes, formations et organes militaires dans l’accomplissement de leurs fonctions off</w:t>
      </w:r>
      <w:r w:rsidRPr="00D54052">
        <w:rPr>
          <w:spacing w:val="0"/>
          <w:w w:val="100"/>
          <w:lang w:val="fr-FR"/>
        </w:rPr>
        <w:t>i</w:t>
      </w:r>
      <w:r w:rsidRPr="00D54052">
        <w:rPr>
          <w:spacing w:val="0"/>
          <w:w w:val="100"/>
          <w:lang w:val="fr-FR"/>
        </w:rPr>
        <w:t>cielles qui, sans accomplir un service dans les unités et administrations d’une garn</w:t>
      </w:r>
      <w:r w:rsidRPr="00D54052">
        <w:rPr>
          <w:spacing w:val="0"/>
          <w:w w:val="100"/>
          <w:lang w:val="fr-FR"/>
        </w:rPr>
        <w:t>i</w:t>
      </w:r>
      <w:r w:rsidRPr="00D54052">
        <w:rPr>
          <w:spacing w:val="0"/>
          <w:w w:val="100"/>
          <w:lang w:val="fr-FR"/>
        </w:rPr>
        <w:t xml:space="preserve">son donnée, ont commis des infractions au sein de cette garnison </w:t>
      </w:r>
      <w:r w:rsidRPr="00D54052">
        <w:rPr>
          <w:spacing w:val="0"/>
          <w:w w:val="100"/>
        </w:rPr>
        <w:t>(</w:t>
      </w:r>
      <w:r w:rsidRPr="00D54052">
        <w:rPr>
          <w:spacing w:val="0"/>
          <w:w w:val="100"/>
          <w:lang w:val="fr-FR"/>
        </w:rPr>
        <w:t xml:space="preserve">article </w:t>
      </w:r>
      <w:r w:rsidRPr="00D54052">
        <w:rPr>
          <w:spacing w:val="0"/>
          <w:w w:val="100"/>
        </w:rPr>
        <w:t xml:space="preserve">24 </w:t>
      </w:r>
      <w:r w:rsidRPr="00D54052">
        <w:rPr>
          <w:spacing w:val="0"/>
          <w:w w:val="100"/>
          <w:lang w:val="fr-FR"/>
        </w:rPr>
        <w:t>du R</w:t>
      </w:r>
      <w:r w:rsidRPr="00D54052">
        <w:rPr>
          <w:spacing w:val="0"/>
          <w:w w:val="100"/>
          <w:lang w:val="fr-FR"/>
        </w:rPr>
        <w:t>è</w:t>
      </w:r>
      <w:r w:rsidRPr="00D54052">
        <w:rPr>
          <w:spacing w:val="0"/>
          <w:w w:val="100"/>
          <w:lang w:val="fr-FR"/>
        </w:rPr>
        <w:t>glement des services de garnison et de garde des forces armées de la Fédération de Russie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d) </w:t>
      </w:r>
      <w:r w:rsidRPr="00D54052">
        <w:rPr>
          <w:spacing w:val="0"/>
          <w:w w:val="100"/>
        </w:rPr>
        <w:tab/>
      </w:r>
      <w:r w:rsidRPr="00D54052">
        <w:rPr>
          <w:spacing w:val="0"/>
          <w:w w:val="100"/>
          <w:lang w:val="es-ES"/>
        </w:rPr>
        <w:t>L</w:t>
      </w:r>
      <w:r w:rsidRPr="00D54052">
        <w:rPr>
          <w:spacing w:val="0"/>
          <w:w w:val="100"/>
          <w:lang w:val="fr-FR"/>
        </w:rPr>
        <w:t>es agent d’instruction des départements de l’administration centrale du SFS</w:t>
      </w:r>
      <w:r w:rsidRPr="00D54052">
        <w:rPr>
          <w:spacing w:val="0"/>
          <w:w w:val="100"/>
        </w:rPr>
        <w:t>,</w:t>
      </w:r>
      <w:r w:rsidRPr="00D54052">
        <w:rPr>
          <w:spacing w:val="0"/>
          <w:w w:val="100"/>
          <w:lang w:val="fr-FR"/>
        </w:rPr>
        <w:t xml:space="preserve"> des organes du SFS relevant du pouvoir central, des directions (divisions) du SFS de certaines régions et entités de la Fédération de Russie (organes territoriaux de sécurité), des directions (divisions) du SFS au sein des forces armées, des corps de troupe et d’autres formations militaires et de leurs autorités (organes de sécurité des forces armées), des établissements d’enseignement, des entreprises et des institutions et organisations du SFS accomplissent également des actes d’instruction d’urgence relatifs à des procédures pénales concernant des infractions visées à l’alinéa 2 du p</w:t>
      </w:r>
      <w:r w:rsidRPr="00D54052">
        <w:rPr>
          <w:spacing w:val="0"/>
          <w:w w:val="100"/>
          <w:lang w:val="fr-FR"/>
        </w:rPr>
        <w:t>a</w:t>
      </w:r>
      <w:r w:rsidRPr="00D54052">
        <w:rPr>
          <w:spacing w:val="0"/>
          <w:w w:val="100"/>
          <w:lang w:val="fr-FR"/>
        </w:rPr>
        <w:t>ragraphe 2 de l’article 151 du CPPFR.</w:t>
      </w:r>
    </w:p>
    <w:p w:rsidR="00D20209" w:rsidRPr="00D54052" w:rsidRDefault="00D20209">
      <w:pPr>
        <w:pStyle w:val="SingleTxtGR"/>
        <w:rPr>
          <w:spacing w:val="0"/>
          <w:w w:val="100"/>
        </w:rPr>
      </w:pPr>
      <w:r w:rsidRPr="00D54052">
        <w:rPr>
          <w:spacing w:val="0"/>
          <w:w w:val="100"/>
        </w:rPr>
        <w:t xml:space="preserve">114. </w:t>
      </w:r>
      <w:r w:rsidRPr="00D54052">
        <w:rPr>
          <w:spacing w:val="0"/>
          <w:w w:val="100"/>
        </w:rPr>
        <w:tab/>
      </w:r>
      <w:r w:rsidRPr="00D54052">
        <w:rPr>
          <w:spacing w:val="0"/>
          <w:w w:val="100"/>
          <w:lang w:val="fr-FR"/>
        </w:rPr>
        <w:t>La liste susvisée est exhaustive et les dispositions applicables ne se prêtent pas à une interprétation large. Il s’ensuit que les chefs de sous-unités militaires ne fig</w:t>
      </w:r>
      <w:r w:rsidRPr="00D54052">
        <w:rPr>
          <w:spacing w:val="0"/>
          <w:w w:val="100"/>
          <w:lang w:val="fr-FR"/>
        </w:rPr>
        <w:t>u</w:t>
      </w:r>
      <w:r w:rsidRPr="00D54052">
        <w:rPr>
          <w:spacing w:val="0"/>
          <w:w w:val="100"/>
          <w:lang w:val="fr-FR"/>
        </w:rPr>
        <w:t>rent pas parmi les personnes qui sont investies des obligations et attributions d’un organe d’instruction</w:t>
      </w:r>
      <w:r w:rsidRPr="00D54052">
        <w:rPr>
          <w:spacing w:val="0"/>
          <w:w w:val="100"/>
        </w:rPr>
        <w:t>.</w:t>
      </w:r>
    </w:p>
    <w:p w:rsidR="00D20209" w:rsidRPr="00D54052" w:rsidRDefault="00D20209">
      <w:pPr>
        <w:pStyle w:val="SingleTxtGR"/>
        <w:rPr>
          <w:spacing w:val="0"/>
          <w:w w:val="100"/>
        </w:rPr>
      </w:pPr>
      <w:r w:rsidRPr="00D54052">
        <w:rPr>
          <w:spacing w:val="0"/>
          <w:w w:val="100"/>
        </w:rPr>
        <w:t xml:space="preserve">115. </w:t>
      </w:r>
      <w:r w:rsidRPr="00D54052">
        <w:rPr>
          <w:spacing w:val="0"/>
          <w:w w:val="100"/>
        </w:rPr>
        <w:tab/>
      </w:r>
      <w:r w:rsidRPr="00D54052">
        <w:rPr>
          <w:spacing w:val="0"/>
          <w:w w:val="100"/>
          <w:lang w:val="fr-FR"/>
        </w:rPr>
        <w:t>En outre, conformément à l’article 12 du Règlement, un agent d’instruction ne peut pas prendre part à l’instruction d’une affaire pénale et doit être récusé s’il est le supérieur hiérarchique direct ou le subordonné direct de la personne soupçonnée ou inculpée d’une infraction ou s’il existe d’autres circonstances permettant de consid</w:t>
      </w:r>
      <w:r w:rsidRPr="00D54052">
        <w:rPr>
          <w:spacing w:val="0"/>
          <w:w w:val="100"/>
          <w:lang w:val="fr-FR"/>
        </w:rPr>
        <w:t>é</w:t>
      </w:r>
      <w:r w:rsidRPr="00D54052">
        <w:rPr>
          <w:spacing w:val="0"/>
          <w:w w:val="100"/>
          <w:lang w:val="fr-FR"/>
        </w:rPr>
        <w:t>rer qu’il a un intérêt personnel, direct ou indirect, dans l’issue de la procédure p</w:t>
      </w:r>
      <w:r w:rsidRPr="00D54052">
        <w:rPr>
          <w:spacing w:val="0"/>
          <w:w w:val="100"/>
          <w:lang w:val="fr-FR"/>
        </w:rPr>
        <w:t>é</w:t>
      </w:r>
      <w:r w:rsidRPr="00D54052">
        <w:rPr>
          <w:spacing w:val="0"/>
          <w:w w:val="100"/>
          <w:lang w:val="fr-FR"/>
        </w:rPr>
        <w:t>nale</w:t>
      </w:r>
      <w:r w:rsidRPr="00D54052">
        <w:rPr>
          <w:spacing w:val="0"/>
          <w:w w:val="100"/>
        </w:rPr>
        <w:t>.</w:t>
      </w:r>
      <w:r w:rsidRPr="00D54052">
        <w:rPr>
          <w:spacing w:val="0"/>
          <w:w w:val="100"/>
          <w:lang w:val="fr-FR"/>
        </w:rPr>
        <w:t xml:space="preserve"> En conséquence, les commandants d’unités dans lesquelles se sont produits des cas de </w:t>
      </w:r>
      <w:r w:rsidRPr="00D54052">
        <w:rPr>
          <w:spacing w:val="0"/>
          <w:w w:val="100"/>
        </w:rPr>
        <w:t>relation</w:t>
      </w:r>
      <w:r w:rsidRPr="00D54052">
        <w:rPr>
          <w:spacing w:val="0"/>
          <w:w w:val="100"/>
          <w:lang w:val="fr-FR"/>
        </w:rPr>
        <w:t>s</w:t>
      </w:r>
      <w:r w:rsidRPr="00D54052">
        <w:rPr>
          <w:spacing w:val="0"/>
          <w:w w:val="100"/>
        </w:rPr>
        <w:t xml:space="preserve"> entre militaires non conforme</w:t>
      </w:r>
      <w:r w:rsidRPr="00D54052">
        <w:rPr>
          <w:spacing w:val="0"/>
          <w:w w:val="100"/>
          <w:lang w:val="fr-FR"/>
        </w:rPr>
        <w:t>s</w:t>
      </w:r>
      <w:r w:rsidRPr="00D54052">
        <w:rPr>
          <w:spacing w:val="0"/>
          <w:w w:val="100"/>
        </w:rPr>
        <w:t xml:space="preserve"> au règlement</w:t>
      </w:r>
      <w:r w:rsidRPr="00D54052">
        <w:rPr>
          <w:spacing w:val="0"/>
          <w:w w:val="100"/>
          <w:lang w:val="fr-FR"/>
        </w:rPr>
        <w:t xml:space="preserve"> ne peuvent pas in</w:t>
      </w:r>
      <w:r w:rsidRPr="00D54052">
        <w:rPr>
          <w:spacing w:val="0"/>
          <w:w w:val="100"/>
          <w:lang w:val="fr-FR"/>
        </w:rPr>
        <w:t>s</w:t>
      </w:r>
      <w:r w:rsidRPr="00D54052">
        <w:rPr>
          <w:spacing w:val="0"/>
          <w:w w:val="100"/>
          <w:lang w:val="fr-FR"/>
        </w:rPr>
        <w:t xml:space="preserve">truire ces cas. </w:t>
      </w:r>
    </w:p>
    <w:p w:rsidR="00D20209" w:rsidRPr="00D54052" w:rsidRDefault="00D20209">
      <w:pPr>
        <w:pStyle w:val="SingleTxtGR"/>
        <w:rPr>
          <w:spacing w:val="0"/>
          <w:w w:val="100"/>
        </w:rPr>
      </w:pPr>
      <w:r w:rsidRPr="00D54052">
        <w:rPr>
          <w:spacing w:val="0"/>
          <w:w w:val="100"/>
        </w:rPr>
        <w:t xml:space="preserve">116. </w:t>
      </w:r>
      <w:r w:rsidRPr="00D54052">
        <w:rPr>
          <w:spacing w:val="0"/>
          <w:w w:val="100"/>
        </w:rPr>
        <w:tab/>
      </w:r>
      <w:r w:rsidRPr="00D54052">
        <w:rPr>
          <w:spacing w:val="0"/>
          <w:w w:val="100"/>
          <w:lang w:val="fr-FR"/>
        </w:rPr>
        <w:t>L’activité d’investigation et d’enquête de l’organe d’instruction consiste à mettre en oeuvre les mesures prévues par la loi de procédure pénale et les st</w:t>
      </w:r>
      <w:r w:rsidRPr="00D54052">
        <w:rPr>
          <w:spacing w:val="0"/>
          <w:w w:val="100"/>
          <w:lang w:val="fr-FR"/>
        </w:rPr>
        <w:t>a</w:t>
      </w:r>
      <w:r w:rsidRPr="00D54052">
        <w:rPr>
          <w:spacing w:val="0"/>
          <w:w w:val="100"/>
          <w:lang w:val="fr-FR"/>
        </w:rPr>
        <w:t>tuts des forces armées pour identifier l’auteur de l’infraction et localiser le suspect ou l’inculpé, ainsi que toute mesure de caractère général et préventif, à rassembler des informations sur la personnalité de l’auteur de l’infraction et l’endroit où il se trouve ou à prendre d’autres mesures visant à détecter et à prévenir toute infraction ou te</w:t>
      </w:r>
      <w:r w:rsidRPr="00D54052">
        <w:rPr>
          <w:spacing w:val="0"/>
          <w:w w:val="100"/>
          <w:lang w:val="fr-FR"/>
        </w:rPr>
        <w:t>n</w:t>
      </w:r>
      <w:r w:rsidRPr="00D54052">
        <w:rPr>
          <w:spacing w:val="0"/>
          <w:w w:val="100"/>
          <w:lang w:val="fr-FR"/>
        </w:rPr>
        <w:t>tative d’infraction.</w:t>
      </w:r>
    </w:p>
    <w:p w:rsidR="00D20209" w:rsidRPr="00D54052" w:rsidRDefault="00D20209">
      <w:pPr>
        <w:pStyle w:val="SingleTxtGR"/>
        <w:rPr>
          <w:spacing w:val="0"/>
          <w:w w:val="100"/>
        </w:rPr>
      </w:pPr>
      <w:r w:rsidRPr="00D54052">
        <w:rPr>
          <w:spacing w:val="0"/>
          <w:w w:val="100"/>
        </w:rPr>
        <w:t xml:space="preserve">117. </w:t>
      </w:r>
      <w:r w:rsidRPr="00D54052">
        <w:rPr>
          <w:spacing w:val="0"/>
          <w:w w:val="100"/>
        </w:rPr>
        <w:tab/>
      </w:r>
      <w:r w:rsidRPr="00D54052">
        <w:rPr>
          <w:spacing w:val="0"/>
          <w:w w:val="100"/>
          <w:lang w:val="fr-FR"/>
        </w:rPr>
        <w:t>L’organe d’instruction mène lesdites activités en collaboration avec les org</w:t>
      </w:r>
      <w:r w:rsidRPr="00D54052">
        <w:rPr>
          <w:spacing w:val="0"/>
          <w:w w:val="100"/>
          <w:lang w:val="fr-FR"/>
        </w:rPr>
        <w:t>a</w:t>
      </w:r>
      <w:r w:rsidRPr="00D54052">
        <w:rPr>
          <w:spacing w:val="0"/>
          <w:w w:val="100"/>
          <w:lang w:val="fr-FR"/>
        </w:rPr>
        <w:t>nes militaires chargés de l’instruction et d’autres services chargés de faire respecter la loi</w:t>
      </w:r>
      <w:r w:rsidRPr="00D54052">
        <w:rPr>
          <w:spacing w:val="0"/>
          <w:w w:val="100"/>
        </w:rPr>
        <w:t>.</w:t>
      </w:r>
    </w:p>
    <w:p w:rsidR="00D20209" w:rsidRPr="00D54052" w:rsidRDefault="00D20209">
      <w:pPr>
        <w:pStyle w:val="SingleTxtGR"/>
        <w:rPr>
          <w:spacing w:val="0"/>
          <w:w w:val="100"/>
        </w:rPr>
      </w:pPr>
      <w:r w:rsidRPr="00D54052">
        <w:rPr>
          <w:spacing w:val="0"/>
          <w:w w:val="100"/>
        </w:rPr>
        <w:t xml:space="preserve">118. </w:t>
      </w:r>
      <w:r w:rsidRPr="00D54052">
        <w:rPr>
          <w:spacing w:val="0"/>
          <w:w w:val="100"/>
        </w:rPr>
        <w:tab/>
      </w:r>
      <w:r w:rsidRPr="00D54052">
        <w:rPr>
          <w:spacing w:val="0"/>
          <w:w w:val="100"/>
          <w:lang w:val="fr-FR"/>
        </w:rPr>
        <w:t>L’agent d’instruction a les obligations et remplit les fonctions énumérées ci-après:</w:t>
      </w:r>
    </w:p>
    <w:p w:rsidR="00D20209" w:rsidRPr="00D54052" w:rsidRDefault="00D20209">
      <w:pPr>
        <w:pStyle w:val="Bullet1G"/>
      </w:pPr>
      <w:r w:rsidRPr="00D54052">
        <w:rPr>
          <w:lang w:val="fr-FR"/>
        </w:rPr>
        <w:t>Respecter scrupuleusement les dispositions de la Constitution, du CPPFR, du CPFR et du Règlement pendant l’instruction d’une affaire pénale</w:t>
      </w:r>
      <w:r w:rsidRPr="00D54052">
        <w:t>;</w:t>
      </w:r>
    </w:p>
    <w:p w:rsidR="00D20209" w:rsidRPr="00D54052" w:rsidRDefault="00D20209">
      <w:pPr>
        <w:pStyle w:val="Bullet1G"/>
      </w:pPr>
      <w:r w:rsidRPr="00D54052">
        <w:rPr>
          <w:lang w:val="fr-FR"/>
        </w:rPr>
        <w:t>En coordination avec le commandant de l’unité militaire et le procureur m</w:t>
      </w:r>
      <w:r w:rsidRPr="00D54052">
        <w:rPr>
          <w:lang w:val="fr-FR"/>
        </w:rPr>
        <w:t>i</w:t>
      </w:r>
      <w:r w:rsidRPr="00D54052">
        <w:rPr>
          <w:lang w:val="fr-FR"/>
        </w:rPr>
        <w:t xml:space="preserve">litaire, planifier la </w:t>
      </w:r>
      <w:r w:rsidRPr="00D54052">
        <w:t xml:space="preserve">conduite d’actes </w:t>
      </w:r>
      <w:r w:rsidRPr="00D54052">
        <w:rPr>
          <w:lang w:val="fr-FR"/>
        </w:rPr>
        <w:t xml:space="preserve">d’instruction </w:t>
      </w:r>
      <w:r w:rsidRPr="00D54052">
        <w:t xml:space="preserve">urgents, </w:t>
      </w:r>
      <w:r w:rsidRPr="00D54052">
        <w:rPr>
          <w:lang w:val="fr-FR"/>
        </w:rPr>
        <w:t>déterminer la su</w:t>
      </w:r>
      <w:r w:rsidRPr="00D54052">
        <w:rPr>
          <w:lang w:val="fr-FR"/>
        </w:rPr>
        <w:t>c</w:t>
      </w:r>
      <w:r w:rsidRPr="00D54052">
        <w:rPr>
          <w:lang w:val="fr-FR"/>
        </w:rPr>
        <w:t>cession des actes de l’enquête pénale et prendre les mesures prévues par la loi pour établir les éléments de fait à prouver</w:t>
      </w:r>
      <w:r w:rsidRPr="00D54052">
        <w:t>;</w:t>
      </w:r>
    </w:p>
    <w:p w:rsidR="00D20209" w:rsidRPr="00D54052" w:rsidRDefault="00D20209">
      <w:pPr>
        <w:pStyle w:val="Bullet1G"/>
      </w:pPr>
      <w:r w:rsidRPr="00D54052">
        <w:rPr>
          <w:lang w:val="fr-FR"/>
        </w:rPr>
        <w:t>Expliquer au suspect, à la victime et aux autres parties à la procédure pénale leurs droits, obligations et responsabilités, et veiller à ce qu’ils puissent exercer ces droits</w:t>
      </w:r>
      <w:r w:rsidRPr="00D54052">
        <w:t xml:space="preserve">. </w:t>
      </w:r>
      <w:r w:rsidRPr="00D54052">
        <w:rPr>
          <w:lang w:val="fr-FR"/>
        </w:rPr>
        <w:t>Il convient également de garantir au suspect le droit de défendre sa cause, qu’il peut exercer lui-même ou en se faisant assister d’un défenseur et/ou d’un représentant légal.</w:t>
      </w:r>
      <w:r w:rsidRPr="00D54052">
        <w:t xml:space="preserve"> </w:t>
      </w:r>
      <w:r w:rsidRPr="00D54052">
        <w:rPr>
          <w:lang w:val="fr-FR"/>
        </w:rPr>
        <w:t>De même, l'agent d’instruction est tenu d’expliquer ses droits au suspect et de lui garantir la possibilité de se défendre par tous moyens non interdits par le CPPFR</w:t>
      </w:r>
      <w:r w:rsidRPr="00D54052">
        <w:t>;</w:t>
      </w:r>
    </w:p>
    <w:p w:rsidR="00D20209" w:rsidRPr="00D54052" w:rsidRDefault="00D20209">
      <w:pPr>
        <w:pStyle w:val="Bullet1G"/>
      </w:pPr>
      <w:r w:rsidRPr="00D54052">
        <w:rPr>
          <w:lang w:val="fr-FR"/>
        </w:rPr>
        <w:t>Prendre des mesures visant à protéger les enfants et autres personnes à la charge du suspect, ainsi que l’intégrité de son patr</w:t>
      </w:r>
      <w:r w:rsidRPr="00D54052">
        <w:rPr>
          <w:lang w:val="fr-FR"/>
        </w:rPr>
        <w:t>i</w:t>
      </w:r>
      <w:r w:rsidRPr="00D54052">
        <w:rPr>
          <w:lang w:val="fr-FR"/>
        </w:rPr>
        <w:t>moine</w:t>
      </w:r>
      <w:r w:rsidRPr="00D54052">
        <w:t xml:space="preserve">. </w:t>
      </w:r>
      <w:r w:rsidRPr="00D54052">
        <w:rPr>
          <w:lang w:val="fr-FR"/>
        </w:rPr>
        <w:t xml:space="preserve">L’agent d’instruction notifie au suspect les mesures prises </w:t>
      </w:r>
      <w:r w:rsidRPr="00D54052">
        <w:t>(</w:t>
      </w:r>
      <w:r w:rsidRPr="00D54052">
        <w:rPr>
          <w:lang w:val="fr-FR"/>
        </w:rPr>
        <w:t xml:space="preserve">article </w:t>
      </w:r>
      <w:r w:rsidRPr="00D54052">
        <w:t xml:space="preserve">160 </w:t>
      </w:r>
      <w:r w:rsidRPr="00D54052">
        <w:rPr>
          <w:lang w:val="fr-FR"/>
        </w:rPr>
        <w:t>du CPPFR</w:t>
      </w:r>
      <w:r w:rsidRPr="00D54052">
        <w:t>);</w:t>
      </w:r>
    </w:p>
    <w:p w:rsidR="00D20209" w:rsidRPr="00D54052" w:rsidRDefault="00D20209">
      <w:pPr>
        <w:pStyle w:val="Bullet1G"/>
      </w:pPr>
      <w:r w:rsidRPr="00D54052">
        <w:rPr>
          <w:lang w:val="fr-FR"/>
        </w:rPr>
        <w:t>Informer par écrit le commandant de l’unité de toutes les violations mises au jour pendant l’instruction préliminaire qui ont pu favoriser la commission d’une infraction ou la survenue d’un incident, et communiquer au procureur mil</w:t>
      </w:r>
      <w:r w:rsidRPr="00D54052">
        <w:rPr>
          <w:lang w:val="fr-FR"/>
        </w:rPr>
        <w:t>i</w:t>
      </w:r>
      <w:r w:rsidRPr="00D54052">
        <w:rPr>
          <w:lang w:val="fr-FR"/>
        </w:rPr>
        <w:t>taire les résultats des mesures prises pour éliminer ces violations</w:t>
      </w:r>
      <w:r w:rsidRPr="00D54052">
        <w:t>;</w:t>
      </w:r>
    </w:p>
    <w:p w:rsidR="00D20209" w:rsidRPr="00D54052" w:rsidRDefault="00D20209">
      <w:pPr>
        <w:pStyle w:val="Bullet1G"/>
      </w:pPr>
      <w:r w:rsidRPr="00D54052">
        <w:rPr>
          <w:lang w:val="fr-FR"/>
        </w:rPr>
        <w:t>Participer activement à la prévention des infractions parmi les militaires, les civils qui suivent une instruction militaire et les membres du perso</w:t>
      </w:r>
      <w:r w:rsidRPr="00D54052">
        <w:rPr>
          <w:lang w:val="fr-FR"/>
        </w:rPr>
        <w:t>n</w:t>
      </w:r>
      <w:r w:rsidRPr="00D54052">
        <w:rPr>
          <w:lang w:val="fr-FR"/>
        </w:rPr>
        <w:t>nel civil des forces armées et d’autres troupes, formations et organes militaires</w:t>
      </w:r>
      <w:r w:rsidRPr="00D54052">
        <w:t>,</w:t>
      </w:r>
      <w:r w:rsidRPr="00D54052">
        <w:rPr>
          <w:lang w:val="fr-FR"/>
        </w:rPr>
        <w:t xml:space="preserve"> et familiariser les troupes avec les lois de la Fédération de Russie</w:t>
      </w:r>
      <w:r w:rsidRPr="00D54052">
        <w:t>;</w:t>
      </w:r>
    </w:p>
    <w:p w:rsidR="00D20209" w:rsidRPr="00D54052" w:rsidRDefault="00D20209">
      <w:pPr>
        <w:pStyle w:val="Bullet1G"/>
      </w:pPr>
      <w:r w:rsidRPr="00D54052">
        <w:rPr>
          <w:lang w:val="fr-FR"/>
        </w:rPr>
        <w:t>Exécuter les instructions écrites du procureur militaire et du commandant de l’unité, les ordonnances du procureur militaire et les instructions écrites du magistrat instructeur</w:t>
      </w:r>
      <w:r w:rsidRPr="00D54052">
        <w:t>.</w:t>
      </w:r>
    </w:p>
    <w:p w:rsidR="00D20209" w:rsidRPr="00D54052" w:rsidRDefault="00D20209">
      <w:pPr>
        <w:pStyle w:val="SingleTxtGR"/>
        <w:rPr>
          <w:spacing w:val="0"/>
          <w:w w:val="100"/>
        </w:rPr>
      </w:pPr>
      <w:r w:rsidRPr="00D54052">
        <w:rPr>
          <w:spacing w:val="0"/>
          <w:w w:val="100"/>
        </w:rPr>
        <w:t xml:space="preserve">119. </w:t>
      </w:r>
      <w:r w:rsidRPr="00D54052">
        <w:rPr>
          <w:spacing w:val="0"/>
          <w:w w:val="100"/>
        </w:rPr>
        <w:tab/>
      </w:r>
      <w:r w:rsidRPr="00D54052">
        <w:rPr>
          <w:spacing w:val="0"/>
          <w:w w:val="100"/>
          <w:lang w:val="fr-FR"/>
        </w:rPr>
        <w:t>Dans les cas prévus par le CPPFR, les décisions de procédure prises par l’enquêteur sont soumises à l’approbation de l’organe d’instruction ou du comma</w:t>
      </w:r>
      <w:r w:rsidRPr="00D54052">
        <w:rPr>
          <w:spacing w:val="0"/>
          <w:w w:val="100"/>
          <w:lang w:val="fr-FR"/>
        </w:rPr>
        <w:t>n</w:t>
      </w:r>
      <w:r w:rsidRPr="00D54052">
        <w:rPr>
          <w:spacing w:val="0"/>
          <w:w w:val="100"/>
          <w:lang w:val="fr-FR"/>
        </w:rPr>
        <w:t>dant de l’unité</w:t>
      </w:r>
      <w:r w:rsidRPr="00D54052">
        <w:rPr>
          <w:spacing w:val="0"/>
          <w:w w:val="100"/>
        </w:rPr>
        <w:t>.</w:t>
      </w:r>
    </w:p>
    <w:p w:rsidR="00D20209" w:rsidRPr="00D54052" w:rsidRDefault="00D20209">
      <w:pPr>
        <w:pStyle w:val="SingleTxtGR"/>
        <w:rPr>
          <w:spacing w:val="0"/>
          <w:w w:val="100"/>
        </w:rPr>
      </w:pPr>
      <w:r w:rsidRPr="00D54052">
        <w:rPr>
          <w:spacing w:val="0"/>
          <w:w w:val="100"/>
        </w:rPr>
        <w:t xml:space="preserve">120. </w:t>
      </w:r>
      <w:r w:rsidRPr="00D54052">
        <w:rPr>
          <w:spacing w:val="0"/>
          <w:w w:val="100"/>
        </w:rPr>
        <w:tab/>
      </w:r>
      <w:r w:rsidRPr="00D54052">
        <w:rPr>
          <w:spacing w:val="0"/>
          <w:w w:val="100"/>
          <w:lang w:val="fr-FR"/>
        </w:rPr>
        <w:t>Les décisions de l’organe ou de l’agent d’instruction doivent être licites, fo</w:t>
      </w:r>
      <w:r w:rsidRPr="00D54052">
        <w:rPr>
          <w:spacing w:val="0"/>
          <w:w w:val="100"/>
          <w:lang w:val="fr-FR"/>
        </w:rPr>
        <w:t>n</w:t>
      </w:r>
      <w:r w:rsidRPr="00D54052">
        <w:rPr>
          <w:spacing w:val="0"/>
          <w:w w:val="100"/>
          <w:lang w:val="fr-FR"/>
        </w:rPr>
        <w:t xml:space="preserve">dées et motivées </w:t>
      </w:r>
      <w:r w:rsidRPr="00D54052">
        <w:rPr>
          <w:spacing w:val="0"/>
          <w:w w:val="100"/>
        </w:rPr>
        <w:t>(</w:t>
      </w:r>
      <w:r w:rsidRPr="00D54052">
        <w:rPr>
          <w:spacing w:val="0"/>
          <w:w w:val="100"/>
          <w:lang w:val="fr-FR"/>
        </w:rPr>
        <w:t xml:space="preserve">paragraphe </w:t>
      </w:r>
      <w:r w:rsidRPr="00D54052">
        <w:rPr>
          <w:spacing w:val="0"/>
          <w:w w:val="100"/>
        </w:rPr>
        <w:t xml:space="preserve">4 </w:t>
      </w:r>
      <w:r w:rsidRPr="00D54052">
        <w:rPr>
          <w:spacing w:val="0"/>
          <w:w w:val="100"/>
          <w:lang w:val="fr-FR"/>
        </w:rPr>
        <w:t xml:space="preserve">de l’article </w:t>
      </w:r>
      <w:r w:rsidRPr="00D54052">
        <w:rPr>
          <w:spacing w:val="0"/>
          <w:w w:val="100"/>
        </w:rPr>
        <w:t xml:space="preserve">7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121. </w:t>
      </w:r>
      <w:r w:rsidRPr="00D54052">
        <w:rPr>
          <w:spacing w:val="0"/>
          <w:w w:val="100"/>
        </w:rPr>
        <w:tab/>
      </w:r>
      <w:r w:rsidRPr="00D54052">
        <w:rPr>
          <w:spacing w:val="0"/>
          <w:w w:val="100"/>
          <w:lang w:val="fr-FR"/>
        </w:rPr>
        <w:t xml:space="preserve">Toute violation du CPPFR par l’organe ou l’agent d’instruction pendant la procédure pénale entraîne l’irrecevabilité des preuves ainsi obtenues </w:t>
      </w:r>
      <w:r w:rsidRPr="00D54052">
        <w:rPr>
          <w:spacing w:val="0"/>
          <w:w w:val="100"/>
        </w:rPr>
        <w:t>(</w:t>
      </w:r>
      <w:r w:rsidRPr="00D54052">
        <w:rPr>
          <w:spacing w:val="0"/>
          <w:w w:val="100"/>
          <w:lang w:val="fr-FR"/>
        </w:rPr>
        <w:t xml:space="preserve">paragraphe </w:t>
      </w:r>
      <w:r w:rsidRPr="00D54052">
        <w:rPr>
          <w:spacing w:val="0"/>
          <w:w w:val="100"/>
        </w:rPr>
        <w:t xml:space="preserve">3 </w:t>
      </w:r>
      <w:r w:rsidRPr="00D54052">
        <w:rPr>
          <w:spacing w:val="0"/>
          <w:w w:val="100"/>
          <w:lang w:val="fr-FR"/>
        </w:rPr>
        <w:t xml:space="preserve">de l’article </w:t>
      </w:r>
      <w:r w:rsidRPr="00D54052">
        <w:rPr>
          <w:spacing w:val="0"/>
          <w:w w:val="100"/>
        </w:rPr>
        <w:t xml:space="preserve">7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122. </w:t>
      </w:r>
      <w:r w:rsidRPr="00D54052">
        <w:rPr>
          <w:spacing w:val="0"/>
          <w:w w:val="100"/>
        </w:rPr>
        <w:tab/>
      </w:r>
      <w:r w:rsidRPr="00D54052">
        <w:rPr>
          <w:spacing w:val="0"/>
          <w:w w:val="100"/>
          <w:lang w:val="fr-FR"/>
        </w:rPr>
        <w:t>L’organe d’instruction, le commandant de l’unité ou l’agent d’instruction r</w:t>
      </w:r>
      <w:r w:rsidRPr="00D54052">
        <w:rPr>
          <w:spacing w:val="0"/>
          <w:w w:val="100"/>
          <w:lang w:val="fr-FR"/>
        </w:rPr>
        <w:t>é</w:t>
      </w:r>
      <w:r w:rsidRPr="00D54052">
        <w:rPr>
          <w:spacing w:val="0"/>
          <w:w w:val="100"/>
          <w:lang w:val="fr-FR"/>
        </w:rPr>
        <w:t>dige les actes et décisions de procédure sur les formulaires de la phase de mise en état.</w:t>
      </w:r>
    </w:p>
    <w:p w:rsidR="00D20209" w:rsidRPr="00D54052" w:rsidRDefault="00D20209">
      <w:pPr>
        <w:pStyle w:val="SingleTxtGR"/>
        <w:rPr>
          <w:spacing w:val="0"/>
          <w:w w:val="100"/>
        </w:rPr>
      </w:pPr>
      <w:r w:rsidRPr="00D54052">
        <w:rPr>
          <w:spacing w:val="0"/>
          <w:w w:val="100"/>
        </w:rPr>
        <w:t xml:space="preserve">123. </w:t>
      </w:r>
      <w:r w:rsidRPr="00D54052">
        <w:rPr>
          <w:spacing w:val="0"/>
          <w:w w:val="100"/>
        </w:rPr>
        <w:tab/>
      </w:r>
      <w:r w:rsidRPr="00D54052">
        <w:rPr>
          <w:spacing w:val="0"/>
          <w:w w:val="100"/>
          <w:lang w:val="fr-FR"/>
        </w:rPr>
        <w:t>L’agent d’instruction assume l’entière responsabilité du bien-fondé des déc</w:t>
      </w:r>
      <w:r w:rsidRPr="00D54052">
        <w:rPr>
          <w:spacing w:val="0"/>
          <w:w w:val="100"/>
          <w:lang w:val="fr-FR"/>
        </w:rPr>
        <w:t>i</w:t>
      </w:r>
      <w:r w:rsidRPr="00D54052">
        <w:rPr>
          <w:spacing w:val="0"/>
          <w:w w:val="100"/>
          <w:lang w:val="fr-FR"/>
        </w:rPr>
        <w:t>sions de procédure qu’il prend, de l’opportunité et de la légalité de la conduite des actes de la procédure pénale et de l’intégrité des pièces du dossier</w:t>
      </w:r>
      <w:r w:rsidRPr="00D54052">
        <w:rPr>
          <w:spacing w:val="0"/>
          <w:w w:val="100"/>
        </w:rPr>
        <w:t>.</w:t>
      </w:r>
    </w:p>
    <w:p w:rsidR="00D20209" w:rsidRPr="00D54052" w:rsidRDefault="00D20209">
      <w:pPr>
        <w:pStyle w:val="SingleTxtGR"/>
        <w:rPr>
          <w:spacing w:val="0"/>
          <w:w w:val="100"/>
        </w:rPr>
      </w:pPr>
      <w:r w:rsidRPr="00D54052">
        <w:rPr>
          <w:spacing w:val="0"/>
          <w:w w:val="100"/>
        </w:rPr>
        <w:t xml:space="preserve">124. </w:t>
      </w:r>
      <w:r w:rsidRPr="00D54052">
        <w:rPr>
          <w:spacing w:val="0"/>
          <w:w w:val="100"/>
        </w:rPr>
        <w:tab/>
      </w:r>
      <w:r w:rsidRPr="00D54052">
        <w:rPr>
          <w:spacing w:val="0"/>
          <w:w w:val="100"/>
          <w:lang w:val="fr-FR"/>
        </w:rPr>
        <w:t>L’organe ou l’agent d’instruction garantit aux parties à la procédure pénale v</w:t>
      </w:r>
      <w:r w:rsidRPr="00D54052">
        <w:rPr>
          <w:spacing w:val="0"/>
          <w:w w:val="100"/>
          <w:lang w:val="fr-FR"/>
        </w:rPr>
        <w:t>i</w:t>
      </w:r>
      <w:r w:rsidRPr="00D54052">
        <w:rPr>
          <w:spacing w:val="0"/>
          <w:w w:val="100"/>
          <w:lang w:val="fr-FR"/>
        </w:rPr>
        <w:t xml:space="preserve">sées à l’article </w:t>
      </w:r>
      <w:r w:rsidRPr="00D54052">
        <w:rPr>
          <w:spacing w:val="0"/>
          <w:w w:val="100"/>
        </w:rPr>
        <w:t xml:space="preserve">119 </w:t>
      </w:r>
      <w:r w:rsidRPr="00D54052">
        <w:rPr>
          <w:spacing w:val="0"/>
          <w:w w:val="100"/>
          <w:lang w:val="fr-FR"/>
        </w:rPr>
        <w:t>du CPPFR le droit de recourir contre tout acte ou décision de procédure.</w:t>
      </w:r>
    </w:p>
    <w:p w:rsidR="00D20209" w:rsidRPr="00D54052" w:rsidRDefault="00D20209">
      <w:pPr>
        <w:pStyle w:val="SingleTxtGR"/>
        <w:rPr>
          <w:spacing w:val="0"/>
          <w:w w:val="100"/>
        </w:rPr>
      </w:pPr>
      <w:r w:rsidRPr="00D54052">
        <w:rPr>
          <w:spacing w:val="0"/>
          <w:w w:val="100"/>
        </w:rPr>
        <w:t xml:space="preserve">125. </w:t>
      </w:r>
      <w:r w:rsidRPr="00D54052">
        <w:rPr>
          <w:spacing w:val="0"/>
          <w:w w:val="100"/>
        </w:rPr>
        <w:tab/>
      </w:r>
      <w:r w:rsidRPr="00D54052">
        <w:rPr>
          <w:spacing w:val="0"/>
          <w:w w:val="100"/>
          <w:lang w:val="fr-FR"/>
        </w:rPr>
        <w:t>Un recours peut être formé à n’importe quel moment de la procédure pénale. L’organe ou l’agent d’instruction est tenu d’examiner chaque recours selon la proc</w:t>
      </w:r>
      <w:r w:rsidRPr="00D54052">
        <w:rPr>
          <w:spacing w:val="0"/>
          <w:w w:val="100"/>
          <w:lang w:val="fr-FR"/>
        </w:rPr>
        <w:t>é</w:t>
      </w:r>
      <w:r w:rsidRPr="00D54052">
        <w:rPr>
          <w:spacing w:val="0"/>
          <w:w w:val="100"/>
          <w:lang w:val="fr-FR"/>
        </w:rPr>
        <w:t xml:space="preserve">dure fixée au chapitre 15 du CPPFR. Les recours présentés par écrit sont joints au dossier, tandis que ceux qui sont présentés oralement sont portés au procès-verbal de l’acte d’instruction </w:t>
      </w:r>
      <w:r w:rsidRPr="00D54052">
        <w:rPr>
          <w:spacing w:val="0"/>
          <w:w w:val="100"/>
        </w:rPr>
        <w:t>(</w:t>
      </w:r>
      <w:r w:rsidRPr="00D54052">
        <w:rPr>
          <w:spacing w:val="0"/>
          <w:w w:val="100"/>
          <w:lang w:val="fr-FR"/>
        </w:rPr>
        <w:t xml:space="preserve">articles </w:t>
      </w:r>
      <w:r w:rsidRPr="00D54052">
        <w:rPr>
          <w:spacing w:val="0"/>
          <w:w w:val="100"/>
        </w:rPr>
        <w:t>120</w:t>
      </w:r>
      <w:r w:rsidRPr="00D54052">
        <w:rPr>
          <w:spacing w:val="0"/>
          <w:w w:val="100"/>
          <w:lang w:val="fr-FR"/>
        </w:rPr>
        <w:t xml:space="preserve"> et</w:t>
      </w:r>
      <w:r w:rsidRPr="00D54052">
        <w:rPr>
          <w:spacing w:val="0"/>
          <w:w w:val="100"/>
        </w:rPr>
        <w:t xml:space="preserve"> 159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126. </w:t>
      </w:r>
      <w:r w:rsidRPr="00D54052">
        <w:rPr>
          <w:spacing w:val="0"/>
          <w:w w:val="100"/>
        </w:rPr>
        <w:tab/>
      </w:r>
      <w:r w:rsidRPr="00D54052">
        <w:rPr>
          <w:spacing w:val="0"/>
          <w:w w:val="100"/>
          <w:lang w:val="fr-FR"/>
        </w:rPr>
        <w:t>Un recours doit être examiné et tranché aussitôt après sa présentation. Dans les cas où il est impossible de trancher immédiatement un recours présenté pendant l’instruction préliminaire</w:t>
      </w:r>
      <w:r w:rsidRPr="00D54052">
        <w:rPr>
          <w:spacing w:val="0"/>
          <w:w w:val="100"/>
        </w:rPr>
        <w:t xml:space="preserve">, </w:t>
      </w:r>
      <w:r w:rsidRPr="00D54052">
        <w:rPr>
          <w:spacing w:val="0"/>
          <w:w w:val="100"/>
          <w:lang w:val="fr-FR"/>
        </w:rPr>
        <w:t xml:space="preserve">il doit l’être dans les trois jours qui suivent la date de sa présentation </w:t>
      </w:r>
      <w:r w:rsidRPr="00D54052">
        <w:rPr>
          <w:spacing w:val="0"/>
          <w:w w:val="100"/>
        </w:rPr>
        <w:t>(</w:t>
      </w:r>
      <w:r w:rsidRPr="00D54052">
        <w:rPr>
          <w:spacing w:val="0"/>
          <w:w w:val="100"/>
          <w:lang w:val="fr-FR"/>
        </w:rPr>
        <w:t xml:space="preserve">article </w:t>
      </w:r>
      <w:r w:rsidRPr="00D54052">
        <w:rPr>
          <w:spacing w:val="0"/>
          <w:w w:val="100"/>
        </w:rPr>
        <w:t xml:space="preserve">121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127. </w:t>
      </w:r>
      <w:r w:rsidRPr="00D54052">
        <w:rPr>
          <w:spacing w:val="0"/>
          <w:w w:val="100"/>
        </w:rPr>
        <w:tab/>
      </w:r>
      <w:r w:rsidRPr="00D54052">
        <w:rPr>
          <w:spacing w:val="0"/>
          <w:w w:val="100"/>
          <w:lang w:val="fr-FR"/>
        </w:rPr>
        <w:t>L’organe d’instruction, le commandant de l’unité ou l’agent d’instruction doit décider d’accueillir le recours ou de refuser de l’accueillir en tout ou partie et notifier cette décision à l’auteur du recours. Il peut être fait appel d’une décision de ref</w:t>
      </w:r>
      <w:r w:rsidRPr="00D54052">
        <w:rPr>
          <w:spacing w:val="0"/>
          <w:w w:val="100"/>
          <w:lang w:val="fr-FR"/>
        </w:rPr>
        <w:t>u</w:t>
      </w:r>
      <w:r w:rsidRPr="00D54052">
        <w:rPr>
          <w:spacing w:val="0"/>
          <w:w w:val="100"/>
          <w:lang w:val="fr-FR"/>
        </w:rPr>
        <w:t xml:space="preserve">ser d’accueillir un recours selon les modalités fixées par le chapitre </w:t>
      </w:r>
      <w:r w:rsidRPr="00D54052">
        <w:rPr>
          <w:spacing w:val="0"/>
          <w:w w:val="100"/>
        </w:rPr>
        <w:t xml:space="preserve">16 </w:t>
      </w:r>
      <w:r w:rsidRPr="00D54052">
        <w:rPr>
          <w:spacing w:val="0"/>
          <w:w w:val="100"/>
          <w:lang w:val="fr-FR"/>
        </w:rPr>
        <w:t xml:space="preserve">du CPPFR (article 123 et paragraphe 4 de l’article </w:t>
      </w:r>
      <w:r w:rsidRPr="00D54052">
        <w:rPr>
          <w:spacing w:val="0"/>
          <w:w w:val="100"/>
        </w:rPr>
        <w:t xml:space="preserve">159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128. </w:t>
      </w:r>
      <w:r w:rsidRPr="00D54052">
        <w:rPr>
          <w:spacing w:val="0"/>
          <w:w w:val="100"/>
        </w:rPr>
        <w:tab/>
      </w:r>
      <w:r w:rsidRPr="00D54052">
        <w:rPr>
          <w:spacing w:val="0"/>
          <w:w w:val="100"/>
          <w:lang w:val="fr-FR"/>
        </w:rPr>
        <w:t>Les informations obtenues pendant l’instruction préliminaire ne peuvent être divulguées.</w:t>
      </w:r>
      <w:r w:rsidRPr="00D54052">
        <w:rPr>
          <w:spacing w:val="0"/>
          <w:w w:val="100"/>
        </w:rPr>
        <w:t xml:space="preserve"> </w:t>
      </w:r>
      <w:r w:rsidRPr="00D54052">
        <w:rPr>
          <w:spacing w:val="0"/>
          <w:w w:val="100"/>
          <w:lang w:val="fr-FR"/>
        </w:rPr>
        <w:t>L'article 161 du CPPFR réglemente la procédure devant être suivie par l’organe d’instruction, le commandant de l’unité ou l’agent d’instruction pour sign</w:t>
      </w:r>
      <w:r w:rsidRPr="00D54052">
        <w:rPr>
          <w:spacing w:val="0"/>
          <w:w w:val="100"/>
          <w:lang w:val="fr-FR"/>
        </w:rPr>
        <w:t>a</w:t>
      </w:r>
      <w:r w:rsidRPr="00D54052">
        <w:rPr>
          <w:spacing w:val="0"/>
          <w:w w:val="100"/>
          <w:lang w:val="fr-FR"/>
        </w:rPr>
        <w:t>ler aux parties à la procédure pénale l’interdiction de divulguer sans autorisation les informations qui ont pu être portées à leur connaissance au sujet de l’instruction pr</w:t>
      </w:r>
      <w:r w:rsidRPr="00D54052">
        <w:rPr>
          <w:spacing w:val="0"/>
          <w:w w:val="100"/>
          <w:lang w:val="fr-FR"/>
        </w:rPr>
        <w:t>é</w:t>
      </w:r>
      <w:r w:rsidRPr="00D54052">
        <w:rPr>
          <w:spacing w:val="0"/>
          <w:w w:val="100"/>
          <w:lang w:val="fr-FR"/>
        </w:rPr>
        <w:t>liminaire, obtenir d’elles un engagement écrit de non-divulgation et rendre p</w:t>
      </w:r>
      <w:r w:rsidRPr="00D54052">
        <w:rPr>
          <w:spacing w:val="0"/>
          <w:w w:val="100"/>
          <w:lang w:val="fr-FR"/>
        </w:rPr>
        <w:t>u</w:t>
      </w:r>
      <w:r w:rsidRPr="00D54052">
        <w:rPr>
          <w:spacing w:val="0"/>
          <w:w w:val="100"/>
          <w:lang w:val="fr-FR"/>
        </w:rPr>
        <w:t>bliques lesdites informations</w:t>
      </w:r>
      <w:r w:rsidRPr="00D54052">
        <w:rPr>
          <w:spacing w:val="0"/>
          <w:w w:val="100"/>
        </w:rPr>
        <w:t>.</w:t>
      </w:r>
    </w:p>
    <w:p w:rsidR="00D20209" w:rsidRPr="00D54052" w:rsidRDefault="00D20209">
      <w:pPr>
        <w:pStyle w:val="SingleTxtGR"/>
        <w:rPr>
          <w:spacing w:val="0"/>
          <w:w w:val="100"/>
        </w:rPr>
      </w:pPr>
      <w:r w:rsidRPr="00D54052">
        <w:rPr>
          <w:spacing w:val="0"/>
          <w:w w:val="100"/>
        </w:rPr>
        <w:t xml:space="preserve">129. </w:t>
      </w:r>
      <w:r w:rsidRPr="00D54052">
        <w:rPr>
          <w:spacing w:val="0"/>
          <w:w w:val="100"/>
        </w:rPr>
        <w:tab/>
      </w:r>
      <w:r w:rsidRPr="00D54052">
        <w:rPr>
          <w:spacing w:val="0"/>
          <w:w w:val="100"/>
          <w:lang w:val="fr-FR"/>
        </w:rPr>
        <w:t xml:space="preserve">L’article </w:t>
      </w:r>
      <w:r w:rsidRPr="00D54052">
        <w:rPr>
          <w:spacing w:val="0"/>
          <w:w w:val="100"/>
        </w:rPr>
        <w:t xml:space="preserve">18 </w:t>
      </w:r>
      <w:r w:rsidRPr="00D54052">
        <w:rPr>
          <w:spacing w:val="0"/>
          <w:w w:val="100"/>
          <w:lang w:val="fr-FR"/>
        </w:rPr>
        <w:t xml:space="preserve">du Règlement prohibe, pendant la procédure pénale, tout acte ou décision attentatoire à la dignité des parties ainsi que tout traitement dégradant ou mettant en danger leur vie ou leur santé. </w:t>
      </w:r>
    </w:p>
    <w:p w:rsidR="00D20209" w:rsidRPr="00D54052" w:rsidRDefault="00D20209">
      <w:pPr>
        <w:pStyle w:val="SingleTxtGR"/>
        <w:rPr>
          <w:spacing w:val="0"/>
          <w:w w:val="100"/>
        </w:rPr>
      </w:pPr>
      <w:r w:rsidRPr="00D54052">
        <w:rPr>
          <w:spacing w:val="0"/>
          <w:w w:val="100"/>
        </w:rPr>
        <w:t xml:space="preserve">130. </w:t>
      </w:r>
      <w:r w:rsidRPr="00D54052">
        <w:rPr>
          <w:spacing w:val="0"/>
          <w:w w:val="100"/>
        </w:rPr>
        <w:tab/>
      </w:r>
      <w:r w:rsidRPr="00D54052">
        <w:rPr>
          <w:spacing w:val="0"/>
          <w:w w:val="100"/>
          <w:lang w:val="fr-FR"/>
        </w:rPr>
        <w:t xml:space="preserve">Aucune des parties à la procédure pénale ne peut être soumise à la violence, à la torture ou à d’autres traitements cruels ou dégradants </w:t>
      </w:r>
      <w:r w:rsidRPr="00D54052">
        <w:rPr>
          <w:spacing w:val="0"/>
          <w:w w:val="100"/>
        </w:rPr>
        <w:t>(</w:t>
      </w:r>
      <w:r w:rsidRPr="00D54052">
        <w:rPr>
          <w:spacing w:val="0"/>
          <w:w w:val="100"/>
          <w:lang w:val="fr-FR"/>
        </w:rPr>
        <w:t xml:space="preserve">article </w:t>
      </w:r>
      <w:r w:rsidRPr="00D54052">
        <w:rPr>
          <w:spacing w:val="0"/>
          <w:w w:val="100"/>
        </w:rPr>
        <w:t xml:space="preserve">9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131. </w:t>
      </w:r>
      <w:r w:rsidRPr="00D54052">
        <w:rPr>
          <w:spacing w:val="0"/>
          <w:w w:val="100"/>
        </w:rPr>
        <w:tab/>
      </w:r>
      <w:r w:rsidRPr="00D54052">
        <w:rPr>
          <w:spacing w:val="0"/>
          <w:w w:val="100"/>
          <w:lang w:val="fr-FR"/>
        </w:rPr>
        <w:t xml:space="preserve">La responsabilité pénale de l’organe d’instruction, du commandant d’unité ou de l’agent d’instruction serait engagée dans les cas suivants: abus d’autorité </w:t>
      </w:r>
      <w:r w:rsidRPr="00D54052">
        <w:rPr>
          <w:spacing w:val="0"/>
          <w:w w:val="100"/>
        </w:rPr>
        <w:t>(</w:t>
      </w:r>
      <w:r w:rsidRPr="00D54052">
        <w:rPr>
          <w:spacing w:val="0"/>
          <w:w w:val="100"/>
          <w:lang w:val="fr-FR"/>
        </w:rPr>
        <w:t xml:space="preserve">article </w:t>
      </w:r>
      <w:r w:rsidRPr="00D54052">
        <w:rPr>
          <w:spacing w:val="0"/>
          <w:w w:val="100"/>
        </w:rPr>
        <w:t xml:space="preserve">286 </w:t>
      </w:r>
      <w:r w:rsidRPr="00D54052">
        <w:rPr>
          <w:spacing w:val="0"/>
          <w:w w:val="100"/>
          <w:lang w:val="fr-FR"/>
        </w:rPr>
        <w:t>du CPFR</w:t>
      </w:r>
      <w:r w:rsidRPr="00D54052">
        <w:rPr>
          <w:spacing w:val="0"/>
          <w:w w:val="100"/>
        </w:rPr>
        <w:t xml:space="preserve">), </w:t>
      </w:r>
      <w:r w:rsidRPr="00D54052">
        <w:rPr>
          <w:spacing w:val="0"/>
          <w:w w:val="100"/>
          <w:lang w:val="fr-FR"/>
        </w:rPr>
        <w:t>engagement de poursuites pénales contre une personne qu’il sait i</w:t>
      </w:r>
      <w:r w:rsidRPr="00D54052">
        <w:rPr>
          <w:spacing w:val="0"/>
          <w:w w:val="100"/>
          <w:lang w:val="fr-FR"/>
        </w:rPr>
        <w:t>n</w:t>
      </w:r>
      <w:r w:rsidRPr="00D54052">
        <w:rPr>
          <w:spacing w:val="0"/>
          <w:w w:val="100"/>
          <w:lang w:val="fr-FR"/>
        </w:rPr>
        <w:t xml:space="preserve">nocente </w:t>
      </w:r>
      <w:r w:rsidRPr="00D54052">
        <w:rPr>
          <w:spacing w:val="0"/>
          <w:w w:val="100"/>
        </w:rPr>
        <w:t>(</w:t>
      </w:r>
      <w:r w:rsidRPr="00D54052">
        <w:rPr>
          <w:spacing w:val="0"/>
          <w:w w:val="100"/>
          <w:lang w:val="fr-FR"/>
        </w:rPr>
        <w:t xml:space="preserve">article </w:t>
      </w:r>
      <w:r w:rsidRPr="00D54052">
        <w:rPr>
          <w:spacing w:val="0"/>
          <w:w w:val="100"/>
        </w:rPr>
        <w:t xml:space="preserve">299 </w:t>
      </w:r>
      <w:r w:rsidRPr="00D54052">
        <w:rPr>
          <w:spacing w:val="0"/>
          <w:w w:val="100"/>
          <w:lang w:val="fr-FR"/>
        </w:rPr>
        <w:t>du CPFR</w:t>
      </w:r>
      <w:r w:rsidRPr="00D54052">
        <w:rPr>
          <w:spacing w:val="0"/>
          <w:w w:val="100"/>
        </w:rPr>
        <w:t xml:space="preserve">), </w:t>
      </w:r>
      <w:r w:rsidRPr="00D54052">
        <w:rPr>
          <w:spacing w:val="0"/>
          <w:w w:val="100"/>
          <w:lang w:val="fr-FR"/>
        </w:rPr>
        <w:t xml:space="preserve">disculpation illicite d’un suspect ou d’un inculpé </w:t>
      </w:r>
      <w:r w:rsidRPr="00D54052">
        <w:rPr>
          <w:spacing w:val="0"/>
          <w:w w:val="100"/>
        </w:rPr>
        <w:t>(</w:t>
      </w:r>
      <w:r w:rsidRPr="00D54052">
        <w:rPr>
          <w:spacing w:val="0"/>
          <w:w w:val="100"/>
          <w:lang w:val="fr-FR"/>
        </w:rPr>
        <w:t>a</w:t>
      </w:r>
      <w:r w:rsidRPr="00D54052">
        <w:rPr>
          <w:spacing w:val="0"/>
          <w:w w:val="100"/>
          <w:lang w:val="fr-FR"/>
        </w:rPr>
        <w:t>r</w:t>
      </w:r>
      <w:r w:rsidRPr="00D54052">
        <w:rPr>
          <w:spacing w:val="0"/>
          <w:w w:val="100"/>
          <w:lang w:val="fr-FR"/>
        </w:rPr>
        <w:t xml:space="preserve">ticle </w:t>
      </w:r>
      <w:r w:rsidRPr="00D54052">
        <w:rPr>
          <w:spacing w:val="0"/>
          <w:w w:val="100"/>
        </w:rPr>
        <w:t xml:space="preserve">300 </w:t>
      </w:r>
      <w:r w:rsidRPr="00D54052">
        <w:rPr>
          <w:spacing w:val="0"/>
          <w:w w:val="100"/>
          <w:lang w:val="fr-FR"/>
        </w:rPr>
        <w:t>du CPFR</w:t>
      </w:r>
      <w:r w:rsidRPr="00D54052">
        <w:rPr>
          <w:spacing w:val="0"/>
          <w:w w:val="100"/>
        </w:rPr>
        <w:t xml:space="preserve">), </w:t>
      </w:r>
      <w:r w:rsidRPr="00D54052">
        <w:rPr>
          <w:spacing w:val="0"/>
          <w:w w:val="100"/>
          <w:lang w:val="fr-FR"/>
        </w:rPr>
        <w:t xml:space="preserve">placement en garde à vue ou en détention illicite </w:t>
      </w:r>
      <w:r w:rsidRPr="00D54052">
        <w:rPr>
          <w:spacing w:val="0"/>
          <w:w w:val="100"/>
        </w:rPr>
        <w:t>(</w:t>
      </w:r>
      <w:r w:rsidRPr="00D54052">
        <w:rPr>
          <w:spacing w:val="0"/>
          <w:w w:val="100"/>
          <w:lang w:val="fr-FR"/>
        </w:rPr>
        <w:t xml:space="preserve">article </w:t>
      </w:r>
      <w:r w:rsidRPr="00D54052">
        <w:rPr>
          <w:spacing w:val="0"/>
          <w:w w:val="100"/>
        </w:rPr>
        <w:t xml:space="preserve">301 </w:t>
      </w:r>
      <w:r w:rsidRPr="00D54052">
        <w:rPr>
          <w:spacing w:val="0"/>
          <w:w w:val="100"/>
          <w:lang w:val="fr-FR"/>
        </w:rPr>
        <w:t>du CPFR</w:t>
      </w:r>
      <w:r w:rsidRPr="00D54052">
        <w:rPr>
          <w:spacing w:val="0"/>
          <w:w w:val="100"/>
        </w:rPr>
        <w:t xml:space="preserve">), </w:t>
      </w:r>
      <w:r w:rsidRPr="00D54052">
        <w:rPr>
          <w:spacing w:val="0"/>
          <w:w w:val="100"/>
          <w:lang w:val="fr-FR"/>
        </w:rPr>
        <w:t>fait de contraindre un suspect, un accusé, une victime ou un témoin à faire une déclaration ou un expert ou un spécialiste à présenter des concl</w:t>
      </w:r>
      <w:r w:rsidRPr="00D54052">
        <w:rPr>
          <w:spacing w:val="0"/>
          <w:w w:val="100"/>
          <w:lang w:val="fr-FR"/>
        </w:rPr>
        <w:t>u</w:t>
      </w:r>
      <w:r w:rsidRPr="00D54052">
        <w:rPr>
          <w:spacing w:val="0"/>
          <w:w w:val="100"/>
          <w:lang w:val="fr-FR"/>
        </w:rPr>
        <w:t>sions ou à faire une déposition en ayant recours aux menaces, au chantage ou à d’autres moyens ill</w:t>
      </w:r>
      <w:r w:rsidRPr="00D54052">
        <w:rPr>
          <w:spacing w:val="0"/>
          <w:w w:val="100"/>
          <w:lang w:val="fr-FR"/>
        </w:rPr>
        <w:t>i</w:t>
      </w:r>
      <w:r w:rsidRPr="00D54052">
        <w:rPr>
          <w:spacing w:val="0"/>
          <w:w w:val="100"/>
          <w:lang w:val="fr-FR"/>
        </w:rPr>
        <w:t xml:space="preserve">cites </w:t>
      </w:r>
      <w:r w:rsidRPr="00D54052">
        <w:rPr>
          <w:spacing w:val="0"/>
          <w:w w:val="100"/>
        </w:rPr>
        <w:t>(</w:t>
      </w:r>
      <w:r w:rsidRPr="00D54052">
        <w:rPr>
          <w:spacing w:val="0"/>
          <w:w w:val="100"/>
          <w:lang w:val="fr-FR"/>
        </w:rPr>
        <w:t xml:space="preserve">article </w:t>
      </w:r>
      <w:r w:rsidRPr="00D54052">
        <w:rPr>
          <w:spacing w:val="0"/>
          <w:w w:val="100"/>
        </w:rPr>
        <w:t xml:space="preserve">302 </w:t>
      </w:r>
      <w:r w:rsidRPr="00D54052">
        <w:rPr>
          <w:spacing w:val="0"/>
          <w:w w:val="100"/>
          <w:lang w:val="fr-FR"/>
        </w:rPr>
        <w:t>du CPPFR</w:t>
      </w:r>
      <w:r w:rsidRPr="00D54052">
        <w:rPr>
          <w:spacing w:val="0"/>
          <w:w w:val="100"/>
        </w:rPr>
        <w:t xml:space="preserve">), </w:t>
      </w:r>
      <w:r w:rsidRPr="00D54052">
        <w:rPr>
          <w:spacing w:val="0"/>
          <w:w w:val="100"/>
          <w:lang w:val="fr-FR"/>
        </w:rPr>
        <w:t xml:space="preserve">falsification de preuves concernant une affaire pénale en phase d’instruction </w:t>
      </w:r>
      <w:r w:rsidRPr="00D54052">
        <w:rPr>
          <w:spacing w:val="0"/>
          <w:w w:val="100"/>
        </w:rPr>
        <w:t>(</w:t>
      </w:r>
      <w:r w:rsidRPr="00D54052">
        <w:rPr>
          <w:spacing w:val="0"/>
          <w:w w:val="100"/>
          <w:lang w:val="fr-FR"/>
        </w:rPr>
        <w:t xml:space="preserve">paragraphes </w:t>
      </w:r>
      <w:r w:rsidRPr="00D54052">
        <w:rPr>
          <w:spacing w:val="0"/>
          <w:w w:val="100"/>
        </w:rPr>
        <w:t xml:space="preserve">2 </w:t>
      </w:r>
      <w:r w:rsidRPr="00D54052">
        <w:rPr>
          <w:spacing w:val="0"/>
          <w:w w:val="100"/>
          <w:lang w:val="fr-FR"/>
        </w:rPr>
        <w:t>et</w:t>
      </w:r>
      <w:r w:rsidRPr="00D54052">
        <w:rPr>
          <w:spacing w:val="0"/>
          <w:w w:val="100"/>
        </w:rPr>
        <w:t xml:space="preserve"> 3 </w:t>
      </w:r>
      <w:r w:rsidRPr="00D54052">
        <w:rPr>
          <w:spacing w:val="0"/>
          <w:w w:val="100"/>
          <w:lang w:val="fr-FR"/>
        </w:rPr>
        <w:t xml:space="preserve">de l’article </w:t>
      </w:r>
      <w:r w:rsidRPr="00D54052">
        <w:rPr>
          <w:spacing w:val="0"/>
          <w:w w:val="100"/>
        </w:rPr>
        <w:t xml:space="preserve">303 </w:t>
      </w:r>
      <w:r w:rsidRPr="00D54052">
        <w:rPr>
          <w:spacing w:val="0"/>
          <w:w w:val="100"/>
          <w:lang w:val="fr-FR"/>
        </w:rPr>
        <w:t>du CPFR</w:t>
      </w:r>
      <w:r w:rsidRPr="00D54052">
        <w:rPr>
          <w:spacing w:val="0"/>
          <w:w w:val="100"/>
        </w:rPr>
        <w:t>)</w:t>
      </w:r>
      <w:r w:rsidRPr="00D54052">
        <w:rPr>
          <w:spacing w:val="0"/>
          <w:w w:val="100"/>
          <w:lang w:val="fr-FR"/>
        </w:rPr>
        <w:t xml:space="preserve"> et violation de domicile </w:t>
      </w:r>
      <w:r w:rsidRPr="00D54052">
        <w:rPr>
          <w:spacing w:val="0"/>
          <w:w w:val="100"/>
        </w:rPr>
        <w:t>(</w:t>
      </w:r>
      <w:r w:rsidRPr="00D54052">
        <w:rPr>
          <w:spacing w:val="0"/>
          <w:w w:val="100"/>
          <w:lang w:val="fr-FR"/>
        </w:rPr>
        <w:t xml:space="preserve">article </w:t>
      </w:r>
      <w:r w:rsidRPr="00D54052">
        <w:rPr>
          <w:spacing w:val="0"/>
          <w:w w:val="100"/>
        </w:rPr>
        <w:t xml:space="preserve">139 </w:t>
      </w:r>
      <w:r w:rsidRPr="00D54052">
        <w:rPr>
          <w:spacing w:val="0"/>
          <w:w w:val="100"/>
          <w:lang w:val="fr-FR"/>
        </w:rPr>
        <w:t>du CPFR</w:t>
      </w:r>
      <w:r w:rsidRPr="00D54052">
        <w:rPr>
          <w:spacing w:val="0"/>
          <w:w w:val="100"/>
        </w:rPr>
        <w:t>).</w:t>
      </w:r>
    </w:p>
    <w:p w:rsidR="00D20209" w:rsidRPr="00D54052" w:rsidRDefault="00D20209">
      <w:pPr>
        <w:pStyle w:val="SingleTxtGR"/>
        <w:rPr>
          <w:spacing w:val="0"/>
          <w:w w:val="100"/>
        </w:rPr>
      </w:pPr>
      <w:r w:rsidRPr="00D54052">
        <w:rPr>
          <w:spacing w:val="0"/>
          <w:w w:val="100"/>
        </w:rPr>
        <w:t xml:space="preserve">132. </w:t>
      </w:r>
      <w:r w:rsidRPr="00D54052">
        <w:rPr>
          <w:spacing w:val="0"/>
          <w:w w:val="100"/>
        </w:rPr>
        <w:tab/>
      </w:r>
      <w:r w:rsidRPr="00D54052">
        <w:rPr>
          <w:spacing w:val="0"/>
          <w:w w:val="100"/>
          <w:lang w:val="fr-FR"/>
        </w:rPr>
        <w:t xml:space="preserve">Conformément aux dispositions de l’alinéa c) du paragraphe 2 et à l’alinéa 7 du paragraphe 3 de l’article </w:t>
      </w:r>
      <w:r w:rsidRPr="00D54052">
        <w:rPr>
          <w:spacing w:val="0"/>
          <w:w w:val="100"/>
        </w:rPr>
        <w:t xml:space="preserve">151 </w:t>
      </w:r>
      <w:r w:rsidRPr="00D54052">
        <w:rPr>
          <w:spacing w:val="0"/>
          <w:w w:val="100"/>
          <w:lang w:val="fr-FR"/>
        </w:rPr>
        <w:t>du CPPFR, l’instruction préliminaire à mener dans le cadre d’affaires pénales concernant des infractions commises par des militaires, des civils qui suivent une instruction militaire et des membres du personnel civil des forces armées et d’autres troupes, formations et organes militaires soit dans l’accomplissement de leurs fonctions officielles, soit au sein de leur unité, inst</w:t>
      </w:r>
      <w:r w:rsidRPr="00D54052">
        <w:rPr>
          <w:spacing w:val="0"/>
          <w:w w:val="100"/>
          <w:lang w:val="fr-FR"/>
        </w:rPr>
        <w:t>i</w:t>
      </w:r>
      <w:r w:rsidRPr="00D54052">
        <w:rPr>
          <w:spacing w:val="0"/>
          <w:w w:val="100"/>
          <w:lang w:val="fr-FR"/>
        </w:rPr>
        <w:t>tution ou garnison est confiée aux organes d’instruction militaire du Comité d’instruction du parquet de la Fédération de Russie</w:t>
      </w:r>
      <w:r w:rsidRPr="00D54052">
        <w:rPr>
          <w:spacing w:val="0"/>
          <w:w w:val="100"/>
        </w:rPr>
        <w:t>.</w:t>
      </w:r>
    </w:p>
    <w:p w:rsidR="00D20209" w:rsidRPr="00D54052" w:rsidRDefault="00D20209">
      <w:pPr>
        <w:pStyle w:val="SingleTxtGR"/>
        <w:rPr>
          <w:spacing w:val="0"/>
          <w:w w:val="100"/>
        </w:rPr>
      </w:pPr>
      <w:r w:rsidRPr="00D54052">
        <w:rPr>
          <w:spacing w:val="0"/>
          <w:w w:val="100"/>
        </w:rPr>
        <w:t xml:space="preserve">133. </w:t>
      </w:r>
      <w:r w:rsidRPr="00D54052">
        <w:rPr>
          <w:spacing w:val="0"/>
          <w:w w:val="100"/>
        </w:rPr>
        <w:tab/>
      </w:r>
      <w:r w:rsidRPr="00D54052">
        <w:rPr>
          <w:spacing w:val="0"/>
          <w:w w:val="100"/>
          <w:lang w:val="fr-FR"/>
        </w:rPr>
        <w:t>L’organe d’instruction ou le commandant de l’unité doit collaborer avec les services du parquet militaire chargés de contrôler le respect de la législation par les organes d’instruction et avec les organes d’instruction militaire chargés de l’instruction préliminaire pendant toute la durée de la procédure pénale, en leur g</w:t>
      </w:r>
      <w:r w:rsidRPr="00D54052">
        <w:rPr>
          <w:spacing w:val="0"/>
          <w:w w:val="100"/>
          <w:lang w:val="fr-FR"/>
        </w:rPr>
        <w:t>a</w:t>
      </w:r>
      <w:r w:rsidRPr="00D54052">
        <w:rPr>
          <w:spacing w:val="0"/>
          <w:w w:val="100"/>
          <w:lang w:val="fr-FR"/>
        </w:rPr>
        <w:t xml:space="preserve">rantissant un accès sans entrave au lieu où se trouve l’unité considérée. </w:t>
      </w:r>
    </w:p>
    <w:p w:rsidR="00D20209" w:rsidRPr="00D54052" w:rsidRDefault="00D20209">
      <w:pPr>
        <w:pStyle w:val="SingleTxtGR"/>
        <w:rPr>
          <w:spacing w:val="0"/>
          <w:w w:val="100"/>
        </w:rPr>
      </w:pPr>
      <w:r w:rsidRPr="00D54052">
        <w:rPr>
          <w:spacing w:val="0"/>
          <w:w w:val="100"/>
        </w:rPr>
        <w:t xml:space="preserve">134. </w:t>
      </w:r>
      <w:r w:rsidRPr="00D54052">
        <w:rPr>
          <w:spacing w:val="0"/>
          <w:w w:val="100"/>
        </w:rPr>
        <w:tab/>
      </w:r>
      <w:r w:rsidRPr="00D54052">
        <w:rPr>
          <w:spacing w:val="0"/>
          <w:w w:val="100"/>
          <w:lang w:val="fr-FR"/>
        </w:rPr>
        <w:t>Il ressort de l’analyse des données statistiques sur le nombre de militaires condamnés en 2009 que les mesures adoptées ont permis de faire évoluer sensibl</w:t>
      </w:r>
      <w:r w:rsidRPr="00D54052">
        <w:rPr>
          <w:spacing w:val="0"/>
          <w:w w:val="100"/>
          <w:lang w:val="fr-FR"/>
        </w:rPr>
        <w:t>e</w:t>
      </w:r>
      <w:r w:rsidRPr="00D54052">
        <w:rPr>
          <w:spacing w:val="0"/>
          <w:w w:val="100"/>
          <w:lang w:val="fr-FR"/>
        </w:rPr>
        <w:t xml:space="preserve">ment la situation en ce qui concerne les traitements contraires au règlement dans l’armée de terre et dans la marine. Le nombre des condamnations pour infraction au règlement régissant les relations entre militaires a diminué à partir de 2007. Cette année-là, le nombre de cas a baissé de 7% par rapport à 2006 (année record s’agissant de l’augmentation du nombre des condamnations pour ce type d’infractions). En </w:t>
      </w:r>
      <w:r w:rsidRPr="00D54052">
        <w:rPr>
          <w:spacing w:val="0"/>
          <w:w w:val="100"/>
        </w:rPr>
        <w:t xml:space="preserve">2008 </w:t>
      </w:r>
      <w:r w:rsidRPr="00D54052">
        <w:rPr>
          <w:spacing w:val="0"/>
          <w:w w:val="100"/>
          <w:lang w:val="fr-FR"/>
        </w:rPr>
        <w:t>et</w:t>
      </w:r>
      <w:r w:rsidRPr="00D54052">
        <w:rPr>
          <w:spacing w:val="0"/>
          <w:w w:val="100"/>
        </w:rPr>
        <w:t xml:space="preserve"> 2009</w:t>
      </w:r>
      <w:r w:rsidRPr="00D54052">
        <w:rPr>
          <w:spacing w:val="0"/>
          <w:w w:val="100"/>
          <w:lang w:val="fr-FR"/>
        </w:rPr>
        <w:t xml:space="preserve">, ce nombre a encore diminué de 8%. </w:t>
      </w:r>
    </w:p>
    <w:p w:rsidR="00D20209" w:rsidRPr="00D54052" w:rsidRDefault="00D20209">
      <w:pPr>
        <w:pStyle w:val="SingleTxtGR"/>
        <w:rPr>
          <w:spacing w:val="0"/>
          <w:w w:val="100"/>
        </w:rPr>
      </w:pPr>
      <w:r w:rsidRPr="00D54052">
        <w:rPr>
          <w:spacing w:val="0"/>
          <w:w w:val="100"/>
        </w:rPr>
        <w:t xml:space="preserve">135. </w:t>
      </w:r>
      <w:r w:rsidRPr="00D54052">
        <w:rPr>
          <w:spacing w:val="0"/>
          <w:w w:val="100"/>
        </w:rPr>
        <w:tab/>
      </w:r>
      <w:r w:rsidRPr="00D54052">
        <w:rPr>
          <w:spacing w:val="0"/>
          <w:w w:val="100"/>
          <w:lang w:val="fr-FR"/>
        </w:rPr>
        <w:t xml:space="preserve">En conséquence, sur les trois dernières années, le nombre de condamnations pour ce type d’infractions a baissé de 15%. À l’heure actuelle, il ne représente que 16% de l’ensemble des infractions. </w:t>
      </w:r>
    </w:p>
    <w:p w:rsidR="00D20209" w:rsidRPr="00D54052" w:rsidRDefault="00D20209">
      <w:pPr>
        <w:pStyle w:val="SingleTxtGR"/>
        <w:rPr>
          <w:spacing w:val="0"/>
          <w:w w:val="100"/>
        </w:rPr>
      </w:pPr>
      <w:r w:rsidRPr="00D54052">
        <w:rPr>
          <w:spacing w:val="0"/>
          <w:w w:val="100"/>
        </w:rPr>
        <w:t xml:space="preserve">136. </w:t>
      </w:r>
      <w:r w:rsidRPr="00D54052">
        <w:rPr>
          <w:spacing w:val="0"/>
          <w:w w:val="100"/>
        </w:rPr>
        <w:tab/>
      </w:r>
      <w:r w:rsidRPr="00D54052">
        <w:rPr>
          <w:spacing w:val="0"/>
          <w:w w:val="100"/>
          <w:lang w:val="fr-FR"/>
        </w:rPr>
        <w:t xml:space="preserve">Trois cent soixante-dix-neuf officiers ont été condamnés pour abus d’autorité, soit 5% de plus qu’en </w:t>
      </w:r>
      <w:r w:rsidRPr="00D54052">
        <w:rPr>
          <w:spacing w:val="0"/>
          <w:w w:val="100"/>
        </w:rPr>
        <w:t>2008 (359).</w:t>
      </w:r>
    </w:p>
    <w:p w:rsidR="00D20209" w:rsidRPr="00D54052" w:rsidRDefault="00D20209">
      <w:pPr>
        <w:pStyle w:val="SingleTxtGR"/>
        <w:rPr>
          <w:spacing w:val="0"/>
          <w:w w:val="100"/>
        </w:rPr>
      </w:pPr>
      <w:r w:rsidRPr="00D54052">
        <w:rPr>
          <w:spacing w:val="0"/>
          <w:w w:val="100"/>
        </w:rPr>
        <w:t xml:space="preserve">137. </w:t>
      </w:r>
      <w:r w:rsidRPr="00D54052">
        <w:rPr>
          <w:spacing w:val="0"/>
          <w:w w:val="100"/>
        </w:rPr>
        <w:tab/>
      </w:r>
      <w:r w:rsidRPr="00D54052">
        <w:rPr>
          <w:spacing w:val="0"/>
          <w:w w:val="100"/>
          <w:lang w:val="fr-FR"/>
        </w:rPr>
        <w:t>En outre, une condamnation pour abus d’autorité a été prononcée contre les membres ci-après des forces armées:</w:t>
      </w:r>
      <w:r w:rsidRPr="00D54052">
        <w:rPr>
          <w:spacing w:val="0"/>
          <w:w w:val="100"/>
        </w:rPr>
        <w:t xml:space="preserve"> 97 </w:t>
      </w:r>
      <w:r w:rsidRPr="00D54052">
        <w:rPr>
          <w:spacing w:val="0"/>
          <w:w w:val="100"/>
          <w:lang w:val="fr-FR"/>
        </w:rPr>
        <w:t>sous-lieutenants</w:t>
      </w:r>
      <w:r w:rsidRPr="00D54052">
        <w:rPr>
          <w:spacing w:val="0"/>
          <w:w w:val="100"/>
        </w:rPr>
        <w:t xml:space="preserve">, 264 </w:t>
      </w:r>
      <w:r w:rsidRPr="00D54052">
        <w:rPr>
          <w:spacing w:val="0"/>
          <w:w w:val="100"/>
          <w:lang w:val="fr-FR"/>
        </w:rPr>
        <w:t>sergents et</w:t>
      </w:r>
      <w:r w:rsidRPr="00D54052">
        <w:rPr>
          <w:spacing w:val="0"/>
          <w:w w:val="100"/>
        </w:rPr>
        <w:t xml:space="preserve"> 45 </w:t>
      </w:r>
      <w:r w:rsidRPr="00D54052">
        <w:rPr>
          <w:spacing w:val="0"/>
          <w:w w:val="100"/>
          <w:lang w:val="fr-FR"/>
        </w:rPr>
        <w:t>simples soldats appelés</w:t>
      </w:r>
      <w:r w:rsidRPr="00D54052">
        <w:rPr>
          <w:spacing w:val="0"/>
          <w:w w:val="100"/>
        </w:rPr>
        <w:t xml:space="preserve">, </w:t>
      </w:r>
      <w:r w:rsidRPr="00D54052">
        <w:rPr>
          <w:spacing w:val="0"/>
          <w:w w:val="100"/>
          <w:lang w:val="fr-FR"/>
        </w:rPr>
        <w:t xml:space="preserve">et </w:t>
      </w:r>
      <w:r w:rsidRPr="00D54052">
        <w:rPr>
          <w:spacing w:val="0"/>
          <w:w w:val="100"/>
        </w:rPr>
        <w:t xml:space="preserve">161 </w:t>
      </w:r>
      <w:r w:rsidRPr="00D54052">
        <w:rPr>
          <w:spacing w:val="0"/>
          <w:w w:val="100"/>
          <w:lang w:val="fr-FR"/>
        </w:rPr>
        <w:t>sergents et six simples soldats professionnels</w:t>
      </w:r>
      <w:r w:rsidRPr="00D54052">
        <w:rPr>
          <w:spacing w:val="0"/>
          <w:w w:val="100"/>
        </w:rPr>
        <w:t>.</w:t>
      </w:r>
    </w:p>
    <w:p w:rsidR="00D20209" w:rsidRPr="00D54052" w:rsidRDefault="00D20209">
      <w:pPr>
        <w:pStyle w:val="SingleTxtGR"/>
        <w:rPr>
          <w:spacing w:val="0"/>
          <w:w w:val="100"/>
        </w:rPr>
      </w:pPr>
      <w:r w:rsidRPr="00D54052">
        <w:rPr>
          <w:spacing w:val="0"/>
          <w:w w:val="100"/>
        </w:rPr>
        <w:t xml:space="preserve">138. </w:t>
      </w:r>
      <w:r w:rsidRPr="00D54052">
        <w:rPr>
          <w:spacing w:val="0"/>
          <w:w w:val="100"/>
        </w:rPr>
        <w:tab/>
      </w:r>
      <w:r w:rsidRPr="00D54052">
        <w:rPr>
          <w:spacing w:val="0"/>
          <w:w w:val="100"/>
          <w:lang w:val="fr-FR"/>
        </w:rPr>
        <w:t>Le problème de la dissimulation d’infractions par les organes ou agents d’instruction militaire reste d’actualité</w:t>
      </w:r>
      <w:r w:rsidRPr="00D54052">
        <w:rPr>
          <w:spacing w:val="0"/>
          <w:w w:val="100"/>
        </w:rPr>
        <w:t xml:space="preserve">. </w:t>
      </w:r>
      <w:r w:rsidRPr="00D54052">
        <w:rPr>
          <w:spacing w:val="0"/>
          <w:w w:val="100"/>
          <w:lang w:val="fr-FR"/>
        </w:rPr>
        <w:t>En</w:t>
      </w:r>
      <w:r w:rsidRPr="00D54052">
        <w:rPr>
          <w:spacing w:val="0"/>
          <w:w w:val="100"/>
        </w:rPr>
        <w:t xml:space="preserve"> 2009</w:t>
      </w:r>
      <w:r w:rsidRPr="00D54052">
        <w:rPr>
          <w:spacing w:val="0"/>
          <w:w w:val="100"/>
          <w:lang w:val="fr-FR"/>
        </w:rPr>
        <w:t xml:space="preserve">, ils ont dissimulé 24 infractions avec violence, soit 7,8% de moins qu'en 2008. </w:t>
      </w:r>
    </w:p>
    <w:p w:rsidR="00D20209" w:rsidRPr="00D54052" w:rsidRDefault="00D20209">
      <w:pPr>
        <w:pStyle w:val="SingleTxtGR"/>
        <w:rPr>
          <w:spacing w:val="0"/>
          <w:w w:val="100"/>
        </w:rPr>
      </w:pPr>
      <w:r w:rsidRPr="00D54052">
        <w:rPr>
          <w:spacing w:val="0"/>
          <w:w w:val="100"/>
        </w:rPr>
        <w:t xml:space="preserve">139. </w:t>
      </w:r>
      <w:r w:rsidRPr="00D54052">
        <w:rPr>
          <w:spacing w:val="0"/>
          <w:w w:val="100"/>
        </w:rPr>
        <w:tab/>
      </w:r>
      <w:r w:rsidRPr="00D54052">
        <w:rPr>
          <w:spacing w:val="0"/>
          <w:w w:val="100"/>
          <w:lang w:val="fr-FR"/>
        </w:rPr>
        <w:t xml:space="preserve">La plus grande partie des infractions pénales dissimulées est constituée par des infractions contre le service militaire </w:t>
      </w:r>
      <w:r w:rsidRPr="00D54052">
        <w:rPr>
          <w:spacing w:val="0"/>
          <w:w w:val="100"/>
        </w:rPr>
        <w:t>(</w:t>
      </w:r>
      <w:r w:rsidRPr="00D54052">
        <w:rPr>
          <w:spacing w:val="0"/>
          <w:w w:val="100"/>
          <w:lang w:val="fr-FR"/>
        </w:rPr>
        <w:t xml:space="preserve">101, soit </w:t>
      </w:r>
      <w:r w:rsidRPr="00D54052">
        <w:rPr>
          <w:spacing w:val="0"/>
          <w:w w:val="100"/>
        </w:rPr>
        <w:t>82,8</w:t>
      </w:r>
      <w:r w:rsidRPr="00D54052">
        <w:rPr>
          <w:spacing w:val="0"/>
          <w:w w:val="100"/>
          <w:lang w:val="fr-FR"/>
        </w:rPr>
        <w:t>%</w:t>
      </w:r>
      <w:r w:rsidRPr="00D54052">
        <w:rPr>
          <w:spacing w:val="0"/>
          <w:w w:val="100"/>
        </w:rPr>
        <w:t xml:space="preserve">). </w:t>
      </w:r>
      <w:r w:rsidRPr="00D54052">
        <w:rPr>
          <w:spacing w:val="0"/>
          <w:w w:val="100"/>
          <w:lang w:val="fr-FR"/>
        </w:rPr>
        <w:t>Pour l’ensemble des i</w:t>
      </w:r>
      <w:r w:rsidRPr="00D54052">
        <w:rPr>
          <w:spacing w:val="0"/>
          <w:w w:val="100"/>
          <w:lang w:val="fr-FR"/>
        </w:rPr>
        <w:t>n</w:t>
      </w:r>
      <w:r w:rsidRPr="00D54052">
        <w:rPr>
          <w:spacing w:val="0"/>
          <w:w w:val="100"/>
          <w:lang w:val="fr-FR"/>
        </w:rPr>
        <w:t xml:space="preserve">fractions pénales dissimulées, on a relevé </w:t>
      </w:r>
      <w:r w:rsidRPr="00D54052">
        <w:rPr>
          <w:spacing w:val="0"/>
          <w:w w:val="100"/>
        </w:rPr>
        <w:t>79,5</w:t>
      </w:r>
      <w:r w:rsidRPr="00D54052">
        <w:rPr>
          <w:spacing w:val="0"/>
          <w:w w:val="100"/>
          <w:lang w:val="fr-FR"/>
        </w:rPr>
        <w:t>%</w:t>
      </w:r>
      <w:r w:rsidRPr="00D54052">
        <w:rPr>
          <w:spacing w:val="0"/>
          <w:w w:val="100"/>
        </w:rPr>
        <w:t xml:space="preserve"> (</w:t>
      </w:r>
      <w:r w:rsidRPr="00D54052">
        <w:rPr>
          <w:spacing w:val="0"/>
          <w:w w:val="100"/>
          <w:lang w:val="fr-FR"/>
        </w:rPr>
        <w:t xml:space="preserve">97 en </w:t>
      </w:r>
      <w:r w:rsidRPr="00D54052">
        <w:rPr>
          <w:spacing w:val="0"/>
          <w:w w:val="100"/>
        </w:rPr>
        <w:t>2008)</w:t>
      </w:r>
      <w:r w:rsidRPr="00D54052">
        <w:rPr>
          <w:spacing w:val="0"/>
          <w:w w:val="100"/>
          <w:lang w:val="fr-FR"/>
        </w:rPr>
        <w:t xml:space="preserve"> de cas de désertion et 17 infractions </w:t>
      </w:r>
      <w:r w:rsidRPr="00D54052">
        <w:rPr>
          <w:spacing w:val="0"/>
          <w:w w:val="100"/>
        </w:rPr>
        <w:t>(+</w:t>
      </w:r>
      <w:r w:rsidRPr="00D54052">
        <w:rPr>
          <w:spacing w:val="0"/>
          <w:w w:val="100"/>
          <w:lang w:val="fr-FR"/>
        </w:rPr>
        <w:t xml:space="preserve"> </w:t>
      </w:r>
      <w:r w:rsidRPr="00D54052">
        <w:rPr>
          <w:spacing w:val="0"/>
          <w:w w:val="100"/>
        </w:rPr>
        <w:t>13,3</w:t>
      </w:r>
      <w:r w:rsidRPr="00D54052">
        <w:rPr>
          <w:spacing w:val="0"/>
          <w:w w:val="100"/>
          <w:lang w:val="fr-FR"/>
        </w:rPr>
        <w:t>%</w:t>
      </w:r>
      <w:r w:rsidRPr="00D54052">
        <w:rPr>
          <w:spacing w:val="0"/>
          <w:w w:val="100"/>
        </w:rPr>
        <w:t xml:space="preserve">) </w:t>
      </w:r>
      <w:r w:rsidRPr="00D54052">
        <w:rPr>
          <w:spacing w:val="0"/>
          <w:w w:val="100"/>
          <w:lang w:val="fr-FR"/>
        </w:rPr>
        <w:t>liées à des voies de fait, notamment commises par des commandants (chefs d’organe d’instruction)</w:t>
      </w:r>
      <w:r w:rsidRPr="00D54052">
        <w:rPr>
          <w:spacing w:val="0"/>
          <w:w w:val="100"/>
        </w:rPr>
        <w:t>.</w:t>
      </w:r>
    </w:p>
    <w:p w:rsidR="00D20209" w:rsidRPr="00D54052" w:rsidRDefault="00D20209">
      <w:pPr>
        <w:pStyle w:val="SingleTxtGR"/>
        <w:rPr>
          <w:spacing w:val="0"/>
          <w:w w:val="100"/>
        </w:rPr>
      </w:pPr>
      <w:r w:rsidRPr="00D54052">
        <w:rPr>
          <w:spacing w:val="0"/>
          <w:w w:val="100"/>
        </w:rPr>
        <w:t xml:space="preserve">140. </w:t>
      </w:r>
      <w:r w:rsidRPr="00D54052">
        <w:rPr>
          <w:spacing w:val="0"/>
          <w:w w:val="100"/>
        </w:rPr>
        <w:tab/>
      </w:r>
      <w:r w:rsidRPr="00D54052">
        <w:rPr>
          <w:spacing w:val="0"/>
          <w:w w:val="100"/>
          <w:lang w:val="fr-FR"/>
        </w:rPr>
        <w:t>Des poursuites pénales ont été engagées et une instruction ouverte pour diss</w:t>
      </w:r>
      <w:r w:rsidRPr="00D54052">
        <w:rPr>
          <w:spacing w:val="0"/>
          <w:w w:val="100"/>
          <w:lang w:val="fr-FR"/>
        </w:rPr>
        <w:t>i</w:t>
      </w:r>
      <w:r w:rsidRPr="00D54052">
        <w:rPr>
          <w:spacing w:val="0"/>
          <w:w w:val="100"/>
          <w:lang w:val="fr-FR"/>
        </w:rPr>
        <w:t>mulation d’infractions par des organes d’instruction militaire contre neuf officiers</w:t>
      </w:r>
      <w:r w:rsidRPr="00D54052">
        <w:rPr>
          <w:spacing w:val="0"/>
          <w:w w:val="100"/>
        </w:rPr>
        <w:t xml:space="preserve">, </w:t>
      </w:r>
      <w:r w:rsidRPr="00D54052">
        <w:rPr>
          <w:spacing w:val="0"/>
          <w:w w:val="100"/>
          <w:lang w:val="fr-FR"/>
        </w:rPr>
        <w:t>notamment pour dissimulation de deux cas de comportement violent</w:t>
      </w:r>
      <w:r w:rsidRPr="00D54052">
        <w:rPr>
          <w:spacing w:val="0"/>
          <w:w w:val="100"/>
        </w:rPr>
        <w:t>.</w:t>
      </w:r>
    </w:p>
    <w:p w:rsidR="00D20209" w:rsidRPr="00D54052" w:rsidRDefault="00D20209">
      <w:pPr>
        <w:pStyle w:val="SingleTxtGR"/>
        <w:rPr>
          <w:spacing w:val="0"/>
          <w:w w:val="100"/>
        </w:rPr>
      </w:pPr>
      <w:r w:rsidRPr="00D54052">
        <w:rPr>
          <w:spacing w:val="0"/>
          <w:w w:val="100"/>
        </w:rPr>
        <w:t xml:space="preserve">141. </w:t>
      </w:r>
      <w:r w:rsidRPr="00D54052">
        <w:rPr>
          <w:spacing w:val="0"/>
          <w:w w:val="100"/>
        </w:rPr>
        <w:tab/>
      </w:r>
      <w:r w:rsidRPr="00D54052">
        <w:rPr>
          <w:spacing w:val="0"/>
          <w:w w:val="100"/>
          <w:lang w:val="fr-FR"/>
        </w:rPr>
        <w:t>En</w:t>
      </w:r>
      <w:r w:rsidRPr="00D54052">
        <w:rPr>
          <w:spacing w:val="0"/>
          <w:w w:val="100"/>
        </w:rPr>
        <w:t xml:space="preserve"> 2009</w:t>
      </w:r>
      <w:r w:rsidRPr="00D54052">
        <w:rPr>
          <w:spacing w:val="0"/>
          <w:w w:val="100"/>
          <w:lang w:val="fr-FR"/>
        </w:rPr>
        <w:t>, après examen des dossiers présentés par les procureurs militaires</w:t>
      </w:r>
      <w:r w:rsidRPr="00D54052">
        <w:rPr>
          <w:spacing w:val="0"/>
          <w:w w:val="100"/>
        </w:rPr>
        <w:t xml:space="preserve"> </w:t>
      </w:r>
      <w:r w:rsidRPr="00D54052">
        <w:rPr>
          <w:spacing w:val="0"/>
          <w:w w:val="100"/>
          <w:lang w:val="fr-FR"/>
        </w:rPr>
        <w:t xml:space="preserve">en application de l'alinéa 2 du paragraphe 2 de l'article </w:t>
      </w:r>
      <w:r w:rsidRPr="00D54052">
        <w:rPr>
          <w:spacing w:val="0"/>
          <w:w w:val="100"/>
        </w:rPr>
        <w:t xml:space="preserve">37 </w:t>
      </w:r>
      <w:r w:rsidRPr="00D54052">
        <w:rPr>
          <w:spacing w:val="0"/>
          <w:w w:val="100"/>
          <w:lang w:val="fr-FR"/>
        </w:rPr>
        <w:t>du CPPFR</w:t>
      </w:r>
      <w:r w:rsidRPr="00D54052">
        <w:rPr>
          <w:spacing w:val="0"/>
          <w:w w:val="100"/>
        </w:rPr>
        <w:t xml:space="preserve">, </w:t>
      </w:r>
      <w:r w:rsidRPr="00D54052">
        <w:rPr>
          <w:spacing w:val="0"/>
          <w:w w:val="100"/>
          <w:lang w:val="fr-FR"/>
        </w:rPr>
        <w:t>les organes d’instruction ont engagé 12 procédures pénales contre des officiers qui avaient di</w:t>
      </w:r>
      <w:r w:rsidRPr="00D54052">
        <w:rPr>
          <w:spacing w:val="0"/>
          <w:w w:val="100"/>
          <w:lang w:val="fr-FR"/>
        </w:rPr>
        <w:t>s</w:t>
      </w:r>
      <w:r w:rsidRPr="00D54052">
        <w:rPr>
          <w:spacing w:val="0"/>
          <w:w w:val="100"/>
          <w:lang w:val="fr-FR"/>
        </w:rPr>
        <w:t>simulé des infractions (deux condamnations ont été prononcées et les autres affaires sont en phase d’instruction)</w:t>
      </w:r>
      <w:r w:rsidRPr="00D54052">
        <w:rPr>
          <w:spacing w:val="0"/>
          <w:w w:val="100"/>
        </w:rPr>
        <w:t>.</w:t>
      </w:r>
    </w:p>
    <w:p w:rsidR="00D20209" w:rsidRPr="00D54052" w:rsidRDefault="00D20209">
      <w:pPr>
        <w:pStyle w:val="SingleTxtGR"/>
        <w:rPr>
          <w:spacing w:val="0"/>
          <w:w w:val="100"/>
        </w:rPr>
      </w:pPr>
      <w:r w:rsidRPr="00D54052">
        <w:rPr>
          <w:spacing w:val="0"/>
          <w:w w:val="100"/>
        </w:rPr>
        <w:t xml:space="preserve">142. </w:t>
      </w:r>
      <w:r w:rsidRPr="00D54052">
        <w:rPr>
          <w:spacing w:val="0"/>
          <w:w w:val="100"/>
        </w:rPr>
        <w:tab/>
      </w:r>
      <w:r w:rsidRPr="00D54052">
        <w:rPr>
          <w:spacing w:val="0"/>
          <w:w w:val="100"/>
          <w:lang w:val="fr-FR"/>
        </w:rPr>
        <w:t>Quand leur état le justifie, les victimes de traitements contraires au règlement sont soignées dans les centres de santé militaires, où elles reçoivent les soins méd</w:t>
      </w:r>
      <w:r w:rsidRPr="00D54052">
        <w:rPr>
          <w:spacing w:val="0"/>
          <w:w w:val="100"/>
          <w:lang w:val="fr-FR"/>
        </w:rPr>
        <w:t>i</w:t>
      </w:r>
      <w:r w:rsidRPr="00D54052">
        <w:rPr>
          <w:spacing w:val="0"/>
          <w:w w:val="100"/>
          <w:lang w:val="fr-FR"/>
        </w:rPr>
        <w:t>caux et l’assistance psychologique nécessaires</w:t>
      </w:r>
      <w:r w:rsidRPr="00D54052">
        <w:rPr>
          <w:spacing w:val="0"/>
          <w:w w:val="100"/>
        </w:rPr>
        <w:t>.</w:t>
      </w:r>
    </w:p>
    <w:p w:rsidR="00D20209" w:rsidRPr="00D54052" w:rsidRDefault="00D20209">
      <w:pPr>
        <w:pStyle w:val="SingleTxtGR"/>
        <w:rPr>
          <w:spacing w:val="0"/>
          <w:w w:val="100"/>
        </w:rPr>
      </w:pPr>
      <w:r w:rsidRPr="00D54052">
        <w:rPr>
          <w:spacing w:val="0"/>
          <w:w w:val="100"/>
        </w:rPr>
        <w:t xml:space="preserve">143. </w:t>
      </w:r>
      <w:r w:rsidRPr="00D54052">
        <w:rPr>
          <w:spacing w:val="0"/>
          <w:w w:val="100"/>
        </w:rPr>
        <w:tab/>
      </w:r>
      <w:r w:rsidRPr="00D54052">
        <w:rPr>
          <w:spacing w:val="0"/>
          <w:w w:val="100"/>
          <w:lang w:val="fr-FR"/>
        </w:rPr>
        <w:t>En cas de nécessité, un congé supplémentaire (de réadaptation ou de rétabli</w:t>
      </w:r>
      <w:r w:rsidRPr="00D54052">
        <w:rPr>
          <w:spacing w:val="0"/>
          <w:w w:val="100"/>
          <w:lang w:val="fr-FR"/>
        </w:rPr>
        <w:t>s</w:t>
      </w:r>
      <w:r w:rsidRPr="00D54052">
        <w:rPr>
          <w:spacing w:val="0"/>
          <w:w w:val="100"/>
          <w:lang w:val="fr-FR"/>
        </w:rPr>
        <w:t>sement) est accordé à ces personnes sur avis de la commission médicale militaire</w:t>
      </w:r>
      <w:r w:rsidRPr="00D54052">
        <w:rPr>
          <w:spacing w:val="0"/>
          <w:w w:val="100"/>
        </w:rPr>
        <w:t>.</w:t>
      </w:r>
    </w:p>
    <w:p w:rsidR="00D20209" w:rsidRPr="00D54052" w:rsidRDefault="00D20209">
      <w:pPr>
        <w:pStyle w:val="SingleTxtGR"/>
        <w:rPr>
          <w:spacing w:val="0"/>
          <w:w w:val="100"/>
        </w:rPr>
      </w:pPr>
      <w:r w:rsidRPr="00D54052">
        <w:rPr>
          <w:spacing w:val="0"/>
          <w:w w:val="100"/>
        </w:rPr>
        <w:t xml:space="preserve">144. </w:t>
      </w:r>
      <w:r w:rsidRPr="00D54052">
        <w:rPr>
          <w:spacing w:val="0"/>
          <w:w w:val="100"/>
        </w:rPr>
        <w:tab/>
      </w:r>
      <w:r w:rsidRPr="00D54052">
        <w:rPr>
          <w:spacing w:val="0"/>
          <w:w w:val="100"/>
          <w:lang w:val="fr-FR"/>
        </w:rPr>
        <w:t>L’analyse des affaires pénales instruites par les services du parquet militaire et, depuis septembre 2007, par les agents des organes d’instruction militaire du C</w:t>
      </w:r>
      <w:r w:rsidRPr="00D54052">
        <w:rPr>
          <w:spacing w:val="0"/>
          <w:w w:val="100"/>
          <w:lang w:val="fr-FR"/>
        </w:rPr>
        <w:t>o</w:t>
      </w:r>
      <w:r w:rsidRPr="00D54052">
        <w:rPr>
          <w:spacing w:val="0"/>
          <w:w w:val="100"/>
          <w:lang w:val="fr-FR"/>
        </w:rPr>
        <w:t>mité d’instruction fait état d’une diminution, depuis quelques années, du nombre t</w:t>
      </w:r>
      <w:r w:rsidRPr="00D54052">
        <w:rPr>
          <w:spacing w:val="0"/>
          <w:w w:val="100"/>
          <w:lang w:val="fr-FR"/>
        </w:rPr>
        <w:t>o</w:t>
      </w:r>
      <w:r w:rsidRPr="00D54052">
        <w:rPr>
          <w:spacing w:val="0"/>
          <w:w w:val="100"/>
          <w:lang w:val="fr-FR"/>
        </w:rPr>
        <w:t>tal d’infractions enregistrées pour relations non conformes au règlement militaire et comportement violent au sein des forces armées et d’autres troupes et formations m</w:t>
      </w:r>
      <w:r w:rsidRPr="00D54052">
        <w:rPr>
          <w:spacing w:val="0"/>
          <w:w w:val="100"/>
          <w:lang w:val="fr-FR"/>
        </w:rPr>
        <w:t>i</w:t>
      </w:r>
      <w:r w:rsidRPr="00D54052">
        <w:rPr>
          <w:spacing w:val="0"/>
          <w:w w:val="100"/>
          <w:lang w:val="fr-FR"/>
        </w:rPr>
        <w:t>litaires</w:t>
      </w:r>
      <w:r w:rsidRPr="00D54052">
        <w:rPr>
          <w:spacing w:val="0"/>
          <w:w w:val="100"/>
        </w:rPr>
        <w:t>.</w:t>
      </w:r>
    </w:p>
    <w:p w:rsidR="00D20209" w:rsidRPr="00D54052" w:rsidRDefault="00D20209">
      <w:pPr>
        <w:pStyle w:val="SingleTxtGR"/>
        <w:rPr>
          <w:spacing w:val="0"/>
          <w:w w:val="100"/>
        </w:rPr>
      </w:pPr>
      <w:r w:rsidRPr="00D54052">
        <w:rPr>
          <w:spacing w:val="0"/>
          <w:w w:val="100"/>
        </w:rPr>
        <w:t xml:space="preserve">145. </w:t>
      </w:r>
      <w:r w:rsidRPr="00D54052">
        <w:rPr>
          <w:spacing w:val="0"/>
          <w:w w:val="100"/>
        </w:rPr>
        <w:tab/>
      </w:r>
      <w:r w:rsidRPr="00D54052">
        <w:rPr>
          <w:spacing w:val="0"/>
          <w:w w:val="100"/>
          <w:lang w:val="fr-FR"/>
        </w:rPr>
        <w:t xml:space="preserve">Relèvent de cette catégorie d’infractions les actes énumérés ci-après: abus d’autorité par des commandants (ou supérieurs) </w:t>
      </w:r>
      <w:r w:rsidRPr="00D54052">
        <w:rPr>
          <w:spacing w:val="0"/>
          <w:w w:val="100"/>
        </w:rPr>
        <w:t>(</w:t>
      </w:r>
      <w:r w:rsidRPr="00D54052">
        <w:rPr>
          <w:spacing w:val="0"/>
          <w:w w:val="100"/>
          <w:lang w:val="fr-FR"/>
        </w:rPr>
        <w:t xml:space="preserve">article </w:t>
      </w:r>
      <w:r w:rsidRPr="00D54052">
        <w:rPr>
          <w:spacing w:val="0"/>
          <w:w w:val="100"/>
        </w:rPr>
        <w:t xml:space="preserve">286 </w:t>
      </w:r>
      <w:r w:rsidRPr="00D54052">
        <w:rPr>
          <w:spacing w:val="0"/>
          <w:w w:val="100"/>
          <w:lang w:val="fr-FR"/>
        </w:rPr>
        <w:t>du CPFR</w:t>
      </w:r>
      <w:r w:rsidRPr="00D54052">
        <w:rPr>
          <w:spacing w:val="0"/>
          <w:w w:val="100"/>
        </w:rPr>
        <w:t xml:space="preserve">), </w:t>
      </w:r>
      <w:r w:rsidRPr="00D54052">
        <w:rPr>
          <w:spacing w:val="0"/>
          <w:w w:val="100"/>
          <w:lang w:val="fr-FR"/>
        </w:rPr>
        <w:t>insubordin</w:t>
      </w:r>
      <w:r w:rsidRPr="00D54052">
        <w:rPr>
          <w:spacing w:val="0"/>
          <w:w w:val="100"/>
          <w:lang w:val="fr-FR"/>
        </w:rPr>
        <w:t>a</w:t>
      </w:r>
      <w:r w:rsidRPr="00D54052">
        <w:rPr>
          <w:spacing w:val="0"/>
          <w:w w:val="100"/>
          <w:lang w:val="fr-FR"/>
        </w:rPr>
        <w:t xml:space="preserve">tion ou fait de contraindre un supérieur à manquer à ses obligations militaires </w:t>
      </w:r>
      <w:r w:rsidRPr="00D54052">
        <w:rPr>
          <w:spacing w:val="0"/>
          <w:w w:val="100"/>
        </w:rPr>
        <w:t>(</w:t>
      </w:r>
      <w:r w:rsidRPr="00D54052">
        <w:rPr>
          <w:spacing w:val="0"/>
          <w:w w:val="100"/>
          <w:lang w:val="fr-FR"/>
        </w:rPr>
        <w:t xml:space="preserve">article </w:t>
      </w:r>
      <w:r w:rsidRPr="00D54052">
        <w:rPr>
          <w:spacing w:val="0"/>
          <w:w w:val="100"/>
        </w:rPr>
        <w:t xml:space="preserve">333 </w:t>
      </w:r>
      <w:r w:rsidRPr="00D54052">
        <w:rPr>
          <w:spacing w:val="0"/>
          <w:w w:val="100"/>
          <w:lang w:val="fr-FR"/>
        </w:rPr>
        <w:t>du CPFR</w:t>
      </w:r>
      <w:r w:rsidRPr="00D54052">
        <w:rPr>
          <w:spacing w:val="0"/>
          <w:w w:val="100"/>
        </w:rPr>
        <w:t xml:space="preserve">), </w:t>
      </w:r>
      <w:r w:rsidRPr="00D54052">
        <w:rPr>
          <w:spacing w:val="0"/>
          <w:w w:val="100"/>
          <w:lang w:val="fr-FR"/>
        </w:rPr>
        <w:t xml:space="preserve">actes de violence commis contre un supérieur </w:t>
      </w:r>
      <w:r w:rsidRPr="00D54052">
        <w:rPr>
          <w:spacing w:val="0"/>
          <w:w w:val="100"/>
        </w:rPr>
        <w:t>(</w:t>
      </w:r>
      <w:r w:rsidRPr="00D54052">
        <w:rPr>
          <w:spacing w:val="0"/>
          <w:w w:val="100"/>
          <w:lang w:val="fr-FR"/>
        </w:rPr>
        <w:t xml:space="preserve">article </w:t>
      </w:r>
      <w:r w:rsidRPr="00D54052">
        <w:rPr>
          <w:spacing w:val="0"/>
          <w:w w:val="100"/>
        </w:rPr>
        <w:t xml:space="preserve">334 </w:t>
      </w:r>
      <w:r w:rsidRPr="00D54052">
        <w:rPr>
          <w:spacing w:val="0"/>
          <w:w w:val="100"/>
          <w:lang w:val="fr-FR"/>
        </w:rPr>
        <w:t>du CPFR</w:t>
      </w:r>
      <w:r w:rsidRPr="00D54052">
        <w:rPr>
          <w:spacing w:val="0"/>
          <w:w w:val="100"/>
        </w:rPr>
        <w:t xml:space="preserve">), </w:t>
      </w:r>
      <w:r w:rsidRPr="00D54052">
        <w:rPr>
          <w:spacing w:val="0"/>
          <w:w w:val="100"/>
          <w:lang w:val="fr-FR"/>
        </w:rPr>
        <w:t xml:space="preserve">manquement aux règles régissant les relations entre militaires de même grade </w:t>
      </w:r>
      <w:r w:rsidRPr="00D54052">
        <w:rPr>
          <w:spacing w:val="0"/>
          <w:w w:val="100"/>
        </w:rPr>
        <w:t>(</w:t>
      </w:r>
      <w:r w:rsidRPr="00D54052">
        <w:rPr>
          <w:spacing w:val="0"/>
          <w:w w:val="100"/>
          <w:lang w:val="fr-FR"/>
        </w:rPr>
        <w:t xml:space="preserve">article </w:t>
      </w:r>
      <w:r w:rsidRPr="00D54052">
        <w:rPr>
          <w:spacing w:val="0"/>
          <w:w w:val="100"/>
        </w:rPr>
        <w:t xml:space="preserve">335 </w:t>
      </w:r>
      <w:r w:rsidRPr="00D54052">
        <w:rPr>
          <w:spacing w:val="0"/>
          <w:w w:val="100"/>
          <w:lang w:val="fr-FR"/>
        </w:rPr>
        <w:t>du CPFR</w:t>
      </w:r>
      <w:r w:rsidRPr="00D54052">
        <w:rPr>
          <w:spacing w:val="0"/>
          <w:w w:val="100"/>
        </w:rPr>
        <w:t>)</w:t>
      </w:r>
      <w:r w:rsidRPr="00D54052">
        <w:rPr>
          <w:spacing w:val="0"/>
          <w:w w:val="100"/>
          <w:lang w:val="fr-FR"/>
        </w:rPr>
        <w:t xml:space="preserve"> et</w:t>
      </w:r>
      <w:r w:rsidRPr="00D54052">
        <w:rPr>
          <w:spacing w:val="0"/>
          <w:w w:val="100"/>
        </w:rPr>
        <w:t xml:space="preserve"> </w:t>
      </w:r>
      <w:r w:rsidRPr="00D54052">
        <w:rPr>
          <w:spacing w:val="0"/>
          <w:w w:val="100"/>
          <w:lang w:val="fr-FR"/>
        </w:rPr>
        <w:t xml:space="preserve">insultes visant un militaire </w:t>
      </w:r>
      <w:r w:rsidRPr="00D54052">
        <w:rPr>
          <w:spacing w:val="0"/>
          <w:w w:val="100"/>
        </w:rPr>
        <w:t>(</w:t>
      </w:r>
      <w:r w:rsidRPr="00D54052">
        <w:rPr>
          <w:spacing w:val="0"/>
          <w:w w:val="100"/>
          <w:lang w:val="fr-FR"/>
        </w:rPr>
        <w:t xml:space="preserve">article </w:t>
      </w:r>
      <w:r w:rsidRPr="00D54052">
        <w:rPr>
          <w:spacing w:val="0"/>
          <w:w w:val="100"/>
        </w:rPr>
        <w:t xml:space="preserve">336 </w:t>
      </w:r>
      <w:r w:rsidRPr="00D54052">
        <w:rPr>
          <w:spacing w:val="0"/>
          <w:w w:val="100"/>
          <w:lang w:val="fr-FR"/>
        </w:rPr>
        <w:t>du CPFR</w:t>
      </w:r>
      <w:r w:rsidRPr="00D54052">
        <w:rPr>
          <w:spacing w:val="0"/>
          <w:w w:val="100"/>
        </w:rPr>
        <w:t>).</w:t>
      </w:r>
    </w:p>
    <w:p w:rsidR="00D20209" w:rsidRPr="00D54052" w:rsidRDefault="00D20209">
      <w:pPr>
        <w:pStyle w:val="SingleTxtGR"/>
        <w:tabs>
          <w:tab w:val="clear" w:pos="1701"/>
          <w:tab w:val="clear" w:pos="2268"/>
          <w:tab w:val="clear" w:pos="2835"/>
          <w:tab w:val="clear" w:pos="3402"/>
          <w:tab w:val="clear" w:pos="3969"/>
        </w:tabs>
        <w:spacing w:after="240"/>
        <w:rPr>
          <w:spacing w:val="0"/>
          <w:w w:val="100"/>
        </w:rPr>
      </w:pPr>
      <w:r w:rsidRPr="00D54052">
        <w:rPr>
          <w:spacing w:val="0"/>
          <w:w w:val="100"/>
        </w:rPr>
        <w:t xml:space="preserve">146. </w:t>
      </w:r>
      <w:r w:rsidRPr="00D54052">
        <w:rPr>
          <w:spacing w:val="0"/>
          <w:w w:val="100"/>
          <w:lang w:val="es-ES"/>
        </w:rPr>
        <w:tab/>
      </w:r>
      <w:r w:rsidRPr="00D54052">
        <w:rPr>
          <w:spacing w:val="0"/>
          <w:w w:val="100"/>
          <w:lang w:val="fr-FR"/>
        </w:rPr>
        <w:t>On trouvera ci-après des indications sur le nombre total d’infractions enregi</w:t>
      </w:r>
      <w:r w:rsidRPr="00D54052">
        <w:rPr>
          <w:spacing w:val="0"/>
          <w:w w:val="100"/>
          <w:lang w:val="fr-FR"/>
        </w:rPr>
        <w:t>s</w:t>
      </w:r>
      <w:r w:rsidRPr="00D54052">
        <w:rPr>
          <w:spacing w:val="0"/>
          <w:w w:val="100"/>
          <w:lang w:val="fr-FR"/>
        </w:rPr>
        <w:t>trées dans cette catégorie, ventilé par année.</w:t>
      </w:r>
    </w:p>
    <w:tbl>
      <w:tblPr>
        <w:tblW w:w="7388" w:type="dxa"/>
        <w:jc w:val="center"/>
        <w:tblLayout w:type="fixed"/>
        <w:tblCellMar>
          <w:left w:w="0" w:type="dxa"/>
          <w:right w:w="0" w:type="dxa"/>
        </w:tblCellMar>
        <w:tblLook w:val="0000" w:firstRow="0" w:lastRow="0" w:firstColumn="0" w:lastColumn="0" w:noHBand="0" w:noVBand="0"/>
      </w:tblPr>
      <w:tblGrid>
        <w:gridCol w:w="3752"/>
        <w:gridCol w:w="3636"/>
      </w:tblGrid>
      <w:tr w:rsidR="00D20209" w:rsidRPr="00D54052">
        <w:tblPrEx>
          <w:tblCellMar>
            <w:top w:w="0" w:type="dxa"/>
            <w:bottom w:w="0" w:type="dxa"/>
          </w:tblCellMar>
        </w:tblPrEx>
        <w:trPr>
          <w:jc w:val="center"/>
        </w:trPr>
        <w:tc>
          <w:tcPr>
            <w:tcW w:w="3752" w:type="dxa"/>
            <w:tcBorders>
              <w:top w:val="single" w:sz="12" w:space="0" w:color="auto"/>
            </w:tcBorders>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rPr>
              <w:t xml:space="preserve">2005 </w:t>
            </w:r>
          </w:p>
        </w:tc>
        <w:tc>
          <w:tcPr>
            <w:tcW w:w="3636" w:type="dxa"/>
            <w:tcBorders>
              <w:top w:val="single" w:sz="12" w:space="0" w:color="auto"/>
            </w:tcBorders>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7</w:t>
            </w:r>
            <w:r w:rsidRPr="00D54052">
              <w:rPr>
                <w:spacing w:val="0"/>
                <w:w w:val="100"/>
                <w:sz w:val="18"/>
                <w:szCs w:val="18"/>
                <w:lang w:val="es-ES"/>
              </w:rPr>
              <w:t xml:space="preserve"> </w:t>
            </w:r>
            <w:r w:rsidRPr="00D54052">
              <w:rPr>
                <w:spacing w:val="0"/>
                <w:w w:val="100"/>
                <w:sz w:val="18"/>
                <w:szCs w:val="18"/>
              </w:rPr>
              <w:t>488</w:t>
            </w:r>
          </w:p>
        </w:tc>
      </w:tr>
      <w:tr w:rsidR="00D20209" w:rsidRPr="00D54052">
        <w:tblPrEx>
          <w:tblCellMar>
            <w:top w:w="0" w:type="dxa"/>
            <w:bottom w:w="0" w:type="dxa"/>
          </w:tblCellMar>
        </w:tblPrEx>
        <w:trPr>
          <w:trHeight w:val="298"/>
          <w:jc w:val="center"/>
        </w:trPr>
        <w:tc>
          <w:tcPr>
            <w:tcW w:w="3752" w:type="dxa"/>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rPr>
              <w:t xml:space="preserve">2006 </w:t>
            </w:r>
          </w:p>
        </w:tc>
        <w:tc>
          <w:tcPr>
            <w:tcW w:w="3636" w:type="dxa"/>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6</w:t>
            </w:r>
            <w:r w:rsidRPr="00D54052">
              <w:rPr>
                <w:spacing w:val="0"/>
                <w:w w:val="100"/>
                <w:sz w:val="18"/>
                <w:szCs w:val="18"/>
                <w:lang w:val="es-ES"/>
              </w:rPr>
              <w:t xml:space="preserve"> </w:t>
            </w:r>
            <w:r w:rsidRPr="00D54052">
              <w:rPr>
                <w:spacing w:val="0"/>
                <w:w w:val="100"/>
                <w:sz w:val="18"/>
                <w:szCs w:val="18"/>
              </w:rPr>
              <w:t>102</w:t>
            </w:r>
          </w:p>
        </w:tc>
      </w:tr>
      <w:tr w:rsidR="00D20209" w:rsidRPr="00D54052">
        <w:tblPrEx>
          <w:tblCellMar>
            <w:top w:w="0" w:type="dxa"/>
            <w:bottom w:w="0" w:type="dxa"/>
          </w:tblCellMar>
        </w:tblPrEx>
        <w:trPr>
          <w:jc w:val="center"/>
        </w:trPr>
        <w:tc>
          <w:tcPr>
            <w:tcW w:w="3752" w:type="dxa"/>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rPr>
              <w:t xml:space="preserve">2007 </w:t>
            </w:r>
          </w:p>
        </w:tc>
        <w:tc>
          <w:tcPr>
            <w:tcW w:w="3636" w:type="dxa"/>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4</w:t>
            </w:r>
            <w:r w:rsidRPr="00D54052">
              <w:rPr>
                <w:spacing w:val="0"/>
                <w:w w:val="100"/>
                <w:sz w:val="18"/>
                <w:szCs w:val="18"/>
                <w:lang w:val="es-ES"/>
              </w:rPr>
              <w:t xml:space="preserve"> </w:t>
            </w:r>
            <w:r w:rsidRPr="00D54052">
              <w:rPr>
                <w:spacing w:val="0"/>
                <w:w w:val="100"/>
                <w:sz w:val="18"/>
                <w:szCs w:val="18"/>
              </w:rPr>
              <w:t>022</w:t>
            </w:r>
          </w:p>
        </w:tc>
      </w:tr>
      <w:tr w:rsidR="00D20209" w:rsidRPr="00D54052">
        <w:tblPrEx>
          <w:tblCellMar>
            <w:top w:w="0" w:type="dxa"/>
            <w:bottom w:w="0" w:type="dxa"/>
          </w:tblCellMar>
        </w:tblPrEx>
        <w:trPr>
          <w:jc w:val="center"/>
        </w:trPr>
        <w:tc>
          <w:tcPr>
            <w:tcW w:w="3752" w:type="dxa"/>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rPr>
              <w:t xml:space="preserve">2008 </w:t>
            </w:r>
          </w:p>
        </w:tc>
        <w:tc>
          <w:tcPr>
            <w:tcW w:w="3636" w:type="dxa"/>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3</w:t>
            </w:r>
            <w:r w:rsidRPr="00D54052">
              <w:rPr>
                <w:spacing w:val="0"/>
                <w:w w:val="100"/>
                <w:sz w:val="18"/>
                <w:szCs w:val="18"/>
                <w:lang w:val="es-ES"/>
              </w:rPr>
              <w:t xml:space="preserve"> </w:t>
            </w:r>
            <w:r w:rsidRPr="00D54052">
              <w:rPr>
                <w:spacing w:val="0"/>
                <w:w w:val="100"/>
                <w:sz w:val="18"/>
                <w:szCs w:val="18"/>
              </w:rPr>
              <w:t>931</w:t>
            </w:r>
          </w:p>
        </w:tc>
      </w:tr>
      <w:tr w:rsidR="00D20209" w:rsidRPr="00D54052">
        <w:tblPrEx>
          <w:tblCellMar>
            <w:top w:w="0" w:type="dxa"/>
            <w:bottom w:w="0" w:type="dxa"/>
          </w:tblCellMar>
        </w:tblPrEx>
        <w:trPr>
          <w:jc w:val="center"/>
        </w:trPr>
        <w:tc>
          <w:tcPr>
            <w:tcW w:w="3752" w:type="dxa"/>
            <w:tcBorders>
              <w:bottom w:val="single" w:sz="12" w:space="0" w:color="auto"/>
            </w:tcBorders>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rPr>
              <w:t xml:space="preserve">2009 </w:t>
            </w:r>
          </w:p>
        </w:tc>
        <w:tc>
          <w:tcPr>
            <w:tcW w:w="3636" w:type="dxa"/>
            <w:tcBorders>
              <w:bottom w:val="single" w:sz="12" w:space="0" w:color="auto"/>
            </w:tcBorders>
          </w:tcPr>
          <w:p w:rsidR="00D20209" w:rsidRPr="00D54052" w:rsidRDefault="00D20209">
            <w:pPr>
              <w:pStyle w:val="SingleTxtGR"/>
              <w:spacing w:before="40" w:after="40" w:line="220" w:lineRule="exact"/>
              <w:ind w:left="0" w:right="0"/>
              <w:jc w:val="right"/>
              <w:rPr>
                <w:spacing w:val="0"/>
                <w:w w:val="100"/>
                <w:sz w:val="18"/>
                <w:szCs w:val="18"/>
              </w:rPr>
            </w:pPr>
            <w:r w:rsidRPr="00D54052">
              <w:rPr>
                <w:spacing w:val="0"/>
                <w:w w:val="100"/>
                <w:sz w:val="18"/>
                <w:szCs w:val="18"/>
              </w:rPr>
              <w:t>3</w:t>
            </w:r>
            <w:r w:rsidRPr="00D54052">
              <w:rPr>
                <w:spacing w:val="0"/>
                <w:w w:val="100"/>
                <w:sz w:val="18"/>
                <w:szCs w:val="18"/>
                <w:lang w:val="es-ES"/>
              </w:rPr>
              <w:t xml:space="preserve"> </w:t>
            </w:r>
            <w:r w:rsidRPr="00D54052">
              <w:rPr>
                <w:spacing w:val="0"/>
                <w:w w:val="100"/>
                <w:sz w:val="18"/>
                <w:szCs w:val="18"/>
              </w:rPr>
              <w:t>812</w:t>
            </w:r>
          </w:p>
        </w:tc>
      </w:tr>
    </w:tbl>
    <w:p w:rsidR="00D20209" w:rsidRPr="00D54052" w:rsidRDefault="00D20209">
      <w:pPr>
        <w:pStyle w:val="SingleTxtGR"/>
        <w:tabs>
          <w:tab w:val="clear" w:pos="1701"/>
          <w:tab w:val="clear" w:pos="2268"/>
          <w:tab w:val="clear" w:pos="2835"/>
          <w:tab w:val="clear" w:pos="3402"/>
          <w:tab w:val="clear" w:pos="3969"/>
        </w:tabs>
        <w:spacing w:before="240"/>
        <w:rPr>
          <w:spacing w:val="0"/>
          <w:w w:val="100"/>
        </w:rPr>
      </w:pPr>
      <w:r w:rsidRPr="00D54052">
        <w:rPr>
          <w:spacing w:val="0"/>
          <w:w w:val="100"/>
        </w:rPr>
        <w:t xml:space="preserve">147. </w:t>
      </w:r>
      <w:r w:rsidRPr="00D54052">
        <w:rPr>
          <w:spacing w:val="0"/>
          <w:w w:val="100"/>
          <w:lang w:val="es-ES"/>
        </w:rPr>
        <w:tab/>
      </w:r>
      <w:r w:rsidRPr="00D54052">
        <w:rPr>
          <w:spacing w:val="0"/>
          <w:w w:val="100"/>
        </w:rPr>
        <w:t>À</w:t>
      </w:r>
      <w:r w:rsidRPr="00D54052">
        <w:rPr>
          <w:spacing w:val="0"/>
          <w:w w:val="100"/>
          <w:lang w:val="fr-FR"/>
        </w:rPr>
        <w:t xml:space="preserve"> partir du moment où ont été créés les organes d’instruction militaire, la prise de mesures visant à déceler rapidement et complètement les infractions liées à des comportements non réglementaires et à des voies de fait est devenue l’un des doma</w:t>
      </w:r>
      <w:r w:rsidRPr="00D54052">
        <w:rPr>
          <w:spacing w:val="0"/>
          <w:w w:val="100"/>
          <w:lang w:val="fr-FR"/>
        </w:rPr>
        <w:t>i</w:t>
      </w:r>
      <w:r w:rsidRPr="00D54052">
        <w:rPr>
          <w:spacing w:val="0"/>
          <w:w w:val="100"/>
          <w:lang w:val="fr-FR"/>
        </w:rPr>
        <w:t>nes d’action prioritaires</w:t>
      </w:r>
      <w:r w:rsidRPr="00D54052">
        <w:rPr>
          <w:spacing w:val="0"/>
          <w:w w:val="100"/>
        </w:rPr>
        <w:t xml:space="preserve">. </w:t>
      </w:r>
      <w:r w:rsidRPr="00D54052">
        <w:rPr>
          <w:spacing w:val="0"/>
          <w:w w:val="100"/>
          <w:lang w:val="fr-FR"/>
        </w:rPr>
        <w:t>Cette catégorie d’infractions est l’élément fondamental de la situation en matière de maintien de l’ordre dans l’armée; en 2009, elle a repr</w:t>
      </w:r>
      <w:r w:rsidRPr="00D54052">
        <w:rPr>
          <w:spacing w:val="0"/>
          <w:w w:val="100"/>
          <w:lang w:val="fr-FR"/>
        </w:rPr>
        <w:t>é</w:t>
      </w:r>
      <w:r w:rsidRPr="00D54052">
        <w:rPr>
          <w:spacing w:val="0"/>
          <w:w w:val="100"/>
          <w:lang w:val="fr-FR"/>
        </w:rPr>
        <w:t xml:space="preserve">senté 21,9% du total des infractions pénales commises par des militaires. </w:t>
      </w:r>
    </w:p>
    <w:p w:rsidR="00D20209" w:rsidRPr="00D54052" w:rsidRDefault="00D20209">
      <w:pPr>
        <w:pStyle w:val="SingleTxtGR"/>
        <w:rPr>
          <w:spacing w:val="0"/>
          <w:w w:val="100"/>
        </w:rPr>
      </w:pPr>
      <w:r w:rsidRPr="00D54052">
        <w:rPr>
          <w:spacing w:val="0"/>
          <w:w w:val="100"/>
        </w:rPr>
        <w:t xml:space="preserve">148. </w:t>
      </w:r>
      <w:r w:rsidRPr="00D54052">
        <w:rPr>
          <w:spacing w:val="0"/>
          <w:w w:val="100"/>
        </w:rPr>
        <w:tab/>
      </w:r>
      <w:r w:rsidRPr="00D54052">
        <w:rPr>
          <w:spacing w:val="0"/>
          <w:w w:val="100"/>
          <w:lang w:val="fr-FR"/>
        </w:rPr>
        <w:t xml:space="preserve">La diminution de 16,5% du nombre des infractions violentes constatée en </w:t>
      </w:r>
      <w:r w:rsidRPr="00D54052">
        <w:rPr>
          <w:spacing w:val="0"/>
          <w:w w:val="100"/>
        </w:rPr>
        <w:t xml:space="preserve">2008 </w:t>
      </w:r>
      <w:r w:rsidRPr="00D54052">
        <w:rPr>
          <w:spacing w:val="0"/>
          <w:w w:val="100"/>
          <w:lang w:val="fr-FR"/>
        </w:rPr>
        <w:t>a fait baisser celui des militaires qui en ont été victimes</w:t>
      </w:r>
      <w:r w:rsidRPr="00D54052">
        <w:rPr>
          <w:spacing w:val="0"/>
          <w:w w:val="100"/>
        </w:rPr>
        <w:t xml:space="preserve">. </w:t>
      </w:r>
      <w:r w:rsidRPr="00D54052">
        <w:rPr>
          <w:spacing w:val="0"/>
          <w:w w:val="100"/>
          <w:lang w:val="fr-FR"/>
        </w:rPr>
        <w:t>Entre janvier et d</w:t>
      </w:r>
      <w:r w:rsidRPr="00D54052">
        <w:rPr>
          <w:spacing w:val="0"/>
          <w:w w:val="100"/>
          <w:lang w:val="fr-FR"/>
        </w:rPr>
        <w:t>é</w:t>
      </w:r>
      <w:r w:rsidRPr="00D54052">
        <w:rPr>
          <w:spacing w:val="0"/>
          <w:w w:val="100"/>
          <w:lang w:val="fr-FR"/>
        </w:rPr>
        <w:t xml:space="preserve">cembre 2009, le nombre de militaires victimes n’a pratiquement pas changé (il a connu une augmentation de </w:t>
      </w:r>
      <w:r w:rsidRPr="00D54052">
        <w:rPr>
          <w:spacing w:val="0"/>
          <w:w w:val="100"/>
        </w:rPr>
        <w:t>0,4</w:t>
      </w:r>
      <w:r w:rsidRPr="00D54052">
        <w:rPr>
          <w:spacing w:val="0"/>
          <w:w w:val="100"/>
          <w:lang w:val="fr-FR"/>
        </w:rPr>
        <w:t xml:space="preserve">% par rapport à </w:t>
      </w:r>
      <w:r w:rsidRPr="00D54052">
        <w:rPr>
          <w:spacing w:val="0"/>
          <w:w w:val="100"/>
        </w:rPr>
        <w:t>2008</w:t>
      </w:r>
      <w:r w:rsidRPr="00D54052">
        <w:rPr>
          <w:spacing w:val="0"/>
          <w:w w:val="100"/>
          <w:lang w:val="fr-FR"/>
        </w:rPr>
        <w:t>, année au cours de laquelle 4 030 cas avaient été enregistrés</w:t>
      </w:r>
      <w:r w:rsidRPr="00D54052">
        <w:rPr>
          <w:spacing w:val="0"/>
          <w:w w:val="100"/>
        </w:rPr>
        <w:t>).</w:t>
      </w:r>
    </w:p>
    <w:p w:rsidR="00D20209" w:rsidRPr="00D54052" w:rsidRDefault="00D20209">
      <w:pPr>
        <w:pStyle w:val="SingleTxtGR"/>
        <w:tabs>
          <w:tab w:val="clear" w:pos="1701"/>
          <w:tab w:val="clear" w:pos="2268"/>
          <w:tab w:val="clear" w:pos="2835"/>
          <w:tab w:val="clear" w:pos="3402"/>
          <w:tab w:val="clear" w:pos="3969"/>
        </w:tabs>
        <w:rPr>
          <w:spacing w:val="0"/>
          <w:w w:val="100"/>
          <w:lang w:val="fr-FR"/>
        </w:rPr>
      </w:pPr>
      <w:r w:rsidRPr="00D54052">
        <w:rPr>
          <w:spacing w:val="0"/>
          <w:w w:val="100"/>
        </w:rPr>
        <w:t xml:space="preserve">149. </w:t>
      </w:r>
      <w:r w:rsidRPr="00D54052">
        <w:rPr>
          <w:spacing w:val="0"/>
          <w:w w:val="100"/>
          <w:lang w:val="es-ES"/>
        </w:rPr>
        <w:tab/>
      </w:r>
      <w:r w:rsidRPr="00D54052">
        <w:rPr>
          <w:spacing w:val="0"/>
          <w:w w:val="100"/>
          <w:lang w:val="fr-FR"/>
        </w:rPr>
        <w:t xml:space="preserve">En </w:t>
      </w:r>
      <w:r w:rsidRPr="00D54052">
        <w:rPr>
          <w:spacing w:val="0"/>
          <w:w w:val="100"/>
        </w:rPr>
        <w:t>2009</w:t>
      </w:r>
      <w:r w:rsidRPr="00D54052">
        <w:rPr>
          <w:spacing w:val="0"/>
          <w:w w:val="100"/>
          <w:lang w:val="fr-FR"/>
        </w:rPr>
        <w:t>, les infractions violentes ont tué moins de militaires (24, contre 31 en 2008), et l’on a également enregistré une baisse du nombre des personnes victimes d’une grave atteinte à leur santé</w:t>
      </w:r>
      <w:r w:rsidRPr="00D54052">
        <w:rPr>
          <w:spacing w:val="0"/>
          <w:w w:val="100"/>
        </w:rPr>
        <w:t xml:space="preserve"> </w:t>
      </w:r>
      <w:r w:rsidRPr="00D54052">
        <w:rPr>
          <w:spacing w:val="0"/>
          <w:w w:val="100"/>
          <w:lang w:val="fr-FR"/>
        </w:rPr>
        <w:t>(</w:t>
      </w:r>
      <w:r w:rsidRPr="00D54052">
        <w:rPr>
          <w:spacing w:val="0"/>
          <w:w w:val="100"/>
        </w:rPr>
        <w:t>135</w:t>
      </w:r>
      <w:r w:rsidRPr="00D54052">
        <w:rPr>
          <w:spacing w:val="0"/>
          <w:w w:val="100"/>
          <w:lang w:val="fr-FR"/>
        </w:rPr>
        <w:t xml:space="preserve">, contre 138 en </w:t>
      </w:r>
      <w:r w:rsidRPr="00D54052">
        <w:rPr>
          <w:spacing w:val="0"/>
          <w:w w:val="100"/>
        </w:rPr>
        <w:t>2008)</w:t>
      </w:r>
      <w:r w:rsidRPr="00D54052">
        <w:rPr>
          <w:spacing w:val="0"/>
          <w:w w:val="100"/>
          <w:lang w:val="fr-FR"/>
        </w:rPr>
        <w:t xml:space="preserve">. Au premier trimestre de 2010, les chiffres ont été de deux (contre 3 en 2008) et de 25 (contre 39 en 2008), respectivement. </w:t>
      </w:r>
    </w:p>
    <w:p w:rsidR="00D20209" w:rsidRPr="00D54052" w:rsidRDefault="00D20209">
      <w:pPr>
        <w:pStyle w:val="SingleTxtGR"/>
        <w:rPr>
          <w:spacing w:val="0"/>
          <w:w w:val="100"/>
        </w:rPr>
      </w:pPr>
      <w:r w:rsidRPr="00D54052">
        <w:rPr>
          <w:spacing w:val="0"/>
          <w:w w:val="100"/>
        </w:rPr>
        <w:t xml:space="preserve">150. </w:t>
      </w:r>
      <w:r w:rsidRPr="00D54052">
        <w:rPr>
          <w:spacing w:val="0"/>
          <w:w w:val="100"/>
        </w:rPr>
        <w:tab/>
      </w:r>
      <w:r w:rsidRPr="00D54052">
        <w:rPr>
          <w:spacing w:val="0"/>
          <w:w w:val="100"/>
          <w:lang w:val="fr-FR"/>
        </w:rPr>
        <w:t xml:space="preserve">Les organes d’instruction militaire ont veillé à faire appliquer la Loi fédérale n° 119-FZ du 20 août </w:t>
      </w:r>
      <w:r w:rsidRPr="00D54052">
        <w:rPr>
          <w:spacing w:val="0"/>
          <w:w w:val="100"/>
        </w:rPr>
        <w:t>2004</w:t>
      </w:r>
      <w:r w:rsidRPr="00D54052">
        <w:rPr>
          <w:spacing w:val="0"/>
          <w:w w:val="100"/>
          <w:lang w:val="fr-FR"/>
        </w:rPr>
        <w:t xml:space="preserve"> sur la protection des victimes, des témoins et des autres parties à la procédure pénale par l’État, ainsi que le décret gouvernemental n° 630 du </w:t>
      </w:r>
      <w:r w:rsidRPr="00D54052">
        <w:rPr>
          <w:spacing w:val="0"/>
          <w:w w:val="100"/>
        </w:rPr>
        <w:t>27</w:t>
      </w:r>
      <w:r w:rsidRPr="00D54052">
        <w:rPr>
          <w:spacing w:val="0"/>
          <w:w w:val="100"/>
          <w:lang w:val="fr-FR"/>
        </w:rPr>
        <w:t xml:space="preserve"> octobre </w:t>
      </w:r>
      <w:r w:rsidRPr="00D54052">
        <w:rPr>
          <w:spacing w:val="0"/>
          <w:w w:val="100"/>
        </w:rPr>
        <w:t xml:space="preserve">2006 </w:t>
      </w:r>
      <w:r w:rsidRPr="00D54052">
        <w:rPr>
          <w:spacing w:val="0"/>
          <w:w w:val="100"/>
          <w:lang w:val="fr-FR"/>
        </w:rPr>
        <w:t>approuvant le règlement régissant l’application de certaines mesures de protection des victimes, des témoins et des autres parties à la procédure pénale</w:t>
      </w:r>
      <w:r w:rsidRPr="00D54052">
        <w:rPr>
          <w:spacing w:val="0"/>
          <w:w w:val="100"/>
        </w:rPr>
        <w:t>.</w:t>
      </w:r>
    </w:p>
    <w:p w:rsidR="00D20209" w:rsidRPr="00D54052" w:rsidRDefault="00D20209">
      <w:pPr>
        <w:pStyle w:val="SingleTxtGR"/>
        <w:rPr>
          <w:spacing w:val="0"/>
          <w:w w:val="100"/>
        </w:rPr>
      </w:pPr>
      <w:r w:rsidRPr="00D54052">
        <w:rPr>
          <w:spacing w:val="0"/>
          <w:w w:val="100"/>
        </w:rPr>
        <w:t xml:space="preserve">151. </w:t>
      </w:r>
      <w:r w:rsidRPr="00D54052">
        <w:rPr>
          <w:spacing w:val="0"/>
          <w:w w:val="100"/>
        </w:rPr>
        <w:tab/>
      </w:r>
      <w:r w:rsidRPr="00D54052">
        <w:rPr>
          <w:spacing w:val="0"/>
          <w:w w:val="100"/>
          <w:lang w:val="fr-FR"/>
        </w:rPr>
        <w:t>Dans la plupart des cas, sur la base d’une décision motivée d’application de mesures de protection, les victimes et les témoins ont été, avec leur consentement écrit et conformément au premier alinéa du paragraphe 2 de l’article 13 de la loi f</w:t>
      </w:r>
      <w:r w:rsidRPr="00D54052">
        <w:rPr>
          <w:spacing w:val="0"/>
          <w:w w:val="100"/>
          <w:lang w:val="fr-FR"/>
        </w:rPr>
        <w:t>é</w:t>
      </w:r>
      <w:r w:rsidRPr="00D54052">
        <w:rPr>
          <w:spacing w:val="0"/>
          <w:w w:val="100"/>
          <w:lang w:val="fr-FR"/>
        </w:rPr>
        <w:t>dérale susvisée, transférés et affectés, pendant l’instruction et l’examen des affaires pénales, à d’autres unités et institutions militaires, tandis que les personnes qui a</w:t>
      </w:r>
      <w:r w:rsidRPr="00D54052">
        <w:rPr>
          <w:spacing w:val="0"/>
          <w:w w:val="100"/>
          <w:lang w:val="fr-FR"/>
        </w:rPr>
        <w:t>u</w:t>
      </w:r>
      <w:r w:rsidRPr="00D54052">
        <w:rPr>
          <w:spacing w:val="0"/>
          <w:w w:val="100"/>
          <w:lang w:val="fr-FR"/>
        </w:rPr>
        <w:t>raient pu représenter une menace pour la personne protégée étaient transférées (et a</w:t>
      </w:r>
      <w:r w:rsidRPr="00D54052">
        <w:rPr>
          <w:spacing w:val="0"/>
          <w:w w:val="100"/>
          <w:lang w:val="fr-FR"/>
        </w:rPr>
        <w:t>f</w:t>
      </w:r>
      <w:r w:rsidRPr="00D54052">
        <w:rPr>
          <w:spacing w:val="0"/>
          <w:w w:val="100"/>
          <w:lang w:val="fr-FR"/>
        </w:rPr>
        <w:t xml:space="preserve">fectées) à une autre unité militaire </w:t>
      </w:r>
      <w:r w:rsidRPr="00D54052">
        <w:rPr>
          <w:spacing w:val="0"/>
          <w:w w:val="100"/>
        </w:rPr>
        <w:t>(</w:t>
      </w:r>
      <w:r w:rsidRPr="00D54052">
        <w:rPr>
          <w:spacing w:val="0"/>
          <w:w w:val="100"/>
          <w:lang w:val="fr-FR"/>
        </w:rPr>
        <w:t xml:space="preserve">alinéa </w:t>
      </w:r>
      <w:r w:rsidRPr="00D54052">
        <w:rPr>
          <w:spacing w:val="0"/>
          <w:w w:val="100"/>
        </w:rPr>
        <w:t xml:space="preserve">3 </w:t>
      </w:r>
      <w:r w:rsidRPr="00D54052">
        <w:rPr>
          <w:spacing w:val="0"/>
          <w:w w:val="100"/>
          <w:lang w:val="fr-FR"/>
        </w:rPr>
        <w:t>du paragraphe 2 du même article</w:t>
      </w:r>
      <w:r w:rsidRPr="00D54052">
        <w:rPr>
          <w:spacing w:val="0"/>
          <w:w w:val="100"/>
        </w:rPr>
        <w:t>).</w:t>
      </w:r>
    </w:p>
    <w:p w:rsidR="00D20209" w:rsidRPr="00D54052" w:rsidRDefault="00D20209">
      <w:pPr>
        <w:pStyle w:val="SingleTxtGR"/>
        <w:rPr>
          <w:spacing w:val="0"/>
          <w:w w:val="100"/>
        </w:rPr>
      </w:pPr>
      <w:r w:rsidRPr="00D54052">
        <w:rPr>
          <w:spacing w:val="0"/>
          <w:w w:val="100"/>
        </w:rPr>
        <w:t xml:space="preserve">152. </w:t>
      </w:r>
      <w:r w:rsidRPr="00D54052">
        <w:rPr>
          <w:spacing w:val="0"/>
          <w:w w:val="100"/>
        </w:rPr>
        <w:tab/>
      </w:r>
      <w:r w:rsidRPr="00D54052">
        <w:rPr>
          <w:spacing w:val="0"/>
          <w:w w:val="100"/>
          <w:lang w:val="fr-FR"/>
        </w:rPr>
        <w:t>L’application de mesures de protection par l’État sous la forme de transferts ou d’affectations à d’autres unités militaires découle des compétences spécifiques dont sont investis les organes d’instruction militaire s’agissant de la conduite des a</w:t>
      </w:r>
      <w:r w:rsidRPr="00D54052">
        <w:rPr>
          <w:spacing w:val="0"/>
          <w:w w:val="100"/>
          <w:lang w:val="fr-FR"/>
        </w:rPr>
        <w:t>c</w:t>
      </w:r>
      <w:r w:rsidRPr="00D54052">
        <w:rPr>
          <w:spacing w:val="0"/>
          <w:w w:val="100"/>
          <w:lang w:val="fr-FR"/>
        </w:rPr>
        <w:t>tes de procédure et du jugement des militaires en tant que sujets spéciaux de droit</w:t>
      </w:r>
      <w:r w:rsidRPr="00D54052">
        <w:rPr>
          <w:spacing w:val="0"/>
          <w:w w:val="100"/>
        </w:rPr>
        <w:t xml:space="preserve">. </w:t>
      </w:r>
      <w:r w:rsidRPr="00D54052">
        <w:rPr>
          <w:spacing w:val="0"/>
          <w:w w:val="100"/>
          <w:lang w:val="fr-FR"/>
        </w:rPr>
        <w:t>Jouent également en faveur de l’application de mesures de protection de ce type les spécificités de l’organisation du service militaire et de la réglementation juridique des rapports entre militaires, la régulation stricte de tous les domaines de l’activité militaire, et l’unité de commandement et la discipline militaire</w:t>
      </w:r>
      <w:r w:rsidRPr="00D54052">
        <w:rPr>
          <w:spacing w:val="0"/>
          <w:w w:val="100"/>
        </w:rPr>
        <w:t>.</w:t>
      </w:r>
    </w:p>
    <w:p w:rsidR="00D20209" w:rsidRPr="00D54052" w:rsidRDefault="00D20209">
      <w:pPr>
        <w:pStyle w:val="SingleTxtGR"/>
        <w:rPr>
          <w:spacing w:val="0"/>
          <w:w w:val="100"/>
        </w:rPr>
      </w:pPr>
      <w:r w:rsidRPr="00D54052">
        <w:rPr>
          <w:spacing w:val="0"/>
          <w:w w:val="100"/>
        </w:rPr>
        <w:t xml:space="preserve">153. </w:t>
      </w:r>
      <w:r w:rsidRPr="00D54052">
        <w:rPr>
          <w:spacing w:val="0"/>
          <w:w w:val="100"/>
        </w:rPr>
        <w:tab/>
      </w:r>
      <w:r w:rsidRPr="00D54052">
        <w:rPr>
          <w:spacing w:val="0"/>
          <w:w w:val="100"/>
          <w:lang w:val="fr-FR"/>
        </w:rPr>
        <w:t>Les agents d’instruction militaire ont eu recours à ces mesures de protection au moment opportun et sous une forme tactiquement efficace</w:t>
      </w:r>
      <w:r w:rsidRPr="00D54052">
        <w:rPr>
          <w:spacing w:val="0"/>
          <w:w w:val="100"/>
        </w:rPr>
        <w:t xml:space="preserve">, </w:t>
      </w:r>
      <w:r w:rsidRPr="00D54052">
        <w:rPr>
          <w:spacing w:val="0"/>
          <w:w w:val="100"/>
          <w:lang w:val="fr-FR"/>
        </w:rPr>
        <w:t>ce qui leur a permis de neutraliser la complicité entre militaires et d’empêcher que le commandement n’exerce des pressions sur les parties à la procédure pénale. Dans la majorité des cas, cette forme de protection a été utilisée dans les procédures pénales ouvertes pour manquement aux règles régissant les relations entre militaires et comportement vi</w:t>
      </w:r>
      <w:r w:rsidRPr="00D54052">
        <w:rPr>
          <w:spacing w:val="0"/>
          <w:w w:val="100"/>
          <w:lang w:val="fr-FR"/>
        </w:rPr>
        <w:t>o</w:t>
      </w:r>
      <w:r w:rsidRPr="00D54052">
        <w:rPr>
          <w:spacing w:val="0"/>
          <w:w w:val="100"/>
          <w:lang w:val="fr-FR"/>
        </w:rPr>
        <w:t>lent</w:t>
      </w:r>
      <w:r w:rsidRPr="00D54052">
        <w:rPr>
          <w:spacing w:val="0"/>
          <w:w w:val="100"/>
        </w:rPr>
        <w:t>.</w:t>
      </w:r>
    </w:p>
    <w:p w:rsidR="00D20209" w:rsidRPr="00D54052" w:rsidRDefault="00D20209">
      <w:pPr>
        <w:pStyle w:val="SingleTxtGR"/>
        <w:rPr>
          <w:spacing w:val="0"/>
          <w:w w:val="100"/>
          <w:lang w:val="fr-FR"/>
        </w:rPr>
      </w:pPr>
      <w:r w:rsidRPr="00D54052">
        <w:rPr>
          <w:spacing w:val="0"/>
          <w:w w:val="100"/>
        </w:rPr>
        <w:t xml:space="preserve">154. </w:t>
      </w:r>
      <w:r w:rsidRPr="00D54052">
        <w:rPr>
          <w:spacing w:val="0"/>
          <w:w w:val="100"/>
        </w:rPr>
        <w:tab/>
      </w:r>
      <w:r w:rsidRPr="00D54052">
        <w:rPr>
          <w:spacing w:val="0"/>
          <w:w w:val="100"/>
          <w:lang w:val="fr-FR"/>
        </w:rPr>
        <w:t>Des mesures de protection sous la forme de transferts ou d’affectations à d’autres unités militaires ont été prises dans le cadre de procédures pénales de la c</w:t>
      </w:r>
      <w:r w:rsidRPr="00D54052">
        <w:rPr>
          <w:spacing w:val="0"/>
          <w:w w:val="100"/>
          <w:lang w:val="fr-FR"/>
        </w:rPr>
        <w:t>a</w:t>
      </w:r>
      <w:r w:rsidRPr="00D54052">
        <w:rPr>
          <w:spacing w:val="0"/>
          <w:w w:val="100"/>
          <w:lang w:val="fr-FR"/>
        </w:rPr>
        <w:t xml:space="preserve">tégorie susvisée en faveur de </w:t>
      </w:r>
      <w:r w:rsidRPr="00D54052">
        <w:rPr>
          <w:spacing w:val="0"/>
          <w:w w:val="100"/>
        </w:rPr>
        <w:t>304</w:t>
      </w:r>
      <w:r w:rsidRPr="00D54052">
        <w:rPr>
          <w:spacing w:val="0"/>
          <w:w w:val="100"/>
          <w:lang w:val="en-US"/>
        </w:rPr>
        <w:t xml:space="preserve"> personnes </w:t>
      </w:r>
      <w:r w:rsidRPr="00D54052">
        <w:rPr>
          <w:spacing w:val="0"/>
          <w:w w:val="100"/>
        </w:rPr>
        <w:t>(70</w:t>
      </w:r>
      <w:r w:rsidRPr="00D54052">
        <w:rPr>
          <w:spacing w:val="0"/>
          <w:w w:val="100"/>
          <w:lang w:val="fr-FR"/>
        </w:rPr>
        <w:t>%</w:t>
      </w:r>
      <w:r w:rsidRPr="00D54052">
        <w:rPr>
          <w:spacing w:val="0"/>
          <w:w w:val="100"/>
        </w:rPr>
        <w:t xml:space="preserve">) </w:t>
      </w:r>
      <w:r w:rsidRPr="00D54052">
        <w:rPr>
          <w:spacing w:val="0"/>
          <w:w w:val="100"/>
          <w:lang w:val="fr-FR"/>
        </w:rPr>
        <w:t>en</w:t>
      </w:r>
      <w:r w:rsidRPr="00D54052">
        <w:rPr>
          <w:spacing w:val="0"/>
          <w:w w:val="100"/>
        </w:rPr>
        <w:t xml:space="preserve"> 2008</w:t>
      </w:r>
      <w:r w:rsidRPr="00D54052">
        <w:rPr>
          <w:spacing w:val="0"/>
          <w:w w:val="100"/>
          <w:lang w:val="fr-FR"/>
        </w:rPr>
        <w:t xml:space="preserve"> et de </w:t>
      </w:r>
      <w:r w:rsidRPr="00D54052">
        <w:rPr>
          <w:spacing w:val="0"/>
          <w:w w:val="100"/>
        </w:rPr>
        <w:t xml:space="preserve">293 </w:t>
      </w:r>
      <w:r w:rsidRPr="00D54052">
        <w:rPr>
          <w:spacing w:val="0"/>
          <w:w w:val="100"/>
          <w:lang w:val="fr-FR"/>
        </w:rPr>
        <w:t xml:space="preserve">personnes </w:t>
      </w:r>
      <w:r w:rsidRPr="00D54052">
        <w:rPr>
          <w:spacing w:val="0"/>
          <w:w w:val="100"/>
        </w:rPr>
        <w:t>(68</w:t>
      </w:r>
      <w:r w:rsidRPr="00D54052">
        <w:rPr>
          <w:spacing w:val="0"/>
          <w:w w:val="100"/>
          <w:lang w:val="fr-FR"/>
        </w:rPr>
        <w:t>%</w:t>
      </w:r>
      <w:r w:rsidRPr="00D54052">
        <w:rPr>
          <w:spacing w:val="0"/>
          <w:w w:val="100"/>
        </w:rPr>
        <w:t>)</w:t>
      </w:r>
      <w:r w:rsidRPr="00D54052">
        <w:rPr>
          <w:spacing w:val="0"/>
          <w:w w:val="100"/>
          <w:lang w:val="fr-FR"/>
        </w:rPr>
        <w:t xml:space="preserve"> en</w:t>
      </w:r>
      <w:r w:rsidRPr="00D54052">
        <w:rPr>
          <w:spacing w:val="0"/>
          <w:w w:val="100"/>
        </w:rPr>
        <w:t xml:space="preserve"> 2009</w:t>
      </w:r>
      <w:r w:rsidRPr="00D54052">
        <w:rPr>
          <w:spacing w:val="0"/>
          <w:w w:val="100"/>
          <w:lang w:val="fr-FR"/>
        </w:rPr>
        <w:t>.</w:t>
      </w:r>
    </w:p>
    <w:p w:rsidR="00D20209" w:rsidRPr="00D54052" w:rsidRDefault="00D20209">
      <w:pPr>
        <w:pStyle w:val="SingleTxtGR"/>
        <w:rPr>
          <w:spacing w:val="0"/>
          <w:w w:val="100"/>
        </w:rPr>
      </w:pPr>
      <w:r w:rsidRPr="00D54052">
        <w:rPr>
          <w:spacing w:val="0"/>
          <w:w w:val="100"/>
        </w:rPr>
        <w:t xml:space="preserve">155. </w:t>
      </w:r>
      <w:r w:rsidRPr="00D54052">
        <w:rPr>
          <w:spacing w:val="0"/>
          <w:w w:val="100"/>
        </w:rPr>
        <w:tab/>
      </w:r>
      <w:r w:rsidRPr="00D54052">
        <w:rPr>
          <w:spacing w:val="0"/>
          <w:w w:val="100"/>
          <w:lang w:val="fr-FR"/>
        </w:rPr>
        <w:t>La Fédération de Russie considère que la catégorie de personnes définies comme «défenseurs des droits de l'homme» n’est pas juridiquement fixée en droit international et ne représente pas un groupe de population vulnérable auquel s’appliquerait un régime juridique spécial. Les personnes appartenant à cette catég</w:t>
      </w:r>
      <w:r w:rsidRPr="00D54052">
        <w:rPr>
          <w:spacing w:val="0"/>
          <w:w w:val="100"/>
          <w:lang w:val="fr-FR"/>
        </w:rPr>
        <w:t>o</w:t>
      </w:r>
      <w:r w:rsidRPr="00D54052">
        <w:rPr>
          <w:spacing w:val="0"/>
          <w:w w:val="100"/>
          <w:lang w:val="fr-FR"/>
        </w:rPr>
        <w:t>rie peuvent se prévaloir sur un pied d’égalité de tous les droits dont jouissent les c</w:t>
      </w:r>
      <w:r w:rsidRPr="00D54052">
        <w:rPr>
          <w:spacing w:val="0"/>
          <w:w w:val="100"/>
          <w:lang w:val="fr-FR"/>
        </w:rPr>
        <w:t>i</w:t>
      </w:r>
      <w:r w:rsidRPr="00D54052">
        <w:rPr>
          <w:spacing w:val="0"/>
          <w:w w:val="100"/>
          <w:lang w:val="fr-FR"/>
        </w:rPr>
        <w:t>toyens de la Fédération de Russie, et les infractions commises à leur encontre do</w:t>
      </w:r>
      <w:r w:rsidRPr="00D54052">
        <w:rPr>
          <w:spacing w:val="0"/>
          <w:w w:val="100"/>
          <w:lang w:val="fr-FR"/>
        </w:rPr>
        <w:t>n</w:t>
      </w:r>
      <w:r w:rsidRPr="00D54052">
        <w:rPr>
          <w:spacing w:val="0"/>
          <w:w w:val="100"/>
          <w:lang w:val="fr-FR"/>
        </w:rPr>
        <w:t>nent lieu à des enquêtes menées d’une façon pleinement conforme à la législation n</w:t>
      </w:r>
      <w:r w:rsidRPr="00D54052">
        <w:rPr>
          <w:spacing w:val="0"/>
          <w:w w:val="100"/>
          <w:lang w:val="fr-FR"/>
        </w:rPr>
        <w:t>a</w:t>
      </w:r>
      <w:r w:rsidRPr="00D54052">
        <w:rPr>
          <w:spacing w:val="0"/>
          <w:w w:val="100"/>
          <w:lang w:val="fr-FR"/>
        </w:rPr>
        <w:t>tionale.</w:t>
      </w:r>
      <w:r w:rsidRPr="00D54052">
        <w:rPr>
          <w:spacing w:val="0"/>
          <w:w w:val="100"/>
        </w:rPr>
        <w:t xml:space="preserve"> </w:t>
      </w:r>
      <w:r w:rsidRPr="00D54052">
        <w:rPr>
          <w:spacing w:val="0"/>
          <w:w w:val="100"/>
          <w:lang w:val="fr-FR"/>
        </w:rPr>
        <w:t xml:space="preserve">Dans chaque cas d'assassinat ou d'agression, </w:t>
      </w:r>
      <w:r w:rsidRPr="00D54052">
        <w:rPr>
          <w:spacing w:val="0"/>
          <w:w w:val="100"/>
        </w:rPr>
        <w:t>y compris lorsque ces actes sont commis à l’égard de représentants des médias et de défenseurs des droits de l’homme, les organes judiciaires russes déclenchent systématiquement l’action publique et prennent les mesures d’enquête et d’instruction nécessaires pour identifier les coupables et les traduire en justice conformément à la loi.</w:t>
      </w:r>
    </w:p>
    <w:p w:rsidR="00D20209" w:rsidRPr="00D54052" w:rsidRDefault="00D20209">
      <w:pPr>
        <w:pStyle w:val="H1G"/>
      </w:pPr>
      <w:r w:rsidRPr="00D54052">
        <w:tab/>
      </w:r>
      <w:r w:rsidRPr="00D54052">
        <w:tab/>
      </w:r>
      <w:r w:rsidRPr="00D54052">
        <w:rPr>
          <w:lang w:val="fr-FR"/>
        </w:rPr>
        <w:t xml:space="preserve">Article </w:t>
      </w:r>
      <w:r w:rsidRPr="00D54052">
        <w:t>3</w:t>
      </w:r>
    </w:p>
    <w:p w:rsidR="00D20209" w:rsidRPr="00D54052" w:rsidRDefault="00D20209">
      <w:pPr>
        <w:pStyle w:val="SingleTxtGR"/>
        <w:rPr>
          <w:spacing w:val="0"/>
          <w:w w:val="100"/>
        </w:rPr>
      </w:pPr>
      <w:r w:rsidRPr="00D54052">
        <w:rPr>
          <w:spacing w:val="0"/>
          <w:w w:val="100"/>
        </w:rPr>
        <w:t xml:space="preserve">156. </w:t>
      </w:r>
      <w:r w:rsidRPr="00D54052">
        <w:rPr>
          <w:spacing w:val="0"/>
          <w:w w:val="100"/>
        </w:rPr>
        <w:tab/>
      </w:r>
      <w:r w:rsidRPr="00D54052">
        <w:rPr>
          <w:spacing w:val="0"/>
          <w:w w:val="100"/>
          <w:lang w:val="fr-FR"/>
        </w:rPr>
        <w:t>La législation de la Fédération de Russie est pleinement compatible avec les normes du droit international qui réglementent le statut juridique des réfugiés. Le Service fédéral des migrations (SFM) a élaboré une nouvelle version de la Loi féd</w:t>
      </w:r>
      <w:r w:rsidRPr="00D54052">
        <w:rPr>
          <w:spacing w:val="0"/>
          <w:w w:val="100"/>
          <w:lang w:val="fr-FR"/>
        </w:rPr>
        <w:t>é</w:t>
      </w:r>
      <w:r w:rsidRPr="00D54052">
        <w:rPr>
          <w:spacing w:val="0"/>
          <w:w w:val="100"/>
          <w:lang w:val="fr-FR"/>
        </w:rPr>
        <w:t xml:space="preserve">rale n° </w:t>
      </w:r>
      <w:r w:rsidRPr="00D54052">
        <w:rPr>
          <w:spacing w:val="0"/>
          <w:w w:val="100"/>
        </w:rPr>
        <w:t xml:space="preserve">4528-1 </w:t>
      </w:r>
      <w:r w:rsidRPr="00D54052">
        <w:rPr>
          <w:spacing w:val="0"/>
          <w:w w:val="100"/>
          <w:lang w:val="fr-FR"/>
        </w:rPr>
        <w:t>du 19 février 1993 sur les réfugiés qui est conforme aux dispositions de la Convention relative au statut des réfugiés de 1951 et de la Convention contre la torture et autres peines ou traitements cruels, inhumains ou dégradants</w:t>
      </w:r>
      <w:r w:rsidRPr="00D54052">
        <w:rPr>
          <w:spacing w:val="0"/>
          <w:w w:val="100"/>
        </w:rPr>
        <w:t>. À</w:t>
      </w:r>
      <w:r w:rsidRPr="00D54052">
        <w:rPr>
          <w:spacing w:val="0"/>
          <w:w w:val="100"/>
          <w:lang w:val="fr-FR"/>
        </w:rPr>
        <w:t xml:space="preserve"> l’heure a</w:t>
      </w:r>
      <w:r w:rsidRPr="00D54052">
        <w:rPr>
          <w:spacing w:val="0"/>
          <w:w w:val="100"/>
          <w:lang w:val="fr-FR"/>
        </w:rPr>
        <w:t>c</w:t>
      </w:r>
      <w:r w:rsidRPr="00D54052">
        <w:rPr>
          <w:spacing w:val="0"/>
          <w:w w:val="100"/>
          <w:lang w:val="fr-FR"/>
        </w:rPr>
        <w:t>tuelle, ce projet de loi fait l’objet d’une procédure d’harmonisation intra-institutionnelle</w:t>
      </w:r>
      <w:r w:rsidRPr="00D54052">
        <w:rPr>
          <w:spacing w:val="0"/>
          <w:w w:val="100"/>
        </w:rPr>
        <w:t>.</w:t>
      </w:r>
    </w:p>
    <w:p w:rsidR="00D20209" w:rsidRPr="00D54052" w:rsidRDefault="00D20209">
      <w:pPr>
        <w:pStyle w:val="SingleTxtGR"/>
        <w:rPr>
          <w:spacing w:val="0"/>
          <w:w w:val="100"/>
        </w:rPr>
      </w:pPr>
      <w:r w:rsidRPr="00D54052">
        <w:rPr>
          <w:spacing w:val="0"/>
          <w:w w:val="100"/>
        </w:rPr>
        <w:t xml:space="preserve">157. </w:t>
      </w:r>
      <w:r w:rsidRPr="00D54052">
        <w:rPr>
          <w:spacing w:val="0"/>
          <w:w w:val="100"/>
        </w:rPr>
        <w:tab/>
      </w:r>
      <w:r w:rsidRPr="00D54052">
        <w:rPr>
          <w:spacing w:val="0"/>
          <w:w w:val="100"/>
          <w:lang w:val="fr-FR"/>
        </w:rPr>
        <w:t xml:space="preserve">Conformément à la Loi fédérale n° </w:t>
      </w:r>
      <w:r w:rsidRPr="00D54052">
        <w:rPr>
          <w:spacing w:val="0"/>
          <w:w w:val="100"/>
        </w:rPr>
        <w:t xml:space="preserve">4528-1 </w:t>
      </w:r>
      <w:r w:rsidRPr="00D54052">
        <w:rPr>
          <w:spacing w:val="0"/>
          <w:w w:val="100"/>
          <w:lang w:val="fr-FR"/>
        </w:rPr>
        <w:t>du 19 février 1993 sur les réfugiés, l’expulsion d’une personne du territoire de la Fédération de Russie relève de la co</w:t>
      </w:r>
      <w:r w:rsidRPr="00D54052">
        <w:rPr>
          <w:spacing w:val="0"/>
          <w:w w:val="100"/>
          <w:lang w:val="fr-FR"/>
        </w:rPr>
        <w:t>m</w:t>
      </w:r>
      <w:r w:rsidRPr="00D54052">
        <w:rPr>
          <w:spacing w:val="0"/>
          <w:w w:val="100"/>
          <w:lang w:val="fr-FR"/>
        </w:rPr>
        <w:t>pétence de l’organe exécutif fédéral chargé du contrôle des migrations et de ses ent</w:t>
      </w:r>
      <w:r w:rsidRPr="00D54052">
        <w:rPr>
          <w:spacing w:val="0"/>
          <w:w w:val="100"/>
          <w:lang w:val="fr-FR"/>
        </w:rPr>
        <w:t>i</w:t>
      </w:r>
      <w:r w:rsidRPr="00D54052">
        <w:rPr>
          <w:spacing w:val="0"/>
          <w:w w:val="100"/>
          <w:lang w:val="fr-FR"/>
        </w:rPr>
        <w:t>tés territoriales, agissant en collaboration avec les organes exécutifs fédéraux chargés des affaires intérieures et leurs entités territoriales</w:t>
      </w:r>
      <w:r w:rsidRPr="00D54052">
        <w:rPr>
          <w:spacing w:val="0"/>
          <w:w w:val="100"/>
        </w:rPr>
        <w:t>.</w:t>
      </w:r>
    </w:p>
    <w:p w:rsidR="00D20209" w:rsidRPr="00D54052" w:rsidRDefault="00D20209">
      <w:pPr>
        <w:pStyle w:val="SingleTxtGR"/>
        <w:rPr>
          <w:spacing w:val="0"/>
          <w:w w:val="100"/>
        </w:rPr>
      </w:pPr>
      <w:r w:rsidRPr="00D54052">
        <w:rPr>
          <w:spacing w:val="0"/>
          <w:w w:val="100"/>
        </w:rPr>
        <w:t xml:space="preserve">158. </w:t>
      </w:r>
      <w:r w:rsidRPr="00D54052">
        <w:rPr>
          <w:spacing w:val="0"/>
          <w:w w:val="100"/>
        </w:rPr>
        <w:tab/>
      </w:r>
      <w:r w:rsidRPr="00D54052">
        <w:rPr>
          <w:spacing w:val="0"/>
          <w:w w:val="100"/>
          <w:lang w:val="fr-FR"/>
        </w:rPr>
        <w:t>En application de l’article 462 du CPPFR, la Fédération de Russie peut, co</w:t>
      </w:r>
      <w:r w:rsidRPr="00D54052">
        <w:rPr>
          <w:spacing w:val="0"/>
          <w:w w:val="100"/>
          <w:lang w:val="fr-FR"/>
        </w:rPr>
        <w:t>n</w:t>
      </w:r>
      <w:r w:rsidRPr="00D54052">
        <w:rPr>
          <w:spacing w:val="0"/>
          <w:w w:val="100"/>
          <w:lang w:val="fr-FR"/>
        </w:rPr>
        <w:t>formément à ses obligations internationales ou sur la base du principe de récipr</w:t>
      </w:r>
      <w:r w:rsidRPr="00D54052">
        <w:rPr>
          <w:spacing w:val="0"/>
          <w:w w:val="100"/>
          <w:lang w:val="fr-FR"/>
        </w:rPr>
        <w:t>o</w:t>
      </w:r>
      <w:r w:rsidRPr="00D54052">
        <w:rPr>
          <w:spacing w:val="0"/>
          <w:w w:val="100"/>
          <w:lang w:val="fr-FR"/>
        </w:rPr>
        <w:t xml:space="preserve">cité, extrader vers un autre État un étranger ou un apatride se trouvant sur son territoire afin qu’il y soit jugé ou purge une condamnation qui lui a été infligée pour des actes qui sont punissables au regard de la législation de la Fédération de Russie et de celle de l’État qui demande son extradition. </w:t>
      </w:r>
    </w:p>
    <w:p w:rsidR="00D20209" w:rsidRPr="00D54052" w:rsidRDefault="00D20209">
      <w:pPr>
        <w:pStyle w:val="SingleTxtGR"/>
        <w:rPr>
          <w:spacing w:val="0"/>
          <w:w w:val="100"/>
        </w:rPr>
      </w:pPr>
      <w:r w:rsidRPr="00D54052">
        <w:rPr>
          <w:spacing w:val="0"/>
          <w:w w:val="100"/>
        </w:rPr>
        <w:t xml:space="preserve">159. </w:t>
      </w:r>
      <w:r w:rsidRPr="00D54052">
        <w:rPr>
          <w:spacing w:val="0"/>
          <w:w w:val="100"/>
        </w:rPr>
        <w:tab/>
      </w:r>
      <w:r w:rsidRPr="00D54052">
        <w:rPr>
          <w:spacing w:val="0"/>
          <w:w w:val="100"/>
          <w:lang w:val="fr-FR"/>
        </w:rPr>
        <w:t xml:space="preserve">Il peut y avoir extradition </w:t>
      </w:r>
    </w:p>
    <w:p w:rsidR="00D20209" w:rsidRPr="00D54052" w:rsidRDefault="00D20209">
      <w:pPr>
        <w:pStyle w:val="SingleTxtGR"/>
        <w:rPr>
          <w:spacing w:val="0"/>
          <w:w w:val="100"/>
        </w:rPr>
      </w:pPr>
      <w:r w:rsidRPr="00D54052">
        <w:rPr>
          <w:spacing w:val="0"/>
          <w:w w:val="100"/>
        </w:rPr>
        <w:tab/>
        <w:t xml:space="preserve">a) </w:t>
      </w:r>
      <w:r w:rsidRPr="00D54052">
        <w:rPr>
          <w:spacing w:val="0"/>
          <w:w w:val="100"/>
        </w:rPr>
        <w:tab/>
      </w:r>
      <w:r w:rsidRPr="00D54052">
        <w:rPr>
          <w:spacing w:val="0"/>
          <w:w w:val="100"/>
          <w:lang w:val="es-ES"/>
        </w:rPr>
        <w:t>S</w:t>
      </w:r>
      <w:r w:rsidRPr="00D54052">
        <w:rPr>
          <w:spacing w:val="0"/>
          <w:w w:val="100"/>
          <w:lang w:val="fr-FR"/>
        </w:rPr>
        <w:t>i le droit pénal prévoit pour les personnes qui commettent ces actes des peines privatives de liberté d’une durée supérieure à un an ou une peine plus sévère et lorsque l’extradition d’une personne est demandée afin qu’elle soit traduite en ju</w:t>
      </w:r>
      <w:r w:rsidRPr="00D54052">
        <w:rPr>
          <w:spacing w:val="0"/>
          <w:w w:val="100"/>
          <w:lang w:val="fr-FR"/>
        </w:rPr>
        <w:t>s</w:t>
      </w:r>
      <w:r w:rsidRPr="00D54052">
        <w:rPr>
          <w:spacing w:val="0"/>
          <w:w w:val="100"/>
          <w:lang w:val="fr-FR"/>
        </w:rPr>
        <w:t>tice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b) </w:t>
      </w:r>
      <w:r w:rsidRPr="00D54052">
        <w:rPr>
          <w:spacing w:val="0"/>
          <w:w w:val="100"/>
        </w:rPr>
        <w:tab/>
      </w:r>
      <w:r w:rsidRPr="00D54052">
        <w:rPr>
          <w:spacing w:val="0"/>
          <w:w w:val="100"/>
          <w:lang w:val="es-ES"/>
        </w:rPr>
        <w:t>S</w:t>
      </w:r>
      <w:r w:rsidRPr="00D54052">
        <w:rPr>
          <w:spacing w:val="0"/>
          <w:w w:val="100"/>
          <w:lang w:val="fr-FR"/>
        </w:rPr>
        <w:t>i la personne dont l’extradition est demandée a été condamnée à une peine privative de liberté d’une durée d’au moins six mois ou à une peine plus sévère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c) </w:t>
      </w:r>
      <w:r w:rsidRPr="00D54052">
        <w:rPr>
          <w:spacing w:val="0"/>
          <w:w w:val="100"/>
        </w:rPr>
        <w:tab/>
      </w:r>
      <w:r w:rsidRPr="00D54052">
        <w:rPr>
          <w:spacing w:val="0"/>
          <w:w w:val="100"/>
          <w:lang w:val="es-ES"/>
        </w:rPr>
        <w:t>L</w:t>
      </w:r>
      <w:r w:rsidRPr="00D54052">
        <w:rPr>
          <w:spacing w:val="0"/>
          <w:w w:val="100"/>
          <w:lang w:val="fr-FR"/>
        </w:rPr>
        <w:t>orsque l’État étranger qui a présenté une demande d’extradition peut garantir que la personne en question ne sera jugée que pour les infractions indiquées dans la demande et qu’après avoir purgé la peine qui lui aura été infligée à l’issue de la procédure pénale, elle pourra librement quitter le territoire de cet État, et qu’elle ne sera pas expulsée, transférée ni extradée vers un État tiers sans le consentement de la Fédération de Russie</w:t>
      </w:r>
      <w:r w:rsidRPr="00D54052">
        <w:rPr>
          <w:spacing w:val="0"/>
          <w:w w:val="100"/>
        </w:rPr>
        <w:t>.</w:t>
      </w:r>
    </w:p>
    <w:p w:rsidR="00D20209" w:rsidRPr="00D54052" w:rsidRDefault="00D20209">
      <w:pPr>
        <w:pStyle w:val="SingleTxtGR"/>
        <w:rPr>
          <w:spacing w:val="0"/>
          <w:w w:val="100"/>
        </w:rPr>
      </w:pPr>
      <w:r w:rsidRPr="00D54052">
        <w:rPr>
          <w:spacing w:val="0"/>
          <w:w w:val="100"/>
        </w:rPr>
        <w:t xml:space="preserve">160. </w:t>
      </w:r>
      <w:r w:rsidRPr="00D54052">
        <w:rPr>
          <w:spacing w:val="0"/>
          <w:w w:val="100"/>
        </w:rPr>
        <w:tab/>
      </w:r>
      <w:r w:rsidRPr="00D54052">
        <w:rPr>
          <w:spacing w:val="0"/>
          <w:w w:val="100"/>
          <w:lang w:val="fr-FR"/>
        </w:rPr>
        <w:t>La décision d’extrader un étranger ou un apatride se trouvant sur le territoire de la Fédération de Russie qui est inculpé d’une infraction ou a été condamné par un tribunal de l’État étranger est prise par le Procureur général de la Fédération de Ru</w:t>
      </w:r>
      <w:r w:rsidRPr="00D54052">
        <w:rPr>
          <w:spacing w:val="0"/>
          <w:w w:val="100"/>
          <w:lang w:val="fr-FR"/>
        </w:rPr>
        <w:t>s</w:t>
      </w:r>
      <w:r w:rsidRPr="00D54052">
        <w:rPr>
          <w:spacing w:val="0"/>
          <w:w w:val="100"/>
          <w:lang w:val="fr-FR"/>
        </w:rPr>
        <w:t xml:space="preserve">sie ou son adjoint. Si une même personne fait l’objet de plusieurs demandes d’extradition, le Procureur général ou son adjoint décide de la demande à laquelle faire droit. Il notifie par écrit sa décision à la personne à l’égard de laquelle il l’a prise en lui expliquant qu’elle peut recourir contre cette décision devant un tribunal conformément à l’article </w:t>
      </w:r>
      <w:r w:rsidRPr="00D54052">
        <w:rPr>
          <w:spacing w:val="0"/>
          <w:w w:val="100"/>
        </w:rPr>
        <w:t xml:space="preserve">463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161. </w:t>
      </w:r>
      <w:r w:rsidRPr="00D54052">
        <w:rPr>
          <w:spacing w:val="0"/>
          <w:w w:val="100"/>
        </w:rPr>
        <w:tab/>
      </w:r>
      <w:r w:rsidRPr="00D54052">
        <w:rPr>
          <w:spacing w:val="0"/>
          <w:w w:val="100"/>
          <w:lang w:val="fr-FR"/>
        </w:rPr>
        <w:t>La décision d’extradition prend effet 10 jours après sa notification à la pe</w:t>
      </w:r>
      <w:r w:rsidRPr="00D54052">
        <w:rPr>
          <w:spacing w:val="0"/>
          <w:w w:val="100"/>
          <w:lang w:val="fr-FR"/>
        </w:rPr>
        <w:t>r</w:t>
      </w:r>
      <w:r w:rsidRPr="00D54052">
        <w:rPr>
          <w:spacing w:val="0"/>
          <w:w w:val="100"/>
          <w:lang w:val="fr-FR"/>
        </w:rPr>
        <w:t>sonne dont l’extradition est demandée</w:t>
      </w:r>
      <w:r w:rsidRPr="00D54052">
        <w:rPr>
          <w:spacing w:val="0"/>
          <w:w w:val="100"/>
        </w:rPr>
        <w:t xml:space="preserve">. </w:t>
      </w:r>
      <w:r w:rsidRPr="00D54052">
        <w:rPr>
          <w:spacing w:val="0"/>
          <w:w w:val="100"/>
          <w:lang w:val="fr-FR"/>
        </w:rPr>
        <w:t>S’il est fait appel de cette décision, l’extradition ne peut intervenir qu’après l’entrée en vigueur de la décision judiciaire correspondante</w:t>
      </w:r>
      <w:r w:rsidRPr="00D54052">
        <w:rPr>
          <w:spacing w:val="0"/>
          <w:w w:val="100"/>
        </w:rPr>
        <w:t>.</w:t>
      </w:r>
    </w:p>
    <w:p w:rsidR="00D20209" w:rsidRPr="00D54052" w:rsidRDefault="00D20209">
      <w:pPr>
        <w:pStyle w:val="SingleTxtGR"/>
        <w:rPr>
          <w:spacing w:val="0"/>
          <w:w w:val="100"/>
        </w:rPr>
      </w:pPr>
      <w:r w:rsidRPr="00D54052">
        <w:rPr>
          <w:spacing w:val="0"/>
          <w:w w:val="100"/>
        </w:rPr>
        <w:t xml:space="preserve">162. </w:t>
      </w:r>
      <w:r w:rsidRPr="00D54052">
        <w:rPr>
          <w:spacing w:val="0"/>
          <w:w w:val="100"/>
        </w:rPr>
        <w:tab/>
      </w:r>
      <w:r w:rsidRPr="00D54052">
        <w:rPr>
          <w:spacing w:val="0"/>
          <w:w w:val="100"/>
          <w:lang w:val="fr-FR"/>
        </w:rPr>
        <w:t xml:space="preserve">Le recours formé contre une décision d’extradition et le contrôle judiciaire de la légalité et du bien-fondé de ce recours sont réglementés par l’article </w:t>
      </w:r>
      <w:r w:rsidRPr="00D54052">
        <w:rPr>
          <w:spacing w:val="0"/>
          <w:w w:val="100"/>
        </w:rPr>
        <w:t xml:space="preserve">463 </w:t>
      </w:r>
      <w:r w:rsidRPr="00D54052">
        <w:rPr>
          <w:spacing w:val="0"/>
          <w:w w:val="100"/>
          <w:lang w:val="fr-FR"/>
        </w:rPr>
        <w:t>du CPPFR</w:t>
      </w:r>
      <w:r w:rsidRPr="00D54052">
        <w:rPr>
          <w:spacing w:val="0"/>
          <w:w w:val="100"/>
        </w:rPr>
        <w:t xml:space="preserve">. </w:t>
      </w:r>
      <w:r w:rsidRPr="00D54052">
        <w:rPr>
          <w:spacing w:val="0"/>
          <w:w w:val="100"/>
          <w:lang w:val="fr-FR"/>
        </w:rPr>
        <w:t>Il peut être fait appel de la décision d’extradition prise par le Procureur g</w:t>
      </w:r>
      <w:r w:rsidRPr="00D54052">
        <w:rPr>
          <w:spacing w:val="0"/>
          <w:w w:val="100"/>
          <w:lang w:val="fr-FR"/>
        </w:rPr>
        <w:t>é</w:t>
      </w:r>
      <w:r w:rsidRPr="00D54052">
        <w:rPr>
          <w:spacing w:val="0"/>
          <w:w w:val="100"/>
          <w:lang w:val="fr-FR"/>
        </w:rPr>
        <w:t>néral ou son adjoint devant la Cour suprême de la République, un tribunal de terr</w:t>
      </w:r>
      <w:r w:rsidRPr="00D54052">
        <w:rPr>
          <w:spacing w:val="0"/>
          <w:w w:val="100"/>
          <w:lang w:val="fr-FR"/>
        </w:rPr>
        <w:t>i</w:t>
      </w:r>
      <w:r w:rsidRPr="00D54052">
        <w:rPr>
          <w:spacing w:val="0"/>
          <w:w w:val="100"/>
          <w:lang w:val="fr-FR"/>
        </w:rPr>
        <w:t>toire ou de région, un tribunal municipal de rang fédéral, un tribunal de région aut</w:t>
      </w:r>
      <w:r w:rsidRPr="00D54052">
        <w:rPr>
          <w:spacing w:val="0"/>
          <w:w w:val="100"/>
          <w:lang w:val="fr-FR"/>
        </w:rPr>
        <w:t>o</w:t>
      </w:r>
      <w:r w:rsidRPr="00D54052">
        <w:rPr>
          <w:spacing w:val="0"/>
          <w:w w:val="100"/>
          <w:lang w:val="fr-FR"/>
        </w:rPr>
        <w:t>nome ou le tribunal de la circonscription autonome où est situé le lieu de résidence de la personne ayant fait l’objet de ladite décision; cette personne peut, elle-même ou par l’intermédiaire de son avocat, faire appel de cette décision dans les 10 jours qui suivent la date à laquelle elle lui a été notifiée</w:t>
      </w:r>
      <w:r w:rsidRPr="00D54052">
        <w:rPr>
          <w:spacing w:val="0"/>
          <w:w w:val="100"/>
        </w:rPr>
        <w:t xml:space="preserve">. </w:t>
      </w:r>
      <w:r w:rsidRPr="00D54052">
        <w:rPr>
          <w:spacing w:val="0"/>
          <w:w w:val="100"/>
          <w:lang w:val="fr-FR"/>
        </w:rPr>
        <w:t>Si elle est placée en détention prov</w:t>
      </w:r>
      <w:r w:rsidRPr="00D54052">
        <w:rPr>
          <w:spacing w:val="0"/>
          <w:w w:val="100"/>
          <w:lang w:val="fr-FR"/>
        </w:rPr>
        <w:t>i</w:t>
      </w:r>
      <w:r w:rsidRPr="00D54052">
        <w:rPr>
          <w:spacing w:val="0"/>
          <w:w w:val="100"/>
          <w:lang w:val="fr-FR"/>
        </w:rPr>
        <w:t>soire, l’administration du centre de détention provisoire doit, dès réception du r</w:t>
      </w:r>
      <w:r w:rsidRPr="00D54052">
        <w:rPr>
          <w:spacing w:val="0"/>
          <w:w w:val="100"/>
          <w:lang w:val="fr-FR"/>
        </w:rPr>
        <w:t>e</w:t>
      </w:r>
      <w:r w:rsidRPr="00D54052">
        <w:rPr>
          <w:spacing w:val="0"/>
          <w:w w:val="100"/>
          <w:lang w:val="fr-FR"/>
        </w:rPr>
        <w:t>cours adressé au tribunal, le transmettre sans délai au tribunal compétent et en i</w:t>
      </w:r>
      <w:r w:rsidRPr="00D54052">
        <w:rPr>
          <w:spacing w:val="0"/>
          <w:w w:val="100"/>
          <w:lang w:val="fr-FR"/>
        </w:rPr>
        <w:t>n</w:t>
      </w:r>
      <w:r w:rsidRPr="00D54052">
        <w:rPr>
          <w:spacing w:val="0"/>
          <w:w w:val="100"/>
          <w:lang w:val="fr-FR"/>
        </w:rPr>
        <w:t>former le procureur.</w:t>
      </w:r>
      <w:r w:rsidRPr="00D54052">
        <w:rPr>
          <w:spacing w:val="0"/>
          <w:w w:val="100"/>
        </w:rPr>
        <w:t xml:space="preserve"> </w:t>
      </w:r>
      <w:r w:rsidRPr="00D54052">
        <w:rPr>
          <w:spacing w:val="0"/>
          <w:w w:val="100"/>
          <w:lang w:val="fr-FR"/>
        </w:rPr>
        <w:t>Dans les 10 jours qui suivent, celui-ci doit présenter au tribunal tous documents confirmant la l</w:t>
      </w:r>
      <w:r w:rsidRPr="00D54052">
        <w:rPr>
          <w:spacing w:val="0"/>
          <w:w w:val="100"/>
          <w:lang w:val="fr-FR"/>
        </w:rPr>
        <w:t>é</w:t>
      </w:r>
      <w:r w:rsidRPr="00D54052">
        <w:rPr>
          <w:spacing w:val="0"/>
          <w:w w:val="100"/>
          <w:lang w:val="fr-FR"/>
        </w:rPr>
        <w:t xml:space="preserve">galité et le bien-fondé de la décision d’extradition. </w:t>
      </w:r>
    </w:p>
    <w:p w:rsidR="00D20209" w:rsidRPr="00D54052" w:rsidRDefault="00D20209">
      <w:pPr>
        <w:pStyle w:val="SingleTxtGR"/>
        <w:rPr>
          <w:spacing w:val="0"/>
          <w:w w:val="100"/>
        </w:rPr>
      </w:pPr>
      <w:r w:rsidRPr="00D54052">
        <w:rPr>
          <w:spacing w:val="0"/>
          <w:w w:val="100"/>
        </w:rPr>
        <w:t xml:space="preserve">163. </w:t>
      </w:r>
      <w:r w:rsidRPr="00D54052">
        <w:rPr>
          <w:spacing w:val="0"/>
          <w:w w:val="100"/>
        </w:rPr>
        <w:tab/>
      </w:r>
      <w:r w:rsidRPr="00D54052">
        <w:rPr>
          <w:spacing w:val="0"/>
          <w:w w:val="100"/>
          <w:lang w:val="fr-FR"/>
        </w:rPr>
        <w:t>La légalité et le bien-fondé de la décision d’extradition doivent être confirmés dans le mois qui suit le jour de réception du recours par un tribunal composé de trois juges siégeant en audience publique en présence d’un procureur, de la personne ayant fait l’objet de la décision d’extradition et de son avocat si celui-ci participe à la procédure pénale</w:t>
      </w:r>
      <w:r w:rsidRPr="00D54052">
        <w:rPr>
          <w:spacing w:val="0"/>
          <w:w w:val="100"/>
        </w:rPr>
        <w:t xml:space="preserve">. </w:t>
      </w:r>
      <w:r w:rsidRPr="00D54052">
        <w:rPr>
          <w:spacing w:val="0"/>
          <w:w w:val="100"/>
          <w:lang w:val="fr-FR"/>
        </w:rPr>
        <w:t>Au début de l’audience, le président du tribunal indique le recours qu’il s’agit d’examiner et explique aux personnes présentes leurs droits, obligations et responsabilités. Ensuite, le requérant, son avocat ou les deux argumentent le r</w:t>
      </w:r>
      <w:r w:rsidRPr="00D54052">
        <w:rPr>
          <w:spacing w:val="0"/>
          <w:w w:val="100"/>
          <w:lang w:val="fr-FR"/>
        </w:rPr>
        <w:t>e</w:t>
      </w:r>
      <w:r w:rsidRPr="00D54052">
        <w:rPr>
          <w:spacing w:val="0"/>
          <w:w w:val="100"/>
          <w:lang w:val="fr-FR"/>
        </w:rPr>
        <w:t>cours, après quoi la parole est au procureur.</w:t>
      </w:r>
    </w:p>
    <w:p w:rsidR="00D20209" w:rsidRPr="00D54052" w:rsidRDefault="00D20209">
      <w:pPr>
        <w:pStyle w:val="SingleTxtGR"/>
        <w:rPr>
          <w:spacing w:val="0"/>
          <w:w w:val="100"/>
        </w:rPr>
      </w:pPr>
      <w:r w:rsidRPr="00D54052">
        <w:rPr>
          <w:spacing w:val="0"/>
          <w:w w:val="100"/>
        </w:rPr>
        <w:t xml:space="preserve">164. </w:t>
      </w:r>
      <w:r w:rsidRPr="00D54052">
        <w:rPr>
          <w:spacing w:val="0"/>
          <w:w w:val="100"/>
        </w:rPr>
        <w:tab/>
      </w:r>
      <w:r w:rsidRPr="00D54052">
        <w:rPr>
          <w:spacing w:val="0"/>
          <w:w w:val="100"/>
          <w:lang w:val="fr-FR"/>
        </w:rPr>
        <w:t>Pendant l’audience, le tribunal n’examine pas la question de la culpabilité du requérant, mais se borne à vérifier la conformité de la décision d’extradition avec la législation et les instruments internationaux auxquels la Fédération de Russie est pa</w:t>
      </w:r>
      <w:r w:rsidRPr="00D54052">
        <w:rPr>
          <w:spacing w:val="0"/>
          <w:w w:val="100"/>
          <w:lang w:val="fr-FR"/>
        </w:rPr>
        <w:t>r</w:t>
      </w:r>
      <w:r w:rsidRPr="00D54052">
        <w:rPr>
          <w:spacing w:val="0"/>
          <w:w w:val="100"/>
          <w:lang w:val="fr-FR"/>
        </w:rPr>
        <w:t>tie</w:t>
      </w:r>
      <w:r w:rsidRPr="00D54052">
        <w:rPr>
          <w:spacing w:val="0"/>
          <w:w w:val="100"/>
        </w:rPr>
        <w:t>.</w:t>
      </w:r>
    </w:p>
    <w:p w:rsidR="00D20209" w:rsidRPr="00D54052" w:rsidRDefault="00D20209">
      <w:pPr>
        <w:pStyle w:val="SingleTxtGR"/>
        <w:rPr>
          <w:spacing w:val="0"/>
          <w:w w:val="100"/>
        </w:rPr>
      </w:pPr>
      <w:r w:rsidRPr="00D54052">
        <w:rPr>
          <w:spacing w:val="0"/>
          <w:w w:val="100"/>
        </w:rPr>
        <w:t xml:space="preserve">165. </w:t>
      </w:r>
      <w:r w:rsidRPr="00D54052">
        <w:rPr>
          <w:spacing w:val="0"/>
          <w:w w:val="100"/>
        </w:rPr>
        <w:tab/>
        <w:t>À</w:t>
      </w:r>
      <w:r w:rsidRPr="00D54052">
        <w:rPr>
          <w:spacing w:val="0"/>
          <w:w w:val="100"/>
          <w:lang w:val="fr-FR"/>
        </w:rPr>
        <w:t xml:space="preserve"> l’issue de cette vérification, le tribunal se prononce soit en déclarant la d</w:t>
      </w:r>
      <w:r w:rsidRPr="00D54052">
        <w:rPr>
          <w:spacing w:val="0"/>
          <w:w w:val="100"/>
          <w:lang w:val="fr-FR"/>
        </w:rPr>
        <w:t>é</w:t>
      </w:r>
      <w:r w:rsidRPr="00D54052">
        <w:rPr>
          <w:spacing w:val="0"/>
          <w:w w:val="100"/>
          <w:lang w:val="fr-FR"/>
        </w:rPr>
        <w:t>cision d’extradition illégale et non fondée et en l’annulant, soit en refusant d’accueillir le recours.</w:t>
      </w:r>
      <w:r w:rsidRPr="00D54052">
        <w:rPr>
          <w:spacing w:val="0"/>
          <w:w w:val="100"/>
        </w:rPr>
        <w:t xml:space="preserve"> </w:t>
      </w:r>
      <w:r w:rsidRPr="00D54052">
        <w:rPr>
          <w:spacing w:val="0"/>
          <w:w w:val="100"/>
          <w:lang w:val="fr-FR"/>
        </w:rPr>
        <w:t xml:space="preserve">En cas d'annulation de la décision d’extradition, le tribunal lève également les mesures préventives prises à l’encontre du requérant. </w:t>
      </w:r>
    </w:p>
    <w:p w:rsidR="00D20209" w:rsidRPr="00D54052" w:rsidRDefault="00D20209">
      <w:pPr>
        <w:pStyle w:val="SingleTxtGR"/>
        <w:rPr>
          <w:spacing w:val="0"/>
          <w:w w:val="100"/>
        </w:rPr>
      </w:pPr>
      <w:r w:rsidRPr="00D54052">
        <w:rPr>
          <w:spacing w:val="0"/>
          <w:w w:val="100"/>
        </w:rPr>
        <w:t xml:space="preserve">166. </w:t>
      </w:r>
      <w:r w:rsidRPr="00D54052">
        <w:rPr>
          <w:spacing w:val="0"/>
          <w:w w:val="100"/>
        </w:rPr>
        <w:tab/>
      </w:r>
      <w:r w:rsidRPr="00D54052">
        <w:rPr>
          <w:spacing w:val="0"/>
          <w:w w:val="100"/>
          <w:lang w:val="fr-FR"/>
        </w:rPr>
        <w:t>Il est possible de se pourvoir en cassation contre la décision d’accueillir ou de refuser d’accueillir le recours devant la Cour suprême de la Fédération de Russie dans les sept jours qui suivent la date à laquelle ladite décision a été rendue.</w:t>
      </w:r>
    </w:p>
    <w:p w:rsidR="00D20209" w:rsidRPr="00D54052" w:rsidRDefault="00D20209">
      <w:pPr>
        <w:pStyle w:val="SingleTxtGR"/>
        <w:spacing w:after="240"/>
        <w:rPr>
          <w:spacing w:val="0"/>
          <w:w w:val="100"/>
        </w:rPr>
      </w:pPr>
      <w:r w:rsidRPr="00D54052">
        <w:rPr>
          <w:spacing w:val="0"/>
          <w:w w:val="100"/>
        </w:rPr>
        <w:t xml:space="preserve">167. </w:t>
      </w:r>
      <w:r w:rsidRPr="00D54052">
        <w:rPr>
          <w:spacing w:val="0"/>
          <w:w w:val="100"/>
        </w:rPr>
        <w:tab/>
      </w:r>
      <w:r w:rsidRPr="00D54052">
        <w:rPr>
          <w:spacing w:val="0"/>
          <w:w w:val="100"/>
          <w:lang w:val="fr-FR"/>
        </w:rPr>
        <w:t xml:space="preserve">Entre </w:t>
      </w:r>
      <w:r w:rsidRPr="00D54052">
        <w:rPr>
          <w:spacing w:val="0"/>
          <w:w w:val="100"/>
        </w:rPr>
        <w:t xml:space="preserve">2005 </w:t>
      </w:r>
      <w:r w:rsidRPr="00D54052">
        <w:rPr>
          <w:spacing w:val="0"/>
          <w:w w:val="100"/>
          <w:lang w:val="fr-FR"/>
        </w:rPr>
        <w:t xml:space="preserve">et </w:t>
      </w:r>
      <w:r w:rsidRPr="00D54052">
        <w:rPr>
          <w:spacing w:val="0"/>
          <w:w w:val="100"/>
        </w:rPr>
        <w:t>2009</w:t>
      </w:r>
      <w:r w:rsidRPr="00D54052">
        <w:rPr>
          <w:spacing w:val="0"/>
          <w:w w:val="100"/>
          <w:lang w:val="fr-FR"/>
        </w:rPr>
        <w:t>, les activités du parquet général de la Fédération de Russie en matière d’extradition hors de la Fédération et vers la Fédération ont été les su</w:t>
      </w:r>
      <w:r w:rsidRPr="00D54052">
        <w:rPr>
          <w:spacing w:val="0"/>
          <w:w w:val="100"/>
          <w:lang w:val="fr-FR"/>
        </w:rPr>
        <w:t>i</w:t>
      </w:r>
      <w:r w:rsidRPr="00D54052">
        <w:rPr>
          <w:spacing w:val="0"/>
          <w:w w:val="100"/>
          <w:lang w:val="fr-FR"/>
        </w:rPr>
        <w:t>vantes:</w:t>
      </w:r>
    </w:p>
    <w:tbl>
      <w:tblPr>
        <w:tblW w:w="7321" w:type="dxa"/>
        <w:tblInd w:w="1134" w:type="dxa"/>
        <w:tblLayout w:type="fixed"/>
        <w:tblCellMar>
          <w:left w:w="0" w:type="dxa"/>
          <w:right w:w="0" w:type="dxa"/>
        </w:tblCellMar>
        <w:tblLook w:val="0000" w:firstRow="0" w:lastRow="0" w:firstColumn="0" w:lastColumn="0" w:noHBand="0" w:noVBand="0"/>
      </w:tblPr>
      <w:tblGrid>
        <w:gridCol w:w="3990"/>
        <w:gridCol w:w="666"/>
        <w:gridCol w:w="666"/>
        <w:gridCol w:w="666"/>
        <w:gridCol w:w="666"/>
        <w:gridCol w:w="667"/>
      </w:tblGrid>
      <w:tr w:rsidR="00D20209" w:rsidRPr="00D54052">
        <w:tblPrEx>
          <w:tblCellMar>
            <w:top w:w="0" w:type="dxa"/>
            <w:bottom w:w="0" w:type="dxa"/>
          </w:tblCellMar>
        </w:tblPrEx>
        <w:trPr>
          <w:trHeight w:val="20"/>
        </w:trPr>
        <w:tc>
          <w:tcPr>
            <w:tcW w:w="3990" w:type="dxa"/>
            <w:tcBorders>
              <w:top w:val="single" w:sz="4" w:space="0" w:color="auto"/>
              <w:bottom w:val="single" w:sz="12" w:space="0" w:color="auto"/>
            </w:tcBorders>
            <w:shd w:val="clear" w:color="auto" w:fill="auto"/>
          </w:tcPr>
          <w:p w:rsidR="00D20209" w:rsidRPr="00D54052" w:rsidRDefault="00D20209" w:rsidP="00FF4E28">
            <w:pPr>
              <w:pStyle w:val="SingleTxtGR"/>
              <w:keepNext/>
              <w:suppressAutoHyphens/>
              <w:spacing w:before="80" w:after="80" w:line="200" w:lineRule="exact"/>
              <w:ind w:left="0" w:right="0"/>
              <w:jc w:val="left"/>
              <w:rPr>
                <w:i/>
                <w:spacing w:val="0"/>
                <w:w w:val="100"/>
                <w:sz w:val="16"/>
              </w:rPr>
            </w:pPr>
            <w:r w:rsidRPr="00D54052">
              <w:rPr>
                <w:i/>
                <w:spacing w:val="0"/>
                <w:w w:val="100"/>
                <w:sz w:val="16"/>
                <w:lang w:val="fr-FR"/>
              </w:rPr>
              <w:t xml:space="preserve">Indicateurs </w:t>
            </w:r>
          </w:p>
        </w:tc>
        <w:tc>
          <w:tcPr>
            <w:tcW w:w="666" w:type="dxa"/>
            <w:tcBorders>
              <w:top w:val="single" w:sz="4" w:space="0" w:color="auto"/>
              <w:bottom w:val="single" w:sz="12" w:space="0" w:color="auto"/>
            </w:tcBorders>
            <w:shd w:val="clear" w:color="auto" w:fill="auto"/>
          </w:tcPr>
          <w:p w:rsidR="00D20209" w:rsidRPr="00D54052" w:rsidRDefault="00D20209" w:rsidP="00FF4E28">
            <w:pPr>
              <w:pStyle w:val="SingleTxtGR"/>
              <w:keepNext/>
              <w:spacing w:before="80" w:after="80" w:line="200" w:lineRule="exact"/>
              <w:ind w:left="0" w:right="0"/>
              <w:jc w:val="right"/>
              <w:rPr>
                <w:i/>
                <w:spacing w:val="0"/>
                <w:w w:val="100"/>
                <w:sz w:val="16"/>
              </w:rPr>
            </w:pPr>
            <w:r w:rsidRPr="00D54052">
              <w:rPr>
                <w:i/>
                <w:spacing w:val="0"/>
                <w:w w:val="100"/>
                <w:sz w:val="16"/>
              </w:rPr>
              <w:t>2005</w:t>
            </w:r>
          </w:p>
        </w:tc>
        <w:tc>
          <w:tcPr>
            <w:tcW w:w="666" w:type="dxa"/>
            <w:tcBorders>
              <w:top w:val="single" w:sz="4" w:space="0" w:color="auto"/>
              <w:bottom w:val="single" w:sz="12" w:space="0" w:color="auto"/>
            </w:tcBorders>
            <w:shd w:val="clear" w:color="auto" w:fill="auto"/>
          </w:tcPr>
          <w:p w:rsidR="00D20209" w:rsidRPr="00D54052" w:rsidRDefault="00D20209" w:rsidP="00FF4E28">
            <w:pPr>
              <w:pStyle w:val="SingleTxtGR"/>
              <w:keepNext/>
              <w:spacing w:before="80" w:after="80" w:line="200" w:lineRule="exact"/>
              <w:ind w:left="0" w:right="0"/>
              <w:jc w:val="right"/>
              <w:rPr>
                <w:i/>
                <w:spacing w:val="0"/>
                <w:w w:val="100"/>
                <w:sz w:val="16"/>
              </w:rPr>
            </w:pPr>
            <w:r w:rsidRPr="00D54052">
              <w:rPr>
                <w:i/>
                <w:spacing w:val="0"/>
                <w:w w:val="100"/>
                <w:sz w:val="16"/>
              </w:rPr>
              <w:t>2006</w:t>
            </w:r>
          </w:p>
        </w:tc>
        <w:tc>
          <w:tcPr>
            <w:tcW w:w="666" w:type="dxa"/>
            <w:tcBorders>
              <w:top w:val="single" w:sz="4" w:space="0" w:color="auto"/>
              <w:bottom w:val="single" w:sz="12" w:space="0" w:color="auto"/>
            </w:tcBorders>
            <w:shd w:val="clear" w:color="auto" w:fill="auto"/>
          </w:tcPr>
          <w:p w:rsidR="00D20209" w:rsidRPr="00D54052" w:rsidRDefault="00D20209" w:rsidP="00FF4E28">
            <w:pPr>
              <w:pStyle w:val="SingleTxtGR"/>
              <w:keepNext/>
              <w:spacing w:before="80" w:after="80" w:line="200" w:lineRule="exact"/>
              <w:ind w:left="0" w:right="0"/>
              <w:jc w:val="right"/>
              <w:rPr>
                <w:i/>
                <w:spacing w:val="0"/>
                <w:w w:val="100"/>
                <w:sz w:val="16"/>
              </w:rPr>
            </w:pPr>
            <w:r w:rsidRPr="00D54052">
              <w:rPr>
                <w:i/>
                <w:spacing w:val="0"/>
                <w:w w:val="100"/>
                <w:sz w:val="16"/>
              </w:rPr>
              <w:t>2007</w:t>
            </w:r>
          </w:p>
        </w:tc>
        <w:tc>
          <w:tcPr>
            <w:tcW w:w="666" w:type="dxa"/>
            <w:tcBorders>
              <w:top w:val="single" w:sz="4" w:space="0" w:color="auto"/>
              <w:bottom w:val="single" w:sz="12" w:space="0" w:color="auto"/>
            </w:tcBorders>
            <w:shd w:val="clear" w:color="auto" w:fill="auto"/>
          </w:tcPr>
          <w:p w:rsidR="00D20209" w:rsidRPr="00D54052" w:rsidRDefault="00D20209" w:rsidP="00FF4E28">
            <w:pPr>
              <w:pStyle w:val="SingleTxtGR"/>
              <w:keepNext/>
              <w:spacing w:before="80" w:after="80" w:line="200" w:lineRule="exact"/>
              <w:ind w:left="0" w:right="0"/>
              <w:jc w:val="right"/>
              <w:rPr>
                <w:i/>
                <w:spacing w:val="0"/>
                <w:w w:val="100"/>
                <w:sz w:val="16"/>
              </w:rPr>
            </w:pPr>
            <w:r w:rsidRPr="00D54052">
              <w:rPr>
                <w:i/>
                <w:spacing w:val="0"/>
                <w:w w:val="100"/>
                <w:sz w:val="16"/>
              </w:rPr>
              <w:t>2008</w:t>
            </w:r>
          </w:p>
        </w:tc>
        <w:tc>
          <w:tcPr>
            <w:tcW w:w="667" w:type="dxa"/>
            <w:tcBorders>
              <w:top w:val="single" w:sz="4" w:space="0" w:color="auto"/>
              <w:bottom w:val="single" w:sz="12" w:space="0" w:color="auto"/>
            </w:tcBorders>
            <w:shd w:val="clear" w:color="auto" w:fill="auto"/>
          </w:tcPr>
          <w:p w:rsidR="00D20209" w:rsidRPr="00D54052" w:rsidRDefault="00D20209" w:rsidP="00FF4E28">
            <w:pPr>
              <w:pStyle w:val="SingleTxtGR"/>
              <w:keepNext/>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rPr>
          <w:trHeight w:val="20"/>
        </w:trPr>
        <w:tc>
          <w:tcPr>
            <w:tcW w:w="3990" w:type="dxa"/>
            <w:tcBorders>
              <w:top w:val="single" w:sz="12" w:space="0" w:color="auto"/>
            </w:tcBorders>
          </w:tcPr>
          <w:p w:rsidR="00D20209" w:rsidRPr="00D54052" w:rsidRDefault="00D20209">
            <w:pPr>
              <w:pStyle w:val="SingleTxtGR"/>
              <w:suppressAutoHyphens/>
              <w:spacing w:before="40" w:after="40" w:line="220" w:lineRule="exact"/>
              <w:ind w:left="0" w:right="0"/>
              <w:jc w:val="left"/>
              <w:rPr>
                <w:spacing w:val="0"/>
                <w:w w:val="100"/>
                <w:sz w:val="18"/>
              </w:rPr>
            </w:pPr>
            <w:r w:rsidRPr="00D54052">
              <w:rPr>
                <w:spacing w:val="0"/>
                <w:w w:val="100"/>
                <w:sz w:val="18"/>
                <w:lang w:val="fr-FR"/>
              </w:rPr>
              <w:t xml:space="preserve">Extraditions hors de la Fédération de Russie accordées </w:t>
            </w:r>
          </w:p>
        </w:tc>
        <w:tc>
          <w:tcPr>
            <w:tcW w:w="666"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1 033</w:t>
            </w:r>
          </w:p>
        </w:tc>
        <w:tc>
          <w:tcPr>
            <w:tcW w:w="666"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1 064</w:t>
            </w:r>
          </w:p>
        </w:tc>
        <w:tc>
          <w:tcPr>
            <w:tcW w:w="666"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1 101</w:t>
            </w:r>
          </w:p>
        </w:tc>
        <w:tc>
          <w:tcPr>
            <w:tcW w:w="666"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1 173</w:t>
            </w:r>
          </w:p>
        </w:tc>
        <w:tc>
          <w:tcPr>
            <w:tcW w:w="667"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1 390</w:t>
            </w:r>
          </w:p>
        </w:tc>
      </w:tr>
      <w:tr w:rsidR="00D20209" w:rsidRPr="00D54052">
        <w:tblPrEx>
          <w:tblCellMar>
            <w:top w:w="0" w:type="dxa"/>
            <w:bottom w:w="0" w:type="dxa"/>
          </w:tblCellMar>
        </w:tblPrEx>
        <w:trPr>
          <w:trHeight w:val="20"/>
        </w:trPr>
        <w:tc>
          <w:tcPr>
            <w:tcW w:w="3990" w:type="dxa"/>
          </w:tcPr>
          <w:p w:rsidR="00D20209" w:rsidRPr="00D54052" w:rsidRDefault="00D20209">
            <w:pPr>
              <w:pStyle w:val="SingleTxtGR"/>
              <w:suppressAutoHyphens/>
              <w:spacing w:before="40" w:after="40" w:line="220" w:lineRule="exact"/>
              <w:ind w:left="0" w:right="0"/>
              <w:jc w:val="left"/>
              <w:rPr>
                <w:spacing w:val="0"/>
                <w:w w:val="100"/>
                <w:sz w:val="18"/>
              </w:rPr>
            </w:pPr>
            <w:r w:rsidRPr="00D54052">
              <w:rPr>
                <w:spacing w:val="0"/>
                <w:w w:val="100"/>
                <w:sz w:val="18"/>
                <w:lang w:val="fr-FR"/>
              </w:rPr>
              <w:t xml:space="preserve">Extraditions hors de la Fédération de Russie refusées </w:t>
            </w:r>
          </w:p>
        </w:tc>
        <w:tc>
          <w:tcPr>
            <w:tcW w:w="66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624</w:t>
            </w:r>
          </w:p>
        </w:tc>
        <w:tc>
          <w:tcPr>
            <w:tcW w:w="66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536</w:t>
            </w:r>
          </w:p>
        </w:tc>
        <w:tc>
          <w:tcPr>
            <w:tcW w:w="66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302</w:t>
            </w:r>
          </w:p>
        </w:tc>
        <w:tc>
          <w:tcPr>
            <w:tcW w:w="66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299</w:t>
            </w:r>
          </w:p>
        </w:tc>
        <w:tc>
          <w:tcPr>
            <w:tcW w:w="667"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346</w:t>
            </w:r>
          </w:p>
        </w:tc>
      </w:tr>
      <w:tr w:rsidR="00D20209" w:rsidRPr="00D54052">
        <w:tblPrEx>
          <w:tblCellMar>
            <w:top w:w="0" w:type="dxa"/>
            <w:bottom w:w="0" w:type="dxa"/>
          </w:tblCellMar>
        </w:tblPrEx>
        <w:trPr>
          <w:trHeight w:val="20"/>
        </w:trPr>
        <w:tc>
          <w:tcPr>
            <w:tcW w:w="3990" w:type="dxa"/>
          </w:tcPr>
          <w:p w:rsidR="00D20209" w:rsidRPr="00D54052" w:rsidRDefault="00D20209">
            <w:pPr>
              <w:pStyle w:val="SingleTxtGR"/>
              <w:suppressAutoHyphens/>
              <w:spacing w:before="40" w:after="40" w:line="220" w:lineRule="exact"/>
              <w:ind w:left="0" w:right="0"/>
              <w:jc w:val="left"/>
              <w:rPr>
                <w:spacing w:val="0"/>
                <w:w w:val="100"/>
                <w:sz w:val="18"/>
              </w:rPr>
            </w:pPr>
            <w:r w:rsidRPr="00D54052">
              <w:rPr>
                <w:spacing w:val="0"/>
                <w:w w:val="100"/>
                <w:sz w:val="18"/>
                <w:lang w:val="fr-FR"/>
              </w:rPr>
              <w:t xml:space="preserve">Demandes d’extradition vers la Fédération de Russie approuvées par d’autres États </w:t>
            </w:r>
          </w:p>
        </w:tc>
        <w:tc>
          <w:tcPr>
            <w:tcW w:w="66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209</w:t>
            </w:r>
          </w:p>
        </w:tc>
        <w:tc>
          <w:tcPr>
            <w:tcW w:w="66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225</w:t>
            </w:r>
          </w:p>
        </w:tc>
        <w:tc>
          <w:tcPr>
            <w:tcW w:w="66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283</w:t>
            </w:r>
          </w:p>
        </w:tc>
        <w:tc>
          <w:tcPr>
            <w:tcW w:w="66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284</w:t>
            </w:r>
          </w:p>
        </w:tc>
        <w:tc>
          <w:tcPr>
            <w:tcW w:w="667"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289</w:t>
            </w:r>
          </w:p>
        </w:tc>
      </w:tr>
      <w:tr w:rsidR="00D20209" w:rsidRPr="00D54052">
        <w:tblPrEx>
          <w:tblCellMar>
            <w:top w:w="0" w:type="dxa"/>
            <w:bottom w:w="0" w:type="dxa"/>
          </w:tblCellMar>
        </w:tblPrEx>
        <w:trPr>
          <w:trHeight w:val="20"/>
        </w:trPr>
        <w:tc>
          <w:tcPr>
            <w:tcW w:w="3990" w:type="dxa"/>
            <w:tcBorders>
              <w:bottom w:val="single" w:sz="12" w:space="0" w:color="auto"/>
            </w:tcBorders>
          </w:tcPr>
          <w:p w:rsidR="00D20209" w:rsidRPr="00D54052" w:rsidRDefault="00D20209">
            <w:pPr>
              <w:pStyle w:val="SingleTxtGR"/>
              <w:suppressAutoHyphens/>
              <w:spacing w:before="40" w:after="40" w:line="220" w:lineRule="exact"/>
              <w:ind w:left="0" w:right="0"/>
              <w:jc w:val="left"/>
              <w:rPr>
                <w:spacing w:val="0"/>
                <w:w w:val="100"/>
                <w:sz w:val="18"/>
              </w:rPr>
            </w:pPr>
            <w:r w:rsidRPr="00D54052">
              <w:rPr>
                <w:spacing w:val="0"/>
                <w:w w:val="100"/>
                <w:sz w:val="18"/>
                <w:lang w:val="fr-FR"/>
              </w:rPr>
              <w:t xml:space="preserve">Demandes d’extradition vers la Fédération de Russie refusées par d’autres États </w:t>
            </w:r>
          </w:p>
        </w:tc>
        <w:tc>
          <w:tcPr>
            <w:tcW w:w="666"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47</w:t>
            </w:r>
          </w:p>
        </w:tc>
        <w:tc>
          <w:tcPr>
            <w:tcW w:w="666"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36</w:t>
            </w:r>
          </w:p>
        </w:tc>
        <w:tc>
          <w:tcPr>
            <w:tcW w:w="666"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36</w:t>
            </w:r>
          </w:p>
        </w:tc>
        <w:tc>
          <w:tcPr>
            <w:tcW w:w="666"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58</w:t>
            </w:r>
          </w:p>
        </w:tc>
        <w:tc>
          <w:tcPr>
            <w:tcW w:w="667"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52</w:t>
            </w:r>
          </w:p>
        </w:tc>
      </w:tr>
    </w:tbl>
    <w:p w:rsidR="00D20209" w:rsidRPr="00D54052" w:rsidRDefault="00D20209">
      <w:pPr>
        <w:pStyle w:val="SingleTxtGR"/>
        <w:spacing w:before="240"/>
        <w:rPr>
          <w:spacing w:val="0"/>
          <w:w w:val="100"/>
        </w:rPr>
      </w:pPr>
      <w:r w:rsidRPr="00D54052">
        <w:rPr>
          <w:spacing w:val="0"/>
          <w:w w:val="100"/>
        </w:rPr>
        <w:t>168.</w:t>
      </w:r>
      <w:r w:rsidRPr="00D54052">
        <w:rPr>
          <w:spacing w:val="0"/>
          <w:w w:val="100"/>
        </w:rPr>
        <w:tab/>
      </w:r>
      <w:r w:rsidRPr="00D54052">
        <w:rPr>
          <w:spacing w:val="0"/>
          <w:w w:val="100"/>
          <w:lang w:val="fr-FR"/>
        </w:rPr>
        <w:t xml:space="preserve">En vertu de l’alinéa </w:t>
      </w:r>
      <w:r w:rsidRPr="00D54052">
        <w:rPr>
          <w:spacing w:val="0"/>
          <w:w w:val="100"/>
        </w:rPr>
        <w:t xml:space="preserve">7 </w:t>
      </w:r>
      <w:r w:rsidRPr="00D54052">
        <w:rPr>
          <w:spacing w:val="0"/>
          <w:w w:val="100"/>
          <w:lang w:val="fr-FR"/>
        </w:rPr>
        <w:t xml:space="preserve">du paragraphe </w:t>
      </w:r>
      <w:r w:rsidRPr="00D54052">
        <w:rPr>
          <w:spacing w:val="0"/>
          <w:w w:val="100"/>
        </w:rPr>
        <w:t xml:space="preserve">2 </w:t>
      </w:r>
      <w:r w:rsidRPr="00D54052">
        <w:rPr>
          <w:spacing w:val="0"/>
          <w:w w:val="100"/>
          <w:lang w:val="fr-FR"/>
        </w:rPr>
        <w:t xml:space="preserve">de l’article </w:t>
      </w:r>
      <w:r w:rsidRPr="00D54052">
        <w:rPr>
          <w:spacing w:val="0"/>
          <w:w w:val="100"/>
        </w:rPr>
        <w:t xml:space="preserve">17 </w:t>
      </w:r>
      <w:r w:rsidRPr="00D54052">
        <w:rPr>
          <w:spacing w:val="0"/>
          <w:w w:val="100"/>
          <w:lang w:val="fr-FR"/>
        </w:rPr>
        <w:t xml:space="preserve">de la Loi fédérale n° </w:t>
      </w:r>
      <w:r w:rsidRPr="00D54052">
        <w:rPr>
          <w:spacing w:val="0"/>
          <w:w w:val="100"/>
        </w:rPr>
        <w:t xml:space="preserve">4528-1 </w:t>
      </w:r>
      <w:r w:rsidRPr="00D54052">
        <w:rPr>
          <w:spacing w:val="0"/>
          <w:w w:val="100"/>
          <w:lang w:val="fr-FR"/>
        </w:rPr>
        <w:t>du 19 février 1993 sur les réfugiés, l’expulsion du territoire de la Fédération de Russie des personnes ayant perdu le statut de réfugié ou de celles qui en ont été privées relève de la compétence du Service fédéral des migrations (SFM)</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169. </w:t>
      </w:r>
      <w:r w:rsidRPr="00D54052">
        <w:rPr>
          <w:spacing w:val="0"/>
          <w:w w:val="100"/>
        </w:rPr>
        <w:tab/>
      </w:r>
      <w:r w:rsidRPr="00D54052">
        <w:rPr>
          <w:spacing w:val="0"/>
          <w:w w:val="100"/>
          <w:lang w:val="fr-FR"/>
        </w:rPr>
        <w:t xml:space="preserve">Conformément au premier alinéa de l’article 10 de la même loi, une personne </w:t>
      </w:r>
      <w:r w:rsidRPr="00D54052">
        <w:rPr>
          <w:spacing w:val="0"/>
          <w:w w:val="100"/>
        </w:rPr>
        <w:t xml:space="preserve">qui demande ou a obtenu le statut de réfugié, ou l’a perdu ou en a été privée ne peut pas être renvoyée contre son gré dans l’État dont elle a la nationalité (où elle résidait habituellement auparavant) si, dans l’État en question, continuent d’exister les circonstances prévues </w:t>
      </w:r>
      <w:r w:rsidRPr="00D54052">
        <w:rPr>
          <w:spacing w:val="0"/>
          <w:w w:val="100"/>
          <w:lang w:val="fr-FR"/>
        </w:rPr>
        <w:t xml:space="preserve">à l’alinéa 1 du </w:t>
      </w:r>
      <w:r w:rsidRPr="00D54052">
        <w:rPr>
          <w:spacing w:val="0"/>
          <w:w w:val="100"/>
        </w:rPr>
        <w:t>paragraphe 1 de l’article premier de la loi fédérale susmentionnée.</w:t>
      </w:r>
    </w:p>
    <w:p w:rsidR="00D20209" w:rsidRPr="00D54052" w:rsidRDefault="00D20209">
      <w:pPr>
        <w:pStyle w:val="SingleTxtGR"/>
        <w:tabs>
          <w:tab w:val="clear" w:pos="1701"/>
          <w:tab w:val="clear" w:pos="2268"/>
          <w:tab w:val="clear" w:pos="2835"/>
          <w:tab w:val="clear" w:pos="3402"/>
          <w:tab w:val="clear" w:pos="3969"/>
        </w:tabs>
        <w:rPr>
          <w:spacing w:val="0"/>
          <w:w w:val="100"/>
        </w:rPr>
      </w:pPr>
      <w:r w:rsidRPr="00D54052">
        <w:rPr>
          <w:spacing w:val="0"/>
          <w:w w:val="100"/>
        </w:rPr>
        <w:t xml:space="preserve">170. </w:t>
      </w:r>
      <w:r w:rsidRPr="00D54052">
        <w:rPr>
          <w:spacing w:val="0"/>
          <w:w w:val="100"/>
        </w:rPr>
        <w:tab/>
      </w:r>
      <w:r w:rsidRPr="00D54052">
        <w:rPr>
          <w:spacing w:val="0"/>
          <w:w w:val="100"/>
          <w:lang w:val="fr-FR"/>
        </w:rPr>
        <w:t>En</w:t>
      </w:r>
      <w:r w:rsidRPr="00D54052">
        <w:rPr>
          <w:spacing w:val="0"/>
          <w:w w:val="100"/>
        </w:rPr>
        <w:t xml:space="preserve"> 2009</w:t>
      </w:r>
      <w:r w:rsidRPr="00D54052">
        <w:rPr>
          <w:spacing w:val="0"/>
          <w:w w:val="100"/>
          <w:lang w:val="fr-FR"/>
        </w:rPr>
        <w:t>, 193 étrangers ont été expulsés de la Fédération de Russie</w:t>
      </w:r>
      <w:r w:rsidRPr="00D54052">
        <w:rPr>
          <w:spacing w:val="0"/>
          <w:w w:val="100"/>
        </w:rPr>
        <w:t>.</w:t>
      </w:r>
    </w:p>
    <w:p w:rsidR="00D20209" w:rsidRPr="00D54052" w:rsidRDefault="00D20209">
      <w:pPr>
        <w:pStyle w:val="SingleTxtGR"/>
        <w:rPr>
          <w:spacing w:val="0"/>
          <w:w w:val="100"/>
        </w:rPr>
      </w:pPr>
      <w:r w:rsidRPr="00D54052">
        <w:rPr>
          <w:spacing w:val="0"/>
          <w:w w:val="100"/>
        </w:rPr>
        <w:t xml:space="preserve">171. </w:t>
      </w:r>
      <w:r w:rsidRPr="00D54052">
        <w:rPr>
          <w:spacing w:val="0"/>
          <w:w w:val="100"/>
        </w:rPr>
        <w:tab/>
      </w:r>
      <w:r w:rsidRPr="00D54052">
        <w:rPr>
          <w:spacing w:val="0"/>
          <w:w w:val="100"/>
          <w:lang w:val="fr-FR"/>
        </w:rPr>
        <w:t>Le Règlement administratif du Service fédéral des migrations (SFM) régissant l’application en tant qu’institution étatique de la législation de la Fédération de Ru</w:t>
      </w:r>
      <w:r w:rsidRPr="00D54052">
        <w:rPr>
          <w:spacing w:val="0"/>
          <w:w w:val="100"/>
          <w:lang w:val="fr-FR"/>
        </w:rPr>
        <w:t>s</w:t>
      </w:r>
      <w:r w:rsidRPr="00D54052">
        <w:rPr>
          <w:spacing w:val="0"/>
          <w:w w:val="100"/>
          <w:lang w:val="fr-FR"/>
        </w:rPr>
        <w:t>sie relative aux réfugiés, approuvé par l’arrêté du directeur du SFM n° 452 du 5 d</w:t>
      </w:r>
      <w:r w:rsidRPr="00D54052">
        <w:rPr>
          <w:spacing w:val="0"/>
          <w:w w:val="100"/>
          <w:lang w:val="fr-FR"/>
        </w:rPr>
        <w:t>é</w:t>
      </w:r>
      <w:r w:rsidRPr="00D54052">
        <w:rPr>
          <w:spacing w:val="0"/>
          <w:w w:val="100"/>
          <w:lang w:val="fr-FR"/>
        </w:rPr>
        <w:t>cembre 1997, établit la procédure de recours contre les décisions de refus d’instruire une demande de reconnaissance du statut de réfugié, ou de refus d’octroi, de perte ou de retrait de ce statut.</w:t>
      </w:r>
      <w:r w:rsidRPr="00D54052">
        <w:rPr>
          <w:spacing w:val="0"/>
          <w:w w:val="100"/>
        </w:rPr>
        <w:t xml:space="preserve"> </w:t>
      </w:r>
      <w:r w:rsidRPr="00D54052">
        <w:rPr>
          <w:spacing w:val="0"/>
          <w:w w:val="100"/>
          <w:lang w:val="fr-FR"/>
        </w:rPr>
        <w:t>Conformément à ce Règlement, une fois que l’une des déc</w:t>
      </w:r>
      <w:r w:rsidRPr="00D54052">
        <w:rPr>
          <w:spacing w:val="0"/>
          <w:w w:val="100"/>
          <w:lang w:val="fr-FR"/>
        </w:rPr>
        <w:t>i</w:t>
      </w:r>
      <w:r w:rsidRPr="00D54052">
        <w:rPr>
          <w:spacing w:val="0"/>
          <w:w w:val="100"/>
          <w:lang w:val="fr-FR"/>
        </w:rPr>
        <w:t>sions susvisées lui a été notifiée, l’étranger a le droit de déposer, selon la procédure établie, un recours contre une décision d’une entité territoriale du SFM auprès d’un tribunal ou du SFM</w:t>
      </w:r>
      <w:r w:rsidRPr="00D54052">
        <w:rPr>
          <w:spacing w:val="0"/>
          <w:w w:val="100"/>
        </w:rPr>
        <w:t>.</w:t>
      </w:r>
    </w:p>
    <w:p w:rsidR="00D20209" w:rsidRPr="00D54052" w:rsidRDefault="00D20209">
      <w:pPr>
        <w:pStyle w:val="SingleTxtGR"/>
        <w:rPr>
          <w:spacing w:val="0"/>
          <w:w w:val="100"/>
        </w:rPr>
      </w:pPr>
      <w:r w:rsidRPr="00D54052">
        <w:rPr>
          <w:spacing w:val="0"/>
          <w:w w:val="100"/>
        </w:rPr>
        <w:t xml:space="preserve">172. </w:t>
      </w:r>
      <w:r w:rsidRPr="00D54052">
        <w:rPr>
          <w:spacing w:val="0"/>
          <w:w w:val="100"/>
        </w:rPr>
        <w:tab/>
      </w:r>
      <w:r w:rsidRPr="00D54052">
        <w:rPr>
          <w:spacing w:val="0"/>
          <w:w w:val="100"/>
          <w:lang w:val="fr-FR"/>
        </w:rPr>
        <w:t>Une fois achevée l’instruction de la demande et en cas de refus d’accorder l’asile sur le territoire de la Fédération de Russie à l’étranger ou à l’apatride en que</w:t>
      </w:r>
      <w:r w:rsidRPr="00D54052">
        <w:rPr>
          <w:spacing w:val="0"/>
          <w:w w:val="100"/>
          <w:lang w:val="fr-FR"/>
        </w:rPr>
        <w:t>s</w:t>
      </w:r>
      <w:r w:rsidRPr="00D54052">
        <w:rPr>
          <w:spacing w:val="0"/>
          <w:w w:val="100"/>
          <w:lang w:val="fr-FR"/>
        </w:rPr>
        <w:t>tion, et si un organe compétent d’un autre État a présenté une demande d’extradition de cette personne vers l’État dont elle a la nationalité, celle-ci peut être remise aux autorités de l’État requérant.</w:t>
      </w:r>
      <w:r w:rsidRPr="00D54052">
        <w:rPr>
          <w:spacing w:val="0"/>
          <w:w w:val="100"/>
        </w:rPr>
        <w:t xml:space="preserve"> </w:t>
      </w:r>
      <w:r w:rsidRPr="00D54052">
        <w:rPr>
          <w:spacing w:val="0"/>
          <w:w w:val="100"/>
          <w:lang w:val="fr-FR"/>
        </w:rPr>
        <w:t>Conformément à la loi fédérale susvisée, l’étranger ou l’apatride dont la demande d’asile sur le territoire de la Fédération de Russie a été r</w:t>
      </w:r>
      <w:r w:rsidRPr="00D54052">
        <w:rPr>
          <w:spacing w:val="0"/>
          <w:w w:val="100"/>
          <w:lang w:val="fr-FR"/>
        </w:rPr>
        <w:t>e</w:t>
      </w:r>
      <w:r w:rsidRPr="00D54052">
        <w:rPr>
          <w:spacing w:val="0"/>
          <w:w w:val="100"/>
          <w:lang w:val="fr-FR"/>
        </w:rPr>
        <w:t xml:space="preserve">jetée par une entité territoriale du SFM a le droit de recourir contre cette décision devant le SFM ou un tribunal. C’est à l’intéressé qu’il appartient de choisir l’organe à saisir. </w:t>
      </w:r>
    </w:p>
    <w:p w:rsidR="00D20209" w:rsidRPr="00D54052" w:rsidRDefault="00D20209">
      <w:pPr>
        <w:pStyle w:val="SingleTxtGR"/>
        <w:rPr>
          <w:spacing w:val="0"/>
          <w:w w:val="100"/>
        </w:rPr>
      </w:pPr>
      <w:r w:rsidRPr="00D54052">
        <w:rPr>
          <w:spacing w:val="0"/>
          <w:w w:val="100"/>
        </w:rPr>
        <w:t xml:space="preserve">173. </w:t>
      </w:r>
      <w:r w:rsidRPr="00D54052">
        <w:rPr>
          <w:spacing w:val="0"/>
          <w:w w:val="100"/>
        </w:rPr>
        <w:tab/>
      </w:r>
      <w:r w:rsidRPr="00D54052">
        <w:rPr>
          <w:spacing w:val="0"/>
          <w:w w:val="100"/>
          <w:lang w:val="fr-FR"/>
        </w:rPr>
        <w:t>Lors de l’examen des demandes d’extradition hors de la Fédération de Russie présentées par les organes compétents d’autres États, une attention particulière est accordée aux dispositions de l’article 3 de la Convention contre la torture. De même, le parquet général de la Fédération de Russie prend en considération les facteurs su</w:t>
      </w:r>
      <w:r w:rsidRPr="00D54052">
        <w:rPr>
          <w:spacing w:val="0"/>
          <w:w w:val="100"/>
          <w:lang w:val="fr-FR"/>
        </w:rPr>
        <w:t>i</w:t>
      </w:r>
      <w:r w:rsidRPr="00D54052">
        <w:rPr>
          <w:spacing w:val="0"/>
          <w:w w:val="100"/>
          <w:lang w:val="fr-FR"/>
        </w:rPr>
        <w:t>vants:</w:t>
      </w:r>
    </w:p>
    <w:p w:rsidR="00D20209" w:rsidRPr="00D54052" w:rsidRDefault="00D20209">
      <w:pPr>
        <w:pStyle w:val="SingleTxtGR"/>
        <w:rPr>
          <w:spacing w:val="0"/>
          <w:w w:val="100"/>
        </w:rPr>
      </w:pPr>
      <w:r w:rsidRPr="00D54052">
        <w:rPr>
          <w:spacing w:val="0"/>
          <w:w w:val="100"/>
        </w:rPr>
        <w:tab/>
        <w:t xml:space="preserve">a) </w:t>
      </w:r>
      <w:r w:rsidRPr="00D54052">
        <w:rPr>
          <w:spacing w:val="0"/>
          <w:w w:val="100"/>
        </w:rPr>
        <w:tab/>
      </w:r>
      <w:r w:rsidRPr="00D54052">
        <w:rPr>
          <w:spacing w:val="0"/>
          <w:w w:val="100"/>
          <w:lang w:val="es-ES"/>
        </w:rPr>
        <w:t>L</w:t>
      </w:r>
      <w:r w:rsidRPr="00D54052">
        <w:rPr>
          <w:spacing w:val="0"/>
          <w:w w:val="100"/>
          <w:lang w:val="fr-FR"/>
        </w:rPr>
        <w:t>’État requérant est-il partie à la Convention de la CEI sur l’assistance juridique et les relations juridiques dans les affaires civiles, familiales et pénales du 22 janvier 1993, ainsi que de la Convention européenne d’extradition du 13 déce</w:t>
      </w:r>
      <w:r w:rsidRPr="00D54052">
        <w:rPr>
          <w:spacing w:val="0"/>
          <w:w w:val="100"/>
          <w:lang w:val="fr-FR"/>
        </w:rPr>
        <w:t>m</w:t>
      </w:r>
      <w:r w:rsidRPr="00D54052">
        <w:rPr>
          <w:spacing w:val="0"/>
          <w:w w:val="100"/>
          <w:lang w:val="fr-FR"/>
        </w:rPr>
        <w:t xml:space="preserve">bre 1957 ? </w:t>
      </w:r>
    </w:p>
    <w:p w:rsidR="00D20209" w:rsidRPr="00D54052" w:rsidRDefault="00D20209">
      <w:pPr>
        <w:pStyle w:val="SingleTxtGR"/>
        <w:rPr>
          <w:spacing w:val="0"/>
          <w:w w:val="100"/>
        </w:rPr>
      </w:pPr>
      <w:r w:rsidRPr="00D54052">
        <w:rPr>
          <w:spacing w:val="0"/>
          <w:w w:val="100"/>
        </w:rPr>
        <w:tab/>
        <w:t xml:space="preserve">b) </w:t>
      </w:r>
      <w:r w:rsidRPr="00D54052">
        <w:rPr>
          <w:spacing w:val="0"/>
          <w:w w:val="100"/>
        </w:rPr>
        <w:tab/>
      </w:r>
      <w:r w:rsidRPr="00D54052">
        <w:rPr>
          <w:spacing w:val="0"/>
          <w:w w:val="100"/>
          <w:lang w:val="es-ES"/>
        </w:rPr>
        <w:t>L</w:t>
      </w:r>
      <w:r w:rsidRPr="00D54052">
        <w:rPr>
          <w:spacing w:val="0"/>
          <w:w w:val="100"/>
          <w:lang w:val="fr-FR"/>
        </w:rPr>
        <w:t xml:space="preserve">a législation de l’État requérant est-elle fondée sur les normes du droit international universellement reconnues et sur les principes démocratiques de légalité, d’égalité des citoyens devant la loi, d’humanisme et de justice ? </w:t>
      </w:r>
    </w:p>
    <w:p w:rsidR="00D20209" w:rsidRPr="00D54052" w:rsidRDefault="00D20209">
      <w:pPr>
        <w:pStyle w:val="SingleTxtGR"/>
        <w:rPr>
          <w:spacing w:val="0"/>
          <w:w w:val="100"/>
        </w:rPr>
      </w:pPr>
      <w:r w:rsidRPr="00D54052">
        <w:rPr>
          <w:spacing w:val="0"/>
          <w:w w:val="100"/>
        </w:rPr>
        <w:tab/>
        <w:t xml:space="preserve">c) </w:t>
      </w:r>
      <w:r w:rsidRPr="00D54052">
        <w:rPr>
          <w:spacing w:val="0"/>
          <w:w w:val="100"/>
        </w:rPr>
        <w:tab/>
      </w:r>
      <w:r w:rsidRPr="00D54052">
        <w:rPr>
          <w:spacing w:val="0"/>
          <w:w w:val="100"/>
          <w:lang w:val="es-ES"/>
        </w:rPr>
        <w:t>L</w:t>
      </w:r>
      <w:r w:rsidRPr="00D54052">
        <w:rPr>
          <w:spacing w:val="0"/>
          <w:w w:val="100"/>
          <w:lang w:val="fr-FR"/>
        </w:rPr>
        <w:t>a législation de l’État requérant interdit-elle la torture, la violence et les autres traitements cruels ou dégradants ?</w:t>
      </w:r>
    </w:p>
    <w:p w:rsidR="00D20209" w:rsidRPr="00D54052" w:rsidRDefault="00D20209">
      <w:pPr>
        <w:pStyle w:val="SingleTxtGR"/>
        <w:rPr>
          <w:spacing w:val="0"/>
          <w:w w:val="100"/>
        </w:rPr>
      </w:pPr>
      <w:r w:rsidRPr="00D54052">
        <w:rPr>
          <w:spacing w:val="0"/>
          <w:w w:val="100"/>
        </w:rPr>
        <w:tab/>
        <w:t xml:space="preserve">d) </w:t>
      </w:r>
      <w:r w:rsidRPr="00D54052">
        <w:rPr>
          <w:spacing w:val="0"/>
          <w:w w:val="100"/>
        </w:rPr>
        <w:tab/>
      </w:r>
      <w:r w:rsidRPr="00D54052">
        <w:rPr>
          <w:spacing w:val="0"/>
          <w:w w:val="100"/>
          <w:lang w:val="es-ES"/>
        </w:rPr>
        <w:t>L</w:t>
      </w:r>
      <w:r w:rsidRPr="00D54052">
        <w:rPr>
          <w:spacing w:val="0"/>
          <w:w w:val="100"/>
          <w:lang w:val="fr-FR"/>
        </w:rPr>
        <w:t>’État requérant a-t-il déclaré un moratoire sur la peine de mort ou celle-ci a-t-elle été abolie dans son droit interne en tant que sanction pénale ?</w:t>
      </w:r>
    </w:p>
    <w:p w:rsidR="00D20209" w:rsidRPr="00D54052" w:rsidRDefault="00D20209">
      <w:pPr>
        <w:pStyle w:val="SingleTxtGR"/>
        <w:rPr>
          <w:spacing w:val="0"/>
          <w:w w:val="100"/>
        </w:rPr>
      </w:pPr>
      <w:r w:rsidRPr="00D54052">
        <w:rPr>
          <w:spacing w:val="0"/>
          <w:w w:val="100"/>
        </w:rPr>
        <w:t xml:space="preserve">174. </w:t>
      </w:r>
      <w:r w:rsidRPr="00D54052">
        <w:rPr>
          <w:spacing w:val="0"/>
          <w:w w:val="100"/>
        </w:rPr>
        <w:tab/>
      </w:r>
      <w:r w:rsidRPr="00D54052">
        <w:rPr>
          <w:spacing w:val="0"/>
          <w:w w:val="100"/>
          <w:lang w:val="fr-FR"/>
        </w:rPr>
        <w:t>En outre, le parquet général exige des organes compétents des autres États d’assortir obligatoirement leur demande d’extradition des garanties prévues par les instruments internationaux auxquels la Fédération de Russie est partie et par la lég</w:t>
      </w:r>
      <w:r w:rsidRPr="00D54052">
        <w:rPr>
          <w:spacing w:val="0"/>
          <w:w w:val="100"/>
          <w:lang w:val="fr-FR"/>
        </w:rPr>
        <w:t>i</w:t>
      </w:r>
      <w:r w:rsidRPr="00D54052">
        <w:rPr>
          <w:spacing w:val="0"/>
          <w:w w:val="100"/>
          <w:lang w:val="fr-FR"/>
        </w:rPr>
        <w:t>slation de cette dernière. Ils doivent en particulier garantir que la personne extr</w:t>
      </w:r>
      <w:r w:rsidRPr="00D54052">
        <w:rPr>
          <w:spacing w:val="0"/>
          <w:w w:val="100"/>
          <w:lang w:val="fr-FR"/>
        </w:rPr>
        <w:t>a</w:t>
      </w:r>
      <w:r w:rsidRPr="00D54052">
        <w:rPr>
          <w:spacing w:val="0"/>
          <w:w w:val="100"/>
          <w:lang w:val="fr-FR"/>
        </w:rPr>
        <w:t>dée ne sera pas transférée ni remise à un État tiers sans le consentement de la Fédér</w:t>
      </w:r>
      <w:r w:rsidRPr="00D54052">
        <w:rPr>
          <w:spacing w:val="0"/>
          <w:w w:val="100"/>
          <w:lang w:val="fr-FR"/>
        </w:rPr>
        <w:t>a</w:t>
      </w:r>
      <w:r w:rsidRPr="00D54052">
        <w:rPr>
          <w:spacing w:val="0"/>
          <w:w w:val="100"/>
          <w:lang w:val="fr-FR"/>
        </w:rPr>
        <w:t>tion de Russie</w:t>
      </w:r>
      <w:r w:rsidRPr="00D54052">
        <w:rPr>
          <w:spacing w:val="0"/>
          <w:w w:val="100"/>
        </w:rPr>
        <w:t xml:space="preserve">; </w:t>
      </w:r>
      <w:r w:rsidRPr="00D54052">
        <w:rPr>
          <w:spacing w:val="0"/>
          <w:w w:val="100"/>
          <w:lang w:val="fr-FR"/>
        </w:rPr>
        <w:t>qu’elle ne sera pas poursuivie au pénal et qu’il ne lui sera pas infl</w:t>
      </w:r>
      <w:r w:rsidRPr="00D54052">
        <w:rPr>
          <w:spacing w:val="0"/>
          <w:w w:val="100"/>
          <w:lang w:val="fr-FR"/>
        </w:rPr>
        <w:t>i</w:t>
      </w:r>
      <w:r w:rsidRPr="00D54052">
        <w:rPr>
          <w:spacing w:val="0"/>
          <w:w w:val="100"/>
          <w:lang w:val="fr-FR"/>
        </w:rPr>
        <w:t>gé une peine pour une infraction commise avant son extradition et pour laquelle elle n’a pas été extradée</w:t>
      </w:r>
      <w:r w:rsidRPr="00D54052">
        <w:rPr>
          <w:spacing w:val="0"/>
          <w:w w:val="100"/>
        </w:rPr>
        <w:t xml:space="preserve">; </w:t>
      </w:r>
      <w:r w:rsidRPr="00D54052">
        <w:rPr>
          <w:spacing w:val="0"/>
          <w:w w:val="100"/>
          <w:lang w:val="fr-FR"/>
        </w:rPr>
        <w:t>qu’une fois achevé l’examen judiciaire et/ou après avoir purgé sa peine, elle pourra quitter librement le territoire de l’État requérant. De surcroît, il est d</w:t>
      </w:r>
      <w:r w:rsidRPr="00D54052">
        <w:rPr>
          <w:spacing w:val="0"/>
          <w:w w:val="100"/>
          <w:lang w:val="fr-FR"/>
        </w:rPr>
        <w:t>e</w:t>
      </w:r>
      <w:r w:rsidRPr="00D54052">
        <w:rPr>
          <w:spacing w:val="0"/>
          <w:w w:val="100"/>
          <w:lang w:val="fr-FR"/>
        </w:rPr>
        <w:t>mandé à ce dernier de fournir des garanties supplémentaires en indiquant que la d</w:t>
      </w:r>
      <w:r w:rsidRPr="00D54052">
        <w:rPr>
          <w:spacing w:val="0"/>
          <w:w w:val="100"/>
          <w:lang w:val="fr-FR"/>
        </w:rPr>
        <w:t>e</w:t>
      </w:r>
      <w:r w:rsidRPr="00D54052">
        <w:rPr>
          <w:spacing w:val="0"/>
          <w:w w:val="100"/>
          <w:lang w:val="fr-FR"/>
        </w:rPr>
        <w:t>mande d’extradition n’a pas pour objet de poursuivre la personne qui en fait l’objet pour des raisons politiques, ethniques ou religieuses, que cette personne ne sera pas soumise à la torture ou à d’autres traitements cruels, inhumains ou dégr</w:t>
      </w:r>
      <w:r w:rsidRPr="00D54052">
        <w:rPr>
          <w:spacing w:val="0"/>
          <w:w w:val="100"/>
          <w:lang w:val="fr-FR"/>
        </w:rPr>
        <w:t>a</w:t>
      </w:r>
      <w:r w:rsidRPr="00D54052">
        <w:rPr>
          <w:spacing w:val="0"/>
          <w:w w:val="100"/>
          <w:lang w:val="fr-FR"/>
        </w:rPr>
        <w:t>dants et que la peine de mort ne lui sera pas infligée.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175. </w:t>
      </w:r>
      <w:r w:rsidRPr="00D54052">
        <w:rPr>
          <w:spacing w:val="0"/>
          <w:w w:val="100"/>
        </w:rPr>
        <w:tab/>
      </w:r>
      <w:r w:rsidRPr="00D54052">
        <w:rPr>
          <w:spacing w:val="0"/>
          <w:w w:val="100"/>
          <w:lang w:val="fr-FR"/>
        </w:rPr>
        <w:t xml:space="preserve">Au cours du premier semestre de 2010, le parquet général a reçu des garanties supplémentaires concernant neuf personnes. </w:t>
      </w:r>
    </w:p>
    <w:p w:rsidR="00D20209" w:rsidRPr="00D54052" w:rsidRDefault="00D20209">
      <w:pPr>
        <w:pStyle w:val="SingleTxtGR"/>
        <w:rPr>
          <w:spacing w:val="0"/>
          <w:w w:val="100"/>
        </w:rPr>
      </w:pPr>
      <w:r w:rsidRPr="00D54052">
        <w:rPr>
          <w:spacing w:val="0"/>
          <w:w w:val="100"/>
        </w:rPr>
        <w:t xml:space="preserve">176. </w:t>
      </w:r>
      <w:r w:rsidRPr="00D54052">
        <w:rPr>
          <w:spacing w:val="0"/>
          <w:w w:val="100"/>
        </w:rPr>
        <w:tab/>
      </w:r>
      <w:r w:rsidRPr="00D54052">
        <w:rPr>
          <w:spacing w:val="0"/>
          <w:w w:val="100"/>
          <w:lang w:val="fr-FR"/>
        </w:rPr>
        <w:t>Le parquet général prend la décision d’extrader une personne après avoir vér</w:t>
      </w:r>
      <w:r w:rsidRPr="00D54052">
        <w:rPr>
          <w:spacing w:val="0"/>
          <w:w w:val="100"/>
          <w:lang w:val="fr-FR"/>
        </w:rPr>
        <w:t>i</w:t>
      </w:r>
      <w:r w:rsidRPr="00D54052">
        <w:rPr>
          <w:spacing w:val="0"/>
          <w:w w:val="100"/>
          <w:lang w:val="fr-FR"/>
        </w:rPr>
        <w:t>fié de manière complète et objective toutes les circonstances indiquant la présence ou l’absence de facteurs qui feraient obstacle à l’extradition, les renseignements co</w:t>
      </w:r>
      <w:r w:rsidRPr="00D54052">
        <w:rPr>
          <w:spacing w:val="0"/>
          <w:w w:val="100"/>
          <w:lang w:val="fr-FR"/>
        </w:rPr>
        <w:t>n</w:t>
      </w:r>
      <w:r w:rsidRPr="00D54052">
        <w:rPr>
          <w:spacing w:val="0"/>
          <w:w w:val="100"/>
          <w:lang w:val="fr-FR"/>
        </w:rPr>
        <w:t>cernant la situation politique interne de l’État requérant et les conditions sociopolit</w:t>
      </w:r>
      <w:r w:rsidRPr="00D54052">
        <w:rPr>
          <w:spacing w:val="0"/>
          <w:w w:val="100"/>
          <w:lang w:val="fr-FR"/>
        </w:rPr>
        <w:t>i</w:t>
      </w:r>
      <w:r w:rsidRPr="00D54052">
        <w:rPr>
          <w:spacing w:val="0"/>
          <w:w w:val="100"/>
          <w:lang w:val="fr-FR"/>
        </w:rPr>
        <w:t>ques et socioéconomqiues, et les informations sur les droits des personnes poursu</w:t>
      </w:r>
      <w:r w:rsidRPr="00D54052">
        <w:rPr>
          <w:spacing w:val="0"/>
          <w:w w:val="100"/>
          <w:lang w:val="fr-FR"/>
        </w:rPr>
        <w:t>i</w:t>
      </w:r>
      <w:r w:rsidRPr="00D54052">
        <w:rPr>
          <w:spacing w:val="0"/>
          <w:w w:val="100"/>
          <w:lang w:val="fr-FR"/>
        </w:rPr>
        <w:t>vies pénalement ou condamnées à une peine privative de liberté.</w:t>
      </w:r>
    </w:p>
    <w:p w:rsidR="00D20209" w:rsidRPr="00D54052" w:rsidRDefault="00D20209">
      <w:pPr>
        <w:pStyle w:val="SingleTxtGR"/>
        <w:rPr>
          <w:spacing w:val="0"/>
          <w:w w:val="100"/>
        </w:rPr>
      </w:pPr>
      <w:r w:rsidRPr="00D54052">
        <w:rPr>
          <w:spacing w:val="0"/>
          <w:w w:val="100"/>
        </w:rPr>
        <w:t xml:space="preserve">177. </w:t>
      </w:r>
      <w:r w:rsidRPr="00D54052">
        <w:rPr>
          <w:spacing w:val="0"/>
          <w:w w:val="100"/>
        </w:rPr>
        <w:tab/>
      </w:r>
      <w:r w:rsidRPr="00D54052">
        <w:rPr>
          <w:spacing w:val="0"/>
          <w:w w:val="100"/>
          <w:lang w:val="fr-FR"/>
        </w:rPr>
        <w:t>La décision d’extrader une personne est prise par le parquet général uniqu</w:t>
      </w:r>
      <w:r w:rsidRPr="00D54052">
        <w:rPr>
          <w:spacing w:val="0"/>
          <w:w w:val="100"/>
          <w:lang w:val="fr-FR"/>
        </w:rPr>
        <w:t>e</w:t>
      </w:r>
      <w:r w:rsidRPr="00D54052">
        <w:rPr>
          <w:spacing w:val="0"/>
          <w:w w:val="100"/>
          <w:lang w:val="fr-FR"/>
        </w:rPr>
        <w:t>ment dans le cas où n’existe aucune raison de penser que la Fédération de Russie violerait l’article 3 de la Convention en extradant la personne en question.</w:t>
      </w:r>
    </w:p>
    <w:p w:rsidR="00D20209" w:rsidRPr="00D54052" w:rsidRDefault="00D20209">
      <w:pPr>
        <w:pStyle w:val="SingleTxtGR"/>
        <w:rPr>
          <w:spacing w:val="0"/>
          <w:w w:val="100"/>
        </w:rPr>
      </w:pPr>
      <w:r w:rsidRPr="00D54052">
        <w:rPr>
          <w:spacing w:val="0"/>
          <w:w w:val="100"/>
        </w:rPr>
        <w:t xml:space="preserve">178. </w:t>
      </w:r>
      <w:r w:rsidRPr="00D54052">
        <w:rPr>
          <w:spacing w:val="0"/>
          <w:w w:val="100"/>
        </w:rPr>
        <w:tab/>
      </w:r>
      <w:r w:rsidRPr="00D54052">
        <w:rPr>
          <w:spacing w:val="0"/>
          <w:w w:val="100"/>
          <w:lang w:val="fr-FR"/>
        </w:rPr>
        <w:t xml:space="preserve">Au cours de la période </w:t>
      </w:r>
      <w:r w:rsidRPr="00D54052">
        <w:rPr>
          <w:spacing w:val="0"/>
          <w:w w:val="100"/>
        </w:rPr>
        <w:t>2009</w:t>
      </w:r>
      <w:r w:rsidRPr="00D54052">
        <w:rPr>
          <w:spacing w:val="0"/>
          <w:w w:val="100"/>
          <w:lang w:val="fr-FR"/>
        </w:rPr>
        <w:t>-</w:t>
      </w:r>
      <w:r w:rsidRPr="00D54052">
        <w:rPr>
          <w:spacing w:val="0"/>
          <w:w w:val="100"/>
        </w:rPr>
        <w:t>2010</w:t>
      </w:r>
      <w:r w:rsidRPr="00D54052">
        <w:rPr>
          <w:spacing w:val="0"/>
          <w:w w:val="100"/>
          <w:lang w:val="fr-FR"/>
        </w:rPr>
        <w:t xml:space="preserve">, le parquet général a rejeté deux demandes d’extradition pour les motif susvisés. </w:t>
      </w:r>
    </w:p>
    <w:p w:rsidR="00D20209" w:rsidRPr="00D54052" w:rsidRDefault="00D20209">
      <w:pPr>
        <w:pStyle w:val="SingleTxtGR"/>
        <w:rPr>
          <w:spacing w:val="0"/>
          <w:w w:val="100"/>
        </w:rPr>
      </w:pPr>
      <w:r w:rsidRPr="00D54052">
        <w:rPr>
          <w:spacing w:val="0"/>
          <w:w w:val="100"/>
        </w:rPr>
        <w:t xml:space="preserve">179. </w:t>
      </w:r>
      <w:r w:rsidRPr="00D54052">
        <w:rPr>
          <w:spacing w:val="0"/>
          <w:w w:val="100"/>
        </w:rPr>
        <w:tab/>
        <w:t>À</w:t>
      </w:r>
      <w:r w:rsidRPr="00D54052">
        <w:rPr>
          <w:spacing w:val="0"/>
          <w:w w:val="100"/>
          <w:lang w:val="fr-FR"/>
        </w:rPr>
        <w:t xml:space="preserve"> l’heure actuelle, le parquet général élabore, en collaboration avec le Mini</w:t>
      </w:r>
      <w:r w:rsidRPr="00D54052">
        <w:rPr>
          <w:spacing w:val="0"/>
          <w:w w:val="100"/>
          <w:lang w:val="fr-FR"/>
        </w:rPr>
        <w:t>s</w:t>
      </w:r>
      <w:r w:rsidRPr="00D54052">
        <w:rPr>
          <w:spacing w:val="0"/>
          <w:w w:val="100"/>
          <w:lang w:val="fr-FR"/>
        </w:rPr>
        <w:t>tère des affaires étrangères, un mécanisme spécifique de coopération pratique en m</w:t>
      </w:r>
      <w:r w:rsidRPr="00D54052">
        <w:rPr>
          <w:spacing w:val="0"/>
          <w:w w:val="100"/>
          <w:lang w:val="fr-FR"/>
        </w:rPr>
        <w:t>a</w:t>
      </w:r>
      <w:r w:rsidRPr="00D54052">
        <w:rPr>
          <w:spacing w:val="0"/>
          <w:w w:val="100"/>
          <w:lang w:val="fr-FR"/>
        </w:rPr>
        <w:t xml:space="preserve">tière d’obtention d’autres États de garanties d’extradition et de contrôle de leur mise en oeuvre. </w:t>
      </w:r>
    </w:p>
    <w:p w:rsidR="00D20209" w:rsidRPr="00D54052" w:rsidRDefault="00D20209">
      <w:pPr>
        <w:pStyle w:val="SingleTxtGR"/>
        <w:rPr>
          <w:spacing w:val="0"/>
          <w:w w:val="100"/>
        </w:rPr>
      </w:pPr>
      <w:r w:rsidRPr="00D54052">
        <w:rPr>
          <w:spacing w:val="0"/>
          <w:w w:val="100"/>
        </w:rPr>
        <w:t xml:space="preserve">180. </w:t>
      </w:r>
      <w:r w:rsidRPr="00D54052">
        <w:rPr>
          <w:spacing w:val="0"/>
          <w:w w:val="100"/>
        </w:rPr>
        <w:tab/>
      </w:r>
      <w:r w:rsidRPr="00D54052">
        <w:rPr>
          <w:spacing w:val="0"/>
          <w:w w:val="100"/>
          <w:lang w:val="fr-FR"/>
        </w:rPr>
        <w:t>L’expulsion administrative du territoire de la Fédération de Russie d’étrangers ou d’apatrides est le transfert forcé et contrôlé de ces personnes au-delà de la fro</w:t>
      </w:r>
      <w:r w:rsidRPr="00D54052">
        <w:rPr>
          <w:spacing w:val="0"/>
          <w:w w:val="100"/>
          <w:lang w:val="fr-FR"/>
        </w:rPr>
        <w:t>n</w:t>
      </w:r>
      <w:r w:rsidRPr="00D54052">
        <w:rPr>
          <w:spacing w:val="0"/>
          <w:w w:val="100"/>
          <w:lang w:val="fr-FR"/>
        </w:rPr>
        <w:t xml:space="preserve">tière de la Fédération dans les cas prévus par sa législation, ou la sortie volontaire de ces personnes contrôlée par la Fédération de Russie. </w:t>
      </w:r>
    </w:p>
    <w:p w:rsidR="00D20209" w:rsidRPr="00D54052" w:rsidRDefault="00D20209">
      <w:pPr>
        <w:pStyle w:val="SingleTxtGR"/>
        <w:rPr>
          <w:spacing w:val="0"/>
          <w:w w:val="100"/>
        </w:rPr>
      </w:pPr>
      <w:r w:rsidRPr="00D54052">
        <w:rPr>
          <w:spacing w:val="0"/>
          <w:w w:val="100"/>
        </w:rPr>
        <w:t xml:space="preserve">181. </w:t>
      </w:r>
      <w:r w:rsidRPr="00D54052">
        <w:rPr>
          <w:spacing w:val="0"/>
          <w:w w:val="100"/>
        </w:rPr>
        <w:tab/>
      </w:r>
      <w:r w:rsidRPr="00D54052">
        <w:rPr>
          <w:spacing w:val="0"/>
          <w:w w:val="100"/>
          <w:lang w:val="fr-FR"/>
        </w:rPr>
        <w:t>L’expulsion administrative est une sanction administrative prise à l’encontre d’étrangers ou d’apatrides en application d’une décision judiciaire ou de la décision du fonctionnaire compétent en cas d’infraction administrative commise par un étra</w:t>
      </w:r>
      <w:r w:rsidRPr="00D54052">
        <w:rPr>
          <w:spacing w:val="0"/>
          <w:w w:val="100"/>
          <w:lang w:val="fr-FR"/>
        </w:rPr>
        <w:t>n</w:t>
      </w:r>
      <w:r w:rsidRPr="00D54052">
        <w:rPr>
          <w:spacing w:val="0"/>
          <w:w w:val="100"/>
          <w:lang w:val="fr-FR"/>
        </w:rPr>
        <w:t>ger ou un apatride au moment de son entrée sur le territoire de la Fédération.</w:t>
      </w:r>
    </w:p>
    <w:p w:rsidR="00D20209" w:rsidRPr="00D54052" w:rsidRDefault="00D20209">
      <w:pPr>
        <w:pStyle w:val="SingleTxtGR"/>
        <w:rPr>
          <w:spacing w:val="0"/>
          <w:w w:val="100"/>
        </w:rPr>
      </w:pPr>
      <w:r w:rsidRPr="00D54052">
        <w:rPr>
          <w:spacing w:val="0"/>
          <w:w w:val="100"/>
        </w:rPr>
        <w:t xml:space="preserve">182. </w:t>
      </w:r>
      <w:r w:rsidRPr="00D54052">
        <w:rPr>
          <w:spacing w:val="0"/>
          <w:w w:val="100"/>
        </w:rPr>
        <w:tab/>
      </w:r>
      <w:r w:rsidRPr="00D54052">
        <w:rPr>
          <w:spacing w:val="0"/>
          <w:w w:val="100"/>
          <w:lang w:val="fr-FR"/>
        </w:rPr>
        <w:t xml:space="preserve">Un juge peut seul infliger la sanction d’expulsion administrative d’un étranger ou d’un apatride, après avoir examiné et évalué de manière approfondie, complète et objective l’ensemble des pièces du dossier, y compris celles présentées par la personne visée par la sanction administrative considérée. </w:t>
      </w:r>
    </w:p>
    <w:p w:rsidR="00D20209" w:rsidRPr="00D54052" w:rsidRDefault="00D20209">
      <w:pPr>
        <w:pStyle w:val="SingleTxtGR"/>
        <w:rPr>
          <w:spacing w:val="0"/>
          <w:w w:val="100"/>
        </w:rPr>
      </w:pPr>
      <w:r w:rsidRPr="00D54052">
        <w:rPr>
          <w:spacing w:val="0"/>
          <w:w w:val="100"/>
        </w:rPr>
        <w:t xml:space="preserve">183. </w:t>
      </w:r>
      <w:r w:rsidRPr="00D54052">
        <w:rPr>
          <w:spacing w:val="0"/>
          <w:w w:val="100"/>
        </w:rPr>
        <w:tab/>
      </w:r>
      <w:r w:rsidRPr="00D54052">
        <w:rPr>
          <w:spacing w:val="0"/>
          <w:w w:val="100"/>
          <w:lang w:val="fr-FR"/>
        </w:rPr>
        <w:t xml:space="preserve">En </w:t>
      </w:r>
      <w:r w:rsidRPr="00D54052">
        <w:rPr>
          <w:spacing w:val="0"/>
          <w:w w:val="100"/>
        </w:rPr>
        <w:t>2009</w:t>
      </w:r>
      <w:r w:rsidRPr="00D54052">
        <w:rPr>
          <w:spacing w:val="0"/>
          <w:w w:val="100"/>
          <w:lang w:val="fr-FR"/>
        </w:rPr>
        <w:t>,</w:t>
      </w:r>
      <w:r w:rsidRPr="00D54052">
        <w:rPr>
          <w:spacing w:val="0"/>
          <w:w w:val="100"/>
        </w:rPr>
        <w:t xml:space="preserve"> </w:t>
      </w:r>
      <w:r w:rsidRPr="00D54052">
        <w:rPr>
          <w:spacing w:val="0"/>
          <w:w w:val="100"/>
          <w:lang w:val="fr-FR"/>
        </w:rPr>
        <w:t xml:space="preserve">une mesure d'expulsion administrative du territoire de la Fédération de Russie a été prise contre 31 185 étrangers ou apatrides en application de l’article </w:t>
      </w:r>
      <w:r w:rsidRPr="00D54052">
        <w:rPr>
          <w:spacing w:val="0"/>
          <w:w w:val="100"/>
        </w:rPr>
        <w:t xml:space="preserve">18.8 </w:t>
      </w:r>
      <w:r w:rsidRPr="00D54052">
        <w:rPr>
          <w:spacing w:val="0"/>
          <w:w w:val="100"/>
          <w:lang w:val="fr-FR"/>
        </w:rPr>
        <w:t>du Code des infractions administratives de la Fédération de Russie (CIAFR) pour violation des règles d’entrée sur le territoire ou des règles régissant les cond</w:t>
      </w:r>
      <w:r w:rsidRPr="00D54052">
        <w:rPr>
          <w:spacing w:val="0"/>
          <w:w w:val="100"/>
          <w:lang w:val="fr-FR"/>
        </w:rPr>
        <w:t>i</w:t>
      </w:r>
      <w:r w:rsidRPr="00D54052">
        <w:rPr>
          <w:spacing w:val="0"/>
          <w:w w:val="100"/>
          <w:lang w:val="fr-FR"/>
        </w:rPr>
        <w:t>tions de séjour</w:t>
      </w:r>
      <w:r w:rsidRPr="00D54052">
        <w:rPr>
          <w:spacing w:val="0"/>
          <w:w w:val="100"/>
        </w:rPr>
        <w:t>.</w:t>
      </w:r>
    </w:p>
    <w:p w:rsidR="00D20209" w:rsidRPr="00D54052" w:rsidRDefault="00D20209">
      <w:pPr>
        <w:pStyle w:val="SingleTxtGR"/>
        <w:rPr>
          <w:spacing w:val="0"/>
          <w:w w:val="100"/>
        </w:rPr>
      </w:pPr>
      <w:r w:rsidRPr="00D54052">
        <w:rPr>
          <w:spacing w:val="0"/>
          <w:w w:val="100"/>
        </w:rPr>
        <w:t xml:space="preserve">184. </w:t>
      </w:r>
      <w:r w:rsidRPr="00D54052">
        <w:rPr>
          <w:spacing w:val="0"/>
          <w:w w:val="100"/>
        </w:rPr>
        <w:tab/>
      </w:r>
      <w:r w:rsidRPr="00D54052">
        <w:rPr>
          <w:spacing w:val="0"/>
          <w:w w:val="100"/>
          <w:lang w:val="fr-FR"/>
        </w:rPr>
        <w:t xml:space="preserve">Conformément à l’article </w:t>
      </w:r>
      <w:r w:rsidRPr="00D54052">
        <w:rPr>
          <w:spacing w:val="0"/>
          <w:w w:val="100"/>
        </w:rPr>
        <w:t xml:space="preserve">30.1 </w:t>
      </w:r>
      <w:r w:rsidRPr="00D54052">
        <w:rPr>
          <w:spacing w:val="0"/>
          <w:w w:val="100"/>
          <w:lang w:val="fr-FR"/>
        </w:rPr>
        <w:t>du CIAFR, il est possible de recourir contre toute décision concernant un cas d’infraction administrative (y compris une décision d’expulsion administrative) quel que soit l’organe ou le fonctionnaire qui l’a prise</w:t>
      </w:r>
      <w:r w:rsidRPr="00D54052">
        <w:rPr>
          <w:spacing w:val="0"/>
          <w:w w:val="100"/>
        </w:rPr>
        <w:t xml:space="preserve">. </w:t>
      </w:r>
      <w:r w:rsidRPr="00D54052">
        <w:rPr>
          <w:spacing w:val="0"/>
          <w:w w:val="100"/>
          <w:lang w:val="fr-FR"/>
        </w:rPr>
        <w:t>Au demeurant, on considère que le droit de recourir contre une décision de ce type est l’une des garanties importantes du respect des droits et libertés de l’homme et du c</w:t>
      </w:r>
      <w:r w:rsidRPr="00D54052">
        <w:rPr>
          <w:spacing w:val="0"/>
          <w:w w:val="100"/>
          <w:lang w:val="fr-FR"/>
        </w:rPr>
        <w:t>i</w:t>
      </w:r>
      <w:r w:rsidRPr="00D54052">
        <w:rPr>
          <w:spacing w:val="0"/>
          <w:w w:val="100"/>
          <w:lang w:val="fr-FR"/>
        </w:rPr>
        <w:t>toyen, et il est reconnu à la personne visée par la décision, au représentant légal de cette personne physique ainsi qu’à son avocat et à son représentant.</w:t>
      </w:r>
    </w:p>
    <w:p w:rsidR="00D20209" w:rsidRPr="00D54052" w:rsidRDefault="00D20209">
      <w:pPr>
        <w:pStyle w:val="SingleTxtGR"/>
        <w:rPr>
          <w:spacing w:val="0"/>
          <w:w w:val="100"/>
        </w:rPr>
      </w:pPr>
      <w:r w:rsidRPr="00D54052">
        <w:rPr>
          <w:spacing w:val="0"/>
          <w:w w:val="100"/>
        </w:rPr>
        <w:t xml:space="preserve">185. </w:t>
      </w:r>
      <w:r w:rsidRPr="00D54052">
        <w:rPr>
          <w:spacing w:val="0"/>
          <w:w w:val="100"/>
        </w:rPr>
        <w:tab/>
      </w:r>
      <w:r w:rsidRPr="00D54052">
        <w:rPr>
          <w:spacing w:val="0"/>
          <w:w w:val="100"/>
          <w:lang w:val="fr-FR"/>
        </w:rPr>
        <w:t>Aucun «transfert illégal» n’a été opéré dans des territoires relevant de la j</w:t>
      </w:r>
      <w:r w:rsidRPr="00D54052">
        <w:rPr>
          <w:spacing w:val="0"/>
          <w:w w:val="100"/>
          <w:lang w:val="fr-FR"/>
        </w:rPr>
        <w:t>u</w:t>
      </w:r>
      <w:r w:rsidRPr="00D54052">
        <w:rPr>
          <w:spacing w:val="0"/>
          <w:w w:val="100"/>
          <w:lang w:val="fr-FR"/>
        </w:rPr>
        <w:t xml:space="preserve">ridiction de la Fédération de Russie. </w:t>
      </w:r>
    </w:p>
    <w:p w:rsidR="00D20209" w:rsidRPr="00D54052" w:rsidRDefault="00D20209">
      <w:pPr>
        <w:pStyle w:val="H1G"/>
      </w:pPr>
      <w:r w:rsidRPr="00D54052">
        <w:tab/>
      </w:r>
      <w:r w:rsidRPr="00D54052">
        <w:tab/>
      </w:r>
      <w:r w:rsidRPr="00D54052">
        <w:rPr>
          <w:lang w:val="fr-FR"/>
        </w:rPr>
        <w:t xml:space="preserve">Article </w:t>
      </w:r>
      <w:r w:rsidRPr="00D54052">
        <w:t>5</w:t>
      </w:r>
    </w:p>
    <w:p w:rsidR="00D20209" w:rsidRPr="00D54052" w:rsidRDefault="00D20209">
      <w:pPr>
        <w:pStyle w:val="SingleTxtGR"/>
        <w:rPr>
          <w:spacing w:val="0"/>
          <w:w w:val="100"/>
        </w:rPr>
      </w:pPr>
      <w:r w:rsidRPr="00D54052">
        <w:rPr>
          <w:spacing w:val="0"/>
          <w:w w:val="100"/>
        </w:rPr>
        <w:t xml:space="preserve">186. </w:t>
      </w:r>
      <w:r w:rsidRPr="00D54052">
        <w:rPr>
          <w:spacing w:val="0"/>
          <w:w w:val="100"/>
        </w:rPr>
        <w:tab/>
      </w:r>
      <w:r w:rsidRPr="00D54052">
        <w:rPr>
          <w:spacing w:val="0"/>
          <w:w w:val="100"/>
          <w:lang w:val="fr-FR"/>
        </w:rPr>
        <w:t>L’expression «crime universel» n’est pas employée dans la législation de la Fédération de Russie. En même temps, la loi pénale de la Fédération de Russie a ceci de particulier que la responsabilité des infractions énumérées dans la partie spéciale du CPFR découle des dispositions de sa partie générale.</w:t>
      </w:r>
      <w:r w:rsidRPr="00D54052">
        <w:rPr>
          <w:spacing w:val="0"/>
          <w:w w:val="100"/>
        </w:rPr>
        <w:t xml:space="preserve"> </w:t>
      </w:r>
      <w:r w:rsidRPr="00D54052">
        <w:rPr>
          <w:spacing w:val="0"/>
          <w:w w:val="100"/>
          <w:lang w:val="fr-FR"/>
        </w:rPr>
        <w:t>C'est ainsi que, conform</w:t>
      </w:r>
      <w:r w:rsidRPr="00D54052">
        <w:rPr>
          <w:spacing w:val="0"/>
          <w:w w:val="100"/>
          <w:lang w:val="fr-FR"/>
        </w:rPr>
        <w:t>é</w:t>
      </w:r>
      <w:r w:rsidRPr="00D54052">
        <w:rPr>
          <w:spacing w:val="0"/>
          <w:w w:val="100"/>
          <w:lang w:val="fr-FR"/>
        </w:rPr>
        <w:t xml:space="preserve">ment à l’alinéa i) du paragraphe 1 de l’article </w:t>
      </w:r>
      <w:r w:rsidRPr="00D54052">
        <w:rPr>
          <w:spacing w:val="0"/>
          <w:w w:val="100"/>
        </w:rPr>
        <w:t xml:space="preserve">63 </w:t>
      </w:r>
      <w:r w:rsidRPr="00D54052">
        <w:rPr>
          <w:spacing w:val="0"/>
          <w:w w:val="100"/>
          <w:lang w:val="fr-FR"/>
        </w:rPr>
        <w:t>du CPFR, le fait de commettre une infraction avec une cruauté particulière, en faisant preuve de sadisme, en cherchant à humilier la victime ou en lui infligeant des souffrances est une circonstance aggr</w:t>
      </w:r>
      <w:r w:rsidRPr="00D54052">
        <w:rPr>
          <w:spacing w:val="0"/>
          <w:w w:val="100"/>
          <w:lang w:val="fr-FR"/>
        </w:rPr>
        <w:t>a</w:t>
      </w:r>
      <w:r w:rsidRPr="00D54052">
        <w:rPr>
          <w:spacing w:val="0"/>
          <w:w w:val="100"/>
          <w:lang w:val="fr-FR"/>
        </w:rPr>
        <w:t>vante.</w:t>
      </w:r>
      <w:r w:rsidRPr="00D54052">
        <w:rPr>
          <w:spacing w:val="0"/>
          <w:w w:val="100"/>
        </w:rPr>
        <w:t xml:space="preserve"> </w:t>
      </w:r>
      <w:r w:rsidRPr="00D54052">
        <w:rPr>
          <w:spacing w:val="0"/>
          <w:w w:val="100"/>
          <w:lang w:val="fr-FR"/>
        </w:rPr>
        <w:t xml:space="preserve">Par ailleurs, l'utilisation de la torture est un élément de qualification du fait délictueux et une circonstance aggravante dans le cas d’infractions telles que le fait d’infliger des souffrances physiques </w:t>
      </w:r>
      <w:r w:rsidRPr="00D54052">
        <w:rPr>
          <w:spacing w:val="0"/>
          <w:w w:val="100"/>
        </w:rPr>
        <w:t>(</w:t>
      </w:r>
      <w:r w:rsidRPr="00D54052">
        <w:rPr>
          <w:spacing w:val="0"/>
          <w:w w:val="100"/>
          <w:lang w:val="fr-FR"/>
        </w:rPr>
        <w:t xml:space="preserve">article </w:t>
      </w:r>
      <w:r w:rsidRPr="00D54052">
        <w:rPr>
          <w:spacing w:val="0"/>
          <w:w w:val="100"/>
        </w:rPr>
        <w:t xml:space="preserve">117 </w:t>
      </w:r>
      <w:r w:rsidRPr="00D54052">
        <w:rPr>
          <w:spacing w:val="0"/>
          <w:w w:val="100"/>
          <w:lang w:val="fr-FR"/>
        </w:rPr>
        <w:t>du CPFR</w:t>
      </w:r>
      <w:r w:rsidRPr="00D54052">
        <w:rPr>
          <w:spacing w:val="0"/>
          <w:w w:val="100"/>
        </w:rPr>
        <w:t xml:space="preserve">) </w:t>
      </w:r>
      <w:r w:rsidRPr="00D54052">
        <w:rPr>
          <w:spacing w:val="0"/>
          <w:w w:val="100"/>
          <w:lang w:val="fr-FR"/>
        </w:rPr>
        <w:t>et le fait de contraindre à faire une déclaration ou une déposition </w:t>
      </w:r>
      <w:r w:rsidRPr="00D54052">
        <w:rPr>
          <w:spacing w:val="0"/>
          <w:w w:val="100"/>
        </w:rPr>
        <w:t>(</w:t>
      </w:r>
      <w:r w:rsidRPr="00D54052">
        <w:rPr>
          <w:spacing w:val="0"/>
          <w:w w:val="100"/>
          <w:lang w:val="fr-FR"/>
        </w:rPr>
        <w:t xml:space="preserve">article </w:t>
      </w:r>
      <w:r w:rsidRPr="00D54052">
        <w:rPr>
          <w:spacing w:val="0"/>
          <w:w w:val="100"/>
        </w:rPr>
        <w:t xml:space="preserve">302 </w:t>
      </w:r>
      <w:r w:rsidRPr="00D54052">
        <w:rPr>
          <w:spacing w:val="0"/>
          <w:w w:val="100"/>
          <w:lang w:val="fr-FR"/>
        </w:rPr>
        <w:t>du CPFR</w:t>
      </w:r>
      <w:r w:rsidRPr="00D54052">
        <w:rPr>
          <w:spacing w:val="0"/>
          <w:w w:val="100"/>
        </w:rPr>
        <w:t>).</w:t>
      </w:r>
    </w:p>
    <w:p w:rsidR="00D20209" w:rsidRPr="00D54052" w:rsidRDefault="00D20209">
      <w:pPr>
        <w:pStyle w:val="SingleTxtGR"/>
        <w:rPr>
          <w:spacing w:val="0"/>
          <w:w w:val="100"/>
        </w:rPr>
      </w:pPr>
      <w:r w:rsidRPr="00D54052">
        <w:rPr>
          <w:spacing w:val="0"/>
          <w:w w:val="100"/>
        </w:rPr>
        <w:t xml:space="preserve">187. </w:t>
      </w:r>
      <w:r w:rsidRPr="00D54052">
        <w:rPr>
          <w:spacing w:val="0"/>
          <w:w w:val="100"/>
        </w:rPr>
        <w:tab/>
      </w:r>
      <w:r w:rsidRPr="00D54052">
        <w:rPr>
          <w:spacing w:val="0"/>
          <w:w w:val="100"/>
          <w:lang w:val="fr-FR"/>
        </w:rPr>
        <w:t xml:space="preserve">Conformément à l’article </w:t>
      </w:r>
      <w:r w:rsidRPr="00D54052">
        <w:rPr>
          <w:spacing w:val="0"/>
          <w:w w:val="100"/>
        </w:rPr>
        <w:t xml:space="preserve">78 </w:t>
      </w:r>
      <w:r w:rsidRPr="00D54052">
        <w:rPr>
          <w:spacing w:val="0"/>
          <w:w w:val="100"/>
          <w:lang w:val="fr-FR"/>
        </w:rPr>
        <w:t>du CPFR, la responsabilité pénale d’une pe</w:t>
      </w:r>
      <w:r w:rsidRPr="00D54052">
        <w:rPr>
          <w:spacing w:val="0"/>
          <w:w w:val="100"/>
          <w:lang w:val="fr-FR"/>
        </w:rPr>
        <w:t>r</w:t>
      </w:r>
      <w:r w:rsidRPr="00D54052">
        <w:rPr>
          <w:spacing w:val="0"/>
          <w:w w:val="100"/>
          <w:lang w:val="fr-FR"/>
        </w:rPr>
        <w:t>sonne est écartée dès que le délai de prescription est écoulé</w:t>
      </w:r>
      <w:r w:rsidRPr="00D54052">
        <w:rPr>
          <w:spacing w:val="0"/>
          <w:w w:val="100"/>
        </w:rPr>
        <w:t xml:space="preserve">. </w:t>
      </w:r>
      <w:r w:rsidRPr="00D54052">
        <w:rPr>
          <w:spacing w:val="0"/>
          <w:w w:val="100"/>
          <w:lang w:val="fr-FR"/>
        </w:rPr>
        <w:t>Toutefois, en vertu du paragraphe 5 du même article, cette disposition ne s’applique pas aux personnes ayant commis des crimes contre la paix et la sécurité de l’humanité, comme le gén</w:t>
      </w:r>
      <w:r w:rsidRPr="00D54052">
        <w:rPr>
          <w:spacing w:val="0"/>
          <w:w w:val="100"/>
          <w:lang w:val="fr-FR"/>
        </w:rPr>
        <w:t>o</w:t>
      </w:r>
      <w:r w:rsidRPr="00D54052">
        <w:rPr>
          <w:spacing w:val="0"/>
          <w:w w:val="100"/>
          <w:lang w:val="fr-FR"/>
        </w:rPr>
        <w:t xml:space="preserve">cide </w:t>
      </w:r>
      <w:r w:rsidRPr="00D54052">
        <w:rPr>
          <w:spacing w:val="0"/>
          <w:w w:val="100"/>
        </w:rPr>
        <w:t>(</w:t>
      </w:r>
      <w:r w:rsidRPr="00D54052">
        <w:rPr>
          <w:spacing w:val="0"/>
          <w:w w:val="100"/>
          <w:lang w:val="fr-FR"/>
        </w:rPr>
        <w:t xml:space="preserve">article </w:t>
      </w:r>
      <w:r w:rsidRPr="00D54052">
        <w:rPr>
          <w:spacing w:val="0"/>
          <w:w w:val="100"/>
        </w:rPr>
        <w:t xml:space="preserve">357 </w:t>
      </w:r>
      <w:r w:rsidRPr="00D54052">
        <w:rPr>
          <w:spacing w:val="0"/>
          <w:w w:val="100"/>
          <w:lang w:val="fr-FR"/>
        </w:rPr>
        <w:t>du CPFR</w:t>
      </w:r>
      <w:r w:rsidRPr="00D54052">
        <w:rPr>
          <w:spacing w:val="0"/>
          <w:w w:val="100"/>
        </w:rPr>
        <w:t xml:space="preserve">) </w:t>
      </w:r>
      <w:r w:rsidRPr="00D54052">
        <w:rPr>
          <w:spacing w:val="0"/>
          <w:w w:val="100"/>
          <w:lang w:val="fr-FR"/>
        </w:rPr>
        <w:t xml:space="preserve">et l’emploi de moyens ou méthodes de guerre interdits </w:t>
      </w:r>
      <w:r w:rsidRPr="00D54052">
        <w:rPr>
          <w:spacing w:val="0"/>
          <w:w w:val="100"/>
        </w:rPr>
        <w:t>(</w:t>
      </w:r>
      <w:r w:rsidRPr="00D54052">
        <w:rPr>
          <w:spacing w:val="0"/>
          <w:w w:val="100"/>
          <w:lang w:val="fr-FR"/>
        </w:rPr>
        <w:t xml:space="preserve">article </w:t>
      </w:r>
      <w:r w:rsidRPr="00D54052">
        <w:rPr>
          <w:spacing w:val="0"/>
          <w:w w:val="100"/>
        </w:rPr>
        <w:t xml:space="preserve">356 </w:t>
      </w:r>
      <w:r w:rsidRPr="00D54052">
        <w:rPr>
          <w:spacing w:val="0"/>
          <w:w w:val="100"/>
          <w:lang w:val="fr-FR"/>
        </w:rPr>
        <w:t>du CPFR</w:t>
      </w:r>
      <w:r w:rsidRPr="00D54052">
        <w:rPr>
          <w:spacing w:val="0"/>
          <w:w w:val="100"/>
        </w:rPr>
        <w:t xml:space="preserve">), </w:t>
      </w:r>
      <w:r w:rsidRPr="00D54052">
        <w:rPr>
          <w:spacing w:val="0"/>
          <w:w w:val="100"/>
          <w:lang w:val="fr-FR"/>
        </w:rPr>
        <w:t>lesquels comportent des actes relevant de la définition de la torture qui figure dans la Convention.</w:t>
      </w:r>
      <w:r w:rsidRPr="00D54052">
        <w:rPr>
          <w:spacing w:val="0"/>
          <w:w w:val="100"/>
        </w:rPr>
        <w:t xml:space="preserve"> </w:t>
      </w:r>
    </w:p>
    <w:p w:rsidR="00D20209" w:rsidRPr="00D54052" w:rsidRDefault="00D20209">
      <w:pPr>
        <w:pStyle w:val="H1G"/>
      </w:pPr>
      <w:r w:rsidRPr="00D54052">
        <w:tab/>
      </w:r>
      <w:r w:rsidRPr="00D54052">
        <w:tab/>
      </w:r>
      <w:r w:rsidRPr="00D54052">
        <w:rPr>
          <w:lang w:val="fr-FR"/>
        </w:rPr>
        <w:t xml:space="preserve">Article </w:t>
      </w:r>
      <w:r w:rsidRPr="00D54052">
        <w:t>10</w:t>
      </w:r>
    </w:p>
    <w:p w:rsidR="00D20209" w:rsidRPr="00D54052" w:rsidRDefault="00D20209">
      <w:pPr>
        <w:pStyle w:val="SingleTxtGR"/>
        <w:rPr>
          <w:spacing w:val="0"/>
          <w:w w:val="100"/>
        </w:rPr>
      </w:pPr>
      <w:r w:rsidRPr="00D54052">
        <w:rPr>
          <w:spacing w:val="0"/>
          <w:w w:val="100"/>
        </w:rPr>
        <w:t xml:space="preserve">188. </w:t>
      </w:r>
      <w:r w:rsidRPr="00D54052">
        <w:rPr>
          <w:spacing w:val="0"/>
          <w:w w:val="100"/>
        </w:rPr>
        <w:tab/>
      </w:r>
      <w:r w:rsidRPr="00D54052">
        <w:rPr>
          <w:spacing w:val="0"/>
          <w:w w:val="100"/>
          <w:lang w:val="fr-FR"/>
        </w:rPr>
        <w:t xml:space="preserve">En vertu du paragraphe </w:t>
      </w:r>
      <w:r w:rsidRPr="00D54052">
        <w:rPr>
          <w:spacing w:val="0"/>
          <w:w w:val="100"/>
        </w:rPr>
        <w:t xml:space="preserve">2 </w:t>
      </w:r>
      <w:r w:rsidRPr="00D54052">
        <w:rPr>
          <w:spacing w:val="0"/>
          <w:w w:val="100"/>
          <w:lang w:val="fr-FR"/>
        </w:rPr>
        <w:t xml:space="preserve">de l’article </w:t>
      </w:r>
      <w:r w:rsidRPr="00D54052">
        <w:rPr>
          <w:spacing w:val="0"/>
          <w:w w:val="100"/>
        </w:rPr>
        <w:t xml:space="preserve">42 </w:t>
      </w:r>
      <w:r w:rsidRPr="00D54052">
        <w:rPr>
          <w:spacing w:val="0"/>
          <w:w w:val="100"/>
          <w:lang w:val="fr-FR"/>
        </w:rPr>
        <w:t>du CPFR, t</w:t>
      </w:r>
      <w:r w:rsidRPr="00D54052">
        <w:rPr>
          <w:bCs/>
          <w:spacing w:val="0"/>
          <w:w w:val="100"/>
          <w:lang w:val="fr-FR"/>
        </w:rPr>
        <w:t>oute personne qui commet de façon préméditée une infraction en exécutant un ordre ou une instruction qu’elle sait illégal est pénalement responsable dans les cond</w:t>
      </w:r>
      <w:r w:rsidRPr="00D54052">
        <w:rPr>
          <w:bCs/>
          <w:spacing w:val="0"/>
          <w:w w:val="100"/>
          <w:lang w:val="fr-FR"/>
        </w:rPr>
        <w:t>i</w:t>
      </w:r>
      <w:r w:rsidRPr="00D54052">
        <w:rPr>
          <w:bCs/>
          <w:spacing w:val="0"/>
          <w:w w:val="100"/>
          <w:lang w:val="fr-FR"/>
        </w:rPr>
        <w:t>tions habituelles. La non-exécution par une personne d’un ordre ou d'une instruction qu’elle sait illégal exclut toute responsabilité pénale</w:t>
      </w:r>
      <w:r w:rsidRPr="00D54052">
        <w:rPr>
          <w:spacing w:val="0"/>
          <w:w w:val="100"/>
        </w:rPr>
        <w:t>.</w:t>
      </w:r>
    </w:p>
    <w:p w:rsidR="00D20209" w:rsidRPr="00D54052" w:rsidRDefault="00D20209">
      <w:pPr>
        <w:pStyle w:val="SingleTxtGR"/>
        <w:rPr>
          <w:spacing w:val="0"/>
          <w:w w:val="100"/>
        </w:rPr>
      </w:pPr>
      <w:r w:rsidRPr="00D54052">
        <w:rPr>
          <w:spacing w:val="0"/>
          <w:w w:val="100"/>
        </w:rPr>
        <w:t xml:space="preserve">189. </w:t>
      </w:r>
      <w:r w:rsidRPr="00D54052">
        <w:rPr>
          <w:spacing w:val="0"/>
          <w:w w:val="100"/>
        </w:rPr>
        <w:tab/>
      </w:r>
      <w:r w:rsidRPr="00D54052">
        <w:rPr>
          <w:spacing w:val="0"/>
          <w:w w:val="100"/>
          <w:lang w:val="fr-FR"/>
        </w:rPr>
        <w:t xml:space="preserve">Conformément à l’article </w:t>
      </w:r>
      <w:r w:rsidRPr="00D54052">
        <w:rPr>
          <w:spacing w:val="0"/>
          <w:w w:val="100"/>
        </w:rPr>
        <w:t xml:space="preserve">34.1 </w:t>
      </w:r>
      <w:r w:rsidRPr="00D54052">
        <w:rPr>
          <w:spacing w:val="0"/>
          <w:w w:val="100"/>
          <w:lang w:val="fr-FR"/>
        </w:rPr>
        <w:t xml:space="preserve">du </w:t>
      </w:r>
      <w:r w:rsidRPr="00D54052">
        <w:rPr>
          <w:spacing w:val="0"/>
          <w:w w:val="100"/>
        </w:rPr>
        <w:t xml:space="preserve">Règlement applicable aux employés des services </w:t>
      </w:r>
      <w:r w:rsidRPr="00D54052">
        <w:rPr>
          <w:spacing w:val="0"/>
          <w:w w:val="100"/>
          <w:lang w:val="fr-FR"/>
        </w:rPr>
        <w:t xml:space="preserve">du Ministère de l’intérieur, approuvé par le décret du Soviet suprême n° </w:t>
      </w:r>
      <w:r w:rsidRPr="00D54052">
        <w:rPr>
          <w:spacing w:val="0"/>
          <w:w w:val="100"/>
        </w:rPr>
        <w:t>4202-1</w:t>
      </w:r>
      <w:r w:rsidRPr="00D54052">
        <w:rPr>
          <w:spacing w:val="0"/>
          <w:w w:val="100"/>
          <w:lang w:val="fr-FR"/>
        </w:rPr>
        <w:t xml:space="preserve"> du </w:t>
      </w:r>
      <w:r w:rsidRPr="00D54052">
        <w:rPr>
          <w:spacing w:val="0"/>
          <w:w w:val="100"/>
        </w:rPr>
        <w:t>23</w:t>
      </w:r>
      <w:r w:rsidRPr="00D54052">
        <w:rPr>
          <w:spacing w:val="0"/>
          <w:w w:val="100"/>
          <w:lang w:val="fr-FR"/>
        </w:rPr>
        <w:t xml:space="preserve"> décembre</w:t>
      </w:r>
      <w:r w:rsidRPr="00D54052">
        <w:rPr>
          <w:spacing w:val="0"/>
          <w:w w:val="100"/>
        </w:rPr>
        <w:t xml:space="preserve"> 1992</w:t>
      </w:r>
      <w:r w:rsidRPr="00D54052">
        <w:rPr>
          <w:spacing w:val="0"/>
          <w:w w:val="100"/>
          <w:lang w:val="fr-FR"/>
        </w:rPr>
        <w:t xml:space="preserve"> </w:t>
      </w:r>
      <w:r w:rsidRPr="00D54052">
        <w:rPr>
          <w:spacing w:val="0"/>
          <w:w w:val="100"/>
        </w:rPr>
        <w:t>(</w:t>
      </w:r>
      <w:r w:rsidRPr="00D54052">
        <w:rPr>
          <w:spacing w:val="0"/>
          <w:w w:val="100"/>
          <w:lang w:val="fr-FR"/>
        </w:rPr>
        <w:t xml:space="preserve">article introduit par la Loi fédérale n° 156-FZ du </w:t>
      </w:r>
      <w:r w:rsidRPr="00D54052">
        <w:rPr>
          <w:spacing w:val="0"/>
          <w:w w:val="100"/>
        </w:rPr>
        <w:t>22</w:t>
      </w:r>
      <w:r w:rsidRPr="00D54052">
        <w:rPr>
          <w:spacing w:val="0"/>
          <w:w w:val="100"/>
          <w:lang w:val="fr-FR"/>
        </w:rPr>
        <w:t xml:space="preserve"> juillet </w:t>
      </w:r>
      <w:r w:rsidRPr="00D54052">
        <w:rPr>
          <w:spacing w:val="0"/>
          <w:w w:val="100"/>
        </w:rPr>
        <w:t>2010</w:t>
      </w:r>
      <w:r w:rsidRPr="00D54052">
        <w:rPr>
          <w:spacing w:val="0"/>
          <w:w w:val="100"/>
          <w:lang w:val="fr-FR"/>
        </w:rPr>
        <w:t xml:space="preserve"> portant modification de certains textes législatifs de la Fédération de Russie), tout ordre donné par un supérieur doit être obligatoirement exécuté par ses subordonnés sauf s’il est manifestement illégal</w:t>
      </w:r>
      <w:r w:rsidRPr="00D54052">
        <w:rPr>
          <w:spacing w:val="0"/>
          <w:w w:val="100"/>
        </w:rPr>
        <w:t xml:space="preserve">. </w:t>
      </w:r>
      <w:r w:rsidRPr="00D54052">
        <w:rPr>
          <w:spacing w:val="0"/>
          <w:w w:val="100"/>
          <w:lang w:val="fr-FR"/>
        </w:rPr>
        <w:t>D’autre part, il est interdit à un supérieur de donner un ordre visant à porter atteinte aux normes de la législation de la Fédération de Russie</w:t>
      </w:r>
      <w:r w:rsidRPr="00D54052">
        <w:rPr>
          <w:spacing w:val="0"/>
          <w:w w:val="100"/>
        </w:rPr>
        <w:t>.</w:t>
      </w:r>
    </w:p>
    <w:p w:rsidR="00D20209" w:rsidRPr="00D54052" w:rsidRDefault="00D20209">
      <w:pPr>
        <w:pStyle w:val="SingleTxtGR"/>
        <w:rPr>
          <w:spacing w:val="0"/>
          <w:w w:val="100"/>
        </w:rPr>
      </w:pPr>
      <w:r w:rsidRPr="00D54052">
        <w:rPr>
          <w:spacing w:val="0"/>
          <w:w w:val="100"/>
        </w:rPr>
        <w:t xml:space="preserve">190. </w:t>
      </w:r>
      <w:r w:rsidRPr="00D54052">
        <w:rPr>
          <w:spacing w:val="0"/>
          <w:w w:val="100"/>
        </w:rPr>
        <w:tab/>
      </w:r>
      <w:r w:rsidRPr="00D54052">
        <w:rPr>
          <w:spacing w:val="0"/>
          <w:w w:val="100"/>
          <w:lang w:val="fr-FR"/>
        </w:rPr>
        <w:t>Par ailleurs, conformément à l’article 3 du CAPFR, la législation relative à l’application des peines et son application pratique sont fondées sur les normes du droit international et celles des instruments internationaux auxquels la Fédération de Russie est partie et qui sont transposés dans son ordre juridique</w:t>
      </w:r>
      <w:r w:rsidRPr="00D54052">
        <w:rPr>
          <w:spacing w:val="0"/>
          <w:w w:val="100"/>
        </w:rPr>
        <w:t>.</w:t>
      </w:r>
    </w:p>
    <w:p w:rsidR="00D20209" w:rsidRPr="00D54052" w:rsidRDefault="00D20209">
      <w:pPr>
        <w:pStyle w:val="SingleTxtGR"/>
        <w:rPr>
          <w:spacing w:val="0"/>
          <w:w w:val="100"/>
        </w:rPr>
      </w:pPr>
      <w:r w:rsidRPr="00D54052">
        <w:rPr>
          <w:spacing w:val="0"/>
          <w:w w:val="100"/>
        </w:rPr>
        <w:t xml:space="preserve">191. </w:t>
      </w:r>
      <w:r w:rsidRPr="00D54052">
        <w:rPr>
          <w:spacing w:val="0"/>
          <w:w w:val="100"/>
        </w:rPr>
        <w:tab/>
      </w:r>
      <w:r w:rsidRPr="00D54052">
        <w:rPr>
          <w:spacing w:val="0"/>
          <w:w w:val="100"/>
          <w:lang w:val="fr-FR"/>
        </w:rPr>
        <w:t>L’article 9 du CPPFR proscrit tout acte ou décision attentatoire à l’honneur d’une partie à la procédure pénale ainsi que tout traitement dégradant ou mettant en danger la vie ou la santé de l’intéressé(e). Aucune des parties à la procédure pénale ne peut être soumise à la violence, à la torture ou à d’autres traitements cruels ou d</w:t>
      </w:r>
      <w:r w:rsidRPr="00D54052">
        <w:rPr>
          <w:spacing w:val="0"/>
          <w:w w:val="100"/>
          <w:lang w:val="fr-FR"/>
        </w:rPr>
        <w:t>é</w:t>
      </w:r>
      <w:r w:rsidRPr="00D54052">
        <w:rPr>
          <w:spacing w:val="0"/>
          <w:w w:val="100"/>
          <w:lang w:val="fr-FR"/>
        </w:rPr>
        <w:t xml:space="preserve">gradants. </w:t>
      </w:r>
    </w:p>
    <w:p w:rsidR="00D20209" w:rsidRPr="00D54052" w:rsidRDefault="00D20209">
      <w:pPr>
        <w:pStyle w:val="SingleTxtGR"/>
        <w:rPr>
          <w:spacing w:val="0"/>
          <w:w w:val="100"/>
        </w:rPr>
      </w:pPr>
      <w:r w:rsidRPr="00D54052">
        <w:rPr>
          <w:spacing w:val="0"/>
          <w:w w:val="100"/>
        </w:rPr>
        <w:t xml:space="preserve">192. </w:t>
      </w:r>
      <w:r w:rsidRPr="00D54052">
        <w:rPr>
          <w:spacing w:val="0"/>
          <w:w w:val="100"/>
        </w:rPr>
        <w:tab/>
      </w:r>
      <w:r w:rsidRPr="00D54052">
        <w:rPr>
          <w:spacing w:val="0"/>
          <w:w w:val="100"/>
          <w:lang w:val="fr-FR"/>
        </w:rPr>
        <w:t>En application du décret du Ministère de l’intérieur n° 490 du 29 juin 2009 approuvant l’Instruction relative à la formation professionnelle des employés des services du Ministère de l’intérieur, tous les services organisent périodiquement des cours de formation dans le cadre desquels le personnel étudie les questions relatives au respect de la légalité dans l’accomplissement de ses fonctions officielles, à la pr</w:t>
      </w:r>
      <w:r w:rsidRPr="00D54052">
        <w:rPr>
          <w:spacing w:val="0"/>
          <w:w w:val="100"/>
          <w:lang w:val="fr-FR"/>
        </w:rPr>
        <w:t>o</w:t>
      </w:r>
      <w:r w:rsidRPr="00D54052">
        <w:rPr>
          <w:spacing w:val="0"/>
          <w:w w:val="100"/>
          <w:lang w:val="fr-FR"/>
        </w:rPr>
        <w:t>tection des droits et libertés des citoyens et à l’organisation d’une instruction rapide et exhaustive des a</w:t>
      </w:r>
      <w:r w:rsidRPr="00D54052">
        <w:rPr>
          <w:spacing w:val="0"/>
          <w:w w:val="100"/>
          <w:lang w:val="fr-FR"/>
        </w:rPr>
        <w:t>f</w:t>
      </w:r>
      <w:r w:rsidRPr="00D54052">
        <w:rPr>
          <w:spacing w:val="0"/>
          <w:w w:val="100"/>
          <w:lang w:val="fr-FR"/>
        </w:rPr>
        <w:t>faires pénales</w:t>
      </w:r>
      <w:r w:rsidRPr="00D54052">
        <w:rPr>
          <w:spacing w:val="0"/>
          <w:w w:val="100"/>
        </w:rPr>
        <w:t>.</w:t>
      </w:r>
    </w:p>
    <w:p w:rsidR="00D20209" w:rsidRPr="00D54052" w:rsidRDefault="00D20209">
      <w:pPr>
        <w:pStyle w:val="SingleTxtGR"/>
        <w:rPr>
          <w:spacing w:val="0"/>
          <w:w w:val="100"/>
        </w:rPr>
      </w:pPr>
      <w:r w:rsidRPr="00D54052">
        <w:rPr>
          <w:spacing w:val="0"/>
          <w:w w:val="100"/>
        </w:rPr>
        <w:t xml:space="preserve">193. </w:t>
      </w:r>
      <w:r w:rsidRPr="00D54052">
        <w:rPr>
          <w:spacing w:val="0"/>
          <w:w w:val="100"/>
        </w:rPr>
        <w:tab/>
      </w:r>
      <w:r w:rsidRPr="00D54052">
        <w:rPr>
          <w:spacing w:val="0"/>
          <w:w w:val="100"/>
          <w:lang w:val="fr-FR"/>
        </w:rPr>
        <w:t>Les services d’instruction préliminaire emploient de préférence des pe</w:t>
      </w:r>
      <w:r w:rsidRPr="00D54052">
        <w:rPr>
          <w:spacing w:val="0"/>
          <w:w w:val="100"/>
          <w:lang w:val="fr-FR"/>
        </w:rPr>
        <w:t>r</w:t>
      </w:r>
      <w:r w:rsidRPr="00D54052">
        <w:rPr>
          <w:spacing w:val="0"/>
          <w:w w:val="100"/>
          <w:lang w:val="fr-FR"/>
        </w:rPr>
        <w:t>sonnes ayant une formation juridique moyenne et supérieure</w:t>
      </w:r>
      <w:r w:rsidRPr="00D54052">
        <w:rPr>
          <w:spacing w:val="0"/>
          <w:w w:val="100"/>
        </w:rPr>
        <w:t xml:space="preserve">. </w:t>
      </w:r>
      <w:r w:rsidRPr="00D54052">
        <w:rPr>
          <w:spacing w:val="0"/>
          <w:w w:val="100"/>
          <w:lang w:val="fr-FR"/>
        </w:rPr>
        <w:t>Au moment de leur admission, ces fonctionnaires sont tenus d’étudier la législation pénale de la Fédération de Ru</w:t>
      </w:r>
      <w:r w:rsidRPr="00D54052">
        <w:rPr>
          <w:spacing w:val="0"/>
          <w:w w:val="100"/>
          <w:lang w:val="fr-FR"/>
        </w:rPr>
        <w:t>s</w:t>
      </w:r>
      <w:r w:rsidRPr="00D54052">
        <w:rPr>
          <w:spacing w:val="0"/>
          <w:w w:val="100"/>
          <w:lang w:val="fr-FR"/>
        </w:rPr>
        <w:t>sie, dont les objectifs sont les suivants: protection des droits et libertés de l’homme et du citoyen, des biens, de l’ordre et de la sécurité publics, de l’environnement et de l’ordre constitutionnel de la Fédération</w:t>
      </w:r>
      <w:r w:rsidRPr="00D54052">
        <w:rPr>
          <w:spacing w:val="0"/>
          <w:w w:val="100"/>
        </w:rPr>
        <w:t xml:space="preserve">; </w:t>
      </w:r>
      <w:r w:rsidRPr="00D54052">
        <w:rPr>
          <w:spacing w:val="0"/>
          <w:w w:val="100"/>
          <w:lang w:val="fr-FR"/>
        </w:rPr>
        <w:t>sauvegarde de la paix et de la sécurité de l’humanité</w:t>
      </w:r>
      <w:r w:rsidRPr="00D54052">
        <w:rPr>
          <w:spacing w:val="0"/>
          <w:w w:val="100"/>
        </w:rPr>
        <w:t xml:space="preserve">; </w:t>
      </w:r>
      <w:r w:rsidRPr="00D54052">
        <w:rPr>
          <w:spacing w:val="0"/>
          <w:w w:val="100"/>
          <w:lang w:val="fr-FR"/>
        </w:rPr>
        <w:t>prévention de la délinquance</w:t>
      </w:r>
      <w:r w:rsidRPr="00D54052">
        <w:rPr>
          <w:spacing w:val="0"/>
          <w:w w:val="100"/>
        </w:rPr>
        <w:t>; organisation</w:t>
      </w:r>
      <w:r w:rsidRPr="00D54052">
        <w:rPr>
          <w:spacing w:val="0"/>
          <w:w w:val="100"/>
          <w:lang w:val="fr-FR"/>
        </w:rPr>
        <w:t xml:space="preserve"> de la procédure pénale, qui consiste à protéger les droits et intérêts légitimes des personnes et organisations vi</w:t>
      </w:r>
      <w:r w:rsidRPr="00D54052">
        <w:rPr>
          <w:spacing w:val="0"/>
          <w:w w:val="100"/>
          <w:lang w:val="fr-FR"/>
        </w:rPr>
        <w:t>c</w:t>
      </w:r>
      <w:r w:rsidRPr="00D54052">
        <w:rPr>
          <w:spacing w:val="0"/>
          <w:w w:val="100"/>
          <w:lang w:val="fr-FR"/>
        </w:rPr>
        <w:t>times d’infractions</w:t>
      </w:r>
      <w:r w:rsidRPr="00D54052">
        <w:rPr>
          <w:spacing w:val="0"/>
          <w:w w:val="100"/>
        </w:rPr>
        <w:t xml:space="preserve">; </w:t>
      </w:r>
      <w:r w:rsidRPr="00D54052">
        <w:rPr>
          <w:spacing w:val="0"/>
          <w:w w:val="100"/>
          <w:lang w:val="fr-FR"/>
        </w:rPr>
        <w:t>protection de la personne contre toute accus</w:t>
      </w:r>
      <w:r w:rsidRPr="00D54052">
        <w:rPr>
          <w:spacing w:val="0"/>
          <w:w w:val="100"/>
          <w:lang w:val="fr-FR"/>
        </w:rPr>
        <w:t>a</w:t>
      </w:r>
      <w:r w:rsidRPr="00D54052">
        <w:rPr>
          <w:spacing w:val="0"/>
          <w:w w:val="100"/>
          <w:lang w:val="fr-FR"/>
        </w:rPr>
        <w:t>tion, condamnation ou limitation des droits et libertés illégale et arbitraire</w:t>
      </w:r>
      <w:r w:rsidRPr="00D54052">
        <w:rPr>
          <w:spacing w:val="0"/>
          <w:w w:val="100"/>
        </w:rPr>
        <w:t>.</w:t>
      </w:r>
    </w:p>
    <w:p w:rsidR="00D20209" w:rsidRPr="00D54052" w:rsidRDefault="00D20209">
      <w:pPr>
        <w:pStyle w:val="SingleTxtGR"/>
        <w:rPr>
          <w:spacing w:val="0"/>
          <w:w w:val="100"/>
        </w:rPr>
      </w:pPr>
      <w:r w:rsidRPr="00D54052">
        <w:rPr>
          <w:spacing w:val="0"/>
          <w:w w:val="100"/>
        </w:rPr>
        <w:t xml:space="preserve">194. </w:t>
      </w:r>
      <w:r w:rsidRPr="00D54052">
        <w:rPr>
          <w:spacing w:val="0"/>
          <w:w w:val="100"/>
        </w:rPr>
        <w:tab/>
      </w:r>
      <w:r w:rsidRPr="00D54052">
        <w:rPr>
          <w:spacing w:val="0"/>
          <w:w w:val="100"/>
          <w:lang w:val="fr-FR"/>
        </w:rPr>
        <w:t xml:space="preserve">Les militaires étudient les normes du droit international des droits de l'homme et du droit international humanitaire, s’agissant notamment de l’interdiction de l’utilisation de la torture, dans le cadre de leur formation théorique et, en particulier, de la formation des officiers. </w:t>
      </w:r>
    </w:p>
    <w:p w:rsidR="00D20209" w:rsidRPr="00D54052" w:rsidRDefault="00D20209">
      <w:pPr>
        <w:pStyle w:val="SingleTxtGR"/>
        <w:rPr>
          <w:spacing w:val="0"/>
          <w:w w:val="100"/>
        </w:rPr>
      </w:pPr>
      <w:r w:rsidRPr="00D54052">
        <w:rPr>
          <w:spacing w:val="0"/>
          <w:w w:val="100"/>
        </w:rPr>
        <w:t xml:space="preserve">195. </w:t>
      </w:r>
      <w:r w:rsidRPr="00D54052">
        <w:rPr>
          <w:spacing w:val="0"/>
          <w:w w:val="100"/>
        </w:rPr>
        <w:tab/>
      </w:r>
      <w:r w:rsidRPr="00D54052">
        <w:rPr>
          <w:spacing w:val="0"/>
          <w:w w:val="100"/>
          <w:lang w:val="fr-FR"/>
        </w:rPr>
        <w:t>Tous les programmes d’études, de formation professionnelle et de perfectio</w:t>
      </w:r>
      <w:r w:rsidRPr="00D54052">
        <w:rPr>
          <w:spacing w:val="0"/>
          <w:w w:val="100"/>
          <w:lang w:val="fr-FR"/>
        </w:rPr>
        <w:t>n</w:t>
      </w:r>
      <w:r w:rsidRPr="00D54052">
        <w:rPr>
          <w:spacing w:val="0"/>
          <w:w w:val="100"/>
          <w:lang w:val="fr-FR"/>
        </w:rPr>
        <w:t>nement des agents du système pénitentiaire font une place aux principes et aux no</w:t>
      </w:r>
      <w:r w:rsidRPr="00D54052">
        <w:rPr>
          <w:spacing w:val="0"/>
          <w:w w:val="100"/>
          <w:lang w:val="fr-FR"/>
        </w:rPr>
        <w:t>r</w:t>
      </w:r>
      <w:r w:rsidRPr="00D54052">
        <w:rPr>
          <w:spacing w:val="0"/>
          <w:w w:val="100"/>
          <w:lang w:val="fr-FR"/>
        </w:rPr>
        <w:t>mes universellement acceptés du droit international et à ceux des instruments inte</w:t>
      </w:r>
      <w:r w:rsidRPr="00D54052">
        <w:rPr>
          <w:spacing w:val="0"/>
          <w:w w:val="100"/>
          <w:lang w:val="fr-FR"/>
        </w:rPr>
        <w:t>r</w:t>
      </w:r>
      <w:r w:rsidRPr="00D54052">
        <w:rPr>
          <w:spacing w:val="0"/>
          <w:w w:val="100"/>
          <w:lang w:val="fr-FR"/>
        </w:rPr>
        <w:t>nationaux relatifs aux droits de l'homme auxquels la Fédération de Russie est pa</w:t>
      </w:r>
      <w:r w:rsidRPr="00D54052">
        <w:rPr>
          <w:spacing w:val="0"/>
          <w:w w:val="100"/>
          <w:lang w:val="fr-FR"/>
        </w:rPr>
        <w:t>r</w:t>
      </w:r>
      <w:r w:rsidRPr="00D54052">
        <w:rPr>
          <w:spacing w:val="0"/>
          <w:w w:val="100"/>
          <w:lang w:val="fr-FR"/>
        </w:rPr>
        <w:t>tie</w:t>
      </w:r>
      <w:r w:rsidRPr="00D54052">
        <w:rPr>
          <w:spacing w:val="0"/>
          <w:w w:val="100"/>
        </w:rPr>
        <w:t xml:space="preserve">. </w:t>
      </w:r>
      <w:r w:rsidRPr="00D54052">
        <w:rPr>
          <w:spacing w:val="0"/>
          <w:w w:val="100"/>
          <w:lang w:val="fr-FR"/>
        </w:rPr>
        <w:t>En outre, les agents du système pénitentiaire doivent se familiariser avec les arrêts de la Cour européenne des droits de l'homme qui concernent le fonctionnement des établissements pénitentiaires et des SIZO</w:t>
      </w:r>
      <w:r w:rsidRPr="00D54052">
        <w:rPr>
          <w:spacing w:val="0"/>
          <w:w w:val="100"/>
        </w:rPr>
        <w:t>.</w:t>
      </w:r>
    </w:p>
    <w:p w:rsidR="00D20209" w:rsidRPr="00D54052" w:rsidRDefault="00D20209">
      <w:pPr>
        <w:pStyle w:val="SingleTxtGR"/>
        <w:rPr>
          <w:spacing w:val="0"/>
          <w:w w:val="100"/>
        </w:rPr>
      </w:pPr>
      <w:r w:rsidRPr="00D54052">
        <w:rPr>
          <w:spacing w:val="0"/>
          <w:w w:val="100"/>
        </w:rPr>
        <w:t xml:space="preserve">196. </w:t>
      </w:r>
      <w:r w:rsidRPr="00D54052">
        <w:rPr>
          <w:spacing w:val="0"/>
          <w:w w:val="100"/>
        </w:rPr>
        <w:tab/>
      </w:r>
      <w:r w:rsidRPr="00D54052">
        <w:rPr>
          <w:spacing w:val="0"/>
          <w:w w:val="100"/>
          <w:lang w:val="fr-FR"/>
        </w:rPr>
        <w:t>En tant qu’agents certifiés des organismes chargés de l’application de la loi, les agents de santé du système pénitentiaire</w:t>
      </w:r>
      <w:r w:rsidRPr="00D54052">
        <w:rPr>
          <w:spacing w:val="0"/>
          <w:w w:val="100"/>
        </w:rPr>
        <w:t xml:space="preserve"> </w:t>
      </w:r>
      <w:r w:rsidRPr="00D54052">
        <w:rPr>
          <w:spacing w:val="0"/>
          <w:w w:val="100"/>
          <w:lang w:val="fr-FR"/>
        </w:rPr>
        <w:t>reçoivent une formation spécifique en matière de diagnostic et de traitement des traumatismes et de leurs conséquences</w:t>
      </w:r>
      <w:r w:rsidRPr="00D54052">
        <w:rPr>
          <w:spacing w:val="0"/>
          <w:w w:val="100"/>
        </w:rPr>
        <w:t xml:space="preserve">. </w:t>
      </w:r>
      <w:r w:rsidRPr="00D54052">
        <w:rPr>
          <w:spacing w:val="0"/>
          <w:w w:val="100"/>
          <w:lang w:val="fr-FR"/>
        </w:rPr>
        <w:t>Dans le cadre de leur pratique professionnelle, ces agents suivent tous les cinq ans une formation postuniversitaire dans les centres de formation du Ministère de la sa</w:t>
      </w:r>
      <w:r w:rsidRPr="00D54052">
        <w:rPr>
          <w:spacing w:val="0"/>
          <w:w w:val="100"/>
          <w:lang w:val="fr-FR"/>
        </w:rPr>
        <w:t>n</w:t>
      </w:r>
      <w:r w:rsidRPr="00D54052">
        <w:rPr>
          <w:spacing w:val="0"/>
          <w:w w:val="100"/>
          <w:lang w:val="fr-FR"/>
        </w:rPr>
        <w:t>té et du développement social</w:t>
      </w:r>
      <w:r w:rsidRPr="00D54052">
        <w:rPr>
          <w:spacing w:val="0"/>
          <w:w w:val="100"/>
        </w:rPr>
        <w:t>.</w:t>
      </w:r>
    </w:p>
    <w:p w:rsidR="00D20209" w:rsidRPr="00D54052" w:rsidRDefault="00D20209">
      <w:pPr>
        <w:pStyle w:val="SingleTxtGR"/>
        <w:rPr>
          <w:spacing w:val="0"/>
          <w:w w:val="100"/>
        </w:rPr>
      </w:pPr>
      <w:r w:rsidRPr="00D54052">
        <w:rPr>
          <w:spacing w:val="0"/>
          <w:w w:val="100"/>
        </w:rPr>
        <w:t xml:space="preserve">197. </w:t>
      </w:r>
      <w:r w:rsidRPr="00D54052">
        <w:rPr>
          <w:spacing w:val="0"/>
          <w:w w:val="100"/>
        </w:rPr>
        <w:tab/>
      </w:r>
      <w:r w:rsidRPr="00D54052">
        <w:rPr>
          <w:spacing w:val="0"/>
          <w:w w:val="100"/>
          <w:lang w:val="fr-FR"/>
        </w:rPr>
        <w:t>La procédure de diagnostic des lésions corporelles, y compris les traces de torture, est réglementée de façon détaillée.</w:t>
      </w:r>
      <w:r w:rsidRPr="00D54052">
        <w:rPr>
          <w:spacing w:val="0"/>
          <w:w w:val="100"/>
        </w:rPr>
        <w:t xml:space="preserve"> </w:t>
      </w:r>
      <w:r w:rsidRPr="00D54052">
        <w:rPr>
          <w:spacing w:val="0"/>
          <w:w w:val="100"/>
          <w:lang w:val="fr-FR"/>
        </w:rPr>
        <w:t>En particulier, conformément au paragraphe 9 de l’Instruction relative au traitement médical des personnes détenues dans les centres de détention provisoire des services du Ministère de l’intérieur, toutes les personnes nouvellement admises dans ces centres doivent passer un examen médical dans les premiers jours de leur détention</w:t>
      </w:r>
      <w:r w:rsidRPr="00D54052">
        <w:rPr>
          <w:spacing w:val="0"/>
          <w:w w:val="100"/>
        </w:rPr>
        <w:t xml:space="preserve">. </w:t>
      </w:r>
      <w:r w:rsidRPr="00D54052">
        <w:rPr>
          <w:spacing w:val="0"/>
          <w:w w:val="100"/>
          <w:lang w:val="fr-FR"/>
        </w:rPr>
        <w:t xml:space="preserve">La même règle s’applique aux personnes admises dans les centres spéciaux où elles doivent purger une peine de détention administrative </w:t>
      </w:r>
      <w:r w:rsidRPr="00D54052">
        <w:rPr>
          <w:spacing w:val="0"/>
          <w:w w:val="100"/>
        </w:rPr>
        <w:t>(</w:t>
      </w:r>
      <w:r w:rsidRPr="00D54052">
        <w:rPr>
          <w:spacing w:val="0"/>
          <w:w w:val="100"/>
          <w:lang w:val="fr-FR"/>
        </w:rPr>
        <w:t>paragraphe</w:t>
      </w:r>
      <w:r w:rsidRPr="00D54052">
        <w:rPr>
          <w:spacing w:val="0"/>
          <w:w w:val="100"/>
        </w:rPr>
        <w:t xml:space="preserve"> 8 </w:t>
      </w:r>
      <w:r w:rsidRPr="00D54052">
        <w:rPr>
          <w:spacing w:val="0"/>
          <w:w w:val="100"/>
          <w:lang w:val="fr-FR"/>
        </w:rPr>
        <w:t>du Règlement applicable aux peines de détention administrative, approuvé par le décret du Gouvernement de la Fédération de Russie n° 726 du 2 o</w:t>
      </w:r>
      <w:r w:rsidRPr="00D54052">
        <w:rPr>
          <w:spacing w:val="0"/>
          <w:w w:val="100"/>
          <w:lang w:val="fr-FR"/>
        </w:rPr>
        <w:t>c</w:t>
      </w:r>
      <w:r w:rsidRPr="00D54052">
        <w:rPr>
          <w:spacing w:val="0"/>
          <w:w w:val="100"/>
          <w:lang w:val="fr-FR"/>
        </w:rPr>
        <w:t xml:space="preserve">tobre 2002). </w:t>
      </w:r>
    </w:p>
    <w:p w:rsidR="00D20209" w:rsidRPr="00D54052" w:rsidRDefault="00D20209">
      <w:pPr>
        <w:pStyle w:val="SingleTxtGR"/>
        <w:rPr>
          <w:spacing w:val="0"/>
          <w:w w:val="100"/>
        </w:rPr>
      </w:pPr>
      <w:r w:rsidRPr="00D54052">
        <w:rPr>
          <w:spacing w:val="0"/>
          <w:w w:val="100"/>
        </w:rPr>
        <w:t xml:space="preserve">198. </w:t>
      </w:r>
      <w:r w:rsidRPr="00D54052">
        <w:rPr>
          <w:spacing w:val="0"/>
          <w:w w:val="100"/>
        </w:rPr>
        <w:tab/>
      </w:r>
      <w:r w:rsidRPr="00D54052">
        <w:rPr>
          <w:spacing w:val="0"/>
          <w:w w:val="100"/>
          <w:lang w:val="fr-FR"/>
        </w:rPr>
        <w:t>Conformément aux articles 24 et 25 du Règlement applicable au traitement médical des personnes purgeant une peine privative de liberté dans un établissement p</w:t>
      </w:r>
      <w:r w:rsidRPr="00D54052">
        <w:rPr>
          <w:spacing w:val="0"/>
          <w:w w:val="100"/>
          <w:lang w:val="fr-FR"/>
        </w:rPr>
        <w:t>é</w:t>
      </w:r>
      <w:r w:rsidRPr="00D54052">
        <w:rPr>
          <w:spacing w:val="0"/>
          <w:w w:val="100"/>
          <w:lang w:val="fr-FR"/>
        </w:rPr>
        <w:t xml:space="preserve">nitentiaire ou placées en détention provisoire, approuvé par le décret du Ministère de la santé et du développement social et du Ministère de la justice n° </w:t>
      </w:r>
      <w:r w:rsidRPr="00D54052">
        <w:rPr>
          <w:spacing w:val="0"/>
          <w:w w:val="100"/>
        </w:rPr>
        <w:t>640/190</w:t>
      </w:r>
      <w:r w:rsidRPr="00D54052">
        <w:rPr>
          <w:spacing w:val="0"/>
          <w:w w:val="100"/>
          <w:lang w:val="fr-FR"/>
        </w:rPr>
        <w:t xml:space="preserve"> du 17 octobre 2005, tous les suspects, inculpés ou condamnés admis dans un centre de d</w:t>
      </w:r>
      <w:r w:rsidRPr="00D54052">
        <w:rPr>
          <w:spacing w:val="0"/>
          <w:w w:val="100"/>
          <w:lang w:val="fr-FR"/>
        </w:rPr>
        <w:t>é</w:t>
      </w:r>
      <w:r w:rsidRPr="00D54052">
        <w:rPr>
          <w:spacing w:val="0"/>
          <w:w w:val="100"/>
          <w:lang w:val="fr-FR"/>
        </w:rPr>
        <w:t>tention provisoire doivent passer un examen médical dans les meilleurs délais. Le Règlement susvisé stipule également que si un suspect ou un inculpé présente des l</w:t>
      </w:r>
      <w:r w:rsidRPr="00D54052">
        <w:rPr>
          <w:spacing w:val="0"/>
          <w:w w:val="100"/>
          <w:lang w:val="fr-FR"/>
        </w:rPr>
        <w:t>é</w:t>
      </w:r>
      <w:r w:rsidRPr="00D54052">
        <w:rPr>
          <w:spacing w:val="0"/>
          <w:w w:val="100"/>
          <w:lang w:val="fr-FR"/>
        </w:rPr>
        <w:t>sions corporelles, les agents de santé doivent procéder immédiatement à un examen médico-légal et lui fournir les soins nécessaires</w:t>
      </w:r>
      <w:r w:rsidRPr="00D54052">
        <w:rPr>
          <w:spacing w:val="0"/>
          <w:w w:val="100"/>
        </w:rPr>
        <w:t xml:space="preserve">. </w:t>
      </w:r>
      <w:r w:rsidRPr="00D54052">
        <w:rPr>
          <w:spacing w:val="0"/>
          <w:w w:val="100"/>
          <w:lang w:val="fr-FR"/>
        </w:rPr>
        <w:t>L’examen médico-légal comporte un examen médical, complété au besoin par l’application de méthodes supplémentaires de diagnostic et par l’intervention de spécialistes</w:t>
      </w:r>
      <w:r w:rsidRPr="00D54052">
        <w:rPr>
          <w:spacing w:val="0"/>
          <w:w w:val="100"/>
        </w:rPr>
        <w:t xml:space="preserve">. </w:t>
      </w:r>
      <w:r w:rsidRPr="00D54052">
        <w:rPr>
          <w:spacing w:val="0"/>
          <w:w w:val="100"/>
          <w:lang w:val="fr-FR"/>
        </w:rPr>
        <w:t xml:space="preserve">Les résultats de l’examen sont consignés dans le dossier médical du patient ambulatoire selon la procédure prévue et sont communiqués à l’intéressé dans des termes accessibles. </w:t>
      </w:r>
    </w:p>
    <w:p w:rsidR="00D20209" w:rsidRPr="00D54052" w:rsidRDefault="00D20209">
      <w:pPr>
        <w:pStyle w:val="SingleTxtGR"/>
        <w:rPr>
          <w:spacing w:val="0"/>
          <w:w w:val="100"/>
        </w:rPr>
      </w:pPr>
      <w:r w:rsidRPr="00D54052">
        <w:rPr>
          <w:spacing w:val="0"/>
          <w:w w:val="100"/>
        </w:rPr>
        <w:t xml:space="preserve">199. </w:t>
      </w:r>
      <w:r w:rsidRPr="00D54052">
        <w:rPr>
          <w:spacing w:val="0"/>
          <w:w w:val="100"/>
        </w:rPr>
        <w:tab/>
      </w:r>
      <w:r w:rsidRPr="00D54052">
        <w:rPr>
          <w:spacing w:val="0"/>
          <w:w w:val="100"/>
          <w:lang w:val="fr-FR"/>
        </w:rPr>
        <w:t>Si les constatations permettent de penser qu’il a été porté atteinte à la santé du suspect, de l’inculpé ou du condamné à la suite d’actes illicites, l’agent de santé qui a procédé à l’examen médical en informe par écrit le directeur du centre de détention</w:t>
      </w:r>
      <w:r w:rsidRPr="00D54052">
        <w:rPr>
          <w:spacing w:val="0"/>
          <w:w w:val="100"/>
        </w:rPr>
        <w:t>.</w:t>
      </w:r>
    </w:p>
    <w:p w:rsidR="00D20209" w:rsidRPr="00D54052" w:rsidRDefault="00D20209">
      <w:pPr>
        <w:pStyle w:val="SingleTxtGR"/>
        <w:rPr>
          <w:spacing w:val="0"/>
          <w:w w:val="100"/>
        </w:rPr>
      </w:pPr>
      <w:r w:rsidRPr="00D54052">
        <w:rPr>
          <w:spacing w:val="0"/>
          <w:w w:val="100"/>
        </w:rPr>
        <w:t xml:space="preserve">200. </w:t>
      </w:r>
      <w:r w:rsidRPr="00D54052">
        <w:rPr>
          <w:spacing w:val="0"/>
          <w:w w:val="100"/>
        </w:rPr>
        <w:tab/>
      </w:r>
      <w:r w:rsidRPr="00D54052">
        <w:rPr>
          <w:spacing w:val="0"/>
          <w:w w:val="100"/>
          <w:lang w:val="fr-FR"/>
        </w:rPr>
        <w:t xml:space="preserve">Conformément à l’article </w:t>
      </w:r>
      <w:r w:rsidRPr="00D54052">
        <w:rPr>
          <w:spacing w:val="0"/>
          <w:w w:val="100"/>
        </w:rPr>
        <w:t>17 (</w:t>
      </w:r>
      <w:r w:rsidRPr="00D54052">
        <w:rPr>
          <w:spacing w:val="0"/>
          <w:w w:val="100"/>
          <w:lang w:val="fr-FR"/>
        </w:rPr>
        <w:t>«Droits des suspects et des inculpés»</w:t>
      </w:r>
      <w:r w:rsidRPr="00D54052">
        <w:rPr>
          <w:spacing w:val="0"/>
          <w:w w:val="100"/>
        </w:rPr>
        <w:t xml:space="preserve">) </w:t>
      </w:r>
      <w:r w:rsidRPr="00D54052">
        <w:rPr>
          <w:spacing w:val="0"/>
          <w:w w:val="100"/>
          <w:lang w:val="fr-FR"/>
        </w:rPr>
        <w:t xml:space="preserve">de la Loi fédérale n° </w:t>
      </w:r>
      <w:r w:rsidRPr="00D54052">
        <w:rPr>
          <w:spacing w:val="0"/>
          <w:w w:val="100"/>
        </w:rPr>
        <w:t>103-</w:t>
      </w:r>
      <w:r w:rsidRPr="00D54052">
        <w:rPr>
          <w:spacing w:val="0"/>
          <w:w w:val="100"/>
          <w:lang w:val="fr-FR"/>
        </w:rPr>
        <w:t>FZ, les suspects et les inculpés ont le droit de demander un entr</w:t>
      </w:r>
      <w:r w:rsidRPr="00D54052">
        <w:rPr>
          <w:spacing w:val="0"/>
          <w:w w:val="100"/>
          <w:lang w:val="fr-FR"/>
        </w:rPr>
        <w:t>e</w:t>
      </w:r>
      <w:r w:rsidRPr="00D54052">
        <w:rPr>
          <w:spacing w:val="0"/>
          <w:w w:val="100"/>
          <w:lang w:val="fr-FR"/>
        </w:rPr>
        <w:t>tien personnel avec le directeur du centre de détention provisoire et les personnes cha</w:t>
      </w:r>
      <w:r w:rsidRPr="00D54052">
        <w:rPr>
          <w:spacing w:val="0"/>
          <w:w w:val="100"/>
          <w:lang w:val="fr-FR"/>
        </w:rPr>
        <w:t>r</w:t>
      </w:r>
      <w:r w:rsidRPr="00D54052">
        <w:rPr>
          <w:spacing w:val="0"/>
          <w:w w:val="100"/>
          <w:lang w:val="fr-FR"/>
        </w:rPr>
        <w:t>gées de contrôler le fonctionnement de celui-ci, ce pendant toute la durée de leur d</w:t>
      </w:r>
      <w:r w:rsidRPr="00D54052">
        <w:rPr>
          <w:spacing w:val="0"/>
          <w:w w:val="100"/>
          <w:lang w:val="fr-FR"/>
        </w:rPr>
        <w:t>é</w:t>
      </w:r>
      <w:r w:rsidRPr="00D54052">
        <w:rPr>
          <w:spacing w:val="0"/>
          <w:w w:val="100"/>
          <w:lang w:val="fr-FR"/>
        </w:rPr>
        <w:t>tention, et celui de présenter des propositions, des requêtes et des plaintes, y co</w:t>
      </w:r>
      <w:r w:rsidRPr="00D54052">
        <w:rPr>
          <w:spacing w:val="0"/>
          <w:w w:val="100"/>
          <w:lang w:val="fr-FR"/>
        </w:rPr>
        <w:t>m</w:t>
      </w:r>
      <w:r w:rsidRPr="00D54052">
        <w:rPr>
          <w:spacing w:val="0"/>
          <w:w w:val="100"/>
          <w:lang w:val="fr-FR"/>
        </w:rPr>
        <w:t>pris aux tribunaux, au sujet de la légalité et du bien-fondé de leur détention et des attei</w:t>
      </w:r>
      <w:r w:rsidRPr="00D54052">
        <w:rPr>
          <w:spacing w:val="0"/>
          <w:w w:val="100"/>
          <w:lang w:val="fr-FR"/>
        </w:rPr>
        <w:t>n</w:t>
      </w:r>
      <w:r w:rsidRPr="00D54052">
        <w:rPr>
          <w:spacing w:val="0"/>
          <w:w w:val="100"/>
          <w:lang w:val="fr-FR"/>
        </w:rPr>
        <w:t>tes portées à leurs droits et intérêts légitimes</w:t>
      </w:r>
      <w:r w:rsidRPr="00D54052">
        <w:rPr>
          <w:spacing w:val="0"/>
          <w:w w:val="100"/>
        </w:rPr>
        <w:t>.</w:t>
      </w:r>
    </w:p>
    <w:p w:rsidR="00D20209" w:rsidRPr="00D54052" w:rsidRDefault="00D20209">
      <w:pPr>
        <w:pStyle w:val="SingleTxtGR"/>
        <w:spacing w:after="240"/>
        <w:rPr>
          <w:spacing w:val="0"/>
          <w:w w:val="100"/>
        </w:rPr>
      </w:pPr>
      <w:r w:rsidRPr="00D54052">
        <w:rPr>
          <w:spacing w:val="0"/>
          <w:w w:val="100"/>
        </w:rPr>
        <w:t xml:space="preserve">201. </w:t>
      </w:r>
      <w:r w:rsidRPr="00D54052">
        <w:rPr>
          <w:spacing w:val="0"/>
          <w:w w:val="100"/>
        </w:rPr>
        <w:tab/>
      </w:r>
      <w:r w:rsidRPr="00D54052">
        <w:rPr>
          <w:spacing w:val="0"/>
          <w:w w:val="100"/>
          <w:lang w:val="fr-FR"/>
        </w:rPr>
        <w:t>On trouvera ci-après des informations fournies par les entités territoriales du SFAP sur le nombre d’attestations et de communications émanant des agents de santé du système pénitentiaire.</w:t>
      </w:r>
    </w:p>
    <w:tbl>
      <w:tblPr>
        <w:tblW w:w="8511" w:type="dxa"/>
        <w:tblInd w:w="1134" w:type="dxa"/>
        <w:tblLayout w:type="fixed"/>
        <w:tblCellMar>
          <w:left w:w="0" w:type="dxa"/>
          <w:right w:w="0" w:type="dxa"/>
        </w:tblCellMar>
        <w:tblLook w:val="0000" w:firstRow="0" w:lastRow="0" w:firstColumn="0" w:lastColumn="0" w:noHBand="0" w:noVBand="0"/>
      </w:tblPr>
      <w:tblGrid>
        <w:gridCol w:w="4866"/>
        <w:gridCol w:w="600"/>
        <w:gridCol w:w="665"/>
        <w:gridCol w:w="602"/>
        <w:gridCol w:w="616"/>
        <w:gridCol w:w="560"/>
        <w:gridCol w:w="602"/>
      </w:tblGrid>
      <w:tr w:rsidR="00D20209" w:rsidRPr="00D54052" w:rsidTr="00FF4E28">
        <w:tblPrEx>
          <w:tblCellMar>
            <w:top w:w="0" w:type="dxa"/>
            <w:bottom w:w="0" w:type="dxa"/>
          </w:tblCellMar>
        </w:tblPrEx>
        <w:trPr>
          <w:tblHeader/>
        </w:trPr>
        <w:tc>
          <w:tcPr>
            <w:tcW w:w="4866" w:type="dxa"/>
            <w:tcBorders>
              <w:top w:val="single" w:sz="4" w:space="0" w:color="auto"/>
              <w:bottom w:val="single" w:sz="12" w:space="0" w:color="auto"/>
            </w:tcBorders>
            <w:shd w:val="clear" w:color="auto" w:fill="auto"/>
          </w:tcPr>
          <w:p w:rsidR="00D20209" w:rsidRPr="00D54052" w:rsidRDefault="00D20209" w:rsidP="00D54052">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600" w:type="dxa"/>
            <w:tcBorders>
              <w:top w:val="single" w:sz="4" w:space="0" w:color="auto"/>
              <w:bottom w:val="single" w:sz="12" w:space="0" w:color="auto"/>
            </w:tcBorders>
            <w:shd w:val="clear" w:color="auto" w:fill="auto"/>
          </w:tcPr>
          <w:p w:rsidR="00D20209" w:rsidRPr="00D54052" w:rsidRDefault="00D20209" w:rsidP="00D54052">
            <w:pPr>
              <w:pStyle w:val="SingleTxtGR"/>
              <w:spacing w:before="80" w:after="80" w:line="200" w:lineRule="exact"/>
              <w:ind w:left="0" w:right="0"/>
              <w:jc w:val="right"/>
              <w:rPr>
                <w:i/>
                <w:spacing w:val="0"/>
                <w:w w:val="100"/>
                <w:sz w:val="16"/>
              </w:rPr>
            </w:pPr>
            <w:r w:rsidRPr="00D54052">
              <w:rPr>
                <w:i/>
                <w:spacing w:val="0"/>
                <w:w w:val="100"/>
                <w:sz w:val="16"/>
              </w:rPr>
              <w:t>2004</w:t>
            </w:r>
          </w:p>
        </w:tc>
        <w:tc>
          <w:tcPr>
            <w:tcW w:w="665" w:type="dxa"/>
            <w:tcBorders>
              <w:top w:val="single" w:sz="4" w:space="0" w:color="auto"/>
              <w:bottom w:val="single" w:sz="12" w:space="0" w:color="auto"/>
            </w:tcBorders>
            <w:shd w:val="clear" w:color="auto" w:fill="auto"/>
          </w:tcPr>
          <w:p w:rsidR="00D20209" w:rsidRPr="00D54052" w:rsidRDefault="00D20209" w:rsidP="00D54052">
            <w:pPr>
              <w:pStyle w:val="SingleTxtGR"/>
              <w:spacing w:before="80" w:after="80" w:line="200" w:lineRule="exact"/>
              <w:ind w:left="0" w:right="0"/>
              <w:jc w:val="right"/>
              <w:rPr>
                <w:i/>
                <w:spacing w:val="0"/>
                <w:w w:val="100"/>
                <w:sz w:val="16"/>
              </w:rPr>
            </w:pPr>
            <w:r w:rsidRPr="00D54052">
              <w:rPr>
                <w:i/>
                <w:spacing w:val="0"/>
                <w:w w:val="100"/>
                <w:sz w:val="16"/>
              </w:rPr>
              <w:t>2005</w:t>
            </w:r>
          </w:p>
        </w:tc>
        <w:tc>
          <w:tcPr>
            <w:tcW w:w="602" w:type="dxa"/>
            <w:tcBorders>
              <w:top w:val="single" w:sz="4" w:space="0" w:color="auto"/>
              <w:bottom w:val="single" w:sz="12" w:space="0" w:color="auto"/>
            </w:tcBorders>
            <w:shd w:val="clear" w:color="auto" w:fill="auto"/>
          </w:tcPr>
          <w:p w:rsidR="00D20209" w:rsidRPr="00D54052" w:rsidRDefault="00D20209" w:rsidP="00D54052">
            <w:pPr>
              <w:pStyle w:val="SingleTxtGR"/>
              <w:spacing w:before="80" w:after="80" w:line="200" w:lineRule="exact"/>
              <w:ind w:left="0" w:right="0"/>
              <w:jc w:val="right"/>
              <w:rPr>
                <w:i/>
                <w:spacing w:val="0"/>
                <w:w w:val="100"/>
                <w:sz w:val="16"/>
              </w:rPr>
            </w:pPr>
            <w:r w:rsidRPr="00D54052">
              <w:rPr>
                <w:i/>
                <w:spacing w:val="0"/>
                <w:w w:val="100"/>
                <w:sz w:val="16"/>
              </w:rPr>
              <w:t>2006</w:t>
            </w:r>
          </w:p>
        </w:tc>
        <w:tc>
          <w:tcPr>
            <w:tcW w:w="616" w:type="dxa"/>
            <w:tcBorders>
              <w:top w:val="single" w:sz="4" w:space="0" w:color="auto"/>
              <w:bottom w:val="single" w:sz="12" w:space="0" w:color="auto"/>
            </w:tcBorders>
            <w:shd w:val="clear" w:color="auto" w:fill="auto"/>
          </w:tcPr>
          <w:p w:rsidR="00D20209" w:rsidRPr="00D54052" w:rsidRDefault="00D20209" w:rsidP="00D54052">
            <w:pPr>
              <w:pStyle w:val="SingleTxtGR"/>
              <w:spacing w:before="80" w:after="80" w:line="200" w:lineRule="exact"/>
              <w:ind w:left="0" w:right="0"/>
              <w:jc w:val="right"/>
              <w:rPr>
                <w:i/>
                <w:spacing w:val="0"/>
                <w:w w:val="100"/>
                <w:sz w:val="16"/>
              </w:rPr>
            </w:pPr>
            <w:r w:rsidRPr="00D54052">
              <w:rPr>
                <w:i/>
                <w:spacing w:val="0"/>
                <w:w w:val="100"/>
                <w:sz w:val="16"/>
              </w:rPr>
              <w:t>2007</w:t>
            </w:r>
          </w:p>
        </w:tc>
        <w:tc>
          <w:tcPr>
            <w:tcW w:w="560" w:type="dxa"/>
            <w:tcBorders>
              <w:top w:val="single" w:sz="4" w:space="0" w:color="auto"/>
              <w:bottom w:val="single" w:sz="12" w:space="0" w:color="auto"/>
            </w:tcBorders>
            <w:shd w:val="clear" w:color="auto" w:fill="auto"/>
          </w:tcPr>
          <w:p w:rsidR="00D20209" w:rsidRPr="00D54052" w:rsidRDefault="00D20209" w:rsidP="00D54052">
            <w:pPr>
              <w:pStyle w:val="SingleTxtGR"/>
              <w:spacing w:before="80" w:after="80" w:line="200" w:lineRule="exact"/>
              <w:ind w:left="0" w:right="0"/>
              <w:jc w:val="right"/>
              <w:rPr>
                <w:i/>
                <w:spacing w:val="0"/>
                <w:w w:val="100"/>
                <w:sz w:val="16"/>
              </w:rPr>
            </w:pPr>
            <w:r w:rsidRPr="00D54052">
              <w:rPr>
                <w:i/>
                <w:spacing w:val="0"/>
                <w:w w:val="100"/>
                <w:sz w:val="16"/>
              </w:rPr>
              <w:t>2008</w:t>
            </w:r>
          </w:p>
        </w:tc>
        <w:tc>
          <w:tcPr>
            <w:tcW w:w="602" w:type="dxa"/>
            <w:tcBorders>
              <w:top w:val="single" w:sz="4" w:space="0" w:color="auto"/>
              <w:bottom w:val="single" w:sz="12" w:space="0" w:color="auto"/>
            </w:tcBorders>
            <w:shd w:val="clear" w:color="auto" w:fill="auto"/>
          </w:tcPr>
          <w:p w:rsidR="00D20209" w:rsidRPr="00D54052" w:rsidRDefault="00D20209" w:rsidP="00D54052">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rsidTr="00FF4E28">
        <w:tblPrEx>
          <w:tblCellMar>
            <w:top w:w="0" w:type="dxa"/>
            <w:bottom w:w="0" w:type="dxa"/>
          </w:tblCellMar>
        </w:tblPrEx>
        <w:tc>
          <w:tcPr>
            <w:tcW w:w="4866" w:type="dxa"/>
            <w:tcBorders>
              <w:top w:val="single" w:sz="12" w:space="0" w:color="auto"/>
            </w:tcBorders>
          </w:tcPr>
          <w:p w:rsidR="00D20209" w:rsidRPr="00D54052" w:rsidRDefault="00D20209" w:rsidP="00D54052">
            <w:pPr>
              <w:pStyle w:val="SingleTxtGR"/>
              <w:spacing w:before="40" w:after="40" w:line="220" w:lineRule="exact"/>
              <w:ind w:left="0" w:right="0"/>
              <w:jc w:val="left"/>
              <w:rPr>
                <w:spacing w:val="0"/>
                <w:w w:val="100"/>
                <w:sz w:val="18"/>
              </w:rPr>
            </w:pPr>
            <w:r w:rsidRPr="00D54052">
              <w:rPr>
                <w:spacing w:val="0"/>
                <w:w w:val="100"/>
                <w:sz w:val="18"/>
                <w:lang w:val="fr-FR"/>
              </w:rPr>
              <w:t>Nombre d’attestations (communications) que les agents de santé des établissements du système p</w:t>
            </w:r>
            <w:r w:rsidRPr="00D54052">
              <w:rPr>
                <w:spacing w:val="0"/>
                <w:w w:val="100"/>
                <w:sz w:val="18"/>
                <w:lang w:val="fr-FR"/>
              </w:rPr>
              <w:t>é</w:t>
            </w:r>
            <w:r w:rsidRPr="00D54052">
              <w:rPr>
                <w:spacing w:val="0"/>
                <w:w w:val="100"/>
                <w:sz w:val="18"/>
                <w:lang w:val="fr-FR"/>
              </w:rPr>
              <w:t>nitentiaire ont établies après avoir constaté chez des personnes détenues dans ces centres la présence de lésions co</w:t>
            </w:r>
            <w:r w:rsidRPr="00D54052">
              <w:rPr>
                <w:spacing w:val="0"/>
                <w:w w:val="100"/>
                <w:sz w:val="18"/>
                <w:lang w:val="fr-FR"/>
              </w:rPr>
              <w:t>r</w:t>
            </w:r>
            <w:r w:rsidRPr="00D54052">
              <w:rPr>
                <w:spacing w:val="0"/>
                <w:w w:val="100"/>
                <w:sz w:val="18"/>
                <w:lang w:val="fr-FR"/>
              </w:rPr>
              <w:t>porelles ou d’une atteinte à la santé résultant d’actes illégaux commis par d’autres personnes, conformément à l’arrêté de la DGAP du Mini</w:t>
            </w:r>
            <w:r w:rsidRPr="00D54052">
              <w:rPr>
                <w:spacing w:val="0"/>
                <w:w w:val="100"/>
                <w:sz w:val="18"/>
                <w:lang w:val="fr-FR"/>
              </w:rPr>
              <w:t>s</w:t>
            </w:r>
            <w:r w:rsidRPr="00D54052">
              <w:rPr>
                <w:spacing w:val="0"/>
                <w:w w:val="100"/>
                <w:sz w:val="18"/>
                <w:lang w:val="fr-FR"/>
              </w:rPr>
              <w:t>tère de la justice n° 170 du 27 juillet 2002 portant a</w:t>
            </w:r>
            <w:r w:rsidRPr="00D54052">
              <w:rPr>
                <w:spacing w:val="0"/>
                <w:w w:val="100"/>
                <w:sz w:val="18"/>
                <w:lang w:val="fr-FR"/>
              </w:rPr>
              <w:t>p</w:t>
            </w:r>
            <w:r w:rsidRPr="00D54052">
              <w:rPr>
                <w:spacing w:val="0"/>
                <w:w w:val="100"/>
                <w:sz w:val="18"/>
                <w:lang w:val="fr-FR"/>
              </w:rPr>
              <w:t>probation de l’Instruction relative à la réception, à l’enregistrement, au classement et au traitement dans les établissements et services du système pénitentiaire du Ministère de la justice des déclarations, aveux de culpabilité et notification d’infractions ou de tentatives d’infraction, ainsi que des informations concernant d’autres inc</w:t>
            </w:r>
            <w:r w:rsidRPr="00D54052">
              <w:rPr>
                <w:spacing w:val="0"/>
                <w:w w:val="100"/>
                <w:sz w:val="18"/>
                <w:lang w:val="fr-FR"/>
              </w:rPr>
              <w:t>i</w:t>
            </w:r>
            <w:r w:rsidRPr="00D54052">
              <w:rPr>
                <w:spacing w:val="0"/>
                <w:w w:val="100"/>
                <w:sz w:val="18"/>
                <w:lang w:val="fr-FR"/>
              </w:rPr>
              <w:t>dents, au décret du Ministère de la justice n° 250 du 11 juillet 2006 portant approbation de l’Instruction relative à la réception, à l’enregistrement et à la vérification dans les établissements et services du système pénitentiaire de communications relatives à des infractions et à des incidents, et au décret du Ministère de la santé et du développement social et du Ministère de la justice n° 640/190 du 17 octobre 2005 sur l’organisation des soins médicaux aux personnes qui purgent une peine privative de liberté ou sont placées en détention provisoire, ainsi qu’aux Règlements (ci-après dénommés «actes juridiques normatifs appr</w:t>
            </w:r>
            <w:r w:rsidRPr="00D54052">
              <w:rPr>
                <w:spacing w:val="0"/>
                <w:w w:val="100"/>
                <w:sz w:val="18"/>
                <w:lang w:val="fr-FR"/>
              </w:rPr>
              <w:t>o</w:t>
            </w:r>
            <w:r w:rsidRPr="00D54052">
              <w:rPr>
                <w:spacing w:val="0"/>
                <w:w w:val="100"/>
                <w:sz w:val="18"/>
                <w:lang w:val="fr-FR"/>
              </w:rPr>
              <w:t xml:space="preserve">priés») </w:t>
            </w:r>
          </w:p>
        </w:tc>
        <w:tc>
          <w:tcPr>
            <w:tcW w:w="600" w:type="dxa"/>
            <w:tcBorders>
              <w:top w:val="single" w:sz="12" w:space="0" w:color="auto"/>
            </w:tcBorders>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3 888</w:t>
            </w:r>
          </w:p>
        </w:tc>
        <w:tc>
          <w:tcPr>
            <w:tcW w:w="665" w:type="dxa"/>
            <w:tcBorders>
              <w:top w:val="single" w:sz="12" w:space="0" w:color="auto"/>
            </w:tcBorders>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4 151</w:t>
            </w:r>
          </w:p>
        </w:tc>
        <w:tc>
          <w:tcPr>
            <w:tcW w:w="602" w:type="dxa"/>
            <w:tcBorders>
              <w:top w:val="single" w:sz="12" w:space="0" w:color="auto"/>
            </w:tcBorders>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5 364</w:t>
            </w:r>
          </w:p>
        </w:tc>
        <w:tc>
          <w:tcPr>
            <w:tcW w:w="616" w:type="dxa"/>
            <w:tcBorders>
              <w:top w:val="single" w:sz="12" w:space="0" w:color="auto"/>
            </w:tcBorders>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5 825</w:t>
            </w:r>
          </w:p>
        </w:tc>
        <w:tc>
          <w:tcPr>
            <w:tcW w:w="560" w:type="dxa"/>
            <w:tcBorders>
              <w:top w:val="single" w:sz="12" w:space="0" w:color="auto"/>
            </w:tcBorders>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6 194</w:t>
            </w:r>
          </w:p>
        </w:tc>
        <w:tc>
          <w:tcPr>
            <w:tcW w:w="602" w:type="dxa"/>
            <w:tcBorders>
              <w:top w:val="single" w:sz="12" w:space="0" w:color="auto"/>
            </w:tcBorders>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7 400</w:t>
            </w:r>
          </w:p>
        </w:tc>
      </w:tr>
      <w:tr w:rsidR="00D20209" w:rsidRPr="00D54052" w:rsidTr="00FF4E28">
        <w:tblPrEx>
          <w:tblCellMar>
            <w:top w:w="0" w:type="dxa"/>
            <w:bottom w:w="0" w:type="dxa"/>
          </w:tblCellMar>
        </w:tblPrEx>
        <w:tc>
          <w:tcPr>
            <w:tcW w:w="4866" w:type="dxa"/>
          </w:tcPr>
          <w:p w:rsidR="00D20209" w:rsidRPr="00D54052" w:rsidRDefault="00D20209" w:rsidP="00D54052">
            <w:pPr>
              <w:pStyle w:val="SingleTxtGR"/>
              <w:spacing w:before="40" w:after="40" w:line="220" w:lineRule="exact"/>
              <w:ind w:left="0" w:right="0"/>
              <w:jc w:val="left"/>
              <w:rPr>
                <w:spacing w:val="0"/>
                <w:w w:val="100"/>
                <w:sz w:val="18"/>
              </w:rPr>
            </w:pPr>
            <w:r w:rsidRPr="00D54052">
              <w:rPr>
                <w:spacing w:val="0"/>
                <w:w w:val="100"/>
                <w:sz w:val="18"/>
                <w:lang w:val="fr-FR"/>
              </w:rPr>
              <w:t>Nombre d’attestations (communications) que les agents de santé des établissements du système pénitentiaire ont établies en application des actes juridiques normatifs appropriés après avoir const</w:t>
            </w:r>
            <w:r w:rsidRPr="00D54052">
              <w:rPr>
                <w:spacing w:val="0"/>
                <w:w w:val="100"/>
                <w:sz w:val="18"/>
                <w:lang w:val="fr-FR"/>
              </w:rPr>
              <w:t>a</w:t>
            </w:r>
            <w:r w:rsidRPr="00D54052">
              <w:rPr>
                <w:spacing w:val="0"/>
                <w:w w:val="100"/>
                <w:sz w:val="18"/>
                <w:lang w:val="fr-FR"/>
              </w:rPr>
              <w:t>té chez des personnes détenues dans les SIZO et les CDRCDP la présence de lésions corporelles ou d’une atteinte à la santé résultant d’actes illégaux commis par des agents desdits établiss</w:t>
            </w:r>
            <w:r w:rsidRPr="00D54052">
              <w:rPr>
                <w:spacing w:val="0"/>
                <w:w w:val="100"/>
                <w:sz w:val="18"/>
                <w:lang w:val="fr-FR"/>
              </w:rPr>
              <w:t>e</w:t>
            </w:r>
            <w:r w:rsidRPr="00D54052">
              <w:rPr>
                <w:spacing w:val="0"/>
                <w:w w:val="100"/>
                <w:sz w:val="18"/>
                <w:lang w:val="fr-FR"/>
              </w:rPr>
              <w:t xml:space="preserve">ments </w:t>
            </w:r>
          </w:p>
        </w:tc>
        <w:tc>
          <w:tcPr>
            <w:tcW w:w="600" w:type="dxa"/>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51</w:t>
            </w:r>
          </w:p>
        </w:tc>
        <w:tc>
          <w:tcPr>
            <w:tcW w:w="665" w:type="dxa"/>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48</w:t>
            </w:r>
          </w:p>
        </w:tc>
        <w:tc>
          <w:tcPr>
            <w:tcW w:w="602" w:type="dxa"/>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69</w:t>
            </w:r>
          </w:p>
        </w:tc>
        <w:tc>
          <w:tcPr>
            <w:tcW w:w="616" w:type="dxa"/>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136</w:t>
            </w:r>
          </w:p>
        </w:tc>
        <w:tc>
          <w:tcPr>
            <w:tcW w:w="560" w:type="dxa"/>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155</w:t>
            </w:r>
          </w:p>
        </w:tc>
        <w:tc>
          <w:tcPr>
            <w:tcW w:w="602" w:type="dxa"/>
            <w:vAlign w:val="bottom"/>
          </w:tcPr>
          <w:p w:rsidR="00D20209" w:rsidRPr="00D54052" w:rsidRDefault="00D20209" w:rsidP="00D54052">
            <w:pPr>
              <w:pStyle w:val="SingleTxtGR"/>
              <w:spacing w:before="40" w:after="40" w:line="220" w:lineRule="exact"/>
              <w:ind w:left="0" w:right="0"/>
              <w:jc w:val="right"/>
              <w:rPr>
                <w:spacing w:val="0"/>
                <w:w w:val="100"/>
                <w:sz w:val="18"/>
              </w:rPr>
            </w:pPr>
            <w:r w:rsidRPr="00D54052">
              <w:rPr>
                <w:spacing w:val="0"/>
                <w:w w:val="100"/>
                <w:sz w:val="18"/>
              </w:rPr>
              <w:t>285</w:t>
            </w:r>
          </w:p>
        </w:tc>
      </w:tr>
      <w:tr w:rsidR="00D20209" w:rsidRPr="00D54052" w:rsidTr="00FF4E28">
        <w:tblPrEx>
          <w:tblCellMar>
            <w:top w:w="0" w:type="dxa"/>
            <w:bottom w:w="0" w:type="dxa"/>
          </w:tblCellMar>
        </w:tblPrEx>
        <w:tc>
          <w:tcPr>
            <w:tcW w:w="4866" w:type="dxa"/>
          </w:tcPr>
          <w:p w:rsidR="00D20209" w:rsidRPr="00D54052" w:rsidRDefault="00D20209" w:rsidP="00D54052">
            <w:pPr>
              <w:pStyle w:val="SingleTxtGR"/>
              <w:keepNext/>
              <w:spacing w:before="40" w:after="40" w:line="220" w:lineRule="exact"/>
              <w:ind w:left="0" w:right="0"/>
              <w:jc w:val="left"/>
              <w:rPr>
                <w:spacing w:val="0"/>
                <w:w w:val="100"/>
                <w:sz w:val="18"/>
              </w:rPr>
            </w:pPr>
            <w:r w:rsidRPr="00D54052">
              <w:rPr>
                <w:spacing w:val="0"/>
                <w:w w:val="100"/>
                <w:sz w:val="18"/>
                <w:lang w:val="fr-FR"/>
              </w:rPr>
              <w:t>Nombre d’attestations (communications) que les agents de santé des établissements du système pénitentiaire ont établies en application des actes juridiques normatifs appropriés après avoir const</w:t>
            </w:r>
            <w:r w:rsidRPr="00D54052">
              <w:rPr>
                <w:spacing w:val="0"/>
                <w:w w:val="100"/>
                <w:sz w:val="18"/>
                <w:lang w:val="fr-FR"/>
              </w:rPr>
              <w:t>a</w:t>
            </w:r>
            <w:r w:rsidRPr="00D54052">
              <w:rPr>
                <w:spacing w:val="0"/>
                <w:w w:val="100"/>
                <w:sz w:val="18"/>
                <w:lang w:val="fr-FR"/>
              </w:rPr>
              <w:t>té chez des personnes amenées sous escorte en provenance d’autres organismes chargés de faire respecter la loi dans les SIZO et les CDRCDP la pr</w:t>
            </w:r>
            <w:r w:rsidRPr="00D54052">
              <w:rPr>
                <w:spacing w:val="0"/>
                <w:w w:val="100"/>
                <w:sz w:val="18"/>
                <w:lang w:val="fr-FR"/>
              </w:rPr>
              <w:t>é</w:t>
            </w:r>
            <w:r w:rsidRPr="00D54052">
              <w:rPr>
                <w:spacing w:val="0"/>
                <w:w w:val="100"/>
                <w:sz w:val="18"/>
                <w:lang w:val="fr-FR"/>
              </w:rPr>
              <w:t xml:space="preserve">sence de lésions corporelles ou d’une atteinte à la santé résultant d’actes illégaux commis par d’autres personnes </w:t>
            </w:r>
          </w:p>
        </w:tc>
        <w:tc>
          <w:tcPr>
            <w:tcW w:w="600" w:type="dxa"/>
            <w:vAlign w:val="bottom"/>
          </w:tcPr>
          <w:p w:rsidR="00D20209" w:rsidRPr="00D54052" w:rsidRDefault="00D20209" w:rsidP="00D54052">
            <w:pPr>
              <w:pStyle w:val="SingleTxtGR"/>
              <w:keepNext/>
              <w:spacing w:before="40" w:after="40" w:line="220" w:lineRule="exact"/>
              <w:ind w:left="0" w:right="0"/>
              <w:jc w:val="right"/>
              <w:rPr>
                <w:spacing w:val="0"/>
                <w:w w:val="100"/>
                <w:sz w:val="18"/>
              </w:rPr>
            </w:pPr>
            <w:r w:rsidRPr="00D54052">
              <w:rPr>
                <w:spacing w:val="0"/>
                <w:w w:val="100"/>
                <w:sz w:val="18"/>
              </w:rPr>
              <w:t>3</w:t>
            </w:r>
            <w:r w:rsidRPr="00D54052">
              <w:rPr>
                <w:spacing w:val="0"/>
                <w:w w:val="100"/>
                <w:sz w:val="18"/>
                <w:lang w:val="es-ES"/>
              </w:rPr>
              <w:t xml:space="preserve"> </w:t>
            </w:r>
            <w:r w:rsidRPr="00D54052">
              <w:rPr>
                <w:spacing w:val="0"/>
                <w:w w:val="100"/>
                <w:sz w:val="18"/>
              </w:rPr>
              <w:t>319</w:t>
            </w:r>
          </w:p>
        </w:tc>
        <w:tc>
          <w:tcPr>
            <w:tcW w:w="665" w:type="dxa"/>
            <w:vAlign w:val="bottom"/>
          </w:tcPr>
          <w:p w:rsidR="00D20209" w:rsidRPr="00D54052" w:rsidRDefault="00D20209" w:rsidP="00D54052">
            <w:pPr>
              <w:pStyle w:val="SingleTxtGR"/>
              <w:keepNext/>
              <w:spacing w:before="40" w:after="40" w:line="220" w:lineRule="exact"/>
              <w:ind w:left="0" w:right="0"/>
              <w:jc w:val="right"/>
              <w:rPr>
                <w:spacing w:val="0"/>
                <w:w w:val="100"/>
                <w:sz w:val="18"/>
              </w:rPr>
            </w:pPr>
            <w:r w:rsidRPr="00D54052">
              <w:rPr>
                <w:spacing w:val="0"/>
                <w:w w:val="100"/>
                <w:sz w:val="18"/>
              </w:rPr>
              <w:t>3</w:t>
            </w:r>
            <w:r w:rsidRPr="00D54052">
              <w:rPr>
                <w:spacing w:val="0"/>
                <w:w w:val="100"/>
                <w:sz w:val="18"/>
                <w:lang w:val="es-ES"/>
              </w:rPr>
              <w:t xml:space="preserve"> </w:t>
            </w:r>
            <w:r w:rsidRPr="00D54052">
              <w:rPr>
                <w:spacing w:val="0"/>
                <w:w w:val="100"/>
                <w:sz w:val="18"/>
              </w:rPr>
              <w:t>777</w:t>
            </w:r>
          </w:p>
        </w:tc>
        <w:tc>
          <w:tcPr>
            <w:tcW w:w="602" w:type="dxa"/>
            <w:vAlign w:val="bottom"/>
          </w:tcPr>
          <w:p w:rsidR="00D20209" w:rsidRPr="00D54052" w:rsidRDefault="00D20209" w:rsidP="00D54052">
            <w:pPr>
              <w:pStyle w:val="SingleTxtGR"/>
              <w:keepNext/>
              <w:spacing w:before="40" w:after="40" w:line="220" w:lineRule="exact"/>
              <w:ind w:left="0" w:right="0"/>
              <w:jc w:val="right"/>
              <w:rPr>
                <w:spacing w:val="0"/>
                <w:w w:val="100"/>
                <w:sz w:val="18"/>
              </w:rPr>
            </w:pPr>
            <w:r w:rsidRPr="00D54052">
              <w:rPr>
                <w:spacing w:val="0"/>
                <w:w w:val="100"/>
                <w:sz w:val="18"/>
              </w:rPr>
              <w:t>4</w:t>
            </w:r>
            <w:r w:rsidRPr="00D54052">
              <w:rPr>
                <w:spacing w:val="0"/>
                <w:w w:val="100"/>
                <w:sz w:val="18"/>
                <w:lang w:val="es-ES"/>
              </w:rPr>
              <w:t xml:space="preserve"> </w:t>
            </w:r>
            <w:r w:rsidRPr="00D54052">
              <w:rPr>
                <w:spacing w:val="0"/>
                <w:w w:val="100"/>
                <w:sz w:val="18"/>
              </w:rPr>
              <w:t>026</w:t>
            </w:r>
          </w:p>
        </w:tc>
        <w:tc>
          <w:tcPr>
            <w:tcW w:w="616" w:type="dxa"/>
            <w:vAlign w:val="bottom"/>
          </w:tcPr>
          <w:p w:rsidR="00D20209" w:rsidRPr="00D54052" w:rsidRDefault="00D20209" w:rsidP="00D54052">
            <w:pPr>
              <w:pStyle w:val="SingleTxtGR"/>
              <w:keepNext/>
              <w:spacing w:before="40" w:after="40" w:line="220" w:lineRule="exact"/>
              <w:ind w:left="0" w:right="0"/>
              <w:jc w:val="right"/>
              <w:rPr>
                <w:spacing w:val="0"/>
                <w:w w:val="100"/>
                <w:sz w:val="18"/>
              </w:rPr>
            </w:pPr>
            <w:r w:rsidRPr="00D54052">
              <w:rPr>
                <w:spacing w:val="0"/>
                <w:w w:val="100"/>
                <w:sz w:val="18"/>
              </w:rPr>
              <w:t>4</w:t>
            </w:r>
            <w:r w:rsidRPr="00D54052">
              <w:rPr>
                <w:spacing w:val="0"/>
                <w:w w:val="100"/>
                <w:sz w:val="18"/>
                <w:lang w:val="es-ES"/>
              </w:rPr>
              <w:t xml:space="preserve"> </w:t>
            </w:r>
            <w:r w:rsidRPr="00D54052">
              <w:rPr>
                <w:spacing w:val="0"/>
                <w:w w:val="100"/>
                <w:sz w:val="18"/>
              </w:rPr>
              <w:t>325</w:t>
            </w:r>
          </w:p>
        </w:tc>
        <w:tc>
          <w:tcPr>
            <w:tcW w:w="560" w:type="dxa"/>
            <w:vAlign w:val="bottom"/>
          </w:tcPr>
          <w:p w:rsidR="00D20209" w:rsidRPr="00D54052" w:rsidRDefault="00D20209" w:rsidP="00D54052">
            <w:pPr>
              <w:pStyle w:val="SingleTxtGR"/>
              <w:keepNext/>
              <w:spacing w:before="40" w:after="40" w:line="220" w:lineRule="exact"/>
              <w:ind w:left="0" w:right="0"/>
              <w:jc w:val="right"/>
              <w:rPr>
                <w:spacing w:val="0"/>
                <w:w w:val="100"/>
                <w:sz w:val="18"/>
              </w:rPr>
            </w:pPr>
            <w:r w:rsidRPr="00D54052">
              <w:rPr>
                <w:spacing w:val="0"/>
                <w:w w:val="100"/>
                <w:sz w:val="18"/>
              </w:rPr>
              <w:t>4</w:t>
            </w:r>
            <w:r w:rsidRPr="00D54052">
              <w:rPr>
                <w:spacing w:val="0"/>
                <w:w w:val="100"/>
                <w:sz w:val="18"/>
                <w:lang w:val="es-ES"/>
              </w:rPr>
              <w:t xml:space="preserve"> </w:t>
            </w:r>
            <w:r w:rsidRPr="00D54052">
              <w:rPr>
                <w:spacing w:val="0"/>
                <w:w w:val="100"/>
                <w:sz w:val="18"/>
              </w:rPr>
              <w:t>933</w:t>
            </w:r>
          </w:p>
        </w:tc>
        <w:tc>
          <w:tcPr>
            <w:tcW w:w="602" w:type="dxa"/>
            <w:vAlign w:val="bottom"/>
          </w:tcPr>
          <w:p w:rsidR="00D20209" w:rsidRPr="00D54052" w:rsidRDefault="00D20209" w:rsidP="00D54052">
            <w:pPr>
              <w:pStyle w:val="SingleTxtGR"/>
              <w:keepNext/>
              <w:spacing w:before="40" w:after="40" w:line="220" w:lineRule="exact"/>
              <w:ind w:left="0" w:right="0"/>
              <w:jc w:val="right"/>
              <w:rPr>
                <w:spacing w:val="0"/>
                <w:w w:val="100"/>
                <w:sz w:val="18"/>
              </w:rPr>
            </w:pPr>
            <w:r w:rsidRPr="00D54052">
              <w:rPr>
                <w:spacing w:val="0"/>
                <w:w w:val="100"/>
                <w:sz w:val="18"/>
              </w:rPr>
              <w:t>4</w:t>
            </w:r>
            <w:r w:rsidRPr="00D54052">
              <w:rPr>
                <w:spacing w:val="0"/>
                <w:w w:val="100"/>
                <w:sz w:val="18"/>
                <w:lang w:val="es-ES"/>
              </w:rPr>
              <w:t xml:space="preserve"> </w:t>
            </w:r>
            <w:r w:rsidRPr="00D54052">
              <w:rPr>
                <w:spacing w:val="0"/>
                <w:w w:val="100"/>
                <w:sz w:val="18"/>
              </w:rPr>
              <w:t>896</w:t>
            </w:r>
          </w:p>
        </w:tc>
      </w:tr>
      <w:tr w:rsidR="00D20209" w:rsidRPr="00D54052" w:rsidTr="00FF4E28">
        <w:tblPrEx>
          <w:tblCellMar>
            <w:top w:w="0" w:type="dxa"/>
            <w:bottom w:w="0" w:type="dxa"/>
          </w:tblCellMar>
        </w:tblPrEx>
        <w:trPr>
          <w:cantSplit/>
        </w:trPr>
        <w:tc>
          <w:tcPr>
            <w:tcW w:w="4866" w:type="dxa"/>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communications adressées aux serv</w:t>
            </w:r>
            <w:r w:rsidRPr="00D54052">
              <w:rPr>
                <w:spacing w:val="0"/>
                <w:w w:val="100"/>
                <w:sz w:val="18"/>
                <w:lang w:val="fr-FR"/>
              </w:rPr>
              <w:t>i</w:t>
            </w:r>
            <w:r w:rsidRPr="00D54052">
              <w:rPr>
                <w:spacing w:val="0"/>
                <w:w w:val="100"/>
                <w:sz w:val="18"/>
                <w:lang w:val="fr-FR"/>
              </w:rPr>
              <w:t>ces du parquet après vérification par les div</w:t>
            </w:r>
            <w:r w:rsidRPr="00D54052">
              <w:rPr>
                <w:spacing w:val="0"/>
                <w:w w:val="100"/>
                <w:sz w:val="18"/>
                <w:lang w:val="fr-FR"/>
              </w:rPr>
              <w:t>i</w:t>
            </w:r>
            <w:r w:rsidRPr="00D54052">
              <w:rPr>
                <w:spacing w:val="0"/>
                <w:w w:val="100"/>
                <w:sz w:val="18"/>
                <w:lang w:val="fr-FR"/>
              </w:rPr>
              <w:t>sions opérationnelles des établissements du sy</w:t>
            </w:r>
            <w:r w:rsidRPr="00D54052">
              <w:rPr>
                <w:spacing w:val="0"/>
                <w:w w:val="100"/>
                <w:sz w:val="18"/>
                <w:lang w:val="fr-FR"/>
              </w:rPr>
              <w:t>s</w:t>
            </w:r>
            <w:r w:rsidRPr="00D54052">
              <w:rPr>
                <w:spacing w:val="0"/>
                <w:w w:val="100"/>
                <w:sz w:val="18"/>
                <w:lang w:val="fr-FR"/>
              </w:rPr>
              <w:t>tème pénitentiaire des attestations (communic</w:t>
            </w:r>
            <w:r w:rsidRPr="00D54052">
              <w:rPr>
                <w:spacing w:val="0"/>
                <w:w w:val="100"/>
                <w:sz w:val="18"/>
                <w:lang w:val="fr-FR"/>
              </w:rPr>
              <w:t>a</w:t>
            </w:r>
            <w:r w:rsidRPr="00D54052">
              <w:rPr>
                <w:spacing w:val="0"/>
                <w:w w:val="100"/>
                <w:sz w:val="18"/>
                <w:lang w:val="fr-FR"/>
              </w:rPr>
              <w:t>tions</w:t>
            </w:r>
            <w:r w:rsidRPr="00D54052">
              <w:rPr>
                <w:spacing w:val="0"/>
                <w:w w:val="100"/>
                <w:sz w:val="18"/>
              </w:rPr>
              <w:t xml:space="preserve">) </w:t>
            </w:r>
            <w:r w:rsidRPr="00D54052">
              <w:rPr>
                <w:spacing w:val="0"/>
                <w:w w:val="100"/>
                <w:sz w:val="18"/>
                <w:lang w:val="fr-FR"/>
              </w:rPr>
              <w:t>établies par les agents de santé après avoir const</w:t>
            </w:r>
            <w:r w:rsidRPr="00D54052">
              <w:rPr>
                <w:spacing w:val="0"/>
                <w:w w:val="100"/>
                <w:sz w:val="18"/>
                <w:lang w:val="fr-FR"/>
              </w:rPr>
              <w:t>a</w:t>
            </w:r>
            <w:r w:rsidRPr="00D54052">
              <w:rPr>
                <w:spacing w:val="0"/>
                <w:w w:val="100"/>
                <w:sz w:val="18"/>
                <w:lang w:val="fr-FR"/>
              </w:rPr>
              <w:t>té chez des</w:t>
            </w:r>
            <w:r w:rsidRPr="00D54052">
              <w:rPr>
                <w:spacing w:val="0"/>
                <w:w w:val="100"/>
                <w:sz w:val="18"/>
              </w:rPr>
              <w:t xml:space="preserve"> </w:t>
            </w:r>
            <w:r w:rsidRPr="00D54052">
              <w:rPr>
                <w:spacing w:val="0"/>
                <w:w w:val="100"/>
                <w:sz w:val="18"/>
                <w:lang w:val="fr-FR"/>
              </w:rPr>
              <w:t>suspects, inculpés et condamnés la présence de lésions corporelles ou d’une a</w:t>
            </w:r>
            <w:r w:rsidRPr="00D54052">
              <w:rPr>
                <w:spacing w:val="0"/>
                <w:w w:val="100"/>
                <w:sz w:val="18"/>
                <w:lang w:val="fr-FR"/>
              </w:rPr>
              <w:t>t</w:t>
            </w:r>
            <w:r w:rsidRPr="00D54052">
              <w:rPr>
                <w:spacing w:val="0"/>
                <w:w w:val="100"/>
                <w:sz w:val="18"/>
                <w:lang w:val="fr-FR"/>
              </w:rPr>
              <w:t>teinte à la santé résultant d’actes illégaux co</w:t>
            </w:r>
            <w:r w:rsidRPr="00D54052">
              <w:rPr>
                <w:spacing w:val="0"/>
                <w:w w:val="100"/>
                <w:sz w:val="18"/>
                <w:lang w:val="fr-FR"/>
              </w:rPr>
              <w:t>m</w:t>
            </w:r>
            <w:r w:rsidRPr="00D54052">
              <w:rPr>
                <w:spacing w:val="0"/>
                <w:w w:val="100"/>
                <w:sz w:val="18"/>
                <w:lang w:val="fr-FR"/>
              </w:rPr>
              <w:t>mis par d’autres personnes</w:t>
            </w:r>
            <w:r w:rsidRPr="00D54052">
              <w:rPr>
                <w:spacing w:val="0"/>
                <w:w w:val="100"/>
                <w:sz w:val="18"/>
              </w:rPr>
              <w:t xml:space="preserve"> </w:t>
            </w:r>
          </w:p>
        </w:tc>
        <w:tc>
          <w:tcPr>
            <w:tcW w:w="60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r w:rsidRPr="00D54052">
              <w:rPr>
                <w:spacing w:val="0"/>
                <w:w w:val="100"/>
                <w:sz w:val="18"/>
                <w:lang w:val="es-ES"/>
              </w:rPr>
              <w:t xml:space="preserve"> </w:t>
            </w:r>
            <w:r w:rsidRPr="00D54052">
              <w:rPr>
                <w:spacing w:val="0"/>
                <w:w w:val="100"/>
                <w:sz w:val="18"/>
              </w:rPr>
              <w:t>816</w:t>
            </w:r>
          </w:p>
        </w:tc>
        <w:tc>
          <w:tcPr>
            <w:tcW w:w="66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w:t>
            </w:r>
            <w:r w:rsidRPr="00D54052">
              <w:rPr>
                <w:spacing w:val="0"/>
                <w:w w:val="100"/>
                <w:sz w:val="18"/>
                <w:lang w:val="es-ES"/>
              </w:rPr>
              <w:t xml:space="preserve"> </w:t>
            </w:r>
            <w:r w:rsidRPr="00D54052">
              <w:rPr>
                <w:spacing w:val="0"/>
                <w:w w:val="100"/>
                <w:sz w:val="18"/>
              </w:rPr>
              <w:t>520</w:t>
            </w:r>
          </w:p>
        </w:tc>
        <w:tc>
          <w:tcPr>
            <w:tcW w:w="6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w:t>
            </w:r>
            <w:r w:rsidRPr="00D54052">
              <w:rPr>
                <w:spacing w:val="0"/>
                <w:w w:val="100"/>
                <w:sz w:val="18"/>
                <w:lang w:val="es-ES"/>
              </w:rPr>
              <w:t xml:space="preserve"> </w:t>
            </w:r>
            <w:r w:rsidRPr="00D54052">
              <w:rPr>
                <w:spacing w:val="0"/>
                <w:w w:val="100"/>
                <w:sz w:val="18"/>
              </w:rPr>
              <w:t>420</w:t>
            </w:r>
          </w:p>
        </w:tc>
        <w:tc>
          <w:tcPr>
            <w:tcW w:w="61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w:t>
            </w:r>
            <w:r w:rsidRPr="00D54052">
              <w:rPr>
                <w:spacing w:val="0"/>
                <w:w w:val="100"/>
                <w:sz w:val="18"/>
                <w:lang w:val="es-ES"/>
              </w:rPr>
              <w:t xml:space="preserve"> </w:t>
            </w:r>
            <w:r w:rsidRPr="00D54052">
              <w:rPr>
                <w:spacing w:val="0"/>
                <w:w w:val="100"/>
                <w:sz w:val="18"/>
              </w:rPr>
              <w:t>849</w:t>
            </w:r>
          </w:p>
        </w:tc>
        <w:tc>
          <w:tcPr>
            <w:tcW w:w="56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w:t>
            </w:r>
            <w:r w:rsidRPr="00D54052">
              <w:rPr>
                <w:spacing w:val="0"/>
                <w:w w:val="100"/>
                <w:sz w:val="18"/>
                <w:lang w:val="es-ES"/>
              </w:rPr>
              <w:t xml:space="preserve"> </w:t>
            </w:r>
            <w:r w:rsidRPr="00D54052">
              <w:rPr>
                <w:spacing w:val="0"/>
                <w:w w:val="100"/>
                <w:sz w:val="18"/>
              </w:rPr>
              <w:t>977</w:t>
            </w:r>
          </w:p>
        </w:tc>
        <w:tc>
          <w:tcPr>
            <w:tcW w:w="6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w:t>
            </w:r>
            <w:r w:rsidRPr="00D54052">
              <w:rPr>
                <w:spacing w:val="0"/>
                <w:w w:val="100"/>
                <w:sz w:val="18"/>
                <w:lang w:val="es-ES"/>
              </w:rPr>
              <w:t xml:space="preserve"> </w:t>
            </w:r>
            <w:r w:rsidRPr="00D54052">
              <w:rPr>
                <w:spacing w:val="0"/>
                <w:w w:val="100"/>
                <w:sz w:val="18"/>
              </w:rPr>
              <w:t>288</w:t>
            </w:r>
          </w:p>
        </w:tc>
      </w:tr>
      <w:tr w:rsidR="00D20209" w:rsidRPr="00D54052" w:rsidTr="00FF4E28">
        <w:tblPrEx>
          <w:tblCellMar>
            <w:top w:w="0" w:type="dxa"/>
            <w:bottom w:w="0" w:type="dxa"/>
          </w:tblCellMar>
        </w:tblPrEx>
        <w:tc>
          <w:tcPr>
            <w:tcW w:w="4866" w:type="dxa"/>
            <w:tcBorders>
              <w:bottom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procédures pénales ouvertes au sujet des attestations (communic</w:t>
            </w:r>
            <w:r w:rsidRPr="00D54052">
              <w:rPr>
                <w:spacing w:val="0"/>
                <w:w w:val="100"/>
                <w:sz w:val="18"/>
                <w:lang w:val="fr-FR"/>
              </w:rPr>
              <w:t>a</w:t>
            </w:r>
            <w:r w:rsidRPr="00D54052">
              <w:rPr>
                <w:spacing w:val="0"/>
                <w:w w:val="100"/>
                <w:sz w:val="18"/>
                <w:lang w:val="fr-FR"/>
              </w:rPr>
              <w:t>tions</w:t>
            </w:r>
            <w:r w:rsidRPr="00D54052">
              <w:rPr>
                <w:spacing w:val="0"/>
                <w:w w:val="100"/>
                <w:sz w:val="18"/>
              </w:rPr>
              <w:t xml:space="preserve">) </w:t>
            </w:r>
            <w:r w:rsidRPr="00D54052">
              <w:rPr>
                <w:spacing w:val="0"/>
                <w:w w:val="100"/>
                <w:sz w:val="18"/>
                <w:lang w:val="fr-FR"/>
              </w:rPr>
              <w:t>établies par les agents de santé du système pénitentiaire après avoir constaté chez des</w:t>
            </w:r>
            <w:r w:rsidRPr="00D54052">
              <w:rPr>
                <w:spacing w:val="0"/>
                <w:w w:val="100"/>
                <w:sz w:val="18"/>
              </w:rPr>
              <w:t xml:space="preserve"> </w:t>
            </w:r>
            <w:r w:rsidRPr="00D54052">
              <w:rPr>
                <w:spacing w:val="0"/>
                <w:w w:val="100"/>
                <w:sz w:val="18"/>
                <w:lang w:val="fr-FR"/>
              </w:rPr>
              <w:t>suspects, inculpés et co</w:t>
            </w:r>
            <w:r w:rsidRPr="00D54052">
              <w:rPr>
                <w:spacing w:val="0"/>
                <w:w w:val="100"/>
                <w:sz w:val="18"/>
                <w:lang w:val="fr-FR"/>
              </w:rPr>
              <w:t>n</w:t>
            </w:r>
            <w:r w:rsidRPr="00D54052">
              <w:rPr>
                <w:spacing w:val="0"/>
                <w:w w:val="100"/>
                <w:sz w:val="18"/>
                <w:lang w:val="fr-FR"/>
              </w:rPr>
              <w:t>damnés la présence de lésions corporelles ou d’une a</w:t>
            </w:r>
            <w:r w:rsidRPr="00D54052">
              <w:rPr>
                <w:spacing w:val="0"/>
                <w:w w:val="100"/>
                <w:sz w:val="18"/>
                <w:lang w:val="fr-FR"/>
              </w:rPr>
              <w:t>t</w:t>
            </w:r>
            <w:r w:rsidRPr="00D54052">
              <w:rPr>
                <w:spacing w:val="0"/>
                <w:w w:val="100"/>
                <w:sz w:val="18"/>
                <w:lang w:val="fr-FR"/>
              </w:rPr>
              <w:t>teinte à la santé résultant d’actes illégaux commis par d’autres personnes</w:t>
            </w:r>
            <w:r w:rsidRPr="00D54052">
              <w:rPr>
                <w:spacing w:val="0"/>
                <w:w w:val="100"/>
                <w:sz w:val="18"/>
              </w:rPr>
              <w:t xml:space="preserve"> </w:t>
            </w:r>
          </w:p>
        </w:tc>
        <w:tc>
          <w:tcPr>
            <w:tcW w:w="600"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50</w:t>
            </w:r>
          </w:p>
        </w:tc>
        <w:tc>
          <w:tcPr>
            <w:tcW w:w="665"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61</w:t>
            </w:r>
          </w:p>
        </w:tc>
        <w:tc>
          <w:tcPr>
            <w:tcW w:w="602"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93</w:t>
            </w:r>
          </w:p>
        </w:tc>
        <w:tc>
          <w:tcPr>
            <w:tcW w:w="616"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61</w:t>
            </w:r>
          </w:p>
        </w:tc>
        <w:tc>
          <w:tcPr>
            <w:tcW w:w="560"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62</w:t>
            </w:r>
          </w:p>
        </w:tc>
        <w:tc>
          <w:tcPr>
            <w:tcW w:w="602"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45</w:t>
            </w:r>
          </w:p>
        </w:tc>
      </w:tr>
    </w:tbl>
    <w:p w:rsidR="00D20209" w:rsidRPr="00D54052" w:rsidRDefault="00D20209">
      <w:pPr>
        <w:pStyle w:val="SingleTxtGR"/>
        <w:spacing w:before="240" w:after="240"/>
        <w:rPr>
          <w:spacing w:val="0"/>
          <w:w w:val="100"/>
        </w:rPr>
      </w:pPr>
      <w:r w:rsidRPr="00D54052">
        <w:rPr>
          <w:spacing w:val="0"/>
          <w:w w:val="100"/>
        </w:rPr>
        <w:t xml:space="preserve">202. </w:t>
      </w:r>
      <w:r w:rsidRPr="00D54052">
        <w:rPr>
          <w:spacing w:val="0"/>
          <w:w w:val="100"/>
        </w:rPr>
        <w:tab/>
      </w:r>
      <w:r w:rsidRPr="00D54052">
        <w:rPr>
          <w:spacing w:val="0"/>
          <w:w w:val="100"/>
          <w:lang w:val="fr-FR"/>
        </w:rPr>
        <w:t>On trouvera ci-après des informations fournies par les entités territoriales du SFAP sur le nombre de suspects, inculpés et condamnés ayant saisi un tribunal pour faire protéger leurs droits et intérêts légitimes violés.</w:t>
      </w:r>
      <w:r w:rsidRPr="00D54052">
        <w:rPr>
          <w:spacing w:val="0"/>
          <w:w w:val="100"/>
        </w:rPr>
        <w:t>.</w:t>
      </w:r>
    </w:p>
    <w:tbl>
      <w:tblPr>
        <w:tblW w:w="8511" w:type="dxa"/>
        <w:tblInd w:w="1134" w:type="dxa"/>
        <w:tblLayout w:type="fixed"/>
        <w:tblCellMar>
          <w:left w:w="0" w:type="dxa"/>
          <w:right w:w="0" w:type="dxa"/>
        </w:tblCellMar>
        <w:tblLook w:val="0000" w:firstRow="0" w:lastRow="0" w:firstColumn="0" w:lastColumn="0" w:noHBand="0" w:noVBand="0"/>
      </w:tblPr>
      <w:tblGrid>
        <w:gridCol w:w="4857"/>
        <w:gridCol w:w="616"/>
        <w:gridCol w:w="644"/>
        <w:gridCol w:w="602"/>
        <w:gridCol w:w="630"/>
        <w:gridCol w:w="560"/>
        <w:gridCol w:w="602"/>
      </w:tblGrid>
      <w:tr w:rsidR="00D20209" w:rsidRPr="00D54052" w:rsidTr="00FF4E28">
        <w:tblPrEx>
          <w:tblCellMar>
            <w:top w:w="0" w:type="dxa"/>
            <w:bottom w:w="0" w:type="dxa"/>
          </w:tblCellMar>
        </w:tblPrEx>
        <w:tc>
          <w:tcPr>
            <w:tcW w:w="48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616"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644"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602"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630"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560"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602"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rsidTr="00FF4E28">
        <w:tblPrEx>
          <w:tblCellMar>
            <w:top w:w="0" w:type="dxa"/>
            <w:bottom w:w="0" w:type="dxa"/>
          </w:tblCellMar>
        </w:tblPrEx>
        <w:tc>
          <w:tcPr>
            <w:tcW w:w="4857" w:type="dxa"/>
            <w:tcBorders>
              <w:top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Nombre de suspects, d’inculpés et de condamnés ayant saisi la justice pour violation de leurs droits dans le système pénitentiaire </w:t>
            </w:r>
          </w:p>
        </w:tc>
        <w:tc>
          <w:tcPr>
            <w:tcW w:w="616"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62</w:t>
            </w:r>
          </w:p>
        </w:tc>
        <w:tc>
          <w:tcPr>
            <w:tcW w:w="644"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71</w:t>
            </w:r>
          </w:p>
        </w:tc>
        <w:tc>
          <w:tcPr>
            <w:tcW w:w="602"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149</w:t>
            </w:r>
          </w:p>
        </w:tc>
        <w:tc>
          <w:tcPr>
            <w:tcW w:w="63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222</w:t>
            </w:r>
          </w:p>
        </w:tc>
        <w:tc>
          <w:tcPr>
            <w:tcW w:w="56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343</w:t>
            </w:r>
          </w:p>
        </w:tc>
        <w:tc>
          <w:tcPr>
            <w:tcW w:w="602"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450</w:t>
            </w:r>
          </w:p>
        </w:tc>
      </w:tr>
      <w:tr w:rsidR="00D20209" w:rsidRPr="00D54052" w:rsidTr="00FF4E28">
        <w:tblPrEx>
          <w:tblCellMar>
            <w:top w:w="0" w:type="dxa"/>
            <w:bottom w:w="0" w:type="dxa"/>
          </w:tblCellMar>
        </w:tblPrEx>
        <w:tc>
          <w:tcPr>
            <w:tcW w:w="4857" w:type="dxa"/>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Montant total des indemnités accordées par les tribunaux à des personnes détenues dans les ét</w:t>
            </w:r>
            <w:r w:rsidRPr="00D54052">
              <w:rPr>
                <w:spacing w:val="0"/>
                <w:w w:val="100"/>
                <w:sz w:val="18"/>
                <w:lang w:val="fr-FR"/>
              </w:rPr>
              <w:t>a</w:t>
            </w:r>
            <w:r w:rsidRPr="00D54052">
              <w:rPr>
                <w:spacing w:val="0"/>
                <w:w w:val="100"/>
                <w:sz w:val="18"/>
                <w:lang w:val="fr-FR"/>
              </w:rPr>
              <w:t xml:space="preserve">blissements du système pénitentiaire qui avaient saisi la justice pour violation de leurs droits </w:t>
            </w:r>
            <w:r w:rsidRPr="00D54052">
              <w:rPr>
                <w:spacing w:val="0"/>
                <w:w w:val="100"/>
                <w:sz w:val="18"/>
              </w:rPr>
              <w:t>(</w:t>
            </w:r>
            <w:r w:rsidRPr="00D54052">
              <w:rPr>
                <w:spacing w:val="0"/>
                <w:w w:val="100"/>
                <w:sz w:val="18"/>
                <w:lang w:val="fr-FR"/>
              </w:rPr>
              <w:t>en milliers de roubles)</w:t>
            </w:r>
          </w:p>
        </w:tc>
        <w:tc>
          <w:tcPr>
            <w:tcW w:w="61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6,2</w:t>
            </w:r>
          </w:p>
        </w:tc>
        <w:tc>
          <w:tcPr>
            <w:tcW w:w="644"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10,1</w:t>
            </w:r>
          </w:p>
        </w:tc>
        <w:tc>
          <w:tcPr>
            <w:tcW w:w="6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121,1</w:t>
            </w:r>
          </w:p>
        </w:tc>
        <w:tc>
          <w:tcPr>
            <w:tcW w:w="63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453,0</w:t>
            </w:r>
          </w:p>
        </w:tc>
        <w:tc>
          <w:tcPr>
            <w:tcW w:w="56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158,9</w:t>
            </w:r>
          </w:p>
        </w:tc>
        <w:tc>
          <w:tcPr>
            <w:tcW w:w="6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466,3</w:t>
            </w:r>
          </w:p>
        </w:tc>
      </w:tr>
      <w:tr w:rsidR="00D20209" w:rsidRPr="00D54052" w:rsidTr="00FF4E28">
        <w:tblPrEx>
          <w:tblCellMar>
            <w:top w:w="0" w:type="dxa"/>
            <w:bottom w:w="0" w:type="dxa"/>
          </w:tblCellMar>
        </w:tblPrEx>
        <w:tc>
          <w:tcPr>
            <w:tcW w:w="4857" w:type="dxa"/>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personnes qui sont ou ont été détenues dans des SIZO ou des CDRCDP et ont saisi la ju</w:t>
            </w:r>
            <w:r w:rsidRPr="00D54052">
              <w:rPr>
                <w:spacing w:val="0"/>
                <w:w w:val="100"/>
                <w:sz w:val="18"/>
                <w:lang w:val="fr-FR"/>
              </w:rPr>
              <w:t>s</w:t>
            </w:r>
            <w:r w:rsidRPr="00D54052">
              <w:rPr>
                <w:spacing w:val="0"/>
                <w:w w:val="100"/>
                <w:sz w:val="18"/>
                <w:lang w:val="fr-FR"/>
              </w:rPr>
              <w:t>tice pour violation de leurs droits dans lesdits ét</w:t>
            </w:r>
            <w:r w:rsidRPr="00D54052">
              <w:rPr>
                <w:spacing w:val="0"/>
                <w:w w:val="100"/>
                <w:sz w:val="18"/>
                <w:lang w:val="fr-FR"/>
              </w:rPr>
              <w:t>a</w:t>
            </w:r>
            <w:r w:rsidRPr="00D54052">
              <w:rPr>
                <w:spacing w:val="0"/>
                <w:w w:val="100"/>
                <w:sz w:val="18"/>
                <w:lang w:val="fr-FR"/>
              </w:rPr>
              <w:t xml:space="preserve">blissements </w:t>
            </w:r>
          </w:p>
        </w:tc>
        <w:tc>
          <w:tcPr>
            <w:tcW w:w="61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21</w:t>
            </w:r>
          </w:p>
        </w:tc>
        <w:tc>
          <w:tcPr>
            <w:tcW w:w="644"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22</w:t>
            </w:r>
          </w:p>
        </w:tc>
        <w:tc>
          <w:tcPr>
            <w:tcW w:w="6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45</w:t>
            </w:r>
          </w:p>
        </w:tc>
        <w:tc>
          <w:tcPr>
            <w:tcW w:w="63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88</w:t>
            </w:r>
          </w:p>
        </w:tc>
        <w:tc>
          <w:tcPr>
            <w:tcW w:w="56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120</w:t>
            </w:r>
          </w:p>
        </w:tc>
        <w:tc>
          <w:tcPr>
            <w:tcW w:w="6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169</w:t>
            </w:r>
          </w:p>
        </w:tc>
      </w:tr>
      <w:tr w:rsidR="00D20209" w:rsidRPr="00D54052" w:rsidTr="00FF4E28">
        <w:tblPrEx>
          <w:tblCellMar>
            <w:top w:w="0" w:type="dxa"/>
            <w:bottom w:w="0" w:type="dxa"/>
          </w:tblCellMar>
        </w:tblPrEx>
        <w:tc>
          <w:tcPr>
            <w:tcW w:w="4857" w:type="dxa"/>
            <w:tcBorders>
              <w:bottom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Montant total des indemnités accordées par les tribunaux à des personnes détenues dans des SIZO ou des CDRCDP et qui avaient saisi la justice pour violation de leurs droits </w:t>
            </w:r>
            <w:r w:rsidRPr="00D54052">
              <w:rPr>
                <w:spacing w:val="0"/>
                <w:w w:val="100"/>
                <w:sz w:val="18"/>
              </w:rPr>
              <w:t>(</w:t>
            </w:r>
            <w:r w:rsidRPr="00D54052">
              <w:rPr>
                <w:spacing w:val="0"/>
                <w:w w:val="100"/>
                <w:sz w:val="18"/>
                <w:lang w:val="fr-FR"/>
              </w:rPr>
              <w:t xml:space="preserve">en milliers de roubles) </w:t>
            </w:r>
          </w:p>
        </w:tc>
        <w:tc>
          <w:tcPr>
            <w:tcW w:w="616"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5,0</w:t>
            </w:r>
          </w:p>
        </w:tc>
        <w:tc>
          <w:tcPr>
            <w:tcW w:w="644"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602"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55,4</w:t>
            </w:r>
          </w:p>
        </w:tc>
        <w:tc>
          <w:tcPr>
            <w:tcW w:w="630"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31,4</w:t>
            </w:r>
          </w:p>
        </w:tc>
        <w:tc>
          <w:tcPr>
            <w:tcW w:w="560"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112,9</w:t>
            </w:r>
          </w:p>
        </w:tc>
        <w:tc>
          <w:tcPr>
            <w:tcW w:w="602"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177,2</w:t>
            </w:r>
          </w:p>
        </w:tc>
      </w:tr>
    </w:tbl>
    <w:p w:rsidR="00D20209" w:rsidRPr="00D54052" w:rsidRDefault="00D20209">
      <w:pPr>
        <w:pStyle w:val="SingleTxtGR"/>
        <w:spacing w:before="240"/>
        <w:rPr>
          <w:spacing w:val="0"/>
          <w:w w:val="100"/>
        </w:rPr>
      </w:pPr>
      <w:r w:rsidRPr="00D54052">
        <w:rPr>
          <w:spacing w:val="0"/>
          <w:w w:val="100"/>
        </w:rPr>
        <w:t xml:space="preserve">203. </w:t>
      </w:r>
      <w:r w:rsidRPr="00D54052">
        <w:rPr>
          <w:spacing w:val="0"/>
          <w:w w:val="100"/>
        </w:rPr>
        <w:tab/>
      </w:r>
      <w:r w:rsidRPr="00D54052">
        <w:rPr>
          <w:spacing w:val="0"/>
          <w:w w:val="100"/>
          <w:lang w:val="fr-FR"/>
        </w:rPr>
        <w:t xml:space="preserve">Selon les données disponibles, les tribunaux de la Fédération de Russie ont, depuis 1998, rendu 128 décisions et arrêts concernant les organes financiers ayant fait droit aux prétentions de suspects, d’inculpés et de condamnés </w:t>
      </w:r>
      <w:r w:rsidRPr="00D54052">
        <w:rPr>
          <w:spacing w:val="0"/>
          <w:w w:val="100"/>
        </w:rPr>
        <w:t>(</w:t>
      </w:r>
      <w:r w:rsidRPr="00D54052">
        <w:rPr>
          <w:spacing w:val="0"/>
          <w:w w:val="100"/>
          <w:lang w:val="fr-FR"/>
        </w:rPr>
        <w:t>les demandeurs</w:t>
      </w:r>
      <w:r w:rsidRPr="00D54052">
        <w:rPr>
          <w:spacing w:val="0"/>
          <w:w w:val="100"/>
        </w:rPr>
        <w:t xml:space="preserve">) </w:t>
      </w:r>
      <w:r w:rsidRPr="00D54052">
        <w:rPr>
          <w:spacing w:val="0"/>
          <w:w w:val="100"/>
          <w:lang w:val="fr-FR"/>
        </w:rPr>
        <w:t>s’agissant de l’indemnisation pour les violations de leurs droits commises pendant leur détention provisoire ou pendant qu’ils purgeaient leur peine dans les établiss</w:t>
      </w:r>
      <w:r w:rsidRPr="00D54052">
        <w:rPr>
          <w:spacing w:val="0"/>
          <w:w w:val="100"/>
          <w:lang w:val="fr-FR"/>
        </w:rPr>
        <w:t>e</w:t>
      </w:r>
      <w:r w:rsidRPr="00D54052">
        <w:rPr>
          <w:spacing w:val="0"/>
          <w:w w:val="100"/>
          <w:lang w:val="fr-FR"/>
        </w:rPr>
        <w:t>ments du système pénitentiaire. Ces décisions et arrêts sont ventilés comme suit:</w:t>
      </w:r>
      <w:r w:rsidRPr="00D54052">
        <w:rPr>
          <w:spacing w:val="0"/>
          <w:w w:val="100"/>
        </w:rPr>
        <w:t xml:space="preserve"> 34 </w:t>
      </w:r>
      <w:r w:rsidRPr="00D54052">
        <w:rPr>
          <w:spacing w:val="0"/>
          <w:w w:val="100"/>
          <w:lang w:val="fr-FR"/>
        </w:rPr>
        <w:t>se rapportent aux conditions de détention dans lesdits établissements</w:t>
      </w:r>
      <w:r w:rsidRPr="00D54052">
        <w:rPr>
          <w:spacing w:val="0"/>
          <w:w w:val="100"/>
        </w:rPr>
        <w:t xml:space="preserve">, 24 </w:t>
      </w:r>
      <w:r w:rsidRPr="00D54052">
        <w:rPr>
          <w:spacing w:val="0"/>
          <w:w w:val="100"/>
          <w:lang w:val="fr-FR"/>
        </w:rPr>
        <w:t>aux san</w:t>
      </w:r>
      <w:r w:rsidRPr="00D54052">
        <w:rPr>
          <w:spacing w:val="0"/>
          <w:w w:val="100"/>
          <w:lang w:val="fr-FR"/>
        </w:rPr>
        <w:t>c</w:t>
      </w:r>
      <w:r w:rsidRPr="00D54052">
        <w:rPr>
          <w:spacing w:val="0"/>
          <w:w w:val="100"/>
          <w:lang w:val="fr-FR"/>
        </w:rPr>
        <w:t>tions disciplinaires infligées illégalement aux suspects, aux inculpés et aux conda</w:t>
      </w:r>
      <w:r w:rsidRPr="00D54052">
        <w:rPr>
          <w:spacing w:val="0"/>
          <w:w w:val="100"/>
          <w:lang w:val="fr-FR"/>
        </w:rPr>
        <w:t>m</w:t>
      </w:r>
      <w:r w:rsidRPr="00D54052">
        <w:rPr>
          <w:spacing w:val="0"/>
          <w:w w:val="100"/>
          <w:lang w:val="fr-FR"/>
        </w:rPr>
        <w:t>nés</w:t>
      </w:r>
      <w:r w:rsidRPr="00D54052">
        <w:rPr>
          <w:spacing w:val="0"/>
          <w:w w:val="100"/>
        </w:rPr>
        <w:t xml:space="preserve">, </w:t>
      </w:r>
      <w:r w:rsidRPr="00D54052">
        <w:rPr>
          <w:spacing w:val="0"/>
          <w:w w:val="100"/>
          <w:lang w:val="fr-FR"/>
        </w:rPr>
        <w:t>cinq à des violations</w:t>
      </w:r>
      <w:r w:rsidRPr="00D54052">
        <w:rPr>
          <w:spacing w:val="0"/>
          <w:w w:val="100"/>
        </w:rPr>
        <w:t xml:space="preserve"> </w:t>
      </w:r>
      <w:r w:rsidRPr="00D54052">
        <w:rPr>
          <w:spacing w:val="0"/>
          <w:w w:val="100"/>
          <w:lang w:val="fr-FR"/>
        </w:rPr>
        <w:t>du Code d'application des peines en ce qui concerne la co</w:t>
      </w:r>
      <w:r w:rsidRPr="00D54052">
        <w:rPr>
          <w:spacing w:val="0"/>
          <w:w w:val="100"/>
          <w:lang w:val="fr-FR"/>
        </w:rPr>
        <w:t>r</w:t>
      </w:r>
      <w:r w:rsidRPr="00D54052">
        <w:rPr>
          <w:spacing w:val="0"/>
          <w:w w:val="100"/>
          <w:lang w:val="fr-FR"/>
        </w:rPr>
        <w:t>respondance entre les suspects, inculpés et condamnés et les organes de l’État et la Cour européenne des droits de l'homme, neuf</w:t>
      </w:r>
      <w:r w:rsidRPr="00D54052">
        <w:rPr>
          <w:spacing w:val="0"/>
          <w:w w:val="100"/>
        </w:rPr>
        <w:t xml:space="preserve"> </w:t>
      </w:r>
      <w:r w:rsidRPr="00D54052">
        <w:rPr>
          <w:spacing w:val="0"/>
          <w:w w:val="100"/>
          <w:lang w:val="fr-FR"/>
        </w:rPr>
        <w:t>à des infractions commises à l’égard de suspects, d’inculpés et de condamnés en ce qui concerne l’assistance médicale, trois aux traumatismes subis par les condamnés dans les établissements du système pén</w:t>
      </w:r>
      <w:r w:rsidRPr="00D54052">
        <w:rPr>
          <w:spacing w:val="0"/>
          <w:w w:val="100"/>
          <w:lang w:val="fr-FR"/>
        </w:rPr>
        <w:t>i</w:t>
      </w:r>
      <w:r w:rsidRPr="00D54052">
        <w:rPr>
          <w:spacing w:val="0"/>
          <w:w w:val="100"/>
          <w:lang w:val="fr-FR"/>
        </w:rPr>
        <w:t xml:space="preserve">tentiaire, cinq aux traitements cruels ou dégradants subis dans ces établissements et </w:t>
      </w:r>
      <w:r w:rsidRPr="00D54052">
        <w:rPr>
          <w:spacing w:val="0"/>
          <w:w w:val="100"/>
        </w:rPr>
        <w:t xml:space="preserve">48 </w:t>
      </w:r>
      <w:r w:rsidRPr="00D54052">
        <w:rPr>
          <w:spacing w:val="0"/>
          <w:w w:val="100"/>
          <w:lang w:val="fr-FR"/>
        </w:rPr>
        <w:t>à d’autres questions liées à la détention provisoire ou à la peine à purger.</w:t>
      </w:r>
    </w:p>
    <w:p w:rsidR="00D20209" w:rsidRPr="00D54052" w:rsidRDefault="00D20209">
      <w:pPr>
        <w:pStyle w:val="H1G"/>
      </w:pPr>
      <w:r w:rsidRPr="00D54052">
        <w:tab/>
      </w:r>
      <w:r w:rsidRPr="00D54052">
        <w:tab/>
      </w:r>
      <w:r w:rsidRPr="00D54052">
        <w:rPr>
          <w:lang w:val="fr-FR"/>
        </w:rPr>
        <w:t xml:space="preserve">Article </w:t>
      </w:r>
      <w:r w:rsidRPr="00D54052">
        <w:t>11</w:t>
      </w:r>
    </w:p>
    <w:p w:rsidR="00D20209" w:rsidRPr="00D54052" w:rsidRDefault="00D20209">
      <w:pPr>
        <w:pStyle w:val="SingleTxtGR"/>
        <w:rPr>
          <w:spacing w:val="0"/>
          <w:w w:val="100"/>
        </w:rPr>
      </w:pPr>
      <w:r w:rsidRPr="00D54052">
        <w:rPr>
          <w:spacing w:val="0"/>
          <w:w w:val="100"/>
        </w:rPr>
        <w:t xml:space="preserve">204. </w:t>
      </w:r>
      <w:r w:rsidRPr="00D54052">
        <w:rPr>
          <w:spacing w:val="0"/>
          <w:w w:val="100"/>
        </w:rPr>
        <w:tab/>
      </w:r>
      <w:r w:rsidRPr="00D54052">
        <w:rPr>
          <w:spacing w:val="0"/>
          <w:w w:val="100"/>
          <w:lang w:val="fr-FR"/>
        </w:rPr>
        <w:t>En</w:t>
      </w:r>
      <w:r w:rsidRPr="00D54052">
        <w:rPr>
          <w:spacing w:val="0"/>
          <w:w w:val="100"/>
        </w:rPr>
        <w:t xml:space="preserve"> 2008</w:t>
      </w:r>
      <w:r w:rsidRPr="00D54052">
        <w:rPr>
          <w:spacing w:val="0"/>
          <w:w w:val="100"/>
          <w:lang w:val="fr-FR"/>
        </w:rPr>
        <w:t xml:space="preserve">, une mesure de placement en détention provisoire a été prise contre </w:t>
      </w:r>
      <w:r w:rsidRPr="00D54052">
        <w:rPr>
          <w:spacing w:val="0"/>
          <w:w w:val="100"/>
        </w:rPr>
        <w:t>30</w:t>
      </w:r>
      <w:r w:rsidRPr="00D54052">
        <w:rPr>
          <w:spacing w:val="0"/>
          <w:w w:val="100"/>
          <w:lang w:val="fr-FR"/>
        </w:rPr>
        <w:t xml:space="preserve"> </w:t>
      </w:r>
      <w:r w:rsidRPr="00D54052">
        <w:rPr>
          <w:spacing w:val="0"/>
          <w:w w:val="100"/>
        </w:rPr>
        <w:t xml:space="preserve">542 </w:t>
      </w:r>
      <w:r w:rsidRPr="00D54052">
        <w:rPr>
          <w:spacing w:val="0"/>
          <w:w w:val="100"/>
          <w:lang w:val="fr-FR"/>
        </w:rPr>
        <w:t xml:space="preserve">inculpés et cette mesure a été levée dans le cas de </w:t>
      </w:r>
      <w:r w:rsidRPr="00D54052">
        <w:rPr>
          <w:spacing w:val="0"/>
          <w:w w:val="100"/>
        </w:rPr>
        <w:t xml:space="preserve">3 796 </w:t>
      </w:r>
      <w:r w:rsidRPr="00D54052">
        <w:rPr>
          <w:spacing w:val="0"/>
          <w:w w:val="100"/>
          <w:lang w:val="fr-FR"/>
        </w:rPr>
        <w:t>personnes</w:t>
      </w:r>
      <w:r w:rsidRPr="00D54052">
        <w:rPr>
          <w:spacing w:val="0"/>
          <w:w w:val="100"/>
        </w:rPr>
        <w:t xml:space="preserve">. </w:t>
      </w:r>
      <w:r w:rsidRPr="00D54052">
        <w:rPr>
          <w:spacing w:val="0"/>
          <w:w w:val="100"/>
          <w:lang w:val="fr-FR"/>
        </w:rPr>
        <w:t xml:space="preserve">Une peine privative de liberté, de durée déterminée ou perpétuelle, a été prononcée contre </w:t>
      </w:r>
      <w:r w:rsidRPr="00D54052">
        <w:rPr>
          <w:spacing w:val="0"/>
          <w:w w:val="100"/>
        </w:rPr>
        <w:t xml:space="preserve">316 217 </w:t>
      </w:r>
      <w:r w:rsidRPr="00D54052">
        <w:rPr>
          <w:spacing w:val="0"/>
          <w:w w:val="100"/>
          <w:lang w:val="fr-FR"/>
        </w:rPr>
        <w:t xml:space="preserve">personnes, dont </w:t>
      </w:r>
      <w:r w:rsidRPr="00D54052">
        <w:rPr>
          <w:spacing w:val="0"/>
          <w:w w:val="100"/>
        </w:rPr>
        <w:t xml:space="preserve">114 190 </w:t>
      </w:r>
      <w:r w:rsidRPr="00D54052">
        <w:rPr>
          <w:spacing w:val="0"/>
          <w:w w:val="100"/>
          <w:lang w:val="fr-FR"/>
        </w:rPr>
        <w:t>ont été placées en détention par un juge ou un juge de paix une fois la sentence rendue</w:t>
      </w:r>
      <w:r w:rsidRPr="00D54052">
        <w:rPr>
          <w:spacing w:val="0"/>
          <w:w w:val="100"/>
        </w:rPr>
        <w:t xml:space="preserve">. </w:t>
      </w:r>
      <w:r w:rsidRPr="00D54052">
        <w:rPr>
          <w:spacing w:val="0"/>
          <w:w w:val="100"/>
          <w:lang w:val="fr-FR"/>
        </w:rPr>
        <w:t>Sur décision d’un tribunal, une mesure de pl</w:t>
      </w:r>
      <w:r w:rsidRPr="00D54052">
        <w:rPr>
          <w:spacing w:val="0"/>
          <w:w w:val="100"/>
          <w:lang w:val="fr-FR"/>
        </w:rPr>
        <w:t>a</w:t>
      </w:r>
      <w:r w:rsidRPr="00D54052">
        <w:rPr>
          <w:spacing w:val="0"/>
          <w:w w:val="100"/>
          <w:lang w:val="fr-FR"/>
        </w:rPr>
        <w:t>cement en détention provisoire a été levée en ce qui concerne</w:t>
      </w:r>
      <w:r w:rsidRPr="00D54052">
        <w:rPr>
          <w:spacing w:val="0"/>
          <w:w w:val="100"/>
        </w:rPr>
        <w:t xml:space="preserve"> 645 </w:t>
      </w:r>
      <w:r w:rsidRPr="00D54052">
        <w:rPr>
          <w:spacing w:val="0"/>
          <w:w w:val="100"/>
          <w:lang w:val="fr-FR"/>
        </w:rPr>
        <w:t>personnes acqui</w:t>
      </w:r>
      <w:r w:rsidRPr="00D54052">
        <w:rPr>
          <w:spacing w:val="0"/>
          <w:w w:val="100"/>
          <w:lang w:val="fr-FR"/>
        </w:rPr>
        <w:t>t</w:t>
      </w:r>
      <w:r w:rsidRPr="00D54052">
        <w:rPr>
          <w:spacing w:val="0"/>
          <w:w w:val="100"/>
          <w:lang w:val="fr-FR"/>
        </w:rPr>
        <w:t xml:space="preserve">tées et </w:t>
      </w:r>
      <w:r w:rsidRPr="00D54052">
        <w:rPr>
          <w:spacing w:val="0"/>
          <w:w w:val="100"/>
        </w:rPr>
        <w:t xml:space="preserve">31 519 </w:t>
      </w:r>
      <w:r w:rsidRPr="00D54052">
        <w:rPr>
          <w:spacing w:val="0"/>
          <w:w w:val="100"/>
          <w:lang w:val="fr-FR"/>
        </w:rPr>
        <w:t>personnes condamnées</w:t>
      </w:r>
      <w:r w:rsidRPr="00D54052">
        <w:rPr>
          <w:spacing w:val="0"/>
          <w:w w:val="100"/>
        </w:rPr>
        <w:t>.</w:t>
      </w:r>
    </w:p>
    <w:p w:rsidR="00D20209" w:rsidRPr="00D54052" w:rsidRDefault="00D20209">
      <w:pPr>
        <w:pStyle w:val="SingleTxtGR"/>
        <w:rPr>
          <w:spacing w:val="0"/>
          <w:w w:val="100"/>
        </w:rPr>
      </w:pPr>
      <w:r w:rsidRPr="00D54052">
        <w:rPr>
          <w:spacing w:val="0"/>
          <w:w w:val="100"/>
        </w:rPr>
        <w:t xml:space="preserve">205. </w:t>
      </w:r>
      <w:r w:rsidRPr="00D54052">
        <w:rPr>
          <w:spacing w:val="0"/>
          <w:w w:val="100"/>
        </w:rPr>
        <w:tab/>
      </w:r>
      <w:r w:rsidRPr="00D54052">
        <w:rPr>
          <w:spacing w:val="0"/>
          <w:w w:val="100"/>
          <w:lang w:val="fr-FR"/>
        </w:rPr>
        <w:t xml:space="preserve">En </w:t>
      </w:r>
      <w:r w:rsidRPr="00D54052">
        <w:rPr>
          <w:spacing w:val="0"/>
          <w:w w:val="100"/>
        </w:rPr>
        <w:t xml:space="preserve">2009, </w:t>
      </w:r>
      <w:r w:rsidRPr="00D54052">
        <w:rPr>
          <w:spacing w:val="0"/>
          <w:w w:val="100"/>
          <w:lang w:val="fr-FR"/>
        </w:rPr>
        <w:t>une mesure de placement en détention provisoire a été prise contre 22 303</w:t>
      </w:r>
      <w:r w:rsidRPr="00D54052">
        <w:rPr>
          <w:spacing w:val="0"/>
          <w:w w:val="100"/>
        </w:rPr>
        <w:t xml:space="preserve"> </w:t>
      </w:r>
      <w:r w:rsidRPr="00D54052">
        <w:rPr>
          <w:spacing w:val="0"/>
          <w:w w:val="100"/>
          <w:lang w:val="fr-FR"/>
        </w:rPr>
        <w:t>inculpés et cette mesure a été levée dans le cas de 2</w:t>
      </w:r>
      <w:r w:rsidRPr="00D54052">
        <w:rPr>
          <w:spacing w:val="0"/>
          <w:w w:val="100"/>
        </w:rPr>
        <w:t xml:space="preserve"> </w:t>
      </w:r>
      <w:r w:rsidRPr="00D54052">
        <w:rPr>
          <w:spacing w:val="0"/>
          <w:w w:val="100"/>
          <w:lang w:val="fr-FR"/>
        </w:rPr>
        <w:t>580</w:t>
      </w:r>
      <w:r w:rsidRPr="00D54052">
        <w:rPr>
          <w:spacing w:val="0"/>
          <w:w w:val="100"/>
        </w:rPr>
        <w:t xml:space="preserve"> </w:t>
      </w:r>
      <w:r w:rsidRPr="00D54052">
        <w:rPr>
          <w:spacing w:val="0"/>
          <w:w w:val="100"/>
          <w:lang w:val="fr-FR"/>
        </w:rPr>
        <w:t>personnes</w:t>
      </w:r>
      <w:r w:rsidRPr="00D54052">
        <w:rPr>
          <w:spacing w:val="0"/>
          <w:w w:val="100"/>
        </w:rPr>
        <w:t xml:space="preserve">. </w:t>
      </w:r>
      <w:r w:rsidRPr="00D54052">
        <w:rPr>
          <w:spacing w:val="0"/>
          <w:w w:val="100"/>
          <w:lang w:val="fr-FR"/>
        </w:rPr>
        <w:t>Une peine privative de liberté, de durée déterminée ou perpétuelle, a été prononcée contre 29</w:t>
      </w:r>
      <w:r w:rsidRPr="00D54052">
        <w:rPr>
          <w:spacing w:val="0"/>
          <w:w w:val="100"/>
        </w:rPr>
        <w:t xml:space="preserve">6 </w:t>
      </w:r>
      <w:r w:rsidRPr="00D54052">
        <w:rPr>
          <w:spacing w:val="0"/>
          <w:w w:val="100"/>
          <w:lang w:val="fr-FR"/>
        </w:rPr>
        <w:t>034</w:t>
      </w:r>
      <w:r w:rsidRPr="00D54052">
        <w:rPr>
          <w:spacing w:val="0"/>
          <w:w w:val="100"/>
        </w:rPr>
        <w:t xml:space="preserve"> </w:t>
      </w:r>
      <w:r w:rsidRPr="00D54052">
        <w:rPr>
          <w:spacing w:val="0"/>
          <w:w w:val="100"/>
          <w:lang w:val="fr-FR"/>
        </w:rPr>
        <w:t xml:space="preserve">personnes, dont </w:t>
      </w:r>
      <w:r w:rsidRPr="00D54052">
        <w:rPr>
          <w:spacing w:val="0"/>
          <w:w w:val="100"/>
        </w:rPr>
        <w:t>11</w:t>
      </w:r>
      <w:r w:rsidRPr="00D54052">
        <w:rPr>
          <w:spacing w:val="0"/>
          <w:w w:val="100"/>
          <w:lang w:val="fr-FR"/>
        </w:rPr>
        <w:t>2</w:t>
      </w:r>
      <w:r w:rsidRPr="00D54052">
        <w:rPr>
          <w:spacing w:val="0"/>
          <w:w w:val="100"/>
        </w:rPr>
        <w:t xml:space="preserve"> </w:t>
      </w:r>
      <w:r w:rsidRPr="00D54052">
        <w:rPr>
          <w:spacing w:val="0"/>
          <w:w w:val="100"/>
          <w:lang w:val="fr-FR"/>
        </w:rPr>
        <w:t>78</w:t>
      </w:r>
      <w:r w:rsidRPr="00D54052">
        <w:rPr>
          <w:spacing w:val="0"/>
          <w:w w:val="100"/>
        </w:rPr>
        <w:t xml:space="preserve">1 </w:t>
      </w:r>
      <w:r w:rsidRPr="00D54052">
        <w:rPr>
          <w:spacing w:val="0"/>
          <w:w w:val="100"/>
          <w:lang w:val="fr-FR"/>
        </w:rPr>
        <w:t>ont été placées en détention par un juge ou un juge de paix une fois la sentence rendue</w:t>
      </w:r>
      <w:r w:rsidRPr="00D54052">
        <w:rPr>
          <w:spacing w:val="0"/>
          <w:w w:val="100"/>
        </w:rPr>
        <w:t xml:space="preserve">. </w:t>
      </w:r>
      <w:r w:rsidRPr="00D54052">
        <w:rPr>
          <w:spacing w:val="0"/>
          <w:w w:val="100"/>
          <w:lang w:val="fr-FR"/>
        </w:rPr>
        <w:t>Sur décision d’un tribunal, une mesure de pl</w:t>
      </w:r>
      <w:r w:rsidRPr="00D54052">
        <w:rPr>
          <w:spacing w:val="0"/>
          <w:w w:val="100"/>
          <w:lang w:val="fr-FR"/>
        </w:rPr>
        <w:t>a</w:t>
      </w:r>
      <w:r w:rsidRPr="00D54052">
        <w:rPr>
          <w:spacing w:val="0"/>
          <w:w w:val="100"/>
          <w:lang w:val="fr-FR"/>
        </w:rPr>
        <w:t>cement en détention provisoire a été levée en ce qui concerne</w:t>
      </w:r>
      <w:r w:rsidRPr="00D54052">
        <w:rPr>
          <w:spacing w:val="0"/>
          <w:w w:val="100"/>
        </w:rPr>
        <w:t xml:space="preserve"> </w:t>
      </w:r>
      <w:r w:rsidRPr="00D54052">
        <w:rPr>
          <w:spacing w:val="0"/>
          <w:w w:val="100"/>
          <w:lang w:val="fr-FR"/>
        </w:rPr>
        <w:t>406</w:t>
      </w:r>
      <w:r w:rsidRPr="00D54052">
        <w:rPr>
          <w:spacing w:val="0"/>
          <w:w w:val="100"/>
        </w:rPr>
        <w:t xml:space="preserve"> </w:t>
      </w:r>
      <w:r w:rsidRPr="00D54052">
        <w:rPr>
          <w:spacing w:val="0"/>
          <w:w w:val="100"/>
          <w:lang w:val="fr-FR"/>
        </w:rPr>
        <w:t>personnes acqui</w:t>
      </w:r>
      <w:r w:rsidRPr="00D54052">
        <w:rPr>
          <w:spacing w:val="0"/>
          <w:w w:val="100"/>
          <w:lang w:val="fr-FR"/>
        </w:rPr>
        <w:t>t</w:t>
      </w:r>
      <w:r w:rsidRPr="00D54052">
        <w:rPr>
          <w:spacing w:val="0"/>
          <w:w w:val="100"/>
          <w:lang w:val="fr-FR"/>
        </w:rPr>
        <w:t>tées et 25</w:t>
      </w:r>
      <w:r w:rsidRPr="00D54052">
        <w:rPr>
          <w:spacing w:val="0"/>
          <w:w w:val="100"/>
        </w:rPr>
        <w:t xml:space="preserve"> </w:t>
      </w:r>
      <w:r w:rsidRPr="00D54052">
        <w:rPr>
          <w:spacing w:val="0"/>
          <w:w w:val="100"/>
          <w:lang w:val="fr-FR"/>
        </w:rPr>
        <w:t>270</w:t>
      </w:r>
      <w:r w:rsidRPr="00D54052">
        <w:rPr>
          <w:spacing w:val="0"/>
          <w:w w:val="100"/>
        </w:rPr>
        <w:t xml:space="preserve"> </w:t>
      </w:r>
      <w:r w:rsidRPr="00D54052">
        <w:rPr>
          <w:spacing w:val="0"/>
          <w:w w:val="100"/>
          <w:lang w:val="fr-FR"/>
        </w:rPr>
        <w:t>personnes condamnées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206. </w:t>
      </w:r>
      <w:r w:rsidRPr="00D54052">
        <w:rPr>
          <w:spacing w:val="0"/>
          <w:w w:val="100"/>
        </w:rPr>
        <w:tab/>
      </w:r>
      <w:r w:rsidRPr="00D54052">
        <w:rPr>
          <w:spacing w:val="0"/>
          <w:w w:val="100"/>
          <w:lang w:val="fr-FR"/>
        </w:rPr>
        <w:t>En</w:t>
      </w:r>
      <w:r w:rsidRPr="00D54052">
        <w:rPr>
          <w:spacing w:val="0"/>
          <w:w w:val="100"/>
        </w:rPr>
        <w:t xml:space="preserve"> 2007</w:t>
      </w:r>
      <w:r w:rsidRPr="00D54052">
        <w:rPr>
          <w:spacing w:val="0"/>
          <w:w w:val="100"/>
          <w:lang w:val="fr-FR"/>
        </w:rPr>
        <w:t xml:space="preserve">, les tribunaux ont rejeté les demandes de placement d’inculpés ou de suspects en détention provisoire présentées par les services chargés de l’instruction préliminaire dans </w:t>
      </w:r>
      <w:r w:rsidRPr="00D54052">
        <w:rPr>
          <w:spacing w:val="0"/>
          <w:w w:val="100"/>
        </w:rPr>
        <w:t xml:space="preserve">11 185 </w:t>
      </w:r>
      <w:r w:rsidRPr="00D54052">
        <w:rPr>
          <w:spacing w:val="0"/>
          <w:w w:val="100"/>
          <w:lang w:val="fr-FR"/>
        </w:rPr>
        <w:t xml:space="preserve">cas; ils ont rejeté </w:t>
      </w:r>
      <w:r w:rsidRPr="00D54052">
        <w:rPr>
          <w:spacing w:val="0"/>
          <w:w w:val="100"/>
        </w:rPr>
        <w:t xml:space="preserve">12 443 </w:t>
      </w:r>
      <w:r w:rsidRPr="00D54052">
        <w:rPr>
          <w:spacing w:val="0"/>
          <w:w w:val="100"/>
          <w:lang w:val="fr-FR"/>
        </w:rPr>
        <w:t xml:space="preserve">de ces demandes en 2008 et </w:t>
      </w:r>
      <w:r w:rsidRPr="00D54052">
        <w:rPr>
          <w:spacing w:val="0"/>
          <w:w w:val="100"/>
        </w:rPr>
        <w:t>11</w:t>
      </w:r>
      <w:r w:rsidRPr="00D54052">
        <w:rPr>
          <w:spacing w:val="0"/>
          <w:w w:val="100"/>
          <w:lang w:val="es-ES"/>
        </w:rPr>
        <w:t> </w:t>
      </w:r>
      <w:r w:rsidRPr="00D54052">
        <w:rPr>
          <w:spacing w:val="0"/>
          <w:w w:val="100"/>
        </w:rPr>
        <w:t xml:space="preserve">116 </w:t>
      </w:r>
      <w:r w:rsidRPr="00D54052">
        <w:rPr>
          <w:spacing w:val="0"/>
          <w:w w:val="100"/>
          <w:lang w:val="fr-FR"/>
        </w:rPr>
        <w:t>en 2009</w:t>
      </w:r>
      <w:r w:rsidRPr="00D54052">
        <w:rPr>
          <w:spacing w:val="0"/>
          <w:w w:val="100"/>
        </w:rPr>
        <w:t>.</w:t>
      </w:r>
    </w:p>
    <w:p w:rsidR="00D20209" w:rsidRPr="00D54052" w:rsidRDefault="00D20209">
      <w:pPr>
        <w:pStyle w:val="SingleTxtGR"/>
        <w:rPr>
          <w:spacing w:val="0"/>
          <w:w w:val="100"/>
        </w:rPr>
      </w:pPr>
      <w:r w:rsidRPr="00D54052">
        <w:rPr>
          <w:spacing w:val="0"/>
          <w:w w:val="100"/>
        </w:rPr>
        <w:t xml:space="preserve">207. </w:t>
      </w:r>
      <w:r w:rsidRPr="00D54052">
        <w:rPr>
          <w:spacing w:val="0"/>
          <w:w w:val="100"/>
        </w:rPr>
        <w:tab/>
      </w:r>
      <w:r w:rsidRPr="00D54052">
        <w:rPr>
          <w:spacing w:val="0"/>
          <w:w w:val="100"/>
          <w:lang w:val="fr-FR"/>
        </w:rPr>
        <w:t xml:space="preserve">En </w:t>
      </w:r>
      <w:r w:rsidRPr="00D54052">
        <w:rPr>
          <w:spacing w:val="0"/>
          <w:w w:val="100"/>
        </w:rPr>
        <w:t>2008</w:t>
      </w:r>
      <w:r w:rsidRPr="00D54052">
        <w:rPr>
          <w:spacing w:val="0"/>
          <w:w w:val="100"/>
          <w:lang w:val="fr-FR"/>
        </w:rPr>
        <w:t xml:space="preserve">, les tribunaux ont examiné 101 demandes d’assignation à résidence, dont quelque </w:t>
      </w:r>
      <w:r w:rsidRPr="00D54052">
        <w:rPr>
          <w:spacing w:val="0"/>
          <w:w w:val="100"/>
        </w:rPr>
        <w:t>90</w:t>
      </w:r>
      <w:r w:rsidRPr="00D54052">
        <w:rPr>
          <w:spacing w:val="0"/>
          <w:w w:val="100"/>
          <w:lang w:val="fr-FR"/>
        </w:rPr>
        <w:t>%</w:t>
      </w:r>
      <w:r w:rsidRPr="00D54052">
        <w:rPr>
          <w:spacing w:val="0"/>
          <w:w w:val="100"/>
        </w:rPr>
        <w:t xml:space="preserve"> </w:t>
      </w:r>
      <w:r w:rsidRPr="00D54052">
        <w:rPr>
          <w:spacing w:val="0"/>
          <w:w w:val="100"/>
          <w:lang w:val="fr-FR"/>
        </w:rPr>
        <w:t>ont été acceptées</w:t>
      </w:r>
      <w:r w:rsidRPr="00D54052">
        <w:rPr>
          <w:spacing w:val="0"/>
          <w:w w:val="100"/>
        </w:rPr>
        <w:t xml:space="preserve">. </w:t>
      </w:r>
      <w:r w:rsidRPr="00D54052">
        <w:rPr>
          <w:spacing w:val="0"/>
          <w:w w:val="100"/>
          <w:lang w:val="fr-FR"/>
        </w:rPr>
        <w:t xml:space="preserve">En </w:t>
      </w:r>
      <w:r w:rsidRPr="00D54052">
        <w:rPr>
          <w:spacing w:val="0"/>
          <w:w w:val="100"/>
        </w:rPr>
        <w:t>2009</w:t>
      </w:r>
      <w:r w:rsidRPr="00D54052">
        <w:rPr>
          <w:spacing w:val="0"/>
          <w:w w:val="100"/>
          <w:lang w:val="fr-FR"/>
        </w:rPr>
        <w:t xml:space="preserve">, ils en ont examiné </w:t>
      </w:r>
      <w:r w:rsidRPr="00D54052">
        <w:rPr>
          <w:spacing w:val="0"/>
          <w:w w:val="100"/>
        </w:rPr>
        <w:t xml:space="preserve">164 </w:t>
      </w:r>
      <w:r w:rsidRPr="00D54052">
        <w:rPr>
          <w:spacing w:val="0"/>
          <w:w w:val="100"/>
          <w:lang w:val="fr-FR"/>
        </w:rPr>
        <w:t>et en ont là encore accepté environ 90%</w:t>
      </w:r>
      <w:r w:rsidRPr="00D54052">
        <w:rPr>
          <w:spacing w:val="0"/>
          <w:w w:val="100"/>
        </w:rPr>
        <w:t>.</w:t>
      </w:r>
    </w:p>
    <w:p w:rsidR="00D20209" w:rsidRPr="00D54052" w:rsidRDefault="00D20209">
      <w:pPr>
        <w:pStyle w:val="SingleTxtGR"/>
        <w:rPr>
          <w:spacing w:val="0"/>
          <w:w w:val="100"/>
        </w:rPr>
      </w:pPr>
      <w:r w:rsidRPr="00D54052">
        <w:rPr>
          <w:spacing w:val="0"/>
          <w:w w:val="100"/>
        </w:rPr>
        <w:t xml:space="preserve">208. </w:t>
      </w:r>
      <w:r w:rsidRPr="00D54052">
        <w:rPr>
          <w:spacing w:val="0"/>
          <w:w w:val="100"/>
        </w:rPr>
        <w:tab/>
      </w:r>
      <w:r w:rsidRPr="00D54052">
        <w:rPr>
          <w:spacing w:val="0"/>
          <w:w w:val="100"/>
          <w:lang w:val="fr-FR"/>
        </w:rPr>
        <w:t>En</w:t>
      </w:r>
      <w:r w:rsidRPr="00D54052">
        <w:rPr>
          <w:spacing w:val="0"/>
          <w:w w:val="100"/>
        </w:rPr>
        <w:t xml:space="preserve"> 2008</w:t>
      </w:r>
      <w:r w:rsidRPr="00D54052">
        <w:rPr>
          <w:spacing w:val="0"/>
          <w:w w:val="100"/>
          <w:lang w:val="fr-FR"/>
        </w:rPr>
        <w:t xml:space="preserve">, les tribunaux ont examiné </w:t>
      </w:r>
      <w:r w:rsidRPr="00D54052">
        <w:rPr>
          <w:spacing w:val="0"/>
          <w:w w:val="100"/>
        </w:rPr>
        <w:t xml:space="preserve">648 </w:t>
      </w:r>
      <w:r w:rsidRPr="00D54052">
        <w:rPr>
          <w:spacing w:val="0"/>
          <w:w w:val="100"/>
          <w:lang w:val="fr-FR"/>
        </w:rPr>
        <w:t>demandes tendant à exiger le vers</w:t>
      </w:r>
      <w:r w:rsidRPr="00D54052">
        <w:rPr>
          <w:spacing w:val="0"/>
          <w:w w:val="100"/>
          <w:lang w:val="fr-FR"/>
        </w:rPr>
        <w:t>e</w:t>
      </w:r>
      <w:r w:rsidRPr="00D54052">
        <w:rPr>
          <w:spacing w:val="0"/>
          <w:w w:val="100"/>
          <w:lang w:val="fr-FR"/>
        </w:rPr>
        <w:t xml:space="preserve">ment d’une caution, dont ils ont accepté plus de </w:t>
      </w:r>
      <w:r w:rsidRPr="00D54052">
        <w:rPr>
          <w:spacing w:val="0"/>
          <w:w w:val="100"/>
        </w:rPr>
        <w:t xml:space="preserve">80%. </w:t>
      </w:r>
      <w:r w:rsidRPr="00D54052">
        <w:rPr>
          <w:spacing w:val="0"/>
          <w:w w:val="100"/>
          <w:lang w:val="fr-FR"/>
        </w:rPr>
        <w:t>Le versement d’une caution pénale a été imposé pendant l’instruction préliminaire à 901 personnes et</w:t>
      </w:r>
      <w:r w:rsidRPr="00D54052">
        <w:rPr>
          <w:spacing w:val="0"/>
          <w:w w:val="100"/>
        </w:rPr>
        <w:t xml:space="preserve">, </w:t>
      </w:r>
      <w:r w:rsidRPr="00D54052">
        <w:rPr>
          <w:spacing w:val="0"/>
          <w:w w:val="100"/>
          <w:lang w:val="fr-FR"/>
        </w:rPr>
        <w:t>pendant la phase de jugement, à 265 personnes. En</w:t>
      </w:r>
      <w:r w:rsidRPr="00D54052">
        <w:rPr>
          <w:spacing w:val="0"/>
          <w:w w:val="100"/>
        </w:rPr>
        <w:t xml:space="preserve"> 2009</w:t>
      </w:r>
      <w:r w:rsidRPr="00D54052">
        <w:rPr>
          <w:spacing w:val="0"/>
          <w:w w:val="100"/>
          <w:lang w:val="fr-FR"/>
        </w:rPr>
        <w:t>,</w:t>
      </w:r>
      <w:r w:rsidRPr="00D54052">
        <w:rPr>
          <w:spacing w:val="0"/>
          <w:w w:val="100"/>
        </w:rPr>
        <w:t xml:space="preserve"> </w:t>
      </w:r>
      <w:r w:rsidRPr="00D54052">
        <w:rPr>
          <w:spacing w:val="0"/>
          <w:w w:val="100"/>
          <w:lang w:val="fr-FR"/>
        </w:rPr>
        <w:t xml:space="preserve">les tribunaux ont examiné </w:t>
      </w:r>
      <w:r w:rsidRPr="00D54052">
        <w:rPr>
          <w:spacing w:val="0"/>
          <w:w w:val="100"/>
        </w:rPr>
        <w:t>6</w:t>
      </w:r>
      <w:r w:rsidRPr="00D54052">
        <w:rPr>
          <w:spacing w:val="0"/>
          <w:w w:val="100"/>
          <w:lang w:val="fr-FR"/>
        </w:rPr>
        <w:t>74</w:t>
      </w:r>
      <w:r w:rsidRPr="00D54052">
        <w:rPr>
          <w:spacing w:val="0"/>
          <w:w w:val="100"/>
        </w:rPr>
        <w:t xml:space="preserve"> </w:t>
      </w:r>
      <w:r w:rsidRPr="00D54052">
        <w:rPr>
          <w:spacing w:val="0"/>
          <w:w w:val="100"/>
          <w:lang w:val="fr-FR"/>
        </w:rPr>
        <w:t>d</w:t>
      </w:r>
      <w:r w:rsidRPr="00D54052">
        <w:rPr>
          <w:spacing w:val="0"/>
          <w:w w:val="100"/>
          <w:lang w:val="fr-FR"/>
        </w:rPr>
        <w:t>e</w:t>
      </w:r>
      <w:r w:rsidRPr="00D54052">
        <w:rPr>
          <w:spacing w:val="0"/>
          <w:w w:val="100"/>
          <w:lang w:val="fr-FR"/>
        </w:rPr>
        <w:t xml:space="preserve">mandes tendant à exiger le versement d’une caution, dont ils ont accepté environ </w:t>
      </w:r>
      <w:r w:rsidRPr="00D54052">
        <w:rPr>
          <w:spacing w:val="0"/>
          <w:w w:val="100"/>
        </w:rPr>
        <w:t xml:space="preserve">80%. </w:t>
      </w:r>
      <w:r w:rsidRPr="00D54052">
        <w:rPr>
          <w:spacing w:val="0"/>
          <w:w w:val="100"/>
          <w:lang w:val="fr-FR"/>
        </w:rPr>
        <w:t>Le versement d’une caution pénale a été imposé pendant l’instruction prélim</w:t>
      </w:r>
      <w:r w:rsidRPr="00D54052">
        <w:rPr>
          <w:spacing w:val="0"/>
          <w:w w:val="100"/>
          <w:lang w:val="fr-FR"/>
        </w:rPr>
        <w:t>i</w:t>
      </w:r>
      <w:r w:rsidRPr="00D54052">
        <w:rPr>
          <w:spacing w:val="0"/>
          <w:w w:val="100"/>
          <w:lang w:val="fr-FR"/>
        </w:rPr>
        <w:t>naire à 1 225 personnes et</w:t>
      </w:r>
      <w:r w:rsidRPr="00D54052">
        <w:rPr>
          <w:spacing w:val="0"/>
          <w:w w:val="100"/>
        </w:rPr>
        <w:t xml:space="preserve">, </w:t>
      </w:r>
      <w:r w:rsidRPr="00D54052">
        <w:rPr>
          <w:spacing w:val="0"/>
          <w:w w:val="100"/>
          <w:lang w:val="fr-FR"/>
        </w:rPr>
        <w:t>pendant la phase de jugement, à 265 personnes.</w:t>
      </w:r>
    </w:p>
    <w:p w:rsidR="00D20209" w:rsidRPr="00D54052" w:rsidRDefault="00D20209">
      <w:pPr>
        <w:pStyle w:val="SingleTxtGR"/>
        <w:rPr>
          <w:spacing w:val="0"/>
          <w:w w:val="100"/>
        </w:rPr>
      </w:pPr>
      <w:r w:rsidRPr="00D54052">
        <w:rPr>
          <w:spacing w:val="0"/>
          <w:w w:val="100"/>
        </w:rPr>
        <w:t xml:space="preserve">209. </w:t>
      </w:r>
      <w:r w:rsidRPr="00D54052">
        <w:rPr>
          <w:spacing w:val="0"/>
          <w:w w:val="100"/>
        </w:rPr>
        <w:tab/>
      </w:r>
      <w:r w:rsidRPr="00D54052">
        <w:rPr>
          <w:spacing w:val="0"/>
          <w:w w:val="100"/>
          <w:lang w:val="fr-FR"/>
        </w:rPr>
        <w:t xml:space="preserve">En 2007, la mesure de placement en détention provisoire a été levée dans le cas de </w:t>
      </w:r>
      <w:r w:rsidRPr="00D54052">
        <w:rPr>
          <w:spacing w:val="0"/>
          <w:w w:val="100"/>
        </w:rPr>
        <w:t xml:space="preserve">38 536 </w:t>
      </w:r>
      <w:r w:rsidRPr="00D54052">
        <w:rPr>
          <w:spacing w:val="0"/>
          <w:w w:val="100"/>
          <w:lang w:val="fr-FR"/>
        </w:rPr>
        <w:t xml:space="preserve">inculpés ou suspects; dans </w:t>
      </w:r>
      <w:r w:rsidRPr="00D54052">
        <w:rPr>
          <w:spacing w:val="0"/>
          <w:w w:val="100"/>
        </w:rPr>
        <w:t xml:space="preserve">51 </w:t>
      </w:r>
      <w:r w:rsidRPr="00D54052">
        <w:rPr>
          <w:spacing w:val="0"/>
          <w:w w:val="100"/>
          <w:lang w:val="fr-FR"/>
        </w:rPr>
        <w:t>de ces cas, la libération a été ordonnée à la suite d’une violation de l’article 91 du CPPFR par les agents des organismes cha</w:t>
      </w:r>
      <w:r w:rsidRPr="00D54052">
        <w:rPr>
          <w:spacing w:val="0"/>
          <w:w w:val="100"/>
          <w:lang w:val="fr-FR"/>
        </w:rPr>
        <w:t>r</w:t>
      </w:r>
      <w:r w:rsidRPr="00D54052">
        <w:rPr>
          <w:spacing w:val="0"/>
          <w:w w:val="100"/>
          <w:lang w:val="fr-FR"/>
        </w:rPr>
        <w:t>gés de l’application de la loi</w:t>
      </w:r>
      <w:r w:rsidRPr="00D54052">
        <w:rPr>
          <w:spacing w:val="0"/>
          <w:w w:val="100"/>
        </w:rPr>
        <w:t>.</w:t>
      </w:r>
      <w:r w:rsidRPr="00D54052">
        <w:rPr>
          <w:spacing w:val="0"/>
          <w:w w:val="100"/>
          <w:lang w:val="fr-FR"/>
        </w:rPr>
        <w:t xml:space="preserve"> En </w:t>
      </w:r>
      <w:r w:rsidRPr="00D54052">
        <w:rPr>
          <w:spacing w:val="0"/>
          <w:w w:val="100"/>
        </w:rPr>
        <w:t>2008</w:t>
      </w:r>
      <w:r w:rsidRPr="00D54052">
        <w:rPr>
          <w:spacing w:val="0"/>
          <w:w w:val="100"/>
          <w:lang w:val="fr-FR"/>
        </w:rPr>
        <w:t>,</w:t>
      </w:r>
      <w:r w:rsidRPr="00D54052">
        <w:rPr>
          <w:spacing w:val="0"/>
          <w:w w:val="100"/>
        </w:rPr>
        <w:t xml:space="preserve"> </w:t>
      </w:r>
      <w:r w:rsidRPr="00D54052">
        <w:rPr>
          <w:spacing w:val="0"/>
          <w:w w:val="100"/>
          <w:lang w:val="fr-FR"/>
        </w:rPr>
        <w:t>la mesure de placement en détention prov</w:t>
      </w:r>
      <w:r w:rsidRPr="00D54052">
        <w:rPr>
          <w:spacing w:val="0"/>
          <w:w w:val="100"/>
          <w:lang w:val="fr-FR"/>
        </w:rPr>
        <w:t>i</w:t>
      </w:r>
      <w:r w:rsidRPr="00D54052">
        <w:rPr>
          <w:spacing w:val="0"/>
          <w:w w:val="100"/>
          <w:lang w:val="fr-FR"/>
        </w:rPr>
        <w:t xml:space="preserve">soire a été levée dans le cas de </w:t>
      </w:r>
      <w:r w:rsidRPr="00D54052">
        <w:rPr>
          <w:spacing w:val="0"/>
          <w:w w:val="100"/>
        </w:rPr>
        <w:t>3</w:t>
      </w:r>
      <w:r w:rsidRPr="00D54052">
        <w:rPr>
          <w:spacing w:val="0"/>
          <w:w w:val="100"/>
          <w:lang w:val="fr-FR"/>
        </w:rPr>
        <w:t>3 258</w:t>
      </w:r>
      <w:r w:rsidRPr="00D54052">
        <w:rPr>
          <w:spacing w:val="0"/>
          <w:w w:val="100"/>
        </w:rPr>
        <w:t xml:space="preserve"> </w:t>
      </w:r>
      <w:r w:rsidRPr="00D54052">
        <w:rPr>
          <w:spacing w:val="0"/>
          <w:w w:val="100"/>
          <w:lang w:val="fr-FR"/>
        </w:rPr>
        <w:t>inculpés ou suspects; dans 1</w:t>
      </w:r>
      <w:r w:rsidRPr="00D54052">
        <w:rPr>
          <w:spacing w:val="0"/>
          <w:w w:val="100"/>
        </w:rPr>
        <w:t>5</w:t>
      </w:r>
      <w:r w:rsidRPr="00D54052">
        <w:rPr>
          <w:spacing w:val="0"/>
          <w:w w:val="100"/>
          <w:lang w:val="fr-FR"/>
        </w:rPr>
        <w:t>8</w:t>
      </w:r>
      <w:r w:rsidRPr="00D54052">
        <w:rPr>
          <w:spacing w:val="0"/>
          <w:w w:val="100"/>
        </w:rPr>
        <w:t xml:space="preserve"> </w:t>
      </w:r>
      <w:r w:rsidRPr="00D54052">
        <w:rPr>
          <w:spacing w:val="0"/>
          <w:w w:val="100"/>
          <w:lang w:val="fr-FR"/>
        </w:rPr>
        <w:t>de ces cas, la libération a été ordonnée à la suite d’une violation de l’article 91 du CPPFR par les agents des organismes chargés de l’application de la loi. En</w:t>
      </w:r>
      <w:r w:rsidRPr="00D54052">
        <w:rPr>
          <w:spacing w:val="0"/>
          <w:w w:val="100"/>
        </w:rPr>
        <w:t xml:space="preserve"> 2009</w:t>
      </w:r>
      <w:r w:rsidRPr="00D54052">
        <w:rPr>
          <w:spacing w:val="0"/>
          <w:w w:val="100"/>
          <w:lang w:val="fr-FR"/>
        </w:rPr>
        <w:t>, la mesure de pl</w:t>
      </w:r>
      <w:r w:rsidRPr="00D54052">
        <w:rPr>
          <w:spacing w:val="0"/>
          <w:w w:val="100"/>
          <w:lang w:val="fr-FR"/>
        </w:rPr>
        <w:t>a</w:t>
      </w:r>
      <w:r w:rsidRPr="00D54052">
        <w:rPr>
          <w:spacing w:val="0"/>
          <w:w w:val="100"/>
          <w:lang w:val="fr-FR"/>
        </w:rPr>
        <w:t>cement en détention provisoire a été levée dans le cas de 28 932</w:t>
      </w:r>
      <w:r w:rsidRPr="00D54052">
        <w:rPr>
          <w:spacing w:val="0"/>
          <w:w w:val="100"/>
        </w:rPr>
        <w:t xml:space="preserve"> </w:t>
      </w:r>
      <w:r w:rsidRPr="00D54052">
        <w:rPr>
          <w:spacing w:val="0"/>
          <w:w w:val="100"/>
          <w:lang w:val="fr-FR"/>
        </w:rPr>
        <w:t>inculpés ou su</w:t>
      </w:r>
      <w:r w:rsidRPr="00D54052">
        <w:rPr>
          <w:spacing w:val="0"/>
          <w:w w:val="100"/>
          <w:lang w:val="fr-FR"/>
        </w:rPr>
        <w:t>s</w:t>
      </w:r>
      <w:r w:rsidRPr="00D54052">
        <w:rPr>
          <w:spacing w:val="0"/>
          <w:w w:val="100"/>
          <w:lang w:val="fr-FR"/>
        </w:rPr>
        <w:t>pects; dans 2</w:t>
      </w:r>
      <w:r w:rsidRPr="00D54052">
        <w:rPr>
          <w:spacing w:val="0"/>
          <w:w w:val="100"/>
        </w:rPr>
        <w:t xml:space="preserve">5 </w:t>
      </w:r>
      <w:r w:rsidRPr="00D54052">
        <w:rPr>
          <w:spacing w:val="0"/>
          <w:w w:val="100"/>
          <w:lang w:val="fr-FR"/>
        </w:rPr>
        <w:t>de ces cas, la libération a été ordonnée à la suite d’une violation de l’article 91 du CPPFR par les agents des organismes chargés de l’application de la loi</w:t>
      </w:r>
      <w:r w:rsidRPr="00D54052">
        <w:rPr>
          <w:spacing w:val="0"/>
          <w:w w:val="100"/>
        </w:rPr>
        <w:t>.</w:t>
      </w:r>
    </w:p>
    <w:p w:rsidR="00D20209" w:rsidRPr="00D54052" w:rsidRDefault="00D20209">
      <w:pPr>
        <w:pStyle w:val="SingleTxtGR"/>
        <w:rPr>
          <w:spacing w:val="0"/>
          <w:w w:val="100"/>
        </w:rPr>
      </w:pPr>
      <w:r w:rsidRPr="00D54052">
        <w:rPr>
          <w:spacing w:val="0"/>
          <w:w w:val="100"/>
        </w:rPr>
        <w:t xml:space="preserve">210. </w:t>
      </w:r>
      <w:r w:rsidRPr="00D54052">
        <w:rPr>
          <w:spacing w:val="0"/>
          <w:w w:val="100"/>
        </w:rPr>
        <w:tab/>
      </w:r>
      <w:r w:rsidRPr="00D54052">
        <w:rPr>
          <w:spacing w:val="0"/>
          <w:w w:val="100"/>
          <w:lang w:val="fr-FR"/>
        </w:rPr>
        <w:t xml:space="preserve">Conformément à l’article </w:t>
      </w:r>
      <w:r w:rsidRPr="00D54052">
        <w:rPr>
          <w:spacing w:val="0"/>
          <w:w w:val="100"/>
        </w:rPr>
        <w:t xml:space="preserve">21 </w:t>
      </w:r>
      <w:r w:rsidRPr="00D54052">
        <w:rPr>
          <w:spacing w:val="0"/>
          <w:w w:val="100"/>
          <w:lang w:val="fr-FR"/>
        </w:rPr>
        <w:t>de la Constitution, nul ne doit être soumis à la torture, à la violence ou à d’autres peines ou traitements cruels ou dégradants</w:t>
      </w:r>
      <w:r w:rsidRPr="00D54052">
        <w:rPr>
          <w:spacing w:val="0"/>
          <w:w w:val="100"/>
        </w:rPr>
        <w:t xml:space="preserve">. </w:t>
      </w:r>
      <w:r w:rsidRPr="00D54052">
        <w:rPr>
          <w:spacing w:val="0"/>
          <w:w w:val="100"/>
          <w:lang w:val="fr-FR"/>
        </w:rPr>
        <w:t>En vertu du CAPFR, les condamnés ont le droit d’être traités avec courtoisie par le pe</w:t>
      </w:r>
      <w:r w:rsidRPr="00D54052">
        <w:rPr>
          <w:spacing w:val="0"/>
          <w:w w:val="100"/>
          <w:lang w:val="fr-FR"/>
        </w:rPr>
        <w:t>r</w:t>
      </w:r>
      <w:r w:rsidRPr="00D54052">
        <w:rPr>
          <w:spacing w:val="0"/>
          <w:w w:val="100"/>
          <w:lang w:val="fr-FR"/>
        </w:rPr>
        <w:t>sonnel de l’établissement où ils purgent leur peine.</w:t>
      </w:r>
      <w:r w:rsidRPr="00D54052">
        <w:rPr>
          <w:spacing w:val="0"/>
          <w:w w:val="100"/>
        </w:rPr>
        <w:t xml:space="preserve"> </w:t>
      </w:r>
      <w:r w:rsidRPr="00D54052">
        <w:rPr>
          <w:spacing w:val="0"/>
          <w:w w:val="100"/>
          <w:lang w:val="fr-FR"/>
        </w:rPr>
        <w:t>Ils ne doivent pas subir de tra</w:t>
      </w:r>
      <w:r w:rsidRPr="00D54052">
        <w:rPr>
          <w:spacing w:val="0"/>
          <w:w w:val="100"/>
          <w:lang w:val="fr-FR"/>
        </w:rPr>
        <w:t>i</w:t>
      </w:r>
      <w:r w:rsidRPr="00D54052">
        <w:rPr>
          <w:spacing w:val="0"/>
          <w:w w:val="100"/>
          <w:lang w:val="fr-FR"/>
        </w:rPr>
        <w:t xml:space="preserve">tements ou de sanctions cruels ou dégradants. Ils ne peuvent faire l’objet que des seules mesures de contrainte prévues par la loi. </w:t>
      </w:r>
    </w:p>
    <w:p w:rsidR="00D20209" w:rsidRPr="00D54052" w:rsidRDefault="00D20209">
      <w:pPr>
        <w:pStyle w:val="SingleTxtGR"/>
        <w:rPr>
          <w:spacing w:val="0"/>
          <w:w w:val="100"/>
        </w:rPr>
      </w:pPr>
      <w:r w:rsidRPr="00D54052">
        <w:rPr>
          <w:spacing w:val="0"/>
          <w:w w:val="100"/>
        </w:rPr>
        <w:t xml:space="preserve">211. </w:t>
      </w:r>
      <w:r w:rsidRPr="00D54052">
        <w:rPr>
          <w:spacing w:val="0"/>
          <w:w w:val="100"/>
        </w:rPr>
        <w:tab/>
      </w:r>
      <w:r w:rsidRPr="00D54052">
        <w:rPr>
          <w:spacing w:val="0"/>
          <w:w w:val="100"/>
          <w:lang w:val="fr-FR"/>
        </w:rPr>
        <w:t xml:space="preserve">S’agissant des soins de santé à fournir aux condamnés, le système pénitentiairement sur pied des centres de traitement et de prévention (hôpitaux, établissements psychiatriques et sanatoriums) et des unités médicales, ainsi que </w:t>
      </w:r>
      <w:r w:rsidRPr="00D54052">
        <w:rPr>
          <w:spacing w:val="0"/>
          <w:w w:val="100"/>
        </w:rPr>
        <w:t xml:space="preserve">des </w:t>
      </w:r>
      <w:r w:rsidRPr="00D54052">
        <w:rPr>
          <w:spacing w:val="0"/>
          <w:w w:val="100"/>
          <w:lang w:val="fr-FR"/>
        </w:rPr>
        <w:t>centres médico-pénitentaires</w:t>
      </w:r>
      <w:r w:rsidRPr="00D54052">
        <w:rPr>
          <w:spacing w:val="0"/>
          <w:w w:val="100"/>
        </w:rPr>
        <w:t xml:space="preserve"> pour les détenus ayant besoin de soins ambulatoires ou </w:t>
      </w:r>
      <w:r w:rsidRPr="00D54052">
        <w:rPr>
          <w:spacing w:val="0"/>
          <w:w w:val="100"/>
          <w:lang w:val="fr-FR"/>
        </w:rPr>
        <w:t>devant êt</w:t>
      </w:r>
      <w:r w:rsidRPr="00D54052">
        <w:rPr>
          <w:spacing w:val="0"/>
          <w:w w:val="100"/>
        </w:rPr>
        <w:t xml:space="preserve">re hospitalisés pour </w:t>
      </w:r>
      <w:r w:rsidRPr="00D54052">
        <w:rPr>
          <w:spacing w:val="0"/>
          <w:w w:val="100"/>
          <w:lang w:val="fr-FR"/>
        </w:rPr>
        <w:t xml:space="preserve">suivre un </w:t>
      </w:r>
      <w:r w:rsidRPr="00D54052">
        <w:rPr>
          <w:spacing w:val="0"/>
          <w:w w:val="100"/>
        </w:rPr>
        <w:t>trait</w:t>
      </w:r>
      <w:r w:rsidRPr="00D54052">
        <w:rPr>
          <w:spacing w:val="0"/>
          <w:w w:val="100"/>
          <w:lang w:val="fr-FR"/>
        </w:rPr>
        <w:t xml:space="preserve">ement </w:t>
      </w:r>
      <w:r w:rsidRPr="00D54052">
        <w:rPr>
          <w:spacing w:val="0"/>
          <w:w w:val="100"/>
        </w:rPr>
        <w:t xml:space="preserve">contre </w:t>
      </w:r>
      <w:r w:rsidRPr="00D54052">
        <w:rPr>
          <w:spacing w:val="0"/>
          <w:w w:val="100"/>
          <w:lang w:val="fr-FR"/>
        </w:rPr>
        <w:t xml:space="preserve">une forme ouverte de </w:t>
      </w:r>
      <w:r w:rsidRPr="00D54052">
        <w:rPr>
          <w:spacing w:val="0"/>
          <w:w w:val="100"/>
        </w:rPr>
        <w:t>tuberculose, l’alcoolisme</w:t>
      </w:r>
      <w:r w:rsidRPr="00D54052">
        <w:rPr>
          <w:spacing w:val="0"/>
          <w:w w:val="100"/>
          <w:lang w:val="fr-FR"/>
        </w:rPr>
        <w:t xml:space="preserve"> ou</w:t>
      </w:r>
      <w:r w:rsidRPr="00D54052">
        <w:rPr>
          <w:spacing w:val="0"/>
          <w:w w:val="100"/>
        </w:rPr>
        <w:t xml:space="preserve"> la toxicomanie. </w:t>
      </w:r>
      <w:r w:rsidRPr="00D54052">
        <w:rPr>
          <w:spacing w:val="0"/>
          <w:w w:val="100"/>
          <w:lang w:val="fr-FR"/>
        </w:rPr>
        <w:t>Les condamnés se faisant soigner dans un centre de traitement et de prévention ou un centre médico-pénitentiaire peuvent se voir infliger toutes les san</w:t>
      </w:r>
      <w:r w:rsidRPr="00D54052">
        <w:rPr>
          <w:spacing w:val="0"/>
          <w:w w:val="100"/>
          <w:lang w:val="fr-FR"/>
        </w:rPr>
        <w:t>c</w:t>
      </w:r>
      <w:r w:rsidRPr="00D54052">
        <w:rPr>
          <w:spacing w:val="0"/>
          <w:w w:val="100"/>
          <w:lang w:val="fr-FR"/>
        </w:rPr>
        <w:t>tions prévues par le Code d’application des peines dès lors qu’elles ne mettent pas en danger leur vie ou leur santé</w:t>
      </w:r>
      <w:r w:rsidRPr="00D54052">
        <w:rPr>
          <w:spacing w:val="0"/>
          <w:w w:val="100"/>
        </w:rPr>
        <w:t>.</w:t>
      </w:r>
    </w:p>
    <w:p w:rsidR="00D20209" w:rsidRPr="00D54052" w:rsidRDefault="00D20209">
      <w:pPr>
        <w:pStyle w:val="SingleTxtGR"/>
        <w:rPr>
          <w:spacing w:val="0"/>
          <w:w w:val="100"/>
        </w:rPr>
      </w:pPr>
      <w:r w:rsidRPr="00D54052">
        <w:rPr>
          <w:spacing w:val="0"/>
          <w:w w:val="100"/>
        </w:rPr>
        <w:t xml:space="preserve">212. </w:t>
      </w:r>
      <w:r w:rsidRPr="00D54052">
        <w:rPr>
          <w:spacing w:val="0"/>
          <w:w w:val="100"/>
        </w:rPr>
        <w:tab/>
      </w:r>
      <w:r w:rsidRPr="00D54052">
        <w:rPr>
          <w:spacing w:val="0"/>
          <w:w w:val="100"/>
          <w:lang w:val="fr-FR"/>
        </w:rPr>
        <w:t xml:space="preserve">Conformément au paragraphe </w:t>
      </w:r>
      <w:r w:rsidRPr="00D54052">
        <w:rPr>
          <w:spacing w:val="0"/>
          <w:w w:val="100"/>
        </w:rPr>
        <w:t xml:space="preserve">9 </w:t>
      </w:r>
      <w:r w:rsidRPr="00D54052">
        <w:rPr>
          <w:spacing w:val="0"/>
          <w:w w:val="100"/>
          <w:lang w:val="fr-FR"/>
        </w:rPr>
        <w:t xml:space="preserve">de l’article </w:t>
      </w:r>
      <w:r w:rsidRPr="00D54052">
        <w:rPr>
          <w:spacing w:val="0"/>
          <w:w w:val="100"/>
        </w:rPr>
        <w:t xml:space="preserve">74 </w:t>
      </w:r>
      <w:r w:rsidRPr="00D54052">
        <w:rPr>
          <w:spacing w:val="0"/>
          <w:w w:val="100"/>
          <w:lang w:val="fr-FR"/>
        </w:rPr>
        <w:t>du CAPFR, les mineurs co</w:t>
      </w:r>
      <w:r w:rsidRPr="00D54052">
        <w:rPr>
          <w:spacing w:val="0"/>
          <w:w w:val="100"/>
          <w:lang w:val="fr-FR"/>
        </w:rPr>
        <w:t>n</w:t>
      </w:r>
      <w:r w:rsidRPr="00D54052">
        <w:rPr>
          <w:spacing w:val="0"/>
          <w:w w:val="100"/>
          <w:lang w:val="fr-FR"/>
        </w:rPr>
        <w:t>damnés à une peine privative de liberté purgent celle-ci dans des centres de rééduc</w:t>
      </w:r>
      <w:r w:rsidRPr="00D54052">
        <w:rPr>
          <w:spacing w:val="0"/>
          <w:w w:val="100"/>
          <w:lang w:val="fr-FR"/>
        </w:rPr>
        <w:t>a</w:t>
      </w:r>
      <w:r w:rsidRPr="00D54052">
        <w:rPr>
          <w:spacing w:val="0"/>
          <w:w w:val="100"/>
          <w:lang w:val="fr-FR"/>
        </w:rPr>
        <w:t>tion, qui doivent se conformer à toutes les exigences que la législation de la Fédér</w:t>
      </w:r>
      <w:r w:rsidRPr="00D54052">
        <w:rPr>
          <w:spacing w:val="0"/>
          <w:w w:val="100"/>
          <w:lang w:val="fr-FR"/>
        </w:rPr>
        <w:t>a</w:t>
      </w:r>
      <w:r w:rsidRPr="00D54052">
        <w:rPr>
          <w:spacing w:val="0"/>
          <w:w w:val="100"/>
          <w:lang w:val="fr-FR"/>
        </w:rPr>
        <w:t>tion de Russie impose aux établissements du système pénitentiaire, s’agissant en pa</w:t>
      </w:r>
      <w:r w:rsidRPr="00D54052">
        <w:rPr>
          <w:spacing w:val="0"/>
          <w:w w:val="100"/>
          <w:lang w:val="fr-FR"/>
        </w:rPr>
        <w:t>r</w:t>
      </w:r>
      <w:r w:rsidRPr="00D54052">
        <w:rPr>
          <w:spacing w:val="0"/>
          <w:w w:val="100"/>
          <w:lang w:val="fr-FR"/>
        </w:rPr>
        <w:t>ticulier de l’interdiction de la torture et autres peines ou traitements cruels, inh</w:t>
      </w:r>
      <w:r w:rsidRPr="00D54052">
        <w:rPr>
          <w:spacing w:val="0"/>
          <w:w w:val="100"/>
          <w:lang w:val="fr-FR"/>
        </w:rPr>
        <w:t>u</w:t>
      </w:r>
      <w:r w:rsidRPr="00D54052">
        <w:rPr>
          <w:spacing w:val="0"/>
          <w:w w:val="100"/>
          <w:lang w:val="fr-FR"/>
        </w:rPr>
        <w:t>mains ou dégradants</w:t>
      </w:r>
      <w:r w:rsidRPr="00D54052">
        <w:rPr>
          <w:spacing w:val="0"/>
          <w:w w:val="100"/>
        </w:rPr>
        <w:t>.</w:t>
      </w:r>
    </w:p>
    <w:p w:rsidR="00D20209" w:rsidRPr="00D54052" w:rsidRDefault="00D20209">
      <w:pPr>
        <w:pStyle w:val="SingleTxtGR"/>
        <w:rPr>
          <w:spacing w:val="0"/>
          <w:w w:val="100"/>
        </w:rPr>
      </w:pPr>
      <w:r w:rsidRPr="00D54052">
        <w:rPr>
          <w:spacing w:val="0"/>
          <w:w w:val="100"/>
        </w:rPr>
        <w:t xml:space="preserve">213. </w:t>
      </w:r>
      <w:r w:rsidRPr="00D54052">
        <w:rPr>
          <w:spacing w:val="0"/>
          <w:w w:val="100"/>
        </w:rPr>
        <w:tab/>
      </w:r>
      <w:r w:rsidRPr="00D54052">
        <w:rPr>
          <w:spacing w:val="0"/>
          <w:w w:val="100"/>
          <w:lang w:val="fr-FR"/>
        </w:rPr>
        <w:t>Le contrôle du fonctionnement des services et établissements pénitentiaires est exercé par le parquet</w:t>
      </w:r>
      <w:r w:rsidRPr="00D54052">
        <w:rPr>
          <w:spacing w:val="0"/>
          <w:w w:val="100"/>
        </w:rPr>
        <w:t xml:space="preserve">. </w:t>
      </w:r>
      <w:r w:rsidRPr="00D54052">
        <w:rPr>
          <w:spacing w:val="0"/>
          <w:w w:val="100"/>
          <w:lang w:val="fr-FR"/>
        </w:rPr>
        <w:t>Celui-ci regroupe les entités suivantes: le parquet général, les parquet des entités de la Fédération, les parquets militaires et autres parquets spéci</w:t>
      </w:r>
      <w:r w:rsidRPr="00D54052">
        <w:rPr>
          <w:spacing w:val="0"/>
          <w:w w:val="100"/>
          <w:lang w:val="fr-FR"/>
        </w:rPr>
        <w:t>a</w:t>
      </w:r>
      <w:r w:rsidRPr="00D54052">
        <w:rPr>
          <w:spacing w:val="0"/>
          <w:w w:val="100"/>
          <w:lang w:val="fr-FR"/>
        </w:rPr>
        <w:t>lisés assimilés</w:t>
      </w:r>
      <w:r w:rsidRPr="00D54052">
        <w:rPr>
          <w:spacing w:val="0"/>
          <w:w w:val="100"/>
        </w:rPr>
        <w:t xml:space="preserve">, </w:t>
      </w:r>
      <w:r w:rsidRPr="00D54052">
        <w:rPr>
          <w:spacing w:val="0"/>
          <w:w w:val="100"/>
          <w:lang w:val="fr-FR"/>
        </w:rPr>
        <w:t>ainsi que les parquets de ville et de district et d’autres parquets terr</w:t>
      </w:r>
      <w:r w:rsidRPr="00D54052">
        <w:rPr>
          <w:spacing w:val="0"/>
          <w:w w:val="100"/>
          <w:lang w:val="fr-FR"/>
        </w:rPr>
        <w:t>i</w:t>
      </w:r>
      <w:r w:rsidRPr="00D54052">
        <w:rPr>
          <w:spacing w:val="0"/>
          <w:w w:val="100"/>
          <w:lang w:val="fr-FR"/>
        </w:rPr>
        <w:t>toriaux, militaires ou spécialisés</w:t>
      </w:r>
      <w:r w:rsidRPr="00D54052">
        <w:rPr>
          <w:spacing w:val="0"/>
          <w:w w:val="100"/>
        </w:rPr>
        <w:t xml:space="preserve">. </w:t>
      </w:r>
      <w:r w:rsidRPr="00D54052">
        <w:rPr>
          <w:spacing w:val="0"/>
          <w:w w:val="100"/>
          <w:lang w:val="fr-FR"/>
        </w:rPr>
        <w:t>Aux fins de l’accomplissement de sa fonction de contrôle, le procureur est habilité:</w:t>
      </w:r>
    </w:p>
    <w:p w:rsidR="00D20209" w:rsidRPr="00D54052" w:rsidRDefault="00D20209">
      <w:pPr>
        <w:pStyle w:val="SingleTxtGR"/>
        <w:rPr>
          <w:spacing w:val="0"/>
          <w:w w:val="100"/>
        </w:rPr>
      </w:pPr>
      <w:r w:rsidRPr="00D54052">
        <w:rPr>
          <w:spacing w:val="0"/>
          <w:w w:val="100"/>
        </w:rPr>
        <w:tab/>
        <w:t>a)</w:t>
      </w:r>
      <w:r w:rsidRPr="00D54052">
        <w:rPr>
          <w:spacing w:val="0"/>
          <w:w w:val="100"/>
        </w:rPr>
        <w:tab/>
      </w:r>
      <w:r w:rsidRPr="00D54052">
        <w:rPr>
          <w:spacing w:val="0"/>
          <w:w w:val="100"/>
          <w:lang w:val="es-ES"/>
        </w:rPr>
        <w:t>À</w:t>
      </w:r>
      <w:r w:rsidRPr="00D54052">
        <w:rPr>
          <w:spacing w:val="0"/>
          <w:w w:val="100"/>
          <w:lang w:val="fr-FR"/>
        </w:rPr>
        <w:t xml:space="preserve"> se rendre à tout moment dans les services et établissements pénite</w:t>
      </w:r>
      <w:r w:rsidRPr="00D54052">
        <w:rPr>
          <w:spacing w:val="0"/>
          <w:w w:val="100"/>
          <w:lang w:val="fr-FR"/>
        </w:rPr>
        <w:t>n</w:t>
      </w:r>
      <w:r w:rsidRPr="00D54052">
        <w:rPr>
          <w:spacing w:val="0"/>
          <w:w w:val="100"/>
          <w:lang w:val="fr-FR"/>
        </w:rPr>
        <w:t>tiaires</w:t>
      </w:r>
      <w:r w:rsidRPr="00D54052">
        <w:rPr>
          <w:spacing w:val="0"/>
          <w:w w:val="100"/>
        </w:rPr>
        <w:t>;</w:t>
      </w:r>
    </w:p>
    <w:p w:rsidR="00D20209" w:rsidRPr="00D54052" w:rsidRDefault="00D20209">
      <w:pPr>
        <w:pStyle w:val="SingleTxtGR"/>
        <w:rPr>
          <w:spacing w:val="0"/>
          <w:w w:val="100"/>
        </w:rPr>
      </w:pPr>
      <w:r w:rsidRPr="00D54052">
        <w:rPr>
          <w:spacing w:val="0"/>
          <w:w w:val="100"/>
        </w:rPr>
        <w:tab/>
        <w:t>b)</w:t>
      </w:r>
      <w:r w:rsidRPr="00D54052">
        <w:rPr>
          <w:spacing w:val="0"/>
          <w:w w:val="100"/>
        </w:rPr>
        <w:tab/>
        <w:t xml:space="preserve"> </w:t>
      </w:r>
      <w:r w:rsidRPr="00D54052">
        <w:rPr>
          <w:spacing w:val="0"/>
          <w:w w:val="100"/>
          <w:lang w:val="es-ES"/>
        </w:rPr>
        <w:t>À</w:t>
      </w:r>
      <w:r w:rsidRPr="00D54052">
        <w:rPr>
          <w:spacing w:val="0"/>
          <w:w w:val="100"/>
          <w:lang w:val="fr-FR"/>
        </w:rPr>
        <w:t xml:space="preserve"> interroger les personnes placées en garde à vue ou en détention pr</w:t>
      </w:r>
      <w:r w:rsidRPr="00D54052">
        <w:rPr>
          <w:spacing w:val="0"/>
          <w:w w:val="100"/>
          <w:lang w:val="fr-FR"/>
        </w:rPr>
        <w:t>o</w:t>
      </w:r>
      <w:r w:rsidRPr="00D54052">
        <w:rPr>
          <w:spacing w:val="0"/>
          <w:w w:val="100"/>
          <w:lang w:val="fr-FR"/>
        </w:rPr>
        <w:t>visoire, les condamnés et les personnes faisant l’objet d’une mesure de contrainte</w:t>
      </w:r>
      <w:r w:rsidRPr="00D54052">
        <w:rPr>
          <w:spacing w:val="0"/>
          <w:w w:val="100"/>
        </w:rPr>
        <w:t>;</w:t>
      </w:r>
    </w:p>
    <w:p w:rsidR="00D20209" w:rsidRPr="00D54052" w:rsidRDefault="00D20209">
      <w:pPr>
        <w:pStyle w:val="SingleTxtGR"/>
        <w:rPr>
          <w:spacing w:val="0"/>
          <w:w w:val="100"/>
        </w:rPr>
      </w:pPr>
      <w:r w:rsidRPr="00D54052">
        <w:rPr>
          <w:spacing w:val="0"/>
          <w:w w:val="100"/>
        </w:rPr>
        <w:tab/>
        <w:t>c)</w:t>
      </w:r>
      <w:r w:rsidRPr="00D54052">
        <w:rPr>
          <w:spacing w:val="0"/>
          <w:w w:val="100"/>
        </w:rPr>
        <w:tab/>
      </w:r>
      <w:r w:rsidRPr="00D54052">
        <w:rPr>
          <w:spacing w:val="0"/>
          <w:w w:val="100"/>
          <w:lang w:val="es-ES"/>
        </w:rPr>
        <w:t>À</w:t>
      </w:r>
      <w:r w:rsidRPr="00D54052">
        <w:rPr>
          <w:spacing w:val="0"/>
          <w:w w:val="100"/>
          <w:lang w:val="fr-FR"/>
        </w:rPr>
        <w:t xml:space="preserve"> </w:t>
      </w:r>
      <w:r w:rsidRPr="00D54052">
        <w:rPr>
          <w:spacing w:val="0"/>
          <w:w w:val="100"/>
        </w:rPr>
        <w:t xml:space="preserve">prendre connaissance des pièces sur le fondement desquelles ces personnes ont été </w:t>
      </w:r>
      <w:r w:rsidRPr="00D54052">
        <w:rPr>
          <w:spacing w:val="0"/>
          <w:w w:val="100"/>
          <w:lang w:val="fr-FR"/>
        </w:rPr>
        <w:t>placées</w:t>
      </w:r>
      <w:r w:rsidRPr="00D54052">
        <w:rPr>
          <w:spacing w:val="0"/>
          <w:w w:val="100"/>
        </w:rPr>
        <w:t xml:space="preserve"> en garde à vue</w:t>
      </w:r>
      <w:r w:rsidRPr="00D54052">
        <w:rPr>
          <w:spacing w:val="0"/>
          <w:w w:val="100"/>
          <w:lang w:val="fr-FR"/>
        </w:rPr>
        <w:t xml:space="preserve"> ou</w:t>
      </w:r>
      <w:r w:rsidRPr="00D54052">
        <w:rPr>
          <w:spacing w:val="0"/>
          <w:w w:val="100"/>
        </w:rPr>
        <w:t xml:space="preserve"> en détention provisoire, condamnées ou soumises à des mesures de contrainte;</w:t>
      </w:r>
    </w:p>
    <w:p w:rsidR="00D20209" w:rsidRPr="00D54052" w:rsidRDefault="00D20209">
      <w:pPr>
        <w:pStyle w:val="SingleTxtGR"/>
        <w:rPr>
          <w:spacing w:val="0"/>
          <w:w w:val="100"/>
        </w:rPr>
      </w:pPr>
      <w:r w:rsidRPr="00D54052">
        <w:rPr>
          <w:spacing w:val="0"/>
          <w:w w:val="100"/>
        </w:rPr>
        <w:tab/>
        <w:t xml:space="preserve">d) </w:t>
      </w:r>
      <w:r w:rsidRPr="00D54052">
        <w:rPr>
          <w:spacing w:val="0"/>
          <w:w w:val="100"/>
        </w:rPr>
        <w:tab/>
      </w:r>
      <w:r w:rsidRPr="00D54052">
        <w:rPr>
          <w:spacing w:val="0"/>
          <w:w w:val="100"/>
          <w:lang w:val="es-ES"/>
        </w:rPr>
        <w:t>À</w:t>
      </w:r>
      <w:r w:rsidRPr="00D54052">
        <w:rPr>
          <w:spacing w:val="0"/>
          <w:w w:val="100"/>
          <w:lang w:val="fr-FR"/>
        </w:rPr>
        <w:t xml:space="preserve"> exiger de l’administration qu’elle crée les conditions propres à gara</w:t>
      </w:r>
      <w:r w:rsidRPr="00D54052">
        <w:rPr>
          <w:spacing w:val="0"/>
          <w:w w:val="100"/>
          <w:lang w:val="fr-FR"/>
        </w:rPr>
        <w:t>n</w:t>
      </w:r>
      <w:r w:rsidRPr="00D54052">
        <w:rPr>
          <w:spacing w:val="0"/>
          <w:w w:val="100"/>
          <w:lang w:val="fr-FR"/>
        </w:rPr>
        <w:t>tir les droits des personnes placées</w:t>
      </w:r>
      <w:r w:rsidRPr="00D54052">
        <w:rPr>
          <w:spacing w:val="0"/>
          <w:w w:val="100"/>
        </w:rPr>
        <w:t xml:space="preserve"> en garde à vue</w:t>
      </w:r>
      <w:r w:rsidRPr="00D54052">
        <w:rPr>
          <w:spacing w:val="0"/>
          <w:w w:val="100"/>
          <w:lang w:val="fr-FR"/>
        </w:rPr>
        <w:t xml:space="preserve"> ou</w:t>
      </w:r>
      <w:r w:rsidRPr="00D54052">
        <w:rPr>
          <w:spacing w:val="0"/>
          <w:w w:val="100"/>
        </w:rPr>
        <w:t xml:space="preserve"> en détention provisoire, condamnées ou soumises à des mesures de contrainte, </w:t>
      </w:r>
      <w:r w:rsidRPr="00D54052">
        <w:rPr>
          <w:spacing w:val="0"/>
          <w:w w:val="100"/>
          <w:lang w:val="fr-FR"/>
        </w:rPr>
        <w:t xml:space="preserve">à </w:t>
      </w:r>
      <w:r w:rsidRPr="00D54052">
        <w:rPr>
          <w:spacing w:val="0"/>
          <w:w w:val="100"/>
        </w:rPr>
        <w:t>vérifier la conformité avec la loi des ordres, instructions et décisions de l’administration de</w:t>
      </w:r>
      <w:r w:rsidRPr="00D54052">
        <w:rPr>
          <w:spacing w:val="0"/>
          <w:w w:val="100"/>
          <w:lang w:val="fr-FR"/>
        </w:rPr>
        <w:t>s services et</w:t>
      </w:r>
      <w:r w:rsidRPr="00D54052">
        <w:rPr>
          <w:spacing w:val="0"/>
          <w:w w:val="100"/>
        </w:rPr>
        <w:t xml:space="preserve"> établissements</w:t>
      </w:r>
      <w:r w:rsidRPr="00D54052">
        <w:rPr>
          <w:spacing w:val="0"/>
          <w:w w:val="100"/>
          <w:lang w:val="fr-FR"/>
        </w:rPr>
        <w:t xml:space="preserve"> concernés</w:t>
      </w:r>
      <w:r w:rsidRPr="00D54052">
        <w:rPr>
          <w:spacing w:val="0"/>
          <w:w w:val="100"/>
        </w:rPr>
        <w:t xml:space="preserve">, </w:t>
      </w:r>
      <w:r w:rsidRPr="00D54052">
        <w:rPr>
          <w:spacing w:val="0"/>
          <w:w w:val="100"/>
          <w:lang w:val="fr-FR"/>
        </w:rPr>
        <w:t xml:space="preserve">à </w:t>
      </w:r>
      <w:r w:rsidRPr="00D54052">
        <w:rPr>
          <w:spacing w:val="0"/>
          <w:w w:val="100"/>
        </w:rPr>
        <w:t xml:space="preserve">exiger des explications de la part des fonctionnaires intéressés, </w:t>
      </w:r>
      <w:r w:rsidRPr="00D54052">
        <w:rPr>
          <w:spacing w:val="0"/>
          <w:w w:val="100"/>
          <w:lang w:val="fr-FR"/>
        </w:rPr>
        <w:t xml:space="preserve">à présenter des demandes d’annulation de ces </w:t>
      </w:r>
      <w:r w:rsidRPr="00D54052">
        <w:rPr>
          <w:spacing w:val="0"/>
          <w:w w:val="100"/>
        </w:rPr>
        <w:t>ordres, instructions et décisions</w:t>
      </w:r>
      <w:r w:rsidRPr="00D54052">
        <w:rPr>
          <w:spacing w:val="0"/>
          <w:w w:val="100"/>
          <w:lang w:val="fr-FR"/>
        </w:rPr>
        <w:t xml:space="preserve"> et à engager des procédures pour dénoncer des infractions administratives </w:t>
      </w:r>
      <w:r w:rsidRPr="00D54052">
        <w:rPr>
          <w:spacing w:val="0"/>
          <w:w w:val="100"/>
        </w:rPr>
        <w:t>(</w:t>
      </w:r>
      <w:r w:rsidRPr="00D54052">
        <w:rPr>
          <w:spacing w:val="0"/>
          <w:w w:val="100"/>
          <w:lang w:val="fr-FR"/>
        </w:rPr>
        <w:t>l’application de l’acte administratif incriminé est suspendue pendant l’examen de la demande correspondante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e) </w:t>
      </w:r>
      <w:r w:rsidRPr="00D54052">
        <w:rPr>
          <w:spacing w:val="0"/>
          <w:w w:val="100"/>
        </w:rPr>
        <w:tab/>
      </w:r>
      <w:r w:rsidRPr="00D54052">
        <w:rPr>
          <w:spacing w:val="0"/>
          <w:w w:val="100"/>
          <w:lang w:val="es-ES"/>
        </w:rPr>
        <w:t>À</w:t>
      </w:r>
      <w:r w:rsidRPr="00D54052">
        <w:rPr>
          <w:spacing w:val="0"/>
          <w:w w:val="100"/>
          <w:lang w:val="fr-FR"/>
        </w:rPr>
        <w:t xml:space="preserve"> annuler des sanctions disciplinaires </w:t>
      </w:r>
      <w:r w:rsidRPr="00D54052">
        <w:rPr>
          <w:spacing w:val="0"/>
          <w:w w:val="100"/>
        </w:rPr>
        <w:t xml:space="preserve">infligées en contravention à la loi à des personnes </w:t>
      </w:r>
      <w:r w:rsidRPr="00D54052">
        <w:rPr>
          <w:spacing w:val="0"/>
          <w:w w:val="100"/>
          <w:lang w:val="fr-FR"/>
        </w:rPr>
        <w:t>placées en détention provisoire ou condamnées et à les faire sortir de la cellule disciplinaire</w:t>
      </w:r>
      <w:r w:rsidRPr="00D54052">
        <w:rPr>
          <w:spacing w:val="0"/>
          <w:w w:val="100"/>
        </w:rPr>
        <w:t>.</w:t>
      </w:r>
    </w:p>
    <w:p w:rsidR="00D20209" w:rsidRPr="00D54052" w:rsidRDefault="00D20209">
      <w:pPr>
        <w:pStyle w:val="SingleTxtGR"/>
        <w:rPr>
          <w:spacing w:val="0"/>
          <w:w w:val="100"/>
        </w:rPr>
      </w:pPr>
      <w:r w:rsidRPr="00D54052">
        <w:rPr>
          <w:spacing w:val="0"/>
          <w:w w:val="100"/>
        </w:rPr>
        <w:t xml:space="preserve">214. </w:t>
      </w:r>
      <w:r w:rsidRPr="00D54052">
        <w:rPr>
          <w:spacing w:val="0"/>
          <w:w w:val="100"/>
        </w:rPr>
        <w:tab/>
      </w:r>
      <w:r w:rsidRPr="00D54052">
        <w:rPr>
          <w:spacing w:val="0"/>
          <w:w w:val="100"/>
          <w:lang w:val="fr-FR"/>
        </w:rPr>
        <w:t>L’administration exécute scrupuleusement les décisions et instructions du pr</w:t>
      </w:r>
      <w:r w:rsidRPr="00D54052">
        <w:rPr>
          <w:spacing w:val="0"/>
          <w:w w:val="100"/>
          <w:lang w:val="fr-FR"/>
        </w:rPr>
        <w:t>o</w:t>
      </w:r>
      <w:r w:rsidRPr="00D54052">
        <w:rPr>
          <w:spacing w:val="0"/>
          <w:w w:val="100"/>
          <w:lang w:val="fr-FR"/>
        </w:rPr>
        <w:t>cureur en ce qui concerne le respect des conditions légales de détention des perso</w:t>
      </w:r>
      <w:r w:rsidRPr="00D54052">
        <w:rPr>
          <w:spacing w:val="0"/>
          <w:w w:val="100"/>
          <w:lang w:val="fr-FR"/>
        </w:rPr>
        <w:t>n</w:t>
      </w:r>
      <w:r w:rsidRPr="00D54052">
        <w:rPr>
          <w:spacing w:val="0"/>
          <w:w w:val="100"/>
          <w:lang w:val="fr-FR"/>
        </w:rPr>
        <w:t>nes placées en garde à vue ou en détention provisoire, des condamnés et des perso</w:t>
      </w:r>
      <w:r w:rsidRPr="00D54052">
        <w:rPr>
          <w:spacing w:val="0"/>
          <w:w w:val="100"/>
          <w:lang w:val="fr-FR"/>
        </w:rPr>
        <w:t>n</w:t>
      </w:r>
      <w:r w:rsidRPr="00D54052">
        <w:rPr>
          <w:spacing w:val="0"/>
          <w:w w:val="100"/>
          <w:lang w:val="fr-FR"/>
        </w:rPr>
        <w:t>nes faisant l’objet d’une mesure de contrainte</w:t>
      </w:r>
      <w:r w:rsidRPr="00D54052">
        <w:rPr>
          <w:spacing w:val="0"/>
          <w:w w:val="100"/>
        </w:rPr>
        <w:t>.</w:t>
      </w:r>
    </w:p>
    <w:p w:rsidR="00D20209" w:rsidRPr="00D54052" w:rsidRDefault="00D20209">
      <w:pPr>
        <w:pStyle w:val="SingleTxtGR"/>
        <w:rPr>
          <w:spacing w:val="0"/>
          <w:w w:val="100"/>
        </w:rPr>
      </w:pPr>
      <w:r w:rsidRPr="00D54052">
        <w:rPr>
          <w:spacing w:val="0"/>
          <w:w w:val="100"/>
        </w:rPr>
        <w:t xml:space="preserve">215. </w:t>
      </w:r>
      <w:r w:rsidRPr="00D54052">
        <w:rPr>
          <w:spacing w:val="0"/>
          <w:w w:val="100"/>
        </w:rPr>
        <w:tab/>
      </w:r>
      <w:r w:rsidRPr="00D54052">
        <w:rPr>
          <w:spacing w:val="0"/>
          <w:w w:val="100"/>
          <w:lang w:val="fr-FR"/>
        </w:rPr>
        <w:t xml:space="preserve">Conformément à la Loi de la Fédération de Russie n° </w:t>
      </w:r>
      <w:r w:rsidRPr="00D54052">
        <w:rPr>
          <w:spacing w:val="0"/>
          <w:w w:val="100"/>
        </w:rPr>
        <w:t xml:space="preserve">3185-1 </w:t>
      </w:r>
      <w:r w:rsidRPr="00D54052">
        <w:rPr>
          <w:spacing w:val="0"/>
          <w:w w:val="100"/>
          <w:lang w:val="fr-FR"/>
        </w:rPr>
        <w:t>du 2 juillet 1992 sur l’assistance psychiatrique et la garantie des droits des citoyens auxquels elle est fournie, l’assistance psychiatrique à apporter aux personnes atteintes de troubles mentaux est fondée sur les principes de légalité, d’humanisme et de respect des droits de l’homme et du citoyen. Toutes les personnes auxquelles des soins psychiatriques sont prodigués ont le droit d’être traitées avec considération et humanité, et jamais de façon dégradante</w:t>
      </w:r>
      <w:r w:rsidRPr="00D54052">
        <w:rPr>
          <w:spacing w:val="0"/>
          <w:w w:val="100"/>
        </w:rPr>
        <w:t xml:space="preserve">. </w:t>
      </w:r>
      <w:r w:rsidRPr="00D54052">
        <w:rPr>
          <w:spacing w:val="0"/>
          <w:w w:val="100"/>
          <w:lang w:val="fr-FR"/>
        </w:rPr>
        <w:t>Les contrevenants à ces principes peuvent voir engager leur responsabilité sur les plans disciplinaire, civil et pénal.</w:t>
      </w:r>
    </w:p>
    <w:p w:rsidR="00D20209" w:rsidRPr="00D54052" w:rsidRDefault="00D20209">
      <w:pPr>
        <w:pStyle w:val="SingleTxtGR"/>
        <w:rPr>
          <w:spacing w:val="0"/>
          <w:w w:val="100"/>
        </w:rPr>
      </w:pPr>
      <w:r w:rsidRPr="00D54052">
        <w:rPr>
          <w:spacing w:val="0"/>
          <w:w w:val="100"/>
        </w:rPr>
        <w:t xml:space="preserve">216. </w:t>
      </w:r>
      <w:r w:rsidRPr="00D54052">
        <w:rPr>
          <w:spacing w:val="0"/>
          <w:w w:val="100"/>
        </w:rPr>
        <w:tab/>
      </w:r>
      <w:r w:rsidRPr="00D54052">
        <w:rPr>
          <w:spacing w:val="0"/>
          <w:w w:val="100"/>
          <w:lang w:val="fr-FR"/>
        </w:rPr>
        <w:t>Le contrôle du fonctionnement des établissements psychiatriques et neurops</w:t>
      </w:r>
      <w:r w:rsidRPr="00D54052">
        <w:rPr>
          <w:spacing w:val="0"/>
          <w:w w:val="100"/>
          <w:lang w:val="fr-FR"/>
        </w:rPr>
        <w:t>y</w:t>
      </w:r>
      <w:r w:rsidRPr="00D54052">
        <w:rPr>
          <w:spacing w:val="0"/>
          <w:w w:val="100"/>
          <w:lang w:val="fr-FR"/>
        </w:rPr>
        <w:t>chologiques est exercé par les organes exécutifs fédéraux habilités, tandis que le co</w:t>
      </w:r>
      <w:r w:rsidRPr="00D54052">
        <w:rPr>
          <w:spacing w:val="0"/>
          <w:w w:val="100"/>
          <w:lang w:val="fr-FR"/>
        </w:rPr>
        <w:t>n</w:t>
      </w:r>
      <w:r w:rsidRPr="00D54052">
        <w:rPr>
          <w:spacing w:val="0"/>
          <w:w w:val="100"/>
          <w:lang w:val="fr-FR"/>
        </w:rPr>
        <w:t>trôle des établissements de ce type qui relèvent des entités de la Fédération l’est par l’organe exécutif fédéral et par les organes exécutifs de ces entités.</w:t>
      </w:r>
      <w:r w:rsidRPr="00D54052">
        <w:rPr>
          <w:spacing w:val="0"/>
          <w:w w:val="100"/>
        </w:rPr>
        <w:t xml:space="preserve"> </w:t>
      </w:r>
      <w:r w:rsidRPr="00D54052">
        <w:rPr>
          <w:spacing w:val="0"/>
          <w:w w:val="100"/>
          <w:lang w:val="fr-FR"/>
        </w:rPr>
        <w:t>Pour que les pe</w:t>
      </w:r>
      <w:r w:rsidRPr="00D54052">
        <w:rPr>
          <w:spacing w:val="0"/>
          <w:w w:val="100"/>
          <w:lang w:val="fr-FR"/>
        </w:rPr>
        <w:t>r</w:t>
      </w:r>
      <w:r w:rsidRPr="00D54052">
        <w:rPr>
          <w:spacing w:val="0"/>
          <w:w w:val="100"/>
          <w:lang w:val="fr-FR"/>
        </w:rPr>
        <w:t>sonnes atteintes de troubles mentaux puissent exercer leurs droits civils pendant leur traitement dans les établissements psychiatriques et neuropsychologiques, les org</w:t>
      </w:r>
      <w:r w:rsidRPr="00D54052">
        <w:rPr>
          <w:spacing w:val="0"/>
          <w:w w:val="100"/>
          <w:lang w:val="fr-FR"/>
        </w:rPr>
        <w:t>a</w:t>
      </w:r>
      <w:r w:rsidRPr="00D54052">
        <w:rPr>
          <w:spacing w:val="0"/>
          <w:w w:val="100"/>
          <w:lang w:val="fr-FR"/>
        </w:rPr>
        <w:t>nes susvisés s’assurent que:</w:t>
      </w:r>
    </w:p>
    <w:p w:rsidR="00D20209" w:rsidRPr="00D54052" w:rsidRDefault="00D20209">
      <w:pPr>
        <w:pStyle w:val="SingleTxtGR"/>
        <w:rPr>
          <w:spacing w:val="0"/>
          <w:w w:val="100"/>
        </w:rPr>
      </w:pPr>
      <w:r w:rsidRPr="00D54052">
        <w:rPr>
          <w:spacing w:val="0"/>
          <w:w w:val="100"/>
        </w:rPr>
        <w:tab/>
        <w:t xml:space="preserve">a) </w:t>
      </w:r>
      <w:r w:rsidRPr="00D54052">
        <w:rPr>
          <w:spacing w:val="0"/>
          <w:w w:val="100"/>
        </w:rPr>
        <w:tab/>
      </w:r>
      <w:r w:rsidRPr="00D54052">
        <w:rPr>
          <w:spacing w:val="0"/>
          <w:w w:val="100"/>
          <w:lang w:val="es-ES"/>
        </w:rPr>
        <w:t>L</w:t>
      </w:r>
      <w:r w:rsidRPr="00D54052">
        <w:rPr>
          <w:spacing w:val="0"/>
          <w:w w:val="100"/>
          <w:lang w:val="fr-FR"/>
        </w:rPr>
        <w:t>es intéressé(e)s ont donné en temps utile, librement et en connaissance de cause leur consentement à un traitement ou ont refusé ce traitement</w:t>
      </w:r>
      <w:r w:rsidRPr="00D54052">
        <w:rPr>
          <w:spacing w:val="0"/>
          <w:w w:val="100"/>
        </w:rPr>
        <w:t>;</w:t>
      </w:r>
    </w:p>
    <w:p w:rsidR="00D20209" w:rsidRPr="00D54052" w:rsidRDefault="00D20209" w:rsidP="00611CD6">
      <w:pPr>
        <w:pStyle w:val="SingleTxtGR"/>
        <w:spacing w:after="100"/>
        <w:rPr>
          <w:spacing w:val="0"/>
          <w:w w:val="100"/>
        </w:rPr>
      </w:pPr>
      <w:r w:rsidRPr="00D54052">
        <w:rPr>
          <w:spacing w:val="0"/>
          <w:w w:val="100"/>
        </w:rPr>
        <w:tab/>
        <w:t xml:space="preserve">b) </w:t>
      </w:r>
      <w:r w:rsidRPr="00D54052">
        <w:rPr>
          <w:spacing w:val="0"/>
          <w:w w:val="100"/>
        </w:rPr>
        <w:tab/>
      </w:r>
      <w:r w:rsidRPr="00D54052">
        <w:rPr>
          <w:spacing w:val="0"/>
          <w:w w:val="100"/>
          <w:lang w:val="es-ES"/>
        </w:rPr>
        <w:t>L</w:t>
      </w:r>
      <w:r w:rsidRPr="00D54052">
        <w:rPr>
          <w:spacing w:val="0"/>
          <w:w w:val="100"/>
          <w:lang w:val="fr-FR"/>
        </w:rPr>
        <w:t>es procédures et conditions de l’assistance psychiatriques sont bien respectées</w:t>
      </w:r>
      <w:r w:rsidRPr="00D54052">
        <w:rPr>
          <w:spacing w:val="0"/>
          <w:w w:val="100"/>
        </w:rPr>
        <w:t>;</w:t>
      </w:r>
    </w:p>
    <w:p w:rsidR="00D20209" w:rsidRPr="00D54052" w:rsidRDefault="00D20209" w:rsidP="00611CD6">
      <w:pPr>
        <w:pStyle w:val="SingleTxtGR"/>
        <w:spacing w:after="100"/>
        <w:rPr>
          <w:spacing w:val="0"/>
          <w:w w:val="100"/>
        </w:rPr>
      </w:pPr>
      <w:r w:rsidRPr="00D54052">
        <w:rPr>
          <w:spacing w:val="0"/>
          <w:w w:val="100"/>
        </w:rPr>
        <w:tab/>
        <w:t xml:space="preserve">c) </w:t>
      </w:r>
      <w:r w:rsidRPr="00D54052">
        <w:rPr>
          <w:spacing w:val="0"/>
          <w:w w:val="100"/>
        </w:rPr>
        <w:tab/>
      </w:r>
      <w:r w:rsidRPr="00D54052">
        <w:rPr>
          <w:spacing w:val="0"/>
          <w:w w:val="100"/>
          <w:lang w:val="es-ES"/>
        </w:rPr>
        <w:t>L</w:t>
      </w:r>
      <w:r w:rsidRPr="00D54052">
        <w:rPr>
          <w:spacing w:val="0"/>
          <w:w w:val="100"/>
          <w:lang w:val="fr-FR"/>
        </w:rPr>
        <w:t>es intéressé(e)s reçoivent les médicaments et aliments dont ils ou elles ont besoin</w:t>
      </w:r>
      <w:r w:rsidRPr="00D54052">
        <w:rPr>
          <w:spacing w:val="0"/>
          <w:w w:val="100"/>
        </w:rPr>
        <w:t>;</w:t>
      </w:r>
    </w:p>
    <w:p w:rsidR="00D20209" w:rsidRPr="00D54052" w:rsidRDefault="00D20209" w:rsidP="00611CD6">
      <w:pPr>
        <w:pStyle w:val="SingleTxtGR"/>
        <w:spacing w:after="100"/>
        <w:rPr>
          <w:spacing w:val="0"/>
          <w:w w:val="100"/>
        </w:rPr>
      </w:pPr>
      <w:r w:rsidRPr="00D54052">
        <w:rPr>
          <w:spacing w:val="0"/>
          <w:w w:val="100"/>
        </w:rPr>
        <w:tab/>
        <w:t xml:space="preserve">d) </w:t>
      </w:r>
      <w:r w:rsidRPr="00D54052">
        <w:rPr>
          <w:spacing w:val="0"/>
          <w:w w:val="100"/>
        </w:rPr>
        <w:tab/>
      </w:r>
      <w:r w:rsidRPr="00D54052">
        <w:rPr>
          <w:spacing w:val="0"/>
          <w:w w:val="100"/>
          <w:lang w:val="es-ES"/>
        </w:rPr>
        <w:t>L</w:t>
      </w:r>
      <w:r w:rsidRPr="00D54052">
        <w:rPr>
          <w:spacing w:val="0"/>
          <w:w w:val="100"/>
          <w:lang w:val="fr-FR"/>
        </w:rPr>
        <w:t>a procédure de recours contre les actes du personnel médical et des a</w:t>
      </w:r>
      <w:r w:rsidRPr="00D54052">
        <w:rPr>
          <w:spacing w:val="0"/>
          <w:w w:val="100"/>
          <w:lang w:val="fr-FR"/>
        </w:rPr>
        <w:t>u</w:t>
      </w:r>
      <w:r w:rsidRPr="00D54052">
        <w:rPr>
          <w:spacing w:val="0"/>
          <w:w w:val="100"/>
          <w:lang w:val="fr-FR"/>
        </w:rPr>
        <w:t>tres personnels des établissements psychiatriques et neuropsychologiques pen</w:t>
      </w:r>
      <w:r w:rsidRPr="00D54052">
        <w:rPr>
          <w:spacing w:val="0"/>
          <w:w w:val="100"/>
          <w:lang w:val="fr-FR"/>
        </w:rPr>
        <w:t>d</w:t>
      </w:r>
      <w:r w:rsidRPr="00D54052">
        <w:rPr>
          <w:spacing w:val="0"/>
          <w:w w:val="100"/>
          <w:lang w:val="fr-FR"/>
        </w:rPr>
        <w:t>ant le traitement psychiatrique est bien respectée</w:t>
      </w:r>
      <w:r w:rsidRPr="00D54052">
        <w:rPr>
          <w:spacing w:val="0"/>
          <w:w w:val="100"/>
        </w:rPr>
        <w:t>.</w:t>
      </w:r>
    </w:p>
    <w:p w:rsidR="00D20209" w:rsidRPr="00D54052" w:rsidRDefault="00D20209" w:rsidP="00611CD6">
      <w:pPr>
        <w:pStyle w:val="SingleTxtGR"/>
        <w:spacing w:after="100"/>
        <w:rPr>
          <w:spacing w:val="0"/>
          <w:w w:val="100"/>
        </w:rPr>
      </w:pPr>
      <w:r w:rsidRPr="00D54052">
        <w:rPr>
          <w:spacing w:val="0"/>
          <w:w w:val="100"/>
        </w:rPr>
        <w:t xml:space="preserve">217. </w:t>
      </w:r>
      <w:r w:rsidRPr="00D54052">
        <w:rPr>
          <w:spacing w:val="0"/>
          <w:w w:val="100"/>
        </w:rPr>
        <w:tab/>
        <w:t>À</w:t>
      </w:r>
      <w:r w:rsidRPr="00D54052">
        <w:rPr>
          <w:spacing w:val="0"/>
          <w:w w:val="100"/>
          <w:lang w:val="fr-FR"/>
        </w:rPr>
        <w:t xml:space="preserve"> la demande ou avec le consentement des intéressé(e)s, le contrôle du re</w:t>
      </w:r>
      <w:r w:rsidRPr="00D54052">
        <w:rPr>
          <w:spacing w:val="0"/>
          <w:w w:val="100"/>
          <w:lang w:val="fr-FR"/>
        </w:rPr>
        <w:t>s</w:t>
      </w:r>
      <w:r w:rsidRPr="00D54052">
        <w:rPr>
          <w:spacing w:val="0"/>
          <w:w w:val="100"/>
          <w:lang w:val="fr-FR"/>
        </w:rPr>
        <w:t>pect de leurs droits et intérêts légitimes pendant le traitement psychiatrique peut être exercé par des associations de psychiatres et d’autres associations publiques</w:t>
      </w:r>
      <w:r w:rsidRPr="00D54052">
        <w:rPr>
          <w:spacing w:val="0"/>
          <w:w w:val="100"/>
        </w:rPr>
        <w:t>.</w:t>
      </w:r>
    </w:p>
    <w:p w:rsidR="00D20209" w:rsidRPr="00D54052" w:rsidRDefault="00D20209" w:rsidP="00611CD6">
      <w:pPr>
        <w:pStyle w:val="SingleTxtGR"/>
        <w:spacing w:after="100"/>
        <w:rPr>
          <w:spacing w:val="0"/>
          <w:w w:val="100"/>
        </w:rPr>
      </w:pPr>
      <w:r w:rsidRPr="00D54052">
        <w:rPr>
          <w:spacing w:val="0"/>
          <w:w w:val="100"/>
        </w:rPr>
        <w:t xml:space="preserve">218. </w:t>
      </w:r>
      <w:r w:rsidRPr="00D54052">
        <w:rPr>
          <w:spacing w:val="0"/>
          <w:w w:val="100"/>
        </w:rPr>
        <w:tab/>
      </w:r>
      <w:r w:rsidRPr="00D54052">
        <w:rPr>
          <w:spacing w:val="0"/>
          <w:w w:val="100"/>
          <w:lang w:val="fr-FR"/>
        </w:rPr>
        <w:t>Le contrôle du respect de la légalité pendant le traitement psychiatrique relève du Procureur général, des procureurs des entités de la Fédération et des procureurs qui leur sont subordonnés</w:t>
      </w:r>
      <w:r w:rsidRPr="00D54052">
        <w:rPr>
          <w:spacing w:val="0"/>
          <w:w w:val="100"/>
        </w:rPr>
        <w:t xml:space="preserve">. </w:t>
      </w:r>
      <w:r w:rsidRPr="00D54052">
        <w:rPr>
          <w:spacing w:val="0"/>
          <w:w w:val="100"/>
          <w:lang w:val="fr-FR"/>
        </w:rPr>
        <w:t>Les procureurs peuvent procéder à des inspections des établissements psychiatriques et neuropsychologiques après avoir reçu la plainte d’un patient faisant état d’une violation de ses droits, après que les médias ont rendu compte d’une infraction à la loi, ou de leur propre initiative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219. </w:t>
      </w:r>
      <w:r w:rsidRPr="00D54052">
        <w:rPr>
          <w:spacing w:val="0"/>
          <w:w w:val="100"/>
        </w:rPr>
        <w:tab/>
      </w:r>
      <w:r w:rsidRPr="00D54052">
        <w:rPr>
          <w:spacing w:val="0"/>
          <w:w w:val="100"/>
          <w:lang w:val="fr-FR"/>
        </w:rPr>
        <w:t>Si une violation des droits civils est détectée, les procureurs sont habilités à intervenir.</w:t>
      </w:r>
      <w:r w:rsidRPr="00D54052">
        <w:rPr>
          <w:spacing w:val="0"/>
          <w:w w:val="100"/>
        </w:rPr>
        <w:t xml:space="preserve"> </w:t>
      </w:r>
      <w:r w:rsidRPr="00D54052">
        <w:rPr>
          <w:spacing w:val="0"/>
          <w:w w:val="100"/>
          <w:lang w:val="fr-FR"/>
        </w:rPr>
        <w:t>Ils peuvent notamment prendre les mesures suivantes: demander à ce qu’il soit remédié à l’infraction à la loi, à ce que tout soit fait pour éviter qu’une telle i</w:t>
      </w:r>
      <w:r w:rsidRPr="00D54052">
        <w:rPr>
          <w:spacing w:val="0"/>
          <w:w w:val="100"/>
          <w:lang w:val="fr-FR"/>
        </w:rPr>
        <w:t>n</w:t>
      </w:r>
      <w:r w:rsidRPr="00D54052">
        <w:rPr>
          <w:spacing w:val="0"/>
          <w:w w:val="100"/>
          <w:lang w:val="fr-FR"/>
        </w:rPr>
        <w:t>fraction ne se reproduise et à ce que les responsabilités soient clairement établies; demander l’annulation de l’acte juridique illicite; et, afin de prévenir toute violation de la loi, donner un avertissement</w:t>
      </w:r>
      <w:r w:rsidRPr="00D54052">
        <w:rPr>
          <w:spacing w:val="0"/>
          <w:w w:val="100"/>
        </w:rPr>
        <w:t>.</w:t>
      </w:r>
      <w:r w:rsidRPr="00D54052">
        <w:rPr>
          <w:spacing w:val="0"/>
          <w:w w:val="100"/>
          <w:lang w:val="fr-FR"/>
        </w:rPr>
        <w:t xml:space="preserve"> Tout manquement à ces règles engage la respo</w:t>
      </w:r>
      <w:r w:rsidRPr="00D54052">
        <w:rPr>
          <w:spacing w:val="0"/>
          <w:w w:val="100"/>
          <w:lang w:val="fr-FR"/>
        </w:rPr>
        <w:t>n</w:t>
      </w:r>
      <w:r w:rsidRPr="00D54052">
        <w:rPr>
          <w:spacing w:val="0"/>
          <w:w w:val="100"/>
          <w:lang w:val="fr-FR"/>
        </w:rPr>
        <w:t>sabilité administrative des fonctionnaires concernés</w:t>
      </w:r>
      <w:r w:rsidRPr="00D54052">
        <w:rPr>
          <w:spacing w:val="0"/>
          <w:w w:val="100"/>
        </w:rPr>
        <w:t>.</w:t>
      </w:r>
    </w:p>
    <w:p w:rsidR="00D20209" w:rsidRPr="00D54052" w:rsidRDefault="00D20209">
      <w:pPr>
        <w:pStyle w:val="H1G"/>
      </w:pPr>
      <w:r w:rsidRPr="00D54052">
        <w:tab/>
      </w:r>
      <w:r w:rsidRPr="00D54052">
        <w:tab/>
      </w:r>
      <w:r w:rsidRPr="00D54052">
        <w:rPr>
          <w:lang w:val="fr-FR"/>
        </w:rPr>
        <w:t xml:space="preserve">Articles </w:t>
      </w:r>
      <w:r w:rsidRPr="00D54052">
        <w:t xml:space="preserve">12 </w:t>
      </w:r>
      <w:r w:rsidRPr="00D54052">
        <w:rPr>
          <w:lang w:val="fr-FR"/>
        </w:rPr>
        <w:t>et</w:t>
      </w:r>
      <w:r w:rsidRPr="00D54052">
        <w:t xml:space="preserve"> 13</w:t>
      </w:r>
    </w:p>
    <w:p w:rsidR="00D20209" w:rsidRPr="00D54052" w:rsidRDefault="00D20209">
      <w:pPr>
        <w:pStyle w:val="SingleTxtGR"/>
        <w:spacing w:after="240"/>
        <w:rPr>
          <w:spacing w:val="0"/>
          <w:w w:val="100"/>
          <w:lang w:val="en-US"/>
        </w:rPr>
      </w:pPr>
      <w:r w:rsidRPr="00D54052">
        <w:rPr>
          <w:spacing w:val="0"/>
          <w:w w:val="100"/>
        </w:rPr>
        <w:t xml:space="preserve">220. </w:t>
      </w:r>
      <w:r w:rsidRPr="00D54052">
        <w:rPr>
          <w:spacing w:val="0"/>
          <w:w w:val="100"/>
        </w:rPr>
        <w:tab/>
      </w:r>
      <w:r w:rsidRPr="00D54052">
        <w:rPr>
          <w:spacing w:val="0"/>
          <w:w w:val="100"/>
          <w:lang w:val="fr-FR"/>
        </w:rPr>
        <w:t>On trouvera ci-après des informations fournies par les entités territoriales du SFAP sur les plaintes reçues de personnes privées de liberté pour les tortures et pe</w:t>
      </w:r>
      <w:r w:rsidRPr="00D54052">
        <w:rPr>
          <w:spacing w:val="0"/>
          <w:w w:val="100"/>
          <w:lang w:val="fr-FR"/>
        </w:rPr>
        <w:t>i</w:t>
      </w:r>
      <w:r w:rsidRPr="00D54052">
        <w:rPr>
          <w:spacing w:val="0"/>
          <w:w w:val="100"/>
          <w:lang w:val="fr-FR"/>
        </w:rPr>
        <w:t>nes ou traitements inhumains ou dégradants auxquels elles auraient été soumises</w:t>
      </w:r>
      <w:r w:rsidRPr="00D54052">
        <w:rPr>
          <w:spacing w:val="0"/>
          <w:w w:val="100"/>
        </w:rPr>
        <w:t>.</w:t>
      </w:r>
    </w:p>
    <w:tbl>
      <w:tblPr>
        <w:tblW w:w="7321" w:type="dxa"/>
        <w:tblInd w:w="1134" w:type="dxa"/>
        <w:tblLayout w:type="fixed"/>
        <w:tblCellMar>
          <w:left w:w="0" w:type="dxa"/>
          <w:right w:w="0" w:type="dxa"/>
        </w:tblCellMar>
        <w:tblLook w:val="0000" w:firstRow="0" w:lastRow="0" w:firstColumn="0" w:lastColumn="0" w:noHBand="0" w:noVBand="0"/>
      </w:tblPr>
      <w:tblGrid>
        <w:gridCol w:w="3416"/>
        <w:gridCol w:w="650"/>
        <w:gridCol w:w="651"/>
        <w:gridCol w:w="651"/>
        <w:gridCol w:w="651"/>
        <w:gridCol w:w="651"/>
        <w:gridCol w:w="651"/>
      </w:tblGrid>
      <w:tr w:rsidR="00D20209" w:rsidRPr="00D54052">
        <w:tblPrEx>
          <w:tblCellMar>
            <w:top w:w="0" w:type="dxa"/>
            <w:bottom w:w="0" w:type="dxa"/>
          </w:tblCellMar>
        </w:tblPrEx>
        <w:trPr>
          <w:tblHeader/>
        </w:trPr>
        <w:tc>
          <w:tcPr>
            <w:tcW w:w="3416" w:type="dxa"/>
            <w:tcBorders>
              <w:top w:val="single" w:sz="4" w:space="0" w:color="auto"/>
              <w:bottom w:val="single" w:sz="12" w:space="0" w:color="auto"/>
            </w:tcBorders>
            <w:shd w:val="clear" w:color="auto" w:fill="auto"/>
          </w:tcPr>
          <w:p w:rsidR="00D20209" w:rsidRPr="00D54052" w:rsidRDefault="00611CD6">
            <w:pPr>
              <w:pStyle w:val="SingleTxtGR"/>
              <w:keepNext/>
              <w:keepLines/>
              <w:tabs>
                <w:tab w:val="clear" w:pos="1701"/>
                <w:tab w:val="clear" w:pos="2268"/>
                <w:tab w:val="clear" w:pos="2835"/>
                <w:tab w:val="clear" w:pos="3402"/>
                <w:tab w:val="clear" w:pos="3969"/>
              </w:tabs>
              <w:spacing w:before="80" w:after="80" w:line="200" w:lineRule="exact"/>
              <w:ind w:left="0" w:right="0"/>
              <w:jc w:val="left"/>
              <w:rPr>
                <w:i/>
                <w:spacing w:val="0"/>
                <w:w w:val="100"/>
                <w:sz w:val="16"/>
                <w:lang w:val="en-US"/>
              </w:rPr>
            </w:pPr>
            <w:r>
              <w:rPr>
                <w:i/>
                <w:spacing w:val="0"/>
                <w:w w:val="100"/>
                <w:sz w:val="16"/>
                <w:lang w:val="en-US"/>
              </w:rPr>
              <w:t xml:space="preserve">Indicateur/années </w:t>
            </w:r>
          </w:p>
        </w:tc>
        <w:tc>
          <w:tcPr>
            <w:tcW w:w="650"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lang w:val="en-US"/>
              </w:rPr>
            </w:pPr>
            <w:r w:rsidRPr="00D54052">
              <w:rPr>
                <w:i/>
                <w:spacing w:val="0"/>
                <w:w w:val="100"/>
                <w:sz w:val="16"/>
                <w:lang w:val="en-US"/>
              </w:rPr>
              <w:t>2004</w:t>
            </w:r>
          </w:p>
        </w:tc>
        <w:tc>
          <w:tcPr>
            <w:tcW w:w="651"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lang w:val="en-US"/>
              </w:rPr>
            </w:pPr>
            <w:r w:rsidRPr="00D54052">
              <w:rPr>
                <w:i/>
                <w:spacing w:val="0"/>
                <w:w w:val="100"/>
                <w:sz w:val="16"/>
                <w:lang w:val="en-US"/>
              </w:rPr>
              <w:t>2005</w:t>
            </w:r>
          </w:p>
        </w:tc>
        <w:tc>
          <w:tcPr>
            <w:tcW w:w="651"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lang w:val="en-US"/>
              </w:rPr>
            </w:pPr>
            <w:r w:rsidRPr="00D54052">
              <w:rPr>
                <w:i/>
                <w:spacing w:val="0"/>
                <w:w w:val="100"/>
                <w:sz w:val="16"/>
                <w:lang w:val="en-US"/>
              </w:rPr>
              <w:t>2006</w:t>
            </w:r>
          </w:p>
        </w:tc>
        <w:tc>
          <w:tcPr>
            <w:tcW w:w="651"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lang w:val="en-US"/>
              </w:rPr>
            </w:pPr>
            <w:r w:rsidRPr="00D54052">
              <w:rPr>
                <w:i/>
                <w:spacing w:val="0"/>
                <w:w w:val="100"/>
                <w:sz w:val="16"/>
                <w:lang w:val="en-US"/>
              </w:rPr>
              <w:t>2007</w:t>
            </w:r>
          </w:p>
        </w:tc>
        <w:tc>
          <w:tcPr>
            <w:tcW w:w="651"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lang w:val="en-US"/>
              </w:rPr>
            </w:pPr>
            <w:r w:rsidRPr="00D54052">
              <w:rPr>
                <w:i/>
                <w:spacing w:val="0"/>
                <w:w w:val="100"/>
                <w:sz w:val="16"/>
                <w:lang w:val="en-US"/>
              </w:rPr>
              <w:t>2008</w:t>
            </w:r>
          </w:p>
        </w:tc>
        <w:tc>
          <w:tcPr>
            <w:tcW w:w="651" w:type="dxa"/>
            <w:tcBorders>
              <w:top w:val="single" w:sz="4" w:space="0" w:color="auto"/>
              <w:bottom w:val="single" w:sz="12" w:space="0" w:color="auto"/>
            </w:tcBorders>
            <w:shd w:val="clear" w:color="auto" w:fill="auto"/>
          </w:tcPr>
          <w:p w:rsidR="00D20209" w:rsidRPr="00D54052" w:rsidRDefault="00D20209">
            <w:pPr>
              <w:pStyle w:val="SingleTxtGR"/>
              <w:keepNext/>
              <w:keepLines/>
              <w:spacing w:before="80" w:after="80" w:line="200" w:lineRule="exact"/>
              <w:ind w:left="0" w:right="0"/>
              <w:jc w:val="right"/>
              <w:rPr>
                <w:i/>
                <w:spacing w:val="0"/>
                <w:w w:val="100"/>
                <w:sz w:val="16"/>
                <w:lang w:val="en-US"/>
              </w:rPr>
            </w:pPr>
            <w:r w:rsidRPr="00D54052">
              <w:rPr>
                <w:i/>
                <w:spacing w:val="0"/>
                <w:w w:val="100"/>
                <w:sz w:val="16"/>
                <w:lang w:val="en-US"/>
              </w:rPr>
              <w:t>2009</w:t>
            </w:r>
          </w:p>
        </w:tc>
      </w:tr>
      <w:tr w:rsidR="00D20209" w:rsidRPr="00D54052">
        <w:tblPrEx>
          <w:tblCellMar>
            <w:top w:w="0" w:type="dxa"/>
            <w:bottom w:w="0" w:type="dxa"/>
          </w:tblCellMar>
        </w:tblPrEx>
        <w:tc>
          <w:tcPr>
            <w:tcW w:w="3416" w:type="dxa"/>
            <w:tcBorders>
              <w:top w:val="single" w:sz="12" w:space="0" w:color="auto"/>
            </w:tcBorders>
          </w:tcPr>
          <w:p w:rsidR="00D20209" w:rsidRPr="00D54052" w:rsidRDefault="00D20209">
            <w:pPr>
              <w:pStyle w:val="SingleTxtGR"/>
              <w:keepNext/>
              <w:keepLines/>
              <w:spacing w:before="40" w:after="40" w:line="220" w:lineRule="exact"/>
              <w:ind w:left="0" w:right="0"/>
              <w:jc w:val="left"/>
              <w:rPr>
                <w:spacing w:val="0"/>
                <w:w w:val="100"/>
                <w:sz w:val="18"/>
                <w:lang w:val="fr-FR"/>
              </w:rPr>
            </w:pPr>
            <w:r w:rsidRPr="00D54052">
              <w:rPr>
                <w:spacing w:val="0"/>
                <w:w w:val="100"/>
                <w:sz w:val="18"/>
                <w:lang w:val="fr-FR"/>
              </w:rPr>
              <w:t xml:space="preserve">Nombre de plaintes pour tortures ou peines ou traitements inhumains ou dégradants examinées par les établissements et entités territoriales du système pénitentiaire </w:t>
            </w:r>
          </w:p>
        </w:tc>
        <w:tc>
          <w:tcPr>
            <w:tcW w:w="650"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lang w:val="en-US"/>
              </w:rPr>
            </w:pPr>
            <w:r w:rsidRPr="00D54052">
              <w:rPr>
                <w:spacing w:val="0"/>
                <w:w w:val="100"/>
                <w:sz w:val="18"/>
                <w:lang w:val="en-US"/>
              </w:rPr>
              <w:t>505</w:t>
            </w:r>
          </w:p>
        </w:tc>
        <w:tc>
          <w:tcPr>
            <w:tcW w:w="651"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lang w:val="en-US"/>
              </w:rPr>
            </w:pPr>
            <w:r w:rsidRPr="00D54052">
              <w:rPr>
                <w:spacing w:val="0"/>
                <w:w w:val="100"/>
                <w:sz w:val="18"/>
                <w:lang w:val="en-US"/>
              </w:rPr>
              <w:t>30</w:t>
            </w:r>
          </w:p>
        </w:tc>
        <w:tc>
          <w:tcPr>
            <w:tcW w:w="651"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lang w:val="en-US"/>
              </w:rPr>
            </w:pPr>
            <w:r w:rsidRPr="00D54052">
              <w:rPr>
                <w:spacing w:val="0"/>
                <w:w w:val="100"/>
                <w:sz w:val="18"/>
                <w:lang w:val="en-US"/>
              </w:rPr>
              <w:t>62</w:t>
            </w:r>
          </w:p>
        </w:tc>
        <w:tc>
          <w:tcPr>
            <w:tcW w:w="651"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lang w:val="en-US"/>
              </w:rPr>
            </w:pPr>
            <w:r w:rsidRPr="00D54052">
              <w:rPr>
                <w:spacing w:val="0"/>
                <w:w w:val="100"/>
                <w:sz w:val="18"/>
                <w:lang w:val="en-US"/>
              </w:rPr>
              <w:t>87</w:t>
            </w:r>
          </w:p>
        </w:tc>
        <w:tc>
          <w:tcPr>
            <w:tcW w:w="651"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lang w:val="en-US"/>
              </w:rPr>
            </w:pPr>
            <w:r w:rsidRPr="00D54052">
              <w:rPr>
                <w:spacing w:val="0"/>
                <w:w w:val="100"/>
                <w:sz w:val="18"/>
                <w:lang w:val="en-US"/>
              </w:rPr>
              <w:t>91</w:t>
            </w:r>
          </w:p>
        </w:tc>
        <w:tc>
          <w:tcPr>
            <w:tcW w:w="651"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lang w:val="en-US"/>
              </w:rPr>
            </w:pPr>
            <w:r w:rsidRPr="00D54052">
              <w:rPr>
                <w:spacing w:val="0"/>
                <w:w w:val="100"/>
                <w:sz w:val="18"/>
                <w:lang w:val="en-US"/>
              </w:rPr>
              <w:t>334</w:t>
            </w:r>
          </w:p>
        </w:tc>
      </w:tr>
      <w:tr w:rsidR="00D20209" w:rsidRPr="00D54052">
        <w:tblPrEx>
          <w:tblCellMar>
            <w:top w:w="0" w:type="dxa"/>
            <w:bottom w:w="0" w:type="dxa"/>
          </w:tblCellMar>
        </w:tblPrEx>
        <w:tc>
          <w:tcPr>
            <w:tcW w:w="3416" w:type="dxa"/>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Nombre de plaintes concernant les conditions de détention, les conditions de vie et l’assistance médico-sanitaire examinées par les établissements et entités territoriales du système pénitentiaire</w:t>
            </w:r>
          </w:p>
        </w:tc>
        <w:tc>
          <w:tcPr>
            <w:tcW w:w="650"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12 091</w:t>
            </w:r>
          </w:p>
        </w:tc>
        <w:tc>
          <w:tcPr>
            <w:tcW w:w="651"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13 866</w:t>
            </w:r>
          </w:p>
        </w:tc>
        <w:tc>
          <w:tcPr>
            <w:tcW w:w="651"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14 943</w:t>
            </w:r>
          </w:p>
        </w:tc>
        <w:tc>
          <w:tcPr>
            <w:tcW w:w="651"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17 008</w:t>
            </w:r>
          </w:p>
        </w:tc>
        <w:tc>
          <w:tcPr>
            <w:tcW w:w="651"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16 174</w:t>
            </w:r>
          </w:p>
        </w:tc>
        <w:tc>
          <w:tcPr>
            <w:tcW w:w="651"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16 078</w:t>
            </w:r>
          </w:p>
        </w:tc>
      </w:tr>
      <w:tr w:rsidR="00D20209" w:rsidRPr="00D54052">
        <w:tblPrEx>
          <w:tblCellMar>
            <w:top w:w="0" w:type="dxa"/>
            <w:bottom w:w="0" w:type="dxa"/>
          </w:tblCellMar>
        </w:tblPrEx>
        <w:trPr>
          <w:cantSplit/>
        </w:trPr>
        <w:tc>
          <w:tcPr>
            <w:tcW w:w="3416" w:type="dxa"/>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Nombre de plaintes pour tortures ou peines ou traitements inhumains ou dégradants qui auraient été infligés dans les SIZO et les CDRCDP examinées par les établissements et entités territoriales du système pénite</w:t>
            </w:r>
            <w:r w:rsidRPr="00D54052">
              <w:rPr>
                <w:spacing w:val="0"/>
                <w:w w:val="100"/>
                <w:sz w:val="18"/>
                <w:lang w:val="fr-FR"/>
              </w:rPr>
              <w:t>n</w:t>
            </w:r>
            <w:r w:rsidRPr="00D54052">
              <w:rPr>
                <w:spacing w:val="0"/>
                <w:w w:val="100"/>
                <w:sz w:val="18"/>
                <w:lang w:val="fr-FR"/>
              </w:rPr>
              <w:t>tiaire</w:t>
            </w:r>
          </w:p>
        </w:tc>
        <w:tc>
          <w:tcPr>
            <w:tcW w:w="650"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4</w:t>
            </w:r>
          </w:p>
        </w:tc>
        <w:tc>
          <w:tcPr>
            <w:tcW w:w="651"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34</w:t>
            </w:r>
          </w:p>
        </w:tc>
        <w:tc>
          <w:tcPr>
            <w:tcW w:w="651"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4</w:t>
            </w:r>
          </w:p>
        </w:tc>
        <w:tc>
          <w:tcPr>
            <w:tcW w:w="651"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13</w:t>
            </w:r>
          </w:p>
        </w:tc>
        <w:tc>
          <w:tcPr>
            <w:tcW w:w="651"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14</w:t>
            </w:r>
          </w:p>
        </w:tc>
        <w:tc>
          <w:tcPr>
            <w:tcW w:w="651" w:type="dxa"/>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90</w:t>
            </w:r>
          </w:p>
        </w:tc>
      </w:tr>
      <w:tr w:rsidR="00D20209" w:rsidRPr="00D54052">
        <w:tblPrEx>
          <w:tblCellMar>
            <w:top w:w="0" w:type="dxa"/>
            <w:bottom w:w="0" w:type="dxa"/>
          </w:tblCellMar>
        </w:tblPrEx>
        <w:tc>
          <w:tcPr>
            <w:tcW w:w="3416" w:type="dxa"/>
            <w:tcBorders>
              <w:bottom w:val="single" w:sz="12" w:space="0" w:color="auto"/>
            </w:tcBorders>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Nombre de plaintes concernant les cond</w:t>
            </w:r>
            <w:r w:rsidRPr="00D54052">
              <w:rPr>
                <w:spacing w:val="0"/>
                <w:w w:val="100"/>
                <w:sz w:val="18"/>
                <w:lang w:val="fr-FR"/>
              </w:rPr>
              <w:t>i</w:t>
            </w:r>
            <w:r w:rsidRPr="00D54052">
              <w:rPr>
                <w:spacing w:val="0"/>
                <w:w w:val="100"/>
                <w:sz w:val="18"/>
                <w:lang w:val="fr-FR"/>
              </w:rPr>
              <w:t>tions de détention, les conditions de vie et l’assistance médico-sanitaire dans les SIZO et les CDRCDP examinées par les établi</w:t>
            </w:r>
            <w:r w:rsidRPr="00D54052">
              <w:rPr>
                <w:spacing w:val="0"/>
                <w:w w:val="100"/>
                <w:sz w:val="18"/>
                <w:lang w:val="fr-FR"/>
              </w:rPr>
              <w:t>s</w:t>
            </w:r>
            <w:r w:rsidRPr="00D54052">
              <w:rPr>
                <w:spacing w:val="0"/>
                <w:w w:val="100"/>
                <w:sz w:val="18"/>
                <w:lang w:val="fr-FR"/>
              </w:rPr>
              <w:t>sements et entités territoriales du système pénitentiaire</w:t>
            </w:r>
          </w:p>
        </w:tc>
        <w:tc>
          <w:tcPr>
            <w:tcW w:w="650"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2 876</w:t>
            </w:r>
          </w:p>
        </w:tc>
        <w:tc>
          <w:tcPr>
            <w:tcW w:w="651"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3 091</w:t>
            </w:r>
          </w:p>
        </w:tc>
        <w:tc>
          <w:tcPr>
            <w:tcW w:w="651"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3 691</w:t>
            </w:r>
          </w:p>
        </w:tc>
        <w:tc>
          <w:tcPr>
            <w:tcW w:w="651"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4 375</w:t>
            </w:r>
          </w:p>
        </w:tc>
        <w:tc>
          <w:tcPr>
            <w:tcW w:w="651"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4 391</w:t>
            </w:r>
          </w:p>
        </w:tc>
        <w:tc>
          <w:tcPr>
            <w:tcW w:w="651"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3 848</w:t>
            </w:r>
          </w:p>
        </w:tc>
      </w:tr>
    </w:tbl>
    <w:p w:rsidR="00D20209" w:rsidRPr="00D54052" w:rsidRDefault="00D20209">
      <w:pPr>
        <w:pStyle w:val="SingleTxtGR"/>
        <w:spacing w:before="240" w:after="240"/>
        <w:rPr>
          <w:w w:val="100"/>
        </w:rPr>
      </w:pPr>
      <w:r w:rsidRPr="00D54052">
        <w:rPr>
          <w:spacing w:val="0"/>
          <w:w w:val="100"/>
        </w:rPr>
        <w:t xml:space="preserve">221. </w:t>
      </w:r>
      <w:r w:rsidRPr="00D54052">
        <w:rPr>
          <w:spacing w:val="0"/>
          <w:w w:val="100"/>
        </w:rPr>
        <w:tab/>
      </w:r>
      <w:r w:rsidRPr="00D54052">
        <w:rPr>
          <w:spacing w:val="0"/>
          <w:w w:val="100"/>
          <w:lang w:val="fr-FR"/>
        </w:rPr>
        <w:t>On trouvera ci-après des informations fournies par les entités territoriales du SFAP sur</w:t>
      </w:r>
      <w:r w:rsidRPr="00D54052">
        <w:rPr>
          <w:spacing w:val="0"/>
          <w:w w:val="100"/>
        </w:rPr>
        <w:t xml:space="preserve"> </w:t>
      </w:r>
      <w:r w:rsidRPr="00D54052">
        <w:rPr>
          <w:spacing w:val="0"/>
          <w:w w:val="100"/>
          <w:lang w:val="fr-FR"/>
        </w:rPr>
        <w:t>le nombre d’agents des organismes chargés de faire respecter la loi qui ont été poursuivis pour utilisation de la torture ou d’autres formes de traitement cruel</w:t>
      </w:r>
      <w:r w:rsidRPr="00D54052">
        <w:rPr>
          <w:spacing w:val="0"/>
          <w:w w:val="100"/>
        </w:rPr>
        <w:t>.</w:t>
      </w:r>
    </w:p>
    <w:tbl>
      <w:tblPr>
        <w:tblW w:w="7321" w:type="dxa"/>
        <w:tblInd w:w="1134" w:type="dxa"/>
        <w:tblLayout w:type="fixed"/>
        <w:tblCellMar>
          <w:left w:w="0" w:type="dxa"/>
          <w:right w:w="0" w:type="dxa"/>
        </w:tblCellMar>
        <w:tblLook w:val="0000" w:firstRow="0" w:lastRow="0" w:firstColumn="0" w:lastColumn="0" w:noHBand="0" w:noVBand="0"/>
      </w:tblPr>
      <w:tblGrid>
        <w:gridCol w:w="644"/>
        <w:gridCol w:w="3332"/>
        <w:gridCol w:w="557"/>
        <w:gridCol w:w="558"/>
        <w:gridCol w:w="557"/>
        <w:gridCol w:w="558"/>
        <w:gridCol w:w="557"/>
        <w:gridCol w:w="558"/>
      </w:tblGrid>
      <w:tr w:rsidR="00D20209" w:rsidRPr="00D54052">
        <w:tblPrEx>
          <w:tblCellMar>
            <w:top w:w="0" w:type="dxa"/>
            <w:bottom w:w="0" w:type="dxa"/>
          </w:tblCellMar>
        </w:tblPrEx>
        <w:trPr>
          <w:trHeight w:val="20"/>
          <w:tblHeader/>
        </w:trPr>
        <w:tc>
          <w:tcPr>
            <w:tcW w:w="3976" w:type="dxa"/>
            <w:gridSpan w:val="2"/>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lang w:val="en-US"/>
              </w:rPr>
            </w:pPr>
            <w:r w:rsidRPr="00D54052">
              <w:rPr>
                <w:i/>
                <w:spacing w:val="0"/>
                <w:w w:val="100"/>
                <w:sz w:val="16"/>
                <w:lang w:val="en-US"/>
              </w:rPr>
              <w:t xml:space="preserve">Indicateur/années </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lang w:val="en-US"/>
              </w:rPr>
            </w:pPr>
            <w:r w:rsidRPr="00D54052">
              <w:rPr>
                <w:i/>
                <w:spacing w:val="0"/>
                <w:w w:val="100"/>
                <w:sz w:val="16"/>
                <w:lang w:val="en-US"/>
              </w:rPr>
              <w:t>2004</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lang w:val="en-US"/>
              </w:rPr>
            </w:pPr>
            <w:r w:rsidRPr="00D54052">
              <w:rPr>
                <w:i/>
                <w:spacing w:val="0"/>
                <w:w w:val="100"/>
                <w:sz w:val="16"/>
                <w:lang w:val="en-US"/>
              </w:rPr>
              <w:t>2005</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lang w:val="en-US"/>
              </w:rPr>
            </w:pPr>
            <w:r w:rsidRPr="00D54052">
              <w:rPr>
                <w:i/>
                <w:spacing w:val="0"/>
                <w:w w:val="100"/>
                <w:sz w:val="16"/>
                <w:lang w:val="en-US"/>
              </w:rPr>
              <w:t>2006</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lang w:val="en-US"/>
              </w:rPr>
            </w:pPr>
            <w:r w:rsidRPr="00D54052">
              <w:rPr>
                <w:i/>
                <w:spacing w:val="0"/>
                <w:w w:val="100"/>
                <w:sz w:val="16"/>
                <w:lang w:val="en-US"/>
              </w:rPr>
              <w:t>2007</w:t>
            </w:r>
          </w:p>
        </w:tc>
        <w:tc>
          <w:tcPr>
            <w:tcW w:w="55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lang w:val="en-US"/>
              </w:rPr>
            </w:pPr>
            <w:r w:rsidRPr="00D54052">
              <w:rPr>
                <w:i/>
                <w:spacing w:val="0"/>
                <w:w w:val="100"/>
                <w:sz w:val="16"/>
                <w:lang w:val="en-US"/>
              </w:rPr>
              <w:t>2008</w:t>
            </w:r>
          </w:p>
        </w:tc>
        <w:tc>
          <w:tcPr>
            <w:tcW w:w="558"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lang w:val="en-US"/>
              </w:rPr>
            </w:pPr>
            <w:r w:rsidRPr="00D54052">
              <w:rPr>
                <w:i/>
                <w:spacing w:val="0"/>
                <w:w w:val="100"/>
                <w:sz w:val="16"/>
                <w:lang w:val="en-US"/>
              </w:rPr>
              <w:t>2009</w:t>
            </w:r>
          </w:p>
        </w:tc>
      </w:tr>
      <w:tr w:rsidR="00D20209" w:rsidRPr="00D54052">
        <w:tblPrEx>
          <w:tblCellMar>
            <w:top w:w="0" w:type="dxa"/>
            <w:bottom w:w="0" w:type="dxa"/>
          </w:tblCellMar>
        </w:tblPrEx>
        <w:trPr>
          <w:trHeight w:val="20"/>
        </w:trPr>
        <w:tc>
          <w:tcPr>
            <w:tcW w:w="3976" w:type="dxa"/>
            <w:gridSpan w:val="2"/>
            <w:tcBorders>
              <w:top w:val="single" w:sz="12" w:space="0" w:color="auto"/>
            </w:tcBorders>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Nombre d’agents du système pénitentiaire ayant fait l’objet de poursuites pénales </w:t>
            </w:r>
            <w:r w:rsidRPr="00D54052">
              <w:rPr>
                <w:spacing w:val="0"/>
                <w:w w:val="100"/>
                <w:sz w:val="18"/>
                <w:szCs w:val="18"/>
                <w:lang w:val="fr-FR"/>
              </w:rPr>
              <w:t>pour utilis</w:t>
            </w:r>
            <w:r w:rsidRPr="00D54052">
              <w:rPr>
                <w:spacing w:val="0"/>
                <w:w w:val="100"/>
                <w:sz w:val="18"/>
                <w:szCs w:val="18"/>
                <w:lang w:val="fr-FR"/>
              </w:rPr>
              <w:t>a</w:t>
            </w:r>
            <w:r w:rsidRPr="00D54052">
              <w:rPr>
                <w:spacing w:val="0"/>
                <w:w w:val="100"/>
                <w:sz w:val="18"/>
                <w:szCs w:val="18"/>
                <w:lang w:val="fr-FR"/>
              </w:rPr>
              <w:t>tion de la torture ou d’autres formes de trait</w:t>
            </w:r>
            <w:r w:rsidRPr="00D54052">
              <w:rPr>
                <w:spacing w:val="0"/>
                <w:w w:val="100"/>
                <w:sz w:val="18"/>
                <w:szCs w:val="18"/>
                <w:lang w:val="fr-FR"/>
              </w:rPr>
              <w:t>e</w:t>
            </w:r>
            <w:r w:rsidRPr="00D54052">
              <w:rPr>
                <w:spacing w:val="0"/>
                <w:w w:val="100"/>
                <w:sz w:val="18"/>
                <w:szCs w:val="18"/>
                <w:lang w:val="fr-FR"/>
              </w:rPr>
              <w:t xml:space="preserve">ment cruel </w:t>
            </w:r>
          </w:p>
        </w:tc>
        <w:tc>
          <w:tcPr>
            <w:tcW w:w="557"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8"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2</w:t>
            </w:r>
          </w:p>
        </w:tc>
        <w:tc>
          <w:tcPr>
            <w:tcW w:w="557"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9</w:t>
            </w:r>
          </w:p>
        </w:tc>
        <w:tc>
          <w:tcPr>
            <w:tcW w:w="558"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6</w:t>
            </w:r>
          </w:p>
        </w:tc>
        <w:tc>
          <w:tcPr>
            <w:tcW w:w="557"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15</w:t>
            </w:r>
          </w:p>
        </w:tc>
        <w:tc>
          <w:tcPr>
            <w:tcW w:w="558"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7</w:t>
            </w:r>
          </w:p>
        </w:tc>
      </w:tr>
      <w:tr w:rsidR="00D20209" w:rsidRPr="00D54052">
        <w:tblPrEx>
          <w:tblCellMar>
            <w:top w:w="0" w:type="dxa"/>
            <w:bottom w:w="0" w:type="dxa"/>
          </w:tblCellMar>
        </w:tblPrEx>
        <w:trPr>
          <w:trHeight w:val="20"/>
        </w:trPr>
        <w:tc>
          <w:tcPr>
            <w:tcW w:w="644" w:type="dxa"/>
            <w:vMerge w:val="restart"/>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r w:rsidRPr="00D54052">
              <w:rPr>
                <w:spacing w:val="0"/>
                <w:w w:val="100"/>
                <w:sz w:val="18"/>
                <w:lang w:val="en-US"/>
              </w:rPr>
              <w:t>Dont</w:t>
            </w: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Province de Vologda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3</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8</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République de Carélie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2</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Province de Kostroma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5</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Province de Iaroslavl</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République de Mordovie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2</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République de Tatarstan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Région de Perm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3</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Province de Tchéliabinsk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6</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Province de Nijni Novgorod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6</w:t>
            </w: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District autonome des Khanty-Mansi-Iougra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3976" w:type="dxa"/>
            <w:gridSpan w:val="2"/>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Nombre d’agents du système pénitentiaire déférés à la justice pénale </w:t>
            </w:r>
            <w:r w:rsidRPr="00D54052">
              <w:rPr>
                <w:spacing w:val="0"/>
                <w:w w:val="100"/>
                <w:sz w:val="18"/>
                <w:szCs w:val="18"/>
                <w:lang w:val="fr-FR"/>
              </w:rPr>
              <w:t>pour utilis</w:t>
            </w:r>
            <w:r w:rsidRPr="00D54052">
              <w:rPr>
                <w:spacing w:val="0"/>
                <w:w w:val="100"/>
                <w:sz w:val="18"/>
                <w:szCs w:val="18"/>
                <w:lang w:val="fr-FR"/>
              </w:rPr>
              <w:t>a</w:t>
            </w:r>
            <w:r w:rsidRPr="00D54052">
              <w:rPr>
                <w:spacing w:val="0"/>
                <w:w w:val="100"/>
                <w:sz w:val="18"/>
                <w:szCs w:val="18"/>
                <w:lang w:val="fr-FR"/>
              </w:rPr>
              <w:t>tion de la torture ou d’autres formes de trait</w:t>
            </w:r>
            <w:r w:rsidRPr="00D54052">
              <w:rPr>
                <w:spacing w:val="0"/>
                <w:w w:val="100"/>
                <w:sz w:val="18"/>
                <w:szCs w:val="18"/>
                <w:lang w:val="fr-FR"/>
              </w:rPr>
              <w:t>e</w:t>
            </w:r>
            <w:r w:rsidRPr="00D54052">
              <w:rPr>
                <w:spacing w:val="0"/>
                <w:w w:val="100"/>
                <w:sz w:val="18"/>
                <w:szCs w:val="18"/>
                <w:lang w:val="fr-FR"/>
              </w:rPr>
              <w:t>ment cruel</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2</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9</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5</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14</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2</w:t>
            </w:r>
          </w:p>
        </w:tc>
      </w:tr>
      <w:tr w:rsidR="00D20209" w:rsidRPr="00D54052">
        <w:tblPrEx>
          <w:tblCellMar>
            <w:top w:w="0" w:type="dxa"/>
            <w:bottom w:w="0" w:type="dxa"/>
          </w:tblCellMar>
        </w:tblPrEx>
        <w:trPr>
          <w:trHeight w:val="20"/>
        </w:trPr>
        <w:tc>
          <w:tcPr>
            <w:tcW w:w="644" w:type="dxa"/>
            <w:vMerge w:val="restart"/>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r w:rsidRPr="00D54052">
              <w:rPr>
                <w:spacing w:val="0"/>
                <w:w w:val="100"/>
                <w:sz w:val="18"/>
                <w:lang w:val="en-US"/>
              </w:rPr>
              <w:t>Dont</w:t>
            </w: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Province de Vologda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3</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8</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République de Carélie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2</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Province de Kostroma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5</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Province de Iaroslavl</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République de Mordovie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République de Tatarstan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Région de Perm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3</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Province de Tchéliabinsk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6</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326"/>
        </w:trPr>
        <w:tc>
          <w:tcPr>
            <w:tcW w:w="644" w:type="dxa"/>
            <w:vMerge/>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Province de Nijni Novgorod </w:t>
            </w:r>
          </w:p>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District autonome des Khanty-Mansi-Iougra</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r>
      <w:tr w:rsidR="00D20209" w:rsidRPr="00D54052">
        <w:tblPrEx>
          <w:tblCellMar>
            <w:top w:w="0" w:type="dxa"/>
            <w:bottom w:w="0" w:type="dxa"/>
          </w:tblCellMar>
        </w:tblPrEx>
        <w:trPr>
          <w:trHeight w:val="20"/>
        </w:trPr>
        <w:tc>
          <w:tcPr>
            <w:tcW w:w="3976" w:type="dxa"/>
            <w:gridSpan w:val="2"/>
            <w:shd w:val="clear" w:color="auto" w:fill="auto"/>
          </w:tcPr>
          <w:p w:rsidR="00D20209" w:rsidRPr="00D54052" w:rsidRDefault="00D20209" w:rsidP="00FF4E28">
            <w:pPr>
              <w:pStyle w:val="SingleTxtGR"/>
              <w:keepNext/>
              <w:spacing w:before="40" w:after="40" w:line="220" w:lineRule="exact"/>
              <w:ind w:left="0" w:right="0"/>
              <w:jc w:val="left"/>
              <w:rPr>
                <w:spacing w:val="0"/>
                <w:w w:val="100"/>
                <w:sz w:val="18"/>
                <w:lang w:val="fr-FR"/>
              </w:rPr>
            </w:pPr>
            <w:r w:rsidRPr="00D54052">
              <w:rPr>
                <w:spacing w:val="0"/>
                <w:w w:val="100"/>
                <w:sz w:val="18"/>
                <w:lang w:val="fr-FR"/>
              </w:rPr>
              <w:t>Nombre d’agents des SIZO et des CDRCDP ayant fait l’objet de pou</w:t>
            </w:r>
            <w:r w:rsidRPr="00D54052">
              <w:rPr>
                <w:spacing w:val="0"/>
                <w:w w:val="100"/>
                <w:sz w:val="18"/>
                <w:lang w:val="fr-FR"/>
              </w:rPr>
              <w:t>r</w:t>
            </w:r>
            <w:r w:rsidRPr="00D54052">
              <w:rPr>
                <w:spacing w:val="0"/>
                <w:w w:val="100"/>
                <w:sz w:val="18"/>
                <w:lang w:val="fr-FR"/>
              </w:rPr>
              <w:t xml:space="preserve">suites pénales </w:t>
            </w:r>
            <w:r w:rsidRPr="00D54052">
              <w:rPr>
                <w:spacing w:val="0"/>
                <w:w w:val="100"/>
                <w:sz w:val="18"/>
                <w:szCs w:val="18"/>
                <w:lang w:val="fr-FR"/>
              </w:rPr>
              <w:t xml:space="preserve">pour utilisation de la torture ou d’autres formes de traitement cruel </w:t>
            </w:r>
          </w:p>
        </w:tc>
        <w:tc>
          <w:tcPr>
            <w:tcW w:w="557"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r w:rsidRPr="00D54052">
              <w:rPr>
                <w:spacing w:val="0"/>
                <w:w w:val="100"/>
                <w:sz w:val="18"/>
                <w:lang w:val="en-US"/>
              </w:rPr>
              <w:t>3</w:t>
            </w:r>
          </w:p>
        </w:tc>
        <w:tc>
          <w:tcPr>
            <w:tcW w:w="558"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shd w:val="clear" w:color="auto" w:fill="auto"/>
          </w:tcPr>
          <w:p w:rsidR="00D20209" w:rsidRPr="00D54052" w:rsidRDefault="00D20209" w:rsidP="00FF4E28">
            <w:pPr>
              <w:pStyle w:val="SingleTxtGR"/>
              <w:keepNext/>
              <w:spacing w:before="40" w:after="40" w:line="220" w:lineRule="exact"/>
              <w:ind w:left="0" w:right="0"/>
              <w:jc w:val="left"/>
              <w:rPr>
                <w:spacing w:val="0"/>
                <w:w w:val="100"/>
                <w:sz w:val="18"/>
                <w:lang w:val="en-US"/>
              </w:rPr>
            </w:pPr>
            <w:r w:rsidRPr="00D54052">
              <w:rPr>
                <w:spacing w:val="0"/>
                <w:w w:val="100"/>
                <w:sz w:val="18"/>
                <w:lang w:val="en-US"/>
              </w:rPr>
              <w:t>Dont</w:t>
            </w:r>
          </w:p>
        </w:tc>
        <w:tc>
          <w:tcPr>
            <w:tcW w:w="3332" w:type="dxa"/>
            <w:shd w:val="clear" w:color="auto" w:fill="auto"/>
          </w:tcPr>
          <w:p w:rsidR="00D20209" w:rsidRPr="00D54052" w:rsidRDefault="00D20209" w:rsidP="00FF4E28">
            <w:pPr>
              <w:pStyle w:val="SingleTxtGR"/>
              <w:keepNext/>
              <w:spacing w:before="40" w:after="40" w:line="220" w:lineRule="exact"/>
              <w:ind w:left="0" w:right="0"/>
              <w:jc w:val="left"/>
              <w:rPr>
                <w:spacing w:val="0"/>
                <w:w w:val="100"/>
                <w:sz w:val="18"/>
                <w:lang w:val="fr-FR"/>
              </w:rPr>
            </w:pPr>
            <w:r w:rsidRPr="00D54052">
              <w:rPr>
                <w:spacing w:val="0"/>
                <w:w w:val="100"/>
                <w:sz w:val="18"/>
                <w:lang w:val="fr-FR"/>
              </w:rPr>
              <w:t>Province de Vologda</w:t>
            </w:r>
          </w:p>
        </w:tc>
        <w:tc>
          <w:tcPr>
            <w:tcW w:w="557"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r w:rsidRPr="00D54052">
              <w:rPr>
                <w:spacing w:val="0"/>
                <w:w w:val="100"/>
                <w:sz w:val="18"/>
                <w:lang w:val="en-US"/>
              </w:rPr>
              <w:t>2</w:t>
            </w:r>
          </w:p>
        </w:tc>
        <w:tc>
          <w:tcPr>
            <w:tcW w:w="558"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rsidP="00FF4E28">
            <w:pPr>
              <w:pStyle w:val="SingleTxtGR"/>
              <w:keepNext/>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Province de Iaroslavl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3976" w:type="dxa"/>
            <w:gridSpan w:val="2"/>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Nombre d’agents des SIZO et des CDRCDP déférés à la justice pénale </w:t>
            </w:r>
            <w:r w:rsidRPr="00D54052">
              <w:rPr>
                <w:spacing w:val="0"/>
                <w:w w:val="100"/>
                <w:sz w:val="18"/>
                <w:szCs w:val="18"/>
                <w:lang w:val="fr-FR"/>
              </w:rPr>
              <w:t>pour utilis</w:t>
            </w:r>
            <w:r w:rsidRPr="00D54052">
              <w:rPr>
                <w:spacing w:val="0"/>
                <w:w w:val="100"/>
                <w:sz w:val="18"/>
                <w:szCs w:val="18"/>
                <w:lang w:val="fr-FR"/>
              </w:rPr>
              <w:t>a</w:t>
            </w:r>
            <w:r w:rsidRPr="00D54052">
              <w:rPr>
                <w:spacing w:val="0"/>
                <w:w w:val="100"/>
                <w:sz w:val="18"/>
                <w:szCs w:val="18"/>
                <w:lang w:val="fr-FR"/>
              </w:rPr>
              <w:t>tion de la torture ou d’autres formes de traitement cruel</w:t>
            </w:r>
            <w:r w:rsidRPr="00D54052">
              <w:rPr>
                <w:spacing w:val="0"/>
                <w:w w:val="100"/>
                <w:sz w:val="18"/>
                <w:lang w:val="fr-FR"/>
              </w:rPr>
              <w:t xml:space="preserve"> </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3</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r w:rsidRPr="00D54052">
              <w:rPr>
                <w:spacing w:val="0"/>
                <w:w w:val="100"/>
                <w:sz w:val="18"/>
                <w:lang w:val="en-US"/>
              </w:rPr>
              <w:t>Dont</w:t>
            </w:r>
          </w:p>
        </w:tc>
        <w:tc>
          <w:tcPr>
            <w:tcW w:w="3332"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Province de Vologda</w:t>
            </w: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2</w:t>
            </w: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r w:rsidR="00D20209" w:rsidRPr="00D54052">
        <w:tblPrEx>
          <w:tblCellMar>
            <w:top w:w="0" w:type="dxa"/>
            <w:bottom w:w="0" w:type="dxa"/>
          </w:tblCellMar>
        </w:tblPrEx>
        <w:trPr>
          <w:trHeight w:val="20"/>
        </w:trPr>
        <w:tc>
          <w:tcPr>
            <w:tcW w:w="644" w:type="dxa"/>
            <w:tcBorders>
              <w:bottom w:val="single" w:sz="12" w:space="0" w:color="auto"/>
            </w:tcBorders>
            <w:shd w:val="clear" w:color="auto" w:fill="auto"/>
          </w:tcPr>
          <w:p w:rsidR="00D20209" w:rsidRPr="00D54052" w:rsidRDefault="00D20209">
            <w:pPr>
              <w:pStyle w:val="SingleTxtGR"/>
              <w:spacing w:before="40" w:after="40" w:line="220" w:lineRule="exact"/>
              <w:ind w:left="0" w:right="0"/>
              <w:jc w:val="left"/>
              <w:rPr>
                <w:spacing w:val="0"/>
                <w:w w:val="100"/>
                <w:sz w:val="18"/>
                <w:lang w:val="en-US"/>
              </w:rPr>
            </w:pPr>
          </w:p>
        </w:tc>
        <w:tc>
          <w:tcPr>
            <w:tcW w:w="3332" w:type="dxa"/>
            <w:tcBorders>
              <w:bottom w:val="single" w:sz="12" w:space="0" w:color="auto"/>
            </w:tcBorders>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 xml:space="preserve">Province de Iaroslavl </w:t>
            </w:r>
          </w:p>
        </w:tc>
        <w:tc>
          <w:tcPr>
            <w:tcW w:w="557"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r w:rsidRPr="00D54052">
              <w:rPr>
                <w:spacing w:val="0"/>
                <w:w w:val="100"/>
                <w:sz w:val="18"/>
                <w:lang w:val="en-US"/>
              </w:rPr>
              <w:t>1</w:t>
            </w:r>
          </w:p>
        </w:tc>
        <w:tc>
          <w:tcPr>
            <w:tcW w:w="558"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7"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c>
          <w:tcPr>
            <w:tcW w:w="558"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lang w:val="en-US"/>
              </w:rPr>
            </w:pPr>
          </w:p>
        </w:tc>
      </w:tr>
    </w:tbl>
    <w:p w:rsidR="00D20209" w:rsidRPr="00D54052" w:rsidRDefault="00D20209">
      <w:pPr>
        <w:pStyle w:val="SingleTxtGR"/>
        <w:spacing w:before="240"/>
        <w:rPr>
          <w:spacing w:val="0"/>
          <w:w w:val="100"/>
        </w:rPr>
      </w:pPr>
      <w:r w:rsidRPr="00D54052">
        <w:rPr>
          <w:spacing w:val="0"/>
          <w:w w:val="100"/>
        </w:rPr>
        <w:t xml:space="preserve">222. </w:t>
      </w:r>
      <w:r w:rsidRPr="00D54052">
        <w:rPr>
          <w:spacing w:val="0"/>
          <w:w w:val="100"/>
        </w:rPr>
        <w:tab/>
      </w:r>
      <w:r w:rsidRPr="00D54052">
        <w:rPr>
          <w:spacing w:val="0"/>
          <w:w w:val="100"/>
          <w:lang w:val="fr-FR"/>
        </w:rPr>
        <w:t>La réglementation législative détaillée régissant la conduite des actes de pr</w:t>
      </w:r>
      <w:r w:rsidRPr="00D54052">
        <w:rPr>
          <w:spacing w:val="0"/>
          <w:w w:val="100"/>
          <w:lang w:val="fr-FR"/>
        </w:rPr>
        <w:t>o</w:t>
      </w:r>
      <w:r w:rsidRPr="00D54052">
        <w:rPr>
          <w:spacing w:val="0"/>
          <w:w w:val="100"/>
          <w:lang w:val="fr-FR"/>
        </w:rPr>
        <w:t>cédure est une importante garantie contre les retards injustifiés apportés aux actes d’instruction et/ou la suspension de ces actes, et garantit également l’engagement de poursuites pénales contre les personnes dont on présume qu’elles ont eu recours à la torture et à des traitements cruels.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223. </w:t>
      </w:r>
      <w:r w:rsidRPr="00D54052">
        <w:rPr>
          <w:spacing w:val="0"/>
          <w:w w:val="100"/>
        </w:rPr>
        <w:tab/>
      </w:r>
      <w:r w:rsidRPr="00D54052">
        <w:rPr>
          <w:spacing w:val="0"/>
          <w:w w:val="100"/>
          <w:lang w:val="fr-FR"/>
        </w:rPr>
        <w:t xml:space="preserve">Le CPPFR fixe des délais maximaux concernant l’instruction préliminaire </w:t>
      </w:r>
      <w:r w:rsidRPr="00D54052">
        <w:rPr>
          <w:spacing w:val="0"/>
          <w:w w:val="100"/>
        </w:rPr>
        <w:t>(</w:t>
      </w:r>
      <w:r w:rsidRPr="00D54052">
        <w:rPr>
          <w:spacing w:val="0"/>
          <w:w w:val="100"/>
          <w:lang w:val="fr-FR"/>
        </w:rPr>
        <w:t>a</w:t>
      </w:r>
      <w:r w:rsidRPr="00D54052">
        <w:rPr>
          <w:spacing w:val="0"/>
          <w:w w:val="100"/>
          <w:lang w:val="fr-FR"/>
        </w:rPr>
        <w:t>r</w:t>
      </w:r>
      <w:r w:rsidRPr="00D54052">
        <w:rPr>
          <w:spacing w:val="0"/>
          <w:w w:val="100"/>
          <w:lang w:val="fr-FR"/>
        </w:rPr>
        <w:t xml:space="preserve">ticle </w:t>
      </w:r>
      <w:r w:rsidRPr="00D54052">
        <w:rPr>
          <w:spacing w:val="0"/>
          <w:w w:val="100"/>
        </w:rPr>
        <w:t xml:space="preserve">162), </w:t>
      </w:r>
      <w:r w:rsidRPr="00D54052">
        <w:rPr>
          <w:spacing w:val="0"/>
          <w:w w:val="100"/>
          <w:lang w:val="fr-FR"/>
        </w:rPr>
        <w:t xml:space="preserve">prévoit le motif, la procédure et les délais concernant la suspension de cette instruction préliminaire </w:t>
      </w:r>
      <w:r w:rsidRPr="00D54052">
        <w:rPr>
          <w:spacing w:val="0"/>
          <w:w w:val="100"/>
        </w:rPr>
        <w:t>(</w:t>
      </w:r>
      <w:r w:rsidRPr="00D54052">
        <w:rPr>
          <w:spacing w:val="0"/>
          <w:w w:val="100"/>
          <w:lang w:val="fr-FR"/>
        </w:rPr>
        <w:t xml:space="preserve">article </w:t>
      </w:r>
      <w:r w:rsidRPr="00D54052">
        <w:rPr>
          <w:spacing w:val="0"/>
          <w:w w:val="100"/>
        </w:rPr>
        <w:t xml:space="preserve">208), </w:t>
      </w:r>
      <w:r w:rsidRPr="00D54052">
        <w:rPr>
          <w:spacing w:val="0"/>
          <w:w w:val="100"/>
          <w:lang w:val="fr-FR"/>
        </w:rPr>
        <w:t>et fixe les délais d’examen des affaires pénales par les tribunaux</w:t>
      </w:r>
      <w:r w:rsidRPr="00D54052">
        <w:rPr>
          <w:spacing w:val="0"/>
          <w:w w:val="100"/>
        </w:rPr>
        <w:t xml:space="preserve"> (</w:t>
      </w:r>
      <w:r w:rsidRPr="00D54052">
        <w:rPr>
          <w:spacing w:val="0"/>
          <w:w w:val="100"/>
          <w:lang w:val="fr-FR"/>
        </w:rPr>
        <w:t xml:space="preserve">article </w:t>
      </w:r>
      <w:r w:rsidRPr="00D54052">
        <w:rPr>
          <w:spacing w:val="0"/>
          <w:w w:val="100"/>
        </w:rPr>
        <w:t xml:space="preserve">227). </w:t>
      </w:r>
      <w:r w:rsidRPr="00D54052">
        <w:rPr>
          <w:spacing w:val="0"/>
          <w:w w:val="100"/>
          <w:lang w:val="fr-FR"/>
        </w:rPr>
        <w:t>Il appartient au tribunal de fixer le délai d’engagement de la phase de jugement comme des autres actes de procédure (par exemple, l’ajournement du procès pendant une durée déterminée en raison de la non-comparution de la vi</w:t>
      </w:r>
      <w:r w:rsidRPr="00D54052">
        <w:rPr>
          <w:spacing w:val="0"/>
          <w:w w:val="100"/>
          <w:lang w:val="fr-FR"/>
        </w:rPr>
        <w:t>c</w:t>
      </w:r>
      <w:r w:rsidRPr="00D54052">
        <w:rPr>
          <w:spacing w:val="0"/>
          <w:w w:val="100"/>
          <w:lang w:val="fr-FR"/>
        </w:rPr>
        <w:t xml:space="preserve">time ou du témoin), et notamment d’en déterminer le bien-fondé. </w:t>
      </w:r>
    </w:p>
    <w:p w:rsidR="00D20209" w:rsidRPr="00D54052" w:rsidRDefault="00D20209">
      <w:pPr>
        <w:pStyle w:val="SingleTxtGR"/>
        <w:rPr>
          <w:spacing w:val="0"/>
          <w:w w:val="100"/>
        </w:rPr>
      </w:pPr>
      <w:r w:rsidRPr="00D54052">
        <w:rPr>
          <w:spacing w:val="0"/>
          <w:w w:val="100"/>
        </w:rPr>
        <w:t xml:space="preserve">224. </w:t>
      </w:r>
      <w:r w:rsidRPr="00D54052">
        <w:rPr>
          <w:spacing w:val="0"/>
          <w:w w:val="100"/>
        </w:rPr>
        <w:tab/>
      </w:r>
      <w:r w:rsidRPr="00D54052">
        <w:rPr>
          <w:spacing w:val="0"/>
          <w:w w:val="100"/>
          <w:lang w:val="fr-FR"/>
        </w:rPr>
        <w:t xml:space="preserve">Conformément à l’article </w:t>
      </w:r>
      <w:r w:rsidRPr="00D54052">
        <w:rPr>
          <w:spacing w:val="0"/>
          <w:w w:val="100"/>
        </w:rPr>
        <w:t xml:space="preserve">123 </w:t>
      </w:r>
      <w:r w:rsidRPr="00D54052">
        <w:rPr>
          <w:spacing w:val="0"/>
          <w:w w:val="100"/>
          <w:lang w:val="fr-FR"/>
        </w:rPr>
        <w:t>du CPPFR, les actions (ou omissions) et les d</w:t>
      </w:r>
      <w:r w:rsidRPr="00D54052">
        <w:rPr>
          <w:spacing w:val="0"/>
          <w:w w:val="100"/>
          <w:lang w:val="fr-FR"/>
        </w:rPr>
        <w:t>é</w:t>
      </w:r>
      <w:r w:rsidRPr="00D54052">
        <w:rPr>
          <w:spacing w:val="0"/>
          <w:w w:val="100"/>
          <w:lang w:val="fr-FR"/>
        </w:rPr>
        <w:t>cisions de l’organe d’instruction, du magistrat instructeur, du directeur de l’organe d’instruction, du procureur et du tribunal peuvent faire l’objet d’un recours formé par les parties à la procédure pénale et par d’autres personnes dont les intérêts pe</w:t>
      </w:r>
      <w:r w:rsidRPr="00D54052">
        <w:rPr>
          <w:spacing w:val="0"/>
          <w:w w:val="100"/>
          <w:lang w:val="fr-FR"/>
        </w:rPr>
        <w:t>u</w:t>
      </w:r>
      <w:r w:rsidRPr="00D54052">
        <w:rPr>
          <w:spacing w:val="0"/>
          <w:w w:val="100"/>
          <w:lang w:val="fr-FR"/>
        </w:rPr>
        <w:t>vent avoir été lésés par les actes de procédure effectués et les décisions de procédure adoptées.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225. </w:t>
      </w:r>
      <w:r w:rsidRPr="00D54052">
        <w:rPr>
          <w:spacing w:val="0"/>
          <w:w w:val="100"/>
        </w:rPr>
        <w:tab/>
      </w:r>
      <w:r w:rsidRPr="00D54052">
        <w:rPr>
          <w:spacing w:val="0"/>
          <w:w w:val="100"/>
          <w:lang w:val="fr-FR"/>
        </w:rPr>
        <w:t xml:space="preserve">L’article </w:t>
      </w:r>
      <w:r w:rsidRPr="00D54052">
        <w:rPr>
          <w:spacing w:val="0"/>
          <w:w w:val="100"/>
        </w:rPr>
        <w:t xml:space="preserve">124 </w:t>
      </w:r>
      <w:r w:rsidRPr="00D54052">
        <w:rPr>
          <w:spacing w:val="0"/>
          <w:w w:val="100"/>
          <w:lang w:val="fr-FR"/>
        </w:rPr>
        <w:t>du CPPFR contient des prescriptions strictes en ce qui concerne les délais et la procédure d’examen des plaintes par le procureur ou le directeur de l’organe d’instruction, qui est tenu de les examiner dans les trois jours qui suivent leur réception.</w:t>
      </w:r>
      <w:r w:rsidRPr="00D54052">
        <w:rPr>
          <w:spacing w:val="0"/>
          <w:w w:val="100"/>
        </w:rPr>
        <w:t xml:space="preserve"> </w:t>
      </w:r>
      <w:r w:rsidRPr="00D54052">
        <w:rPr>
          <w:spacing w:val="0"/>
          <w:w w:val="100"/>
          <w:lang w:val="fr-FR"/>
        </w:rPr>
        <w:t>Dans des cas exceptionnels, lorsque le traitement d’une plainte rend nécessaire d’avoir accès à des documents supplémentaires ou de prendre d’autres mesures, le délai peut être porté à 10 jours</w:t>
      </w:r>
      <w:r w:rsidRPr="00D54052">
        <w:rPr>
          <w:spacing w:val="0"/>
          <w:w w:val="100"/>
        </w:rPr>
        <w:t xml:space="preserve">, </w:t>
      </w:r>
      <w:r w:rsidRPr="00D54052">
        <w:rPr>
          <w:spacing w:val="0"/>
          <w:w w:val="100"/>
          <w:lang w:val="fr-FR"/>
        </w:rPr>
        <w:t>ce dont le plaignant est avisé</w:t>
      </w:r>
      <w:r w:rsidRPr="00D54052">
        <w:rPr>
          <w:spacing w:val="0"/>
          <w:w w:val="100"/>
        </w:rPr>
        <w:t xml:space="preserve">. </w:t>
      </w:r>
      <w:r w:rsidRPr="00D54052">
        <w:rPr>
          <w:spacing w:val="0"/>
          <w:w w:val="100"/>
          <w:lang w:val="fr-FR"/>
        </w:rPr>
        <w:t>Une fois l’examen de la plainte achevé, le procureur ou le directeur de l’organe d’instruction</w:t>
      </w:r>
      <w:r w:rsidRPr="00D54052">
        <w:rPr>
          <w:spacing w:val="0"/>
          <w:w w:val="100"/>
        </w:rPr>
        <w:t xml:space="preserve"> </w:t>
      </w:r>
      <w:r w:rsidRPr="00D54052">
        <w:rPr>
          <w:spacing w:val="0"/>
          <w:w w:val="100"/>
          <w:lang w:val="fr-FR"/>
        </w:rPr>
        <w:t xml:space="preserve">doit décider d’accepter en tout ou partie la plainte ou de la rejeter. Cette décision doit être portée immédiatement à la connaissance du plaignant, qui doit également être informé de la procédure de recours contre cette décision. </w:t>
      </w:r>
    </w:p>
    <w:p w:rsidR="00D20209" w:rsidRPr="00D54052" w:rsidRDefault="00D20209">
      <w:pPr>
        <w:pStyle w:val="SingleTxtGR"/>
        <w:rPr>
          <w:spacing w:val="0"/>
          <w:w w:val="100"/>
        </w:rPr>
      </w:pPr>
      <w:r w:rsidRPr="00D54052">
        <w:rPr>
          <w:spacing w:val="0"/>
          <w:w w:val="100"/>
        </w:rPr>
        <w:t xml:space="preserve">226. </w:t>
      </w:r>
      <w:r w:rsidRPr="00D54052">
        <w:rPr>
          <w:spacing w:val="0"/>
          <w:w w:val="100"/>
        </w:rPr>
        <w:tab/>
      </w:r>
      <w:r w:rsidRPr="00D54052">
        <w:rPr>
          <w:spacing w:val="0"/>
          <w:w w:val="100"/>
          <w:lang w:val="fr-FR"/>
        </w:rPr>
        <w:t xml:space="preserve">La procédure judiciaire d’examen des plaintes est fixée par l’article </w:t>
      </w:r>
      <w:r w:rsidRPr="00D54052">
        <w:rPr>
          <w:spacing w:val="0"/>
          <w:w w:val="100"/>
        </w:rPr>
        <w:t xml:space="preserve">125 </w:t>
      </w:r>
      <w:r w:rsidRPr="00D54052">
        <w:rPr>
          <w:spacing w:val="0"/>
          <w:w w:val="100"/>
          <w:lang w:val="fr-FR"/>
        </w:rPr>
        <w:t>du CPPFR, en vertu duquel la décision du magistrat instructeur ou du directeur de l’organe d’instruction tendant à refuser d’engager des poursuites pénales ou à classer sans suite une affaire pénale</w:t>
      </w:r>
      <w:r w:rsidRPr="00D54052">
        <w:rPr>
          <w:spacing w:val="0"/>
          <w:w w:val="100"/>
        </w:rPr>
        <w:t xml:space="preserve">, </w:t>
      </w:r>
      <w:r w:rsidRPr="00D54052">
        <w:rPr>
          <w:spacing w:val="0"/>
          <w:w w:val="100"/>
          <w:lang w:val="fr-FR"/>
        </w:rPr>
        <w:t>ainsi que toutes autres décisions (ou omissions) du magistrat instructeur, du directeur de l’organe d’instruction ou du procureur qui sont susceptibles de porter atteinte aux droits et libertés constitutionnels des parties à la procédure pénale ou d’entraver l’accès des citoyens à la justice peuvent faire l’objet d’un recours déposé devant le tribunal de district relevant de la juridiction où a été effectuée l’instruction préliminaire</w:t>
      </w:r>
      <w:r w:rsidRPr="00D54052">
        <w:rPr>
          <w:spacing w:val="0"/>
          <w:w w:val="100"/>
        </w:rPr>
        <w:t xml:space="preserve">. </w:t>
      </w:r>
      <w:r w:rsidRPr="00D54052">
        <w:rPr>
          <w:spacing w:val="0"/>
          <w:w w:val="100"/>
          <w:lang w:val="fr-FR"/>
        </w:rPr>
        <w:t>Une plainte peut être présentée au tribunal par le plaignant lui-même, son avocat, son représentant légal ou la personne physique qui le représente, soit directement, soit par l’intermédiaire du magistrat instructeur, du directeur de l’organe d’instruction ou du procureur</w:t>
      </w:r>
      <w:r w:rsidRPr="00D54052">
        <w:rPr>
          <w:spacing w:val="0"/>
          <w:w w:val="100"/>
        </w:rPr>
        <w:t>.</w:t>
      </w:r>
    </w:p>
    <w:p w:rsidR="00D20209" w:rsidRPr="00D54052" w:rsidRDefault="00D20209">
      <w:pPr>
        <w:pStyle w:val="SingleTxtGR"/>
        <w:rPr>
          <w:spacing w:val="0"/>
          <w:w w:val="100"/>
        </w:rPr>
      </w:pPr>
      <w:r w:rsidRPr="00D54052">
        <w:rPr>
          <w:spacing w:val="0"/>
          <w:w w:val="100"/>
        </w:rPr>
        <w:t xml:space="preserve">227. </w:t>
      </w:r>
      <w:r w:rsidRPr="00D54052">
        <w:rPr>
          <w:spacing w:val="0"/>
          <w:w w:val="100"/>
        </w:rPr>
        <w:tab/>
      </w:r>
      <w:r w:rsidRPr="00D54052">
        <w:rPr>
          <w:spacing w:val="0"/>
          <w:w w:val="100"/>
          <w:lang w:val="fr-FR"/>
        </w:rPr>
        <w:t>Le juge doit, dans les cinq jours qui suivent la date de présentation d’une plainte, contrôler, pendant la procédure orale, la légalité et le bien-fondé des actions (ou omissions) et des décisions du magistrat instructeur, du directeur de l’organe d’instruction ou du procureur en présence du plaignant et de son avocat, de son r</w:t>
      </w:r>
      <w:r w:rsidRPr="00D54052">
        <w:rPr>
          <w:spacing w:val="0"/>
          <w:w w:val="100"/>
          <w:lang w:val="fr-FR"/>
        </w:rPr>
        <w:t>e</w:t>
      </w:r>
      <w:r w:rsidRPr="00D54052">
        <w:rPr>
          <w:spacing w:val="0"/>
          <w:w w:val="100"/>
          <w:lang w:val="fr-FR"/>
        </w:rPr>
        <w:t>présentant légal ou de la personne physique qui le représente, s’ils participent à la procédure pénale, ainsi que des autres personnes dont les intérêts sont directement lésés par l’action (ou l’omission) ou la décision qui fait l’objet de la plainte, ainsi qu’en présence du procureur, du magistrat instructeur et du directeur de l’organe d’instruction</w:t>
      </w:r>
      <w:r w:rsidRPr="00D54052">
        <w:rPr>
          <w:spacing w:val="0"/>
          <w:w w:val="100"/>
        </w:rPr>
        <w:t xml:space="preserve">. </w:t>
      </w:r>
      <w:r w:rsidRPr="00D54052">
        <w:rPr>
          <w:spacing w:val="0"/>
          <w:w w:val="100"/>
          <w:lang w:val="fr-FR"/>
        </w:rPr>
        <w:t>Après examen de la plainte, le juge peut rendre l’une des décisions suivantes:</w:t>
      </w:r>
    </w:p>
    <w:p w:rsidR="00D20209" w:rsidRPr="00D54052" w:rsidRDefault="00D20209">
      <w:pPr>
        <w:pStyle w:val="SingleTxtGR"/>
        <w:rPr>
          <w:spacing w:val="0"/>
          <w:w w:val="100"/>
        </w:rPr>
      </w:pPr>
      <w:r w:rsidRPr="00D54052">
        <w:rPr>
          <w:spacing w:val="0"/>
          <w:w w:val="100"/>
        </w:rPr>
        <w:tab/>
        <w:t xml:space="preserve">a) </w:t>
      </w:r>
      <w:r w:rsidRPr="00D54052">
        <w:rPr>
          <w:spacing w:val="0"/>
          <w:w w:val="100"/>
        </w:rPr>
        <w:tab/>
      </w:r>
      <w:r w:rsidRPr="00D54052">
        <w:rPr>
          <w:spacing w:val="0"/>
          <w:w w:val="100"/>
          <w:lang w:val="es-ES"/>
        </w:rPr>
        <w:t>R</w:t>
      </w:r>
      <w:r w:rsidRPr="00D54052">
        <w:rPr>
          <w:spacing w:val="0"/>
          <w:w w:val="100"/>
          <w:lang w:val="fr-FR"/>
        </w:rPr>
        <w:t>econnaissance du caractère illégal ou non fondé de l’action (ou de l’omission) ou de la décision du fonctionnaire en cause et de l’obligation pour celui-ci de remédier à la violation constatée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b) </w:t>
      </w:r>
      <w:r w:rsidRPr="00D54052">
        <w:rPr>
          <w:spacing w:val="0"/>
          <w:w w:val="100"/>
        </w:rPr>
        <w:tab/>
      </w:r>
      <w:r w:rsidRPr="00D54052">
        <w:rPr>
          <w:spacing w:val="0"/>
          <w:w w:val="100"/>
          <w:lang w:val="es-ES"/>
        </w:rPr>
        <w:t>R</w:t>
      </w:r>
      <w:r w:rsidRPr="00D54052">
        <w:rPr>
          <w:spacing w:val="0"/>
          <w:w w:val="100"/>
          <w:lang w:val="fr-FR"/>
        </w:rPr>
        <w:t>ejet de la plainte</w:t>
      </w:r>
      <w:r w:rsidRPr="00D54052">
        <w:rPr>
          <w:spacing w:val="0"/>
          <w:w w:val="100"/>
        </w:rPr>
        <w:t>.</w:t>
      </w:r>
    </w:p>
    <w:p w:rsidR="00D20209" w:rsidRPr="00D54052" w:rsidRDefault="00D20209">
      <w:pPr>
        <w:pStyle w:val="SingleTxtGR"/>
        <w:rPr>
          <w:spacing w:val="0"/>
          <w:w w:val="100"/>
        </w:rPr>
      </w:pPr>
      <w:r w:rsidRPr="00D54052">
        <w:rPr>
          <w:spacing w:val="0"/>
          <w:w w:val="100"/>
        </w:rPr>
        <w:t xml:space="preserve">228. </w:t>
      </w:r>
      <w:r w:rsidRPr="00D54052">
        <w:rPr>
          <w:spacing w:val="0"/>
          <w:w w:val="100"/>
        </w:rPr>
        <w:tab/>
      </w:r>
      <w:r w:rsidRPr="00D54052">
        <w:rPr>
          <w:spacing w:val="0"/>
          <w:w w:val="100"/>
          <w:lang w:val="fr-FR"/>
        </w:rPr>
        <w:t xml:space="preserve">Des copies de la décision du juge sont remises au plaignant, au procureur et au directeur de l’organe d’instruction. Conformément à l’article </w:t>
      </w:r>
      <w:r w:rsidRPr="00D54052">
        <w:rPr>
          <w:spacing w:val="0"/>
          <w:w w:val="100"/>
        </w:rPr>
        <w:t xml:space="preserve">127 </w:t>
      </w:r>
      <w:r w:rsidRPr="00D54052">
        <w:rPr>
          <w:spacing w:val="0"/>
          <w:w w:val="100"/>
          <w:lang w:val="fr-FR"/>
        </w:rPr>
        <w:t>du CPPFR, cette décision peut faire l’objet d’un pourvoi en cassation devant une juridiction sup</w:t>
      </w:r>
      <w:r w:rsidRPr="00D54052">
        <w:rPr>
          <w:spacing w:val="0"/>
          <w:w w:val="100"/>
          <w:lang w:val="fr-FR"/>
        </w:rPr>
        <w:t>é</w:t>
      </w:r>
      <w:r w:rsidRPr="00D54052">
        <w:rPr>
          <w:spacing w:val="0"/>
          <w:w w:val="100"/>
          <w:lang w:val="fr-FR"/>
        </w:rPr>
        <w:t>rieure.</w:t>
      </w:r>
    </w:p>
    <w:p w:rsidR="00D20209" w:rsidRPr="00D54052" w:rsidRDefault="00D20209">
      <w:pPr>
        <w:pStyle w:val="SingleTxtGR"/>
        <w:rPr>
          <w:spacing w:val="0"/>
          <w:w w:val="100"/>
        </w:rPr>
      </w:pPr>
      <w:r w:rsidRPr="00D54052">
        <w:rPr>
          <w:spacing w:val="0"/>
          <w:w w:val="100"/>
        </w:rPr>
        <w:t xml:space="preserve">229. </w:t>
      </w:r>
      <w:r w:rsidRPr="00D54052">
        <w:rPr>
          <w:spacing w:val="0"/>
          <w:w w:val="100"/>
        </w:rPr>
        <w:tab/>
      </w:r>
      <w:r w:rsidRPr="00D54052">
        <w:rPr>
          <w:spacing w:val="0"/>
          <w:w w:val="100"/>
          <w:lang w:val="fr-FR"/>
        </w:rPr>
        <w:t>La Loi fédérale n° 68-FZ du 30 avril 2010 sur l’indemnisation pour a</w:t>
      </w:r>
      <w:r w:rsidRPr="00D54052">
        <w:rPr>
          <w:spacing w:val="0"/>
          <w:w w:val="100"/>
          <w:lang w:val="fr-FR"/>
        </w:rPr>
        <w:t>t</w:t>
      </w:r>
      <w:r w:rsidRPr="00D54052">
        <w:rPr>
          <w:spacing w:val="0"/>
          <w:w w:val="100"/>
          <w:lang w:val="fr-FR"/>
        </w:rPr>
        <w:t>teinte au droit d’être jugé dans un délai raisonnable ou du droit de voir une décision jud</w:t>
      </w:r>
      <w:r w:rsidRPr="00D54052">
        <w:rPr>
          <w:spacing w:val="0"/>
          <w:w w:val="100"/>
          <w:lang w:val="fr-FR"/>
        </w:rPr>
        <w:t>i</w:t>
      </w:r>
      <w:r w:rsidRPr="00D54052">
        <w:rPr>
          <w:spacing w:val="0"/>
          <w:w w:val="100"/>
          <w:lang w:val="fr-FR"/>
        </w:rPr>
        <w:t>ciaire exécutée dans un délai raisonnable est entrée en vigueur le 4 mai 2010</w:t>
      </w:r>
      <w:r w:rsidRPr="00D54052">
        <w:rPr>
          <w:spacing w:val="0"/>
          <w:w w:val="100"/>
        </w:rPr>
        <w:t xml:space="preserve">. </w:t>
      </w:r>
      <w:r w:rsidRPr="00D54052">
        <w:rPr>
          <w:spacing w:val="0"/>
          <w:w w:val="100"/>
          <w:lang w:val="fr-FR"/>
        </w:rPr>
        <w:t>Elle établit les garanties d’exercice par les citoyens de la Fédération de Russie, les étrangers, les apatrides et les organisations de la Fédération et les organisations étrangères et inte</w:t>
      </w:r>
      <w:r w:rsidRPr="00D54052">
        <w:rPr>
          <w:spacing w:val="0"/>
          <w:w w:val="100"/>
          <w:lang w:val="fr-FR"/>
        </w:rPr>
        <w:t>r</w:t>
      </w:r>
      <w:r w:rsidRPr="00D54052">
        <w:rPr>
          <w:spacing w:val="0"/>
          <w:w w:val="100"/>
          <w:lang w:val="fr-FR"/>
        </w:rPr>
        <w:t>nationales du droit d’être jugé dans un délai raisonnable ou du droit de voir une déc</w:t>
      </w:r>
      <w:r w:rsidRPr="00D54052">
        <w:rPr>
          <w:spacing w:val="0"/>
          <w:w w:val="100"/>
          <w:lang w:val="fr-FR"/>
        </w:rPr>
        <w:t>i</w:t>
      </w:r>
      <w:r w:rsidRPr="00D54052">
        <w:rPr>
          <w:spacing w:val="0"/>
          <w:w w:val="100"/>
          <w:lang w:val="fr-FR"/>
        </w:rPr>
        <w:t>sion jud</w:t>
      </w:r>
      <w:r w:rsidRPr="00D54052">
        <w:rPr>
          <w:spacing w:val="0"/>
          <w:w w:val="100"/>
          <w:lang w:val="fr-FR"/>
        </w:rPr>
        <w:t>i</w:t>
      </w:r>
      <w:r w:rsidRPr="00D54052">
        <w:rPr>
          <w:spacing w:val="0"/>
          <w:w w:val="100"/>
          <w:lang w:val="fr-FR"/>
        </w:rPr>
        <w:t>ciaire exécutée dans un délai raisonnable</w:t>
      </w:r>
      <w:r w:rsidRPr="00D54052">
        <w:rPr>
          <w:spacing w:val="0"/>
          <w:w w:val="100"/>
        </w:rPr>
        <w:t xml:space="preserve">, </w:t>
      </w:r>
      <w:r w:rsidRPr="00D54052">
        <w:rPr>
          <w:spacing w:val="0"/>
          <w:w w:val="100"/>
          <w:lang w:val="fr-FR"/>
        </w:rPr>
        <w:t>droits dont la violation donne lieu à l’octroi d’une juste indemnité.</w:t>
      </w:r>
    </w:p>
    <w:p w:rsidR="00D20209" w:rsidRPr="00D54052" w:rsidRDefault="00D20209">
      <w:pPr>
        <w:pStyle w:val="SingleTxtGR"/>
        <w:rPr>
          <w:spacing w:val="0"/>
          <w:w w:val="100"/>
        </w:rPr>
      </w:pPr>
      <w:r w:rsidRPr="00D54052">
        <w:rPr>
          <w:spacing w:val="0"/>
          <w:w w:val="100"/>
        </w:rPr>
        <w:t xml:space="preserve">230. </w:t>
      </w:r>
      <w:r w:rsidRPr="00D54052">
        <w:rPr>
          <w:spacing w:val="0"/>
          <w:w w:val="100"/>
        </w:rPr>
        <w:tab/>
      </w:r>
      <w:r w:rsidRPr="00D54052">
        <w:rPr>
          <w:spacing w:val="0"/>
          <w:w w:val="100"/>
          <w:lang w:val="fr-FR"/>
        </w:rPr>
        <w:t>Conformément à cette loi fédérale, toute personne intéressée à laquelle le fait que la règle du délai raisonnable d’engagement de la procédure judiciaire ou d’exécution d’une décision de justice n’a pas été respectée a causé un préjudice peut présenter une demande d’indemnisation pour violation de son droit d’être jugée dans un délai raisonnable ou de voir une décision judiciaire exécutée dans un délai raiso</w:t>
      </w:r>
      <w:r w:rsidRPr="00D54052">
        <w:rPr>
          <w:spacing w:val="0"/>
          <w:w w:val="100"/>
          <w:lang w:val="fr-FR"/>
        </w:rPr>
        <w:t>n</w:t>
      </w:r>
      <w:r w:rsidRPr="00D54052">
        <w:rPr>
          <w:spacing w:val="0"/>
          <w:w w:val="100"/>
          <w:lang w:val="fr-FR"/>
        </w:rPr>
        <w:t>nable</w:t>
      </w:r>
      <w:r w:rsidRPr="00D54052">
        <w:rPr>
          <w:spacing w:val="0"/>
          <w:w w:val="100"/>
        </w:rPr>
        <w:t>. À</w:t>
      </w:r>
      <w:r w:rsidRPr="00D54052">
        <w:rPr>
          <w:spacing w:val="0"/>
          <w:w w:val="100"/>
          <w:lang w:val="fr-FR"/>
        </w:rPr>
        <w:t xml:space="preserve"> cet égard, la procédure judiciaire s’entend non seulement de l’examen de l’affaire par le tribunal, mais aussi du temps nécessaire à la conduite des actes de procédure précédant le jugement de l’affaire. Par ailleurs, l’octroi d’une indemnité à la personne qui en fait la demande à un tribunal, une fois que celui-ci a déterminé que le délai raisonnable susvisé a été largement dépassé, est prévu indépendamment de la culpabilité du tribunal ou de l’organe chargé d’exécuter la décision judiciaire. L’indemnité en question est financée par imputation sur le budget fédéral en cas de non-respect de la règle du délai raisonnable d’engagement de la procédure judiciaire et par imputation sur le budget fédéral ou le budget de l’entité de la Fédération ou du budget local en cas de non-respect de la règle du délai raisonnable d’exécution d’une décision de justice</w:t>
      </w:r>
      <w:r w:rsidRPr="00D54052">
        <w:rPr>
          <w:spacing w:val="0"/>
          <w:w w:val="100"/>
        </w:rPr>
        <w:t>.</w:t>
      </w:r>
    </w:p>
    <w:p w:rsidR="00D20209" w:rsidRPr="00D54052" w:rsidRDefault="00D20209">
      <w:pPr>
        <w:pStyle w:val="SingleTxtGR"/>
        <w:rPr>
          <w:spacing w:val="0"/>
          <w:w w:val="100"/>
        </w:rPr>
      </w:pPr>
      <w:r w:rsidRPr="00D54052">
        <w:rPr>
          <w:spacing w:val="0"/>
          <w:w w:val="100"/>
        </w:rPr>
        <w:t xml:space="preserve">231. </w:t>
      </w:r>
      <w:r w:rsidRPr="00D54052">
        <w:rPr>
          <w:spacing w:val="0"/>
          <w:w w:val="100"/>
        </w:rPr>
        <w:tab/>
      </w:r>
      <w:r w:rsidRPr="00D54052">
        <w:rPr>
          <w:spacing w:val="0"/>
          <w:w w:val="100"/>
          <w:lang w:val="fr-FR"/>
        </w:rPr>
        <w:t>La Fédération de Russie prévoit donc des garanties efficaces contre les retards injustifiés apportés aux actes d’instruction et/ou la suspension de ces actes, et en ce qui concerne l’engagement de poursuites pénales contre les personnes dont on pr</w:t>
      </w:r>
      <w:r w:rsidRPr="00D54052">
        <w:rPr>
          <w:spacing w:val="0"/>
          <w:w w:val="100"/>
          <w:lang w:val="fr-FR"/>
        </w:rPr>
        <w:t>é</w:t>
      </w:r>
      <w:r w:rsidRPr="00D54052">
        <w:rPr>
          <w:spacing w:val="0"/>
          <w:w w:val="100"/>
          <w:lang w:val="fr-FR"/>
        </w:rPr>
        <w:t>sume qu’elles ont eu recours à la torture et à des traitements cruels.</w:t>
      </w:r>
    </w:p>
    <w:p w:rsidR="00D20209" w:rsidRPr="00D54052" w:rsidRDefault="00D20209">
      <w:pPr>
        <w:pStyle w:val="SingleTxtGR"/>
        <w:rPr>
          <w:spacing w:val="0"/>
          <w:w w:val="100"/>
        </w:rPr>
      </w:pPr>
      <w:r w:rsidRPr="00D54052">
        <w:rPr>
          <w:spacing w:val="0"/>
          <w:w w:val="100"/>
        </w:rPr>
        <w:t xml:space="preserve">232. </w:t>
      </w:r>
      <w:r w:rsidRPr="00D54052">
        <w:rPr>
          <w:spacing w:val="0"/>
          <w:w w:val="100"/>
        </w:rPr>
        <w:tab/>
      </w:r>
      <w:r w:rsidRPr="00D54052">
        <w:rPr>
          <w:spacing w:val="0"/>
          <w:w w:val="100"/>
          <w:lang w:val="fr-FR"/>
        </w:rPr>
        <w:t>En application de l’ordonnance n° 363 du 19 novembre 2009 du Procureur général sur l’organisation du contrôle par le parquet de l’application de la législation relative à la lutte contre les activités extrémistes, les procureurs des entités de la F</w:t>
      </w:r>
      <w:r w:rsidRPr="00D54052">
        <w:rPr>
          <w:spacing w:val="0"/>
          <w:w w:val="100"/>
          <w:lang w:val="fr-FR"/>
        </w:rPr>
        <w:t>é</w:t>
      </w:r>
      <w:r w:rsidRPr="00D54052">
        <w:rPr>
          <w:spacing w:val="0"/>
          <w:w w:val="100"/>
          <w:lang w:val="fr-FR"/>
        </w:rPr>
        <w:t>dération, des transports et des autres parquets spécialisés notifient sans délai au Pr</w:t>
      </w:r>
      <w:r w:rsidRPr="00D54052">
        <w:rPr>
          <w:spacing w:val="0"/>
          <w:w w:val="100"/>
          <w:lang w:val="fr-FR"/>
        </w:rPr>
        <w:t>o</w:t>
      </w:r>
      <w:r w:rsidRPr="00D54052">
        <w:rPr>
          <w:spacing w:val="0"/>
          <w:w w:val="100"/>
          <w:lang w:val="fr-FR"/>
        </w:rPr>
        <w:t>cureur général toutes infractions motivées par la haine ou l’hostilité politique, idé</w:t>
      </w:r>
      <w:r w:rsidRPr="00D54052">
        <w:rPr>
          <w:spacing w:val="0"/>
          <w:w w:val="100"/>
          <w:lang w:val="fr-FR"/>
        </w:rPr>
        <w:t>o</w:t>
      </w:r>
      <w:r w:rsidRPr="00D54052">
        <w:rPr>
          <w:spacing w:val="0"/>
          <w:w w:val="100"/>
          <w:lang w:val="fr-FR"/>
        </w:rPr>
        <w:t>logique, raciale, nationale ou religieuse, ou par la haine ou l’hostilité visant tel ou tel groupe social</w:t>
      </w:r>
      <w:r w:rsidRPr="00D54052">
        <w:rPr>
          <w:spacing w:val="0"/>
          <w:w w:val="100"/>
        </w:rPr>
        <w:t xml:space="preserve">. </w:t>
      </w:r>
      <w:r w:rsidRPr="00D54052">
        <w:rPr>
          <w:spacing w:val="0"/>
          <w:w w:val="100"/>
          <w:lang w:val="fr-FR"/>
        </w:rPr>
        <w:t>Le parquet général contrôle l’examen des affaires pénales relevant de cette catégorie.</w:t>
      </w:r>
      <w:r w:rsidRPr="00D54052">
        <w:rPr>
          <w:spacing w:val="0"/>
          <w:w w:val="100"/>
        </w:rPr>
        <w:t xml:space="preserve"> </w:t>
      </w:r>
      <w:r w:rsidRPr="00D54052">
        <w:rPr>
          <w:spacing w:val="0"/>
          <w:w w:val="100"/>
          <w:lang w:val="fr-FR"/>
        </w:rPr>
        <w:t>Si cet examen fait apparaître une violation du Code de procédure p</w:t>
      </w:r>
      <w:r w:rsidRPr="00D54052">
        <w:rPr>
          <w:spacing w:val="0"/>
          <w:w w:val="100"/>
          <w:lang w:val="fr-FR"/>
        </w:rPr>
        <w:t>é</w:t>
      </w:r>
      <w:r w:rsidRPr="00D54052">
        <w:rPr>
          <w:spacing w:val="0"/>
          <w:w w:val="100"/>
          <w:lang w:val="fr-FR"/>
        </w:rPr>
        <w:t>nale, le procureur doit prendre immédiatement des mesures destinées à y remédier</w:t>
      </w:r>
      <w:r w:rsidRPr="00D54052">
        <w:rPr>
          <w:spacing w:val="0"/>
          <w:w w:val="100"/>
        </w:rPr>
        <w:t>.</w:t>
      </w:r>
    </w:p>
    <w:p w:rsidR="00D20209" w:rsidRPr="00D54052" w:rsidRDefault="00D20209">
      <w:pPr>
        <w:pStyle w:val="SingleTxtGR"/>
        <w:rPr>
          <w:spacing w:val="0"/>
          <w:w w:val="100"/>
        </w:rPr>
      </w:pPr>
      <w:r w:rsidRPr="00D54052">
        <w:rPr>
          <w:spacing w:val="0"/>
          <w:w w:val="100"/>
        </w:rPr>
        <w:t xml:space="preserve">233. </w:t>
      </w:r>
      <w:r w:rsidRPr="00D54052">
        <w:rPr>
          <w:spacing w:val="0"/>
          <w:w w:val="100"/>
        </w:rPr>
        <w:tab/>
      </w:r>
      <w:r w:rsidRPr="00D54052">
        <w:rPr>
          <w:spacing w:val="0"/>
          <w:w w:val="100"/>
          <w:lang w:val="fr-FR"/>
        </w:rPr>
        <w:t xml:space="preserve">En 2008, 66 agents du système pénitentiaire ont été déférés à la justice pénale pour des actes de violence commis contre des représentants des minorités ethniques, raciales et religieuses. En 2009, 63 agents se sont trouvés dans ce cas. </w:t>
      </w:r>
    </w:p>
    <w:p w:rsidR="00D20209" w:rsidRPr="00D54052" w:rsidRDefault="00D20209">
      <w:pPr>
        <w:pStyle w:val="SingleTxtGR"/>
        <w:rPr>
          <w:spacing w:val="0"/>
          <w:w w:val="100"/>
        </w:rPr>
      </w:pPr>
      <w:r w:rsidRPr="00D54052">
        <w:rPr>
          <w:spacing w:val="0"/>
          <w:w w:val="100"/>
        </w:rPr>
        <w:t xml:space="preserve">234. </w:t>
      </w:r>
      <w:r w:rsidRPr="00D54052">
        <w:rPr>
          <w:spacing w:val="0"/>
          <w:w w:val="100"/>
        </w:rPr>
        <w:tab/>
      </w:r>
      <w:r w:rsidRPr="00D54052">
        <w:rPr>
          <w:spacing w:val="0"/>
          <w:w w:val="100"/>
          <w:lang w:val="fr-FR"/>
        </w:rPr>
        <w:t xml:space="preserve">Conformément à l’article </w:t>
      </w:r>
      <w:r w:rsidRPr="00D54052">
        <w:rPr>
          <w:spacing w:val="0"/>
          <w:w w:val="100"/>
        </w:rPr>
        <w:t xml:space="preserve">38 </w:t>
      </w:r>
      <w:r w:rsidRPr="00D54052">
        <w:rPr>
          <w:spacing w:val="0"/>
          <w:w w:val="100"/>
          <w:lang w:val="fr-FR"/>
        </w:rPr>
        <w:t xml:space="preserve">de la Loi fédérale n° 103-FZ du </w:t>
      </w:r>
      <w:r w:rsidRPr="00D54052">
        <w:rPr>
          <w:spacing w:val="0"/>
          <w:w w:val="100"/>
        </w:rPr>
        <w:t>15</w:t>
      </w:r>
      <w:r w:rsidRPr="00D54052">
        <w:rPr>
          <w:spacing w:val="0"/>
          <w:w w:val="100"/>
          <w:lang w:val="fr-FR"/>
        </w:rPr>
        <w:t xml:space="preserve"> juillet</w:t>
      </w:r>
      <w:r w:rsidRPr="00D54052">
        <w:rPr>
          <w:spacing w:val="0"/>
          <w:w w:val="100"/>
        </w:rPr>
        <w:t xml:space="preserve"> 1995 </w:t>
      </w:r>
      <w:r w:rsidRPr="00D54052">
        <w:rPr>
          <w:spacing w:val="0"/>
          <w:w w:val="100"/>
          <w:lang w:val="fr-FR"/>
        </w:rPr>
        <w:t>sur la détention provisoire des personnes soupçonnées ou accusées d’avoir commis une infraction, les personnes placées dans des centres de détention provisoire qui ne re</w:t>
      </w:r>
      <w:r w:rsidRPr="00D54052">
        <w:rPr>
          <w:spacing w:val="0"/>
          <w:w w:val="100"/>
          <w:lang w:val="fr-FR"/>
        </w:rPr>
        <w:t>s</w:t>
      </w:r>
      <w:r w:rsidRPr="00D54052">
        <w:rPr>
          <w:spacing w:val="0"/>
          <w:w w:val="100"/>
          <w:lang w:val="fr-FR"/>
        </w:rPr>
        <w:t xml:space="preserve">pecteraient pas le règlement peuvent se voir infliger les sanctions suivantes: </w:t>
      </w:r>
    </w:p>
    <w:p w:rsidR="00D20209" w:rsidRPr="00D54052" w:rsidRDefault="00D20209">
      <w:pPr>
        <w:pStyle w:val="SingleTxtGR"/>
        <w:rPr>
          <w:spacing w:val="0"/>
          <w:w w:val="100"/>
        </w:rPr>
      </w:pPr>
      <w:r w:rsidRPr="00D54052">
        <w:rPr>
          <w:spacing w:val="0"/>
          <w:w w:val="100"/>
        </w:rPr>
        <w:tab/>
        <w:t xml:space="preserve">a) </w:t>
      </w:r>
      <w:r w:rsidRPr="00D54052">
        <w:rPr>
          <w:spacing w:val="0"/>
          <w:w w:val="100"/>
        </w:rPr>
        <w:tab/>
      </w:r>
      <w:r w:rsidRPr="00D54052">
        <w:rPr>
          <w:spacing w:val="0"/>
          <w:w w:val="100"/>
          <w:lang w:val="es-ES"/>
        </w:rPr>
        <w:t>R</w:t>
      </w:r>
      <w:r w:rsidRPr="00D54052">
        <w:rPr>
          <w:spacing w:val="0"/>
          <w:w w:val="100"/>
          <w:lang w:val="fr-FR"/>
        </w:rPr>
        <w:t>éprimande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b) </w:t>
      </w:r>
      <w:r w:rsidRPr="00D54052">
        <w:rPr>
          <w:spacing w:val="0"/>
          <w:w w:val="100"/>
        </w:rPr>
        <w:tab/>
      </w:r>
      <w:r w:rsidRPr="00D54052">
        <w:rPr>
          <w:spacing w:val="0"/>
          <w:w w:val="100"/>
          <w:lang w:val="es-ES"/>
        </w:rPr>
        <w:t>M</w:t>
      </w:r>
      <w:r w:rsidRPr="00D54052">
        <w:rPr>
          <w:spacing w:val="0"/>
          <w:w w:val="100"/>
          <w:lang w:val="fr-FR"/>
        </w:rPr>
        <w:t>ise en cellule disciplinaire ou en cellule d’isolement pendant une d</w:t>
      </w:r>
      <w:r w:rsidRPr="00D54052">
        <w:rPr>
          <w:spacing w:val="0"/>
          <w:w w:val="100"/>
          <w:lang w:val="fr-FR"/>
        </w:rPr>
        <w:t>u</w:t>
      </w:r>
      <w:r w:rsidRPr="00D54052">
        <w:rPr>
          <w:spacing w:val="0"/>
          <w:w w:val="100"/>
          <w:lang w:val="fr-FR"/>
        </w:rPr>
        <w:t>rée maximale de 15 jours, cette durée ne pouvant dépasser sept jours pour les su</w:t>
      </w:r>
      <w:r w:rsidRPr="00D54052">
        <w:rPr>
          <w:spacing w:val="0"/>
          <w:w w:val="100"/>
          <w:lang w:val="fr-FR"/>
        </w:rPr>
        <w:t>s</w:t>
      </w:r>
      <w:r w:rsidRPr="00D54052">
        <w:rPr>
          <w:spacing w:val="0"/>
          <w:w w:val="100"/>
          <w:lang w:val="fr-FR"/>
        </w:rPr>
        <w:t>pects et inculpés mineurs</w:t>
      </w:r>
      <w:r w:rsidRPr="00D54052">
        <w:rPr>
          <w:spacing w:val="0"/>
          <w:w w:val="100"/>
        </w:rPr>
        <w:t>.</w:t>
      </w:r>
    </w:p>
    <w:p w:rsidR="00D20209" w:rsidRPr="00D54052" w:rsidRDefault="00D20209">
      <w:pPr>
        <w:pStyle w:val="SingleTxtGR"/>
        <w:rPr>
          <w:spacing w:val="0"/>
          <w:w w:val="100"/>
        </w:rPr>
      </w:pPr>
      <w:r w:rsidRPr="00D54052">
        <w:rPr>
          <w:spacing w:val="0"/>
          <w:w w:val="100"/>
        </w:rPr>
        <w:t xml:space="preserve">235. </w:t>
      </w:r>
      <w:r w:rsidRPr="00D54052">
        <w:rPr>
          <w:spacing w:val="0"/>
          <w:w w:val="100"/>
        </w:rPr>
        <w:tab/>
      </w:r>
      <w:r w:rsidRPr="00D54052">
        <w:rPr>
          <w:spacing w:val="0"/>
          <w:w w:val="100"/>
          <w:lang w:val="fr-FR"/>
        </w:rPr>
        <w:t xml:space="preserve">En vertu de l’article </w:t>
      </w:r>
      <w:r w:rsidRPr="00D54052">
        <w:rPr>
          <w:spacing w:val="0"/>
          <w:w w:val="100"/>
        </w:rPr>
        <w:t xml:space="preserve">115 </w:t>
      </w:r>
      <w:r w:rsidRPr="00D54052">
        <w:rPr>
          <w:spacing w:val="0"/>
          <w:w w:val="100"/>
          <w:lang w:val="fr-FR"/>
        </w:rPr>
        <w:t>du CAPFR, les personnes condamnées à une peine privative de liberté qui ne respecteraient pas la discipline pénitentiaire peuvent se voir infliger les sanctions suivantes:</w:t>
      </w:r>
    </w:p>
    <w:p w:rsidR="00D20209" w:rsidRPr="00D54052" w:rsidRDefault="00D20209">
      <w:pPr>
        <w:pStyle w:val="Bullet1G"/>
      </w:pPr>
      <w:r w:rsidRPr="00D54052">
        <w:rPr>
          <w:lang w:val="fr-FR"/>
        </w:rPr>
        <w:t>Réprimande</w:t>
      </w:r>
      <w:r w:rsidRPr="00D54052">
        <w:t>;</w:t>
      </w:r>
    </w:p>
    <w:p w:rsidR="00D20209" w:rsidRPr="00D54052" w:rsidRDefault="00D20209">
      <w:pPr>
        <w:pStyle w:val="Bullet1G"/>
      </w:pPr>
      <w:r w:rsidRPr="00D54052">
        <w:rPr>
          <w:lang w:val="fr-FR"/>
        </w:rPr>
        <w:t>Amende disciplinaire d’un montant maximal de 200 roubles</w:t>
      </w:r>
      <w:r w:rsidRPr="00D54052">
        <w:t>;</w:t>
      </w:r>
    </w:p>
    <w:p w:rsidR="00D20209" w:rsidRPr="00D54052" w:rsidRDefault="00D20209">
      <w:pPr>
        <w:pStyle w:val="Bullet1G"/>
      </w:pPr>
      <w:r w:rsidRPr="00D54052">
        <w:rPr>
          <w:lang w:val="fr-FR"/>
        </w:rPr>
        <w:t>Placement des condamnés détenus dans des centres pénitentiaires ou pr</w:t>
      </w:r>
      <w:r w:rsidRPr="00D54052">
        <w:rPr>
          <w:lang w:val="fr-FR"/>
        </w:rPr>
        <w:t>i</w:t>
      </w:r>
      <w:r w:rsidRPr="00D54052">
        <w:rPr>
          <w:lang w:val="fr-FR"/>
        </w:rPr>
        <w:t>sons en cellule disciplinaire pour une durée maximale de 15 jours</w:t>
      </w:r>
      <w:r w:rsidRPr="00D54052">
        <w:t>;</w:t>
      </w:r>
    </w:p>
    <w:p w:rsidR="00D20209" w:rsidRPr="00D54052" w:rsidRDefault="00D20209">
      <w:pPr>
        <w:pStyle w:val="Bullet1G"/>
      </w:pPr>
      <w:r w:rsidRPr="00D54052">
        <w:rPr>
          <w:lang w:val="fr-FR"/>
        </w:rPr>
        <w:t>Transfert des condamnés de sexe masculin à qui il arrive souvent de ne pas respecter la discipline pénitentiaire dans un local de type cellulaire pour ceux qui sont détenus dans des établissements pénitentiaires de régime gén</w:t>
      </w:r>
      <w:r w:rsidRPr="00D54052">
        <w:rPr>
          <w:lang w:val="fr-FR"/>
        </w:rPr>
        <w:t>é</w:t>
      </w:r>
      <w:r w:rsidRPr="00D54052">
        <w:rPr>
          <w:lang w:val="fr-FR"/>
        </w:rPr>
        <w:t>ral ou sévère et dans une cellule d’isolement pour ceux qui sont détenus dans des établissements pénitentiaires de régime spécial, dans les deux cas pour une durée maximale de six mois</w:t>
      </w:r>
      <w:r w:rsidRPr="00D54052">
        <w:t>;</w:t>
      </w:r>
    </w:p>
    <w:p w:rsidR="00D20209" w:rsidRPr="00D54052" w:rsidRDefault="00D20209">
      <w:pPr>
        <w:pStyle w:val="Bullet1G"/>
      </w:pPr>
      <w:r w:rsidRPr="00D54052">
        <w:rPr>
          <w:lang w:val="fr-FR"/>
        </w:rPr>
        <w:t>Transfert des condamnés de sexe masculin à qui il arrive souvent de ne pas respecter la discipline pénitentiaire dans un local de type cellulaire pour une durée maximale d’un an</w:t>
      </w:r>
      <w:r w:rsidRPr="00D54052">
        <w:t>;</w:t>
      </w:r>
    </w:p>
    <w:p w:rsidR="00D20209" w:rsidRPr="00D54052" w:rsidRDefault="00D20209">
      <w:pPr>
        <w:pStyle w:val="Bullet1G"/>
      </w:pPr>
      <w:r w:rsidRPr="00D54052">
        <w:rPr>
          <w:lang w:val="fr-FR"/>
        </w:rPr>
        <w:t>Transfert des femmes condamnées à qui il arrive souvent de ne pas respecter la discipline pénitentiaire dans un local de type cellulaire pour une durée maximale de trois mois</w:t>
      </w:r>
      <w:r w:rsidRPr="00D54052">
        <w:t>.</w:t>
      </w:r>
    </w:p>
    <w:p w:rsidR="00D20209" w:rsidRPr="00D54052" w:rsidRDefault="00D20209">
      <w:pPr>
        <w:pStyle w:val="SingleTxtGR"/>
        <w:rPr>
          <w:spacing w:val="0"/>
          <w:w w:val="100"/>
        </w:rPr>
      </w:pPr>
      <w:r w:rsidRPr="00D54052">
        <w:rPr>
          <w:spacing w:val="0"/>
          <w:w w:val="100"/>
        </w:rPr>
        <w:t xml:space="preserve">236. </w:t>
      </w:r>
      <w:r w:rsidRPr="00D54052">
        <w:rPr>
          <w:spacing w:val="0"/>
          <w:w w:val="100"/>
        </w:rPr>
        <w:tab/>
      </w:r>
      <w:r w:rsidRPr="00D54052">
        <w:rPr>
          <w:spacing w:val="0"/>
          <w:w w:val="100"/>
          <w:lang w:val="fr-FR"/>
        </w:rPr>
        <w:t>Les condamnés qui purgent leur peine dans des établissements pénitentiaires semi-ouverts peuvent se voir infliger les sanctions suivantes: privation du droit d’effectuer des séjours en dehors du lieu de détention et interdiction de sorties pe</w:t>
      </w:r>
      <w:r w:rsidRPr="00D54052">
        <w:rPr>
          <w:spacing w:val="0"/>
          <w:w w:val="100"/>
          <w:lang w:val="fr-FR"/>
        </w:rPr>
        <w:t>n</w:t>
      </w:r>
      <w:r w:rsidRPr="00D54052">
        <w:rPr>
          <w:spacing w:val="0"/>
          <w:w w:val="100"/>
          <w:lang w:val="fr-FR"/>
        </w:rPr>
        <w:t>dant leur temps libre pendant une durée maximale de 30 jours.</w:t>
      </w:r>
    </w:p>
    <w:p w:rsidR="00D20209" w:rsidRPr="00D54052" w:rsidRDefault="00D20209">
      <w:pPr>
        <w:pStyle w:val="SingleTxtGR"/>
        <w:rPr>
          <w:spacing w:val="0"/>
          <w:w w:val="100"/>
        </w:rPr>
      </w:pPr>
      <w:r w:rsidRPr="00D54052">
        <w:rPr>
          <w:spacing w:val="0"/>
          <w:w w:val="100"/>
        </w:rPr>
        <w:t xml:space="preserve">237. </w:t>
      </w:r>
      <w:r w:rsidRPr="00D54052">
        <w:rPr>
          <w:spacing w:val="0"/>
          <w:w w:val="100"/>
        </w:rPr>
        <w:tab/>
      </w:r>
      <w:r w:rsidRPr="00D54052">
        <w:rPr>
          <w:spacing w:val="0"/>
          <w:w w:val="100"/>
          <w:lang w:val="fr-FR"/>
        </w:rPr>
        <w:t xml:space="preserve">Conformément à l’article </w:t>
      </w:r>
      <w:r w:rsidRPr="00D54052">
        <w:rPr>
          <w:spacing w:val="0"/>
          <w:w w:val="100"/>
        </w:rPr>
        <w:t xml:space="preserve">136 </w:t>
      </w:r>
      <w:r w:rsidRPr="00D54052">
        <w:rPr>
          <w:spacing w:val="0"/>
          <w:w w:val="100"/>
          <w:lang w:val="fr-FR"/>
        </w:rPr>
        <w:t xml:space="preserve">du CAPFR, les mineurs condamnés à des peines privatives de liberté peuvent se voir infliger les sanctions suivantes: réprimande, amende disciplinaire d’un montant maximal de 200 roubles, interdiction de voir des films pendant un mois ou mise en cellule disciplinaire pendant une durée maximale de sept jours, pendant lesquels ils peuvent sortir pour aller à l’école.  </w:t>
      </w:r>
    </w:p>
    <w:p w:rsidR="00D20209" w:rsidRPr="00D54052" w:rsidRDefault="00D20209">
      <w:pPr>
        <w:pStyle w:val="SingleTxtGR"/>
        <w:rPr>
          <w:spacing w:val="0"/>
          <w:w w:val="100"/>
        </w:rPr>
      </w:pPr>
      <w:r w:rsidRPr="00D54052">
        <w:rPr>
          <w:spacing w:val="0"/>
          <w:w w:val="100"/>
        </w:rPr>
        <w:t xml:space="preserve">238. </w:t>
      </w:r>
      <w:r w:rsidRPr="00D54052">
        <w:rPr>
          <w:spacing w:val="0"/>
          <w:w w:val="100"/>
        </w:rPr>
        <w:tab/>
      </w:r>
      <w:r w:rsidRPr="00D54052">
        <w:rPr>
          <w:spacing w:val="0"/>
          <w:w w:val="100"/>
          <w:lang w:val="fr-FR"/>
        </w:rPr>
        <w:t>En application de l’ordonnance n° 19 du 30 janvier 2007 du Procureur général sur l’organisation du contrôle de l’application des lois par les administrations des services et établissements chargés de l’application des peines et des centres de déte</w:t>
      </w:r>
      <w:r w:rsidRPr="00D54052">
        <w:rPr>
          <w:spacing w:val="0"/>
          <w:w w:val="100"/>
          <w:lang w:val="fr-FR"/>
        </w:rPr>
        <w:t>n</w:t>
      </w:r>
      <w:r w:rsidRPr="00D54052">
        <w:rPr>
          <w:spacing w:val="0"/>
          <w:w w:val="100"/>
          <w:lang w:val="fr-FR"/>
        </w:rPr>
        <w:t>tion provisoire pendant la détention des personnes soupçonnées ou inculpées d’une i</w:t>
      </w:r>
      <w:r w:rsidRPr="00D54052">
        <w:rPr>
          <w:spacing w:val="0"/>
          <w:w w:val="100"/>
          <w:lang w:val="fr-FR"/>
        </w:rPr>
        <w:t>n</w:t>
      </w:r>
      <w:r w:rsidRPr="00D54052">
        <w:rPr>
          <w:spacing w:val="0"/>
          <w:w w:val="100"/>
          <w:lang w:val="fr-FR"/>
        </w:rPr>
        <w:t>fraction, les procureurs vérifient une fois par mois le respect des lois dans les SIZO et une fois par trimestre dans les établissements du système pénite</w:t>
      </w:r>
      <w:r w:rsidRPr="00D54052">
        <w:rPr>
          <w:spacing w:val="0"/>
          <w:w w:val="100"/>
          <w:lang w:val="fr-FR"/>
        </w:rPr>
        <w:t>n</w:t>
      </w:r>
      <w:r w:rsidRPr="00D54052">
        <w:rPr>
          <w:spacing w:val="0"/>
          <w:w w:val="100"/>
          <w:lang w:val="fr-FR"/>
        </w:rPr>
        <w:t>tiaire, notamment pour s’assurer de la légalité des mesures destinées à récompenser ou à sanctionner des suspects et des inculpés, ainsi que des personnes condamnées à une peine priv</w:t>
      </w:r>
      <w:r w:rsidRPr="00D54052">
        <w:rPr>
          <w:spacing w:val="0"/>
          <w:w w:val="100"/>
          <w:lang w:val="fr-FR"/>
        </w:rPr>
        <w:t>a</w:t>
      </w:r>
      <w:r w:rsidRPr="00D54052">
        <w:rPr>
          <w:spacing w:val="0"/>
          <w:w w:val="100"/>
          <w:lang w:val="fr-FR"/>
        </w:rPr>
        <w:t xml:space="preserve">tive de liberté. En </w:t>
      </w:r>
      <w:r w:rsidRPr="00D54052">
        <w:rPr>
          <w:spacing w:val="0"/>
          <w:w w:val="100"/>
        </w:rPr>
        <w:t>2009</w:t>
      </w:r>
      <w:r w:rsidRPr="00D54052">
        <w:rPr>
          <w:spacing w:val="0"/>
          <w:w w:val="100"/>
          <w:lang w:val="fr-FR"/>
        </w:rPr>
        <w:t xml:space="preserve">, le parquet a constaté </w:t>
      </w:r>
      <w:r w:rsidRPr="00D54052">
        <w:rPr>
          <w:spacing w:val="0"/>
          <w:w w:val="100"/>
        </w:rPr>
        <w:t xml:space="preserve">7 909 </w:t>
      </w:r>
      <w:r w:rsidRPr="00D54052">
        <w:rPr>
          <w:spacing w:val="0"/>
          <w:w w:val="100"/>
          <w:lang w:val="fr-FR"/>
        </w:rPr>
        <w:t xml:space="preserve">violations de la loi concernant des sanctions infligées à des personnes détenues dans des SIZO (contre </w:t>
      </w:r>
      <w:r w:rsidRPr="00D54052">
        <w:rPr>
          <w:spacing w:val="0"/>
          <w:w w:val="100"/>
        </w:rPr>
        <w:t>6</w:t>
      </w:r>
      <w:r w:rsidRPr="00D54052">
        <w:rPr>
          <w:spacing w:val="0"/>
          <w:w w:val="100"/>
          <w:lang w:val="fr-FR"/>
        </w:rPr>
        <w:t xml:space="preserve"> </w:t>
      </w:r>
      <w:r w:rsidRPr="00D54052">
        <w:rPr>
          <w:spacing w:val="0"/>
          <w:w w:val="100"/>
        </w:rPr>
        <w:t>248</w:t>
      </w:r>
      <w:r w:rsidRPr="00D54052">
        <w:rPr>
          <w:spacing w:val="0"/>
          <w:w w:val="100"/>
          <w:lang w:val="fr-FR"/>
        </w:rPr>
        <w:t xml:space="preserve"> en 2008</w:t>
      </w:r>
      <w:r w:rsidRPr="00D54052">
        <w:rPr>
          <w:spacing w:val="0"/>
          <w:w w:val="100"/>
        </w:rPr>
        <w:t xml:space="preserve">) </w:t>
      </w:r>
      <w:r w:rsidRPr="00D54052">
        <w:rPr>
          <w:spacing w:val="0"/>
          <w:w w:val="100"/>
          <w:lang w:val="fr-FR"/>
        </w:rPr>
        <w:t>et</w:t>
      </w:r>
      <w:r w:rsidRPr="00D54052">
        <w:rPr>
          <w:spacing w:val="0"/>
          <w:w w:val="100"/>
        </w:rPr>
        <w:t xml:space="preserve"> 30</w:t>
      </w:r>
      <w:r w:rsidRPr="00D54052">
        <w:rPr>
          <w:spacing w:val="0"/>
          <w:w w:val="100"/>
          <w:lang w:val="fr-FR"/>
        </w:rPr>
        <w:t xml:space="preserve"> </w:t>
      </w:r>
      <w:r w:rsidRPr="00D54052">
        <w:rPr>
          <w:spacing w:val="0"/>
          <w:w w:val="100"/>
        </w:rPr>
        <w:t xml:space="preserve">298 </w:t>
      </w:r>
      <w:r w:rsidRPr="00D54052">
        <w:rPr>
          <w:spacing w:val="0"/>
          <w:w w:val="100"/>
          <w:lang w:val="fr-FR"/>
        </w:rPr>
        <w:t>violations concernant des sanctions infligées à des personnes pu</w:t>
      </w:r>
      <w:r w:rsidRPr="00D54052">
        <w:rPr>
          <w:spacing w:val="0"/>
          <w:w w:val="100"/>
          <w:lang w:val="fr-FR"/>
        </w:rPr>
        <w:t>r</w:t>
      </w:r>
      <w:r w:rsidRPr="00D54052">
        <w:rPr>
          <w:spacing w:val="0"/>
          <w:w w:val="100"/>
          <w:lang w:val="fr-FR"/>
        </w:rPr>
        <w:t xml:space="preserve">geant une peine dans un établissement pénitentiaire (contre </w:t>
      </w:r>
      <w:r w:rsidRPr="00D54052">
        <w:rPr>
          <w:spacing w:val="0"/>
          <w:w w:val="100"/>
        </w:rPr>
        <w:t>27 602</w:t>
      </w:r>
      <w:r w:rsidRPr="00D54052">
        <w:rPr>
          <w:spacing w:val="0"/>
          <w:w w:val="100"/>
          <w:lang w:val="fr-FR"/>
        </w:rPr>
        <w:t xml:space="preserve"> en 2008</w:t>
      </w:r>
      <w:r w:rsidRPr="00D54052">
        <w:rPr>
          <w:spacing w:val="0"/>
          <w:w w:val="100"/>
        </w:rPr>
        <w:t>).</w:t>
      </w:r>
      <w:r w:rsidRPr="00D54052">
        <w:rPr>
          <w:spacing w:val="0"/>
          <w:w w:val="100"/>
          <w:lang w:val="fr-FR"/>
        </w:rPr>
        <w:t xml:space="preserve"> </w:t>
      </w:r>
    </w:p>
    <w:p w:rsidR="00D20209" w:rsidRPr="00D54052" w:rsidRDefault="00D20209">
      <w:pPr>
        <w:pStyle w:val="SingleTxtGR"/>
        <w:rPr>
          <w:spacing w:val="0"/>
          <w:w w:val="100"/>
        </w:rPr>
      </w:pPr>
      <w:r w:rsidRPr="00D54052">
        <w:rPr>
          <w:spacing w:val="0"/>
          <w:w w:val="100"/>
        </w:rPr>
        <w:t xml:space="preserve">239. </w:t>
      </w:r>
      <w:r w:rsidRPr="00D54052">
        <w:rPr>
          <w:spacing w:val="0"/>
          <w:w w:val="100"/>
        </w:rPr>
        <w:tab/>
      </w:r>
      <w:r w:rsidRPr="00D54052">
        <w:rPr>
          <w:spacing w:val="0"/>
          <w:w w:val="100"/>
          <w:lang w:val="fr-FR"/>
        </w:rPr>
        <w:t xml:space="preserve">Conformément aux dispositions de l’article </w:t>
      </w:r>
      <w:r w:rsidRPr="00D54052">
        <w:rPr>
          <w:spacing w:val="0"/>
          <w:w w:val="100"/>
        </w:rPr>
        <w:t xml:space="preserve">21 </w:t>
      </w:r>
      <w:r w:rsidRPr="00D54052">
        <w:rPr>
          <w:spacing w:val="0"/>
          <w:w w:val="100"/>
          <w:lang w:val="fr-FR"/>
        </w:rPr>
        <w:t xml:space="preserve">de la Loi fédérale n° 103-FZ du </w:t>
      </w:r>
      <w:r w:rsidRPr="00D54052">
        <w:rPr>
          <w:spacing w:val="0"/>
          <w:w w:val="100"/>
        </w:rPr>
        <w:t>15</w:t>
      </w:r>
      <w:r w:rsidRPr="00D54052">
        <w:rPr>
          <w:spacing w:val="0"/>
          <w:w w:val="100"/>
          <w:lang w:val="fr-FR"/>
        </w:rPr>
        <w:t xml:space="preserve"> juillet</w:t>
      </w:r>
      <w:r w:rsidRPr="00D54052">
        <w:rPr>
          <w:spacing w:val="0"/>
          <w:w w:val="100"/>
        </w:rPr>
        <w:t xml:space="preserve"> 1995 </w:t>
      </w:r>
      <w:r w:rsidRPr="00D54052">
        <w:rPr>
          <w:spacing w:val="0"/>
          <w:w w:val="100"/>
          <w:lang w:val="fr-FR"/>
        </w:rPr>
        <w:t>sur la détention provisoire des personnes soupçonnées ou accusées d’avoir commis une infraction et de l’article 91 du CAPFR, les personnes placées en détention provisoire et les condamnés purgeant une peine privative de liberté ont le droit de présenter librement des propositions, requêtes et plaintes aux autorités p</w:t>
      </w:r>
      <w:r w:rsidRPr="00D54052">
        <w:rPr>
          <w:spacing w:val="0"/>
          <w:w w:val="100"/>
          <w:lang w:val="fr-FR"/>
        </w:rPr>
        <w:t>u</w:t>
      </w:r>
      <w:r w:rsidRPr="00D54052">
        <w:rPr>
          <w:spacing w:val="0"/>
          <w:w w:val="100"/>
          <w:lang w:val="fr-FR"/>
        </w:rPr>
        <w:t>bliques, aux organes des collectivités locales et aux associations publiques. Les communic</w:t>
      </w:r>
      <w:r w:rsidRPr="00D54052">
        <w:rPr>
          <w:spacing w:val="0"/>
          <w:w w:val="100"/>
          <w:lang w:val="fr-FR"/>
        </w:rPr>
        <w:t>a</w:t>
      </w:r>
      <w:r w:rsidRPr="00D54052">
        <w:rPr>
          <w:spacing w:val="0"/>
          <w:w w:val="100"/>
          <w:lang w:val="fr-FR"/>
        </w:rPr>
        <w:t>tions adressées au procureur, au tribunal ou à d’autres autorités publiques chargées de contrôler les lieux de détention, au Commissaire aux droits de l'homme de la F</w:t>
      </w:r>
      <w:r w:rsidRPr="00D54052">
        <w:rPr>
          <w:spacing w:val="0"/>
          <w:w w:val="100"/>
          <w:lang w:val="fr-FR"/>
        </w:rPr>
        <w:t>é</w:t>
      </w:r>
      <w:r w:rsidRPr="00D54052">
        <w:rPr>
          <w:spacing w:val="0"/>
          <w:w w:val="100"/>
          <w:lang w:val="fr-FR"/>
        </w:rPr>
        <w:t>dération de Russie, aux commissaires aux droits de l'homme des entités de la Fédér</w:t>
      </w:r>
      <w:r w:rsidRPr="00D54052">
        <w:rPr>
          <w:spacing w:val="0"/>
          <w:w w:val="100"/>
          <w:lang w:val="fr-FR"/>
        </w:rPr>
        <w:t>a</w:t>
      </w:r>
      <w:r w:rsidRPr="00D54052">
        <w:rPr>
          <w:spacing w:val="0"/>
          <w:w w:val="100"/>
          <w:lang w:val="fr-FR"/>
        </w:rPr>
        <w:t>tion, aux commissions sociales de contrôle et à la Cour européenne des droits de l'homme ne sont pas soumises à la censure et sont adressées immédiatement à leurs destinataires</w:t>
      </w:r>
      <w:r w:rsidRPr="00D54052">
        <w:rPr>
          <w:spacing w:val="0"/>
          <w:w w:val="100"/>
        </w:rPr>
        <w:t>.</w:t>
      </w:r>
    </w:p>
    <w:p w:rsidR="00D20209" w:rsidRPr="00D54052" w:rsidRDefault="00D20209">
      <w:pPr>
        <w:pStyle w:val="SingleTxtGR"/>
        <w:spacing w:after="240"/>
        <w:rPr>
          <w:spacing w:val="0"/>
          <w:w w:val="100"/>
        </w:rPr>
      </w:pPr>
      <w:r w:rsidRPr="00D54052">
        <w:rPr>
          <w:spacing w:val="0"/>
          <w:w w:val="100"/>
        </w:rPr>
        <w:t xml:space="preserve">240. </w:t>
      </w:r>
      <w:r w:rsidRPr="00D54052">
        <w:rPr>
          <w:spacing w:val="0"/>
          <w:w w:val="100"/>
        </w:rPr>
        <w:tab/>
      </w:r>
      <w:r w:rsidRPr="00D54052">
        <w:rPr>
          <w:spacing w:val="0"/>
          <w:w w:val="100"/>
          <w:lang w:val="fr-FR"/>
        </w:rPr>
        <w:t>On trouvera ci-après des informations fournies par les entités territoriales du SFAP sur le nombre de plaintes reçues de condamnés et de personnes placées en d</w:t>
      </w:r>
      <w:r w:rsidRPr="00D54052">
        <w:rPr>
          <w:spacing w:val="0"/>
          <w:w w:val="100"/>
          <w:lang w:val="fr-FR"/>
        </w:rPr>
        <w:t>é</w:t>
      </w:r>
      <w:r w:rsidRPr="00D54052">
        <w:rPr>
          <w:spacing w:val="0"/>
          <w:w w:val="100"/>
          <w:lang w:val="fr-FR"/>
        </w:rPr>
        <w:t>tention provisoire au sujet de l’application de sanctions disciplinaires</w:t>
      </w:r>
      <w:r w:rsidRPr="00D54052">
        <w:rPr>
          <w:spacing w:val="0"/>
          <w:w w:val="100"/>
        </w:rPr>
        <w:t>.</w:t>
      </w:r>
    </w:p>
    <w:tbl>
      <w:tblPr>
        <w:tblW w:w="7321" w:type="dxa"/>
        <w:tblInd w:w="1134" w:type="dxa"/>
        <w:tblLayout w:type="fixed"/>
        <w:tblCellMar>
          <w:left w:w="0" w:type="dxa"/>
          <w:right w:w="0" w:type="dxa"/>
        </w:tblCellMar>
        <w:tblLook w:val="0000" w:firstRow="0" w:lastRow="0" w:firstColumn="0" w:lastColumn="0" w:noHBand="0" w:noVBand="0"/>
      </w:tblPr>
      <w:tblGrid>
        <w:gridCol w:w="2856"/>
        <w:gridCol w:w="744"/>
        <w:gridCol w:w="744"/>
        <w:gridCol w:w="744"/>
        <w:gridCol w:w="744"/>
        <w:gridCol w:w="744"/>
        <w:gridCol w:w="745"/>
      </w:tblGrid>
      <w:tr w:rsidR="00D20209" w:rsidRPr="00D54052">
        <w:tblPrEx>
          <w:tblCellMar>
            <w:top w:w="0" w:type="dxa"/>
            <w:bottom w:w="0" w:type="dxa"/>
          </w:tblCellMar>
        </w:tblPrEx>
        <w:trPr>
          <w:tblHeader/>
        </w:trPr>
        <w:tc>
          <w:tcPr>
            <w:tcW w:w="2856"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années</w:t>
            </w:r>
          </w:p>
        </w:tc>
        <w:tc>
          <w:tcPr>
            <w:tcW w:w="744"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744"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744"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744"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744"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745"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c>
          <w:tcPr>
            <w:tcW w:w="2856" w:type="dxa"/>
            <w:tcBorders>
              <w:top w:val="single" w:sz="12" w:space="0" w:color="auto"/>
            </w:tcBorders>
            <w:shd w:val="clear" w:color="auto" w:fill="auto"/>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plaintes émanant de co</w:t>
            </w:r>
            <w:r w:rsidRPr="00D54052">
              <w:rPr>
                <w:spacing w:val="0"/>
                <w:w w:val="100"/>
                <w:sz w:val="18"/>
                <w:lang w:val="fr-FR"/>
              </w:rPr>
              <w:t>n</w:t>
            </w:r>
            <w:r w:rsidRPr="00D54052">
              <w:rPr>
                <w:spacing w:val="0"/>
                <w:w w:val="100"/>
                <w:sz w:val="18"/>
                <w:lang w:val="fr-FR"/>
              </w:rPr>
              <w:t xml:space="preserve">damnés au sujet de l’application de sanctions disciplinaires, reçues et traitées par les établissements et services du système pénitentiaire </w:t>
            </w:r>
          </w:p>
        </w:tc>
        <w:tc>
          <w:tcPr>
            <w:tcW w:w="744"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1 434</w:t>
            </w:r>
          </w:p>
        </w:tc>
        <w:tc>
          <w:tcPr>
            <w:tcW w:w="744"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1 311</w:t>
            </w:r>
          </w:p>
        </w:tc>
        <w:tc>
          <w:tcPr>
            <w:tcW w:w="744"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1 641</w:t>
            </w:r>
          </w:p>
        </w:tc>
        <w:tc>
          <w:tcPr>
            <w:tcW w:w="744"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1 896</w:t>
            </w:r>
          </w:p>
        </w:tc>
        <w:tc>
          <w:tcPr>
            <w:tcW w:w="744"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2 182</w:t>
            </w:r>
          </w:p>
        </w:tc>
        <w:tc>
          <w:tcPr>
            <w:tcW w:w="745"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1 699</w:t>
            </w:r>
          </w:p>
        </w:tc>
      </w:tr>
      <w:tr w:rsidR="00D20209" w:rsidRPr="00D54052">
        <w:tblPrEx>
          <w:tblCellMar>
            <w:top w:w="0" w:type="dxa"/>
            <w:bottom w:w="0" w:type="dxa"/>
          </w:tblCellMar>
        </w:tblPrEx>
        <w:tc>
          <w:tcPr>
            <w:tcW w:w="2856" w:type="dxa"/>
            <w:shd w:val="clear" w:color="auto" w:fill="auto"/>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rPr>
              <w:t xml:space="preserve">% </w:t>
            </w:r>
            <w:r w:rsidRPr="00D54052">
              <w:rPr>
                <w:spacing w:val="0"/>
                <w:w w:val="100"/>
                <w:sz w:val="18"/>
                <w:lang w:val="fr-FR"/>
              </w:rPr>
              <w:t xml:space="preserve">du nombre total </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0,36</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0,36</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0,40</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0,47</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0,54</w:t>
            </w:r>
          </w:p>
        </w:tc>
        <w:tc>
          <w:tcPr>
            <w:tcW w:w="745"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0,40</w:t>
            </w:r>
          </w:p>
        </w:tc>
      </w:tr>
      <w:tr w:rsidR="00D20209" w:rsidRPr="00D54052">
        <w:tblPrEx>
          <w:tblCellMar>
            <w:top w:w="0" w:type="dxa"/>
            <w:bottom w:w="0" w:type="dxa"/>
          </w:tblCellMar>
        </w:tblPrEx>
        <w:tc>
          <w:tcPr>
            <w:tcW w:w="2856" w:type="dxa"/>
            <w:shd w:val="clear" w:color="auto" w:fill="auto"/>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plaintes émanant de personnes détenues dans des SIZO et des CDRCDP au sujet de l’application de sanctions discipl</w:t>
            </w:r>
            <w:r w:rsidRPr="00D54052">
              <w:rPr>
                <w:spacing w:val="0"/>
                <w:w w:val="100"/>
                <w:sz w:val="18"/>
                <w:lang w:val="fr-FR"/>
              </w:rPr>
              <w:t>i</w:t>
            </w:r>
            <w:r w:rsidRPr="00D54052">
              <w:rPr>
                <w:spacing w:val="0"/>
                <w:w w:val="100"/>
                <w:sz w:val="18"/>
                <w:lang w:val="fr-FR"/>
              </w:rPr>
              <w:t>naires, reçues et traitées par les ét</w:t>
            </w:r>
            <w:r w:rsidRPr="00D54052">
              <w:rPr>
                <w:spacing w:val="0"/>
                <w:w w:val="100"/>
                <w:sz w:val="18"/>
                <w:lang w:val="fr-FR"/>
              </w:rPr>
              <w:t>a</w:t>
            </w:r>
            <w:r w:rsidRPr="00D54052">
              <w:rPr>
                <w:spacing w:val="0"/>
                <w:w w:val="100"/>
                <w:sz w:val="18"/>
                <w:lang w:val="fr-FR"/>
              </w:rPr>
              <w:t>blissements et se</w:t>
            </w:r>
            <w:r w:rsidRPr="00D54052">
              <w:rPr>
                <w:spacing w:val="0"/>
                <w:w w:val="100"/>
                <w:sz w:val="18"/>
                <w:lang w:val="fr-FR"/>
              </w:rPr>
              <w:t>r</w:t>
            </w:r>
            <w:r w:rsidRPr="00D54052">
              <w:rPr>
                <w:spacing w:val="0"/>
                <w:w w:val="100"/>
                <w:sz w:val="18"/>
                <w:lang w:val="fr-FR"/>
              </w:rPr>
              <w:t xml:space="preserve">vices du système pénitentiaire </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242</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285</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534</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636</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395</w:t>
            </w:r>
          </w:p>
        </w:tc>
        <w:tc>
          <w:tcPr>
            <w:tcW w:w="745"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413</w:t>
            </w:r>
          </w:p>
        </w:tc>
      </w:tr>
      <w:tr w:rsidR="00D20209" w:rsidRPr="00D54052">
        <w:tblPrEx>
          <w:tblCellMar>
            <w:top w:w="0" w:type="dxa"/>
            <w:bottom w:w="0" w:type="dxa"/>
          </w:tblCellMar>
        </w:tblPrEx>
        <w:tc>
          <w:tcPr>
            <w:tcW w:w="2856" w:type="dxa"/>
            <w:shd w:val="clear" w:color="auto" w:fill="auto"/>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rPr>
              <w:t xml:space="preserve">% </w:t>
            </w:r>
            <w:r w:rsidRPr="00D54052">
              <w:rPr>
                <w:spacing w:val="0"/>
                <w:w w:val="100"/>
                <w:sz w:val="18"/>
                <w:lang w:val="fr-FR"/>
              </w:rPr>
              <w:t>du nombre total</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0,06</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0,08</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0,13</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0,16</w:t>
            </w:r>
          </w:p>
        </w:tc>
        <w:tc>
          <w:tcPr>
            <w:tcW w:w="744"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0,10</w:t>
            </w:r>
          </w:p>
        </w:tc>
        <w:tc>
          <w:tcPr>
            <w:tcW w:w="745"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0,10</w:t>
            </w:r>
          </w:p>
        </w:tc>
      </w:tr>
      <w:tr w:rsidR="00D20209" w:rsidRPr="00D54052">
        <w:tblPrEx>
          <w:tblCellMar>
            <w:top w:w="0" w:type="dxa"/>
            <w:bottom w:w="0" w:type="dxa"/>
          </w:tblCellMar>
        </w:tblPrEx>
        <w:tc>
          <w:tcPr>
            <w:tcW w:w="2856" w:type="dxa"/>
            <w:tcBorders>
              <w:bottom w:val="single" w:sz="12" w:space="0" w:color="auto"/>
            </w:tcBorders>
            <w:shd w:val="clear" w:color="auto" w:fill="auto"/>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total des plaintes émanant de suspects, d’inculpés et de co</w:t>
            </w:r>
            <w:r w:rsidRPr="00D54052">
              <w:rPr>
                <w:spacing w:val="0"/>
                <w:w w:val="100"/>
                <w:sz w:val="18"/>
                <w:lang w:val="fr-FR"/>
              </w:rPr>
              <w:t>n</w:t>
            </w:r>
            <w:r w:rsidRPr="00D54052">
              <w:rPr>
                <w:spacing w:val="0"/>
                <w:w w:val="100"/>
                <w:sz w:val="18"/>
                <w:lang w:val="fr-FR"/>
              </w:rPr>
              <w:t>damnés reçues et traitées par les établissements et services du sy</w:t>
            </w:r>
            <w:r w:rsidRPr="00D54052">
              <w:rPr>
                <w:spacing w:val="0"/>
                <w:w w:val="100"/>
                <w:sz w:val="18"/>
                <w:lang w:val="fr-FR"/>
              </w:rPr>
              <w:t>s</w:t>
            </w:r>
            <w:r w:rsidRPr="00D54052">
              <w:rPr>
                <w:spacing w:val="0"/>
                <w:w w:val="100"/>
                <w:sz w:val="18"/>
                <w:lang w:val="fr-FR"/>
              </w:rPr>
              <w:t xml:space="preserve">tème pénitentiaire </w:t>
            </w:r>
          </w:p>
        </w:tc>
        <w:tc>
          <w:tcPr>
            <w:tcW w:w="744"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396 015</w:t>
            </w:r>
          </w:p>
        </w:tc>
        <w:tc>
          <w:tcPr>
            <w:tcW w:w="744"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368 273</w:t>
            </w:r>
          </w:p>
        </w:tc>
        <w:tc>
          <w:tcPr>
            <w:tcW w:w="744"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406 122</w:t>
            </w:r>
          </w:p>
        </w:tc>
        <w:tc>
          <w:tcPr>
            <w:tcW w:w="744"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405 969</w:t>
            </w:r>
          </w:p>
        </w:tc>
        <w:tc>
          <w:tcPr>
            <w:tcW w:w="744"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402 418</w:t>
            </w:r>
          </w:p>
        </w:tc>
        <w:tc>
          <w:tcPr>
            <w:tcW w:w="745"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423 833</w:t>
            </w:r>
          </w:p>
        </w:tc>
      </w:tr>
    </w:tbl>
    <w:p w:rsidR="00D20209" w:rsidRPr="00D54052" w:rsidRDefault="00D20209">
      <w:pPr>
        <w:pStyle w:val="SingleTxtGR"/>
        <w:spacing w:before="240" w:after="240"/>
        <w:rPr>
          <w:spacing w:val="0"/>
          <w:w w:val="100"/>
        </w:rPr>
      </w:pPr>
      <w:r w:rsidRPr="00D54052">
        <w:rPr>
          <w:spacing w:val="0"/>
          <w:w w:val="100"/>
        </w:rPr>
        <w:t xml:space="preserve">241. </w:t>
      </w:r>
      <w:r w:rsidRPr="00D54052">
        <w:rPr>
          <w:spacing w:val="0"/>
          <w:w w:val="100"/>
        </w:rPr>
        <w:tab/>
      </w:r>
      <w:r w:rsidRPr="00D54052">
        <w:rPr>
          <w:spacing w:val="0"/>
          <w:w w:val="100"/>
          <w:lang w:val="fr-FR"/>
        </w:rPr>
        <w:t>On trouvera ci-après des informations fournies par les entités territoriales du SFAP sur l’application de sanctions disciplinaires prévues par l’article 115 du CAPFR</w:t>
      </w:r>
      <w:r w:rsidRPr="00D54052">
        <w:rPr>
          <w:spacing w:val="0"/>
          <w:w w:val="100"/>
        </w:rPr>
        <w:t>.</w:t>
      </w:r>
    </w:p>
    <w:tbl>
      <w:tblPr>
        <w:tblW w:w="7321" w:type="dxa"/>
        <w:tblInd w:w="1134" w:type="dxa"/>
        <w:tblLayout w:type="fixed"/>
        <w:tblCellMar>
          <w:left w:w="0" w:type="dxa"/>
          <w:right w:w="0" w:type="dxa"/>
        </w:tblCellMar>
        <w:tblLook w:val="0000" w:firstRow="0" w:lastRow="0" w:firstColumn="0" w:lastColumn="0" w:noHBand="0" w:noVBand="0"/>
      </w:tblPr>
      <w:tblGrid>
        <w:gridCol w:w="2660"/>
        <w:gridCol w:w="776"/>
        <w:gridCol w:w="777"/>
        <w:gridCol w:w="777"/>
        <w:gridCol w:w="777"/>
        <w:gridCol w:w="777"/>
        <w:gridCol w:w="777"/>
      </w:tblGrid>
      <w:tr w:rsidR="00D20209" w:rsidRPr="00D54052">
        <w:tblPrEx>
          <w:tblCellMar>
            <w:top w:w="0" w:type="dxa"/>
            <w:bottom w:w="0" w:type="dxa"/>
          </w:tblCellMar>
        </w:tblPrEx>
        <w:trPr>
          <w:cantSplit/>
          <w:tblHeader/>
        </w:trPr>
        <w:tc>
          <w:tcPr>
            <w:tcW w:w="2660"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années</w:t>
            </w:r>
          </w:p>
        </w:tc>
        <w:tc>
          <w:tcPr>
            <w:tcW w:w="776"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77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77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77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77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777" w:type="dxa"/>
            <w:tcBorders>
              <w:top w:val="single" w:sz="4" w:space="0" w:color="auto"/>
              <w:bottom w:val="single" w:sz="12"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c>
          <w:tcPr>
            <w:tcW w:w="2660" w:type="dxa"/>
            <w:tcBorders>
              <w:top w:val="single" w:sz="12" w:space="0" w:color="auto"/>
            </w:tcBorders>
            <w:shd w:val="clear" w:color="auto" w:fill="auto"/>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Réprimande </w:t>
            </w:r>
          </w:p>
        </w:tc>
        <w:tc>
          <w:tcPr>
            <w:tcW w:w="776"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178 195</w:t>
            </w:r>
          </w:p>
        </w:tc>
        <w:tc>
          <w:tcPr>
            <w:tcW w:w="777"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180 257</w:t>
            </w:r>
          </w:p>
        </w:tc>
        <w:tc>
          <w:tcPr>
            <w:tcW w:w="777"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227 080</w:t>
            </w:r>
          </w:p>
        </w:tc>
        <w:tc>
          <w:tcPr>
            <w:tcW w:w="777"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226 402</w:t>
            </w:r>
          </w:p>
        </w:tc>
        <w:tc>
          <w:tcPr>
            <w:tcW w:w="777"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229 967</w:t>
            </w:r>
          </w:p>
        </w:tc>
        <w:tc>
          <w:tcPr>
            <w:tcW w:w="777" w:type="dxa"/>
            <w:tcBorders>
              <w:top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247 785</w:t>
            </w:r>
          </w:p>
        </w:tc>
      </w:tr>
      <w:tr w:rsidR="00D20209" w:rsidRPr="00D54052">
        <w:tblPrEx>
          <w:tblCellMar>
            <w:top w:w="0" w:type="dxa"/>
            <w:bottom w:w="0" w:type="dxa"/>
          </w:tblCellMar>
        </w:tblPrEx>
        <w:tc>
          <w:tcPr>
            <w:tcW w:w="2660" w:type="dxa"/>
            <w:shd w:val="clear" w:color="auto" w:fill="auto"/>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lang w:val="fr-FR"/>
              </w:rPr>
              <w:t>Amende disciplinaire d’un mo</w:t>
            </w:r>
            <w:r w:rsidRPr="00D54052">
              <w:rPr>
                <w:spacing w:val="0"/>
                <w:w w:val="100"/>
                <w:sz w:val="18"/>
                <w:szCs w:val="18"/>
                <w:lang w:val="fr-FR"/>
              </w:rPr>
              <w:t>n</w:t>
            </w:r>
            <w:r w:rsidRPr="00D54052">
              <w:rPr>
                <w:spacing w:val="0"/>
                <w:w w:val="100"/>
                <w:sz w:val="18"/>
                <w:szCs w:val="18"/>
                <w:lang w:val="fr-FR"/>
              </w:rPr>
              <w:t>tant maximal de 200 roubles</w:t>
            </w:r>
          </w:p>
        </w:tc>
        <w:tc>
          <w:tcPr>
            <w:tcW w:w="776"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769</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593</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757</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1767</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1473</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5411</w:t>
            </w:r>
          </w:p>
        </w:tc>
      </w:tr>
      <w:tr w:rsidR="00D20209" w:rsidRPr="00D54052">
        <w:tblPrEx>
          <w:tblCellMar>
            <w:top w:w="0" w:type="dxa"/>
            <w:bottom w:w="0" w:type="dxa"/>
          </w:tblCellMar>
        </w:tblPrEx>
        <w:trPr>
          <w:cantSplit/>
        </w:trPr>
        <w:tc>
          <w:tcPr>
            <w:tcW w:w="2660" w:type="dxa"/>
            <w:shd w:val="clear" w:color="auto" w:fill="auto"/>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lang w:val="fr-FR"/>
              </w:rPr>
              <w:t>Placement des condamnés dét</w:t>
            </w:r>
            <w:r w:rsidRPr="00D54052">
              <w:rPr>
                <w:spacing w:val="0"/>
                <w:w w:val="100"/>
                <w:sz w:val="18"/>
                <w:szCs w:val="18"/>
                <w:lang w:val="fr-FR"/>
              </w:rPr>
              <w:t>e</w:t>
            </w:r>
            <w:r w:rsidRPr="00D54052">
              <w:rPr>
                <w:spacing w:val="0"/>
                <w:w w:val="100"/>
                <w:sz w:val="18"/>
                <w:szCs w:val="18"/>
                <w:lang w:val="fr-FR"/>
              </w:rPr>
              <w:t>nus dans des centres pénitentia</w:t>
            </w:r>
            <w:r w:rsidRPr="00D54052">
              <w:rPr>
                <w:spacing w:val="0"/>
                <w:w w:val="100"/>
                <w:sz w:val="18"/>
                <w:szCs w:val="18"/>
                <w:lang w:val="fr-FR"/>
              </w:rPr>
              <w:t>i</w:t>
            </w:r>
            <w:r w:rsidRPr="00D54052">
              <w:rPr>
                <w:spacing w:val="0"/>
                <w:w w:val="100"/>
                <w:sz w:val="18"/>
                <w:szCs w:val="18"/>
                <w:lang w:val="fr-FR"/>
              </w:rPr>
              <w:t>res ou prisons en cellule discipl</w:t>
            </w:r>
            <w:r w:rsidRPr="00D54052">
              <w:rPr>
                <w:spacing w:val="0"/>
                <w:w w:val="100"/>
                <w:sz w:val="18"/>
                <w:szCs w:val="18"/>
                <w:lang w:val="fr-FR"/>
              </w:rPr>
              <w:t>i</w:t>
            </w:r>
            <w:r w:rsidRPr="00D54052">
              <w:rPr>
                <w:spacing w:val="0"/>
                <w:w w:val="100"/>
                <w:sz w:val="18"/>
                <w:szCs w:val="18"/>
                <w:lang w:val="fr-FR"/>
              </w:rPr>
              <w:t>naire pour une durée max</w:t>
            </w:r>
            <w:r w:rsidRPr="00D54052">
              <w:rPr>
                <w:spacing w:val="0"/>
                <w:w w:val="100"/>
                <w:sz w:val="18"/>
                <w:szCs w:val="18"/>
                <w:lang w:val="fr-FR"/>
              </w:rPr>
              <w:t>i</w:t>
            </w:r>
            <w:r w:rsidRPr="00D54052">
              <w:rPr>
                <w:spacing w:val="0"/>
                <w:w w:val="100"/>
                <w:sz w:val="18"/>
                <w:szCs w:val="18"/>
                <w:lang w:val="fr-FR"/>
              </w:rPr>
              <w:t>male de 15 jours</w:t>
            </w:r>
          </w:p>
        </w:tc>
        <w:tc>
          <w:tcPr>
            <w:tcW w:w="776"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249 812</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248 983</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295 747</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313 235</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330 589</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315 167</w:t>
            </w:r>
          </w:p>
        </w:tc>
      </w:tr>
      <w:tr w:rsidR="00D20209" w:rsidRPr="00D54052">
        <w:tblPrEx>
          <w:tblCellMar>
            <w:top w:w="0" w:type="dxa"/>
            <w:bottom w:w="0" w:type="dxa"/>
          </w:tblCellMar>
        </w:tblPrEx>
        <w:tc>
          <w:tcPr>
            <w:tcW w:w="2660" w:type="dxa"/>
            <w:shd w:val="clear" w:color="auto" w:fill="auto"/>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lang w:val="fr-FR"/>
              </w:rPr>
              <w:t>Transfert des condamnés de sexe masculin à qui il arrive souvent de ne pas respecter la discipline pénitentiaire dans un local de type cellulaire pour ceux qui sont détenus dans des établissements pénitentiaires de régime gén</w:t>
            </w:r>
            <w:r w:rsidRPr="00D54052">
              <w:rPr>
                <w:spacing w:val="0"/>
                <w:w w:val="100"/>
                <w:sz w:val="18"/>
                <w:szCs w:val="18"/>
                <w:lang w:val="fr-FR"/>
              </w:rPr>
              <w:t>é</w:t>
            </w:r>
            <w:r w:rsidRPr="00D54052">
              <w:rPr>
                <w:spacing w:val="0"/>
                <w:w w:val="100"/>
                <w:sz w:val="18"/>
                <w:szCs w:val="18"/>
                <w:lang w:val="fr-FR"/>
              </w:rPr>
              <w:t>ral ou sévère et dans une cellule d’isolement pour ceux qui sont détenus dans des établi</w:t>
            </w:r>
            <w:r w:rsidRPr="00D54052">
              <w:rPr>
                <w:spacing w:val="0"/>
                <w:w w:val="100"/>
                <w:sz w:val="18"/>
                <w:szCs w:val="18"/>
                <w:lang w:val="fr-FR"/>
              </w:rPr>
              <w:t>s</w:t>
            </w:r>
            <w:r w:rsidRPr="00D54052">
              <w:rPr>
                <w:spacing w:val="0"/>
                <w:w w:val="100"/>
                <w:sz w:val="18"/>
                <w:szCs w:val="18"/>
                <w:lang w:val="fr-FR"/>
              </w:rPr>
              <w:t>sements pénitentiaires de r</w:t>
            </w:r>
            <w:r w:rsidRPr="00D54052">
              <w:rPr>
                <w:spacing w:val="0"/>
                <w:w w:val="100"/>
                <w:sz w:val="18"/>
                <w:szCs w:val="18"/>
                <w:lang w:val="fr-FR"/>
              </w:rPr>
              <w:t>é</w:t>
            </w:r>
            <w:r w:rsidRPr="00D54052">
              <w:rPr>
                <w:spacing w:val="0"/>
                <w:w w:val="100"/>
                <w:sz w:val="18"/>
                <w:szCs w:val="18"/>
                <w:lang w:val="fr-FR"/>
              </w:rPr>
              <w:t>gime spécial, dans les deux cas pour une durée maximale de six mois</w:t>
            </w:r>
          </w:p>
        </w:tc>
        <w:tc>
          <w:tcPr>
            <w:tcW w:w="776"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14 563</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13 276</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15 502</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15 744</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16 800</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19 484</w:t>
            </w:r>
          </w:p>
        </w:tc>
      </w:tr>
      <w:tr w:rsidR="00D20209" w:rsidRPr="00D54052">
        <w:tblPrEx>
          <w:tblCellMar>
            <w:top w:w="0" w:type="dxa"/>
            <w:bottom w:w="0" w:type="dxa"/>
          </w:tblCellMar>
        </w:tblPrEx>
        <w:tc>
          <w:tcPr>
            <w:tcW w:w="2660" w:type="dxa"/>
            <w:shd w:val="clear" w:color="auto" w:fill="auto"/>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lang w:val="fr-FR"/>
              </w:rPr>
              <w:t>Transfert des condamnés de sexe masculin à qui il arrive souvent de ne pas respecter la discipline pénitentiaire dans un local de type cellulaire pour une durée maximale d’un an</w:t>
            </w:r>
          </w:p>
        </w:tc>
        <w:tc>
          <w:tcPr>
            <w:tcW w:w="776"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1 408</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1 449</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1 857</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2 216</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2 454</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2 169</w:t>
            </w:r>
          </w:p>
        </w:tc>
      </w:tr>
      <w:tr w:rsidR="00D20209" w:rsidRPr="00D54052">
        <w:tblPrEx>
          <w:tblCellMar>
            <w:top w:w="0" w:type="dxa"/>
            <w:bottom w:w="0" w:type="dxa"/>
          </w:tblCellMar>
        </w:tblPrEx>
        <w:tc>
          <w:tcPr>
            <w:tcW w:w="2660" w:type="dxa"/>
            <w:shd w:val="clear" w:color="auto" w:fill="auto"/>
          </w:tcPr>
          <w:p w:rsidR="00D20209" w:rsidRPr="00D54052" w:rsidRDefault="00D20209">
            <w:pPr>
              <w:pStyle w:val="SingleTxtGR"/>
              <w:spacing w:before="40" w:after="40" w:line="220" w:lineRule="exact"/>
              <w:ind w:left="0" w:right="0"/>
              <w:jc w:val="left"/>
              <w:rPr>
                <w:spacing w:val="0"/>
                <w:w w:val="100"/>
                <w:sz w:val="18"/>
                <w:szCs w:val="18"/>
              </w:rPr>
            </w:pPr>
            <w:r w:rsidRPr="00D54052">
              <w:rPr>
                <w:spacing w:val="0"/>
                <w:w w:val="100"/>
                <w:sz w:val="18"/>
                <w:szCs w:val="18"/>
                <w:lang w:val="fr-FR"/>
              </w:rPr>
              <w:t>Transfert des femmes conda</w:t>
            </w:r>
            <w:r w:rsidRPr="00D54052">
              <w:rPr>
                <w:spacing w:val="0"/>
                <w:w w:val="100"/>
                <w:sz w:val="18"/>
                <w:szCs w:val="18"/>
                <w:lang w:val="fr-FR"/>
              </w:rPr>
              <w:t>m</w:t>
            </w:r>
            <w:r w:rsidRPr="00D54052">
              <w:rPr>
                <w:spacing w:val="0"/>
                <w:w w:val="100"/>
                <w:sz w:val="18"/>
                <w:szCs w:val="18"/>
                <w:lang w:val="fr-FR"/>
              </w:rPr>
              <w:t>nées à qui il arrive so</w:t>
            </w:r>
            <w:r w:rsidRPr="00D54052">
              <w:rPr>
                <w:spacing w:val="0"/>
                <w:w w:val="100"/>
                <w:sz w:val="18"/>
                <w:szCs w:val="18"/>
                <w:lang w:val="fr-FR"/>
              </w:rPr>
              <w:t>u</w:t>
            </w:r>
            <w:r w:rsidRPr="00D54052">
              <w:rPr>
                <w:spacing w:val="0"/>
                <w:w w:val="100"/>
                <w:sz w:val="18"/>
                <w:szCs w:val="18"/>
                <w:lang w:val="fr-FR"/>
              </w:rPr>
              <w:t>vent de ne pas respecter la discipline pén</w:t>
            </w:r>
            <w:r w:rsidRPr="00D54052">
              <w:rPr>
                <w:spacing w:val="0"/>
                <w:w w:val="100"/>
                <w:sz w:val="18"/>
                <w:szCs w:val="18"/>
                <w:lang w:val="fr-FR"/>
              </w:rPr>
              <w:t>i</w:t>
            </w:r>
            <w:r w:rsidRPr="00D54052">
              <w:rPr>
                <w:spacing w:val="0"/>
                <w:w w:val="100"/>
                <w:sz w:val="18"/>
                <w:szCs w:val="18"/>
                <w:lang w:val="fr-FR"/>
              </w:rPr>
              <w:t>tentiaire dans un local de type cellulaire pour une durée max</w:t>
            </w:r>
            <w:r w:rsidRPr="00D54052">
              <w:rPr>
                <w:spacing w:val="0"/>
                <w:w w:val="100"/>
                <w:sz w:val="18"/>
                <w:szCs w:val="18"/>
                <w:lang w:val="fr-FR"/>
              </w:rPr>
              <w:t>i</w:t>
            </w:r>
            <w:r w:rsidRPr="00D54052">
              <w:rPr>
                <w:spacing w:val="0"/>
                <w:w w:val="100"/>
                <w:sz w:val="18"/>
                <w:szCs w:val="18"/>
                <w:lang w:val="fr-FR"/>
              </w:rPr>
              <w:t>male de trois mois</w:t>
            </w:r>
          </w:p>
        </w:tc>
        <w:tc>
          <w:tcPr>
            <w:tcW w:w="776"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206</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170</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165</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190</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194</w:t>
            </w:r>
          </w:p>
        </w:tc>
        <w:tc>
          <w:tcPr>
            <w:tcW w:w="777" w:type="dxa"/>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182</w:t>
            </w:r>
          </w:p>
        </w:tc>
      </w:tr>
      <w:tr w:rsidR="00D20209" w:rsidRPr="00D54052">
        <w:tblPrEx>
          <w:tblCellMar>
            <w:top w:w="0" w:type="dxa"/>
            <w:bottom w:w="0" w:type="dxa"/>
          </w:tblCellMar>
        </w:tblPrEx>
        <w:trPr>
          <w:cantSplit/>
        </w:trPr>
        <w:tc>
          <w:tcPr>
            <w:tcW w:w="2660" w:type="dxa"/>
            <w:tcBorders>
              <w:bottom w:val="single" w:sz="12" w:space="0" w:color="auto"/>
            </w:tcBorders>
            <w:shd w:val="clear" w:color="auto" w:fill="auto"/>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szCs w:val="18"/>
                <w:lang w:val="fr-FR"/>
              </w:rPr>
              <w:t>Privation du droit d’effectuer des séjours en dehors du lieu de d</w:t>
            </w:r>
            <w:r w:rsidRPr="00D54052">
              <w:rPr>
                <w:spacing w:val="0"/>
                <w:w w:val="100"/>
                <w:sz w:val="18"/>
                <w:szCs w:val="18"/>
                <w:lang w:val="fr-FR"/>
              </w:rPr>
              <w:t>é</w:t>
            </w:r>
            <w:r w:rsidRPr="00D54052">
              <w:rPr>
                <w:spacing w:val="0"/>
                <w:w w:val="100"/>
                <w:sz w:val="18"/>
                <w:szCs w:val="18"/>
                <w:lang w:val="fr-FR"/>
              </w:rPr>
              <w:t>tention et interdiction de sorties pe</w:t>
            </w:r>
            <w:r w:rsidRPr="00D54052">
              <w:rPr>
                <w:spacing w:val="0"/>
                <w:w w:val="100"/>
                <w:sz w:val="18"/>
                <w:szCs w:val="18"/>
                <w:lang w:val="fr-FR"/>
              </w:rPr>
              <w:t>n</w:t>
            </w:r>
            <w:r w:rsidRPr="00D54052">
              <w:rPr>
                <w:spacing w:val="0"/>
                <w:w w:val="100"/>
                <w:sz w:val="18"/>
                <w:szCs w:val="18"/>
                <w:lang w:val="fr-FR"/>
              </w:rPr>
              <w:t>dant le temps libre pendant une durée maximale de 30 jours</w:t>
            </w:r>
            <w:r w:rsidRPr="00D54052">
              <w:rPr>
                <w:spacing w:val="0"/>
                <w:w w:val="100"/>
                <w:sz w:val="18"/>
              </w:rPr>
              <w:t xml:space="preserve"> (</w:t>
            </w:r>
            <w:r w:rsidRPr="00D54052">
              <w:rPr>
                <w:spacing w:val="0"/>
                <w:w w:val="100"/>
                <w:sz w:val="18"/>
                <w:lang w:val="fr-FR"/>
              </w:rPr>
              <w:t xml:space="preserve">applicable </w:t>
            </w:r>
            <w:r w:rsidRPr="00D54052">
              <w:rPr>
                <w:spacing w:val="0"/>
                <w:w w:val="100"/>
                <w:sz w:val="18"/>
                <w:szCs w:val="18"/>
                <w:lang w:val="fr-FR"/>
              </w:rPr>
              <w:t>aux condamnés qui purgent leur peine dans des ét</w:t>
            </w:r>
            <w:r w:rsidRPr="00D54052">
              <w:rPr>
                <w:spacing w:val="0"/>
                <w:w w:val="100"/>
                <w:sz w:val="18"/>
                <w:szCs w:val="18"/>
                <w:lang w:val="fr-FR"/>
              </w:rPr>
              <w:t>a</w:t>
            </w:r>
            <w:r w:rsidRPr="00D54052">
              <w:rPr>
                <w:spacing w:val="0"/>
                <w:w w:val="100"/>
                <w:sz w:val="18"/>
                <w:szCs w:val="18"/>
                <w:lang w:val="fr-FR"/>
              </w:rPr>
              <w:t>blissements pénitentiaires semi-ouverts</w:t>
            </w:r>
            <w:r w:rsidRPr="00D54052">
              <w:rPr>
                <w:spacing w:val="0"/>
                <w:w w:val="100"/>
                <w:sz w:val="18"/>
              </w:rPr>
              <w:t>)</w:t>
            </w:r>
          </w:p>
        </w:tc>
        <w:tc>
          <w:tcPr>
            <w:tcW w:w="776"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196</w:t>
            </w:r>
          </w:p>
        </w:tc>
        <w:tc>
          <w:tcPr>
            <w:tcW w:w="777"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178</w:t>
            </w:r>
          </w:p>
        </w:tc>
        <w:tc>
          <w:tcPr>
            <w:tcW w:w="777"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276</w:t>
            </w:r>
          </w:p>
        </w:tc>
        <w:tc>
          <w:tcPr>
            <w:tcW w:w="777"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137</w:t>
            </w:r>
          </w:p>
        </w:tc>
        <w:tc>
          <w:tcPr>
            <w:tcW w:w="777"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189</w:t>
            </w:r>
          </w:p>
        </w:tc>
        <w:tc>
          <w:tcPr>
            <w:tcW w:w="777" w:type="dxa"/>
            <w:tcBorders>
              <w:bottom w:val="single" w:sz="12" w:space="0" w:color="auto"/>
            </w:tcBorders>
            <w:shd w:val="clear" w:color="auto" w:fill="auto"/>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275</w:t>
            </w:r>
          </w:p>
        </w:tc>
      </w:tr>
    </w:tbl>
    <w:p w:rsidR="00D20209" w:rsidRPr="00D54052" w:rsidRDefault="00D20209">
      <w:pPr>
        <w:pStyle w:val="SingleTxtGR"/>
        <w:spacing w:before="240" w:after="240"/>
        <w:rPr>
          <w:spacing w:val="0"/>
          <w:w w:val="100"/>
        </w:rPr>
      </w:pPr>
      <w:r w:rsidRPr="00D54052">
        <w:rPr>
          <w:spacing w:val="0"/>
          <w:w w:val="100"/>
        </w:rPr>
        <w:t xml:space="preserve">242. </w:t>
      </w:r>
      <w:r w:rsidRPr="00D54052">
        <w:rPr>
          <w:spacing w:val="0"/>
          <w:w w:val="100"/>
        </w:rPr>
        <w:tab/>
      </w:r>
      <w:r w:rsidRPr="00D54052">
        <w:rPr>
          <w:spacing w:val="0"/>
          <w:w w:val="100"/>
          <w:lang w:val="fr-FR"/>
        </w:rPr>
        <w:t xml:space="preserve">On trouvera ci-après des informations fournies par les entités territoriales du SFAP sur l’application de sanctions disciplinaires prévues par l’article 38 de la Loi fédérale n° </w:t>
      </w:r>
      <w:r w:rsidRPr="00D54052">
        <w:rPr>
          <w:spacing w:val="0"/>
          <w:w w:val="100"/>
        </w:rPr>
        <w:t>103-</w:t>
      </w:r>
      <w:r w:rsidRPr="00D54052">
        <w:rPr>
          <w:spacing w:val="0"/>
          <w:w w:val="100"/>
          <w:lang w:val="fr-FR"/>
        </w:rPr>
        <w:t>FZ</w:t>
      </w:r>
      <w:r w:rsidRPr="00D54052">
        <w:rPr>
          <w:spacing w:val="0"/>
          <w:w w:val="100"/>
        </w:rPr>
        <w:t xml:space="preserve"> (</w:t>
      </w:r>
      <w:r w:rsidRPr="00D54052">
        <w:rPr>
          <w:spacing w:val="0"/>
          <w:w w:val="100"/>
          <w:lang w:val="fr-FR"/>
        </w:rPr>
        <w:t>«Sanctions»</w:t>
      </w:r>
      <w:r w:rsidRPr="00D54052">
        <w:rPr>
          <w:spacing w:val="0"/>
          <w:w w:val="100"/>
        </w:rPr>
        <w:t>).</w:t>
      </w:r>
    </w:p>
    <w:tbl>
      <w:tblPr>
        <w:tblW w:w="7329" w:type="dxa"/>
        <w:tblInd w:w="1134" w:type="dxa"/>
        <w:tblLayout w:type="fixed"/>
        <w:tblCellMar>
          <w:left w:w="0" w:type="dxa"/>
          <w:right w:w="0" w:type="dxa"/>
        </w:tblCellMar>
        <w:tblLook w:val="0000" w:firstRow="0" w:lastRow="0" w:firstColumn="0" w:lastColumn="0" w:noHBand="0" w:noVBand="0"/>
      </w:tblPr>
      <w:tblGrid>
        <w:gridCol w:w="2668"/>
        <w:gridCol w:w="776"/>
        <w:gridCol w:w="777"/>
        <w:gridCol w:w="777"/>
        <w:gridCol w:w="777"/>
        <w:gridCol w:w="777"/>
        <w:gridCol w:w="777"/>
      </w:tblGrid>
      <w:tr w:rsidR="00D20209" w:rsidRPr="00D54052">
        <w:tblPrEx>
          <w:tblCellMar>
            <w:top w:w="0" w:type="dxa"/>
            <w:bottom w:w="0" w:type="dxa"/>
          </w:tblCellMar>
        </w:tblPrEx>
        <w:tc>
          <w:tcPr>
            <w:tcW w:w="2668" w:type="dxa"/>
            <w:tcBorders>
              <w:top w:val="single" w:sz="12" w:space="0" w:color="auto"/>
              <w:bottom w:val="single" w:sz="4" w:space="0" w:color="auto"/>
            </w:tcBorders>
            <w:shd w:val="clear" w:color="auto" w:fill="auto"/>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776" w:type="dxa"/>
            <w:tcBorders>
              <w:top w:val="single" w:sz="12" w:space="0" w:color="auto"/>
              <w:bottom w:val="single" w:sz="4"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777" w:type="dxa"/>
            <w:tcBorders>
              <w:top w:val="single" w:sz="12" w:space="0" w:color="auto"/>
              <w:bottom w:val="single" w:sz="4"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777" w:type="dxa"/>
            <w:tcBorders>
              <w:top w:val="single" w:sz="12" w:space="0" w:color="auto"/>
              <w:bottom w:val="single" w:sz="4"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777" w:type="dxa"/>
            <w:tcBorders>
              <w:top w:val="single" w:sz="12" w:space="0" w:color="auto"/>
              <w:bottom w:val="single" w:sz="4"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777" w:type="dxa"/>
            <w:tcBorders>
              <w:top w:val="single" w:sz="12" w:space="0" w:color="auto"/>
              <w:bottom w:val="single" w:sz="4"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777" w:type="dxa"/>
            <w:tcBorders>
              <w:top w:val="single" w:sz="12" w:space="0" w:color="auto"/>
              <w:bottom w:val="single" w:sz="4" w:space="0" w:color="auto"/>
            </w:tcBorders>
            <w:shd w:val="clear" w:color="auto" w:fill="auto"/>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blPrEx>
          <w:tblCellMar>
            <w:top w:w="0" w:type="dxa"/>
            <w:bottom w:w="0" w:type="dxa"/>
          </w:tblCellMar>
        </w:tblPrEx>
        <w:tc>
          <w:tcPr>
            <w:tcW w:w="2668" w:type="dxa"/>
            <w:tcBorders>
              <w:top w:val="single" w:sz="4"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Réprimande </w:t>
            </w:r>
          </w:p>
        </w:tc>
        <w:tc>
          <w:tcPr>
            <w:tcW w:w="776" w:type="dxa"/>
            <w:tcBorders>
              <w:top w:val="single" w:sz="4"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146 064</w:t>
            </w:r>
          </w:p>
        </w:tc>
        <w:tc>
          <w:tcPr>
            <w:tcW w:w="777" w:type="dxa"/>
            <w:tcBorders>
              <w:top w:val="single" w:sz="4"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188 006</w:t>
            </w:r>
          </w:p>
        </w:tc>
        <w:tc>
          <w:tcPr>
            <w:tcW w:w="777" w:type="dxa"/>
            <w:tcBorders>
              <w:top w:val="single" w:sz="4"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209 635</w:t>
            </w:r>
          </w:p>
        </w:tc>
        <w:tc>
          <w:tcPr>
            <w:tcW w:w="777" w:type="dxa"/>
            <w:tcBorders>
              <w:top w:val="single" w:sz="4"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209 833</w:t>
            </w:r>
          </w:p>
        </w:tc>
        <w:tc>
          <w:tcPr>
            <w:tcW w:w="777" w:type="dxa"/>
            <w:tcBorders>
              <w:top w:val="single" w:sz="4"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211 545</w:t>
            </w:r>
          </w:p>
        </w:tc>
        <w:tc>
          <w:tcPr>
            <w:tcW w:w="777" w:type="dxa"/>
            <w:tcBorders>
              <w:top w:val="single" w:sz="4"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165 404</w:t>
            </w:r>
          </w:p>
        </w:tc>
      </w:tr>
      <w:tr w:rsidR="00D20209" w:rsidRPr="00D54052">
        <w:tblPrEx>
          <w:tblCellMar>
            <w:top w:w="0" w:type="dxa"/>
            <w:bottom w:w="0" w:type="dxa"/>
          </w:tblCellMar>
        </w:tblPrEx>
        <w:tc>
          <w:tcPr>
            <w:tcW w:w="2668" w:type="dxa"/>
            <w:tcBorders>
              <w:bottom w:val="single" w:sz="12" w:space="0" w:color="auto"/>
            </w:tcBorders>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szCs w:val="18"/>
                <w:lang w:val="fr-FR"/>
              </w:rPr>
              <w:t>Mise en cellule disciplinaire ou en cellule d’isolement pendant une d</w:t>
            </w:r>
            <w:r w:rsidRPr="00D54052">
              <w:rPr>
                <w:spacing w:val="0"/>
                <w:w w:val="100"/>
                <w:sz w:val="18"/>
                <w:szCs w:val="18"/>
                <w:lang w:val="fr-FR"/>
              </w:rPr>
              <w:t>u</w:t>
            </w:r>
            <w:r w:rsidRPr="00D54052">
              <w:rPr>
                <w:spacing w:val="0"/>
                <w:w w:val="100"/>
                <w:sz w:val="18"/>
                <w:szCs w:val="18"/>
                <w:lang w:val="fr-FR"/>
              </w:rPr>
              <w:t>rée maximale de 15 jours, cette durée ne po</w:t>
            </w:r>
            <w:r w:rsidRPr="00D54052">
              <w:rPr>
                <w:spacing w:val="0"/>
                <w:w w:val="100"/>
                <w:sz w:val="18"/>
                <w:szCs w:val="18"/>
                <w:lang w:val="fr-FR"/>
              </w:rPr>
              <w:t>u</w:t>
            </w:r>
            <w:r w:rsidRPr="00D54052">
              <w:rPr>
                <w:spacing w:val="0"/>
                <w:w w:val="100"/>
                <w:sz w:val="18"/>
                <w:szCs w:val="18"/>
                <w:lang w:val="fr-FR"/>
              </w:rPr>
              <w:t>vant dépasser sept jours pour les suspects et inculpés m</w:t>
            </w:r>
            <w:r w:rsidRPr="00D54052">
              <w:rPr>
                <w:spacing w:val="0"/>
                <w:w w:val="100"/>
                <w:sz w:val="18"/>
                <w:szCs w:val="18"/>
                <w:lang w:val="fr-FR"/>
              </w:rPr>
              <w:t>i</w:t>
            </w:r>
            <w:r w:rsidRPr="00D54052">
              <w:rPr>
                <w:spacing w:val="0"/>
                <w:w w:val="100"/>
                <w:sz w:val="18"/>
                <w:szCs w:val="18"/>
                <w:lang w:val="fr-FR"/>
              </w:rPr>
              <w:t>neurs</w:t>
            </w:r>
            <w:r w:rsidRPr="00D54052">
              <w:rPr>
                <w:spacing w:val="0"/>
                <w:w w:val="100"/>
                <w:sz w:val="18"/>
              </w:rPr>
              <w:t xml:space="preserve"> </w:t>
            </w:r>
          </w:p>
        </w:tc>
        <w:tc>
          <w:tcPr>
            <w:tcW w:w="776"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30 298</w:t>
            </w:r>
          </w:p>
        </w:tc>
        <w:tc>
          <w:tcPr>
            <w:tcW w:w="777"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34 202</w:t>
            </w:r>
          </w:p>
        </w:tc>
        <w:tc>
          <w:tcPr>
            <w:tcW w:w="777"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38 425</w:t>
            </w:r>
          </w:p>
        </w:tc>
        <w:tc>
          <w:tcPr>
            <w:tcW w:w="777"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39 713</w:t>
            </w:r>
          </w:p>
        </w:tc>
        <w:tc>
          <w:tcPr>
            <w:tcW w:w="777"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36 502</w:t>
            </w:r>
          </w:p>
        </w:tc>
        <w:tc>
          <w:tcPr>
            <w:tcW w:w="777" w:type="dxa"/>
            <w:tcBorders>
              <w:bottom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38 063</w:t>
            </w:r>
          </w:p>
        </w:tc>
      </w:tr>
    </w:tbl>
    <w:p w:rsidR="00D20209" w:rsidRPr="00D54052" w:rsidRDefault="00D20209">
      <w:pPr>
        <w:pStyle w:val="SingleTxtGR"/>
        <w:spacing w:before="240" w:after="240"/>
        <w:rPr>
          <w:spacing w:val="0"/>
          <w:w w:val="100"/>
        </w:rPr>
      </w:pPr>
      <w:r w:rsidRPr="00D54052">
        <w:rPr>
          <w:spacing w:val="0"/>
          <w:w w:val="100"/>
        </w:rPr>
        <w:t xml:space="preserve">243. </w:t>
      </w:r>
      <w:r w:rsidRPr="00D54052">
        <w:rPr>
          <w:spacing w:val="0"/>
          <w:w w:val="100"/>
        </w:rPr>
        <w:tab/>
      </w:r>
      <w:r w:rsidRPr="00D54052">
        <w:rPr>
          <w:spacing w:val="0"/>
          <w:w w:val="100"/>
          <w:lang w:val="fr-FR"/>
        </w:rPr>
        <w:t>On trouvera ci-après des informations fournies par les entités territoriales du SFAP sur le nombre de plaintes adressées aux services du parquet par des personnes privées de liberté</w:t>
      </w:r>
      <w:r w:rsidRPr="00D54052">
        <w:rPr>
          <w:spacing w:val="0"/>
          <w:w w:val="100"/>
        </w:rPr>
        <w:t>.</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222"/>
        <w:gridCol w:w="858"/>
        <w:gridCol w:w="858"/>
        <w:gridCol w:w="858"/>
        <w:gridCol w:w="858"/>
        <w:gridCol w:w="858"/>
        <w:gridCol w:w="858"/>
      </w:tblGrid>
      <w:tr w:rsidR="00D20209" w:rsidRPr="00D54052">
        <w:tc>
          <w:tcPr>
            <w:tcW w:w="2222" w:type="dxa"/>
            <w:tcBorders>
              <w:top w:val="single" w:sz="4" w:space="0" w:color="auto"/>
              <w:left w:val="nil"/>
              <w:bottom w:val="single" w:sz="12" w:space="0" w:color="auto"/>
              <w:right w:val="nil"/>
              <w:tl2br w:val="nil"/>
              <w:tr2bl w:val="nil"/>
            </w:tcBorders>
            <w:vAlign w:val="bottom"/>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858"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858"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858"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858"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858"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858"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c>
          <w:tcPr>
            <w:tcW w:w="2222" w:type="dxa"/>
            <w:tcBorders>
              <w:top w:val="single" w:sz="12" w:space="0" w:color="auto"/>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Nombre de plaintes de condamnés adressées aux services du parquet </w:t>
            </w:r>
          </w:p>
        </w:tc>
        <w:tc>
          <w:tcPr>
            <w:tcW w:w="8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52 649</w:t>
            </w:r>
          </w:p>
        </w:tc>
        <w:tc>
          <w:tcPr>
            <w:tcW w:w="8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58 840</w:t>
            </w:r>
          </w:p>
        </w:tc>
        <w:tc>
          <w:tcPr>
            <w:tcW w:w="8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77 508</w:t>
            </w:r>
          </w:p>
        </w:tc>
        <w:tc>
          <w:tcPr>
            <w:tcW w:w="8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83 744</w:t>
            </w:r>
          </w:p>
        </w:tc>
        <w:tc>
          <w:tcPr>
            <w:tcW w:w="8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78 543</w:t>
            </w:r>
          </w:p>
        </w:tc>
        <w:tc>
          <w:tcPr>
            <w:tcW w:w="858"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79044</w:t>
            </w:r>
          </w:p>
        </w:tc>
      </w:tr>
      <w:tr w:rsidR="00D20209" w:rsidRPr="00D54052">
        <w:tc>
          <w:tcPr>
            <w:tcW w:w="2222" w:type="dxa"/>
            <w:tcBorders>
              <w:left w:val="nil"/>
              <w:bottom w:val="single" w:sz="12" w:space="0" w:color="auto"/>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plaintes adre</w:t>
            </w:r>
            <w:r w:rsidRPr="00D54052">
              <w:rPr>
                <w:spacing w:val="0"/>
                <w:w w:val="100"/>
                <w:sz w:val="18"/>
                <w:lang w:val="fr-FR"/>
              </w:rPr>
              <w:t>s</w:t>
            </w:r>
            <w:r w:rsidRPr="00D54052">
              <w:rPr>
                <w:spacing w:val="0"/>
                <w:w w:val="100"/>
                <w:sz w:val="18"/>
                <w:lang w:val="fr-FR"/>
              </w:rPr>
              <w:t>sées aux services du pa</w:t>
            </w:r>
            <w:r w:rsidRPr="00D54052">
              <w:rPr>
                <w:spacing w:val="0"/>
                <w:w w:val="100"/>
                <w:sz w:val="18"/>
                <w:lang w:val="fr-FR"/>
              </w:rPr>
              <w:t>r</w:t>
            </w:r>
            <w:r w:rsidRPr="00D54052">
              <w:rPr>
                <w:spacing w:val="0"/>
                <w:w w:val="100"/>
                <w:sz w:val="18"/>
                <w:lang w:val="fr-FR"/>
              </w:rPr>
              <w:t xml:space="preserve">quet par des personnes placées en détention dans des SIZO et des CDRCDP </w:t>
            </w:r>
          </w:p>
        </w:tc>
        <w:tc>
          <w:tcPr>
            <w:tcW w:w="8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51 255</w:t>
            </w:r>
          </w:p>
        </w:tc>
        <w:tc>
          <w:tcPr>
            <w:tcW w:w="8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61 835</w:t>
            </w:r>
          </w:p>
        </w:tc>
        <w:tc>
          <w:tcPr>
            <w:tcW w:w="8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68 693</w:t>
            </w:r>
          </w:p>
        </w:tc>
        <w:tc>
          <w:tcPr>
            <w:tcW w:w="8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68 490</w:t>
            </w:r>
          </w:p>
        </w:tc>
        <w:tc>
          <w:tcPr>
            <w:tcW w:w="8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72 407</w:t>
            </w:r>
          </w:p>
        </w:tc>
        <w:tc>
          <w:tcPr>
            <w:tcW w:w="858"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77 590</w:t>
            </w:r>
          </w:p>
        </w:tc>
      </w:tr>
    </w:tbl>
    <w:p w:rsidR="00D20209" w:rsidRPr="00D54052" w:rsidRDefault="00D20209">
      <w:pPr>
        <w:pStyle w:val="SingleTxtGR"/>
        <w:spacing w:before="240"/>
        <w:rPr>
          <w:spacing w:val="0"/>
          <w:w w:val="100"/>
        </w:rPr>
      </w:pPr>
      <w:r w:rsidRPr="00D54052">
        <w:rPr>
          <w:spacing w:val="0"/>
          <w:w w:val="100"/>
        </w:rPr>
        <w:t xml:space="preserve">244. </w:t>
      </w:r>
      <w:r w:rsidRPr="00D54052">
        <w:rPr>
          <w:spacing w:val="0"/>
          <w:w w:val="100"/>
        </w:rPr>
        <w:tab/>
      </w:r>
      <w:r w:rsidRPr="00D54052">
        <w:rPr>
          <w:spacing w:val="0"/>
          <w:w w:val="100"/>
          <w:lang w:val="fr-FR"/>
        </w:rPr>
        <w:t>Conformément aux dispositions de la législation de la Fédération de Russie, le parquet contrôle le respect de la Constitution et des droits et libertés de l’homme et du citoyen, ainsi que le respect de la législation par les organes exécutifs fédéraux, les organes représentatifs (législatifs) et exécutifs des entités de la Fédération, les organes des collectivités locales, les autorités militaires, les organismes de contrôle et leurs agents, ainsi que les structures de direction et les chefs des entreprises co</w:t>
      </w:r>
      <w:r w:rsidRPr="00D54052">
        <w:rPr>
          <w:spacing w:val="0"/>
          <w:w w:val="100"/>
          <w:lang w:val="fr-FR"/>
        </w:rPr>
        <w:t>m</w:t>
      </w:r>
      <w:r w:rsidRPr="00D54052">
        <w:rPr>
          <w:spacing w:val="0"/>
          <w:w w:val="100"/>
          <w:lang w:val="fr-FR"/>
        </w:rPr>
        <w:t xml:space="preserve">merciales et des organisations sans but lucratif. </w:t>
      </w:r>
    </w:p>
    <w:p w:rsidR="00D20209" w:rsidRPr="00D54052" w:rsidRDefault="00D20209">
      <w:pPr>
        <w:pStyle w:val="SingleTxtGR"/>
        <w:rPr>
          <w:spacing w:val="0"/>
          <w:w w:val="100"/>
        </w:rPr>
      </w:pPr>
      <w:r w:rsidRPr="00D54052">
        <w:rPr>
          <w:spacing w:val="0"/>
          <w:w w:val="100"/>
        </w:rPr>
        <w:t xml:space="preserve">245. </w:t>
      </w:r>
      <w:r w:rsidRPr="00D54052">
        <w:rPr>
          <w:spacing w:val="0"/>
          <w:w w:val="100"/>
        </w:rPr>
        <w:tab/>
      </w:r>
      <w:r w:rsidRPr="00D54052">
        <w:rPr>
          <w:spacing w:val="0"/>
          <w:w w:val="100"/>
          <w:lang w:val="fr-FR"/>
        </w:rPr>
        <w:t>Dans l’accomplissement de leur mission de contrôle de l’application de la loi, les services du parquet ne se substituent pas à d’autres organes de l’État</w:t>
      </w:r>
      <w:r w:rsidRPr="00D54052">
        <w:rPr>
          <w:spacing w:val="0"/>
          <w:w w:val="100"/>
        </w:rPr>
        <w:t xml:space="preserve">. </w:t>
      </w:r>
      <w:r w:rsidRPr="00D54052">
        <w:rPr>
          <w:spacing w:val="0"/>
          <w:w w:val="100"/>
          <w:lang w:val="fr-FR"/>
        </w:rPr>
        <w:t>Le parquet procède à des vérifications lorsque ses services reçoivent des informations faisant état d’infractions à la loi, qui requièrent la prise de mesures par le procureur.</w:t>
      </w:r>
    </w:p>
    <w:p w:rsidR="00D20209" w:rsidRPr="00D54052" w:rsidRDefault="00D20209">
      <w:pPr>
        <w:pStyle w:val="SingleTxtGR"/>
        <w:rPr>
          <w:spacing w:val="0"/>
          <w:w w:val="100"/>
        </w:rPr>
      </w:pPr>
      <w:r w:rsidRPr="00D54052">
        <w:rPr>
          <w:spacing w:val="0"/>
          <w:w w:val="100"/>
        </w:rPr>
        <w:t xml:space="preserve">246. </w:t>
      </w:r>
      <w:r w:rsidRPr="00D54052">
        <w:rPr>
          <w:spacing w:val="0"/>
          <w:w w:val="100"/>
        </w:rPr>
        <w:tab/>
      </w:r>
      <w:r w:rsidRPr="00D54052">
        <w:rPr>
          <w:spacing w:val="0"/>
          <w:w w:val="100"/>
          <w:lang w:val="fr-FR"/>
        </w:rPr>
        <w:t>Le parquet est notamment chargé de contrôler l’application de la législation par les organes d’instruction</w:t>
      </w:r>
      <w:r w:rsidRPr="00D54052">
        <w:rPr>
          <w:spacing w:val="0"/>
          <w:w w:val="100"/>
        </w:rPr>
        <w:t>. À</w:t>
      </w:r>
      <w:r w:rsidRPr="00D54052">
        <w:rPr>
          <w:spacing w:val="0"/>
          <w:w w:val="100"/>
          <w:lang w:val="fr-FR"/>
        </w:rPr>
        <w:t xml:space="preserve"> cet égard, il s’assure du respect des droits et libertés de l’homme et du citoyen, de la procédure de traitement des requêtes et communic</w:t>
      </w:r>
      <w:r w:rsidRPr="00D54052">
        <w:rPr>
          <w:spacing w:val="0"/>
          <w:w w:val="100"/>
          <w:lang w:val="fr-FR"/>
        </w:rPr>
        <w:t>a</w:t>
      </w:r>
      <w:r w:rsidRPr="00D54052">
        <w:rPr>
          <w:spacing w:val="0"/>
          <w:w w:val="100"/>
          <w:lang w:val="fr-FR"/>
        </w:rPr>
        <w:t>tions relatives à des infractions ou à des tentatives d’infraction, et de l’accomplissement des mesures d’enquête et d’instruction, et co</w:t>
      </w:r>
      <w:r w:rsidRPr="00D54052">
        <w:rPr>
          <w:spacing w:val="0"/>
          <w:w w:val="100"/>
          <w:lang w:val="fr-FR"/>
        </w:rPr>
        <w:t>n</w:t>
      </w:r>
      <w:r w:rsidRPr="00D54052">
        <w:rPr>
          <w:spacing w:val="0"/>
          <w:w w:val="100"/>
          <w:lang w:val="fr-FR"/>
        </w:rPr>
        <w:t>trôle la légalité des décisions prises par les organes d’instruction</w:t>
      </w:r>
      <w:r w:rsidRPr="00D54052">
        <w:rPr>
          <w:spacing w:val="0"/>
          <w:w w:val="100"/>
        </w:rPr>
        <w:t>.</w:t>
      </w:r>
    </w:p>
    <w:p w:rsidR="00D20209" w:rsidRPr="00D54052" w:rsidRDefault="00D20209">
      <w:pPr>
        <w:pStyle w:val="SingleTxtGR"/>
        <w:rPr>
          <w:spacing w:val="0"/>
          <w:w w:val="100"/>
        </w:rPr>
      </w:pPr>
      <w:r w:rsidRPr="00D54052">
        <w:rPr>
          <w:spacing w:val="0"/>
          <w:w w:val="100"/>
        </w:rPr>
        <w:t xml:space="preserve">247. </w:t>
      </w:r>
      <w:r w:rsidRPr="00D54052">
        <w:rPr>
          <w:spacing w:val="0"/>
          <w:w w:val="100"/>
        </w:rPr>
        <w:tab/>
      </w:r>
      <w:r w:rsidRPr="00D54052">
        <w:rPr>
          <w:spacing w:val="0"/>
          <w:w w:val="100"/>
          <w:lang w:val="fr-FR"/>
        </w:rPr>
        <w:t>Les services du parquet contrôlent l’application des lois par les administr</w:t>
      </w:r>
      <w:r w:rsidRPr="00D54052">
        <w:rPr>
          <w:spacing w:val="0"/>
          <w:w w:val="100"/>
          <w:lang w:val="fr-FR"/>
        </w:rPr>
        <w:t>a</w:t>
      </w:r>
      <w:r w:rsidRPr="00D54052">
        <w:rPr>
          <w:spacing w:val="0"/>
          <w:w w:val="100"/>
          <w:lang w:val="fr-FR"/>
        </w:rPr>
        <w:t>tions des services et établissements chargés de l’application des peines et des mes</w:t>
      </w:r>
      <w:r w:rsidRPr="00D54052">
        <w:rPr>
          <w:spacing w:val="0"/>
          <w:w w:val="100"/>
          <w:lang w:val="fr-FR"/>
        </w:rPr>
        <w:t>u</w:t>
      </w:r>
      <w:r w:rsidRPr="00D54052">
        <w:rPr>
          <w:spacing w:val="0"/>
          <w:w w:val="100"/>
          <w:lang w:val="fr-FR"/>
        </w:rPr>
        <w:t>res de contraintes ordonnées par les tribunaux et par les administrations des lieux de garde à vue et de détention provisoire.</w:t>
      </w:r>
    </w:p>
    <w:p w:rsidR="00D20209" w:rsidRPr="00D54052" w:rsidRDefault="00D20209">
      <w:pPr>
        <w:pStyle w:val="SingleTxtGR"/>
        <w:rPr>
          <w:spacing w:val="0"/>
          <w:w w:val="100"/>
        </w:rPr>
      </w:pPr>
      <w:r w:rsidRPr="00D54052">
        <w:rPr>
          <w:spacing w:val="0"/>
          <w:w w:val="100"/>
        </w:rPr>
        <w:t xml:space="preserve">248. </w:t>
      </w:r>
      <w:r w:rsidRPr="00D54052">
        <w:rPr>
          <w:spacing w:val="0"/>
          <w:w w:val="100"/>
        </w:rPr>
        <w:tab/>
      </w:r>
      <w:r w:rsidRPr="00D54052">
        <w:rPr>
          <w:spacing w:val="0"/>
          <w:w w:val="100"/>
          <w:lang w:val="fr-FR"/>
        </w:rPr>
        <w:t>Le procureur a le droit de participer à l’examen de l’affaire par le tribunal dans les cas prévus par la législation</w:t>
      </w:r>
      <w:r w:rsidRPr="00D54052">
        <w:rPr>
          <w:spacing w:val="0"/>
          <w:w w:val="100"/>
        </w:rPr>
        <w:t xml:space="preserve">. </w:t>
      </w:r>
      <w:r w:rsidRPr="00D54052">
        <w:rPr>
          <w:spacing w:val="0"/>
          <w:w w:val="100"/>
          <w:lang w:val="fr-FR"/>
        </w:rPr>
        <w:t>Dans le cadre de la procédure pénale engagée devant le tribunal, le procureur exerce l’action publique</w:t>
      </w:r>
      <w:r w:rsidRPr="00D54052">
        <w:rPr>
          <w:spacing w:val="0"/>
          <w:w w:val="100"/>
        </w:rPr>
        <w:t xml:space="preserve">. </w:t>
      </w:r>
      <w:r w:rsidRPr="00D54052">
        <w:rPr>
          <w:spacing w:val="0"/>
          <w:w w:val="100"/>
          <w:lang w:val="fr-FR"/>
        </w:rPr>
        <w:t>Il peut également présenter une requête au tribunal et intervenir dans la procédure dans n’importe laquelle de ses phases au nom de la défense des droits des citoyens et des intérêts de la société ou de l’État protégés par la loi.</w:t>
      </w:r>
    </w:p>
    <w:p w:rsidR="00D20209" w:rsidRPr="00D54052" w:rsidRDefault="00D20209">
      <w:pPr>
        <w:pStyle w:val="SingleTxtGR"/>
        <w:rPr>
          <w:spacing w:val="0"/>
          <w:w w:val="100"/>
        </w:rPr>
      </w:pPr>
      <w:r w:rsidRPr="00D54052">
        <w:rPr>
          <w:spacing w:val="0"/>
          <w:w w:val="100"/>
        </w:rPr>
        <w:t xml:space="preserve">249. </w:t>
      </w:r>
      <w:r w:rsidRPr="00D54052">
        <w:rPr>
          <w:spacing w:val="0"/>
          <w:w w:val="100"/>
        </w:rPr>
        <w:tab/>
      </w:r>
      <w:r w:rsidRPr="00D54052">
        <w:rPr>
          <w:spacing w:val="0"/>
          <w:w w:val="100"/>
          <w:lang w:val="fr-FR"/>
        </w:rPr>
        <w:t>Conformément aux recommandations formulées par des organisations intern</w:t>
      </w:r>
      <w:r w:rsidRPr="00D54052">
        <w:rPr>
          <w:spacing w:val="0"/>
          <w:w w:val="100"/>
          <w:lang w:val="fr-FR"/>
        </w:rPr>
        <w:t>a</w:t>
      </w:r>
      <w:r w:rsidRPr="00D54052">
        <w:rPr>
          <w:spacing w:val="0"/>
          <w:w w:val="100"/>
          <w:lang w:val="fr-FR"/>
        </w:rPr>
        <w:t>tionales, la Fédération de Russie a mené à bien une réforme du système des services du parquet afin d’en garantir l’indépendance et l’impartialité.</w:t>
      </w:r>
    </w:p>
    <w:p w:rsidR="00D20209" w:rsidRPr="00D54052" w:rsidRDefault="00D20209">
      <w:pPr>
        <w:pStyle w:val="SingleTxtGR"/>
        <w:rPr>
          <w:spacing w:val="0"/>
          <w:w w:val="100"/>
        </w:rPr>
      </w:pPr>
      <w:r w:rsidRPr="00D54052">
        <w:rPr>
          <w:spacing w:val="0"/>
          <w:w w:val="100"/>
        </w:rPr>
        <w:t xml:space="preserve">250. </w:t>
      </w:r>
      <w:r w:rsidRPr="00D54052">
        <w:rPr>
          <w:spacing w:val="0"/>
          <w:w w:val="100"/>
        </w:rPr>
        <w:tab/>
      </w:r>
      <w:r w:rsidRPr="00D54052">
        <w:rPr>
          <w:spacing w:val="0"/>
          <w:w w:val="100"/>
          <w:lang w:val="fr-FR"/>
        </w:rPr>
        <w:t xml:space="preserve">La Loi fédérale n° </w:t>
      </w:r>
      <w:r w:rsidRPr="00D54052">
        <w:rPr>
          <w:spacing w:val="0"/>
          <w:w w:val="100"/>
        </w:rPr>
        <w:t>87-</w:t>
      </w:r>
      <w:r w:rsidRPr="00D54052">
        <w:rPr>
          <w:spacing w:val="0"/>
          <w:w w:val="100"/>
          <w:lang w:val="fr-FR"/>
        </w:rPr>
        <w:t>FZ</w:t>
      </w:r>
      <w:r w:rsidRPr="00D54052">
        <w:rPr>
          <w:spacing w:val="0"/>
          <w:w w:val="100"/>
        </w:rPr>
        <w:t xml:space="preserve"> </w:t>
      </w:r>
      <w:r w:rsidRPr="00D54052">
        <w:rPr>
          <w:spacing w:val="0"/>
          <w:w w:val="100"/>
          <w:lang w:val="fr-FR"/>
        </w:rPr>
        <w:t>du</w:t>
      </w:r>
      <w:r w:rsidRPr="00D54052">
        <w:rPr>
          <w:spacing w:val="0"/>
          <w:w w:val="100"/>
        </w:rPr>
        <w:t xml:space="preserve"> 5</w:t>
      </w:r>
      <w:r w:rsidRPr="00D54052">
        <w:rPr>
          <w:spacing w:val="0"/>
          <w:w w:val="100"/>
          <w:lang w:val="fr-FR"/>
        </w:rPr>
        <w:t xml:space="preserve"> juillet </w:t>
      </w:r>
      <w:r w:rsidRPr="00D54052">
        <w:rPr>
          <w:spacing w:val="0"/>
          <w:w w:val="100"/>
        </w:rPr>
        <w:t xml:space="preserve">2007 </w:t>
      </w:r>
      <w:r w:rsidRPr="00D54052">
        <w:rPr>
          <w:spacing w:val="0"/>
          <w:w w:val="100"/>
          <w:lang w:val="fr-FR"/>
        </w:rPr>
        <w:t>portant modification du Code de procédure pénale et de la Loi fédérale sur le parquet a prévu une réforme des serv</w:t>
      </w:r>
      <w:r w:rsidRPr="00D54052">
        <w:rPr>
          <w:spacing w:val="0"/>
          <w:w w:val="100"/>
          <w:lang w:val="fr-FR"/>
        </w:rPr>
        <w:t>i</w:t>
      </w:r>
      <w:r w:rsidRPr="00D54052">
        <w:rPr>
          <w:spacing w:val="0"/>
          <w:w w:val="100"/>
          <w:lang w:val="fr-FR"/>
        </w:rPr>
        <w:t>ces du parquet qui introduisait une distinction structurelle entre les fonctions de contrôle du respect de la légalité</w:t>
      </w:r>
      <w:r w:rsidRPr="00D54052">
        <w:rPr>
          <w:spacing w:val="0"/>
          <w:w w:val="100"/>
        </w:rPr>
        <w:t xml:space="preserve"> </w:t>
      </w:r>
      <w:r w:rsidRPr="00D54052">
        <w:rPr>
          <w:spacing w:val="0"/>
          <w:w w:val="100"/>
          <w:lang w:val="fr-FR"/>
        </w:rPr>
        <w:t>pendant l'enquête, l’instruction préliminaire et l'examen des affaires pénales par les tribunaux, d’une part, et, d’autre part, les fon</w:t>
      </w:r>
      <w:r w:rsidRPr="00D54052">
        <w:rPr>
          <w:spacing w:val="0"/>
          <w:w w:val="100"/>
          <w:lang w:val="fr-FR"/>
        </w:rPr>
        <w:t>c</w:t>
      </w:r>
      <w:r w:rsidRPr="00D54052">
        <w:rPr>
          <w:spacing w:val="0"/>
          <w:w w:val="100"/>
          <w:lang w:val="fr-FR"/>
        </w:rPr>
        <w:t>tions d’organisation et de conduite des actes d’instruction dans le cadre des attrib</w:t>
      </w:r>
      <w:r w:rsidRPr="00D54052">
        <w:rPr>
          <w:spacing w:val="0"/>
          <w:w w:val="100"/>
          <w:lang w:val="fr-FR"/>
        </w:rPr>
        <w:t>u</w:t>
      </w:r>
      <w:r w:rsidRPr="00D54052">
        <w:rPr>
          <w:spacing w:val="0"/>
          <w:w w:val="100"/>
          <w:lang w:val="fr-FR"/>
        </w:rPr>
        <w:t>tions conférées aux services du parquet en matière de procédure.</w:t>
      </w:r>
      <w:r w:rsidRPr="00D54052">
        <w:rPr>
          <w:spacing w:val="0"/>
          <w:w w:val="100"/>
        </w:rPr>
        <w:t xml:space="preserve"> </w:t>
      </w:r>
      <w:r w:rsidRPr="00D54052">
        <w:rPr>
          <w:spacing w:val="0"/>
          <w:w w:val="100"/>
          <w:lang w:val="fr-FR"/>
        </w:rPr>
        <w:t>La loi fédérale su</w:t>
      </w:r>
      <w:r w:rsidRPr="00D54052">
        <w:rPr>
          <w:spacing w:val="0"/>
          <w:w w:val="100"/>
          <w:lang w:val="fr-FR"/>
        </w:rPr>
        <w:t>s</w:t>
      </w:r>
      <w:r w:rsidRPr="00D54052">
        <w:rPr>
          <w:spacing w:val="0"/>
          <w:w w:val="100"/>
          <w:lang w:val="fr-FR"/>
        </w:rPr>
        <w:t>visée a prévu la création au sein du système des services du parquet d’un Comité d’instruction</w:t>
      </w:r>
      <w:r w:rsidRPr="00D54052">
        <w:rPr>
          <w:spacing w:val="0"/>
          <w:w w:val="100"/>
        </w:rPr>
        <w:t>.</w:t>
      </w:r>
    </w:p>
    <w:p w:rsidR="00D20209" w:rsidRPr="00D54052" w:rsidRDefault="00D20209">
      <w:pPr>
        <w:pStyle w:val="SingleTxtGR"/>
        <w:rPr>
          <w:spacing w:val="0"/>
          <w:w w:val="100"/>
        </w:rPr>
      </w:pPr>
      <w:r w:rsidRPr="00D54052">
        <w:rPr>
          <w:spacing w:val="0"/>
          <w:w w:val="100"/>
        </w:rPr>
        <w:t xml:space="preserve">251. </w:t>
      </w:r>
      <w:r w:rsidRPr="00D54052">
        <w:rPr>
          <w:spacing w:val="0"/>
          <w:w w:val="100"/>
        </w:rPr>
        <w:tab/>
      </w:r>
      <w:r w:rsidRPr="00D54052">
        <w:rPr>
          <w:spacing w:val="0"/>
          <w:w w:val="100"/>
          <w:lang w:val="fr-FR"/>
        </w:rPr>
        <w:t>Toutefois, après plus de deux ans de fonctionnement du Comité d’instruction, il est apparu indispensable de délimiter d’une façon plus précise les fonctions de contrôle des fonctions d’organisation des actes de l’instruction.</w:t>
      </w:r>
      <w:r w:rsidRPr="00D54052">
        <w:rPr>
          <w:spacing w:val="0"/>
          <w:w w:val="100"/>
        </w:rPr>
        <w:t xml:space="preserve"> À</w:t>
      </w:r>
      <w:r w:rsidRPr="00D54052">
        <w:rPr>
          <w:spacing w:val="0"/>
          <w:w w:val="100"/>
          <w:lang w:val="fr-FR"/>
        </w:rPr>
        <w:t xml:space="preserve"> cet égard, le go</w:t>
      </w:r>
      <w:r w:rsidRPr="00D54052">
        <w:rPr>
          <w:spacing w:val="0"/>
          <w:w w:val="100"/>
          <w:lang w:val="fr-FR"/>
        </w:rPr>
        <w:t>u</w:t>
      </w:r>
      <w:r w:rsidRPr="00D54052">
        <w:rPr>
          <w:spacing w:val="0"/>
          <w:w w:val="100"/>
          <w:lang w:val="fr-FR"/>
        </w:rPr>
        <w:t>vernement a décidé de faire du Comité d’instruction un organe indépendant, situé en dehors du système du parquet</w:t>
      </w:r>
      <w:r w:rsidRPr="00D54052">
        <w:rPr>
          <w:spacing w:val="0"/>
          <w:w w:val="100"/>
        </w:rPr>
        <w:t xml:space="preserve">. </w:t>
      </w:r>
      <w:r w:rsidRPr="00D54052">
        <w:rPr>
          <w:spacing w:val="0"/>
          <w:w w:val="100"/>
          <w:lang w:val="fr-FR"/>
        </w:rPr>
        <w:t>Cette mesure doit créer les conditions nécessaires pour améliorer l’efficacité du contrôle par le parquet des actes de procédure des o</w:t>
      </w:r>
      <w:r w:rsidRPr="00D54052">
        <w:rPr>
          <w:spacing w:val="0"/>
          <w:w w:val="100"/>
          <w:lang w:val="fr-FR"/>
        </w:rPr>
        <w:t>r</w:t>
      </w:r>
      <w:r w:rsidRPr="00D54052">
        <w:rPr>
          <w:spacing w:val="0"/>
          <w:w w:val="100"/>
          <w:lang w:val="fr-FR"/>
        </w:rPr>
        <w:t>ganes chargés de l’instruction, renforcer la coopération entre ces organes et les serv</w:t>
      </w:r>
      <w:r w:rsidRPr="00D54052">
        <w:rPr>
          <w:spacing w:val="0"/>
          <w:w w:val="100"/>
          <w:lang w:val="fr-FR"/>
        </w:rPr>
        <w:t>i</w:t>
      </w:r>
      <w:r w:rsidRPr="00D54052">
        <w:rPr>
          <w:spacing w:val="0"/>
          <w:w w:val="100"/>
          <w:lang w:val="fr-FR"/>
        </w:rPr>
        <w:t>ces du parquet et améliorer l’objectivité de l’instruction, garantissant de ce fait le respect de la légalité dans les procédures pénales et le strict respect des droits const</w:t>
      </w:r>
      <w:r w:rsidRPr="00D54052">
        <w:rPr>
          <w:spacing w:val="0"/>
          <w:w w:val="100"/>
          <w:lang w:val="fr-FR"/>
        </w:rPr>
        <w:t>i</w:t>
      </w:r>
      <w:r w:rsidRPr="00D54052">
        <w:rPr>
          <w:spacing w:val="0"/>
          <w:w w:val="100"/>
          <w:lang w:val="fr-FR"/>
        </w:rPr>
        <w:t>tutionnels des c</w:t>
      </w:r>
      <w:r w:rsidRPr="00D54052">
        <w:rPr>
          <w:spacing w:val="0"/>
          <w:w w:val="100"/>
          <w:lang w:val="fr-FR"/>
        </w:rPr>
        <w:t>i</w:t>
      </w:r>
      <w:r w:rsidRPr="00D54052">
        <w:rPr>
          <w:spacing w:val="0"/>
          <w:w w:val="100"/>
          <w:lang w:val="fr-FR"/>
        </w:rPr>
        <w:t>toyens.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252. </w:t>
      </w:r>
      <w:r w:rsidRPr="00D54052">
        <w:rPr>
          <w:spacing w:val="0"/>
          <w:w w:val="100"/>
        </w:rPr>
        <w:tab/>
      </w:r>
      <w:r w:rsidRPr="00D54052">
        <w:rPr>
          <w:spacing w:val="0"/>
          <w:w w:val="100"/>
          <w:lang w:val="fr-FR"/>
        </w:rPr>
        <w:t>C’est à ces fins qu’a été élaboré et soumis pour examen à la Douma d’État de l’Assemblée fédérale un projet de loi fédérale sur le Comité d’instruction</w:t>
      </w:r>
      <w:r w:rsidRPr="00D54052">
        <w:rPr>
          <w:spacing w:val="0"/>
          <w:w w:val="100"/>
        </w:rPr>
        <w:t xml:space="preserve">. </w:t>
      </w:r>
      <w:r w:rsidRPr="00D54052">
        <w:rPr>
          <w:spacing w:val="0"/>
          <w:w w:val="100"/>
          <w:lang w:val="fr-FR"/>
        </w:rPr>
        <w:t>Ce projet de loi fixe les objectifs du Comité d’instruction, définit les principes présidant à sa création et organise ses activités et sa structure, précise le règlement de travail de ses fonctionnaires, leur statut juridique</w:t>
      </w:r>
      <w:r w:rsidRPr="00D54052">
        <w:rPr>
          <w:spacing w:val="0"/>
          <w:w w:val="100"/>
        </w:rPr>
        <w:t xml:space="preserve">, </w:t>
      </w:r>
      <w:r w:rsidRPr="00D54052">
        <w:rPr>
          <w:spacing w:val="0"/>
          <w:w w:val="100"/>
          <w:lang w:val="fr-FR"/>
        </w:rPr>
        <w:t>les conditions matérielles et sociales dont ils b</w:t>
      </w:r>
      <w:r w:rsidRPr="00D54052">
        <w:rPr>
          <w:spacing w:val="0"/>
          <w:w w:val="100"/>
          <w:lang w:val="fr-FR"/>
        </w:rPr>
        <w:t>é</w:t>
      </w:r>
      <w:r w:rsidRPr="00D54052">
        <w:rPr>
          <w:spacing w:val="0"/>
          <w:w w:val="100"/>
          <w:lang w:val="fr-FR"/>
        </w:rPr>
        <w:t>néficient et les spécificités de l’organisation et de la logistique des organes d’instruction militaire du Comité d’instruction, et traite des questions relatives au f</w:t>
      </w:r>
      <w:r w:rsidRPr="00D54052">
        <w:rPr>
          <w:spacing w:val="0"/>
          <w:w w:val="100"/>
          <w:lang w:val="fr-FR"/>
        </w:rPr>
        <w:t>i</w:t>
      </w:r>
      <w:r w:rsidRPr="00D54052">
        <w:rPr>
          <w:spacing w:val="0"/>
          <w:w w:val="100"/>
          <w:lang w:val="fr-FR"/>
        </w:rPr>
        <w:t xml:space="preserve">nancement et à la logistique du Comité d’instruction </w:t>
      </w:r>
      <w:r w:rsidRPr="00D54052">
        <w:rPr>
          <w:spacing w:val="0"/>
          <w:w w:val="100"/>
        </w:rPr>
        <w:t>.</w:t>
      </w:r>
    </w:p>
    <w:p w:rsidR="00D20209" w:rsidRPr="00D54052" w:rsidRDefault="00D20209">
      <w:pPr>
        <w:pStyle w:val="SingleTxtGR"/>
        <w:rPr>
          <w:spacing w:val="0"/>
          <w:w w:val="100"/>
        </w:rPr>
      </w:pPr>
      <w:r w:rsidRPr="00D54052">
        <w:rPr>
          <w:spacing w:val="0"/>
          <w:w w:val="100"/>
        </w:rPr>
        <w:t xml:space="preserve">253. </w:t>
      </w:r>
      <w:r w:rsidRPr="00D54052">
        <w:rPr>
          <w:spacing w:val="0"/>
          <w:w w:val="100"/>
        </w:rPr>
        <w:tab/>
      </w:r>
      <w:r w:rsidRPr="00D54052">
        <w:rPr>
          <w:spacing w:val="0"/>
          <w:w w:val="100"/>
          <w:lang w:val="fr-FR"/>
        </w:rPr>
        <w:t>Il est prévu que le Comité d’instruction sera dirigé par un président nommé et révoqué par le Président de la Fédération de Russie.</w:t>
      </w:r>
    </w:p>
    <w:p w:rsidR="00D20209" w:rsidRPr="00D54052" w:rsidRDefault="00D20209">
      <w:pPr>
        <w:pStyle w:val="SingleTxtGR"/>
        <w:rPr>
          <w:spacing w:val="0"/>
          <w:w w:val="100"/>
        </w:rPr>
      </w:pPr>
      <w:r w:rsidRPr="00D54052">
        <w:rPr>
          <w:spacing w:val="0"/>
          <w:w w:val="100"/>
        </w:rPr>
        <w:t xml:space="preserve">254. </w:t>
      </w:r>
      <w:r w:rsidRPr="00D54052">
        <w:rPr>
          <w:spacing w:val="0"/>
          <w:w w:val="100"/>
        </w:rPr>
        <w:tab/>
      </w:r>
      <w:r w:rsidRPr="00D54052">
        <w:rPr>
          <w:spacing w:val="0"/>
          <w:w w:val="100"/>
          <w:lang w:val="fr-FR"/>
        </w:rPr>
        <w:t>Les organes et services d’instruction du Comité d’instruction rempliront leurs fonctions d’une façon indépendante des autorités publiques et des organes des co</w:t>
      </w:r>
      <w:r w:rsidRPr="00D54052">
        <w:rPr>
          <w:spacing w:val="0"/>
          <w:w w:val="100"/>
          <w:lang w:val="fr-FR"/>
        </w:rPr>
        <w:t>l</w:t>
      </w:r>
      <w:r w:rsidRPr="00D54052">
        <w:rPr>
          <w:spacing w:val="0"/>
          <w:w w:val="100"/>
          <w:lang w:val="fr-FR"/>
        </w:rPr>
        <w:t>lectivités locales ainsi que des associations publiques, et en se conformant strict</w:t>
      </w:r>
      <w:r w:rsidRPr="00D54052">
        <w:rPr>
          <w:spacing w:val="0"/>
          <w:w w:val="100"/>
          <w:lang w:val="fr-FR"/>
        </w:rPr>
        <w:t>e</w:t>
      </w:r>
      <w:r w:rsidRPr="00D54052">
        <w:rPr>
          <w:spacing w:val="0"/>
          <w:w w:val="100"/>
          <w:lang w:val="fr-FR"/>
        </w:rPr>
        <w:t>ment à la législation.</w:t>
      </w:r>
      <w:r w:rsidRPr="00D54052">
        <w:rPr>
          <w:spacing w:val="0"/>
          <w:w w:val="100"/>
        </w:rPr>
        <w:t xml:space="preserve"> À</w:t>
      </w:r>
      <w:r w:rsidRPr="00D54052">
        <w:rPr>
          <w:spacing w:val="0"/>
          <w:w w:val="100"/>
          <w:lang w:val="fr-FR"/>
        </w:rPr>
        <w:t xml:space="preserve"> cet égard, toute pression exercée sur les organes et services du Comité et leurs agents pour influencer une décision de ces organes et services ou entraver de quelque façon que ce soit le fonctionnement du Comité fera l’objet de poursuites selon les modalités prévues par la législation</w:t>
      </w:r>
      <w:r w:rsidRPr="00D54052">
        <w:rPr>
          <w:spacing w:val="0"/>
          <w:w w:val="100"/>
        </w:rPr>
        <w:t>.</w:t>
      </w:r>
    </w:p>
    <w:p w:rsidR="00D20209" w:rsidRPr="00D54052" w:rsidRDefault="00D20209">
      <w:pPr>
        <w:pStyle w:val="SingleTxtGR"/>
        <w:rPr>
          <w:spacing w:val="0"/>
          <w:w w:val="100"/>
        </w:rPr>
      </w:pPr>
      <w:r w:rsidRPr="00D54052">
        <w:rPr>
          <w:spacing w:val="0"/>
          <w:w w:val="100"/>
        </w:rPr>
        <w:t xml:space="preserve">255. </w:t>
      </w:r>
      <w:r w:rsidRPr="00D54052">
        <w:rPr>
          <w:spacing w:val="0"/>
          <w:w w:val="100"/>
        </w:rPr>
        <w:tab/>
      </w:r>
      <w:r w:rsidRPr="00D54052">
        <w:rPr>
          <w:spacing w:val="0"/>
          <w:w w:val="100"/>
          <w:lang w:val="fr-FR"/>
        </w:rPr>
        <w:t>Les relevés statistiques officiels n’enregistrent pas d’informations sur les déc</w:t>
      </w:r>
      <w:r w:rsidRPr="00D54052">
        <w:rPr>
          <w:spacing w:val="0"/>
          <w:w w:val="100"/>
          <w:lang w:val="fr-FR"/>
        </w:rPr>
        <w:t>i</w:t>
      </w:r>
      <w:r w:rsidRPr="00D54052">
        <w:rPr>
          <w:spacing w:val="0"/>
          <w:w w:val="100"/>
          <w:lang w:val="fr-FR"/>
        </w:rPr>
        <w:t>sions rendues par les tribunaux, conformément à la Loi fédérale n° 119-FZ du 20 août 2004 sur la protection par l’État des victimes, des témoins et des autres parties à la procédure pénale</w:t>
      </w:r>
      <w:r w:rsidRPr="00D54052">
        <w:rPr>
          <w:spacing w:val="0"/>
          <w:w w:val="100"/>
        </w:rPr>
        <w:t>.</w:t>
      </w:r>
    </w:p>
    <w:p w:rsidR="00D20209" w:rsidRPr="00D54052" w:rsidRDefault="00D20209">
      <w:pPr>
        <w:pStyle w:val="SingleTxtGR"/>
        <w:rPr>
          <w:spacing w:val="0"/>
          <w:w w:val="100"/>
        </w:rPr>
      </w:pPr>
      <w:r w:rsidRPr="00D54052">
        <w:rPr>
          <w:spacing w:val="0"/>
          <w:w w:val="100"/>
        </w:rPr>
        <w:t xml:space="preserve">256. </w:t>
      </w:r>
      <w:r w:rsidRPr="00D54052">
        <w:rPr>
          <w:spacing w:val="0"/>
          <w:w w:val="100"/>
        </w:rPr>
        <w:tab/>
      </w:r>
      <w:r w:rsidRPr="00D54052">
        <w:rPr>
          <w:spacing w:val="0"/>
          <w:w w:val="100"/>
          <w:lang w:val="fr-FR"/>
        </w:rPr>
        <w:t xml:space="preserve">Entre </w:t>
      </w:r>
      <w:r w:rsidRPr="00D54052">
        <w:rPr>
          <w:spacing w:val="0"/>
          <w:w w:val="100"/>
        </w:rPr>
        <w:t xml:space="preserve">2006 </w:t>
      </w:r>
      <w:r w:rsidRPr="00D54052">
        <w:rPr>
          <w:spacing w:val="0"/>
          <w:w w:val="100"/>
          <w:lang w:val="fr-FR"/>
        </w:rPr>
        <w:t>et</w:t>
      </w:r>
      <w:r w:rsidRPr="00D54052">
        <w:rPr>
          <w:spacing w:val="0"/>
          <w:w w:val="100"/>
        </w:rPr>
        <w:t xml:space="preserve"> 2008</w:t>
      </w:r>
      <w:r w:rsidRPr="00D54052">
        <w:rPr>
          <w:spacing w:val="0"/>
          <w:w w:val="100"/>
          <w:lang w:val="fr-FR"/>
        </w:rPr>
        <w:t>, on a exécuté le Programme d’État relatif à la sécurité des victimes, des témoins et des autres parties à la procédure pénale</w:t>
      </w:r>
      <w:r w:rsidRPr="00D54052">
        <w:rPr>
          <w:spacing w:val="0"/>
          <w:w w:val="100"/>
        </w:rPr>
        <w:t xml:space="preserve"> </w:t>
      </w:r>
      <w:r w:rsidRPr="00D54052">
        <w:rPr>
          <w:spacing w:val="0"/>
          <w:w w:val="100"/>
          <w:lang w:val="fr-FR"/>
        </w:rPr>
        <w:t>pour 2006-2008</w:t>
      </w:r>
      <w:r w:rsidRPr="00D54052">
        <w:rPr>
          <w:spacing w:val="0"/>
          <w:w w:val="100"/>
        </w:rPr>
        <w:t xml:space="preserve">, </w:t>
      </w:r>
      <w:r w:rsidRPr="00D54052">
        <w:rPr>
          <w:spacing w:val="0"/>
          <w:w w:val="100"/>
          <w:lang w:val="fr-FR"/>
        </w:rPr>
        <w:t>a</w:t>
      </w:r>
      <w:r w:rsidRPr="00D54052">
        <w:rPr>
          <w:spacing w:val="0"/>
          <w:w w:val="100"/>
          <w:lang w:val="fr-FR"/>
        </w:rPr>
        <w:t>p</w:t>
      </w:r>
      <w:r w:rsidRPr="00D54052">
        <w:rPr>
          <w:spacing w:val="0"/>
          <w:w w:val="100"/>
          <w:lang w:val="fr-FR"/>
        </w:rPr>
        <w:t>prouvé par la décision gouvernementale n° 200 du 10 avril 2006.</w:t>
      </w:r>
    </w:p>
    <w:p w:rsidR="00D20209" w:rsidRPr="00D54052" w:rsidRDefault="00D20209">
      <w:pPr>
        <w:pStyle w:val="SingleTxtGR"/>
        <w:rPr>
          <w:spacing w:val="0"/>
          <w:w w:val="100"/>
        </w:rPr>
      </w:pPr>
      <w:r w:rsidRPr="00D54052">
        <w:rPr>
          <w:spacing w:val="0"/>
          <w:w w:val="100"/>
        </w:rPr>
        <w:t xml:space="preserve">257. </w:t>
      </w:r>
      <w:r w:rsidRPr="00D54052">
        <w:rPr>
          <w:spacing w:val="0"/>
          <w:w w:val="100"/>
        </w:rPr>
        <w:tab/>
      </w:r>
      <w:r w:rsidRPr="00D54052">
        <w:rPr>
          <w:spacing w:val="0"/>
          <w:w w:val="100"/>
          <w:lang w:val="fr-FR"/>
        </w:rPr>
        <w:t>La décision gouvernementale n° 792 du 2 octobre 2009 a approuvé le Programme d’État relatif à la sécurité des victimes, des témoins et des autres parties à la procédure pénale</w:t>
      </w:r>
      <w:r w:rsidRPr="00D54052">
        <w:rPr>
          <w:spacing w:val="0"/>
          <w:w w:val="100"/>
        </w:rPr>
        <w:t xml:space="preserve"> </w:t>
      </w:r>
      <w:r w:rsidRPr="00D54052">
        <w:rPr>
          <w:spacing w:val="0"/>
          <w:w w:val="100"/>
          <w:lang w:val="fr-FR"/>
        </w:rPr>
        <w:t xml:space="preserve">pour </w:t>
      </w:r>
      <w:r w:rsidRPr="00D54052">
        <w:rPr>
          <w:spacing w:val="0"/>
          <w:w w:val="100"/>
        </w:rPr>
        <w:t>2009</w:t>
      </w:r>
      <w:r w:rsidRPr="00D54052">
        <w:rPr>
          <w:spacing w:val="0"/>
          <w:w w:val="100"/>
          <w:lang w:val="fr-FR"/>
        </w:rPr>
        <w:t>-</w:t>
      </w:r>
      <w:r w:rsidRPr="00D54052">
        <w:rPr>
          <w:spacing w:val="0"/>
          <w:w w:val="100"/>
        </w:rPr>
        <w:t xml:space="preserve">2013. </w:t>
      </w:r>
      <w:r w:rsidRPr="00D54052">
        <w:rPr>
          <w:spacing w:val="0"/>
          <w:w w:val="100"/>
          <w:lang w:val="fr-FR"/>
        </w:rPr>
        <w:t>Ce programme se propose d’appliquer les mesures énoncées dans la Loi fédérale sur la protection par l’État des victimes, des témoins et des autres parties à la procédure pénale</w:t>
      </w:r>
      <w:r w:rsidRPr="00D54052">
        <w:rPr>
          <w:spacing w:val="0"/>
          <w:w w:val="100"/>
        </w:rPr>
        <w:t xml:space="preserve"> </w:t>
      </w:r>
      <w:r w:rsidRPr="00D54052">
        <w:rPr>
          <w:spacing w:val="0"/>
          <w:w w:val="100"/>
          <w:lang w:val="fr-FR"/>
        </w:rPr>
        <w:t>et visant à offrir à ces derniers sécurité et soutien social quels que soit leur nationalité, leur sexe, leur patrimoine, leur situation professionnelle et sociale, leur niveau d’instruction, leur qualité de membre d’associations publiques, leur rapport à la religion et leurs convictions politiques. Dans le cadre de l’exécution de ce programme, des mesures de protection seront prises en faveur de plus de 10 000 parties à des procédures pénales. Son exécution permettra d’obtenir les données statistiques nécessaires et d’accumuler une expérience de l’application, d’une manière séparée ou simultanée, de plusieurs mesures de protection destinées à protéger une même personne. Il est prévu de s’appuyer sur les résultats du programme pour formuler des propositions visant à améliorer les m</w:t>
      </w:r>
      <w:r w:rsidRPr="00D54052">
        <w:rPr>
          <w:spacing w:val="0"/>
          <w:w w:val="100"/>
          <w:lang w:val="fr-FR"/>
        </w:rPr>
        <w:t>e</w:t>
      </w:r>
      <w:r w:rsidRPr="00D54052">
        <w:rPr>
          <w:spacing w:val="0"/>
          <w:w w:val="100"/>
          <w:lang w:val="fr-FR"/>
        </w:rPr>
        <w:t>sures de protection, renforcer l’efficacité du fonctionnement des organismes chargés de garantir la sécurité des personnes protégées</w:t>
      </w:r>
      <w:r w:rsidRPr="00D54052">
        <w:rPr>
          <w:spacing w:val="0"/>
          <w:w w:val="100"/>
        </w:rPr>
        <w:t>,</w:t>
      </w:r>
      <w:r w:rsidRPr="00D54052">
        <w:rPr>
          <w:spacing w:val="0"/>
          <w:w w:val="100"/>
          <w:lang w:val="fr-FR"/>
        </w:rPr>
        <w:t xml:space="preserve"> et élaborer des indicateurs d’efficacité des mesures de protection et des méthodes et critères permettant d’évaluer ces mesures. </w:t>
      </w:r>
    </w:p>
    <w:p w:rsidR="00D20209" w:rsidRPr="00D54052" w:rsidRDefault="00D20209">
      <w:pPr>
        <w:pStyle w:val="SingleTxtGR"/>
        <w:rPr>
          <w:spacing w:val="0"/>
          <w:w w:val="100"/>
        </w:rPr>
      </w:pPr>
      <w:r w:rsidRPr="00D54052">
        <w:rPr>
          <w:spacing w:val="0"/>
          <w:w w:val="100"/>
        </w:rPr>
        <w:t xml:space="preserve">258. </w:t>
      </w:r>
      <w:r w:rsidRPr="00D54052">
        <w:rPr>
          <w:spacing w:val="0"/>
          <w:w w:val="100"/>
        </w:rPr>
        <w:tab/>
      </w:r>
      <w:r w:rsidRPr="00D54052">
        <w:rPr>
          <w:spacing w:val="0"/>
          <w:w w:val="100"/>
          <w:lang w:val="fr-FR"/>
        </w:rPr>
        <w:t>Activités principales au titre du Programme d’État relatif à la sécurité des vi</w:t>
      </w:r>
      <w:r w:rsidRPr="00D54052">
        <w:rPr>
          <w:spacing w:val="0"/>
          <w:w w:val="100"/>
          <w:lang w:val="fr-FR"/>
        </w:rPr>
        <w:t>c</w:t>
      </w:r>
      <w:r w:rsidRPr="00D54052">
        <w:rPr>
          <w:spacing w:val="0"/>
          <w:w w:val="100"/>
          <w:lang w:val="fr-FR"/>
        </w:rPr>
        <w:t>times, des témoins et des autres parties à la procédure pénale</w:t>
      </w:r>
      <w:r w:rsidRPr="00D54052">
        <w:rPr>
          <w:spacing w:val="0"/>
          <w:w w:val="100"/>
        </w:rPr>
        <w:t xml:space="preserve"> </w:t>
      </w:r>
      <w:r w:rsidRPr="00D54052">
        <w:rPr>
          <w:spacing w:val="0"/>
          <w:w w:val="100"/>
          <w:lang w:val="fr-FR"/>
        </w:rPr>
        <w:t xml:space="preserve">pour </w:t>
      </w:r>
      <w:r w:rsidRPr="00D54052">
        <w:rPr>
          <w:spacing w:val="0"/>
          <w:w w:val="100"/>
        </w:rPr>
        <w:t>2009</w:t>
      </w:r>
      <w:r w:rsidRPr="00D54052">
        <w:rPr>
          <w:spacing w:val="0"/>
          <w:w w:val="100"/>
          <w:lang w:val="fr-FR"/>
        </w:rPr>
        <w:t>-</w:t>
      </w:r>
      <w:r w:rsidRPr="00D54052">
        <w:rPr>
          <w:spacing w:val="0"/>
          <w:w w:val="100"/>
        </w:rPr>
        <w:t>2013.</w:t>
      </w:r>
    </w:p>
    <w:p w:rsidR="00D20209" w:rsidRPr="00D54052" w:rsidRDefault="00D20209">
      <w:pPr>
        <w:pStyle w:val="SingleTxtGR"/>
        <w:rPr>
          <w:spacing w:val="0"/>
          <w:w w:val="100"/>
        </w:rPr>
      </w:pPr>
      <w:r w:rsidRPr="00D54052">
        <w:rPr>
          <w:spacing w:val="0"/>
          <w:w w:val="100"/>
        </w:rPr>
        <w:t xml:space="preserve">259. </w:t>
      </w:r>
      <w:r w:rsidRPr="00D54052">
        <w:rPr>
          <w:spacing w:val="0"/>
          <w:w w:val="100"/>
        </w:rPr>
        <w:tab/>
      </w:r>
      <w:r w:rsidRPr="00D54052">
        <w:rPr>
          <w:spacing w:val="0"/>
          <w:w w:val="100"/>
          <w:lang w:val="fr-FR"/>
        </w:rPr>
        <w:t xml:space="preserve">Conformément à l’article 4 de la Loi fédérale n° 103-FZ du </w:t>
      </w:r>
      <w:r w:rsidRPr="00D54052">
        <w:rPr>
          <w:spacing w:val="0"/>
          <w:w w:val="100"/>
        </w:rPr>
        <w:t>15</w:t>
      </w:r>
      <w:r w:rsidRPr="00D54052">
        <w:rPr>
          <w:spacing w:val="0"/>
          <w:w w:val="100"/>
          <w:lang w:val="fr-FR"/>
        </w:rPr>
        <w:t xml:space="preserve"> juillet</w:t>
      </w:r>
      <w:r w:rsidRPr="00D54052">
        <w:rPr>
          <w:spacing w:val="0"/>
          <w:w w:val="100"/>
        </w:rPr>
        <w:t xml:space="preserve"> 1995 </w:t>
      </w:r>
      <w:r w:rsidRPr="00D54052">
        <w:rPr>
          <w:spacing w:val="0"/>
          <w:w w:val="100"/>
          <w:lang w:val="fr-FR"/>
        </w:rPr>
        <w:t xml:space="preserve">sur la détention provisoire des personnes soupçonnées ou accusées d’avoir commis une infraction, la détention provisoire ne doit pas donner lieu à des tortures ou à d’autres actes ayant pour but d’infliger des souffrances physiques ou morales aux suspects et aux inculpés détenus. L’article </w:t>
      </w:r>
      <w:r w:rsidRPr="00D54052">
        <w:rPr>
          <w:spacing w:val="0"/>
          <w:w w:val="100"/>
        </w:rPr>
        <w:t xml:space="preserve">12 </w:t>
      </w:r>
      <w:r w:rsidRPr="00D54052">
        <w:rPr>
          <w:spacing w:val="0"/>
          <w:w w:val="100"/>
          <w:lang w:val="fr-FR"/>
        </w:rPr>
        <w:t>du CAPFR stipule que les condamnés ne doivent pas être soumis à des traitements ou sanctions cruels ou dégradants. Ces dispositions législatives s’appliquent pleinement aux femmes et aux mineurs.</w:t>
      </w:r>
    </w:p>
    <w:p w:rsidR="00D20209" w:rsidRPr="00D54052" w:rsidRDefault="00D20209">
      <w:pPr>
        <w:pStyle w:val="SingleTxtGR"/>
        <w:rPr>
          <w:spacing w:val="0"/>
          <w:w w:val="100"/>
        </w:rPr>
      </w:pPr>
      <w:r w:rsidRPr="00D54052">
        <w:rPr>
          <w:spacing w:val="0"/>
          <w:w w:val="100"/>
        </w:rPr>
        <w:t xml:space="preserve">260. </w:t>
      </w:r>
      <w:r w:rsidRPr="00D54052">
        <w:rPr>
          <w:spacing w:val="0"/>
          <w:w w:val="100"/>
        </w:rPr>
        <w:tab/>
      </w:r>
      <w:r w:rsidRPr="00D54052">
        <w:rPr>
          <w:spacing w:val="0"/>
          <w:w w:val="100"/>
          <w:lang w:val="fr-FR"/>
        </w:rPr>
        <w:t>On trouvera ci-après des informations fournies par les entités territoriales du SFAP sur le nombre de plaintes pour traitements cruels et actes de violence sexuelle contre des femmes et des mineurs dans les lieux de garde à vue et de détention pr</w:t>
      </w:r>
      <w:r w:rsidRPr="00D54052">
        <w:rPr>
          <w:spacing w:val="0"/>
          <w:w w:val="100"/>
          <w:lang w:val="fr-FR"/>
        </w:rPr>
        <w:t>o</w:t>
      </w:r>
      <w:r w:rsidRPr="00D54052">
        <w:rPr>
          <w:spacing w:val="0"/>
          <w:w w:val="100"/>
          <w:lang w:val="fr-FR"/>
        </w:rPr>
        <w:t xml:space="preserve">visoire reçues et instruites pendant la période considérée, y compris des informations détaillées sur les mesures prises pour déférer à la justice pénale et sanctionner les coupables, ainsi que sur les indemnités accordées et versées aux victimes.  </w:t>
      </w:r>
    </w:p>
    <w:tbl>
      <w:tblPr>
        <w:tblW w:w="7349"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697"/>
        <w:gridCol w:w="775"/>
        <w:gridCol w:w="775"/>
        <w:gridCol w:w="776"/>
        <w:gridCol w:w="775"/>
        <w:gridCol w:w="775"/>
        <w:gridCol w:w="776"/>
      </w:tblGrid>
      <w:tr w:rsidR="00D20209" w:rsidRPr="00D54052">
        <w:trPr>
          <w:tblHeader/>
        </w:trPr>
        <w:tc>
          <w:tcPr>
            <w:tcW w:w="2697" w:type="dxa"/>
            <w:tcBorders>
              <w:top w:val="single" w:sz="4" w:space="0" w:color="auto"/>
              <w:left w:val="nil"/>
              <w:bottom w:val="single" w:sz="12" w:space="0" w:color="auto"/>
              <w:right w:val="nil"/>
              <w:tl2br w:val="nil"/>
              <w:tr2bl w:val="nil"/>
            </w:tcBorders>
            <w:vAlign w:val="bottom"/>
          </w:tcPr>
          <w:p w:rsidR="00D20209" w:rsidRPr="00D54052" w:rsidRDefault="00D20209">
            <w:pPr>
              <w:pStyle w:val="SingleTxtGR"/>
              <w:keepNext/>
              <w:keepLines/>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775"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2004</w:t>
            </w:r>
          </w:p>
        </w:tc>
        <w:tc>
          <w:tcPr>
            <w:tcW w:w="775"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2005</w:t>
            </w:r>
          </w:p>
        </w:tc>
        <w:tc>
          <w:tcPr>
            <w:tcW w:w="776"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2006</w:t>
            </w:r>
          </w:p>
        </w:tc>
        <w:tc>
          <w:tcPr>
            <w:tcW w:w="775"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2007</w:t>
            </w:r>
          </w:p>
        </w:tc>
        <w:tc>
          <w:tcPr>
            <w:tcW w:w="775"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2008</w:t>
            </w:r>
          </w:p>
        </w:tc>
        <w:tc>
          <w:tcPr>
            <w:tcW w:w="776"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2009</w:t>
            </w:r>
          </w:p>
        </w:tc>
      </w:tr>
      <w:tr w:rsidR="00D20209" w:rsidRPr="00D54052">
        <w:tc>
          <w:tcPr>
            <w:tcW w:w="2697" w:type="dxa"/>
            <w:tcBorders>
              <w:top w:val="single" w:sz="12" w:space="0" w:color="auto"/>
              <w:left w:val="nil"/>
              <w:bottom w:val="nil"/>
              <w:right w:val="nil"/>
              <w:tl2br w:val="nil"/>
              <w:tr2bl w:val="nil"/>
            </w:tcBorders>
            <w:vAlign w:val="bottom"/>
          </w:tcPr>
          <w:p w:rsidR="00D20209" w:rsidRPr="00D54052" w:rsidRDefault="00D20209">
            <w:pPr>
              <w:pStyle w:val="SingleTxtGR"/>
              <w:keepNext/>
              <w:keepLines/>
              <w:spacing w:before="40" w:after="40" w:line="220" w:lineRule="exact"/>
              <w:ind w:left="0" w:right="0"/>
              <w:jc w:val="left"/>
              <w:rPr>
                <w:spacing w:val="0"/>
                <w:w w:val="100"/>
                <w:sz w:val="18"/>
              </w:rPr>
            </w:pPr>
            <w:r w:rsidRPr="00D54052">
              <w:rPr>
                <w:spacing w:val="0"/>
                <w:w w:val="100"/>
                <w:sz w:val="18"/>
                <w:lang w:val="fr-FR"/>
              </w:rPr>
              <w:t>Nombre de plaintes de conda</w:t>
            </w:r>
            <w:r w:rsidRPr="00D54052">
              <w:rPr>
                <w:spacing w:val="0"/>
                <w:w w:val="100"/>
                <w:sz w:val="18"/>
                <w:lang w:val="fr-FR"/>
              </w:rPr>
              <w:t>m</w:t>
            </w:r>
            <w:r w:rsidRPr="00D54052">
              <w:rPr>
                <w:spacing w:val="0"/>
                <w:w w:val="100"/>
                <w:sz w:val="18"/>
                <w:lang w:val="fr-FR"/>
              </w:rPr>
              <w:t xml:space="preserve">nés faisant état de traitements cruels et d’actes de violence sexuelle contre des femmes et des mineurs examinées par les services du système pénitentiaire </w:t>
            </w:r>
          </w:p>
        </w:tc>
        <w:tc>
          <w:tcPr>
            <w:tcW w:w="775"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4</w:t>
            </w:r>
          </w:p>
        </w:tc>
        <w:tc>
          <w:tcPr>
            <w:tcW w:w="775"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0</w:t>
            </w:r>
          </w:p>
        </w:tc>
        <w:tc>
          <w:tcPr>
            <w:tcW w:w="776"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0</w:t>
            </w:r>
          </w:p>
        </w:tc>
        <w:tc>
          <w:tcPr>
            <w:tcW w:w="775"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1</w:t>
            </w:r>
          </w:p>
        </w:tc>
        <w:tc>
          <w:tcPr>
            <w:tcW w:w="775"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0</w:t>
            </w:r>
          </w:p>
        </w:tc>
        <w:tc>
          <w:tcPr>
            <w:tcW w:w="776" w:type="dxa"/>
            <w:tcBorders>
              <w:top w:val="single" w:sz="12" w:space="0" w:color="auto"/>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0</w:t>
            </w:r>
          </w:p>
        </w:tc>
      </w:tr>
      <w:tr w:rsidR="00D20209" w:rsidRPr="00D54052">
        <w:tc>
          <w:tcPr>
            <w:tcW w:w="26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Nombre de plaintes de personnes détenues dans des SIZO et des CDRCDP faisant état de trait</w:t>
            </w:r>
            <w:r w:rsidRPr="00D54052">
              <w:rPr>
                <w:spacing w:val="0"/>
                <w:w w:val="100"/>
                <w:sz w:val="18"/>
                <w:lang w:val="fr-FR"/>
              </w:rPr>
              <w:t>e</w:t>
            </w:r>
            <w:r w:rsidRPr="00D54052">
              <w:rPr>
                <w:spacing w:val="0"/>
                <w:w w:val="100"/>
                <w:sz w:val="18"/>
                <w:lang w:val="fr-FR"/>
              </w:rPr>
              <w:t>ments cruels et d’actes de vi</w:t>
            </w:r>
            <w:r w:rsidRPr="00D54052">
              <w:rPr>
                <w:spacing w:val="0"/>
                <w:w w:val="100"/>
                <w:sz w:val="18"/>
                <w:lang w:val="fr-FR"/>
              </w:rPr>
              <w:t>o</w:t>
            </w:r>
            <w:r w:rsidRPr="00D54052">
              <w:rPr>
                <w:spacing w:val="0"/>
                <w:w w:val="100"/>
                <w:sz w:val="18"/>
                <w:lang w:val="fr-FR"/>
              </w:rPr>
              <w:t>lence sexuelle contre des femmes et des mineurs exam</w:t>
            </w:r>
            <w:r w:rsidRPr="00D54052">
              <w:rPr>
                <w:spacing w:val="0"/>
                <w:w w:val="100"/>
                <w:sz w:val="18"/>
                <w:lang w:val="fr-FR"/>
              </w:rPr>
              <w:t>i</w:t>
            </w:r>
            <w:r w:rsidRPr="00D54052">
              <w:rPr>
                <w:spacing w:val="0"/>
                <w:w w:val="100"/>
                <w:sz w:val="18"/>
                <w:lang w:val="fr-FR"/>
              </w:rPr>
              <w:t xml:space="preserve">nées par les services du système pénitentiaire </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r>
      <w:tr w:rsidR="00D20209" w:rsidRPr="00D54052">
        <w:tc>
          <w:tcPr>
            <w:tcW w:w="26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d’actions engagées au pénal pour trait</w:t>
            </w:r>
            <w:r w:rsidRPr="00D54052">
              <w:rPr>
                <w:spacing w:val="0"/>
                <w:w w:val="100"/>
                <w:sz w:val="18"/>
                <w:lang w:val="fr-FR"/>
              </w:rPr>
              <w:t>e</w:t>
            </w:r>
            <w:r w:rsidRPr="00D54052">
              <w:rPr>
                <w:spacing w:val="0"/>
                <w:w w:val="100"/>
                <w:sz w:val="18"/>
                <w:lang w:val="fr-FR"/>
              </w:rPr>
              <w:t xml:space="preserve">ments cruels et actes de violence sexuelle contre des femmes et des mineurs </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r>
      <w:tr w:rsidR="00D20209" w:rsidRPr="00D54052">
        <w:tc>
          <w:tcPr>
            <w:tcW w:w="26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d’actions engagées au pénal pour trait</w:t>
            </w:r>
            <w:r w:rsidRPr="00D54052">
              <w:rPr>
                <w:spacing w:val="0"/>
                <w:w w:val="100"/>
                <w:sz w:val="18"/>
                <w:lang w:val="fr-FR"/>
              </w:rPr>
              <w:t>e</w:t>
            </w:r>
            <w:r w:rsidRPr="00D54052">
              <w:rPr>
                <w:spacing w:val="0"/>
                <w:w w:val="100"/>
                <w:sz w:val="18"/>
                <w:lang w:val="fr-FR"/>
              </w:rPr>
              <w:t>ments cruels et actes de violence sexuelle contre des femmes et des mineurs co</w:t>
            </w:r>
            <w:r w:rsidRPr="00D54052">
              <w:rPr>
                <w:spacing w:val="0"/>
                <w:w w:val="100"/>
                <w:sz w:val="18"/>
                <w:lang w:val="fr-FR"/>
              </w:rPr>
              <w:t>m</w:t>
            </w:r>
            <w:r w:rsidRPr="00D54052">
              <w:rPr>
                <w:spacing w:val="0"/>
                <w:w w:val="100"/>
                <w:sz w:val="18"/>
                <w:lang w:val="fr-FR"/>
              </w:rPr>
              <w:t xml:space="preserve">mis dans des SIZO et des CDRCDP </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5"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r>
      <w:tr w:rsidR="00D20209" w:rsidRPr="00D54052">
        <w:tc>
          <w:tcPr>
            <w:tcW w:w="26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d’agents du système pénitentiaire déférés à la justice pénale pour trait</w:t>
            </w:r>
            <w:r w:rsidRPr="00D54052">
              <w:rPr>
                <w:spacing w:val="0"/>
                <w:w w:val="100"/>
                <w:sz w:val="18"/>
                <w:lang w:val="fr-FR"/>
              </w:rPr>
              <w:t>e</w:t>
            </w:r>
            <w:r w:rsidRPr="00D54052">
              <w:rPr>
                <w:spacing w:val="0"/>
                <w:w w:val="100"/>
                <w:sz w:val="18"/>
                <w:lang w:val="fr-FR"/>
              </w:rPr>
              <w:t>ments cruels et actes de violence sexuelle contre des femmes et des mineurs</w:t>
            </w:r>
          </w:p>
        </w:tc>
        <w:tc>
          <w:tcPr>
            <w:tcW w:w="775"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775"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6"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w:t>
            </w:r>
          </w:p>
        </w:tc>
        <w:tc>
          <w:tcPr>
            <w:tcW w:w="775"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775"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6"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r>
      <w:tr w:rsidR="00D20209" w:rsidRPr="00D54052">
        <w:trPr>
          <w:cantSplit/>
        </w:trPr>
        <w:tc>
          <w:tcPr>
            <w:tcW w:w="26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d’agents du système pénitentiaire déférés à la justice pénale pour trait</w:t>
            </w:r>
            <w:r w:rsidRPr="00D54052">
              <w:rPr>
                <w:spacing w:val="0"/>
                <w:w w:val="100"/>
                <w:sz w:val="18"/>
                <w:lang w:val="fr-FR"/>
              </w:rPr>
              <w:t>e</w:t>
            </w:r>
            <w:r w:rsidRPr="00D54052">
              <w:rPr>
                <w:spacing w:val="0"/>
                <w:w w:val="100"/>
                <w:sz w:val="18"/>
                <w:lang w:val="fr-FR"/>
              </w:rPr>
              <w:t>ments cruels et actes de violence sexuelle contre des femmes et des mineurs co</w:t>
            </w:r>
            <w:r w:rsidRPr="00D54052">
              <w:rPr>
                <w:spacing w:val="0"/>
                <w:w w:val="100"/>
                <w:sz w:val="18"/>
                <w:lang w:val="fr-FR"/>
              </w:rPr>
              <w:t>m</w:t>
            </w:r>
            <w:r w:rsidRPr="00D54052">
              <w:rPr>
                <w:spacing w:val="0"/>
                <w:w w:val="100"/>
                <w:sz w:val="18"/>
                <w:lang w:val="fr-FR"/>
              </w:rPr>
              <w:t>mis dans des SIZO et des CDRCDP</w:t>
            </w:r>
          </w:p>
        </w:tc>
        <w:tc>
          <w:tcPr>
            <w:tcW w:w="775"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5"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6"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5"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5"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c>
          <w:tcPr>
            <w:tcW w:w="776"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w:t>
            </w:r>
          </w:p>
        </w:tc>
      </w:tr>
      <w:tr w:rsidR="00D20209" w:rsidRPr="00D54052">
        <w:tc>
          <w:tcPr>
            <w:tcW w:w="2697" w:type="dxa"/>
            <w:tcBorders>
              <w:left w:val="nil"/>
              <w:bottom w:val="single" w:sz="12" w:space="0" w:color="auto"/>
              <w:right w:val="nil"/>
              <w:tl2br w:val="nil"/>
              <w:tr2bl w:val="nil"/>
            </w:tcBorders>
            <w:vAlign w:val="bottom"/>
          </w:tcPr>
          <w:p w:rsidR="00D20209" w:rsidRPr="00D54052" w:rsidRDefault="00D20209" w:rsidP="00FF4E28">
            <w:pPr>
              <w:pStyle w:val="SingleTxtGR"/>
              <w:keepNext/>
              <w:spacing w:before="40" w:after="40" w:line="220" w:lineRule="exact"/>
              <w:ind w:left="0" w:right="0"/>
              <w:jc w:val="left"/>
              <w:rPr>
                <w:spacing w:val="0"/>
                <w:w w:val="100"/>
                <w:sz w:val="18"/>
                <w:szCs w:val="18"/>
              </w:rPr>
            </w:pPr>
            <w:r w:rsidRPr="00D54052">
              <w:rPr>
                <w:spacing w:val="0"/>
                <w:w w:val="100"/>
                <w:sz w:val="18"/>
                <w:szCs w:val="18"/>
                <w:lang w:val="fr-FR"/>
              </w:rPr>
              <w:t>Montant des indemnités acco</w:t>
            </w:r>
            <w:r w:rsidRPr="00D54052">
              <w:rPr>
                <w:spacing w:val="0"/>
                <w:w w:val="100"/>
                <w:sz w:val="18"/>
                <w:szCs w:val="18"/>
                <w:lang w:val="fr-FR"/>
              </w:rPr>
              <w:t>r</w:t>
            </w:r>
            <w:r w:rsidRPr="00D54052">
              <w:rPr>
                <w:spacing w:val="0"/>
                <w:w w:val="100"/>
                <w:sz w:val="18"/>
                <w:szCs w:val="18"/>
                <w:lang w:val="fr-FR"/>
              </w:rPr>
              <w:t>dées et versées aux femmes et mineurs victimes de trait</w:t>
            </w:r>
            <w:r w:rsidRPr="00D54052">
              <w:rPr>
                <w:spacing w:val="0"/>
                <w:w w:val="100"/>
                <w:sz w:val="18"/>
                <w:szCs w:val="18"/>
                <w:lang w:val="fr-FR"/>
              </w:rPr>
              <w:t>e</w:t>
            </w:r>
            <w:r w:rsidRPr="00D54052">
              <w:rPr>
                <w:spacing w:val="0"/>
                <w:w w:val="100"/>
                <w:sz w:val="18"/>
                <w:szCs w:val="18"/>
                <w:lang w:val="fr-FR"/>
              </w:rPr>
              <w:t xml:space="preserve">ments cruels et d’actes de violence sexuelle </w:t>
            </w:r>
          </w:p>
        </w:tc>
        <w:tc>
          <w:tcPr>
            <w:tcW w:w="775" w:type="dxa"/>
            <w:tcBorders>
              <w:top w:val="nil"/>
            </w:tcBorders>
            <w:vAlign w:val="bottom"/>
          </w:tcPr>
          <w:p w:rsidR="00D20209" w:rsidRPr="00D54052" w:rsidRDefault="00D20209" w:rsidP="00FF4E28">
            <w:pPr>
              <w:pStyle w:val="SingleTxtGR"/>
              <w:keepNext/>
              <w:spacing w:before="40" w:after="40" w:line="220" w:lineRule="exact"/>
              <w:ind w:left="0" w:right="0"/>
              <w:jc w:val="right"/>
              <w:rPr>
                <w:spacing w:val="0"/>
                <w:w w:val="100"/>
                <w:sz w:val="18"/>
                <w:szCs w:val="18"/>
              </w:rPr>
            </w:pPr>
            <w:r w:rsidRPr="00D54052">
              <w:rPr>
                <w:spacing w:val="0"/>
                <w:w w:val="100"/>
                <w:sz w:val="18"/>
                <w:szCs w:val="18"/>
              </w:rPr>
              <w:t>0</w:t>
            </w:r>
          </w:p>
        </w:tc>
        <w:tc>
          <w:tcPr>
            <w:tcW w:w="775" w:type="dxa"/>
            <w:tcBorders>
              <w:top w:val="nil"/>
            </w:tcBorders>
            <w:vAlign w:val="bottom"/>
          </w:tcPr>
          <w:p w:rsidR="00D20209" w:rsidRPr="00D54052" w:rsidRDefault="00D20209" w:rsidP="00FF4E28">
            <w:pPr>
              <w:pStyle w:val="SingleTxtGR"/>
              <w:keepNext/>
              <w:spacing w:before="40" w:after="40" w:line="220" w:lineRule="exact"/>
              <w:ind w:left="0" w:right="0"/>
              <w:jc w:val="right"/>
              <w:rPr>
                <w:spacing w:val="0"/>
                <w:w w:val="100"/>
                <w:sz w:val="18"/>
                <w:szCs w:val="18"/>
              </w:rPr>
            </w:pPr>
            <w:r w:rsidRPr="00D54052">
              <w:rPr>
                <w:spacing w:val="0"/>
                <w:w w:val="100"/>
                <w:sz w:val="18"/>
                <w:szCs w:val="18"/>
              </w:rPr>
              <w:t>0</w:t>
            </w:r>
          </w:p>
        </w:tc>
        <w:tc>
          <w:tcPr>
            <w:tcW w:w="776" w:type="dxa"/>
            <w:tcBorders>
              <w:top w:val="nil"/>
            </w:tcBorders>
            <w:vAlign w:val="bottom"/>
          </w:tcPr>
          <w:p w:rsidR="00D20209" w:rsidRPr="00D54052" w:rsidRDefault="00D20209" w:rsidP="00FF4E28">
            <w:pPr>
              <w:pStyle w:val="SingleTxtGR"/>
              <w:keepNext/>
              <w:spacing w:before="40" w:after="40" w:line="220" w:lineRule="exact"/>
              <w:ind w:left="0" w:right="0"/>
              <w:jc w:val="right"/>
              <w:rPr>
                <w:spacing w:val="0"/>
                <w:w w:val="100"/>
                <w:sz w:val="18"/>
                <w:szCs w:val="18"/>
              </w:rPr>
            </w:pPr>
            <w:r w:rsidRPr="00D54052">
              <w:rPr>
                <w:spacing w:val="0"/>
                <w:w w:val="100"/>
                <w:sz w:val="18"/>
                <w:szCs w:val="18"/>
              </w:rPr>
              <w:t>0</w:t>
            </w:r>
          </w:p>
        </w:tc>
        <w:tc>
          <w:tcPr>
            <w:tcW w:w="775" w:type="dxa"/>
            <w:tcBorders>
              <w:top w:val="nil"/>
            </w:tcBorders>
            <w:vAlign w:val="bottom"/>
          </w:tcPr>
          <w:p w:rsidR="00D20209" w:rsidRPr="00D54052" w:rsidRDefault="00D20209" w:rsidP="00FF4E28">
            <w:pPr>
              <w:pStyle w:val="SingleTxtGR"/>
              <w:keepNext/>
              <w:spacing w:before="40" w:after="40" w:line="220" w:lineRule="exact"/>
              <w:ind w:left="0" w:right="0"/>
              <w:jc w:val="right"/>
              <w:rPr>
                <w:spacing w:val="0"/>
                <w:w w:val="100"/>
                <w:sz w:val="18"/>
                <w:szCs w:val="18"/>
              </w:rPr>
            </w:pPr>
            <w:r w:rsidRPr="00D54052">
              <w:rPr>
                <w:spacing w:val="0"/>
                <w:w w:val="100"/>
                <w:sz w:val="18"/>
                <w:szCs w:val="18"/>
              </w:rPr>
              <w:t>0</w:t>
            </w:r>
          </w:p>
        </w:tc>
        <w:tc>
          <w:tcPr>
            <w:tcW w:w="775" w:type="dxa"/>
            <w:tcBorders>
              <w:top w:val="nil"/>
            </w:tcBorders>
            <w:vAlign w:val="bottom"/>
          </w:tcPr>
          <w:p w:rsidR="00D20209" w:rsidRPr="00D54052" w:rsidRDefault="00D20209" w:rsidP="00FF4E28">
            <w:pPr>
              <w:pStyle w:val="SingleTxtGR"/>
              <w:keepNext/>
              <w:spacing w:before="40" w:after="40" w:line="220" w:lineRule="exact"/>
              <w:ind w:left="0" w:right="0"/>
              <w:jc w:val="right"/>
              <w:rPr>
                <w:spacing w:val="0"/>
                <w:w w:val="100"/>
                <w:sz w:val="18"/>
                <w:szCs w:val="18"/>
              </w:rPr>
            </w:pPr>
            <w:r w:rsidRPr="00D54052">
              <w:rPr>
                <w:spacing w:val="0"/>
                <w:w w:val="100"/>
                <w:sz w:val="18"/>
                <w:szCs w:val="18"/>
              </w:rPr>
              <w:t>0</w:t>
            </w:r>
          </w:p>
        </w:tc>
        <w:tc>
          <w:tcPr>
            <w:tcW w:w="776" w:type="dxa"/>
            <w:tcBorders>
              <w:top w:val="nil"/>
            </w:tcBorders>
            <w:vAlign w:val="bottom"/>
          </w:tcPr>
          <w:p w:rsidR="00D20209" w:rsidRPr="00D54052" w:rsidRDefault="00D20209" w:rsidP="00FF4E28">
            <w:pPr>
              <w:pStyle w:val="SingleTxtGR"/>
              <w:keepNext/>
              <w:spacing w:before="40" w:after="40" w:line="220" w:lineRule="exact"/>
              <w:ind w:left="0" w:right="0"/>
              <w:jc w:val="right"/>
              <w:rPr>
                <w:spacing w:val="0"/>
                <w:w w:val="100"/>
                <w:sz w:val="18"/>
                <w:szCs w:val="18"/>
              </w:rPr>
            </w:pPr>
            <w:r w:rsidRPr="00D54052">
              <w:rPr>
                <w:spacing w:val="0"/>
                <w:w w:val="100"/>
                <w:sz w:val="18"/>
                <w:szCs w:val="18"/>
              </w:rPr>
              <w:t>0</w:t>
            </w:r>
          </w:p>
        </w:tc>
      </w:tr>
    </w:tbl>
    <w:p w:rsidR="00D20209" w:rsidRPr="00D54052" w:rsidRDefault="00D20209">
      <w:pPr>
        <w:pStyle w:val="H1G"/>
      </w:pPr>
      <w:r w:rsidRPr="00D54052">
        <w:tab/>
      </w:r>
      <w:r w:rsidRPr="00D54052">
        <w:tab/>
      </w:r>
      <w:r w:rsidRPr="00D54052">
        <w:rPr>
          <w:lang w:val="fr-FR"/>
        </w:rPr>
        <w:t xml:space="preserve">Article </w:t>
      </w:r>
      <w:r w:rsidRPr="00D54052">
        <w:t>14</w:t>
      </w:r>
    </w:p>
    <w:p w:rsidR="00D20209" w:rsidRPr="00D54052" w:rsidRDefault="00D20209">
      <w:pPr>
        <w:pStyle w:val="SingleTxtGR"/>
        <w:rPr>
          <w:spacing w:val="0"/>
          <w:w w:val="100"/>
        </w:rPr>
      </w:pPr>
      <w:r w:rsidRPr="00D54052">
        <w:rPr>
          <w:spacing w:val="0"/>
          <w:w w:val="100"/>
        </w:rPr>
        <w:t xml:space="preserve">261. </w:t>
      </w:r>
      <w:r w:rsidRPr="00D54052">
        <w:rPr>
          <w:spacing w:val="0"/>
          <w:w w:val="100"/>
        </w:rPr>
        <w:tab/>
      </w:r>
      <w:r w:rsidRPr="00D54052">
        <w:rPr>
          <w:spacing w:val="0"/>
          <w:w w:val="100"/>
          <w:lang w:val="fr-FR"/>
        </w:rPr>
        <w:t>L’article 53 de la Constitution garantit le droit de toute personne d’être i</w:t>
      </w:r>
      <w:r w:rsidRPr="00D54052">
        <w:rPr>
          <w:spacing w:val="0"/>
          <w:w w:val="100"/>
          <w:lang w:val="fr-FR"/>
        </w:rPr>
        <w:t>n</w:t>
      </w:r>
      <w:r w:rsidRPr="00D54052">
        <w:rPr>
          <w:spacing w:val="0"/>
          <w:w w:val="100"/>
          <w:lang w:val="fr-FR"/>
        </w:rPr>
        <w:t>demnisée par l’État pour les préjudices causés par des actions (ou omissions) des a</w:t>
      </w:r>
      <w:r w:rsidRPr="00D54052">
        <w:rPr>
          <w:spacing w:val="0"/>
          <w:w w:val="100"/>
          <w:lang w:val="fr-FR"/>
        </w:rPr>
        <w:t>u</w:t>
      </w:r>
      <w:r w:rsidRPr="00D54052">
        <w:rPr>
          <w:spacing w:val="0"/>
          <w:w w:val="100"/>
          <w:lang w:val="fr-FR"/>
        </w:rPr>
        <w:t>torités publiques ou de leurs agents.</w:t>
      </w:r>
    </w:p>
    <w:p w:rsidR="00D20209" w:rsidRPr="00D54052" w:rsidRDefault="00D20209">
      <w:pPr>
        <w:pStyle w:val="SingleTxtGR"/>
        <w:rPr>
          <w:spacing w:val="0"/>
          <w:w w:val="100"/>
        </w:rPr>
      </w:pPr>
      <w:r w:rsidRPr="00D54052">
        <w:rPr>
          <w:spacing w:val="0"/>
          <w:w w:val="100"/>
        </w:rPr>
        <w:t xml:space="preserve">262. </w:t>
      </w:r>
      <w:r w:rsidRPr="00D54052">
        <w:rPr>
          <w:spacing w:val="0"/>
          <w:w w:val="100"/>
        </w:rPr>
        <w:tab/>
      </w:r>
      <w:r w:rsidRPr="00D54052">
        <w:rPr>
          <w:spacing w:val="0"/>
          <w:w w:val="100"/>
          <w:lang w:val="fr-FR"/>
        </w:rPr>
        <w:t xml:space="preserve">Conformément aux articles </w:t>
      </w:r>
      <w:r w:rsidRPr="00D54052">
        <w:rPr>
          <w:spacing w:val="0"/>
          <w:w w:val="100"/>
        </w:rPr>
        <w:t>133</w:t>
      </w:r>
      <w:r w:rsidRPr="00D54052">
        <w:rPr>
          <w:spacing w:val="0"/>
          <w:w w:val="100"/>
          <w:lang w:val="fr-FR"/>
        </w:rPr>
        <w:t xml:space="preserve"> à </w:t>
      </w:r>
      <w:r w:rsidRPr="00D54052">
        <w:rPr>
          <w:spacing w:val="0"/>
          <w:w w:val="100"/>
        </w:rPr>
        <w:t xml:space="preserve">138 </w:t>
      </w:r>
      <w:r w:rsidRPr="00D54052">
        <w:rPr>
          <w:spacing w:val="0"/>
          <w:w w:val="100"/>
          <w:lang w:val="fr-FR"/>
        </w:rPr>
        <w:t xml:space="preserve">du CPPFR, </w:t>
      </w:r>
      <w:r w:rsidRPr="00D54052">
        <w:rPr>
          <w:spacing w:val="0"/>
          <w:w w:val="100"/>
        </w:rPr>
        <w:t xml:space="preserve">le droit de demander réparation comprend celui d’être indemnisé pour des pertes ou dommages matériels, la réparation du préjudice moral et le rétablissement des droits au travail, à une pension et au logement, entre autres. Le préjudice causé à un individu par la procédure pénale fait l’objet d’une indemnisation </w:t>
      </w:r>
      <w:r w:rsidRPr="00D54052">
        <w:rPr>
          <w:spacing w:val="0"/>
          <w:w w:val="100"/>
          <w:lang w:val="fr-FR"/>
        </w:rPr>
        <w:t xml:space="preserve">intégrale </w:t>
      </w:r>
      <w:r w:rsidRPr="00D54052">
        <w:rPr>
          <w:spacing w:val="0"/>
          <w:w w:val="100"/>
        </w:rPr>
        <w:t xml:space="preserve">de la part de l’État, qu’il y ait eu ou non comportement répréhensible </w:t>
      </w:r>
      <w:r w:rsidRPr="00D54052">
        <w:rPr>
          <w:spacing w:val="0"/>
          <w:w w:val="100"/>
          <w:lang w:val="fr-FR"/>
        </w:rPr>
        <w:t xml:space="preserve">du </w:t>
      </w:r>
      <w:r w:rsidRPr="00D54052">
        <w:rPr>
          <w:spacing w:val="0"/>
          <w:w w:val="100"/>
        </w:rPr>
        <w:t>magistrat instructeur, du procureur ou du tribunal.</w:t>
      </w:r>
      <w:r w:rsidRPr="00D54052">
        <w:rPr>
          <w:spacing w:val="0"/>
          <w:w w:val="100"/>
          <w:lang w:val="fr-FR"/>
        </w:rPr>
        <w:t xml:space="preserve"> Le montant de l’indemnité est imputé sur le budget fédéral et, dans les cas prévus par la loi, sur celui de l’entité de la Fédération ou de la municipalité considérée </w:t>
      </w:r>
      <w:r w:rsidRPr="00D54052">
        <w:rPr>
          <w:spacing w:val="0"/>
          <w:w w:val="100"/>
        </w:rPr>
        <w:t>(</w:t>
      </w:r>
      <w:r w:rsidRPr="00D54052">
        <w:rPr>
          <w:spacing w:val="0"/>
          <w:w w:val="100"/>
          <w:lang w:val="fr-FR"/>
        </w:rPr>
        <w:t xml:space="preserve">article </w:t>
      </w:r>
      <w:r w:rsidRPr="00D54052">
        <w:rPr>
          <w:spacing w:val="0"/>
          <w:w w:val="100"/>
        </w:rPr>
        <w:t xml:space="preserve">1070 </w:t>
      </w:r>
      <w:r w:rsidRPr="00D54052">
        <w:rPr>
          <w:spacing w:val="0"/>
          <w:w w:val="100"/>
          <w:lang w:val="fr-FR"/>
        </w:rPr>
        <w:t>du Code civil</w:t>
      </w:r>
      <w:r w:rsidRPr="00D54052">
        <w:rPr>
          <w:spacing w:val="0"/>
          <w:w w:val="100"/>
        </w:rPr>
        <w:t>).</w:t>
      </w:r>
    </w:p>
    <w:p w:rsidR="00D20209" w:rsidRPr="00D54052" w:rsidRDefault="00D20209">
      <w:pPr>
        <w:pStyle w:val="SingleTxtGR"/>
        <w:rPr>
          <w:spacing w:val="0"/>
          <w:w w:val="100"/>
        </w:rPr>
      </w:pPr>
      <w:r w:rsidRPr="00D54052">
        <w:rPr>
          <w:spacing w:val="0"/>
          <w:w w:val="100"/>
        </w:rPr>
        <w:t xml:space="preserve">263. </w:t>
      </w:r>
      <w:r w:rsidRPr="00D54052">
        <w:rPr>
          <w:spacing w:val="0"/>
          <w:w w:val="100"/>
        </w:rPr>
        <w:tab/>
        <w:t xml:space="preserve">Toute personne soumise illégalement à des voies d’exécution au cours de la procédure pénale </w:t>
      </w:r>
      <w:r w:rsidRPr="00D54052">
        <w:rPr>
          <w:spacing w:val="0"/>
          <w:w w:val="100"/>
          <w:lang w:val="fr-FR"/>
        </w:rPr>
        <w:t>peut également</w:t>
      </w:r>
      <w:r w:rsidRPr="00D54052">
        <w:rPr>
          <w:spacing w:val="0"/>
          <w:w w:val="100"/>
        </w:rPr>
        <w:t xml:space="preserve"> prétendre à la réparation </w:t>
      </w:r>
      <w:r w:rsidRPr="00D54052">
        <w:rPr>
          <w:spacing w:val="0"/>
          <w:w w:val="100"/>
          <w:lang w:val="fr-FR"/>
        </w:rPr>
        <w:t>du</w:t>
      </w:r>
      <w:r w:rsidRPr="00D54052">
        <w:rPr>
          <w:spacing w:val="0"/>
          <w:w w:val="100"/>
        </w:rPr>
        <w:t xml:space="preserve"> préjudice </w:t>
      </w:r>
      <w:r w:rsidRPr="00D54052">
        <w:rPr>
          <w:spacing w:val="0"/>
          <w:w w:val="100"/>
          <w:lang w:val="fr-FR"/>
        </w:rPr>
        <w:t>ainsi causé</w:t>
      </w:r>
      <w:r w:rsidRPr="00D54052">
        <w:rPr>
          <w:spacing w:val="0"/>
          <w:w w:val="100"/>
        </w:rPr>
        <w:t>.</w:t>
      </w:r>
    </w:p>
    <w:p w:rsidR="00D20209" w:rsidRPr="00D54052" w:rsidRDefault="00D20209">
      <w:pPr>
        <w:pStyle w:val="SingleTxtGR"/>
        <w:rPr>
          <w:spacing w:val="0"/>
          <w:w w:val="100"/>
        </w:rPr>
      </w:pPr>
      <w:r w:rsidRPr="00D54052">
        <w:rPr>
          <w:spacing w:val="0"/>
          <w:w w:val="100"/>
        </w:rPr>
        <w:t xml:space="preserve">264. </w:t>
      </w:r>
      <w:r w:rsidRPr="00D54052">
        <w:rPr>
          <w:spacing w:val="0"/>
          <w:w w:val="100"/>
        </w:rPr>
        <w:tab/>
      </w:r>
      <w:r w:rsidRPr="00D54052">
        <w:rPr>
          <w:spacing w:val="0"/>
          <w:w w:val="100"/>
          <w:lang w:val="fr-FR"/>
        </w:rPr>
        <w:t>En cas d’utilisation de la torture ou de traitements cruels par des particuliers agissant à l’instigation ou avec l’assentiment tacite d’un agent de l’État, le préjudice causé est indemnisé selon la procédure générale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265. </w:t>
      </w:r>
      <w:r w:rsidRPr="00D54052">
        <w:rPr>
          <w:spacing w:val="0"/>
          <w:w w:val="100"/>
        </w:rPr>
        <w:tab/>
      </w:r>
      <w:r w:rsidRPr="00D54052">
        <w:rPr>
          <w:spacing w:val="0"/>
          <w:w w:val="100"/>
          <w:lang w:val="fr-FR"/>
        </w:rPr>
        <w:t xml:space="preserve">Conformément à l’article </w:t>
      </w:r>
      <w:r w:rsidRPr="00D54052">
        <w:rPr>
          <w:spacing w:val="0"/>
          <w:w w:val="100"/>
        </w:rPr>
        <w:t xml:space="preserve">44 </w:t>
      </w:r>
      <w:r w:rsidRPr="00D54052">
        <w:rPr>
          <w:spacing w:val="0"/>
          <w:w w:val="100"/>
          <w:lang w:val="fr-FR"/>
        </w:rPr>
        <w:t>du CPPFR, toute personne physique qui pr</w:t>
      </w:r>
      <w:r w:rsidRPr="00D54052">
        <w:rPr>
          <w:spacing w:val="0"/>
          <w:w w:val="100"/>
          <w:lang w:val="fr-FR"/>
        </w:rPr>
        <w:t>é</w:t>
      </w:r>
      <w:r w:rsidRPr="00D54052">
        <w:rPr>
          <w:spacing w:val="0"/>
          <w:w w:val="100"/>
          <w:lang w:val="fr-FR"/>
        </w:rPr>
        <w:t>sente une demande d’indemnisation pour dommages matériels se constitue partie c</w:t>
      </w:r>
      <w:r w:rsidRPr="00D54052">
        <w:rPr>
          <w:spacing w:val="0"/>
          <w:w w:val="100"/>
          <w:lang w:val="fr-FR"/>
        </w:rPr>
        <w:t>i</w:t>
      </w:r>
      <w:r w:rsidRPr="00D54052">
        <w:rPr>
          <w:spacing w:val="0"/>
          <w:w w:val="100"/>
          <w:lang w:val="fr-FR"/>
        </w:rPr>
        <w:t>vile s’il existe des raisons de penser que ces dommages lui ont été causés direct</w:t>
      </w:r>
      <w:r w:rsidRPr="00D54052">
        <w:rPr>
          <w:spacing w:val="0"/>
          <w:w w:val="100"/>
          <w:lang w:val="fr-FR"/>
        </w:rPr>
        <w:t>e</w:t>
      </w:r>
      <w:r w:rsidRPr="00D54052">
        <w:rPr>
          <w:spacing w:val="0"/>
          <w:w w:val="100"/>
          <w:lang w:val="fr-FR"/>
        </w:rPr>
        <w:t>ment par une infraction</w:t>
      </w:r>
      <w:r w:rsidRPr="00D54052">
        <w:rPr>
          <w:spacing w:val="0"/>
          <w:w w:val="100"/>
        </w:rPr>
        <w:t xml:space="preserve">. </w:t>
      </w:r>
      <w:r w:rsidRPr="00D54052">
        <w:rPr>
          <w:spacing w:val="0"/>
          <w:w w:val="100"/>
          <w:lang w:val="fr-FR"/>
        </w:rPr>
        <w:t>La constitution de partie civile est déclarée recevable par une décision du tribunal, du juge ou du magistrat instructeur. La partie civile peut également engager une procédure civile en vue d’obtenir une indemnité pour un préjudice moral.</w:t>
      </w:r>
      <w:r w:rsidRPr="00D54052">
        <w:rPr>
          <w:spacing w:val="0"/>
          <w:w w:val="100"/>
        </w:rPr>
        <w:t xml:space="preserve"> </w:t>
      </w:r>
      <w:r w:rsidRPr="00D54052">
        <w:rPr>
          <w:spacing w:val="0"/>
          <w:w w:val="100"/>
          <w:lang w:val="fr-FR"/>
        </w:rPr>
        <w:t>U</w:t>
      </w:r>
      <w:r w:rsidRPr="00D54052">
        <w:rPr>
          <w:spacing w:val="0"/>
          <w:w w:val="100"/>
        </w:rPr>
        <w:t>ne action civile peut être intentée dès l’ouverture d’une action pénale et avant l’achèvement de l’enquête</w:t>
      </w:r>
      <w:r w:rsidRPr="00D54052">
        <w:rPr>
          <w:spacing w:val="0"/>
          <w:w w:val="100"/>
          <w:lang w:val="fr-FR"/>
        </w:rPr>
        <w:t xml:space="preserve"> judiciaire</w:t>
      </w:r>
      <w:r w:rsidRPr="00D54052">
        <w:rPr>
          <w:spacing w:val="0"/>
          <w:w w:val="100"/>
        </w:rPr>
        <w:t xml:space="preserve">, lorsqu’une affaire </w:t>
      </w:r>
      <w:r w:rsidRPr="00D54052">
        <w:rPr>
          <w:spacing w:val="0"/>
          <w:w w:val="100"/>
          <w:lang w:val="fr-FR"/>
        </w:rPr>
        <w:t>pénal</w:t>
      </w:r>
      <w:r w:rsidRPr="00D54052">
        <w:rPr>
          <w:spacing w:val="0"/>
          <w:w w:val="100"/>
        </w:rPr>
        <w:t xml:space="preserve">e est jugée par un tribunal de première instance. </w:t>
      </w:r>
      <w:r w:rsidRPr="00D54052">
        <w:rPr>
          <w:spacing w:val="0"/>
          <w:w w:val="100"/>
          <w:lang w:val="fr-FR"/>
        </w:rPr>
        <w:t>Pour protéger les intérêts des mineurs, des personnes frappées d’incapacité totale ou partielle et des personnes qui, pour d’autres raisons, ne peuvent pas assurer elles-mêmes la défense de leurs droits et intérêts légitimes, l’action civile peut être intentée par leurs représentants légaux ou par le pr</w:t>
      </w:r>
      <w:r w:rsidRPr="00D54052">
        <w:rPr>
          <w:spacing w:val="0"/>
          <w:w w:val="100"/>
          <w:lang w:val="fr-FR"/>
        </w:rPr>
        <w:t>o</w:t>
      </w:r>
      <w:r w:rsidRPr="00D54052">
        <w:rPr>
          <w:spacing w:val="0"/>
          <w:w w:val="100"/>
          <w:lang w:val="fr-FR"/>
        </w:rPr>
        <w:t>cureur</w:t>
      </w:r>
      <w:r w:rsidRPr="00D54052">
        <w:rPr>
          <w:spacing w:val="0"/>
          <w:w w:val="100"/>
        </w:rPr>
        <w:t>.</w:t>
      </w:r>
    </w:p>
    <w:p w:rsidR="00D20209" w:rsidRPr="00D54052" w:rsidRDefault="00D20209">
      <w:pPr>
        <w:pStyle w:val="SingleTxtGR"/>
        <w:spacing w:after="240"/>
        <w:rPr>
          <w:spacing w:val="0"/>
          <w:w w:val="100"/>
        </w:rPr>
      </w:pPr>
      <w:r w:rsidRPr="00D54052">
        <w:rPr>
          <w:spacing w:val="0"/>
          <w:w w:val="100"/>
        </w:rPr>
        <w:t xml:space="preserve">266. </w:t>
      </w:r>
      <w:r w:rsidRPr="00D54052">
        <w:rPr>
          <w:spacing w:val="0"/>
          <w:w w:val="100"/>
        </w:rPr>
        <w:tab/>
      </w:r>
      <w:r w:rsidRPr="00D54052">
        <w:rPr>
          <w:spacing w:val="0"/>
          <w:w w:val="100"/>
          <w:lang w:val="fr-FR"/>
        </w:rPr>
        <w:t>On trouvera ci-après des informations fournies par les entités territoriales du SFAP sur le versement de réparations pécuniaires aux victimes de tortures</w:t>
      </w:r>
      <w:r w:rsidRPr="00D54052">
        <w:rPr>
          <w:spacing w:val="0"/>
          <w:w w:val="100"/>
        </w:rPr>
        <w:t>.</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4004"/>
        <w:gridCol w:w="561"/>
        <w:gridCol w:w="561"/>
        <w:gridCol w:w="561"/>
        <w:gridCol w:w="561"/>
        <w:gridCol w:w="561"/>
        <w:gridCol w:w="561"/>
      </w:tblGrid>
      <w:tr w:rsidR="00D20209" w:rsidRPr="00D54052">
        <w:tc>
          <w:tcPr>
            <w:tcW w:w="4004" w:type="dxa"/>
            <w:tcBorders>
              <w:top w:val="single" w:sz="4" w:space="0" w:color="auto"/>
              <w:left w:val="nil"/>
              <w:bottom w:val="single" w:sz="12" w:space="0" w:color="auto"/>
              <w:right w:val="nil"/>
              <w:tl2br w:val="nil"/>
              <w:tr2bl w:val="nil"/>
            </w:tcBorders>
            <w:vAlign w:val="bottom"/>
          </w:tcPr>
          <w:p w:rsidR="00D20209" w:rsidRPr="00D54052" w:rsidRDefault="00D20209" w:rsidP="00FF4E28">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561" w:type="dxa"/>
            <w:tcBorders>
              <w:top w:val="single" w:sz="4" w:space="0" w:color="auto"/>
              <w:bottom w:val="single" w:sz="12" w:space="0" w:color="auto"/>
            </w:tcBorders>
            <w:vAlign w:val="bottom"/>
          </w:tcPr>
          <w:p w:rsidR="00D20209" w:rsidRPr="00D54052" w:rsidRDefault="00D20209" w:rsidP="00FF4E28">
            <w:pPr>
              <w:pStyle w:val="SingleTxtGR"/>
              <w:spacing w:before="80" w:after="80" w:line="200" w:lineRule="exact"/>
              <w:ind w:left="0" w:right="0"/>
              <w:jc w:val="right"/>
              <w:rPr>
                <w:i/>
                <w:spacing w:val="0"/>
                <w:w w:val="100"/>
                <w:sz w:val="16"/>
              </w:rPr>
            </w:pPr>
            <w:r w:rsidRPr="00D54052">
              <w:rPr>
                <w:i/>
                <w:spacing w:val="0"/>
                <w:w w:val="100"/>
                <w:sz w:val="16"/>
              </w:rPr>
              <w:t>2004</w:t>
            </w:r>
          </w:p>
        </w:tc>
        <w:tc>
          <w:tcPr>
            <w:tcW w:w="561" w:type="dxa"/>
            <w:tcBorders>
              <w:top w:val="single" w:sz="4" w:space="0" w:color="auto"/>
              <w:bottom w:val="single" w:sz="12" w:space="0" w:color="auto"/>
            </w:tcBorders>
            <w:vAlign w:val="bottom"/>
          </w:tcPr>
          <w:p w:rsidR="00D20209" w:rsidRPr="00D54052" w:rsidRDefault="00D20209" w:rsidP="00FF4E28">
            <w:pPr>
              <w:pStyle w:val="SingleTxtGR"/>
              <w:spacing w:before="80" w:after="80" w:line="200" w:lineRule="exact"/>
              <w:ind w:left="0" w:right="0"/>
              <w:jc w:val="right"/>
              <w:rPr>
                <w:i/>
                <w:spacing w:val="0"/>
                <w:w w:val="100"/>
                <w:sz w:val="16"/>
              </w:rPr>
            </w:pPr>
            <w:r w:rsidRPr="00D54052">
              <w:rPr>
                <w:i/>
                <w:spacing w:val="0"/>
                <w:w w:val="100"/>
                <w:sz w:val="16"/>
              </w:rPr>
              <w:t>2005</w:t>
            </w:r>
          </w:p>
        </w:tc>
        <w:tc>
          <w:tcPr>
            <w:tcW w:w="561" w:type="dxa"/>
            <w:tcBorders>
              <w:top w:val="single" w:sz="4" w:space="0" w:color="auto"/>
              <w:bottom w:val="single" w:sz="12" w:space="0" w:color="auto"/>
            </w:tcBorders>
            <w:vAlign w:val="bottom"/>
          </w:tcPr>
          <w:p w:rsidR="00D20209" w:rsidRPr="00D54052" w:rsidRDefault="00D20209" w:rsidP="00FF4E28">
            <w:pPr>
              <w:pStyle w:val="SingleTxtGR"/>
              <w:spacing w:before="80" w:after="80" w:line="200" w:lineRule="exact"/>
              <w:ind w:left="0" w:right="0"/>
              <w:jc w:val="right"/>
              <w:rPr>
                <w:i/>
                <w:spacing w:val="0"/>
                <w:w w:val="100"/>
                <w:sz w:val="16"/>
              </w:rPr>
            </w:pPr>
            <w:r w:rsidRPr="00D54052">
              <w:rPr>
                <w:i/>
                <w:spacing w:val="0"/>
                <w:w w:val="100"/>
                <w:sz w:val="16"/>
              </w:rPr>
              <w:t>2006</w:t>
            </w:r>
          </w:p>
        </w:tc>
        <w:tc>
          <w:tcPr>
            <w:tcW w:w="561" w:type="dxa"/>
            <w:tcBorders>
              <w:top w:val="single" w:sz="4" w:space="0" w:color="auto"/>
              <w:bottom w:val="single" w:sz="12" w:space="0" w:color="auto"/>
            </w:tcBorders>
            <w:vAlign w:val="bottom"/>
          </w:tcPr>
          <w:p w:rsidR="00D20209" w:rsidRPr="00D54052" w:rsidRDefault="00D20209" w:rsidP="00FF4E28">
            <w:pPr>
              <w:pStyle w:val="SingleTxtGR"/>
              <w:spacing w:before="80" w:after="80" w:line="200" w:lineRule="exact"/>
              <w:ind w:left="0" w:right="0"/>
              <w:jc w:val="right"/>
              <w:rPr>
                <w:i/>
                <w:spacing w:val="0"/>
                <w:w w:val="100"/>
                <w:sz w:val="16"/>
              </w:rPr>
            </w:pPr>
            <w:r w:rsidRPr="00D54052">
              <w:rPr>
                <w:i/>
                <w:spacing w:val="0"/>
                <w:w w:val="100"/>
                <w:sz w:val="16"/>
              </w:rPr>
              <w:t>2007</w:t>
            </w:r>
          </w:p>
        </w:tc>
        <w:tc>
          <w:tcPr>
            <w:tcW w:w="561" w:type="dxa"/>
            <w:tcBorders>
              <w:top w:val="single" w:sz="4" w:space="0" w:color="auto"/>
              <w:bottom w:val="single" w:sz="12" w:space="0" w:color="auto"/>
            </w:tcBorders>
            <w:vAlign w:val="bottom"/>
          </w:tcPr>
          <w:p w:rsidR="00D20209" w:rsidRPr="00D54052" w:rsidRDefault="00D20209" w:rsidP="00FF4E28">
            <w:pPr>
              <w:pStyle w:val="SingleTxtGR"/>
              <w:spacing w:before="80" w:after="80" w:line="200" w:lineRule="exact"/>
              <w:ind w:left="0" w:right="0"/>
              <w:jc w:val="right"/>
              <w:rPr>
                <w:i/>
                <w:spacing w:val="0"/>
                <w:w w:val="100"/>
                <w:sz w:val="16"/>
              </w:rPr>
            </w:pPr>
            <w:r w:rsidRPr="00D54052">
              <w:rPr>
                <w:i/>
                <w:spacing w:val="0"/>
                <w:w w:val="100"/>
                <w:sz w:val="16"/>
              </w:rPr>
              <w:t>2008</w:t>
            </w:r>
          </w:p>
        </w:tc>
        <w:tc>
          <w:tcPr>
            <w:tcW w:w="561" w:type="dxa"/>
            <w:tcBorders>
              <w:top w:val="single" w:sz="4" w:space="0" w:color="auto"/>
              <w:bottom w:val="single" w:sz="12" w:space="0" w:color="auto"/>
            </w:tcBorders>
            <w:vAlign w:val="bottom"/>
          </w:tcPr>
          <w:p w:rsidR="00D20209" w:rsidRPr="00D54052" w:rsidRDefault="00D20209" w:rsidP="00FF4E28">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c>
          <w:tcPr>
            <w:tcW w:w="4004" w:type="dxa"/>
            <w:tcBorders>
              <w:top w:val="single" w:sz="12" w:space="0" w:color="auto"/>
              <w:left w:val="nil"/>
              <w:bottom w:val="single" w:sz="12" w:space="0" w:color="auto"/>
              <w:right w:val="nil"/>
              <w:tl2br w:val="nil"/>
              <w:tr2bl w:val="nil"/>
            </w:tcBorders>
            <w:vAlign w:val="bottom"/>
          </w:tcPr>
          <w:p w:rsidR="00D20209" w:rsidRPr="00D54052" w:rsidRDefault="00D20209" w:rsidP="00FF4E28">
            <w:pPr>
              <w:pStyle w:val="SingleTxtGR"/>
              <w:spacing w:before="40" w:after="40" w:line="220" w:lineRule="exact"/>
              <w:ind w:left="0" w:right="0"/>
              <w:jc w:val="left"/>
              <w:rPr>
                <w:spacing w:val="0"/>
                <w:w w:val="100"/>
                <w:sz w:val="18"/>
              </w:rPr>
            </w:pPr>
            <w:r w:rsidRPr="00D54052">
              <w:rPr>
                <w:spacing w:val="0"/>
                <w:w w:val="100"/>
                <w:sz w:val="18"/>
                <w:lang w:val="fr-FR"/>
              </w:rPr>
              <w:t xml:space="preserve">Montant des réparations accordées et versées aux victimes de tortures et d’autres traitements cruels </w:t>
            </w:r>
            <w:r w:rsidRPr="00D54052">
              <w:rPr>
                <w:spacing w:val="0"/>
                <w:w w:val="100"/>
                <w:sz w:val="18"/>
              </w:rPr>
              <w:t>(</w:t>
            </w:r>
            <w:r w:rsidRPr="00D54052">
              <w:rPr>
                <w:spacing w:val="0"/>
                <w:w w:val="100"/>
                <w:sz w:val="18"/>
                <w:lang w:val="fr-FR"/>
              </w:rPr>
              <w:t>milliers de roubles</w:t>
            </w:r>
            <w:r w:rsidRPr="00D54052">
              <w:rPr>
                <w:spacing w:val="0"/>
                <w:w w:val="100"/>
                <w:sz w:val="18"/>
              </w:rPr>
              <w:t>)</w:t>
            </w:r>
          </w:p>
        </w:tc>
        <w:tc>
          <w:tcPr>
            <w:tcW w:w="561" w:type="dxa"/>
            <w:tcBorders>
              <w:top w:val="single" w:sz="12" w:space="0" w:color="auto"/>
            </w:tcBorders>
            <w:vAlign w:val="bottom"/>
          </w:tcPr>
          <w:p w:rsidR="00D20209" w:rsidRPr="00D54052" w:rsidRDefault="00D20209" w:rsidP="00FF4E28">
            <w:pPr>
              <w:pStyle w:val="SingleTxtGR"/>
              <w:spacing w:before="40" w:after="40" w:line="220" w:lineRule="exact"/>
              <w:ind w:left="0" w:right="0"/>
              <w:jc w:val="right"/>
              <w:rPr>
                <w:spacing w:val="0"/>
                <w:w w:val="100"/>
                <w:sz w:val="18"/>
              </w:rPr>
            </w:pPr>
            <w:r w:rsidRPr="00D54052">
              <w:rPr>
                <w:spacing w:val="0"/>
                <w:w w:val="100"/>
                <w:sz w:val="18"/>
              </w:rPr>
              <w:t>18,0</w:t>
            </w:r>
          </w:p>
        </w:tc>
        <w:tc>
          <w:tcPr>
            <w:tcW w:w="561" w:type="dxa"/>
            <w:tcBorders>
              <w:top w:val="single" w:sz="12" w:space="0" w:color="auto"/>
            </w:tcBorders>
            <w:vAlign w:val="bottom"/>
          </w:tcPr>
          <w:p w:rsidR="00D20209" w:rsidRPr="00D54052" w:rsidRDefault="00D20209" w:rsidP="00FF4E28">
            <w:pPr>
              <w:pStyle w:val="SingleTxtGR"/>
              <w:spacing w:before="40" w:after="40" w:line="220" w:lineRule="exact"/>
              <w:ind w:left="0" w:right="0"/>
              <w:jc w:val="right"/>
              <w:rPr>
                <w:spacing w:val="0"/>
                <w:w w:val="100"/>
                <w:sz w:val="18"/>
              </w:rPr>
            </w:pPr>
            <w:r w:rsidRPr="00D54052">
              <w:rPr>
                <w:spacing w:val="0"/>
                <w:w w:val="100"/>
                <w:sz w:val="18"/>
              </w:rPr>
              <w:t>0</w:t>
            </w:r>
          </w:p>
        </w:tc>
        <w:tc>
          <w:tcPr>
            <w:tcW w:w="561" w:type="dxa"/>
            <w:tcBorders>
              <w:top w:val="single" w:sz="12" w:space="0" w:color="auto"/>
            </w:tcBorders>
            <w:vAlign w:val="bottom"/>
          </w:tcPr>
          <w:p w:rsidR="00D20209" w:rsidRPr="00D54052" w:rsidRDefault="00D20209" w:rsidP="00FF4E28">
            <w:pPr>
              <w:pStyle w:val="SingleTxtGR"/>
              <w:spacing w:before="40" w:after="40" w:line="220" w:lineRule="exact"/>
              <w:ind w:left="0" w:right="0"/>
              <w:jc w:val="right"/>
              <w:rPr>
                <w:spacing w:val="0"/>
                <w:w w:val="100"/>
                <w:sz w:val="18"/>
              </w:rPr>
            </w:pPr>
            <w:r w:rsidRPr="00D54052">
              <w:rPr>
                <w:spacing w:val="0"/>
                <w:w w:val="100"/>
                <w:sz w:val="18"/>
              </w:rPr>
              <w:t>196,1</w:t>
            </w:r>
          </w:p>
        </w:tc>
        <w:tc>
          <w:tcPr>
            <w:tcW w:w="561" w:type="dxa"/>
            <w:tcBorders>
              <w:top w:val="single" w:sz="12" w:space="0" w:color="auto"/>
            </w:tcBorders>
            <w:vAlign w:val="bottom"/>
          </w:tcPr>
          <w:p w:rsidR="00D20209" w:rsidRPr="00D54052" w:rsidRDefault="00D20209" w:rsidP="00FF4E28">
            <w:pPr>
              <w:pStyle w:val="SingleTxtGR"/>
              <w:spacing w:before="40" w:after="40" w:line="220" w:lineRule="exact"/>
              <w:ind w:left="0" w:right="0"/>
              <w:jc w:val="right"/>
              <w:rPr>
                <w:spacing w:val="0"/>
                <w:w w:val="100"/>
                <w:sz w:val="18"/>
              </w:rPr>
            </w:pPr>
            <w:r w:rsidRPr="00D54052">
              <w:rPr>
                <w:spacing w:val="0"/>
                <w:w w:val="100"/>
                <w:sz w:val="18"/>
              </w:rPr>
              <w:t>0</w:t>
            </w:r>
          </w:p>
        </w:tc>
        <w:tc>
          <w:tcPr>
            <w:tcW w:w="561" w:type="dxa"/>
            <w:tcBorders>
              <w:top w:val="single" w:sz="12" w:space="0" w:color="auto"/>
            </w:tcBorders>
            <w:vAlign w:val="bottom"/>
          </w:tcPr>
          <w:p w:rsidR="00D20209" w:rsidRPr="00D54052" w:rsidRDefault="00D20209" w:rsidP="00FF4E28">
            <w:pPr>
              <w:pStyle w:val="SingleTxtGR"/>
              <w:spacing w:before="40" w:after="40" w:line="220" w:lineRule="exact"/>
              <w:ind w:left="0" w:right="0"/>
              <w:jc w:val="right"/>
              <w:rPr>
                <w:spacing w:val="0"/>
                <w:w w:val="100"/>
                <w:sz w:val="18"/>
              </w:rPr>
            </w:pPr>
            <w:r w:rsidRPr="00D54052">
              <w:rPr>
                <w:spacing w:val="0"/>
                <w:w w:val="100"/>
                <w:sz w:val="18"/>
              </w:rPr>
              <w:t>100,0</w:t>
            </w:r>
          </w:p>
        </w:tc>
        <w:tc>
          <w:tcPr>
            <w:tcW w:w="561" w:type="dxa"/>
            <w:tcBorders>
              <w:top w:val="single" w:sz="12" w:space="0" w:color="auto"/>
            </w:tcBorders>
            <w:vAlign w:val="bottom"/>
          </w:tcPr>
          <w:p w:rsidR="00D20209" w:rsidRPr="00D54052" w:rsidRDefault="00D20209" w:rsidP="00FF4E28">
            <w:pPr>
              <w:pStyle w:val="SingleTxtGR"/>
              <w:spacing w:before="40" w:after="40" w:line="220" w:lineRule="exact"/>
              <w:ind w:left="0" w:right="0"/>
              <w:jc w:val="right"/>
              <w:rPr>
                <w:spacing w:val="0"/>
                <w:w w:val="100"/>
                <w:sz w:val="18"/>
              </w:rPr>
            </w:pPr>
            <w:r w:rsidRPr="00D54052">
              <w:rPr>
                <w:spacing w:val="0"/>
                <w:w w:val="100"/>
                <w:sz w:val="18"/>
              </w:rPr>
              <w:t>100,0</w:t>
            </w:r>
          </w:p>
        </w:tc>
      </w:tr>
    </w:tbl>
    <w:p w:rsidR="00D20209" w:rsidRPr="00D54052" w:rsidRDefault="00D20209">
      <w:pPr>
        <w:pStyle w:val="SingleTxtGR"/>
        <w:keepNext/>
        <w:keepLines/>
        <w:spacing w:before="240" w:after="240"/>
        <w:rPr>
          <w:w w:val="100"/>
        </w:rPr>
      </w:pPr>
      <w:r w:rsidRPr="00D54052">
        <w:rPr>
          <w:spacing w:val="0"/>
          <w:w w:val="100"/>
        </w:rPr>
        <w:t xml:space="preserve">267. </w:t>
      </w:r>
      <w:r w:rsidRPr="00D54052">
        <w:rPr>
          <w:spacing w:val="0"/>
          <w:w w:val="100"/>
        </w:rPr>
        <w:tab/>
      </w:r>
      <w:r w:rsidRPr="00D54052">
        <w:rPr>
          <w:spacing w:val="0"/>
          <w:w w:val="100"/>
          <w:lang w:val="fr-FR"/>
        </w:rPr>
        <w:t>On trouvera ci-après des informations sur les réparations versées aux victimes de tortures en application des arrêts de la Cour européenne des droits de l'homme</w:t>
      </w:r>
      <w:r w:rsidRPr="00D54052">
        <w:rPr>
          <w:spacing w:val="0"/>
          <w:w w:val="100"/>
        </w:rPr>
        <w:t>.</w:t>
      </w:r>
    </w:p>
    <w:tbl>
      <w:tblPr>
        <w:tblW w:w="8488" w:type="dxa"/>
        <w:jc w:val="right"/>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724"/>
        <w:gridCol w:w="1333"/>
        <w:gridCol w:w="1485"/>
        <w:gridCol w:w="1413"/>
        <w:gridCol w:w="1209"/>
        <w:gridCol w:w="1324"/>
      </w:tblGrid>
      <w:tr w:rsidR="00D20209" w:rsidRPr="00D54052">
        <w:trPr>
          <w:cantSplit/>
          <w:trHeight w:val="657"/>
          <w:tblHeader/>
          <w:jc w:val="right"/>
        </w:trPr>
        <w:tc>
          <w:tcPr>
            <w:tcW w:w="1724" w:type="dxa"/>
            <w:tcBorders>
              <w:top w:val="single" w:sz="4" w:space="0" w:color="auto"/>
              <w:bottom w:val="single" w:sz="12" w:space="0" w:color="auto"/>
            </w:tcBorders>
            <w:vAlign w:val="bottom"/>
          </w:tcPr>
          <w:p w:rsidR="00D20209" w:rsidRPr="00D54052" w:rsidRDefault="00D20209">
            <w:pPr>
              <w:pStyle w:val="SingleTxtGR"/>
              <w:spacing w:before="80" w:after="80" w:line="200" w:lineRule="atLeast"/>
              <w:ind w:left="0" w:right="0"/>
              <w:jc w:val="left"/>
              <w:rPr>
                <w:i/>
                <w:spacing w:val="0"/>
                <w:w w:val="100"/>
                <w:sz w:val="16"/>
              </w:rPr>
            </w:pPr>
            <w:r w:rsidRPr="00D54052">
              <w:rPr>
                <w:spacing w:val="0"/>
                <w:w w:val="100"/>
              </w:rPr>
              <w:br w:type="page"/>
            </w:r>
            <w:r w:rsidRPr="00D54052">
              <w:rPr>
                <w:i/>
                <w:spacing w:val="0"/>
                <w:w w:val="100"/>
                <w:sz w:val="16"/>
                <w:lang w:val="fr-FR"/>
              </w:rPr>
              <w:t xml:space="preserve">Requête </w:t>
            </w:r>
          </w:p>
        </w:tc>
        <w:tc>
          <w:tcPr>
            <w:tcW w:w="1333" w:type="dxa"/>
            <w:tcBorders>
              <w:top w:val="single" w:sz="4" w:space="0" w:color="auto"/>
              <w:bottom w:val="single" w:sz="12" w:space="0" w:color="auto"/>
            </w:tcBorders>
            <w:vAlign w:val="bottom"/>
          </w:tcPr>
          <w:p w:rsidR="00D20209" w:rsidRPr="00D54052" w:rsidRDefault="00D20209">
            <w:pPr>
              <w:pStyle w:val="SingleTxtGR"/>
              <w:spacing w:before="80" w:after="80" w:line="200" w:lineRule="atLeast"/>
              <w:ind w:left="0" w:right="0"/>
              <w:jc w:val="left"/>
              <w:rPr>
                <w:i/>
                <w:spacing w:val="0"/>
                <w:w w:val="100"/>
                <w:sz w:val="16"/>
              </w:rPr>
            </w:pPr>
            <w:r w:rsidRPr="00D54052">
              <w:rPr>
                <w:i/>
                <w:spacing w:val="0"/>
                <w:w w:val="100"/>
                <w:sz w:val="16"/>
                <w:lang w:val="fr-FR"/>
              </w:rPr>
              <w:t>Arrêt</w:t>
            </w:r>
          </w:p>
        </w:tc>
        <w:tc>
          <w:tcPr>
            <w:tcW w:w="1485" w:type="dxa"/>
            <w:tcBorders>
              <w:top w:val="single" w:sz="4" w:space="0" w:color="auto"/>
              <w:bottom w:val="single" w:sz="12" w:space="0" w:color="auto"/>
            </w:tcBorders>
            <w:vAlign w:val="bottom"/>
          </w:tcPr>
          <w:p w:rsidR="00D20209" w:rsidRPr="00D54052" w:rsidRDefault="00D20209">
            <w:pPr>
              <w:pStyle w:val="SingleTxtGR"/>
              <w:spacing w:before="80" w:after="80" w:line="200" w:lineRule="atLeast"/>
              <w:ind w:left="0" w:right="0"/>
              <w:jc w:val="left"/>
              <w:rPr>
                <w:i/>
                <w:spacing w:val="0"/>
                <w:w w:val="100"/>
                <w:sz w:val="16"/>
              </w:rPr>
            </w:pPr>
            <w:r w:rsidRPr="00D54052">
              <w:rPr>
                <w:i/>
                <w:spacing w:val="0"/>
                <w:w w:val="100"/>
                <w:sz w:val="16"/>
                <w:lang w:val="fr-FR"/>
              </w:rPr>
              <w:t xml:space="preserve">Montant accordé </w:t>
            </w:r>
          </w:p>
        </w:tc>
        <w:tc>
          <w:tcPr>
            <w:tcW w:w="1413" w:type="dxa"/>
            <w:tcBorders>
              <w:top w:val="single" w:sz="4" w:space="0" w:color="auto"/>
              <w:bottom w:val="single" w:sz="12" w:space="0" w:color="auto"/>
            </w:tcBorders>
            <w:vAlign w:val="bottom"/>
          </w:tcPr>
          <w:p w:rsidR="00D20209" w:rsidRPr="00D54052" w:rsidRDefault="00D20209">
            <w:pPr>
              <w:pStyle w:val="SingleTxtGR"/>
              <w:spacing w:before="80" w:after="80" w:line="200" w:lineRule="atLeast"/>
              <w:ind w:left="0" w:right="0"/>
              <w:jc w:val="left"/>
              <w:rPr>
                <w:i/>
                <w:spacing w:val="0"/>
                <w:w w:val="100"/>
                <w:sz w:val="16"/>
              </w:rPr>
            </w:pPr>
            <w:r w:rsidRPr="00D54052">
              <w:rPr>
                <w:i/>
                <w:spacing w:val="0"/>
                <w:w w:val="100"/>
                <w:sz w:val="16"/>
                <w:lang w:val="fr-FR"/>
              </w:rPr>
              <w:t>Montant versé</w:t>
            </w:r>
          </w:p>
        </w:tc>
        <w:tc>
          <w:tcPr>
            <w:tcW w:w="1209" w:type="dxa"/>
            <w:tcBorders>
              <w:top w:val="single" w:sz="4" w:space="0" w:color="auto"/>
              <w:bottom w:val="single" w:sz="12" w:space="0" w:color="auto"/>
            </w:tcBorders>
            <w:vAlign w:val="bottom"/>
          </w:tcPr>
          <w:p w:rsidR="00D20209" w:rsidRPr="00D54052" w:rsidRDefault="00D20209">
            <w:pPr>
              <w:pStyle w:val="SingleTxtGR"/>
              <w:spacing w:before="80" w:after="80" w:line="200" w:lineRule="atLeast"/>
              <w:ind w:left="0" w:right="0"/>
              <w:jc w:val="left"/>
              <w:rPr>
                <w:i/>
                <w:spacing w:val="0"/>
                <w:w w:val="100"/>
                <w:sz w:val="16"/>
              </w:rPr>
            </w:pPr>
            <w:r w:rsidRPr="00D54052">
              <w:rPr>
                <w:i/>
                <w:spacing w:val="0"/>
                <w:w w:val="100"/>
                <w:sz w:val="16"/>
                <w:lang w:val="fr-FR"/>
              </w:rPr>
              <w:t xml:space="preserve">Date d’entrée en vigueur </w:t>
            </w:r>
          </w:p>
        </w:tc>
        <w:tc>
          <w:tcPr>
            <w:tcW w:w="1324" w:type="dxa"/>
            <w:tcBorders>
              <w:top w:val="single" w:sz="4" w:space="0" w:color="auto"/>
              <w:left w:val="nil"/>
              <w:bottom w:val="single" w:sz="12" w:space="0" w:color="auto"/>
              <w:right w:val="nil"/>
              <w:tl2br w:val="nil"/>
              <w:tr2bl w:val="nil"/>
            </w:tcBorders>
            <w:vAlign w:val="bottom"/>
          </w:tcPr>
          <w:p w:rsidR="00D20209" w:rsidRPr="00D54052" w:rsidRDefault="00D20209">
            <w:pPr>
              <w:pStyle w:val="SingleTxtGR"/>
              <w:spacing w:before="80" w:after="80" w:line="200" w:lineRule="atLeast"/>
              <w:ind w:left="0" w:right="0"/>
              <w:jc w:val="left"/>
              <w:rPr>
                <w:i/>
                <w:spacing w:val="0"/>
                <w:w w:val="100"/>
                <w:sz w:val="16"/>
              </w:rPr>
            </w:pPr>
            <w:r w:rsidRPr="00D54052">
              <w:rPr>
                <w:i/>
                <w:spacing w:val="0"/>
                <w:w w:val="100"/>
                <w:sz w:val="16"/>
                <w:lang w:val="fr-FR"/>
              </w:rPr>
              <w:t xml:space="preserve">Articles de la Convention violés </w:t>
            </w:r>
          </w:p>
        </w:tc>
      </w:tr>
      <w:tr w:rsidR="00D20209" w:rsidRPr="00D54052">
        <w:trPr>
          <w:cantSplit/>
          <w:trHeight w:hRule="exact" w:val="113"/>
          <w:tblHeader/>
          <w:jc w:val="right"/>
        </w:trPr>
        <w:tc>
          <w:tcPr>
            <w:tcW w:w="1724" w:type="dxa"/>
            <w:tcBorders>
              <w:top w:val="single" w:sz="12" w:space="0" w:color="auto"/>
              <w:bottom w:val="nil"/>
            </w:tcBorders>
          </w:tcPr>
          <w:p w:rsidR="00D20209" w:rsidRPr="00D54052" w:rsidRDefault="00D20209">
            <w:pPr>
              <w:pStyle w:val="SingleTxtGR"/>
              <w:spacing w:before="40" w:line="220" w:lineRule="exact"/>
              <w:ind w:left="0" w:right="113"/>
              <w:jc w:val="left"/>
              <w:rPr>
                <w:spacing w:val="0"/>
                <w:w w:val="100"/>
              </w:rPr>
            </w:pPr>
          </w:p>
        </w:tc>
        <w:tc>
          <w:tcPr>
            <w:tcW w:w="1333" w:type="dxa"/>
            <w:tcBorders>
              <w:top w:val="single" w:sz="12" w:space="0" w:color="auto"/>
              <w:bottom w:val="nil"/>
            </w:tcBorders>
          </w:tcPr>
          <w:p w:rsidR="00D20209" w:rsidRPr="00D54052" w:rsidRDefault="00D20209">
            <w:pPr>
              <w:pStyle w:val="SingleTxtGR"/>
              <w:spacing w:before="40" w:line="220" w:lineRule="exact"/>
              <w:ind w:left="0" w:right="113"/>
              <w:jc w:val="left"/>
              <w:rPr>
                <w:spacing w:val="0"/>
                <w:w w:val="100"/>
              </w:rPr>
            </w:pPr>
          </w:p>
        </w:tc>
        <w:tc>
          <w:tcPr>
            <w:tcW w:w="1485" w:type="dxa"/>
            <w:tcBorders>
              <w:top w:val="single" w:sz="12" w:space="0" w:color="auto"/>
              <w:bottom w:val="nil"/>
            </w:tcBorders>
          </w:tcPr>
          <w:p w:rsidR="00D20209" w:rsidRPr="00D54052" w:rsidRDefault="00D20209">
            <w:pPr>
              <w:pStyle w:val="SingleTxtGR"/>
              <w:spacing w:before="40" w:line="220" w:lineRule="exact"/>
              <w:ind w:left="0" w:right="113"/>
              <w:jc w:val="left"/>
              <w:rPr>
                <w:spacing w:val="0"/>
                <w:w w:val="100"/>
              </w:rPr>
            </w:pPr>
          </w:p>
        </w:tc>
        <w:tc>
          <w:tcPr>
            <w:tcW w:w="1413" w:type="dxa"/>
            <w:tcBorders>
              <w:top w:val="single" w:sz="12" w:space="0" w:color="auto"/>
              <w:bottom w:val="nil"/>
            </w:tcBorders>
          </w:tcPr>
          <w:p w:rsidR="00D20209" w:rsidRPr="00D54052" w:rsidRDefault="00D20209">
            <w:pPr>
              <w:pStyle w:val="SingleTxtGR"/>
              <w:spacing w:before="40" w:line="220" w:lineRule="exact"/>
              <w:ind w:left="0" w:right="113"/>
              <w:jc w:val="left"/>
              <w:rPr>
                <w:spacing w:val="0"/>
                <w:w w:val="100"/>
              </w:rPr>
            </w:pPr>
          </w:p>
        </w:tc>
        <w:tc>
          <w:tcPr>
            <w:tcW w:w="1209" w:type="dxa"/>
            <w:tcBorders>
              <w:top w:val="single" w:sz="12" w:space="0" w:color="auto"/>
              <w:bottom w:val="nil"/>
            </w:tcBorders>
          </w:tcPr>
          <w:p w:rsidR="00D20209" w:rsidRPr="00D54052" w:rsidRDefault="00D20209">
            <w:pPr>
              <w:pStyle w:val="SingleTxtGR"/>
              <w:spacing w:before="40" w:line="220" w:lineRule="exact"/>
              <w:ind w:left="0" w:right="113"/>
              <w:jc w:val="left"/>
              <w:rPr>
                <w:spacing w:val="0"/>
                <w:w w:val="100"/>
              </w:rPr>
            </w:pPr>
          </w:p>
        </w:tc>
        <w:tc>
          <w:tcPr>
            <w:tcW w:w="1324" w:type="dxa"/>
            <w:tcBorders>
              <w:top w:val="single" w:sz="12" w:space="0" w:color="auto"/>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lang w:val="fr-FR"/>
              </w:rPr>
            </w:pPr>
          </w:p>
        </w:tc>
      </w:tr>
      <w:tr w:rsidR="00D20209" w:rsidRPr="00D54052">
        <w:trPr>
          <w:cantSplit/>
          <w:jc w:val="right"/>
        </w:trPr>
        <w:tc>
          <w:tcPr>
            <w:tcW w:w="1724"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839/02</w:t>
            </w:r>
          </w:p>
          <w:p w:rsidR="00D20209" w:rsidRPr="00D54052" w:rsidRDefault="00D20209">
            <w:pPr>
              <w:pStyle w:val="SingleTxtGR"/>
              <w:spacing w:before="40" w:line="220" w:lineRule="exact"/>
              <w:ind w:left="0" w:right="113"/>
              <w:jc w:val="left"/>
              <w:rPr>
                <w:spacing w:val="0"/>
                <w:w w:val="100"/>
              </w:rPr>
            </w:pPr>
            <w:r w:rsidRPr="00D54052">
              <w:rPr>
                <w:i/>
                <w:spacing w:val="0"/>
                <w:w w:val="100"/>
              </w:rPr>
              <w:t>Ма</w:t>
            </w:r>
            <w:r w:rsidRPr="00D54052">
              <w:rPr>
                <w:i/>
                <w:spacing w:val="0"/>
                <w:w w:val="100"/>
                <w:lang w:val="fr-FR"/>
              </w:rPr>
              <w:t>slova</w:t>
            </w:r>
            <w:r w:rsidRPr="00D54052">
              <w:rPr>
                <w:spacing w:val="0"/>
                <w:w w:val="100"/>
                <w:lang w:val="fr-FR"/>
              </w:rPr>
              <w:t xml:space="preserve"> et </w:t>
            </w:r>
            <w:r w:rsidRPr="00D54052">
              <w:rPr>
                <w:i/>
                <w:spacing w:val="0"/>
                <w:w w:val="100"/>
                <w:lang w:val="fr-FR"/>
              </w:rPr>
              <w:t>Nalbandov</w:t>
            </w:r>
            <w:r w:rsidRPr="00D54052">
              <w:rPr>
                <w:spacing w:val="0"/>
                <w:w w:val="100"/>
                <w:lang w:val="fr-FR"/>
              </w:rPr>
              <w:t xml:space="preserve"> c. </w:t>
            </w:r>
            <w:r w:rsidRPr="00D54052">
              <w:rPr>
                <w:i/>
                <w:spacing w:val="0"/>
                <w:w w:val="100"/>
                <w:lang w:val="fr-FR"/>
              </w:rPr>
              <w:t>la Fédér</w:t>
            </w:r>
            <w:r w:rsidRPr="00D54052">
              <w:rPr>
                <w:i/>
                <w:spacing w:val="0"/>
                <w:w w:val="100"/>
                <w:lang w:val="fr-FR"/>
              </w:rPr>
              <w:t>a</w:t>
            </w:r>
            <w:r w:rsidRPr="00D54052">
              <w:rPr>
                <w:i/>
                <w:spacing w:val="0"/>
                <w:w w:val="100"/>
                <w:lang w:val="fr-FR"/>
              </w:rPr>
              <w:t>tion de Ru</w:t>
            </w:r>
            <w:r w:rsidRPr="00D54052">
              <w:rPr>
                <w:i/>
                <w:spacing w:val="0"/>
                <w:w w:val="100"/>
                <w:lang w:val="fr-FR"/>
              </w:rPr>
              <w:t>s</w:t>
            </w:r>
            <w:r w:rsidRPr="00D54052">
              <w:rPr>
                <w:i/>
                <w:spacing w:val="0"/>
                <w:w w:val="100"/>
                <w:lang w:val="fr-FR"/>
              </w:rPr>
              <w:t>sie</w:t>
            </w:r>
            <w:r w:rsidRPr="00D54052">
              <w:rPr>
                <w:spacing w:val="0"/>
                <w:w w:val="100"/>
                <w:lang w:val="fr-FR"/>
              </w:rPr>
              <w:t xml:space="preserve"> </w:t>
            </w:r>
          </w:p>
        </w:tc>
        <w:tc>
          <w:tcPr>
            <w:tcW w:w="1333"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24.01.2008</w:t>
            </w:r>
          </w:p>
        </w:tc>
        <w:tc>
          <w:tcPr>
            <w:tcW w:w="1485" w:type="dxa"/>
            <w:tcBorders>
              <w:top w:val="nil"/>
              <w:bottom w:val="nil"/>
            </w:tcBorders>
          </w:tcPr>
          <w:p w:rsidR="00D20209" w:rsidRPr="00D54052" w:rsidRDefault="00D20209">
            <w:pPr>
              <w:pStyle w:val="SingleTxtGR"/>
              <w:spacing w:before="40" w:line="220" w:lineRule="exact"/>
              <w:ind w:left="0" w:right="113"/>
              <w:jc w:val="left"/>
              <w:rPr>
                <w:spacing w:val="0"/>
                <w:w w:val="100"/>
                <w:lang w:val="en-US"/>
              </w:rPr>
            </w:pPr>
            <w:r w:rsidRPr="00D54052">
              <w:rPr>
                <w:spacing w:val="0"/>
                <w:w w:val="100"/>
              </w:rPr>
              <w:t xml:space="preserve">70 000 </w:t>
            </w:r>
            <w:r w:rsidRPr="00D54052">
              <w:rPr>
                <w:spacing w:val="0"/>
                <w:w w:val="100"/>
                <w:lang w:val="fr-FR"/>
              </w:rPr>
              <w:t>euros</w:t>
            </w:r>
            <w:r w:rsidRPr="00D54052">
              <w:rPr>
                <w:spacing w:val="0"/>
                <w:w w:val="100"/>
              </w:rPr>
              <w:t xml:space="preserve"> </w:t>
            </w:r>
            <w:r w:rsidRPr="00D54052">
              <w:rPr>
                <w:spacing w:val="0"/>
                <w:w w:val="100"/>
                <w:lang w:val="fr-FR"/>
              </w:rPr>
              <w:t xml:space="preserve">au premier requérant et </w:t>
            </w:r>
          </w:p>
          <w:p w:rsidR="00D20209" w:rsidRPr="00D54052" w:rsidRDefault="00D20209">
            <w:pPr>
              <w:pStyle w:val="SingleTxtGR"/>
              <w:spacing w:before="40" w:line="220" w:lineRule="exact"/>
              <w:ind w:left="0" w:right="113"/>
              <w:jc w:val="left"/>
              <w:rPr>
                <w:spacing w:val="0"/>
                <w:w w:val="100"/>
              </w:rPr>
            </w:pPr>
            <w:r w:rsidRPr="00D54052">
              <w:rPr>
                <w:spacing w:val="0"/>
                <w:w w:val="100"/>
              </w:rPr>
              <w:t>10</w:t>
            </w:r>
            <w:r w:rsidRPr="00D54052">
              <w:rPr>
                <w:spacing w:val="0"/>
                <w:w w:val="100"/>
                <w:lang w:val="en-US"/>
              </w:rPr>
              <w:t> </w:t>
            </w:r>
            <w:r w:rsidRPr="00D54052">
              <w:rPr>
                <w:spacing w:val="0"/>
                <w:w w:val="100"/>
              </w:rPr>
              <w:t xml:space="preserve">000 </w:t>
            </w:r>
            <w:r w:rsidRPr="00D54052">
              <w:rPr>
                <w:spacing w:val="0"/>
                <w:w w:val="100"/>
                <w:lang w:val="fr-FR"/>
              </w:rPr>
              <w:t>euros</w:t>
            </w:r>
            <w:r w:rsidRPr="00D54052">
              <w:rPr>
                <w:spacing w:val="0"/>
                <w:w w:val="100"/>
              </w:rPr>
              <w:t xml:space="preserve"> </w:t>
            </w:r>
            <w:r w:rsidRPr="00D54052">
              <w:rPr>
                <w:spacing w:val="0"/>
                <w:w w:val="100"/>
                <w:lang w:val="fr-FR"/>
              </w:rPr>
              <w:t>au second r</w:t>
            </w:r>
            <w:r w:rsidRPr="00D54052">
              <w:rPr>
                <w:spacing w:val="0"/>
                <w:w w:val="100"/>
                <w:lang w:val="fr-FR"/>
              </w:rPr>
              <w:t>e</w:t>
            </w:r>
            <w:r w:rsidRPr="00D54052">
              <w:rPr>
                <w:spacing w:val="0"/>
                <w:w w:val="100"/>
                <w:lang w:val="fr-FR"/>
              </w:rPr>
              <w:t xml:space="preserve">quérant </w:t>
            </w:r>
          </w:p>
        </w:tc>
        <w:tc>
          <w:tcPr>
            <w:tcW w:w="1413"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À</w:t>
            </w:r>
            <w:r w:rsidRPr="00D54052">
              <w:rPr>
                <w:spacing w:val="0"/>
                <w:w w:val="100"/>
                <w:lang w:val="fr-FR"/>
              </w:rPr>
              <w:t xml:space="preserve"> </w:t>
            </w:r>
            <w:r w:rsidRPr="00D54052">
              <w:rPr>
                <w:spacing w:val="0"/>
                <w:w w:val="100"/>
              </w:rPr>
              <w:t>Ма</w:t>
            </w:r>
            <w:r w:rsidRPr="00D54052">
              <w:rPr>
                <w:spacing w:val="0"/>
                <w:w w:val="100"/>
                <w:lang w:val="fr-FR"/>
              </w:rPr>
              <w:t>slova:</w:t>
            </w:r>
            <w:r w:rsidRPr="00D54052">
              <w:rPr>
                <w:spacing w:val="0"/>
                <w:w w:val="100"/>
              </w:rPr>
              <w:br/>
              <w:t xml:space="preserve">2 530 710 </w:t>
            </w:r>
            <w:r w:rsidRPr="00D54052">
              <w:rPr>
                <w:spacing w:val="0"/>
                <w:w w:val="100"/>
                <w:lang w:val="fr-FR"/>
              </w:rPr>
              <w:t>ro</w:t>
            </w:r>
            <w:r w:rsidRPr="00D54052">
              <w:rPr>
                <w:spacing w:val="0"/>
                <w:w w:val="100"/>
                <w:lang w:val="fr-FR"/>
              </w:rPr>
              <w:t>u</w:t>
            </w:r>
            <w:r w:rsidRPr="00D54052">
              <w:rPr>
                <w:spacing w:val="0"/>
                <w:w w:val="100"/>
                <w:lang w:val="fr-FR"/>
              </w:rPr>
              <w:t>bles</w:t>
            </w:r>
          </w:p>
          <w:p w:rsidR="00D20209" w:rsidRPr="00D54052" w:rsidRDefault="00D20209">
            <w:pPr>
              <w:pStyle w:val="SingleTxtGR"/>
              <w:spacing w:before="40" w:line="220" w:lineRule="exact"/>
              <w:ind w:left="0" w:right="113"/>
              <w:jc w:val="left"/>
              <w:rPr>
                <w:spacing w:val="0"/>
                <w:w w:val="100"/>
              </w:rPr>
            </w:pPr>
            <w:r w:rsidRPr="00D54052">
              <w:rPr>
                <w:spacing w:val="0"/>
                <w:w w:val="100"/>
              </w:rPr>
              <w:t>À</w:t>
            </w:r>
            <w:r w:rsidRPr="00D54052">
              <w:rPr>
                <w:spacing w:val="0"/>
                <w:w w:val="100"/>
                <w:lang w:val="fr-FR"/>
              </w:rPr>
              <w:t xml:space="preserve"> Nalbandov:</w:t>
            </w:r>
            <w:r w:rsidRPr="00D54052">
              <w:rPr>
                <w:spacing w:val="0"/>
                <w:w w:val="100"/>
              </w:rPr>
              <w:br/>
              <w:t xml:space="preserve">355 632 </w:t>
            </w:r>
            <w:r w:rsidRPr="00D54052">
              <w:rPr>
                <w:spacing w:val="0"/>
                <w:w w:val="100"/>
                <w:lang w:val="fr-FR"/>
              </w:rPr>
              <w:t>ro</w:t>
            </w:r>
            <w:r w:rsidRPr="00D54052">
              <w:rPr>
                <w:spacing w:val="0"/>
                <w:w w:val="100"/>
                <w:lang w:val="fr-FR"/>
              </w:rPr>
              <w:t>u</w:t>
            </w:r>
            <w:r w:rsidRPr="00D54052">
              <w:rPr>
                <w:spacing w:val="0"/>
                <w:w w:val="100"/>
                <w:lang w:val="fr-FR"/>
              </w:rPr>
              <w:t>bles</w:t>
            </w:r>
          </w:p>
        </w:tc>
        <w:tc>
          <w:tcPr>
            <w:tcW w:w="1209"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07.07.2008</w:t>
            </w:r>
          </w:p>
        </w:tc>
        <w:tc>
          <w:tcPr>
            <w:tcW w:w="1324" w:type="dxa"/>
            <w:tcBorders>
              <w:top w:val="nil"/>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Art</w:t>
            </w:r>
            <w:r w:rsidRPr="00D54052">
              <w:rPr>
                <w:spacing w:val="0"/>
                <w:w w:val="100"/>
              </w:rPr>
              <w:t>. 3</w:t>
            </w:r>
            <w:r w:rsidRPr="00D54052">
              <w:rPr>
                <w:spacing w:val="0"/>
                <w:w w:val="100"/>
              </w:rPr>
              <w:br/>
              <w:t>(</w:t>
            </w:r>
            <w:r w:rsidRPr="00D54052">
              <w:rPr>
                <w:spacing w:val="0"/>
                <w:w w:val="100"/>
                <w:lang w:val="fr-FR"/>
              </w:rPr>
              <w:t>aspects m</w:t>
            </w:r>
            <w:r w:rsidRPr="00D54052">
              <w:rPr>
                <w:spacing w:val="0"/>
                <w:w w:val="100"/>
                <w:lang w:val="fr-FR"/>
              </w:rPr>
              <w:t>a</w:t>
            </w:r>
            <w:r w:rsidRPr="00D54052">
              <w:rPr>
                <w:spacing w:val="0"/>
                <w:w w:val="100"/>
                <w:lang w:val="fr-FR"/>
              </w:rPr>
              <w:t>tériel et pr</w:t>
            </w:r>
            <w:r w:rsidRPr="00D54052">
              <w:rPr>
                <w:spacing w:val="0"/>
                <w:w w:val="100"/>
                <w:lang w:val="fr-FR"/>
              </w:rPr>
              <w:t>o</w:t>
            </w:r>
            <w:r w:rsidRPr="00D54052">
              <w:rPr>
                <w:spacing w:val="0"/>
                <w:w w:val="100"/>
                <w:lang w:val="fr-FR"/>
              </w:rPr>
              <w:t>cessuel</w:t>
            </w:r>
            <w:r w:rsidRPr="00D54052">
              <w:rPr>
                <w:spacing w:val="0"/>
                <w:w w:val="100"/>
              </w:rPr>
              <w:t>)</w:t>
            </w:r>
          </w:p>
        </w:tc>
      </w:tr>
      <w:tr w:rsidR="00D20209" w:rsidRPr="00D54052">
        <w:trPr>
          <w:cantSplit/>
          <w:jc w:val="right"/>
        </w:trPr>
        <w:tc>
          <w:tcPr>
            <w:tcW w:w="1724" w:type="dxa"/>
            <w:tcBorders>
              <w:top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7178/03</w:t>
            </w:r>
          </w:p>
          <w:p w:rsidR="00D20209" w:rsidRPr="00D54052" w:rsidRDefault="00D20209">
            <w:pPr>
              <w:pStyle w:val="SingleTxtGR"/>
              <w:spacing w:before="40" w:line="220" w:lineRule="exact"/>
              <w:ind w:left="0" w:right="113"/>
              <w:jc w:val="left"/>
              <w:rPr>
                <w:spacing w:val="0"/>
                <w:w w:val="100"/>
              </w:rPr>
            </w:pPr>
            <w:r w:rsidRPr="00D54052">
              <w:rPr>
                <w:i/>
                <w:spacing w:val="0"/>
                <w:w w:val="100"/>
                <w:lang w:val="fr-FR"/>
              </w:rPr>
              <w:t>Dedovski et al.</w:t>
            </w:r>
            <w:r w:rsidRPr="00D54052">
              <w:rPr>
                <w:spacing w:val="0"/>
                <w:w w:val="100"/>
                <w:lang w:val="fr-FR"/>
              </w:rPr>
              <w:t xml:space="preserve"> c. </w:t>
            </w:r>
            <w:r w:rsidRPr="00D54052">
              <w:rPr>
                <w:i/>
                <w:spacing w:val="0"/>
                <w:w w:val="100"/>
                <w:lang w:val="fr-FR"/>
              </w:rPr>
              <w:t>la F</w:t>
            </w:r>
            <w:r w:rsidRPr="00D54052">
              <w:rPr>
                <w:i/>
                <w:spacing w:val="0"/>
                <w:w w:val="100"/>
                <w:lang w:val="fr-FR"/>
              </w:rPr>
              <w:t>é</w:t>
            </w:r>
            <w:r w:rsidRPr="00D54052">
              <w:rPr>
                <w:i/>
                <w:spacing w:val="0"/>
                <w:w w:val="100"/>
                <w:lang w:val="fr-FR"/>
              </w:rPr>
              <w:t>dér</w:t>
            </w:r>
            <w:r w:rsidRPr="00D54052">
              <w:rPr>
                <w:i/>
                <w:spacing w:val="0"/>
                <w:w w:val="100"/>
                <w:lang w:val="fr-FR"/>
              </w:rPr>
              <w:t>a</w:t>
            </w:r>
            <w:r w:rsidRPr="00D54052">
              <w:rPr>
                <w:i/>
                <w:spacing w:val="0"/>
                <w:w w:val="100"/>
                <w:lang w:val="fr-FR"/>
              </w:rPr>
              <w:t>tion de Ru</w:t>
            </w:r>
            <w:r w:rsidRPr="00D54052">
              <w:rPr>
                <w:i/>
                <w:spacing w:val="0"/>
                <w:w w:val="100"/>
                <w:lang w:val="fr-FR"/>
              </w:rPr>
              <w:t>s</w:t>
            </w:r>
            <w:r w:rsidRPr="00D54052">
              <w:rPr>
                <w:i/>
                <w:spacing w:val="0"/>
                <w:w w:val="100"/>
                <w:lang w:val="fr-FR"/>
              </w:rPr>
              <w:t>sie</w:t>
            </w:r>
            <w:r w:rsidRPr="00D54052">
              <w:rPr>
                <w:spacing w:val="0"/>
                <w:w w:val="100"/>
                <w:lang w:val="fr-FR"/>
              </w:rPr>
              <w:t xml:space="preserve"> </w:t>
            </w:r>
          </w:p>
        </w:tc>
        <w:tc>
          <w:tcPr>
            <w:tcW w:w="1333" w:type="dxa"/>
            <w:tcBorders>
              <w:top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15.05.2008</w:t>
            </w:r>
          </w:p>
        </w:tc>
        <w:tc>
          <w:tcPr>
            <w:tcW w:w="1485" w:type="dxa"/>
            <w:tcBorders>
              <w:top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10</w:t>
            </w:r>
            <w:r w:rsidRPr="00D54052">
              <w:rPr>
                <w:spacing w:val="0"/>
                <w:w w:val="100"/>
                <w:lang w:val="en-US"/>
              </w:rPr>
              <w:t xml:space="preserve"> </w:t>
            </w:r>
            <w:r w:rsidRPr="00D54052">
              <w:rPr>
                <w:spacing w:val="0"/>
                <w:w w:val="100"/>
              </w:rPr>
              <w:t xml:space="preserve">000 </w:t>
            </w:r>
            <w:r w:rsidRPr="00D54052">
              <w:rPr>
                <w:spacing w:val="0"/>
                <w:w w:val="100"/>
                <w:lang w:val="fr-FR"/>
              </w:rPr>
              <w:t>euros</w:t>
            </w:r>
            <w:r w:rsidRPr="00D54052">
              <w:rPr>
                <w:spacing w:val="0"/>
                <w:w w:val="100"/>
              </w:rPr>
              <w:t xml:space="preserve"> </w:t>
            </w:r>
            <w:r w:rsidRPr="00D54052">
              <w:rPr>
                <w:spacing w:val="0"/>
                <w:w w:val="100"/>
                <w:lang w:val="fr-FR"/>
              </w:rPr>
              <w:t xml:space="preserve">à chacun des 7 requérants </w:t>
            </w:r>
          </w:p>
        </w:tc>
        <w:tc>
          <w:tcPr>
            <w:tcW w:w="1413" w:type="dxa"/>
            <w:tcBorders>
              <w:top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À</w:t>
            </w:r>
            <w:r w:rsidRPr="00D54052">
              <w:rPr>
                <w:spacing w:val="0"/>
                <w:w w:val="100"/>
                <w:lang w:val="fr-FR"/>
              </w:rPr>
              <w:t xml:space="preserve"> Gorokhov:</w:t>
            </w:r>
            <w:r w:rsidRPr="00D54052">
              <w:rPr>
                <w:spacing w:val="0"/>
                <w:w w:val="100"/>
              </w:rPr>
              <w:t xml:space="preserve"> </w:t>
            </w:r>
            <w:r w:rsidRPr="00D54052">
              <w:rPr>
                <w:spacing w:val="0"/>
                <w:w w:val="100"/>
              </w:rPr>
              <w:br/>
              <w:t xml:space="preserve">351 731 </w:t>
            </w:r>
            <w:r w:rsidRPr="00D54052">
              <w:rPr>
                <w:spacing w:val="0"/>
                <w:w w:val="100"/>
                <w:lang w:val="fr-FR"/>
              </w:rPr>
              <w:t>ro</w:t>
            </w:r>
            <w:r w:rsidRPr="00D54052">
              <w:rPr>
                <w:spacing w:val="0"/>
                <w:w w:val="100"/>
                <w:lang w:val="fr-FR"/>
              </w:rPr>
              <w:t>u</w:t>
            </w:r>
            <w:r w:rsidRPr="00D54052">
              <w:rPr>
                <w:spacing w:val="0"/>
                <w:w w:val="100"/>
                <w:lang w:val="fr-FR"/>
              </w:rPr>
              <w:t xml:space="preserve">bles </w:t>
            </w:r>
          </w:p>
          <w:p w:rsidR="00D20209" w:rsidRPr="00D54052" w:rsidRDefault="00D20209">
            <w:pPr>
              <w:pStyle w:val="SingleTxtGR"/>
              <w:spacing w:before="40" w:line="220" w:lineRule="exact"/>
              <w:ind w:left="0" w:right="113"/>
              <w:jc w:val="left"/>
              <w:rPr>
                <w:spacing w:val="0"/>
                <w:w w:val="100"/>
              </w:rPr>
            </w:pPr>
            <w:r w:rsidRPr="00D54052">
              <w:rPr>
                <w:spacing w:val="0"/>
                <w:w w:val="100"/>
              </w:rPr>
              <w:t>À</w:t>
            </w:r>
            <w:r w:rsidRPr="00D54052">
              <w:rPr>
                <w:spacing w:val="0"/>
                <w:w w:val="100"/>
                <w:lang w:val="fr-FR"/>
              </w:rPr>
              <w:t xml:space="preserve"> Vidine:</w:t>
            </w:r>
            <w:r w:rsidRPr="00D54052">
              <w:rPr>
                <w:spacing w:val="0"/>
                <w:w w:val="100"/>
              </w:rPr>
              <w:t xml:space="preserve"> </w:t>
            </w:r>
            <w:r w:rsidRPr="00D54052">
              <w:rPr>
                <w:spacing w:val="0"/>
                <w:w w:val="100"/>
              </w:rPr>
              <w:br/>
              <w:t xml:space="preserve">351 731 </w:t>
            </w:r>
            <w:r w:rsidRPr="00D54052">
              <w:rPr>
                <w:spacing w:val="0"/>
                <w:w w:val="100"/>
                <w:lang w:val="fr-FR"/>
              </w:rPr>
              <w:t>ro</w:t>
            </w:r>
            <w:r w:rsidRPr="00D54052">
              <w:rPr>
                <w:spacing w:val="0"/>
                <w:w w:val="100"/>
                <w:lang w:val="fr-FR"/>
              </w:rPr>
              <w:t>u</w:t>
            </w:r>
            <w:r w:rsidRPr="00D54052">
              <w:rPr>
                <w:spacing w:val="0"/>
                <w:w w:val="100"/>
                <w:lang w:val="fr-FR"/>
              </w:rPr>
              <w:t>bles</w:t>
            </w:r>
          </w:p>
          <w:p w:rsidR="00D20209" w:rsidRPr="00D54052" w:rsidRDefault="00D20209">
            <w:pPr>
              <w:pStyle w:val="SingleTxtGR"/>
              <w:spacing w:before="40" w:line="220" w:lineRule="exact"/>
              <w:ind w:left="0" w:right="113"/>
              <w:jc w:val="left"/>
              <w:rPr>
                <w:spacing w:val="0"/>
                <w:w w:val="100"/>
              </w:rPr>
            </w:pPr>
            <w:r w:rsidRPr="00D54052">
              <w:rPr>
                <w:spacing w:val="0"/>
                <w:w w:val="100"/>
              </w:rPr>
              <w:t>À</w:t>
            </w:r>
            <w:r w:rsidRPr="00D54052">
              <w:rPr>
                <w:spacing w:val="0"/>
                <w:w w:val="100"/>
                <w:lang w:val="fr-FR"/>
              </w:rPr>
              <w:t xml:space="preserve"> Dedovski:</w:t>
            </w:r>
            <w:r w:rsidRPr="00D54052">
              <w:rPr>
                <w:spacing w:val="0"/>
                <w:w w:val="100"/>
              </w:rPr>
              <w:t xml:space="preserve"> 349 141 </w:t>
            </w:r>
            <w:r w:rsidRPr="00D54052">
              <w:rPr>
                <w:spacing w:val="0"/>
                <w:w w:val="100"/>
                <w:lang w:val="fr-FR"/>
              </w:rPr>
              <w:t>ro</w:t>
            </w:r>
            <w:r w:rsidRPr="00D54052">
              <w:rPr>
                <w:spacing w:val="0"/>
                <w:w w:val="100"/>
                <w:lang w:val="fr-FR"/>
              </w:rPr>
              <w:t>u</w:t>
            </w:r>
            <w:r w:rsidRPr="00D54052">
              <w:rPr>
                <w:spacing w:val="0"/>
                <w:w w:val="100"/>
                <w:lang w:val="fr-FR"/>
              </w:rPr>
              <w:t>bles</w:t>
            </w:r>
          </w:p>
          <w:p w:rsidR="00D20209" w:rsidRPr="00D54052" w:rsidRDefault="00D20209">
            <w:pPr>
              <w:pStyle w:val="SingleTxtGR"/>
              <w:spacing w:before="40" w:line="220" w:lineRule="exact"/>
              <w:ind w:left="0" w:right="113"/>
              <w:jc w:val="left"/>
              <w:rPr>
                <w:spacing w:val="0"/>
                <w:w w:val="100"/>
              </w:rPr>
            </w:pPr>
            <w:r w:rsidRPr="00D54052">
              <w:rPr>
                <w:spacing w:val="0"/>
                <w:w w:val="100"/>
              </w:rPr>
              <w:t>À</w:t>
            </w:r>
            <w:r w:rsidRPr="00D54052">
              <w:rPr>
                <w:spacing w:val="0"/>
                <w:w w:val="100"/>
                <w:lang w:val="fr-FR"/>
              </w:rPr>
              <w:t xml:space="preserve"> Kolpakov:</w:t>
            </w:r>
            <w:r w:rsidRPr="00D54052">
              <w:rPr>
                <w:spacing w:val="0"/>
                <w:w w:val="100"/>
              </w:rPr>
              <w:t xml:space="preserve"> 346 484 </w:t>
            </w:r>
            <w:r w:rsidRPr="00D54052">
              <w:rPr>
                <w:spacing w:val="0"/>
                <w:w w:val="100"/>
                <w:lang w:val="fr-FR"/>
              </w:rPr>
              <w:t>ro</w:t>
            </w:r>
            <w:r w:rsidRPr="00D54052">
              <w:rPr>
                <w:spacing w:val="0"/>
                <w:w w:val="100"/>
                <w:lang w:val="fr-FR"/>
              </w:rPr>
              <w:t>u</w:t>
            </w:r>
            <w:r w:rsidRPr="00D54052">
              <w:rPr>
                <w:spacing w:val="0"/>
                <w:w w:val="100"/>
                <w:lang w:val="fr-FR"/>
              </w:rPr>
              <w:t>bles</w:t>
            </w:r>
          </w:p>
          <w:p w:rsidR="00D20209" w:rsidRPr="00D54052" w:rsidRDefault="00D20209">
            <w:pPr>
              <w:pStyle w:val="SingleTxtGR"/>
              <w:spacing w:before="40" w:line="220" w:lineRule="exact"/>
              <w:ind w:left="0" w:right="113"/>
              <w:jc w:val="left"/>
              <w:rPr>
                <w:spacing w:val="0"/>
                <w:w w:val="100"/>
              </w:rPr>
            </w:pPr>
            <w:r w:rsidRPr="00D54052">
              <w:rPr>
                <w:spacing w:val="0"/>
                <w:w w:val="100"/>
              </w:rPr>
              <w:t>À</w:t>
            </w:r>
            <w:r w:rsidRPr="00D54052">
              <w:rPr>
                <w:spacing w:val="0"/>
                <w:w w:val="100"/>
                <w:lang w:val="fr-FR"/>
              </w:rPr>
              <w:t xml:space="preserve"> Pazleïev:</w:t>
            </w:r>
            <w:r w:rsidRPr="00D54052">
              <w:rPr>
                <w:spacing w:val="0"/>
                <w:w w:val="100"/>
                <w:lang w:val="en-US"/>
              </w:rPr>
              <w:br/>
            </w:r>
            <w:r w:rsidRPr="00D54052">
              <w:rPr>
                <w:spacing w:val="0"/>
                <w:w w:val="100"/>
              </w:rPr>
              <w:t xml:space="preserve">433 303 </w:t>
            </w:r>
            <w:r w:rsidRPr="00D54052">
              <w:rPr>
                <w:spacing w:val="0"/>
                <w:w w:val="100"/>
                <w:lang w:val="fr-FR"/>
              </w:rPr>
              <w:t>ro</w:t>
            </w:r>
            <w:r w:rsidRPr="00D54052">
              <w:rPr>
                <w:spacing w:val="0"/>
                <w:w w:val="100"/>
                <w:lang w:val="fr-FR"/>
              </w:rPr>
              <w:t>u</w:t>
            </w:r>
            <w:r w:rsidRPr="00D54052">
              <w:rPr>
                <w:spacing w:val="0"/>
                <w:w w:val="100"/>
                <w:lang w:val="fr-FR"/>
              </w:rPr>
              <w:t>bles</w:t>
            </w:r>
          </w:p>
        </w:tc>
        <w:tc>
          <w:tcPr>
            <w:tcW w:w="1209" w:type="dxa"/>
            <w:tcBorders>
              <w:top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15.08.2008</w:t>
            </w:r>
          </w:p>
        </w:tc>
        <w:tc>
          <w:tcPr>
            <w:tcW w:w="1324" w:type="dxa"/>
            <w:tcBorders>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Art</w:t>
            </w:r>
            <w:r w:rsidRPr="00D54052">
              <w:rPr>
                <w:spacing w:val="0"/>
                <w:w w:val="100"/>
              </w:rPr>
              <w:t>. 3</w:t>
            </w:r>
            <w:r w:rsidRPr="00D54052">
              <w:rPr>
                <w:spacing w:val="0"/>
                <w:w w:val="100"/>
              </w:rPr>
              <w:br/>
              <w:t>(</w:t>
            </w:r>
            <w:r w:rsidRPr="00D54052">
              <w:rPr>
                <w:spacing w:val="0"/>
                <w:w w:val="100"/>
                <w:lang w:val="fr-FR"/>
              </w:rPr>
              <w:t>aspects m</w:t>
            </w:r>
            <w:r w:rsidRPr="00D54052">
              <w:rPr>
                <w:spacing w:val="0"/>
                <w:w w:val="100"/>
                <w:lang w:val="fr-FR"/>
              </w:rPr>
              <w:t>a</w:t>
            </w:r>
            <w:r w:rsidRPr="00D54052">
              <w:rPr>
                <w:spacing w:val="0"/>
                <w:w w:val="100"/>
                <w:lang w:val="fr-FR"/>
              </w:rPr>
              <w:t>tériel et pr</w:t>
            </w:r>
            <w:r w:rsidRPr="00D54052">
              <w:rPr>
                <w:spacing w:val="0"/>
                <w:w w:val="100"/>
                <w:lang w:val="fr-FR"/>
              </w:rPr>
              <w:t>o</w:t>
            </w:r>
            <w:r w:rsidRPr="00D54052">
              <w:rPr>
                <w:spacing w:val="0"/>
                <w:w w:val="100"/>
                <w:lang w:val="fr-FR"/>
              </w:rPr>
              <w:t>cessuel</w:t>
            </w:r>
            <w:r w:rsidRPr="00D54052">
              <w:rPr>
                <w:spacing w:val="0"/>
                <w:w w:val="100"/>
              </w:rPr>
              <w:t xml:space="preserve">), </w:t>
            </w:r>
            <w:r w:rsidRPr="00D54052">
              <w:rPr>
                <w:spacing w:val="0"/>
                <w:w w:val="100"/>
                <w:lang w:val="fr-FR"/>
              </w:rPr>
              <w:t>art</w:t>
            </w:r>
            <w:r w:rsidRPr="00D54052">
              <w:rPr>
                <w:spacing w:val="0"/>
                <w:w w:val="100"/>
              </w:rPr>
              <w:t>. 13</w:t>
            </w:r>
          </w:p>
        </w:tc>
      </w:tr>
      <w:tr w:rsidR="00D20209" w:rsidRPr="00D54052">
        <w:trPr>
          <w:cantSplit/>
          <w:jc w:val="right"/>
        </w:trPr>
        <w:tc>
          <w:tcPr>
            <w:tcW w:w="1724" w:type="dxa"/>
          </w:tcPr>
          <w:p w:rsidR="00D20209" w:rsidRPr="00D54052" w:rsidRDefault="00D20209">
            <w:pPr>
              <w:pStyle w:val="SingleTxtGR"/>
              <w:spacing w:before="40" w:line="220" w:lineRule="exact"/>
              <w:ind w:left="0" w:right="113"/>
              <w:jc w:val="left"/>
              <w:rPr>
                <w:spacing w:val="0"/>
                <w:w w:val="100"/>
              </w:rPr>
            </w:pPr>
            <w:r w:rsidRPr="00D54052">
              <w:rPr>
                <w:spacing w:val="0"/>
                <w:w w:val="100"/>
              </w:rPr>
              <w:t>7188/03</w:t>
            </w:r>
          </w:p>
          <w:p w:rsidR="00D20209" w:rsidRPr="00D54052" w:rsidRDefault="00D20209">
            <w:pPr>
              <w:pStyle w:val="SingleTxtGR"/>
              <w:spacing w:before="40" w:line="220" w:lineRule="exact"/>
              <w:ind w:left="0" w:right="113"/>
              <w:jc w:val="left"/>
              <w:rPr>
                <w:spacing w:val="0"/>
                <w:w w:val="100"/>
              </w:rPr>
            </w:pPr>
            <w:r w:rsidRPr="00D54052">
              <w:rPr>
                <w:i/>
                <w:spacing w:val="0"/>
                <w:w w:val="100"/>
                <w:lang w:val="fr-FR"/>
              </w:rPr>
              <w:t xml:space="preserve">Tchember </w:t>
            </w:r>
            <w:r w:rsidRPr="00D54052">
              <w:rPr>
                <w:spacing w:val="0"/>
                <w:w w:val="100"/>
                <w:lang w:val="fr-FR"/>
              </w:rPr>
              <w:t xml:space="preserve">c. </w:t>
            </w:r>
            <w:r w:rsidRPr="00D54052">
              <w:rPr>
                <w:i/>
                <w:spacing w:val="0"/>
                <w:w w:val="100"/>
                <w:lang w:val="fr-FR"/>
              </w:rPr>
              <w:t>la Fédér</w:t>
            </w:r>
            <w:r w:rsidRPr="00D54052">
              <w:rPr>
                <w:i/>
                <w:spacing w:val="0"/>
                <w:w w:val="100"/>
                <w:lang w:val="fr-FR"/>
              </w:rPr>
              <w:t>a</w:t>
            </w:r>
            <w:r w:rsidRPr="00D54052">
              <w:rPr>
                <w:i/>
                <w:spacing w:val="0"/>
                <w:w w:val="100"/>
                <w:lang w:val="fr-FR"/>
              </w:rPr>
              <w:t>tion de Ru</w:t>
            </w:r>
            <w:r w:rsidRPr="00D54052">
              <w:rPr>
                <w:i/>
                <w:spacing w:val="0"/>
                <w:w w:val="100"/>
                <w:lang w:val="fr-FR"/>
              </w:rPr>
              <w:t>s</w:t>
            </w:r>
            <w:r w:rsidRPr="00D54052">
              <w:rPr>
                <w:i/>
                <w:spacing w:val="0"/>
                <w:w w:val="100"/>
                <w:lang w:val="fr-FR"/>
              </w:rPr>
              <w:t>sie</w:t>
            </w:r>
            <w:r w:rsidRPr="00D54052">
              <w:rPr>
                <w:spacing w:val="0"/>
                <w:w w:val="100"/>
                <w:lang w:val="fr-FR"/>
              </w:rPr>
              <w:t xml:space="preserve"> </w:t>
            </w:r>
          </w:p>
        </w:tc>
        <w:tc>
          <w:tcPr>
            <w:tcW w:w="1333" w:type="dxa"/>
          </w:tcPr>
          <w:p w:rsidR="00D20209" w:rsidRPr="00D54052" w:rsidRDefault="00D20209">
            <w:pPr>
              <w:pStyle w:val="SingleTxtGR"/>
              <w:spacing w:before="40" w:line="220" w:lineRule="exact"/>
              <w:ind w:left="0" w:right="113"/>
              <w:jc w:val="left"/>
              <w:rPr>
                <w:spacing w:val="0"/>
                <w:w w:val="100"/>
              </w:rPr>
            </w:pPr>
            <w:r w:rsidRPr="00D54052">
              <w:rPr>
                <w:spacing w:val="0"/>
                <w:w w:val="100"/>
              </w:rPr>
              <w:t>03.07.2008</w:t>
            </w:r>
          </w:p>
        </w:tc>
        <w:tc>
          <w:tcPr>
            <w:tcW w:w="1485" w:type="dxa"/>
          </w:tcPr>
          <w:p w:rsidR="00D20209" w:rsidRPr="00D54052" w:rsidRDefault="00D20209">
            <w:pPr>
              <w:pStyle w:val="SingleTxtGR"/>
              <w:spacing w:before="40" w:line="220" w:lineRule="exact"/>
              <w:ind w:left="0" w:right="113"/>
              <w:jc w:val="left"/>
              <w:rPr>
                <w:spacing w:val="0"/>
                <w:w w:val="100"/>
              </w:rPr>
            </w:pPr>
            <w:r w:rsidRPr="00D54052">
              <w:rPr>
                <w:spacing w:val="0"/>
                <w:w w:val="100"/>
              </w:rPr>
              <w:t>10</w:t>
            </w:r>
            <w:r w:rsidRPr="00D54052">
              <w:rPr>
                <w:spacing w:val="0"/>
                <w:w w:val="100"/>
                <w:lang w:val="en-US"/>
              </w:rPr>
              <w:t xml:space="preserve"> </w:t>
            </w:r>
            <w:r w:rsidRPr="00D54052">
              <w:rPr>
                <w:spacing w:val="0"/>
                <w:w w:val="100"/>
              </w:rPr>
              <w:t xml:space="preserve">000 </w:t>
            </w:r>
            <w:r w:rsidRPr="00D54052">
              <w:rPr>
                <w:spacing w:val="0"/>
                <w:w w:val="100"/>
                <w:lang w:val="fr-FR"/>
              </w:rPr>
              <w:t xml:space="preserve">euros pour préjudice moral </w:t>
            </w:r>
          </w:p>
        </w:tc>
        <w:tc>
          <w:tcPr>
            <w:tcW w:w="1413" w:type="dxa"/>
          </w:tcPr>
          <w:p w:rsidR="00D20209" w:rsidRPr="00D54052" w:rsidRDefault="00D20209">
            <w:pPr>
              <w:pStyle w:val="SingleTxtGR"/>
              <w:spacing w:before="40" w:line="220" w:lineRule="exact"/>
              <w:ind w:left="0" w:right="113"/>
              <w:jc w:val="left"/>
              <w:rPr>
                <w:spacing w:val="0"/>
                <w:w w:val="100"/>
              </w:rPr>
            </w:pPr>
            <w:r w:rsidRPr="00D54052">
              <w:rPr>
                <w:spacing w:val="0"/>
                <w:w w:val="100"/>
              </w:rPr>
              <w:t xml:space="preserve">454 280 </w:t>
            </w:r>
            <w:r w:rsidRPr="00D54052">
              <w:rPr>
                <w:spacing w:val="0"/>
                <w:w w:val="100"/>
                <w:lang w:val="fr-FR"/>
              </w:rPr>
              <w:t>ro</w:t>
            </w:r>
            <w:r w:rsidRPr="00D54052">
              <w:rPr>
                <w:spacing w:val="0"/>
                <w:w w:val="100"/>
                <w:lang w:val="fr-FR"/>
              </w:rPr>
              <w:t>u</w:t>
            </w:r>
            <w:r w:rsidRPr="00D54052">
              <w:rPr>
                <w:spacing w:val="0"/>
                <w:w w:val="100"/>
                <w:lang w:val="fr-FR"/>
              </w:rPr>
              <w:t>bles</w:t>
            </w:r>
          </w:p>
        </w:tc>
        <w:tc>
          <w:tcPr>
            <w:tcW w:w="1209" w:type="dxa"/>
          </w:tcPr>
          <w:p w:rsidR="00D20209" w:rsidRPr="00D54052" w:rsidRDefault="00D20209">
            <w:pPr>
              <w:pStyle w:val="SingleTxtGR"/>
              <w:spacing w:before="40" w:line="220" w:lineRule="exact"/>
              <w:ind w:left="0" w:right="113"/>
              <w:jc w:val="left"/>
              <w:rPr>
                <w:spacing w:val="0"/>
                <w:w w:val="100"/>
              </w:rPr>
            </w:pPr>
            <w:r w:rsidRPr="00D54052">
              <w:rPr>
                <w:spacing w:val="0"/>
                <w:w w:val="100"/>
              </w:rPr>
              <w:t>01.12.2008</w:t>
            </w:r>
          </w:p>
        </w:tc>
        <w:tc>
          <w:tcPr>
            <w:tcW w:w="1324" w:type="dxa"/>
            <w:tcBorders>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Art</w:t>
            </w:r>
            <w:r w:rsidRPr="00D54052">
              <w:rPr>
                <w:spacing w:val="0"/>
                <w:w w:val="100"/>
              </w:rPr>
              <w:t>. 3</w:t>
            </w:r>
            <w:r w:rsidRPr="00D54052">
              <w:rPr>
                <w:spacing w:val="0"/>
                <w:w w:val="100"/>
              </w:rPr>
              <w:br/>
              <w:t>(</w:t>
            </w:r>
            <w:r w:rsidRPr="00D54052">
              <w:rPr>
                <w:spacing w:val="0"/>
                <w:w w:val="100"/>
                <w:lang w:val="fr-FR"/>
              </w:rPr>
              <w:t>aspects m</w:t>
            </w:r>
            <w:r w:rsidRPr="00D54052">
              <w:rPr>
                <w:spacing w:val="0"/>
                <w:w w:val="100"/>
                <w:lang w:val="fr-FR"/>
              </w:rPr>
              <w:t>a</w:t>
            </w:r>
            <w:r w:rsidRPr="00D54052">
              <w:rPr>
                <w:spacing w:val="0"/>
                <w:w w:val="100"/>
                <w:lang w:val="fr-FR"/>
              </w:rPr>
              <w:t>tériel et pr</w:t>
            </w:r>
            <w:r w:rsidRPr="00D54052">
              <w:rPr>
                <w:spacing w:val="0"/>
                <w:w w:val="100"/>
                <w:lang w:val="fr-FR"/>
              </w:rPr>
              <w:t>o</w:t>
            </w:r>
            <w:r w:rsidRPr="00D54052">
              <w:rPr>
                <w:spacing w:val="0"/>
                <w:w w:val="100"/>
                <w:lang w:val="fr-FR"/>
              </w:rPr>
              <w:t>cessuel</w:t>
            </w:r>
            <w:r w:rsidRPr="00D54052">
              <w:rPr>
                <w:spacing w:val="0"/>
                <w:w w:val="100"/>
              </w:rPr>
              <w:t xml:space="preserve">), </w:t>
            </w:r>
            <w:r w:rsidRPr="00D54052">
              <w:rPr>
                <w:spacing w:val="0"/>
                <w:w w:val="100"/>
                <w:lang w:val="fr-FR"/>
              </w:rPr>
              <w:t>art</w:t>
            </w:r>
            <w:r w:rsidRPr="00D54052">
              <w:rPr>
                <w:spacing w:val="0"/>
                <w:w w:val="100"/>
              </w:rPr>
              <w:t>. 13</w:t>
            </w:r>
          </w:p>
        </w:tc>
      </w:tr>
      <w:tr w:rsidR="00D20209" w:rsidRPr="00D54052">
        <w:trPr>
          <w:cantSplit/>
          <w:jc w:val="right"/>
        </w:trPr>
        <w:tc>
          <w:tcPr>
            <w:tcW w:w="1724" w:type="dxa"/>
          </w:tcPr>
          <w:p w:rsidR="00D20209" w:rsidRPr="00D54052" w:rsidRDefault="00D20209">
            <w:pPr>
              <w:pStyle w:val="SingleTxtGR"/>
              <w:spacing w:before="40" w:line="220" w:lineRule="exact"/>
              <w:ind w:left="0" w:right="113"/>
              <w:jc w:val="left"/>
              <w:rPr>
                <w:spacing w:val="0"/>
                <w:w w:val="100"/>
                <w:lang w:val="fr-FR"/>
              </w:rPr>
            </w:pPr>
            <w:r w:rsidRPr="00D54052">
              <w:rPr>
                <w:spacing w:val="0"/>
                <w:w w:val="100"/>
              </w:rPr>
              <w:t xml:space="preserve">9297/02 </w:t>
            </w:r>
          </w:p>
          <w:p w:rsidR="00D20209" w:rsidRPr="00D54052" w:rsidRDefault="00D20209">
            <w:pPr>
              <w:pStyle w:val="SingleTxtGR"/>
              <w:spacing w:before="40" w:line="220" w:lineRule="exact"/>
              <w:ind w:left="0" w:right="113"/>
              <w:jc w:val="left"/>
              <w:rPr>
                <w:spacing w:val="0"/>
                <w:w w:val="100"/>
              </w:rPr>
            </w:pPr>
            <w:r w:rsidRPr="00D54052">
              <w:rPr>
                <w:i/>
                <w:spacing w:val="0"/>
                <w:w w:val="100"/>
                <w:lang w:val="fr-FR"/>
              </w:rPr>
              <w:t>N</w:t>
            </w:r>
            <w:r w:rsidRPr="00D54052">
              <w:rPr>
                <w:i/>
                <w:spacing w:val="0"/>
                <w:w w:val="100"/>
                <w:lang w:val="fr-FR"/>
              </w:rPr>
              <w:t>a</w:t>
            </w:r>
            <w:r w:rsidRPr="00D54052">
              <w:rPr>
                <w:i/>
                <w:spacing w:val="0"/>
                <w:w w:val="100"/>
                <w:lang w:val="fr-FR"/>
              </w:rPr>
              <w:t xml:space="preserve">drossov </w:t>
            </w:r>
            <w:r w:rsidRPr="00D54052">
              <w:rPr>
                <w:spacing w:val="0"/>
                <w:w w:val="100"/>
                <w:lang w:val="fr-FR"/>
              </w:rPr>
              <w:t xml:space="preserve">c. </w:t>
            </w:r>
            <w:r w:rsidRPr="00D54052">
              <w:rPr>
                <w:i/>
                <w:spacing w:val="0"/>
                <w:w w:val="100"/>
                <w:lang w:val="fr-FR"/>
              </w:rPr>
              <w:t>la Fédér</w:t>
            </w:r>
            <w:r w:rsidRPr="00D54052">
              <w:rPr>
                <w:i/>
                <w:spacing w:val="0"/>
                <w:w w:val="100"/>
                <w:lang w:val="fr-FR"/>
              </w:rPr>
              <w:t>a</w:t>
            </w:r>
            <w:r w:rsidRPr="00D54052">
              <w:rPr>
                <w:i/>
                <w:spacing w:val="0"/>
                <w:w w:val="100"/>
                <w:lang w:val="fr-FR"/>
              </w:rPr>
              <w:t>tion de Ru</w:t>
            </w:r>
            <w:r w:rsidRPr="00D54052">
              <w:rPr>
                <w:i/>
                <w:spacing w:val="0"/>
                <w:w w:val="100"/>
                <w:lang w:val="fr-FR"/>
              </w:rPr>
              <w:t>s</w:t>
            </w:r>
            <w:r w:rsidRPr="00D54052">
              <w:rPr>
                <w:i/>
                <w:spacing w:val="0"/>
                <w:w w:val="100"/>
                <w:lang w:val="fr-FR"/>
              </w:rPr>
              <w:t>sie</w:t>
            </w:r>
            <w:r w:rsidRPr="00D54052">
              <w:rPr>
                <w:spacing w:val="0"/>
                <w:w w:val="100"/>
                <w:lang w:val="fr-FR"/>
              </w:rPr>
              <w:t xml:space="preserve"> </w:t>
            </w:r>
          </w:p>
        </w:tc>
        <w:tc>
          <w:tcPr>
            <w:tcW w:w="1333" w:type="dxa"/>
          </w:tcPr>
          <w:p w:rsidR="00D20209" w:rsidRPr="00D54052" w:rsidRDefault="00D20209">
            <w:pPr>
              <w:pStyle w:val="SingleTxtGR"/>
              <w:spacing w:before="40" w:line="220" w:lineRule="exact"/>
              <w:ind w:left="0" w:right="113"/>
              <w:jc w:val="left"/>
              <w:rPr>
                <w:spacing w:val="0"/>
                <w:w w:val="100"/>
              </w:rPr>
            </w:pPr>
            <w:r w:rsidRPr="00D54052">
              <w:rPr>
                <w:spacing w:val="0"/>
                <w:w w:val="100"/>
              </w:rPr>
              <w:t>31.07.2008</w:t>
            </w:r>
          </w:p>
        </w:tc>
        <w:tc>
          <w:tcPr>
            <w:tcW w:w="1485" w:type="dxa"/>
          </w:tcPr>
          <w:p w:rsidR="00D20209" w:rsidRPr="00D54052" w:rsidRDefault="00D20209">
            <w:pPr>
              <w:pStyle w:val="SingleTxtGR"/>
              <w:spacing w:before="40" w:line="220" w:lineRule="exact"/>
              <w:ind w:left="0" w:right="113"/>
              <w:jc w:val="left"/>
              <w:rPr>
                <w:spacing w:val="0"/>
                <w:w w:val="100"/>
              </w:rPr>
            </w:pPr>
            <w:r w:rsidRPr="00D54052">
              <w:rPr>
                <w:spacing w:val="0"/>
                <w:w w:val="100"/>
              </w:rPr>
              <w:t>10</w:t>
            </w:r>
            <w:r w:rsidRPr="00D54052">
              <w:rPr>
                <w:spacing w:val="0"/>
                <w:w w:val="100"/>
                <w:lang w:val="en-US"/>
              </w:rPr>
              <w:t xml:space="preserve"> </w:t>
            </w:r>
            <w:r w:rsidRPr="00D54052">
              <w:rPr>
                <w:spacing w:val="0"/>
                <w:w w:val="100"/>
              </w:rPr>
              <w:t xml:space="preserve">000 </w:t>
            </w:r>
            <w:r w:rsidRPr="00D54052">
              <w:rPr>
                <w:spacing w:val="0"/>
                <w:w w:val="100"/>
                <w:lang w:val="fr-FR"/>
              </w:rPr>
              <w:t>euros pour préjudice moral</w:t>
            </w:r>
          </w:p>
        </w:tc>
        <w:tc>
          <w:tcPr>
            <w:tcW w:w="1413" w:type="dxa"/>
          </w:tcPr>
          <w:p w:rsidR="00D20209" w:rsidRPr="00D54052" w:rsidRDefault="00D20209">
            <w:pPr>
              <w:pStyle w:val="SingleTxtGR"/>
              <w:spacing w:before="40" w:line="220" w:lineRule="exact"/>
              <w:ind w:left="0" w:right="113"/>
              <w:jc w:val="left"/>
              <w:rPr>
                <w:spacing w:val="0"/>
                <w:w w:val="100"/>
                <w:lang w:val="fr-FR"/>
              </w:rPr>
            </w:pPr>
            <w:r w:rsidRPr="00D54052">
              <w:rPr>
                <w:spacing w:val="0"/>
                <w:w w:val="100"/>
              </w:rPr>
              <w:t xml:space="preserve">449 419 </w:t>
            </w:r>
            <w:r w:rsidRPr="00D54052">
              <w:rPr>
                <w:spacing w:val="0"/>
                <w:w w:val="100"/>
                <w:lang w:val="fr-FR"/>
              </w:rPr>
              <w:t>ro</w:t>
            </w:r>
            <w:r w:rsidRPr="00D54052">
              <w:rPr>
                <w:spacing w:val="0"/>
                <w:w w:val="100"/>
                <w:lang w:val="fr-FR"/>
              </w:rPr>
              <w:t>u</w:t>
            </w:r>
            <w:r w:rsidRPr="00D54052">
              <w:rPr>
                <w:spacing w:val="0"/>
                <w:w w:val="100"/>
                <w:lang w:val="fr-FR"/>
              </w:rPr>
              <w:t>bles</w:t>
            </w:r>
          </w:p>
        </w:tc>
        <w:tc>
          <w:tcPr>
            <w:tcW w:w="1209" w:type="dxa"/>
          </w:tcPr>
          <w:p w:rsidR="00D20209" w:rsidRPr="00D54052" w:rsidRDefault="00D20209">
            <w:pPr>
              <w:pStyle w:val="SingleTxtGR"/>
              <w:spacing w:before="40" w:line="220" w:lineRule="exact"/>
              <w:ind w:left="0" w:right="113"/>
              <w:jc w:val="left"/>
              <w:rPr>
                <w:spacing w:val="0"/>
                <w:w w:val="100"/>
              </w:rPr>
            </w:pPr>
            <w:r w:rsidRPr="00D54052">
              <w:rPr>
                <w:spacing w:val="0"/>
                <w:w w:val="100"/>
              </w:rPr>
              <w:t>26.01.2009</w:t>
            </w:r>
          </w:p>
        </w:tc>
        <w:tc>
          <w:tcPr>
            <w:tcW w:w="1324" w:type="dxa"/>
            <w:tcBorders>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lang w:val="fr-FR"/>
              </w:rPr>
            </w:pPr>
            <w:r w:rsidRPr="00D54052">
              <w:rPr>
                <w:spacing w:val="0"/>
                <w:w w:val="100"/>
                <w:lang w:val="fr-FR"/>
              </w:rPr>
              <w:t>Art</w:t>
            </w:r>
            <w:r w:rsidRPr="00D54052">
              <w:rPr>
                <w:spacing w:val="0"/>
                <w:w w:val="100"/>
              </w:rPr>
              <w:t>. 3</w:t>
            </w:r>
            <w:r w:rsidRPr="00D54052">
              <w:rPr>
                <w:spacing w:val="0"/>
                <w:w w:val="100"/>
              </w:rPr>
              <w:br/>
              <w:t>(</w:t>
            </w:r>
            <w:r w:rsidRPr="00D54052">
              <w:rPr>
                <w:spacing w:val="0"/>
                <w:w w:val="100"/>
                <w:lang w:val="fr-FR"/>
              </w:rPr>
              <w:t>aspects m</w:t>
            </w:r>
            <w:r w:rsidRPr="00D54052">
              <w:rPr>
                <w:spacing w:val="0"/>
                <w:w w:val="100"/>
                <w:lang w:val="fr-FR"/>
              </w:rPr>
              <w:t>a</w:t>
            </w:r>
            <w:r w:rsidRPr="00D54052">
              <w:rPr>
                <w:spacing w:val="0"/>
                <w:w w:val="100"/>
                <w:lang w:val="fr-FR"/>
              </w:rPr>
              <w:t>tériel et pr</w:t>
            </w:r>
            <w:r w:rsidRPr="00D54052">
              <w:rPr>
                <w:spacing w:val="0"/>
                <w:w w:val="100"/>
                <w:lang w:val="fr-FR"/>
              </w:rPr>
              <w:t>o</w:t>
            </w:r>
            <w:r w:rsidRPr="00D54052">
              <w:rPr>
                <w:spacing w:val="0"/>
                <w:w w:val="100"/>
                <w:lang w:val="fr-FR"/>
              </w:rPr>
              <w:t>cessuel</w:t>
            </w:r>
            <w:r w:rsidRPr="00D54052">
              <w:rPr>
                <w:spacing w:val="0"/>
                <w:w w:val="100"/>
              </w:rPr>
              <w:t>)</w:t>
            </w:r>
          </w:p>
        </w:tc>
      </w:tr>
      <w:tr w:rsidR="00D20209" w:rsidRPr="00D54052">
        <w:trPr>
          <w:cantSplit/>
          <w:jc w:val="right"/>
        </w:trPr>
        <w:tc>
          <w:tcPr>
            <w:tcW w:w="1724" w:type="dxa"/>
            <w:tcBorders>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41461/02</w:t>
            </w:r>
          </w:p>
          <w:p w:rsidR="00D20209" w:rsidRPr="00D54052" w:rsidRDefault="00D20209">
            <w:pPr>
              <w:pStyle w:val="SingleTxtGR"/>
              <w:spacing w:before="40" w:line="220" w:lineRule="exact"/>
              <w:ind w:left="0" w:right="113"/>
              <w:jc w:val="left"/>
              <w:rPr>
                <w:spacing w:val="0"/>
                <w:w w:val="100"/>
              </w:rPr>
            </w:pPr>
            <w:r w:rsidRPr="00D54052">
              <w:rPr>
                <w:i/>
                <w:spacing w:val="0"/>
                <w:w w:val="100"/>
                <w:lang w:val="fr-FR"/>
              </w:rPr>
              <w:t>Vladimir Romanov</w:t>
            </w:r>
            <w:r w:rsidRPr="00D54052">
              <w:rPr>
                <w:spacing w:val="0"/>
                <w:w w:val="100"/>
                <w:lang w:val="fr-FR"/>
              </w:rPr>
              <w:t xml:space="preserve"> c. </w:t>
            </w:r>
            <w:r w:rsidRPr="00D54052">
              <w:rPr>
                <w:i/>
                <w:spacing w:val="0"/>
                <w:w w:val="100"/>
                <w:lang w:val="fr-FR"/>
              </w:rPr>
              <w:t>la Fédér</w:t>
            </w:r>
            <w:r w:rsidRPr="00D54052">
              <w:rPr>
                <w:i/>
                <w:spacing w:val="0"/>
                <w:w w:val="100"/>
                <w:lang w:val="fr-FR"/>
              </w:rPr>
              <w:t>a</w:t>
            </w:r>
            <w:r w:rsidRPr="00D54052">
              <w:rPr>
                <w:i/>
                <w:spacing w:val="0"/>
                <w:w w:val="100"/>
                <w:lang w:val="fr-FR"/>
              </w:rPr>
              <w:t>tion de Ru</w:t>
            </w:r>
            <w:r w:rsidRPr="00D54052">
              <w:rPr>
                <w:i/>
                <w:spacing w:val="0"/>
                <w:w w:val="100"/>
                <w:lang w:val="fr-FR"/>
              </w:rPr>
              <w:t>s</w:t>
            </w:r>
            <w:r w:rsidRPr="00D54052">
              <w:rPr>
                <w:i/>
                <w:spacing w:val="0"/>
                <w:w w:val="100"/>
                <w:lang w:val="fr-FR"/>
              </w:rPr>
              <w:t>sie</w:t>
            </w:r>
            <w:r w:rsidRPr="00D54052">
              <w:rPr>
                <w:spacing w:val="0"/>
                <w:w w:val="100"/>
                <w:lang w:val="fr-FR"/>
              </w:rPr>
              <w:t xml:space="preserve"> </w:t>
            </w:r>
          </w:p>
        </w:tc>
        <w:tc>
          <w:tcPr>
            <w:tcW w:w="1333" w:type="dxa"/>
            <w:tcBorders>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24.07.2008</w:t>
            </w:r>
          </w:p>
        </w:tc>
        <w:tc>
          <w:tcPr>
            <w:tcW w:w="1485" w:type="dxa"/>
            <w:tcBorders>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20</w:t>
            </w:r>
            <w:r w:rsidRPr="00D54052">
              <w:rPr>
                <w:spacing w:val="0"/>
                <w:w w:val="100"/>
                <w:lang w:val="en-US"/>
              </w:rPr>
              <w:t xml:space="preserve"> </w:t>
            </w:r>
            <w:r w:rsidRPr="00D54052">
              <w:rPr>
                <w:spacing w:val="0"/>
                <w:w w:val="100"/>
              </w:rPr>
              <w:t xml:space="preserve">000 </w:t>
            </w:r>
            <w:r w:rsidRPr="00D54052">
              <w:rPr>
                <w:spacing w:val="0"/>
                <w:w w:val="100"/>
                <w:lang w:val="fr-FR"/>
              </w:rPr>
              <w:t>euros pour préjudice moral</w:t>
            </w:r>
          </w:p>
        </w:tc>
        <w:tc>
          <w:tcPr>
            <w:tcW w:w="1413" w:type="dxa"/>
            <w:tcBorders>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 xml:space="preserve">877 002 </w:t>
            </w:r>
            <w:r w:rsidRPr="00D54052">
              <w:rPr>
                <w:spacing w:val="0"/>
                <w:w w:val="100"/>
                <w:lang w:val="fr-FR"/>
              </w:rPr>
              <w:t>ro</w:t>
            </w:r>
            <w:r w:rsidRPr="00D54052">
              <w:rPr>
                <w:spacing w:val="0"/>
                <w:w w:val="100"/>
                <w:lang w:val="fr-FR"/>
              </w:rPr>
              <w:t>u</w:t>
            </w:r>
            <w:r w:rsidRPr="00D54052">
              <w:rPr>
                <w:spacing w:val="0"/>
                <w:w w:val="100"/>
                <w:lang w:val="fr-FR"/>
              </w:rPr>
              <w:t>bles</w:t>
            </w:r>
          </w:p>
        </w:tc>
        <w:tc>
          <w:tcPr>
            <w:tcW w:w="1209" w:type="dxa"/>
            <w:tcBorders>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26.01.2009</w:t>
            </w:r>
          </w:p>
        </w:tc>
        <w:tc>
          <w:tcPr>
            <w:tcW w:w="1324" w:type="dxa"/>
            <w:tcBorders>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Art</w:t>
            </w:r>
            <w:r w:rsidRPr="00D54052">
              <w:rPr>
                <w:spacing w:val="0"/>
                <w:w w:val="100"/>
              </w:rPr>
              <w:t xml:space="preserve">. 3, </w:t>
            </w:r>
            <w:r w:rsidRPr="00D54052">
              <w:rPr>
                <w:spacing w:val="0"/>
                <w:w w:val="100"/>
                <w:lang w:val="fr-FR"/>
              </w:rPr>
              <w:t>art</w:t>
            </w:r>
            <w:r w:rsidRPr="00D54052">
              <w:rPr>
                <w:spacing w:val="0"/>
                <w:w w:val="100"/>
              </w:rPr>
              <w:t>. 6 §</w:t>
            </w:r>
            <w:r w:rsidRPr="00D54052">
              <w:rPr>
                <w:spacing w:val="0"/>
                <w:w w:val="100"/>
                <w:lang w:val="en-US"/>
              </w:rPr>
              <w:t> </w:t>
            </w:r>
            <w:r w:rsidRPr="00D54052">
              <w:rPr>
                <w:spacing w:val="0"/>
                <w:w w:val="100"/>
              </w:rPr>
              <w:t xml:space="preserve">1, </w:t>
            </w:r>
            <w:r w:rsidRPr="00D54052">
              <w:rPr>
                <w:spacing w:val="0"/>
                <w:w w:val="100"/>
                <w:lang w:val="fr-FR"/>
              </w:rPr>
              <w:t>art</w:t>
            </w:r>
            <w:r w:rsidRPr="00D54052">
              <w:rPr>
                <w:spacing w:val="0"/>
                <w:w w:val="100"/>
              </w:rPr>
              <w:t>. 6 §</w:t>
            </w:r>
            <w:r w:rsidRPr="00D54052">
              <w:rPr>
                <w:spacing w:val="0"/>
                <w:w w:val="100"/>
                <w:lang w:val="en-US"/>
              </w:rPr>
              <w:t> </w:t>
            </w:r>
            <w:r w:rsidRPr="00D54052">
              <w:rPr>
                <w:spacing w:val="0"/>
                <w:w w:val="100"/>
              </w:rPr>
              <w:t>3</w:t>
            </w:r>
            <w:r w:rsidRPr="00D54052">
              <w:rPr>
                <w:spacing w:val="0"/>
                <w:w w:val="100"/>
                <w:lang w:val="fr-FR"/>
              </w:rPr>
              <w:t xml:space="preserve"> </w:t>
            </w:r>
            <w:r w:rsidRPr="00D54052">
              <w:rPr>
                <w:spacing w:val="0"/>
                <w:w w:val="100"/>
              </w:rPr>
              <w:t>d) </w:t>
            </w:r>
            <w:r w:rsidRPr="00D54052">
              <w:rPr>
                <w:spacing w:val="0"/>
                <w:w w:val="100"/>
                <w:lang w:val="fr-FR"/>
              </w:rPr>
              <w:t>(impossibilité d’interroger le témoin à charge)</w:t>
            </w:r>
          </w:p>
        </w:tc>
      </w:tr>
      <w:tr w:rsidR="00D20209" w:rsidRPr="00D54052">
        <w:trPr>
          <w:cantSplit/>
          <w:jc w:val="right"/>
        </w:trPr>
        <w:tc>
          <w:tcPr>
            <w:tcW w:w="1724"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64398/01</w:t>
            </w:r>
          </w:p>
          <w:p w:rsidR="00D20209" w:rsidRPr="00D54052" w:rsidRDefault="00D20209">
            <w:pPr>
              <w:pStyle w:val="SingleTxtGR"/>
              <w:spacing w:before="40" w:line="220" w:lineRule="exact"/>
              <w:ind w:left="0" w:right="113"/>
              <w:jc w:val="left"/>
              <w:rPr>
                <w:spacing w:val="0"/>
                <w:w w:val="100"/>
              </w:rPr>
            </w:pPr>
            <w:r w:rsidRPr="00D54052">
              <w:rPr>
                <w:i/>
                <w:spacing w:val="0"/>
                <w:w w:val="100"/>
                <w:lang w:val="fr-FR"/>
              </w:rPr>
              <w:t xml:space="preserve">Samoïlov </w:t>
            </w:r>
            <w:r w:rsidRPr="00D54052">
              <w:rPr>
                <w:spacing w:val="0"/>
                <w:w w:val="100"/>
                <w:lang w:val="fr-FR"/>
              </w:rPr>
              <w:t xml:space="preserve">c. </w:t>
            </w:r>
            <w:r w:rsidRPr="00D54052">
              <w:rPr>
                <w:i/>
                <w:spacing w:val="0"/>
                <w:w w:val="100"/>
                <w:lang w:val="fr-FR"/>
              </w:rPr>
              <w:t>la Fédér</w:t>
            </w:r>
            <w:r w:rsidRPr="00D54052">
              <w:rPr>
                <w:i/>
                <w:spacing w:val="0"/>
                <w:w w:val="100"/>
                <w:lang w:val="fr-FR"/>
              </w:rPr>
              <w:t>a</w:t>
            </w:r>
            <w:r w:rsidRPr="00D54052">
              <w:rPr>
                <w:i/>
                <w:spacing w:val="0"/>
                <w:w w:val="100"/>
                <w:lang w:val="fr-FR"/>
              </w:rPr>
              <w:t>tion de Ru</w:t>
            </w:r>
            <w:r w:rsidRPr="00D54052">
              <w:rPr>
                <w:i/>
                <w:spacing w:val="0"/>
                <w:w w:val="100"/>
                <w:lang w:val="fr-FR"/>
              </w:rPr>
              <w:t>s</w:t>
            </w:r>
            <w:r w:rsidRPr="00D54052">
              <w:rPr>
                <w:i/>
                <w:spacing w:val="0"/>
                <w:w w:val="100"/>
                <w:lang w:val="fr-FR"/>
              </w:rPr>
              <w:t>sie</w:t>
            </w:r>
            <w:r w:rsidRPr="00D54052">
              <w:rPr>
                <w:spacing w:val="0"/>
                <w:w w:val="100"/>
                <w:lang w:val="fr-FR"/>
              </w:rPr>
              <w:t xml:space="preserve"> </w:t>
            </w:r>
          </w:p>
        </w:tc>
        <w:tc>
          <w:tcPr>
            <w:tcW w:w="1333"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02.10.2008</w:t>
            </w:r>
          </w:p>
        </w:tc>
        <w:tc>
          <w:tcPr>
            <w:tcW w:w="1485"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10</w:t>
            </w:r>
            <w:r w:rsidRPr="00D54052">
              <w:rPr>
                <w:spacing w:val="0"/>
                <w:w w:val="100"/>
                <w:lang w:val="en-US"/>
              </w:rPr>
              <w:t xml:space="preserve"> </w:t>
            </w:r>
            <w:r w:rsidRPr="00D54052">
              <w:rPr>
                <w:spacing w:val="0"/>
                <w:w w:val="100"/>
              </w:rPr>
              <w:t xml:space="preserve">000 </w:t>
            </w:r>
            <w:r w:rsidRPr="00D54052">
              <w:rPr>
                <w:spacing w:val="0"/>
                <w:w w:val="100"/>
                <w:lang w:val="fr-FR"/>
              </w:rPr>
              <w:t>euros pour préjudice moral</w:t>
            </w:r>
          </w:p>
        </w:tc>
        <w:tc>
          <w:tcPr>
            <w:tcW w:w="1413"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 xml:space="preserve">450 123 </w:t>
            </w:r>
            <w:r w:rsidRPr="00D54052">
              <w:rPr>
                <w:spacing w:val="0"/>
                <w:w w:val="100"/>
                <w:lang w:val="fr-FR"/>
              </w:rPr>
              <w:t>ro</w:t>
            </w:r>
            <w:r w:rsidRPr="00D54052">
              <w:rPr>
                <w:spacing w:val="0"/>
                <w:w w:val="100"/>
                <w:lang w:val="fr-FR"/>
              </w:rPr>
              <w:t>u</w:t>
            </w:r>
            <w:r w:rsidRPr="00D54052">
              <w:rPr>
                <w:spacing w:val="0"/>
                <w:w w:val="100"/>
                <w:lang w:val="fr-FR"/>
              </w:rPr>
              <w:t>bles</w:t>
            </w:r>
          </w:p>
        </w:tc>
        <w:tc>
          <w:tcPr>
            <w:tcW w:w="1209"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06.04.2009</w:t>
            </w:r>
          </w:p>
        </w:tc>
        <w:tc>
          <w:tcPr>
            <w:tcW w:w="1324" w:type="dxa"/>
            <w:tcBorders>
              <w:top w:val="nil"/>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Art</w:t>
            </w:r>
            <w:r w:rsidRPr="00D54052">
              <w:rPr>
                <w:spacing w:val="0"/>
                <w:w w:val="100"/>
              </w:rPr>
              <w:t>. 3</w:t>
            </w:r>
            <w:r w:rsidRPr="00D54052">
              <w:rPr>
                <w:spacing w:val="0"/>
                <w:w w:val="100"/>
              </w:rPr>
              <w:br/>
              <w:t>(</w:t>
            </w:r>
            <w:r w:rsidRPr="00D54052">
              <w:rPr>
                <w:spacing w:val="0"/>
                <w:w w:val="100"/>
                <w:lang w:val="fr-FR"/>
              </w:rPr>
              <w:t>aspects m</w:t>
            </w:r>
            <w:r w:rsidRPr="00D54052">
              <w:rPr>
                <w:spacing w:val="0"/>
                <w:w w:val="100"/>
                <w:lang w:val="fr-FR"/>
              </w:rPr>
              <w:t>a</w:t>
            </w:r>
            <w:r w:rsidRPr="00D54052">
              <w:rPr>
                <w:spacing w:val="0"/>
                <w:w w:val="100"/>
                <w:lang w:val="fr-FR"/>
              </w:rPr>
              <w:t>tériel et pr</w:t>
            </w:r>
            <w:r w:rsidRPr="00D54052">
              <w:rPr>
                <w:spacing w:val="0"/>
                <w:w w:val="100"/>
                <w:lang w:val="fr-FR"/>
              </w:rPr>
              <w:t>o</w:t>
            </w:r>
            <w:r w:rsidRPr="00D54052">
              <w:rPr>
                <w:spacing w:val="0"/>
                <w:w w:val="100"/>
                <w:lang w:val="fr-FR"/>
              </w:rPr>
              <w:t>cessuel</w:t>
            </w:r>
            <w:r w:rsidRPr="00D54052">
              <w:rPr>
                <w:spacing w:val="0"/>
                <w:w w:val="100"/>
              </w:rPr>
              <w:t>)</w:t>
            </w:r>
          </w:p>
        </w:tc>
      </w:tr>
      <w:tr w:rsidR="00D20209" w:rsidRPr="00D54052">
        <w:trPr>
          <w:cantSplit/>
          <w:jc w:val="right"/>
        </w:trPr>
        <w:tc>
          <w:tcPr>
            <w:tcW w:w="1724"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1748/02</w:t>
            </w:r>
          </w:p>
          <w:p w:rsidR="00D20209" w:rsidRPr="00D54052" w:rsidRDefault="00D20209">
            <w:pPr>
              <w:pStyle w:val="SingleTxtGR"/>
              <w:spacing w:before="40" w:line="220" w:lineRule="exact"/>
              <w:ind w:left="0" w:right="57"/>
              <w:jc w:val="left"/>
              <w:rPr>
                <w:spacing w:val="0"/>
                <w:w w:val="100"/>
              </w:rPr>
            </w:pPr>
            <w:r w:rsidRPr="00D54052">
              <w:rPr>
                <w:i/>
                <w:spacing w:val="0"/>
                <w:w w:val="100"/>
                <w:lang w:val="fr-FR"/>
              </w:rPr>
              <w:t>Biélooussov</w:t>
            </w:r>
            <w:r w:rsidRPr="00D54052">
              <w:rPr>
                <w:spacing w:val="0"/>
                <w:w w:val="100"/>
                <w:lang w:val="fr-FR"/>
              </w:rPr>
              <w:t xml:space="preserve"> c</w:t>
            </w:r>
            <w:r w:rsidRPr="00D54052">
              <w:rPr>
                <w:i/>
                <w:spacing w:val="0"/>
                <w:w w:val="100"/>
                <w:lang w:val="fr-FR"/>
              </w:rPr>
              <w:t>. la Fédér</w:t>
            </w:r>
            <w:r w:rsidRPr="00D54052">
              <w:rPr>
                <w:i/>
                <w:spacing w:val="0"/>
                <w:w w:val="100"/>
                <w:lang w:val="fr-FR"/>
              </w:rPr>
              <w:t>a</w:t>
            </w:r>
            <w:r w:rsidRPr="00D54052">
              <w:rPr>
                <w:i/>
                <w:spacing w:val="0"/>
                <w:w w:val="100"/>
                <w:lang w:val="fr-FR"/>
              </w:rPr>
              <w:t>tion de Ru</w:t>
            </w:r>
            <w:r w:rsidRPr="00D54052">
              <w:rPr>
                <w:i/>
                <w:spacing w:val="0"/>
                <w:w w:val="100"/>
                <w:lang w:val="fr-FR"/>
              </w:rPr>
              <w:t>s</w:t>
            </w:r>
            <w:r w:rsidRPr="00D54052">
              <w:rPr>
                <w:i/>
                <w:spacing w:val="0"/>
                <w:w w:val="100"/>
                <w:lang w:val="fr-FR"/>
              </w:rPr>
              <w:t>sie</w:t>
            </w:r>
            <w:r w:rsidRPr="00D54052">
              <w:rPr>
                <w:spacing w:val="0"/>
                <w:w w:val="100"/>
                <w:lang w:val="fr-FR"/>
              </w:rPr>
              <w:t xml:space="preserve"> </w:t>
            </w:r>
          </w:p>
        </w:tc>
        <w:tc>
          <w:tcPr>
            <w:tcW w:w="1333"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02.10.2008</w:t>
            </w:r>
          </w:p>
        </w:tc>
        <w:tc>
          <w:tcPr>
            <w:tcW w:w="1485"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30</w:t>
            </w:r>
            <w:r w:rsidRPr="00D54052">
              <w:rPr>
                <w:spacing w:val="0"/>
                <w:w w:val="100"/>
                <w:lang w:val="en-US"/>
              </w:rPr>
              <w:t xml:space="preserve"> </w:t>
            </w:r>
            <w:r w:rsidRPr="00D54052">
              <w:rPr>
                <w:spacing w:val="0"/>
                <w:w w:val="100"/>
              </w:rPr>
              <w:t xml:space="preserve">000 </w:t>
            </w:r>
            <w:r w:rsidRPr="00D54052">
              <w:rPr>
                <w:spacing w:val="0"/>
                <w:w w:val="100"/>
                <w:lang w:val="fr-FR"/>
              </w:rPr>
              <w:t>euros pour préjudice moral</w:t>
            </w:r>
          </w:p>
        </w:tc>
        <w:tc>
          <w:tcPr>
            <w:tcW w:w="1413"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 xml:space="preserve">1 304 727 </w:t>
            </w:r>
            <w:r w:rsidRPr="00D54052">
              <w:rPr>
                <w:spacing w:val="0"/>
                <w:w w:val="100"/>
                <w:lang w:val="fr-FR"/>
              </w:rPr>
              <w:t>ro</w:t>
            </w:r>
            <w:r w:rsidRPr="00D54052">
              <w:rPr>
                <w:spacing w:val="0"/>
                <w:w w:val="100"/>
                <w:lang w:val="fr-FR"/>
              </w:rPr>
              <w:t>u</w:t>
            </w:r>
            <w:r w:rsidRPr="00D54052">
              <w:rPr>
                <w:spacing w:val="0"/>
                <w:w w:val="100"/>
                <w:lang w:val="fr-FR"/>
              </w:rPr>
              <w:t>bles</w:t>
            </w:r>
          </w:p>
        </w:tc>
        <w:tc>
          <w:tcPr>
            <w:tcW w:w="1209"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06.04.2009</w:t>
            </w:r>
          </w:p>
        </w:tc>
        <w:tc>
          <w:tcPr>
            <w:tcW w:w="1324" w:type="dxa"/>
            <w:tcBorders>
              <w:top w:val="nil"/>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Art</w:t>
            </w:r>
            <w:r w:rsidRPr="00D54052">
              <w:rPr>
                <w:spacing w:val="0"/>
                <w:w w:val="100"/>
              </w:rPr>
              <w:t>. 3</w:t>
            </w:r>
            <w:r w:rsidRPr="00D54052">
              <w:rPr>
                <w:spacing w:val="0"/>
                <w:w w:val="100"/>
              </w:rPr>
              <w:br/>
              <w:t>(</w:t>
            </w:r>
            <w:r w:rsidRPr="00D54052">
              <w:rPr>
                <w:spacing w:val="0"/>
                <w:w w:val="100"/>
                <w:lang w:val="fr-FR"/>
              </w:rPr>
              <w:t>aspects pr</w:t>
            </w:r>
            <w:r w:rsidRPr="00D54052">
              <w:rPr>
                <w:spacing w:val="0"/>
                <w:w w:val="100"/>
                <w:lang w:val="fr-FR"/>
              </w:rPr>
              <w:t>o</w:t>
            </w:r>
            <w:r w:rsidRPr="00D54052">
              <w:rPr>
                <w:spacing w:val="0"/>
                <w:w w:val="100"/>
                <w:lang w:val="fr-FR"/>
              </w:rPr>
              <w:t>cessuel</w:t>
            </w:r>
            <w:r w:rsidRPr="00D54052">
              <w:rPr>
                <w:spacing w:val="0"/>
                <w:w w:val="100"/>
              </w:rPr>
              <w:t>)</w:t>
            </w:r>
            <w:r w:rsidRPr="00D54052">
              <w:rPr>
                <w:spacing w:val="0"/>
                <w:w w:val="100"/>
                <w:lang w:val="fr-FR"/>
              </w:rPr>
              <w:t>, art</w:t>
            </w:r>
            <w:r w:rsidRPr="00D54052">
              <w:rPr>
                <w:spacing w:val="0"/>
                <w:w w:val="100"/>
              </w:rPr>
              <w:t>. 5 §</w:t>
            </w:r>
            <w:r w:rsidRPr="00D54052">
              <w:rPr>
                <w:spacing w:val="0"/>
                <w:w w:val="100"/>
                <w:lang w:val="en-US"/>
              </w:rPr>
              <w:t> </w:t>
            </w:r>
            <w:r w:rsidRPr="00D54052">
              <w:rPr>
                <w:spacing w:val="0"/>
                <w:w w:val="100"/>
              </w:rPr>
              <w:t>1</w:t>
            </w:r>
          </w:p>
        </w:tc>
      </w:tr>
      <w:tr w:rsidR="00D20209" w:rsidRPr="00D54052">
        <w:trPr>
          <w:cantSplit/>
          <w:jc w:val="right"/>
        </w:trPr>
        <w:tc>
          <w:tcPr>
            <w:tcW w:w="1724"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36410/02</w:t>
            </w:r>
          </w:p>
          <w:p w:rsidR="00D20209" w:rsidRPr="00D54052" w:rsidRDefault="00D20209">
            <w:pPr>
              <w:pStyle w:val="SingleTxtGR"/>
              <w:spacing w:before="40" w:line="220" w:lineRule="exact"/>
              <w:ind w:left="0" w:right="113"/>
              <w:jc w:val="left"/>
              <w:rPr>
                <w:spacing w:val="0"/>
                <w:w w:val="100"/>
              </w:rPr>
            </w:pPr>
            <w:r w:rsidRPr="00D54052">
              <w:rPr>
                <w:i/>
                <w:spacing w:val="0"/>
                <w:w w:val="100"/>
                <w:lang w:val="fr-FR"/>
              </w:rPr>
              <w:t>Oleg Nik</w:t>
            </w:r>
            <w:r w:rsidRPr="00D54052">
              <w:rPr>
                <w:i/>
                <w:spacing w:val="0"/>
                <w:w w:val="100"/>
                <w:lang w:val="fr-FR"/>
              </w:rPr>
              <w:t>i</w:t>
            </w:r>
            <w:r w:rsidRPr="00D54052">
              <w:rPr>
                <w:i/>
                <w:spacing w:val="0"/>
                <w:w w:val="100"/>
                <w:lang w:val="fr-FR"/>
              </w:rPr>
              <w:t>tine</w:t>
            </w:r>
            <w:r w:rsidRPr="00D54052">
              <w:rPr>
                <w:spacing w:val="0"/>
                <w:w w:val="100"/>
                <w:lang w:val="fr-FR"/>
              </w:rPr>
              <w:t xml:space="preserve"> c</w:t>
            </w:r>
            <w:r w:rsidRPr="00D54052">
              <w:rPr>
                <w:i/>
                <w:spacing w:val="0"/>
                <w:w w:val="100"/>
                <w:lang w:val="fr-FR"/>
              </w:rPr>
              <w:t xml:space="preserve">. la Fédération de Russie </w:t>
            </w:r>
          </w:p>
        </w:tc>
        <w:tc>
          <w:tcPr>
            <w:tcW w:w="1333"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09.10.2008</w:t>
            </w:r>
          </w:p>
        </w:tc>
        <w:tc>
          <w:tcPr>
            <w:tcW w:w="1485"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8</w:t>
            </w:r>
            <w:r w:rsidRPr="00D54052">
              <w:rPr>
                <w:spacing w:val="0"/>
                <w:w w:val="100"/>
                <w:lang w:val="en-US"/>
              </w:rPr>
              <w:t xml:space="preserve"> </w:t>
            </w:r>
            <w:r w:rsidRPr="00D54052">
              <w:rPr>
                <w:spacing w:val="0"/>
                <w:w w:val="100"/>
              </w:rPr>
              <w:t xml:space="preserve">000 </w:t>
            </w:r>
            <w:r w:rsidRPr="00D54052">
              <w:rPr>
                <w:spacing w:val="0"/>
                <w:w w:val="100"/>
                <w:lang w:val="fr-FR"/>
              </w:rPr>
              <w:t>euros pour préjudice moral</w:t>
            </w:r>
          </w:p>
        </w:tc>
        <w:tc>
          <w:tcPr>
            <w:tcW w:w="1413"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w:t>
            </w:r>
          </w:p>
        </w:tc>
        <w:tc>
          <w:tcPr>
            <w:tcW w:w="1209" w:type="dxa"/>
            <w:tcBorders>
              <w:top w:val="nil"/>
              <w:bottom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06.04.2009</w:t>
            </w:r>
          </w:p>
        </w:tc>
        <w:tc>
          <w:tcPr>
            <w:tcW w:w="1324" w:type="dxa"/>
            <w:tcBorders>
              <w:top w:val="nil"/>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Art</w:t>
            </w:r>
            <w:r w:rsidRPr="00D54052">
              <w:rPr>
                <w:spacing w:val="0"/>
                <w:w w:val="100"/>
              </w:rPr>
              <w:t>. 3</w:t>
            </w:r>
            <w:r w:rsidRPr="00D54052">
              <w:rPr>
                <w:spacing w:val="0"/>
                <w:w w:val="100"/>
              </w:rPr>
              <w:br/>
              <w:t>(</w:t>
            </w:r>
            <w:r w:rsidRPr="00D54052">
              <w:rPr>
                <w:spacing w:val="0"/>
                <w:w w:val="100"/>
                <w:lang w:val="fr-FR"/>
              </w:rPr>
              <w:t>aspects m</w:t>
            </w:r>
            <w:r w:rsidRPr="00D54052">
              <w:rPr>
                <w:spacing w:val="0"/>
                <w:w w:val="100"/>
                <w:lang w:val="fr-FR"/>
              </w:rPr>
              <w:t>a</w:t>
            </w:r>
            <w:r w:rsidRPr="00D54052">
              <w:rPr>
                <w:spacing w:val="0"/>
                <w:w w:val="100"/>
                <w:lang w:val="fr-FR"/>
              </w:rPr>
              <w:t>tériel et pr</w:t>
            </w:r>
            <w:r w:rsidRPr="00D54052">
              <w:rPr>
                <w:spacing w:val="0"/>
                <w:w w:val="100"/>
                <w:lang w:val="fr-FR"/>
              </w:rPr>
              <w:t>o</w:t>
            </w:r>
            <w:r w:rsidRPr="00D54052">
              <w:rPr>
                <w:spacing w:val="0"/>
                <w:w w:val="100"/>
                <w:lang w:val="fr-FR"/>
              </w:rPr>
              <w:t>cessuel</w:t>
            </w:r>
            <w:r w:rsidRPr="00D54052">
              <w:rPr>
                <w:spacing w:val="0"/>
                <w:w w:val="100"/>
              </w:rPr>
              <w:t>)</w:t>
            </w:r>
          </w:p>
        </w:tc>
      </w:tr>
      <w:tr w:rsidR="00D20209" w:rsidRPr="00D54052">
        <w:trPr>
          <w:cantSplit/>
          <w:jc w:val="right"/>
        </w:trPr>
        <w:tc>
          <w:tcPr>
            <w:tcW w:w="1724" w:type="dxa"/>
            <w:tcBorders>
              <w:top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36220/02</w:t>
            </w:r>
          </w:p>
          <w:p w:rsidR="00D20209" w:rsidRPr="00D54052" w:rsidRDefault="00D20209">
            <w:pPr>
              <w:pStyle w:val="SingleTxtGR"/>
              <w:spacing w:before="40" w:line="220" w:lineRule="exact"/>
              <w:ind w:left="0" w:right="113"/>
              <w:jc w:val="left"/>
              <w:rPr>
                <w:spacing w:val="0"/>
                <w:w w:val="100"/>
              </w:rPr>
            </w:pPr>
            <w:r w:rsidRPr="00D54052">
              <w:rPr>
                <w:i/>
                <w:spacing w:val="0"/>
                <w:w w:val="100"/>
                <w:lang w:val="fr-FR"/>
              </w:rPr>
              <w:t>Baraba</w:t>
            </w:r>
            <w:r w:rsidRPr="00D54052">
              <w:rPr>
                <w:i/>
                <w:spacing w:val="0"/>
                <w:w w:val="100"/>
                <w:lang w:val="fr-FR"/>
              </w:rPr>
              <w:t>n</w:t>
            </w:r>
            <w:r w:rsidRPr="00D54052">
              <w:rPr>
                <w:i/>
                <w:spacing w:val="0"/>
                <w:w w:val="100"/>
                <w:lang w:val="fr-FR"/>
              </w:rPr>
              <w:t>chtchik</w:t>
            </w:r>
            <w:r w:rsidRPr="00D54052">
              <w:rPr>
                <w:spacing w:val="0"/>
                <w:w w:val="100"/>
                <w:lang w:val="fr-FR"/>
              </w:rPr>
              <w:t xml:space="preserve"> c. </w:t>
            </w:r>
            <w:r w:rsidRPr="00D54052">
              <w:rPr>
                <w:i/>
                <w:spacing w:val="0"/>
                <w:w w:val="100"/>
                <w:lang w:val="fr-FR"/>
              </w:rPr>
              <w:t>la Fédér</w:t>
            </w:r>
            <w:r w:rsidRPr="00D54052">
              <w:rPr>
                <w:i/>
                <w:spacing w:val="0"/>
                <w:w w:val="100"/>
                <w:lang w:val="fr-FR"/>
              </w:rPr>
              <w:t>a</w:t>
            </w:r>
            <w:r w:rsidRPr="00D54052">
              <w:rPr>
                <w:i/>
                <w:spacing w:val="0"/>
                <w:w w:val="100"/>
                <w:lang w:val="fr-FR"/>
              </w:rPr>
              <w:t>tion de Ru</w:t>
            </w:r>
            <w:r w:rsidRPr="00D54052">
              <w:rPr>
                <w:i/>
                <w:spacing w:val="0"/>
                <w:w w:val="100"/>
                <w:lang w:val="fr-FR"/>
              </w:rPr>
              <w:t>s</w:t>
            </w:r>
            <w:r w:rsidRPr="00D54052">
              <w:rPr>
                <w:i/>
                <w:spacing w:val="0"/>
                <w:w w:val="100"/>
                <w:lang w:val="fr-FR"/>
              </w:rPr>
              <w:t>sie</w:t>
            </w:r>
            <w:r w:rsidRPr="00D54052">
              <w:rPr>
                <w:spacing w:val="0"/>
                <w:w w:val="100"/>
                <w:lang w:val="fr-FR"/>
              </w:rPr>
              <w:t xml:space="preserve"> </w:t>
            </w:r>
          </w:p>
        </w:tc>
        <w:tc>
          <w:tcPr>
            <w:tcW w:w="1333" w:type="dxa"/>
            <w:tcBorders>
              <w:top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08.01.2009</w:t>
            </w:r>
          </w:p>
        </w:tc>
        <w:tc>
          <w:tcPr>
            <w:tcW w:w="1485" w:type="dxa"/>
            <w:tcBorders>
              <w:top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15</w:t>
            </w:r>
            <w:r w:rsidRPr="00D54052">
              <w:rPr>
                <w:spacing w:val="0"/>
                <w:w w:val="100"/>
                <w:lang w:val="en-US"/>
              </w:rPr>
              <w:t xml:space="preserve"> </w:t>
            </w:r>
            <w:r w:rsidRPr="00D54052">
              <w:rPr>
                <w:spacing w:val="0"/>
                <w:w w:val="100"/>
              </w:rPr>
              <w:t xml:space="preserve">000 </w:t>
            </w:r>
            <w:r w:rsidRPr="00D54052">
              <w:rPr>
                <w:spacing w:val="0"/>
                <w:w w:val="100"/>
                <w:lang w:val="fr-FR"/>
              </w:rPr>
              <w:t>euros pour préjudice moral</w:t>
            </w:r>
          </w:p>
        </w:tc>
        <w:tc>
          <w:tcPr>
            <w:tcW w:w="1413" w:type="dxa"/>
            <w:tcBorders>
              <w:top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w:t>
            </w:r>
          </w:p>
        </w:tc>
        <w:tc>
          <w:tcPr>
            <w:tcW w:w="1209" w:type="dxa"/>
            <w:tcBorders>
              <w:top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rPr>
              <w:t>08.04.2009</w:t>
            </w:r>
          </w:p>
        </w:tc>
        <w:tc>
          <w:tcPr>
            <w:tcW w:w="1324" w:type="dxa"/>
            <w:tcBorders>
              <w:top w:val="nil"/>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Art</w:t>
            </w:r>
            <w:r w:rsidRPr="00D54052">
              <w:rPr>
                <w:spacing w:val="0"/>
                <w:w w:val="100"/>
              </w:rPr>
              <w:t>. 3</w:t>
            </w:r>
            <w:r w:rsidRPr="00D54052">
              <w:rPr>
                <w:spacing w:val="0"/>
                <w:w w:val="100"/>
              </w:rPr>
              <w:br/>
              <w:t>(</w:t>
            </w:r>
            <w:r w:rsidRPr="00D54052">
              <w:rPr>
                <w:spacing w:val="0"/>
                <w:w w:val="100"/>
                <w:lang w:val="fr-FR"/>
              </w:rPr>
              <w:t>aspects m</w:t>
            </w:r>
            <w:r w:rsidRPr="00D54052">
              <w:rPr>
                <w:spacing w:val="0"/>
                <w:w w:val="100"/>
                <w:lang w:val="fr-FR"/>
              </w:rPr>
              <w:t>a</w:t>
            </w:r>
            <w:r w:rsidRPr="00D54052">
              <w:rPr>
                <w:spacing w:val="0"/>
                <w:w w:val="100"/>
                <w:lang w:val="fr-FR"/>
              </w:rPr>
              <w:t>tériel et pr</w:t>
            </w:r>
            <w:r w:rsidRPr="00D54052">
              <w:rPr>
                <w:spacing w:val="0"/>
                <w:w w:val="100"/>
                <w:lang w:val="fr-FR"/>
              </w:rPr>
              <w:t>o</w:t>
            </w:r>
            <w:r w:rsidRPr="00D54052">
              <w:rPr>
                <w:spacing w:val="0"/>
                <w:w w:val="100"/>
                <w:lang w:val="fr-FR"/>
              </w:rPr>
              <w:t>cessuel</w:t>
            </w:r>
            <w:r w:rsidRPr="00D54052">
              <w:rPr>
                <w:spacing w:val="0"/>
                <w:w w:val="100"/>
              </w:rPr>
              <w:t>)</w:t>
            </w:r>
          </w:p>
        </w:tc>
      </w:tr>
      <w:tr w:rsidR="00D20209" w:rsidRPr="00D54052">
        <w:trPr>
          <w:cantSplit/>
          <w:jc w:val="right"/>
        </w:trPr>
        <w:tc>
          <w:tcPr>
            <w:tcW w:w="1724" w:type="dxa"/>
          </w:tcPr>
          <w:p w:rsidR="00D20209" w:rsidRPr="00D54052" w:rsidRDefault="00D20209">
            <w:pPr>
              <w:pStyle w:val="SingleTxtGR"/>
              <w:spacing w:before="40" w:line="220" w:lineRule="exact"/>
              <w:ind w:left="0" w:right="113"/>
              <w:jc w:val="left"/>
              <w:rPr>
                <w:spacing w:val="0"/>
                <w:w w:val="100"/>
              </w:rPr>
            </w:pPr>
            <w:r w:rsidRPr="00D54052">
              <w:rPr>
                <w:spacing w:val="0"/>
                <w:w w:val="100"/>
              </w:rPr>
              <w:t>30033/05</w:t>
            </w:r>
          </w:p>
          <w:p w:rsidR="00D20209" w:rsidRPr="00D54052" w:rsidRDefault="00D20209">
            <w:pPr>
              <w:pStyle w:val="SingleTxtGR"/>
              <w:spacing w:before="40" w:line="220" w:lineRule="exact"/>
              <w:ind w:left="0" w:right="113"/>
              <w:jc w:val="left"/>
              <w:rPr>
                <w:spacing w:val="0"/>
                <w:w w:val="100"/>
              </w:rPr>
            </w:pPr>
            <w:r w:rsidRPr="00D54052">
              <w:rPr>
                <w:i/>
                <w:spacing w:val="0"/>
                <w:w w:val="100"/>
                <w:lang w:val="fr-FR"/>
              </w:rPr>
              <w:t>Polonski</w:t>
            </w:r>
            <w:r w:rsidRPr="00D54052">
              <w:rPr>
                <w:spacing w:val="0"/>
                <w:w w:val="100"/>
                <w:lang w:val="fr-FR"/>
              </w:rPr>
              <w:t xml:space="preserve"> c. </w:t>
            </w:r>
            <w:r w:rsidRPr="00D54052">
              <w:rPr>
                <w:i/>
                <w:spacing w:val="0"/>
                <w:w w:val="100"/>
                <w:lang w:val="fr-FR"/>
              </w:rPr>
              <w:t>la Fédér</w:t>
            </w:r>
            <w:r w:rsidRPr="00D54052">
              <w:rPr>
                <w:i/>
                <w:spacing w:val="0"/>
                <w:w w:val="100"/>
                <w:lang w:val="fr-FR"/>
              </w:rPr>
              <w:t>a</w:t>
            </w:r>
            <w:r w:rsidRPr="00D54052">
              <w:rPr>
                <w:i/>
                <w:spacing w:val="0"/>
                <w:w w:val="100"/>
                <w:lang w:val="fr-FR"/>
              </w:rPr>
              <w:t>tion de Ru</w:t>
            </w:r>
            <w:r w:rsidRPr="00D54052">
              <w:rPr>
                <w:i/>
                <w:spacing w:val="0"/>
                <w:w w:val="100"/>
                <w:lang w:val="fr-FR"/>
              </w:rPr>
              <w:t>s</w:t>
            </w:r>
            <w:r w:rsidRPr="00D54052">
              <w:rPr>
                <w:i/>
                <w:spacing w:val="0"/>
                <w:w w:val="100"/>
                <w:lang w:val="fr-FR"/>
              </w:rPr>
              <w:t>sie</w:t>
            </w:r>
          </w:p>
        </w:tc>
        <w:tc>
          <w:tcPr>
            <w:tcW w:w="1333" w:type="dxa"/>
          </w:tcPr>
          <w:p w:rsidR="00D20209" w:rsidRPr="00D54052" w:rsidRDefault="00D20209">
            <w:pPr>
              <w:pStyle w:val="SingleTxtGR"/>
              <w:spacing w:before="40" w:line="220" w:lineRule="exact"/>
              <w:ind w:left="0" w:right="113"/>
              <w:jc w:val="left"/>
              <w:rPr>
                <w:spacing w:val="0"/>
                <w:w w:val="100"/>
              </w:rPr>
            </w:pPr>
            <w:r w:rsidRPr="00D54052">
              <w:rPr>
                <w:spacing w:val="0"/>
                <w:w w:val="100"/>
              </w:rPr>
              <w:t>19.03.2009</w:t>
            </w:r>
          </w:p>
        </w:tc>
        <w:tc>
          <w:tcPr>
            <w:tcW w:w="1485" w:type="dxa"/>
          </w:tcPr>
          <w:p w:rsidR="00D20209" w:rsidRPr="00D54052" w:rsidRDefault="00D20209">
            <w:pPr>
              <w:pStyle w:val="SingleTxtGR"/>
              <w:spacing w:before="40" w:line="220" w:lineRule="exact"/>
              <w:ind w:left="0" w:right="113"/>
              <w:jc w:val="left"/>
              <w:rPr>
                <w:spacing w:val="0"/>
                <w:w w:val="100"/>
              </w:rPr>
            </w:pPr>
            <w:r w:rsidRPr="00D54052">
              <w:rPr>
                <w:spacing w:val="0"/>
                <w:w w:val="100"/>
              </w:rPr>
              <w:t>30</w:t>
            </w:r>
            <w:r w:rsidRPr="00D54052">
              <w:rPr>
                <w:spacing w:val="0"/>
                <w:w w:val="100"/>
                <w:lang w:val="en-US"/>
              </w:rPr>
              <w:t xml:space="preserve"> </w:t>
            </w:r>
            <w:r w:rsidRPr="00D54052">
              <w:rPr>
                <w:spacing w:val="0"/>
                <w:w w:val="100"/>
              </w:rPr>
              <w:t xml:space="preserve">000 </w:t>
            </w:r>
            <w:r w:rsidRPr="00D54052">
              <w:rPr>
                <w:spacing w:val="0"/>
                <w:w w:val="100"/>
                <w:lang w:val="fr-FR"/>
              </w:rPr>
              <w:t>euros pour préjudice moral</w:t>
            </w:r>
          </w:p>
        </w:tc>
        <w:tc>
          <w:tcPr>
            <w:tcW w:w="1413" w:type="dxa"/>
          </w:tcPr>
          <w:p w:rsidR="00D20209" w:rsidRPr="00D54052" w:rsidRDefault="00D20209">
            <w:pPr>
              <w:pStyle w:val="SingleTxtGR"/>
              <w:spacing w:before="40" w:line="220" w:lineRule="exact"/>
              <w:ind w:left="0" w:right="113"/>
              <w:jc w:val="left"/>
              <w:rPr>
                <w:spacing w:val="0"/>
                <w:w w:val="100"/>
              </w:rPr>
            </w:pPr>
            <w:r w:rsidRPr="00D54052">
              <w:rPr>
                <w:spacing w:val="0"/>
                <w:w w:val="100"/>
              </w:rPr>
              <w:t>−</w:t>
            </w:r>
          </w:p>
        </w:tc>
        <w:tc>
          <w:tcPr>
            <w:tcW w:w="1209" w:type="dxa"/>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N’est pas entré en v</w:t>
            </w:r>
            <w:r w:rsidRPr="00D54052">
              <w:rPr>
                <w:spacing w:val="0"/>
                <w:w w:val="100"/>
                <w:lang w:val="fr-FR"/>
              </w:rPr>
              <w:t>i</w:t>
            </w:r>
            <w:r w:rsidRPr="00D54052">
              <w:rPr>
                <w:spacing w:val="0"/>
                <w:w w:val="100"/>
                <w:lang w:val="fr-FR"/>
              </w:rPr>
              <w:t xml:space="preserve">gueur </w:t>
            </w:r>
          </w:p>
        </w:tc>
        <w:tc>
          <w:tcPr>
            <w:tcW w:w="1324" w:type="dxa"/>
            <w:tcBorders>
              <w:left w:val="nil"/>
              <w:bottom w:val="nil"/>
              <w:right w:val="nil"/>
              <w:tl2br w:val="nil"/>
              <w:tr2bl w:val="nil"/>
            </w:tcBorders>
          </w:tcPr>
          <w:p w:rsidR="00D20209" w:rsidRPr="00D54052" w:rsidRDefault="00D20209">
            <w:pPr>
              <w:pStyle w:val="SingleTxtGR"/>
              <w:spacing w:before="40" w:line="220" w:lineRule="exact"/>
              <w:ind w:left="0" w:right="113"/>
              <w:jc w:val="left"/>
              <w:rPr>
                <w:spacing w:val="0"/>
                <w:w w:val="100"/>
                <w:lang w:val="fr-FR"/>
              </w:rPr>
            </w:pPr>
            <w:r w:rsidRPr="00D54052">
              <w:rPr>
                <w:spacing w:val="0"/>
                <w:w w:val="100"/>
                <w:lang w:val="fr-FR"/>
              </w:rPr>
              <w:t>Art</w:t>
            </w:r>
            <w:r w:rsidRPr="00D54052">
              <w:rPr>
                <w:spacing w:val="0"/>
                <w:w w:val="100"/>
              </w:rPr>
              <w:t>. 3</w:t>
            </w:r>
            <w:r w:rsidRPr="00D54052">
              <w:rPr>
                <w:spacing w:val="0"/>
                <w:w w:val="100"/>
              </w:rPr>
              <w:br/>
              <w:t>(</w:t>
            </w:r>
            <w:r w:rsidRPr="00D54052">
              <w:rPr>
                <w:spacing w:val="0"/>
                <w:w w:val="100"/>
                <w:lang w:val="fr-FR"/>
              </w:rPr>
              <w:t>aspects m</w:t>
            </w:r>
            <w:r w:rsidRPr="00D54052">
              <w:rPr>
                <w:spacing w:val="0"/>
                <w:w w:val="100"/>
                <w:lang w:val="fr-FR"/>
              </w:rPr>
              <w:t>a</w:t>
            </w:r>
            <w:r w:rsidRPr="00D54052">
              <w:rPr>
                <w:spacing w:val="0"/>
                <w:w w:val="100"/>
                <w:lang w:val="fr-FR"/>
              </w:rPr>
              <w:t>tériel et pr</w:t>
            </w:r>
            <w:r w:rsidRPr="00D54052">
              <w:rPr>
                <w:spacing w:val="0"/>
                <w:w w:val="100"/>
                <w:lang w:val="fr-FR"/>
              </w:rPr>
              <w:t>o</w:t>
            </w:r>
            <w:r w:rsidRPr="00D54052">
              <w:rPr>
                <w:spacing w:val="0"/>
                <w:w w:val="100"/>
                <w:lang w:val="fr-FR"/>
              </w:rPr>
              <w:t>cessuel</w:t>
            </w:r>
            <w:r w:rsidRPr="00D54052">
              <w:rPr>
                <w:spacing w:val="0"/>
                <w:w w:val="100"/>
              </w:rPr>
              <w:t xml:space="preserve">), </w:t>
            </w:r>
            <w:r w:rsidRPr="00D54052">
              <w:rPr>
                <w:spacing w:val="0"/>
                <w:w w:val="100"/>
              </w:rPr>
              <w:br/>
            </w:r>
            <w:r w:rsidRPr="00D54052">
              <w:rPr>
                <w:spacing w:val="0"/>
                <w:w w:val="100"/>
                <w:lang w:val="fr-FR"/>
              </w:rPr>
              <w:t>art</w:t>
            </w:r>
            <w:r w:rsidRPr="00D54052">
              <w:rPr>
                <w:spacing w:val="0"/>
                <w:w w:val="100"/>
              </w:rPr>
              <w:t xml:space="preserve">. 5 § 3 </w:t>
            </w:r>
            <w:r w:rsidRPr="00D54052">
              <w:rPr>
                <w:spacing w:val="0"/>
                <w:w w:val="100"/>
                <w:lang w:val="fr-FR"/>
              </w:rPr>
              <w:t>et</w:t>
            </w:r>
            <w:r w:rsidRPr="00D54052">
              <w:rPr>
                <w:spacing w:val="0"/>
                <w:w w:val="100"/>
              </w:rPr>
              <w:t xml:space="preserve"> </w:t>
            </w:r>
            <w:r w:rsidRPr="00D54052">
              <w:rPr>
                <w:spacing w:val="0"/>
                <w:w w:val="100"/>
              </w:rPr>
              <w:br/>
            </w:r>
            <w:r w:rsidRPr="00D54052">
              <w:rPr>
                <w:spacing w:val="0"/>
                <w:w w:val="100"/>
                <w:lang w:val="fr-FR"/>
              </w:rPr>
              <w:t>art</w:t>
            </w:r>
            <w:r w:rsidRPr="00D54052">
              <w:rPr>
                <w:spacing w:val="0"/>
                <w:w w:val="100"/>
              </w:rPr>
              <w:t>. 6 § 1</w:t>
            </w:r>
          </w:p>
        </w:tc>
      </w:tr>
      <w:tr w:rsidR="00D20209" w:rsidRPr="00D54052">
        <w:trPr>
          <w:cantSplit/>
          <w:jc w:val="right"/>
        </w:trPr>
        <w:tc>
          <w:tcPr>
            <w:tcW w:w="1724" w:type="dxa"/>
          </w:tcPr>
          <w:p w:rsidR="00D20209" w:rsidRPr="00D54052" w:rsidRDefault="00D20209">
            <w:pPr>
              <w:pStyle w:val="SingleTxtGR"/>
              <w:spacing w:before="40" w:line="220" w:lineRule="exact"/>
              <w:ind w:left="0" w:right="113"/>
              <w:jc w:val="left"/>
              <w:rPr>
                <w:spacing w:val="0"/>
                <w:w w:val="100"/>
              </w:rPr>
            </w:pPr>
            <w:r w:rsidRPr="00D54052">
              <w:rPr>
                <w:spacing w:val="0"/>
                <w:w w:val="100"/>
              </w:rPr>
              <w:t>24325/03</w:t>
            </w:r>
          </w:p>
          <w:p w:rsidR="00D20209" w:rsidRPr="00D54052" w:rsidRDefault="00D20209">
            <w:pPr>
              <w:pStyle w:val="SingleTxtGR"/>
              <w:spacing w:before="40" w:line="220" w:lineRule="exact"/>
              <w:ind w:left="0" w:right="113"/>
              <w:jc w:val="left"/>
              <w:rPr>
                <w:spacing w:val="0"/>
                <w:w w:val="100"/>
              </w:rPr>
            </w:pPr>
            <w:r w:rsidRPr="00D54052">
              <w:rPr>
                <w:i/>
                <w:spacing w:val="0"/>
                <w:w w:val="100"/>
                <w:lang w:val="fr-FR"/>
              </w:rPr>
              <w:t>Gueneralov</w:t>
            </w:r>
            <w:r w:rsidRPr="00D54052">
              <w:rPr>
                <w:spacing w:val="0"/>
                <w:w w:val="100"/>
                <w:lang w:val="fr-FR"/>
              </w:rPr>
              <w:t xml:space="preserve"> c. </w:t>
            </w:r>
            <w:r w:rsidRPr="00D54052">
              <w:rPr>
                <w:i/>
                <w:spacing w:val="0"/>
                <w:w w:val="100"/>
                <w:lang w:val="fr-FR"/>
              </w:rPr>
              <w:t>la Fédér</w:t>
            </w:r>
            <w:r w:rsidRPr="00D54052">
              <w:rPr>
                <w:i/>
                <w:spacing w:val="0"/>
                <w:w w:val="100"/>
                <w:lang w:val="fr-FR"/>
              </w:rPr>
              <w:t>a</w:t>
            </w:r>
            <w:r w:rsidRPr="00D54052">
              <w:rPr>
                <w:i/>
                <w:spacing w:val="0"/>
                <w:w w:val="100"/>
                <w:lang w:val="fr-FR"/>
              </w:rPr>
              <w:t>tion de Ru</w:t>
            </w:r>
            <w:r w:rsidRPr="00D54052">
              <w:rPr>
                <w:i/>
                <w:spacing w:val="0"/>
                <w:w w:val="100"/>
                <w:lang w:val="fr-FR"/>
              </w:rPr>
              <w:t>s</w:t>
            </w:r>
            <w:r w:rsidRPr="00D54052">
              <w:rPr>
                <w:i/>
                <w:spacing w:val="0"/>
                <w:w w:val="100"/>
                <w:lang w:val="fr-FR"/>
              </w:rPr>
              <w:t>sie</w:t>
            </w:r>
          </w:p>
        </w:tc>
        <w:tc>
          <w:tcPr>
            <w:tcW w:w="1333" w:type="dxa"/>
          </w:tcPr>
          <w:p w:rsidR="00D20209" w:rsidRPr="00D54052" w:rsidRDefault="00D20209">
            <w:pPr>
              <w:pStyle w:val="SingleTxtGR"/>
              <w:spacing w:before="40" w:line="220" w:lineRule="exact"/>
              <w:ind w:left="0" w:right="113"/>
              <w:jc w:val="left"/>
              <w:rPr>
                <w:spacing w:val="0"/>
                <w:w w:val="100"/>
              </w:rPr>
            </w:pPr>
            <w:r w:rsidRPr="00D54052">
              <w:rPr>
                <w:spacing w:val="0"/>
                <w:w w:val="100"/>
              </w:rPr>
              <w:t>09.07.2009</w:t>
            </w:r>
          </w:p>
        </w:tc>
        <w:tc>
          <w:tcPr>
            <w:tcW w:w="1485" w:type="dxa"/>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Une satisfa</w:t>
            </w:r>
            <w:r w:rsidRPr="00D54052">
              <w:rPr>
                <w:spacing w:val="0"/>
                <w:w w:val="100"/>
                <w:lang w:val="fr-FR"/>
              </w:rPr>
              <w:t>c</w:t>
            </w:r>
            <w:r w:rsidRPr="00D54052">
              <w:rPr>
                <w:spacing w:val="0"/>
                <w:w w:val="100"/>
                <w:lang w:val="fr-FR"/>
              </w:rPr>
              <w:t xml:space="preserve">tion équitable n’a pas été accordée </w:t>
            </w:r>
          </w:p>
        </w:tc>
        <w:tc>
          <w:tcPr>
            <w:tcW w:w="1413" w:type="dxa"/>
          </w:tcPr>
          <w:p w:rsidR="00D20209" w:rsidRPr="00D54052" w:rsidRDefault="00D20209">
            <w:pPr>
              <w:pStyle w:val="SingleTxtGR"/>
              <w:spacing w:before="40" w:line="220" w:lineRule="exact"/>
              <w:ind w:left="0" w:right="113"/>
              <w:jc w:val="left"/>
              <w:rPr>
                <w:spacing w:val="0"/>
                <w:w w:val="100"/>
              </w:rPr>
            </w:pPr>
            <w:r w:rsidRPr="00D54052">
              <w:rPr>
                <w:spacing w:val="0"/>
                <w:w w:val="100"/>
              </w:rPr>
              <w:t>−</w:t>
            </w:r>
          </w:p>
        </w:tc>
        <w:tc>
          <w:tcPr>
            <w:tcW w:w="1209" w:type="dxa"/>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N’est pas entré en v</w:t>
            </w:r>
            <w:r w:rsidRPr="00D54052">
              <w:rPr>
                <w:spacing w:val="0"/>
                <w:w w:val="100"/>
                <w:lang w:val="fr-FR"/>
              </w:rPr>
              <w:t>i</w:t>
            </w:r>
            <w:r w:rsidRPr="00D54052">
              <w:rPr>
                <w:spacing w:val="0"/>
                <w:w w:val="100"/>
                <w:lang w:val="fr-FR"/>
              </w:rPr>
              <w:t xml:space="preserve">gueur </w:t>
            </w:r>
          </w:p>
        </w:tc>
        <w:tc>
          <w:tcPr>
            <w:tcW w:w="1324" w:type="dxa"/>
            <w:tcBorders>
              <w:left w:val="nil"/>
              <w:bottom w:val="single" w:sz="12" w:space="0" w:color="auto"/>
              <w:right w:val="nil"/>
              <w:tl2br w:val="nil"/>
              <w:tr2bl w:val="nil"/>
            </w:tcBorders>
          </w:tcPr>
          <w:p w:rsidR="00D20209" w:rsidRPr="00D54052" w:rsidRDefault="00D20209">
            <w:pPr>
              <w:pStyle w:val="SingleTxtGR"/>
              <w:spacing w:before="40" w:line="220" w:lineRule="exact"/>
              <w:ind w:left="0" w:right="113"/>
              <w:jc w:val="left"/>
              <w:rPr>
                <w:spacing w:val="0"/>
                <w:w w:val="100"/>
              </w:rPr>
            </w:pPr>
            <w:r w:rsidRPr="00D54052">
              <w:rPr>
                <w:spacing w:val="0"/>
                <w:w w:val="100"/>
                <w:lang w:val="fr-FR"/>
              </w:rPr>
              <w:t>Art</w:t>
            </w:r>
            <w:r w:rsidRPr="00D54052">
              <w:rPr>
                <w:spacing w:val="0"/>
                <w:w w:val="100"/>
              </w:rPr>
              <w:t>. 3</w:t>
            </w:r>
            <w:r w:rsidRPr="00D54052">
              <w:rPr>
                <w:spacing w:val="0"/>
                <w:w w:val="100"/>
              </w:rPr>
              <w:br/>
              <w:t>(</w:t>
            </w:r>
            <w:r w:rsidRPr="00D54052">
              <w:rPr>
                <w:spacing w:val="0"/>
                <w:w w:val="100"/>
                <w:lang w:val="fr-FR"/>
              </w:rPr>
              <w:t>aspects m</w:t>
            </w:r>
            <w:r w:rsidRPr="00D54052">
              <w:rPr>
                <w:spacing w:val="0"/>
                <w:w w:val="100"/>
                <w:lang w:val="fr-FR"/>
              </w:rPr>
              <w:t>a</w:t>
            </w:r>
            <w:r w:rsidRPr="00D54052">
              <w:rPr>
                <w:spacing w:val="0"/>
                <w:w w:val="100"/>
                <w:lang w:val="fr-FR"/>
              </w:rPr>
              <w:t>tériel et pr</w:t>
            </w:r>
            <w:r w:rsidRPr="00D54052">
              <w:rPr>
                <w:spacing w:val="0"/>
                <w:w w:val="100"/>
                <w:lang w:val="fr-FR"/>
              </w:rPr>
              <w:t>o</w:t>
            </w:r>
            <w:r w:rsidRPr="00D54052">
              <w:rPr>
                <w:spacing w:val="0"/>
                <w:w w:val="100"/>
                <w:lang w:val="fr-FR"/>
              </w:rPr>
              <w:t>cessuel</w:t>
            </w:r>
            <w:r w:rsidRPr="00D54052">
              <w:rPr>
                <w:spacing w:val="0"/>
                <w:w w:val="100"/>
              </w:rPr>
              <w:t>)</w:t>
            </w:r>
            <w:r w:rsidRPr="00D54052">
              <w:rPr>
                <w:spacing w:val="0"/>
                <w:w w:val="100"/>
                <w:lang w:val="fr-FR"/>
              </w:rPr>
              <w:t>, art</w:t>
            </w:r>
            <w:r w:rsidRPr="00D54052">
              <w:rPr>
                <w:spacing w:val="0"/>
                <w:w w:val="100"/>
              </w:rPr>
              <w:t>. 6.</w:t>
            </w:r>
          </w:p>
        </w:tc>
      </w:tr>
    </w:tbl>
    <w:p w:rsidR="00D20209" w:rsidRPr="00D54052" w:rsidRDefault="00D20209">
      <w:pPr>
        <w:pStyle w:val="SingleTxtGR"/>
        <w:spacing w:before="240"/>
        <w:rPr>
          <w:spacing w:val="0"/>
          <w:w w:val="100"/>
        </w:rPr>
      </w:pPr>
      <w:r w:rsidRPr="00D54052">
        <w:rPr>
          <w:spacing w:val="0"/>
          <w:w w:val="100"/>
        </w:rPr>
        <w:t xml:space="preserve">268. </w:t>
      </w:r>
      <w:r w:rsidRPr="00D54052">
        <w:rPr>
          <w:spacing w:val="0"/>
          <w:w w:val="100"/>
        </w:rPr>
        <w:tab/>
      </w:r>
      <w:r w:rsidRPr="00D54052">
        <w:rPr>
          <w:spacing w:val="0"/>
          <w:w w:val="100"/>
          <w:lang w:val="fr-FR"/>
        </w:rPr>
        <w:t>Total:</w:t>
      </w:r>
      <w:r w:rsidRPr="00D54052">
        <w:rPr>
          <w:spacing w:val="0"/>
          <w:w w:val="100"/>
        </w:rPr>
        <w:t xml:space="preserve"> 11 </w:t>
      </w:r>
      <w:r w:rsidRPr="00D54052">
        <w:rPr>
          <w:spacing w:val="0"/>
          <w:w w:val="100"/>
          <w:lang w:val="fr-FR"/>
        </w:rPr>
        <w:t>arrêts prononcés</w:t>
      </w:r>
      <w:r w:rsidRPr="00D54052">
        <w:rPr>
          <w:spacing w:val="0"/>
          <w:w w:val="100"/>
        </w:rPr>
        <w:t xml:space="preserve">. </w:t>
      </w:r>
      <w:r w:rsidRPr="00D54052">
        <w:rPr>
          <w:spacing w:val="0"/>
          <w:w w:val="100"/>
          <w:lang w:val="fr-FR"/>
        </w:rPr>
        <w:t xml:space="preserve">Montant total des réparations accordées au titre de la satisfaction équitable: </w:t>
      </w:r>
      <w:r w:rsidRPr="00D54052">
        <w:rPr>
          <w:spacing w:val="0"/>
          <w:w w:val="100"/>
        </w:rPr>
        <w:t>283</w:t>
      </w:r>
      <w:r w:rsidRPr="00D54052">
        <w:rPr>
          <w:spacing w:val="0"/>
          <w:w w:val="100"/>
          <w:lang w:val="fr-FR"/>
        </w:rPr>
        <w:t xml:space="preserve"> </w:t>
      </w:r>
      <w:r w:rsidRPr="00D54052">
        <w:rPr>
          <w:spacing w:val="0"/>
          <w:w w:val="100"/>
        </w:rPr>
        <w:t xml:space="preserve">000 </w:t>
      </w:r>
      <w:r w:rsidRPr="00D54052">
        <w:rPr>
          <w:spacing w:val="0"/>
          <w:w w:val="100"/>
          <w:lang w:val="fr-FR"/>
        </w:rPr>
        <w:t xml:space="preserve">euros </w:t>
      </w:r>
      <w:r w:rsidRPr="00D54052">
        <w:rPr>
          <w:spacing w:val="0"/>
          <w:w w:val="100"/>
        </w:rPr>
        <w:t>(12</w:t>
      </w:r>
      <w:r w:rsidRPr="00D54052">
        <w:rPr>
          <w:spacing w:val="0"/>
          <w:w w:val="100"/>
          <w:lang w:val="fr-FR"/>
        </w:rPr>
        <w:t> </w:t>
      </w:r>
      <w:r w:rsidRPr="00D54052">
        <w:rPr>
          <w:spacing w:val="0"/>
          <w:w w:val="100"/>
        </w:rPr>
        <w:t>755</w:t>
      </w:r>
      <w:r w:rsidRPr="00D54052">
        <w:rPr>
          <w:spacing w:val="0"/>
          <w:w w:val="100"/>
          <w:lang w:val="fr-FR"/>
        </w:rPr>
        <w:t xml:space="preserve"> </w:t>
      </w:r>
      <w:r w:rsidRPr="00D54052">
        <w:rPr>
          <w:spacing w:val="0"/>
          <w:w w:val="100"/>
        </w:rPr>
        <w:t xml:space="preserve">376 </w:t>
      </w:r>
      <w:r w:rsidRPr="00D54052">
        <w:rPr>
          <w:spacing w:val="0"/>
          <w:w w:val="100"/>
          <w:lang w:val="fr-FR"/>
        </w:rPr>
        <w:t>roubles</w:t>
      </w:r>
      <w:r w:rsidRPr="00D54052">
        <w:rPr>
          <w:spacing w:val="0"/>
          <w:w w:val="100"/>
        </w:rPr>
        <w:t xml:space="preserve">). </w:t>
      </w:r>
      <w:r w:rsidRPr="00D54052">
        <w:rPr>
          <w:spacing w:val="0"/>
          <w:w w:val="100"/>
          <w:lang w:val="fr-FR"/>
        </w:rPr>
        <w:t xml:space="preserve">Montant total des réparations versées au titre de la satisfaction équitable: environ </w:t>
      </w:r>
      <w:r w:rsidRPr="00D54052">
        <w:rPr>
          <w:spacing w:val="0"/>
          <w:w w:val="100"/>
        </w:rPr>
        <w:t xml:space="preserve">8 255 </w:t>
      </w:r>
      <w:r w:rsidRPr="00D54052">
        <w:rPr>
          <w:spacing w:val="0"/>
          <w:w w:val="100"/>
          <w:lang w:val="fr-FR"/>
        </w:rPr>
        <w:t>000</w:t>
      </w:r>
      <w:r w:rsidRPr="00D54052">
        <w:rPr>
          <w:spacing w:val="0"/>
          <w:w w:val="100"/>
        </w:rPr>
        <w:t xml:space="preserve"> </w:t>
      </w:r>
      <w:r w:rsidRPr="00D54052">
        <w:rPr>
          <w:spacing w:val="0"/>
          <w:w w:val="100"/>
          <w:lang w:val="fr-FR"/>
        </w:rPr>
        <w:t>roubles</w:t>
      </w:r>
      <w:r w:rsidRPr="00D54052">
        <w:rPr>
          <w:spacing w:val="0"/>
          <w:w w:val="100"/>
        </w:rPr>
        <w:t xml:space="preserve">, </w:t>
      </w:r>
      <w:r w:rsidRPr="00D54052">
        <w:rPr>
          <w:spacing w:val="0"/>
          <w:w w:val="100"/>
          <w:lang w:val="fr-FR"/>
        </w:rPr>
        <w:t xml:space="preserve">dont environ </w:t>
      </w:r>
      <w:r w:rsidRPr="00D54052">
        <w:rPr>
          <w:spacing w:val="0"/>
          <w:w w:val="100"/>
        </w:rPr>
        <w:t xml:space="preserve">3 969 </w:t>
      </w:r>
      <w:r w:rsidRPr="00D54052">
        <w:rPr>
          <w:spacing w:val="0"/>
          <w:w w:val="100"/>
          <w:lang w:val="fr-FR"/>
        </w:rPr>
        <w:t>000</w:t>
      </w:r>
      <w:r w:rsidRPr="00D54052">
        <w:rPr>
          <w:spacing w:val="0"/>
          <w:w w:val="100"/>
        </w:rPr>
        <w:t xml:space="preserve"> </w:t>
      </w:r>
      <w:r w:rsidRPr="00D54052">
        <w:rPr>
          <w:spacing w:val="0"/>
          <w:w w:val="100"/>
          <w:lang w:val="fr-FR"/>
        </w:rPr>
        <w:t xml:space="preserve">roubles versés en 2009. </w:t>
      </w:r>
    </w:p>
    <w:p w:rsidR="00D20209" w:rsidRPr="00D54052" w:rsidRDefault="00D20209">
      <w:pPr>
        <w:pStyle w:val="H1G"/>
      </w:pPr>
      <w:r w:rsidRPr="00D54052">
        <w:tab/>
      </w:r>
      <w:r w:rsidRPr="00D54052">
        <w:tab/>
      </w:r>
      <w:r w:rsidRPr="00D54052">
        <w:rPr>
          <w:lang w:val="fr-FR"/>
        </w:rPr>
        <w:t xml:space="preserve">Article </w:t>
      </w:r>
      <w:r w:rsidRPr="00D54052">
        <w:t>15</w:t>
      </w:r>
    </w:p>
    <w:p w:rsidR="00D20209" w:rsidRPr="00D54052" w:rsidRDefault="00D20209">
      <w:pPr>
        <w:pStyle w:val="SingleTxtGR"/>
        <w:rPr>
          <w:spacing w:val="0"/>
          <w:w w:val="100"/>
        </w:rPr>
      </w:pPr>
      <w:r w:rsidRPr="00D54052">
        <w:rPr>
          <w:spacing w:val="0"/>
          <w:w w:val="100"/>
        </w:rPr>
        <w:t xml:space="preserve">269. </w:t>
      </w:r>
      <w:r w:rsidRPr="00D54052">
        <w:rPr>
          <w:spacing w:val="0"/>
          <w:w w:val="100"/>
        </w:rPr>
        <w:tab/>
      </w:r>
      <w:r w:rsidRPr="00D54052">
        <w:rPr>
          <w:spacing w:val="0"/>
          <w:w w:val="100"/>
          <w:lang w:val="fr-FR"/>
        </w:rPr>
        <w:t xml:space="preserve">L’article </w:t>
      </w:r>
      <w:r w:rsidRPr="00D54052">
        <w:rPr>
          <w:spacing w:val="0"/>
          <w:w w:val="100"/>
        </w:rPr>
        <w:t xml:space="preserve">56 </w:t>
      </w:r>
      <w:r w:rsidRPr="00D54052">
        <w:rPr>
          <w:spacing w:val="0"/>
          <w:w w:val="100"/>
          <w:lang w:val="fr-FR"/>
        </w:rPr>
        <w:t>de la Constitution interdit d’utiliser, aux fins de l’administration de la justice, des éléments de preuve obtenus en violation de la législation fédérale</w:t>
      </w:r>
      <w:r w:rsidRPr="00D54052">
        <w:rPr>
          <w:spacing w:val="0"/>
          <w:w w:val="100"/>
        </w:rPr>
        <w:t xml:space="preserve">. </w:t>
      </w:r>
      <w:r w:rsidRPr="00D54052">
        <w:rPr>
          <w:spacing w:val="0"/>
          <w:w w:val="100"/>
          <w:lang w:val="fr-FR"/>
        </w:rPr>
        <w:t>L’article 9 du CPPFR proscrit tout acte ou décision attentatoire à l’honneur d’une partie à la procédure pénale ainsi que tout traitement dégradant ou mettant en danger la vie ou la santé de l’intéressé(e). Aucune des parties à la procédure pénale ne peut être soumise à la violence, à la torture ou à d’autres traitements cruels ou d</w:t>
      </w:r>
      <w:r w:rsidRPr="00D54052">
        <w:rPr>
          <w:spacing w:val="0"/>
          <w:w w:val="100"/>
          <w:lang w:val="fr-FR"/>
        </w:rPr>
        <w:t>é</w:t>
      </w:r>
      <w:r w:rsidRPr="00D54052">
        <w:rPr>
          <w:spacing w:val="0"/>
          <w:w w:val="100"/>
          <w:lang w:val="fr-FR"/>
        </w:rPr>
        <w:t>gradants</w:t>
      </w:r>
      <w:r w:rsidRPr="00D54052">
        <w:rPr>
          <w:spacing w:val="0"/>
          <w:w w:val="100"/>
        </w:rPr>
        <w:t>.</w:t>
      </w:r>
    </w:p>
    <w:p w:rsidR="00D20209" w:rsidRPr="00D54052" w:rsidRDefault="00D20209">
      <w:pPr>
        <w:pStyle w:val="SingleTxtGR"/>
        <w:rPr>
          <w:spacing w:val="0"/>
          <w:w w:val="100"/>
        </w:rPr>
      </w:pPr>
      <w:r w:rsidRPr="00D54052">
        <w:rPr>
          <w:spacing w:val="0"/>
          <w:w w:val="100"/>
        </w:rPr>
        <w:t xml:space="preserve">270. </w:t>
      </w:r>
      <w:r w:rsidRPr="00D54052">
        <w:rPr>
          <w:spacing w:val="0"/>
          <w:w w:val="100"/>
        </w:rPr>
        <w:tab/>
      </w:r>
      <w:r w:rsidRPr="00D54052">
        <w:rPr>
          <w:spacing w:val="0"/>
          <w:w w:val="100"/>
          <w:lang w:val="fr-FR"/>
        </w:rPr>
        <w:t xml:space="preserve">Conformément à l’article </w:t>
      </w:r>
      <w:r w:rsidRPr="00D54052">
        <w:rPr>
          <w:spacing w:val="0"/>
          <w:w w:val="100"/>
        </w:rPr>
        <w:t xml:space="preserve">75 </w:t>
      </w:r>
      <w:r w:rsidRPr="00D54052">
        <w:rPr>
          <w:spacing w:val="0"/>
          <w:w w:val="100"/>
          <w:lang w:val="fr-FR"/>
        </w:rPr>
        <w:t xml:space="preserve">du CPPFR, les éléments de preuve obtenus en violation des dispositions du même Code sont irrecevables. Les éléments de preuve irrecevables sont sans valeur juridique et ne peuvent servir à fonder une accusation ni à établir l’un quelconque des éléments de fait prévus à l’article </w:t>
      </w:r>
      <w:r w:rsidRPr="00D54052">
        <w:rPr>
          <w:spacing w:val="0"/>
          <w:w w:val="100"/>
        </w:rPr>
        <w:t xml:space="preserve">73 </w:t>
      </w:r>
      <w:r w:rsidRPr="00D54052">
        <w:rPr>
          <w:spacing w:val="0"/>
          <w:w w:val="100"/>
          <w:lang w:val="fr-FR"/>
        </w:rPr>
        <w:t xml:space="preserve">du même Code </w:t>
      </w:r>
      <w:r w:rsidRPr="00D54052">
        <w:rPr>
          <w:spacing w:val="0"/>
          <w:w w:val="100"/>
        </w:rPr>
        <w:t>(</w:t>
      </w:r>
      <w:r w:rsidRPr="00D54052">
        <w:rPr>
          <w:spacing w:val="0"/>
          <w:w w:val="100"/>
          <w:lang w:val="fr-FR"/>
        </w:rPr>
        <w:t>«éléments de fait à prouver»</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271. </w:t>
      </w:r>
      <w:r w:rsidRPr="00D54052">
        <w:rPr>
          <w:spacing w:val="0"/>
          <w:w w:val="100"/>
        </w:rPr>
        <w:tab/>
      </w:r>
      <w:r w:rsidRPr="00D54052">
        <w:rPr>
          <w:spacing w:val="0"/>
          <w:w w:val="100"/>
          <w:lang w:val="fr-FR"/>
        </w:rPr>
        <w:t>Les éléments de preuve irrecevables sont notamment:</w:t>
      </w:r>
    </w:p>
    <w:p w:rsidR="00D20209" w:rsidRPr="00D54052" w:rsidRDefault="00D20209">
      <w:pPr>
        <w:pStyle w:val="SingleTxtGR"/>
        <w:rPr>
          <w:spacing w:val="0"/>
          <w:w w:val="100"/>
        </w:rPr>
      </w:pPr>
      <w:r w:rsidRPr="00D54052">
        <w:rPr>
          <w:spacing w:val="0"/>
          <w:w w:val="100"/>
        </w:rPr>
        <w:tab/>
        <w:t xml:space="preserve">a) </w:t>
      </w:r>
      <w:r w:rsidRPr="00D54052">
        <w:rPr>
          <w:spacing w:val="0"/>
          <w:w w:val="100"/>
        </w:rPr>
        <w:tab/>
      </w:r>
      <w:r w:rsidRPr="00D54052">
        <w:rPr>
          <w:spacing w:val="0"/>
          <w:w w:val="100"/>
          <w:lang w:val="es-ES"/>
        </w:rPr>
        <w:t>L</w:t>
      </w:r>
      <w:r w:rsidRPr="00D54052">
        <w:rPr>
          <w:spacing w:val="0"/>
          <w:w w:val="100"/>
          <w:lang w:val="fr-FR"/>
        </w:rPr>
        <w:t>es déclarations faites par un suspect ou un inculpé pendant l’instruction d’une affaire pénale en dehors de la présence d’un avocat, y compris dans le cas où l’intéressé a renoncé à l’assistance d’un avocat, et non confirmées par l’intéressé à l’audience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b) </w:t>
      </w:r>
      <w:r w:rsidRPr="00D54052">
        <w:rPr>
          <w:spacing w:val="0"/>
          <w:w w:val="100"/>
        </w:rPr>
        <w:tab/>
      </w:r>
      <w:r w:rsidRPr="00D54052">
        <w:rPr>
          <w:spacing w:val="0"/>
          <w:w w:val="100"/>
          <w:lang w:val="es-ES"/>
        </w:rPr>
        <w:t>L</w:t>
      </w:r>
      <w:r w:rsidRPr="00D54052">
        <w:rPr>
          <w:spacing w:val="0"/>
          <w:w w:val="100"/>
          <w:lang w:val="fr-FR"/>
        </w:rPr>
        <w:t>es déclarations d’une victime ou d’un témoin fondées sur des conject</w:t>
      </w:r>
      <w:r w:rsidRPr="00D54052">
        <w:rPr>
          <w:spacing w:val="0"/>
          <w:w w:val="100"/>
          <w:lang w:val="fr-FR"/>
        </w:rPr>
        <w:t>u</w:t>
      </w:r>
      <w:r w:rsidRPr="00D54052">
        <w:rPr>
          <w:spacing w:val="0"/>
          <w:w w:val="100"/>
          <w:lang w:val="fr-FR"/>
        </w:rPr>
        <w:t>res, des suppositions et des rumeurs, ainsi que les déclarations d’un témoin qui ne peut pas indiquer la source de son information</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c) </w:t>
      </w:r>
      <w:r w:rsidRPr="00D54052">
        <w:rPr>
          <w:spacing w:val="0"/>
          <w:w w:val="100"/>
        </w:rPr>
        <w:tab/>
      </w:r>
      <w:r w:rsidRPr="00D54052">
        <w:rPr>
          <w:spacing w:val="0"/>
          <w:w w:val="100"/>
          <w:lang w:val="es-ES"/>
        </w:rPr>
        <w:t>T</w:t>
      </w:r>
      <w:r w:rsidRPr="00D54052">
        <w:rPr>
          <w:spacing w:val="0"/>
          <w:w w:val="100"/>
          <w:lang w:val="fr-FR"/>
        </w:rPr>
        <w:t>ous autres éléments de preuve obtenus en violation des dispositions 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272. </w:t>
      </w:r>
      <w:r w:rsidRPr="00D54052">
        <w:rPr>
          <w:spacing w:val="0"/>
          <w:w w:val="100"/>
        </w:rPr>
        <w:tab/>
      </w:r>
      <w:r w:rsidRPr="00D54052">
        <w:rPr>
          <w:spacing w:val="0"/>
          <w:w w:val="100"/>
          <w:lang w:val="fr-FR"/>
        </w:rPr>
        <w:t xml:space="preserve">Certaines des violations qui entraînent l’irrecevabilité d’éléments de preuve sont indiquées dans divers articles du CPPFR, ce qui aide à les prévenir. Ainsi, par exemple, en vertu du paragraphe </w:t>
      </w:r>
      <w:r w:rsidRPr="00D54052">
        <w:rPr>
          <w:spacing w:val="0"/>
          <w:w w:val="100"/>
        </w:rPr>
        <w:t xml:space="preserve">4 </w:t>
      </w:r>
      <w:r w:rsidRPr="00D54052">
        <w:rPr>
          <w:spacing w:val="0"/>
          <w:w w:val="100"/>
          <w:lang w:val="fr-FR"/>
        </w:rPr>
        <w:t xml:space="preserve">de l’article </w:t>
      </w:r>
      <w:r w:rsidRPr="00D54052">
        <w:rPr>
          <w:spacing w:val="0"/>
          <w:w w:val="100"/>
        </w:rPr>
        <w:t>164</w:t>
      </w:r>
      <w:r w:rsidRPr="00D54052">
        <w:rPr>
          <w:spacing w:val="0"/>
          <w:w w:val="100"/>
          <w:lang w:val="fr-FR"/>
        </w:rPr>
        <w:t>, il est inadmissible, pendant la r</w:t>
      </w:r>
      <w:r w:rsidRPr="00D54052">
        <w:rPr>
          <w:spacing w:val="0"/>
          <w:w w:val="100"/>
          <w:lang w:val="fr-FR"/>
        </w:rPr>
        <w:t>é</w:t>
      </w:r>
      <w:r w:rsidRPr="00D54052">
        <w:rPr>
          <w:spacing w:val="0"/>
          <w:w w:val="100"/>
          <w:lang w:val="fr-FR"/>
        </w:rPr>
        <w:t>alisation des actes d’instruction, d’avoir recours contre les parties à la procédure à la violence, aux menaces et à d’autres mesures illégales, et de mettre en danger leur vie ou leur santé</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273. </w:t>
      </w:r>
      <w:r w:rsidRPr="00D54052">
        <w:rPr>
          <w:spacing w:val="0"/>
          <w:w w:val="100"/>
        </w:rPr>
        <w:tab/>
      </w:r>
      <w:r w:rsidRPr="00D54052">
        <w:rPr>
          <w:spacing w:val="0"/>
          <w:w w:val="100"/>
          <w:lang w:val="fr-FR"/>
        </w:rPr>
        <w:t>Le procureur et les agents d’instruction sont habilités à déclarer irrecevable un élément de preuve à la demande d’un suspect ou d’un inculpé ou de leur propre in</w:t>
      </w:r>
      <w:r w:rsidRPr="00D54052">
        <w:rPr>
          <w:spacing w:val="0"/>
          <w:w w:val="100"/>
          <w:lang w:val="fr-FR"/>
        </w:rPr>
        <w:t>i</w:t>
      </w:r>
      <w:r w:rsidRPr="00D54052">
        <w:rPr>
          <w:spacing w:val="0"/>
          <w:w w:val="100"/>
          <w:lang w:val="fr-FR"/>
        </w:rPr>
        <w:t>tiative. Les éléments de preuve déclarés irrecevables ne figurent pas dans la décision de poursuivre ni dans l’acte d’accusation.</w:t>
      </w:r>
    </w:p>
    <w:p w:rsidR="00D20209" w:rsidRPr="00D54052" w:rsidRDefault="00D20209">
      <w:pPr>
        <w:pStyle w:val="SingleTxtGR"/>
        <w:rPr>
          <w:spacing w:val="0"/>
          <w:w w:val="100"/>
        </w:rPr>
      </w:pPr>
      <w:r w:rsidRPr="00D54052">
        <w:rPr>
          <w:spacing w:val="0"/>
          <w:w w:val="100"/>
        </w:rPr>
        <w:t xml:space="preserve">274. </w:t>
      </w:r>
      <w:r w:rsidRPr="00D54052">
        <w:rPr>
          <w:spacing w:val="0"/>
          <w:w w:val="100"/>
        </w:rPr>
        <w:tab/>
      </w:r>
      <w:r w:rsidRPr="00D54052">
        <w:rPr>
          <w:spacing w:val="0"/>
          <w:w w:val="100"/>
          <w:lang w:val="fr-FR"/>
        </w:rPr>
        <w:t>Le tribunal est habilité à déclarer un élément de preuve irrecevable à la d</w:t>
      </w:r>
      <w:r w:rsidRPr="00D54052">
        <w:rPr>
          <w:spacing w:val="0"/>
          <w:w w:val="100"/>
          <w:lang w:val="fr-FR"/>
        </w:rPr>
        <w:t>e</w:t>
      </w:r>
      <w:r w:rsidRPr="00D54052">
        <w:rPr>
          <w:spacing w:val="0"/>
          <w:w w:val="100"/>
          <w:lang w:val="fr-FR"/>
        </w:rPr>
        <w:t xml:space="preserve">mande des parties ou de sa propre initiative </w:t>
      </w:r>
      <w:r w:rsidRPr="00D54052">
        <w:rPr>
          <w:spacing w:val="0"/>
          <w:w w:val="100"/>
        </w:rPr>
        <w:t>(</w:t>
      </w:r>
      <w:r w:rsidRPr="00D54052">
        <w:rPr>
          <w:spacing w:val="0"/>
          <w:w w:val="100"/>
          <w:lang w:val="fr-FR"/>
        </w:rPr>
        <w:t xml:space="preserve">article </w:t>
      </w:r>
      <w:r w:rsidRPr="00D54052">
        <w:rPr>
          <w:spacing w:val="0"/>
          <w:w w:val="100"/>
        </w:rPr>
        <w:t xml:space="preserve">88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275. </w:t>
      </w:r>
      <w:r w:rsidRPr="00D54052">
        <w:rPr>
          <w:spacing w:val="0"/>
          <w:w w:val="100"/>
        </w:rPr>
        <w:tab/>
      </w:r>
      <w:r w:rsidRPr="00D54052">
        <w:rPr>
          <w:spacing w:val="0"/>
          <w:w w:val="100"/>
          <w:lang w:val="fr-FR"/>
        </w:rPr>
        <w:t xml:space="preserve">En vertu de l’article </w:t>
      </w:r>
      <w:r w:rsidRPr="00D54052">
        <w:rPr>
          <w:spacing w:val="0"/>
          <w:w w:val="100"/>
        </w:rPr>
        <w:t xml:space="preserve">381 </w:t>
      </w:r>
      <w:r w:rsidRPr="00D54052">
        <w:rPr>
          <w:spacing w:val="0"/>
          <w:w w:val="100"/>
          <w:lang w:val="fr-FR"/>
        </w:rPr>
        <w:t>du CPPFR, le tribunal de cassation est fondé à ann</w:t>
      </w:r>
      <w:r w:rsidRPr="00D54052">
        <w:rPr>
          <w:spacing w:val="0"/>
          <w:w w:val="100"/>
          <w:lang w:val="fr-FR"/>
        </w:rPr>
        <w:t>u</w:t>
      </w:r>
      <w:r w:rsidRPr="00D54052">
        <w:rPr>
          <w:spacing w:val="0"/>
          <w:w w:val="100"/>
          <w:lang w:val="fr-FR"/>
        </w:rPr>
        <w:t>ler ou à modifier une décision judiciaire lorsque se sont produites des violations du Code de procédure pénale qui, en dépouillant des parties à la procédure pénale des droits que ce code leur garantit</w:t>
      </w:r>
      <w:r w:rsidRPr="00D54052">
        <w:rPr>
          <w:spacing w:val="0"/>
          <w:w w:val="100"/>
        </w:rPr>
        <w:t xml:space="preserve"> </w:t>
      </w:r>
      <w:r w:rsidRPr="00D54052">
        <w:rPr>
          <w:spacing w:val="0"/>
          <w:w w:val="100"/>
          <w:lang w:val="fr-FR"/>
        </w:rPr>
        <w:t>ou en les limitant, en bafouant les normes processue</w:t>
      </w:r>
      <w:r w:rsidRPr="00D54052">
        <w:rPr>
          <w:spacing w:val="0"/>
          <w:w w:val="100"/>
          <w:lang w:val="fr-FR"/>
        </w:rPr>
        <w:t>l</w:t>
      </w:r>
      <w:r w:rsidRPr="00D54052">
        <w:rPr>
          <w:spacing w:val="0"/>
          <w:w w:val="100"/>
          <w:lang w:val="fr-FR"/>
        </w:rPr>
        <w:t xml:space="preserve">les ou en utilisant d’autres procédés, ont été ou pu être préjudiciables à l’imposition d’un jugement légal, motivé et juste. </w:t>
      </w:r>
    </w:p>
    <w:p w:rsidR="00D20209" w:rsidRPr="00D54052" w:rsidRDefault="00D20209">
      <w:pPr>
        <w:pStyle w:val="SingleTxtGR"/>
        <w:rPr>
          <w:spacing w:val="0"/>
          <w:w w:val="100"/>
          <w:lang w:val="fr-FR"/>
        </w:rPr>
      </w:pPr>
      <w:r w:rsidRPr="00D54052">
        <w:rPr>
          <w:spacing w:val="0"/>
          <w:w w:val="100"/>
        </w:rPr>
        <w:t xml:space="preserve">276. </w:t>
      </w:r>
      <w:r w:rsidRPr="00D54052">
        <w:rPr>
          <w:spacing w:val="0"/>
          <w:w w:val="100"/>
        </w:rPr>
        <w:tab/>
      </w:r>
      <w:r w:rsidRPr="00D54052">
        <w:rPr>
          <w:spacing w:val="0"/>
          <w:w w:val="100"/>
          <w:lang w:val="fr-FR"/>
        </w:rPr>
        <w:t>L’une des garanties de l’irrecevabilité des éléments de preuve obtenus par la torture est la présence de l’inculpé (ou du suspect) lorsque le tribunal examine la question de savoir s’il conviendrait de prendre à son égard des mesures préventives telles qu’un placement en détention provisoire, la prolongation de la durée de cette détention ou son admission dans un centre de santé ou un établissement psychiatr</w:t>
      </w:r>
      <w:r w:rsidRPr="00D54052">
        <w:rPr>
          <w:spacing w:val="0"/>
          <w:w w:val="100"/>
          <w:lang w:val="fr-FR"/>
        </w:rPr>
        <w:t>i</w:t>
      </w:r>
      <w:r w:rsidRPr="00D54052">
        <w:rPr>
          <w:spacing w:val="0"/>
          <w:w w:val="100"/>
          <w:lang w:val="fr-FR"/>
        </w:rPr>
        <w:t xml:space="preserve">que en vue d’une expertise </w:t>
      </w:r>
      <w:r w:rsidRPr="00D54052">
        <w:rPr>
          <w:spacing w:val="0"/>
          <w:w w:val="100"/>
        </w:rPr>
        <w:t>(</w:t>
      </w:r>
      <w:r w:rsidRPr="00D54052">
        <w:rPr>
          <w:spacing w:val="0"/>
          <w:w w:val="100"/>
          <w:lang w:val="fr-FR"/>
        </w:rPr>
        <w:t xml:space="preserve">articles </w:t>
      </w:r>
      <w:r w:rsidRPr="00D54052">
        <w:rPr>
          <w:spacing w:val="0"/>
          <w:w w:val="100"/>
        </w:rPr>
        <w:t xml:space="preserve">29, 47 </w:t>
      </w:r>
      <w:r w:rsidRPr="00D54052">
        <w:rPr>
          <w:spacing w:val="0"/>
          <w:w w:val="100"/>
          <w:lang w:val="fr-FR"/>
        </w:rPr>
        <w:t>et</w:t>
      </w:r>
      <w:r w:rsidRPr="00D54052">
        <w:rPr>
          <w:spacing w:val="0"/>
          <w:w w:val="100"/>
        </w:rPr>
        <w:t xml:space="preserve"> 108 </w:t>
      </w:r>
      <w:r w:rsidRPr="00D54052">
        <w:rPr>
          <w:spacing w:val="0"/>
          <w:w w:val="100"/>
          <w:lang w:val="fr-FR"/>
        </w:rPr>
        <w:t>du CPPFR</w:t>
      </w:r>
      <w:r w:rsidRPr="00D54052">
        <w:rPr>
          <w:spacing w:val="0"/>
          <w:w w:val="100"/>
        </w:rPr>
        <w:t xml:space="preserve">). </w:t>
      </w:r>
      <w:r w:rsidRPr="00D54052">
        <w:rPr>
          <w:spacing w:val="0"/>
          <w:w w:val="100"/>
          <w:lang w:val="fr-FR"/>
        </w:rPr>
        <w:t>Si le suspect (ou l’inculpé) est présent, il lui est possible de parler non seulement au magistrat instru</w:t>
      </w:r>
      <w:r w:rsidRPr="00D54052">
        <w:rPr>
          <w:spacing w:val="0"/>
          <w:w w:val="100"/>
          <w:lang w:val="fr-FR"/>
        </w:rPr>
        <w:t>c</w:t>
      </w:r>
      <w:r w:rsidRPr="00D54052">
        <w:rPr>
          <w:spacing w:val="0"/>
          <w:w w:val="100"/>
          <w:lang w:val="fr-FR"/>
        </w:rPr>
        <w:t>teur et au procureur, mais aussi au juge des tortures qui lui ont été i</w:t>
      </w:r>
      <w:r w:rsidRPr="00D54052">
        <w:rPr>
          <w:spacing w:val="0"/>
          <w:w w:val="100"/>
          <w:lang w:val="fr-FR"/>
        </w:rPr>
        <w:t>n</w:t>
      </w:r>
      <w:r w:rsidRPr="00D54052">
        <w:rPr>
          <w:spacing w:val="0"/>
          <w:w w:val="100"/>
          <w:lang w:val="fr-FR"/>
        </w:rPr>
        <w:t>fligées, ce aussi bien au stade de la vérification préliminaire des pièces du dossier qu’à n’importe quelle phase de l’instruction.</w:t>
      </w:r>
    </w:p>
    <w:p w:rsidR="00D20209" w:rsidRPr="00D54052" w:rsidRDefault="00D20209">
      <w:pPr>
        <w:pStyle w:val="H1G"/>
      </w:pPr>
      <w:r w:rsidRPr="00D54052">
        <w:tab/>
      </w:r>
      <w:r w:rsidRPr="00D54052">
        <w:tab/>
      </w:r>
      <w:r w:rsidRPr="00D54052">
        <w:rPr>
          <w:lang w:val="fr-FR"/>
        </w:rPr>
        <w:t xml:space="preserve">Article </w:t>
      </w:r>
      <w:r w:rsidRPr="00D54052">
        <w:t>16</w:t>
      </w:r>
    </w:p>
    <w:p w:rsidR="00D20209" w:rsidRPr="00D54052" w:rsidRDefault="00D20209">
      <w:pPr>
        <w:pStyle w:val="SingleTxtGR"/>
        <w:rPr>
          <w:spacing w:val="0"/>
          <w:w w:val="100"/>
        </w:rPr>
      </w:pPr>
      <w:r w:rsidRPr="00D54052">
        <w:rPr>
          <w:spacing w:val="0"/>
          <w:w w:val="100"/>
        </w:rPr>
        <w:t xml:space="preserve">277. </w:t>
      </w:r>
      <w:r w:rsidRPr="00D54052">
        <w:rPr>
          <w:spacing w:val="0"/>
          <w:w w:val="100"/>
        </w:rPr>
        <w:tab/>
      </w:r>
      <w:r w:rsidRPr="00D54052">
        <w:rPr>
          <w:spacing w:val="0"/>
          <w:w w:val="100"/>
          <w:lang w:val="fr-FR"/>
        </w:rPr>
        <w:t xml:space="preserve">La garantie des conditions matérielles et de vie des personnes placées en détention provisoire est réglementée par l’article </w:t>
      </w:r>
      <w:r w:rsidRPr="00D54052">
        <w:rPr>
          <w:spacing w:val="0"/>
          <w:w w:val="100"/>
        </w:rPr>
        <w:t xml:space="preserve">23 </w:t>
      </w:r>
      <w:r w:rsidRPr="00D54052">
        <w:rPr>
          <w:spacing w:val="0"/>
          <w:w w:val="100"/>
          <w:lang w:val="fr-FR"/>
        </w:rPr>
        <w:t xml:space="preserve">de la Loi fédérale n° 103-FZ du </w:t>
      </w:r>
      <w:r w:rsidRPr="00D54052">
        <w:rPr>
          <w:spacing w:val="0"/>
          <w:w w:val="100"/>
        </w:rPr>
        <w:t>15</w:t>
      </w:r>
      <w:r w:rsidRPr="00D54052">
        <w:rPr>
          <w:spacing w:val="0"/>
          <w:w w:val="100"/>
          <w:lang w:val="fr-FR"/>
        </w:rPr>
        <w:t xml:space="preserve"> juillet</w:t>
      </w:r>
      <w:r w:rsidRPr="00D54052">
        <w:rPr>
          <w:spacing w:val="0"/>
          <w:w w:val="100"/>
        </w:rPr>
        <w:t xml:space="preserve"> 1995 </w:t>
      </w:r>
      <w:r w:rsidRPr="00D54052">
        <w:rPr>
          <w:spacing w:val="0"/>
          <w:w w:val="100"/>
          <w:lang w:val="fr-FR"/>
        </w:rPr>
        <w:t>sur la détention provisoire des personnes soupçonnées ou accusées d’avoir commis une infraction</w:t>
      </w:r>
      <w:r w:rsidRPr="00D54052">
        <w:rPr>
          <w:spacing w:val="0"/>
          <w:w w:val="100"/>
        </w:rPr>
        <w:t xml:space="preserve">. </w:t>
      </w:r>
      <w:r w:rsidRPr="00D54052">
        <w:rPr>
          <w:spacing w:val="0"/>
          <w:w w:val="100"/>
          <w:lang w:val="fr-FR"/>
        </w:rPr>
        <w:t>Cet article prévoit pour ces personnes la création de conditions de vie conformes aux normes d’hygiène d’assainissement et de sécurité anti-incendie</w:t>
      </w:r>
      <w:r w:rsidRPr="00D54052">
        <w:rPr>
          <w:spacing w:val="0"/>
          <w:w w:val="100"/>
        </w:rPr>
        <w:t xml:space="preserve">. </w:t>
      </w:r>
      <w:r w:rsidRPr="00D54052">
        <w:rPr>
          <w:spacing w:val="0"/>
          <w:w w:val="100"/>
          <w:lang w:val="fr-FR"/>
        </w:rPr>
        <w:t>Elles disposent d’un espace individuel pour dormir et ont droit gratuitement à une literie, à de la vaisselle et à des couverts, et à du papier hygiénique; à leur demande, et si elles ne possèdent pas l’argent nécessaire sur leur compte individuel, l’administration leur fournit des produits d’hygiène individuelle (au minimum: du savon, une brosse à dents, de la pâte ou de la poudre dentifrice, des rasoirs jetables (pour les hommes) et des articles d’hygiène personnelle (pour les femmes)).</w:t>
      </w:r>
    </w:p>
    <w:p w:rsidR="00D20209" w:rsidRPr="00D54052" w:rsidRDefault="00D20209">
      <w:pPr>
        <w:pStyle w:val="SingleTxtGR"/>
        <w:rPr>
          <w:spacing w:val="0"/>
          <w:w w:val="100"/>
        </w:rPr>
      </w:pPr>
      <w:r w:rsidRPr="00D54052">
        <w:rPr>
          <w:spacing w:val="0"/>
          <w:w w:val="100"/>
        </w:rPr>
        <w:t xml:space="preserve">278. </w:t>
      </w:r>
      <w:r w:rsidRPr="00D54052">
        <w:rPr>
          <w:spacing w:val="0"/>
          <w:w w:val="100"/>
        </w:rPr>
        <w:tab/>
      </w:r>
      <w:r w:rsidRPr="00D54052">
        <w:rPr>
          <w:spacing w:val="0"/>
          <w:w w:val="100"/>
          <w:lang w:val="fr-FR"/>
        </w:rPr>
        <w:t>Toutes les cellules sont équipées d’une radio et, si possible, d’un téléviseur et d’un réfrigérateur</w:t>
      </w:r>
      <w:r w:rsidRPr="00D54052">
        <w:rPr>
          <w:spacing w:val="0"/>
          <w:w w:val="100"/>
        </w:rPr>
        <w:t>.</w:t>
      </w:r>
    </w:p>
    <w:p w:rsidR="00D20209" w:rsidRPr="00D54052" w:rsidRDefault="00D20209">
      <w:pPr>
        <w:pStyle w:val="SingleTxtGR"/>
        <w:rPr>
          <w:spacing w:val="0"/>
          <w:w w:val="100"/>
        </w:rPr>
      </w:pPr>
      <w:r w:rsidRPr="00D54052">
        <w:rPr>
          <w:spacing w:val="0"/>
          <w:w w:val="100"/>
        </w:rPr>
        <w:t xml:space="preserve">279. </w:t>
      </w:r>
      <w:r w:rsidRPr="00D54052">
        <w:rPr>
          <w:spacing w:val="0"/>
          <w:w w:val="100"/>
        </w:rPr>
        <w:tab/>
      </w:r>
      <w:r w:rsidRPr="00D54052">
        <w:rPr>
          <w:spacing w:val="0"/>
          <w:w w:val="100"/>
          <w:lang w:val="fr-FR"/>
        </w:rPr>
        <w:t xml:space="preserve">La </w:t>
      </w:r>
      <w:r w:rsidRPr="00D54052">
        <w:rPr>
          <w:spacing w:val="0"/>
          <w:w w:val="100"/>
        </w:rPr>
        <w:t>superficie minim</w:t>
      </w:r>
      <w:r w:rsidRPr="00D54052">
        <w:rPr>
          <w:spacing w:val="0"/>
          <w:w w:val="100"/>
          <w:lang w:val="fr-FR"/>
        </w:rPr>
        <w:t xml:space="preserve">ale </w:t>
      </w:r>
      <w:r w:rsidRPr="00D54052">
        <w:rPr>
          <w:spacing w:val="0"/>
          <w:w w:val="100"/>
        </w:rPr>
        <w:t>des cellules a été fixée à 4 m</w:t>
      </w:r>
      <w:r w:rsidRPr="00D54052">
        <w:rPr>
          <w:spacing w:val="0"/>
          <w:w w:val="100"/>
          <w:vertAlign w:val="superscript"/>
        </w:rPr>
        <w:t>2</w:t>
      </w:r>
      <w:r w:rsidRPr="00D54052">
        <w:rPr>
          <w:spacing w:val="0"/>
          <w:w w:val="100"/>
        </w:rPr>
        <w:t xml:space="preserve"> par personne.</w:t>
      </w:r>
    </w:p>
    <w:p w:rsidR="00D20209" w:rsidRPr="00D54052" w:rsidRDefault="00D20209">
      <w:pPr>
        <w:pStyle w:val="SingleTxtGR"/>
        <w:rPr>
          <w:spacing w:val="0"/>
          <w:w w:val="100"/>
        </w:rPr>
      </w:pPr>
      <w:r w:rsidRPr="00D54052">
        <w:rPr>
          <w:spacing w:val="0"/>
          <w:w w:val="100"/>
        </w:rPr>
        <w:t xml:space="preserve">280. </w:t>
      </w:r>
      <w:r w:rsidRPr="00D54052">
        <w:rPr>
          <w:spacing w:val="0"/>
          <w:w w:val="100"/>
        </w:rPr>
        <w:tab/>
      </w:r>
      <w:r w:rsidRPr="00D54052">
        <w:rPr>
          <w:spacing w:val="0"/>
          <w:w w:val="100"/>
          <w:lang w:val="fr-FR"/>
        </w:rPr>
        <w:t>En ce qui concerne l’alimentation et la garantie des conditions matérielles et de vie des personnes condamnées à une peine privative de liberté et des suspects et inculpés détenus dans des SIZO, on applique la décision gouvernementale n° 205 du 11 avril 2005 sur les normes minimales d’alimentation et de garantie des conditions matérielles et de vie des personnes condamnées à une peine privative de liberté et sur les normes d’alimentation et de garantie des conditions matérielles et de vie des su</w:t>
      </w:r>
      <w:r w:rsidRPr="00D54052">
        <w:rPr>
          <w:spacing w:val="0"/>
          <w:w w:val="100"/>
          <w:lang w:val="fr-FR"/>
        </w:rPr>
        <w:t>s</w:t>
      </w:r>
      <w:r w:rsidRPr="00D54052">
        <w:rPr>
          <w:spacing w:val="0"/>
          <w:w w:val="100"/>
          <w:lang w:val="fr-FR"/>
        </w:rPr>
        <w:t>pects et inculpés incarcérés dans les centres de détention provisoire du Service féd</w:t>
      </w:r>
      <w:r w:rsidRPr="00D54052">
        <w:rPr>
          <w:spacing w:val="0"/>
          <w:w w:val="100"/>
          <w:lang w:val="fr-FR"/>
        </w:rPr>
        <w:t>é</w:t>
      </w:r>
      <w:r w:rsidRPr="00D54052">
        <w:rPr>
          <w:spacing w:val="0"/>
          <w:w w:val="100"/>
          <w:lang w:val="fr-FR"/>
        </w:rPr>
        <w:t>ral de l’application des peines en temps de paix (ci-après dénommée «la déc</w:t>
      </w:r>
      <w:r w:rsidRPr="00D54052">
        <w:rPr>
          <w:spacing w:val="0"/>
          <w:w w:val="100"/>
          <w:lang w:val="fr-FR"/>
        </w:rPr>
        <w:t>i</w:t>
      </w:r>
      <w:r w:rsidRPr="00D54052">
        <w:rPr>
          <w:spacing w:val="0"/>
          <w:w w:val="100"/>
          <w:lang w:val="fr-FR"/>
        </w:rPr>
        <w:t>sion»).</w:t>
      </w:r>
    </w:p>
    <w:p w:rsidR="00D20209" w:rsidRPr="00D54052" w:rsidRDefault="00D20209">
      <w:pPr>
        <w:pStyle w:val="SingleTxtGR"/>
        <w:spacing w:after="240"/>
        <w:rPr>
          <w:spacing w:val="0"/>
          <w:w w:val="100"/>
        </w:rPr>
      </w:pPr>
      <w:r w:rsidRPr="00D54052">
        <w:rPr>
          <w:spacing w:val="0"/>
          <w:w w:val="100"/>
        </w:rPr>
        <w:t xml:space="preserve">281. </w:t>
      </w:r>
      <w:r w:rsidRPr="00D54052">
        <w:rPr>
          <w:spacing w:val="0"/>
          <w:w w:val="100"/>
        </w:rPr>
        <w:tab/>
      </w:r>
      <w:r w:rsidRPr="00D54052">
        <w:rPr>
          <w:spacing w:val="0"/>
          <w:w w:val="100"/>
          <w:lang w:val="fr-FR"/>
        </w:rPr>
        <w:t>Norme minimale d’alimentation et de conditions matérielles et de vie des pe</w:t>
      </w:r>
      <w:r w:rsidRPr="00D54052">
        <w:rPr>
          <w:spacing w:val="0"/>
          <w:w w:val="100"/>
          <w:lang w:val="fr-FR"/>
        </w:rPr>
        <w:t>r</w:t>
      </w:r>
      <w:r w:rsidRPr="00D54052">
        <w:rPr>
          <w:spacing w:val="0"/>
          <w:w w:val="100"/>
          <w:lang w:val="fr-FR"/>
        </w:rPr>
        <w:t>sonnes condamnées à une peine privative de liberté et des suspects et inculpés dét</w:t>
      </w:r>
      <w:r w:rsidRPr="00D54052">
        <w:rPr>
          <w:spacing w:val="0"/>
          <w:w w:val="100"/>
          <w:lang w:val="fr-FR"/>
        </w:rPr>
        <w:t>e</w:t>
      </w:r>
      <w:r w:rsidRPr="00D54052">
        <w:rPr>
          <w:spacing w:val="0"/>
          <w:w w:val="100"/>
          <w:lang w:val="fr-FR"/>
        </w:rPr>
        <w:t xml:space="preserve">nus dans les centres de détention provisoire du Service fédéral de l’application des peines en temps de paix </w:t>
      </w:r>
      <w:r w:rsidRPr="00D54052">
        <w:rPr>
          <w:spacing w:val="0"/>
          <w:w w:val="100"/>
        </w:rPr>
        <w:t>(</w:t>
      </w:r>
      <w:r w:rsidRPr="00D54052">
        <w:rPr>
          <w:spacing w:val="0"/>
          <w:w w:val="100"/>
          <w:lang w:val="fr-FR"/>
        </w:rPr>
        <w:t>approuvée par la décision gouvernementale n° 205 du 11 avril 2005</w:t>
      </w:r>
      <w:r w:rsidRPr="00D54052">
        <w:rPr>
          <w:spacing w:val="0"/>
          <w:w w:val="100"/>
        </w:rPr>
        <w:t>).</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3914"/>
        <w:gridCol w:w="1140"/>
        <w:gridCol w:w="1240"/>
        <w:gridCol w:w="1076"/>
      </w:tblGrid>
      <w:tr w:rsidR="00D20209" w:rsidRPr="00D54052" w:rsidTr="00671A56">
        <w:tc>
          <w:tcPr>
            <w:tcW w:w="3914" w:type="dxa"/>
            <w:vMerge w:val="restart"/>
            <w:tcBorders>
              <w:top w:val="single" w:sz="4" w:space="0" w:color="auto"/>
              <w:left w:val="nil"/>
              <w:bottom w:val="single" w:sz="12" w:space="0" w:color="auto"/>
              <w:right w:val="nil"/>
              <w:tl2br w:val="nil"/>
              <w:tr2bl w:val="nil"/>
            </w:tcBorders>
            <w:vAlign w:val="bottom"/>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 xml:space="preserve">Désignation </w:t>
            </w:r>
          </w:p>
        </w:tc>
        <w:tc>
          <w:tcPr>
            <w:tcW w:w="1140" w:type="dxa"/>
            <w:vMerge w:val="restart"/>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lang w:val="fr-FR"/>
              </w:rPr>
              <w:t>Unité de m</w:t>
            </w:r>
            <w:r w:rsidRPr="00D54052">
              <w:rPr>
                <w:i/>
                <w:spacing w:val="0"/>
                <w:w w:val="100"/>
                <w:sz w:val="16"/>
                <w:lang w:val="fr-FR"/>
              </w:rPr>
              <w:t>e</w:t>
            </w:r>
            <w:r w:rsidRPr="00D54052">
              <w:rPr>
                <w:i/>
                <w:spacing w:val="0"/>
                <w:w w:val="100"/>
                <w:sz w:val="16"/>
                <w:lang w:val="fr-FR"/>
              </w:rPr>
              <w:t xml:space="preserve">sure </w:t>
            </w:r>
          </w:p>
        </w:tc>
        <w:tc>
          <w:tcPr>
            <w:tcW w:w="2316" w:type="dxa"/>
            <w:gridSpan w:val="2"/>
            <w:tcBorders>
              <w:top w:val="single" w:sz="4" w:space="0" w:color="auto"/>
              <w:bottom w:val="single" w:sz="4" w:space="0" w:color="auto"/>
            </w:tcBorders>
            <w:vAlign w:val="bottom"/>
          </w:tcPr>
          <w:p w:rsidR="00D20209" w:rsidRPr="00D54052" w:rsidRDefault="00D20209">
            <w:pPr>
              <w:pStyle w:val="SingleTxtGR"/>
              <w:spacing w:before="80" w:after="80" w:line="200" w:lineRule="exact"/>
              <w:ind w:left="0" w:right="0"/>
              <w:jc w:val="center"/>
              <w:rPr>
                <w:i/>
                <w:spacing w:val="0"/>
                <w:w w:val="100"/>
                <w:sz w:val="16"/>
              </w:rPr>
            </w:pPr>
            <w:r w:rsidRPr="00D54052">
              <w:rPr>
                <w:i/>
                <w:spacing w:val="0"/>
                <w:w w:val="100"/>
                <w:sz w:val="16"/>
                <w:lang w:val="fr-FR"/>
              </w:rPr>
              <w:t xml:space="preserve">Quantité par personne et par mois </w:t>
            </w:r>
          </w:p>
        </w:tc>
      </w:tr>
      <w:tr w:rsidR="00D20209" w:rsidRPr="00D54052" w:rsidTr="00671A56">
        <w:tc>
          <w:tcPr>
            <w:tcW w:w="3914" w:type="dxa"/>
            <w:vMerge/>
            <w:tcBorders>
              <w:top w:val="single" w:sz="12" w:space="0" w:color="auto"/>
              <w:left w:val="nil"/>
              <w:bottom w:val="single" w:sz="12" w:space="0" w:color="auto"/>
              <w:right w:val="nil"/>
              <w:tl2br w:val="nil"/>
              <w:tr2bl w:val="nil"/>
            </w:tcBorders>
            <w:vAlign w:val="bottom"/>
          </w:tcPr>
          <w:p w:rsidR="00D20209" w:rsidRPr="00D54052" w:rsidRDefault="00D20209">
            <w:pPr>
              <w:pStyle w:val="SingleTxtGR"/>
              <w:spacing w:before="80" w:after="80" w:line="200" w:lineRule="exact"/>
              <w:ind w:left="0" w:right="0"/>
              <w:jc w:val="left"/>
              <w:rPr>
                <w:i/>
                <w:spacing w:val="0"/>
                <w:w w:val="100"/>
                <w:sz w:val="16"/>
              </w:rPr>
            </w:pPr>
          </w:p>
        </w:tc>
        <w:tc>
          <w:tcPr>
            <w:tcW w:w="1140" w:type="dxa"/>
            <w:vMerge/>
            <w:tcBorders>
              <w:top w:val="single" w:sz="12"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p>
        </w:tc>
        <w:tc>
          <w:tcPr>
            <w:tcW w:w="1240"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lang w:val="fr-FR"/>
              </w:rPr>
              <w:t xml:space="preserve">Hommes </w:t>
            </w:r>
          </w:p>
        </w:tc>
        <w:tc>
          <w:tcPr>
            <w:tcW w:w="1076"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lang w:val="fr-FR"/>
              </w:rPr>
            </w:pPr>
            <w:r w:rsidRPr="00D54052">
              <w:rPr>
                <w:i/>
                <w:spacing w:val="0"/>
                <w:w w:val="100"/>
                <w:sz w:val="16"/>
                <w:lang w:val="fr-FR"/>
              </w:rPr>
              <w:t>Femmes</w:t>
            </w:r>
          </w:p>
        </w:tc>
      </w:tr>
      <w:tr w:rsidR="00D20209" w:rsidRPr="00D54052">
        <w:tc>
          <w:tcPr>
            <w:tcW w:w="3914" w:type="dxa"/>
            <w:tcBorders>
              <w:top w:val="single" w:sz="12" w:space="0" w:color="auto"/>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Savon de blanchiment</w:t>
            </w:r>
          </w:p>
        </w:tc>
        <w:tc>
          <w:tcPr>
            <w:tcW w:w="114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lang w:val="fr-FR"/>
              </w:rPr>
            </w:pPr>
            <w:r w:rsidRPr="00D54052">
              <w:rPr>
                <w:spacing w:val="0"/>
                <w:w w:val="100"/>
                <w:sz w:val="18"/>
                <w:lang w:val="fr-FR"/>
              </w:rPr>
              <w:t>gramme</w:t>
            </w:r>
          </w:p>
        </w:tc>
        <w:tc>
          <w:tcPr>
            <w:tcW w:w="124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200</w:t>
            </w:r>
          </w:p>
        </w:tc>
        <w:tc>
          <w:tcPr>
            <w:tcW w:w="1076"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200</w:t>
            </w:r>
          </w:p>
        </w:tc>
      </w:tr>
      <w:tr w:rsidR="00D20209" w:rsidRPr="00D54052">
        <w:tc>
          <w:tcPr>
            <w:tcW w:w="3914"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Savon de toilette</w:t>
            </w:r>
          </w:p>
        </w:tc>
        <w:tc>
          <w:tcPr>
            <w:tcW w:w="114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lang w:val="fr-FR"/>
              </w:rPr>
              <w:t>gramme</w:t>
            </w:r>
          </w:p>
        </w:tc>
        <w:tc>
          <w:tcPr>
            <w:tcW w:w="124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50</w:t>
            </w:r>
          </w:p>
        </w:tc>
        <w:tc>
          <w:tcPr>
            <w:tcW w:w="10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100</w:t>
            </w:r>
          </w:p>
        </w:tc>
      </w:tr>
      <w:tr w:rsidR="00D20209" w:rsidRPr="00D54052">
        <w:tc>
          <w:tcPr>
            <w:tcW w:w="3914"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Pâte (poudre) dentifrice </w:t>
            </w:r>
          </w:p>
        </w:tc>
        <w:tc>
          <w:tcPr>
            <w:tcW w:w="114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lang w:val="fr-FR"/>
              </w:rPr>
              <w:t>gramme</w:t>
            </w:r>
          </w:p>
        </w:tc>
        <w:tc>
          <w:tcPr>
            <w:tcW w:w="124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30</w:t>
            </w:r>
          </w:p>
        </w:tc>
        <w:tc>
          <w:tcPr>
            <w:tcW w:w="10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30</w:t>
            </w:r>
          </w:p>
        </w:tc>
      </w:tr>
      <w:tr w:rsidR="00D20209" w:rsidRPr="00D54052">
        <w:tc>
          <w:tcPr>
            <w:tcW w:w="3914"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Brosse à dents </w:t>
            </w:r>
            <w:r w:rsidRPr="00D54052">
              <w:rPr>
                <w:spacing w:val="0"/>
                <w:w w:val="100"/>
                <w:sz w:val="18"/>
              </w:rPr>
              <w:t>(</w:t>
            </w:r>
            <w:r w:rsidRPr="00D54052">
              <w:rPr>
                <w:spacing w:val="0"/>
                <w:w w:val="100"/>
                <w:sz w:val="18"/>
                <w:lang w:val="fr-FR"/>
              </w:rPr>
              <w:t>pour six mois</w:t>
            </w:r>
            <w:r w:rsidRPr="00D54052">
              <w:rPr>
                <w:spacing w:val="0"/>
                <w:w w:val="100"/>
                <w:sz w:val="18"/>
              </w:rPr>
              <w:t>)</w:t>
            </w:r>
          </w:p>
        </w:tc>
        <w:tc>
          <w:tcPr>
            <w:tcW w:w="1140" w:type="dxa"/>
            <w:vAlign w:val="bottom"/>
          </w:tcPr>
          <w:p w:rsidR="00D20209" w:rsidRPr="00D54052" w:rsidRDefault="00D20209">
            <w:pPr>
              <w:pStyle w:val="SingleTxtGR"/>
              <w:spacing w:before="40" w:after="40" w:line="220" w:lineRule="exact"/>
              <w:ind w:left="0" w:right="0"/>
              <w:jc w:val="right"/>
              <w:rPr>
                <w:spacing w:val="0"/>
                <w:w w:val="100"/>
                <w:sz w:val="18"/>
                <w:lang w:val="fr-FR"/>
              </w:rPr>
            </w:pPr>
            <w:r w:rsidRPr="00D54052">
              <w:rPr>
                <w:spacing w:val="0"/>
                <w:w w:val="100"/>
                <w:sz w:val="18"/>
                <w:lang w:val="fr-FR"/>
              </w:rPr>
              <w:t>unité</w:t>
            </w:r>
          </w:p>
        </w:tc>
        <w:tc>
          <w:tcPr>
            <w:tcW w:w="124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10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r>
      <w:tr w:rsidR="00D20209" w:rsidRPr="00D54052">
        <w:tc>
          <w:tcPr>
            <w:tcW w:w="3914"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Rasoir jetable </w:t>
            </w:r>
          </w:p>
        </w:tc>
        <w:tc>
          <w:tcPr>
            <w:tcW w:w="1140" w:type="dxa"/>
            <w:vAlign w:val="bottom"/>
          </w:tcPr>
          <w:p w:rsidR="00D20209" w:rsidRPr="00D54052" w:rsidRDefault="00D20209">
            <w:pPr>
              <w:pStyle w:val="SingleTxtGR"/>
              <w:spacing w:before="40" w:after="40" w:line="220" w:lineRule="exact"/>
              <w:ind w:left="0" w:right="0"/>
              <w:jc w:val="right"/>
              <w:rPr>
                <w:spacing w:val="0"/>
                <w:w w:val="100"/>
                <w:sz w:val="18"/>
                <w:lang w:val="fr-FR"/>
              </w:rPr>
            </w:pPr>
            <w:r w:rsidRPr="00D54052">
              <w:rPr>
                <w:spacing w:val="0"/>
                <w:w w:val="100"/>
                <w:sz w:val="18"/>
                <w:lang w:val="fr-FR"/>
              </w:rPr>
              <w:t>unité</w:t>
            </w:r>
          </w:p>
        </w:tc>
        <w:tc>
          <w:tcPr>
            <w:tcW w:w="124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6</w:t>
            </w:r>
          </w:p>
        </w:tc>
        <w:tc>
          <w:tcPr>
            <w:tcW w:w="10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w:t>
            </w:r>
          </w:p>
        </w:tc>
      </w:tr>
      <w:tr w:rsidR="00D20209" w:rsidRPr="00D54052">
        <w:tc>
          <w:tcPr>
            <w:tcW w:w="3914"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Articles d’hygiène personnelle pour femmes </w:t>
            </w:r>
          </w:p>
        </w:tc>
        <w:tc>
          <w:tcPr>
            <w:tcW w:w="1140" w:type="dxa"/>
            <w:vAlign w:val="bottom"/>
          </w:tcPr>
          <w:p w:rsidR="00D20209" w:rsidRPr="00D54052" w:rsidRDefault="00D20209">
            <w:pPr>
              <w:pStyle w:val="SingleTxtGR"/>
              <w:spacing w:before="40" w:after="40" w:line="220" w:lineRule="exact"/>
              <w:ind w:left="0" w:right="0"/>
              <w:jc w:val="right"/>
              <w:rPr>
                <w:spacing w:val="0"/>
                <w:w w:val="100"/>
                <w:sz w:val="18"/>
                <w:lang w:val="fr-FR"/>
              </w:rPr>
            </w:pPr>
            <w:r w:rsidRPr="00D54052">
              <w:rPr>
                <w:spacing w:val="0"/>
                <w:w w:val="100"/>
                <w:sz w:val="18"/>
                <w:lang w:val="fr-FR"/>
              </w:rPr>
              <w:t>unité</w:t>
            </w:r>
          </w:p>
        </w:tc>
        <w:tc>
          <w:tcPr>
            <w:tcW w:w="124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w:t>
            </w:r>
          </w:p>
        </w:tc>
        <w:tc>
          <w:tcPr>
            <w:tcW w:w="10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w:t>
            </w:r>
          </w:p>
        </w:tc>
      </w:tr>
      <w:tr w:rsidR="00D20209" w:rsidRPr="00D54052">
        <w:tc>
          <w:tcPr>
            <w:tcW w:w="3914" w:type="dxa"/>
            <w:tcBorders>
              <w:left w:val="nil"/>
              <w:bottom w:val="single" w:sz="12" w:space="0" w:color="auto"/>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Papier hygiénique </w:t>
            </w:r>
          </w:p>
        </w:tc>
        <w:tc>
          <w:tcPr>
            <w:tcW w:w="114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lang w:val="fr-FR"/>
              </w:rPr>
              <w:t xml:space="preserve">mètre </w:t>
            </w:r>
          </w:p>
        </w:tc>
        <w:tc>
          <w:tcPr>
            <w:tcW w:w="124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25</w:t>
            </w:r>
          </w:p>
        </w:tc>
        <w:tc>
          <w:tcPr>
            <w:tcW w:w="1076"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25</w:t>
            </w:r>
          </w:p>
        </w:tc>
      </w:tr>
    </w:tbl>
    <w:p w:rsidR="00D20209" w:rsidRPr="00D54052" w:rsidRDefault="00D54052">
      <w:pPr>
        <w:pStyle w:val="SingleTxtGR"/>
        <w:spacing w:before="240" w:after="240"/>
        <w:rPr>
          <w:spacing w:val="0"/>
          <w:w w:val="100"/>
        </w:rPr>
      </w:pPr>
      <w:r w:rsidRPr="00D54052">
        <w:rPr>
          <w:spacing w:val="0"/>
          <w:w w:val="100"/>
        </w:rPr>
        <w:t>282.</w:t>
      </w:r>
      <w:r w:rsidRPr="00D54052">
        <w:rPr>
          <w:spacing w:val="0"/>
          <w:w w:val="100"/>
          <w:lang w:val="es-ES"/>
        </w:rPr>
        <w:tab/>
      </w:r>
      <w:r w:rsidR="00D20209" w:rsidRPr="00D54052">
        <w:rPr>
          <w:spacing w:val="0"/>
          <w:w w:val="100"/>
          <w:lang w:val="fr-FR"/>
        </w:rPr>
        <w:t>Norme minimale d’alimentation des personnes condamnées à une peine priv</w:t>
      </w:r>
      <w:r w:rsidR="00D20209" w:rsidRPr="00D54052">
        <w:rPr>
          <w:spacing w:val="0"/>
          <w:w w:val="100"/>
          <w:lang w:val="fr-FR"/>
        </w:rPr>
        <w:t>a</w:t>
      </w:r>
      <w:r w:rsidR="00D20209" w:rsidRPr="00D54052">
        <w:rPr>
          <w:spacing w:val="0"/>
          <w:w w:val="100"/>
          <w:lang w:val="fr-FR"/>
        </w:rPr>
        <w:t xml:space="preserve">tive de liberté détenues dans les établissements du Service fédéral de l’application des peines en temps de paix </w:t>
      </w:r>
      <w:r w:rsidR="00D20209" w:rsidRPr="00D54052">
        <w:rPr>
          <w:spacing w:val="0"/>
          <w:w w:val="100"/>
        </w:rPr>
        <w:t>(</w:t>
      </w:r>
      <w:r w:rsidR="00D20209" w:rsidRPr="00D54052">
        <w:rPr>
          <w:spacing w:val="0"/>
          <w:w w:val="100"/>
          <w:lang w:val="fr-FR"/>
        </w:rPr>
        <w:t>approuvée par la décision gouvernementale n° 205 du 11 avril 2005</w:t>
      </w:r>
      <w:r w:rsidR="00D20209" w:rsidRPr="00D54052">
        <w:rPr>
          <w:spacing w:val="0"/>
          <w:w w:val="100"/>
        </w:rPr>
        <w:t>).</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5165"/>
        <w:gridCol w:w="1102"/>
        <w:gridCol w:w="1103"/>
      </w:tblGrid>
      <w:tr w:rsidR="00D20209" w:rsidRPr="00D54052" w:rsidTr="00671A56">
        <w:trPr>
          <w:tblHeader/>
        </w:trPr>
        <w:tc>
          <w:tcPr>
            <w:tcW w:w="5165" w:type="dxa"/>
            <w:vMerge w:val="restart"/>
            <w:tcBorders>
              <w:top w:val="single" w:sz="4" w:space="0" w:color="auto"/>
              <w:left w:val="nil"/>
              <w:bottom w:val="nil"/>
              <w:right w:val="nil"/>
              <w:tl2br w:val="nil"/>
              <w:tr2bl w:val="nil"/>
            </w:tcBorders>
            <w:vAlign w:val="bottom"/>
          </w:tcPr>
          <w:p w:rsidR="00D20209" w:rsidRPr="00D54052" w:rsidRDefault="00D20209">
            <w:pPr>
              <w:pStyle w:val="SingleTxtGR"/>
              <w:keepNext/>
              <w:spacing w:before="80" w:after="80" w:line="200" w:lineRule="exact"/>
              <w:ind w:left="0" w:right="0"/>
              <w:jc w:val="left"/>
              <w:rPr>
                <w:i/>
                <w:spacing w:val="0"/>
                <w:w w:val="100"/>
                <w:sz w:val="16"/>
              </w:rPr>
            </w:pPr>
            <w:r w:rsidRPr="00D54052">
              <w:rPr>
                <w:i/>
                <w:spacing w:val="0"/>
                <w:w w:val="100"/>
                <w:sz w:val="16"/>
                <w:lang w:val="fr-FR"/>
              </w:rPr>
              <w:t xml:space="preserve">Désignation des produits </w:t>
            </w:r>
          </w:p>
        </w:tc>
        <w:tc>
          <w:tcPr>
            <w:tcW w:w="2205" w:type="dxa"/>
            <w:gridSpan w:val="2"/>
            <w:tcBorders>
              <w:top w:val="single" w:sz="4" w:space="0" w:color="auto"/>
              <w:bottom w:val="single" w:sz="4" w:space="0" w:color="auto"/>
            </w:tcBorders>
            <w:vAlign w:val="bottom"/>
          </w:tcPr>
          <w:p w:rsidR="00D20209" w:rsidRPr="00D54052" w:rsidRDefault="00D20209">
            <w:pPr>
              <w:pStyle w:val="SingleTxtGR"/>
              <w:keepNext/>
              <w:spacing w:before="80" w:after="80" w:line="200" w:lineRule="exact"/>
              <w:ind w:left="0" w:right="0"/>
              <w:jc w:val="center"/>
              <w:rPr>
                <w:i/>
                <w:spacing w:val="0"/>
                <w:w w:val="100"/>
                <w:sz w:val="16"/>
              </w:rPr>
            </w:pPr>
            <w:r w:rsidRPr="00D54052">
              <w:rPr>
                <w:i/>
                <w:spacing w:val="0"/>
                <w:w w:val="100"/>
                <w:sz w:val="16"/>
                <w:lang w:val="fr-FR"/>
              </w:rPr>
              <w:t>Quantité par personne et par jour</w:t>
            </w:r>
            <w:r w:rsidRPr="00D54052">
              <w:rPr>
                <w:i/>
                <w:spacing w:val="0"/>
                <w:w w:val="100"/>
                <w:sz w:val="16"/>
              </w:rPr>
              <w:br/>
              <w:t>(</w:t>
            </w:r>
            <w:r w:rsidRPr="00D54052">
              <w:rPr>
                <w:i/>
                <w:spacing w:val="0"/>
                <w:w w:val="100"/>
                <w:sz w:val="16"/>
                <w:lang w:val="fr-FR"/>
              </w:rPr>
              <w:t>grammes</w:t>
            </w:r>
            <w:r w:rsidRPr="00D54052">
              <w:rPr>
                <w:i/>
                <w:spacing w:val="0"/>
                <w:w w:val="100"/>
                <w:sz w:val="16"/>
              </w:rPr>
              <w:t>)</w:t>
            </w:r>
          </w:p>
        </w:tc>
      </w:tr>
      <w:tr w:rsidR="00D20209" w:rsidRPr="00D54052" w:rsidTr="00671A56">
        <w:trPr>
          <w:tblHeader/>
        </w:trPr>
        <w:tc>
          <w:tcPr>
            <w:tcW w:w="5165" w:type="dxa"/>
            <w:vMerge/>
            <w:tcBorders>
              <w:top w:val="nil"/>
              <w:left w:val="nil"/>
              <w:bottom w:val="single" w:sz="12" w:space="0" w:color="auto"/>
              <w:right w:val="nil"/>
              <w:tl2br w:val="nil"/>
              <w:tr2bl w:val="nil"/>
            </w:tcBorders>
            <w:vAlign w:val="bottom"/>
          </w:tcPr>
          <w:p w:rsidR="00D20209" w:rsidRPr="00D54052" w:rsidRDefault="00D20209">
            <w:pPr>
              <w:pStyle w:val="SingleTxtGR"/>
              <w:keepNext/>
              <w:spacing w:before="80" w:after="80" w:line="200" w:lineRule="exact"/>
              <w:ind w:left="0" w:right="0"/>
              <w:jc w:val="left"/>
              <w:rPr>
                <w:i/>
                <w:spacing w:val="0"/>
                <w:w w:val="100"/>
                <w:sz w:val="16"/>
              </w:rPr>
            </w:pPr>
          </w:p>
        </w:tc>
        <w:tc>
          <w:tcPr>
            <w:tcW w:w="1102" w:type="dxa"/>
            <w:tcBorders>
              <w:top w:val="single" w:sz="4" w:space="0" w:color="auto"/>
              <w:bottom w:val="single" w:sz="12" w:space="0" w:color="auto"/>
            </w:tcBorders>
            <w:vAlign w:val="bottom"/>
          </w:tcPr>
          <w:p w:rsidR="00D20209" w:rsidRPr="00D54052" w:rsidRDefault="00D20209">
            <w:pPr>
              <w:pStyle w:val="SingleTxtGR"/>
              <w:keepNext/>
              <w:spacing w:before="80" w:after="80" w:line="200" w:lineRule="exact"/>
              <w:ind w:left="0" w:right="0"/>
              <w:jc w:val="right"/>
              <w:rPr>
                <w:i/>
                <w:spacing w:val="0"/>
                <w:w w:val="100"/>
                <w:sz w:val="16"/>
                <w:lang w:val="fr-FR"/>
              </w:rPr>
            </w:pPr>
            <w:r w:rsidRPr="00D54052">
              <w:rPr>
                <w:i/>
                <w:spacing w:val="0"/>
                <w:w w:val="100"/>
                <w:sz w:val="16"/>
                <w:lang w:val="fr-FR"/>
              </w:rPr>
              <w:t>Hommes</w:t>
            </w:r>
          </w:p>
        </w:tc>
        <w:tc>
          <w:tcPr>
            <w:tcW w:w="1103" w:type="dxa"/>
            <w:tcBorders>
              <w:top w:val="single" w:sz="4" w:space="0" w:color="auto"/>
              <w:bottom w:val="single" w:sz="12" w:space="0" w:color="auto"/>
            </w:tcBorders>
            <w:vAlign w:val="bottom"/>
          </w:tcPr>
          <w:p w:rsidR="00D20209" w:rsidRPr="00D54052" w:rsidRDefault="00D20209">
            <w:pPr>
              <w:pStyle w:val="SingleTxtGR"/>
              <w:keepNext/>
              <w:spacing w:before="80" w:after="80" w:line="200" w:lineRule="exact"/>
              <w:ind w:left="0" w:right="0"/>
              <w:jc w:val="right"/>
              <w:rPr>
                <w:i/>
                <w:spacing w:val="0"/>
                <w:w w:val="100"/>
                <w:sz w:val="16"/>
                <w:lang w:val="fr-FR"/>
              </w:rPr>
            </w:pPr>
            <w:r w:rsidRPr="00D54052">
              <w:rPr>
                <w:i/>
                <w:spacing w:val="0"/>
                <w:w w:val="100"/>
                <w:sz w:val="16"/>
                <w:lang w:val="fr-FR"/>
              </w:rPr>
              <w:t>Femmes</w:t>
            </w:r>
          </w:p>
        </w:tc>
      </w:tr>
      <w:tr w:rsidR="00D20209" w:rsidRPr="00D54052">
        <w:tc>
          <w:tcPr>
            <w:tcW w:w="5165" w:type="dxa"/>
            <w:tcBorders>
              <w:top w:val="single" w:sz="12" w:space="0" w:color="auto"/>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Pain à la farine de seigle à grains entiers et à la farine de froment de première classe </w:t>
            </w:r>
          </w:p>
        </w:tc>
        <w:tc>
          <w:tcPr>
            <w:tcW w:w="1102" w:type="dxa"/>
            <w:tcBorders>
              <w:top w:val="single" w:sz="12" w:space="0" w:color="auto"/>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300</w:t>
            </w:r>
          </w:p>
        </w:tc>
        <w:tc>
          <w:tcPr>
            <w:tcW w:w="1103" w:type="dxa"/>
            <w:tcBorders>
              <w:top w:val="single" w:sz="12" w:space="0" w:color="auto"/>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200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Pain de farine de blé de deuxième classe </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250</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250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Farine de blé de deuxième classe </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5</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5</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Céréales diverses </w:t>
            </w:r>
          </w:p>
        </w:tc>
        <w:tc>
          <w:tcPr>
            <w:tcW w:w="1102" w:type="dxa"/>
            <w:tcBorders>
              <w:bottom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100</w:t>
            </w:r>
          </w:p>
        </w:tc>
        <w:tc>
          <w:tcPr>
            <w:tcW w:w="1103" w:type="dxa"/>
            <w:tcBorders>
              <w:bottom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90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Pâtes </w:t>
            </w:r>
          </w:p>
        </w:tc>
        <w:tc>
          <w:tcPr>
            <w:tcW w:w="1102" w:type="dxa"/>
            <w:tcBorders>
              <w:top w:val="nil"/>
              <w:bottom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30</w:t>
            </w:r>
          </w:p>
        </w:tc>
        <w:tc>
          <w:tcPr>
            <w:tcW w:w="1103" w:type="dxa"/>
            <w:tcBorders>
              <w:top w:val="nil"/>
              <w:bottom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30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Viande </w:t>
            </w:r>
          </w:p>
        </w:tc>
        <w:tc>
          <w:tcPr>
            <w:tcW w:w="1102" w:type="dxa"/>
            <w:tcBorders>
              <w:top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90</w:t>
            </w:r>
          </w:p>
        </w:tc>
        <w:tc>
          <w:tcPr>
            <w:tcW w:w="1103" w:type="dxa"/>
            <w:tcBorders>
              <w:top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90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Poisson </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100</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100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Margarine </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35</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30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lang w:val="fr-FR"/>
              </w:rPr>
            </w:pPr>
            <w:r w:rsidRPr="00D54052">
              <w:rPr>
                <w:spacing w:val="0"/>
                <w:w w:val="100"/>
                <w:sz w:val="18"/>
                <w:lang w:val="fr-FR"/>
              </w:rPr>
              <w:t>Huile végétale</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20</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Lait de vache </w:t>
            </w:r>
            <w:r w:rsidRPr="00D54052">
              <w:rPr>
                <w:spacing w:val="0"/>
                <w:w w:val="100"/>
                <w:sz w:val="18"/>
              </w:rPr>
              <w:t>(</w:t>
            </w:r>
            <w:r w:rsidRPr="00D54052">
              <w:rPr>
                <w:spacing w:val="0"/>
                <w:w w:val="100"/>
                <w:sz w:val="18"/>
                <w:lang w:val="fr-FR"/>
              </w:rPr>
              <w:t>millilitres</w:t>
            </w:r>
            <w:r w:rsidRPr="00D54052">
              <w:rPr>
                <w:spacing w:val="0"/>
                <w:w w:val="100"/>
                <w:sz w:val="18"/>
              </w:rPr>
              <w:t>)</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100</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100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Oeufs </w:t>
            </w:r>
            <w:r w:rsidRPr="00D54052">
              <w:rPr>
                <w:spacing w:val="0"/>
                <w:w w:val="100"/>
                <w:sz w:val="18"/>
              </w:rPr>
              <w:t>(</w:t>
            </w:r>
            <w:r w:rsidRPr="00D54052">
              <w:rPr>
                <w:spacing w:val="0"/>
                <w:w w:val="100"/>
                <w:sz w:val="18"/>
                <w:lang w:val="fr-FR"/>
              </w:rPr>
              <w:t>unités par semaine</w:t>
            </w:r>
            <w:r w:rsidRPr="00D54052">
              <w:rPr>
                <w:spacing w:val="0"/>
                <w:w w:val="100"/>
                <w:sz w:val="18"/>
              </w:rPr>
              <w:t>)</w:t>
            </w:r>
          </w:p>
        </w:tc>
        <w:tc>
          <w:tcPr>
            <w:tcW w:w="1102" w:type="dxa"/>
            <w:tcBorders>
              <w:bottom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w:t>
            </w:r>
          </w:p>
        </w:tc>
        <w:tc>
          <w:tcPr>
            <w:tcW w:w="1103" w:type="dxa"/>
            <w:tcBorders>
              <w:bottom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Sucre </w:t>
            </w:r>
          </w:p>
        </w:tc>
        <w:tc>
          <w:tcPr>
            <w:tcW w:w="1102" w:type="dxa"/>
            <w:tcBorders>
              <w:top w:val="nil"/>
              <w:bottom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30</w:t>
            </w:r>
          </w:p>
        </w:tc>
        <w:tc>
          <w:tcPr>
            <w:tcW w:w="1103" w:type="dxa"/>
            <w:tcBorders>
              <w:top w:val="nil"/>
              <w:bottom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30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lang w:val="fr-FR"/>
              </w:rPr>
            </w:pPr>
            <w:r w:rsidRPr="00D54052">
              <w:rPr>
                <w:spacing w:val="0"/>
                <w:w w:val="100"/>
                <w:sz w:val="18"/>
                <w:lang w:val="fr-FR"/>
              </w:rPr>
              <w:t>Sel de cuisine</w:t>
            </w:r>
          </w:p>
        </w:tc>
        <w:tc>
          <w:tcPr>
            <w:tcW w:w="1102" w:type="dxa"/>
            <w:tcBorders>
              <w:top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20</w:t>
            </w:r>
          </w:p>
        </w:tc>
        <w:tc>
          <w:tcPr>
            <w:tcW w:w="1103" w:type="dxa"/>
            <w:tcBorders>
              <w:top w:val="nil"/>
            </w:tcBorders>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15</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lang w:val="fr-FR"/>
              </w:rPr>
            </w:pPr>
            <w:r w:rsidRPr="00D54052">
              <w:rPr>
                <w:spacing w:val="0"/>
                <w:w w:val="100"/>
                <w:sz w:val="18"/>
                <w:lang w:val="fr-FR"/>
              </w:rPr>
              <w:t>Thé naturel</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Feuille de laurier </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0,1</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0,1</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lang w:val="fr-FR"/>
              </w:rPr>
            </w:pPr>
            <w:r w:rsidRPr="00D54052">
              <w:rPr>
                <w:spacing w:val="0"/>
                <w:w w:val="100"/>
                <w:sz w:val="18"/>
                <w:lang w:val="fr-FR"/>
              </w:rPr>
              <w:t>Moutarde en poudre</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0,2</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0,2</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lang w:val="fr-FR"/>
              </w:rPr>
            </w:pPr>
            <w:r w:rsidRPr="00D54052">
              <w:rPr>
                <w:spacing w:val="0"/>
                <w:w w:val="100"/>
                <w:sz w:val="18"/>
                <w:lang w:val="fr-FR"/>
              </w:rPr>
              <w:t>Concentré de tomates</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3</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3</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Pommes de terre </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550</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500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Légumes </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250</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250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Farine de soja texturée (contenant au moins 50% de protéines) </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10</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ind w:left="0" w:right="0"/>
              <w:jc w:val="left"/>
              <w:rPr>
                <w:spacing w:val="0"/>
                <w:w w:val="100"/>
                <w:sz w:val="18"/>
              </w:rPr>
            </w:pPr>
            <w:r w:rsidRPr="00D54052">
              <w:rPr>
                <w:spacing w:val="0"/>
                <w:w w:val="100"/>
                <w:sz w:val="18"/>
                <w:lang w:val="fr-FR"/>
              </w:rPr>
              <w:t xml:space="preserve">Gelées en poudre vitaminées ou </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25</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25</w:t>
            </w:r>
          </w:p>
        </w:tc>
      </w:tr>
      <w:tr w:rsidR="00D20209" w:rsidRPr="00D54052">
        <w:tc>
          <w:tcPr>
            <w:tcW w:w="5165" w:type="dxa"/>
            <w:tcBorders>
              <w:left w:val="nil"/>
              <w:bottom w:val="single" w:sz="12" w:space="0" w:color="auto"/>
              <w:right w:val="nil"/>
              <w:tl2br w:val="nil"/>
              <w:tr2bl w:val="nil"/>
            </w:tcBorders>
            <w:vAlign w:val="bottom"/>
          </w:tcPr>
          <w:p w:rsidR="00D20209" w:rsidRPr="00D54052" w:rsidRDefault="00D20209">
            <w:pPr>
              <w:pStyle w:val="SingleTxtGR"/>
              <w:spacing w:before="40" w:after="40"/>
              <w:ind w:left="0" w:right="0"/>
              <w:jc w:val="left"/>
              <w:rPr>
                <w:spacing w:val="0"/>
                <w:w w:val="100"/>
                <w:sz w:val="18"/>
                <w:lang w:val="fr-FR"/>
              </w:rPr>
            </w:pPr>
            <w:r w:rsidRPr="00D54052">
              <w:rPr>
                <w:spacing w:val="0"/>
                <w:w w:val="100"/>
                <w:sz w:val="18"/>
                <w:lang w:val="fr-FR"/>
              </w:rPr>
              <w:t>Fruits secs</w:t>
            </w:r>
          </w:p>
        </w:tc>
        <w:tc>
          <w:tcPr>
            <w:tcW w:w="1102"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10</w:t>
            </w:r>
          </w:p>
        </w:tc>
        <w:tc>
          <w:tcPr>
            <w:tcW w:w="1103" w:type="dxa"/>
            <w:vAlign w:val="bottom"/>
          </w:tcPr>
          <w:p w:rsidR="00D20209" w:rsidRPr="00D54052" w:rsidRDefault="00D20209">
            <w:pPr>
              <w:pStyle w:val="SingleTxtGR"/>
              <w:spacing w:before="40" w:after="40"/>
              <w:ind w:left="0" w:right="0"/>
              <w:jc w:val="right"/>
              <w:rPr>
                <w:spacing w:val="0"/>
                <w:w w:val="100"/>
                <w:sz w:val="18"/>
              </w:rPr>
            </w:pPr>
            <w:r w:rsidRPr="00D54052">
              <w:rPr>
                <w:spacing w:val="0"/>
                <w:w w:val="100"/>
                <w:sz w:val="18"/>
              </w:rPr>
              <w:t>10</w:t>
            </w:r>
          </w:p>
        </w:tc>
      </w:tr>
    </w:tbl>
    <w:p w:rsidR="00D20209" w:rsidRPr="00D54052" w:rsidRDefault="00D20209">
      <w:pPr>
        <w:pStyle w:val="SingleTxtGR"/>
        <w:tabs>
          <w:tab w:val="clear" w:pos="1701"/>
          <w:tab w:val="clear" w:pos="2268"/>
          <w:tab w:val="clear" w:pos="2835"/>
          <w:tab w:val="clear" w:pos="3402"/>
          <w:tab w:val="clear" w:pos="3969"/>
        </w:tabs>
        <w:spacing w:before="240" w:after="240"/>
        <w:rPr>
          <w:spacing w:val="0"/>
          <w:w w:val="100"/>
        </w:rPr>
      </w:pPr>
      <w:r w:rsidRPr="00D54052">
        <w:rPr>
          <w:spacing w:val="0"/>
          <w:w w:val="100"/>
        </w:rPr>
        <w:t>283.</w:t>
      </w:r>
      <w:r w:rsidRPr="00D54052">
        <w:rPr>
          <w:spacing w:val="0"/>
          <w:w w:val="100"/>
          <w:lang w:val="es-ES"/>
        </w:rPr>
        <w:tab/>
      </w:r>
      <w:r w:rsidRPr="00D54052">
        <w:rPr>
          <w:spacing w:val="0"/>
          <w:w w:val="100"/>
          <w:lang w:val="fr-FR"/>
        </w:rPr>
        <w:t>Norme d’alimentation des suspects et inculpés détenus dans les centres de d</w:t>
      </w:r>
      <w:r w:rsidRPr="00D54052">
        <w:rPr>
          <w:spacing w:val="0"/>
          <w:w w:val="100"/>
          <w:lang w:val="fr-FR"/>
        </w:rPr>
        <w:t>é</w:t>
      </w:r>
      <w:r w:rsidRPr="00D54052">
        <w:rPr>
          <w:spacing w:val="0"/>
          <w:w w:val="100"/>
          <w:lang w:val="fr-FR"/>
        </w:rPr>
        <w:t xml:space="preserve">tention provisoire du Service fédéral de l’application des peines en temps de paix </w:t>
      </w:r>
      <w:r w:rsidRPr="00D54052">
        <w:rPr>
          <w:spacing w:val="0"/>
          <w:w w:val="100"/>
        </w:rPr>
        <w:t>(</w:t>
      </w:r>
      <w:r w:rsidRPr="00D54052">
        <w:rPr>
          <w:spacing w:val="0"/>
          <w:w w:val="100"/>
          <w:lang w:val="fr-FR"/>
        </w:rPr>
        <w:t>approuvée par la décision gouvernementale n° 205 du 11 avril 2005</w:t>
      </w:r>
      <w:r w:rsidRPr="00D54052">
        <w:rPr>
          <w:spacing w:val="0"/>
          <w:w w:val="100"/>
        </w:rPr>
        <w:t>).</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5165"/>
        <w:gridCol w:w="1102"/>
        <w:gridCol w:w="1103"/>
      </w:tblGrid>
      <w:tr w:rsidR="00D20209" w:rsidRPr="00D54052" w:rsidTr="00671A56">
        <w:trPr>
          <w:tblHeader/>
        </w:trPr>
        <w:tc>
          <w:tcPr>
            <w:tcW w:w="5165" w:type="dxa"/>
            <w:vMerge w:val="restart"/>
            <w:tcBorders>
              <w:top w:val="single" w:sz="4" w:space="0" w:color="auto"/>
              <w:left w:val="nil"/>
              <w:bottom w:val="nil"/>
              <w:right w:val="nil"/>
              <w:tl2br w:val="nil"/>
              <w:tr2bl w:val="nil"/>
            </w:tcBorders>
            <w:vAlign w:val="bottom"/>
          </w:tcPr>
          <w:p w:rsidR="00D20209" w:rsidRPr="00D54052" w:rsidRDefault="00D20209">
            <w:pPr>
              <w:pStyle w:val="SingleTxtGR"/>
              <w:keepNext/>
              <w:spacing w:before="80" w:after="80" w:line="200" w:lineRule="exact"/>
              <w:ind w:left="0" w:right="0"/>
              <w:jc w:val="left"/>
              <w:rPr>
                <w:i/>
                <w:spacing w:val="0"/>
                <w:w w:val="100"/>
                <w:sz w:val="16"/>
              </w:rPr>
            </w:pPr>
            <w:r w:rsidRPr="00D54052">
              <w:rPr>
                <w:i/>
                <w:spacing w:val="0"/>
                <w:w w:val="100"/>
                <w:sz w:val="16"/>
                <w:lang w:val="fr-FR"/>
              </w:rPr>
              <w:t>Désignation des produits</w:t>
            </w:r>
          </w:p>
        </w:tc>
        <w:tc>
          <w:tcPr>
            <w:tcW w:w="2205" w:type="dxa"/>
            <w:gridSpan w:val="2"/>
            <w:tcBorders>
              <w:top w:val="single" w:sz="4" w:space="0" w:color="auto"/>
              <w:bottom w:val="single" w:sz="4" w:space="0" w:color="auto"/>
            </w:tcBorders>
            <w:vAlign w:val="bottom"/>
          </w:tcPr>
          <w:p w:rsidR="00D20209" w:rsidRPr="00D54052" w:rsidRDefault="00D20209">
            <w:pPr>
              <w:pStyle w:val="SingleTxtGR"/>
              <w:keepNext/>
              <w:spacing w:before="80" w:after="80" w:line="200" w:lineRule="exact"/>
              <w:ind w:left="0" w:right="0"/>
              <w:jc w:val="center"/>
              <w:rPr>
                <w:i/>
                <w:spacing w:val="0"/>
                <w:w w:val="100"/>
                <w:sz w:val="16"/>
              </w:rPr>
            </w:pPr>
            <w:r w:rsidRPr="00D54052">
              <w:rPr>
                <w:i/>
                <w:spacing w:val="0"/>
                <w:w w:val="100"/>
                <w:sz w:val="16"/>
                <w:lang w:val="fr-FR"/>
              </w:rPr>
              <w:t>Quantité par personne et par jour</w:t>
            </w:r>
            <w:r w:rsidRPr="00D54052">
              <w:rPr>
                <w:i/>
                <w:spacing w:val="0"/>
                <w:w w:val="100"/>
                <w:sz w:val="16"/>
              </w:rPr>
              <w:br/>
              <w:t>(</w:t>
            </w:r>
            <w:r w:rsidRPr="00D54052">
              <w:rPr>
                <w:i/>
                <w:spacing w:val="0"/>
                <w:w w:val="100"/>
                <w:sz w:val="16"/>
                <w:lang w:val="fr-FR"/>
              </w:rPr>
              <w:t>grammes</w:t>
            </w:r>
            <w:r w:rsidRPr="00D54052">
              <w:rPr>
                <w:i/>
                <w:spacing w:val="0"/>
                <w:w w:val="100"/>
                <w:sz w:val="16"/>
              </w:rPr>
              <w:t>)</w:t>
            </w:r>
          </w:p>
        </w:tc>
      </w:tr>
      <w:tr w:rsidR="00D20209" w:rsidRPr="00D54052" w:rsidTr="00671A56">
        <w:trPr>
          <w:tblHeader/>
        </w:trPr>
        <w:tc>
          <w:tcPr>
            <w:tcW w:w="5165" w:type="dxa"/>
            <w:vMerge/>
            <w:tcBorders>
              <w:top w:val="nil"/>
              <w:left w:val="nil"/>
              <w:bottom w:val="single" w:sz="12" w:space="0" w:color="auto"/>
              <w:right w:val="nil"/>
              <w:tl2br w:val="nil"/>
              <w:tr2bl w:val="nil"/>
            </w:tcBorders>
            <w:vAlign w:val="bottom"/>
          </w:tcPr>
          <w:p w:rsidR="00D20209" w:rsidRPr="00D54052" w:rsidRDefault="00D20209">
            <w:pPr>
              <w:pStyle w:val="SingleTxtGR"/>
              <w:keepNext/>
              <w:spacing w:before="80" w:after="80" w:line="200" w:lineRule="exact"/>
              <w:ind w:left="0" w:right="0"/>
              <w:jc w:val="left"/>
              <w:rPr>
                <w:i/>
                <w:spacing w:val="0"/>
                <w:w w:val="100"/>
                <w:sz w:val="16"/>
              </w:rPr>
            </w:pPr>
          </w:p>
        </w:tc>
        <w:tc>
          <w:tcPr>
            <w:tcW w:w="1102" w:type="dxa"/>
            <w:tcBorders>
              <w:top w:val="single" w:sz="4" w:space="0" w:color="auto"/>
              <w:bottom w:val="single" w:sz="12" w:space="0" w:color="auto"/>
            </w:tcBorders>
            <w:vAlign w:val="bottom"/>
          </w:tcPr>
          <w:p w:rsidR="00D20209" w:rsidRPr="00D54052" w:rsidRDefault="00D20209">
            <w:pPr>
              <w:pStyle w:val="SingleTxtGR"/>
              <w:keepNext/>
              <w:spacing w:before="80" w:after="80" w:line="200" w:lineRule="exact"/>
              <w:ind w:left="0" w:right="0"/>
              <w:jc w:val="right"/>
              <w:rPr>
                <w:i/>
                <w:spacing w:val="0"/>
                <w:w w:val="100"/>
                <w:sz w:val="16"/>
              </w:rPr>
            </w:pPr>
            <w:r w:rsidRPr="00D54052">
              <w:rPr>
                <w:i/>
                <w:spacing w:val="0"/>
                <w:w w:val="100"/>
                <w:sz w:val="16"/>
                <w:lang w:val="fr-FR"/>
              </w:rPr>
              <w:t xml:space="preserve">Hommes </w:t>
            </w:r>
          </w:p>
        </w:tc>
        <w:tc>
          <w:tcPr>
            <w:tcW w:w="1103" w:type="dxa"/>
            <w:tcBorders>
              <w:top w:val="single" w:sz="4" w:space="0" w:color="auto"/>
              <w:bottom w:val="single" w:sz="12" w:space="0" w:color="auto"/>
            </w:tcBorders>
            <w:vAlign w:val="bottom"/>
          </w:tcPr>
          <w:p w:rsidR="00D20209" w:rsidRPr="00D54052" w:rsidRDefault="00D20209">
            <w:pPr>
              <w:pStyle w:val="SingleTxtGR"/>
              <w:keepNext/>
              <w:spacing w:before="80" w:after="80" w:line="200" w:lineRule="exact"/>
              <w:ind w:left="0" w:right="0"/>
              <w:jc w:val="right"/>
              <w:rPr>
                <w:i/>
                <w:spacing w:val="0"/>
                <w:w w:val="100"/>
                <w:sz w:val="16"/>
              </w:rPr>
            </w:pPr>
            <w:r w:rsidRPr="00D54052">
              <w:rPr>
                <w:i/>
                <w:spacing w:val="0"/>
                <w:w w:val="100"/>
                <w:sz w:val="16"/>
                <w:lang w:val="fr-FR"/>
              </w:rPr>
              <w:t>Femmes</w:t>
            </w:r>
          </w:p>
        </w:tc>
      </w:tr>
      <w:tr w:rsidR="00D20209" w:rsidRPr="00D54052">
        <w:tc>
          <w:tcPr>
            <w:tcW w:w="5165" w:type="dxa"/>
            <w:tcBorders>
              <w:top w:val="single" w:sz="12" w:space="0" w:color="auto"/>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Pain à la farine de seigle à grains entiers et à la farine de froment de première classe </w:t>
            </w:r>
          </w:p>
        </w:tc>
        <w:tc>
          <w:tcPr>
            <w:tcW w:w="1102"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300</w:t>
            </w:r>
          </w:p>
        </w:tc>
        <w:tc>
          <w:tcPr>
            <w:tcW w:w="1103"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Pain de farine de blé de deuxième classe </w:t>
            </w:r>
          </w:p>
        </w:tc>
        <w:tc>
          <w:tcPr>
            <w:tcW w:w="11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200</w:t>
            </w:r>
          </w:p>
        </w:tc>
        <w:tc>
          <w:tcPr>
            <w:tcW w:w="110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Farine de blé de deuxième classe </w:t>
            </w:r>
          </w:p>
        </w:tc>
        <w:tc>
          <w:tcPr>
            <w:tcW w:w="11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w:t>
            </w:r>
          </w:p>
        </w:tc>
        <w:tc>
          <w:tcPr>
            <w:tcW w:w="110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Céréales diverses </w:t>
            </w:r>
          </w:p>
        </w:tc>
        <w:tc>
          <w:tcPr>
            <w:tcW w:w="11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90</w:t>
            </w:r>
          </w:p>
        </w:tc>
        <w:tc>
          <w:tcPr>
            <w:tcW w:w="110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90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Pâtes </w:t>
            </w:r>
          </w:p>
        </w:tc>
        <w:tc>
          <w:tcPr>
            <w:tcW w:w="11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30</w:t>
            </w:r>
          </w:p>
        </w:tc>
        <w:tc>
          <w:tcPr>
            <w:tcW w:w="110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Viande </w:t>
            </w:r>
          </w:p>
        </w:tc>
        <w:tc>
          <w:tcPr>
            <w:tcW w:w="1102"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100</w:t>
            </w:r>
          </w:p>
        </w:tc>
        <w:tc>
          <w:tcPr>
            <w:tcW w:w="1103"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Poisson </w:t>
            </w:r>
          </w:p>
        </w:tc>
        <w:tc>
          <w:tcPr>
            <w:tcW w:w="1102"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100</w:t>
            </w:r>
          </w:p>
        </w:tc>
        <w:tc>
          <w:tcPr>
            <w:tcW w:w="1103"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100</w:t>
            </w:r>
          </w:p>
        </w:tc>
      </w:tr>
      <w:tr w:rsidR="00D20209" w:rsidRPr="00D54052">
        <w:tc>
          <w:tcPr>
            <w:tcW w:w="5165" w:type="dxa"/>
            <w:tcBorders>
              <w:top w:val="nil"/>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Margarine </w:t>
            </w:r>
          </w:p>
        </w:tc>
        <w:tc>
          <w:tcPr>
            <w:tcW w:w="1102"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25</w:t>
            </w:r>
          </w:p>
        </w:tc>
        <w:tc>
          <w:tcPr>
            <w:tcW w:w="1103"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w:t>
            </w:r>
          </w:p>
        </w:tc>
      </w:tr>
      <w:tr w:rsidR="00D20209" w:rsidRPr="00D54052">
        <w:tc>
          <w:tcPr>
            <w:tcW w:w="5165" w:type="dxa"/>
            <w:tcBorders>
              <w:top w:val="nil"/>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Huile végétale</w:t>
            </w:r>
          </w:p>
        </w:tc>
        <w:tc>
          <w:tcPr>
            <w:tcW w:w="1102"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w:t>
            </w:r>
          </w:p>
        </w:tc>
        <w:tc>
          <w:tcPr>
            <w:tcW w:w="1103"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Lait de vache </w:t>
            </w:r>
            <w:r w:rsidRPr="00D54052">
              <w:rPr>
                <w:spacing w:val="0"/>
                <w:w w:val="100"/>
                <w:sz w:val="18"/>
              </w:rPr>
              <w:t>(</w:t>
            </w:r>
            <w:r w:rsidRPr="00D54052">
              <w:rPr>
                <w:spacing w:val="0"/>
                <w:w w:val="100"/>
                <w:sz w:val="18"/>
                <w:lang w:val="fr-FR"/>
              </w:rPr>
              <w:t>millilitres</w:t>
            </w:r>
            <w:r w:rsidRPr="00D54052">
              <w:rPr>
                <w:spacing w:val="0"/>
                <w:w w:val="100"/>
                <w:sz w:val="18"/>
              </w:rPr>
              <w:t>)</w:t>
            </w:r>
          </w:p>
        </w:tc>
        <w:tc>
          <w:tcPr>
            <w:tcW w:w="11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100</w:t>
            </w:r>
          </w:p>
        </w:tc>
        <w:tc>
          <w:tcPr>
            <w:tcW w:w="110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Sucre </w:t>
            </w:r>
          </w:p>
        </w:tc>
        <w:tc>
          <w:tcPr>
            <w:tcW w:w="1102"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30</w:t>
            </w:r>
          </w:p>
        </w:tc>
        <w:tc>
          <w:tcPr>
            <w:tcW w:w="1103"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Sel de cuisine</w:t>
            </w:r>
          </w:p>
        </w:tc>
        <w:tc>
          <w:tcPr>
            <w:tcW w:w="1102"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w:t>
            </w:r>
          </w:p>
        </w:tc>
        <w:tc>
          <w:tcPr>
            <w:tcW w:w="1103"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Thé naturel</w:t>
            </w:r>
          </w:p>
        </w:tc>
        <w:tc>
          <w:tcPr>
            <w:tcW w:w="1102"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c>
          <w:tcPr>
            <w:tcW w:w="1103"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Feuille de laurier </w:t>
            </w:r>
          </w:p>
        </w:tc>
        <w:tc>
          <w:tcPr>
            <w:tcW w:w="11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0,1</w:t>
            </w:r>
          </w:p>
        </w:tc>
        <w:tc>
          <w:tcPr>
            <w:tcW w:w="110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0,1</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Moutarde en poudre</w:t>
            </w:r>
          </w:p>
        </w:tc>
        <w:tc>
          <w:tcPr>
            <w:tcW w:w="11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0,2</w:t>
            </w:r>
          </w:p>
        </w:tc>
        <w:tc>
          <w:tcPr>
            <w:tcW w:w="110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0,2</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Concentré de tomates</w:t>
            </w:r>
          </w:p>
        </w:tc>
        <w:tc>
          <w:tcPr>
            <w:tcW w:w="11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w:t>
            </w:r>
          </w:p>
        </w:tc>
        <w:tc>
          <w:tcPr>
            <w:tcW w:w="110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Pommes de terre </w:t>
            </w:r>
          </w:p>
        </w:tc>
        <w:tc>
          <w:tcPr>
            <w:tcW w:w="11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500</w:t>
            </w:r>
          </w:p>
        </w:tc>
        <w:tc>
          <w:tcPr>
            <w:tcW w:w="110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450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Légumes </w:t>
            </w:r>
          </w:p>
        </w:tc>
        <w:tc>
          <w:tcPr>
            <w:tcW w:w="1102"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250</w:t>
            </w:r>
          </w:p>
        </w:tc>
        <w:tc>
          <w:tcPr>
            <w:tcW w:w="1103" w:type="dxa"/>
            <w:tcBorders>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250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Farine de soja texturée (contenant au moins 50% de protéines) </w:t>
            </w:r>
          </w:p>
        </w:tc>
        <w:tc>
          <w:tcPr>
            <w:tcW w:w="1102"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w:t>
            </w:r>
          </w:p>
        </w:tc>
        <w:tc>
          <w:tcPr>
            <w:tcW w:w="1103"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w:t>
            </w:r>
          </w:p>
        </w:tc>
      </w:tr>
      <w:tr w:rsidR="00D20209" w:rsidRPr="00D54052">
        <w:tc>
          <w:tcPr>
            <w:tcW w:w="5165"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Gelées en poudre vitaminées ou </w:t>
            </w:r>
          </w:p>
        </w:tc>
        <w:tc>
          <w:tcPr>
            <w:tcW w:w="1102"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25</w:t>
            </w:r>
          </w:p>
        </w:tc>
        <w:tc>
          <w:tcPr>
            <w:tcW w:w="1103"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25</w:t>
            </w:r>
          </w:p>
        </w:tc>
      </w:tr>
      <w:tr w:rsidR="00D20209" w:rsidRPr="00D54052">
        <w:tc>
          <w:tcPr>
            <w:tcW w:w="5165" w:type="dxa"/>
            <w:tcBorders>
              <w:left w:val="nil"/>
              <w:bottom w:val="single" w:sz="12" w:space="0" w:color="auto"/>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Fruits secs</w:t>
            </w:r>
          </w:p>
        </w:tc>
        <w:tc>
          <w:tcPr>
            <w:tcW w:w="1102"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w:t>
            </w:r>
          </w:p>
        </w:tc>
        <w:tc>
          <w:tcPr>
            <w:tcW w:w="1103"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w:t>
            </w:r>
          </w:p>
        </w:tc>
      </w:tr>
    </w:tbl>
    <w:p w:rsidR="00D20209" w:rsidRPr="00D54052" w:rsidRDefault="00D20209">
      <w:pPr>
        <w:pStyle w:val="SingleTxtGR"/>
        <w:spacing w:before="240" w:after="240"/>
        <w:rPr>
          <w:spacing w:val="0"/>
          <w:w w:val="100"/>
        </w:rPr>
      </w:pPr>
      <w:r w:rsidRPr="00D54052">
        <w:rPr>
          <w:spacing w:val="0"/>
          <w:w w:val="100"/>
        </w:rPr>
        <w:t xml:space="preserve">284. </w:t>
      </w:r>
      <w:r w:rsidRPr="00D54052">
        <w:rPr>
          <w:spacing w:val="0"/>
          <w:w w:val="100"/>
        </w:rPr>
        <w:tab/>
      </w:r>
      <w:r w:rsidRPr="00D54052">
        <w:rPr>
          <w:spacing w:val="0"/>
          <w:w w:val="100"/>
          <w:lang w:val="fr-FR"/>
        </w:rPr>
        <w:t>Norme d’alimentation des mineurs condamnés à une peine privative de l</w:t>
      </w:r>
      <w:r w:rsidRPr="00D54052">
        <w:rPr>
          <w:spacing w:val="0"/>
          <w:w w:val="100"/>
          <w:lang w:val="fr-FR"/>
        </w:rPr>
        <w:t>i</w:t>
      </w:r>
      <w:r w:rsidRPr="00D54052">
        <w:rPr>
          <w:spacing w:val="0"/>
          <w:w w:val="100"/>
          <w:lang w:val="fr-FR"/>
        </w:rPr>
        <w:t>berté détenus dans des centres de rééducation du Service fédéral de l’application des pe</w:t>
      </w:r>
      <w:r w:rsidRPr="00D54052">
        <w:rPr>
          <w:spacing w:val="0"/>
          <w:w w:val="100"/>
          <w:lang w:val="fr-FR"/>
        </w:rPr>
        <w:t>i</w:t>
      </w:r>
      <w:r w:rsidRPr="00D54052">
        <w:rPr>
          <w:spacing w:val="0"/>
          <w:w w:val="100"/>
          <w:lang w:val="fr-FR"/>
        </w:rPr>
        <w:t xml:space="preserve">nes en temps de paix </w:t>
      </w:r>
      <w:r w:rsidRPr="00D54052">
        <w:rPr>
          <w:spacing w:val="0"/>
          <w:w w:val="100"/>
        </w:rPr>
        <w:t>(</w:t>
      </w:r>
      <w:r w:rsidRPr="00D54052">
        <w:rPr>
          <w:spacing w:val="0"/>
          <w:w w:val="100"/>
          <w:lang w:val="fr-FR"/>
        </w:rPr>
        <w:t>approuvée par le décret n° 125 du 2 août 2005 du Ministère de la justice approuvant les normes d’alimentation et de garantie des conditions mat</w:t>
      </w:r>
      <w:r w:rsidRPr="00D54052">
        <w:rPr>
          <w:spacing w:val="0"/>
          <w:w w:val="100"/>
          <w:lang w:val="fr-FR"/>
        </w:rPr>
        <w:t>é</w:t>
      </w:r>
      <w:r w:rsidRPr="00D54052">
        <w:rPr>
          <w:spacing w:val="0"/>
          <w:w w:val="100"/>
          <w:lang w:val="fr-FR"/>
        </w:rPr>
        <w:t>rielles et de vie des personnes condamnées à une peine privative de liberté, ainsi que des suspects et inculpés incarcérés dans les centres de détention provisoire du Se</w:t>
      </w:r>
      <w:r w:rsidRPr="00D54052">
        <w:rPr>
          <w:spacing w:val="0"/>
          <w:w w:val="100"/>
          <w:lang w:val="fr-FR"/>
        </w:rPr>
        <w:t>r</w:t>
      </w:r>
      <w:r w:rsidRPr="00D54052">
        <w:rPr>
          <w:spacing w:val="0"/>
          <w:w w:val="100"/>
          <w:lang w:val="fr-FR"/>
        </w:rPr>
        <w:t xml:space="preserve">vice fédéral de l’application des peines en temps de paix). </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5097"/>
        <w:gridCol w:w="2273"/>
      </w:tblGrid>
      <w:tr w:rsidR="00D20209" w:rsidRPr="00D54052">
        <w:trPr>
          <w:tblHeader/>
        </w:trPr>
        <w:tc>
          <w:tcPr>
            <w:tcW w:w="5097" w:type="dxa"/>
            <w:tcBorders>
              <w:top w:val="single" w:sz="4" w:space="0" w:color="auto"/>
              <w:left w:val="nil"/>
              <w:bottom w:val="single" w:sz="12" w:space="0" w:color="auto"/>
              <w:right w:val="nil"/>
              <w:tl2br w:val="nil"/>
              <w:tr2bl w:val="nil"/>
            </w:tcBorders>
            <w:vAlign w:val="bottom"/>
          </w:tcPr>
          <w:p w:rsidR="00D20209" w:rsidRPr="00D54052" w:rsidRDefault="00D20209">
            <w:pPr>
              <w:pStyle w:val="SingleTxtGR"/>
              <w:keepNext/>
              <w:spacing w:before="80" w:after="80" w:line="200" w:lineRule="exact"/>
              <w:ind w:left="0" w:right="0"/>
              <w:jc w:val="left"/>
              <w:rPr>
                <w:i/>
                <w:spacing w:val="0"/>
                <w:w w:val="100"/>
                <w:sz w:val="16"/>
              </w:rPr>
            </w:pPr>
            <w:r w:rsidRPr="00D54052">
              <w:rPr>
                <w:i/>
                <w:spacing w:val="0"/>
                <w:w w:val="100"/>
                <w:sz w:val="16"/>
                <w:lang w:val="fr-FR"/>
              </w:rPr>
              <w:t>Désignation des produits</w:t>
            </w:r>
          </w:p>
        </w:tc>
        <w:tc>
          <w:tcPr>
            <w:tcW w:w="2273" w:type="dxa"/>
            <w:tcBorders>
              <w:top w:val="single" w:sz="4" w:space="0" w:color="auto"/>
              <w:bottom w:val="single" w:sz="12" w:space="0" w:color="auto"/>
            </w:tcBorders>
            <w:vAlign w:val="bottom"/>
          </w:tcPr>
          <w:p w:rsidR="00D20209" w:rsidRPr="00D54052" w:rsidRDefault="00D20209">
            <w:pPr>
              <w:pStyle w:val="SingleTxtGR"/>
              <w:keepNext/>
              <w:spacing w:before="80" w:after="80" w:line="200" w:lineRule="exact"/>
              <w:ind w:left="0" w:right="0"/>
              <w:jc w:val="right"/>
              <w:rPr>
                <w:i/>
                <w:spacing w:val="0"/>
                <w:w w:val="100"/>
                <w:sz w:val="16"/>
                <w:lang w:val="fr-FR"/>
              </w:rPr>
            </w:pPr>
            <w:r w:rsidRPr="00D54052">
              <w:rPr>
                <w:i/>
                <w:spacing w:val="0"/>
                <w:w w:val="100"/>
                <w:sz w:val="16"/>
                <w:lang w:val="fr-FR"/>
              </w:rPr>
              <w:t>Quantité par personne et par jour</w:t>
            </w:r>
            <w:r w:rsidRPr="00D54052">
              <w:rPr>
                <w:i/>
                <w:spacing w:val="0"/>
                <w:w w:val="100"/>
                <w:sz w:val="16"/>
              </w:rPr>
              <w:br/>
              <w:t>(</w:t>
            </w:r>
            <w:r w:rsidRPr="00D54052">
              <w:rPr>
                <w:i/>
                <w:spacing w:val="0"/>
                <w:w w:val="100"/>
                <w:sz w:val="16"/>
                <w:lang w:val="fr-FR"/>
              </w:rPr>
              <w:t>grammes</w:t>
            </w:r>
            <w:r w:rsidRPr="00D54052">
              <w:rPr>
                <w:i/>
                <w:spacing w:val="0"/>
                <w:w w:val="100"/>
                <w:sz w:val="16"/>
              </w:rPr>
              <w:t>)</w:t>
            </w:r>
          </w:p>
        </w:tc>
      </w:tr>
      <w:tr w:rsidR="00D20209" w:rsidRPr="00D54052">
        <w:tc>
          <w:tcPr>
            <w:tcW w:w="5097" w:type="dxa"/>
            <w:tcBorders>
              <w:top w:val="single" w:sz="12" w:space="0" w:color="auto"/>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Pain à la farine de seigle à grains entiers et à la farine de fr</w:t>
            </w:r>
            <w:r w:rsidRPr="00D54052">
              <w:rPr>
                <w:spacing w:val="0"/>
                <w:w w:val="100"/>
                <w:sz w:val="18"/>
                <w:lang w:val="fr-FR"/>
              </w:rPr>
              <w:t>o</w:t>
            </w:r>
            <w:r w:rsidRPr="00D54052">
              <w:rPr>
                <w:spacing w:val="0"/>
                <w:w w:val="100"/>
                <w:sz w:val="18"/>
                <w:lang w:val="fr-FR"/>
              </w:rPr>
              <w:t xml:space="preserve">ment de première classe </w:t>
            </w:r>
          </w:p>
        </w:tc>
        <w:tc>
          <w:tcPr>
            <w:tcW w:w="2273" w:type="dxa"/>
            <w:tcBorders>
              <w:top w:val="single" w:sz="12" w:space="0" w:color="auto"/>
            </w:tcBorders>
            <w:vAlign w:val="bottom"/>
          </w:tcPr>
          <w:p w:rsidR="00D20209" w:rsidRPr="00D54052" w:rsidRDefault="00D20209">
            <w:pPr>
              <w:spacing w:before="40" w:after="40" w:line="220" w:lineRule="exact"/>
              <w:jc w:val="right"/>
              <w:rPr>
                <w:sz w:val="18"/>
              </w:rPr>
            </w:pPr>
            <w:r w:rsidRPr="00D54052">
              <w:rPr>
                <w:sz w:val="18"/>
              </w:rPr>
              <w:t>150</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Pain de farine de blé de deuxième classe </w:t>
            </w:r>
          </w:p>
        </w:tc>
        <w:tc>
          <w:tcPr>
            <w:tcW w:w="2273" w:type="dxa"/>
            <w:vAlign w:val="bottom"/>
          </w:tcPr>
          <w:p w:rsidR="00D20209" w:rsidRPr="00D54052" w:rsidRDefault="00D20209">
            <w:pPr>
              <w:spacing w:before="40" w:after="40" w:line="220" w:lineRule="exact"/>
              <w:jc w:val="right"/>
              <w:rPr>
                <w:sz w:val="18"/>
              </w:rPr>
            </w:pPr>
            <w:r w:rsidRPr="00D54052">
              <w:rPr>
                <w:sz w:val="18"/>
              </w:rPr>
              <w:t>200</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Farine de blé de deuxième classe </w:t>
            </w:r>
          </w:p>
        </w:tc>
        <w:tc>
          <w:tcPr>
            <w:tcW w:w="2273" w:type="dxa"/>
            <w:vAlign w:val="bottom"/>
          </w:tcPr>
          <w:p w:rsidR="00D20209" w:rsidRPr="00D54052" w:rsidRDefault="00D20209">
            <w:pPr>
              <w:spacing w:before="40" w:after="40" w:line="220" w:lineRule="exact"/>
              <w:jc w:val="right"/>
              <w:rPr>
                <w:sz w:val="18"/>
              </w:rPr>
            </w:pPr>
            <w:r w:rsidRPr="00D54052">
              <w:rPr>
                <w:sz w:val="18"/>
              </w:rPr>
              <w:t>35</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Farine de pomme de terre</w:t>
            </w:r>
          </w:p>
        </w:tc>
        <w:tc>
          <w:tcPr>
            <w:tcW w:w="2273" w:type="dxa"/>
            <w:vAlign w:val="bottom"/>
          </w:tcPr>
          <w:p w:rsidR="00D20209" w:rsidRPr="00D54052" w:rsidRDefault="00D20209">
            <w:pPr>
              <w:spacing w:before="40" w:after="40" w:line="220" w:lineRule="exact"/>
              <w:jc w:val="right"/>
              <w:rPr>
                <w:sz w:val="18"/>
              </w:rPr>
            </w:pPr>
            <w:r w:rsidRPr="00D54052">
              <w:rPr>
                <w:sz w:val="18"/>
              </w:rPr>
              <w:t>3</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Céréales, légumineuses et pâtes</w:t>
            </w:r>
          </w:p>
        </w:tc>
        <w:tc>
          <w:tcPr>
            <w:tcW w:w="2273" w:type="dxa"/>
            <w:vAlign w:val="bottom"/>
          </w:tcPr>
          <w:p w:rsidR="00D20209" w:rsidRPr="00D54052" w:rsidRDefault="00D20209">
            <w:pPr>
              <w:spacing w:before="40" w:after="40" w:line="220" w:lineRule="exact"/>
              <w:jc w:val="right"/>
              <w:rPr>
                <w:sz w:val="18"/>
              </w:rPr>
            </w:pPr>
            <w:r w:rsidRPr="00D54052">
              <w:rPr>
                <w:sz w:val="18"/>
              </w:rPr>
              <w:t>75</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Pommes de terre</w:t>
            </w:r>
          </w:p>
        </w:tc>
        <w:tc>
          <w:tcPr>
            <w:tcW w:w="2273" w:type="dxa"/>
            <w:vAlign w:val="bottom"/>
          </w:tcPr>
          <w:p w:rsidR="00D20209" w:rsidRPr="00D54052" w:rsidRDefault="00D20209">
            <w:pPr>
              <w:spacing w:before="40" w:after="40" w:line="220" w:lineRule="exact"/>
              <w:jc w:val="right"/>
              <w:rPr>
                <w:sz w:val="18"/>
              </w:rPr>
            </w:pPr>
            <w:r w:rsidRPr="00D54052">
              <w:rPr>
                <w:sz w:val="18"/>
              </w:rPr>
              <w:t>400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Légumes</w:t>
            </w:r>
          </w:p>
        </w:tc>
        <w:tc>
          <w:tcPr>
            <w:tcW w:w="2273" w:type="dxa"/>
            <w:vAlign w:val="bottom"/>
          </w:tcPr>
          <w:p w:rsidR="00D20209" w:rsidRPr="00D54052" w:rsidRDefault="00D20209">
            <w:pPr>
              <w:spacing w:before="40" w:after="40" w:line="220" w:lineRule="exact"/>
              <w:jc w:val="right"/>
              <w:rPr>
                <w:sz w:val="18"/>
              </w:rPr>
            </w:pPr>
            <w:r w:rsidRPr="00D54052">
              <w:rPr>
                <w:sz w:val="18"/>
              </w:rPr>
              <w:t>470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Fruits frais</w:t>
            </w:r>
          </w:p>
        </w:tc>
        <w:tc>
          <w:tcPr>
            <w:tcW w:w="2273" w:type="dxa"/>
            <w:vAlign w:val="bottom"/>
          </w:tcPr>
          <w:p w:rsidR="00D20209" w:rsidRPr="00D54052" w:rsidRDefault="00D20209">
            <w:pPr>
              <w:spacing w:before="40" w:after="40" w:line="220" w:lineRule="exact"/>
              <w:jc w:val="right"/>
              <w:rPr>
                <w:sz w:val="18"/>
              </w:rPr>
            </w:pPr>
            <w:r w:rsidRPr="00D54052">
              <w:rPr>
                <w:sz w:val="18"/>
              </w:rPr>
              <w:t>250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rPr>
            </w:pPr>
            <w:r w:rsidRPr="00D54052">
              <w:rPr>
                <w:sz w:val="18"/>
                <w:lang w:val="fr-FR"/>
              </w:rPr>
              <w:t xml:space="preserve">Jus de fruits </w:t>
            </w:r>
          </w:p>
        </w:tc>
        <w:tc>
          <w:tcPr>
            <w:tcW w:w="2273" w:type="dxa"/>
            <w:vAlign w:val="bottom"/>
          </w:tcPr>
          <w:p w:rsidR="00D20209" w:rsidRPr="00D54052" w:rsidRDefault="00D20209">
            <w:pPr>
              <w:spacing w:before="40" w:after="40" w:line="220" w:lineRule="exact"/>
              <w:jc w:val="right"/>
              <w:rPr>
                <w:sz w:val="18"/>
              </w:rPr>
            </w:pPr>
            <w:r w:rsidRPr="00D54052">
              <w:rPr>
                <w:sz w:val="18"/>
              </w:rPr>
              <w:t>200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rPr>
            </w:pPr>
            <w:r w:rsidRPr="00D54052">
              <w:rPr>
                <w:sz w:val="18"/>
                <w:lang w:val="fr-FR"/>
              </w:rPr>
              <w:t xml:space="preserve">Fruits secs </w:t>
            </w:r>
          </w:p>
        </w:tc>
        <w:tc>
          <w:tcPr>
            <w:tcW w:w="2273" w:type="dxa"/>
            <w:vAlign w:val="bottom"/>
          </w:tcPr>
          <w:p w:rsidR="00D20209" w:rsidRPr="00D54052" w:rsidRDefault="00D20209">
            <w:pPr>
              <w:spacing w:before="40" w:after="40" w:line="220" w:lineRule="exact"/>
              <w:jc w:val="right"/>
              <w:rPr>
                <w:sz w:val="18"/>
              </w:rPr>
            </w:pPr>
            <w:r w:rsidRPr="00D54052">
              <w:rPr>
                <w:sz w:val="18"/>
              </w:rPr>
              <w:t>15</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Sucre</w:t>
            </w:r>
          </w:p>
        </w:tc>
        <w:tc>
          <w:tcPr>
            <w:tcW w:w="2273" w:type="dxa"/>
            <w:vAlign w:val="bottom"/>
          </w:tcPr>
          <w:p w:rsidR="00D20209" w:rsidRPr="00D54052" w:rsidRDefault="00D20209">
            <w:pPr>
              <w:spacing w:before="40" w:after="40" w:line="220" w:lineRule="exact"/>
              <w:jc w:val="right"/>
              <w:rPr>
                <w:sz w:val="18"/>
              </w:rPr>
            </w:pPr>
            <w:r w:rsidRPr="00D54052">
              <w:rPr>
                <w:sz w:val="18"/>
              </w:rPr>
              <w:t>75</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Confitures</w:t>
            </w:r>
          </w:p>
        </w:tc>
        <w:tc>
          <w:tcPr>
            <w:tcW w:w="2273" w:type="dxa"/>
            <w:vAlign w:val="bottom"/>
          </w:tcPr>
          <w:p w:rsidR="00D20209" w:rsidRPr="00D54052" w:rsidRDefault="00D20209">
            <w:pPr>
              <w:spacing w:before="40" w:after="40" w:line="220" w:lineRule="exact"/>
              <w:jc w:val="right"/>
              <w:rPr>
                <w:sz w:val="18"/>
              </w:rPr>
            </w:pPr>
            <w:r w:rsidRPr="00D54052">
              <w:rPr>
                <w:sz w:val="18"/>
              </w:rPr>
              <w:t>25</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rPr>
            </w:pPr>
            <w:r w:rsidRPr="00D54052">
              <w:rPr>
                <w:sz w:val="18"/>
                <w:lang w:val="fr-FR"/>
              </w:rPr>
              <w:t xml:space="preserve">Café </w:t>
            </w:r>
            <w:r w:rsidRPr="00D54052">
              <w:rPr>
                <w:sz w:val="18"/>
              </w:rPr>
              <w:t>(</w:t>
            </w:r>
            <w:r w:rsidRPr="00D54052">
              <w:rPr>
                <w:sz w:val="18"/>
                <w:lang w:val="fr-FR"/>
              </w:rPr>
              <w:t>boisson au café</w:t>
            </w:r>
            <w:r w:rsidRPr="00D54052">
              <w:rPr>
                <w:sz w:val="18"/>
              </w:rPr>
              <w:t>)</w:t>
            </w:r>
          </w:p>
        </w:tc>
        <w:tc>
          <w:tcPr>
            <w:tcW w:w="2273" w:type="dxa"/>
            <w:tcBorders>
              <w:bottom w:val="nil"/>
            </w:tcBorders>
            <w:vAlign w:val="bottom"/>
          </w:tcPr>
          <w:p w:rsidR="00D20209" w:rsidRPr="00D54052" w:rsidRDefault="00D20209">
            <w:pPr>
              <w:spacing w:before="40" w:after="40" w:line="220" w:lineRule="exact"/>
              <w:jc w:val="right"/>
              <w:rPr>
                <w:sz w:val="18"/>
              </w:rPr>
            </w:pPr>
            <w:r w:rsidRPr="00D54052">
              <w:rPr>
                <w:sz w:val="18"/>
              </w:rPr>
              <w:t>4</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rPr>
            </w:pPr>
            <w:r w:rsidRPr="00D54052">
              <w:rPr>
                <w:sz w:val="18"/>
                <w:lang w:val="fr-FR"/>
              </w:rPr>
              <w:t xml:space="preserve">Cacao </w:t>
            </w:r>
          </w:p>
        </w:tc>
        <w:tc>
          <w:tcPr>
            <w:tcW w:w="2273" w:type="dxa"/>
            <w:tcBorders>
              <w:top w:val="nil"/>
              <w:bottom w:val="nil"/>
            </w:tcBorders>
            <w:vAlign w:val="bottom"/>
          </w:tcPr>
          <w:p w:rsidR="00D20209" w:rsidRPr="00D54052" w:rsidRDefault="00D20209">
            <w:pPr>
              <w:spacing w:before="40" w:after="40" w:line="220" w:lineRule="exact"/>
              <w:jc w:val="right"/>
              <w:rPr>
                <w:sz w:val="18"/>
              </w:rPr>
            </w:pPr>
            <w:r w:rsidRPr="00D54052">
              <w:rPr>
                <w:sz w:val="18"/>
              </w:rPr>
              <w:t>2</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Thé naturel</w:t>
            </w:r>
          </w:p>
        </w:tc>
        <w:tc>
          <w:tcPr>
            <w:tcW w:w="2273" w:type="dxa"/>
            <w:tcBorders>
              <w:top w:val="nil"/>
            </w:tcBorders>
            <w:vAlign w:val="bottom"/>
          </w:tcPr>
          <w:p w:rsidR="00D20209" w:rsidRPr="00D54052" w:rsidRDefault="00D20209">
            <w:pPr>
              <w:spacing w:before="40" w:after="40" w:line="220" w:lineRule="exact"/>
              <w:jc w:val="right"/>
              <w:rPr>
                <w:sz w:val="18"/>
              </w:rPr>
            </w:pPr>
            <w:r w:rsidRPr="00D54052">
              <w:rPr>
                <w:sz w:val="18"/>
              </w:rPr>
              <w:t>0,2</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Viande</w:t>
            </w:r>
          </w:p>
        </w:tc>
        <w:tc>
          <w:tcPr>
            <w:tcW w:w="2273" w:type="dxa"/>
            <w:vAlign w:val="bottom"/>
          </w:tcPr>
          <w:p w:rsidR="00D20209" w:rsidRPr="00D54052" w:rsidRDefault="00D20209">
            <w:pPr>
              <w:spacing w:before="40" w:after="40" w:line="220" w:lineRule="exact"/>
              <w:jc w:val="right"/>
              <w:rPr>
                <w:sz w:val="18"/>
              </w:rPr>
            </w:pPr>
            <w:r w:rsidRPr="00D54052">
              <w:rPr>
                <w:sz w:val="18"/>
              </w:rPr>
              <w:t>105</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Viande d’oiseau</w:t>
            </w:r>
          </w:p>
        </w:tc>
        <w:tc>
          <w:tcPr>
            <w:tcW w:w="2273" w:type="dxa"/>
            <w:tcBorders>
              <w:bottom w:val="nil"/>
            </w:tcBorders>
            <w:vAlign w:val="bottom"/>
          </w:tcPr>
          <w:p w:rsidR="00D20209" w:rsidRPr="00D54052" w:rsidRDefault="00D20209">
            <w:pPr>
              <w:spacing w:before="40" w:after="40" w:line="220" w:lineRule="exact"/>
              <w:jc w:val="right"/>
              <w:rPr>
                <w:sz w:val="18"/>
              </w:rPr>
            </w:pPr>
            <w:r w:rsidRPr="00D54052">
              <w:rPr>
                <w:sz w:val="18"/>
              </w:rPr>
              <w:t>70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rPr>
            </w:pPr>
            <w:r w:rsidRPr="00D54052">
              <w:rPr>
                <w:sz w:val="18"/>
                <w:lang w:val="fr-FR"/>
              </w:rPr>
              <w:t xml:space="preserve">Poisson </w:t>
            </w:r>
            <w:r w:rsidRPr="00D54052">
              <w:rPr>
                <w:sz w:val="18"/>
              </w:rPr>
              <w:t>(</w:t>
            </w:r>
            <w:r w:rsidRPr="00D54052">
              <w:rPr>
                <w:sz w:val="18"/>
                <w:lang w:val="fr-FR"/>
              </w:rPr>
              <w:t>hareng</w:t>
            </w:r>
            <w:r w:rsidRPr="00D54052">
              <w:rPr>
                <w:sz w:val="18"/>
              </w:rPr>
              <w:t>)</w:t>
            </w:r>
          </w:p>
        </w:tc>
        <w:tc>
          <w:tcPr>
            <w:tcW w:w="2273" w:type="dxa"/>
            <w:tcBorders>
              <w:top w:val="nil"/>
              <w:bottom w:val="nil"/>
            </w:tcBorders>
            <w:vAlign w:val="bottom"/>
          </w:tcPr>
          <w:p w:rsidR="00D20209" w:rsidRPr="00D54052" w:rsidRDefault="00D20209">
            <w:pPr>
              <w:spacing w:before="40" w:after="40" w:line="220" w:lineRule="exact"/>
              <w:jc w:val="right"/>
              <w:rPr>
                <w:sz w:val="18"/>
              </w:rPr>
            </w:pPr>
            <w:r w:rsidRPr="00D54052">
              <w:rPr>
                <w:sz w:val="18"/>
              </w:rPr>
              <w:t>110</w:t>
            </w:r>
          </w:p>
        </w:tc>
      </w:tr>
      <w:tr w:rsidR="00D20209" w:rsidRPr="00D54052">
        <w:tc>
          <w:tcPr>
            <w:tcW w:w="5097" w:type="dxa"/>
            <w:tcBorders>
              <w:left w:val="nil"/>
              <w:bottom w:val="nil"/>
              <w:right w:val="nil"/>
              <w:tl2br w:val="nil"/>
              <w:tr2bl w:val="nil"/>
            </w:tcBorders>
            <w:vAlign w:val="bottom"/>
          </w:tcPr>
          <w:p w:rsidR="00D20209" w:rsidRPr="00D54052" w:rsidRDefault="00D20209">
            <w:pPr>
              <w:keepNext/>
              <w:keepLines/>
              <w:spacing w:before="40" w:after="40" w:line="220" w:lineRule="exact"/>
              <w:rPr>
                <w:sz w:val="18"/>
                <w:lang w:val="fr-FR"/>
              </w:rPr>
            </w:pPr>
            <w:r w:rsidRPr="00D54052">
              <w:rPr>
                <w:sz w:val="18"/>
                <w:lang w:val="fr-FR"/>
              </w:rPr>
              <w:t>Charcuterie</w:t>
            </w:r>
          </w:p>
        </w:tc>
        <w:tc>
          <w:tcPr>
            <w:tcW w:w="2273" w:type="dxa"/>
            <w:tcBorders>
              <w:top w:val="nil"/>
            </w:tcBorders>
            <w:vAlign w:val="bottom"/>
          </w:tcPr>
          <w:p w:rsidR="00D20209" w:rsidRPr="00D54052" w:rsidRDefault="00D20209">
            <w:pPr>
              <w:keepNext/>
              <w:keepLines/>
              <w:spacing w:before="40" w:after="40" w:line="220" w:lineRule="exact"/>
              <w:jc w:val="right"/>
              <w:rPr>
                <w:sz w:val="18"/>
              </w:rPr>
            </w:pPr>
            <w:r w:rsidRPr="00D54052">
              <w:rPr>
                <w:sz w:val="18"/>
              </w:rPr>
              <w:t>25</w:t>
            </w:r>
          </w:p>
        </w:tc>
      </w:tr>
      <w:tr w:rsidR="00D20209" w:rsidRPr="00D54052">
        <w:tc>
          <w:tcPr>
            <w:tcW w:w="5097" w:type="dxa"/>
            <w:tcBorders>
              <w:left w:val="nil"/>
              <w:bottom w:val="nil"/>
              <w:right w:val="nil"/>
              <w:tl2br w:val="nil"/>
              <w:tr2bl w:val="nil"/>
            </w:tcBorders>
            <w:vAlign w:val="bottom"/>
          </w:tcPr>
          <w:p w:rsidR="00D20209" w:rsidRPr="00D54052" w:rsidRDefault="00D20209">
            <w:pPr>
              <w:keepNext/>
              <w:keepLines/>
              <w:spacing w:before="40" w:after="40" w:line="220" w:lineRule="exact"/>
              <w:rPr>
                <w:sz w:val="18"/>
              </w:rPr>
            </w:pPr>
            <w:r w:rsidRPr="00D54052">
              <w:rPr>
                <w:sz w:val="18"/>
                <w:lang w:val="fr-FR"/>
              </w:rPr>
              <w:t>Lait, yaourt et produits similaires</w:t>
            </w:r>
            <w:r w:rsidRPr="00D54052">
              <w:rPr>
                <w:sz w:val="18"/>
              </w:rPr>
              <w:t xml:space="preserve"> </w:t>
            </w:r>
          </w:p>
        </w:tc>
        <w:tc>
          <w:tcPr>
            <w:tcW w:w="2273" w:type="dxa"/>
            <w:vAlign w:val="bottom"/>
          </w:tcPr>
          <w:p w:rsidR="00D20209" w:rsidRPr="00D54052" w:rsidRDefault="00D20209">
            <w:pPr>
              <w:keepNext/>
              <w:keepLines/>
              <w:spacing w:before="40" w:after="40" w:line="220" w:lineRule="exact"/>
              <w:jc w:val="right"/>
              <w:rPr>
                <w:sz w:val="18"/>
              </w:rPr>
            </w:pPr>
            <w:r w:rsidRPr="00D54052">
              <w:rPr>
                <w:sz w:val="18"/>
              </w:rPr>
              <w:t>550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Fromage blanc</w:t>
            </w:r>
          </w:p>
        </w:tc>
        <w:tc>
          <w:tcPr>
            <w:tcW w:w="2273" w:type="dxa"/>
            <w:vAlign w:val="bottom"/>
          </w:tcPr>
          <w:p w:rsidR="00D20209" w:rsidRPr="00D54052" w:rsidRDefault="00D20209">
            <w:pPr>
              <w:spacing w:before="40" w:after="40" w:line="220" w:lineRule="exact"/>
              <w:jc w:val="right"/>
              <w:rPr>
                <w:sz w:val="18"/>
              </w:rPr>
            </w:pPr>
            <w:r w:rsidRPr="00D54052">
              <w:rPr>
                <w:sz w:val="18"/>
              </w:rPr>
              <w:t>70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Crème fraîche</w:t>
            </w:r>
          </w:p>
        </w:tc>
        <w:tc>
          <w:tcPr>
            <w:tcW w:w="2273" w:type="dxa"/>
            <w:vAlign w:val="bottom"/>
          </w:tcPr>
          <w:p w:rsidR="00D20209" w:rsidRPr="00D54052" w:rsidRDefault="00D20209">
            <w:pPr>
              <w:spacing w:before="40" w:after="40" w:line="220" w:lineRule="exact"/>
              <w:jc w:val="right"/>
              <w:rPr>
                <w:sz w:val="18"/>
              </w:rPr>
            </w:pPr>
            <w:r w:rsidRPr="00D54052">
              <w:rPr>
                <w:sz w:val="18"/>
              </w:rPr>
              <w:t>10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Fromage</w:t>
            </w:r>
          </w:p>
        </w:tc>
        <w:tc>
          <w:tcPr>
            <w:tcW w:w="2273" w:type="dxa"/>
            <w:vAlign w:val="bottom"/>
          </w:tcPr>
          <w:p w:rsidR="00D20209" w:rsidRPr="00D54052" w:rsidRDefault="00D20209">
            <w:pPr>
              <w:spacing w:before="40" w:after="40" w:line="220" w:lineRule="exact"/>
              <w:jc w:val="right"/>
              <w:rPr>
                <w:sz w:val="18"/>
              </w:rPr>
            </w:pPr>
            <w:r w:rsidRPr="00D54052">
              <w:rPr>
                <w:sz w:val="18"/>
              </w:rPr>
              <w:t>12</w:t>
            </w:r>
          </w:p>
        </w:tc>
      </w:tr>
      <w:tr w:rsidR="00D20209" w:rsidRPr="00D54052" w:rsidTr="00FF4E28">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Beurre</w:t>
            </w:r>
          </w:p>
        </w:tc>
        <w:tc>
          <w:tcPr>
            <w:tcW w:w="2273" w:type="dxa"/>
            <w:tcBorders>
              <w:bottom w:val="nil"/>
            </w:tcBorders>
            <w:vAlign w:val="bottom"/>
          </w:tcPr>
          <w:p w:rsidR="00D20209" w:rsidRPr="00D54052" w:rsidRDefault="00D20209">
            <w:pPr>
              <w:spacing w:before="40" w:after="40" w:line="220" w:lineRule="exact"/>
              <w:jc w:val="right"/>
              <w:rPr>
                <w:sz w:val="18"/>
              </w:rPr>
            </w:pPr>
            <w:r w:rsidRPr="00D54052">
              <w:rPr>
                <w:sz w:val="18"/>
              </w:rPr>
              <w:t>50</w:t>
            </w:r>
          </w:p>
        </w:tc>
      </w:tr>
      <w:tr w:rsidR="00D20209" w:rsidRPr="00D54052" w:rsidTr="00FF4E28">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Huile végétale</w:t>
            </w:r>
          </w:p>
        </w:tc>
        <w:tc>
          <w:tcPr>
            <w:tcW w:w="2273" w:type="dxa"/>
            <w:tcBorders>
              <w:top w:val="nil"/>
              <w:bottom w:val="nil"/>
            </w:tcBorders>
            <w:vAlign w:val="bottom"/>
          </w:tcPr>
          <w:p w:rsidR="00D20209" w:rsidRPr="00D54052" w:rsidRDefault="00D20209">
            <w:pPr>
              <w:spacing w:before="40" w:after="40" w:line="220" w:lineRule="exact"/>
              <w:jc w:val="right"/>
              <w:rPr>
                <w:sz w:val="18"/>
              </w:rPr>
            </w:pPr>
            <w:r w:rsidRPr="00D54052">
              <w:rPr>
                <w:sz w:val="18"/>
              </w:rPr>
              <w:t>18</w:t>
            </w:r>
          </w:p>
        </w:tc>
      </w:tr>
      <w:tr w:rsidR="00D20209" w:rsidRPr="00D54052" w:rsidTr="00FF4E28">
        <w:tc>
          <w:tcPr>
            <w:tcW w:w="5097" w:type="dxa"/>
            <w:tcBorders>
              <w:left w:val="nil"/>
              <w:bottom w:val="nil"/>
              <w:right w:val="nil"/>
              <w:tl2br w:val="nil"/>
              <w:tr2bl w:val="nil"/>
            </w:tcBorders>
            <w:vAlign w:val="bottom"/>
          </w:tcPr>
          <w:p w:rsidR="00D20209" w:rsidRPr="00D54052" w:rsidRDefault="00D20209">
            <w:pPr>
              <w:keepNext/>
              <w:spacing w:before="40" w:after="40" w:line="220" w:lineRule="exact"/>
              <w:rPr>
                <w:sz w:val="18"/>
                <w:lang w:val="fr-FR"/>
              </w:rPr>
            </w:pPr>
            <w:r w:rsidRPr="00D54052">
              <w:rPr>
                <w:sz w:val="18"/>
                <w:lang w:val="fr-FR"/>
              </w:rPr>
              <w:t>Oeufs (unité)</w:t>
            </w:r>
          </w:p>
        </w:tc>
        <w:tc>
          <w:tcPr>
            <w:tcW w:w="2273" w:type="dxa"/>
            <w:tcBorders>
              <w:top w:val="nil"/>
            </w:tcBorders>
            <w:vAlign w:val="bottom"/>
          </w:tcPr>
          <w:p w:rsidR="00D20209" w:rsidRPr="00D54052" w:rsidRDefault="00D20209">
            <w:pPr>
              <w:spacing w:before="40" w:after="40" w:line="220" w:lineRule="exact"/>
              <w:jc w:val="right"/>
              <w:rPr>
                <w:sz w:val="18"/>
              </w:rPr>
            </w:pPr>
            <w:r w:rsidRPr="00D54052">
              <w:rPr>
                <w:sz w:val="18"/>
              </w:rPr>
              <w:t>1</w:t>
            </w:r>
          </w:p>
        </w:tc>
      </w:tr>
      <w:tr w:rsidR="00D20209" w:rsidRPr="00D54052">
        <w:tc>
          <w:tcPr>
            <w:tcW w:w="5097" w:type="dxa"/>
            <w:tcBorders>
              <w:left w:val="nil"/>
              <w:bottom w:val="nil"/>
              <w:right w:val="nil"/>
              <w:tl2br w:val="nil"/>
              <w:tr2bl w:val="nil"/>
            </w:tcBorders>
            <w:vAlign w:val="bottom"/>
          </w:tcPr>
          <w:p w:rsidR="00D20209" w:rsidRPr="00D54052" w:rsidRDefault="00D20209">
            <w:pPr>
              <w:keepNext/>
              <w:spacing w:before="40" w:after="40" w:line="220" w:lineRule="exact"/>
              <w:rPr>
                <w:sz w:val="18"/>
                <w:lang w:val="fr-FR"/>
              </w:rPr>
            </w:pPr>
            <w:r w:rsidRPr="00D54052">
              <w:rPr>
                <w:sz w:val="18"/>
                <w:lang w:val="fr-FR"/>
              </w:rPr>
              <w:t>Sel</w:t>
            </w:r>
          </w:p>
        </w:tc>
        <w:tc>
          <w:tcPr>
            <w:tcW w:w="2273" w:type="dxa"/>
            <w:vAlign w:val="bottom"/>
          </w:tcPr>
          <w:p w:rsidR="00D20209" w:rsidRPr="00D54052" w:rsidRDefault="00D20209">
            <w:pPr>
              <w:spacing w:before="40" w:after="40" w:line="220" w:lineRule="exact"/>
              <w:jc w:val="right"/>
              <w:rPr>
                <w:sz w:val="18"/>
              </w:rPr>
            </w:pPr>
            <w:r w:rsidRPr="00D54052">
              <w:rPr>
                <w:sz w:val="18"/>
              </w:rPr>
              <w:t>8</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Épices</w:t>
            </w:r>
          </w:p>
        </w:tc>
        <w:tc>
          <w:tcPr>
            <w:tcW w:w="2273" w:type="dxa"/>
            <w:tcBorders>
              <w:bottom w:val="nil"/>
            </w:tcBorders>
            <w:vAlign w:val="bottom"/>
          </w:tcPr>
          <w:p w:rsidR="00D20209" w:rsidRPr="00D54052" w:rsidRDefault="00D20209">
            <w:pPr>
              <w:spacing w:before="40" w:after="40" w:line="220" w:lineRule="exact"/>
              <w:jc w:val="right"/>
              <w:rPr>
                <w:sz w:val="18"/>
              </w:rPr>
            </w:pPr>
            <w:r w:rsidRPr="00D54052">
              <w:rPr>
                <w:sz w:val="18"/>
              </w:rPr>
              <w:t>2</w:t>
            </w:r>
          </w:p>
        </w:tc>
      </w:tr>
      <w:tr w:rsidR="00D20209" w:rsidRPr="00D54052">
        <w:tc>
          <w:tcPr>
            <w:tcW w:w="5097" w:type="dxa"/>
            <w:tcBorders>
              <w:top w:val="nil"/>
              <w:left w:val="nil"/>
              <w:bottom w:val="single" w:sz="12" w:space="0" w:color="auto"/>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Levain</w:t>
            </w:r>
          </w:p>
        </w:tc>
        <w:tc>
          <w:tcPr>
            <w:tcW w:w="2273" w:type="dxa"/>
            <w:tcBorders>
              <w:top w:val="nil"/>
              <w:bottom w:val="single" w:sz="12" w:space="0" w:color="auto"/>
            </w:tcBorders>
            <w:vAlign w:val="bottom"/>
          </w:tcPr>
          <w:p w:rsidR="00D20209" w:rsidRPr="00D54052" w:rsidRDefault="00D20209">
            <w:pPr>
              <w:spacing w:before="40" w:after="40" w:line="220" w:lineRule="exact"/>
              <w:jc w:val="right"/>
              <w:rPr>
                <w:sz w:val="18"/>
              </w:rPr>
            </w:pPr>
            <w:r w:rsidRPr="00D54052">
              <w:rPr>
                <w:sz w:val="18"/>
              </w:rPr>
              <w:t>1</w:t>
            </w:r>
          </w:p>
        </w:tc>
      </w:tr>
    </w:tbl>
    <w:p w:rsidR="00D20209" w:rsidRPr="00D54052" w:rsidRDefault="00D20209">
      <w:pPr>
        <w:pStyle w:val="SingleTxtGR"/>
        <w:spacing w:before="240" w:after="240"/>
        <w:rPr>
          <w:spacing w:val="0"/>
          <w:w w:val="100"/>
        </w:rPr>
      </w:pPr>
      <w:r w:rsidRPr="00D54052">
        <w:rPr>
          <w:spacing w:val="0"/>
          <w:w w:val="100"/>
        </w:rPr>
        <w:t xml:space="preserve">285. </w:t>
      </w:r>
      <w:r w:rsidRPr="00D54052">
        <w:rPr>
          <w:spacing w:val="0"/>
          <w:w w:val="100"/>
        </w:rPr>
        <w:tab/>
      </w:r>
      <w:r w:rsidRPr="00D54052">
        <w:rPr>
          <w:spacing w:val="0"/>
          <w:w w:val="100"/>
          <w:lang w:val="fr-FR"/>
        </w:rPr>
        <w:t>Norme d’alimentation des malades qui purgent une peine privative de liberté ainsi que des suspects et inculpés qui suivent un traitement hospitalier dans les ce</w:t>
      </w:r>
      <w:r w:rsidRPr="00D54052">
        <w:rPr>
          <w:spacing w:val="0"/>
          <w:w w:val="100"/>
          <w:lang w:val="fr-FR"/>
        </w:rPr>
        <w:t>n</w:t>
      </w:r>
      <w:r w:rsidRPr="00D54052">
        <w:rPr>
          <w:spacing w:val="0"/>
          <w:w w:val="100"/>
          <w:lang w:val="fr-FR"/>
        </w:rPr>
        <w:t>tres de soins des établissements pénitentiaires, des prisons et des centres de d</w:t>
      </w:r>
      <w:r w:rsidRPr="00D54052">
        <w:rPr>
          <w:spacing w:val="0"/>
          <w:w w:val="100"/>
          <w:lang w:val="fr-FR"/>
        </w:rPr>
        <w:t>é</w:t>
      </w:r>
      <w:r w:rsidRPr="00D54052">
        <w:rPr>
          <w:spacing w:val="0"/>
          <w:w w:val="100"/>
          <w:lang w:val="fr-FR"/>
        </w:rPr>
        <w:t>tention provisoire du Service fédéral de l’application des peines en temps de paix</w:t>
      </w:r>
      <w:r w:rsidRPr="00D54052">
        <w:rPr>
          <w:spacing w:val="0"/>
          <w:w w:val="100"/>
        </w:rPr>
        <w:t xml:space="preserve"> </w:t>
      </w:r>
      <w:r w:rsidRPr="00D54052">
        <w:rPr>
          <w:spacing w:val="0"/>
          <w:w w:val="100"/>
          <w:lang w:val="fr-FR"/>
        </w:rPr>
        <w:t>(appro</w:t>
      </w:r>
      <w:r w:rsidRPr="00D54052">
        <w:rPr>
          <w:spacing w:val="0"/>
          <w:w w:val="100"/>
          <w:lang w:val="fr-FR"/>
        </w:rPr>
        <w:t>u</w:t>
      </w:r>
      <w:r w:rsidRPr="00D54052">
        <w:rPr>
          <w:spacing w:val="0"/>
          <w:w w:val="100"/>
          <w:lang w:val="fr-FR"/>
        </w:rPr>
        <w:t>vée par le décret n° 125 du 2 août 2005 du Ministère de la justice)</w:t>
      </w:r>
      <w:r w:rsidRPr="00D54052">
        <w:rPr>
          <w:spacing w:val="0"/>
          <w:w w:val="100"/>
        </w:rPr>
        <w:t>.</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5097"/>
        <w:gridCol w:w="2273"/>
      </w:tblGrid>
      <w:tr w:rsidR="00D20209" w:rsidRPr="00D54052">
        <w:trPr>
          <w:tblHeader/>
        </w:trPr>
        <w:tc>
          <w:tcPr>
            <w:tcW w:w="5097" w:type="dxa"/>
            <w:tcBorders>
              <w:top w:val="single" w:sz="4" w:space="0" w:color="auto"/>
              <w:left w:val="nil"/>
              <w:bottom w:val="single" w:sz="12" w:space="0" w:color="auto"/>
              <w:right w:val="nil"/>
              <w:tl2br w:val="nil"/>
              <w:tr2bl w:val="nil"/>
            </w:tcBorders>
            <w:vAlign w:val="bottom"/>
          </w:tcPr>
          <w:p w:rsidR="00D20209" w:rsidRPr="00D54052" w:rsidRDefault="00D20209">
            <w:pPr>
              <w:pStyle w:val="SingleTxtGR"/>
              <w:keepNext/>
              <w:spacing w:before="80" w:after="80" w:line="200" w:lineRule="exact"/>
              <w:ind w:left="0" w:right="0"/>
              <w:jc w:val="left"/>
              <w:rPr>
                <w:i/>
                <w:spacing w:val="0"/>
                <w:w w:val="100"/>
                <w:sz w:val="16"/>
              </w:rPr>
            </w:pPr>
            <w:r w:rsidRPr="00D54052">
              <w:rPr>
                <w:i/>
                <w:spacing w:val="0"/>
                <w:w w:val="100"/>
                <w:sz w:val="16"/>
                <w:lang w:val="fr-FR"/>
              </w:rPr>
              <w:t>Désignation des produits</w:t>
            </w:r>
          </w:p>
        </w:tc>
        <w:tc>
          <w:tcPr>
            <w:tcW w:w="2273" w:type="dxa"/>
            <w:tcBorders>
              <w:top w:val="single" w:sz="4" w:space="0" w:color="auto"/>
              <w:bottom w:val="single" w:sz="12" w:space="0" w:color="auto"/>
            </w:tcBorders>
            <w:vAlign w:val="bottom"/>
          </w:tcPr>
          <w:p w:rsidR="00D20209" w:rsidRPr="00D54052" w:rsidRDefault="00D20209">
            <w:pPr>
              <w:pStyle w:val="SingleTxtGR"/>
              <w:keepNext/>
              <w:spacing w:before="80" w:after="80" w:line="200" w:lineRule="exact"/>
              <w:ind w:left="0" w:right="0"/>
              <w:jc w:val="right"/>
              <w:rPr>
                <w:i/>
                <w:spacing w:val="0"/>
                <w:w w:val="100"/>
                <w:sz w:val="16"/>
              </w:rPr>
            </w:pPr>
            <w:r w:rsidRPr="00D54052">
              <w:rPr>
                <w:i/>
                <w:spacing w:val="0"/>
                <w:w w:val="100"/>
                <w:sz w:val="16"/>
                <w:lang w:val="fr-FR"/>
              </w:rPr>
              <w:t>Quantité par personne et par jour</w:t>
            </w:r>
            <w:r w:rsidRPr="00D54052">
              <w:rPr>
                <w:i/>
                <w:spacing w:val="0"/>
                <w:w w:val="100"/>
                <w:sz w:val="16"/>
              </w:rPr>
              <w:br/>
              <w:t>(</w:t>
            </w:r>
            <w:r w:rsidRPr="00D54052">
              <w:rPr>
                <w:i/>
                <w:spacing w:val="0"/>
                <w:w w:val="100"/>
                <w:sz w:val="16"/>
                <w:lang w:val="fr-FR"/>
              </w:rPr>
              <w:t>grammes</w:t>
            </w:r>
            <w:r w:rsidRPr="00D54052">
              <w:rPr>
                <w:i/>
                <w:spacing w:val="0"/>
                <w:w w:val="100"/>
                <w:sz w:val="16"/>
              </w:rPr>
              <w:t>)</w:t>
            </w:r>
          </w:p>
        </w:tc>
      </w:tr>
      <w:tr w:rsidR="00D20209" w:rsidRPr="00D54052">
        <w:tc>
          <w:tcPr>
            <w:tcW w:w="5097" w:type="dxa"/>
            <w:tcBorders>
              <w:top w:val="single" w:sz="12" w:space="0" w:color="auto"/>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Pain à la farine de seigle à grains entiers et à la farine de fr</w:t>
            </w:r>
            <w:r w:rsidRPr="00D54052">
              <w:rPr>
                <w:spacing w:val="0"/>
                <w:w w:val="100"/>
                <w:sz w:val="18"/>
                <w:lang w:val="fr-FR"/>
              </w:rPr>
              <w:t>o</w:t>
            </w:r>
            <w:r w:rsidRPr="00D54052">
              <w:rPr>
                <w:spacing w:val="0"/>
                <w:w w:val="100"/>
                <w:sz w:val="18"/>
                <w:lang w:val="fr-FR"/>
              </w:rPr>
              <w:t xml:space="preserve">ment de première classe </w:t>
            </w:r>
          </w:p>
        </w:tc>
        <w:tc>
          <w:tcPr>
            <w:tcW w:w="2273" w:type="dxa"/>
            <w:tcBorders>
              <w:top w:val="single" w:sz="12" w:space="0" w:color="auto"/>
            </w:tcBorders>
            <w:vAlign w:val="bottom"/>
          </w:tcPr>
          <w:p w:rsidR="00D20209" w:rsidRPr="00D54052" w:rsidRDefault="00D20209">
            <w:pPr>
              <w:spacing w:before="40" w:after="40" w:line="220" w:lineRule="exact"/>
              <w:jc w:val="right"/>
              <w:rPr>
                <w:sz w:val="18"/>
              </w:rPr>
            </w:pPr>
            <w:r w:rsidRPr="00D54052">
              <w:rPr>
                <w:sz w:val="18"/>
              </w:rPr>
              <w:t>200</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Pain de farine de blé de deuxième classe </w:t>
            </w:r>
          </w:p>
        </w:tc>
        <w:tc>
          <w:tcPr>
            <w:tcW w:w="2273" w:type="dxa"/>
            <w:vAlign w:val="bottom"/>
          </w:tcPr>
          <w:p w:rsidR="00D20209" w:rsidRPr="00D54052" w:rsidRDefault="00D20209">
            <w:pPr>
              <w:spacing w:before="40" w:after="40" w:line="220" w:lineRule="exact"/>
              <w:jc w:val="right"/>
              <w:rPr>
                <w:sz w:val="18"/>
              </w:rPr>
            </w:pPr>
            <w:r w:rsidRPr="00D54052">
              <w:rPr>
                <w:sz w:val="18"/>
              </w:rPr>
              <w:t>200</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Farine de blé de deuxième classe </w:t>
            </w:r>
          </w:p>
        </w:tc>
        <w:tc>
          <w:tcPr>
            <w:tcW w:w="2273" w:type="dxa"/>
            <w:vAlign w:val="bottom"/>
          </w:tcPr>
          <w:p w:rsidR="00D20209" w:rsidRPr="00D54052" w:rsidRDefault="00D20209">
            <w:pPr>
              <w:spacing w:before="40" w:after="40" w:line="220" w:lineRule="exact"/>
              <w:jc w:val="right"/>
              <w:rPr>
                <w:sz w:val="18"/>
              </w:rPr>
            </w:pPr>
            <w:r w:rsidRPr="00D54052">
              <w:rPr>
                <w:sz w:val="18"/>
              </w:rPr>
              <w:t>5</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Céréales diverses </w:t>
            </w:r>
          </w:p>
        </w:tc>
        <w:tc>
          <w:tcPr>
            <w:tcW w:w="2273" w:type="dxa"/>
            <w:vAlign w:val="bottom"/>
          </w:tcPr>
          <w:p w:rsidR="00D20209" w:rsidRPr="00D54052" w:rsidRDefault="00D20209">
            <w:pPr>
              <w:spacing w:before="40" w:after="40" w:line="220" w:lineRule="exact"/>
              <w:jc w:val="right"/>
              <w:rPr>
                <w:sz w:val="18"/>
              </w:rPr>
            </w:pPr>
            <w:r w:rsidRPr="00D54052">
              <w:rPr>
                <w:sz w:val="18"/>
              </w:rPr>
              <w:t>70</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Pâtes </w:t>
            </w:r>
          </w:p>
        </w:tc>
        <w:tc>
          <w:tcPr>
            <w:tcW w:w="2273" w:type="dxa"/>
            <w:vAlign w:val="bottom"/>
          </w:tcPr>
          <w:p w:rsidR="00D20209" w:rsidRPr="00D54052" w:rsidRDefault="00D20209">
            <w:pPr>
              <w:spacing w:before="40" w:after="40" w:line="220" w:lineRule="exact"/>
              <w:jc w:val="right"/>
              <w:rPr>
                <w:sz w:val="18"/>
              </w:rPr>
            </w:pPr>
            <w:r w:rsidRPr="00D54052">
              <w:rPr>
                <w:sz w:val="18"/>
              </w:rPr>
              <w:t>20</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Viande </w:t>
            </w:r>
          </w:p>
        </w:tc>
        <w:tc>
          <w:tcPr>
            <w:tcW w:w="2273" w:type="dxa"/>
            <w:vAlign w:val="bottom"/>
          </w:tcPr>
          <w:p w:rsidR="00D20209" w:rsidRPr="00D54052" w:rsidRDefault="00D20209">
            <w:pPr>
              <w:spacing w:before="40" w:after="40" w:line="220" w:lineRule="exact"/>
              <w:jc w:val="right"/>
              <w:rPr>
                <w:sz w:val="18"/>
              </w:rPr>
            </w:pPr>
            <w:r w:rsidRPr="00D54052">
              <w:rPr>
                <w:sz w:val="18"/>
              </w:rPr>
              <w:t>100</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Poisson </w:t>
            </w:r>
          </w:p>
        </w:tc>
        <w:tc>
          <w:tcPr>
            <w:tcW w:w="2273" w:type="dxa"/>
            <w:vAlign w:val="bottom"/>
          </w:tcPr>
          <w:p w:rsidR="00D20209" w:rsidRPr="00D54052" w:rsidRDefault="00D20209">
            <w:pPr>
              <w:spacing w:before="40" w:after="40" w:line="220" w:lineRule="exact"/>
              <w:jc w:val="right"/>
              <w:rPr>
                <w:sz w:val="18"/>
              </w:rPr>
            </w:pPr>
            <w:r w:rsidRPr="00D54052">
              <w:rPr>
                <w:sz w:val="18"/>
              </w:rPr>
              <w:t>100</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Margarine </w:t>
            </w:r>
          </w:p>
        </w:tc>
        <w:tc>
          <w:tcPr>
            <w:tcW w:w="2273" w:type="dxa"/>
            <w:vAlign w:val="bottom"/>
          </w:tcPr>
          <w:p w:rsidR="00D20209" w:rsidRPr="00D54052" w:rsidRDefault="00D20209">
            <w:pPr>
              <w:spacing w:before="40" w:after="40" w:line="220" w:lineRule="exact"/>
              <w:jc w:val="right"/>
              <w:rPr>
                <w:sz w:val="18"/>
              </w:rPr>
            </w:pPr>
            <w:r w:rsidRPr="00D54052">
              <w:rPr>
                <w:sz w:val="18"/>
              </w:rPr>
              <w:t>15</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Huile végétale</w:t>
            </w:r>
          </w:p>
        </w:tc>
        <w:tc>
          <w:tcPr>
            <w:tcW w:w="2273" w:type="dxa"/>
            <w:vAlign w:val="bottom"/>
          </w:tcPr>
          <w:p w:rsidR="00D20209" w:rsidRPr="00D54052" w:rsidRDefault="00D20209">
            <w:pPr>
              <w:spacing w:before="40" w:after="40" w:line="220" w:lineRule="exact"/>
              <w:jc w:val="right"/>
              <w:rPr>
                <w:sz w:val="18"/>
              </w:rPr>
            </w:pPr>
            <w:r w:rsidRPr="00D54052">
              <w:rPr>
                <w:sz w:val="18"/>
              </w:rPr>
              <w:t>20</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Lait de vache </w:t>
            </w:r>
            <w:r w:rsidRPr="00D54052">
              <w:rPr>
                <w:spacing w:val="0"/>
                <w:w w:val="100"/>
                <w:sz w:val="18"/>
              </w:rPr>
              <w:t>(</w:t>
            </w:r>
            <w:r w:rsidRPr="00D54052">
              <w:rPr>
                <w:spacing w:val="0"/>
                <w:w w:val="100"/>
                <w:sz w:val="18"/>
                <w:lang w:val="fr-FR"/>
              </w:rPr>
              <w:t>millilitres</w:t>
            </w:r>
            <w:r w:rsidRPr="00D54052">
              <w:rPr>
                <w:spacing w:val="0"/>
                <w:w w:val="100"/>
                <w:sz w:val="18"/>
              </w:rPr>
              <w:t>)</w:t>
            </w:r>
          </w:p>
        </w:tc>
        <w:tc>
          <w:tcPr>
            <w:tcW w:w="2273" w:type="dxa"/>
            <w:vAlign w:val="bottom"/>
          </w:tcPr>
          <w:p w:rsidR="00D20209" w:rsidRPr="00D54052" w:rsidRDefault="00D20209">
            <w:pPr>
              <w:spacing w:before="40" w:after="40" w:line="220" w:lineRule="exact"/>
              <w:jc w:val="right"/>
              <w:rPr>
                <w:sz w:val="18"/>
              </w:rPr>
            </w:pPr>
            <w:r w:rsidRPr="00D54052">
              <w:rPr>
                <w:sz w:val="18"/>
              </w:rPr>
              <w:t>250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Beurre</w:t>
            </w:r>
          </w:p>
        </w:tc>
        <w:tc>
          <w:tcPr>
            <w:tcW w:w="2273" w:type="dxa"/>
            <w:vAlign w:val="bottom"/>
          </w:tcPr>
          <w:p w:rsidR="00D20209" w:rsidRPr="00D54052" w:rsidRDefault="00D20209">
            <w:pPr>
              <w:spacing w:before="40" w:after="40" w:line="220" w:lineRule="exact"/>
              <w:jc w:val="right"/>
              <w:rPr>
                <w:sz w:val="18"/>
              </w:rPr>
            </w:pPr>
            <w:r w:rsidRPr="00D54052">
              <w:rPr>
                <w:sz w:val="18"/>
              </w:rPr>
              <w:t>20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Oeufs (unité)</w:t>
            </w:r>
          </w:p>
        </w:tc>
        <w:tc>
          <w:tcPr>
            <w:tcW w:w="2273" w:type="dxa"/>
            <w:vAlign w:val="bottom"/>
          </w:tcPr>
          <w:p w:rsidR="00D20209" w:rsidRPr="00D54052" w:rsidRDefault="00D20209">
            <w:pPr>
              <w:spacing w:before="40" w:after="40" w:line="220" w:lineRule="exact"/>
              <w:jc w:val="right"/>
              <w:rPr>
                <w:sz w:val="18"/>
              </w:rPr>
            </w:pPr>
            <w:r w:rsidRPr="00D54052">
              <w:rPr>
                <w:sz w:val="18"/>
              </w:rPr>
              <w:t>0,5</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rPr>
            </w:pPr>
            <w:r w:rsidRPr="00D54052">
              <w:rPr>
                <w:sz w:val="18"/>
                <w:lang w:val="fr-FR"/>
              </w:rPr>
              <w:t xml:space="preserve">Sucre </w:t>
            </w:r>
          </w:p>
        </w:tc>
        <w:tc>
          <w:tcPr>
            <w:tcW w:w="2273" w:type="dxa"/>
            <w:vAlign w:val="bottom"/>
          </w:tcPr>
          <w:p w:rsidR="00D20209" w:rsidRPr="00D54052" w:rsidRDefault="00D20209">
            <w:pPr>
              <w:spacing w:before="40" w:after="40" w:line="220" w:lineRule="exact"/>
              <w:jc w:val="right"/>
              <w:rPr>
                <w:sz w:val="18"/>
              </w:rPr>
            </w:pPr>
            <w:r w:rsidRPr="00D54052">
              <w:rPr>
                <w:sz w:val="18"/>
              </w:rPr>
              <w:t>40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Sel de cuisine</w:t>
            </w:r>
          </w:p>
        </w:tc>
        <w:tc>
          <w:tcPr>
            <w:tcW w:w="2273" w:type="dxa"/>
            <w:vAlign w:val="bottom"/>
          </w:tcPr>
          <w:p w:rsidR="00D20209" w:rsidRPr="00D54052" w:rsidRDefault="00D20209">
            <w:pPr>
              <w:spacing w:before="40" w:after="40" w:line="220" w:lineRule="exact"/>
              <w:jc w:val="right"/>
              <w:rPr>
                <w:sz w:val="18"/>
              </w:rPr>
            </w:pPr>
            <w:r w:rsidRPr="00D54052">
              <w:rPr>
                <w:sz w:val="18"/>
              </w:rPr>
              <w:t>10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Thé naturel</w:t>
            </w:r>
          </w:p>
        </w:tc>
        <w:tc>
          <w:tcPr>
            <w:tcW w:w="2273" w:type="dxa"/>
            <w:vAlign w:val="bottom"/>
          </w:tcPr>
          <w:p w:rsidR="00D20209" w:rsidRPr="00D54052" w:rsidRDefault="00D20209">
            <w:pPr>
              <w:spacing w:before="40" w:after="40" w:line="220" w:lineRule="exact"/>
              <w:jc w:val="right"/>
              <w:rPr>
                <w:sz w:val="18"/>
              </w:rPr>
            </w:pPr>
            <w:r w:rsidRPr="00D54052">
              <w:rPr>
                <w:sz w:val="18"/>
              </w:rPr>
              <w:t>1</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Feuille de laurier</w:t>
            </w:r>
          </w:p>
        </w:tc>
        <w:tc>
          <w:tcPr>
            <w:tcW w:w="2273" w:type="dxa"/>
            <w:vAlign w:val="bottom"/>
          </w:tcPr>
          <w:p w:rsidR="00D20209" w:rsidRPr="00D54052" w:rsidRDefault="00D20209">
            <w:pPr>
              <w:spacing w:before="40" w:after="40" w:line="220" w:lineRule="exact"/>
              <w:jc w:val="right"/>
              <w:rPr>
                <w:sz w:val="18"/>
              </w:rPr>
            </w:pPr>
            <w:r w:rsidRPr="00D54052">
              <w:rPr>
                <w:sz w:val="18"/>
              </w:rPr>
              <w:t>0,1</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Moutarde en poudre</w:t>
            </w:r>
          </w:p>
        </w:tc>
        <w:tc>
          <w:tcPr>
            <w:tcW w:w="2273" w:type="dxa"/>
            <w:vAlign w:val="bottom"/>
          </w:tcPr>
          <w:p w:rsidR="00D20209" w:rsidRPr="00D54052" w:rsidRDefault="00D20209">
            <w:pPr>
              <w:spacing w:before="40" w:after="40" w:line="220" w:lineRule="exact"/>
              <w:jc w:val="right"/>
              <w:rPr>
                <w:sz w:val="18"/>
              </w:rPr>
            </w:pPr>
            <w:r w:rsidRPr="00D54052">
              <w:rPr>
                <w:sz w:val="18"/>
              </w:rPr>
              <w:t>0,2</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Concentré de tomates</w:t>
            </w:r>
          </w:p>
        </w:tc>
        <w:tc>
          <w:tcPr>
            <w:tcW w:w="2273" w:type="dxa"/>
            <w:vAlign w:val="bottom"/>
          </w:tcPr>
          <w:p w:rsidR="00D20209" w:rsidRPr="00D54052" w:rsidRDefault="00D20209">
            <w:pPr>
              <w:spacing w:before="40" w:after="40" w:line="220" w:lineRule="exact"/>
              <w:jc w:val="right"/>
              <w:rPr>
                <w:sz w:val="18"/>
              </w:rPr>
            </w:pPr>
            <w:r w:rsidRPr="00D54052">
              <w:rPr>
                <w:sz w:val="18"/>
              </w:rPr>
              <w:t>3</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rPr>
            </w:pPr>
            <w:r w:rsidRPr="00D54052">
              <w:rPr>
                <w:sz w:val="18"/>
                <w:lang w:val="fr-FR"/>
              </w:rPr>
              <w:t xml:space="preserve">Pomme de terre </w:t>
            </w:r>
          </w:p>
        </w:tc>
        <w:tc>
          <w:tcPr>
            <w:tcW w:w="2273" w:type="dxa"/>
            <w:vAlign w:val="bottom"/>
          </w:tcPr>
          <w:p w:rsidR="00D20209" w:rsidRPr="00D54052" w:rsidRDefault="00D20209">
            <w:pPr>
              <w:spacing w:before="40" w:after="40" w:line="220" w:lineRule="exact"/>
              <w:jc w:val="right"/>
              <w:rPr>
                <w:sz w:val="18"/>
              </w:rPr>
            </w:pPr>
            <w:r w:rsidRPr="00D54052">
              <w:rPr>
                <w:sz w:val="18"/>
              </w:rPr>
              <w:t>400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Légumes</w:t>
            </w:r>
          </w:p>
        </w:tc>
        <w:tc>
          <w:tcPr>
            <w:tcW w:w="2273" w:type="dxa"/>
            <w:tcBorders>
              <w:bottom w:val="nil"/>
            </w:tcBorders>
            <w:vAlign w:val="bottom"/>
          </w:tcPr>
          <w:p w:rsidR="00D20209" w:rsidRPr="00D54052" w:rsidRDefault="00D20209">
            <w:pPr>
              <w:spacing w:before="40" w:after="40" w:line="220" w:lineRule="exact"/>
              <w:jc w:val="right"/>
              <w:rPr>
                <w:sz w:val="18"/>
              </w:rPr>
            </w:pPr>
            <w:r w:rsidRPr="00D54052">
              <w:rPr>
                <w:sz w:val="18"/>
              </w:rPr>
              <w:t>300</w:t>
            </w:r>
          </w:p>
        </w:tc>
      </w:tr>
      <w:tr w:rsidR="00D20209" w:rsidRPr="00D54052">
        <w:tc>
          <w:tcPr>
            <w:tcW w:w="5097" w:type="dxa"/>
            <w:tcBorders>
              <w:left w:val="nil"/>
              <w:bottom w:val="nil"/>
              <w:right w:val="nil"/>
              <w:tl2br w:val="nil"/>
              <w:tr2bl w:val="nil"/>
            </w:tcBorders>
            <w:vAlign w:val="bottom"/>
          </w:tcPr>
          <w:p w:rsidR="00D20209" w:rsidRPr="00D54052" w:rsidRDefault="00D20209">
            <w:pPr>
              <w:spacing w:before="40" w:after="40" w:line="220" w:lineRule="exact"/>
              <w:rPr>
                <w:sz w:val="18"/>
                <w:lang w:val="fr-FR"/>
              </w:rPr>
            </w:pPr>
            <w:r w:rsidRPr="00D54052">
              <w:rPr>
                <w:sz w:val="18"/>
                <w:lang w:val="fr-FR"/>
              </w:rPr>
              <w:t>Fécule de pomme de terre</w:t>
            </w:r>
          </w:p>
        </w:tc>
        <w:tc>
          <w:tcPr>
            <w:tcW w:w="2273" w:type="dxa"/>
            <w:tcBorders>
              <w:top w:val="nil"/>
              <w:bottom w:val="nil"/>
            </w:tcBorders>
            <w:vAlign w:val="bottom"/>
          </w:tcPr>
          <w:p w:rsidR="00D20209" w:rsidRPr="00D54052" w:rsidRDefault="00D20209">
            <w:pPr>
              <w:spacing w:before="40" w:after="40" w:line="220" w:lineRule="exact"/>
              <w:jc w:val="right"/>
              <w:rPr>
                <w:sz w:val="18"/>
              </w:rPr>
            </w:pPr>
            <w:r w:rsidRPr="00D54052">
              <w:rPr>
                <w:sz w:val="18"/>
              </w:rPr>
              <w:t>1</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Farine de soja texturée (contenant au moins 50% de protéines) </w:t>
            </w:r>
          </w:p>
        </w:tc>
        <w:tc>
          <w:tcPr>
            <w:tcW w:w="2273" w:type="dxa"/>
            <w:tcBorders>
              <w:top w:val="nil"/>
            </w:tcBorders>
            <w:vAlign w:val="bottom"/>
          </w:tcPr>
          <w:p w:rsidR="00D20209" w:rsidRPr="00D54052" w:rsidRDefault="00D20209">
            <w:pPr>
              <w:spacing w:before="40" w:after="40" w:line="220" w:lineRule="exact"/>
              <w:jc w:val="right"/>
              <w:rPr>
                <w:sz w:val="18"/>
              </w:rPr>
            </w:pPr>
            <w:r w:rsidRPr="00D54052">
              <w:rPr>
                <w:sz w:val="18"/>
              </w:rPr>
              <w:t>10</w:t>
            </w:r>
          </w:p>
        </w:tc>
      </w:tr>
      <w:tr w:rsidR="00D20209" w:rsidRPr="00D54052">
        <w:tc>
          <w:tcPr>
            <w:tcW w:w="5097"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 xml:space="preserve">Gelées en poudre vitaminées ou </w:t>
            </w:r>
          </w:p>
        </w:tc>
        <w:tc>
          <w:tcPr>
            <w:tcW w:w="2273" w:type="dxa"/>
            <w:vAlign w:val="bottom"/>
          </w:tcPr>
          <w:p w:rsidR="00D20209" w:rsidRPr="00D54052" w:rsidRDefault="00D20209">
            <w:pPr>
              <w:spacing w:before="40" w:after="40" w:line="220" w:lineRule="exact"/>
              <w:jc w:val="right"/>
              <w:rPr>
                <w:sz w:val="18"/>
              </w:rPr>
            </w:pPr>
            <w:r w:rsidRPr="00D54052">
              <w:rPr>
                <w:sz w:val="18"/>
              </w:rPr>
              <w:t>25</w:t>
            </w:r>
          </w:p>
        </w:tc>
      </w:tr>
      <w:tr w:rsidR="00D20209" w:rsidRPr="00D54052">
        <w:tc>
          <w:tcPr>
            <w:tcW w:w="5097" w:type="dxa"/>
            <w:tcBorders>
              <w:left w:val="nil"/>
              <w:bottom w:val="single" w:sz="12" w:space="0" w:color="auto"/>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lang w:val="fr-FR"/>
              </w:rPr>
            </w:pPr>
            <w:r w:rsidRPr="00D54052">
              <w:rPr>
                <w:spacing w:val="0"/>
                <w:w w:val="100"/>
                <w:sz w:val="18"/>
                <w:lang w:val="fr-FR"/>
              </w:rPr>
              <w:t>Fruits secs</w:t>
            </w:r>
          </w:p>
        </w:tc>
        <w:tc>
          <w:tcPr>
            <w:tcW w:w="2273" w:type="dxa"/>
            <w:vAlign w:val="bottom"/>
          </w:tcPr>
          <w:p w:rsidR="00D20209" w:rsidRPr="00D54052" w:rsidRDefault="00D20209">
            <w:pPr>
              <w:spacing w:before="40" w:after="40" w:line="220" w:lineRule="exact"/>
              <w:jc w:val="right"/>
              <w:rPr>
                <w:sz w:val="18"/>
              </w:rPr>
            </w:pPr>
            <w:r w:rsidRPr="00D54052">
              <w:rPr>
                <w:sz w:val="18"/>
              </w:rPr>
              <w:t>15</w:t>
            </w:r>
          </w:p>
        </w:tc>
      </w:tr>
    </w:tbl>
    <w:p w:rsidR="00D20209" w:rsidRPr="00D54052" w:rsidRDefault="00D20209">
      <w:pPr>
        <w:pStyle w:val="SingleTxtGR"/>
        <w:spacing w:before="240"/>
        <w:rPr>
          <w:spacing w:val="0"/>
          <w:w w:val="100"/>
        </w:rPr>
      </w:pPr>
      <w:r w:rsidRPr="00D54052">
        <w:rPr>
          <w:spacing w:val="0"/>
          <w:w w:val="100"/>
        </w:rPr>
        <w:t xml:space="preserve">286. </w:t>
      </w:r>
      <w:r w:rsidRPr="00D54052">
        <w:rPr>
          <w:spacing w:val="0"/>
          <w:w w:val="100"/>
        </w:rPr>
        <w:tab/>
      </w:r>
      <w:r w:rsidRPr="00D54052">
        <w:rPr>
          <w:spacing w:val="0"/>
          <w:w w:val="100"/>
          <w:lang w:val="fr-FR"/>
        </w:rPr>
        <w:t>Les normes d’alimentation des différents groupes de personnes détenues dans les établissements du système pénitentiaire approuvées ont été élaborées compte tenu des recommandations de l’Organisation mondiale de la santé. Ces normes répondent tout à fait aux exigences d’une alimentation équilibrée en ce qui concerne la teneur énergétique et la proportion de protéines, de graisses et d’hydrates de carbone, sont différenciées selon le sexe et l’âge, sont conformes à l’Ensemble de règles minima pour le traitement des détenus adopté par le premier Congrès des Nations Unies pour la prévention du crime et le traitement des délinquants, et permettent de fournir de la façon la plus efficace et rationnelle les aliments et vitamines nécessaires aux diff</w:t>
      </w:r>
      <w:r w:rsidRPr="00D54052">
        <w:rPr>
          <w:spacing w:val="0"/>
          <w:w w:val="100"/>
          <w:lang w:val="fr-FR"/>
        </w:rPr>
        <w:t>é</w:t>
      </w:r>
      <w:r w:rsidRPr="00D54052">
        <w:rPr>
          <w:spacing w:val="0"/>
          <w:w w:val="100"/>
          <w:lang w:val="fr-FR"/>
        </w:rPr>
        <w:t>rentes catégories de personnes condamnées et de personnes placées en détention pr</w:t>
      </w:r>
      <w:r w:rsidRPr="00D54052">
        <w:rPr>
          <w:spacing w:val="0"/>
          <w:w w:val="100"/>
          <w:lang w:val="fr-FR"/>
        </w:rPr>
        <w:t>o</w:t>
      </w:r>
      <w:r w:rsidRPr="00D54052">
        <w:rPr>
          <w:spacing w:val="0"/>
          <w:w w:val="100"/>
          <w:lang w:val="fr-FR"/>
        </w:rPr>
        <w:t>visoire</w:t>
      </w:r>
      <w:r w:rsidRPr="00D54052">
        <w:rPr>
          <w:spacing w:val="0"/>
          <w:w w:val="100"/>
        </w:rPr>
        <w:t>.</w:t>
      </w:r>
    </w:p>
    <w:p w:rsidR="00D20209" w:rsidRPr="00D54052" w:rsidRDefault="00D20209">
      <w:pPr>
        <w:pStyle w:val="SingleTxtGR"/>
        <w:rPr>
          <w:spacing w:val="0"/>
          <w:w w:val="100"/>
        </w:rPr>
      </w:pPr>
      <w:r w:rsidRPr="00D54052">
        <w:rPr>
          <w:spacing w:val="0"/>
          <w:w w:val="100"/>
        </w:rPr>
        <w:t xml:space="preserve">287. </w:t>
      </w:r>
      <w:r w:rsidRPr="00D54052">
        <w:rPr>
          <w:spacing w:val="0"/>
          <w:w w:val="100"/>
        </w:rPr>
        <w:tab/>
      </w:r>
      <w:r w:rsidRPr="00D54052">
        <w:rPr>
          <w:spacing w:val="0"/>
          <w:w w:val="100"/>
          <w:lang w:val="fr-FR"/>
        </w:rPr>
        <w:t xml:space="preserve">Conformément à l’article </w:t>
      </w:r>
      <w:r w:rsidRPr="00D54052">
        <w:rPr>
          <w:spacing w:val="0"/>
          <w:w w:val="100"/>
        </w:rPr>
        <w:t xml:space="preserve">99 </w:t>
      </w:r>
      <w:r w:rsidRPr="00D54052">
        <w:rPr>
          <w:spacing w:val="0"/>
          <w:w w:val="100"/>
          <w:lang w:val="fr-FR"/>
        </w:rPr>
        <w:t>du CAPFR, les condamnés qui touchent un s</w:t>
      </w:r>
      <w:r w:rsidRPr="00D54052">
        <w:rPr>
          <w:spacing w:val="0"/>
          <w:w w:val="100"/>
          <w:lang w:val="fr-FR"/>
        </w:rPr>
        <w:t>a</w:t>
      </w:r>
      <w:r w:rsidRPr="00D54052">
        <w:rPr>
          <w:spacing w:val="0"/>
          <w:w w:val="100"/>
          <w:lang w:val="fr-FR"/>
        </w:rPr>
        <w:t>laire ou une pension remboursent le coût de l’alimentation, des vêtements, des serv</w:t>
      </w:r>
      <w:r w:rsidRPr="00D54052">
        <w:rPr>
          <w:spacing w:val="0"/>
          <w:w w:val="100"/>
          <w:lang w:val="fr-FR"/>
        </w:rPr>
        <w:t>i</w:t>
      </w:r>
      <w:r w:rsidRPr="00D54052">
        <w:rPr>
          <w:spacing w:val="0"/>
          <w:w w:val="100"/>
          <w:lang w:val="fr-FR"/>
        </w:rPr>
        <w:t>ces publics et des articles d’hygiène personnelle, mais non celui de l’alimentation spéciale et des vêtements spéciaux. S’agissant des condamnés qui refusent de travai</w:t>
      </w:r>
      <w:r w:rsidRPr="00D54052">
        <w:rPr>
          <w:spacing w:val="0"/>
          <w:w w:val="100"/>
          <w:lang w:val="fr-FR"/>
        </w:rPr>
        <w:t>l</w:t>
      </w:r>
      <w:r w:rsidRPr="00D54052">
        <w:rPr>
          <w:spacing w:val="0"/>
          <w:w w:val="100"/>
          <w:lang w:val="fr-FR"/>
        </w:rPr>
        <w:t>ler, les frais susvisés sont prélevés sur leur compte personnel.</w:t>
      </w:r>
      <w:r w:rsidRPr="00D54052">
        <w:rPr>
          <w:spacing w:val="0"/>
          <w:w w:val="100"/>
        </w:rPr>
        <w:t xml:space="preserve"> </w:t>
      </w:r>
      <w:r w:rsidRPr="00D54052">
        <w:rPr>
          <w:spacing w:val="0"/>
          <w:w w:val="100"/>
          <w:lang w:val="fr-FR"/>
        </w:rPr>
        <w:t>Les condamnés qu’une maladie dispense de travailler et les femmes enceintes et allaitantes reçoivent une alimentation gratuite pendant leur congé. L’alimentation, les vêtements, les se</w:t>
      </w:r>
      <w:r w:rsidRPr="00D54052">
        <w:rPr>
          <w:spacing w:val="0"/>
          <w:w w:val="100"/>
          <w:lang w:val="fr-FR"/>
        </w:rPr>
        <w:t>r</w:t>
      </w:r>
      <w:r w:rsidRPr="00D54052">
        <w:rPr>
          <w:spacing w:val="0"/>
          <w:w w:val="100"/>
          <w:lang w:val="fr-FR"/>
        </w:rPr>
        <w:t>vices publics et les articles d’hygiène personnelle sont fournis gratuitement aux conda</w:t>
      </w:r>
      <w:r w:rsidRPr="00D54052">
        <w:rPr>
          <w:spacing w:val="0"/>
          <w:w w:val="100"/>
          <w:lang w:val="fr-FR"/>
        </w:rPr>
        <w:t>m</w:t>
      </w:r>
      <w:r w:rsidRPr="00D54052">
        <w:rPr>
          <w:spacing w:val="0"/>
          <w:w w:val="100"/>
          <w:lang w:val="fr-FR"/>
        </w:rPr>
        <w:t xml:space="preserve">nés qui purgent une peine privative de liberté dans un centre de rééducation et aux </w:t>
      </w:r>
      <w:r w:rsidRPr="00D54052">
        <w:rPr>
          <w:spacing w:val="0"/>
          <w:w w:val="100"/>
        </w:rPr>
        <w:t>personne</w:t>
      </w:r>
      <w:r w:rsidRPr="00D54052">
        <w:rPr>
          <w:spacing w:val="0"/>
          <w:w w:val="100"/>
          <w:lang w:val="fr-FR"/>
        </w:rPr>
        <w:t>s</w:t>
      </w:r>
      <w:r w:rsidRPr="00D54052">
        <w:rPr>
          <w:spacing w:val="0"/>
          <w:w w:val="100"/>
        </w:rPr>
        <w:t xml:space="preserve"> ayant le statut d’invalide du premier ou du deuxième groupe. </w:t>
      </w:r>
      <w:r w:rsidRPr="00D54052">
        <w:rPr>
          <w:spacing w:val="0"/>
          <w:w w:val="100"/>
          <w:lang w:val="fr-FR"/>
        </w:rPr>
        <w:t>Les perso</w:t>
      </w:r>
      <w:r w:rsidRPr="00D54052">
        <w:rPr>
          <w:spacing w:val="0"/>
          <w:w w:val="100"/>
          <w:lang w:val="fr-FR"/>
        </w:rPr>
        <w:t>n</w:t>
      </w:r>
      <w:r w:rsidRPr="00D54052">
        <w:rPr>
          <w:spacing w:val="0"/>
          <w:w w:val="100"/>
          <w:lang w:val="fr-FR"/>
        </w:rPr>
        <w:t xml:space="preserve">nes condamnées qui sont des femmes enceintes ou allaitantes, des mineurs ou des malades ou des </w:t>
      </w:r>
      <w:r w:rsidRPr="00D54052">
        <w:rPr>
          <w:spacing w:val="0"/>
          <w:w w:val="100"/>
        </w:rPr>
        <w:t>personne</w:t>
      </w:r>
      <w:r w:rsidRPr="00D54052">
        <w:rPr>
          <w:spacing w:val="0"/>
          <w:w w:val="100"/>
          <w:lang w:val="fr-FR"/>
        </w:rPr>
        <w:t>s</w:t>
      </w:r>
      <w:r w:rsidRPr="00D54052">
        <w:rPr>
          <w:spacing w:val="0"/>
          <w:w w:val="100"/>
        </w:rPr>
        <w:t xml:space="preserve"> ayant le statut d’invalide du premier ou du deuxième groupe</w:t>
      </w:r>
      <w:r w:rsidRPr="00D54052">
        <w:rPr>
          <w:spacing w:val="0"/>
          <w:w w:val="100"/>
          <w:lang w:val="fr-FR"/>
        </w:rPr>
        <w:t xml:space="preserve"> bénéficient de conditions de vie améliorées et d’une alimentation renforcée. En sus du montant autorisé par la loi pour l’acquisition d’aliments et de produits de première nécessité, les condamnés peuvent acquérir à leurs propres frais des vêt</w:t>
      </w:r>
      <w:r w:rsidRPr="00D54052">
        <w:rPr>
          <w:spacing w:val="0"/>
          <w:w w:val="100"/>
          <w:lang w:val="fr-FR"/>
        </w:rPr>
        <w:t>e</w:t>
      </w:r>
      <w:r w:rsidRPr="00D54052">
        <w:rPr>
          <w:spacing w:val="0"/>
          <w:w w:val="100"/>
          <w:lang w:val="fr-FR"/>
        </w:rPr>
        <w:t>ments dont l’utilisation est autorisée dans les établissements pénitentiaires et payer des services de prévention et de traitement des maladies et autres services suppl</w:t>
      </w:r>
      <w:r w:rsidRPr="00D54052">
        <w:rPr>
          <w:spacing w:val="0"/>
          <w:w w:val="100"/>
          <w:lang w:val="fr-FR"/>
        </w:rPr>
        <w:t>é</w:t>
      </w:r>
      <w:r w:rsidRPr="00D54052">
        <w:rPr>
          <w:spacing w:val="0"/>
          <w:w w:val="100"/>
          <w:lang w:val="fr-FR"/>
        </w:rPr>
        <w:t xml:space="preserve">mentaires dont ils souhaitent bénéficier et qui sont prévus par le règlement intérieur des établissements pénitentiaires. </w:t>
      </w:r>
    </w:p>
    <w:p w:rsidR="00D20209" w:rsidRPr="00D54052" w:rsidRDefault="00D20209">
      <w:pPr>
        <w:pStyle w:val="SingleTxtGR"/>
        <w:rPr>
          <w:spacing w:val="0"/>
          <w:w w:val="100"/>
        </w:rPr>
      </w:pPr>
      <w:r w:rsidRPr="00D54052">
        <w:rPr>
          <w:spacing w:val="0"/>
          <w:w w:val="100"/>
        </w:rPr>
        <w:t xml:space="preserve">288. </w:t>
      </w:r>
      <w:r w:rsidRPr="00D54052">
        <w:rPr>
          <w:spacing w:val="0"/>
          <w:w w:val="100"/>
        </w:rPr>
        <w:tab/>
      </w:r>
      <w:r w:rsidRPr="00D54052">
        <w:rPr>
          <w:spacing w:val="0"/>
          <w:w w:val="100"/>
          <w:lang w:val="fr-FR"/>
        </w:rPr>
        <w:t>L’activité visant à améliorer les conditions de détention des suspects et des i</w:t>
      </w:r>
      <w:r w:rsidRPr="00D54052">
        <w:rPr>
          <w:spacing w:val="0"/>
          <w:w w:val="100"/>
          <w:lang w:val="fr-FR"/>
        </w:rPr>
        <w:t>n</w:t>
      </w:r>
      <w:r w:rsidRPr="00D54052">
        <w:rPr>
          <w:spacing w:val="0"/>
          <w:w w:val="100"/>
          <w:lang w:val="fr-FR"/>
        </w:rPr>
        <w:t>culpés est organisée selon trois axes principaux:</w:t>
      </w:r>
      <w:r w:rsidRPr="00D54052">
        <w:rPr>
          <w:spacing w:val="0"/>
          <w:w w:val="100"/>
        </w:rPr>
        <w:t xml:space="preserve"> </w:t>
      </w:r>
      <w:r w:rsidRPr="00D54052">
        <w:rPr>
          <w:spacing w:val="0"/>
          <w:w w:val="100"/>
          <w:lang w:val="fr-FR"/>
        </w:rPr>
        <w:t>amélioration des fondements jur</w:t>
      </w:r>
      <w:r w:rsidRPr="00D54052">
        <w:rPr>
          <w:spacing w:val="0"/>
          <w:w w:val="100"/>
          <w:lang w:val="fr-FR"/>
        </w:rPr>
        <w:t>i</w:t>
      </w:r>
      <w:r w:rsidRPr="00D54052">
        <w:rPr>
          <w:spacing w:val="0"/>
          <w:w w:val="100"/>
          <w:lang w:val="fr-FR"/>
        </w:rPr>
        <w:t>diques et normatifs</w:t>
      </w:r>
      <w:r w:rsidRPr="00D54052">
        <w:rPr>
          <w:spacing w:val="0"/>
          <w:w w:val="100"/>
        </w:rPr>
        <w:t xml:space="preserve">; </w:t>
      </w:r>
      <w:r w:rsidRPr="00D54052">
        <w:rPr>
          <w:spacing w:val="0"/>
          <w:w w:val="100"/>
          <w:lang w:val="fr-FR"/>
        </w:rPr>
        <w:t>garantie de conditions de détention adéquates grâce à l’extension du réseau de SIZO et à la mise en service de nouvelles places de prison</w:t>
      </w:r>
      <w:r w:rsidRPr="00D54052">
        <w:rPr>
          <w:spacing w:val="0"/>
          <w:w w:val="100"/>
        </w:rPr>
        <w:t xml:space="preserve">; </w:t>
      </w:r>
      <w:r w:rsidRPr="00D54052">
        <w:rPr>
          <w:spacing w:val="0"/>
          <w:w w:val="100"/>
          <w:lang w:val="fr-FR"/>
        </w:rPr>
        <w:t>décongestionnement de ces centres grâce à la diminution du nombre de détenus en transit, à l’instauration d’une coopération avec les tribunaux, les services des affaires intérieures et les services du parquet en vue de réduire la durée de l’instruction des infractions pénales et de l’examen des affaires par les tribunaux de première et de deuxième instances, à l’accélération de la collecte des éléments de preuve fondant les décisions de justice et à la mise en oeuvre d’autres moyens</w:t>
      </w:r>
      <w:r w:rsidRPr="00D54052">
        <w:rPr>
          <w:spacing w:val="0"/>
          <w:w w:val="100"/>
        </w:rPr>
        <w:t>.</w:t>
      </w:r>
    </w:p>
    <w:p w:rsidR="00D20209" w:rsidRPr="00D54052" w:rsidRDefault="00D20209">
      <w:pPr>
        <w:pStyle w:val="SingleTxtGR"/>
        <w:rPr>
          <w:spacing w:val="0"/>
          <w:w w:val="100"/>
        </w:rPr>
      </w:pPr>
      <w:r w:rsidRPr="00D54052">
        <w:rPr>
          <w:spacing w:val="0"/>
          <w:w w:val="100"/>
        </w:rPr>
        <w:t xml:space="preserve">289. </w:t>
      </w:r>
      <w:r w:rsidRPr="00D54052">
        <w:rPr>
          <w:spacing w:val="0"/>
          <w:w w:val="100"/>
        </w:rPr>
        <w:tab/>
      </w:r>
      <w:r w:rsidRPr="00D54052">
        <w:rPr>
          <w:spacing w:val="0"/>
          <w:w w:val="100"/>
          <w:lang w:val="fr-FR"/>
        </w:rPr>
        <w:t>Depuis</w:t>
      </w:r>
      <w:r w:rsidRPr="00D54052">
        <w:rPr>
          <w:spacing w:val="0"/>
          <w:w w:val="100"/>
        </w:rPr>
        <w:t xml:space="preserve"> 1999</w:t>
      </w:r>
      <w:r w:rsidRPr="00D54052">
        <w:rPr>
          <w:spacing w:val="0"/>
          <w:w w:val="100"/>
          <w:lang w:val="fr-FR"/>
        </w:rPr>
        <w:t xml:space="preserve">, plus de </w:t>
      </w:r>
      <w:r w:rsidRPr="00D54052">
        <w:rPr>
          <w:spacing w:val="0"/>
          <w:w w:val="100"/>
        </w:rPr>
        <w:t xml:space="preserve">30 </w:t>
      </w:r>
      <w:r w:rsidRPr="00D54052">
        <w:rPr>
          <w:spacing w:val="0"/>
          <w:w w:val="100"/>
          <w:lang w:val="fr-FR"/>
        </w:rPr>
        <w:t xml:space="preserve">lois fédérales et </w:t>
      </w:r>
      <w:r w:rsidRPr="00D54052">
        <w:rPr>
          <w:spacing w:val="0"/>
          <w:w w:val="100"/>
        </w:rPr>
        <w:t xml:space="preserve">40 </w:t>
      </w:r>
      <w:r w:rsidRPr="00D54052">
        <w:rPr>
          <w:spacing w:val="0"/>
          <w:w w:val="100"/>
          <w:lang w:val="fr-FR"/>
        </w:rPr>
        <w:t>décisions de l’Assemblée féd</w:t>
      </w:r>
      <w:r w:rsidRPr="00D54052">
        <w:rPr>
          <w:spacing w:val="0"/>
          <w:w w:val="100"/>
          <w:lang w:val="fr-FR"/>
        </w:rPr>
        <w:t>é</w:t>
      </w:r>
      <w:r w:rsidRPr="00D54052">
        <w:rPr>
          <w:spacing w:val="0"/>
          <w:w w:val="100"/>
          <w:lang w:val="fr-FR"/>
        </w:rPr>
        <w:t>rale et du Gouvernement de la Fédération</w:t>
      </w:r>
      <w:r w:rsidRPr="00D54052">
        <w:rPr>
          <w:spacing w:val="0"/>
          <w:w w:val="100"/>
        </w:rPr>
        <w:t xml:space="preserve"> </w:t>
      </w:r>
      <w:r w:rsidRPr="00D54052">
        <w:rPr>
          <w:spacing w:val="0"/>
          <w:w w:val="100"/>
          <w:lang w:val="fr-FR"/>
        </w:rPr>
        <w:t>ont été approuvées, qui visaient à apporter l’appui de l’État au système pénitentiaire et à renforcer la garantie des droits des pe</w:t>
      </w:r>
      <w:r w:rsidRPr="00D54052">
        <w:rPr>
          <w:spacing w:val="0"/>
          <w:w w:val="100"/>
          <w:lang w:val="fr-FR"/>
        </w:rPr>
        <w:t>r</w:t>
      </w:r>
      <w:r w:rsidRPr="00D54052">
        <w:rPr>
          <w:spacing w:val="0"/>
          <w:w w:val="100"/>
          <w:lang w:val="fr-FR"/>
        </w:rPr>
        <w:t>sonnes ayant commis des infractions et se trouvant temporairement isolées du reste de la société. Après l’entrée en vigueur en 2002 du nouveau CPPFR, qui a fixé la procédure judiciaire d’imposition d’</w:t>
      </w:r>
      <w:r w:rsidRPr="00D54052">
        <w:rPr>
          <w:spacing w:val="0"/>
          <w:w w:val="100"/>
        </w:rPr>
        <w:t>une mesure préventive sous forme de détention provisoire</w:t>
      </w:r>
      <w:r w:rsidRPr="00D54052">
        <w:rPr>
          <w:spacing w:val="0"/>
          <w:w w:val="100"/>
          <w:lang w:val="fr-FR"/>
        </w:rPr>
        <w:t>, le nombre des personnes détenues dans les SIZO a nettement diminué</w:t>
      </w:r>
      <w:r w:rsidRPr="00D54052">
        <w:rPr>
          <w:spacing w:val="0"/>
          <w:w w:val="100"/>
        </w:rPr>
        <w:t xml:space="preserve">. </w:t>
      </w:r>
      <w:r w:rsidRPr="00D54052">
        <w:rPr>
          <w:spacing w:val="0"/>
          <w:w w:val="100"/>
          <w:lang w:val="fr-FR"/>
        </w:rPr>
        <w:t>L’ensemble de mesures appliquées a permis de ramener le nombre des personnes fa</w:t>
      </w:r>
      <w:r w:rsidRPr="00D54052">
        <w:rPr>
          <w:spacing w:val="0"/>
          <w:w w:val="100"/>
          <w:lang w:val="fr-FR"/>
        </w:rPr>
        <w:t>i</w:t>
      </w:r>
      <w:r w:rsidRPr="00D54052">
        <w:rPr>
          <w:spacing w:val="0"/>
          <w:w w:val="100"/>
          <w:lang w:val="fr-FR"/>
        </w:rPr>
        <w:t xml:space="preserve">sant l’objet d’une mesure de placement en détention provisoire et détenues dans les SIZO de </w:t>
      </w:r>
      <w:r w:rsidRPr="00D54052">
        <w:rPr>
          <w:spacing w:val="0"/>
          <w:w w:val="100"/>
        </w:rPr>
        <w:t>282 </w:t>
      </w:r>
      <w:r w:rsidRPr="00D54052">
        <w:rPr>
          <w:spacing w:val="0"/>
          <w:w w:val="100"/>
          <w:lang w:val="fr-FR"/>
        </w:rPr>
        <w:t xml:space="preserve">000 en </w:t>
      </w:r>
      <w:r w:rsidRPr="00D54052">
        <w:rPr>
          <w:spacing w:val="0"/>
          <w:w w:val="100"/>
        </w:rPr>
        <w:t xml:space="preserve">1999 </w:t>
      </w:r>
      <w:r w:rsidRPr="00D54052">
        <w:rPr>
          <w:spacing w:val="0"/>
          <w:w w:val="100"/>
          <w:lang w:val="fr-FR"/>
        </w:rPr>
        <w:t xml:space="preserve">à </w:t>
      </w:r>
      <w:r w:rsidRPr="00D54052">
        <w:rPr>
          <w:spacing w:val="0"/>
          <w:w w:val="100"/>
        </w:rPr>
        <w:t>124 </w:t>
      </w:r>
      <w:r w:rsidRPr="00D54052">
        <w:rPr>
          <w:spacing w:val="0"/>
          <w:w w:val="100"/>
          <w:lang w:val="fr-FR"/>
        </w:rPr>
        <w:t>000 au 1</w:t>
      </w:r>
      <w:r w:rsidRPr="00D54052">
        <w:rPr>
          <w:spacing w:val="0"/>
          <w:w w:val="100"/>
          <w:vertAlign w:val="superscript"/>
          <w:lang w:val="fr-FR"/>
        </w:rPr>
        <w:t>er</w:t>
      </w:r>
      <w:r w:rsidRPr="00D54052">
        <w:rPr>
          <w:spacing w:val="0"/>
          <w:w w:val="100"/>
          <w:lang w:val="fr-FR"/>
        </w:rPr>
        <w:t xml:space="preserve"> janvier 2010, nombre qui a ainsi été d</w:t>
      </w:r>
      <w:r w:rsidRPr="00D54052">
        <w:rPr>
          <w:spacing w:val="0"/>
          <w:w w:val="100"/>
          <w:lang w:val="fr-FR"/>
        </w:rPr>
        <w:t>i</w:t>
      </w:r>
      <w:r w:rsidRPr="00D54052">
        <w:rPr>
          <w:spacing w:val="0"/>
          <w:w w:val="100"/>
          <w:lang w:val="fr-FR"/>
        </w:rPr>
        <w:t>minué de plus de la moitié</w:t>
      </w:r>
      <w:r w:rsidRPr="00D54052">
        <w:rPr>
          <w:spacing w:val="0"/>
          <w:w w:val="100"/>
        </w:rPr>
        <w:t>.</w:t>
      </w:r>
    </w:p>
    <w:p w:rsidR="00D20209" w:rsidRPr="00D54052" w:rsidRDefault="00D20209">
      <w:pPr>
        <w:pStyle w:val="SingleTxtGR"/>
        <w:rPr>
          <w:spacing w:val="0"/>
          <w:w w:val="100"/>
        </w:rPr>
      </w:pPr>
      <w:r w:rsidRPr="00D54052">
        <w:rPr>
          <w:spacing w:val="0"/>
          <w:w w:val="100"/>
        </w:rPr>
        <w:t xml:space="preserve">290. </w:t>
      </w:r>
      <w:r w:rsidRPr="00D54052">
        <w:rPr>
          <w:spacing w:val="0"/>
          <w:w w:val="100"/>
        </w:rPr>
        <w:tab/>
      </w:r>
      <w:r w:rsidRPr="00D54052">
        <w:rPr>
          <w:spacing w:val="0"/>
          <w:w w:val="100"/>
          <w:lang w:val="fr-FR"/>
        </w:rPr>
        <w:t>Afin d’ouvrir de nouveaux SIZO et d’augmenter le nombre de places de d</w:t>
      </w:r>
      <w:r w:rsidRPr="00D54052">
        <w:rPr>
          <w:spacing w:val="0"/>
          <w:w w:val="100"/>
          <w:lang w:val="fr-FR"/>
        </w:rPr>
        <w:t>é</w:t>
      </w:r>
      <w:r w:rsidRPr="00D54052">
        <w:rPr>
          <w:spacing w:val="0"/>
          <w:w w:val="100"/>
          <w:lang w:val="fr-FR"/>
        </w:rPr>
        <w:t xml:space="preserve">tention dans les SIZO existants, on a élaboré et exécuté le Programme stratégique fédéral de réforme du système pénitentiaire pour </w:t>
      </w:r>
      <w:r w:rsidRPr="00D54052">
        <w:rPr>
          <w:spacing w:val="0"/>
          <w:w w:val="100"/>
        </w:rPr>
        <w:t>2002</w:t>
      </w:r>
      <w:r w:rsidRPr="00D54052">
        <w:rPr>
          <w:spacing w:val="0"/>
          <w:w w:val="100"/>
          <w:lang w:val="fr-FR"/>
        </w:rPr>
        <w:t>-</w:t>
      </w:r>
      <w:r w:rsidRPr="00D54052">
        <w:rPr>
          <w:spacing w:val="0"/>
          <w:w w:val="100"/>
        </w:rPr>
        <w:t xml:space="preserve">2006. </w:t>
      </w:r>
      <w:r w:rsidRPr="00D54052">
        <w:rPr>
          <w:spacing w:val="0"/>
          <w:w w:val="100"/>
          <w:lang w:val="fr-FR"/>
        </w:rPr>
        <w:t xml:space="preserve">Ce programme a permis de mettre en service </w:t>
      </w:r>
      <w:r w:rsidRPr="00D54052">
        <w:rPr>
          <w:spacing w:val="0"/>
          <w:w w:val="100"/>
        </w:rPr>
        <w:t>13</w:t>
      </w:r>
      <w:r w:rsidRPr="00D54052">
        <w:rPr>
          <w:spacing w:val="0"/>
          <w:w w:val="100"/>
          <w:lang w:val="fr-FR"/>
        </w:rPr>
        <w:t> </w:t>
      </w:r>
      <w:r w:rsidRPr="00D54052">
        <w:rPr>
          <w:spacing w:val="0"/>
          <w:w w:val="100"/>
        </w:rPr>
        <w:t>1</w:t>
      </w:r>
      <w:r w:rsidRPr="00D54052">
        <w:rPr>
          <w:spacing w:val="0"/>
          <w:w w:val="100"/>
          <w:lang w:val="fr-FR"/>
        </w:rPr>
        <w:t>00 places</w:t>
      </w:r>
      <w:r w:rsidRPr="00D54052">
        <w:rPr>
          <w:spacing w:val="0"/>
          <w:w w:val="100"/>
        </w:rPr>
        <w:t xml:space="preserve">. </w:t>
      </w:r>
      <w:r w:rsidRPr="00D54052">
        <w:rPr>
          <w:spacing w:val="0"/>
          <w:w w:val="100"/>
          <w:lang w:val="fr-FR"/>
        </w:rPr>
        <w:t>En</w:t>
      </w:r>
      <w:r w:rsidRPr="00D54052">
        <w:rPr>
          <w:spacing w:val="0"/>
          <w:w w:val="100"/>
        </w:rPr>
        <w:t xml:space="preserve"> 2006</w:t>
      </w:r>
      <w:r w:rsidRPr="00D54052">
        <w:rPr>
          <w:spacing w:val="0"/>
          <w:w w:val="100"/>
          <w:lang w:val="fr-FR"/>
        </w:rPr>
        <w:t>, le Gouvernement de la Fédération a mis sur pied et approuvé</w:t>
      </w:r>
      <w:r w:rsidRPr="00D54052">
        <w:rPr>
          <w:spacing w:val="0"/>
          <w:w w:val="100"/>
        </w:rPr>
        <w:t xml:space="preserve"> </w:t>
      </w:r>
      <w:r w:rsidRPr="00D54052">
        <w:rPr>
          <w:spacing w:val="0"/>
          <w:w w:val="100"/>
          <w:lang w:val="fr-FR"/>
        </w:rPr>
        <w:t xml:space="preserve">le Programme stratégique fédéral de développement du système pénitentiaire </w:t>
      </w:r>
      <w:r w:rsidRPr="00D54052">
        <w:rPr>
          <w:spacing w:val="0"/>
          <w:w w:val="100"/>
        </w:rPr>
        <w:t>(2007</w:t>
      </w:r>
      <w:r w:rsidRPr="00D54052">
        <w:rPr>
          <w:spacing w:val="0"/>
          <w:w w:val="100"/>
          <w:lang w:val="fr-FR"/>
        </w:rPr>
        <w:t>-</w:t>
      </w:r>
      <w:r w:rsidRPr="00D54052">
        <w:rPr>
          <w:spacing w:val="0"/>
          <w:w w:val="100"/>
        </w:rPr>
        <w:t xml:space="preserve">2016). </w:t>
      </w:r>
      <w:r w:rsidRPr="00D54052">
        <w:rPr>
          <w:spacing w:val="0"/>
          <w:w w:val="100"/>
          <w:lang w:val="fr-FR"/>
        </w:rPr>
        <w:t xml:space="preserve">Au cours des trois premières années d’exécution, on a mis en service </w:t>
      </w:r>
      <w:r w:rsidRPr="00D54052">
        <w:rPr>
          <w:spacing w:val="0"/>
          <w:w w:val="100"/>
        </w:rPr>
        <w:t>3</w:t>
      </w:r>
      <w:r w:rsidRPr="00D54052">
        <w:rPr>
          <w:spacing w:val="0"/>
          <w:w w:val="100"/>
          <w:lang w:val="fr-FR"/>
        </w:rPr>
        <w:t xml:space="preserve"> </w:t>
      </w:r>
      <w:r w:rsidRPr="00D54052">
        <w:rPr>
          <w:spacing w:val="0"/>
          <w:w w:val="100"/>
        </w:rPr>
        <w:t xml:space="preserve">838 </w:t>
      </w:r>
      <w:r w:rsidRPr="00D54052">
        <w:rPr>
          <w:spacing w:val="0"/>
          <w:w w:val="100"/>
          <w:lang w:val="fr-FR"/>
        </w:rPr>
        <w:t xml:space="preserve">places dans les SIZO et </w:t>
      </w:r>
      <w:r w:rsidRPr="00D54052">
        <w:rPr>
          <w:spacing w:val="0"/>
          <w:w w:val="100"/>
        </w:rPr>
        <w:t>5</w:t>
      </w:r>
      <w:r w:rsidRPr="00D54052">
        <w:rPr>
          <w:spacing w:val="0"/>
          <w:w w:val="100"/>
          <w:lang w:val="fr-FR"/>
        </w:rPr>
        <w:t xml:space="preserve"> </w:t>
      </w:r>
      <w:r w:rsidRPr="00D54052">
        <w:rPr>
          <w:spacing w:val="0"/>
          <w:w w:val="100"/>
        </w:rPr>
        <w:t xml:space="preserve">570 </w:t>
      </w:r>
      <w:r w:rsidRPr="00D54052">
        <w:rPr>
          <w:spacing w:val="0"/>
          <w:w w:val="100"/>
          <w:lang w:val="fr-FR"/>
        </w:rPr>
        <w:t>dans les établissements pénitentiaires</w:t>
      </w:r>
      <w:r w:rsidRPr="00D54052">
        <w:rPr>
          <w:spacing w:val="0"/>
          <w:w w:val="100"/>
        </w:rPr>
        <w:t xml:space="preserve">. </w:t>
      </w:r>
      <w:r w:rsidRPr="00D54052">
        <w:rPr>
          <w:spacing w:val="0"/>
          <w:w w:val="100"/>
          <w:lang w:val="fr-FR"/>
        </w:rPr>
        <w:t>En</w:t>
      </w:r>
      <w:r w:rsidRPr="00D54052">
        <w:rPr>
          <w:spacing w:val="0"/>
          <w:w w:val="100"/>
        </w:rPr>
        <w:t xml:space="preserve"> 2010</w:t>
      </w:r>
      <w:r w:rsidRPr="00D54052">
        <w:rPr>
          <w:spacing w:val="0"/>
          <w:w w:val="100"/>
          <w:lang w:val="fr-FR"/>
        </w:rPr>
        <w:t xml:space="preserve">, on a prévu d’en mettre en service </w:t>
      </w:r>
      <w:r w:rsidRPr="00D54052">
        <w:rPr>
          <w:spacing w:val="0"/>
          <w:w w:val="100"/>
        </w:rPr>
        <w:t>2</w:t>
      </w:r>
      <w:r w:rsidRPr="00D54052">
        <w:rPr>
          <w:spacing w:val="0"/>
          <w:w w:val="100"/>
          <w:lang w:val="fr-FR"/>
        </w:rPr>
        <w:t xml:space="preserve"> </w:t>
      </w:r>
      <w:r w:rsidRPr="00D54052">
        <w:rPr>
          <w:spacing w:val="0"/>
          <w:w w:val="100"/>
        </w:rPr>
        <w:t xml:space="preserve">004 </w:t>
      </w:r>
      <w:r w:rsidRPr="00D54052">
        <w:rPr>
          <w:spacing w:val="0"/>
          <w:w w:val="100"/>
          <w:lang w:val="fr-FR"/>
        </w:rPr>
        <w:t xml:space="preserve">dans les SIZO et </w:t>
      </w:r>
      <w:r w:rsidRPr="00D54052">
        <w:rPr>
          <w:spacing w:val="0"/>
          <w:w w:val="100"/>
        </w:rPr>
        <w:t xml:space="preserve">850 </w:t>
      </w:r>
      <w:r w:rsidRPr="00D54052">
        <w:rPr>
          <w:spacing w:val="0"/>
          <w:w w:val="100"/>
          <w:lang w:val="fr-FR"/>
        </w:rPr>
        <w:t>dans les ét</w:t>
      </w:r>
      <w:r w:rsidRPr="00D54052">
        <w:rPr>
          <w:spacing w:val="0"/>
          <w:w w:val="100"/>
          <w:lang w:val="fr-FR"/>
        </w:rPr>
        <w:t>a</w:t>
      </w:r>
      <w:r w:rsidRPr="00D54052">
        <w:rPr>
          <w:spacing w:val="0"/>
          <w:w w:val="100"/>
          <w:lang w:val="fr-FR"/>
        </w:rPr>
        <w:t>blissements pénitentiaires</w:t>
      </w:r>
      <w:r w:rsidRPr="00D54052">
        <w:rPr>
          <w:spacing w:val="0"/>
          <w:w w:val="100"/>
        </w:rPr>
        <w:t xml:space="preserve">. </w:t>
      </w:r>
      <w:r w:rsidRPr="00D54052">
        <w:rPr>
          <w:spacing w:val="0"/>
          <w:w w:val="100"/>
          <w:lang w:val="fr-FR"/>
        </w:rPr>
        <w:t>Au cours des sept dernières années, des sources de fina</w:t>
      </w:r>
      <w:r w:rsidRPr="00D54052">
        <w:rPr>
          <w:spacing w:val="0"/>
          <w:w w:val="100"/>
          <w:lang w:val="fr-FR"/>
        </w:rPr>
        <w:t>n</w:t>
      </w:r>
      <w:r w:rsidRPr="00D54052">
        <w:rPr>
          <w:spacing w:val="0"/>
          <w:w w:val="100"/>
          <w:lang w:val="fr-FR"/>
        </w:rPr>
        <w:t xml:space="preserve">cement autres que le budget fédéral ont permis de créer </w:t>
      </w:r>
      <w:r w:rsidRPr="00D54052">
        <w:rPr>
          <w:spacing w:val="0"/>
          <w:w w:val="100"/>
        </w:rPr>
        <w:t>35</w:t>
      </w:r>
      <w:r w:rsidRPr="00D54052">
        <w:rPr>
          <w:spacing w:val="0"/>
          <w:w w:val="100"/>
          <w:lang w:val="fr-FR"/>
        </w:rPr>
        <w:t> </w:t>
      </w:r>
      <w:r w:rsidRPr="00D54052">
        <w:rPr>
          <w:spacing w:val="0"/>
          <w:w w:val="100"/>
        </w:rPr>
        <w:t>2</w:t>
      </w:r>
      <w:r w:rsidRPr="00D54052">
        <w:rPr>
          <w:spacing w:val="0"/>
          <w:w w:val="100"/>
          <w:lang w:val="fr-FR"/>
        </w:rPr>
        <w:t>00 places supplémenta</w:t>
      </w:r>
      <w:r w:rsidRPr="00D54052">
        <w:rPr>
          <w:spacing w:val="0"/>
          <w:w w:val="100"/>
          <w:lang w:val="fr-FR"/>
        </w:rPr>
        <w:t>i</w:t>
      </w:r>
      <w:r w:rsidRPr="00D54052">
        <w:rPr>
          <w:spacing w:val="0"/>
          <w:w w:val="100"/>
          <w:lang w:val="fr-FR"/>
        </w:rPr>
        <w:t xml:space="preserve">res pour les personnes placées en détention provisoire. </w:t>
      </w:r>
    </w:p>
    <w:p w:rsidR="00D20209" w:rsidRPr="00D54052" w:rsidRDefault="00D20209">
      <w:pPr>
        <w:pStyle w:val="SingleTxtGR"/>
        <w:rPr>
          <w:spacing w:val="0"/>
          <w:w w:val="100"/>
        </w:rPr>
      </w:pPr>
      <w:r w:rsidRPr="00D54052">
        <w:rPr>
          <w:spacing w:val="0"/>
          <w:w w:val="100"/>
        </w:rPr>
        <w:t xml:space="preserve">291. </w:t>
      </w:r>
      <w:r w:rsidRPr="00D54052">
        <w:rPr>
          <w:spacing w:val="0"/>
          <w:w w:val="100"/>
        </w:rPr>
        <w:tab/>
        <w:t>À</w:t>
      </w:r>
      <w:r w:rsidRPr="00D54052">
        <w:rPr>
          <w:spacing w:val="0"/>
          <w:w w:val="100"/>
          <w:lang w:val="fr-FR"/>
        </w:rPr>
        <w:t xml:space="preserve"> la suite des mesures prises à partir de </w:t>
      </w:r>
      <w:r w:rsidRPr="00D54052">
        <w:rPr>
          <w:spacing w:val="0"/>
          <w:w w:val="100"/>
        </w:rPr>
        <w:t>1999</w:t>
      </w:r>
      <w:r w:rsidRPr="00D54052">
        <w:rPr>
          <w:spacing w:val="0"/>
          <w:w w:val="100"/>
          <w:lang w:val="fr-FR"/>
        </w:rPr>
        <w:t xml:space="preserve">, le nombre de SIZO est passé de </w:t>
      </w:r>
      <w:r w:rsidRPr="00D54052">
        <w:rPr>
          <w:spacing w:val="0"/>
          <w:w w:val="100"/>
        </w:rPr>
        <w:t xml:space="preserve">187 </w:t>
      </w:r>
      <w:r w:rsidRPr="00D54052">
        <w:rPr>
          <w:spacing w:val="0"/>
          <w:w w:val="100"/>
          <w:lang w:val="fr-FR"/>
        </w:rPr>
        <w:t>à</w:t>
      </w:r>
      <w:r w:rsidRPr="00D54052">
        <w:rPr>
          <w:spacing w:val="0"/>
          <w:w w:val="100"/>
        </w:rPr>
        <w:t xml:space="preserve"> 226</w:t>
      </w:r>
      <w:r w:rsidRPr="00D54052">
        <w:rPr>
          <w:spacing w:val="0"/>
          <w:w w:val="100"/>
          <w:lang w:val="fr-FR"/>
        </w:rPr>
        <w:t xml:space="preserve">; leur capacité d'accueil maximale de </w:t>
      </w:r>
      <w:r w:rsidRPr="00D54052">
        <w:rPr>
          <w:spacing w:val="0"/>
          <w:w w:val="100"/>
        </w:rPr>
        <w:t>112</w:t>
      </w:r>
      <w:r w:rsidRPr="00D54052">
        <w:rPr>
          <w:spacing w:val="0"/>
          <w:w w:val="100"/>
          <w:lang w:val="fr-FR"/>
        </w:rPr>
        <w:t> </w:t>
      </w:r>
      <w:r w:rsidRPr="00D54052">
        <w:rPr>
          <w:spacing w:val="0"/>
          <w:w w:val="100"/>
        </w:rPr>
        <w:t>5</w:t>
      </w:r>
      <w:r w:rsidRPr="00D54052">
        <w:rPr>
          <w:spacing w:val="0"/>
          <w:w w:val="100"/>
          <w:lang w:val="fr-FR"/>
        </w:rPr>
        <w:t>00 à</w:t>
      </w:r>
      <w:r w:rsidRPr="00D54052">
        <w:rPr>
          <w:spacing w:val="0"/>
          <w:w w:val="100"/>
        </w:rPr>
        <w:t xml:space="preserve"> 151</w:t>
      </w:r>
      <w:r w:rsidRPr="00D54052">
        <w:rPr>
          <w:spacing w:val="0"/>
          <w:w w:val="100"/>
          <w:lang w:val="fr-FR"/>
        </w:rPr>
        <w:t> </w:t>
      </w:r>
      <w:r w:rsidRPr="00D54052">
        <w:rPr>
          <w:spacing w:val="0"/>
          <w:w w:val="100"/>
        </w:rPr>
        <w:t>1</w:t>
      </w:r>
      <w:r w:rsidRPr="00D54052">
        <w:rPr>
          <w:spacing w:val="0"/>
          <w:w w:val="100"/>
          <w:lang w:val="fr-FR"/>
        </w:rPr>
        <w:t>00 places; et la supe</w:t>
      </w:r>
      <w:r w:rsidRPr="00D54052">
        <w:rPr>
          <w:spacing w:val="0"/>
          <w:w w:val="100"/>
          <w:lang w:val="fr-FR"/>
        </w:rPr>
        <w:t>r</w:t>
      </w:r>
      <w:r w:rsidRPr="00D54052">
        <w:rPr>
          <w:spacing w:val="0"/>
          <w:w w:val="100"/>
          <w:lang w:val="fr-FR"/>
        </w:rPr>
        <w:t xml:space="preserve">ficie moyenne dont chaque personne disposait à l’intérieur d’une cellule de SIZO de </w:t>
      </w:r>
      <w:r w:rsidRPr="00D54052">
        <w:rPr>
          <w:spacing w:val="0"/>
          <w:w w:val="100"/>
        </w:rPr>
        <w:t xml:space="preserve">1,6 </w:t>
      </w:r>
      <w:r w:rsidRPr="00D54052">
        <w:rPr>
          <w:spacing w:val="0"/>
          <w:w w:val="100"/>
          <w:lang w:val="fr-FR"/>
        </w:rPr>
        <w:t>à</w:t>
      </w:r>
      <w:r w:rsidRPr="00D54052">
        <w:rPr>
          <w:spacing w:val="0"/>
          <w:w w:val="100"/>
        </w:rPr>
        <w:t xml:space="preserve"> 4,8 m</w:t>
      </w:r>
      <w:r w:rsidRPr="00D54052">
        <w:rPr>
          <w:spacing w:val="0"/>
          <w:w w:val="100"/>
          <w:vertAlign w:val="superscript"/>
        </w:rPr>
        <w:t>2</w:t>
      </w:r>
      <w:r w:rsidRPr="00D54052">
        <w:rPr>
          <w:spacing w:val="0"/>
          <w:w w:val="100"/>
        </w:rPr>
        <w:t>.</w:t>
      </w:r>
    </w:p>
    <w:p w:rsidR="00D20209" w:rsidRPr="00D54052" w:rsidRDefault="00D20209">
      <w:pPr>
        <w:pStyle w:val="SingleTxtGR"/>
        <w:rPr>
          <w:spacing w:val="0"/>
          <w:w w:val="100"/>
        </w:rPr>
      </w:pPr>
      <w:r w:rsidRPr="00D54052">
        <w:rPr>
          <w:spacing w:val="0"/>
          <w:w w:val="100"/>
        </w:rPr>
        <w:t xml:space="preserve">292. </w:t>
      </w:r>
      <w:r w:rsidRPr="00D54052">
        <w:rPr>
          <w:spacing w:val="0"/>
          <w:w w:val="100"/>
        </w:rPr>
        <w:tab/>
      </w:r>
      <w:r w:rsidRPr="00D54052">
        <w:rPr>
          <w:spacing w:val="0"/>
          <w:w w:val="100"/>
          <w:lang w:val="fr-FR"/>
        </w:rPr>
        <w:t xml:space="preserve">Le </w:t>
      </w:r>
      <w:r w:rsidRPr="00D54052">
        <w:rPr>
          <w:spacing w:val="0"/>
          <w:w w:val="100"/>
        </w:rPr>
        <w:t xml:space="preserve">14 </w:t>
      </w:r>
      <w:r w:rsidRPr="00D54052">
        <w:rPr>
          <w:spacing w:val="0"/>
          <w:w w:val="100"/>
          <w:lang w:val="fr-FR"/>
        </w:rPr>
        <w:t xml:space="preserve">octobre </w:t>
      </w:r>
      <w:r w:rsidRPr="00D54052">
        <w:rPr>
          <w:spacing w:val="0"/>
          <w:w w:val="100"/>
        </w:rPr>
        <w:t>2010</w:t>
      </w:r>
      <w:r w:rsidRPr="00D54052">
        <w:rPr>
          <w:spacing w:val="0"/>
          <w:w w:val="100"/>
          <w:lang w:val="fr-FR"/>
        </w:rPr>
        <w:t>, par l’ordonnance n° 1772-r, le Gouvernement a approuvé le Document d’orientation sur le développement du système pénitentiaire jusqu’en 2020. Ce document part de la nécessité de renoncer aux formes et méthodes ancie</w:t>
      </w:r>
      <w:r w:rsidRPr="00D54052">
        <w:rPr>
          <w:spacing w:val="0"/>
          <w:w w:val="100"/>
          <w:lang w:val="fr-FR"/>
        </w:rPr>
        <w:t>n</w:t>
      </w:r>
      <w:r w:rsidRPr="00D54052">
        <w:rPr>
          <w:spacing w:val="0"/>
          <w:w w:val="100"/>
          <w:lang w:val="fr-FR"/>
        </w:rPr>
        <w:t>nes d’application des peines et de créer un système nouveau qui soit conforme aux normes internationales de traitement des condamnés et des personnes placées en d</w:t>
      </w:r>
      <w:r w:rsidRPr="00D54052">
        <w:rPr>
          <w:spacing w:val="0"/>
          <w:w w:val="100"/>
          <w:lang w:val="fr-FR"/>
        </w:rPr>
        <w:t>é</w:t>
      </w:r>
      <w:r w:rsidRPr="00D54052">
        <w:rPr>
          <w:spacing w:val="0"/>
          <w:w w:val="100"/>
          <w:lang w:val="fr-FR"/>
        </w:rPr>
        <w:t>tention provisoire.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293. </w:t>
      </w:r>
      <w:r w:rsidRPr="00D54052">
        <w:rPr>
          <w:spacing w:val="0"/>
          <w:w w:val="100"/>
        </w:rPr>
        <w:tab/>
      </w:r>
      <w:r w:rsidRPr="00D54052">
        <w:rPr>
          <w:spacing w:val="0"/>
          <w:w w:val="100"/>
          <w:lang w:val="fr-FR"/>
        </w:rPr>
        <w:t>Les principaux objectifs de ce Document sont les suivants:</w:t>
      </w:r>
      <w:r w:rsidRPr="00D54052">
        <w:rPr>
          <w:spacing w:val="0"/>
          <w:w w:val="100"/>
        </w:rPr>
        <w:t xml:space="preserve"> </w:t>
      </w:r>
    </w:p>
    <w:p w:rsidR="00D20209" w:rsidRPr="00D54052" w:rsidRDefault="00D20209">
      <w:pPr>
        <w:pStyle w:val="Bullet1G"/>
      </w:pPr>
      <w:r w:rsidRPr="00D54052">
        <w:rPr>
          <w:lang w:val="fr-FR"/>
        </w:rPr>
        <w:t>Améliorer l’efficacité du fonctionnement des établissements et services chargés d’appliquer les peines afin de les mettre aux normes européennes de traitement des condamnés et de répondre aux besoins du développement s</w:t>
      </w:r>
      <w:r w:rsidRPr="00D54052">
        <w:rPr>
          <w:lang w:val="fr-FR"/>
        </w:rPr>
        <w:t>o</w:t>
      </w:r>
      <w:r w:rsidRPr="00D54052">
        <w:rPr>
          <w:lang w:val="fr-FR"/>
        </w:rPr>
        <w:t>cial</w:t>
      </w:r>
      <w:r w:rsidRPr="00D54052">
        <w:t>;</w:t>
      </w:r>
    </w:p>
    <w:p w:rsidR="00D20209" w:rsidRPr="00D54052" w:rsidRDefault="00D20209">
      <w:pPr>
        <w:pStyle w:val="Bullet1G"/>
      </w:pPr>
      <w:r w:rsidRPr="00D54052">
        <w:rPr>
          <w:lang w:val="fr-FR"/>
        </w:rPr>
        <w:t xml:space="preserve">Diminuer la récidive parmi les personnes ayant purgé une peine privative de liberté, en améliorant l’efficacité du travail social et psychologique dans les lieux de détention et en mettant en place un système </w:t>
      </w:r>
      <w:r w:rsidRPr="00D54052">
        <w:t>d’aide postcarcérale;</w:t>
      </w:r>
    </w:p>
    <w:p w:rsidR="00D20209" w:rsidRPr="00D54052" w:rsidRDefault="00D20209">
      <w:pPr>
        <w:pStyle w:val="Bullet1G"/>
      </w:pPr>
      <w:r w:rsidRPr="00D54052">
        <w:rPr>
          <w:lang w:val="fr-FR"/>
        </w:rPr>
        <w:t>Humaniser les conditions de détention des personnes placées en détention provisoire et des personnes purgeant une peine privative de liberté, et re</w:t>
      </w:r>
      <w:r w:rsidRPr="00D54052">
        <w:rPr>
          <w:lang w:val="fr-FR"/>
        </w:rPr>
        <w:t>n</w:t>
      </w:r>
      <w:r w:rsidRPr="00D54052">
        <w:rPr>
          <w:lang w:val="fr-FR"/>
        </w:rPr>
        <w:t>forcer les garanties du respect de leurs droits et intérêts légitimes.</w:t>
      </w:r>
    </w:p>
    <w:p w:rsidR="00D20209" w:rsidRPr="00D54052" w:rsidRDefault="00D20209">
      <w:pPr>
        <w:pStyle w:val="SingleTxtGR"/>
        <w:rPr>
          <w:spacing w:val="0"/>
          <w:w w:val="100"/>
        </w:rPr>
      </w:pPr>
      <w:r w:rsidRPr="00D54052">
        <w:rPr>
          <w:spacing w:val="0"/>
          <w:w w:val="100"/>
        </w:rPr>
        <w:t xml:space="preserve">294. </w:t>
      </w:r>
      <w:r w:rsidRPr="00D54052">
        <w:rPr>
          <w:spacing w:val="0"/>
          <w:w w:val="100"/>
        </w:rPr>
        <w:tab/>
      </w:r>
      <w:r w:rsidRPr="00D54052">
        <w:rPr>
          <w:spacing w:val="0"/>
          <w:w w:val="100"/>
          <w:lang w:val="fr-FR"/>
        </w:rPr>
        <w:t>Pour atteindre les objectifs susvisés, il importe de mener à bien les tâches su</w:t>
      </w:r>
      <w:r w:rsidRPr="00D54052">
        <w:rPr>
          <w:spacing w:val="0"/>
          <w:w w:val="100"/>
          <w:lang w:val="fr-FR"/>
        </w:rPr>
        <w:t>i</w:t>
      </w:r>
      <w:r w:rsidRPr="00D54052">
        <w:rPr>
          <w:spacing w:val="0"/>
          <w:w w:val="100"/>
          <w:lang w:val="fr-FR"/>
        </w:rPr>
        <w:t>vantes:</w:t>
      </w:r>
    </w:p>
    <w:p w:rsidR="00D20209" w:rsidRPr="00D54052" w:rsidRDefault="00D20209">
      <w:pPr>
        <w:pStyle w:val="Bullet1G"/>
      </w:pPr>
      <w:r w:rsidRPr="00D54052">
        <w:rPr>
          <w:lang w:val="fr-FR"/>
        </w:rPr>
        <w:t>Amélioration d’une politique pénitentiaire (de l’organisation de l’application des peines) axée sur la réinsertion sociale des condamnés</w:t>
      </w:r>
      <w:r w:rsidRPr="00D54052">
        <w:t>;</w:t>
      </w:r>
    </w:p>
    <w:p w:rsidR="00D20209" w:rsidRPr="00D54052" w:rsidRDefault="00D20209">
      <w:pPr>
        <w:pStyle w:val="Bullet1G"/>
      </w:pPr>
      <w:r w:rsidRPr="00D54052">
        <w:rPr>
          <w:lang w:val="fr-FR"/>
        </w:rPr>
        <w:t>Modification de la structure du système pénitentiaire, création d’établissements d’un nouveau type pour l’application des peines privatives de liberté et renoncement à la forme collective de détention des condamnés</w:t>
      </w:r>
      <w:r w:rsidRPr="00D54052">
        <w:t>;</w:t>
      </w:r>
    </w:p>
    <w:p w:rsidR="00D20209" w:rsidRPr="00D54052" w:rsidRDefault="00D20209">
      <w:pPr>
        <w:pStyle w:val="Bullet1G"/>
      </w:pPr>
      <w:r w:rsidRPr="00D54052">
        <w:rPr>
          <w:lang w:val="fr-FR"/>
        </w:rPr>
        <w:t>Séparation des condamnés en fonction de la gravité de l’infraction commise et de leurs caractéristiques criminologiques</w:t>
      </w:r>
      <w:r w:rsidRPr="00D54052">
        <w:t>;</w:t>
      </w:r>
    </w:p>
    <w:p w:rsidR="00D20209" w:rsidRPr="00D54052" w:rsidRDefault="00D20209">
      <w:pPr>
        <w:pStyle w:val="Bullet1G"/>
      </w:pPr>
      <w:r w:rsidRPr="00D54052">
        <w:rPr>
          <w:lang w:val="fr-FR"/>
        </w:rPr>
        <w:t>Modification des concepts idéologiques sur lesquels se fonde la mise en oeuvre des principaux moyens de rééducation des condamnés dans les lieux de détention, en association avec un approfondissement du travail psych</w:t>
      </w:r>
      <w:r w:rsidRPr="00D54052">
        <w:rPr>
          <w:lang w:val="fr-FR"/>
        </w:rPr>
        <w:t>o</w:t>
      </w:r>
      <w:r w:rsidRPr="00D54052">
        <w:rPr>
          <w:lang w:val="fr-FR"/>
        </w:rPr>
        <w:t>pédagogique mené avec chaque individu et de la préparation de celui-ci à la vie en société</w:t>
      </w:r>
      <w:r w:rsidRPr="00D54052">
        <w:t>;</w:t>
      </w:r>
    </w:p>
    <w:p w:rsidR="00D20209" w:rsidRPr="00D54052" w:rsidRDefault="00D20209">
      <w:pPr>
        <w:pStyle w:val="Bullet1G"/>
      </w:pPr>
      <w:r w:rsidRPr="00D54052">
        <w:rPr>
          <w:lang w:val="fr-FR"/>
        </w:rPr>
        <w:t>Définition des modalités du travail éducatif, d’organisation du processus éducatif et de développement de l’employabilité des condamnés compte tenu des nouvelles modalités selon lesquelles ils doivent purger leur peine</w:t>
      </w:r>
      <w:r w:rsidRPr="00D54052">
        <w:t>;</w:t>
      </w:r>
    </w:p>
    <w:p w:rsidR="00D20209" w:rsidRPr="00D54052" w:rsidRDefault="00D20209">
      <w:pPr>
        <w:pStyle w:val="Bullet1G"/>
      </w:pPr>
      <w:r w:rsidRPr="00D54052">
        <w:rPr>
          <w:lang w:val="fr-FR"/>
        </w:rPr>
        <w:t>Modernisation et optimisation du système de protection des établissements pénitentiaires et des centres de détention provisoire, et renforcement de la dotation en ressources matérielles des centres de détention provisoire, des établissements pénitentiaires et des services d’inspection de l’application des peines privatives de liberté</w:t>
      </w:r>
      <w:r w:rsidRPr="00D54052">
        <w:t>;</w:t>
      </w:r>
    </w:p>
    <w:p w:rsidR="00D20209" w:rsidRPr="00D54052" w:rsidRDefault="00D20209">
      <w:pPr>
        <w:pStyle w:val="Bullet1G"/>
      </w:pPr>
      <w:r w:rsidRPr="00D54052">
        <w:rPr>
          <w:lang w:val="fr-FR"/>
        </w:rPr>
        <w:t>Amélioration de l’efficacité de la gestion du système pénitentiaire sur la base de sa nouvelle structure, notamment en mettant en place une infrastru</w:t>
      </w:r>
      <w:r w:rsidRPr="00D54052">
        <w:rPr>
          <w:lang w:val="fr-FR"/>
        </w:rPr>
        <w:t>c</w:t>
      </w:r>
      <w:r w:rsidRPr="00D54052">
        <w:rPr>
          <w:lang w:val="fr-FR"/>
        </w:rPr>
        <w:t>ture moderne d’information et de télécommunications</w:t>
      </w:r>
      <w:r w:rsidRPr="00D54052">
        <w:t>;</w:t>
      </w:r>
    </w:p>
    <w:p w:rsidR="00D20209" w:rsidRPr="00D54052" w:rsidRDefault="00D20209">
      <w:pPr>
        <w:pStyle w:val="Bullet1G"/>
      </w:pPr>
      <w:r w:rsidRPr="00D54052">
        <w:rPr>
          <w:lang w:val="fr-FR"/>
        </w:rPr>
        <w:t>Extension du champ d’application des sanctions et autres mesures non pr</w:t>
      </w:r>
      <w:r w:rsidRPr="00D54052">
        <w:rPr>
          <w:lang w:val="fr-FR"/>
        </w:rPr>
        <w:t>i</w:t>
      </w:r>
      <w:r w:rsidRPr="00D54052">
        <w:rPr>
          <w:lang w:val="fr-FR"/>
        </w:rPr>
        <w:t>vatives de liberté</w:t>
      </w:r>
      <w:r w:rsidRPr="00D54052">
        <w:t>;</w:t>
      </w:r>
    </w:p>
    <w:p w:rsidR="00D20209" w:rsidRPr="00D54052" w:rsidRDefault="00D20209">
      <w:pPr>
        <w:pStyle w:val="Bullet1G"/>
      </w:pPr>
      <w:r w:rsidRPr="00D54052">
        <w:rPr>
          <w:lang w:val="fr-FR"/>
        </w:rPr>
        <w:t>Garantie au personnel du système pénitentiaire du niveau de protection s</w:t>
      </w:r>
      <w:r w:rsidRPr="00D54052">
        <w:rPr>
          <w:lang w:val="fr-FR"/>
        </w:rPr>
        <w:t>o</w:t>
      </w:r>
      <w:r w:rsidRPr="00D54052">
        <w:rPr>
          <w:lang w:val="fr-FR"/>
        </w:rPr>
        <w:t>ciale indispensable</w:t>
      </w:r>
      <w:r w:rsidRPr="00D54052">
        <w:t>;</w:t>
      </w:r>
    </w:p>
    <w:p w:rsidR="00D20209" w:rsidRPr="00D54052" w:rsidRDefault="00D20209">
      <w:pPr>
        <w:pStyle w:val="Bullet1G"/>
      </w:pPr>
      <w:r w:rsidRPr="00D54052">
        <w:rPr>
          <w:lang w:val="fr-FR"/>
        </w:rPr>
        <w:t>Adoption de technologies et de moyens techniques modernes dans l’activité pénitentiaire</w:t>
      </w:r>
      <w:r w:rsidRPr="00D54052">
        <w:t>;</w:t>
      </w:r>
    </w:p>
    <w:p w:rsidR="00D20209" w:rsidRPr="00D54052" w:rsidRDefault="00D20209">
      <w:pPr>
        <w:pStyle w:val="Bullet1G"/>
      </w:pPr>
      <w:r w:rsidRPr="00D54052">
        <w:rPr>
          <w:lang w:val="fr-FR"/>
        </w:rPr>
        <w:t>Amélioration du contrôle institutionnel du fonctionnement du système pén</w:t>
      </w:r>
      <w:r w:rsidRPr="00D54052">
        <w:rPr>
          <w:lang w:val="fr-FR"/>
        </w:rPr>
        <w:t>i</w:t>
      </w:r>
      <w:r w:rsidRPr="00D54052">
        <w:rPr>
          <w:lang w:val="fr-FR"/>
        </w:rPr>
        <w:t>tentiaire, garantie de la transparence de ce système et de sa responsabilis</w:t>
      </w:r>
      <w:r w:rsidRPr="00D54052">
        <w:rPr>
          <w:lang w:val="fr-FR"/>
        </w:rPr>
        <w:t>a</w:t>
      </w:r>
      <w:r w:rsidRPr="00D54052">
        <w:rPr>
          <w:lang w:val="fr-FR"/>
        </w:rPr>
        <w:t>tion à l’égard des organisations de la société civile</w:t>
      </w:r>
      <w:r w:rsidRPr="00D54052">
        <w:t xml:space="preserve">, </w:t>
      </w:r>
      <w:r w:rsidRPr="00D54052">
        <w:rPr>
          <w:lang w:val="fr-FR"/>
        </w:rPr>
        <w:t>et création des cond</w:t>
      </w:r>
      <w:r w:rsidRPr="00D54052">
        <w:rPr>
          <w:lang w:val="fr-FR"/>
        </w:rPr>
        <w:t>i</w:t>
      </w:r>
      <w:r w:rsidRPr="00D54052">
        <w:rPr>
          <w:lang w:val="fr-FR"/>
        </w:rPr>
        <w:t>tions permettant à la société de participer au règlement des problèmes de ce système</w:t>
      </w:r>
      <w:r w:rsidRPr="00D54052">
        <w:t>;</w:t>
      </w:r>
    </w:p>
    <w:p w:rsidR="00D20209" w:rsidRPr="00D54052" w:rsidRDefault="00D20209">
      <w:pPr>
        <w:pStyle w:val="Bullet1G"/>
      </w:pPr>
      <w:r w:rsidRPr="00D54052">
        <w:t>Développement</w:t>
      </w:r>
      <w:r w:rsidRPr="00D54052">
        <w:rPr>
          <w:lang w:val="fr-FR"/>
        </w:rPr>
        <w:t xml:space="preserve"> de la collaboration internationale avec les systèmes pén</w:t>
      </w:r>
      <w:r w:rsidRPr="00D54052">
        <w:rPr>
          <w:lang w:val="fr-FR"/>
        </w:rPr>
        <w:t>i</w:t>
      </w:r>
      <w:r w:rsidRPr="00D54052">
        <w:rPr>
          <w:lang w:val="fr-FR"/>
        </w:rPr>
        <w:t>tentiaires d’autres États et avec les organismes internationaux et organis</w:t>
      </w:r>
      <w:r w:rsidRPr="00D54052">
        <w:rPr>
          <w:lang w:val="fr-FR"/>
        </w:rPr>
        <w:t>a</w:t>
      </w:r>
      <w:r w:rsidRPr="00D54052">
        <w:rPr>
          <w:lang w:val="fr-FR"/>
        </w:rPr>
        <w:t>tions non go</w:t>
      </w:r>
      <w:r w:rsidRPr="00D54052">
        <w:rPr>
          <w:lang w:val="fr-FR"/>
        </w:rPr>
        <w:t>u</w:t>
      </w:r>
      <w:r w:rsidRPr="00D54052">
        <w:rPr>
          <w:lang w:val="fr-FR"/>
        </w:rPr>
        <w:t>vernementales</w:t>
      </w:r>
      <w:r w:rsidRPr="00D54052">
        <w:t>.</w:t>
      </w:r>
    </w:p>
    <w:p w:rsidR="00D20209" w:rsidRPr="00D54052" w:rsidRDefault="00D20209">
      <w:pPr>
        <w:pStyle w:val="SingleTxtGR"/>
        <w:rPr>
          <w:spacing w:val="0"/>
          <w:w w:val="100"/>
        </w:rPr>
      </w:pPr>
      <w:r w:rsidRPr="00D54052">
        <w:rPr>
          <w:spacing w:val="0"/>
          <w:w w:val="100"/>
        </w:rPr>
        <w:t xml:space="preserve">295. </w:t>
      </w:r>
      <w:r w:rsidRPr="00D54052">
        <w:rPr>
          <w:spacing w:val="0"/>
          <w:w w:val="100"/>
        </w:rPr>
        <w:tab/>
      </w:r>
      <w:r w:rsidRPr="00D54052">
        <w:rPr>
          <w:spacing w:val="0"/>
          <w:w w:val="100"/>
          <w:lang w:val="fr-FR"/>
        </w:rPr>
        <w:t>Il est prévu de mener la réforme du système pénitentiaire en trois phases ju</w:t>
      </w:r>
      <w:r w:rsidRPr="00D54052">
        <w:rPr>
          <w:spacing w:val="0"/>
          <w:w w:val="100"/>
          <w:lang w:val="fr-FR"/>
        </w:rPr>
        <w:t>s</w:t>
      </w:r>
      <w:r w:rsidRPr="00D54052">
        <w:rPr>
          <w:spacing w:val="0"/>
          <w:w w:val="100"/>
          <w:lang w:val="fr-FR"/>
        </w:rPr>
        <w:t>qu’en 2020.</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296. </w:t>
      </w:r>
      <w:r w:rsidRPr="00D54052">
        <w:rPr>
          <w:spacing w:val="0"/>
          <w:w w:val="100"/>
        </w:rPr>
        <w:tab/>
      </w:r>
      <w:r w:rsidRPr="00D54052">
        <w:rPr>
          <w:spacing w:val="0"/>
          <w:w w:val="100"/>
          <w:lang w:val="fr-FR"/>
        </w:rPr>
        <w:t xml:space="preserve">La première phase de l’application du Document d’orientation </w:t>
      </w:r>
      <w:r w:rsidRPr="00D54052">
        <w:rPr>
          <w:spacing w:val="0"/>
          <w:w w:val="100"/>
        </w:rPr>
        <w:t>(2010</w:t>
      </w:r>
      <w:r w:rsidRPr="00D54052">
        <w:rPr>
          <w:spacing w:val="0"/>
          <w:w w:val="100"/>
          <w:lang w:val="fr-FR"/>
        </w:rPr>
        <w:t>-</w:t>
      </w:r>
      <w:r w:rsidRPr="00D54052">
        <w:rPr>
          <w:spacing w:val="0"/>
          <w:w w:val="100"/>
        </w:rPr>
        <w:t>2012)</w:t>
      </w:r>
      <w:r w:rsidRPr="00D54052">
        <w:rPr>
          <w:spacing w:val="0"/>
          <w:w w:val="100"/>
          <w:lang w:val="fr-FR"/>
        </w:rPr>
        <w:t xml:space="preserve"> sera consacrée aux activités suivantes:</w:t>
      </w:r>
    </w:p>
    <w:p w:rsidR="00D20209" w:rsidRPr="00D54052" w:rsidRDefault="00D20209">
      <w:pPr>
        <w:pStyle w:val="Bullet1G"/>
      </w:pPr>
      <w:r w:rsidRPr="00D54052">
        <w:rPr>
          <w:lang w:val="fr-FR"/>
        </w:rPr>
        <w:t>Approbation du plan d’action en vue de l’application du Document</w:t>
      </w:r>
      <w:r w:rsidRPr="00D54052">
        <w:t>;</w:t>
      </w:r>
    </w:p>
    <w:p w:rsidR="00D20209" w:rsidRPr="00D54052" w:rsidRDefault="00D20209">
      <w:pPr>
        <w:pStyle w:val="Bullet1G"/>
      </w:pPr>
      <w:r w:rsidRPr="00D54052">
        <w:rPr>
          <w:lang w:val="fr-FR"/>
        </w:rPr>
        <w:t>Élaboration des instruments normatifs visant à appliquer les dispositions du Document</w:t>
      </w:r>
      <w:r w:rsidRPr="00D54052">
        <w:t>;</w:t>
      </w:r>
    </w:p>
    <w:p w:rsidR="00D20209" w:rsidRPr="00D54052" w:rsidRDefault="00D20209">
      <w:pPr>
        <w:pStyle w:val="Bullet1G"/>
      </w:pPr>
      <w:r w:rsidRPr="00D54052">
        <w:rPr>
          <w:lang w:val="fr-FR"/>
        </w:rPr>
        <w:t>Formulation et ajustement des programmes stratégiques fédéraux concernant les principaux axes directeurs de l’application du Document</w:t>
      </w:r>
      <w:r w:rsidRPr="00D54052">
        <w:t>;</w:t>
      </w:r>
    </w:p>
    <w:p w:rsidR="00D20209" w:rsidRPr="00D54052" w:rsidRDefault="00D20209">
      <w:pPr>
        <w:pStyle w:val="Bullet1G"/>
      </w:pPr>
      <w:r w:rsidRPr="00D54052">
        <w:rPr>
          <w:lang w:val="fr-FR"/>
        </w:rPr>
        <w:t>Élaboration de nouveaux mécanismes d’assistance à l’activité des commi</w:t>
      </w:r>
      <w:r w:rsidRPr="00D54052">
        <w:rPr>
          <w:lang w:val="fr-FR"/>
        </w:rPr>
        <w:t>s</w:t>
      </w:r>
      <w:r w:rsidRPr="00D54052">
        <w:rPr>
          <w:lang w:val="fr-FR"/>
        </w:rPr>
        <w:t>sions sociales de contrôle et adoption de nouvelles approches de l’application du régime de liberté conditionnelle;</w:t>
      </w:r>
    </w:p>
    <w:p w:rsidR="00D20209" w:rsidRPr="00D54052" w:rsidRDefault="00D20209">
      <w:pPr>
        <w:pStyle w:val="Bullet1G"/>
      </w:pPr>
      <w:r w:rsidRPr="00D54052">
        <w:rPr>
          <w:lang w:val="fr-FR"/>
        </w:rPr>
        <w:t>Mise en place d’une structure organisationnelle des services médicaux du système pénitentiaire qui permette d’appliquer efficacement les mesures v</w:t>
      </w:r>
      <w:r w:rsidRPr="00D54052">
        <w:rPr>
          <w:lang w:val="fr-FR"/>
        </w:rPr>
        <w:t>i</w:t>
      </w:r>
      <w:r w:rsidRPr="00D54052">
        <w:rPr>
          <w:lang w:val="fr-FR"/>
        </w:rPr>
        <w:t>sant à ce que les soins fournis tant au personnel qu’aux condamnés et aux personnes placées en détention provisoire soient d’un niveau uniforme et correspondant aux normes officielles, et étude de la possibilité de faire b</w:t>
      </w:r>
      <w:r w:rsidRPr="00D54052">
        <w:rPr>
          <w:lang w:val="fr-FR"/>
        </w:rPr>
        <w:t>é</w:t>
      </w:r>
      <w:r w:rsidRPr="00D54052">
        <w:rPr>
          <w:lang w:val="fr-FR"/>
        </w:rPr>
        <w:t>néficier les condamnés et les personnes placées en détention provisoire de l’ensemble des services médicaux dans des établissements de soins ne rel</w:t>
      </w:r>
      <w:r w:rsidRPr="00D54052">
        <w:rPr>
          <w:lang w:val="fr-FR"/>
        </w:rPr>
        <w:t>e</w:t>
      </w:r>
      <w:r w:rsidRPr="00D54052">
        <w:rPr>
          <w:lang w:val="fr-FR"/>
        </w:rPr>
        <w:t>vant pas du système pénitentiaire</w:t>
      </w:r>
      <w:r w:rsidRPr="00D54052">
        <w:t>.</w:t>
      </w:r>
    </w:p>
    <w:p w:rsidR="00D20209" w:rsidRPr="00D54052" w:rsidRDefault="00D20209">
      <w:pPr>
        <w:pStyle w:val="SingleTxtGR"/>
        <w:rPr>
          <w:spacing w:val="0"/>
          <w:w w:val="100"/>
        </w:rPr>
      </w:pPr>
      <w:r w:rsidRPr="00D54052">
        <w:rPr>
          <w:spacing w:val="0"/>
          <w:w w:val="100"/>
        </w:rPr>
        <w:t xml:space="preserve">297. </w:t>
      </w:r>
      <w:r w:rsidRPr="00D54052">
        <w:rPr>
          <w:spacing w:val="0"/>
          <w:w w:val="100"/>
        </w:rPr>
        <w:tab/>
      </w:r>
      <w:r w:rsidRPr="00D54052">
        <w:rPr>
          <w:spacing w:val="0"/>
          <w:w w:val="100"/>
          <w:lang w:val="fr-FR"/>
        </w:rPr>
        <w:t xml:space="preserve">La deuxième phase de l’application du Document d’orientation </w:t>
      </w:r>
      <w:r w:rsidRPr="00D54052">
        <w:rPr>
          <w:spacing w:val="0"/>
          <w:w w:val="100"/>
        </w:rPr>
        <w:t>(201</w:t>
      </w:r>
      <w:r w:rsidRPr="00D54052">
        <w:rPr>
          <w:spacing w:val="0"/>
          <w:w w:val="100"/>
          <w:lang w:val="fr-FR"/>
        </w:rPr>
        <w:t>3-</w:t>
      </w:r>
      <w:r w:rsidRPr="00D54052">
        <w:rPr>
          <w:spacing w:val="0"/>
          <w:w w:val="100"/>
        </w:rPr>
        <w:t>201</w:t>
      </w:r>
      <w:r w:rsidRPr="00D54052">
        <w:rPr>
          <w:spacing w:val="0"/>
          <w:w w:val="100"/>
          <w:lang w:val="fr-FR"/>
        </w:rPr>
        <w:t>6</w:t>
      </w:r>
      <w:r w:rsidRPr="00D54052">
        <w:rPr>
          <w:spacing w:val="0"/>
          <w:w w:val="100"/>
        </w:rPr>
        <w:t>)</w:t>
      </w:r>
      <w:r w:rsidRPr="00D54052">
        <w:rPr>
          <w:spacing w:val="0"/>
          <w:w w:val="100"/>
          <w:lang w:val="fr-FR"/>
        </w:rPr>
        <w:t xml:space="preserve"> sera consacrée aux activités suivantes:</w:t>
      </w:r>
    </w:p>
    <w:p w:rsidR="00D20209" w:rsidRPr="00D54052" w:rsidRDefault="00D20209">
      <w:pPr>
        <w:pStyle w:val="Bullet1G"/>
      </w:pPr>
      <w:r w:rsidRPr="00D54052">
        <w:rPr>
          <w:lang w:val="fr-FR"/>
        </w:rPr>
        <w:t>Transformation de la majorité des établissements pénitentiaires en prisons de régime général, renforcé et spécial, et création de nouveaux établiss</w:t>
      </w:r>
      <w:r w:rsidRPr="00D54052">
        <w:rPr>
          <w:lang w:val="fr-FR"/>
        </w:rPr>
        <w:t>e</w:t>
      </w:r>
      <w:r w:rsidRPr="00D54052">
        <w:rPr>
          <w:lang w:val="fr-FR"/>
        </w:rPr>
        <w:t>ments semi-ouverts</w:t>
      </w:r>
      <w:r w:rsidRPr="00D54052">
        <w:t>;</w:t>
      </w:r>
    </w:p>
    <w:p w:rsidR="00D20209" w:rsidRPr="00D54052" w:rsidRDefault="00D20209">
      <w:pPr>
        <w:pStyle w:val="Bullet1G"/>
      </w:pPr>
      <w:r w:rsidRPr="00D54052">
        <w:rPr>
          <w:lang w:val="fr-FR"/>
        </w:rPr>
        <w:t>Analyse des activités réalisées et (au besoin) ajustement des mesures pr</w:t>
      </w:r>
      <w:r w:rsidRPr="00D54052">
        <w:rPr>
          <w:lang w:val="fr-FR"/>
        </w:rPr>
        <w:t>é</w:t>
      </w:r>
      <w:r w:rsidRPr="00D54052">
        <w:rPr>
          <w:lang w:val="fr-FR"/>
        </w:rPr>
        <w:t>vues dans le Document d’orientation</w:t>
      </w:r>
      <w:r w:rsidRPr="00D54052">
        <w:t>.</w:t>
      </w:r>
    </w:p>
    <w:p w:rsidR="00D20209" w:rsidRPr="00D54052" w:rsidRDefault="00D20209">
      <w:pPr>
        <w:pStyle w:val="SingleTxtGR"/>
        <w:rPr>
          <w:spacing w:val="0"/>
          <w:w w:val="100"/>
        </w:rPr>
      </w:pPr>
      <w:r w:rsidRPr="00D54052">
        <w:rPr>
          <w:spacing w:val="0"/>
          <w:w w:val="100"/>
        </w:rPr>
        <w:t xml:space="preserve">298. </w:t>
      </w:r>
      <w:r w:rsidRPr="00D54052">
        <w:rPr>
          <w:spacing w:val="0"/>
          <w:w w:val="100"/>
        </w:rPr>
        <w:tab/>
      </w:r>
      <w:r w:rsidRPr="00D54052">
        <w:rPr>
          <w:spacing w:val="0"/>
          <w:w w:val="100"/>
          <w:lang w:val="fr-FR"/>
        </w:rPr>
        <w:t xml:space="preserve">Au cours de la troisième phase de l’application du Document d’orientation </w:t>
      </w:r>
      <w:r w:rsidRPr="00D54052">
        <w:rPr>
          <w:spacing w:val="0"/>
          <w:w w:val="100"/>
        </w:rPr>
        <w:t>(2016</w:t>
      </w:r>
      <w:r w:rsidRPr="00D54052">
        <w:rPr>
          <w:spacing w:val="0"/>
          <w:w w:val="100"/>
          <w:lang w:val="fr-FR"/>
        </w:rPr>
        <w:t>-</w:t>
      </w:r>
      <w:r w:rsidRPr="00D54052">
        <w:rPr>
          <w:spacing w:val="0"/>
          <w:w w:val="100"/>
        </w:rPr>
        <w:t>2020)</w:t>
      </w:r>
      <w:r w:rsidRPr="00D54052">
        <w:rPr>
          <w:spacing w:val="0"/>
          <w:w w:val="100"/>
          <w:lang w:val="fr-FR"/>
        </w:rPr>
        <w:t>, on mettra la dernière main aux mesures planifiées et programmées concernant les principaux axes directeurs de l’activité du système pénitentiaire éno</w:t>
      </w:r>
      <w:r w:rsidRPr="00D54052">
        <w:rPr>
          <w:spacing w:val="0"/>
          <w:w w:val="100"/>
          <w:lang w:val="fr-FR"/>
        </w:rPr>
        <w:t>n</w:t>
      </w:r>
      <w:r w:rsidRPr="00D54052">
        <w:rPr>
          <w:spacing w:val="0"/>
          <w:w w:val="100"/>
          <w:lang w:val="fr-FR"/>
        </w:rPr>
        <w:t>cées dans le Document.</w:t>
      </w:r>
      <w:r w:rsidRPr="00D54052">
        <w:rPr>
          <w:spacing w:val="0"/>
          <w:w w:val="100"/>
        </w:rPr>
        <w:t xml:space="preserve"> </w:t>
      </w:r>
      <w:r w:rsidRPr="00D54052">
        <w:rPr>
          <w:spacing w:val="0"/>
          <w:w w:val="100"/>
          <w:lang w:val="fr-FR"/>
        </w:rPr>
        <w:t>Il est prévu d'élaborer un document de planification du dév</w:t>
      </w:r>
      <w:r w:rsidRPr="00D54052">
        <w:rPr>
          <w:spacing w:val="0"/>
          <w:w w:val="100"/>
          <w:lang w:val="fr-FR"/>
        </w:rPr>
        <w:t>e</w:t>
      </w:r>
      <w:r w:rsidRPr="00D54052">
        <w:rPr>
          <w:spacing w:val="0"/>
          <w:w w:val="100"/>
          <w:lang w:val="fr-FR"/>
        </w:rPr>
        <w:t>loppement du système pénitentiaire pour les années qui suivront.</w:t>
      </w:r>
    </w:p>
    <w:p w:rsidR="00D20209" w:rsidRPr="00D54052" w:rsidRDefault="00D20209">
      <w:pPr>
        <w:pStyle w:val="SingleTxtGR"/>
        <w:spacing w:after="240"/>
        <w:rPr>
          <w:spacing w:val="0"/>
          <w:w w:val="100"/>
        </w:rPr>
      </w:pPr>
      <w:r w:rsidRPr="00D54052">
        <w:rPr>
          <w:spacing w:val="0"/>
          <w:w w:val="100"/>
        </w:rPr>
        <w:t xml:space="preserve">299. </w:t>
      </w:r>
      <w:r w:rsidRPr="00D54052">
        <w:rPr>
          <w:spacing w:val="0"/>
          <w:w w:val="100"/>
        </w:rPr>
        <w:tab/>
      </w:r>
      <w:r w:rsidRPr="00D54052">
        <w:rPr>
          <w:spacing w:val="0"/>
          <w:w w:val="100"/>
          <w:lang w:val="fr-FR"/>
        </w:rPr>
        <w:t xml:space="preserve">On trouvera ci-après des informations fournies par les entités territoriales du SFAP sur le placement de condamnés en cellule d’isolement pour manquement à la discipline pénitentiaire. </w:t>
      </w:r>
    </w:p>
    <w:tbl>
      <w:tblPr>
        <w:tblW w:w="7370" w:type="dxa"/>
        <w:jc w:val="center"/>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872"/>
        <w:gridCol w:w="749"/>
        <w:gridCol w:w="750"/>
        <w:gridCol w:w="750"/>
        <w:gridCol w:w="749"/>
        <w:gridCol w:w="750"/>
        <w:gridCol w:w="750"/>
      </w:tblGrid>
      <w:tr w:rsidR="00D20209" w:rsidRPr="00D54052">
        <w:trPr>
          <w:jc w:val="center"/>
        </w:trPr>
        <w:tc>
          <w:tcPr>
            <w:tcW w:w="2872" w:type="dxa"/>
            <w:tcBorders>
              <w:top w:val="single" w:sz="4" w:space="0" w:color="auto"/>
              <w:left w:val="nil"/>
              <w:bottom w:val="single" w:sz="12" w:space="0" w:color="auto"/>
              <w:right w:val="nil"/>
              <w:tl2br w:val="nil"/>
              <w:tr2bl w:val="nil"/>
            </w:tcBorders>
            <w:vAlign w:val="bottom"/>
          </w:tcPr>
          <w:p w:rsidR="00D20209" w:rsidRPr="00D54052" w:rsidRDefault="00D20209">
            <w:pPr>
              <w:pStyle w:val="SingleTxtGR"/>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749"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2004</w:t>
            </w:r>
          </w:p>
        </w:tc>
        <w:tc>
          <w:tcPr>
            <w:tcW w:w="750"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2005</w:t>
            </w:r>
          </w:p>
        </w:tc>
        <w:tc>
          <w:tcPr>
            <w:tcW w:w="750"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2006</w:t>
            </w:r>
          </w:p>
        </w:tc>
        <w:tc>
          <w:tcPr>
            <w:tcW w:w="749"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2007</w:t>
            </w:r>
          </w:p>
        </w:tc>
        <w:tc>
          <w:tcPr>
            <w:tcW w:w="750"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2008</w:t>
            </w:r>
          </w:p>
        </w:tc>
        <w:tc>
          <w:tcPr>
            <w:tcW w:w="750" w:type="dxa"/>
            <w:tcBorders>
              <w:top w:val="single" w:sz="4" w:space="0" w:color="auto"/>
              <w:bottom w:val="single" w:sz="12" w:space="0" w:color="auto"/>
            </w:tcBorders>
            <w:vAlign w:val="bottom"/>
          </w:tcPr>
          <w:p w:rsidR="00D20209" w:rsidRPr="00D54052" w:rsidRDefault="00D20209">
            <w:pPr>
              <w:pStyle w:val="SingleTxtGR"/>
              <w:spacing w:before="80" w:after="80" w:line="200" w:lineRule="exact"/>
              <w:ind w:left="0" w:right="0"/>
              <w:jc w:val="right"/>
              <w:rPr>
                <w:i/>
                <w:spacing w:val="0"/>
                <w:w w:val="100"/>
                <w:sz w:val="16"/>
              </w:rPr>
            </w:pPr>
            <w:r w:rsidRPr="00D54052">
              <w:rPr>
                <w:i/>
                <w:spacing w:val="0"/>
                <w:w w:val="100"/>
                <w:sz w:val="16"/>
              </w:rPr>
              <w:t>2009</w:t>
            </w:r>
          </w:p>
        </w:tc>
      </w:tr>
      <w:tr w:rsidR="00D20209" w:rsidRPr="00D54052">
        <w:trPr>
          <w:jc w:val="center"/>
        </w:trPr>
        <w:tc>
          <w:tcPr>
            <w:tcW w:w="2872" w:type="dxa"/>
            <w:tcBorders>
              <w:top w:val="single" w:sz="12" w:space="0" w:color="auto"/>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szCs w:val="18"/>
                <w:lang w:val="fr-FR"/>
              </w:rPr>
              <w:t>Transfert des condamnés de sexe masculin à qui il arrive souvent de ne pas respecter la discipline pén</w:t>
            </w:r>
            <w:r w:rsidRPr="00D54052">
              <w:rPr>
                <w:spacing w:val="0"/>
                <w:w w:val="100"/>
                <w:sz w:val="18"/>
                <w:szCs w:val="18"/>
                <w:lang w:val="fr-FR"/>
              </w:rPr>
              <w:t>i</w:t>
            </w:r>
            <w:r w:rsidRPr="00D54052">
              <w:rPr>
                <w:spacing w:val="0"/>
                <w:w w:val="100"/>
                <w:sz w:val="18"/>
                <w:szCs w:val="18"/>
                <w:lang w:val="fr-FR"/>
              </w:rPr>
              <w:t>tentiaire dans un local de type ce</w:t>
            </w:r>
            <w:r w:rsidRPr="00D54052">
              <w:rPr>
                <w:spacing w:val="0"/>
                <w:w w:val="100"/>
                <w:sz w:val="18"/>
                <w:szCs w:val="18"/>
                <w:lang w:val="fr-FR"/>
              </w:rPr>
              <w:t>l</w:t>
            </w:r>
            <w:r w:rsidRPr="00D54052">
              <w:rPr>
                <w:spacing w:val="0"/>
                <w:w w:val="100"/>
                <w:sz w:val="18"/>
                <w:szCs w:val="18"/>
                <w:lang w:val="fr-FR"/>
              </w:rPr>
              <w:t>lulaire pour ceux qui sont détenus dans des établissements pénitentia</w:t>
            </w:r>
            <w:r w:rsidRPr="00D54052">
              <w:rPr>
                <w:spacing w:val="0"/>
                <w:w w:val="100"/>
                <w:sz w:val="18"/>
                <w:szCs w:val="18"/>
                <w:lang w:val="fr-FR"/>
              </w:rPr>
              <w:t>i</w:t>
            </w:r>
            <w:r w:rsidRPr="00D54052">
              <w:rPr>
                <w:spacing w:val="0"/>
                <w:w w:val="100"/>
                <w:sz w:val="18"/>
                <w:szCs w:val="18"/>
                <w:lang w:val="fr-FR"/>
              </w:rPr>
              <w:t>res de régime général ou sévère et dans une cellule d’isolement pour ceux qui sont détenus dans des ét</w:t>
            </w:r>
            <w:r w:rsidRPr="00D54052">
              <w:rPr>
                <w:spacing w:val="0"/>
                <w:w w:val="100"/>
                <w:sz w:val="18"/>
                <w:szCs w:val="18"/>
                <w:lang w:val="fr-FR"/>
              </w:rPr>
              <w:t>a</w:t>
            </w:r>
            <w:r w:rsidRPr="00D54052">
              <w:rPr>
                <w:spacing w:val="0"/>
                <w:w w:val="100"/>
                <w:sz w:val="18"/>
                <w:szCs w:val="18"/>
                <w:lang w:val="fr-FR"/>
              </w:rPr>
              <w:t>blissements pénitentiaires de r</w:t>
            </w:r>
            <w:r w:rsidRPr="00D54052">
              <w:rPr>
                <w:spacing w:val="0"/>
                <w:w w:val="100"/>
                <w:sz w:val="18"/>
                <w:szCs w:val="18"/>
                <w:lang w:val="fr-FR"/>
              </w:rPr>
              <w:t>é</w:t>
            </w:r>
            <w:r w:rsidRPr="00D54052">
              <w:rPr>
                <w:spacing w:val="0"/>
                <w:w w:val="100"/>
                <w:sz w:val="18"/>
                <w:szCs w:val="18"/>
                <w:lang w:val="fr-FR"/>
              </w:rPr>
              <w:t>gime spécial, dans les deux cas pour une durée maximale de six mois</w:t>
            </w:r>
            <w:r w:rsidRPr="00D54052">
              <w:rPr>
                <w:spacing w:val="0"/>
                <w:w w:val="100"/>
                <w:sz w:val="18"/>
              </w:rPr>
              <w:t>;</w:t>
            </w:r>
          </w:p>
        </w:tc>
        <w:tc>
          <w:tcPr>
            <w:tcW w:w="749"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14 563</w:t>
            </w:r>
          </w:p>
        </w:tc>
        <w:tc>
          <w:tcPr>
            <w:tcW w:w="75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13 276</w:t>
            </w:r>
          </w:p>
        </w:tc>
        <w:tc>
          <w:tcPr>
            <w:tcW w:w="75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15 502</w:t>
            </w:r>
          </w:p>
        </w:tc>
        <w:tc>
          <w:tcPr>
            <w:tcW w:w="749"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15 744</w:t>
            </w:r>
          </w:p>
        </w:tc>
        <w:tc>
          <w:tcPr>
            <w:tcW w:w="75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16 800</w:t>
            </w:r>
          </w:p>
        </w:tc>
        <w:tc>
          <w:tcPr>
            <w:tcW w:w="750" w:type="dxa"/>
            <w:tcBorders>
              <w:top w:val="single" w:sz="12" w:space="0" w:color="auto"/>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19 484</w:t>
            </w:r>
          </w:p>
        </w:tc>
      </w:tr>
      <w:tr w:rsidR="00D20209" w:rsidRPr="00D54052">
        <w:trPr>
          <w:jc w:val="center"/>
        </w:trPr>
        <w:tc>
          <w:tcPr>
            <w:tcW w:w="2872" w:type="dxa"/>
            <w:tcBorders>
              <w:left w:val="nil"/>
              <w:bottom w:val="single" w:sz="12" w:space="0" w:color="auto"/>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szCs w:val="18"/>
                <w:lang w:val="fr-FR"/>
              </w:rPr>
              <w:t>Mise en cellule disciplinaire ou en cellule d’isolement pendant une d</w:t>
            </w:r>
            <w:r w:rsidRPr="00D54052">
              <w:rPr>
                <w:spacing w:val="0"/>
                <w:w w:val="100"/>
                <w:sz w:val="18"/>
                <w:szCs w:val="18"/>
                <w:lang w:val="fr-FR"/>
              </w:rPr>
              <w:t>u</w:t>
            </w:r>
            <w:r w:rsidRPr="00D54052">
              <w:rPr>
                <w:spacing w:val="0"/>
                <w:w w:val="100"/>
                <w:sz w:val="18"/>
                <w:szCs w:val="18"/>
                <w:lang w:val="fr-FR"/>
              </w:rPr>
              <w:t>rée maximale de 15 jours, cette durée ne po</w:t>
            </w:r>
            <w:r w:rsidRPr="00D54052">
              <w:rPr>
                <w:spacing w:val="0"/>
                <w:w w:val="100"/>
                <w:sz w:val="18"/>
                <w:szCs w:val="18"/>
                <w:lang w:val="fr-FR"/>
              </w:rPr>
              <w:t>u</w:t>
            </w:r>
            <w:r w:rsidRPr="00D54052">
              <w:rPr>
                <w:spacing w:val="0"/>
                <w:w w:val="100"/>
                <w:sz w:val="18"/>
                <w:szCs w:val="18"/>
                <w:lang w:val="fr-FR"/>
              </w:rPr>
              <w:t>vant dépasser sept jours pour les suspects et inculpés m</w:t>
            </w:r>
            <w:r w:rsidRPr="00D54052">
              <w:rPr>
                <w:spacing w:val="0"/>
                <w:w w:val="100"/>
                <w:sz w:val="18"/>
                <w:szCs w:val="18"/>
                <w:lang w:val="fr-FR"/>
              </w:rPr>
              <w:t>i</w:t>
            </w:r>
            <w:r w:rsidRPr="00D54052">
              <w:rPr>
                <w:spacing w:val="0"/>
                <w:w w:val="100"/>
                <w:sz w:val="18"/>
                <w:szCs w:val="18"/>
                <w:lang w:val="fr-FR"/>
              </w:rPr>
              <w:t>neurs</w:t>
            </w:r>
          </w:p>
        </w:tc>
        <w:tc>
          <w:tcPr>
            <w:tcW w:w="749"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30 298</w:t>
            </w:r>
          </w:p>
        </w:tc>
        <w:tc>
          <w:tcPr>
            <w:tcW w:w="75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34 202</w:t>
            </w:r>
          </w:p>
        </w:tc>
        <w:tc>
          <w:tcPr>
            <w:tcW w:w="75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38 425</w:t>
            </w:r>
          </w:p>
        </w:tc>
        <w:tc>
          <w:tcPr>
            <w:tcW w:w="749"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39 713</w:t>
            </w:r>
          </w:p>
        </w:tc>
        <w:tc>
          <w:tcPr>
            <w:tcW w:w="75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36 502</w:t>
            </w:r>
          </w:p>
        </w:tc>
        <w:tc>
          <w:tcPr>
            <w:tcW w:w="75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38 063</w:t>
            </w:r>
          </w:p>
        </w:tc>
      </w:tr>
    </w:tbl>
    <w:p w:rsidR="00D20209" w:rsidRPr="00D54052" w:rsidRDefault="00D20209">
      <w:pPr>
        <w:pStyle w:val="SingleTxtGR"/>
        <w:spacing w:before="240" w:after="240"/>
        <w:rPr>
          <w:spacing w:val="0"/>
          <w:w w:val="100"/>
        </w:rPr>
      </w:pPr>
      <w:r w:rsidRPr="00D54052">
        <w:rPr>
          <w:spacing w:val="0"/>
          <w:w w:val="100"/>
        </w:rPr>
        <w:t xml:space="preserve">300. </w:t>
      </w:r>
      <w:r w:rsidRPr="00D54052">
        <w:rPr>
          <w:spacing w:val="0"/>
          <w:w w:val="100"/>
        </w:rPr>
        <w:tab/>
      </w:r>
      <w:r w:rsidRPr="00D54052">
        <w:rPr>
          <w:spacing w:val="0"/>
          <w:w w:val="100"/>
          <w:lang w:val="fr-FR"/>
        </w:rPr>
        <w:t>On trouvera ci-après des informations fournies par les entités territoriales du SFAP sur les décès en détention</w:t>
      </w:r>
      <w:r w:rsidRPr="00D54052">
        <w:rPr>
          <w:spacing w:val="0"/>
          <w:w w:val="100"/>
        </w:rPr>
        <w:t>.</w:t>
      </w:r>
    </w:p>
    <w:tbl>
      <w:tblPr>
        <w:tblW w:w="7370"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2870"/>
        <w:gridCol w:w="750"/>
        <w:gridCol w:w="750"/>
        <w:gridCol w:w="750"/>
        <w:gridCol w:w="750"/>
        <w:gridCol w:w="750"/>
        <w:gridCol w:w="750"/>
      </w:tblGrid>
      <w:tr w:rsidR="00D20209" w:rsidRPr="00D54052">
        <w:trPr>
          <w:cantSplit/>
          <w:tblHeader/>
        </w:trPr>
        <w:tc>
          <w:tcPr>
            <w:tcW w:w="2870" w:type="dxa"/>
            <w:tcBorders>
              <w:top w:val="single" w:sz="4" w:space="0" w:color="auto"/>
              <w:left w:val="nil"/>
              <w:bottom w:val="single" w:sz="12" w:space="0" w:color="auto"/>
              <w:right w:val="nil"/>
              <w:tl2br w:val="nil"/>
              <w:tr2bl w:val="nil"/>
            </w:tcBorders>
            <w:vAlign w:val="bottom"/>
          </w:tcPr>
          <w:p w:rsidR="00D20209" w:rsidRPr="00D54052" w:rsidRDefault="00D20209">
            <w:pPr>
              <w:pStyle w:val="SingleTxtGR"/>
              <w:keepNext/>
              <w:keepLines/>
              <w:spacing w:before="80" w:after="80" w:line="200" w:lineRule="exact"/>
              <w:ind w:left="0" w:right="0"/>
              <w:jc w:val="left"/>
              <w:rPr>
                <w:i/>
                <w:spacing w:val="0"/>
                <w:w w:val="100"/>
                <w:sz w:val="16"/>
              </w:rPr>
            </w:pPr>
            <w:r w:rsidRPr="00D54052">
              <w:rPr>
                <w:i/>
                <w:spacing w:val="0"/>
                <w:w w:val="100"/>
                <w:sz w:val="16"/>
                <w:lang w:val="fr-FR"/>
              </w:rPr>
              <w:t>Indicateur</w:t>
            </w:r>
            <w:r w:rsidRPr="00D54052">
              <w:rPr>
                <w:i/>
                <w:spacing w:val="0"/>
                <w:w w:val="100"/>
                <w:sz w:val="16"/>
              </w:rPr>
              <w:t>/</w:t>
            </w:r>
            <w:r w:rsidRPr="00D54052">
              <w:rPr>
                <w:i/>
                <w:spacing w:val="0"/>
                <w:w w:val="100"/>
                <w:sz w:val="16"/>
                <w:lang w:val="fr-FR"/>
              </w:rPr>
              <w:t xml:space="preserve">années </w:t>
            </w:r>
          </w:p>
        </w:tc>
        <w:tc>
          <w:tcPr>
            <w:tcW w:w="750"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2004</w:t>
            </w:r>
          </w:p>
        </w:tc>
        <w:tc>
          <w:tcPr>
            <w:tcW w:w="750"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2005</w:t>
            </w:r>
          </w:p>
        </w:tc>
        <w:tc>
          <w:tcPr>
            <w:tcW w:w="750"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2006</w:t>
            </w:r>
          </w:p>
        </w:tc>
        <w:tc>
          <w:tcPr>
            <w:tcW w:w="750"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2007</w:t>
            </w:r>
          </w:p>
        </w:tc>
        <w:tc>
          <w:tcPr>
            <w:tcW w:w="750"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2008</w:t>
            </w:r>
          </w:p>
        </w:tc>
        <w:tc>
          <w:tcPr>
            <w:tcW w:w="750" w:type="dxa"/>
            <w:tcBorders>
              <w:top w:val="single" w:sz="4" w:space="0" w:color="auto"/>
              <w:bottom w:val="single" w:sz="12" w:space="0" w:color="auto"/>
            </w:tcBorders>
            <w:vAlign w:val="bottom"/>
          </w:tcPr>
          <w:p w:rsidR="00D20209" w:rsidRPr="00D54052" w:rsidRDefault="00D20209">
            <w:pPr>
              <w:pStyle w:val="SingleTxtGR"/>
              <w:keepNext/>
              <w:keepLines/>
              <w:spacing w:before="80" w:after="80" w:line="200" w:lineRule="exact"/>
              <w:ind w:left="0" w:right="0"/>
              <w:jc w:val="right"/>
              <w:rPr>
                <w:i/>
                <w:spacing w:val="0"/>
                <w:w w:val="100"/>
                <w:sz w:val="16"/>
              </w:rPr>
            </w:pPr>
            <w:r w:rsidRPr="00D54052">
              <w:rPr>
                <w:i/>
                <w:spacing w:val="0"/>
                <w:w w:val="100"/>
                <w:sz w:val="16"/>
              </w:rPr>
              <w:t>2009</w:t>
            </w:r>
          </w:p>
        </w:tc>
      </w:tr>
      <w:tr w:rsidR="00D20209" w:rsidRPr="00D54052">
        <w:trPr>
          <w:cantSplit/>
        </w:trPr>
        <w:tc>
          <w:tcPr>
            <w:tcW w:w="2870" w:type="dxa"/>
            <w:tcBorders>
              <w:top w:val="single" w:sz="12" w:space="0" w:color="auto"/>
              <w:left w:val="nil"/>
              <w:bottom w:val="nil"/>
              <w:right w:val="nil"/>
              <w:tl2br w:val="nil"/>
              <w:tr2bl w:val="nil"/>
            </w:tcBorders>
            <w:vAlign w:val="bottom"/>
          </w:tcPr>
          <w:p w:rsidR="00D20209" w:rsidRPr="00D54052" w:rsidRDefault="00D20209">
            <w:pPr>
              <w:pStyle w:val="SingleTxtGR"/>
              <w:keepNext/>
              <w:keepLines/>
              <w:spacing w:before="40" w:after="40" w:line="220" w:lineRule="exact"/>
              <w:ind w:left="0" w:right="0"/>
              <w:jc w:val="left"/>
              <w:rPr>
                <w:spacing w:val="0"/>
                <w:w w:val="100"/>
                <w:sz w:val="18"/>
              </w:rPr>
            </w:pPr>
            <w:r w:rsidRPr="00D54052">
              <w:rPr>
                <w:spacing w:val="0"/>
                <w:w w:val="100"/>
                <w:sz w:val="18"/>
                <w:lang w:val="fr-FR"/>
              </w:rPr>
              <w:t>Nombre de décès de personnes d</w:t>
            </w:r>
            <w:r w:rsidRPr="00D54052">
              <w:rPr>
                <w:spacing w:val="0"/>
                <w:w w:val="100"/>
                <w:sz w:val="18"/>
                <w:lang w:val="fr-FR"/>
              </w:rPr>
              <w:t>é</w:t>
            </w:r>
            <w:r w:rsidRPr="00D54052">
              <w:rPr>
                <w:spacing w:val="0"/>
                <w:w w:val="100"/>
                <w:sz w:val="18"/>
                <w:lang w:val="fr-FR"/>
              </w:rPr>
              <w:t>tenues dans le système pénite</w:t>
            </w:r>
            <w:r w:rsidRPr="00D54052">
              <w:rPr>
                <w:spacing w:val="0"/>
                <w:w w:val="100"/>
                <w:sz w:val="18"/>
                <w:lang w:val="fr-FR"/>
              </w:rPr>
              <w:t>n</w:t>
            </w:r>
            <w:r w:rsidRPr="00D54052">
              <w:rPr>
                <w:spacing w:val="0"/>
                <w:w w:val="100"/>
                <w:sz w:val="18"/>
                <w:lang w:val="fr-FR"/>
              </w:rPr>
              <w:t>tiaire, dont</w:t>
            </w:r>
            <w:r w:rsidRPr="00D54052">
              <w:rPr>
                <w:spacing w:val="0"/>
                <w:w w:val="100"/>
                <w:sz w:val="18"/>
              </w:rPr>
              <w:t xml:space="preserve"> </w:t>
            </w:r>
          </w:p>
        </w:tc>
        <w:tc>
          <w:tcPr>
            <w:tcW w:w="750" w:type="dxa"/>
            <w:tcBorders>
              <w:top w:val="single" w:sz="12" w:space="0" w:color="auto"/>
              <w:bottom w:val="nil"/>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3 745</w:t>
            </w:r>
          </w:p>
        </w:tc>
        <w:tc>
          <w:tcPr>
            <w:tcW w:w="750" w:type="dxa"/>
            <w:tcBorders>
              <w:top w:val="single" w:sz="12" w:space="0" w:color="auto"/>
              <w:bottom w:val="nil"/>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4 231</w:t>
            </w:r>
          </w:p>
        </w:tc>
        <w:tc>
          <w:tcPr>
            <w:tcW w:w="750" w:type="dxa"/>
            <w:tcBorders>
              <w:top w:val="single" w:sz="12" w:space="0" w:color="auto"/>
              <w:bottom w:val="nil"/>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4 132</w:t>
            </w:r>
          </w:p>
        </w:tc>
        <w:tc>
          <w:tcPr>
            <w:tcW w:w="750" w:type="dxa"/>
            <w:tcBorders>
              <w:top w:val="single" w:sz="12" w:space="0" w:color="auto"/>
              <w:bottom w:val="nil"/>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4 469</w:t>
            </w:r>
          </w:p>
        </w:tc>
        <w:tc>
          <w:tcPr>
            <w:tcW w:w="750" w:type="dxa"/>
            <w:tcBorders>
              <w:top w:val="single" w:sz="12" w:space="0" w:color="auto"/>
              <w:bottom w:val="nil"/>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4 641</w:t>
            </w:r>
          </w:p>
        </w:tc>
        <w:tc>
          <w:tcPr>
            <w:tcW w:w="750" w:type="dxa"/>
            <w:tcBorders>
              <w:top w:val="single" w:sz="12" w:space="0" w:color="auto"/>
              <w:bottom w:val="nil"/>
            </w:tcBorders>
            <w:vAlign w:val="bottom"/>
          </w:tcPr>
          <w:p w:rsidR="00D20209" w:rsidRPr="00D54052" w:rsidRDefault="00D20209">
            <w:pPr>
              <w:pStyle w:val="SingleTxtGR"/>
              <w:keepNext/>
              <w:keepLines/>
              <w:spacing w:before="40" w:after="40" w:line="220" w:lineRule="exact"/>
              <w:ind w:left="0" w:right="0"/>
              <w:jc w:val="right"/>
              <w:rPr>
                <w:spacing w:val="0"/>
                <w:w w:val="100"/>
                <w:sz w:val="18"/>
              </w:rPr>
            </w:pPr>
            <w:r w:rsidRPr="00D54052">
              <w:rPr>
                <w:spacing w:val="0"/>
                <w:w w:val="100"/>
                <w:sz w:val="18"/>
              </w:rPr>
              <w:t>4 551</w:t>
            </w:r>
          </w:p>
        </w:tc>
      </w:tr>
      <w:tr w:rsidR="00D20209" w:rsidRPr="00D54052">
        <w:trPr>
          <w:cantSplit/>
        </w:trPr>
        <w:tc>
          <w:tcPr>
            <w:tcW w:w="2870" w:type="dxa"/>
            <w:tcBorders>
              <w:left w:val="nil"/>
              <w:bottom w:val="nil"/>
              <w:right w:val="nil"/>
              <w:tl2br w:val="nil"/>
              <w:tr2bl w:val="nil"/>
            </w:tcBorders>
            <w:vAlign w:val="bottom"/>
          </w:tcPr>
          <w:p w:rsidR="00D20209" w:rsidRPr="00D54052" w:rsidRDefault="00D20209">
            <w:pPr>
              <w:pStyle w:val="SingleTxtGR"/>
              <w:keepLines/>
              <w:spacing w:before="40" w:after="40" w:line="220" w:lineRule="exact"/>
              <w:ind w:left="0" w:right="0"/>
              <w:jc w:val="left"/>
              <w:rPr>
                <w:spacing w:val="0"/>
                <w:w w:val="100"/>
                <w:sz w:val="18"/>
              </w:rPr>
            </w:pPr>
            <w:r w:rsidRPr="00D54052">
              <w:rPr>
                <w:spacing w:val="0"/>
                <w:w w:val="100"/>
                <w:sz w:val="18"/>
                <w:lang w:val="fr-FR"/>
              </w:rPr>
              <w:t>Nombre de personnes d</w:t>
            </w:r>
            <w:r w:rsidRPr="00D54052">
              <w:rPr>
                <w:spacing w:val="0"/>
                <w:w w:val="100"/>
                <w:sz w:val="18"/>
                <w:lang w:val="fr-FR"/>
              </w:rPr>
              <w:t>é</w:t>
            </w:r>
            <w:r w:rsidRPr="00D54052">
              <w:rPr>
                <w:spacing w:val="0"/>
                <w:w w:val="100"/>
                <w:sz w:val="18"/>
                <w:lang w:val="fr-FR"/>
              </w:rPr>
              <w:t>tenues dans le système pénitentiaire</w:t>
            </w:r>
            <w:r w:rsidRPr="00D54052">
              <w:rPr>
                <w:spacing w:val="0"/>
                <w:w w:val="100"/>
                <w:sz w:val="18"/>
              </w:rPr>
              <w:t xml:space="preserve"> </w:t>
            </w:r>
            <w:r w:rsidRPr="00D54052">
              <w:rPr>
                <w:spacing w:val="0"/>
                <w:w w:val="100"/>
                <w:sz w:val="18"/>
                <w:lang w:val="fr-FR"/>
              </w:rPr>
              <w:t>déc</w:t>
            </w:r>
            <w:r w:rsidRPr="00D54052">
              <w:rPr>
                <w:spacing w:val="0"/>
                <w:w w:val="100"/>
                <w:sz w:val="18"/>
                <w:lang w:val="fr-FR"/>
              </w:rPr>
              <w:t>é</w:t>
            </w:r>
            <w:r w:rsidRPr="00D54052">
              <w:rPr>
                <w:spacing w:val="0"/>
                <w:w w:val="100"/>
                <w:sz w:val="18"/>
                <w:lang w:val="fr-FR"/>
              </w:rPr>
              <w:t xml:space="preserve">dées des suites de maladies </w:t>
            </w:r>
          </w:p>
        </w:tc>
        <w:tc>
          <w:tcPr>
            <w:tcW w:w="750" w:type="dxa"/>
            <w:tcBorders>
              <w:top w:val="nil"/>
              <w:bottom w:val="nil"/>
            </w:tcBorders>
            <w:vAlign w:val="bottom"/>
          </w:tcPr>
          <w:p w:rsidR="00D20209" w:rsidRPr="00D54052" w:rsidRDefault="00D20209">
            <w:pPr>
              <w:pStyle w:val="SingleTxtGR"/>
              <w:keepLines/>
              <w:spacing w:before="40" w:after="40" w:line="220" w:lineRule="exact"/>
              <w:ind w:left="0" w:right="0"/>
              <w:jc w:val="right"/>
              <w:rPr>
                <w:spacing w:val="0"/>
                <w:w w:val="100"/>
                <w:sz w:val="18"/>
              </w:rPr>
            </w:pPr>
            <w:r w:rsidRPr="00D54052">
              <w:rPr>
                <w:spacing w:val="0"/>
                <w:w w:val="100"/>
                <w:sz w:val="18"/>
              </w:rPr>
              <w:t>3 044</w:t>
            </w:r>
          </w:p>
        </w:tc>
        <w:tc>
          <w:tcPr>
            <w:tcW w:w="750" w:type="dxa"/>
            <w:tcBorders>
              <w:top w:val="nil"/>
              <w:bottom w:val="nil"/>
            </w:tcBorders>
            <w:vAlign w:val="bottom"/>
          </w:tcPr>
          <w:p w:rsidR="00D20209" w:rsidRPr="00D54052" w:rsidRDefault="00D20209">
            <w:pPr>
              <w:pStyle w:val="SingleTxtGR"/>
              <w:keepLines/>
              <w:spacing w:before="40" w:after="40" w:line="220" w:lineRule="exact"/>
              <w:ind w:left="0" w:right="0"/>
              <w:jc w:val="right"/>
              <w:rPr>
                <w:spacing w:val="0"/>
                <w:w w:val="100"/>
                <w:sz w:val="18"/>
              </w:rPr>
            </w:pPr>
            <w:r w:rsidRPr="00D54052">
              <w:rPr>
                <w:spacing w:val="0"/>
                <w:w w:val="100"/>
                <w:sz w:val="18"/>
              </w:rPr>
              <w:t>3 444</w:t>
            </w:r>
          </w:p>
        </w:tc>
        <w:tc>
          <w:tcPr>
            <w:tcW w:w="750" w:type="dxa"/>
            <w:tcBorders>
              <w:top w:val="nil"/>
              <w:bottom w:val="nil"/>
            </w:tcBorders>
            <w:vAlign w:val="bottom"/>
          </w:tcPr>
          <w:p w:rsidR="00D20209" w:rsidRPr="00D54052" w:rsidRDefault="00D20209">
            <w:pPr>
              <w:pStyle w:val="SingleTxtGR"/>
              <w:keepLines/>
              <w:spacing w:before="40" w:after="40" w:line="220" w:lineRule="exact"/>
              <w:ind w:left="0" w:right="0"/>
              <w:jc w:val="right"/>
              <w:rPr>
                <w:spacing w:val="0"/>
                <w:w w:val="100"/>
                <w:sz w:val="18"/>
              </w:rPr>
            </w:pPr>
            <w:r w:rsidRPr="00D54052">
              <w:rPr>
                <w:spacing w:val="0"/>
                <w:w w:val="100"/>
                <w:sz w:val="18"/>
              </w:rPr>
              <w:t>3 370</w:t>
            </w:r>
          </w:p>
        </w:tc>
        <w:tc>
          <w:tcPr>
            <w:tcW w:w="750" w:type="dxa"/>
            <w:tcBorders>
              <w:top w:val="nil"/>
              <w:bottom w:val="nil"/>
            </w:tcBorders>
            <w:vAlign w:val="bottom"/>
          </w:tcPr>
          <w:p w:rsidR="00D20209" w:rsidRPr="00D54052" w:rsidRDefault="00D20209">
            <w:pPr>
              <w:pStyle w:val="SingleTxtGR"/>
              <w:keepLines/>
              <w:spacing w:before="40" w:after="40" w:line="220" w:lineRule="exact"/>
              <w:ind w:left="0" w:right="0"/>
              <w:jc w:val="right"/>
              <w:rPr>
                <w:spacing w:val="0"/>
                <w:w w:val="100"/>
                <w:sz w:val="18"/>
              </w:rPr>
            </w:pPr>
            <w:r w:rsidRPr="00D54052">
              <w:rPr>
                <w:spacing w:val="0"/>
                <w:w w:val="100"/>
                <w:sz w:val="18"/>
              </w:rPr>
              <w:t>3 565</w:t>
            </w:r>
          </w:p>
        </w:tc>
        <w:tc>
          <w:tcPr>
            <w:tcW w:w="750" w:type="dxa"/>
            <w:tcBorders>
              <w:top w:val="nil"/>
              <w:bottom w:val="nil"/>
            </w:tcBorders>
            <w:vAlign w:val="bottom"/>
          </w:tcPr>
          <w:p w:rsidR="00D20209" w:rsidRPr="00D54052" w:rsidRDefault="00D20209">
            <w:pPr>
              <w:pStyle w:val="SingleTxtGR"/>
              <w:keepLines/>
              <w:spacing w:before="40" w:after="40" w:line="220" w:lineRule="exact"/>
              <w:ind w:left="0" w:right="0"/>
              <w:jc w:val="right"/>
              <w:rPr>
                <w:spacing w:val="0"/>
                <w:w w:val="100"/>
                <w:sz w:val="18"/>
              </w:rPr>
            </w:pPr>
            <w:r w:rsidRPr="00D54052">
              <w:rPr>
                <w:spacing w:val="0"/>
                <w:w w:val="100"/>
                <w:sz w:val="18"/>
              </w:rPr>
              <w:t>3 876</w:t>
            </w:r>
          </w:p>
        </w:tc>
        <w:tc>
          <w:tcPr>
            <w:tcW w:w="750" w:type="dxa"/>
            <w:tcBorders>
              <w:top w:val="nil"/>
              <w:bottom w:val="nil"/>
            </w:tcBorders>
            <w:vAlign w:val="bottom"/>
          </w:tcPr>
          <w:p w:rsidR="00D20209" w:rsidRPr="00D54052" w:rsidRDefault="00D20209">
            <w:pPr>
              <w:pStyle w:val="SingleTxtGR"/>
              <w:keepLines/>
              <w:spacing w:before="40" w:after="40" w:line="220" w:lineRule="exact"/>
              <w:ind w:left="0" w:right="0"/>
              <w:jc w:val="right"/>
              <w:rPr>
                <w:spacing w:val="0"/>
                <w:w w:val="100"/>
                <w:sz w:val="18"/>
              </w:rPr>
            </w:pPr>
            <w:r w:rsidRPr="00D54052">
              <w:rPr>
                <w:spacing w:val="0"/>
                <w:w w:val="100"/>
                <w:sz w:val="18"/>
              </w:rPr>
              <w:t>3 834</w:t>
            </w:r>
          </w:p>
        </w:tc>
      </w:tr>
      <w:tr w:rsidR="00D20209" w:rsidRPr="00D54052">
        <w:trPr>
          <w:cantSplit/>
        </w:trPr>
        <w:tc>
          <w:tcPr>
            <w:tcW w:w="2870"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personnes d</w:t>
            </w:r>
            <w:r w:rsidRPr="00D54052">
              <w:rPr>
                <w:spacing w:val="0"/>
                <w:w w:val="100"/>
                <w:sz w:val="18"/>
                <w:lang w:val="fr-FR"/>
              </w:rPr>
              <w:t>é</w:t>
            </w:r>
            <w:r w:rsidRPr="00D54052">
              <w:rPr>
                <w:spacing w:val="0"/>
                <w:w w:val="100"/>
                <w:sz w:val="18"/>
                <w:lang w:val="fr-FR"/>
              </w:rPr>
              <w:t>tenues dans le système pénitentiaire</w:t>
            </w:r>
            <w:r w:rsidRPr="00D54052">
              <w:rPr>
                <w:spacing w:val="0"/>
                <w:w w:val="100"/>
                <w:sz w:val="18"/>
              </w:rPr>
              <w:t xml:space="preserve"> </w:t>
            </w:r>
            <w:r w:rsidRPr="00D54052">
              <w:rPr>
                <w:spacing w:val="0"/>
                <w:w w:val="100"/>
                <w:sz w:val="18"/>
                <w:lang w:val="fr-FR"/>
              </w:rPr>
              <w:t>déc</w:t>
            </w:r>
            <w:r w:rsidRPr="00D54052">
              <w:rPr>
                <w:spacing w:val="0"/>
                <w:w w:val="100"/>
                <w:sz w:val="18"/>
                <w:lang w:val="fr-FR"/>
              </w:rPr>
              <w:t>é</w:t>
            </w:r>
            <w:r w:rsidRPr="00D54052">
              <w:rPr>
                <w:spacing w:val="0"/>
                <w:w w:val="100"/>
                <w:sz w:val="18"/>
                <w:lang w:val="fr-FR"/>
              </w:rPr>
              <w:t xml:space="preserve">dées des suites de la tuberculose </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887</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1050</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873</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916</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918</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933</w:t>
            </w:r>
          </w:p>
        </w:tc>
      </w:tr>
      <w:tr w:rsidR="00D20209" w:rsidRPr="00D54052">
        <w:trPr>
          <w:cantSplit/>
        </w:trPr>
        <w:tc>
          <w:tcPr>
            <w:tcW w:w="2870"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personnes d</w:t>
            </w:r>
            <w:r w:rsidRPr="00D54052">
              <w:rPr>
                <w:spacing w:val="0"/>
                <w:w w:val="100"/>
                <w:sz w:val="18"/>
                <w:lang w:val="fr-FR"/>
              </w:rPr>
              <w:t>é</w:t>
            </w:r>
            <w:r w:rsidRPr="00D54052">
              <w:rPr>
                <w:spacing w:val="0"/>
                <w:w w:val="100"/>
                <w:sz w:val="18"/>
                <w:lang w:val="fr-FR"/>
              </w:rPr>
              <w:t>tenues dans le système pénitentiaire</w:t>
            </w:r>
            <w:r w:rsidRPr="00D54052">
              <w:rPr>
                <w:spacing w:val="0"/>
                <w:w w:val="100"/>
                <w:sz w:val="18"/>
              </w:rPr>
              <w:t xml:space="preserve"> </w:t>
            </w:r>
            <w:r w:rsidRPr="00D54052">
              <w:rPr>
                <w:spacing w:val="0"/>
                <w:w w:val="100"/>
                <w:sz w:val="18"/>
                <w:lang w:val="fr-FR"/>
              </w:rPr>
              <w:t>déc</w:t>
            </w:r>
            <w:r w:rsidRPr="00D54052">
              <w:rPr>
                <w:spacing w:val="0"/>
                <w:w w:val="100"/>
                <w:sz w:val="18"/>
                <w:lang w:val="fr-FR"/>
              </w:rPr>
              <w:t>é</w:t>
            </w:r>
            <w:r w:rsidRPr="00D54052">
              <w:rPr>
                <w:spacing w:val="0"/>
                <w:w w:val="100"/>
                <w:sz w:val="18"/>
                <w:lang w:val="fr-FR"/>
              </w:rPr>
              <w:t xml:space="preserve">dées des suites du sida </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105</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123</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270</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556</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732</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876</w:t>
            </w:r>
          </w:p>
        </w:tc>
      </w:tr>
      <w:tr w:rsidR="00D20209" w:rsidRPr="00D54052">
        <w:trPr>
          <w:cantSplit/>
        </w:trPr>
        <w:tc>
          <w:tcPr>
            <w:tcW w:w="2870"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personnes d</w:t>
            </w:r>
            <w:r w:rsidRPr="00D54052">
              <w:rPr>
                <w:spacing w:val="0"/>
                <w:w w:val="100"/>
                <w:sz w:val="18"/>
                <w:lang w:val="fr-FR"/>
              </w:rPr>
              <w:t>é</w:t>
            </w:r>
            <w:r w:rsidRPr="00D54052">
              <w:rPr>
                <w:spacing w:val="0"/>
                <w:w w:val="100"/>
                <w:sz w:val="18"/>
                <w:lang w:val="fr-FR"/>
              </w:rPr>
              <w:t>tenues dans le système pénitentiaire</w:t>
            </w:r>
            <w:r w:rsidRPr="00D54052">
              <w:rPr>
                <w:spacing w:val="0"/>
                <w:w w:val="100"/>
                <w:sz w:val="18"/>
              </w:rPr>
              <w:t xml:space="preserve"> </w:t>
            </w:r>
            <w:r w:rsidRPr="00D54052">
              <w:rPr>
                <w:spacing w:val="0"/>
                <w:w w:val="100"/>
                <w:sz w:val="18"/>
                <w:lang w:val="fr-FR"/>
              </w:rPr>
              <w:t>déc</w:t>
            </w:r>
            <w:r w:rsidRPr="00D54052">
              <w:rPr>
                <w:spacing w:val="0"/>
                <w:w w:val="100"/>
                <w:sz w:val="18"/>
                <w:lang w:val="fr-FR"/>
              </w:rPr>
              <w:t>é</w:t>
            </w:r>
            <w:r w:rsidRPr="00D54052">
              <w:rPr>
                <w:spacing w:val="0"/>
                <w:w w:val="100"/>
                <w:sz w:val="18"/>
                <w:lang w:val="fr-FR"/>
              </w:rPr>
              <w:t xml:space="preserve">dées des suites d’un traumatisme </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169</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202</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187</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180</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161</w:t>
            </w:r>
          </w:p>
        </w:tc>
        <w:tc>
          <w:tcPr>
            <w:tcW w:w="750" w:type="dxa"/>
            <w:tcBorders>
              <w:top w:val="nil"/>
              <w:bottom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128</w:t>
            </w:r>
          </w:p>
        </w:tc>
      </w:tr>
      <w:tr w:rsidR="00D20209" w:rsidRPr="00D54052">
        <w:trPr>
          <w:cantSplit/>
        </w:trPr>
        <w:tc>
          <w:tcPr>
            <w:tcW w:w="2870" w:type="dxa"/>
            <w:tcBorders>
              <w:left w:val="nil"/>
              <w:bottom w:val="nil"/>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personnes d</w:t>
            </w:r>
            <w:r w:rsidRPr="00D54052">
              <w:rPr>
                <w:spacing w:val="0"/>
                <w:w w:val="100"/>
                <w:sz w:val="18"/>
                <w:lang w:val="fr-FR"/>
              </w:rPr>
              <w:t>é</w:t>
            </w:r>
            <w:r w:rsidRPr="00D54052">
              <w:rPr>
                <w:spacing w:val="0"/>
                <w:w w:val="100"/>
                <w:sz w:val="18"/>
                <w:lang w:val="fr-FR"/>
              </w:rPr>
              <w:t>tenues dans le système pénitentiaire</w:t>
            </w:r>
            <w:r w:rsidRPr="00D54052">
              <w:rPr>
                <w:spacing w:val="0"/>
                <w:w w:val="100"/>
                <w:sz w:val="18"/>
              </w:rPr>
              <w:t xml:space="preserve"> </w:t>
            </w:r>
            <w:r w:rsidRPr="00D54052">
              <w:rPr>
                <w:spacing w:val="0"/>
                <w:w w:val="100"/>
                <w:sz w:val="18"/>
                <w:lang w:val="fr-FR"/>
              </w:rPr>
              <w:t>déc</w:t>
            </w:r>
            <w:r w:rsidRPr="00D54052">
              <w:rPr>
                <w:spacing w:val="0"/>
                <w:w w:val="100"/>
                <w:sz w:val="18"/>
                <w:lang w:val="fr-FR"/>
              </w:rPr>
              <w:t>é</w:t>
            </w:r>
            <w:r w:rsidRPr="00D54052">
              <w:rPr>
                <w:spacing w:val="0"/>
                <w:w w:val="100"/>
                <w:sz w:val="18"/>
                <w:lang w:val="fr-FR"/>
              </w:rPr>
              <w:t xml:space="preserve">dées par suicide </w:t>
            </w:r>
          </w:p>
        </w:tc>
        <w:tc>
          <w:tcPr>
            <w:tcW w:w="750"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343</w:t>
            </w:r>
          </w:p>
        </w:tc>
        <w:tc>
          <w:tcPr>
            <w:tcW w:w="750"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397</w:t>
            </w:r>
          </w:p>
        </w:tc>
        <w:tc>
          <w:tcPr>
            <w:tcW w:w="750"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401</w:t>
            </w:r>
          </w:p>
        </w:tc>
        <w:tc>
          <w:tcPr>
            <w:tcW w:w="750"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456</w:t>
            </w:r>
          </w:p>
        </w:tc>
        <w:tc>
          <w:tcPr>
            <w:tcW w:w="750"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447</w:t>
            </w:r>
          </w:p>
        </w:tc>
        <w:tc>
          <w:tcPr>
            <w:tcW w:w="750" w:type="dxa"/>
            <w:tcBorders>
              <w:top w:val="nil"/>
            </w:tcBorders>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449</w:t>
            </w:r>
          </w:p>
        </w:tc>
      </w:tr>
      <w:tr w:rsidR="00D20209" w:rsidRPr="00D54052">
        <w:trPr>
          <w:cantSplit/>
        </w:trPr>
        <w:tc>
          <w:tcPr>
            <w:tcW w:w="2870" w:type="dxa"/>
            <w:tcBorders>
              <w:left w:val="nil"/>
              <w:bottom w:val="single" w:sz="12" w:space="0" w:color="auto"/>
              <w:right w:val="nil"/>
              <w:tl2br w:val="nil"/>
              <w:tr2bl w:val="nil"/>
            </w:tcBorders>
            <w:vAlign w:val="bottom"/>
          </w:tcPr>
          <w:p w:rsidR="00D20209" w:rsidRPr="00D54052" w:rsidRDefault="00D20209">
            <w:pPr>
              <w:pStyle w:val="SingleTxtGR"/>
              <w:spacing w:before="40" w:after="40" w:line="220" w:lineRule="exact"/>
              <w:ind w:left="0" w:right="0"/>
              <w:jc w:val="left"/>
              <w:rPr>
                <w:spacing w:val="0"/>
                <w:w w:val="100"/>
                <w:sz w:val="18"/>
              </w:rPr>
            </w:pPr>
            <w:r w:rsidRPr="00D54052">
              <w:rPr>
                <w:spacing w:val="0"/>
                <w:w w:val="100"/>
                <w:sz w:val="18"/>
                <w:lang w:val="fr-FR"/>
              </w:rPr>
              <w:t>Nombre de personnes d</w:t>
            </w:r>
            <w:r w:rsidRPr="00D54052">
              <w:rPr>
                <w:spacing w:val="0"/>
                <w:w w:val="100"/>
                <w:sz w:val="18"/>
                <w:lang w:val="fr-FR"/>
              </w:rPr>
              <w:t>é</w:t>
            </w:r>
            <w:r w:rsidRPr="00D54052">
              <w:rPr>
                <w:spacing w:val="0"/>
                <w:w w:val="100"/>
                <w:sz w:val="18"/>
                <w:lang w:val="fr-FR"/>
              </w:rPr>
              <w:t>tenues dans le système pénitentiaire</w:t>
            </w:r>
            <w:r w:rsidRPr="00D54052">
              <w:rPr>
                <w:spacing w:val="0"/>
                <w:w w:val="100"/>
                <w:sz w:val="18"/>
              </w:rPr>
              <w:t xml:space="preserve"> </w:t>
            </w:r>
            <w:r w:rsidRPr="00D54052">
              <w:rPr>
                <w:spacing w:val="0"/>
                <w:w w:val="100"/>
                <w:sz w:val="18"/>
                <w:lang w:val="fr-FR"/>
              </w:rPr>
              <w:t>déc</w:t>
            </w:r>
            <w:r w:rsidRPr="00D54052">
              <w:rPr>
                <w:spacing w:val="0"/>
                <w:w w:val="100"/>
                <w:sz w:val="18"/>
                <w:lang w:val="fr-FR"/>
              </w:rPr>
              <w:t>é</w:t>
            </w:r>
            <w:r w:rsidRPr="00D54052">
              <w:rPr>
                <w:spacing w:val="0"/>
                <w:w w:val="100"/>
                <w:sz w:val="18"/>
                <w:lang w:val="fr-FR"/>
              </w:rPr>
              <w:t>dées des suites d’une intoxication</w:t>
            </w:r>
            <w:r w:rsidRPr="00D54052">
              <w:rPr>
                <w:spacing w:val="0"/>
                <w:w w:val="100"/>
                <w:sz w:val="18"/>
              </w:rPr>
              <w:t xml:space="preserve"> </w:t>
            </w:r>
          </w:p>
        </w:tc>
        <w:tc>
          <w:tcPr>
            <w:tcW w:w="75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114</w:t>
            </w:r>
          </w:p>
        </w:tc>
        <w:tc>
          <w:tcPr>
            <w:tcW w:w="75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75</w:t>
            </w:r>
          </w:p>
        </w:tc>
        <w:tc>
          <w:tcPr>
            <w:tcW w:w="75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87</w:t>
            </w:r>
          </w:p>
        </w:tc>
        <w:tc>
          <w:tcPr>
            <w:tcW w:w="75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116</w:t>
            </w:r>
          </w:p>
        </w:tc>
        <w:tc>
          <w:tcPr>
            <w:tcW w:w="75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100</w:t>
            </w:r>
          </w:p>
        </w:tc>
        <w:tc>
          <w:tcPr>
            <w:tcW w:w="750" w:type="dxa"/>
            <w:vAlign w:val="bottom"/>
          </w:tcPr>
          <w:p w:rsidR="00D20209" w:rsidRPr="00D54052" w:rsidRDefault="00D20209">
            <w:pPr>
              <w:pStyle w:val="SingleTxtGR"/>
              <w:spacing w:before="40" w:after="40" w:line="220" w:lineRule="exact"/>
              <w:ind w:left="0" w:right="0"/>
              <w:jc w:val="right"/>
              <w:rPr>
                <w:spacing w:val="0"/>
                <w:w w:val="100"/>
                <w:sz w:val="18"/>
              </w:rPr>
            </w:pPr>
            <w:r w:rsidRPr="00D54052">
              <w:rPr>
                <w:spacing w:val="0"/>
                <w:w w:val="100"/>
                <w:sz w:val="18"/>
              </w:rPr>
              <w:t>101</w:t>
            </w:r>
          </w:p>
        </w:tc>
      </w:tr>
    </w:tbl>
    <w:p w:rsidR="00D20209" w:rsidRPr="00D54052" w:rsidRDefault="00D20209">
      <w:pPr>
        <w:pStyle w:val="SingleTxtGR"/>
        <w:spacing w:before="240"/>
        <w:rPr>
          <w:spacing w:val="0"/>
          <w:w w:val="100"/>
        </w:rPr>
      </w:pPr>
      <w:r w:rsidRPr="00D54052">
        <w:rPr>
          <w:spacing w:val="0"/>
          <w:w w:val="100"/>
        </w:rPr>
        <w:t xml:space="preserve">301. </w:t>
      </w:r>
      <w:r w:rsidRPr="00D54052">
        <w:rPr>
          <w:spacing w:val="0"/>
          <w:w w:val="100"/>
        </w:rPr>
        <w:tab/>
      </w:r>
      <w:r w:rsidRPr="00D54052">
        <w:rPr>
          <w:spacing w:val="0"/>
          <w:w w:val="100"/>
          <w:lang w:val="fr-FR"/>
        </w:rPr>
        <w:t>La législation de la Fédération de Russie prévoit un ensemble de mesures juridiques et organisationnelles ayant un rapport direct avec le système de justice pour mineurs</w:t>
      </w:r>
      <w:r w:rsidRPr="00D54052">
        <w:rPr>
          <w:spacing w:val="0"/>
          <w:w w:val="100"/>
        </w:rPr>
        <w:t xml:space="preserve">. </w:t>
      </w:r>
      <w:r w:rsidRPr="00D54052">
        <w:rPr>
          <w:spacing w:val="0"/>
          <w:w w:val="100"/>
          <w:lang w:val="fr-FR"/>
        </w:rPr>
        <w:t xml:space="preserve">Le système d’administration de la justice applicable aux mineurs en vigueur dans le pays s’appuie sur un volume considérable de normes de procédure pénale analogues à celles qui sont à la base du fonctionnement de la justice pour mineurs moderne au niveau mondial. Nombre de tribunaux ont nommé des juges spécialisés dans l’examen des affaires pénales concernant des mineurs. </w:t>
      </w:r>
    </w:p>
    <w:p w:rsidR="00D20209" w:rsidRPr="00D54052" w:rsidRDefault="00D20209">
      <w:pPr>
        <w:pStyle w:val="SingleTxtGR"/>
        <w:rPr>
          <w:spacing w:val="0"/>
          <w:w w:val="100"/>
        </w:rPr>
      </w:pPr>
      <w:r w:rsidRPr="00D54052">
        <w:rPr>
          <w:spacing w:val="0"/>
          <w:w w:val="100"/>
        </w:rPr>
        <w:t xml:space="preserve">302. </w:t>
      </w:r>
      <w:r w:rsidRPr="00D54052">
        <w:rPr>
          <w:spacing w:val="0"/>
          <w:w w:val="100"/>
        </w:rPr>
        <w:tab/>
      </w:r>
      <w:r w:rsidRPr="00D54052">
        <w:rPr>
          <w:spacing w:val="0"/>
          <w:w w:val="100"/>
          <w:lang w:val="fr-FR"/>
        </w:rPr>
        <w:t>Les procédures engagées contre des mineurs se déroulent dans le respect des exigences de la Constitution, de la loi relative à la procédure pénale et de la loi p</w:t>
      </w:r>
      <w:r w:rsidRPr="00D54052">
        <w:rPr>
          <w:spacing w:val="0"/>
          <w:w w:val="100"/>
          <w:lang w:val="fr-FR"/>
        </w:rPr>
        <w:t>é</w:t>
      </w:r>
      <w:r w:rsidRPr="00D54052">
        <w:rPr>
          <w:spacing w:val="0"/>
          <w:w w:val="100"/>
          <w:lang w:val="fr-FR"/>
        </w:rPr>
        <w:t>nale, ainsi que d’autres instruments normatifs régissant les relations juridiques dans ce domaine.</w:t>
      </w:r>
      <w:r w:rsidRPr="00D54052">
        <w:rPr>
          <w:spacing w:val="0"/>
          <w:w w:val="100"/>
        </w:rPr>
        <w:t xml:space="preserve"> </w:t>
      </w:r>
      <w:r w:rsidRPr="00D54052">
        <w:rPr>
          <w:spacing w:val="0"/>
          <w:w w:val="100"/>
          <w:lang w:val="fr-FR"/>
        </w:rPr>
        <w:t>L'établissement de normes spéciales de droit pénal relatives à la respo</w:t>
      </w:r>
      <w:r w:rsidRPr="00D54052">
        <w:rPr>
          <w:spacing w:val="0"/>
          <w:w w:val="100"/>
          <w:lang w:val="fr-FR"/>
        </w:rPr>
        <w:t>n</w:t>
      </w:r>
      <w:r w:rsidRPr="00D54052">
        <w:rPr>
          <w:spacing w:val="0"/>
          <w:w w:val="100"/>
          <w:lang w:val="fr-FR"/>
        </w:rPr>
        <w:t>sabilité des mineurs prend appui sur les principes de justice et d’humanisme, découle des dispositions de la Constitution sur la protection spéciale des enfants par l’État (article 38) et est conforme aux obligations de droit international contractées par la Fédération de Russie (Convention relative aux droits de l’enfant de 1989 et Ense</w:t>
      </w:r>
      <w:r w:rsidRPr="00D54052">
        <w:rPr>
          <w:spacing w:val="0"/>
          <w:w w:val="100"/>
          <w:lang w:val="fr-FR"/>
        </w:rPr>
        <w:t>m</w:t>
      </w:r>
      <w:r w:rsidRPr="00D54052">
        <w:rPr>
          <w:spacing w:val="0"/>
          <w:w w:val="100"/>
          <w:lang w:val="fr-FR"/>
        </w:rPr>
        <w:t xml:space="preserve">ble de règles minima des Nations Unies concernant l’administration de la justice pour mineurs </w:t>
      </w:r>
      <w:r w:rsidRPr="00D54052">
        <w:rPr>
          <w:spacing w:val="0"/>
          <w:w w:val="100"/>
        </w:rPr>
        <w:t>(</w:t>
      </w:r>
      <w:r w:rsidRPr="00D54052">
        <w:rPr>
          <w:spacing w:val="0"/>
          <w:w w:val="100"/>
          <w:lang w:val="fr-FR"/>
        </w:rPr>
        <w:t xml:space="preserve">Règles de Beijing, </w:t>
      </w:r>
      <w:r w:rsidRPr="00D54052">
        <w:rPr>
          <w:spacing w:val="0"/>
          <w:w w:val="100"/>
        </w:rPr>
        <w:t>1985)</w:t>
      </w:r>
      <w:r w:rsidRPr="00D54052">
        <w:rPr>
          <w:spacing w:val="0"/>
          <w:w w:val="100"/>
          <w:lang w:val="fr-FR"/>
        </w:rPr>
        <w:t>)</w:t>
      </w:r>
      <w:r w:rsidRPr="00D54052">
        <w:rPr>
          <w:spacing w:val="0"/>
          <w:w w:val="100"/>
        </w:rPr>
        <w:t>.</w:t>
      </w:r>
    </w:p>
    <w:p w:rsidR="00D20209" w:rsidRPr="00D54052" w:rsidRDefault="00D20209">
      <w:pPr>
        <w:pStyle w:val="SingleTxtGR"/>
        <w:rPr>
          <w:spacing w:val="0"/>
          <w:w w:val="100"/>
        </w:rPr>
      </w:pPr>
      <w:r w:rsidRPr="00D54052">
        <w:rPr>
          <w:spacing w:val="0"/>
          <w:w w:val="100"/>
        </w:rPr>
        <w:t xml:space="preserve">303. </w:t>
      </w:r>
      <w:r w:rsidRPr="00D54052">
        <w:rPr>
          <w:spacing w:val="0"/>
          <w:w w:val="100"/>
        </w:rPr>
        <w:tab/>
      </w:r>
      <w:r w:rsidRPr="00D54052">
        <w:rPr>
          <w:spacing w:val="0"/>
          <w:w w:val="100"/>
          <w:lang w:val="fr-FR"/>
        </w:rPr>
        <w:t xml:space="preserve">Le chapitre </w:t>
      </w:r>
      <w:r w:rsidRPr="00D54052">
        <w:rPr>
          <w:spacing w:val="0"/>
          <w:w w:val="100"/>
        </w:rPr>
        <w:t xml:space="preserve">14 </w:t>
      </w:r>
      <w:r w:rsidRPr="00D54052">
        <w:rPr>
          <w:spacing w:val="0"/>
          <w:w w:val="100"/>
          <w:lang w:val="fr-FR"/>
        </w:rPr>
        <w:t>du CPFR énonce les particularités de la responsabilité pénale des mineurs et les peines qui leur sont infligées.</w:t>
      </w:r>
    </w:p>
    <w:p w:rsidR="00D20209" w:rsidRPr="00D54052" w:rsidRDefault="00D20209">
      <w:pPr>
        <w:pStyle w:val="SingleTxtGR"/>
        <w:rPr>
          <w:spacing w:val="0"/>
          <w:w w:val="100"/>
        </w:rPr>
      </w:pPr>
      <w:r w:rsidRPr="00D54052">
        <w:rPr>
          <w:spacing w:val="0"/>
          <w:w w:val="100"/>
        </w:rPr>
        <w:t xml:space="preserve">304. </w:t>
      </w:r>
      <w:r w:rsidRPr="00D54052">
        <w:rPr>
          <w:spacing w:val="0"/>
          <w:w w:val="100"/>
        </w:rPr>
        <w:tab/>
      </w:r>
      <w:r w:rsidRPr="00D54052">
        <w:rPr>
          <w:spacing w:val="0"/>
          <w:w w:val="100"/>
          <w:lang w:val="fr-FR"/>
        </w:rPr>
        <w:t xml:space="preserve">Le chapitre </w:t>
      </w:r>
      <w:r w:rsidRPr="00D54052">
        <w:rPr>
          <w:spacing w:val="0"/>
          <w:w w:val="100"/>
        </w:rPr>
        <w:t xml:space="preserve">50 </w:t>
      </w:r>
      <w:r w:rsidRPr="00D54052">
        <w:rPr>
          <w:spacing w:val="0"/>
          <w:w w:val="100"/>
          <w:lang w:val="fr-FR"/>
        </w:rPr>
        <w:t xml:space="preserve">du CPPFR </w:t>
      </w:r>
      <w:r w:rsidRPr="00D54052">
        <w:rPr>
          <w:spacing w:val="0"/>
          <w:w w:val="100"/>
        </w:rPr>
        <w:t>("</w:t>
      </w:r>
      <w:r w:rsidRPr="00D54052">
        <w:rPr>
          <w:spacing w:val="0"/>
          <w:w w:val="100"/>
          <w:lang w:val="fr-FR"/>
        </w:rPr>
        <w:t>procédure pénale applicable aux mineurs</w:t>
      </w:r>
      <w:r w:rsidRPr="00D54052">
        <w:rPr>
          <w:spacing w:val="0"/>
          <w:w w:val="100"/>
        </w:rPr>
        <w:t xml:space="preserve">") </w:t>
      </w:r>
      <w:r w:rsidRPr="00D54052">
        <w:rPr>
          <w:spacing w:val="0"/>
          <w:w w:val="100"/>
          <w:lang w:val="fr-FR"/>
        </w:rPr>
        <w:t>ét</w:t>
      </w:r>
      <w:r w:rsidRPr="00D54052">
        <w:rPr>
          <w:spacing w:val="0"/>
          <w:w w:val="100"/>
          <w:lang w:val="fr-FR"/>
        </w:rPr>
        <w:t>a</w:t>
      </w:r>
      <w:r w:rsidRPr="00D54052">
        <w:rPr>
          <w:spacing w:val="0"/>
          <w:w w:val="100"/>
          <w:lang w:val="fr-FR"/>
        </w:rPr>
        <w:t>blit les spécificités de la procédure pénale applicable aux mineurs, telles que la n</w:t>
      </w:r>
      <w:r w:rsidRPr="00D54052">
        <w:rPr>
          <w:spacing w:val="0"/>
          <w:w w:val="100"/>
          <w:lang w:val="fr-FR"/>
        </w:rPr>
        <w:t>é</w:t>
      </w:r>
      <w:r w:rsidRPr="00D54052">
        <w:rPr>
          <w:spacing w:val="0"/>
          <w:w w:val="100"/>
          <w:lang w:val="fr-FR"/>
        </w:rPr>
        <w:t>cessité de la prise en compte des caractéristiques psychologiques des mineurs et de la part</w:t>
      </w:r>
      <w:r w:rsidRPr="00D54052">
        <w:rPr>
          <w:spacing w:val="0"/>
          <w:w w:val="100"/>
          <w:lang w:val="fr-FR"/>
        </w:rPr>
        <w:t>i</w:t>
      </w:r>
      <w:r w:rsidRPr="00D54052">
        <w:rPr>
          <w:spacing w:val="0"/>
          <w:w w:val="100"/>
          <w:lang w:val="fr-FR"/>
        </w:rPr>
        <w:t>cipation de psychologues, de spécialistes des services de tutelle et de curatelle, et des représentants légaux des mineurs.</w:t>
      </w:r>
      <w:r w:rsidRPr="00D54052">
        <w:rPr>
          <w:spacing w:val="0"/>
          <w:w w:val="100"/>
        </w:rPr>
        <w:t xml:space="preserve"> </w:t>
      </w:r>
      <w:r w:rsidRPr="00D54052">
        <w:rPr>
          <w:spacing w:val="0"/>
          <w:w w:val="100"/>
          <w:lang w:val="fr-FR"/>
        </w:rPr>
        <w:t>Ainsi, s’agissant des affaires pénales concernant des infractions commises par des mineurs, leurs représentants légaux sont tenus de participer à la procédure, leur présence étant autorisée dès le premier interrogatoire du mineur en tant que suspect ou inculpé</w:t>
      </w:r>
      <w:r w:rsidRPr="00D54052">
        <w:rPr>
          <w:spacing w:val="0"/>
          <w:w w:val="100"/>
        </w:rPr>
        <w:t xml:space="preserve">, </w:t>
      </w:r>
      <w:r w:rsidRPr="00D54052">
        <w:rPr>
          <w:spacing w:val="0"/>
          <w:w w:val="100"/>
          <w:lang w:val="fr-FR"/>
        </w:rPr>
        <w:t xml:space="preserve">et ils doivent également comparaître à l’audience </w:t>
      </w:r>
      <w:r w:rsidRPr="00D54052">
        <w:rPr>
          <w:spacing w:val="0"/>
          <w:w w:val="100"/>
        </w:rPr>
        <w:t>(</w:t>
      </w:r>
      <w:r w:rsidRPr="00D54052">
        <w:rPr>
          <w:spacing w:val="0"/>
          <w:w w:val="100"/>
          <w:lang w:val="fr-FR"/>
        </w:rPr>
        <w:t xml:space="preserve">article </w:t>
      </w:r>
      <w:r w:rsidRPr="00D54052">
        <w:rPr>
          <w:spacing w:val="0"/>
          <w:w w:val="100"/>
        </w:rPr>
        <w:t xml:space="preserve">48 </w:t>
      </w:r>
      <w:r w:rsidRPr="00D54052">
        <w:rPr>
          <w:spacing w:val="0"/>
          <w:w w:val="100"/>
          <w:lang w:val="fr-FR"/>
        </w:rPr>
        <w:t>du CPPFR</w:t>
      </w:r>
      <w:r w:rsidRPr="00D54052">
        <w:rPr>
          <w:spacing w:val="0"/>
          <w:w w:val="100"/>
        </w:rPr>
        <w:t xml:space="preserve">). </w:t>
      </w:r>
      <w:r w:rsidRPr="00D54052">
        <w:rPr>
          <w:spacing w:val="0"/>
          <w:w w:val="100"/>
          <w:lang w:val="fr-FR"/>
        </w:rPr>
        <w:t>Un représentant légal peut se voir interdire de pa</w:t>
      </w:r>
      <w:r w:rsidRPr="00D54052">
        <w:rPr>
          <w:spacing w:val="0"/>
          <w:w w:val="100"/>
          <w:lang w:val="fr-FR"/>
        </w:rPr>
        <w:t>r</w:t>
      </w:r>
      <w:r w:rsidRPr="00D54052">
        <w:rPr>
          <w:spacing w:val="0"/>
          <w:w w:val="100"/>
          <w:lang w:val="fr-FR"/>
        </w:rPr>
        <w:t>ticiper à la procédure pénale s’il existe des raisons de penser que ses actes port</w:t>
      </w:r>
      <w:r w:rsidRPr="00D54052">
        <w:rPr>
          <w:spacing w:val="0"/>
          <w:w w:val="100"/>
          <w:lang w:val="fr-FR"/>
        </w:rPr>
        <w:t>e</w:t>
      </w:r>
      <w:r w:rsidRPr="00D54052">
        <w:rPr>
          <w:spacing w:val="0"/>
          <w:w w:val="100"/>
          <w:lang w:val="fr-FR"/>
        </w:rPr>
        <w:t xml:space="preserve">raient atteinte aux intérêts du suspect ou de l’inculpé mineur. En pareil cas, un autre représentant légal du mineur en question peut y participer </w:t>
      </w:r>
      <w:r w:rsidRPr="00D54052">
        <w:rPr>
          <w:spacing w:val="0"/>
          <w:w w:val="100"/>
        </w:rPr>
        <w:t>(</w:t>
      </w:r>
      <w:r w:rsidRPr="00D54052">
        <w:rPr>
          <w:spacing w:val="0"/>
          <w:w w:val="100"/>
          <w:lang w:val="fr-FR"/>
        </w:rPr>
        <w:t xml:space="preserve">article </w:t>
      </w:r>
      <w:r w:rsidRPr="00D54052">
        <w:rPr>
          <w:spacing w:val="0"/>
          <w:w w:val="100"/>
        </w:rPr>
        <w:t xml:space="preserve">426 </w:t>
      </w:r>
      <w:r w:rsidRPr="00D54052">
        <w:rPr>
          <w:spacing w:val="0"/>
          <w:w w:val="100"/>
          <w:lang w:val="fr-FR"/>
        </w:rPr>
        <w:t>du CPPFR</w:t>
      </w:r>
      <w:r w:rsidRPr="00D54052">
        <w:rPr>
          <w:spacing w:val="0"/>
          <w:w w:val="100"/>
        </w:rPr>
        <w:t xml:space="preserve">). </w:t>
      </w:r>
      <w:r w:rsidRPr="00D54052">
        <w:rPr>
          <w:spacing w:val="0"/>
          <w:w w:val="100"/>
          <w:lang w:val="fr-FR"/>
        </w:rPr>
        <w:t xml:space="preserve">La participation d’un avocat est également obligatoire </w:t>
      </w:r>
      <w:r w:rsidRPr="00D54052">
        <w:rPr>
          <w:spacing w:val="0"/>
          <w:w w:val="100"/>
        </w:rPr>
        <w:t>(</w:t>
      </w:r>
      <w:r w:rsidRPr="00D54052">
        <w:rPr>
          <w:spacing w:val="0"/>
          <w:w w:val="100"/>
          <w:lang w:val="fr-FR"/>
        </w:rPr>
        <w:t xml:space="preserve">article </w:t>
      </w:r>
      <w:r w:rsidRPr="00D54052">
        <w:rPr>
          <w:spacing w:val="0"/>
          <w:w w:val="100"/>
        </w:rPr>
        <w:t xml:space="preserve">51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305. </w:t>
      </w:r>
      <w:r w:rsidRPr="00D54052">
        <w:rPr>
          <w:spacing w:val="0"/>
          <w:w w:val="100"/>
        </w:rPr>
        <w:tab/>
      </w:r>
      <w:r w:rsidRPr="00D54052">
        <w:rPr>
          <w:spacing w:val="0"/>
          <w:w w:val="100"/>
          <w:lang w:val="fr-FR"/>
        </w:rPr>
        <w:t>Pendant l’instruction préliminaire et le procès concernant une infraction co</w:t>
      </w:r>
      <w:r w:rsidRPr="00D54052">
        <w:rPr>
          <w:spacing w:val="0"/>
          <w:w w:val="100"/>
          <w:lang w:val="fr-FR"/>
        </w:rPr>
        <w:t>m</w:t>
      </w:r>
      <w:r w:rsidRPr="00D54052">
        <w:rPr>
          <w:spacing w:val="0"/>
          <w:w w:val="100"/>
          <w:lang w:val="fr-FR"/>
        </w:rPr>
        <w:t>mise par un mineur, on établit notamment l’âge de celui-ci; le jour, le mois et l’année de sa naissance; ses conditions de vie et d’éducation</w:t>
      </w:r>
      <w:r w:rsidRPr="00D54052">
        <w:rPr>
          <w:spacing w:val="0"/>
          <w:w w:val="100"/>
        </w:rPr>
        <w:t xml:space="preserve">; </w:t>
      </w:r>
      <w:r w:rsidRPr="00D54052">
        <w:rPr>
          <w:spacing w:val="0"/>
          <w:w w:val="100"/>
          <w:lang w:val="fr-FR"/>
        </w:rPr>
        <w:t>son niveau de développement psychologique et les autres caractéristiques de sa personnalité</w:t>
      </w:r>
      <w:r w:rsidRPr="00D54052">
        <w:rPr>
          <w:spacing w:val="0"/>
          <w:w w:val="100"/>
        </w:rPr>
        <w:t xml:space="preserve">; </w:t>
      </w:r>
      <w:r w:rsidRPr="00D54052">
        <w:rPr>
          <w:spacing w:val="0"/>
          <w:w w:val="100"/>
          <w:lang w:val="fr-FR"/>
        </w:rPr>
        <w:t xml:space="preserve">et l’influence qu’exercent sur lui des personnes plus âgées </w:t>
      </w:r>
      <w:r w:rsidRPr="00D54052">
        <w:rPr>
          <w:spacing w:val="0"/>
          <w:w w:val="100"/>
        </w:rPr>
        <w:t>(</w:t>
      </w:r>
      <w:r w:rsidRPr="00D54052">
        <w:rPr>
          <w:spacing w:val="0"/>
          <w:w w:val="100"/>
          <w:lang w:val="fr-FR"/>
        </w:rPr>
        <w:t xml:space="preserve">article </w:t>
      </w:r>
      <w:r w:rsidRPr="00D54052">
        <w:rPr>
          <w:spacing w:val="0"/>
          <w:w w:val="100"/>
        </w:rPr>
        <w:t xml:space="preserve">421 </w:t>
      </w:r>
      <w:r w:rsidRPr="00D54052">
        <w:rPr>
          <w:spacing w:val="0"/>
          <w:w w:val="100"/>
          <w:lang w:val="fr-FR"/>
        </w:rPr>
        <w:t>du CPPFR</w:t>
      </w:r>
      <w:r w:rsidRPr="00D54052">
        <w:rPr>
          <w:spacing w:val="0"/>
          <w:w w:val="100"/>
        </w:rPr>
        <w:t xml:space="preserve">). </w:t>
      </w:r>
      <w:r w:rsidRPr="00D54052">
        <w:rPr>
          <w:spacing w:val="0"/>
          <w:w w:val="100"/>
          <w:lang w:val="fr-FR"/>
        </w:rPr>
        <w:t>S’il existe des preuves d’un retard de développement psychologique non lié à des troubles me</w:t>
      </w:r>
      <w:r w:rsidRPr="00D54052">
        <w:rPr>
          <w:spacing w:val="0"/>
          <w:w w:val="100"/>
          <w:lang w:val="fr-FR"/>
        </w:rPr>
        <w:t>n</w:t>
      </w:r>
      <w:r w:rsidRPr="00D54052">
        <w:rPr>
          <w:spacing w:val="0"/>
          <w:w w:val="100"/>
          <w:lang w:val="fr-FR"/>
        </w:rPr>
        <w:t>taux, il s’agit également de déterminer sa capacité d’avoir pleine conscience de ses actes (ou omissions) et de leur dangerosité sociale ou de les contrôler.</w:t>
      </w:r>
    </w:p>
    <w:p w:rsidR="00D20209" w:rsidRPr="00D54052" w:rsidRDefault="00D20209">
      <w:pPr>
        <w:pStyle w:val="SingleTxtGR"/>
        <w:rPr>
          <w:spacing w:val="0"/>
          <w:w w:val="100"/>
        </w:rPr>
      </w:pPr>
      <w:r w:rsidRPr="00D54052">
        <w:rPr>
          <w:spacing w:val="0"/>
          <w:w w:val="100"/>
        </w:rPr>
        <w:t xml:space="preserve">306. </w:t>
      </w:r>
      <w:r w:rsidRPr="00D54052">
        <w:rPr>
          <w:spacing w:val="0"/>
          <w:w w:val="100"/>
        </w:rPr>
        <w:tab/>
      </w:r>
      <w:r w:rsidRPr="00D54052">
        <w:rPr>
          <w:spacing w:val="0"/>
          <w:w w:val="100"/>
          <w:lang w:val="fr-FR"/>
        </w:rPr>
        <w:t xml:space="preserve">Une affaire pénale concernant un mineur ayant commis une infraction avec des adultes est examinée dans le cadre d’une procédure séparée </w:t>
      </w:r>
      <w:r w:rsidRPr="00D54052">
        <w:rPr>
          <w:spacing w:val="0"/>
          <w:w w:val="100"/>
        </w:rPr>
        <w:t>(</w:t>
      </w:r>
      <w:r w:rsidRPr="00D54052">
        <w:rPr>
          <w:spacing w:val="0"/>
          <w:w w:val="100"/>
          <w:lang w:val="fr-FR"/>
        </w:rPr>
        <w:t xml:space="preserve">article </w:t>
      </w:r>
      <w:r w:rsidRPr="00D54052">
        <w:rPr>
          <w:spacing w:val="0"/>
          <w:w w:val="100"/>
        </w:rPr>
        <w:t xml:space="preserve">422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307. </w:t>
      </w:r>
      <w:r w:rsidRPr="00D54052">
        <w:rPr>
          <w:spacing w:val="0"/>
          <w:w w:val="100"/>
        </w:rPr>
        <w:tab/>
      </w:r>
      <w:r w:rsidRPr="00D54052">
        <w:rPr>
          <w:spacing w:val="0"/>
          <w:w w:val="100"/>
          <w:lang w:val="fr-FR"/>
        </w:rPr>
        <w:t>S’agissant de l’imposition d’une mesure préventive à un suspect ou inculpé mineur, il convient d’examiner dans chaque cas la possibilité de le remettre à la garde de ses parents ou tuteur</w:t>
      </w:r>
      <w:r w:rsidRPr="00D54052">
        <w:rPr>
          <w:spacing w:val="0"/>
          <w:w w:val="100"/>
        </w:rPr>
        <w:t> (</w:t>
      </w:r>
      <w:r w:rsidRPr="00D54052">
        <w:rPr>
          <w:spacing w:val="0"/>
          <w:w w:val="100"/>
          <w:lang w:val="fr-FR"/>
        </w:rPr>
        <w:t xml:space="preserve">article </w:t>
      </w:r>
      <w:r w:rsidRPr="00D54052">
        <w:rPr>
          <w:spacing w:val="0"/>
          <w:w w:val="100"/>
        </w:rPr>
        <w:t xml:space="preserve">423 </w:t>
      </w:r>
      <w:r w:rsidRPr="00D54052">
        <w:rPr>
          <w:spacing w:val="0"/>
          <w:w w:val="100"/>
          <w:lang w:val="fr-FR"/>
        </w:rPr>
        <w:t>du CPPFR</w:t>
      </w:r>
      <w:r w:rsidRPr="00D54052">
        <w:rPr>
          <w:spacing w:val="0"/>
          <w:w w:val="100"/>
        </w:rPr>
        <w:t xml:space="preserve">). </w:t>
      </w:r>
      <w:r w:rsidRPr="00D54052">
        <w:rPr>
          <w:spacing w:val="0"/>
          <w:w w:val="100"/>
          <w:lang w:val="fr-FR"/>
        </w:rPr>
        <w:t>Le placement d’un suspect ou inculpé mineur en garde à vue ou en détention provisoire ou la prolongation de la d</w:t>
      </w:r>
      <w:r w:rsidRPr="00D54052">
        <w:rPr>
          <w:spacing w:val="0"/>
          <w:w w:val="100"/>
          <w:lang w:val="fr-FR"/>
        </w:rPr>
        <w:t>u</w:t>
      </w:r>
      <w:r w:rsidRPr="00D54052">
        <w:rPr>
          <w:spacing w:val="0"/>
          <w:w w:val="100"/>
          <w:lang w:val="fr-FR"/>
        </w:rPr>
        <w:t xml:space="preserve">rée de cette détention est immédiatement notifié à ses représentants légaux. </w:t>
      </w:r>
    </w:p>
    <w:p w:rsidR="00D20209" w:rsidRPr="00D54052" w:rsidRDefault="00D20209">
      <w:pPr>
        <w:pStyle w:val="SingleTxtGR"/>
        <w:rPr>
          <w:spacing w:val="0"/>
          <w:w w:val="100"/>
        </w:rPr>
      </w:pPr>
      <w:r w:rsidRPr="00D54052">
        <w:rPr>
          <w:spacing w:val="0"/>
          <w:w w:val="100"/>
        </w:rPr>
        <w:t xml:space="preserve">308. </w:t>
      </w:r>
      <w:r w:rsidRPr="00D54052">
        <w:rPr>
          <w:spacing w:val="0"/>
          <w:w w:val="100"/>
        </w:rPr>
        <w:tab/>
      </w:r>
      <w:r w:rsidRPr="00D54052">
        <w:rPr>
          <w:spacing w:val="0"/>
          <w:w w:val="100"/>
          <w:lang w:val="fr-FR"/>
        </w:rPr>
        <w:t>Un suspect ou inculpé mineur ne peut pas être interrogé pendant plus de deux heures sans interruption et la durée totale de l’interrogatoire ne peut pas dépasser quatre heures par jour</w:t>
      </w:r>
      <w:r w:rsidRPr="00D54052">
        <w:rPr>
          <w:spacing w:val="0"/>
          <w:w w:val="100"/>
        </w:rPr>
        <w:t xml:space="preserve">. </w:t>
      </w:r>
      <w:r w:rsidRPr="00D54052">
        <w:rPr>
          <w:spacing w:val="0"/>
          <w:w w:val="100"/>
          <w:lang w:val="fr-FR"/>
        </w:rPr>
        <w:t xml:space="preserve">Si le mineur est âgé de moins de 16 ans ou souffre de troubles mentaux ou d’un retard de développement psychologique, il doit obligatoirement être interrogé en présence d’un enseignant ou d’un psychologue </w:t>
      </w:r>
      <w:r w:rsidRPr="00D54052">
        <w:rPr>
          <w:spacing w:val="0"/>
          <w:w w:val="100"/>
        </w:rPr>
        <w:t>(</w:t>
      </w:r>
      <w:r w:rsidRPr="00D54052">
        <w:rPr>
          <w:spacing w:val="0"/>
          <w:w w:val="100"/>
          <w:lang w:val="fr-FR"/>
        </w:rPr>
        <w:t xml:space="preserve">article </w:t>
      </w:r>
      <w:r w:rsidRPr="00D54052">
        <w:rPr>
          <w:spacing w:val="0"/>
          <w:w w:val="100"/>
        </w:rPr>
        <w:t xml:space="preserve">425 </w:t>
      </w:r>
      <w:r w:rsidRPr="00D54052">
        <w:rPr>
          <w:spacing w:val="0"/>
          <w:w w:val="100"/>
          <w:lang w:val="fr-FR"/>
        </w:rPr>
        <w:t>du CPPFR</w:t>
      </w:r>
      <w:r w:rsidRPr="00D54052">
        <w:rPr>
          <w:spacing w:val="0"/>
          <w:w w:val="100"/>
        </w:rPr>
        <w:t>).</w:t>
      </w:r>
    </w:p>
    <w:p w:rsidR="00D20209" w:rsidRPr="00D54052" w:rsidRDefault="00D20209">
      <w:pPr>
        <w:pStyle w:val="SingleTxtGR"/>
        <w:rPr>
          <w:spacing w:val="0"/>
          <w:w w:val="100"/>
        </w:rPr>
      </w:pPr>
      <w:r w:rsidRPr="00D54052">
        <w:rPr>
          <w:spacing w:val="0"/>
          <w:w w:val="100"/>
        </w:rPr>
        <w:t xml:space="preserve">309. </w:t>
      </w:r>
      <w:r w:rsidRPr="00D54052">
        <w:rPr>
          <w:spacing w:val="0"/>
          <w:w w:val="100"/>
        </w:rPr>
        <w:tab/>
      </w:r>
      <w:r w:rsidRPr="00D54052">
        <w:rPr>
          <w:spacing w:val="0"/>
          <w:w w:val="100"/>
          <w:lang w:val="fr-FR"/>
        </w:rPr>
        <w:t>Afin d’améliorer la qualité de l’administration de la justice, la Cour suprême siégeant en séance plénière a, par sa décision n° 7 du 14 février 2000 sur la pratique judiciaire dans les affaires concernant des mineurs, recommandé d’adopter le pri</w:t>
      </w:r>
      <w:r w:rsidRPr="00D54052">
        <w:rPr>
          <w:spacing w:val="0"/>
          <w:w w:val="100"/>
          <w:lang w:val="fr-FR"/>
        </w:rPr>
        <w:t>n</w:t>
      </w:r>
      <w:r w:rsidRPr="00D54052">
        <w:rPr>
          <w:spacing w:val="0"/>
          <w:w w:val="100"/>
          <w:lang w:val="fr-FR"/>
        </w:rPr>
        <w:t>cipe de la spécialisation des juges s’agissant d’examiner des affaires dans lesquels des mineurs étaient impliqués et souligné qu’il importait que les juges en question acquièrent non seulement une formation juridique, mais aussi des connaissances en psychologie, pédagogie et sociologie.</w:t>
      </w:r>
    </w:p>
    <w:p w:rsidR="00D20209" w:rsidRPr="00D54052" w:rsidRDefault="00D20209">
      <w:pPr>
        <w:pStyle w:val="SingleTxtGR"/>
        <w:rPr>
          <w:spacing w:val="0"/>
          <w:w w:val="100"/>
        </w:rPr>
      </w:pPr>
      <w:r w:rsidRPr="00D54052">
        <w:rPr>
          <w:spacing w:val="0"/>
          <w:w w:val="100"/>
        </w:rPr>
        <w:t xml:space="preserve">310. </w:t>
      </w:r>
      <w:r w:rsidRPr="00D54052">
        <w:rPr>
          <w:spacing w:val="0"/>
          <w:w w:val="100"/>
        </w:rPr>
        <w:tab/>
      </w:r>
      <w:r w:rsidRPr="00D54052">
        <w:rPr>
          <w:spacing w:val="0"/>
          <w:w w:val="100"/>
          <w:lang w:val="fr-FR"/>
        </w:rPr>
        <w:t>La question de la création de tribunaux pour mineurs a d’ores et déjà été rés</w:t>
      </w:r>
      <w:r w:rsidRPr="00D54052">
        <w:rPr>
          <w:spacing w:val="0"/>
          <w:w w:val="100"/>
          <w:lang w:val="fr-FR"/>
        </w:rPr>
        <w:t>o</w:t>
      </w:r>
      <w:r w:rsidRPr="00D54052">
        <w:rPr>
          <w:spacing w:val="0"/>
          <w:w w:val="100"/>
          <w:lang w:val="fr-FR"/>
        </w:rPr>
        <w:t>lue d’une manière satisfaisante dans un certain nombre d’entités de la Fédération: les éléments des techniques en matière de justice pour mineurs sont mis en oeuvre dans les tribunaux des provinces de Rostov, d’Irkoutsk, de Leningrad, de Briansk, de Lipetsk, du Kamtchatka, de Vladimir, d’Ivanovo, de Saratov, d’Orenbourg, de Vo</w:t>
      </w:r>
      <w:r w:rsidRPr="00D54052">
        <w:rPr>
          <w:spacing w:val="0"/>
          <w:w w:val="100"/>
          <w:lang w:val="fr-FR"/>
        </w:rPr>
        <w:t>l</w:t>
      </w:r>
      <w:r w:rsidRPr="00D54052">
        <w:rPr>
          <w:spacing w:val="0"/>
          <w:w w:val="100"/>
          <w:lang w:val="fr-FR"/>
        </w:rPr>
        <w:t>gograd et de Moscou, de la province autonome juive, de la région de Perm</w:t>
      </w:r>
      <w:r w:rsidRPr="00D54052">
        <w:rPr>
          <w:spacing w:val="0"/>
          <w:w w:val="100"/>
        </w:rPr>
        <w:t xml:space="preserve">, </w:t>
      </w:r>
      <w:r w:rsidRPr="00D54052">
        <w:rPr>
          <w:spacing w:val="0"/>
          <w:w w:val="100"/>
          <w:lang w:val="fr-FR"/>
        </w:rPr>
        <w:t>des R</w:t>
      </w:r>
      <w:r w:rsidRPr="00D54052">
        <w:rPr>
          <w:spacing w:val="0"/>
          <w:w w:val="100"/>
          <w:lang w:val="fr-FR"/>
        </w:rPr>
        <w:t>é</w:t>
      </w:r>
      <w:r w:rsidRPr="00D54052">
        <w:rPr>
          <w:spacing w:val="0"/>
          <w:w w:val="100"/>
          <w:lang w:val="fr-FR"/>
        </w:rPr>
        <w:t>publiques de Khakassie et de Carélie, et des villes de Saint-Pétersbourg et de Mo</w:t>
      </w:r>
      <w:r w:rsidRPr="00D54052">
        <w:rPr>
          <w:spacing w:val="0"/>
          <w:w w:val="100"/>
          <w:lang w:val="fr-FR"/>
        </w:rPr>
        <w:t>s</w:t>
      </w:r>
      <w:r w:rsidRPr="00D54052">
        <w:rPr>
          <w:spacing w:val="0"/>
          <w:w w:val="100"/>
          <w:lang w:val="fr-FR"/>
        </w:rPr>
        <w:t>cou</w:t>
      </w:r>
      <w:r w:rsidRPr="00D54052">
        <w:rPr>
          <w:spacing w:val="0"/>
          <w:w w:val="100"/>
        </w:rPr>
        <w:t xml:space="preserve">. </w:t>
      </w:r>
      <w:r w:rsidRPr="00D54052">
        <w:rPr>
          <w:spacing w:val="0"/>
          <w:w w:val="100"/>
          <w:lang w:val="fr-FR"/>
        </w:rPr>
        <w:t>Le plus grand nombre de tribunaux de district (ou municipaux) qui modifient progressivement l’administration de la justice pour mineurs fonctionnent dans les provinces de Saint-Pétersbourg, de Saratov et de Rostov</w:t>
      </w:r>
      <w:r w:rsidRPr="00D54052">
        <w:rPr>
          <w:spacing w:val="0"/>
          <w:w w:val="100"/>
        </w:rPr>
        <w:t>.</w:t>
      </w:r>
    </w:p>
    <w:p w:rsidR="00D20209" w:rsidRPr="00D54052" w:rsidRDefault="00D20209">
      <w:pPr>
        <w:pStyle w:val="SingleTxtGR"/>
        <w:rPr>
          <w:spacing w:val="0"/>
          <w:w w:val="100"/>
        </w:rPr>
      </w:pPr>
      <w:r w:rsidRPr="00D54052">
        <w:rPr>
          <w:spacing w:val="0"/>
          <w:w w:val="100"/>
        </w:rPr>
        <w:t xml:space="preserve">311. </w:t>
      </w:r>
      <w:r w:rsidRPr="00D54052">
        <w:rPr>
          <w:spacing w:val="0"/>
          <w:w w:val="100"/>
        </w:rPr>
        <w:tab/>
      </w:r>
      <w:r w:rsidRPr="00D54052">
        <w:rPr>
          <w:spacing w:val="0"/>
          <w:w w:val="100"/>
          <w:lang w:val="fr-FR"/>
        </w:rPr>
        <w:t>La mise en oeuvre expérimentale des techniques en matière de justice pour mineurs crée les conditions nécessaires à l’organisation d’un système de justice pour mineurs efficace dans la Fédération de Russie.</w:t>
      </w:r>
      <w:r w:rsidRPr="00D54052">
        <w:rPr>
          <w:spacing w:val="0"/>
          <w:w w:val="100"/>
        </w:rPr>
        <w:t xml:space="preserve"> </w:t>
      </w:r>
      <w:r w:rsidRPr="00D54052">
        <w:rPr>
          <w:spacing w:val="0"/>
          <w:w w:val="100"/>
          <w:lang w:val="fr-FR"/>
        </w:rPr>
        <w:t>Par sa décision n° 196 du 22 octobre 2009, le Présidium du Conseil des juges de la Fédération de Russie a approuvé le Règlement du Groupe de travail sur l’implantation et le développement de la justice pour mineurs dans le système d’administration de la justice de la Fédération</w:t>
      </w:r>
      <w:r w:rsidRPr="00D54052">
        <w:rPr>
          <w:spacing w:val="0"/>
          <w:w w:val="100"/>
        </w:rPr>
        <w:t xml:space="preserve">. </w:t>
      </w:r>
      <w:r w:rsidRPr="00D54052">
        <w:rPr>
          <w:spacing w:val="0"/>
          <w:w w:val="100"/>
          <w:lang w:val="fr-FR"/>
        </w:rPr>
        <w:t>Ledit Groupe de travail est un organe consultatif chargé de contribuer à la mise en place d’un système de justice pour mineurs dans le pays</w:t>
      </w:r>
      <w:r w:rsidRPr="00D54052">
        <w:rPr>
          <w:spacing w:val="0"/>
          <w:w w:val="100"/>
        </w:rPr>
        <w:t xml:space="preserve">, </w:t>
      </w:r>
      <w:r w:rsidRPr="00D54052">
        <w:rPr>
          <w:spacing w:val="0"/>
          <w:w w:val="100"/>
          <w:lang w:val="fr-FR"/>
        </w:rPr>
        <w:t>de faire adopter les normes du droit international en matière d’administration de la justice pour mineurs par les tr</w:t>
      </w:r>
      <w:r w:rsidRPr="00D54052">
        <w:rPr>
          <w:spacing w:val="0"/>
          <w:w w:val="100"/>
          <w:lang w:val="fr-FR"/>
        </w:rPr>
        <w:t>i</w:t>
      </w:r>
      <w:r w:rsidRPr="00D54052">
        <w:rPr>
          <w:spacing w:val="0"/>
          <w:w w:val="100"/>
          <w:lang w:val="fr-FR"/>
        </w:rPr>
        <w:t>bunaux ordinaires et d’appuyer la coopération avec les organisations de la société c</w:t>
      </w:r>
      <w:r w:rsidRPr="00D54052">
        <w:rPr>
          <w:spacing w:val="0"/>
          <w:w w:val="100"/>
          <w:lang w:val="fr-FR"/>
        </w:rPr>
        <w:t>i</w:t>
      </w:r>
      <w:r w:rsidRPr="00D54052">
        <w:rPr>
          <w:spacing w:val="0"/>
          <w:w w:val="100"/>
          <w:lang w:val="fr-FR"/>
        </w:rPr>
        <w:t>vile, parmi lesquelles la Chambre sociale de la Fédération de Russie</w:t>
      </w:r>
      <w:r w:rsidRPr="00D54052">
        <w:rPr>
          <w:spacing w:val="0"/>
          <w:w w:val="100"/>
        </w:rPr>
        <w:t>.</w:t>
      </w:r>
    </w:p>
    <w:p w:rsidR="00D20209" w:rsidRPr="00D54052" w:rsidRDefault="00D20209">
      <w:pPr>
        <w:pStyle w:val="SingleTxtGR"/>
        <w:rPr>
          <w:spacing w:val="0"/>
          <w:w w:val="100"/>
        </w:rPr>
      </w:pPr>
      <w:r w:rsidRPr="00D54052">
        <w:rPr>
          <w:spacing w:val="0"/>
          <w:w w:val="100"/>
        </w:rPr>
        <w:t xml:space="preserve">312. </w:t>
      </w:r>
      <w:r w:rsidRPr="00D54052">
        <w:rPr>
          <w:spacing w:val="0"/>
          <w:w w:val="100"/>
        </w:rPr>
        <w:tab/>
      </w:r>
      <w:r w:rsidRPr="00D54052">
        <w:rPr>
          <w:spacing w:val="0"/>
          <w:w w:val="100"/>
          <w:lang w:val="fr-FR"/>
        </w:rPr>
        <w:t>En sus des poursuites et des sanctions pénales, la législation prévoit d’autres moyens de régler les conflits de droit pénal concernant les mineurs. La responsabilité pénale d’un mineur peut être écartée si deux conditions obligatoires sont réunies:</w:t>
      </w:r>
      <w:r w:rsidRPr="00D54052">
        <w:rPr>
          <w:spacing w:val="0"/>
          <w:w w:val="100"/>
        </w:rPr>
        <w:t xml:space="preserve"> </w:t>
      </w:r>
      <w:r w:rsidRPr="00D54052">
        <w:rPr>
          <w:spacing w:val="0"/>
          <w:w w:val="100"/>
          <w:lang w:val="fr-FR"/>
        </w:rPr>
        <w:t>l'infraction doit relever de la catégorie des infractions de faible ou moyenne gravité, et le comportement du mineur peut être corrigé par des mesures à caractère éducatif.</w:t>
      </w:r>
      <w:r w:rsidRPr="00D54052">
        <w:rPr>
          <w:spacing w:val="0"/>
          <w:w w:val="100"/>
        </w:rPr>
        <w:t xml:space="preserve"> </w:t>
      </w:r>
      <w:r w:rsidRPr="00D54052">
        <w:rPr>
          <w:spacing w:val="0"/>
          <w:w w:val="100"/>
          <w:lang w:val="fr-FR"/>
        </w:rPr>
        <w:t>Ainsi, si, pendant l'instruction préliminaire menée dans le cadre d'une procédure p</w:t>
      </w:r>
      <w:r w:rsidRPr="00D54052">
        <w:rPr>
          <w:spacing w:val="0"/>
          <w:w w:val="100"/>
          <w:lang w:val="fr-FR"/>
        </w:rPr>
        <w:t>é</w:t>
      </w:r>
      <w:r w:rsidRPr="00D54052">
        <w:rPr>
          <w:spacing w:val="0"/>
          <w:w w:val="100"/>
          <w:lang w:val="fr-FR"/>
        </w:rPr>
        <w:t>nale ouverte pour une infraction de faible ou moyenne gravité, il est établi que le comportement du mineur inculpé peut être corrigé sans qu’une sanction lui soit i</w:t>
      </w:r>
      <w:r w:rsidRPr="00D54052">
        <w:rPr>
          <w:spacing w:val="0"/>
          <w:w w:val="100"/>
          <w:lang w:val="fr-FR"/>
        </w:rPr>
        <w:t>m</w:t>
      </w:r>
      <w:r w:rsidRPr="00D54052">
        <w:rPr>
          <w:spacing w:val="0"/>
          <w:w w:val="100"/>
          <w:lang w:val="fr-FR"/>
        </w:rPr>
        <w:t>posée, le magistrat instructeur connaissant des affaires concernant des infractions graves, agissant avec l’autorisation du directeur de l’organe d’instruction, et le m</w:t>
      </w:r>
      <w:r w:rsidRPr="00D54052">
        <w:rPr>
          <w:spacing w:val="0"/>
          <w:w w:val="100"/>
          <w:lang w:val="fr-FR"/>
        </w:rPr>
        <w:t>a</w:t>
      </w:r>
      <w:r w:rsidRPr="00D54052">
        <w:rPr>
          <w:spacing w:val="0"/>
          <w:w w:val="100"/>
          <w:lang w:val="fr-FR"/>
        </w:rPr>
        <w:t>gistrat instructeur connaissant des affaires concernant des infractions moins graves, agissant avec l’autorisation du procureur, peuvent rendre une décision d’abandon de la procédure pénale et demander au tribunal de prendre à l’égard du mineur inculpé une mesure à caractère éducatif</w:t>
      </w:r>
      <w:r w:rsidRPr="00D54052">
        <w:rPr>
          <w:spacing w:val="0"/>
          <w:w w:val="100"/>
        </w:rPr>
        <w:t xml:space="preserve"> </w:t>
      </w:r>
      <w:r w:rsidRPr="00D54052">
        <w:rPr>
          <w:spacing w:val="0"/>
          <w:w w:val="100"/>
          <w:lang w:val="fr-FR"/>
        </w:rPr>
        <w:t>d'exécution obligatoire</w:t>
      </w:r>
      <w:r w:rsidRPr="00D54052">
        <w:rPr>
          <w:spacing w:val="0"/>
          <w:w w:val="100"/>
        </w:rPr>
        <w:t xml:space="preserve">, </w:t>
      </w:r>
      <w:r w:rsidRPr="00D54052">
        <w:rPr>
          <w:spacing w:val="0"/>
          <w:w w:val="100"/>
          <w:lang w:val="fr-FR"/>
        </w:rPr>
        <w:t>sauf si le suspect ou inculpé mineur ou son représentant légal s’y oppose</w:t>
      </w:r>
      <w:r w:rsidRPr="00D54052">
        <w:rPr>
          <w:spacing w:val="0"/>
          <w:w w:val="100"/>
        </w:rPr>
        <w:t xml:space="preserve">. </w:t>
      </w:r>
      <w:r w:rsidRPr="00D54052">
        <w:rPr>
          <w:spacing w:val="0"/>
          <w:w w:val="100"/>
          <w:lang w:val="fr-FR"/>
        </w:rPr>
        <w:t xml:space="preserve">Le tribunal examine la demande et les éléments de la cause, conformément à l’article </w:t>
      </w:r>
      <w:r w:rsidRPr="00D54052">
        <w:rPr>
          <w:spacing w:val="0"/>
          <w:w w:val="100"/>
        </w:rPr>
        <w:t xml:space="preserve">108 </w:t>
      </w:r>
      <w:r w:rsidRPr="00D54052">
        <w:rPr>
          <w:spacing w:val="0"/>
          <w:w w:val="100"/>
          <w:lang w:val="fr-FR"/>
        </w:rPr>
        <w:t>du CPPFR</w:t>
      </w:r>
      <w:r w:rsidRPr="00D54052">
        <w:rPr>
          <w:spacing w:val="0"/>
          <w:w w:val="100"/>
        </w:rPr>
        <w:t xml:space="preserve">, </w:t>
      </w:r>
      <w:r w:rsidRPr="00D54052">
        <w:rPr>
          <w:spacing w:val="0"/>
          <w:w w:val="100"/>
          <w:lang w:val="fr-FR"/>
        </w:rPr>
        <w:t>et l’accepte ou la r</w:t>
      </w:r>
      <w:r w:rsidRPr="00D54052">
        <w:rPr>
          <w:spacing w:val="0"/>
          <w:w w:val="100"/>
          <w:lang w:val="fr-FR"/>
        </w:rPr>
        <w:t>e</w:t>
      </w:r>
      <w:r w:rsidRPr="00D54052">
        <w:rPr>
          <w:spacing w:val="0"/>
          <w:w w:val="100"/>
          <w:lang w:val="fr-FR"/>
        </w:rPr>
        <w:t>jette, avant de rendre la décision correspondante.</w:t>
      </w:r>
    </w:p>
    <w:p w:rsidR="00D20209" w:rsidRPr="00D54052" w:rsidRDefault="00D20209">
      <w:pPr>
        <w:pStyle w:val="SingleTxtGR"/>
        <w:rPr>
          <w:spacing w:val="0"/>
          <w:w w:val="100"/>
        </w:rPr>
      </w:pPr>
      <w:r w:rsidRPr="00D54052">
        <w:rPr>
          <w:spacing w:val="0"/>
          <w:w w:val="100"/>
        </w:rPr>
        <w:t xml:space="preserve">313. </w:t>
      </w:r>
      <w:r w:rsidRPr="00D54052">
        <w:rPr>
          <w:spacing w:val="0"/>
          <w:w w:val="100"/>
        </w:rPr>
        <w:tab/>
      </w:r>
      <w:r w:rsidRPr="00D54052">
        <w:rPr>
          <w:spacing w:val="0"/>
          <w:w w:val="100"/>
          <w:lang w:val="fr-FR"/>
        </w:rPr>
        <w:t>Les mesures obligatoires à caractère éducatif sont les suivantes:</w:t>
      </w:r>
    </w:p>
    <w:p w:rsidR="00D20209" w:rsidRPr="00D54052" w:rsidRDefault="00D20209">
      <w:pPr>
        <w:pStyle w:val="Bullet1G"/>
      </w:pPr>
      <w:r w:rsidRPr="00D54052">
        <w:rPr>
          <w:lang w:val="fr-FR"/>
        </w:rPr>
        <w:t>L’avertissement: explication du préjudice causé et des conséquences d’une éventuelle récidive</w:t>
      </w:r>
      <w:r w:rsidRPr="00D54052">
        <w:t>;</w:t>
      </w:r>
    </w:p>
    <w:p w:rsidR="00D20209" w:rsidRPr="00D54052" w:rsidRDefault="00D20209">
      <w:pPr>
        <w:pStyle w:val="Bullet1G"/>
      </w:pPr>
      <w:r w:rsidRPr="00D54052">
        <w:rPr>
          <w:lang w:val="fr-FR"/>
        </w:rPr>
        <w:t>La remise du mineur à la garde de ses parents ou de son tuteur, ou d’un services public spécialisé. À cet égard, le tribunal doit s’assurer que ces personnes exercent une influence positive sur l’adolescent, ont évalué correctement les actes qu’il a commis et peuvent se porter garants de son compo</w:t>
      </w:r>
      <w:r w:rsidRPr="00D54052">
        <w:rPr>
          <w:lang w:val="fr-FR"/>
        </w:rPr>
        <w:t>r</w:t>
      </w:r>
      <w:r w:rsidRPr="00D54052">
        <w:rPr>
          <w:lang w:val="fr-FR"/>
        </w:rPr>
        <w:t>tement quotidien</w:t>
      </w:r>
      <w:r w:rsidRPr="00D54052">
        <w:t xml:space="preserve">. </w:t>
      </w:r>
      <w:r w:rsidRPr="00D54052">
        <w:rPr>
          <w:lang w:val="fr-FR"/>
        </w:rPr>
        <w:t>Le tribunal doit disposer d’éléments lui permettant de déterminer les qualités des parents ou du tuteur et vérifier leurs conditions de vie et la possibilité qu’ils ont de subvenir aux besoins matériels de l’adolescent, etc.</w:t>
      </w:r>
      <w:r w:rsidRPr="00D54052">
        <w:t>;</w:t>
      </w:r>
    </w:p>
    <w:p w:rsidR="00D20209" w:rsidRPr="00D54052" w:rsidRDefault="00D20209">
      <w:pPr>
        <w:pStyle w:val="Bullet1G"/>
      </w:pPr>
      <w:r w:rsidRPr="00D54052">
        <w:rPr>
          <w:lang w:val="fr-FR"/>
        </w:rPr>
        <w:t>L’imposition de l’obligation de réparer le préjudice causé. Cette mesure de contrainte à visée éducative ne peut pas être imposée à tous les adolescents (par exemple si, pour exécuter cette mesure, il faut engager des dépenses ou accomplir des efforts physiques, cette mesure ne pourra être prise qu’à l’égard d’un ad</w:t>
      </w:r>
      <w:r w:rsidRPr="00D54052">
        <w:rPr>
          <w:lang w:val="fr-FR"/>
        </w:rPr>
        <w:t>o</w:t>
      </w:r>
      <w:r w:rsidRPr="00D54052">
        <w:rPr>
          <w:lang w:val="fr-FR"/>
        </w:rPr>
        <w:t>lescent qui, entre autres, touche un salaire ou une bourse et a acquis une e</w:t>
      </w:r>
      <w:r w:rsidRPr="00D54052">
        <w:rPr>
          <w:lang w:val="fr-FR"/>
        </w:rPr>
        <w:t>x</w:t>
      </w:r>
      <w:r w:rsidRPr="00D54052">
        <w:rPr>
          <w:lang w:val="fr-FR"/>
        </w:rPr>
        <w:t>périence professionnelle</w:t>
      </w:r>
      <w:r w:rsidRPr="00D54052">
        <w:t>);</w:t>
      </w:r>
    </w:p>
    <w:p w:rsidR="00D20209" w:rsidRPr="00D54052" w:rsidRDefault="00D20209">
      <w:pPr>
        <w:pStyle w:val="Bullet1G"/>
      </w:pPr>
      <w:r w:rsidRPr="00D54052">
        <w:rPr>
          <w:lang w:val="fr-FR"/>
        </w:rPr>
        <w:t>La fixation d’obligations particulières en matière de conduite</w:t>
      </w:r>
      <w:r w:rsidRPr="00D54052">
        <w:t xml:space="preserve"> </w:t>
      </w:r>
      <w:r w:rsidRPr="00D54052">
        <w:rPr>
          <w:lang w:val="fr-FR"/>
        </w:rPr>
        <w:t>et la limitation du temps libre; il est ainsi prévu, entre autre, d’interdire au mineur de se rendre dans certains lieux ou de s’adonner à certains types de loisirs</w:t>
      </w:r>
      <w:r w:rsidRPr="00D54052">
        <w:t>.</w:t>
      </w:r>
    </w:p>
    <w:p w:rsidR="00D20209" w:rsidRPr="00D54052" w:rsidRDefault="00D20209">
      <w:pPr>
        <w:pStyle w:val="SingleTxtGR"/>
        <w:rPr>
          <w:spacing w:val="0"/>
          <w:w w:val="100"/>
        </w:rPr>
      </w:pPr>
      <w:r w:rsidRPr="00D54052">
        <w:rPr>
          <w:spacing w:val="0"/>
          <w:w w:val="100"/>
        </w:rPr>
        <w:t xml:space="preserve">314. </w:t>
      </w:r>
      <w:r w:rsidRPr="00D54052">
        <w:rPr>
          <w:spacing w:val="0"/>
          <w:w w:val="100"/>
        </w:rPr>
        <w:tab/>
      </w:r>
      <w:r w:rsidRPr="00D54052">
        <w:rPr>
          <w:spacing w:val="0"/>
          <w:w w:val="100"/>
          <w:lang w:val="fr-FR"/>
        </w:rPr>
        <w:t>Si le tribunal conclut dans son verdict à la nécessité d’imposer une mesure de contrainte à visée éducative, il doit motiver sa décision (c’est la première fois que le mineur passe en jugement, il possède des qualités positives, il a une attitude critique à l’égard de son geste, il reçoit une éducation solide et sérieuse dans son foyer fam</w:t>
      </w:r>
      <w:r w:rsidRPr="00D54052">
        <w:rPr>
          <w:spacing w:val="0"/>
          <w:w w:val="100"/>
          <w:lang w:val="fr-FR"/>
        </w:rPr>
        <w:t>i</w:t>
      </w:r>
      <w:r w:rsidRPr="00D54052">
        <w:rPr>
          <w:spacing w:val="0"/>
          <w:w w:val="100"/>
          <w:lang w:val="fr-FR"/>
        </w:rPr>
        <w:t>lial, son co</w:t>
      </w:r>
      <w:r w:rsidRPr="00D54052">
        <w:rPr>
          <w:spacing w:val="0"/>
          <w:w w:val="100"/>
          <w:lang w:val="fr-FR"/>
        </w:rPr>
        <w:t>m</w:t>
      </w:r>
      <w:r w:rsidRPr="00D54052">
        <w:rPr>
          <w:spacing w:val="0"/>
          <w:w w:val="100"/>
          <w:lang w:val="fr-FR"/>
        </w:rPr>
        <w:t>portement a été influencé par un concours de circonstances, etc.</w:t>
      </w:r>
      <w:r w:rsidRPr="00D54052">
        <w:rPr>
          <w:spacing w:val="0"/>
          <w:w w:val="100"/>
        </w:rPr>
        <w:t>).</w:t>
      </w:r>
    </w:p>
    <w:p w:rsidR="00D20209" w:rsidRPr="00D54052" w:rsidRDefault="00D20209">
      <w:pPr>
        <w:pStyle w:val="SingleTxtGR"/>
        <w:rPr>
          <w:spacing w:val="0"/>
          <w:w w:val="100"/>
        </w:rPr>
      </w:pPr>
      <w:r w:rsidRPr="00D54052">
        <w:rPr>
          <w:spacing w:val="0"/>
          <w:w w:val="100"/>
        </w:rPr>
        <w:t xml:space="preserve">315. </w:t>
      </w:r>
      <w:r w:rsidRPr="00D54052">
        <w:rPr>
          <w:spacing w:val="0"/>
          <w:w w:val="100"/>
        </w:rPr>
        <w:tab/>
      </w:r>
      <w:r w:rsidRPr="00D54052">
        <w:rPr>
          <w:spacing w:val="0"/>
          <w:w w:val="100"/>
          <w:lang w:val="fr-FR"/>
        </w:rPr>
        <w:t>C’est au service public spécialisé chargé du redressement du mineur qu’il a</w:t>
      </w:r>
      <w:r w:rsidRPr="00D54052">
        <w:rPr>
          <w:spacing w:val="0"/>
          <w:w w:val="100"/>
          <w:lang w:val="fr-FR"/>
        </w:rPr>
        <w:t>p</w:t>
      </w:r>
      <w:r w:rsidRPr="00D54052">
        <w:rPr>
          <w:spacing w:val="0"/>
          <w:w w:val="100"/>
          <w:lang w:val="fr-FR"/>
        </w:rPr>
        <w:t>partient de surveiller l’exécution de la mesure de contrainte à visée éducative imp</w:t>
      </w:r>
      <w:r w:rsidRPr="00D54052">
        <w:rPr>
          <w:spacing w:val="0"/>
          <w:w w:val="100"/>
          <w:lang w:val="fr-FR"/>
        </w:rPr>
        <w:t>o</w:t>
      </w:r>
      <w:r w:rsidRPr="00D54052">
        <w:rPr>
          <w:spacing w:val="0"/>
          <w:w w:val="100"/>
          <w:lang w:val="fr-FR"/>
        </w:rPr>
        <w:t>sée par le tribunal</w:t>
      </w:r>
      <w:r w:rsidRPr="00D54052">
        <w:rPr>
          <w:spacing w:val="0"/>
          <w:w w:val="100"/>
        </w:rPr>
        <w:t>.</w:t>
      </w:r>
    </w:p>
    <w:p w:rsidR="00D20209" w:rsidRPr="00D54052" w:rsidRDefault="00D20209">
      <w:pPr>
        <w:pStyle w:val="SingleTxtGR"/>
        <w:rPr>
          <w:spacing w:val="0"/>
          <w:w w:val="100"/>
        </w:rPr>
      </w:pPr>
      <w:r w:rsidRPr="00D54052">
        <w:rPr>
          <w:spacing w:val="0"/>
          <w:w w:val="100"/>
        </w:rPr>
        <w:t xml:space="preserve">316. </w:t>
      </w:r>
      <w:r w:rsidRPr="00D54052">
        <w:rPr>
          <w:spacing w:val="0"/>
          <w:w w:val="100"/>
        </w:rPr>
        <w:tab/>
      </w:r>
      <w:r w:rsidRPr="00D54052">
        <w:rPr>
          <w:spacing w:val="0"/>
          <w:w w:val="100"/>
          <w:lang w:val="fr-FR"/>
        </w:rPr>
        <w:t xml:space="preserve">La loi pénale prévoit également qu’un mineur peut être dispensé de peine </w:t>
      </w:r>
      <w:r w:rsidRPr="00D54052">
        <w:rPr>
          <w:spacing w:val="0"/>
          <w:w w:val="100"/>
        </w:rPr>
        <w:t>(</w:t>
      </w:r>
      <w:r w:rsidRPr="00D54052">
        <w:rPr>
          <w:spacing w:val="0"/>
          <w:w w:val="100"/>
          <w:lang w:val="fr-FR"/>
        </w:rPr>
        <w:t>a</w:t>
      </w:r>
      <w:r w:rsidRPr="00D54052">
        <w:rPr>
          <w:spacing w:val="0"/>
          <w:w w:val="100"/>
          <w:lang w:val="fr-FR"/>
        </w:rPr>
        <w:t>r</w:t>
      </w:r>
      <w:r w:rsidRPr="00D54052">
        <w:rPr>
          <w:spacing w:val="0"/>
          <w:w w:val="100"/>
          <w:lang w:val="fr-FR"/>
        </w:rPr>
        <w:t xml:space="preserve">ticle </w:t>
      </w:r>
      <w:r w:rsidRPr="00D54052">
        <w:rPr>
          <w:spacing w:val="0"/>
          <w:w w:val="100"/>
        </w:rPr>
        <w:t xml:space="preserve">92 </w:t>
      </w:r>
      <w:r w:rsidRPr="00D54052">
        <w:rPr>
          <w:spacing w:val="0"/>
          <w:w w:val="100"/>
          <w:lang w:val="fr-FR"/>
        </w:rPr>
        <w:t>du CPFR</w:t>
      </w:r>
      <w:r w:rsidRPr="00D54052">
        <w:rPr>
          <w:spacing w:val="0"/>
          <w:w w:val="100"/>
        </w:rPr>
        <w:t xml:space="preserve">) </w:t>
      </w:r>
      <w:r w:rsidRPr="00D54052">
        <w:rPr>
          <w:spacing w:val="0"/>
          <w:w w:val="100"/>
          <w:lang w:val="fr-FR"/>
        </w:rPr>
        <w:t>dans les circonstances suivantes:</w:t>
      </w:r>
    </w:p>
    <w:p w:rsidR="00D20209" w:rsidRPr="00D54052" w:rsidRDefault="00D20209">
      <w:pPr>
        <w:pStyle w:val="SingleTxtGR"/>
        <w:rPr>
          <w:spacing w:val="0"/>
          <w:w w:val="100"/>
        </w:rPr>
      </w:pPr>
      <w:r w:rsidRPr="00D54052">
        <w:rPr>
          <w:spacing w:val="0"/>
          <w:w w:val="100"/>
        </w:rPr>
        <w:tab/>
        <w:t xml:space="preserve">a) </w:t>
      </w:r>
      <w:r w:rsidRPr="00D54052">
        <w:rPr>
          <w:spacing w:val="0"/>
          <w:w w:val="100"/>
        </w:rPr>
        <w:tab/>
      </w:r>
      <w:r w:rsidRPr="00D54052">
        <w:rPr>
          <w:spacing w:val="0"/>
          <w:w w:val="100"/>
          <w:lang w:val="es-ES"/>
        </w:rPr>
        <w:t>D</w:t>
      </w:r>
      <w:r w:rsidRPr="00D54052">
        <w:rPr>
          <w:spacing w:val="0"/>
          <w:w w:val="100"/>
          <w:lang w:val="fr-FR"/>
        </w:rPr>
        <w:t>ispense de peine et imposition d’une mesure de contrainte à visée éd</w:t>
      </w:r>
      <w:r w:rsidRPr="00D54052">
        <w:rPr>
          <w:spacing w:val="0"/>
          <w:w w:val="100"/>
          <w:lang w:val="fr-FR"/>
        </w:rPr>
        <w:t>u</w:t>
      </w:r>
      <w:r w:rsidRPr="00D54052">
        <w:rPr>
          <w:spacing w:val="0"/>
          <w:w w:val="100"/>
          <w:lang w:val="fr-FR"/>
        </w:rPr>
        <w:t>cative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b) </w:t>
      </w:r>
      <w:r w:rsidRPr="00D54052">
        <w:rPr>
          <w:spacing w:val="0"/>
          <w:w w:val="100"/>
        </w:rPr>
        <w:tab/>
      </w:r>
      <w:r w:rsidRPr="00D54052">
        <w:rPr>
          <w:spacing w:val="0"/>
          <w:w w:val="100"/>
          <w:lang w:val="es-ES"/>
        </w:rPr>
        <w:t>P</w:t>
      </w:r>
      <w:r w:rsidRPr="00D54052">
        <w:rPr>
          <w:spacing w:val="0"/>
          <w:w w:val="100"/>
          <w:lang w:val="fr-FR"/>
        </w:rPr>
        <w:t>lacement dans une structure éducative spéciale</w:t>
      </w:r>
      <w:r w:rsidRPr="00D54052">
        <w:rPr>
          <w:spacing w:val="0"/>
          <w:w w:val="100"/>
        </w:rPr>
        <w:t>;</w:t>
      </w:r>
    </w:p>
    <w:p w:rsidR="00D20209" w:rsidRPr="00D54052" w:rsidRDefault="00D20209">
      <w:pPr>
        <w:pStyle w:val="SingleTxtGR"/>
        <w:rPr>
          <w:spacing w:val="0"/>
          <w:w w:val="100"/>
        </w:rPr>
      </w:pPr>
      <w:r w:rsidRPr="00D54052">
        <w:rPr>
          <w:spacing w:val="0"/>
          <w:w w:val="100"/>
        </w:rPr>
        <w:tab/>
        <w:t xml:space="preserve">c) </w:t>
      </w:r>
      <w:r w:rsidRPr="00D54052">
        <w:rPr>
          <w:spacing w:val="0"/>
          <w:w w:val="100"/>
        </w:rPr>
        <w:tab/>
      </w:r>
      <w:r w:rsidRPr="00D54052">
        <w:rPr>
          <w:spacing w:val="0"/>
          <w:w w:val="100"/>
          <w:lang w:val="es-ES"/>
        </w:rPr>
        <w:t>O</w:t>
      </w:r>
      <w:r w:rsidRPr="00D54052">
        <w:rPr>
          <w:spacing w:val="0"/>
          <w:w w:val="100"/>
          <w:lang w:val="fr-FR"/>
        </w:rPr>
        <w:t>ctroi d’un régime de liberté conditionnelle</w:t>
      </w:r>
      <w:r w:rsidRPr="00D54052">
        <w:rPr>
          <w:spacing w:val="0"/>
          <w:w w:val="100"/>
        </w:rPr>
        <w:t>.</w:t>
      </w:r>
    </w:p>
    <w:p w:rsidR="00D20209" w:rsidRPr="00D54052" w:rsidRDefault="00D20209">
      <w:pPr>
        <w:pStyle w:val="SingleTxtGR"/>
        <w:rPr>
          <w:spacing w:val="0"/>
          <w:w w:val="100"/>
        </w:rPr>
      </w:pPr>
      <w:r w:rsidRPr="00D54052">
        <w:rPr>
          <w:spacing w:val="0"/>
          <w:w w:val="100"/>
        </w:rPr>
        <w:t xml:space="preserve">317. </w:t>
      </w:r>
      <w:r w:rsidRPr="00D54052">
        <w:rPr>
          <w:spacing w:val="0"/>
          <w:w w:val="100"/>
        </w:rPr>
        <w:tab/>
      </w:r>
      <w:r w:rsidRPr="00D54052">
        <w:rPr>
          <w:spacing w:val="0"/>
          <w:w w:val="100"/>
          <w:lang w:val="fr-FR"/>
        </w:rPr>
        <w:t xml:space="preserve">Conformément à la loi, le placement d’un mineur ayant commis une infraction dans une structure éducative spéciale est l’un des motifs de la dispense de peine lorsqu’il a commis une infraction de moyenne gravité, voire une infraction grave. D’un autre côté, cette disposition comporte une exception (par. 5 de l’article </w:t>
      </w:r>
      <w:r w:rsidRPr="00D54052">
        <w:rPr>
          <w:spacing w:val="0"/>
          <w:w w:val="100"/>
        </w:rPr>
        <w:t xml:space="preserve">92 </w:t>
      </w:r>
      <w:r w:rsidRPr="00D54052">
        <w:rPr>
          <w:spacing w:val="0"/>
          <w:w w:val="100"/>
          <w:lang w:val="fr-FR"/>
        </w:rPr>
        <w:t>du CPFR</w:t>
      </w:r>
      <w:r w:rsidRPr="00D54052">
        <w:rPr>
          <w:spacing w:val="0"/>
          <w:w w:val="100"/>
        </w:rPr>
        <w:t xml:space="preserve">), </w:t>
      </w:r>
      <w:r w:rsidRPr="00D54052">
        <w:rPr>
          <w:spacing w:val="0"/>
          <w:w w:val="100"/>
          <w:lang w:val="fr-FR"/>
        </w:rPr>
        <w:t>selon laquelle les mineurs ayant commis une infraction présentant une forte dangerosité sociale ne peuvent pas s’en prévaloir</w:t>
      </w:r>
      <w:r w:rsidRPr="00D54052">
        <w:rPr>
          <w:spacing w:val="0"/>
          <w:w w:val="100"/>
        </w:rPr>
        <w:t>.</w:t>
      </w:r>
    </w:p>
    <w:p w:rsidR="00D20209" w:rsidRPr="00D54052" w:rsidRDefault="00D20209">
      <w:pPr>
        <w:pStyle w:val="SingleTxtGR"/>
        <w:rPr>
          <w:spacing w:val="0"/>
          <w:w w:val="100"/>
        </w:rPr>
      </w:pPr>
      <w:r w:rsidRPr="00D54052">
        <w:rPr>
          <w:spacing w:val="0"/>
          <w:w w:val="100"/>
        </w:rPr>
        <w:t xml:space="preserve">318. </w:t>
      </w:r>
      <w:r w:rsidRPr="00D54052">
        <w:rPr>
          <w:spacing w:val="0"/>
          <w:w w:val="100"/>
        </w:rPr>
        <w:tab/>
      </w:r>
      <w:r w:rsidRPr="00D54052">
        <w:rPr>
          <w:spacing w:val="0"/>
          <w:w w:val="100"/>
          <w:lang w:val="fr-FR"/>
        </w:rPr>
        <w:t>Le régime de liberté conditionnelle appliqué aux mineurs a ceci de particulier que la loi prévoit des remises de peine en vue d’un règlement éventuel de la question de la liberté conditionnelle</w:t>
      </w:r>
      <w:r w:rsidRPr="00D54052">
        <w:rPr>
          <w:spacing w:val="0"/>
          <w:w w:val="100"/>
        </w:rPr>
        <w:t xml:space="preserve"> (</w:t>
      </w:r>
      <w:r w:rsidRPr="00D54052">
        <w:rPr>
          <w:spacing w:val="0"/>
          <w:w w:val="100"/>
          <w:lang w:val="fr-FR"/>
        </w:rPr>
        <w:t xml:space="preserve">article </w:t>
      </w:r>
      <w:r w:rsidRPr="00D54052">
        <w:rPr>
          <w:spacing w:val="0"/>
          <w:w w:val="100"/>
        </w:rPr>
        <w:t xml:space="preserve">93 </w:t>
      </w:r>
      <w:r w:rsidRPr="00D54052">
        <w:rPr>
          <w:spacing w:val="0"/>
          <w:w w:val="100"/>
          <w:lang w:val="fr-FR"/>
        </w:rPr>
        <w:t>du CPFR</w:t>
      </w:r>
      <w:r w:rsidRPr="00D54052">
        <w:rPr>
          <w:spacing w:val="0"/>
          <w:w w:val="100"/>
        </w:rPr>
        <w:t>).</w:t>
      </w:r>
    </w:p>
    <w:p w:rsidR="00D20209" w:rsidRPr="00D54052" w:rsidRDefault="00D20209">
      <w:pPr>
        <w:pStyle w:val="SingleTxtGR"/>
        <w:rPr>
          <w:spacing w:val="0"/>
          <w:w w:val="100"/>
        </w:rPr>
      </w:pPr>
      <w:r w:rsidRPr="00D54052">
        <w:rPr>
          <w:spacing w:val="0"/>
          <w:w w:val="100"/>
        </w:rPr>
        <w:t xml:space="preserve">319. </w:t>
      </w:r>
      <w:r w:rsidRPr="00D54052">
        <w:rPr>
          <w:spacing w:val="0"/>
          <w:w w:val="100"/>
        </w:rPr>
        <w:tab/>
      </w:r>
      <w:r w:rsidRPr="00D54052">
        <w:rPr>
          <w:spacing w:val="0"/>
          <w:w w:val="100"/>
          <w:lang w:val="fr-FR"/>
        </w:rPr>
        <w:t>En</w:t>
      </w:r>
      <w:r w:rsidRPr="00D54052">
        <w:rPr>
          <w:spacing w:val="0"/>
          <w:w w:val="100"/>
        </w:rPr>
        <w:t xml:space="preserve"> 2008</w:t>
      </w:r>
      <w:r w:rsidRPr="00D54052">
        <w:rPr>
          <w:spacing w:val="0"/>
          <w:w w:val="100"/>
          <w:lang w:val="fr-FR"/>
        </w:rPr>
        <w:t xml:space="preserve">, les tribunaux ont examiné les demandes d’imposition de mesures préventives à l’encontre de </w:t>
      </w:r>
      <w:r w:rsidRPr="00D54052">
        <w:rPr>
          <w:spacing w:val="0"/>
          <w:w w:val="100"/>
        </w:rPr>
        <w:t>11</w:t>
      </w:r>
      <w:r w:rsidRPr="00D54052">
        <w:rPr>
          <w:spacing w:val="0"/>
          <w:w w:val="100"/>
          <w:lang w:val="fr-FR"/>
        </w:rPr>
        <w:t xml:space="preserve"> </w:t>
      </w:r>
      <w:r w:rsidRPr="00D54052">
        <w:rPr>
          <w:spacing w:val="0"/>
          <w:w w:val="100"/>
        </w:rPr>
        <w:t xml:space="preserve">719 </w:t>
      </w:r>
      <w:r w:rsidRPr="00D54052">
        <w:rPr>
          <w:spacing w:val="0"/>
          <w:w w:val="100"/>
          <w:lang w:val="fr-FR"/>
        </w:rPr>
        <w:t xml:space="preserve">mineurs </w:t>
      </w:r>
      <w:r w:rsidRPr="00D54052">
        <w:rPr>
          <w:spacing w:val="0"/>
          <w:w w:val="100"/>
        </w:rPr>
        <w:t>(</w:t>
      </w:r>
      <w:r w:rsidRPr="00D54052">
        <w:rPr>
          <w:spacing w:val="0"/>
          <w:w w:val="100"/>
          <w:lang w:val="fr-FR"/>
        </w:rPr>
        <w:t xml:space="preserve">soit une diminution de </w:t>
      </w:r>
      <w:r w:rsidRPr="00D54052">
        <w:rPr>
          <w:spacing w:val="0"/>
          <w:w w:val="100"/>
        </w:rPr>
        <w:t>17,8</w:t>
      </w:r>
      <w:r w:rsidRPr="00D54052">
        <w:rPr>
          <w:spacing w:val="0"/>
          <w:w w:val="100"/>
          <w:lang w:val="fr-FR"/>
        </w:rPr>
        <w:t>% par ra</w:t>
      </w:r>
      <w:r w:rsidRPr="00D54052">
        <w:rPr>
          <w:spacing w:val="0"/>
          <w:w w:val="100"/>
          <w:lang w:val="fr-FR"/>
        </w:rPr>
        <w:t>p</w:t>
      </w:r>
      <w:r w:rsidRPr="00D54052">
        <w:rPr>
          <w:spacing w:val="0"/>
          <w:w w:val="100"/>
          <w:lang w:val="fr-FR"/>
        </w:rPr>
        <w:t>port à la période précédente</w:t>
      </w:r>
      <w:r w:rsidRPr="00D54052">
        <w:rPr>
          <w:spacing w:val="0"/>
          <w:w w:val="100"/>
        </w:rPr>
        <w:t>)</w:t>
      </w:r>
      <w:r w:rsidRPr="00D54052">
        <w:rPr>
          <w:spacing w:val="0"/>
          <w:w w:val="100"/>
          <w:lang w:val="fr-FR"/>
        </w:rPr>
        <w:t xml:space="preserve"> et en ont accueilli </w:t>
      </w:r>
      <w:r w:rsidRPr="00D54052">
        <w:rPr>
          <w:spacing w:val="0"/>
          <w:w w:val="100"/>
        </w:rPr>
        <w:t>78,7</w:t>
      </w:r>
      <w:r w:rsidRPr="00D54052">
        <w:rPr>
          <w:spacing w:val="0"/>
          <w:w w:val="100"/>
          <w:lang w:val="fr-FR"/>
        </w:rPr>
        <w:t>%</w:t>
      </w:r>
      <w:r w:rsidRPr="00D54052">
        <w:rPr>
          <w:spacing w:val="0"/>
          <w:w w:val="100"/>
        </w:rPr>
        <w:t xml:space="preserve">. </w:t>
      </w:r>
      <w:r w:rsidRPr="00D54052">
        <w:rPr>
          <w:spacing w:val="0"/>
          <w:w w:val="100"/>
          <w:lang w:val="fr-FR"/>
        </w:rPr>
        <w:t xml:space="preserve">Les demandes concernant des mineurs ont représenté </w:t>
      </w:r>
      <w:r w:rsidRPr="00D54052">
        <w:rPr>
          <w:spacing w:val="0"/>
          <w:w w:val="100"/>
        </w:rPr>
        <w:t>5,1</w:t>
      </w:r>
      <w:r w:rsidRPr="00D54052">
        <w:rPr>
          <w:spacing w:val="0"/>
          <w:w w:val="100"/>
          <w:lang w:val="fr-FR"/>
        </w:rPr>
        <w:t>%</w:t>
      </w:r>
      <w:r w:rsidRPr="00D54052">
        <w:rPr>
          <w:spacing w:val="0"/>
          <w:w w:val="100"/>
        </w:rPr>
        <w:t xml:space="preserve"> </w:t>
      </w:r>
      <w:r w:rsidRPr="00D54052">
        <w:rPr>
          <w:spacing w:val="0"/>
          <w:w w:val="100"/>
          <w:lang w:val="fr-FR"/>
        </w:rPr>
        <w:t xml:space="preserve">des demandes examinées et 4,4% des demandes accueillies. </w:t>
      </w:r>
    </w:p>
    <w:p w:rsidR="00D20209" w:rsidRPr="00D54052" w:rsidRDefault="00D20209">
      <w:pPr>
        <w:pStyle w:val="SingleTxtGR"/>
        <w:rPr>
          <w:spacing w:val="0"/>
          <w:w w:val="100"/>
        </w:rPr>
      </w:pPr>
      <w:r w:rsidRPr="00D54052">
        <w:rPr>
          <w:spacing w:val="0"/>
          <w:w w:val="100"/>
        </w:rPr>
        <w:t xml:space="preserve">320. </w:t>
      </w:r>
      <w:r w:rsidRPr="00D54052">
        <w:rPr>
          <w:spacing w:val="0"/>
          <w:w w:val="100"/>
        </w:rPr>
        <w:tab/>
      </w:r>
      <w:r w:rsidRPr="00D54052">
        <w:rPr>
          <w:spacing w:val="0"/>
          <w:w w:val="100"/>
          <w:lang w:val="fr-FR"/>
        </w:rPr>
        <w:t>En</w:t>
      </w:r>
      <w:r w:rsidRPr="00D54052">
        <w:rPr>
          <w:spacing w:val="0"/>
          <w:w w:val="100"/>
        </w:rPr>
        <w:t xml:space="preserve"> 2008</w:t>
      </w:r>
      <w:r w:rsidRPr="00D54052">
        <w:rPr>
          <w:spacing w:val="0"/>
          <w:w w:val="100"/>
          <w:lang w:val="fr-FR"/>
        </w:rPr>
        <w:t xml:space="preserve">, </w:t>
      </w:r>
      <w:r w:rsidRPr="00D54052">
        <w:rPr>
          <w:spacing w:val="0"/>
          <w:w w:val="100"/>
        </w:rPr>
        <w:t>73</w:t>
      </w:r>
      <w:r w:rsidRPr="00D54052">
        <w:rPr>
          <w:spacing w:val="0"/>
          <w:w w:val="100"/>
          <w:lang w:val="fr-FR"/>
        </w:rPr>
        <w:t xml:space="preserve"> </w:t>
      </w:r>
      <w:r w:rsidRPr="00D54052">
        <w:rPr>
          <w:spacing w:val="0"/>
          <w:w w:val="100"/>
        </w:rPr>
        <w:t xml:space="preserve">333 </w:t>
      </w:r>
      <w:r w:rsidRPr="00D54052">
        <w:rPr>
          <w:spacing w:val="0"/>
          <w:w w:val="100"/>
          <w:lang w:val="fr-FR"/>
        </w:rPr>
        <w:t>mineurs ont été condamnés</w:t>
      </w:r>
      <w:r w:rsidRPr="00D54052">
        <w:rPr>
          <w:spacing w:val="0"/>
          <w:w w:val="100"/>
        </w:rPr>
        <w:t xml:space="preserve">. </w:t>
      </w:r>
      <w:r w:rsidRPr="00D54052">
        <w:rPr>
          <w:spacing w:val="0"/>
          <w:w w:val="100"/>
          <w:lang w:val="fr-FR"/>
        </w:rPr>
        <w:t xml:space="preserve">Une peine ferme de privation de liberté en tant que sanction principale a été prononcée contre </w:t>
      </w:r>
      <w:r w:rsidRPr="00D54052">
        <w:rPr>
          <w:spacing w:val="0"/>
          <w:w w:val="100"/>
        </w:rPr>
        <w:t xml:space="preserve">16 504 </w:t>
      </w:r>
      <w:r w:rsidRPr="00D54052">
        <w:rPr>
          <w:spacing w:val="0"/>
          <w:w w:val="100"/>
          <w:lang w:val="fr-FR"/>
        </w:rPr>
        <w:t xml:space="preserve">mineurs, soit </w:t>
      </w:r>
      <w:r w:rsidRPr="00D54052">
        <w:rPr>
          <w:spacing w:val="0"/>
          <w:w w:val="100"/>
        </w:rPr>
        <w:t>22,5</w:t>
      </w:r>
      <w:r w:rsidRPr="00D54052">
        <w:rPr>
          <w:spacing w:val="0"/>
          <w:w w:val="100"/>
          <w:lang w:val="fr-FR"/>
        </w:rPr>
        <w:t>%</w:t>
      </w:r>
      <w:r w:rsidRPr="00D54052">
        <w:rPr>
          <w:spacing w:val="0"/>
          <w:w w:val="100"/>
        </w:rPr>
        <w:t xml:space="preserve"> </w:t>
      </w:r>
      <w:r w:rsidRPr="00D54052">
        <w:rPr>
          <w:spacing w:val="0"/>
          <w:w w:val="100"/>
          <w:lang w:val="fr-FR"/>
        </w:rPr>
        <w:t>de l’ensemble des adolescents condamnés (une peine privative de liberté a été infligée à 35% des condamnés, tous âges confondus). Les peines privatives de liberté ont été infligées d’une façon différenciée selon la gravité de l’infraction et la personnalité de la personne condamnée. Ainsi, une peine privative de liberté a été infligée à 8,4% des mineurs jugés pour des infractions de faible gravité</w:t>
      </w:r>
      <w:r w:rsidRPr="00D54052">
        <w:rPr>
          <w:spacing w:val="0"/>
          <w:w w:val="100"/>
        </w:rPr>
        <w:t xml:space="preserve">, </w:t>
      </w:r>
      <w:r w:rsidRPr="00D54052">
        <w:rPr>
          <w:spacing w:val="0"/>
          <w:w w:val="100"/>
          <w:lang w:val="fr-FR"/>
        </w:rPr>
        <w:t xml:space="preserve">à </w:t>
      </w:r>
      <w:r w:rsidRPr="00D54052">
        <w:rPr>
          <w:spacing w:val="0"/>
          <w:w w:val="100"/>
        </w:rPr>
        <w:t>15,2</w:t>
      </w:r>
      <w:r w:rsidRPr="00D54052">
        <w:rPr>
          <w:spacing w:val="0"/>
          <w:w w:val="100"/>
          <w:lang w:val="fr-FR"/>
        </w:rPr>
        <w:t>%</w:t>
      </w:r>
      <w:r w:rsidRPr="00D54052">
        <w:rPr>
          <w:spacing w:val="0"/>
          <w:w w:val="100"/>
        </w:rPr>
        <w:t xml:space="preserve"> </w:t>
      </w:r>
      <w:r w:rsidRPr="00D54052">
        <w:rPr>
          <w:spacing w:val="0"/>
          <w:w w:val="100"/>
          <w:lang w:val="fr-FR"/>
        </w:rPr>
        <w:t>des mineurs jugés pour une infraction de moyenne gravité</w:t>
      </w:r>
      <w:r w:rsidRPr="00D54052">
        <w:rPr>
          <w:spacing w:val="0"/>
          <w:w w:val="100"/>
        </w:rPr>
        <w:t xml:space="preserve">, </w:t>
      </w:r>
      <w:r w:rsidRPr="00D54052">
        <w:rPr>
          <w:spacing w:val="0"/>
          <w:w w:val="100"/>
          <w:lang w:val="fr-FR"/>
        </w:rPr>
        <w:t xml:space="preserve">à </w:t>
      </w:r>
      <w:r w:rsidRPr="00D54052">
        <w:rPr>
          <w:spacing w:val="0"/>
          <w:w w:val="100"/>
        </w:rPr>
        <w:t>25,7</w:t>
      </w:r>
      <w:r w:rsidRPr="00D54052">
        <w:rPr>
          <w:spacing w:val="0"/>
          <w:w w:val="100"/>
          <w:lang w:val="fr-FR"/>
        </w:rPr>
        <w:t>%</w:t>
      </w:r>
      <w:r w:rsidRPr="00D54052">
        <w:rPr>
          <w:spacing w:val="0"/>
          <w:w w:val="100"/>
        </w:rPr>
        <w:t xml:space="preserve"> </w:t>
      </w:r>
      <w:r w:rsidRPr="00D54052">
        <w:rPr>
          <w:spacing w:val="0"/>
          <w:w w:val="100"/>
          <w:lang w:val="fr-FR"/>
        </w:rPr>
        <w:t xml:space="preserve">des mineurs jugés pour une infraction grave et à </w:t>
      </w:r>
      <w:r w:rsidRPr="00D54052">
        <w:rPr>
          <w:spacing w:val="0"/>
          <w:w w:val="100"/>
        </w:rPr>
        <w:t>84,1</w:t>
      </w:r>
      <w:r w:rsidRPr="00D54052">
        <w:rPr>
          <w:spacing w:val="0"/>
          <w:w w:val="100"/>
          <w:lang w:val="fr-FR"/>
        </w:rPr>
        <w:t>%</w:t>
      </w:r>
      <w:r w:rsidRPr="00D54052">
        <w:rPr>
          <w:spacing w:val="0"/>
          <w:w w:val="100"/>
        </w:rPr>
        <w:t xml:space="preserve"> </w:t>
      </w:r>
      <w:r w:rsidRPr="00D54052">
        <w:rPr>
          <w:spacing w:val="0"/>
          <w:w w:val="100"/>
          <w:lang w:val="fr-FR"/>
        </w:rPr>
        <w:t>des mineurs jugés pour une infraction très grave</w:t>
      </w:r>
      <w:r w:rsidRPr="00D54052">
        <w:rPr>
          <w:spacing w:val="0"/>
          <w:w w:val="100"/>
        </w:rPr>
        <w:t xml:space="preserve">. </w:t>
      </w:r>
      <w:r w:rsidRPr="00D54052">
        <w:rPr>
          <w:spacing w:val="0"/>
          <w:w w:val="100"/>
          <w:lang w:val="fr-FR"/>
        </w:rPr>
        <w:t xml:space="preserve">S’agissant des mineurs dont le casier judiciaire n’avait pas été expurgé, une peine privative de liberté a été prononcée contre </w:t>
      </w:r>
      <w:r w:rsidRPr="00D54052">
        <w:rPr>
          <w:spacing w:val="0"/>
          <w:w w:val="100"/>
        </w:rPr>
        <w:t xml:space="preserve">8 571 </w:t>
      </w:r>
      <w:r w:rsidRPr="00D54052">
        <w:rPr>
          <w:spacing w:val="0"/>
          <w:w w:val="100"/>
          <w:lang w:val="fr-FR"/>
        </w:rPr>
        <w:t xml:space="preserve">d’entre eux, soit </w:t>
      </w:r>
      <w:r w:rsidRPr="00D54052">
        <w:rPr>
          <w:spacing w:val="0"/>
          <w:w w:val="100"/>
        </w:rPr>
        <w:t>51,8</w:t>
      </w:r>
      <w:r w:rsidRPr="00D54052">
        <w:rPr>
          <w:spacing w:val="0"/>
          <w:w w:val="100"/>
          <w:lang w:val="fr-FR"/>
        </w:rPr>
        <w:t>%</w:t>
      </w:r>
      <w:r w:rsidRPr="00D54052">
        <w:rPr>
          <w:spacing w:val="0"/>
          <w:w w:val="100"/>
        </w:rPr>
        <w:t xml:space="preserve">. </w:t>
      </w:r>
      <w:r w:rsidRPr="00D54052">
        <w:rPr>
          <w:spacing w:val="0"/>
          <w:w w:val="100"/>
          <w:lang w:val="fr-FR"/>
        </w:rPr>
        <w:t xml:space="preserve">Une peine privative de liberté d’une durée inférieure à la peine minimale a été infligée </w:t>
      </w:r>
      <w:r w:rsidRPr="00D54052">
        <w:rPr>
          <w:spacing w:val="0"/>
          <w:w w:val="100"/>
        </w:rPr>
        <w:t xml:space="preserve">1 645 </w:t>
      </w:r>
      <w:r w:rsidRPr="00D54052">
        <w:rPr>
          <w:spacing w:val="0"/>
          <w:w w:val="100"/>
          <w:lang w:val="fr-FR"/>
        </w:rPr>
        <w:t xml:space="preserve">mineurs condamnés (10%). Une peine non privative de liberté d’une durée inférieure à la peine minimale a été prononcée contre </w:t>
      </w:r>
      <w:r w:rsidRPr="00D54052">
        <w:rPr>
          <w:spacing w:val="0"/>
          <w:w w:val="100"/>
        </w:rPr>
        <w:t xml:space="preserve">1 441 </w:t>
      </w:r>
      <w:r w:rsidRPr="00D54052">
        <w:rPr>
          <w:spacing w:val="0"/>
          <w:w w:val="100"/>
          <w:lang w:val="fr-FR"/>
        </w:rPr>
        <w:t>mineurs condamnés</w:t>
      </w:r>
      <w:r w:rsidRPr="00D54052">
        <w:rPr>
          <w:spacing w:val="0"/>
          <w:w w:val="100"/>
        </w:rPr>
        <w:t xml:space="preserve">. </w:t>
      </w:r>
      <w:r w:rsidRPr="00D54052">
        <w:rPr>
          <w:spacing w:val="0"/>
          <w:w w:val="100"/>
          <w:lang w:val="fr-FR"/>
        </w:rPr>
        <w:t xml:space="preserve">La plus fréquente des peines infligées à des mineurs condamnés a été la peine d’emprisonnement avec sursis. Elle a été infligée dans </w:t>
      </w:r>
      <w:r w:rsidRPr="00D54052">
        <w:rPr>
          <w:spacing w:val="0"/>
          <w:w w:val="100"/>
        </w:rPr>
        <w:t>36</w:t>
      </w:r>
      <w:r w:rsidRPr="00D54052">
        <w:rPr>
          <w:spacing w:val="0"/>
          <w:w w:val="100"/>
          <w:lang w:val="fr-FR"/>
        </w:rPr>
        <w:t xml:space="preserve"> </w:t>
      </w:r>
      <w:r w:rsidRPr="00D54052">
        <w:rPr>
          <w:spacing w:val="0"/>
          <w:w w:val="100"/>
        </w:rPr>
        <w:t xml:space="preserve">228 </w:t>
      </w:r>
      <w:r w:rsidRPr="00D54052">
        <w:rPr>
          <w:spacing w:val="0"/>
          <w:w w:val="100"/>
          <w:lang w:val="fr-FR"/>
        </w:rPr>
        <w:t xml:space="preserve">cas, soit </w:t>
      </w:r>
      <w:r w:rsidRPr="00D54052">
        <w:rPr>
          <w:spacing w:val="0"/>
          <w:w w:val="100"/>
        </w:rPr>
        <w:t>49,4</w:t>
      </w:r>
      <w:r w:rsidRPr="00D54052">
        <w:rPr>
          <w:spacing w:val="0"/>
          <w:w w:val="100"/>
          <w:lang w:val="fr-FR"/>
        </w:rPr>
        <w:t>%</w:t>
      </w:r>
      <w:r w:rsidRPr="00D54052">
        <w:rPr>
          <w:spacing w:val="0"/>
          <w:w w:val="100"/>
        </w:rPr>
        <w:t xml:space="preserve">. </w:t>
      </w:r>
      <w:r w:rsidRPr="00D54052">
        <w:rPr>
          <w:spacing w:val="0"/>
          <w:w w:val="100"/>
          <w:lang w:val="fr-FR"/>
        </w:rPr>
        <w:t xml:space="preserve">Une peine de travail d’intérêt général et obligatoire a été prononcée contre </w:t>
      </w:r>
      <w:r w:rsidRPr="00D54052">
        <w:rPr>
          <w:spacing w:val="0"/>
          <w:w w:val="100"/>
        </w:rPr>
        <w:t>10</w:t>
      </w:r>
      <w:r w:rsidRPr="00D54052">
        <w:rPr>
          <w:spacing w:val="0"/>
          <w:w w:val="100"/>
          <w:lang w:val="fr-FR"/>
        </w:rPr>
        <w:t xml:space="preserve"> </w:t>
      </w:r>
      <w:r w:rsidRPr="00D54052">
        <w:rPr>
          <w:spacing w:val="0"/>
          <w:w w:val="100"/>
        </w:rPr>
        <w:t xml:space="preserve">303 </w:t>
      </w:r>
      <w:r w:rsidRPr="00D54052">
        <w:rPr>
          <w:spacing w:val="0"/>
          <w:w w:val="100"/>
          <w:lang w:val="fr-FR"/>
        </w:rPr>
        <w:t xml:space="preserve">mineurs, soit </w:t>
      </w:r>
      <w:r w:rsidRPr="00D54052">
        <w:rPr>
          <w:spacing w:val="0"/>
          <w:w w:val="100"/>
        </w:rPr>
        <w:t>14</w:t>
      </w:r>
      <w:r w:rsidRPr="00D54052">
        <w:rPr>
          <w:spacing w:val="0"/>
          <w:w w:val="100"/>
          <w:lang w:val="fr-FR"/>
        </w:rPr>
        <w:t>%</w:t>
      </w:r>
      <w:r w:rsidRPr="00D54052">
        <w:rPr>
          <w:spacing w:val="0"/>
          <w:w w:val="100"/>
        </w:rPr>
        <w:t xml:space="preserve">. </w:t>
      </w:r>
      <w:r w:rsidRPr="00D54052">
        <w:rPr>
          <w:spacing w:val="0"/>
          <w:w w:val="100"/>
          <w:lang w:val="fr-FR"/>
        </w:rPr>
        <w:t xml:space="preserve">Une peine de travail d’intérêt général avec sursis a été infligée à </w:t>
      </w:r>
      <w:r w:rsidRPr="00D54052">
        <w:rPr>
          <w:spacing w:val="0"/>
          <w:w w:val="100"/>
        </w:rPr>
        <w:t>2,9</w:t>
      </w:r>
      <w:r w:rsidRPr="00D54052">
        <w:rPr>
          <w:spacing w:val="0"/>
          <w:w w:val="100"/>
          <w:lang w:val="fr-FR"/>
        </w:rPr>
        <w:t>%</w:t>
      </w:r>
      <w:r w:rsidRPr="00D54052">
        <w:rPr>
          <w:spacing w:val="0"/>
          <w:w w:val="100"/>
        </w:rPr>
        <w:t xml:space="preserve"> </w:t>
      </w:r>
      <w:r w:rsidRPr="00D54052">
        <w:rPr>
          <w:spacing w:val="0"/>
          <w:w w:val="100"/>
          <w:lang w:val="fr-FR"/>
        </w:rPr>
        <w:t>des adolescents condamnés</w:t>
      </w:r>
      <w:r w:rsidRPr="00D54052">
        <w:rPr>
          <w:spacing w:val="0"/>
          <w:w w:val="100"/>
        </w:rPr>
        <w:t xml:space="preserve">. </w:t>
      </w:r>
      <w:r w:rsidRPr="00D54052">
        <w:rPr>
          <w:spacing w:val="0"/>
          <w:w w:val="100"/>
          <w:lang w:val="fr-FR"/>
        </w:rPr>
        <w:t xml:space="preserve">Une amende a été infligée en tant que peine principale à </w:t>
      </w:r>
      <w:r w:rsidRPr="00D54052">
        <w:rPr>
          <w:spacing w:val="0"/>
          <w:w w:val="100"/>
        </w:rPr>
        <w:t>10,2</w:t>
      </w:r>
      <w:r w:rsidRPr="00D54052">
        <w:rPr>
          <w:spacing w:val="0"/>
          <w:w w:val="100"/>
          <w:lang w:val="fr-FR"/>
        </w:rPr>
        <w:t>%</w:t>
      </w:r>
      <w:r w:rsidRPr="00D54052">
        <w:rPr>
          <w:spacing w:val="0"/>
          <w:w w:val="100"/>
        </w:rPr>
        <w:t xml:space="preserve"> </w:t>
      </w:r>
      <w:r w:rsidRPr="00D54052">
        <w:rPr>
          <w:spacing w:val="0"/>
          <w:w w:val="100"/>
          <w:lang w:val="fr-FR"/>
        </w:rPr>
        <w:t>des mineurs</w:t>
      </w:r>
      <w:r w:rsidRPr="00D54052">
        <w:rPr>
          <w:spacing w:val="0"/>
          <w:w w:val="100"/>
        </w:rPr>
        <w:t xml:space="preserve">. </w:t>
      </w:r>
      <w:r w:rsidRPr="00D54052">
        <w:rPr>
          <w:spacing w:val="0"/>
          <w:w w:val="100"/>
          <w:lang w:val="fr-FR"/>
        </w:rPr>
        <w:t xml:space="preserve">Les </w:t>
      </w:r>
      <w:r w:rsidRPr="00D54052">
        <w:rPr>
          <w:spacing w:val="0"/>
          <w:w w:val="100"/>
        </w:rPr>
        <w:t>1</w:t>
      </w:r>
      <w:r w:rsidRPr="00D54052">
        <w:rPr>
          <w:spacing w:val="0"/>
          <w:w w:val="100"/>
          <w:lang w:val="fr-FR"/>
        </w:rPr>
        <w:t xml:space="preserve"> </w:t>
      </w:r>
      <w:r w:rsidRPr="00D54052">
        <w:rPr>
          <w:spacing w:val="0"/>
          <w:w w:val="100"/>
        </w:rPr>
        <w:t xml:space="preserve">395 </w:t>
      </w:r>
      <w:r w:rsidRPr="00D54052">
        <w:rPr>
          <w:spacing w:val="0"/>
          <w:w w:val="100"/>
          <w:lang w:val="fr-FR"/>
        </w:rPr>
        <w:t xml:space="preserve">mineurs condamnés restants </w:t>
      </w:r>
      <w:r w:rsidRPr="00D54052">
        <w:rPr>
          <w:spacing w:val="0"/>
          <w:w w:val="100"/>
        </w:rPr>
        <w:t>(1,9</w:t>
      </w:r>
      <w:r w:rsidRPr="00D54052">
        <w:rPr>
          <w:spacing w:val="0"/>
          <w:w w:val="100"/>
          <w:lang w:val="fr-FR"/>
        </w:rPr>
        <w:t>%</w:t>
      </w:r>
      <w:r w:rsidRPr="00D54052">
        <w:rPr>
          <w:spacing w:val="0"/>
          <w:w w:val="100"/>
        </w:rPr>
        <w:t xml:space="preserve">) </w:t>
      </w:r>
      <w:r w:rsidRPr="00D54052">
        <w:rPr>
          <w:spacing w:val="0"/>
          <w:w w:val="100"/>
          <w:lang w:val="fr-FR"/>
        </w:rPr>
        <w:t>ont bénéficié d’une dispense de peine dans le cadre d’une amnistie ou pour d’autres motifs.</w:t>
      </w:r>
    </w:p>
    <w:p w:rsidR="00D20209" w:rsidRPr="00D54052" w:rsidRDefault="00D20209">
      <w:pPr>
        <w:pStyle w:val="SingleTxtGR"/>
        <w:rPr>
          <w:spacing w:val="0"/>
          <w:w w:val="100"/>
        </w:rPr>
      </w:pPr>
      <w:r w:rsidRPr="00D54052">
        <w:rPr>
          <w:spacing w:val="0"/>
          <w:w w:val="100"/>
        </w:rPr>
        <w:t xml:space="preserve">321. </w:t>
      </w:r>
      <w:r w:rsidRPr="00D54052">
        <w:rPr>
          <w:spacing w:val="0"/>
          <w:w w:val="100"/>
        </w:rPr>
        <w:tab/>
      </w:r>
      <w:r w:rsidRPr="00D54052">
        <w:rPr>
          <w:spacing w:val="0"/>
          <w:w w:val="100"/>
          <w:lang w:val="fr-FR"/>
        </w:rPr>
        <w:t xml:space="preserve">En </w:t>
      </w:r>
      <w:r w:rsidRPr="00D54052">
        <w:rPr>
          <w:spacing w:val="0"/>
          <w:w w:val="100"/>
        </w:rPr>
        <w:t>2009</w:t>
      </w:r>
      <w:r w:rsidRPr="00D54052">
        <w:rPr>
          <w:spacing w:val="0"/>
          <w:w w:val="100"/>
          <w:lang w:val="fr-FR"/>
        </w:rPr>
        <w:t xml:space="preserve">, les tribunaux ont examiné les demandes d’imposition de mesures préventives à l’encontre de </w:t>
      </w:r>
      <w:r w:rsidRPr="00D54052">
        <w:rPr>
          <w:spacing w:val="0"/>
          <w:w w:val="100"/>
        </w:rPr>
        <w:t>7</w:t>
      </w:r>
      <w:r w:rsidRPr="00D54052">
        <w:rPr>
          <w:spacing w:val="0"/>
          <w:w w:val="100"/>
          <w:lang w:val="fr-FR"/>
        </w:rPr>
        <w:t xml:space="preserve"> </w:t>
      </w:r>
      <w:r w:rsidRPr="00D54052">
        <w:rPr>
          <w:spacing w:val="0"/>
          <w:w w:val="100"/>
        </w:rPr>
        <w:t>246</w:t>
      </w:r>
      <w:r w:rsidRPr="00D54052">
        <w:rPr>
          <w:spacing w:val="0"/>
          <w:w w:val="100"/>
          <w:lang w:val="fr-FR"/>
        </w:rPr>
        <w:t xml:space="preserve"> mineurs </w:t>
      </w:r>
      <w:r w:rsidRPr="00D54052">
        <w:rPr>
          <w:spacing w:val="0"/>
          <w:w w:val="100"/>
        </w:rPr>
        <w:t>(</w:t>
      </w:r>
      <w:r w:rsidRPr="00D54052">
        <w:rPr>
          <w:spacing w:val="0"/>
          <w:w w:val="100"/>
          <w:lang w:val="fr-FR"/>
        </w:rPr>
        <w:t>soit une diminution de 38% par ra</w:t>
      </w:r>
      <w:r w:rsidRPr="00D54052">
        <w:rPr>
          <w:spacing w:val="0"/>
          <w:w w:val="100"/>
          <w:lang w:val="fr-FR"/>
        </w:rPr>
        <w:t>p</w:t>
      </w:r>
      <w:r w:rsidRPr="00D54052">
        <w:rPr>
          <w:spacing w:val="0"/>
          <w:w w:val="100"/>
          <w:lang w:val="fr-FR"/>
        </w:rPr>
        <w:t>port à la période précédente</w:t>
      </w:r>
      <w:r w:rsidRPr="00D54052">
        <w:rPr>
          <w:spacing w:val="0"/>
          <w:w w:val="100"/>
        </w:rPr>
        <w:t>)</w:t>
      </w:r>
      <w:r w:rsidRPr="00D54052">
        <w:rPr>
          <w:spacing w:val="0"/>
          <w:w w:val="100"/>
          <w:lang w:val="fr-FR"/>
        </w:rPr>
        <w:t xml:space="preserve"> et en ont accueilli </w:t>
      </w:r>
      <w:r w:rsidRPr="00D54052">
        <w:rPr>
          <w:spacing w:val="0"/>
          <w:w w:val="100"/>
        </w:rPr>
        <w:t>7</w:t>
      </w:r>
      <w:r w:rsidRPr="00D54052">
        <w:rPr>
          <w:spacing w:val="0"/>
          <w:w w:val="100"/>
          <w:lang w:val="fr-FR"/>
        </w:rPr>
        <w:t>7</w:t>
      </w:r>
      <w:r w:rsidRPr="00D54052">
        <w:rPr>
          <w:spacing w:val="0"/>
          <w:w w:val="100"/>
        </w:rPr>
        <w:t>,7</w:t>
      </w:r>
      <w:r w:rsidRPr="00D54052">
        <w:rPr>
          <w:spacing w:val="0"/>
          <w:w w:val="100"/>
          <w:lang w:val="fr-FR"/>
        </w:rPr>
        <w:t>%</w:t>
      </w:r>
      <w:r w:rsidRPr="00D54052">
        <w:rPr>
          <w:spacing w:val="0"/>
          <w:w w:val="100"/>
        </w:rPr>
        <w:t xml:space="preserve">. </w:t>
      </w:r>
      <w:r w:rsidRPr="00D54052">
        <w:rPr>
          <w:spacing w:val="0"/>
          <w:w w:val="100"/>
          <w:lang w:val="fr-FR"/>
        </w:rPr>
        <w:t>Les demandes concernant des m</w:t>
      </w:r>
      <w:r w:rsidRPr="00D54052">
        <w:rPr>
          <w:spacing w:val="0"/>
          <w:w w:val="100"/>
          <w:lang w:val="fr-FR"/>
        </w:rPr>
        <w:t>i</w:t>
      </w:r>
      <w:r w:rsidRPr="00D54052">
        <w:rPr>
          <w:spacing w:val="0"/>
          <w:w w:val="100"/>
          <w:lang w:val="fr-FR"/>
        </w:rPr>
        <w:t>neurs ont représenté 3</w:t>
      </w:r>
      <w:r w:rsidRPr="00D54052">
        <w:rPr>
          <w:spacing w:val="0"/>
          <w:w w:val="100"/>
        </w:rPr>
        <w:t>,</w:t>
      </w:r>
      <w:r w:rsidRPr="00D54052">
        <w:rPr>
          <w:spacing w:val="0"/>
          <w:w w:val="100"/>
          <w:lang w:val="fr-FR"/>
        </w:rPr>
        <w:t>5%</w:t>
      </w:r>
      <w:r w:rsidRPr="00D54052">
        <w:rPr>
          <w:spacing w:val="0"/>
          <w:w w:val="100"/>
        </w:rPr>
        <w:t xml:space="preserve"> </w:t>
      </w:r>
      <w:r w:rsidRPr="00D54052">
        <w:rPr>
          <w:spacing w:val="0"/>
          <w:w w:val="100"/>
          <w:lang w:val="fr-FR"/>
        </w:rPr>
        <w:t>des demandes examinées et 3% des demandes accuei</w:t>
      </w:r>
      <w:r w:rsidRPr="00D54052">
        <w:rPr>
          <w:spacing w:val="0"/>
          <w:w w:val="100"/>
          <w:lang w:val="fr-FR"/>
        </w:rPr>
        <w:t>l</w:t>
      </w:r>
      <w:r w:rsidRPr="00D54052">
        <w:rPr>
          <w:spacing w:val="0"/>
          <w:w w:val="100"/>
          <w:lang w:val="fr-FR"/>
        </w:rPr>
        <w:t>lies.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322. </w:t>
      </w:r>
      <w:r w:rsidRPr="00D54052">
        <w:rPr>
          <w:spacing w:val="0"/>
          <w:w w:val="100"/>
        </w:rPr>
        <w:tab/>
      </w:r>
      <w:r w:rsidRPr="00D54052">
        <w:rPr>
          <w:spacing w:val="0"/>
          <w:w w:val="100"/>
          <w:lang w:val="fr-FR"/>
        </w:rPr>
        <w:t xml:space="preserve">La même année, </w:t>
      </w:r>
      <w:r w:rsidRPr="00D54052">
        <w:rPr>
          <w:spacing w:val="0"/>
          <w:w w:val="100"/>
        </w:rPr>
        <w:t>56</w:t>
      </w:r>
      <w:r w:rsidRPr="00D54052">
        <w:rPr>
          <w:spacing w:val="0"/>
          <w:w w:val="100"/>
          <w:lang w:val="fr-FR"/>
        </w:rPr>
        <w:t xml:space="preserve"> </w:t>
      </w:r>
      <w:r w:rsidRPr="00D54052">
        <w:rPr>
          <w:spacing w:val="0"/>
          <w:w w:val="100"/>
        </w:rPr>
        <w:t xml:space="preserve">381 </w:t>
      </w:r>
      <w:r w:rsidRPr="00D54052">
        <w:rPr>
          <w:spacing w:val="0"/>
          <w:w w:val="100"/>
          <w:lang w:val="fr-FR"/>
        </w:rPr>
        <w:t>mineurs ont été condamnés</w:t>
      </w:r>
      <w:r w:rsidRPr="00D54052">
        <w:rPr>
          <w:spacing w:val="0"/>
          <w:w w:val="100"/>
        </w:rPr>
        <w:t xml:space="preserve">. </w:t>
      </w:r>
      <w:r w:rsidRPr="00D54052">
        <w:rPr>
          <w:spacing w:val="0"/>
          <w:w w:val="100"/>
          <w:lang w:val="fr-FR"/>
        </w:rPr>
        <w:t>La proportion des m</w:t>
      </w:r>
      <w:r w:rsidRPr="00D54052">
        <w:rPr>
          <w:spacing w:val="0"/>
          <w:w w:val="100"/>
          <w:lang w:val="fr-FR"/>
        </w:rPr>
        <w:t>i</w:t>
      </w:r>
      <w:r w:rsidRPr="00D54052">
        <w:rPr>
          <w:spacing w:val="0"/>
          <w:w w:val="100"/>
          <w:lang w:val="fr-FR"/>
        </w:rPr>
        <w:t>neurs par rapport au nombre total de personnes condamnées a progressivement dim</w:t>
      </w:r>
      <w:r w:rsidRPr="00D54052">
        <w:rPr>
          <w:spacing w:val="0"/>
          <w:w w:val="100"/>
          <w:lang w:val="fr-FR"/>
        </w:rPr>
        <w:t>i</w:t>
      </w:r>
      <w:r w:rsidRPr="00D54052">
        <w:rPr>
          <w:spacing w:val="0"/>
          <w:w w:val="100"/>
          <w:lang w:val="fr-FR"/>
        </w:rPr>
        <w:t xml:space="preserve">nué depuis 2004, lorsqu’elle était de </w:t>
      </w:r>
      <w:r w:rsidRPr="00D54052">
        <w:rPr>
          <w:spacing w:val="0"/>
          <w:w w:val="100"/>
        </w:rPr>
        <w:t>12,3</w:t>
      </w:r>
      <w:r w:rsidRPr="00D54052">
        <w:rPr>
          <w:spacing w:val="0"/>
          <w:w w:val="100"/>
          <w:lang w:val="fr-FR"/>
        </w:rPr>
        <w:t xml:space="preserve">%, avant d’être ramenée à </w:t>
      </w:r>
      <w:r w:rsidRPr="00D54052">
        <w:rPr>
          <w:spacing w:val="0"/>
          <w:w w:val="100"/>
        </w:rPr>
        <w:t>6,3</w:t>
      </w:r>
      <w:r w:rsidRPr="00D54052">
        <w:rPr>
          <w:spacing w:val="0"/>
          <w:w w:val="100"/>
          <w:lang w:val="fr-FR"/>
        </w:rPr>
        <w:t>%</w:t>
      </w:r>
      <w:r w:rsidRPr="00D54052">
        <w:rPr>
          <w:spacing w:val="0"/>
          <w:w w:val="100"/>
        </w:rPr>
        <w:t xml:space="preserve"> </w:t>
      </w:r>
      <w:r w:rsidRPr="00D54052">
        <w:rPr>
          <w:spacing w:val="0"/>
          <w:w w:val="100"/>
          <w:lang w:val="fr-FR"/>
        </w:rPr>
        <w:t xml:space="preserve">en </w:t>
      </w:r>
      <w:r w:rsidRPr="00D54052">
        <w:rPr>
          <w:spacing w:val="0"/>
          <w:w w:val="100"/>
        </w:rPr>
        <w:t xml:space="preserve">2009. </w:t>
      </w:r>
    </w:p>
    <w:p w:rsidR="00D20209" w:rsidRPr="00D54052" w:rsidRDefault="00D20209">
      <w:pPr>
        <w:pStyle w:val="SingleTxtGR"/>
        <w:rPr>
          <w:spacing w:val="0"/>
          <w:w w:val="100"/>
        </w:rPr>
      </w:pPr>
      <w:r w:rsidRPr="00D54052">
        <w:rPr>
          <w:spacing w:val="0"/>
          <w:w w:val="100"/>
        </w:rPr>
        <w:t xml:space="preserve">323. </w:t>
      </w:r>
      <w:r w:rsidRPr="00D54052">
        <w:rPr>
          <w:spacing w:val="0"/>
          <w:w w:val="100"/>
        </w:rPr>
        <w:tab/>
      </w:r>
      <w:r w:rsidRPr="00D54052">
        <w:rPr>
          <w:spacing w:val="0"/>
          <w:w w:val="100"/>
          <w:lang w:val="fr-FR"/>
        </w:rPr>
        <w:t>En 2009, une peine ferme de privation de liberté en tant que sanction princ</w:t>
      </w:r>
      <w:r w:rsidRPr="00D54052">
        <w:rPr>
          <w:spacing w:val="0"/>
          <w:w w:val="100"/>
          <w:lang w:val="fr-FR"/>
        </w:rPr>
        <w:t>i</w:t>
      </w:r>
      <w:r w:rsidRPr="00D54052">
        <w:rPr>
          <w:spacing w:val="0"/>
          <w:w w:val="100"/>
          <w:lang w:val="fr-FR"/>
        </w:rPr>
        <w:t xml:space="preserve">pale a été prononcée contre </w:t>
      </w:r>
      <w:r w:rsidRPr="00D54052">
        <w:rPr>
          <w:spacing w:val="0"/>
          <w:w w:val="100"/>
        </w:rPr>
        <w:t>11</w:t>
      </w:r>
      <w:r w:rsidRPr="00D54052">
        <w:rPr>
          <w:spacing w:val="0"/>
          <w:w w:val="100"/>
          <w:lang w:val="fr-FR"/>
        </w:rPr>
        <w:t xml:space="preserve"> </w:t>
      </w:r>
      <w:r w:rsidRPr="00D54052">
        <w:rPr>
          <w:spacing w:val="0"/>
          <w:w w:val="100"/>
        </w:rPr>
        <w:t>653</w:t>
      </w:r>
      <w:r w:rsidRPr="00D54052">
        <w:rPr>
          <w:spacing w:val="0"/>
          <w:w w:val="100"/>
          <w:lang w:val="fr-FR"/>
        </w:rPr>
        <w:t xml:space="preserve"> mineurs, soit </w:t>
      </w:r>
      <w:r w:rsidRPr="00D54052">
        <w:rPr>
          <w:spacing w:val="0"/>
          <w:w w:val="100"/>
        </w:rPr>
        <w:t>2</w:t>
      </w:r>
      <w:r w:rsidRPr="00D54052">
        <w:rPr>
          <w:spacing w:val="0"/>
          <w:w w:val="100"/>
          <w:lang w:val="fr-FR"/>
        </w:rPr>
        <w:t>0</w:t>
      </w:r>
      <w:r w:rsidRPr="00D54052">
        <w:rPr>
          <w:spacing w:val="0"/>
          <w:w w:val="100"/>
        </w:rPr>
        <w:t>,</w:t>
      </w:r>
      <w:r w:rsidRPr="00D54052">
        <w:rPr>
          <w:spacing w:val="0"/>
          <w:w w:val="100"/>
          <w:lang w:val="fr-FR"/>
        </w:rPr>
        <w:t>7%</w:t>
      </w:r>
      <w:r w:rsidRPr="00D54052">
        <w:rPr>
          <w:spacing w:val="0"/>
          <w:w w:val="100"/>
        </w:rPr>
        <w:t xml:space="preserve"> </w:t>
      </w:r>
      <w:r w:rsidRPr="00D54052">
        <w:rPr>
          <w:spacing w:val="0"/>
          <w:w w:val="100"/>
          <w:lang w:val="fr-FR"/>
        </w:rPr>
        <w:t>de l’ensemble des adole</w:t>
      </w:r>
      <w:r w:rsidRPr="00D54052">
        <w:rPr>
          <w:spacing w:val="0"/>
          <w:w w:val="100"/>
          <w:lang w:val="fr-FR"/>
        </w:rPr>
        <w:t>s</w:t>
      </w:r>
      <w:r w:rsidRPr="00D54052">
        <w:rPr>
          <w:spacing w:val="0"/>
          <w:w w:val="100"/>
          <w:lang w:val="fr-FR"/>
        </w:rPr>
        <w:t>cents condamnés (une peine privative de liberté a été infligée à 32,4% des conda</w:t>
      </w:r>
      <w:r w:rsidRPr="00D54052">
        <w:rPr>
          <w:spacing w:val="0"/>
          <w:w w:val="100"/>
          <w:lang w:val="fr-FR"/>
        </w:rPr>
        <w:t>m</w:t>
      </w:r>
      <w:r w:rsidRPr="00D54052">
        <w:rPr>
          <w:spacing w:val="0"/>
          <w:w w:val="100"/>
          <w:lang w:val="fr-FR"/>
        </w:rPr>
        <w:t>nés, tous âges confondus). Une peine privative de liberté a été infligée à 7,4% des mineurs jugés pour des infractions de faible gravité</w:t>
      </w:r>
      <w:r w:rsidRPr="00D54052">
        <w:rPr>
          <w:spacing w:val="0"/>
          <w:w w:val="100"/>
        </w:rPr>
        <w:t xml:space="preserve">, </w:t>
      </w:r>
      <w:r w:rsidRPr="00D54052">
        <w:rPr>
          <w:spacing w:val="0"/>
          <w:w w:val="100"/>
          <w:lang w:val="fr-FR"/>
        </w:rPr>
        <w:t xml:space="preserve">à </w:t>
      </w:r>
      <w:r w:rsidRPr="00D54052">
        <w:rPr>
          <w:spacing w:val="0"/>
          <w:w w:val="100"/>
        </w:rPr>
        <w:t>1</w:t>
      </w:r>
      <w:r w:rsidRPr="00D54052">
        <w:rPr>
          <w:spacing w:val="0"/>
          <w:w w:val="100"/>
          <w:lang w:val="fr-FR"/>
        </w:rPr>
        <w:t>4</w:t>
      </w:r>
      <w:r w:rsidRPr="00D54052">
        <w:rPr>
          <w:spacing w:val="0"/>
          <w:w w:val="100"/>
        </w:rPr>
        <w:t>,</w:t>
      </w:r>
      <w:r w:rsidRPr="00D54052">
        <w:rPr>
          <w:spacing w:val="0"/>
          <w:w w:val="100"/>
          <w:lang w:val="fr-FR"/>
        </w:rPr>
        <w:t>1%</w:t>
      </w:r>
      <w:r w:rsidRPr="00D54052">
        <w:rPr>
          <w:spacing w:val="0"/>
          <w:w w:val="100"/>
        </w:rPr>
        <w:t xml:space="preserve"> </w:t>
      </w:r>
      <w:r w:rsidRPr="00D54052">
        <w:rPr>
          <w:spacing w:val="0"/>
          <w:w w:val="100"/>
          <w:lang w:val="fr-FR"/>
        </w:rPr>
        <w:t>des mineurs jugés pour une infraction de moyenne gravité</w:t>
      </w:r>
      <w:r w:rsidRPr="00D54052">
        <w:rPr>
          <w:spacing w:val="0"/>
          <w:w w:val="100"/>
        </w:rPr>
        <w:t xml:space="preserve">, </w:t>
      </w:r>
      <w:r w:rsidRPr="00D54052">
        <w:rPr>
          <w:spacing w:val="0"/>
          <w:w w:val="100"/>
          <w:lang w:val="fr-FR"/>
        </w:rPr>
        <w:t xml:space="preserve">à </w:t>
      </w:r>
      <w:r w:rsidRPr="00D54052">
        <w:rPr>
          <w:spacing w:val="0"/>
          <w:w w:val="100"/>
        </w:rPr>
        <w:t>2</w:t>
      </w:r>
      <w:r w:rsidRPr="00D54052">
        <w:rPr>
          <w:spacing w:val="0"/>
          <w:w w:val="100"/>
          <w:lang w:val="fr-FR"/>
        </w:rPr>
        <w:t>2</w:t>
      </w:r>
      <w:r w:rsidRPr="00D54052">
        <w:rPr>
          <w:spacing w:val="0"/>
          <w:w w:val="100"/>
        </w:rPr>
        <w:t>,</w:t>
      </w:r>
      <w:r w:rsidRPr="00D54052">
        <w:rPr>
          <w:spacing w:val="0"/>
          <w:w w:val="100"/>
          <w:lang w:val="fr-FR"/>
        </w:rPr>
        <w:t>4%</w:t>
      </w:r>
      <w:r w:rsidRPr="00D54052">
        <w:rPr>
          <w:spacing w:val="0"/>
          <w:w w:val="100"/>
        </w:rPr>
        <w:t xml:space="preserve"> </w:t>
      </w:r>
      <w:r w:rsidRPr="00D54052">
        <w:rPr>
          <w:spacing w:val="0"/>
          <w:w w:val="100"/>
          <w:lang w:val="fr-FR"/>
        </w:rPr>
        <w:t xml:space="preserve">des mineurs jugés pour une infraction grave et à </w:t>
      </w:r>
      <w:r w:rsidRPr="00D54052">
        <w:rPr>
          <w:spacing w:val="0"/>
          <w:w w:val="100"/>
        </w:rPr>
        <w:t>8</w:t>
      </w:r>
      <w:r w:rsidRPr="00D54052">
        <w:rPr>
          <w:spacing w:val="0"/>
          <w:w w:val="100"/>
          <w:lang w:val="fr-FR"/>
        </w:rPr>
        <w:t>3</w:t>
      </w:r>
      <w:r w:rsidRPr="00D54052">
        <w:rPr>
          <w:spacing w:val="0"/>
          <w:w w:val="100"/>
        </w:rPr>
        <w:t>,1</w:t>
      </w:r>
      <w:r w:rsidRPr="00D54052">
        <w:rPr>
          <w:spacing w:val="0"/>
          <w:w w:val="100"/>
          <w:lang w:val="fr-FR"/>
        </w:rPr>
        <w:t>%</w:t>
      </w:r>
      <w:r w:rsidRPr="00D54052">
        <w:rPr>
          <w:spacing w:val="0"/>
          <w:w w:val="100"/>
        </w:rPr>
        <w:t xml:space="preserve"> </w:t>
      </w:r>
      <w:r w:rsidRPr="00D54052">
        <w:rPr>
          <w:spacing w:val="0"/>
          <w:w w:val="100"/>
          <w:lang w:val="fr-FR"/>
        </w:rPr>
        <w:t>des mineurs jugés pour une infraction très grave</w:t>
      </w:r>
      <w:r w:rsidRPr="00D54052">
        <w:rPr>
          <w:spacing w:val="0"/>
          <w:w w:val="100"/>
        </w:rPr>
        <w:t xml:space="preserve">. </w:t>
      </w:r>
      <w:r w:rsidRPr="00D54052">
        <w:rPr>
          <w:spacing w:val="0"/>
          <w:w w:val="100"/>
          <w:lang w:val="fr-FR"/>
        </w:rPr>
        <w:t>S’agissant des mineurs dont le casier judiciaire n’avait pas été expurgé, une peine privative de libe</w:t>
      </w:r>
      <w:r w:rsidRPr="00D54052">
        <w:rPr>
          <w:spacing w:val="0"/>
          <w:w w:val="100"/>
          <w:lang w:val="fr-FR"/>
        </w:rPr>
        <w:t>r</w:t>
      </w:r>
      <w:r w:rsidRPr="00D54052">
        <w:rPr>
          <w:spacing w:val="0"/>
          <w:w w:val="100"/>
          <w:lang w:val="fr-FR"/>
        </w:rPr>
        <w:t>té a été prononcée contre 6</w:t>
      </w:r>
      <w:r w:rsidRPr="00D54052">
        <w:rPr>
          <w:spacing w:val="0"/>
          <w:w w:val="100"/>
        </w:rPr>
        <w:t xml:space="preserve"> </w:t>
      </w:r>
      <w:r w:rsidRPr="00D54052">
        <w:rPr>
          <w:spacing w:val="0"/>
          <w:w w:val="100"/>
          <w:lang w:val="fr-FR"/>
        </w:rPr>
        <w:t>863</w:t>
      </w:r>
      <w:r w:rsidRPr="00D54052">
        <w:rPr>
          <w:spacing w:val="0"/>
          <w:w w:val="100"/>
        </w:rPr>
        <w:t xml:space="preserve"> </w:t>
      </w:r>
      <w:r w:rsidRPr="00D54052">
        <w:rPr>
          <w:spacing w:val="0"/>
          <w:w w:val="100"/>
          <w:lang w:val="fr-FR"/>
        </w:rPr>
        <w:t>d’entre eux, soit 48</w:t>
      </w:r>
      <w:r w:rsidRPr="00D54052">
        <w:rPr>
          <w:spacing w:val="0"/>
          <w:w w:val="100"/>
        </w:rPr>
        <w:t>,</w:t>
      </w:r>
      <w:r w:rsidRPr="00D54052">
        <w:rPr>
          <w:spacing w:val="0"/>
          <w:w w:val="100"/>
          <w:lang w:val="fr-FR"/>
        </w:rPr>
        <w:t>5%</w:t>
      </w:r>
      <w:r w:rsidRPr="00D54052">
        <w:rPr>
          <w:spacing w:val="0"/>
          <w:w w:val="100"/>
        </w:rPr>
        <w:t xml:space="preserve">. </w:t>
      </w:r>
      <w:r w:rsidRPr="00D54052">
        <w:rPr>
          <w:spacing w:val="0"/>
          <w:w w:val="100"/>
          <w:lang w:val="fr-FR"/>
        </w:rPr>
        <w:t>Une peine privative de l</w:t>
      </w:r>
      <w:r w:rsidRPr="00D54052">
        <w:rPr>
          <w:spacing w:val="0"/>
          <w:w w:val="100"/>
          <w:lang w:val="fr-FR"/>
        </w:rPr>
        <w:t>i</w:t>
      </w:r>
      <w:r w:rsidRPr="00D54052">
        <w:rPr>
          <w:spacing w:val="0"/>
          <w:w w:val="100"/>
          <w:lang w:val="fr-FR"/>
        </w:rPr>
        <w:t xml:space="preserve">berté d’une durée inférieure à la peine minimale a été infligée </w:t>
      </w:r>
      <w:r w:rsidRPr="00D54052">
        <w:rPr>
          <w:spacing w:val="0"/>
          <w:w w:val="100"/>
        </w:rPr>
        <w:t xml:space="preserve">1 </w:t>
      </w:r>
      <w:r w:rsidRPr="00D54052">
        <w:rPr>
          <w:spacing w:val="0"/>
          <w:w w:val="100"/>
          <w:lang w:val="fr-FR"/>
        </w:rPr>
        <w:t>017</w:t>
      </w:r>
      <w:r w:rsidRPr="00D54052">
        <w:rPr>
          <w:spacing w:val="0"/>
          <w:w w:val="100"/>
        </w:rPr>
        <w:t xml:space="preserve"> </w:t>
      </w:r>
      <w:r w:rsidRPr="00D54052">
        <w:rPr>
          <w:spacing w:val="0"/>
          <w:w w:val="100"/>
          <w:lang w:val="fr-FR"/>
        </w:rPr>
        <w:t>mineurs co</w:t>
      </w:r>
      <w:r w:rsidRPr="00D54052">
        <w:rPr>
          <w:spacing w:val="0"/>
          <w:w w:val="100"/>
          <w:lang w:val="fr-FR"/>
        </w:rPr>
        <w:t>n</w:t>
      </w:r>
      <w:r w:rsidRPr="00D54052">
        <w:rPr>
          <w:spacing w:val="0"/>
          <w:w w:val="100"/>
          <w:lang w:val="fr-FR"/>
        </w:rPr>
        <w:t>damnés (8,7%). Une peine non privative de liberté d’une durée inférieure à la peine min</w:t>
      </w:r>
      <w:r w:rsidRPr="00D54052">
        <w:rPr>
          <w:spacing w:val="0"/>
          <w:w w:val="100"/>
          <w:lang w:val="fr-FR"/>
        </w:rPr>
        <w:t>i</w:t>
      </w:r>
      <w:r w:rsidRPr="00D54052">
        <w:rPr>
          <w:spacing w:val="0"/>
          <w:w w:val="100"/>
          <w:lang w:val="fr-FR"/>
        </w:rPr>
        <w:t xml:space="preserve">male a été prononcée contre </w:t>
      </w:r>
      <w:r w:rsidRPr="00D54052">
        <w:rPr>
          <w:spacing w:val="0"/>
          <w:w w:val="100"/>
        </w:rPr>
        <w:t xml:space="preserve">1 </w:t>
      </w:r>
      <w:r w:rsidRPr="00D54052">
        <w:rPr>
          <w:spacing w:val="0"/>
          <w:w w:val="100"/>
          <w:lang w:val="fr-FR"/>
        </w:rPr>
        <w:t>20</w:t>
      </w:r>
      <w:r w:rsidRPr="00D54052">
        <w:rPr>
          <w:spacing w:val="0"/>
          <w:w w:val="100"/>
        </w:rPr>
        <w:t xml:space="preserve">4 </w:t>
      </w:r>
      <w:r w:rsidRPr="00D54052">
        <w:rPr>
          <w:spacing w:val="0"/>
          <w:w w:val="100"/>
          <w:lang w:val="fr-FR"/>
        </w:rPr>
        <w:t>mineurs condamnés</w:t>
      </w:r>
      <w:r w:rsidRPr="00D54052">
        <w:rPr>
          <w:spacing w:val="0"/>
          <w:w w:val="100"/>
        </w:rPr>
        <w:t>.</w:t>
      </w:r>
    </w:p>
    <w:p w:rsidR="00D20209" w:rsidRPr="00D54052" w:rsidRDefault="00D20209">
      <w:pPr>
        <w:pStyle w:val="SingleTxtGR"/>
        <w:rPr>
          <w:spacing w:val="0"/>
          <w:w w:val="100"/>
        </w:rPr>
      </w:pPr>
      <w:r w:rsidRPr="00D54052">
        <w:rPr>
          <w:spacing w:val="0"/>
          <w:w w:val="100"/>
        </w:rPr>
        <w:t xml:space="preserve">324. </w:t>
      </w:r>
      <w:r w:rsidRPr="00D54052">
        <w:rPr>
          <w:spacing w:val="0"/>
          <w:w w:val="100"/>
        </w:rPr>
        <w:tab/>
      </w:r>
      <w:r w:rsidRPr="00D54052">
        <w:rPr>
          <w:spacing w:val="0"/>
          <w:w w:val="100"/>
          <w:lang w:val="fr-FR"/>
        </w:rPr>
        <w:t>En</w:t>
      </w:r>
      <w:r w:rsidRPr="00D54052">
        <w:rPr>
          <w:spacing w:val="0"/>
          <w:w w:val="100"/>
        </w:rPr>
        <w:t xml:space="preserve"> 2009</w:t>
      </w:r>
      <w:r w:rsidRPr="00D54052">
        <w:rPr>
          <w:spacing w:val="0"/>
          <w:w w:val="100"/>
          <w:lang w:val="fr-FR"/>
        </w:rPr>
        <w:t>, comme au cours des années précédentes, la plus fréquente des peines infligées à des mineurs condamnés a été la peine d’emprisonnement avec su</w:t>
      </w:r>
      <w:r w:rsidRPr="00D54052">
        <w:rPr>
          <w:spacing w:val="0"/>
          <w:w w:val="100"/>
          <w:lang w:val="fr-FR"/>
        </w:rPr>
        <w:t>r</w:t>
      </w:r>
      <w:r w:rsidRPr="00D54052">
        <w:rPr>
          <w:spacing w:val="0"/>
          <w:w w:val="100"/>
          <w:lang w:val="fr-FR"/>
        </w:rPr>
        <w:t>sis. Elle a été infligée dans 27 90</w:t>
      </w:r>
      <w:r w:rsidRPr="00D54052">
        <w:rPr>
          <w:spacing w:val="0"/>
          <w:w w:val="100"/>
        </w:rPr>
        <w:t xml:space="preserve">8 </w:t>
      </w:r>
      <w:r w:rsidRPr="00D54052">
        <w:rPr>
          <w:spacing w:val="0"/>
          <w:w w:val="100"/>
          <w:lang w:val="fr-FR"/>
        </w:rPr>
        <w:t xml:space="preserve">cas, soit </w:t>
      </w:r>
      <w:r w:rsidRPr="00D54052">
        <w:rPr>
          <w:spacing w:val="0"/>
          <w:w w:val="100"/>
        </w:rPr>
        <w:t>49,</w:t>
      </w:r>
      <w:r w:rsidRPr="00D54052">
        <w:rPr>
          <w:spacing w:val="0"/>
          <w:w w:val="100"/>
          <w:lang w:val="fr-FR"/>
        </w:rPr>
        <w:t>5%</w:t>
      </w:r>
      <w:r w:rsidRPr="00D54052">
        <w:rPr>
          <w:spacing w:val="0"/>
          <w:w w:val="100"/>
        </w:rPr>
        <w:t xml:space="preserve">. </w:t>
      </w:r>
      <w:r w:rsidRPr="00D54052">
        <w:rPr>
          <w:spacing w:val="0"/>
          <w:w w:val="100"/>
          <w:lang w:val="fr-FR"/>
        </w:rPr>
        <w:t xml:space="preserve">Une peine de travail d’intérêt général a été prononcée contre </w:t>
      </w:r>
      <w:r w:rsidRPr="00D54052">
        <w:rPr>
          <w:spacing w:val="0"/>
          <w:w w:val="100"/>
        </w:rPr>
        <w:t>1</w:t>
      </w:r>
      <w:r w:rsidRPr="00D54052">
        <w:rPr>
          <w:spacing w:val="0"/>
          <w:w w:val="100"/>
          <w:lang w:val="fr-FR"/>
        </w:rPr>
        <w:t xml:space="preserve"> 116</w:t>
      </w:r>
      <w:r w:rsidRPr="00D54052">
        <w:rPr>
          <w:spacing w:val="0"/>
          <w:w w:val="100"/>
        </w:rPr>
        <w:t xml:space="preserve"> </w:t>
      </w:r>
      <w:r w:rsidRPr="00D54052">
        <w:rPr>
          <w:spacing w:val="0"/>
          <w:w w:val="100"/>
          <w:lang w:val="fr-FR"/>
        </w:rPr>
        <w:t>mineurs, soit 2%</w:t>
      </w:r>
      <w:r w:rsidRPr="00D54052">
        <w:rPr>
          <w:spacing w:val="0"/>
          <w:w w:val="100"/>
        </w:rPr>
        <w:t xml:space="preserve">. </w:t>
      </w:r>
      <w:r w:rsidRPr="00D54052">
        <w:rPr>
          <w:spacing w:val="0"/>
          <w:w w:val="100"/>
          <w:lang w:val="fr-FR"/>
        </w:rPr>
        <w:t>Une peine de travail obligatoire a été infligée à 7 350</w:t>
      </w:r>
      <w:r w:rsidRPr="00D54052">
        <w:rPr>
          <w:spacing w:val="0"/>
          <w:w w:val="100"/>
        </w:rPr>
        <w:t xml:space="preserve"> </w:t>
      </w:r>
      <w:r w:rsidRPr="00D54052">
        <w:rPr>
          <w:spacing w:val="0"/>
          <w:w w:val="100"/>
          <w:lang w:val="fr-FR"/>
        </w:rPr>
        <w:t>adolescents condamnés, soit 13%</w:t>
      </w:r>
      <w:r w:rsidRPr="00D54052">
        <w:rPr>
          <w:spacing w:val="0"/>
          <w:w w:val="100"/>
        </w:rPr>
        <w:t xml:space="preserve">. </w:t>
      </w:r>
      <w:r w:rsidRPr="00D54052">
        <w:rPr>
          <w:spacing w:val="0"/>
          <w:w w:val="100"/>
          <w:lang w:val="fr-FR"/>
        </w:rPr>
        <w:t xml:space="preserve">Une amende a été infligée en tant que peine principale à </w:t>
      </w:r>
      <w:r w:rsidRPr="00D54052">
        <w:rPr>
          <w:spacing w:val="0"/>
          <w:w w:val="100"/>
        </w:rPr>
        <w:t>10,</w:t>
      </w:r>
      <w:r w:rsidRPr="00D54052">
        <w:rPr>
          <w:spacing w:val="0"/>
          <w:w w:val="100"/>
          <w:lang w:val="fr-FR"/>
        </w:rPr>
        <w:t>6</w:t>
      </w:r>
      <w:r w:rsidRPr="00D54052">
        <w:rPr>
          <w:spacing w:val="0"/>
          <w:w w:val="100"/>
        </w:rPr>
        <w:t xml:space="preserve">% </w:t>
      </w:r>
      <w:r w:rsidRPr="00D54052">
        <w:rPr>
          <w:spacing w:val="0"/>
          <w:w w:val="100"/>
          <w:lang w:val="fr-FR"/>
        </w:rPr>
        <w:t>des mineurs</w:t>
      </w:r>
      <w:r w:rsidRPr="00D54052">
        <w:rPr>
          <w:spacing w:val="0"/>
          <w:w w:val="100"/>
        </w:rPr>
        <w:t xml:space="preserve">. </w:t>
      </w:r>
      <w:r w:rsidRPr="00D54052">
        <w:rPr>
          <w:spacing w:val="0"/>
          <w:w w:val="100"/>
          <w:lang w:val="fr-FR"/>
        </w:rPr>
        <w:t>Une peine de travail d’intérêt général avec sursis a été prononcée dans 1 004 cas (1,8% des mineurs condamnés). Les m</w:t>
      </w:r>
      <w:r w:rsidRPr="00D54052">
        <w:rPr>
          <w:spacing w:val="0"/>
          <w:w w:val="100"/>
          <w:lang w:val="fr-FR"/>
        </w:rPr>
        <w:t>i</w:t>
      </w:r>
      <w:r w:rsidRPr="00D54052">
        <w:rPr>
          <w:spacing w:val="0"/>
          <w:w w:val="100"/>
          <w:lang w:val="fr-FR"/>
        </w:rPr>
        <w:t xml:space="preserve">neurs condamnés restants </w:t>
      </w:r>
      <w:r w:rsidRPr="00D54052">
        <w:rPr>
          <w:spacing w:val="0"/>
          <w:w w:val="100"/>
        </w:rPr>
        <w:t>(</w:t>
      </w:r>
      <w:r w:rsidRPr="00D54052">
        <w:rPr>
          <w:spacing w:val="0"/>
          <w:w w:val="100"/>
          <w:lang w:val="fr-FR"/>
        </w:rPr>
        <w:t>2</w:t>
      </w:r>
      <w:r w:rsidRPr="00D54052">
        <w:rPr>
          <w:spacing w:val="0"/>
          <w:w w:val="100"/>
        </w:rPr>
        <w:t>,</w:t>
      </w:r>
      <w:r w:rsidRPr="00D54052">
        <w:rPr>
          <w:spacing w:val="0"/>
          <w:w w:val="100"/>
          <w:lang w:val="fr-FR"/>
        </w:rPr>
        <w:t>4%</w:t>
      </w:r>
      <w:r w:rsidRPr="00D54052">
        <w:rPr>
          <w:spacing w:val="0"/>
          <w:w w:val="100"/>
        </w:rPr>
        <w:t xml:space="preserve">) </w:t>
      </w:r>
      <w:r w:rsidRPr="00D54052">
        <w:rPr>
          <w:spacing w:val="0"/>
          <w:w w:val="100"/>
          <w:lang w:val="fr-FR"/>
        </w:rPr>
        <w:t>ont bénéficié d’une dispense de peine dans le c</w:t>
      </w:r>
      <w:r w:rsidRPr="00D54052">
        <w:rPr>
          <w:spacing w:val="0"/>
          <w:w w:val="100"/>
          <w:lang w:val="fr-FR"/>
        </w:rPr>
        <w:t>a</w:t>
      </w:r>
      <w:r w:rsidRPr="00D54052">
        <w:rPr>
          <w:spacing w:val="0"/>
          <w:w w:val="100"/>
          <w:lang w:val="fr-FR"/>
        </w:rPr>
        <w:t>dre d’une amnistie ou pour d’autres motifs</w:t>
      </w:r>
      <w:r w:rsidRPr="00D54052">
        <w:rPr>
          <w:spacing w:val="0"/>
          <w:w w:val="100"/>
        </w:rPr>
        <w:t>.</w:t>
      </w:r>
    </w:p>
    <w:p w:rsidR="00D20209" w:rsidRPr="00D54052" w:rsidRDefault="00D20209">
      <w:pPr>
        <w:pStyle w:val="SingleTxtGR"/>
        <w:rPr>
          <w:spacing w:val="0"/>
          <w:w w:val="100"/>
        </w:rPr>
      </w:pPr>
      <w:r w:rsidRPr="00D54052">
        <w:rPr>
          <w:spacing w:val="0"/>
          <w:w w:val="100"/>
        </w:rPr>
        <w:t xml:space="preserve">325. </w:t>
      </w:r>
      <w:r w:rsidRPr="00D54052">
        <w:rPr>
          <w:spacing w:val="0"/>
          <w:w w:val="100"/>
        </w:rPr>
        <w:tab/>
      </w:r>
      <w:r w:rsidRPr="00D54052">
        <w:rPr>
          <w:spacing w:val="0"/>
          <w:w w:val="100"/>
          <w:lang w:val="fr-FR"/>
        </w:rPr>
        <w:t xml:space="preserve">La composition de la population des mineurs condamnés demeure complexe du point de vue criminologique. En 2009, </w:t>
      </w:r>
      <w:r w:rsidRPr="00D54052">
        <w:rPr>
          <w:spacing w:val="0"/>
          <w:w w:val="100"/>
        </w:rPr>
        <w:t>27,4</w:t>
      </w:r>
      <w:r w:rsidRPr="00D54052">
        <w:rPr>
          <w:spacing w:val="0"/>
          <w:w w:val="100"/>
          <w:lang w:val="fr-FR"/>
        </w:rPr>
        <w:t>%</w:t>
      </w:r>
      <w:r w:rsidRPr="00D54052">
        <w:rPr>
          <w:spacing w:val="0"/>
          <w:w w:val="100"/>
        </w:rPr>
        <w:t xml:space="preserve"> (</w:t>
      </w:r>
      <w:r w:rsidRPr="00D54052">
        <w:rPr>
          <w:spacing w:val="0"/>
          <w:w w:val="100"/>
          <w:lang w:val="fr-FR"/>
        </w:rPr>
        <w:t xml:space="preserve">contre 28,5% en </w:t>
      </w:r>
      <w:r w:rsidRPr="00D54052">
        <w:rPr>
          <w:spacing w:val="0"/>
          <w:w w:val="100"/>
        </w:rPr>
        <w:t xml:space="preserve">2008) </w:t>
      </w:r>
      <w:r w:rsidRPr="00D54052">
        <w:rPr>
          <w:spacing w:val="0"/>
          <w:w w:val="100"/>
          <w:lang w:val="fr-FR"/>
        </w:rPr>
        <w:t xml:space="preserve">des mineurs enregistrés par les services de contrôle de l’application des peines (SCAP) ont été condamnés pour des infractions graves ou très graves (à titre de comparaison, cet indicateur n’était que de </w:t>
      </w:r>
      <w:r w:rsidRPr="00D54052">
        <w:rPr>
          <w:spacing w:val="0"/>
          <w:w w:val="100"/>
        </w:rPr>
        <w:t>20,3</w:t>
      </w:r>
      <w:r w:rsidRPr="00D54052">
        <w:rPr>
          <w:spacing w:val="0"/>
          <w:w w:val="100"/>
          <w:lang w:val="fr-FR"/>
        </w:rPr>
        <w:t>% pour les adultes</w:t>
      </w:r>
      <w:r w:rsidRPr="00D54052">
        <w:rPr>
          <w:spacing w:val="0"/>
          <w:w w:val="100"/>
        </w:rPr>
        <w:t xml:space="preserve">). </w:t>
      </w:r>
      <w:r w:rsidRPr="00D54052">
        <w:rPr>
          <w:spacing w:val="0"/>
          <w:w w:val="100"/>
          <w:lang w:val="fr-FR"/>
        </w:rPr>
        <w:t xml:space="preserve">Plus de </w:t>
      </w:r>
      <w:r w:rsidRPr="00D54052">
        <w:rPr>
          <w:spacing w:val="0"/>
          <w:w w:val="100"/>
        </w:rPr>
        <w:t>70</w:t>
      </w:r>
      <w:r w:rsidRPr="00D54052">
        <w:rPr>
          <w:spacing w:val="0"/>
          <w:w w:val="100"/>
          <w:lang w:val="fr-FR"/>
        </w:rPr>
        <w:t>%</w:t>
      </w:r>
      <w:r w:rsidRPr="00D54052">
        <w:rPr>
          <w:spacing w:val="0"/>
          <w:w w:val="100"/>
        </w:rPr>
        <w:t xml:space="preserve"> </w:t>
      </w:r>
      <w:r w:rsidRPr="00D54052">
        <w:rPr>
          <w:spacing w:val="0"/>
          <w:w w:val="100"/>
          <w:lang w:val="fr-FR"/>
        </w:rPr>
        <w:t xml:space="preserve">des mineurs condamnés l’ont été pour vol, agression et brigandage; </w:t>
      </w:r>
      <w:r w:rsidRPr="00D54052">
        <w:rPr>
          <w:spacing w:val="0"/>
          <w:w w:val="100"/>
        </w:rPr>
        <w:t>4</w:t>
      </w:r>
      <w:r w:rsidRPr="00D54052">
        <w:rPr>
          <w:spacing w:val="0"/>
          <w:w w:val="100"/>
          <w:lang w:val="fr-FR"/>
        </w:rPr>
        <w:t> </w:t>
      </w:r>
      <w:r w:rsidRPr="00D54052">
        <w:rPr>
          <w:spacing w:val="0"/>
          <w:w w:val="100"/>
        </w:rPr>
        <w:t>300</w:t>
      </w:r>
      <w:r w:rsidRPr="00D54052">
        <w:rPr>
          <w:spacing w:val="0"/>
          <w:w w:val="100"/>
          <w:lang w:val="fr-FR"/>
        </w:rPr>
        <w:t>, soit 21,4%, des mineurs enregistrés par les SCAP</w:t>
      </w:r>
      <w:r w:rsidRPr="00D54052">
        <w:rPr>
          <w:spacing w:val="0"/>
          <w:w w:val="100"/>
        </w:rPr>
        <w:t xml:space="preserve"> </w:t>
      </w:r>
      <w:r w:rsidRPr="00D54052">
        <w:rPr>
          <w:spacing w:val="0"/>
          <w:w w:val="100"/>
          <w:lang w:val="fr-FR"/>
        </w:rPr>
        <w:t xml:space="preserve">avaient un casier judiciaire </w:t>
      </w:r>
      <w:r w:rsidRPr="00D54052">
        <w:rPr>
          <w:spacing w:val="0"/>
          <w:w w:val="100"/>
        </w:rPr>
        <w:t>(</w:t>
      </w:r>
      <w:r w:rsidRPr="00D54052">
        <w:rPr>
          <w:spacing w:val="0"/>
          <w:w w:val="100"/>
          <w:lang w:val="fr-FR"/>
        </w:rPr>
        <w:t xml:space="preserve">contre 5 100, soit </w:t>
      </w:r>
      <w:r w:rsidRPr="00D54052">
        <w:rPr>
          <w:spacing w:val="0"/>
          <w:w w:val="100"/>
        </w:rPr>
        <w:t>18,9</w:t>
      </w:r>
      <w:r w:rsidRPr="00D54052">
        <w:rPr>
          <w:spacing w:val="0"/>
          <w:w w:val="100"/>
          <w:lang w:val="fr-FR"/>
        </w:rPr>
        <w:t>%, en 2008</w:t>
      </w:r>
      <w:r w:rsidRPr="00D54052">
        <w:rPr>
          <w:spacing w:val="0"/>
          <w:w w:val="100"/>
        </w:rPr>
        <w:t>)</w:t>
      </w:r>
      <w:r w:rsidRPr="00D54052">
        <w:rPr>
          <w:spacing w:val="0"/>
          <w:w w:val="100"/>
          <w:lang w:val="fr-FR"/>
        </w:rPr>
        <w:t xml:space="preserve">; et </w:t>
      </w:r>
      <w:r w:rsidRPr="00D54052">
        <w:rPr>
          <w:spacing w:val="0"/>
          <w:w w:val="100"/>
        </w:rPr>
        <w:t>2</w:t>
      </w:r>
      <w:r w:rsidRPr="00D54052">
        <w:rPr>
          <w:spacing w:val="0"/>
          <w:w w:val="100"/>
          <w:lang w:val="fr-FR"/>
        </w:rPr>
        <w:t> </w:t>
      </w:r>
      <w:r w:rsidRPr="00D54052">
        <w:rPr>
          <w:spacing w:val="0"/>
          <w:w w:val="100"/>
        </w:rPr>
        <w:t>200</w:t>
      </w:r>
      <w:r w:rsidRPr="00D54052">
        <w:rPr>
          <w:spacing w:val="0"/>
          <w:w w:val="100"/>
          <w:lang w:val="fr-FR"/>
        </w:rPr>
        <w:t xml:space="preserve">, soit </w:t>
      </w:r>
      <w:r w:rsidRPr="00D54052">
        <w:rPr>
          <w:spacing w:val="0"/>
          <w:w w:val="100"/>
        </w:rPr>
        <w:t>11,1</w:t>
      </w:r>
      <w:r w:rsidRPr="00D54052">
        <w:rPr>
          <w:spacing w:val="0"/>
          <w:w w:val="100"/>
          <w:lang w:val="fr-FR"/>
        </w:rPr>
        <w:t>%, ne travaillaient pas et n’allaient pas à l’école</w:t>
      </w:r>
      <w:r w:rsidRPr="00D54052">
        <w:rPr>
          <w:spacing w:val="0"/>
          <w:w w:val="100"/>
        </w:rPr>
        <w:t>.</w:t>
      </w:r>
    </w:p>
    <w:p w:rsidR="00D20209" w:rsidRPr="00D54052" w:rsidRDefault="00D20209">
      <w:pPr>
        <w:pStyle w:val="SingleTxtGR"/>
        <w:rPr>
          <w:spacing w:val="0"/>
          <w:w w:val="100"/>
        </w:rPr>
      </w:pPr>
      <w:r w:rsidRPr="00D54052">
        <w:rPr>
          <w:spacing w:val="0"/>
          <w:w w:val="100"/>
        </w:rPr>
        <w:t xml:space="preserve">326. </w:t>
      </w:r>
      <w:r w:rsidRPr="00D54052">
        <w:rPr>
          <w:spacing w:val="0"/>
          <w:w w:val="100"/>
        </w:rPr>
        <w:tab/>
      </w:r>
      <w:r w:rsidRPr="00D54052">
        <w:rPr>
          <w:spacing w:val="0"/>
          <w:w w:val="100"/>
          <w:lang w:val="fr-FR"/>
        </w:rPr>
        <w:t>Dans diverses régions du pays, on a élaboré et on exécute des programmes municipaux de réinsertion sociale des personnes condamnées à une peine privative de liberté sans mise à l’écart de la société et de celles qui ont purgé une peine priv</w:t>
      </w:r>
      <w:r w:rsidRPr="00D54052">
        <w:rPr>
          <w:spacing w:val="0"/>
          <w:w w:val="100"/>
          <w:lang w:val="fr-FR"/>
        </w:rPr>
        <w:t>a</w:t>
      </w:r>
      <w:r w:rsidRPr="00D54052">
        <w:rPr>
          <w:spacing w:val="0"/>
          <w:w w:val="100"/>
          <w:lang w:val="fr-FR"/>
        </w:rPr>
        <w:t>tive de liberté</w:t>
      </w:r>
      <w:r w:rsidRPr="00D54052">
        <w:rPr>
          <w:spacing w:val="0"/>
          <w:w w:val="100"/>
        </w:rPr>
        <w:t xml:space="preserve">. </w:t>
      </w:r>
      <w:r w:rsidRPr="00D54052">
        <w:rPr>
          <w:spacing w:val="0"/>
          <w:w w:val="100"/>
          <w:lang w:val="fr-FR"/>
        </w:rPr>
        <w:t xml:space="preserve">Dans le cadre de ces programmes, les SCAP ont, en 2009, aidé 9 100 mineurs condamnés à trouver du travail et 1 900 condamnés à remplacer leurs pièces d’identité perdues Ces services ont organisé des excursions pour </w:t>
      </w:r>
      <w:r w:rsidRPr="00D54052">
        <w:rPr>
          <w:spacing w:val="0"/>
          <w:w w:val="100"/>
        </w:rPr>
        <w:t>26</w:t>
      </w:r>
      <w:r w:rsidRPr="00D54052">
        <w:rPr>
          <w:spacing w:val="0"/>
          <w:w w:val="100"/>
          <w:lang w:val="fr-FR"/>
        </w:rPr>
        <w:t xml:space="preserve"> </w:t>
      </w:r>
      <w:r w:rsidRPr="00D54052">
        <w:rPr>
          <w:spacing w:val="0"/>
          <w:w w:val="100"/>
        </w:rPr>
        <w:t xml:space="preserve">700 </w:t>
      </w:r>
      <w:r w:rsidRPr="00D54052">
        <w:rPr>
          <w:spacing w:val="0"/>
          <w:w w:val="100"/>
          <w:lang w:val="fr-FR"/>
        </w:rPr>
        <w:t>personnes placées sous leur contrôle et envoyé en colonie de vacances 7 000 mineurs conda</w:t>
      </w:r>
      <w:r w:rsidRPr="00D54052">
        <w:rPr>
          <w:spacing w:val="0"/>
          <w:w w:val="100"/>
          <w:lang w:val="fr-FR"/>
        </w:rPr>
        <w:t>m</w:t>
      </w:r>
      <w:r w:rsidRPr="00D54052">
        <w:rPr>
          <w:spacing w:val="0"/>
          <w:w w:val="100"/>
          <w:lang w:val="fr-FR"/>
        </w:rPr>
        <w:t>nés.</w:t>
      </w:r>
    </w:p>
    <w:p w:rsidR="00D20209" w:rsidRPr="00D54052" w:rsidRDefault="00D20209">
      <w:pPr>
        <w:pStyle w:val="SingleTxtGR"/>
        <w:rPr>
          <w:spacing w:val="0"/>
          <w:w w:val="100"/>
        </w:rPr>
      </w:pPr>
      <w:r w:rsidRPr="00D54052">
        <w:rPr>
          <w:spacing w:val="0"/>
          <w:w w:val="100"/>
        </w:rPr>
        <w:t xml:space="preserve">327. </w:t>
      </w:r>
      <w:r w:rsidRPr="00D54052">
        <w:rPr>
          <w:spacing w:val="0"/>
          <w:w w:val="100"/>
        </w:rPr>
        <w:tab/>
      </w:r>
      <w:r w:rsidRPr="00D54052">
        <w:rPr>
          <w:spacing w:val="0"/>
          <w:w w:val="100"/>
          <w:lang w:val="fr-FR"/>
        </w:rPr>
        <w:t xml:space="preserve">L’accompagnement psychologique des mineurs condamnés est assuré par </w:t>
      </w:r>
      <w:r w:rsidRPr="00D54052">
        <w:rPr>
          <w:spacing w:val="0"/>
          <w:w w:val="100"/>
        </w:rPr>
        <w:t xml:space="preserve">357 </w:t>
      </w:r>
      <w:r w:rsidRPr="00D54052">
        <w:rPr>
          <w:spacing w:val="0"/>
          <w:w w:val="100"/>
          <w:lang w:val="fr-FR"/>
        </w:rPr>
        <w:t>psychologues des services interdistricts de contrôle de l’application des peines.</w:t>
      </w:r>
      <w:r w:rsidRPr="00D54052">
        <w:rPr>
          <w:spacing w:val="0"/>
          <w:w w:val="100"/>
        </w:rPr>
        <w:t xml:space="preserve"> </w:t>
      </w:r>
      <w:r w:rsidRPr="00D54052">
        <w:rPr>
          <w:spacing w:val="0"/>
          <w:w w:val="100"/>
          <w:lang w:val="fr-FR"/>
        </w:rPr>
        <w:t>Lorsque les mineurs en question passent sous le contrôle de ces services, un examen psychodiagnostique de chacun d’entre eux est réalisé et leur profil psychologique est établi et porté à leur dossier. Les données obtenues servent de point de départ à des consultations individuelles et à des conversations et exercices correctifs. En vue de préparer la demande d’annulation de la condamnation avec sursis et d’expurgation du casier judiciaire à présenter au tribunal, les psychologues examinent les adole</w:t>
      </w:r>
      <w:r w:rsidRPr="00D54052">
        <w:rPr>
          <w:spacing w:val="0"/>
          <w:w w:val="100"/>
          <w:lang w:val="fr-FR"/>
        </w:rPr>
        <w:t>s</w:t>
      </w:r>
      <w:r w:rsidRPr="00D54052">
        <w:rPr>
          <w:spacing w:val="0"/>
          <w:w w:val="100"/>
          <w:lang w:val="fr-FR"/>
        </w:rPr>
        <w:t>cents pour déterminer l’opportunité de cette mesure.</w:t>
      </w:r>
    </w:p>
    <w:p w:rsidR="00D20209" w:rsidRPr="00D54052" w:rsidRDefault="00D20209">
      <w:pPr>
        <w:pStyle w:val="SingleTxtGR"/>
        <w:rPr>
          <w:spacing w:val="0"/>
          <w:w w:val="100"/>
        </w:rPr>
      </w:pPr>
      <w:r w:rsidRPr="00D54052">
        <w:rPr>
          <w:spacing w:val="0"/>
          <w:w w:val="100"/>
        </w:rPr>
        <w:t xml:space="preserve">328. </w:t>
      </w:r>
      <w:r w:rsidRPr="00D54052">
        <w:rPr>
          <w:spacing w:val="0"/>
          <w:w w:val="100"/>
        </w:rPr>
        <w:tab/>
      </w:r>
      <w:r w:rsidRPr="00D54052">
        <w:rPr>
          <w:spacing w:val="0"/>
          <w:w w:val="100"/>
          <w:lang w:val="fr-FR"/>
        </w:rPr>
        <w:t>Les mesures adoptées ont élargi les possibilités des SCAP s’agissant de re</w:t>
      </w:r>
      <w:r w:rsidRPr="00D54052">
        <w:rPr>
          <w:spacing w:val="0"/>
          <w:w w:val="100"/>
          <w:lang w:val="fr-FR"/>
        </w:rPr>
        <w:t>n</w:t>
      </w:r>
      <w:r w:rsidRPr="00D54052">
        <w:rPr>
          <w:spacing w:val="0"/>
          <w:w w:val="100"/>
          <w:lang w:val="fr-FR"/>
        </w:rPr>
        <w:t>forcer le contrôle des mineurs et contribué à corriger leur comportement</w:t>
      </w:r>
      <w:r w:rsidRPr="00D54052">
        <w:rPr>
          <w:spacing w:val="0"/>
          <w:w w:val="100"/>
        </w:rPr>
        <w:t xml:space="preserve">. </w:t>
      </w:r>
      <w:r w:rsidRPr="00D54052">
        <w:rPr>
          <w:spacing w:val="0"/>
          <w:w w:val="100"/>
          <w:lang w:val="fr-FR"/>
        </w:rPr>
        <w:t>En</w:t>
      </w:r>
      <w:r w:rsidRPr="00D54052">
        <w:rPr>
          <w:spacing w:val="0"/>
          <w:w w:val="100"/>
        </w:rPr>
        <w:t xml:space="preserve"> 2009</w:t>
      </w:r>
      <w:r w:rsidRPr="00D54052">
        <w:rPr>
          <w:spacing w:val="0"/>
          <w:w w:val="100"/>
          <w:lang w:val="fr-FR"/>
        </w:rPr>
        <w:t xml:space="preserve">, plus de </w:t>
      </w:r>
      <w:r w:rsidRPr="00D54052">
        <w:rPr>
          <w:spacing w:val="0"/>
          <w:w w:val="100"/>
        </w:rPr>
        <w:t>2</w:t>
      </w:r>
      <w:r w:rsidRPr="00D54052">
        <w:rPr>
          <w:spacing w:val="0"/>
          <w:w w:val="100"/>
          <w:lang w:val="fr-FR"/>
        </w:rPr>
        <w:t> </w:t>
      </w:r>
      <w:r w:rsidRPr="00D54052">
        <w:rPr>
          <w:spacing w:val="0"/>
          <w:w w:val="100"/>
        </w:rPr>
        <w:t>9</w:t>
      </w:r>
      <w:r w:rsidRPr="00D54052">
        <w:rPr>
          <w:spacing w:val="0"/>
          <w:w w:val="100"/>
          <w:lang w:val="fr-FR"/>
        </w:rPr>
        <w:t xml:space="preserve">00 mineurs, soit </w:t>
      </w:r>
      <w:r w:rsidRPr="00D54052">
        <w:rPr>
          <w:spacing w:val="0"/>
          <w:w w:val="100"/>
        </w:rPr>
        <w:t>4,8</w:t>
      </w:r>
      <w:r w:rsidRPr="00D54052">
        <w:rPr>
          <w:spacing w:val="0"/>
          <w:w w:val="100"/>
          <w:lang w:val="fr-FR"/>
        </w:rPr>
        <w:t xml:space="preserve">%, ont vu leur condamnation avec sursis annulée et leur casier judiciaire expurgé pour bonne conduite </w:t>
      </w:r>
      <w:r w:rsidRPr="00D54052">
        <w:rPr>
          <w:spacing w:val="0"/>
          <w:w w:val="100"/>
        </w:rPr>
        <w:t>(</w:t>
      </w:r>
      <w:r w:rsidRPr="00D54052">
        <w:rPr>
          <w:spacing w:val="0"/>
          <w:w w:val="100"/>
          <w:lang w:val="fr-FR"/>
        </w:rPr>
        <w:t xml:space="preserve">contre 4,6% en </w:t>
      </w:r>
      <w:r w:rsidRPr="00D54052">
        <w:rPr>
          <w:spacing w:val="0"/>
          <w:w w:val="100"/>
        </w:rPr>
        <w:t>2008</w:t>
      </w:r>
      <w:r w:rsidRPr="00D54052">
        <w:rPr>
          <w:spacing w:val="0"/>
          <w:w w:val="100"/>
          <w:lang w:val="fr-FR"/>
        </w:rPr>
        <w:t xml:space="preserve">). </w:t>
      </w:r>
    </w:p>
    <w:p w:rsidR="00D20209" w:rsidRPr="00D54052" w:rsidRDefault="00D20209">
      <w:pPr>
        <w:pStyle w:val="SingleTxtGR"/>
        <w:rPr>
          <w:spacing w:val="0"/>
          <w:w w:val="100"/>
        </w:rPr>
      </w:pPr>
      <w:r w:rsidRPr="00D54052">
        <w:rPr>
          <w:spacing w:val="0"/>
          <w:w w:val="100"/>
        </w:rPr>
        <w:t xml:space="preserve">329. </w:t>
      </w:r>
      <w:r w:rsidRPr="00D54052">
        <w:rPr>
          <w:spacing w:val="0"/>
          <w:w w:val="100"/>
        </w:rPr>
        <w:tab/>
      </w:r>
      <w:r w:rsidRPr="00D54052">
        <w:rPr>
          <w:spacing w:val="0"/>
          <w:w w:val="100"/>
          <w:lang w:val="fr-FR"/>
        </w:rPr>
        <w:t>Les autorités publiques de tous niveaux portent une attention constante au problème de la violence à l’égard des femmes. La législation prévoit diverses san</w:t>
      </w:r>
      <w:r w:rsidRPr="00D54052">
        <w:rPr>
          <w:spacing w:val="0"/>
          <w:w w:val="100"/>
          <w:lang w:val="fr-FR"/>
        </w:rPr>
        <w:t>c</w:t>
      </w:r>
      <w:r w:rsidRPr="00D54052">
        <w:rPr>
          <w:spacing w:val="0"/>
          <w:w w:val="100"/>
          <w:lang w:val="fr-FR"/>
        </w:rPr>
        <w:t>tions, notamment pénales, pour l’usage de la violence sous ses différentes formes</w:t>
      </w:r>
      <w:r w:rsidRPr="00D54052">
        <w:rPr>
          <w:spacing w:val="0"/>
          <w:w w:val="100"/>
        </w:rPr>
        <w:t xml:space="preserve">. </w:t>
      </w:r>
      <w:r w:rsidRPr="00D54052">
        <w:rPr>
          <w:spacing w:val="0"/>
          <w:w w:val="100"/>
          <w:lang w:val="fr-FR"/>
        </w:rPr>
        <w:t>Le CPFR contient des normes qui érigent en infractions pénales des actions illégales te</w:t>
      </w:r>
      <w:r w:rsidRPr="00D54052">
        <w:rPr>
          <w:spacing w:val="0"/>
          <w:w w:val="100"/>
          <w:lang w:val="fr-FR"/>
        </w:rPr>
        <w:t>l</w:t>
      </w:r>
      <w:r w:rsidRPr="00D54052">
        <w:rPr>
          <w:spacing w:val="0"/>
          <w:w w:val="100"/>
          <w:lang w:val="fr-FR"/>
        </w:rPr>
        <w:t>les que les infractions contre l’intégrité sexuelle</w:t>
      </w:r>
      <w:r w:rsidRPr="00D54052">
        <w:rPr>
          <w:spacing w:val="0"/>
          <w:w w:val="100"/>
        </w:rPr>
        <w:t xml:space="preserve">; </w:t>
      </w:r>
      <w:r w:rsidRPr="00D54052">
        <w:rPr>
          <w:spacing w:val="0"/>
          <w:w w:val="100"/>
          <w:lang w:val="fr-FR"/>
        </w:rPr>
        <w:t>l’homicide</w:t>
      </w:r>
      <w:r w:rsidRPr="00D54052">
        <w:rPr>
          <w:spacing w:val="0"/>
          <w:w w:val="100"/>
        </w:rPr>
        <w:t xml:space="preserve">; </w:t>
      </w:r>
      <w:r w:rsidRPr="00D54052">
        <w:rPr>
          <w:spacing w:val="0"/>
          <w:w w:val="100"/>
          <w:lang w:val="fr-FR"/>
        </w:rPr>
        <w:t>les coups</w:t>
      </w:r>
      <w:r w:rsidRPr="00D54052">
        <w:rPr>
          <w:spacing w:val="0"/>
          <w:w w:val="100"/>
        </w:rPr>
        <w:t xml:space="preserve">; </w:t>
      </w:r>
      <w:r w:rsidRPr="00D54052">
        <w:rPr>
          <w:spacing w:val="0"/>
          <w:w w:val="100"/>
          <w:lang w:val="fr-FR"/>
        </w:rPr>
        <w:t>le harcèl</w:t>
      </w:r>
      <w:r w:rsidRPr="00D54052">
        <w:rPr>
          <w:spacing w:val="0"/>
          <w:w w:val="100"/>
          <w:lang w:val="fr-FR"/>
        </w:rPr>
        <w:t>e</w:t>
      </w:r>
      <w:r w:rsidRPr="00D54052">
        <w:rPr>
          <w:spacing w:val="0"/>
          <w:w w:val="100"/>
          <w:lang w:val="fr-FR"/>
        </w:rPr>
        <w:t>ment</w:t>
      </w:r>
      <w:r w:rsidRPr="00D54052">
        <w:rPr>
          <w:spacing w:val="0"/>
          <w:w w:val="100"/>
        </w:rPr>
        <w:t xml:space="preserve">; </w:t>
      </w:r>
      <w:r w:rsidRPr="00D54052">
        <w:rPr>
          <w:spacing w:val="0"/>
          <w:w w:val="100"/>
          <w:lang w:val="fr-FR"/>
        </w:rPr>
        <w:t>le fait d’infliger des souffrances physiques et psychologiques</w:t>
      </w:r>
      <w:r w:rsidRPr="00D54052">
        <w:rPr>
          <w:spacing w:val="0"/>
          <w:w w:val="100"/>
        </w:rPr>
        <w:t xml:space="preserve">; </w:t>
      </w:r>
      <w:r w:rsidRPr="00D54052">
        <w:rPr>
          <w:spacing w:val="0"/>
          <w:w w:val="100"/>
          <w:lang w:val="fr-FR"/>
        </w:rPr>
        <w:t>les calomnies</w:t>
      </w:r>
      <w:r w:rsidRPr="00D54052">
        <w:rPr>
          <w:spacing w:val="0"/>
          <w:w w:val="100"/>
        </w:rPr>
        <w:t>;</w:t>
      </w:r>
      <w:r w:rsidRPr="00D54052">
        <w:rPr>
          <w:spacing w:val="0"/>
          <w:w w:val="100"/>
          <w:lang w:val="fr-FR"/>
        </w:rPr>
        <w:t xml:space="preserve"> les insultes</w:t>
      </w:r>
      <w:r w:rsidRPr="00D54052">
        <w:rPr>
          <w:spacing w:val="0"/>
          <w:w w:val="100"/>
        </w:rPr>
        <w:t xml:space="preserve">, </w:t>
      </w:r>
      <w:r w:rsidRPr="00D54052">
        <w:rPr>
          <w:spacing w:val="0"/>
          <w:w w:val="100"/>
          <w:lang w:val="fr-FR"/>
        </w:rPr>
        <w:t>c’est-à-dire l’atteinte en des termes grossiers à l’honneur et à la dignité d’autrui</w:t>
      </w:r>
      <w:r w:rsidRPr="00D54052">
        <w:rPr>
          <w:spacing w:val="0"/>
          <w:w w:val="100"/>
        </w:rPr>
        <w:t xml:space="preserve">; </w:t>
      </w:r>
      <w:r w:rsidRPr="00D54052">
        <w:rPr>
          <w:spacing w:val="0"/>
          <w:w w:val="100"/>
          <w:lang w:val="fr-FR"/>
        </w:rPr>
        <w:t>et la traite des personnes</w:t>
      </w:r>
      <w:r w:rsidRPr="00D54052">
        <w:rPr>
          <w:spacing w:val="0"/>
          <w:w w:val="100"/>
        </w:rPr>
        <w:t>.</w:t>
      </w:r>
    </w:p>
    <w:p w:rsidR="00D20209" w:rsidRPr="00D54052" w:rsidRDefault="00D20209">
      <w:pPr>
        <w:pStyle w:val="SingleTxtGR"/>
        <w:rPr>
          <w:spacing w:val="0"/>
          <w:w w:val="100"/>
        </w:rPr>
      </w:pPr>
      <w:r w:rsidRPr="00D54052">
        <w:rPr>
          <w:spacing w:val="0"/>
          <w:w w:val="100"/>
        </w:rPr>
        <w:t xml:space="preserve">330. </w:t>
      </w:r>
      <w:r w:rsidRPr="00D54052">
        <w:rPr>
          <w:spacing w:val="0"/>
          <w:w w:val="100"/>
        </w:rPr>
        <w:tab/>
      </w:r>
      <w:r w:rsidRPr="00D54052">
        <w:rPr>
          <w:spacing w:val="0"/>
          <w:w w:val="100"/>
          <w:lang w:val="fr-FR"/>
        </w:rPr>
        <w:t xml:space="preserve">Ces dernières années, le nombre de plaintes enregistrées pour violence à l’égard des femmes au sein de la famille a été peu élevé. En </w:t>
      </w:r>
      <w:r w:rsidRPr="00D54052">
        <w:rPr>
          <w:spacing w:val="0"/>
          <w:w w:val="100"/>
        </w:rPr>
        <w:t>2008</w:t>
      </w:r>
      <w:r w:rsidRPr="00D54052">
        <w:rPr>
          <w:spacing w:val="0"/>
          <w:w w:val="100"/>
          <w:lang w:val="fr-FR"/>
        </w:rPr>
        <w:t>-</w:t>
      </w:r>
      <w:r w:rsidRPr="00D54052">
        <w:rPr>
          <w:spacing w:val="0"/>
          <w:w w:val="100"/>
        </w:rPr>
        <w:t>2009</w:t>
      </w:r>
      <w:r w:rsidRPr="00D54052">
        <w:rPr>
          <w:spacing w:val="0"/>
          <w:w w:val="100"/>
          <w:lang w:val="fr-FR"/>
        </w:rPr>
        <w:t>, leur propo</w:t>
      </w:r>
      <w:r w:rsidRPr="00D54052">
        <w:rPr>
          <w:spacing w:val="0"/>
          <w:w w:val="100"/>
          <w:lang w:val="fr-FR"/>
        </w:rPr>
        <w:t>r</w:t>
      </w:r>
      <w:r w:rsidRPr="00D54052">
        <w:rPr>
          <w:spacing w:val="0"/>
          <w:w w:val="100"/>
          <w:lang w:val="fr-FR"/>
        </w:rPr>
        <w:t xml:space="preserve">tion dans la structure générale de la délinquance n’a pas dépassé </w:t>
      </w:r>
      <w:r w:rsidRPr="00D54052">
        <w:rPr>
          <w:spacing w:val="0"/>
          <w:w w:val="100"/>
        </w:rPr>
        <w:t>4</w:t>
      </w:r>
      <w:r w:rsidRPr="00D54052">
        <w:rPr>
          <w:spacing w:val="0"/>
          <w:w w:val="100"/>
          <w:lang w:val="fr-FR"/>
        </w:rPr>
        <w:t>%</w:t>
      </w:r>
      <w:r w:rsidRPr="00D54052">
        <w:rPr>
          <w:spacing w:val="0"/>
          <w:w w:val="100"/>
        </w:rPr>
        <w:t xml:space="preserve">. </w:t>
      </w:r>
      <w:r w:rsidRPr="00D54052">
        <w:rPr>
          <w:spacing w:val="0"/>
          <w:w w:val="100"/>
          <w:lang w:val="fr-FR"/>
        </w:rPr>
        <w:t>Le pource</w:t>
      </w:r>
      <w:r w:rsidRPr="00D54052">
        <w:rPr>
          <w:spacing w:val="0"/>
          <w:w w:val="100"/>
          <w:lang w:val="fr-FR"/>
        </w:rPr>
        <w:t>n</w:t>
      </w:r>
      <w:r w:rsidRPr="00D54052">
        <w:rPr>
          <w:spacing w:val="0"/>
          <w:w w:val="100"/>
          <w:lang w:val="fr-FR"/>
        </w:rPr>
        <w:t xml:space="preserve">tage de cas élucidés pour cette catégorie d’infractions atteint 96%. </w:t>
      </w:r>
    </w:p>
    <w:p w:rsidR="00D20209" w:rsidRPr="00D54052" w:rsidRDefault="00D20209">
      <w:pPr>
        <w:pStyle w:val="SingleTxtGR"/>
        <w:rPr>
          <w:spacing w:val="0"/>
          <w:w w:val="100"/>
        </w:rPr>
      </w:pPr>
      <w:r w:rsidRPr="00D54052">
        <w:rPr>
          <w:spacing w:val="0"/>
          <w:w w:val="100"/>
        </w:rPr>
        <w:t xml:space="preserve">331. </w:t>
      </w:r>
      <w:r w:rsidRPr="00D54052">
        <w:rPr>
          <w:spacing w:val="0"/>
          <w:w w:val="100"/>
        </w:rPr>
        <w:tab/>
      </w:r>
      <w:r w:rsidRPr="00D54052">
        <w:rPr>
          <w:spacing w:val="0"/>
          <w:w w:val="100"/>
          <w:lang w:val="fr-FR"/>
        </w:rPr>
        <w:t>Dès qu’une atteinte aux droits et intérêts légitimes des femmes leur est sign</w:t>
      </w:r>
      <w:r w:rsidRPr="00D54052">
        <w:rPr>
          <w:spacing w:val="0"/>
          <w:w w:val="100"/>
          <w:lang w:val="fr-FR"/>
        </w:rPr>
        <w:t>a</w:t>
      </w:r>
      <w:r w:rsidRPr="00D54052">
        <w:rPr>
          <w:spacing w:val="0"/>
          <w:w w:val="100"/>
          <w:lang w:val="fr-FR"/>
        </w:rPr>
        <w:t>lée, les procureurs procèdent aux contrôles nécessaires et, au vu des résultats de ces contrôles, prennent des mesures destinées à remédier aux violations de la loi const</w:t>
      </w:r>
      <w:r w:rsidRPr="00D54052">
        <w:rPr>
          <w:spacing w:val="0"/>
          <w:w w:val="100"/>
          <w:lang w:val="fr-FR"/>
        </w:rPr>
        <w:t>a</w:t>
      </w:r>
      <w:r w:rsidRPr="00D54052">
        <w:rPr>
          <w:spacing w:val="0"/>
          <w:w w:val="100"/>
          <w:lang w:val="fr-FR"/>
        </w:rPr>
        <w:t>tées</w:t>
      </w:r>
      <w:r w:rsidRPr="00D54052">
        <w:rPr>
          <w:spacing w:val="0"/>
          <w:w w:val="100"/>
        </w:rPr>
        <w:t>.</w:t>
      </w:r>
    </w:p>
    <w:p w:rsidR="00D20209" w:rsidRPr="00D54052" w:rsidRDefault="00D20209">
      <w:pPr>
        <w:pStyle w:val="SingleTxtGR"/>
        <w:rPr>
          <w:spacing w:val="0"/>
          <w:w w:val="100"/>
        </w:rPr>
      </w:pPr>
      <w:r w:rsidRPr="00D54052">
        <w:rPr>
          <w:spacing w:val="0"/>
          <w:w w:val="100"/>
        </w:rPr>
        <w:t xml:space="preserve">332. </w:t>
      </w:r>
      <w:r w:rsidRPr="00D54052">
        <w:rPr>
          <w:spacing w:val="0"/>
          <w:w w:val="100"/>
        </w:rPr>
        <w:tab/>
      </w:r>
      <w:r w:rsidRPr="00D54052">
        <w:rPr>
          <w:spacing w:val="0"/>
          <w:w w:val="100"/>
          <w:lang w:val="fr-FR"/>
        </w:rPr>
        <w:t>Afin de prévenir ces infractions, les services du Ministère de l’intérieur s’emploient à identifier les personnes qui enfreignent la loi dans le domaine des rel</w:t>
      </w:r>
      <w:r w:rsidRPr="00D54052">
        <w:rPr>
          <w:spacing w:val="0"/>
          <w:w w:val="100"/>
          <w:lang w:val="fr-FR"/>
        </w:rPr>
        <w:t>a</w:t>
      </w:r>
      <w:r w:rsidRPr="00D54052">
        <w:rPr>
          <w:spacing w:val="0"/>
          <w:w w:val="100"/>
          <w:lang w:val="fr-FR"/>
        </w:rPr>
        <w:t>tions familiales, ainsi que les alcooliques chroniques et les malades mentaux, qui constituent une menace directe pour leur entourage.</w:t>
      </w:r>
      <w:r w:rsidRPr="00D54052">
        <w:rPr>
          <w:spacing w:val="0"/>
          <w:w w:val="100"/>
        </w:rPr>
        <w:t xml:space="preserve"> </w:t>
      </w:r>
      <w:r w:rsidRPr="00D54052">
        <w:rPr>
          <w:spacing w:val="0"/>
          <w:w w:val="100"/>
          <w:lang w:val="fr-FR"/>
        </w:rPr>
        <w:t>Des mesures préventives sont adoptées au moment voulu en ce qui concerne les personnes relevant de cette catég</w:t>
      </w:r>
      <w:r w:rsidRPr="00D54052">
        <w:rPr>
          <w:spacing w:val="0"/>
          <w:w w:val="100"/>
          <w:lang w:val="fr-FR"/>
        </w:rPr>
        <w:t>o</w:t>
      </w:r>
      <w:r w:rsidRPr="00D54052">
        <w:rPr>
          <w:spacing w:val="0"/>
          <w:w w:val="100"/>
          <w:lang w:val="fr-FR"/>
        </w:rPr>
        <w:t>rie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333. </w:t>
      </w:r>
      <w:r w:rsidRPr="00D54052">
        <w:rPr>
          <w:spacing w:val="0"/>
          <w:w w:val="100"/>
        </w:rPr>
        <w:tab/>
      </w:r>
      <w:r w:rsidRPr="00D54052">
        <w:rPr>
          <w:spacing w:val="0"/>
          <w:w w:val="100"/>
          <w:lang w:val="fr-FR"/>
        </w:rPr>
        <w:t xml:space="preserve">Dans le but de prévenir les cas d’utilisation de la violence à l’égard des femmes et de venir en aide à celles qui se trouvent dans une situation difficile et sont soumises à la violence ou à la menace de la violence, les entités de la Fédération élaborent et exécutent des programmes appropriés et créent des services spécialisés chargés de réagir rapidement et efficacement aux faits de violences constatés. Cette question est exposée plus en détail dans les sixième et septième rapports périodiques de la Fédération de Russie sur l’application de la Convention sur l’élimination de toutes les formes de discrimination à l’égard des femmes </w:t>
      </w:r>
      <w:r w:rsidRPr="00D54052">
        <w:rPr>
          <w:spacing w:val="0"/>
          <w:w w:val="100"/>
        </w:rPr>
        <w:t>(CEDAW/C/USR/7)</w:t>
      </w:r>
      <w:r w:rsidRPr="00D54052">
        <w:rPr>
          <w:spacing w:val="0"/>
          <w:w w:val="100"/>
          <w:lang w:val="fr-FR"/>
        </w:rPr>
        <w:t xml:space="preserve"> et dans les Réponses à la liste des observations et questions suscitées par les sixième et septième rapports périodiques combinés </w:t>
      </w:r>
      <w:r w:rsidRPr="00D54052">
        <w:rPr>
          <w:spacing w:val="0"/>
          <w:w w:val="100"/>
        </w:rPr>
        <w:t>(CEDAW/C/USR/Q/7/Add.1).</w:t>
      </w:r>
    </w:p>
    <w:p w:rsidR="00D20209" w:rsidRPr="00D54052" w:rsidRDefault="00D20209">
      <w:pPr>
        <w:pStyle w:val="SingleTxtGR"/>
        <w:rPr>
          <w:spacing w:val="0"/>
          <w:w w:val="100"/>
        </w:rPr>
      </w:pPr>
      <w:r w:rsidRPr="00D54052">
        <w:rPr>
          <w:spacing w:val="0"/>
          <w:w w:val="100"/>
        </w:rPr>
        <w:t xml:space="preserve">334. </w:t>
      </w:r>
      <w:r w:rsidRPr="00D54052">
        <w:rPr>
          <w:spacing w:val="0"/>
          <w:w w:val="100"/>
        </w:rPr>
        <w:tab/>
      </w:r>
      <w:r w:rsidRPr="00D54052">
        <w:rPr>
          <w:spacing w:val="0"/>
          <w:w w:val="100"/>
          <w:lang w:val="fr-FR"/>
        </w:rPr>
        <w:t>Les organisations sociales participent activement à la lutte contre la violence à l’égard des femmes. Elles sont en particulier étroitement associées aux activités d’information visant à sensibiliser à ce phénomène les fonctionnaires chargés de l’application des lois, de la santé publique et des services sociaux. Cette question donne lieu à la publication de manuels méthodologiques. Le Centre d’appui de la D</w:t>
      </w:r>
      <w:r w:rsidRPr="00D54052">
        <w:rPr>
          <w:spacing w:val="0"/>
          <w:w w:val="100"/>
          <w:lang w:val="fr-FR"/>
        </w:rPr>
        <w:t>i</w:t>
      </w:r>
      <w:r w:rsidRPr="00D54052">
        <w:rPr>
          <w:spacing w:val="0"/>
          <w:w w:val="100"/>
          <w:lang w:val="fr-FR"/>
        </w:rPr>
        <w:t>rection du personnel du Ministère de l’intérieur coopère avec l’association des org</w:t>
      </w:r>
      <w:r w:rsidRPr="00D54052">
        <w:rPr>
          <w:spacing w:val="0"/>
          <w:w w:val="100"/>
          <w:lang w:val="fr-FR"/>
        </w:rPr>
        <w:t>a</w:t>
      </w:r>
      <w:r w:rsidRPr="00D54052">
        <w:rPr>
          <w:spacing w:val="0"/>
          <w:w w:val="100"/>
          <w:lang w:val="fr-FR"/>
        </w:rPr>
        <w:t>nisations sociales féminines à l’élaboration de recommandations sur la violence f</w:t>
      </w:r>
      <w:r w:rsidRPr="00D54052">
        <w:rPr>
          <w:spacing w:val="0"/>
          <w:w w:val="100"/>
          <w:lang w:val="fr-FR"/>
        </w:rPr>
        <w:t>a</w:t>
      </w:r>
      <w:r w:rsidRPr="00D54052">
        <w:rPr>
          <w:spacing w:val="0"/>
          <w:w w:val="100"/>
          <w:lang w:val="fr-FR"/>
        </w:rPr>
        <w:t>miliale.</w:t>
      </w:r>
      <w:r w:rsidRPr="00D54052">
        <w:rPr>
          <w:spacing w:val="0"/>
          <w:w w:val="100"/>
        </w:rPr>
        <w:t xml:space="preserve"> </w:t>
      </w:r>
      <w:r w:rsidRPr="00D54052">
        <w:rPr>
          <w:spacing w:val="0"/>
          <w:w w:val="100"/>
          <w:lang w:val="fr-FR"/>
        </w:rPr>
        <w:t>Sont notamment très actives l'Association des centres de crise pour les fe</w:t>
      </w:r>
      <w:r w:rsidRPr="00D54052">
        <w:rPr>
          <w:spacing w:val="0"/>
          <w:w w:val="100"/>
          <w:lang w:val="fr-FR"/>
        </w:rPr>
        <w:t>m</w:t>
      </w:r>
      <w:r w:rsidRPr="00D54052">
        <w:rPr>
          <w:spacing w:val="0"/>
          <w:w w:val="100"/>
          <w:lang w:val="fr-FR"/>
        </w:rPr>
        <w:t xml:space="preserve">mes «Halte à la violence» </w:t>
      </w:r>
      <w:r w:rsidRPr="00D54052">
        <w:rPr>
          <w:spacing w:val="0"/>
          <w:w w:val="100"/>
        </w:rPr>
        <w:t>(</w:t>
      </w:r>
      <w:r w:rsidRPr="00D54052">
        <w:rPr>
          <w:spacing w:val="0"/>
          <w:w w:val="100"/>
          <w:lang w:val="fr-FR"/>
        </w:rPr>
        <w:t xml:space="preserve">qui regroupe </w:t>
      </w:r>
      <w:r w:rsidRPr="00D54052">
        <w:rPr>
          <w:spacing w:val="0"/>
          <w:w w:val="100"/>
        </w:rPr>
        <w:t xml:space="preserve">47 </w:t>
      </w:r>
      <w:r w:rsidRPr="00D54052">
        <w:rPr>
          <w:spacing w:val="0"/>
          <w:w w:val="100"/>
          <w:lang w:val="fr-FR"/>
        </w:rPr>
        <w:t>centres de crise non étatiques</w:t>
      </w:r>
      <w:r w:rsidRPr="00D54052">
        <w:rPr>
          <w:spacing w:val="0"/>
          <w:w w:val="100"/>
        </w:rPr>
        <w:t xml:space="preserve">), </w:t>
      </w:r>
      <w:r w:rsidRPr="00D54052">
        <w:rPr>
          <w:spacing w:val="0"/>
          <w:w w:val="100"/>
          <w:lang w:val="fr-FR"/>
        </w:rPr>
        <w:t>le Ce</w:t>
      </w:r>
      <w:r w:rsidRPr="00D54052">
        <w:rPr>
          <w:spacing w:val="0"/>
          <w:w w:val="100"/>
          <w:lang w:val="fr-FR"/>
        </w:rPr>
        <w:t>n</w:t>
      </w:r>
      <w:r w:rsidRPr="00D54052">
        <w:rPr>
          <w:spacing w:val="0"/>
          <w:w w:val="100"/>
          <w:lang w:val="fr-FR"/>
        </w:rPr>
        <w:t>tre caritatif indépendant d’aide aux victimes de la violence sexuelle «Soeurs», le Centre d’assistance aux femmes «Falta» et le Centre de soutien psychologique aux femmes «Iaroslavna».</w:t>
      </w:r>
    </w:p>
    <w:p w:rsidR="00D20209" w:rsidRPr="00D54052" w:rsidRDefault="00D20209">
      <w:pPr>
        <w:pStyle w:val="SingleTxtGR"/>
        <w:rPr>
          <w:spacing w:val="0"/>
          <w:w w:val="100"/>
        </w:rPr>
      </w:pPr>
      <w:r w:rsidRPr="00D54052">
        <w:rPr>
          <w:spacing w:val="0"/>
          <w:w w:val="100"/>
        </w:rPr>
        <w:t xml:space="preserve">335. </w:t>
      </w:r>
      <w:r w:rsidRPr="00D54052">
        <w:rPr>
          <w:spacing w:val="0"/>
          <w:w w:val="100"/>
        </w:rPr>
        <w:tab/>
      </w:r>
      <w:r w:rsidRPr="00D54052">
        <w:rPr>
          <w:spacing w:val="0"/>
          <w:w w:val="100"/>
          <w:lang w:val="fr-FR"/>
        </w:rPr>
        <w:t>Dans le domaine de la lutte contre la traite des personnes, on met en oeuvre tant au sein de l’État qu’à l’échelon international une approche intégrée qui repose notamment sur l’amélioration de la législation nationale et son alignement sur les normes internationales universellement acceptées dans ce domaine</w:t>
      </w:r>
      <w:r w:rsidRPr="00D54052">
        <w:rPr>
          <w:spacing w:val="0"/>
          <w:w w:val="100"/>
        </w:rPr>
        <w:t xml:space="preserve">. </w:t>
      </w:r>
      <w:r w:rsidRPr="00D54052">
        <w:rPr>
          <w:spacing w:val="0"/>
          <w:w w:val="100"/>
          <w:lang w:val="fr-FR"/>
        </w:rPr>
        <w:t>La Fédération de Russie s’acquitte scrupuleusement des obligations internationales qui lui inco</w:t>
      </w:r>
      <w:r w:rsidRPr="00D54052">
        <w:rPr>
          <w:spacing w:val="0"/>
          <w:w w:val="100"/>
          <w:lang w:val="fr-FR"/>
        </w:rPr>
        <w:t>m</w:t>
      </w:r>
      <w:r w:rsidRPr="00D54052">
        <w:rPr>
          <w:spacing w:val="0"/>
          <w:w w:val="100"/>
          <w:lang w:val="fr-FR"/>
        </w:rPr>
        <w:t>bent en vertu de la Convention des Nations Unies contre la criminalité transnationale o</w:t>
      </w:r>
      <w:r w:rsidRPr="00D54052">
        <w:rPr>
          <w:spacing w:val="0"/>
          <w:w w:val="100"/>
          <w:lang w:val="fr-FR"/>
        </w:rPr>
        <w:t>r</w:t>
      </w:r>
      <w:r w:rsidRPr="00D54052">
        <w:rPr>
          <w:spacing w:val="0"/>
          <w:w w:val="100"/>
          <w:lang w:val="fr-FR"/>
        </w:rPr>
        <w:t xml:space="preserve">ganisée et de son Protocole additionnel visant à prévenir, réprimer et punir la traite des personnes, en particulier des femmes et des enfants, signé le 12 décembre 2000. </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336. </w:t>
      </w:r>
      <w:r w:rsidRPr="00D54052">
        <w:rPr>
          <w:spacing w:val="0"/>
          <w:w w:val="100"/>
        </w:rPr>
        <w:tab/>
      </w:r>
      <w:r w:rsidRPr="00D54052">
        <w:rPr>
          <w:spacing w:val="0"/>
          <w:w w:val="100"/>
          <w:lang w:val="fr-FR"/>
        </w:rPr>
        <w:t xml:space="preserve">Depuis </w:t>
      </w:r>
      <w:r w:rsidRPr="00D54052">
        <w:rPr>
          <w:spacing w:val="0"/>
          <w:w w:val="100"/>
        </w:rPr>
        <w:t>1998</w:t>
      </w:r>
      <w:r w:rsidRPr="00D54052">
        <w:rPr>
          <w:spacing w:val="0"/>
          <w:w w:val="100"/>
          <w:lang w:val="fr-FR"/>
        </w:rPr>
        <w:t>, dans le cadre de l’exécution des obligations internationales d</w:t>
      </w:r>
      <w:r w:rsidRPr="00D54052">
        <w:rPr>
          <w:spacing w:val="0"/>
          <w:w w:val="100"/>
          <w:lang w:val="fr-FR"/>
        </w:rPr>
        <w:t>é</w:t>
      </w:r>
      <w:r w:rsidRPr="00D54052">
        <w:rPr>
          <w:spacing w:val="0"/>
          <w:w w:val="100"/>
          <w:lang w:val="fr-FR"/>
        </w:rPr>
        <w:t>coulant de l’Accord de coopération entre les États membres de la Communauté d’États indépendants dans la lutte contre la criminalité, la Fédération de Russie co</w:t>
      </w:r>
      <w:r w:rsidRPr="00D54052">
        <w:rPr>
          <w:spacing w:val="0"/>
          <w:w w:val="100"/>
          <w:lang w:val="fr-FR"/>
        </w:rPr>
        <w:t>l</w:t>
      </w:r>
      <w:r w:rsidRPr="00D54052">
        <w:rPr>
          <w:spacing w:val="0"/>
          <w:w w:val="100"/>
          <w:lang w:val="fr-FR"/>
        </w:rPr>
        <w:t>labore activement avec les autorités de ces États dans le domaine de la lutte contre la traite des personnes. En 2008, l’Assemblée interparlementaire des États membres de la CEI a, avec la participation du parquet général de la Fédération de Russie, él</w:t>
      </w:r>
      <w:r w:rsidRPr="00D54052">
        <w:rPr>
          <w:spacing w:val="0"/>
          <w:w w:val="100"/>
          <w:lang w:val="fr-FR"/>
        </w:rPr>
        <w:t>a</w:t>
      </w:r>
      <w:r w:rsidRPr="00D54052">
        <w:rPr>
          <w:spacing w:val="0"/>
          <w:w w:val="100"/>
          <w:lang w:val="fr-FR"/>
        </w:rPr>
        <w:t>boré et adopté des lois types sur la lutte contre la traite des personnes et sur l’assistance aux victimes de la traite des personnes, ainsi que les Recommandations concernant l’unification et l’harmonisation de la législation des États membres de la CEI dans ce domaine</w:t>
      </w:r>
      <w:r w:rsidRPr="00D54052">
        <w:rPr>
          <w:spacing w:val="0"/>
          <w:w w:val="100"/>
        </w:rPr>
        <w:t xml:space="preserve">, </w:t>
      </w:r>
      <w:r w:rsidRPr="00D54052">
        <w:rPr>
          <w:spacing w:val="0"/>
          <w:w w:val="100"/>
          <w:lang w:val="fr-FR"/>
        </w:rPr>
        <w:t>dont certaines sections sont spécialement consacrées à l’activité de lutte contre l’exploitation sexuelle menée par les organismes chargés de l’application de la loi et d’autres organismes publics, ainsi que par les organisations sociales</w:t>
      </w:r>
      <w:r w:rsidRPr="00D54052">
        <w:rPr>
          <w:spacing w:val="0"/>
          <w:w w:val="100"/>
        </w:rPr>
        <w:t xml:space="preserve">. </w:t>
      </w:r>
      <w:r w:rsidRPr="00D54052">
        <w:rPr>
          <w:spacing w:val="0"/>
          <w:w w:val="100"/>
          <w:lang w:val="fr-FR"/>
        </w:rPr>
        <w:t>Ces instruments ont été élaborés sur la base de l’approche internationale de la lutte contre les infractions de cette nature et comprennent toute une gamme de mesures de pr</w:t>
      </w:r>
      <w:r w:rsidRPr="00D54052">
        <w:rPr>
          <w:spacing w:val="0"/>
          <w:w w:val="100"/>
          <w:lang w:val="fr-FR"/>
        </w:rPr>
        <w:t>é</w:t>
      </w:r>
      <w:r w:rsidRPr="00D54052">
        <w:rPr>
          <w:spacing w:val="0"/>
          <w:w w:val="100"/>
          <w:lang w:val="fr-FR"/>
        </w:rPr>
        <w:t>vention, de détection, d’élucidation et de répression des infractions, de punition des coupables et d’assistance aux victimes.</w:t>
      </w:r>
      <w:r w:rsidRPr="00D54052">
        <w:rPr>
          <w:spacing w:val="0"/>
          <w:w w:val="100"/>
        </w:rPr>
        <w:t xml:space="preserve"> </w:t>
      </w:r>
      <w:r w:rsidRPr="00D54052">
        <w:rPr>
          <w:spacing w:val="0"/>
          <w:w w:val="100"/>
          <w:lang w:val="fr-FR"/>
        </w:rPr>
        <w:t>En particulier, ils prévoient l’adoption par les États, outre les instruments normatifs spéciaux concernant la lutte contre la traite des personnes et l’assistance à ses victimes, des normes pénales, administratives et de procédure pénale correspondantes</w:t>
      </w:r>
      <w:r w:rsidRPr="00D54052">
        <w:rPr>
          <w:spacing w:val="0"/>
          <w:w w:val="100"/>
        </w:rPr>
        <w:t>.</w:t>
      </w:r>
    </w:p>
    <w:p w:rsidR="00D20209" w:rsidRPr="00D54052" w:rsidRDefault="00D20209">
      <w:pPr>
        <w:pStyle w:val="SingleTxtGR"/>
        <w:rPr>
          <w:spacing w:val="0"/>
          <w:w w:val="100"/>
        </w:rPr>
      </w:pPr>
      <w:r w:rsidRPr="00D54052">
        <w:rPr>
          <w:spacing w:val="0"/>
          <w:w w:val="100"/>
        </w:rPr>
        <w:t xml:space="preserve">337. </w:t>
      </w:r>
      <w:r w:rsidRPr="00D54052">
        <w:rPr>
          <w:spacing w:val="0"/>
          <w:w w:val="100"/>
        </w:rPr>
        <w:tab/>
      </w:r>
      <w:r w:rsidRPr="00D54052">
        <w:rPr>
          <w:spacing w:val="0"/>
          <w:w w:val="100"/>
          <w:lang w:val="fr-FR"/>
        </w:rPr>
        <w:t xml:space="preserve">La loi pénale de la Fédération de Russie définit la traite des personnes et l’exploitation du travail servile </w:t>
      </w:r>
      <w:r w:rsidRPr="00D54052">
        <w:rPr>
          <w:spacing w:val="0"/>
          <w:w w:val="100"/>
        </w:rPr>
        <w:t>(</w:t>
      </w:r>
      <w:r w:rsidRPr="00D54052">
        <w:rPr>
          <w:spacing w:val="0"/>
          <w:w w:val="100"/>
          <w:lang w:val="fr-FR"/>
        </w:rPr>
        <w:t xml:space="preserve">articles </w:t>
      </w:r>
      <w:r w:rsidRPr="00D54052">
        <w:rPr>
          <w:spacing w:val="0"/>
          <w:w w:val="100"/>
        </w:rPr>
        <w:t xml:space="preserve">127.1 </w:t>
      </w:r>
      <w:r w:rsidRPr="00D54052">
        <w:rPr>
          <w:spacing w:val="0"/>
          <w:w w:val="100"/>
          <w:lang w:val="fr-FR"/>
        </w:rPr>
        <w:t>et</w:t>
      </w:r>
      <w:r w:rsidRPr="00D54052">
        <w:rPr>
          <w:spacing w:val="0"/>
          <w:w w:val="100"/>
        </w:rPr>
        <w:t xml:space="preserve"> 127.2 </w:t>
      </w:r>
      <w:r w:rsidRPr="00D54052">
        <w:rPr>
          <w:spacing w:val="0"/>
          <w:w w:val="100"/>
          <w:lang w:val="fr-FR"/>
        </w:rPr>
        <w:t>du CPFR</w:t>
      </w:r>
      <w:r w:rsidRPr="00D54052">
        <w:rPr>
          <w:spacing w:val="0"/>
          <w:w w:val="100"/>
        </w:rPr>
        <w:t xml:space="preserve">, </w:t>
      </w:r>
      <w:r w:rsidRPr="00D54052">
        <w:rPr>
          <w:spacing w:val="0"/>
          <w:w w:val="100"/>
          <w:lang w:val="fr-FR"/>
        </w:rPr>
        <w:t>respectivement</w:t>
      </w:r>
      <w:r w:rsidRPr="00D54052">
        <w:rPr>
          <w:spacing w:val="0"/>
          <w:w w:val="100"/>
        </w:rPr>
        <w:t xml:space="preserve">) </w:t>
      </w:r>
      <w:r w:rsidRPr="00D54052">
        <w:rPr>
          <w:spacing w:val="0"/>
          <w:w w:val="100"/>
          <w:lang w:val="fr-FR"/>
        </w:rPr>
        <w:t>comme des actes punissables par la loi</w:t>
      </w:r>
      <w:r w:rsidRPr="00D54052">
        <w:rPr>
          <w:spacing w:val="0"/>
          <w:w w:val="100"/>
        </w:rPr>
        <w:t xml:space="preserve">. </w:t>
      </w:r>
      <w:r w:rsidRPr="00D54052">
        <w:rPr>
          <w:spacing w:val="0"/>
          <w:w w:val="100"/>
          <w:lang w:val="fr-FR"/>
        </w:rPr>
        <w:t xml:space="preserve">En novembre </w:t>
      </w:r>
      <w:r w:rsidRPr="00D54052">
        <w:rPr>
          <w:spacing w:val="0"/>
          <w:w w:val="100"/>
        </w:rPr>
        <w:t>2008</w:t>
      </w:r>
      <w:r w:rsidRPr="00D54052">
        <w:rPr>
          <w:spacing w:val="0"/>
          <w:w w:val="100"/>
          <w:lang w:val="fr-FR"/>
        </w:rPr>
        <w:t>, on a apporté au CPFR des modifications qui aggravent la responsabilité pénale dans le cas des infractions susvisées</w:t>
      </w:r>
      <w:r w:rsidRPr="00D54052">
        <w:rPr>
          <w:spacing w:val="0"/>
          <w:w w:val="100"/>
        </w:rPr>
        <w:t xml:space="preserve">. </w:t>
      </w:r>
      <w:r w:rsidRPr="00D54052">
        <w:rPr>
          <w:spacing w:val="0"/>
          <w:w w:val="100"/>
          <w:lang w:val="fr-FR"/>
        </w:rPr>
        <w:t>En particulier, on a élargi la notion de «traite des personnes» et intr</w:t>
      </w:r>
      <w:r w:rsidRPr="00D54052">
        <w:rPr>
          <w:spacing w:val="0"/>
          <w:w w:val="100"/>
          <w:lang w:val="fr-FR"/>
        </w:rPr>
        <w:t>o</w:t>
      </w:r>
      <w:r w:rsidRPr="00D54052">
        <w:rPr>
          <w:spacing w:val="0"/>
          <w:w w:val="100"/>
          <w:lang w:val="fr-FR"/>
        </w:rPr>
        <w:t>duit de nouvelles circonstances aggravantes (par exemple, le fait que l’infraction de traite ait été commise à l’encontre d’une personne que l’auteur de l’infraction savait sans défense, ou à l’encontre d’une femme qu’il savait enceinte</w:t>
      </w:r>
      <w:r w:rsidRPr="00D54052">
        <w:rPr>
          <w:spacing w:val="0"/>
          <w:w w:val="100"/>
        </w:rPr>
        <w:t>).</w:t>
      </w:r>
    </w:p>
    <w:p w:rsidR="00D20209" w:rsidRPr="00D54052" w:rsidRDefault="00D20209">
      <w:pPr>
        <w:pStyle w:val="SingleTxtGR"/>
        <w:rPr>
          <w:spacing w:val="0"/>
          <w:w w:val="100"/>
        </w:rPr>
      </w:pPr>
      <w:r w:rsidRPr="00D54052">
        <w:rPr>
          <w:spacing w:val="0"/>
          <w:w w:val="100"/>
        </w:rPr>
        <w:t xml:space="preserve">338. </w:t>
      </w:r>
      <w:r w:rsidRPr="00D54052">
        <w:rPr>
          <w:spacing w:val="0"/>
          <w:w w:val="100"/>
        </w:rPr>
        <w:tab/>
      </w:r>
      <w:r w:rsidRPr="00D54052">
        <w:rPr>
          <w:spacing w:val="0"/>
          <w:w w:val="100"/>
          <w:lang w:val="fr-FR"/>
        </w:rPr>
        <w:t xml:space="preserve">Le Code des infractions administratives (CIAFR) prévoit la responsabilité administrative des personnes se livrant à la prostitution </w:t>
      </w:r>
      <w:r w:rsidRPr="00D54052">
        <w:rPr>
          <w:spacing w:val="0"/>
          <w:w w:val="100"/>
        </w:rPr>
        <w:t>(</w:t>
      </w:r>
      <w:r w:rsidRPr="00D54052">
        <w:rPr>
          <w:spacing w:val="0"/>
          <w:w w:val="100"/>
          <w:lang w:val="fr-FR"/>
        </w:rPr>
        <w:t xml:space="preserve">article </w:t>
      </w:r>
      <w:r w:rsidRPr="00D54052">
        <w:rPr>
          <w:spacing w:val="0"/>
          <w:w w:val="100"/>
        </w:rPr>
        <w:t xml:space="preserve">6.11 </w:t>
      </w:r>
      <w:r w:rsidRPr="00D54052">
        <w:rPr>
          <w:spacing w:val="0"/>
          <w:w w:val="100"/>
          <w:lang w:val="fr-FR"/>
        </w:rPr>
        <w:t>du CIAFR</w:t>
      </w:r>
      <w:r w:rsidRPr="00D54052">
        <w:rPr>
          <w:spacing w:val="0"/>
          <w:w w:val="100"/>
        </w:rPr>
        <w:t xml:space="preserve">), </w:t>
      </w:r>
      <w:r w:rsidRPr="00D54052">
        <w:rPr>
          <w:spacing w:val="0"/>
          <w:w w:val="100"/>
          <w:lang w:val="fr-FR"/>
        </w:rPr>
        <w:t xml:space="preserve">des personnes tirant des revenus de la prostitution d’autrui </w:t>
      </w:r>
      <w:r w:rsidRPr="00D54052">
        <w:rPr>
          <w:spacing w:val="0"/>
          <w:w w:val="100"/>
        </w:rPr>
        <w:t>(</w:t>
      </w:r>
      <w:r w:rsidRPr="00D54052">
        <w:rPr>
          <w:spacing w:val="0"/>
          <w:w w:val="100"/>
          <w:lang w:val="fr-FR"/>
        </w:rPr>
        <w:t xml:space="preserve">article </w:t>
      </w:r>
      <w:r w:rsidRPr="00D54052">
        <w:rPr>
          <w:spacing w:val="0"/>
          <w:w w:val="100"/>
        </w:rPr>
        <w:t xml:space="preserve">6.12 </w:t>
      </w:r>
      <w:r w:rsidRPr="00D54052">
        <w:rPr>
          <w:spacing w:val="0"/>
          <w:w w:val="100"/>
          <w:lang w:val="fr-FR"/>
        </w:rPr>
        <w:t>du CIAFR</w:t>
      </w:r>
      <w:r w:rsidRPr="00D54052">
        <w:rPr>
          <w:spacing w:val="0"/>
          <w:w w:val="100"/>
        </w:rPr>
        <w:t>)</w:t>
      </w:r>
      <w:r w:rsidRPr="00D54052">
        <w:rPr>
          <w:spacing w:val="0"/>
          <w:w w:val="100"/>
          <w:lang w:val="fr-FR"/>
        </w:rPr>
        <w:t xml:space="preserve"> et des personnes faisant </w:t>
      </w:r>
      <w:r w:rsidRPr="00D54052">
        <w:rPr>
          <w:spacing w:val="0"/>
          <w:w w:val="100"/>
        </w:rPr>
        <w:t xml:space="preserve">traverser illégalement à </w:t>
      </w:r>
      <w:r w:rsidRPr="00D54052">
        <w:rPr>
          <w:spacing w:val="0"/>
          <w:w w:val="100"/>
          <w:lang w:val="fr-FR"/>
        </w:rPr>
        <w:t xml:space="preserve">d’autres </w:t>
      </w:r>
      <w:r w:rsidRPr="00D54052">
        <w:rPr>
          <w:spacing w:val="0"/>
          <w:w w:val="100"/>
        </w:rPr>
        <w:t>personnes les frontières de l’État (</w:t>
      </w:r>
      <w:r w:rsidRPr="00D54052">
        <w:rPr>
          <w:spacing w:val="0"/>
          <w:w w:val="100"/>
          <w:lang w:val="fr-FR"/>
        </w:rPr>
        <w:t xml:space="preserve">article </w:t>
      </w:r>
      <w:r w:rsidRPr="00D54052">
        <w:rPr>
          <w:spacing w:val="0"/>
          <w:w w:val="100"/>
        </w:rPr>
        <w:t xml:space="preserve">18.14 </w:t>
      </w:r>
      <w:r w:rsidRPr="00D54052">
        <w:rPr>
          <w:spacing w:val="0"/>
          <w:w w:val="100"/>
          <w:lang w:val="fr-FR"/>
        </w:rPr>
        <w:t>du CIAFR</w:t>
      </w:r>
      <w:r w:rsidRPr="00D54052">
        <w:rPr>
          <w:spacing w:val="0"/>
          <w:w w:val="100"/>
        </w:rPr>
        <w:t>).</w:t>
      </w:r>
    </w:p>
    <w:p w:rsidR="00D20209" w:rsidRPr="00D54052" w:rsidRDefault="00D20209">
      <w:pPr>
        <w:pStyle w:val="SingleTxtGR"/>
        <w:rPr>
          <w:spacing w:val="0"/>
          <w:w w:val="100"/>
        </w:rPr>
      </w:pPr>
      <w:r w:rsidRPr="00D54052">
        <w:rPr>
          <w:spacing w:val="0"/>
          <w:w w:val="100"/>
        </w:rPr>
        <w:t xml:space="preserve">339. </w:t>
      </w:r>
      <w:r w:rsidRPr="00D54052">
        <w:rPr>
          <w:spacing w:val="0"/>
          <w:w w:val="100"/>
        </w:rPr>
        <w:tab/>
      </w:r>
      <w:r w:rsidRPr="00D54052">
        <w:rPr>
          <w:spacing w:val="0"/>
          <w:w w:val="100"/>
          <w:lang w:val="fr-FR"/>
        </w:rPr>
        <w:t>En</w:t>
      </w:r>
      <w:r w:rsidRPr="00D54052">
        <w:rPr>
          <w:spacing w:val="0"/>
          <w:w w:val="100"/>
        </w:rPr>
        <w:t xml:space="preserve"> 2005</w:t>
      </w:r>
      <w:r w:rsidRPr="00D54052">
        <w:rPr>
          <w:spacing w:val="0"/>
          <w:w w:val="100"/>
          <w:lang w:val="fr-FR"/>
        </w:rPr>
        <w:t>, la Loi fédérale sur la protection par l’État des victimes, des témoins et des autres parties à la procédure pénale est entrée en vigueur. Elle vise à protéger les victimes d’infractions, y compris de la traite des personnes</w:t>
      </w:r>
      <w:r w:rsidRPr="00D54052">
        <w:rPr>
          <w:spacing w:val="0"/>
          <w:w w:val="100"/>
        </w:rPr>
        <w:t xml:space="preserve">. </w:t>
      </w:r>
      <w:r w:rsidRPr="00D54052">
        <w:rPr>
          <w:spacing w:val="0"/>
          <w:w w:val="100"/>
          <w:lang w:val="fr-FR"/>
        </w:rPr>
        <w:t>Parallèlement, une décision gouvernementale a approuvé le programme d’État sur la sécurité des vict</w:t>
      </w:r>
      <w:r w:rsidRPr="00D54052">
        <w:rPr>
          <w:spacing w:val="0"/>
          <w:w w:val="100"/>
          <w:lang w:val="fr-FR"/>
        </w:rPr>
        <w:t>i</w:t>
      </w:r>
      <w:r w:rsidRPr="00D54052">
        <w:rPr>
          <w:spacing w:val="0"/>
          <w:w w:val="100"/>
          <w:lang w:val="fr-FR"/>
        </w:rPr>
        <w:t>mes, des témoins et des autres parties à la procédure pénale pour 2009-2013, qui prévoit un ensemble de mesures de réinsertion sociale et d’appui à l’intention des victimes</w:t>
      </w:r>
      <w:r w:rsidRPr="00D54052">
        <w:rPr>
          <w:spacing w:val="0"/>
          <w:w w:val="100"/>
        </w:rPr>
        <w:t>.</w:t>
      </w:r>
    </w:p>
    <w:p w:rsidR="00D20209" w:rsidRPr="00D54052" w:rsidRDefault="00D20209">
      <w:pPr>
        <w:pStyle w:val="SingleTxtGR"/>
        <w:rPr>
          <w:spacing w:val="0"/>
          <w:w w:val="100"/>
        </w:rPr>
      </w:pPr>
      <w:r w:rsidRPr="00D54052">
        <w:rPr>
          <w:spacing w:val="0"/>
          <w:w w:val="100"/>
        </w:rPr>
        <w:t xml:space="preserve">340. </w:t>
      </w:r>
      <w:r w:rsidRPr="00D54052">
        <w:rPr>
          <w:spacing w:val="0"/>
          <w:w w:val="100"/>
        </w:rPr>
        <w:tab/>
      </w:r>
      <w:r w:rsidRPr="00D54052">
        <w:rPr>
          <w:spacing w:val="0"/>
          <w:w w:val="100"/>
          <w:lang w:val="fr-FR"/>
        </w:rPr>
        <w:t>Afin de réaliser un travail efficace et de mettre en oeuvre une approche syst</w:t>
      </w:r>
      <w:r w:rsidRPr="00D54052">
        <w:rPr>
          <w:spacing w:val="0"/>
          <w:w w:val="100"/>
          <w:lang w:val="fr-FR"/>
        </w:rPr>
        <w:t>é</w:t>
      </w:r>
      <w:r w:rsidRPr="00D54052">
        <w:rPr>
          <w:spacing w:val="0"/>
          <w:w w:val="100"/>
          <w:lang w:val="fr-FR"/>
        </w:rPr>
        <w:t>mique de l’élucidation des infractions liées à la traite des personnes, le Ministère de l’intérieur a, en 2007, créé en son sein une unité principalement chargée de détecter, prévenir et élucider les infractions interrégionales et internati</w:t>
      </w:r>
      <w:r w:rsidRPr="00D54052">
        <w:rPr>
          <w:spacing w:val="0"/>
          <w:w w:val="100"/>
          <w:lang w:val="fr-FR"/>
        </w:rPr>
        <w:t>o</w:t>
      </w:r>
      <w:r w:rsidRPr="00D54052">
        <w:rPr>
          <w:spacing w:val="0"/>
          <w:w w:val="100"/>
          <w:lang w:val="fr-FR"/>
        </w:rPr>
        <w:t>nales dans le cadre de la lutte contre les enlèvements et la traite des personnes, en particulier des femmes et des fillettes.</w:t>
      </w:r>
      <w:r w:rsidRPr="00D54052">
        <w:rPr>
          <w:spacing w:val="0"/>
          <w:w w:val="100"/>
        </w:rPr>
        <w:t xml:space="preserve"> </w:t>
      </w:r>
      <w:r w:rsidRPr="00D54052">
        <w:rPr>
          <w:spacing w:val="0"/>
          <w:w w:val="100"/>
          <w:lang w:val="fr-FR"/>
        </w:rPr>
        <w:t>Les unités compétentes des services du Ministère de l’intérieur des ent</w:t>
      </w:r>
      <w:r w:rsidRPr="00D54052">
        <w:rPr>
          <w:spacing w:val="0"/>
          <w:w w:val="100"/>
          <w:lang w:val="fr-FR"/>
        </w:rPr>
        <w:t>i</w:t>
      </w:r>
      <w:r w:rsidRPr="00D54052">
        <w:rPr>
          <w:spacing w:val="0"/>
          <w:w w:val="100"/>
          <w:lang w:val="fr-FR"/>
        </w:rPr>
        <w:t>tés de la Fédération ont été investies de fonctions an</w:t>
      </w:r>
      <w:r w:rsidRPr="00D54052">
        <w:rPr>
          <w:spacing w:val="0"/>
          <w:w w:val="100"/>
          <w:lang w:val="fr-FR"/>
        </w:rPr>
        <w:t>a</w:t>
      </w:r>
      <w:r w:rsidRPr="00D54052">
        <w:rPr>
          <w:spacing w:val="0"/>
          <w:w w:val="100"/>
          <w:lang w:val="fr-FR"/>
        </w:rPr>
        <w:t>logues.</w:t>
      </w:r>
    </w:p>
    <w:p w:rsidR="00D20209" w:rsidRPr="00D54052" w:rsidRDefault="00D20209">
      <w:pPr>
        <w:pStyle w:val="SingleTxtGR"/>
        <w:rPr>
          <w:spacing w:val="0"/>
          <w:w w:val="100"/>
        </w:rPr>
      </w:pPr>
      <w:r w:rsidRPr="00D54052">
        <w:rPr>
          <w:spacing w:val="0"/>
          <w:w w:val="100"/>
        </w:rPr>
        <w:t xml:space="preserve">341. </w:t>
      </w:r>
      <w:r w:rsidRPr="00D54052">
        <w:rPr>
          <w:spacing w:val="0"/>
          <w:w w:val="100"/>
        </w:rPr>
        <w:tab/>
      </w:r>
      <w:r w:rsidRPr="00D54052">
        <w:rPr>
          <w:spacing w:val="0"/>
          <w:w w:val="100"/>
          <w:lang w:val="fr-FR"/>
        </w:rPr>
        <w:t xml:space="preserve">Selon les statistiques judiciaires et les informations fournies par les procureurs des entités de la Fédération, les tribunaux ont, en 2007, examiné, en vertu de l’article </w:t>
      </w:r>
      <w:r w:rsidRPr="00D54052">
        <w:rPr>
          <w:spacing w:val="0"/>
          <w:w w:val="100"/>
        </w:rPr>
        <w:t xml:space="preserve">127.1 </w:t>
      </w:r>
      <w:r w:rsidRPr="00D54052">
        <w:rPr>
          <w:spacing w:val="0"/>
          <w:w w:val="100"/>
          <w:lang w:val="fr-FR"/>
        </w:rPr>
        <w:t xml:space="preserve">du CPFR, 19 affaires pénales dirigées contre </w:t>
      </w:r>
      <w:r w:rsidRPr="00D54052">
        <w:rPr>
          <w:spacing w:val="0"/>
          <w:w w:val="100"/>
        </w:rPr>
        <w:t xml:space="preserve">34 </w:t>
      </w:r>
      <w:r w:rsidRPr="00D54052">
        <w:rPr>
          <w:spacing w:val="0"/>
          <w:w w:val="100"/>
          <w:lang w:val="fr-FR"/>
        </w:rPr>
        <w:t xml:space="preserve">personnes, dont 27 ont été condamnées </w:t>
      </w:r>
      <w:r w:rsidRPr="00D54052">
        <w:rPr>
          <w:spacing w:val="0"/>
          <w:w w:val="100"/>
        </w:rPr>
        <w:t xml:space="preserve">(21 </w:t>
      </w:r>
      <w:r w:rsidRPr="00D54052">
        <w:rPr>
          <w:spacing w:val="0"/>
          <w:w w:val="100"/>
          <w:lang w:val="fr-FR"/>
        </w:rPr>
        <w:t>à une peine privative de liberté et six à une peine privative de libe</w:t>
      </w:r>
      <w:r w:rsidRPr="00D54052">
        <w:rPr>
          <w:spacing w:val="0"/>
          <w:w w:val="100"/>
          <w:lang w:val="fr-FR"/>
        </w:rPr>
        <w:t>r</w:t>
      </w:r>
      <w:r w:rsidRPr="00D54052">
        <w:rPr>
          <w:spacing w:val="0"/>
          <w:w w:val="100"/>
          <w:lang w:val="fr-FR"/>
        </w:rPr>
        <w:t xml:space="preserve">té avec sursis) et sept acquittées. </w:t>
      </w:r>
    </w:p>
    <w:p w:rsidR="00D20209" w:rsidRPr="00D54052" w:rsidRDefault="00D20209">
      <w:pPr>
        <w:pStyle w:val="SingleTxtGR"/>
        <w:rPr>
          <w:spacing w:val="0"/>
          <w:w w:val="100"/>
        </w:rPr>
      </w:pPr>
      <w:r w:rsidRPr="00D54052">
        <w:rPr>
          <w:spacing w:val="0"/>
          <w:w w:val="100"/>
        </w:rPr>
        <w:t xml:space="preserve">342. </w:t>
      </w:r>
      <w:r w:rsidRPr="00D54052">
        <w:rPr>
          <w:spacing w:val="0"/>
          <w:w w:val="100"/>
        </w:rPr>
        <w:tab/>
      </w:r>
      <w:r w:rsidRPr="00D54052">
        <w:rPr>
          <w:spacing w:val="0"/>
          <w:w w:val="100"/>
          <w:lang w:val="fr-FR"/>
        </w:rPr>
        <w:t>En</w:t>
      </w:r>
      <w:r w:rsidRPr="00D54052">
        <w:rPr>
          <w:spacing w:val="0"/>
          <w:w w:val="100"/>
        </w:rPr>
        <w:t xml:space="preserve"> 2008</w:t>
      </w:r>
      <w:r w:rsidRPr="00D54052">
        <w:rPr>
          <w:spacing w:val="0"/>
          <w:w w:val="100"/>
          <w:lang w:val="fr-FR"/>
        </w:rPr>
        <w:t>,</w:t>
      </w:r>
      <w:r w:rsidRPr="00D54052">
        <w:rPr>
          <w:spacing w:val="0"/>
          <w:w w:val="100"/>
        </w:rPr>
        <w:t xml:space="preserve"> </w:t>
      </w:r>
      <w:r w:rsidRPr="00D54052">
        <w:rPr>
          <w:spacing w:val="0"/>
          <w:w w:val="100"/>
          <w:lang w:val="fr-FR"/>
        </w:rPr>
        <w:t xml:space="preserve">s'agissant des infractions prévues à l'article </w:t>
      </w:r>
      <w:r w:rsidRPr="00D54052">
        <w:rPr>
          <w:spacing w:val="0"/>
          <w:w w:val="100"/>
        </w:rPr>
        <w:t xml:space="preserve">127.1 </w:t>
      </w:r>
      <w:r w:rsidRPr="00D54052">
        <w:rPr>
          <w:spacing w:val="0"/>
          <w:w w:val="100"/>
          <w:lang w:val="fr-FR"/>
        </w:rPr>
        <w:t>du CPFR, 48 pe</w:t>
      </w:r>
      <w:r w:rsidRPr="00D54052">
        <w:rPr>
          <w:spacing w:val="0"/>
          <w:w w:val="100"/>
          <w:lang w:val="fr-FR"/>
        </w:rPr>
        <w:t>r</w:t>
      </w:r>
      <w:r w:rsidRPr="00D54052">
        <w:rPr>
          <w:spacing w:val="0"/>
          <w:w w:val="100"/>
          <w:lang w:val="fr-FR"/>
        </w:rPr>
        <w:t xml:space="preserve">sonnes ont été condamnées et huit acquittées. </w:t>
      </w:r>
    </w:p>
    <w:p w:rsidR="00D20209" w:rsidRPr="00D54052" w:rsidRDefault="00D20209">
      <w:pPr>
        <w:pStyle w:val="SingleTxtGR"/>
        <w:rPr>
          <w:spacing w:val="0"/>
          <w:w w:val="100"/>
        </w:rPr>
      </w:pPr>
      <w:r w:rsidRPr="00D54052">
        <w:rPr>
          <w:spacing w:val="0"/>
          <w:w w:val="100"/>
        </w:rPr>
        <w:t xml:space="preserve">343. </w:t>
      </w:r>
      <w:r w:rsidRPr="00D54052">
        <w:rPr>
          <w:spacing w:val="0"/>
          <w:w w:val="100"/>
        </w:rPr>
        <w:tab/>
      </w:r>
      <w:r w:rsidRPr="00D54052">
        <w:rPr>
          <w:spacing w:val="0"/>
          <w:w w:val="100"/>
          <w:lang w:val="fr-FR"/>
        </w:rPr>
        <w:t>En</w:t>
      </w:r>
      <w:r w:rsidRPr="00D54052">
        <w:rPr>
          <w:spacing w:val="0"/>
          <w:w w:val="100"/>
        </w:rPr>
        <w:t xml:space="preserve"> 2009</w:t>
      </w:r>
      <w:r w:rsidRPr="00D54052">
        <w:rPr>
          <w:spacing w:val="0"/>
          <w:w w:val="100"/>
          <w:lang w:val="fr-FR"/>
        </w:rPr>
        <w:t xml:space="preserve">, les infractions susvisées ont valu une condamnation à 27 personnes </w:t>
      </w:r>
      <w:r w:rsidRPr="00D54052">
        <w:rPr>
          <w:spacing w:val="0"/>
          <w:w w:val="100"/>
        </w:rPr>
        <w:t>(</w:t>
      </w:r>
      <w:r w:rsidRPr="00D54052">
        <w:rPr>
          <w:spacing w:val="0"/>
          <w:w w:val="100"/>
          <w:lang w:val="fr-FR"/>
        </w:rPr>
        <w:t>au titre de l’infraction principale</w:t>
      </w:r>
      <w:r w:rsidRPr="00D54052">
        <w:rPr>
          <w:spacing w:val="0"/>
          <w:w w:val="100"/>
        </w:rPr>
        <w:t xml:space="preserve">) </w:t>
      </w:r>
      <w:r w:rsidRPr="00D54052">
        <w:rPr>
          <w:spacing w:val="0"/>
          <w:w w:val="100"/>
          <w:lang w:val="fr-FR"/>
        </w:rPr>
        <w:t xml:space="preserve">et à </w:t>
      </w:r>
      <w:r w:rsidRPr="00D54052">
        <w:rPr>
          <w:spacing w:val="0"/>
          <w:w w:val="100"/>
        </w:rPr>
        <w:t xml:space="preserve">39 </w:t>
      </w:r>
      <w:r w:rsidRPr="00D54052">
        <w:rPr>
          <w:spacing w:val="0"/>
          <w:w w:val="100"/>
          <w:lang w:val="fr-FR"/>
        </w:rPr>
        <w:t xml:space="preserve">personnes </w:t>
      </w:r>
      <w:r w:rsidRPr="00D54052">
        <w:rPr>
          <w:spacing w:val="0"/>
          <w:w w:val="100"/>
        </w:rPr>
        <w:t>(</w:t>
      </w:r>
      <w:r w:rsidRPr="00D54052">
        <w:rPr>
          <w:spacing w:val="0"/>
          <w:w w:val="100"/>
          <w:lang w:val="fr-FR"/>
        </w:rPr>
        <w:t>en vertu d’éléments qualit</w:t>
      </w:r>
      <w:r w:rsidRPr="00D54052">
        <w:rPr>
          <w:spacing w:val="0"/>
          <w:w w:val="100"/>
          <w:lang w:val="fr-FR"/>
        </w:rPr>
        <w:t>a</w:t>
      </w:r>
      <w:r w:rsidRPr="00D54052">
        <w:rPr>
          <w:spacing w:val="0"/>
          <w:w w:val="100"/>
          <w:lang w:val="fr-FR"/>
        </w:rPr>
        <w:t>tifs additionnels</w:t>
      </w:r>
      <w:r w:rsidRPr="00D54052">
        <w:rPr>
          <w:spacing w:val="0"/>
          <w:w w:val="100"/>
        </w:rPr>
        <w:t xml:space="preserve">). </w:t>
      </w:r>
      <w:r w:rsidRPr="00D54052">
        <w:rPr>
          <w:spacing w:val="0"/>
          <w:w w:val="100"/>
          <w:lang w:val="fr-FR"/>
        </w:rPr>
        <w:t xml:space="preserve">Sur les </w:t>
      </w:r>
      <w:r w:rsidRPr="00D54052">
        <w:rPr>
          <w:spacing w:val="0"/>
          <w:w w:val="100"/>
        </w:rPr>
        <w:t xml:space="preserve">27 </w:t>
      </w:r>
      <w:r w:rsidRPr="00D54052">
        <w:rPr>
          <w:spacing w:val="0"/>
          <w:w w:val="100"/>
          <w:lang w:val="fr-FR"/>
        </w:rPr>
        <w:t>personnes condamnées au titre de l’infraction principale</w:t>
      </w:r>
      <w:r w:rsidRPr="00D54052">
        <w:rPr>
          <w:spacing w:val="0"/>
          <w:w w:val="100"/>
        </w:rPr>
        <w:t xml:space="preserve">, </w:t>
      </w:r>
      <w:r w:rsidRPr="00D54052">
        <w:rPr>
          <w:spacing w:val="0"/>
          <w:w w:val="100"/>
          <w:lang w:val="fr-FR"/>
        </w:rPr>
        <w:t>16 se sont vu infliger une peine privative de liberté et 11 une peine privative de liberté avec sursis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344. </w:t>
      </w:r>
      <w:r w:rsidRPr="00D54052">
        <w:rPr>
          <w:spacing w:val="0"/>
          <w:w w:val="100"/>
        </w:rPr>
        <w:tab/>
      </w:r>
      <w:r w:rsidRPr="00D54052">
        <w:rPr>
          <w:spacing w:val="0"/>
          <w:w w:val="100"/>
          <w:lang w:val="fr-FR"/>
        </w:rPr>
        <w:t>L’analyse montre que la majorité des victimes de la traite des personnes sont des femmes et des jeunes filles qui appartiennent aux couches de la population les moins bien protégées et sont exploitées dans le cadre de la prostitution.</w:t>
      </w:r>
    </w:p>
    <w:p w:rsidR="00D20209" w:rsidRPr="00D54052" w:rsidRDefault="00D20209">
      <w:pPr>
        <w:pStyle w:val="HChG"/>
      </w:pPr>
      <w:r w:rsidRPr="00D54052">
        <w:tab/>
        <w:t>II.</w:t>
      </w:r>
      <w:r w:rsidRPr="00D54052">
        <w:tab/>
      </w:r>
      <w:r w:rsidRPr="00D54052">
        <w:rPr>
          <w:lang w:val="fr-FR"/>
        </w:rPr>
        <w:t xml:space="preserve">La situation dans la République de Tchétchénie </w:t>
      </w:r>
    </w:p>
    <w:p w:rsidR="00D20209" w:rsidRPr="00D54052" w:rsidRDefault="00D20209">
      <w:pPr>
        <w:pStyle w:val="SingleTxtGR"/>
        <w:rPr>
          <w:spacing w:val="0"/>
          <w:w w:val="100"/>
        </w:rPr>
      </w:pPr>
      <w:r w:rsidRPr="00D54052">
        <w:rPr>
          <w:spacing w:val="0"/>
          <w:w w:val="100"/>
        </w:rPr>
        <w:t xml:space="preserve">345. </w:t>
      </w:r>
      <w:r w:rsidRPr="00D54052">
        <w:rPr>
          <w:spacing w:val="0"/>
          <w:w w:val="100"/>
        </w:rPr>
        <w:tab/>
      </w:r>
      <w:r w:rsidRPr="00D54052">
        <w:rPr>
          <w:spacing w:val="0"/>
          <w:w w:val="100"/>
          <w:lang w:val="fr-FR"/>
        </w:rPr>
        <w:t>Conformément à la Convention européenne pour la prévention de la torture et des peines ou traitements inhumains ou dégradants, ratifiée par la Fédération de Ru</w:t>
      </w:r>
      <w:r w:rsidRPr="00D54052">
        <w:rPr>
          <w:spacing w:val="0"/>
          <w:w w:val="100"/>
          <w:lang w:val="fr-FR"/>
        </w:rPr>
        <w:t>s</w:t>
      </w:r>
      <w:r w:rsidRPr="00D54052">
        <w:rPr>
          <w:spacing w:val="0"/>
          <w:w w:val="100"/>
          <w:lang w:val="fr-FR"/>
        </w:rPr>
        <w:t>sie (Loi fédérale n° 44-FZ du 28 mars 1998), le Comité européen pour la prévention de la torture et des peines ou traitements inhumains ou dégradants</w:t>
      </w:r>
      <w:r w:rsidRPr="00D54052">
        <w:rPr>
          <w:spacing w:val="0"/>
          <w:w w:val="100"/>
        </w:rPr>
        <w:t xml:space="preserve"> </w:t>
      </w:r>
      <w:r w:rsidRPr="00D54052">
        <w:rPr>
          <w:spacing w:val="0"/>
          <w:w w:val="100"/>
          <w:lang w:val="fr-FR"/>
        </w:rPr>
        <w:t>(CPT</w:t>
      </w:r>
      <w:r w:rsidRPr="00D54052">
        <w:rPr>
          <w:spacing w:val="0"/>
          <w:w w:val="100"/>
        </w:rPr>
        <w:t xml:space="preserve">) </w:t>
      </w:r>
      <w:r w:rsidRPr="00D54052">
        <w:rPr>
          <w:spacing w:val="0"/>
          <w:w w:val="100"/>
          <w:lang w:val="fr-FR"/>
        </w:rPr>
        <w:t>a effectué 19 visites dans les établissements du système pénitentiaire de la Fédération de Ru</w:t>
      </w:r>
      <w:r w:rsidRPr="00D54052">
        <w:rPr>
          <w:spacing w:val="0"/>
          <w:w w:val="100"/>
          <w:lang w:val="fr-FR"/>
        </w:rPr>
        <w:t>s</w:t>
      </w:r>
      <w:r w:rsidRPr="00D54052">
        <w:rPr>
          <w:spacing w:val="0"/>
          <w:w w:val="100"/>
          <w:lang w:val="fr-FR"/>
        </w:rPr>
        <w:t>sie, dont 11 situés dans la région du Caucase du Nord</w:t>
      </w:r>
      <w:r w:rsidRPr="00D54052">
        <w:rPr>
          <w:spacing w:val="0"/>
          <w:w w:val="100"/>
        </w:rPr>
        <w:t>. À</w:t>
      </w:r>
      <w:r w:rsidRPr="00D54052">
        <w:rPr>
          <w:spacing w:val="0"/>
          <w:w w:val="100"/>
          <w:lang w:val="fr-FR"/>
        </w:rPr>
        <w:t xml:space="preserve"> l’issue de ces visites, le CPT a formulé à l’intention des autorités de la Fédération de Russie des recomma</w:t>
      </w:r>
      <w:r w:rsidRPr="00D54052">
        <w:rPr>
          <w:spacing w:val="0"/>
          <w:w w:val="100"/>
          <w:lang w:val="fr-FR"/>
        </w:rPr>
        <w:t>n</w:t>
      </w:r>
      <w:r w:rsidRPr="00D54052">
        <w:rPr>
          <w:spacing w:val="0"/>
          <w:w w:val="100"/>
          <w:lang w:val="fr-FR"/>
        </w:rPr>
        <w:t>dations qui ont un caractère confidentiel</w:t>
      </w:r>
      <w:r w:rsidRPr="00D54052">
        <w:rPr>
          <w:spacing w:val="0"/>
          <w:w w:val="100"/>
        </w:rPr>
        <w:t>.</w:t>
      </w:r>
    </w:p>
    <w:p w:rsidR="00D20209" w:rsidRPr="00D54052" w:rsidRDefault="00D20209">
      <w:pPr>
        <w:pStyle w:val="SingleTxtGR"/>
        <w:rPr>
          <w:spacing w:val="0"/>
          <w:w w:val="100"/>
        </w:rPr>
      </w:pPr>
      <w:r w:rsidRPr="00D54052">
        <w:rPr>
          <w:spacing w:val="0"/>
          <w:w w:val="100"/>
        </w:rPr>
        <w:t xml:space="preserve">346. </w:t>
      </w:r>
      <w:r w:rsidRPr="00D54052">
        <w:rPr>
          <w:spacing w:val="0"/>
          <w:w w:val="100"/>
        </w:rPr>
        <w:tab/>
      </w:r>
      <w:r w:rsidRPr="00D54052">
        <w:rPr>
          <w:spacing w:val="0"/>
          <w:w w:val="100"/>
          <w:lang w:val="fr-FR"/>
        </w:rPr>
        <w:t>Par ailleurs, la Fédération de Russie a donné son consentement de principe à la publication des rapports et recommandations élaborés par le CPT à l’occasion de ces visites</w:t>
      </w:r>
      <w:r w:rsidRPr="00D54052">
        <w:rPr>
          <w:spacing w:val="0"/>
          <w:w w:val="100"/>
        </w:rPr>
        <w:t xml:space="preserve">. </w:t>
      </w:r>
      <w:r w:rsidRPr="00D54052">
        <w:rPr>
          <w:spacing w:val="0"/>
          <w:w w:val="100"/>
          <w:lang w:val="fr-FR"/>
        </w:rPr>
        <w:t xml:space="preserve">On négocie actuellement les modalités de publication des documents du CPT sur la Fédération de Russie, y compris les réponses apportées par celle-ci aux préoccupations du CPT. Il n’est donc pas possible, tant que ce processus n’aura pas été mené à son terme, de présenter aux experts du Comité des informations sur la suite donnée par la Fédération aux recommandations que le CPT a formulées en 2007. </w:t>
      </w:r>
    </w:p>
    <w:p w:rsidR="00D20209" w:rsidRPr="00D54052" w:rsidRDefault="00D20209">
      <w:pPr>
        <w:pStyle w:val="SingleTxtGR"/>
        <w:rPr>
          <w:spacing w:val="0"/>
          <w:w w:val="100"/>
        </w:rPr>
      </w:pPr>
      <w:r w:rsidRPr="00D54052">
        <w:rPr>
          <w:spacing w:val="0"/>
          <w:w w:val="100"/>
        </w:rPr>
        <w:t xml:space="preserve">347. </w:t>
      </w:r>
      <w:r w:rsidRPr="00D54052">
        <w:rPr>
          <w:spacing w:val="0"/>
          <w:w w:val="100"/>
        </w:rPr>
        <w:tab/>
      </w:r>
      <w:r w:rsidRPr="00D54052">
        <w:rPr>
          <w:spacing w:val="0"/>
          <w:w w:val="100"/>
          <w:lang w:val="fr-FR"/>
        </w:rPr>
        <w:t>Afin de garantir la protection par l’État des victimes et des témoins, la Fédér</w:t>
      </w:r>
      <w:r w:rsidRPr="00D54052">
        <w:rPr>
          <w:spacing w:val="0"/>
          <w:w w:val="100"/>
          <w:lang w:val="fr-FR"/>
        </w:rPr>
        <w:t>a</w:t>
      </w:r>
      <w:r w:rsidRPr="00D54052">
        <w:rPr>
          <w:spacing w:val="0"/>
          <w:w w:val="100"/>
          <w:lang w:val="fr-FR"/>
        </w:rPr>
        <w:t>tion de Russie a adopté toute une série d’instruments normatifs spéciaux qui sont en vigueur sur l’ensemble de son territoire, y compris dans la République tché</w:t>
      </w:r>
      <w:r w:rsidRPr="00D54052">
        <w:rPr>
          <w:spacing w:val="0"/>
          <w:w w:val="100"/>
          <w:lang w:val="fr-FR"/>
        </w:rPr>
        <w:t>t</w:t>
      </w:r>
      <w:r w:rsidRPr="00D54052">
        <w:rPr>
          <w:spacing w:val="0"/>
          <w:w w:val="100"/>
          <w:lang w:val="fr-FR"/>
        </w:rPr>
        <w:t>chène</w:t>
      </w:r>
      <w:r w:rsidRPr="00D54052">
        <w:rPr>
          <w:spacing w:val="0"/>
          <w:w w:val="100"/>
        </w:rPr>
        <w:t>.</w:t>
      </w:r>
    </w:p>
    <w:p w:rsidR="00D20209" w:rsidRPr="00D54052" w:rsidRDefault="00D20209">
      <w:pPr>
        <w:pStyle w:val="SingleTxtGR"/>
        <w:rPr>
          <w:spacing w:val="0"/>
          <w:w w:val="100"/>
        </w:rPr>
      </w:pPr>
      <w:r w:rsidRPr="00D54052">
        <w:rPr>
          <w:spacing w:val="0"/>
          <w:w w:val="100"/>
        </w:rPr>
        <w:t xml:space="preserve">348. </w:t>
      </w:r>
      <w:r w:rsidRPr="00D54052">
        <w:rPr>
          <w:spacing w:val="0"/>
          <w:w w:val="100"/>
        </w:rPr>
        <w:tab/>
      </w:r>
      <w:r w:rsidRPr="00D54052">
        <w:rPr>
          <w:spacing w:val="0"/>
          <w:w w:val="100"/>
          <w:lang w:val="fr-FR"/>
        </w:rPr>
        <w:t xml:space="preserve">Le paragraphe 3 de l’article </w:t>
      </w:r>
      <w:r w:rsidRPr="00D54052">
        <w:rPr>
          <w:spacing w:val="0"/>
          <w:w w:val="100"/>
        </w:rPr>
        <w:t xml:space="preserve">11 </w:t>
      </w:r>
      <w:r w:rsidRPr="00D54052">
        <w:rPr>
          <w:spacing w:val="0"/>
          <w:w w:val="100"/>
          <w:lang w:val="fr-FR"/>
        </w:rPr>
        <w:t>du CPPFR prévoit la possibilité de prendre une série de mesures visant à garantir la sécurité des parties à la procédure pénale s’il existe des raisons suffisantes de penser que ces personnes font l’objet de m</w:t>
      </w:r>
      <w:r w:rsidRPr="00D54052">
        <w:rPr>
          <w:spacing w:val="0"/>
          <w:w w:val="100"/>
          <w:lang w:val="fr-FR"/>
        </w:rPr>
        <w:t>e</w:t>
      </w:r>
      <w:r w:rsidRPr="00D54052">
        <w:rPr>
          <w:spacing w:val="0"/>
          <w:w w:val="100"/>
          <w:lang w:val="fr-FR"/>
        </w:rPr>
        <w:t xml:space="preserve">naces de mort, de recours à la violence, de destruction ou d’endommagement de leurs biens ou d’autres actes illicites. Au cours de la procédure pénale, il est possible de prendre des mesures de protection telles que la non-divulgation de l’identité des intéressé(e)s </w:t>
      </w:r>
      <w:r w:rsidRPr="00D54052">
        <w:rPr>
          <w:spacing w:val="0"/>
          <w:w w:val="100"/>
        </w:rPr>
        <w:t>(</w:t>
      </w:r>
      <w:r w:rsidRPr="00D54052">
        <w:rPr>
          <w:spacing w:val="0"/>
          <w:w w:val="100"/>
          <w:lang w:val="fr-FR"/>
        </w:rPr>
        <w:t xml:space="preserve">paragraphe </w:t>
      </w:r>
      <w:r w:rsidRPr="00D54052">
        <w:rPr>
          <w:spacing w:val="0"/>
          <w:w w:val="100"/>
        </w:rPr>
        <w:t xml:space="preserve">9 </w:t>
      </w:r>
      <w:r w:rsidRPr="00D54052">
        <w:rPr>
          <w:spacing w:val="0"/>
          <w:w w:val="100"/>
          <w:lang w:val="fr-FR"/>
        </w:rPr>
        <w:t xml:space="preserve">de l’article </w:t>
      </w:r>
      <w:r w:rsidRPr="00D54052">
        <w:rPr>
          <w:spacing w:val="0"/>
          <w:w w:val="100"/>
        </w:rPr>
        <w:t xml:space="preserve">166 </w:t>
      </w:r>
      <w:r w:rsidRPr="00D54052">
        <w:rPr>
          <w:spacing w:val="0"/>
          <w:w w:val="100"/>
          <w:lang w:val="fr-FR"/>
        </w:rPr>
        <w:t>du CPPFR</w:t>
      </w:r>
      <w:r w:rsidRPr="00D54052">
        <w:rPr>
          <w:spacing w:val="0"/>
          <w:w w:val="100"/>
        </w:rPr>
        <w:t xml:space="preserve">), </w:t>
      </w:r>
      <w:r w:rsidRPr="00D54052">
        <w:rPr>
          <w:spacing w:val="0"/>
          <w:w w:val="100"/>
          <w:lang w:val="fr-FR"/>
        </w:rPr>
        <w:t>le contrôle et l’enregistrement des conve</w:t>
      </w:r>
      <w:r w:rsidRPr="00D54052">
        <w:rPr>
          <w:spacing w:val="0"/>
          <w:w w:val="100"/>
          <w:lang w:val="fr-FR"/>
        </w:rPr>
        <w:t>r</w:t>
      </w:r>
      <w:r w:rsidRPr="00D54052">
        <w:rPr>
          <w:spacing w:val="0"/>
          <w:w w:val="100"/>
          <w:lang w:val="fr-FR"/>
        </w:rPr>
        <w:t xml:space="preserve">sations téléphoniques et autres communications </w:t>
      </w:r>
      <w:r w:rsidRPr="00D54052">
        <w:rPr>
          <w:spacing w:val="0"/>
          <w:w w:val="100"/>
        </w:rPr>
        <w:t>(</w:t>
      </w:r>
      <w:r w:rsidRPr="00D54052">
        <w:rPr>
          <w:spacing w:val="0"/>
          <w:w w:val="100"/>
          <w:lang w:val="fr-FR"/>
        </w:rPr>
        <w:t xml:space="preserve">paragraphe </w:t>
      </w:r>
      <w:r w:rsidRPr="00D54052">
        <w:rPr>
          <w:spacing w:val="0"/>
          <w:w w:val="100"/>
        </w:rPr>
        <w:t xml:space="preserve">2 </w:t>
      </w:r>
      <w:r w:rsidRPr="00D54052">
        <w:rPr>
          <w:spacing w:val="0"/>
          <w:w w:val="100"/>
          <w:lang w:val="fr-FR"/>
        </w:rPr>
        <w:t xml:space="preserve">de l’article </w:t>
      </w:r>
      <w:r w:rsidRPr="00D54052">
        <w:rPr>
          <w:spacing w:val="0"/>
          <w:w w:val="100"/>
        </w:rPr>
        <w:t xml:space="preserve">186 </w:t>
      </w:r>
      <w:r w:rsidRPr="00D54052">
        <w:rPr>
          <w:spacing w:val="0"/>
          <w:w w:val="100"/>
          <w:lang w:val="fr-FR"/>
        </w:rPr>
        <w:t>du CPPFR</w:t>
      </w:r>
      <w:r w:rsidRPr="00D54052">
        <w:rPr>
          <w:spacing w:val="0"/>
          <w:w w:val="100"/>
        </w:rPr>
        <w:t xml:space="preserve">), </w:t>
      </w:r>
      <w:r w:rsidRPr="00D54052">
        <w:rPr>
          <w:spacing w:val="0"/>
          <w:w w:val="100"/>
          <w:lang w:val="fr-FR"/>
        </w:rPr>
        <w:t xml:space="preserve">la pratique du défilé d’identification, qui empêche la personne à identifier de voir celle qui l’identifie </w:t>
      </w:r>
      <w:r w:rsidRPr="00D54052">
        <w:rPr>
          <w:spacing w:val="0"/>
          <w:w w:val="100"/>
        </w:rPr>
        <w:t>(</w:t>
      </w:r>
      <w:r w:rsidRPr="00D54052">
        <w:rPr>
          <w:spacing w:val="0"/>
          <w:w w:val="100"/>
          <w:lang w:val="fr-FR"/>
        </w:rPr>
        <w:t xml:space="preserve">paragraphe </w:t>
      </w:r>
      <w:r w:rsidRPr="00D54052">
        <w:rPr>
          <w:spacing w:val="0"/>
          <w:w w:val="100"/>
        </w:rPr>
        <w:t xml:space="preserve">8 </w:t>
      </w:r>
      <w:r w:rsidRPr="00D54052">
        <w:rPr>
          <w:spacing w:val="0"/>
          <w:w w:val="100"/>
          <w:lang w:val="fr-FR"/>
        </w:rPr>
        <w:t xml:space="preserve">de l’article </w:t>
      </w:r>
      <w:r w:rsidRPr="00D54052">
        <w:rPr>
          <w:spacing w:val="0"/>
          <w:w w:val="100"/>
        </w:rPr>
        <w:t xml:space="preserve">193 </w:t>
      </w:r>
      <w:r w:rsidRPr="00D54052">
        <w:rPr>
          <w:spacing w:val="0"/>
          <w:w w:val="100"/>
          <w:lang w:val="fr-FR"/>
        </w:rPr>
        <w:t>du CPPFR</w:t>
      </w:r>
      <w:r w:rsidRPr="00D54052">
        <w:rPr>
          <w:spacing w:val="0"/>
          <w:w w:val="100"/>
        </w:rPr>
        <w:t xml:space="preserve">), </w:t>
      </w:r>
      <w:r w:rsidRPr="00D54052">
        <w:rPr>
          <w:spacing w:val="0"/>
          <w:w w:val="100"/>
          <w:lang w:val="fr-FR"/>
        </w:rPr>
        <w:t xml:space="preserve">la tenue du procès à huis clos </w:t>
      </w:r>
      <w:r w:rsidRPr="00D54052">
        <w:rPr>
          <w:spacing w:val="0"/>
          <w:w w:val="100"/>
        </w:rPr>
        <w:t>(</w:t>
      </w:r>
      <w:r w:rsidRPr="00D54052">
        <w:rPr>
          <w:spacing w:val="0"/>
          <w:w w:val="100"/>
          <w:lang w:val="fr-FR"/>
        </w:rPr>
        <w:t xml:space="preserve">alinéa 4 du paragraphe </w:t>
      </w:r>
      <w:r w:rsidRPr="00D54052">
        <w:rPr>
          <w:spacing w:val="0"/>
          <w:w w:val="100"/>
        </w:rPr>
        <w:t xml:space="preserve">2 </w:t>
      </w:r>
      <w:r w:rsidRPr="00D54052">
        <w:rPr>
          <w:spacing w:val="0"/>
          <w:w w:val="100"/>
          <w:lang w:val="fr-FR"/>
        </w:rPr>
        <w:t xml:space="preserve">et paragraphe </w:t>
      </w:r>
      <w:r w:rsidRPr="00D54052">
        <w:rPr>
          <w:spacing w:val="0"/>
          <w:w w:val="100"/>
        </w:rPr>
        <w:t xml:space="preserve">3 </w:t>
      </w:r>
      <w:r w:rsidRPr="00D54052">
        <w:rPr>
          <w:spacing w:val="0"/>
          <w:w w:val="100"/>
          <w:lang w:val="fr-FR"/>
        </w:rPr>
        <w:t xml:space="preserve">de l’article </w:t>
      </w:r>
      <w:r w:rsidRPr="00D54052">
        <w:rPr>
          <w:spacing w:val="0"/>
          <w:w w:val="100"/>
        </w:rPr>
        <w:t xml:space="preserve">241 </w:t>
      </w:r>
      <w:r w:rsidRPr="00D54052">
        <w:rPr>
          <w:spacing w:val="0"/>
          <w:w w:val="100"/>
          <w:lang w:val="fr-FR"/>
        </w:rPr>
        <w:t>du CPPFR</w:t>
      </w:r>
      <w:r w:rsidRPr="00D54052">
        <w:rPr>
          <w:spacing w:val="0"/>
          <w:w w:val="100"/>
        </w:rPr>
        <w:t>)</w:t>
      </w:r>
      <w:r w:rsidRPr="00D54052">
        <w:rPr>
          <w:spacing w:val="0"/>
          <w:w w:val="100"/>
          <w:lang w:val="fr-FR"/>
        </w:rPr>
        <w:t xml:space="preserve"> et l’audition des témoins (de la victime)</w:t>
      </w:r>
      <w:r w:rsidRPr="00D54052">
        <w:rPr>
          <w:spacing w:val="0"/>
          <w:w w:val="100"/>
        </w:rPr>
        <w:t xml:space="preserve"> </w:t>
      </w:r>
      <w:r w:rsidRPr="00D54052">
        <w:rPr>
          <w:spacing w:val="0"/>
          <w:w w:val="100"/>
          <w:lang w:val="fr-FR"/>
        </w:rPr>
        <w:t>sans que leur identité soit divu</w:t>
      </w:r>
      <w:r w:rsidRPr="00D54052">
        <w:rPr>
          <w:spacing w:val="0"/>
          <w:w w:val="100"/>
          <w:lang w:val="fr-FR"/>
        </w:rPr>
        <w:t>l</w:t>
      </w:r>
      <w:r w:rsidRPr="00D54052">
        <w:rPr>
          <w:spacing w:val="0"/>
          <w:w w:val="100"/>
          <w:lang w:val="fr-FR"/>
        </w:rPr>
        <w:t xml:space="preserve">guée et sans qu’ils puissent être vus par les autres parties à la procédure </w:t>
      </w:r>
      <w:r w:rsidRPr="00D54052">
        <w:rPr>
          <w:spacing w:val="0"/>
          <w:w w:val="100"/>
        </w:rPr>
        <w:t>(</w:t>
      </w:r>
      <w:r w:rsidRPr="00D54052">
        <w:rPr>
          <w:spacing w:val="0"/>
          <w:w w:val="100"/>
          <w:lang w:val="fr-FR"/>
        </w:rPr>
        <w:t xml:space="preserve">paragraphe </w:t>
      </w:r>
      <w:r w:rsidRPr="00D54052">
        <w:rPr>
          <w:spacing w:val="0"/>
          <w:w w:val="100"/>
        </w:rPr>
        <w:t xml:space="preserve">5 </w:t>
      </w:r>
      <w:r w:rsidRPr="00D54052">
        <w:rPr>
          <w:spacing w:val="0"/>
          <w:w w:val="100"/>
          <w:lang w:val="fr-FR"/>
        </w:rPr>
        <w:t xml:space="preserve">de l’article </w:t>
      </w:r>
      <w:r w:rsidRPr="00D54052">
        <w:rPr>
          <w:spacing w:val="0"/>
          <w:w w:val="100"/>
        </w:rPr>
        <w:t xml:space="preserve">278 </w:t>
      </w:r>
      <w:r w:rsidRPr="00D54052">
        <w:rPr>
          <w:spacing w:val="0"/>
          <w:w w:val="100"/>
          <w:lang w:val="fr-FR"/>
        </w:rPr>
        <w:t>du CPPFR</w:t>
      </w:r>
      <w:r w:rsidRPr="00D54052">
        <w:rPr>
          <w:spacing w:val="0"/>
          <w:w w:val="100"/>
        </w:rPr>
        <w:t xml:space="preserve">). </w:t>
      </w:r>
      <w:r w:rsidRPr="00D54052">
        <w:rPr>
          <w:spacing w:val="0"/>
          <w:w w:val="100"/>
          <w:lang w:val="fr-FR"/>
        </w:rPr>
        <w:t>Ces mesures peuvent être prises par le tribunal, le pr</w:t>
      </w:r>
      <w:r w:rsidRPr="00D54052">
        <w:rPr>
          <w:spacing w:val="0"/>
          <w:w w:val="100"/>
          <w:lang w:val="fr-FR"/>
        </w:rPr>
        <w:t>o</w:t>
      </w:r>
      <w:r w:rsidRPr="00D54052">
        <w:rPr>
          <w:spacing w:val="0"/>
          <w:w w:val="100"/>
          <w:lang w:val="fr-FR"/>
        </w:rPr>
        <w:t>cureur, le magistrat instructeur des infractions graves, l’organe d’instruction des i</w:t>
      </w:r>
      <w:r w:rsidRPr="00D54052">
        <w:rPr>
          <w:spacing w:val="0"/>
          <w:w w:val="100"/>
          <w:lang w:val="fr-FR"/>
        </w:rPr>
        <w:t>n</w:t>
      </w:r>
      <w:r w:rsidRPr="00D54052">
        <w:rPr>
          <w:spacing w:val="0"/>
          <w:w w:val="100"/>
          <w:lang w:val="fr-FR"/>
        </w:rPr>
        <w:t>fractions de faible ou moyenne grav</w:t>
      </w:r>
      <w:r w:rsidRPr="00D54052">
        <w:rPr>
          <w:spacing w:val="0"/>
          <w:w w:val="100"/>
          <w:lang w:val="fr-FR"/>
        </w:rPr>
        <w:t>i</w:t>
      </w:r>
      <w:r w:rsidRPr="00D54052">
        <w:rPr>
          <w:spacing w:val="0"/>
          <w:w w:val="100"/>
          <w:lang w:val="fr-FR"/>
        </w:rPr>
        <w:t>té et le magistrat instructeur de ce dernier.</w:t>
      </w:r>
    </w:p>
    <w:p w:rsidR="00D20209" w:rsidRPr="00D54052" w:rsidRDefault="00D20209">
      <w:pPr>
        <w:pStyle w:val="SingleTxtGR"/>
        <w:rPr>
          <w:spacing w:val="0"/>
          <w:w w:val="100"/>
        </w:rPr>
      </w:pPr>
      <w:r w:rsidRPr="00D54052">
        <w:rPr>
          <w:spacing w:val="0"/>
          <w:w w:val="100"/>
        </w:rPr>
        <w:t xml:space="preserve">349. </w:t>
      </w:r>
      <w:r w:rsidRPr="00D54052">
        <w:rPr>
          <w:spacing w:val="0"/>
          <w:w w:val="100"/>
        </w:rPr>
        <w:tab/>
      </w:r>
      <w:r w:rsidRPr="00D54052">
        <w:rPr>
          <w:spacing w:val="0"/>
          <w:w w:val="100"/>
          <w:lang w:val="fr-FR"/>
        </w:rPr>
        <w:t>La Loi fédérale n° 119-FZ du 20 août</w:t>
      </w:r>
      <w:r w:rsidRPr="00D54052">
        <w:rPr>
          <w:spacing w:val="0"/>
          <w:w w:val="100"/>
        </w:rPr>
        <w:t xml:space="preserve"> 2004</w:t>
      </w:r>
      <w:r w:rsidRPr="00D54052">
        <w:rPr>
          <w:spacing w:val="0"/>
          <w:w w:val="100"/>
          <w:lang w:val="fr-FR"/>
        </w:rPr>
        <w:t xml:space="preserve"> sur la protection par l’État des vi</w:t>
      </w:r>
      <w:r w:rsidRPr="00D54052">
        <w:rPr>
          <w:spacing w:val="0"/>
          <w:w w:val="100"/>
          <w:lang w:val="fr-FR"/>
        </w:rPr>
        <w:t>c</w:t>
      </w:r>
      <w:r w:rsidRPr="00D54052">
        <w:rPr>
          <w:spacing w:val="0"/>
          <w:w w:val="100"/>
          <w:lang w:val="fr-FR"/>
        </w:rPr>
        <w:t>times, des témoins et des autres parties à la procédure pénale prévoit un système de mesures de protection par l’État des victimes, des témoins et des autres parties à la procédure pénale, notamment des mesures de sécurité et des mesures d’aide sociale en faveur de ces personnes, en en précisant les motifs et les modalités d’application. Les mesures de protection prévues par cette loi sont notamment les suivantes:</w:t>
      </w:r>
      <w:r w:rsidRPr="00D54052">
        <w:rPr>
          <w:spacing w:val="0"/>
          <w:w w:val="100"/>
        </w:rPr>
        <w:t xml:space="preserve"> </w:t>
      </w:r>
      <w:r w:rsidRPr="00D54052">
        <w:rPr>
          <w:spacing w:val="0"/>
          <w:w w:val="100"/>
          <w:lang w:val="fr-FR"/>
        </w:rPr>
        <w:t>la protection personnelle</w:t>
      </w:r>
      <w:r w:rsidRPr="00D54052">
        <w:rPr>
          <w:spacing w:val="0"/>
          <w:w w:val="100"/>
        </w:rPr>
        <w:t xml:space="preserve">; </w:t>
      </w:r>
      <w:r w:rsidRPr="00D54052">
        <w:rPr>
          <w:spacing w:val="0"/>
          <w:w w:val="100"/>
          <w:lang w:val="fr-FR"/>
        </w:rPr>
        <w:t>la protection du logement et des biens</w:t>
      </w:r>
      <w:r w:rsidRPr="00D54052">
        <w:rPr>
          <w:spacing w:val="0"/>
          <w:w w:val="100"/>
        </w:rPr>
        <w:t xml:space="preserve">; </w:t>
      </w:r>
      <w:r w:rsidRPr="00D54052">
        <w:rPr>
          <w:spacing w:val="0"/>
          <w:w w:val="100"/>
          <w:lang w:val="fr-FR"/>
        </w:rPr>
        <w:t>la mise à disposition d’équipements spéciaux de protection individuelle et de communication</w:t>
      </w:r>
      <w:r w:rsidRPr="00D54052">
        <w:rPr>
          <w:spacing w:val="0"/>
          <w:w w:val="100"/>
        </w:rPr>
        <w:t xml:space="preserve">; </w:t>
      </w:r>
      <w:r w:rsidRPr="00D54052">
        <w:rPr>
          <w:spacing w:val="0"/>
          <w:w w:val="100"/>
          <w:lang w:val="fr-FR"/>
        </w:rPr>
        <w:t>la garantie de la confidentialité des informations sur la personne protégée</w:t>
      </w:r>
      <w:r w:rsidRPr="00D54052">
        <w:rPr>
          <w:spacing w:val="0"/>
          <w:w w:val="100"/>
        </w:rPr>
        <w:t xml:space="preserve">; </w:t>
      </w:r>
      <w:r w:rsidRPr="00D54052">
        <w:rPr>
          <w:spacing w:val="0"/>
          <w:w w:val="100"/>
          <w:lang w:val="fr-FR"/>
        </w:rPr>
        <w:t>le changement de lieu de résidence</w:t>
      </w:r>
      <w:r w:rsidRPr="00D54052">
        <w:rPr>
          <w:spacing w:val="0"/>
          <w:w w:val="100"/>
        </w:rPr>
        <w:t xml:space="preserve">; </w:t>
      </w:r>
      <w:r w:rsidRPr="00D54052">
        <w:rPr>
          <w:spacing w:val="0"/>
          <w:w w:val="100"/>
          <w:lang w:val="fr-FR"/>
        </w:rPr>
        <w:t>l’établissement de nouvelles pièces d’identité</w:t>
      </w:r>
      <w:r w:rsidRPr="00D54052">
        <w:rPr>
          <w:spacing w:val="0"/>
          <w:w w:val="100"/>
        </w:rPr>
        <w:t>;</w:t>
      </w:r>
      <w:r w:rsidRPr="00D54052">
        <w:rPr>
          <w:spacing w:val="0"/>
          <w:w w:val="100"/>
          <w:lang w:val="fr-FR"/>
        </w:rPr>
        <w:t xml:space="preserve"> la modification de l’apparence ph</w:t>
      </w:r>
      <w:r w:rsidRPr="00D54052">
        <w:rPr>
          <w:spacing w:val="0"/>
          <w:w w:val="100"/>
          <w:lang w:val="fr-FR"/>
        </w:rPr>
        <w:t>y</w:t>
      </w:r>
      <w:r w:rsidRPr="00D54052">
        <w:rPr>
          <w:spacing w:val="0"/>
          <w:w w:val="100"/>
          <w:lang w:val="fr-FR"/>
        </w:rPr>
        <w:t>sique</w:t>
      </w:r>
      <w:r w:rsidRPr="00D54052">
        <w:rPr>
          <w:spacing w:val="0"/>
          <w:w w:val="100"/>
        </w:rPr>
        <w:t xml:space="preserve">; </w:t>
      </w:r>
      <w:r w:rsidRPr="00D54052">
        <w:rPr>
          <w:spacing w:val="0"/>
          <w:w w:val="100"/>
          <w:lang w:val="fr-FR"/>
        </w:rPr>
        <w:t>et le changement de lieu de travail ou d’études</w:t>
      </w:r>
      <w:r w:rsidRPr="00D54052">
        <w:rPr>
          <w:spacing w:val="0"/>
          <w:w w:val="100"/>
        </w:rPr>
        <w:t>.</w:t>
      </w:r>
    </w:p>
    <w:p w:rsidR="00D20209" w:rsidRPr="00D54052" w:rsidRDefault="00D20209">
      <w:pPr>
        <w:pStyle w:val="SingleTxtGR"/>
        <w:rPr>
          <w:spacing w:val="0"/>
          <w:w w:val="100"/>
        </w:rPr>
      </w:pPr>
      <w:r w:rsidRPr="00D54052">
        <w:rPr>
          <w:spacing w:val="0"/>
          <w:w w:val="100"/>
        </w:rPr>
        <w:t xml:space="preserve">350. </w:t>
      </w:r>
      <w:r w:rsidRPr="00D54052">
        <w:rPr>
          <w:spacing w:val="0"/>
          <w:w w:val="100"/>
        </w:rPr>
        <w:tab/>
      </w:r>
      <w:r w:rsidRPr="00D54052">
        <w:rPr>
          <w:spacing w:val="0"/>
          <w:w w:val="100"/>
          <w:lang w:val="fr-FR"/>
        </w:rPr>
        <w:t>L’exécution des mesures de protection susvisées incombe aux services du M</w:t>
      </w:r>
      <w:r w:rsidRPr="00D54052">
        <w:rPr>
          <w:spacing w:val="0"/>
          <w:w w:val="100"/>
          <w:lang w:val="fr-FR"/>
        </w:rPr>
        <w:t>i</w:t>
      </w:r>
      <w:r w:rsidRPr="00D54052">
        <w:rPr>
          <w:spacing w:val="0"/>
          <w:w w:val="100"/>
          <w:lang w:val="fr-FR"/>
        </w:rPr>
        <w:t>nistère de l’intérieur, aux organes du Service fédéral de sécurité, aux autorités dou</w:t>
      </w:r>
      <w:r w:rsidRPr="00D54052">
        <w:rPr>
          <w:spacing w:val="0"/>
          <w:w w:val="100"/>
          <w:lang w:val="fr-FR"/>
        </w:rPr>
        <w:t>a</w:t>
      </w:r>
      <w:r w:rsidRPr="00D54052">
        <w:rPr>
          <w:spacing w:val="0"/>
          <w:w w:val="100"/>
          <w:lang w:val="fr-FR"/>
        </w:rPr>
        <w:t>nières, aux organes de lutte contre le trafic de stupéfiants et de substances psych</w:t>
      </w:r>
      <w:r w:rsidRPr="00D54052">
        <w:rPr>
          <w:spacing w:val="0"/>
          <w:w w:val="100"/>
          <w:lang w:val="fr-FR"/>
        </w:rPr>
        <w:t>o</w:t>
      </w:r>
      <w:r w:rsidRPr="00D54052">
        <w:rPr>
          <w:spacing w:val="0"/>
          <w:w w:val="100"/>
          <w:lang w:val="fr-FR"/>
        </w:rPr>
        <w:t>tropes et à d’autres organismes publics que la loi habilite à exécuter certaines mes</w:t>
      </w:r>
      <w:r w:rsidRPr="00D54052">
        <w:rPr>
          <w:spacing w:val="0"/>
          <w:w w:val="100"/>
          <w:lang w:val="fr-FR"/>
        </w:rPr>
        <w:t>u</w:t>
      </w:r>
      <w:r w:rsidRPr="00D54052">
        <w:rPr>
          <w:spacing w:val="0"/>
          <w:w w:val="100"/>
          <w:lang w:val="fr-FR"/>
        </w:rPr>
        <w:t>res de sécurité</w:t>
      </w:r>
      <w:r w:rsidRPr="00D54052">
        <w:rPr>
          <w:spacing w:val="0"/>
          <w:w w:val="100"/>
        </w:rPr>
        <w:t>.</w:t>
      </w:r>
    </w:p>
    <w:p w:rsidR="00D20209" w:rsidRPr="00D54052" w:rsidRDefault="00D20209">
      <w:pPr>
        <w:pStyle w:val="SingleTxtGR"/>
        <w:rPr>
          <w:spacing w:val="0"/>
          <w:w w:val="100"/>
        </w:rPr>
      </w:pPr>
      <w:r w:rsidRPr="00D54052">
        <w:rPr>
          <w:spacing w:val="0"/>
          <w:w w:val="100"/>
        </w:rPr>
        <w:t xml:space="preserve">351. </w:t>
      </w:r>
      <w:r w:rsidRPr="00D54052">
        <w:rPr>
          <w:spacing w:val="0"/>
          <w:w w:val="100"/>
        </w:rPr>
        <w:tab/>
      </w:r>
      <w:r w:rsidRPr="00D54052">
        <w:rPr>
          <w:spacing w:val="0"/>
          <w:w w:val="100"/>
          <w:lang w:val="fr-FR"/>
        </w:rPr>
        <w:t xml:space="preserve">Conformément à l’article 16 de la loi fédérale susmentionnée, les mesures de sécurité sont mises en place sur demande écrite de la personne à protéger ou avec son consentement écrit et, dans le cas des mineurs, sur demande écrite des parents ou du tuteur, ou des représentants à ce habilités des organismes de tutelle et de curatelle </w:t>
      </w:r>
      <w:r w:rsidRPr="00D54052">
        <w:rPr>
          <w:spacing w:val="0"/>
          <w:w w:val="100"/>
        </w:rPr>
        <w:t>(</w:t>
      </w:r>
      <w:r w:rsidRPr="00D54052">
        <w:rPr>
          <w:spacing w:val="0"/>
          <w:w w:val="100"/>
          <w:lang w:val="fr-FR"/>
        </w:rPr>
        <w:t>en cas d’absence des parents ou du tuteur) ou avec leur consentement écrit.</w:t>
      </w:r>
    </w:p>
    <w:p w:rsidR="00D20209" w:rsidRPr="00D54052" w:rsidRDefault="00D20209">
      <w:pPr>
        <w:pStyle w:val="SingleTxtGR"/>
        <w:rPr>
          <w:spacing w:val="0"/>
          <w:w w:val="100"/>
        </w:rPr>
      </w:pPr>
      <w:r w:rsidRPr="00D54052">
        <w:rPr>
          <w:spacing w:val="0"/>
          <w:w w:val="100"/>
        </w:rPr>
        <w:t xml:space="preserve">352. </w:t>
      </w:r>
      <w:r w:rsidRPr="00D54052">
        <w:rPr>
          <w:spacing w:val="0"/>
          <w:w w:val="100"/>
        </w:rPr>
        <w:tab/>
      </w:r>
      <w:r w:rsidRPr="00D54052">
        <w:rPr>
          <w:spacing w:val="0"/>
          <w:w w:val="100"/>
          <w:lang w:val="fr-FR"/>
        </w:rPr>
        <w:t>Il n’y a jusqu’ici pas eu lieu de prendre des mesures de protection en rapport avec les affaires pénales concernant des disparitions ou des enlèvements actuellement instruites par les services d’instruction du Comité d’instruction de la République de Tchétchénie.</w:t>
      </w:r>
      <w:r w:rsidRPr="00D54052">
        <w:rPr>
          <w:spacing w:val="0"/>
          <w:w w:val="100"/>
        </w:rPr>
        <w:t xml:space="preserve"> </w:t>
      </w:r>
      <w:r w:rsidRPr="00D54052">
        <w:rPr>
          <w:spacing w:val="0"/>
          <w:w w:val="100"/>
          <w:lang w:val="fr-FR"/>
        </w:rPr>
        <w:t>Les victimes n'ont pas demandé à faire l’objet de mesures de protection.</w:t>
      </w:r>
    </w:p>
    <w:p w:rsidR="00D20209" w:rsidRPr="00D54052" w:rsidRDefault="00D20209">
      <w:pPr>
        <w:pStyle w:val="SingleTxtGR"/>
        <w:rPr>
          <w:spacing w:val="0"/>
          <w:w w:val="100"/>
        </w:rPr>
      </w:pPr>
      <w:r w:rsidRPr="00D54052">
        <w:rPr>
          <w:spacing w:val="0"/>
          <w:w w:val="100"/>
        </w:rPr>
        <w:t xml:space="preserve">353. </w:t>
      </w:r>
      <w:r w:rsidRPr="00D54052">
        <w:rPr>
          <w:spacing w:val="0"/>
          <w:w w:val="100"/>
        </w:rPr>
        <w:tab/>
      </w:r>
      <w:r w:rsidRPr="00D54052">
        <w:rPr>
          <w:spacing w:val="0"/>
          <w:w w:val="100"/>
          <w:lang w:val="fr-FR"/>
        </w:rPr>
        <w:t>Les organismes chargés de l’application de la loi contrôlent de façon suivie les informations faisant état de cas d’utilisation de méthodes illicites d’instruction sur le territoire de la République de Tchétchénie. Tous les éléments d’enquête en rapport avec ces informations sont vérifiés, et un procureur à ce habilité réalise une synthèse trimestrielle de l’état de la légalité et du contrôle exercé par le parquet dans ce d</w:t>
      </w:r>
      <w:r w:rsidRPr="00D54052">
        <w:rPr>
          <w:spacing w:val="0"/>
          <w:w w:val="100"/>
          <w:lang w:val="fr-FR"/>
        </w:rPr>
        <w:t>o</w:t>
      </w:r>
      <w:r w:rsidRPr="00D54052">
        <w:rPr>
          <w:spacing w:val="0"/>
          <w:w w:val="100"/>
          <w:lang w:val="fr-FR"/>
        </w:rPr>
        <w:t>maine</w:t>
      </w:r>
      <w:r w:rsidRPr="00D54052">
        <w:rPr>
          <w:spacing w:val="0"/>
          <w:w w:val="100"/>
        </w:rPr>
        <w:t>.</w:t>
      </w:r>
    </w:p>
    <w:p w:rsidR="00D20209" w:rsidRPr="00D54052" w:rsidRDefault="00D20209">
      <w:pPr>
        <w:pStyle w:val="SingleTxtGR"/>
        <w:rPr>
          <w:spacing w:val="0"/>
          <w:w w:val="100"/>
        </w:rPr>
      </w:pPr>
      <w:r w:rsidRPr="00D54052">
        <w:rPr>
          <w:spacing w:val="0"/>
          <w:w w:val="100"/>
        </w:rPr>
        <w:t xml:space="preserve">354. </w:t>
      </w:r>
      <w:r w:rsidRPr="00D54052">
        <w:rPr>
          <w:spacing w:val="0"/>
          <w:w w:val="100"/>
        </w:rPr>
        <w:tab/>
      </w:r>
      <w:r w:rsidRPr="00D54052">
        <w:rPr>
          <w:spacing w:val="0"/>
          <w:w w:val="100"/>
          <w:lang w:val="fr-FR"/>
        </w:rPr>
        <w:t>Toutes les dénonciations reçues par les organismes chargés de l’application de la loi de la République de Tchétchénie</w:t>
      </w:r>
      <w:r w:rsidRPr="00D54052">
        <w:rPr>
          <w:spacing w:val="0"/>
          <w:w w:val="100"/>
        </w:rPr>
        <w:t xml:space="preserve"> </w:t>
      </w:r>
      <w:r w:rsidRPr="00D54052">
        <w:rPr>
          <w:spacing w:val="0"/>
          <w:w w:val="100"/>
          <w:lang w:val="fr-FR"/>
        </w:rPr>
        <w:t>faisant état d’actes de violence commis contre des particuliers sont examinées d’une façon strictement conforme aux dispositions de la loi pénale et de la législation relative à la procédure pénale</w:t>
      </w:r>
      <w:r w:rsidRPr="00D54052">
        <w:rPr>
          <w:spacing w:val="0"/>
          <w:w w:val="100"/>
        </w:rPr>
        <w:t xml:space="preserve">. </w:t>
      </w:r>
      <w:r w:rsidRPr="00D54052">
        <w:rPr>
          <w:spacing w:val="0"/>
          <w:w w:val="100"/>
          <w:lang w:val="fr-FR"/>
        </w:rPr>
        <w:t>Les fonctionnaires qui enfreignent les dispositions législatives régissant les modalités d’examen des déno</w:t>
      </w:r>
      <w:r w:rsidRPr="00D54052">
        <w:rPr>
          <w:spacing w:val="0"/>
          <w:w w:val="100"/>
          <w:lang w:val="fr-FR"/>
        </w:rPr>
        <w:t>n</w:t>
      </w:r>
      <w:r w:rsidRPr="00D54052">
        <w:rPr>
          <w:spacing w:val="0"/>
          <w:w w:val="100"/>
          <w:lang w:val="fr-FR"/>
        </w:rPr>
        <w:t>ciations d’infractions et autres communications émanant de particuliers sont déférés à la justice, y compris à la justice pénale.</w:t>
      </w:r>
    </w:p>
    <w:p w:rsidR="00D20209" w:rsidRPr="00D54052" w:rsidRDefault="00D20209">
      <w:pPr>
        <w:pStyle w:val="SingleTxtGR"/>
        <w:rPr>
          <w:spacing w:val="0"/>
          <w:w w:val="100"/>
        </w:rPr>
      </w:pPr>
      <w:r w:rsidRPr="00D54052">
        <w:rPr>
          <w:spacing w:val="0"/>
          <w:w w:val="100"/>
        </w:rPr>
        <w:t xml:space="preserve">355. </w:t>
      </w:r>
      <w:r w:rsidRPr="00D54052">
        <w:rPr>
          <w:spacing w:val="0"/>
          <w:w w:val="100"/>
        </w:rPr>
        <w:tab/>
      </w:r>
      <w:r w:rsidRPr="00D54052">
        <w:rPr>
          <w:spacing w:val="0"/>
          <w:w w:val="100"/>
          <w:lang w:val="fr-FR"/>
        </w:rPr>
        <w:t xml:space="preserve">Toute communication faisant état de traitements cruels et de l’utilisation de méthodes illicites d’instruction est consignée dans un registre de dénonciations d’infractions et donne immédiatement lieu à une enquête réalisée selon les modalités fixée par les articles </w:t>
      </w:r>
      <w:r w:rsidRPr="00D54052">
        <w:rPr>
          <w:spacing w:val="0"/>
          <w:w w:val="100"/>
        </w:rPr>
        <w:t>144</w:t>
      </w:r>
      <w:r w:rsidRPr="00D54052">
        <w:rPr>
          <w:spacing w:val="0"/>
          <w:w w:val="100"/>
          <w:lang w:val="fr-FR"/>
        </w:rPr>
        <w:t xml:space="preserve"> et </w:t>
      </w:r>
      <w:r w:rsidRPr="00D54052">
        <w:rPr>
          <w:spacing w:val="0"/>
          <w:w w:val="100"/>
        </w:rPr>
        <w:t xml:space="preserve">145 </w:t>
      </w:r>
      <w:r w:rsidRPr="00D54052">
        <w:rPr>
          <w:spacing w:val="0"/>
          <w:w w:val="100"/>
          <w:lang w:val="fr-FR"/>
        </w:rPr>
        <w:t>du CPPFR</w:t>
      </w:r>
      <w:r w:rsidRPr="00D54052">
        <w:rPr>
          <w:spacing w:val="0"/>
          <w:w w:val="100"/>
        </w:rPr>
        <w:t xml:space="preserve">. </w:t>
      </w:r>
      <w:r w:rsidRPr="00D54052">
        <w:rPr>
          <w:spacing w:val="0"/>
          <w:w w:val="100"/>
          <w:lang w:val="fr-FR"/>
        </w:rPr>
        <w:t>Si l’enquête débouche sur des inform</w:t>
      </w:r>
      <w:r w:rsidRPr="00D54052">
        <w:rPr>
          <w:spacing w:val="0"/>
          <w:w w:val="100"/>
          <w:lang w:val="fr-FR"/>
        </w:rPr>
        <w:t>a</w:t>
      </w:r>
      <w:r w:rsidRPr="00D54052">
        <w:rPr>
          <w:spacing w:val="0"/>
          <w:w w:val="100"/>
          <w:lang w:val="fr-FR"/>
        </w:rPr>
        <w:t>tions tendant à montrer que des fonctionnaires ont commis une infraction, une pr</w:t>
      </w:r>
      <w:r w:rsidRPr="00D54052">
        <w:rPr>
          <w:spacing w:val="0"/>
          <w:w w:val="100"/>
          <w:lang w:val="fr-FR"/>
        </w:rPr>
        <w:t>o</w:t>
      </w:r>
      <w:r w:rsidRPr="00D54052">
        <w:rPr>
          <w:spacing w:val="0"/>
          <w:w w:val="100"/>
          <w:lang w:val="fr-FR"/>
        </w:rPr>
        <w:t>cédure pénale est engagée contre eux.</w:t>
      </w:r>
    </w:p>
    <w:p w:rsidR="00D20209" w:rsidRPr="00D54052" w:rsidRDefault="00D20209">
      <w:pPr>
        <w:pStyle w:val="SingleTxtGR"/>
        <w:rPr>
          <w:spacing w:val="0"/>
          <w:w w:val="100"/>
        </w:rPr>
      </w:pPr>
      <w:r w:rsidRPr="00D54052">
        <w:rPr>
          <w:spacing w:val="0"/>
          <w:w w:val="100"/>
        </w:rPr>
        <w:t xml:space="preserve">356. </w:t>
      </w:r>
      <w:r w:rsidRPr="00D54052">
        <w:rPr>
          <w:spacing w:val="0"/>
          <w:w w:val="100"/>
        </w:rPr>
        <w:tab/>
      </w:r>
      <w:r w:rsidRPr="00D54052">
        <w:rPr>
          <w:spacing w:val="0"/>
          <w:w w:val="100"/>
          <w:lang w:val="fr-FR"/>
        </w:rPr>
        <w:t>Le corps des procureurs et magistrats instructeurs des cinq parquets militaires de garnison et des six départements d’instruction militaire du Comité d’instruction contrôle le respect des lois par les autorités militaires et les fonctionnaires militaires, et est chargé de l’instruction des affaires pénales concernant les infractions comm</w:t>
      </w:r>
      <w:r w:rsidRPr="00D54052">
        <w:rPr>
          <w:spacing w:val="0"/>
          <w:w w:val="100"/>
          <w:lang w:val="fr-FR"/>
        </w:rPr>
        <w:t>i</w:t>
      </w:r>
      <w:r w:rsidRPr="00D54052">
        <w:rPr>
          <w:spacing w:val="0"/>
          <w:w w:val="100"/>
          <w:lang w:val="fr-FR"/>
        </w:rPr>
        <w:t>ses par des militaires pendant des opérations antiterroristes.</w:t>
      </w:r>
      <w:r w:rsidRPr="00D54052">
        <w:rPr>
          <w:spacing w:val="0"/>
          <w:w w:val="100"/>
        </w:rPr>
        <w:t xml:space="preserve"> </w:t>
      </w:r>
      <w:r w:rsidRPr="00D54052">
        <w:rPr>
          <w:spacing w:val="0"/>
          <w:w w:val="100"/>
          <w:lang w:val="fr-FR"/>
        </w:rPr>
        <w:t>Le rôle du parquet mil</w:t>
      </w:r>
      <w:r w:rsidRPr="00D54052">
        <w:rPr>
          <w:spacing w:val="0"/>
          <w:w w:val="100"/>
          <w:lang w:val="fr-FR"/>
        </w:rPr>
        <w:t>i</w:t>
      </w:r>
      <w:r w:rsidRPr="00D54052">
        <w:rPr>
          <w:spacing w:val="0"/>
          <w:w w:val="100"/>
          <w:lang w:val="fr-FR"/>
        </w:rPr>
        <w:t xml:space="preserve">taire du </w:t>
      </w:r>
      <w:r w:rsidRPr="00D54052">
        <w:rPr>
          <w:spacing w:val="0"/>
          <w:w w:val="100"/>
        </w:rPr>
        <w:t xml:space="preserve">Groupe unifié des troupes (forces) </w:t>
      </w:r>
      <w:r w:rsidRPr="00D54052">
        <w:rPr>
          <w:spacing w:val="0"/>
          <w:w w:val="100"/>
          <w:lang w:val="fr-FR"/>
        </w:rPr>
        <w:t>(GUT (f)) chargé des opérations de lutte antiterroriste dans la région du Caucase du Nord et de sa Direction d’instruction m</w:t>
      </w:r>
      <w:r w:rsidRPr="00D54052">
        <w:rPr>
          <w:spacing w:val="0"/>
          <w:w w:val="100"/>
          <w:lang w:val="fr-FR"/>
        </w:rPr>
        <w:t>i</w:t>
      </w:r>
      <w:r w:rsidRPr="00D54052">
        <w:rPr>
          <w:spacing w:val="0"/>
          <w:w w:val="100"/>
          <w:lang w:val="fr-FR"/>
        </w:rPr>
        <w:t>litaire consiste à améliorer l’activité de contrôle. Les procureurs militaires s’acquittent de leurs fonctions en coordination avec les représentants des autorités fédérales, des organismes territoriaux chargés de l’application de la loi, du comma</w:t>
      </w:r>
      <w:r w:rsidRPr="00D54052">
        <w:rPr>
          <w:spacing w:val="0"/>
          <w:w w:val="100"/>
          <w:lang w:val="fr-FR"/>
        </w:rPr>
        <w:t>n</w:t>
      </w:r>
      <w:r w:rsidRPr="00D54052">
        <w:rPr>
          <w:spacing w:val="0"/>
          <w:w w:val="100"/>
          <w:lang w:val="fr-FR"/>
        </w:rPr>
        <w:t>dement et de l’administration locale</w:t>
      </w:r>
      <w:r w:rsidRPr="00D54052">
        <w:rPr>
          <w:spacing w:val="0"/>
          <w:w w:val="100"/>
        </w:rPr>
        <w:t>.</w:t>
      </w:r>
    </w:p>
    <w:p w:rsidR="00D20209" w:rsidRPr="00D54052" w:rsidRDefault="00D20209">
      <w:pPr>
        <w:pStyle w:val="SingleTxtGR"/>
        <w:rPr>
          <w:spacing w:val="0"/>
          <w:w w:val="100"/>
        </w:rPr>
      </w:pPr>
      <w:r w:rsidRPr="00D54052">
        <w:rPr>
          <w:spacing w:val="0"/>
          <w:w w:val="100"/>
        </w:rPr>
        <w:t xml:space="preserve">357. </w:t>
      </w:r>
      <w:r w:rsidRPr="00D54052">
        <w:rPr>
          <w:spacing w:val="0"/>
          <w:w w:val="100"/>
        </w:rPr>
        <w:tab/>
      </w:r>
      <w:r w:rsidRPr="00D54052">
        <w:rPr>
          <w:spacing w:val="0"/>
          <w:w w:val="100"/>
          <w:lang w:val="fr-FR"/>
        </w:rPr>
        <w:t>Les services du parquet militaire contrôlent les informations faisant état d’infractions commises par des militaires, y compris celles qui émanent d’organisations de défense des droits de l'homme et d’organisations non gouvern</w:t>
      </w:r>
      <w:r w:rsidRPr="00D54052">
        <w:rPr>
          <w:spacing w:val="0"/>
          <w:w w:val="100"/>
          <w:lang w:val="fr-FR"/>
        </w:rPr>
        <w:t>e</w:t>
      </w:r>
      <w:r w:rsidRPr="00D54052">
        <w:rPr>
          <w:spacing w:val="0"/>
          <w:w w:val="100"/>
          <w:lang w:val="fr-FR"/>
        </w:rPr>
        <w:t>mentales, ainsi que celles qui sont publiées dans les médias</w:t>
      </w:r>
      <w:r w:rsidRPr="00D54052">
        <w:rPr>
          <w:spacing w:val="0"/>
          <w:w w:val="100"/>
        </w:rPr>
        <w:t xml:space="preserve">. </w:t>
      </w:r>
      <w:r w:rsidRPr="00D54052">
        <w:rPr>
          <w:spacing w:val="0"/>
          <w:w w:val="100"/>
          <w:lang w:val="fr-FR"/>
        </w:rPr>
        <w:t>Par ailleurs, les partic</w:t>
      </w:r>
      <w:r w:rsidRPr="00D54052">
        <w:rPr>
          <w:spacing w:val="0"/>
          <w:w w:val="100"/>
          <w:lang w:val="fr-FR"/>
        </w:rPr>
        <w:t>u</w:t>
      </w:r>
      <w:r w:rsidRPr="00D54052">
        <w:rPr>
          <w:spacing w:val="0"/>
          <w:w w:val="100"/>
          <w:lang w:val="fr-FR"/>
        </w:rPr>
        <w:t xml:space="preserve">liers ont la possibilité de </w:t>
      </w:r>
      <w:r w:rsidRPr="00D54052">
        <w:rPr>
          <w:spacing w:val="0"/>
          <w:w w:val="100"/>
        </w:rPr>
        <w:t>saisir directement les parquets militaires des garnisons au lieu où celles</w:t>
      </w:r>
      <w:r w:rsidRPr="00D54052">
        <w:rPr>
          <w:spacing w:val="0"/>
          <w:w w:val="100"/>
        </w:rPr>
        <w:noBreakHyphen/>
        <w:t xml:space="preserve">ci sont déployées. </w:t>
      </w:r>
    </w:p>
    <w:p w:rsidR="00D20209" w:rsidRPr="00D54052" w:rsidRDefault="00D20209">
      <w:pPr>
        <w:pStyle w:val="SingleTxtGR"/>
        <w:rPr>
          <w:spacing w:val="0"/>
          <w:w w:val="100"/>
        </w:rPr>
      </w:pPr>
      <w:r w:rsidRPr="00D54052">
        <w:rPr>
          <w:spacing w:val="0"/>
          <w:w w:val="100"/>
        </w:rPr>
        <w:t xml:space="preserve">358. </w:t>
      </w:r>
      <w:r w:rsidRPr="00D54052">
        <w:rPr>
          <w:spacing w:val="0"/>
          <w:w w:val="100"/>
        </w:rPr>
        <w:tab/>
      </w:r>
      <w:r w:rsidRPr="00D54052">
        <w:rPr>
          <w:spacing w:val="0"/>
          <w:w w:val="100"/>
          <w:lang w:val="fr-FR"/>
        </w:rPr>
        <w:t xml:space="preserve">Dès que </w:t>
      </w:r>
      <w:r w:rsidRPr="00D54052">
        <w:rPr>
          <w:spacing w:val="0"/>
          <w:w w:val="100"/>
        </w:rPr>
        <w:t>de</w:t>
      </w:r>
      <w:r w:rsidRPr="00D54052">
        <w:rPr>
          <w:spacing w:val="0"/>
          <w:w w:val="100"/>
          <w:lang w:val="fr-FR"/>
        </w:rPr>
        <w:t>s infractions</w:t>
      </w:r>
      <w:r w:rsidRPr="00D54052">
        <w:rPr>
          <w:spacing w:val="0"/>
          <w:w w:val="100"/>
        </w:rPr>
        <w:t xml:space="preserve"> sont constaté</w:t>
      </w:r>
      <w:r w:rsidRPr="00D54052">
        <w:rPr>
          <w:spacing w:val="0"/>
          <w:w w:val="100"/>
          <w:lang w:val="fr-FR"/>
        </w:rPr>
        <w:t>e</w:t>
      </w:r>
      <w:r w:rsidRPr="00D54052">
        <w:rPr>
          <w:spacing w:val="0"/>
          <w:w w:val="100"/>
        </w:rPr>
        <w:t>s, des actions pénales sont introduites</w:t>
      </w:r>
      <w:r w:rsidRPr="00D54052">
        <w:rPr>
          <w:spacing w:val="0"/>
          <w:w w:val="100"/>
          <w:lang w:val="fr-FR"/>
        </w:rPr>
        <w:t>,</w:t>
      </w:r>
      <w:r w:rsidRPr="00D54052">
        <w:rPr>
          <w:spacing w:val="0"/>
          <w:w w:val="100"/>
        </w:rPr>
        <w:t xml:space="preserve"> et l’instruction pré</w:t>
      </w:r>
      <w:r w:rsidRPr="00D54052">
        <w:rPr>
          <w:spacing w:val="0"/>
          <w:w w:val="100"/>
          <w:lang w:val="fr-FR"/>
        </w:rPr>
        <w:t xml:space="preserve">liminaire </w:t>
      </w:r>
      <w:r w:rsidRPr="00D54052">
        <w:rPr>
          <w:spacing w:val="0"/>
          <w:w w:val="100"/>
        </w:rPr>
        <w:t>effectuée dans ce cadre</w:t>
      </w:r>
      <w:r w:rsidRPr="00D54052">
        <w:rPr>
          <w:spacing w:val="0"/>
          <w:w w:val="100"/>
          <w:lang w:val="fr-FR"/>
        </w:rPr>
        <w:t xml:space="preserve"> se déroule,</w:t>
      </w:r>
      <w:r w:rsidRPr="00D54052">
        <w:rPr>
          <w:spacing w:val="0"/>
          <w:w w:val="100"/>
        </w:rPr>
        <w:t xml:space="preserve"> comme les autres stades de la procédure</w:t>
      </w:r>
      <w:r w:rsidRPr="00D54052">
        <w:rPr>
          <w:spacing w:val="0"/>
          <w:w w:val="100"/>
          <w:lang w:val="fr-FR"/>
        </w:rPr>
        <w:t xml:space="preserve">, </w:t>
      </w:r>
      <w:r w:rsidRPr="00D54052">
        <w:rPr>
          <w:spacing w:val="0"/>
          <w:w w:val="100"/>
        </w:rPr>
        <w:t xml:space="preserve">en stricte conformité avec la législation en vigueur, dans le respect des principes fondamentaux de transparence et d’égalité des citoyens devant la loi, sans </w:t>
      </w:r>
      <w:r w:rsidRPr="00D54052">
        <w:rPr>
          <w:spacing w:val="0"/>
          <w:w w:val="100"/>
          <w:lang w:val="fr-FR"/>
        </w:rPr>
        <w:t xml:space="preserve">que </w:t>
      </w:r>
      <w:r w:rsidRPr="00D54052">
        <w:rPr>
          <w:spacing w:val="0"/>
          <w:w w:val="100"/>
        </w:rPr>
        <w:t xml:space="preserve">l’application des mesures antiterroristes </w:t>
      </w:r>
      <w:r w:rsidRPr="00D54052">
        <w:rPr>
          <w:spacing w:val="0"/>
          <w:w w:val="100"/>
          <w:lang w:val="fr-FR"/>
        </w:rPr>
        <w:t>limite d’une façon quelconque l</w:t>
      </w:r>
      <w:r w:rsidRPr="00D54052">
        <w:rPr>
          <w:spacing w:val="0"/>
          <w:w w:val="100"/>
        </w:rPr>
        <w:t xml:space="preserve">es droits et libertés des </w:t>
      </w:r>
      <w:r w:rsidRPr="00D54052">
        <w:rPr>
          <w:spacing w:val="0"/>
          <w:w w:val="100"/>
          <w:lang w:val="fr-FR"/>
        </w:rPr>
        <w:t>parties à la procédure</w:t>
      </w:r>
      <w:r w:rsidRPr="00D54052">
        <w:rPr>
          <w:spacing w:val="0"/>
          <w:w w:val="100"/>
        </w:rPr>
        <w:t>.</w:t>
      </w:r>
    </w:p>
    <w:p w:rsidR="00D20209" w:rsidRPr="00D54052" w:rsidRDefault="00D20209">
      <w:pPr>
        <w:pStyle w:val="SingleTxtGR"/>
        <w:rPr>
          <w:spacing w:val="0"/>
          <w:w w:val="100"/>
        </w:rPr>
      </w:pPr>
      <w:r w:rsidRPr="00D54052">
        <w:rPr>
          <w:spacing w:val="0"/>
          <w:w w:val="100"/>
        </w:rPr>
        <w:t xml:space="preserve">359. </w:t>
      </w:r>
      <w:r w:rsidRPr="00D54052">
        <w:rPr>
          <w:spacing w:val="0"/>
          <w:w w:val="100"/>
        </w:rPr>
        <w:tab/>
      </w:r>
      <w:r w:rsidRPr="00D54052">
        <w:rPr>
          <w:spacing w:val="0"/>
          <w:w w:val="100"/>
          <w:lang w:val="fr-FR"/>
        </w:rPr>
        <w:t xml:space="preserve">En </w:t>
      </w:r>
      <w:r w:rsidRPr="00D54052">
        <w:rPr>
          <w:spacing w:val="0"/>
          <w:w w:val="100"/>
        </w:rPr>
        <w:t>2008</w:t>
      </w:r>
      <w:r w:rsidRPr="00D54052">
        <w:rPr>
          <w:spacing w:val="0"/>
          <w:w w:val="100"/>
          <w:lang w:val="fr-FR"/>
        </w:rPr>
        <w:t xml:space="preserve">, les organismes chargés de l’application de la loi ont reçu 102 communications faisant état de mesures de contrainte illégales, dont </w:t>
      </w:r>
      <w:r w:rsidRPr="00D54052">
        <w:rPr>
          <w:spacing w:val="0"/>
          <w:w w:val="100"/>
        </w:rPr>
        <w:t xml:space="preserve">101 </w:t>
      </w:r>
      <w:r w:rsidRPr="00D54052">
        <w:rPr>
          <w:spacing w:val="0"/>
          <w:w w:val="100"/>
          <w:lang w:val="fr-FR"/>
        </w:rPr>
        <w:t>concernaient des méthodes d’instruction illégales et une l’exercice de pressions illégales sur les parties à une procédure administrative</w:t>
      </w:r>
      <w:r w:rsidRPr="00D54052">
        <w:rPr>
          <w:spacing w:val="0"/>
          <w:w w:val="100"/>
        </w:rPr>
        <w:t xml:space="preserve">. </w:t>
      </w:r>
      <w:r w:rsidRPr="00D54052">
        <w:rPr>
          <w:spacing w:val="0"/>
          <w:w w:val="100"/>
          <w:lang w:val="fr-FR"/>
        </w:rPr>
        <w:t>L’une de ces communications émanait d’un établissement de santé</w:t>
      </w:r>
      <w:r w:rsidRPr="00D54052">
        <w:rPr>
          <w:spacing w:val="0"/>
          <w:w w:val="100"/>
        </w:rPr>
        <w:t xml:space="preserve">, 11 </w:t>
      </w:r>
      <w:r w:rsidRPr="00D54052">
        <w:rPr>
          <w:spacing w:val="0"/>
          <w:w w:val="100"/>
          <w:lang w:val="fr-FR"/>
        </w:rPr>
        <w:t>du Commissaire aux droits de l'homme de la République de Tchétchénie, 17 de</w:t>
      </w:r>
      <w:r w:rsidRPr="00D54052">
        <w:rPr>
          <w:spacing w:val="0"/>
          <w:w w:val="100"/>
        </w:rPr>
        <w:t xml:space="preserve"> </w:t>
      </w:r>
      <w:r w:rsidRPr="00D54052">
        <w:rPr>
          <w:spacing w:val="0"/>
          <w:w w:val="100"/>
          <w:lang w:val="fr-FR"/>
        </w:rPr>
        <w:t xml:space="preserve">services de la Direction du SFAP pour la République de Tchétchénie et </w:t>
      </w:r>
      <w:r w:rsidRPr="00D54052">
        <w:rPr>
          <w:spacing w:val="0"/>
          <w:w w:val="100"/>
        </w:rPr>
        <w:t xml:space="preserve">73 </w:t>
      </w:r>
      <w:r w:rsidRPr="00D54052">
        <w:rPr>
          <w:spacing w:val="0"/>
          <w:w w:val="100"/>
          <w:lang w:val="fr-FR"/>
        </w:rPr>
        <w:t>directement des suspects et inculpés, de leurs avocats et de membres de leur famille</w:t>
      </w:r>
      <w:r w:rsidRPr="00D54052">
        <w:rPr>
          <w:spacing w:val="0"/>
          <w:w w:val="100"/>
        </w:rPr>
        <w:t>.</w:t>
      </w:r>
      <w:r w:rsidRPr="00D54052">
        <w:rPr>
          <w:spacing w:val="0"/>
          <w:w w:val="100"/>
          <w:lang w:val="fr-FR"/>
        </w:rPr>
        <w:t xml:space="preserve"> Cette année-là, les enquêtes ouvertes au sujet des communications concernant des infractions de cette catégorie</w:t>
      </w:r>
      <w:r w:rsidRPr="00D54052">
        <w:rPr>
          <w:spacing w:val="0"/>
          <w:w w:val="100"/>
        </w:rPr>
        <w:t xml:space="preserve"> </w:t>
      </w:r>
      <w:r w:rsidRPr="00D54052">
        <w:rPr>
          <w:spacing w:val="0"/>
          <w:w w:val="100"/>
          <w:lang w:val="fr-FR"/>
        </w:rPr>
        <w:t>n’ont débouché sur aucune procédure pénale</w:t>
      </w:r>
      <w:r w:rsidRPr="00D54052">
        <w:rPr>
          <w:spacing w:val="0"/>
          <w:w w:val="100"/>
        </w:rPr>
        <w:t xml:space="preserve">. </w:t>
      </w:r>
      <w:r w:rsidRPr="00D54052">
        <w:rPr>
          <w:spacing w:val="0"/>
          <w:w w:val="100"/>
          <w:lang w:val="fr-FR"/>
        </w:rPr>
        <w:t>Toutes les décisions de procédure prises se sont fondées sur l’une des causes d’exonération de la responsabilité prévues aux alinéas 1 et 2 du paragraphe 1 de l’article 24 du CPPFR, c’est-à-dire l’absence de fait délictueux et de corps du d</w:t>
      </w:r>
      <w:r w:rsidRPr="00D54052">
        <w:rPr>
          <w:spacing w:val="0"/>
          <w:w w:val="100"/>
          <w:lang w:val="fr-FR"/>
        </w:rPr>
        <w:t>é</w:t>
      </w:r>
      <w:r w:rsidRPr="00D54052">
        <w:rPr>
          <w:spacing w:val="0"/>
          <w:w w:val="100"/>
          <w:lang w:val="fr-FR"/>
        </w:rPr>
        <w:t>lit.</w:t>
      </w:r>
    </w:p>
    <w:p w:rsidR="00D20209" w:rsidRPr="00D54052" w:rsidRDefault="00D20209">
      <w:pPr>
        <w:pStyle w:val="SingleTxtGR"/>
        <w:rPr>
          <w:spacing w:val="0"/>
          <w:w w:val="100"/>
        </w:rPr>
      </w:pPr>
      <w:r w:rsidRPr="00D54052">
        <w:rPr>
          <w:spacing w:val="0"/>
          <w:w w:val="100"/>
        </w:rPr>
        <w:t xml:space="preserve">360. </w:t>
      </w:r>
      <w:r w:rsidRPr="00D54052">
        <w:rPr>
          <w:spacing w:val="0"/>
          <w:w w:val="100"/>
        </w:rPr>
        <w:tab/>
      </w:r>
      <w:r w:rsidRPr="00D54052">
        <w:rPr>
          <w:spacing w:val="0"/>
          <w:w w:val="100"/>
          <w:lang w:val="fr-FR"/>
        </w:rPr>
        <w:t>En 2008, la Direction de l’instruction du Comité d’instruction du parquet de la Fédération de Russie pour la République de Tchétchénie a instruit trois affaires pén</w:t>
      </w:r>
      <w:r w:rsidRPr="00D54052">
        <w:rPr>
          <w:spacing w:val="0"/>
          <w:w w:val="100"/>
          <w:lang w:val="fr-FR"/>
        </w:rPr>
        <w:t>a</w:t>
      </w:r>
      <w:r w:rsidRPr="00D54052">
        <w:rPr>
          <w:spacing w:val="0"/>
          <w:w w:val="100"/>
          <w:lang w:val="fr-FR"/>
        </w:rPr>
        <w:t xml:space="preserve">les relevant de la catégorie en question qui avaient été ouvertes en 2007. Dans le cas de l’une de ces affaires, un tribunal a été saisi du dossier pour examen au fond. </w:t>
      </w:r>
    </w:p>
    <w:p w:rsidR="00D20209" w:rsidRPr="00D54052" w:rsidRDefault="00D20209">
      <w:pPr>
        <w:pStyle w:val="SingleTxtGR"/>
        <w:rPr>
          <w:spacing w:val="0"/>
          <w:w w:val="100"/>
        </w:rPr>
      </w:pPr>
      <w:r w:rsidRPr="00D54052">
        <w:rPr>
          <w:spacing w:val="0"/>
          <w:w w:val="100"/>
        </w:rPr>
        <w:t xml:space="preserve">361. </w:t>
      </w:r>
      <w:r w:rsidRPr="00D54052">
        <w:rPr>
          <w:spacing w:val="0"/>
          <w:w w:val="100"/>
        </w:rPr>
        <w:tab/>
      </w:r>
      <w:r w:rsidRPr="00D54052">
        <w:rPr>
          <w:spacing w:val="0"/>
          <w:w w:val="100"/>
          <w:lang w:val="fr-FR"/>
        </w:rPr>
        <w:t xml:space="preserve">En </w:t>
      </w:r>
      <w:r w:rsidRPr="00D54052">
        <w:rPr>
          <w:spacing w:val="0"/>
          <w:w w:val="100"/>
        </w:rPr>
        <w:t>2009</w:t>
      </w:r>
      <w:r w:rsidRPr="00D54052">
        <w:rPr>
          <w:spacing w:val="0"/>
          <w:w w:val="100"/>
          <w:lang w:val="fr-FR"/>
        </w:rPr>
        <w:t>, les organismes chargés de l’application de la loi ont reçu 127 co</w:t>
      </w:r>
      <w:r w:rsidRPr="00D54052">
        <w:rPr>
          <w:spacing w:val="0"/>
          <w:w w:val="100"/>
          <w:lang w:val="fr-FR"/>
        </w:rPr>
        <w:t>m</w:t>
      </w:r>
      <w:r w:rsidRPr="00D54052">
        <w:rPr>
          <w:spacing w:val="0"/>
          <w:w w:val="100"/>
          <w:lang w:val="fr-FR"/>
        </w:rPr>
        <w:t>munications faisant état de méthodes d’instruction illégales sur le territoire de la R</w:t>
      </w:r>
      <w:r w:rsidRPr="00D54052">
        <w:rPr>
          <w:spacing w:val="0"/>
          <w:w w:val="100"/>
          <w:lang w:val="fr-FR"/>
        </w:rPr>
        <w:t>é</w:t>
      </w:r>
      <w:r w:rsidRPr="00D54052">
        <w:rPr>
          <w:spacing w:val="0"/>
          <w:w w:val="100"/>
          <w:lang w:val="fr-FR"/>
        </w:rPr>
        <w:t>publique de Tchétchénie. Vingt-neuf de ces communications émanaient</w:t>
      </w:r>
      <w:r w:rsidRPr="00D54052">
        <w:rPr>
          <w:spacing w:val="0"/>
          <w:w w:val="100"/>
        </w:rPr>
        <w:t xml:space="preserve"> </w:t>
      </w:r>
      <w:r w:rsidRPr="00D54052">
        <w:rPr>
          <w:spacing w:val="0"/>
          <w:w w:val="100"/>
          <w:lang w:val="fr-FR"/>
        </w:rPr>
        <w:t>de</w:t>
      </w:r>
      <w:r w:rsidRPr="00D54052">
        <w:rPr>
          <w:spacing w:val="0"/>
          <w:w w:val="100"/>
        </w:rPr>
        <w:t xml:space="preserve"> </w:t>
      </w:r>
      <w:r w:rsidRPr="00D54052">
        <w:rPr>
          <w:spacing w:val="0"/>
          <w:w w:val="100"/>
          <w:lang w:val="fr-FR"/>
        </w:rPr>
        <w:t xml:space="preserve">services de la Direction du SFAP de la République de Tchétchénie, </w:t>
      </w:r>
      <w:r w:rsidRPr="00D54052">
        <w:rPr>
          <w:spacing w:val="0"/>
          <w:w w:val="100"/>
        </w:rPr>
        <w:t>7</w:t>
      </w:r>
      <w:r w:rsidRPr="00D54052">
        <w:rPr>
          <w:spacing w:val="0"/>
          <w:w w:val="100"/>
          <w:lang w:val="fr-FR"/>
        </w:rPr>
        <w:t>8</w:t>
      </w:r>
      <w:r w:rsidRPr="00D54052">
        <w:rPr>
          <w:spacing w:val="0"/>
          <w:w w:val="100"/>
        </w:rPr>
        <w:t xml:space="preserve"> </w:t>
      </w:r>
      <w:r w:rsidRPr="00D54052">
        <w:rPr>
          <w:spacing w:val="0"/>
          <w:w w:val="100"/>
          <w:lang w:val="fr-FR"/>
        </w:rPr>
        <w:t>directement de partic</w:t>
      </w:r>
      <w:r w:rsidRPr="00D54052">
        <w:rPr>
          <w:spacing w:val="0"/>
          <w:w w:val="100"/>
          <w:lang w:val="fr-FR"/>
        </w:rPr>
        <w:t>u</w:t>
      </w:r>
      <w:r w:rsidRPr="00D54052">
        <w:rPr>
          <w:spacing w:val="0"/>
          <w:w w:val="100"/>
          <w:lang w:val="fr-FR"/>
        </w:rPr>
        <w:t>liers et 20</w:t>
      </w:r>
      <w:r w:rsidRPr="00D54052">
        <w:rPr>
          <w:spacing w:val="0"/>
          <w:w w:val="100"/>
        </w:rPr>
        <w:t xml:space="preserve"> </w:t>
      </w:r>
      <w:r w:rsidRPr="00D54052">
        <w:rPr>
          <w:spacing w:val="0"/>
          <w:w w:val="100"/>
          <w:lang w:val="fr-FR"/>
        </w:rPr>
        <w:t>du Commissaire aux droits de l'homme de la République de Tchétchénie et de diverses organisations de défense des droits de l'homme. Les enquêtes ouvertes au sujet de ces communications ont débouché sur une procédure pénale; les 126 autres communications ont été rejetées pour absence de fait délictueux et de corps du délit.</w:t>
      </w:r>
    </w:p>
    <w:p w:rsidR="00D20209" w:rsidRPr="00D54052" w:rsidRDefault="00D20209">
      <w:pPr>
        <w:pStyle w:val="SingleTxtGR"/>
        <w:rPr>
          <w:spacing w:val="0"/>
          <w:w w:val="100"/>
        </w:rPr>
      </w:pPr>
      <w:r w:rsidRPr="00D54052">
        <w:rPr>
          <w:spacing w:val="0"/>
          <w:w w:val="100"/>
        </w:rPr>
        <w:t xml:space="preserve">362. </w:t>
      </w:r>
      <w:r w:rsidRPr="00D54052">
        <w:rPr>
          <w:spacing w:val="0"/>
          <w:w w:val="100"/>
        </w:rPr>
        <w:tab/>
      </w:r>
      <w:r w:rsidRPr="00D54052">
        <w:rPr>
          <w:spacing w:val="0"/>
          <w:w w:val="100"/>
          <w:lang w:val="fr-FR"/>
        </w:rPr>
        <w:t xml:space="preserve">En </w:t>
      </w:r>
      <w:r w:rsidRPr="00D54052">
        <w:rPr>
          <w:spacing w:val="0"/>
          <w:w w:val="100"/>
        </w:rPr>
        <w:t>2007</w:t>
      </w:r>
      <w:r w:rsidRPr="00D54052">
        <w:rPr>
          <w:spacing w:val="0"/>
          <w:w w:val="100"/>
          <w:lang w:val="fr-FR"/>
        </w:rPr>
        <w:t>, les organismes chargés de l’application de la loi ont reçu 45 comm</w:t>
      </w:r>
      <w:r w:rsidRPr="00D54052">
        <w:rPr>
          <w:spacing w:val="0"/>
          <w:w w:val="100"/>
          <w:lang w:val="fr-FR"/>
        </w:rPr>
        <w:t>u</w:t>
      </w:r>
      <w:r w:rsidRPr="00D54052">
        <w:rPr>
          <w:spacing w:val="0"/>
          <w:w w:val="100"/>
          <w:lang w:val="fr-FR"/>
        </w:rPr>
        <w:t>nications faisant état d’actes illégaux commis par des agents du 2</w:t>
      </w:r>
      <w:r w:rsidRPr="00D54052">
        <w:rPr>
          <w:spacing w:val="0"/>
          <w:w w:val="100"/>
          <w:vertAlign w:val="superscript"/>
          <w:lang w:val="fr-FR"/>
        </w:rPr>
        <w:t>e</w:t>
      </w:r>
      <w:r w:rsidRPr="00D54052">
        <w:rPr>
          <w:spacing w:val="0"/>
          <w:w w:val="100"/>
          <w:lang w:val="fr-FR"/>
        </w:rPr>
        <w:t xml:space="preserve"> Bureau d’enquêtes opérationnelles de la Direction générale du Ministère de l’intérieur pour le district fédéral méridional</w:t>
      </w:r>
      <w:r w:rsidRPr="00D54052">
        <w:rPr>
          <w:spacing w:val="0"/>
          <w:w w:val="100"/>
        </w:rPr>
        <w:t xml:space="preserve">. </w:t>
      </w:r>
      <w:r w:rsidRPr="00D54052">
        <w:rPr>
          <w:spacing w:val="0"/>
          <w:w w:val="100"/>
          <w:lang w:val="fr-FR"/>
        </w:rPr>
        <w:t>Quarante-trois d’entre elles ont été déclarées irrecevables et les deux autres ont débouché sur l’ouverture d’une procédure pénale. Une seule de ces affaires avait trait à des faits de violence dans le cadre d’un abus d’autorité</w:t>
      </w:r>
      <w:r w:rsidRPr="00D54052">
        <w:rPr>
          <w:spacing w:val="0"/>
          <w:w w:val="100"/>
        </w:rPr>
        <w:t>.</w:t>
      </w:r>
    </w:p>
    <w:p w:rsidR="00D20209" w:rsidRPr="00D54052" w:rsidRDefault="00D20209">
      <w:pPr>
        <w:pStyle w:val="SingleTxtGR"/>
        <w:rPr>
          <w:spacing w:val="0"/>
          <w:w w:val="100"/>
        </w:rPr>
      </w:pPr>
      <w:r w:rsidRPr="00D54052">
        <w:rPr>
          <w:spacing w:val="0"/>
          <w:w w:val="100"/>
        </w:rPr>
        <w:t xml:space="preserve">363. </w:t>
      </w:r>
      <w:r w:rsidRPr="00D54052">
        <w:rPr>
          <w:spacing w:val="0"/>
          <w:w w:val="100"/>
        </w:rPr>
        <w:tab/>
      </w:r>
      <w:r w:rsidRPr="00D54052">
        <w:rPr>
          <w:spacing w:val="0"/>
          <w:w w:val="100"/>
          <w:lang w:val="fr-FR"/>
        </w:rPr>
        <w:t>La Fédération de Russie ne dispose pas d’informations sur l’existence de lieux de détention illégaux en République de Tchétchénie</w:t>
      </w:r>
      <w:r w:rsidRPr="00D54052">
        <w:rPr>
          <w:spacing w:val="0"/>
          <w:w w:val="100"/>
        </w:rPr>
        <w:t>.</w:t>
      </w:r>
    </w:p>
    <w:p w:rsidR="00D20209" w:rsidRPr="00D54052" w:rsidRDefault="00D20209">
      <w:pPr>
        <w:pStyle w:val="SingleTxtGR"/>
        <w:rPr>
          <w:spacing w:val="0"/>
          <w:w w:val="100"/>
        </w:rPr>
      </w:pPr>
      <w:r w:rsidRPr="00D54052">
        <w:rPr>
          <w:spacing w:val="0"/>
          <w:w w:val="100"/>
        </w:rPr>
        <w:t xml:space="preserve">364. </w:t>
      </w:r>
      <w:r w:rsidRPr="00D54052">
        <w:rPr>
          <w:spacing w:val="0"/>
          <w:w w:val="100"/>
        </w:rPr>
        <w:tab/>
      </w:r>
      <w:r w:rsidRPr="00D54052">
        <w:rPr>
          <w:spacing w:val="0"/>
          <w:w w:val="100"/>
          <w:lang w:val="fr-FR"/>
        </w:rPr>
        <w:t>L’état d’avancement de l’instruction des affaires pénales concernant des i</w:t>
      </w:r>
      <w:r w:rsidRPr="00D54052">
        <w:rPr>
          <w:spacing w:val="0"/>
          <w:w w:val="100"/>
          <w:lang w:val="fr-FR"/>
        </w:rPr>
        <w:t>n</w:t>
      </w:r>
      <w:r w:rsidRPr="00D54052">
        <w:rPr>
          <w:spacing w:val="0"/>
          <w:w w:val="100"/>
          <w:lang w:val="fr-FR"/>
        </w:rPr>
        <w:t>fractions graves ou très graves commises contre des personnes fait l’objet d’un co</w:t>
      </w:r>
      <w:r w:rsidRPr="00D54052">
        <w:rPr>
          <w:spacing w:val="0"/>
          <w:w w:val="100"/>
          <w:lang w:val="fr-FR"/>
        </w:rPr>
        <w:t>n</w:t>
      </w:r>
      <w:r w:rsidRPr="00D54052">
        <w:rPr>
          <w:spacing w:val="0"/>
          <w:w w:val="100"/>
          <w:lang w:val="fr-FR"/>
        </w:rPr>
        <w:t>trôle permanent</w:t>
      </w:r>
      <w:r w:rsidRPr="00D54052">
        <w:rPr>
          <w:spacing w:val="0"/>
          <w:w w:val="100"/>
        </w:rPr>
        <w:t xml:space="preserve">. </w:t>
      </w:r>
      <w:r w:rsidRPr="00D54052">
        <w:rPr>
          <w:spacing w:val="0"/>
          <w:w w:val="100"/>
          <w:lang w:val="fr-FR"/>
        </w:rPr>
        <w:t>L’organisation de l’instruction est examinée périodiquement par la Direction de l’instruction du Comité d’instruction de la Fédération de Russie pour la République de Tchétchénie</w:t>
      </w:r>
      <w:r w:rsidRPr="00D54052">
        <w:rPr>
          <w:spacing w:val="0"/>
          <w:w w:val="100"/>
        </w:rPr>
        <w:t>.</w:t>
      </w:r>
    </w:p>
    <w:p w:rsidR="00D20209" w:rsidRPr="00D54052" w:rsidRDefault="00D20209">
      <w:pPr>
        <w:pStyle w:val="SingleTxtGR"/>
        <w:rPr>
          <w:spacing w:val="0"/>
          <w:w w:val="100"/>
        </w:rPr>
      </w:pPr>
      <w:r w:rsidRPr="00D54052">
        <w:rPr>
          <w:spacing w:val="0"/>
          <w:w w:val="100"/>
        </w:rPr>
        <w:t xml:space="preserve">365. </w:t>
      </w:r>
      <w:r w:rsidRPr="00D54052">
        <w:rPr>
          <w:spacing w:val="0"/>
          <w:w w:val="100"/>
        </w:rPr>
        <w:tab/>
      </w:r>
      <w:r w:rsidRPr="00D54052">
        <w:rPr>
          <w:spacing w:val="0"/>
          <w:w w:val="100"/>
          <w:lang w:val="fr-FR"/>
        </w:rPr>
        <w:t xml:space="preserve">L’instruction des infractions relevant de la catégorie susvisée est confiée au Département de l’instruction des affaires revêtant une importance spéciale n° 2 de la Direction susmentionnée et aux groupes d’enquête et d’instruction créés en son sein. </w:t>
      </w:r>
      <w:r w:rsidRPr="00D54052">
        <w:rPr>
          <w:spacing w:val="0"/>
          <w:w w:val="100"/>
        </w:rPr>
        <w:t>À</w:t>
      </w:r>
      <w:r w:rsidRPr="00D54052">
        <w:rPr>
          <w:spacing w:val="0"/>
          <w:w w:val="100"/>
          <w:lang w:val="fr-FR"/>
        </w:rPr>
        <w:t xml:space="preserve"> l'heure actuelle, ce Département instruit </w:t>
      </w:r>
      <w:r w:rsidRPr="00D54052">
        <w:rPr>
          <w:spacing w:val="0"/>
          <w:w w:val="100"/>
        </w:rPr>
        <w:t xml:space="preserve">206 </w:t>
      </w:r>
      <w:r w:rsidRPr="00D54052">
        <w:rPr>
          <w:spacing w:val="0"/>
          <w:w w:val="100"/>
          <w:lang w:val="fr-FR"/>
        </w:rPr>
        <w:t>affaires pénales concernant des enl</w:t>
      </w:r>
      <w:r w:rsidRPr="00D54052">
        <w:rPr>
          <w:spacing w:val="0"/>
          <w:w w:val="100"/>
          <w:lang w:val="fr-FR"/>
        </w:rPr>
        <w:t>è</w:t>
      </w:r>
      <w:r w:rsidRPr="00D54052">
        <w:rPr>
          <w:spacing w:val="0"/>
          <w:w w:val="100"/>
          <w:lang w:val="fr-FR"/>
        </w:rPr>
        <w:t>vements, des homicides et des disparitions de civils. Les mesures organisationnelles et juridiques adoptées ont permis d’élucider certaines de ces affaires et, en partic</w:t>
      </w:r>
      <w:r w:rsidRPr="00D54052">
        <w:rPr>
          <w:spacing w:val="0"/>
          <w:w w:val="100"/>
          <w:lang w:val="fr-FR"/>
        </w:rPr>
        <w:t>u</w:t>
      </w:r>
      <w:r w:rsidRPr="00D54052">
        <w:rPr>
          <w:spacing w:val="0"/>
          <w:w w:val="100"/>
          <w:lang w:val="fr-FR"/>
        </w:rPr>
        <w:t>lier, d’établir avec une certitude suffisante les circonstances des faits et de recueillir des informations sur les personnes impliquées dans la commission de ces infractions</w:t>
      </w:r>
      <w:r w:rsidRPr="00D54052">
        <w:rPr>
          <w:spacing w:val="0"/>
          <w:w w:val="100"/>
        </w:rPr>
        <w:t>.</w:t>
      </w:r>
    </w:p>
    <w:p w:rsidR="00D20209" w:rsidRPr="00D54052" w:rsidRDefault="00D20209">
      <w:pPr>
        <w:pStyle w:val="SingleTxtGR"/>
        <w:rPr>
          <w:spacing w:val="0"/>
          <w:w w:val="100"/>
        </w:rPr>
      </w:pPr>
      <w:r w:rsidRPr="00D54052">
        <w:rPr>
          <w:spacing w:val="0"/>
          <w:w w:val="100"/>
        </w:rPr>
        <w:t xml:space="preserve">366. </w:t>
      </w:r>
      <w:r w:rsidRPr="00D54052">
        <w:rPr>
          <w:spacing w:val="0"/>
          <w:w w:val="100"/>
        </w:rPr>
        <w:tab/>
      </w:r>
      <w:r w:rsidRPr="00D54052">
        <w:rPr>
          <w:spacing w:val="0"/>
          <w:w w:val="100"/>
          <w:lang w:val="fr-FR"/>
        </w:rPr>
        <w:t>Les forces fédérales n’ont pas réalisé depuis 2004 de vérifications à grande échelle du respect des règles d’enregistrement sur le territoire de la République de Tchétchénie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367. </w:t>
      </w:r>
      <w:r w:rsidRPr="00D54052">
        <w:rPr>
          <w:spacing w:val="0"/>
          <w:w w:val="100"/>
        </w:rPr>
        <w:tab/>
      </w:r>
      <w:r w:rsidRPr="00D54052">
        <w:rPr>
          <w:spacing w:val="0"/>
          <w:w w:val="100"/>
          <w:lang w:val="fr-FR"/>
        </w:rPr>
        <w:t>Dans le but d’améliorer l’efficacité de l’instruction des affaires pénales concernant des enlèvements et des disparitions de civils, la Direction de l’instruction du Comité d’instruction du parquet de la Fédération de Russie pour la République de Tchétchénie a créé deux services spécialisés. Le contrôle processuel des affaires susvisées relève du deuxième département de contrôle processuel de la Direction su</w:t>
      </w:r>
      <w:r w:rsidRPr="00D54052">
        <w:rPr>
          <w:spacing w:val="0"/>
          <w:w w:val="100"/>
          <w:lang w:val="fr-FR"/>
        </w:rPr>
        <w:t>s</w:t>
      </w:r>
      <w:r w:rsidRPr="00D54052">
        <w:rPr>
          <w:spacing w:val="0"/>
          <w:w w:val="100"/>
          <w:lang w:val="fr-FR"/>
        </w:rPr>
        <w:t>mentionnée, qui fonctionne depuis novembre 2007</w:t>
      </w:r>
      <w:r w:rsidRPr="00D54052">
        <w:rPr>
          <w:spacing w:val="0"/>
          <w:w w:val="100"/>
        </w:rPr>
        <w:t>.</w:t>
      </w:r>
    </w:p>
    <w:p w:rsidR="00D20209" w:rsidRPr="00D54052" w:rsidRDefault="00D20209">
      <w:pPr>
        <w:pStyle w:val="SingleTxtGR"/>
        <w:rPr>
          <w:spacing w:val="0"/>
          <w:w w:val="100"/>
        </w:rPr>
      </w:pPr>
      <w:r w:rsidRPr="00D54052">
        <w:rPr>
          <w:spacing w:val="0"/>
          <w:w w:val="100"/>
        </w:rPr>
        <w:t xml:space="preserve">368. </w:t>
      </w:r>
      <w:r w:rsidRPr="00D54052">
        <w:rPr>
          <w:spacing w:val="0"/>
          <w:w w:val="100"/>
        </w:rPr>
        <w:tab/>
      </w:r>
      <w:r w:rsidRPr="00D54052">
        <w:rPr>
          <w:spacing w:val="0"/>
          <w:w w:val="100"/>
          <w:lang w:val="fr-FR"/>
        </w:rPr>
        <w:t>Le Département de l’instruction des affaires revêtant une importance spéciale n° 2 de la Direction susmentionnée a été créé par l’ordonnance prise en mars 2009 par le président du Comité d’instruction en vue d’améliorer la qualité et l’efficacité de l’instruction des affaires pénales dans le cas desquelles le déroulement de la pr</w:t>
      </w:r>
      <w:r w:rsidRPr="00D54052">
        <w:rPr>
          <w:spacing w:val="0"/>
          <w:w w:val="100"/>
          <w:lang w:val="fr-FR"/>
        </w:rPr>
        <w:t>o</w:t>
      </w:r>
      <w:r w:rsidRPr="00D54052">
        <w:rPr>
          <w:spacing w:val="0"/>
          <w:w w:val="100"/>
          <w:lang w:val="fr-FR"/>
        </w:rPr>
        <w:t>cédure avait été examiné par la Cour européenne des droits de l'homme.</w:t>
      </w:r>
    </w:p>
    <w:p w:rsidR="00D20209" w:rsidRPr="00D54052" w:rsidRDefault="00D20209">
      <w:pPr>
        <w:pStyle w:val="SingleTxtGR"/>
        <w:rPr>
          <w:spacing w:val="0"/>
          <w:w w:val="100"/>
        </w:rPr>
      </w:pPr>
      <w:r w:rsidRPr="00D54052">
        <w:rPr>
          <w:spacing w:val="0"/>
          <w:w w:val="100"/>
        </w:rPr>
        <w:t xml:space="preserve">369. </w:t>
      </w:r>
      <w:r w:rsidRPr="00D54052">
        <w:rPr>
          <w:spacing w:val="0"/>
          <w:w w:val="100"/>
        </w:rPr>
        <w:tab/>
      </w:r>
      <w:r w:rsidRPr="00D54052">
        <w:rPr>
          <w:spacing w:val="0"/>
          <w:w w:val="100"/>
          <w:lang w:val="fr-FR"/>
        </w:rPr>
        <w:t>Pour améliorer l’efficacité de l’examen des communications faisant état de disparitions de civils, la Direction de l’instruction du Comité d’instruction du pa</w:t>
      </w:r>
      <w:r w:rsidRPr="00D54052">
        <w:rPr>
          <w:spacing w:val="0"/>
          <w:w w:val="100"/>
          <w:lang w:val="fr-FR"/>
        </w:rPr>
        <w:t>r</w:t>
      </w:r>
      <w:r w:rsidRPr="00D54052">
        <w:rPr>
          <w:spacing w:val="0"/>
          <w:w w:val="100"/>
          <w:lang w:val="fr-FR"/>
        </w:rPr>
        <w:t xml:space="preserve">quet a pris, avec le parquet et le Ministère de l’intérieur, l’ordonnance </w:t>
      </w:r>
      <w:r w:rsidRPr="00D54052">
        <w:rPr>
          <w:spacing w:val="0"/>
          <w:w w:val="100"/>
        </w:rPr>
        <w:t xml:space="preserve">25-15/27/128 </w:t>
      </w:r>
      <w:r w:rsidRPr="00D54052">
        <w:rPr>
          <w:spacing w:val="0"/>
          <w:w w:val="100"/>
          <w:lang w:val="fr-FR"/>
        </w:rPr>
        <w:t xml:space="preserve">du 25 mars 2008 sur la procédure d’élucidation des plaintes et des communications faisant état de disparitions de civils, qui réglemente la procédure d’adoption par les organes d’enquête et les services d’instruction de la République de Tchétchénie des décisions prévues par les articles </w:t>
      </w:r>
      <w:r w:rsidRPr="00D54052">
        <w:rPr>
          <w:spacing w:val="0"/>
          <w:w w:val="100"/>
        </w:rPr>
        <w:t>144</w:t>
      </w:r>
      <w:r w:rsidRPr="00D54052">
        <w:rPr>
          <w:spacing w:val="0"/>
          <w:w w:val="100"/>
          <w:lang w:val="fr-FR"/>
        </w:rPr>
        <w:t xml:space="preserve"> et </w:t>
      </w:r>
      <w:r w:rsidRPr="00D54052">
        <w:rPr>
          <w:spacing w:val="0"/>
          <w:w w:val="100"/>
        </w:rPr>
        <w:t xml:space="preserve">145 </w:t>
      </w:r>
      <w:r w:rsidRPr="00D54052">
        <w:rPr>
          <w:spacing w:val="0"/>
          <w:w w:val="100"/>
          <w:lang w:val="fr-FR"/>
        </w:rPr>
        <w:t>du CPPFR, ainsi que l’activité des se</w:t>
      </w:r>
      <w:r w:rsidRPr="00D54052">
        <w:rPr>
          <w:spacing w:val="0"/>
          <w:w w:val="100"/>
          <w:lang w:val="fr-FR"/>
        </w:rPr>
        <w:t>r</w:t>
      </w:r>
      <w:r w:rsidRPr="00D54052">
        <w:rPr>
          <w:spacing w:val="0"/>
          <w:w w:val="100"/>
          <w:lang w:val="fr-FR"/>
        </w:rPr>
        <w:t>vices du parquet en matière de contrôle de la légalité des décisions adoptées sur les communications en question</w:t>
      </w:r>
      <w:r w:rsidRPr="00D54052">
        <w:rPr>
          <w:spacing w:val="0"/>
          <w:w w:val="100"/>
        </w:rPr>
        <w:t>.</w:t>
      </w:r>
    </w:p>
    <w:p w:rsidR="00D20209" w:rsidRPr="00D54052" w:rsidRDefault="00D20209">
      <w:pPr>
        <w:pStyle w:val="SingleTxtGR"/>
        <w:rPr>
          <w:spacing w:val="0"/>
          <w:w w:val="100"/>
        </w:rPr>
      </w:pPr>
      <w:r w:rsidRPr="00D54052">
        <w:rPr>
          <w:spacing w:val="0"/>
          <w:w w:val="100"/>
        </w:rPr>
        <w:t xml:space="preserve">370. </w:t>
      </w:r>
      <w:r w:rsidRPr="00D54052">
        <w:rPr>
          <w:spacing w:val="0"/>
          <w:w w:val="100"/>
        </w:rPr>
        <w:tab/>
      </w:r>
      <w:r w:rsidRPr="00D54052">
        <w:rPr>
          <w:spacing w:val="0"/>
          <w:w w:val="100"/>
          <w:lang w:val="fr-FR"/>
        </w:rPr>
        <w:t>De même, en vertu de l’ordonnance prise conjointement par la Direction de l’instruction du Comité d’instruction du parquet</w:t>
      </w:r>
      <w:r w:rsidRPr="00D54052">
        <w:rPr>
          <w:spacing w:val="0"/>
          <w:w w:val="100"/>
        </w:rPr>
        <w:t xml:space="preserve"> </w:t>
      </w:r>
      <w:r w:rsidRPr="00D54052">
        <w:rPr>
          <w:spacing w:val="0"/>
          <w:w w:val="100"/>
          <w:lang w:val="fr-FR"/>
        </w:rPr>
        <w:t xml:space="preserve">et le Ministère de l’intérieur de la République de Tchétchénie n° </w:t>
      </w:r>
      <w:r w:rsidRPr="00D54052">
        <w:rPr>
          <w:spacing w:val="0"/>
          <w:w w:val="100"/>
        </w:rPr>
        <w:t xml:space="preserve">38213/179 </w:t>
      </w:r>
      <w:r w:rsidRPr="00D54052">
        <w:rPr>
          <w:spacing w:val="0"/>
          <w:w w:val="100"/>
          <w:lang w:val="fr-FR"/>
        </w:rPr>
        <w:t>du 22 avril 2009 sur la création du groupe de travail interinstitutionnel sur la coopération entre les services d’instruction et les services du Ministère de l’intérieur en vue de créer une base de données sur les pe</w:t>
      </w:r>
      <w:r w:rsidRPr="00D54052">
        <w:rPr>
          <w:spacing w:val="0"/>
          <w:w w:val="100"/>
          <w:lang w:val="fr-FR"/>
        </w:rPr>
        <w:t>r</w:t>
      </w:r>
      <w:r w:rsidRPr="00D54052">
        <w:rPr>
          <w:spacing w:val="0"/>
          <w:w w:val="100"/>
          <w:lang w:val="fr-FR"/>
        </w:rPr>
        <w:t>sonnes disparues, on a créé un groupe de travail institutionnel chargé d’exercer un contrôle institutionnel plus efficace du respect des délais d’adoption des décisions de procédure et des décisions d’engagement de poursuites pénales concernant les cas de disparition</w:t>
      </w:r>
      <w:r w:rsidRPr="00D54052">
        <w:rPr>
          <w:spacing w:val="0"/>
          <w:w w:val="100"/>
        </w:rPr>
        <w:t>.</w:t>
      </w:r>
    </w:p>
    <w:p w:rsidR="00D20209" w:rsidRPr="00D54052" w:rsidRDefault="00D20209">
      <w:pPr>
        <w:pStyle w:val="SingleTxtGR"/>
        <w:rPr>
          <w:spacing w:val="0"/>
          <w:w w:val="100"/>
        </w:rPr>
      </w:pPr>
      <w:r w:rsidRPr="00D54052">
        <w:rPr>
          <w:spacing w:val="0"/>
          <w:w w:val="100"/>
        </w:rPr>
        <w:t xml:space="preserve">371. </w:t>
      </w:r>
      <w:r w:rsidRPr="00D54052">
        <w:rPr>
          <w:spacing w:val="0"/>
          <w:w w:val="100"/>
        </w:rPr>
        <w:tab/>
      </w:r>
      <w:r w:rsidRPr="00D54052">
        <w:rPr>
          <w:spacing w:val="0"/>
          <w:w w:val="100"/>
          <w:lang w:val="fr-FR"/>
        </w:rPr>
        <w:t xml:space="preserve">Dans leurs activités d’enquête et d’instruction, les procureurs militaires du GUT (f) s’appuient, en sus des instruments normatifs institutionnels visant à garantir le respect des droits et libertés des particuliers, sur le Programme intégré de lutte contre les enlèvements de personnes et de recherche des personnes disparues dans la République de Tchétchénie pour </w:t>
      </w:r>
      <w:r w:rsidRPr="00D54052">
        <w:rPr>
          <w:spacing w:val="0"/>
          <w:w w:val="100"/>
        </w:rPr>
        <w:t>2006</w:t>
      </w:r>
      <w:r w:rsidRPr="00D54052">
        <w:rPr>
          <w:spacing w:val="0"/>
          <w:w w:val="100"/>
          <w:lang w:val="fr-FR"/>
        </w:rPr>
        <w:t>-</w:t>
      </w:r>
      <w:r w:rsidRPr="00D54052">
        <w:rPr>
          <w:spacing w:val="0"/>
          <w:w w:val="100"/>
        </w:rPr>
        <w:t xml:space="preserve">2010, </w:t>
      </w:r>
      <w:r w:rsidRPr="00D54052">
        <w:rPr>
          <w:spacing w:val="0"/>
          <w:w w:val="100"/>
          <w:lang w:val="fr-FR"/>
        </w:rPr>
        <w:t>adopté par le Ministère de l’intérieur de la Fédération, le parquet de la République de Tchétchénie et le parquet militaire du GUT (f)</w:t>
      </w:r>
      <w:r w:rsidRPr="00D54052">
        <w:rPr>
          <w:spacing w:val="0"/>
          <w:w w:val="100"/>
        </w:rPr>
        <w:t xml:space="preserve">, </w:t>
      </w:r>
      <w:r w:rsidRPr="00D54052">
        <w:rPr>
          <w:spacing w:val="0"/>
          <w:w w:val="100"/>
          <w:lang w:val="fr-FR"/>
        </w:rPr>
        <w:t>ainsi que sur le Programme intégré de lutte contre les enlèvements de pe</w:t>
      </w:r>
      <w:r w:rsidRPr="00D54052">
        <w:rPr>
          <w:spacing w:val="0"/>
          <w:w w:val="100"/>
          <w:lang w:val="fr-FR"/>
        </w:rPr>
        <w:t>r</w:t>
      </w:r>
      <w:r w:rsidRPr="00D54052">
        <w:rPr>
          <w:spacing w:val="0"/>
          <w:w w:val="100"/>
          <w:lang w:val="fr-FR"/>
        </w:rPr>
        <w:t xml:space="preserve">sonnes et de recherche des personnes disparues dans le district fédéral méridional pour </w:t>
      </w:r>
      <w:r w:rsidRPr="00D54052">
        <w:rPr>
          <w:spacing w:val="0"/>
          <w:w w:val="100"/>
        </w:rPr>
        <w:t>2007</w:t>
      </w:r>
      <w:r w:rsidRPr="00D54052">
        <w:rPr>
          <w:spacing w:val="0"/>
          <w:w w:val="100"/>
          <w:lang w:val="fr-FR"/>
        </w:rPr>
        <w:t>-</w:t>
      </w:r>
      <w:r w:rsidRPr="00D54052">
        <w:rPr>
          <w:spacing w:val="0"/>
          <w:w w:val="100"/>
        </w:rPr>
        <w:t>2010.</w:t>
      </w:r>
    </w:p>
    <w:p w:rsidR="00D20209" w:rsidRPr="00D54052" w:rsidRDefault="00D20209">
      <w:pPr>
        <w:pStyle w:val="SingleTxtGR"/>
        <w:rPr>
          <w:spacing w:val="0"/>
          <w:w w:val="100"/>
        </w:rPr>
      </w:pPr>
      <w:r w:rsidRPr="00D54052">
        <w:rPr>
          <w:spacing w:val="0"/>
          <w:w w:val="100"/>
        </w:rPr>
        <w:t xml:space="preserve">372. </w:t>
      </w:r>
      <w:r w:rsidRPr="00D54052">
        <w:rPr>
          <w:spacing w:val="0"/>
          <w:w w:val="100"/>
        </w:rPr>
        <w:tab/>
      </w:r>
      <w:r w:rsidRPr="00D54052">
        <w:rPr>
          <w:spacing w:val="0"/>
          <w:w w:val="100"/>
          <w:lang w:val="fr-FR"/>
        </w:rPr>
        <w:t>Conformément aux programmes susvisés, il appartient aux procureurs milita</w:t>
      </w:r>
      <w:r w:rsidRPr="00D54052">
        <w:rPr>
          <w:spacing w:val="0"/>
          <w:w w:val="100"/>
          <w:lang w:val="fr-FR"/>
        </w:rPr>
        <w:t>i</w:t>
      </w:r>
      <w:r w:rsidRPr="00D54052">
        <w:rPr>
          <w:spacing w:val="0"/>
          <w:w w:val="100"/>
          <w:lang w:val="fr-FR"/>
        </w:rPr>
        <w:t xml:space="preserve">res de contrôler le respect des lois par les services d’enquêtes et d’instruction des unités et institutions militaires, des autres formations militaires et des services d’instruction militaire dans le cadre de l’instruction des affaires pénales concernant des enlèvements et des disparitions de civils. </w:t>
      </w:r>
    </w:p>
    <w:p w:rsidR="00D20209" w:rsidRPr="00D54052" w:rsidRDefault="00D20209">
      <w:pPr>
        <w:pStyle w:val="SingleTxtGR"/>
        <w:rPr>
          <w:spacing w:val="0"/>
          <w:w w:val="100"/>
        </w:rPr>
      </w:pPr>
      <w:r w:rsidRPr="00D54052">
        <w:rPr>
          <w:spacing w:val="0"/>
          <w:w w:val="100"/>
        </w:rPr>
        <w:t xml:space="preserve">373. </w:t>
      </w:r>
      <w:r w:rsidRPr="00D54052">
        <w:rPr>
          <w:spacing w:val="0"/>
          <w:w w:val="100"/>
        </w:rPr>
        <w:tab/>
      </w:r>
      <w:r w:rsidRPr="00D54052">
        <w:rPr>
          <w:spacing w:val="0"/>
          <w:w w:val="100"/>
          <w:lang w:val="fr-FR"/>
        </w:rPr>
        <w:t>L’activité des services d’instruction en matière de recherche de civils disparus et enlevés est organisée en étroite collaboration avec les autorités publiques de la République de Tchétchénie, le Commissaire aux droits de l'homme de la République de Tchétchénie et diverses organisations de défense des droits de l'homme et associ</w:t>
      </w:r>
      <w:r w:rsidRPr="00D54052">
        <w:rPr>
          <w:spacing w:val="0"/>
          <w:w w:val="100"/>
          <w:lang w:val="fr-FR"/>
        </w:rPr>
        <w:t>a</w:t>
      </w:r>
      <w:r w:rsidRPr="00D54052">
        <w:rPr>
          <w:spacing w:val="0"/>
          <w:w w:val="100"/>
          <w:lang w:val="fr-FR"/>
        </w:rPr>
        <w:t>tions publiques auxquels sont notifiés les motifs de la mesure d’instruction</w:t>
      </w:r>
      <w:r w:rsidRPr="00D54052">
        <w:rPr>
          <w:spacing w:val="0"/>
          <w:w w:val="100"/>
        </w:rPr>
        <w:t xml:space="preserve">. </w:t>
      </w:r>
      <w:r w:rsidRPr="00D54052">
        <w:rPr>
          <w:spacing w:val="0"/>
          <w:w w:val="100"/>
          <w:lang w:val="fr-FR"/>
        </w:rPr>
        <w:t>Pour g</w:t>
      </w:r>
      <w:r w:rsidRPr="00D54052">
        <w:rPr>
          <w:spacing w:val="0"/>
          <w:w w:val="100"/>
          <w:lang w:val="fr-FR"/>
        </w:rPr>
        <w:t>a</w:t>
      </w:r>
      <w:r w:rsidRPr="00D54052">
        <w:rPr>
          <w:spacing w:val="0"/>
          <w:w w:val="100"/>
          <w:lang w:val="fr-FR"/>
        </w:rPr>
        <w:t>rantir un niveau adéquat de coopération et d’échange d’informations entre les instit</w:t>
      </w:r>
      <w:r w:rsidRPr="00D54052">
        <w:rPr>
          <w:spacing w:val="0"/>
          <w:w w:val="100"/>
          <w:lang w:val="fr-FR"/>
        </w:rPr>
        <w:t>u</w:t>
      </w:r>
      <w:r w:rsidRPr="00D54052">
        <w:rPr>
          <w:spacing w:val="0"/>
          <w:w w:val="100"/>
          <w:lang w:val="fr-FR"/>
        </w:rPr>
        <w:t>tions compétentes, une coopération étroite a été mise en place entre la Direction g</w:t>
      </w:r>
      <w:r w:rsidRPr="00D54052">
        <w:rPr>
          <w:spacing w:val="0"/>
          <w:w w:val="100"/>
          <w:lang w:val="fr-FR"/>
        </w:rPr>
        <w:t>é</w:t>
      </w:r>
      <w:r w:rsidRPr="00D54052">
        <w:rPr>
          <w:spacing w:val="0"/>
          <w:w w:val="100"/>
          <w:lang w:val="fr-FR"/>
        </w:rPr>
        <w:t>nérale du Ministère de l’intérieur de la Fédération de Russie pour le district fédéral méridional et les organismes chargés de l’application de la loi de la République de Tchétchénie, le GUT (f) et la Direction du Service fédéral des migrations pour la R</w:t>
      </w:r>
      <w:r w:rsidRPr="00D54052">
        <w:rPr>
          <w:spacing w:val="0"/>
          <w:w w:val="100"/>
          <w:lang w:val="fr-FR"/>
        </w:rPr>
        <w:t>é</w:t>
      </w:r>
      <w:r w:rsidRPr="00D54052">
        <w:rPr>
          <w:spacing w:val="0"/>
          <w:w w:val="100"/>
          <w:lang w:val="fr-FR"/>
        </w:rPr>
        <w:t>publique de Tchétchénie</w:t>
      </w:r>
      <w:r w:rsidRPr="00D54052">
        <w:rPr>
          <w:spacing w:val="0"/>
          <w:w w:val="100"/>
        </w:rPr>
        <w:t xml:space="preserve">. </w:t>
      </w:r>
      <w:r w:rsidRPr="00D54052">
        <w:rPr>
          <w:spacing w:val="0"/>
          <w:w w:val="100"/>
          <w:lang w:val="fr-FR"/>
        </w:rPr>
        <w:t>Une coopération active est assurée avec les victimes, au</w:t>
      </w:r>
      <w:r w:rsidRPr="00D54052">
        <w:rPr>
          <w:spacing w:val="0"/>
          <w:w w:val="100"/>
          <w:lang w:val="fr-FR"/>
        </w:rPr>
        <w:t>x</w:t>
      </w:r>
      <w:r w:rsidRPr="00D54052">
        <w:rPr>
          <w:spacing w:val="0"/>
          <w:w w:val="100"/>
          <w:lang w:val="fr-FR"/>
        </w:rPr>
        <w:t>quelles sont communiquées toutes informations sur les principaux actes d’instruction réalisés et sont remises, conformément à la législation relative à la procédure pénale, des copies des pièces de procédure. En vertu du respect des droits individuels des victimes, celles-ci peuvent prendre connaissance desdites pièces de façon à pouvoir former immédiatement des recours devant un tribunal. Les membres de la famille des personnes enlevées sont invitées sans délai à partic</w:t>
      </w:r>
      <w:r w:rsidRPr="00D54052">
        <w:rPr>
          <w:spacing w:val="0"/>
          <w:w w:val="100"/>
          <w:lang w:val="fr-FR"/>
        </w:rPr>
        <w:t>i</w:t>
      </w:r>
      <w:r w:rsidRPr="00D54052">
        <w:rPr>
          <w:spacing w:val="0"/>
          <w:w w:val="100"/>
          <w:lang w:val="fr-FR"/>
        </w:rPr>
        <w:t>per aux actes d’instruction relatifs aux procédures pénales ouvertes, afin d’établir les circonstances dans lesquelles les infractions ont été commises et de localiser les pe</w:t>
      </w:r>
      <w:r w:rsidRPr="00D54052">
        <w:rPr>
          <w:spacing w:val="0"/>
          <w:w w:val="100"/>
          <w:lang w:val="fr-FR"/>
        </w:rPr>
        <w:t>r</w:t>
      </w:r>
      <w:r w:rsidRPr="00D54052">
        <w:rPr>
          <w:spacing w:val="0"/>
          <w:w w:val="100"/>
          <w:lang w:val="fr-FR"/>
        </w:rPr>
        <w:t>sonnes recherchées.</w:t>
      </w:r>
    </w:p>
    <w:p w:rsidR="00D20209" w:rsidRPr="00D54052" w:rsidRDefault="00D20209">
      <w:pPr>
        <w:pStyle w:val="SingleTxtGR"/>
        <w:rPr>
          <w:spacing w:val="0"/>
          <w:w w:val="100"/>
        </w:rPr>
      </w:pPr>
      <w:r w:rsidRPr="00D54052">
        <w:rPr>
          <w:spacing w:val="0"/>
          <w:w w:val="100"/>
        </w:rPr>
        <w:t xml:space="preserve">374. </w:t>
      </w:r>
      <w:r w:rsidRPr="00D54052">
        <w:rPr>
          <w:spacing w:val="0"/>
          <w:w w:val="100"/>
        </w:rPr>
        <w:tab/>
      </w:r>
      <w:r w:rsidRPr="00D54052">
        <w:rPr>
          <w:spacing w:val="0"/>
          <w:w w:val="100"/>
          <w:lang w:val="fr-FR"/>
        </w:rPr>
        <w:t>Lorsqu’ils instruisent les affaires pénales concernant des communications fa</w:t>
      </w:r>
      <w:r w:rsidRPr="00D54052">
        <w:rPr>
          <w:spacing w:val="0"/>
          <w:w w:val="100"/>
          <w:lang w:val="fr-FR"/>
        </w:rPr>
        <w:t>i</w:t>
      </w:r>
      <w:r w:rsidRPr="00D54052">
        <w:rPr>
          <w:spacing w:val="0"/>
          <w:w w:val="100"/>
          <w:lang w:val="fr-FR"/>
        </w:rPr>
        <w:t>sant état de l’enlèvement de civils, les magistrats instructeurs ne se limitent pas aux actes d’instruction standard. En particulier, ils adressent régulièrement des demandes de renseignements aux établissements de santé et aux services des établissements pénitentiaires de la République de Tchétchénie ainsi que des entités de la Fédér</w:t>
      </w:r>
      <w:r w:rsidRPr="00D54052">
        <w:rPr>
          <w:spacing w:val="0"/>
          <w:w w:val="100"/>
          <w:lang w:val="fr-FR"/>
        </w:rPr>
        <w:t>a</w:t>
      </w:r>
      <w:r w:rsidRPr="00D54052">
        <w:rPr>
          <w:spacing w:val="0"/>
          <w:w w:val="100"/>
          <w:lang w:val="fr-FR"/>
        </w:rPr>
        <w:t>tion les plus proches, et chargent les différentes structures des forces armées et les org</w:t>
      </w:r>
      <w:r w:rsidRPr="00D54052">
        <w:rPr>
          <w:spacing w:val="0"/>
          <w:w w:val="100"/>
          <w:lang w:val="fr-FR"/>
        </w:rPr>
        <w:t>a</w:t>
      </w:r>
      <w:r w:rsidRPr="00D54052">
        <w:rPr>
          <w:spacing w:val="0"/>
          <w:w w:val="100"/>
          <w:lang w:val="fr-FR"/>
        </w:rPr>
        <w:t>nismes chargés de l’application de la loi d’obtenir les informations nécessaires à l’instruction.</w:t>
      </w:r>
    </w:p>
    <w:p w:rsidR="00D20209" w:rsidRPr="00D54052" w:rsidRDefault="00D20209">
      <w:pPr>
        <w:pStyle w:val="SingleTxtGR"/>
        <w:rPr>
          <w:spacing w:val="0"/>
          <w:w w:val="100"/>
        </w:rPr>
      </w:pPr>
      <w:r w:rsidRPr="00D54052">
        <w:rPr>
          <w:spacing w:val="0"/>
          <w:w w:val="100"/>
        </w:rPr>
        <w:t xml:space="preserve">375. </w:t>
      </w:r>
      <w:r w:rsidRPr="00D54052">
        <w:rPr>
          <w:spacing w:val="0"/>
          <w:w w:val="100"/>
        </w:rPr>
        <w:tab/>
      </w:r>
      <w:r w:rsidRPr="00D54052">
        <w:rPr>
          <w:spacing w:val="0"/>
          <w:w w:val="100"/>
          <w:lang w:val="fr-FR"/>
        </w:rPr>
        <w:t xml:space="preserve">Les actions conjointes menées en </w:t>
      </w:r>
      <w:r w:rsidRPr="00D54052">
        <w:rPr>
          <w:spacing w:val="0"/>
          <w:w w:val="100"/>
        </w:rPr>
        <w:t>2006</w:t>
      </w:r>
      <w:r w:rsidRPr="00D54052">
        <w:rPr>
          <w:spacing w:val="0"/>
          <w:w w:val="100"/>
          <w:lang w:val="fr-FR"/>
        </w:rPr>
        <w:t>-</w:t>
      </w:r>
      <w:r w:rsidRPr="00D54052">
        <w:rPr>
          <w:spacing w:val="0"/>
          <w:w w:val="100"/>
        </w:rPr>
        <w:t xml:space="preserve">2007 </w:t>
      </w:r>
      <w:r w:rsidRPr="00D54052">
        <w:rPr>
          <w:spacing w:val="0"/>
          <w:w w:val="100"/>
          <w:lang w:val="fr-FR"/>
        </w:rPr>
        <w:t>ont permis de faire baisser co</w:t>
      </w:r>
      <w:r w:rsidRPr="00D54052">
        <w:rPr>
          <w:spacing w:val="0"/>
          <w:w w:val="100"/>
          <w:lang w:val="fr-FR"/>
        </w:rPr>
        <w:t>n</w:t>
      </w:r>
      <w:r w:rsidRPr="00D54052">
        <w:rPr>
          <w:spacing w:val="0"/>
          <w:w w:val="100"/>
          <w:lang w:val="fr-FR"/>
        </w:rPr>
        <w:t>sidérablement le nombre de communications faisant état de cas de détention injust</w:t>
      </w:r>
      <w:r w:rsidRPr="00D54052">
        <w:rPr>
          <w:spacing w:val="0"/>
          <w:w w:val="100"/>
          <w:lang w:val="fr-FR"/>
        </w:rPr>
        <w:t>i</w:t>
      </w:r>
      <w:r w:rsidRPr="00D54052">
        <w:rPr>
          <w:spacing w:val="0"/>
          <w:w w:val="100"/>
          <w:lang w:val="fr-FR"/>
        </w:rPr>
        <w:t xml:space="preserve">fiée et de disparition de civils en </w:t>
      </w:r>
      <w:r w:rsidRPr="00D54052">
        <w:rPr>
          <w:spacing w:val="0"/>
          <w:w w:val="100"/>
        </w:rPr>
        <w:t>2008</w:t>
      </w:r>
      <w:r w:rsidRPr="00D54052">
        <w:rPr>
          <w:spacing w:val="0"/>
          <w:w w:val="100"/>
          <w:lang w:val="fr-FR"/>
        </w:rPr>
        <w:t>-</w:t>
      </w:r>
      <w:r w:rsidRPr="00D54052">
        <w:rPr>
          <w:spacing w:val="0"/>
          <w:w w:val="100"/>
        </w:rPr>
        <w:t>2010.</w:t>
      </w:r>
    </w:p>
    <w:p w:rsidR="00D20209" w:rsidRPr="00D54052" w:rsidRDefault="00D20209">
      <w:pPr>
        <w:pStyle w:val="SingleTxtGR"/>
        <w:rPr>
          <w:spacing w:val="0"/>
          <w:w w:val="100"/>
        </w:rPr>
      </w:pPr>
      <w:r w:rsidRPr="00D54052">
        <w:rPr>
          <w:spacing w:val="0"/>
          <w:w w:val="100"/>
        </w:rPr>
        <w:t xml:space="preserve">376. </w:t>
      </w:r>
      <w:r w:rsidRPr="00D54052">
        <w:rPr>
          <w:spacing w:val="0"/>
          <w:w w:val="100"/>
        </w:rPr>
        <w:tab/>
      </w:r>
      <w:r w:rsidRPr="00D54052">
        <w:rPr>
          <w:spacing w:val="0"/>
          <w:w w:val="100"/>
          <w:lang w:val="fr-FR"/>
        </w:rPr>
        <w:t xml:space="preserve">Entre sa création et 2009, le Comité d’instruction a reçu </w:t>
      </w:r>
      <w:r w:rsidRPr="00D54052">
        <w:rPr>
          <w:spacing w:val="0"/>
          <w:w w:val="100"/>
        </w:rPr>
        <w:t xml:space="preserve">151 </w:t>
      </w:r>
      <w:r w:rsidRPr="00D54052">
        <w:rPr>
          <w:spacing w:val="0"/>
          <w:w w:val="100"/>
          <w:lang w:val="fr-FR"/>
        </w:rPr>
        <w:t>plaintes faisant état de l’enlèvement de civils</w:t>
      </w:r>
      <w:r w:rsidRPr="00D54052">
        <w:rPr>
          <w:spacing w:val="0"/>
          <w:w w:val="100"/>
        </w:rPr>
        <w:t xml:space="preserve">. </w:t>
      </w:r>
      <w:r w:rsidRPr="00D54052">
        <w:rPr>
          <w:spacing w:val="0"/>
          <w:w w:val="100"/>
          <w:lang w:val="fr-FR"/>
        </w:rPr>
        <w:t xml:space="preserve">Après traitement de ces plaintes, </w:t>
      </w:r>
      <w:r w:rsidRPr="00D54052">
        <w:rPr>
          <w:spacing w:val="0"/>
          <w:w w:val="100"/>
        </w:rPr>
        <w:t xml:space="preserve">71 </w:t>
      </w:r>
      <w:r w:rsidRPr="00D54052">
        <w:rPr>
          <w:spacing w:val="0"/>
          <w:w w:val="100"/>
          <w:lang w:val="fr-FR"/>
        </w:rPr>
        <w:t>procédures pén</w:t>
      </w:r>
      <w:r w:rsidRPr="00D54052">
        <w:rPr>
          <w:spacing w:val="0"/>
          <w:w w:val="100"/>
          <w:lang w:val="fr-FR"/>
        </w:rPr>
        <w:t>a</w:t>
      </w:r>
      <w:r w:rsidRPr="00D54052">
        <w:rPr>
          <w:spacing w:val="0"/>
          <w:w w:val="100"/>
          <w:lang w:val="fr-FR"/>
        </w:rPr>
        <w:t xml:space="preserve">les ont été ouvertes, dont </w:t>
      </w:r>
      <w:r w:rsidRPr="00D54052">
        <w:rPr>
          <w:spacing w:val="0"/>
          <w:w w:val="100"/>
        </w:rPr>
        <w:t>19</w:t>
      </w:r>
      <w:r w:rsidRPr="00D54052">
        <w:rPr>
          <w:spacing w:val="0"/>
          <w:w w:val="100"/>
          <w:lang w:val="fr-FR"/>
        </w:rPr>
        <w:t xml:space="preserve"> en 2008 et 40 en </w:t>
      </w:r>
      <w:r w:rsidRPr="00D54052">
        <w:rPr>
          <w:spacing w:val="0"/>
          <w:w w:val="100"/>
        </w:rPr>
        <w:t xml:space="preserve">2009. </w:t>
      </w:r>
      <w:r w:rsidRPr="00D54052">
        <w:rPr>
          <w:spacing w:val="0"/>
          <w:w w:val="100"/>
          <w:lang w:val="fr-FR"/>
        </w:rPr>
        <w:t xml:space="preserve">Les tribunaux ont été saisis d’un dossier pénal en </w:t>
      </w:r>
      <w:r w:rsidRPr="00D54052">
        <w:rPr>
          <w:spacing w:val="0"/>
          <w:w w:val="100"/>
        </w:rPr>
        <w:t xml:space="preserve">2009 </w:t>
      </w:r>
      <w:r w:rsidRPr="00D54052">
        <w:rPr>
          <w:spacing w:val="0"/>
          <w:w w:val="100"/>
          <w:lang w:val="fr-FR"/>
        </w:rPr>
        <w:t xml:space="preserve">et de quatre dossiers en </w:t>
      </w:r>
      <w:r w:rsidRPr="00D54052">
        <w:rPr>
          <w:spacing w:val="0"/>
          <w:w w:val="100"/>
        </w:rPr>
        <w:t>2008.</w:t>
      </w:r>
    </w:p>
    <w:p w:rsidR="00D20209" w:rsidRPr="00D54052" w:rsidRDefault="00D20209">
      <w:pPr>
        <w:pStyle w:val="SingleTxtGR"/>
        <w:rPr>
          <w:spacing w:val="0"/>
          <w:w w:val="100"/>
        </w:rPr>
      </w:pPr>
      <w:r w:rsidRPr="00D54052">
        <w:rPr>
          <w:spacing w:val="0"/>
          <w:w w:val="100"/>
        </w:rPr>
        <w:t xml:space="preserve">377. </w:t>
      </w:r>
      <w:r w:rsidRPr="00D54052">
        <w:rPr>
          <w:spacing w:val="0"/>
          <w:w w:val="100"/>
        </w:rPr>
        <w:tab/>
      </w:r>
      <w:r w:rsidRPr="00D54052">
        <w:rPr>
          <w:spacing w:val="0"/>
          <w:w w:val="100"/>
          <w:lang w:val="fr-FR"/>
        </w:rPr>
        <w:t>Entre 2007 et 2009, 427 plaintes pour disparition de civils sur le territoire de la République de Tchétchénie ont été reçues, dont 207 en</w:t>
      </w:r>
      <w:r w:rsidRPr="00D54052">
        <w:rPr>
          <w:spacing w:val="0"/>
          <w:w w:val="100"/>
        </w:rPr>
        <w:t xml:space="preserve"> 2009</w:t>
      </w:r>
      <w:r w:rsidRPr="00D54052">
        <w:rPr>
          <w:spacing w:val="0"/>
          <w:w w:val="100"/>
          <w:lang w:val="fr-FR"/>
        </w:rPr>
        <w:t xml:space="preserve"> et 181 en </w:t>
      </w:r>
      <w:r w:rsidRPr="00D54052">
        <w:rPr>
          <w:spacing w:val="0"/>
          <w:w w:val="100"/>
        </w:rPr>
        <w:t xml:space="preserve">2008. </w:t>
      </w:r>
      <w:r w:rsidRPr="00D54052">
        <w:rPr>
          <w:spacing w:val="0"/>
          <w:w w:val="100"/>
          <w:lang w:val="fr-FR"/>
        </w:rPr>
        <w:t xml:space="preserve">Au cours de cette période, </w:t>
      </w:r>
      <w:r w:rsidRPr="00D54052">
        <w:rPr>
          <w:spacing w:val="0"/>
          <w:w w:val="100"/>
        </w:rPr>
        <w:t xml:space="preserve">142 </w:t>
      </w:r>
      <w:r w:rsidRPr="00D54052">
        <w:rPr>
          <w:spacing w:val="0"/>
          <w:w w:val="100"/>
          <w:lang w:val="fr-FR"/>
        </w:rPr>
        <w:t xml:space="preserve">procédures pénales ont été ouvertes, dont 78 en </w:t>
      </w:r>
      <w:r w:rsidRPr="00D54052">
        <w:rPr>
          <w:spacing w:val="0"/>
          <w:w w:val="100"/>
        </w:rPr>
        <w:t xml:space="preserve">2009 </w:t>
      </w:r>
      <w:r w:rsidRPr="00D54052">
        <w:rPr>
          <w:spacing w:val="0"/>
          <w:w w:val="100"/>
          <w:lang w:val="fr-FR"/>
        </w:rPr>
        <w:t xml:space="preserve">et 40 en </w:t>
      </w:r>
      <w:r w:rsidRPr="00D54052">
        <w:rPr>
          <w:spacing w:val="0"/>
          <w:w w:val="100"/>
        </w:rPr>
        <w:t xml:space="preserve">2008. </w:t>
      </w:r>
      <w:r w:rsidRPr="00D54052">
        <w:rPr>
          <w:spacing w:val="0"/>
          <w:w w:val="100"/>
          <w:lang w:val="fr-FR"/>
        </w:rPr>
        <w:t>Les tribunaux n’ont été saisis d’aucun dossier pénal</w:t>
      </w:r>
      <w:r w:rsidRPr="00D54052">
        <w:rPr>
          <w:spacing w:val="0"/>
          <w:w w:val="100"/>
        </w:rPr>
        <w:t>.</w:t>
      </w:r>
    </w:p>
    <w:p w:rsidR="00D20209" w:rsidRPr="00D54052" w:rsidRDefault="00D20209">
      <w:pPr>
        <w:pStyle w:val="SingleTxtGR"/>
        <w:rPr>
          <w:spacing w:val="0"/>
          <w:w w:val="100"/>
        </w:rPr>
      </w:pPr>
      <w:r w:rsidRPr="00D54052">
        <w:rPr>
          <w:spacing w:val="0"/>
          <w:w w:val="100"/>
        </w:rPr>
        <w:t xml:space="preserve">378. </w:t>
      </w:r>
      <w:r w:rsidRPr="00D54052">
        <w:rPr>
          <w:spacing w:val="0"/>
          <w:w w:val="100"/>
        </w:rPr>
        <w:tab/>
      </w:r>
      <w:r w:rsidRPr="00D54052">
        <w:rPr>
          <w:spacing w:val="0"/>
          <w:w w:val="100"/>
          <w:lang w:val="fr-FR"/>
        </w:rPr>
        <w:t xml:space="preserve">En </w:t>
      </w:r>
      <w:r w:rsidRPr="00D54052">
        <w:rPr>
          <w:spacing w:val="0"/>
          <w:w w:val="100"/>
        </w:rPr>
        <w:t>2008</w:t>
      </w:r>
      <w:r w:rsidRPr="00D54052">
        <w:rPr>
          <w:spacing w:val="0"/>
          <w:w w:val="100"/>
          <w:lang w:val="fr-FR"/>
        </w:rPr>
        <w:t>,</w:t>
      </w:r>
      <w:r w:rsidRPr="00D54052">
        <w:rPr>
          <w:spacing w:val="0"/>
          <w:w w:val="100"/>
        </w:rPr>
        <w:t xml:space="preserve"> </w:t>
      </w:r>
      <w:r w:rsidRPr="00D54052">
        <w:rPr>
          <w:spacing w:val="0"/>
          <w:w w:val="100"/>
          <w:lang w:val="fr-FR"/>
        </w:rPr>
        <w:t>les jugements rendus par les tribunaux de la République de Tché</w:t>
      </w:r>
      <w:r w:rsidRPr="00D54052">
        <w:rPr>
          <w:spacing w:val="0"/>
          <w:w w:val="100"/>
          <w:lang w:val="fr-FR"/>
        </w:rPr>
        <w:t>t</w:t>
      </w:r>
      <w:r w:rsidRPr="00D54052">
        <w:rPr>
          <w:spacing w:val="0"/>
          <w:w w:val="100"/>
          <w:lang w:val="fr-FR"/>
        </w:rPr>
        <w:t>chénie concernant 1 509 condamnés sont devenus exécutoires. Quatre personnes ont été condamnées pour avoir violé l’article 126 du CPFR («Enlèvement»). Un verdict de culpabilité a été rendu pour une autre infraction prévue par le même article, qui avait été commise cumulativement avec une autre infraction plus grave</w:t>
      </w:r>
      <w:r w:rsidRPr="00D54052">
        <w:rPr>
          <w:spacing w:val="0"/>
          <w:w w:val="100"/>
        </w:rPr>
        <w:t xml:space="preserve">. </w:t>
      </w:r>
      <w:r w:rsidRPr="00D54052">
        <w:rPr>
          <w:spacing w:val="0"/>
          <w:w w:val="100"/>
          <w:lang w:val="fr-FR"/>
        </w:rPr>
        <w:t xml:space="preserve">Un verdict de culpabilité a été prononcé pour privation illégale de liberté (article 127 du CPFR) dans le cadre de cinq affaires pénales. </w:t>
      </w:r>
    </w:p>
    <w:p w:rsidR="00D20209" w:rsidRPr="00D54052" w:rsidRDefault="00D20209">
      <w:pPr>
        <w:pStyle w:val="SingleTxtGR"/>
        <w:rPr>
          <w:spacing w:val="0"/>
          <w:w w:val="100"/>
        </w:rPr>
      </w:pPr>
      <w:r w:rsidRPr="00D54052">
        <w:rPr>
          <w:spacing w:val="0"/>
          <w:w w:val="100"/>
        </w:rPr>
        <w:t xml:space="preserve">379. </w:t>
      </w:r>
      <w:r w:rsidRPr="00D54052">
        <w:rPr>
          <w:spacing w:val="0"/>
          <w:w w:val="100"/>
        </w:rPr>
        <w:tab/>
      </w:r>
      <w:r w:rsidRPr="00D54052">
        <w:rPr>
          <w:spacing w:val="0"/>
          <w:w w:val="100"/>
          <w:lang w:val="fr-FR"/>
        </w:rPr>
        <w:t xml:space="preserve">En </w:t>
      </w:r>
      <w:r w:rsidRPr="00D54052">
        <w:rPr>
          <w:spacing w:val="0"/>
          <w:w w:val="100"/>
        </w:rPr>
        <w:t>200</w:t>
      </w:r>
      <w:r w:rsidRPr="00D54052">
        <w:rPr>
          <w:spacing w:val="0"/>
          <w:w w:val="100"/>
          <w:lang w:val="fr-FR"/>
        </w:rPr>
        <w:t>9,</w:t>
      </w:r>
      <w:r w:rsidRPr="00D54052">
        <w:rPr>
          <w:spacing w:val="0"/>
          <w:w w:val="100"/>
        </w:rPr>
        <w:t xml:space="preserve"> </w:t>
      </w:r>
      <w:r w:rsidRPr="00D54052">
        <w:rPr>
          <w:spacing w:val="0"/>
          <w:w w:val="100"/>
          <w:lang w:val="fr-FR"/>
        </w:rPr>
        <w:t>les jugements rendus par les tribunaux de la République de Tché</w:t>
      </w:r>
      <w:r w:rsidRPr="00D54052">
        <w:rPr>
          <w:spacing w:val="0"/>
          <w:w w:val="100"/>
          <w:lang w:val="fr-FR"/>
        </w:rPr>
        <w:t>t</w:t>
      </w:r>
      <w:r w:rsidRPr="00D54052">
        <w:rPr>
          <w:spacing w:val="0"/>
          <w:w w:val="100"/>
          <w:lang w:val="fr-FR"/>
        </w:rPr>
        <w:t xml:space="preserve">chénie concernant 1 437 condamnés sont devenus exécutoires. Sept personnes ont été condamnées pour avoir violé l’article 126 du CPFR. Aucun verdict n’a été rendu en ce qui concerne l’article </w:t>
      </w:r>
      <w:r w:rsidRPr="00D54052">
        <w:rPr>
          <w:spacing w:val="0"/>
          <w:w w:val="100"/>
        </w:rPr>
        <w:t xml:space="preserve">127 </w:t>
      </w:r>
      <w:r w:rsidRPr="00D54052">
        <w:rPr>
          <w:spacing w:val="0"/>
          <w:w w:val="100"/>
          <w:lang w:val="fr-FR"/>
        </w:rPr>
        <w:t>du même Code.</w:t>
      </w:r>
    </w:p>
    <w:p w:rsidR="00D20209" w:rsidRPr="00D54052" w:rsidRDefault="00D20209">
      <w:pPr>
        <w:pStyle w:val="SingleTxtGR"/>
        <w:rPr>
          <w:spacing w:val="0"/>
          <w:w w:val="100"/>
        </w:rPr>
      </w:pPr>
      <w:r w:rsidRPr="00D54052">
        <w:rPr>
          <w:spacing w:val="0"/>
          <w:w w:val="100"/>
        </w:rPr>
        <w:t xml:space="preserve">380. </w:t>
      </w:r>
      <w:r w:rsidRPr="00D54052">
        <w:rPr>
          <w:spacing w:val="0"/>
          <w:w w:val="100"/>
        </w:rPr>
        <w:tab/>
      </w:r>
      <w:r w:rsidRPr="00D54052">
        <w:rPr>
          <w:spacing w:val="0"/>
          <w:w w:val="100"/>
          <w:lang w:val="fr-FR"/>
        </w:rPr>
        <w:t>Il ressort de l’analyse des procédures pénales concernant des communications faisant état de l’enlèvement de civils dans la République de Tchétchénie que, dans la majorité des cas, les infractions en question sont commises par des groupes criminels organisés dans le but d’obtenir une rançon. La pratique montre que les auteurs d’enlèvements sont bien armés et possèdent des uniformes et de faux documents d’identité leur permettant de se faire passer pour des membres des forces de l’ordre. En règle générale, ils savent planifier leur opération et connaissent bien la situation matérielle de leurs victimes et des membres de la famille de celles-ci.</w:t>
      </w:r>
    </w:p>
    <w:p w:rsidR="00D20209" w:rsidRPr="00D54052" w:rsidRDefault="00D20209">
      <w:pPr>
        <w:pStyle w:val="SingleTxtGR"/>
        <w:rPr>
          <w:spacing w:val="0"/>
          <w:w w:val="100"/>
        </w:rPr>
      </w:pPr>
      <w:r w:rsidRPr="00D54052">
        <w:rPr>
          <w:spacing w:val="0"/>
          <w:w w:val="100"/>
        </w:rPr>
        <w:t xml:space="preserve">381. </w:t>
      </w:r>
      <w:r w:rsidRPr="00D54052">
        <w:rPr>
          <w:spacing w:val="0"/>
          <w:w w:val="100"/>
        </w:rPr>
        <w:tab/>
      </w:r>
      <w:r w:rsidRPr="00D54052">
        <w:rPr>
          <w:spacing w:val="0"/>
          <w:w w:val="100"/>
          <w:lang w:val="fr-FR"/>
        </w:rPr>
        <w:t xml:space="preserve">En </w:t>
      </w:r>
      <w:r w:rsidRPr="00D54052">
        <w:rPr>
          <w:spacing w:val="0"/>
          <w:w w:val="100"/>
        </w:rPr>
        <w:t>2008</w:t>
      </w:r>
      <w:r w:rsidRPr="00D54052">
        <w:rPr>
          <w:spacing w:val="0"/>
          <w:w w:val="100"/>
          <w:lang w:val="fr-FR"/>
        </w:rPr>
        <w:t>, le parquet militaire du GUT (f) a reçu 216 communications, dont 101 faisaient état d’un enlèvement ou d’une disparition</w:t>
      </w:r>
      <w:r w:rsidRPr="00D54052">
        <w:rPr>
          <w:spacing w:val="0"/>
          <w:w w:val="100"/>
        </w:rPr>
        <w:t>.</w:t>
      </w:r>
    </w:p>
    <w:p w:rsidR="00D20209" w:rsidRPr="00D54052" w:rsidRDefault="00D20209">
      <w:pPr>
        <w:pStyle w:val="SingleTxtGR"/>
        <w:rPr>
          <w:spacing w:val="0"/>
          <w:w w:val="100"/>
        </w:rPr>
      </w:pPr>
      <w:r w:rsidRPr="00D54052">
        <w:rPr>
          <w:spacing w:val="0"/>
          <w:w w:val="100"/>
        </w:rPr>
        <w:t xml:space="preserve">382. </w:t>
      </w:r>
      <w:r w:rsidRPr="00D54052">
        <w:rPr>
          <w:spacing w:val="0"/>
          <w:w w:val="100"/>
        </w:rPr>
        <w:tab/>
      </w:r>
      <w:r w:rsidRPr="00D54052">
        <w:rPr>
          <w:spacing w:val="0"/>
          <w:w w:val="100"/>
          <w:lang w:val="fr-FR"/>
        </w:rPr>
        <w:t xml:space="preserve">En </w:t>
      </w:r>
      <w:r w:rsidRPr="00D54052">
        <w:rPr>
          <w:spacing w:val="0"/>
          <w:w w:val="100"/>
        </w:rPr>
        <w:t>2009</w:t>
      </w:r>
      <w:r w:rsidRPr="00D54052">
        <w:rPr>
          <w:spacing w:val="0"/>
          <w:w w:val="100"/>
          <w:lang w:val="fr-FR"/>
        </w:rPr>
        <w:t xml:space="preserve">, le nombre de communications faisant état d’actes illégaux commis par des militaires a été ramené à 87, dont neuf concernaient un enlèvement ou une disparition. En 2010, aucune communication de cette nature n’a été reçue. </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383. </w:t>
      </w:r>
      <w:r w:rsidRPr="00D54052">
        <w:rPr>
          <w:spacing w:val="0"/>
          <w:w w:val="100"/>
        </w:rPr>
        <w:tab/>
      </w:r>
      <w:r w:rsidRPr="00D54052">
        <w:rPr>
          <w:spacing w:val="0"/>
          <w:w w:val="100"/>
          <w:lang w:val="fr-FR"/>
        </w:rPr>
        <w:t>En</w:t>
      </w:r>
      <w:r w:rsidRPr="00D54052">
        <w:rPr>
          <w:spacing w:val="0"/>
          <w:w w:val="100"/>
        </w:rPr>
        <w:t xml:space="preserve"> 2007</w:t>
      </w:r>
      <w:r w:rsidRPr="00D54052">
        <w:rPr>
          <w:spacing w:val="0"/>
          <w:w w:val="100"/>
          <w:lang w:val="fr-FR"/>
        </w:rPr>
        <w:t>, 168 personnes ont fait l’objet d’une mesure de placement en déte</w:t>
      </w:r>
      <w:r w:rsidRPr="00D54052">
        <w:rPr>
          <w:spacing w:val="0"/>
          <w:w w:val="100"/>
          <w:lang w:val="fr-FR"/>
        </w:rPr>
        <w:t>n</w:t>
      </w:r>
      <w:r w:rsidRPr="00D54052">
        <w:rPr>
          <w:spacing w:val="0"/>
          <w:w w:val="100"/>
          <w:lang w:val="fr-FR"/>
        </w:rPr>
        <w:t xml:space="preserve">tion provisoire, dont 20 pour avoir attenté à la vie d’un agent des forces de l’ordre (article </w:t>
      </w:r>
      <w:r w:rsidRPr="00D54052">
        <w:rPr>
          <w:spacing w:val="0"/>
          <w:w w:val="100"/>
        </w:rPr>
        <w:t xml:space="preserve">317 </w:t>
      </w:r>
      <w:r w:rsidRPr="00D54052">
        <w:rPr>
          <w:spacing w:val="0"/>
          <w:w w:val="100"/>
          <w:lang w:val="fr-FR"/>
        </w:rPr>
        <w:t>du CPFR)</w:t>
      </w:r>
      <w:r w:rsidRPr="00D54052">
        <w:rPr>
          <w:spacing w:val="0"/>
          <w:w w:val="100"/>
        </w:rPr>
        <w:t xml:space="preserve">, </w:t>
      </w:r>
      <w:r w:rsidRPr="00D54052">
        <w:rPr>
          <w:spacing w:val="0"/>
          <w:w w:val="100"/>
          <w:lang w:val="fr-FR"/>
        </w:rPr>
        <w:t xml:space="preserve">11 pour enlèvement (article </w:t>
      </w:r>
      <w:r w:rsidRPr="00D54052">
        <w:rPr>
          <w:spacing w:val="0"/>
          <w:w w:val="100"/>
        </w:rPr>
        <w:t>126</w:t>
      </w:r>
      <w:r w:rsidRPr="00D54052">
        <w:rPr>
          <w:spacing w:val="0"/>
          <w:w w:val="100"/>
          <w:lang w:val="fr-FR"/>
        </w:rPr>
        <w:t xml:space="preserve">), 32 pour meurtre (article </w:t>
      </w:r>
      <w:r w:rsidRPr="00D54052">
        <w:rPr>
          <w:spacing w:val="0"/>
          <w:w w:val="100"/>
        </w:rPr>
        <w:t xml:space="preserve">105), </w:t>
      </w:r>
      <w:r w:rsidRPr="00D54052">
        <w:rPr>
          <w:spacing w:val="0"/>
          <w:w w:val="100"/>
          <w:lang w:val="fr-FR"/>
        </w:rPr>
        <w:t xml:space="preserve">six pour </w:t>
      </w:r>
      <w:r w:rsidRPr="00D54052">
        <w:rPr>
          <w:spacing w:val="0"/>
          <w:w w:val="100"/>
        </w:rPr>
        <w:t>atteinte grave et délibérée à la santé d’autrui</w:t>
      </w:r>
      <w:r w:rsidRPr="00D54052">
        <w:rPr>
          <w:spacing w:val="0"/>
          <w:w w:val="100"/>
          <w:lang w:val="fr-FR"/>
        </w:rPr>
        <w:t xml:space="preserve"> (paragraphe </w:t>
      </w:r>
      <w:r w:rsidRPr="00D54052">
        <w:rPr>
          <w:spacing w:val="0"/>
          <w:w w:val="100"/>
        </w:rPr>
        <w:t xml:space="preserve">4 </w:t>
      </w:r>
      <w:r w:rsidRPr="00D54052">
        <w:rPr>
          <w:spacing w:val="0"/>
          <w:w w:val="100"/>
          <w:lang w:val="fr-FR"/>
        </w:rPr>
        <w:t xml:space="preserve">de l’article </w:t>
      </w:r>
      <w:r w:rsidRPr="00D54052">
        <w:rPr>
          <w:spacing w:val="0"/>
          <w:w w:val="100"/>
        </w:rPr>
        <w:t>111</w:t>
      </w:r>
      <w:r w:rsidRPr="00D54052">
        <w:rPr>
          <w:spacing w:val="0"/>
          <w:w w:val="100"/>
          <w:lang w:val="fr-FR"/>
        </w:rPr>
        <w:t>)</w:t>
      </w:r>
      <w:r w:rsidRPr="00D54052">
        <w:rPr>
          <w:spacing w:val="0"/>
          <w:w w:val="100"/>
        </w:rPr>
        <w:t xml:space="preserve">, </w:t>
      </w:r>
      <w:r w:rsidRPr="00D54052">
        <w:rPr>
          <w:spacing w:val="0"/>
          <w:w w:val="100"/>
          <w:lang w:val="fr-FR"/>
        </w:rPr>
        <w:t xml:space="preserve">trois pour banditisme (article </w:t>
      </w:r>
      <w:r w:rsidRPr="00D54052">
        <w:rPr>
          <w:spacing w:val="0"/>
          <w:w w:val="100"/>
        </w:rPr>
        <w:t xml:space="preserve">209), </w:t>
      </w:r>
      <w:r w:rsidRPr="00D54052">
        <w:rPr>
          <w:spacing w:val="0"/>
          <w:w w:val="100"/>
          <w:lang w:val="fr-FR"/>
        </w:rPr>
        <w:t xml:space="preserve">32 pour organisation d’une formation armée illégale ou participation à cette formation (article </w:t>
      </w:r>
      <w:r w:rsidRPr="00D54052">
        <w:rPr>
          <w:spacing w:val="0"/>
          <w:w w:val="100"/>
        </w:rPr>
        <w:t>208</w:t>
      </w:r>
      <w:r w:rsidRPr="00D54052">
        <w:rPr>
          <w:spacing w:val="0"/>
          <w:w w:val="100"/>
          <w:lang w:val="fr-FR"/>
        </w:rPr>
        <w:t>)</w:t>
      </w:r>
      <w:r w:rsidRPr="00D54052">
        <w:rPr>
          <w:spacing w:val="0"/>
          <w:w w:val="100"/>
        </w:rPr>
        <w:t xml:space="preserve">, </w:t>
      </w:r>
      <w:r w:rsidRPr="00D54052">
        <w:rPr>
          <w:spacing w:val="0"/>
          <w:w w:val="100"/>
          <w:lang w:val="fr-FR"/>
        </w:rPr>
        <w:t xml:space="preserve">17 pour viol (article </w:t>
      </w:r>
      <w:r w:rsidRPr="00D54052">
        <w:rPr>
          <w:spacing w:val="0"/>
          <w:w w:val="100"/>
        </w:rPr>
        <w:t>131</w:t>
      </w:r>
      <w:r w:rsidRPr="00D54052">
        <w:rPr>
          <w:spacing w:val="0"/>
          <w:w w:val="100"/>
          <w:lang w:val="fr-FR"/>
        </w:rPr>
        <w:t>) et violences sexuelles (article</w:t>
      </w:r>
      <w:r w:rsidRPr="00D54052">
        <w:rPr>
          <w:spacing w:val="0"/>
          <w:w w:val="100"/>
        </w:rPr>
        <w:t xml:space="preserve"> 132</w:t>
      </w:r>
      <w:r w:rsidRPr="00D54052">
        <w:rPr>
          <w:spacing w:val="0"/>
          <w:w w:val="100"/>
          <w:lang w:val="fr-FR"/>
        </w:rPr>
        <w:t xml:space="preserve">) et huit pour </w:t>
      </w:r>
      <w:r w:rsidRPr="00D54052">
        <w:rPr>
          <w:spacing w:val="0"/>
          <w:w w:val="100"/>
        </w:rPr>
        <w:t xml:space="preserve">utilisation de la force à l’encontre d’un agent public </w:t>
      </w:r>
      <w:r w:rsidRPr="00D54052">
        <w:rPr>
          <w:spacing w:val="0"/>
          <w:w w:val="100"/>
          <w:lang w:val="fr-FR"/>
        </w:rPr>
        <w:t xml:space="preserve">(article </w:t>
      </w:r>
      <w:r w:rsidRPr="00D54052">
        <w:rPr>
          <w:spacing w:val="0"/>
          <w:w w:val="100"/>
        </w:rPr>
        <w:t>318</w:t>
      </w:r>
      <w:r w:rsidRPr="00D54052">
        <w:rPr>
          <w:spacing w:val="0"/>
          <w:w w:val="100"/>
          <w:lang w:val="fr-FR"/>
        </w:rPr>
        <w:t>)</w:t>
      </w:r>
      <w:r w:rsidRPr="00D54052">
        <w:rPr>
          <w:spacing w:val="0"/>
          <w:w w:val="100"/>
        </w:rPr>
        <w:t>.</w:t>
      </w:r>
    </w:p>
    <w:p w:rsidR="00D20209" w:rsidRPr="00D54052" w:rsidRDefault="00D20209">
      <w:pPr>
        <w:pStyle w:val="SingleTxtGR"/>
        <w:rPr>
          <w:spacing w:val="0"/>
          <w:w w:val="100"/>
        </w:rPr>
      </w:pPr>
      <w:r w:rsidRPr="00D54052">
        <w:rPr>
          <w:spacing w:val="0"/>
          <w:w w:val="100"/>
        </w:rPr>
        <w:t xml:space="preserve">384. </w:t>
      </w:r>
      <w:r w:rsidRPr="00D54052">
        <w:rPr>
          <w:spacing w:val="0"/>
          <w:w w:val="100"/>
        </w:rPr>
        <w:tab/>
      </w:r>
      <w:r w:rsidRPr="00D54052">
        <w:rPr>
          <w:spacing w:val="0"/>
          <w:w w:val="100"/>
          <w:lang w:val="fr-FR"/>
        </w:rPr>
        <w:t xml:space="preserve">En </w:t>
      </w:r>
      <w:r w:rsidRPr="00D54052">
        <w:rPr>
          <w:spacing w:val="0"/>
          <w:w w:val="100"/>
        </w:rPr>
        <w:t>2008</w:t>
      </w:r>
      <w:r w:rsidRPr="00D54052">
        <w:rPr>
          <w:spacing w:val="0"/>
          <w:w w:val="100"/>
          <w:lang w:val="fr-FR"/>
        </w:rPr>
        <w:t>, 83 personnes ont fait l’objet d’une mesure de placement en d</w:t>
      </w:r>
      <w:r w:rsidRPr="00D54052">
        <w:rPr>
          <w:spacing w:val="0"/>
          <w:w w:val="100"/>
          <w:lang w:val="fr-FR"/>
        </w:rPr>
        <w:t>é</w:t>
      </w:r>
      <w:r w:rsidRPr="00D54052">
        <w:rPr>
          <w:spacing w:val="0"/>
          <w:w w:val="100"/>
          <w:lang w:val="fr-FR"/>
        </w:rPr>
        <w:t xml:space="preserve">tention provisoire, dont deux en vertu de l’article </w:t>
      </w:r>
      <w:r w:rsidRPr="00D54052">
        <w:rPr>
          <w:spacing w:val="0"/>
          <w:w w:val="100"/>
        </w:rPr>
        <w:t xml:space="preserve">317 </w:t>
      </w:r>
      <w:r w:rsidRPr="00D54052">
        <w:rPr>
          <w:spacing w:val="0"/>
          <w:w w:val="100"/>
          <w:lang w:val="fr-FR"/>
        </w:rPr>
        <w:t>du CPFR)</w:t>
      </w:r>
      <w:r w:rsidRPr="00D54052">
        <w:rPr>
          <w:spacing w:val="0"/>
          <w:w w:val="100"/>
        </w:rPr>
        <w:t xml:space="preserve">, </w:t>
      </w:r>
      <w:r w:rsidRPr="00D54052">
        <w:rPr>
          <w:spacing w:val="0"/>
          <w:w w:val="100"/>
          <w:lang w:val="fr-FR"/>
        </w:rPr>
        <w:t xml:space="preserve">trois en vertu de l’article </w:t>
      </w:r>
      <w:r w:rsidRPr="00D54052">
        <w:rPr>
          <w:spacing w:val="0"/>
          <w:w w:val="100"/>
        </w:rPr>
        <w:t>126</w:t>
      </w:r>
      <w:r w:rsidRPr="00D54052">
        <w:rPr>
          <w:spacing w:val="0"/>
          <w:w w:val="100"/>
          <w:lang w:val="fr-FR"/>
        </w:rPr>
        <w:t xml:space="preserve">, 26 en vertu de l’article </w:t>
      </w:r>
      <w:r w:rsidRPr="00D54052">
        <w:rPr>
          <w:spacing w:val="0"/>
          <w:w w:val="100"/>
        </w:rPr>
        <w:t xml:space="preserve">105, </w:t>
      </w:r>
      <w:r w:rsidRPr="00D54052">
        <w:rPr>
          <w:spacing w:val="0"/>
          <w:w w:val="100"/>
          <w:lang w:val="fr-FR"/>
        </w:rPr>
        <w:t xml:space="preserve">quatre en vertu du paragraphe </w:t>
      </w:r>
      <w:r w:rsidRPr="00D54052">
        <w:rPr>
          <w:spacing w:val="0"/>
          <w:w w:val="100"/>
        </w:rPr>
        <w:t xml:space="preserve">4 </w:t>
      </w:r>
      <w:r w:rsidRPr="00D54052">
        <w:rPr>
          <w:spacing w:val="0"/>
          <w:w w:val="100"/>
          <w:lang w:val="fr-FR"/>
        </w:rPr>
        <w:t xml:space="preserve">de l’article </w:t>
      </w:r>
      <w:r w:rsidRPr="00D54052">
        <w:rPr>
          <w:spacing w:val="0"/>
          <w:w w:val="100"/>
        </w:rPr>
        <w:t xml:space="preserve">111, </w:t>
      </w:r>
      <w:r w:rsidRPr="00D54052">
        <w:rPr>
          <w:spacing w:val="0"/>
          <w:w w:val="100"/>
          <w:lang w:val="fr-FR"/>
        </w:rPr>
        <w:t xml:space="preserve">deux en vertu de l’article </w:t>
      </w:r>
      <w:r w:rsidRPr="00D54052">
        <w:rPr>
          <w:spacing w:val="0"/>
          <w:w w:val="100"/>
        </w:rPr>
        <w:t xml:space="preserve">209, </w:t>
      </w:r>
      <w:r w:rsidRPr="00D54052">
        <w:rPr>
          <w:spacing w:val="0"/>
          <w:w w:val="100"/>
          <w:lang w:val="fr-FR"/>
        </w:rPr>
        <w:t xml:space="preserve">deux en vertu de l’article </w:t>
      </w:r>
      <w:r w:rsidRPr="00D54052">
        <w:rPr>
          <w:spacing w:val="0"/>
          <w:w w:val="100"/>
        </w:rPr>
        <w:t xml:space="preserve">208, </w:t>
      </w:r>
      <w:r w:rsidRPr="00D54052">
        <w:rPr>
          <w:spacing w:val="0"/>
          <w:w w:val="100"/>
          <w:lang w:val="fr-FR"/>
        </w:rPr>
        <w:t xml:space="preserve">12 en vertu des articles </w:t>
      </w:r>
      <w:r w:rsidRPr="00D54052">
        <w:rPr>
          <w:spacing w:val="0"/>
          <w:w w:val="100"/>
        </w:rPr>
        <w:t>131</w:t>
      </w:r>
      <w:r w:rsidRPr="00D54052">
        <w:rPr>
          <w:spacing w:val="0"/>
          <w:w w:val="100"/>
          <w:lang w:val="fr-FR"/>
        </w:rPr>
        <w:t xml:space="preserve"> et </w:t>
      </w:r>
      <w:r w:rsidRPr="00D54052">
        <w:rPr>
          <w:spacing w:val="0"/>
          <w:w w:val="100"/>
        </w:rPr>
        <w:t>132</w:t>
      </w:r>
      <w:r w:rsidRPr="00D54052">
        <w:rPr>
          <w:spacing w:val="0"/>
          <w:w w:val="100"/>
          <w:lang w:val="fr-FR"/>
        </w:rPr>
        <w:t xml:space="preserve">, et cinq en vertu de l’article </w:t>
      </w:r>
      <w:r w:rsidRPr="00D54052">
        <w:rPr>
          <w:spacing w:val="0"/>
          <w:w w:val="100"/>
        </w:rPr>
        <w:t>318.</w:t>
      </w:r>
    </w:p>
    <w:p w:rsidR="00D20209" w:rsidRPr="00D54052" w:rsidRDefault="00D20209">
      <w:pPr>
        <w:pStyle w:val="SingleTxtGR"/>
        <w:rPr>
          <w:spacing w:val="0"/>
          <w:w w:val="100"/>
        </w:rPr>
      </w:pPr>
      <w:r w:rsidRPr="00D54052">
        <w:rPr>
          <w:spacing w:val="0"/>
          <w:w w:val="100"/>
        </w:rPr>
        <w:t xml:space="preserve">385. </w:t>
      </w:r>
      <w:r w:rsidRPr="00D54052">
        <w:rPr>
          <w:spacing w:val="0"/>
          <w:w w:val="100"/>
        </w:rPr>
        <w:tab/>
      </w:r>
      <w:r w:rsidRPr="00D54052">
        <w:rPr>
          <w:spacing w:val="0"/>
          <w:w w:val="100"/>
          <w:lang w:val="fr-FR"/>
        </w:rPr>
        <w:t>En</w:t>
      </w:r>
      <w:r w:rsidRPr="00D54052">
        <w:rPr>
          <w:spacing w:val="0"/>
          <w:w w:val="100"/>
        </w:rPr>
        <w:t xml:space="preserve"> 2009</w:t>
      </w:r>
      <w:r w:rsidRPr="00D54052">
        <w:rPr>
          <w:spacing w:val="0"/>
          <w:w w:val="100"/>
          <w:lang w:val="fr-FR"/>
        </w:rPr>
        <w:t>, les magistrats instructeurs de la Direction de l’instruction du Com</w:t>
      </w:r>
      <w:r w:rsidRPr="00D54052">
        <w:rPr>
          <w:spacing w:val="0"/>
          <w:w w:val="100"/>
          <w:lang w:val="fr-FR"/>
        </w:rPr>
        <w:t>i</w:t>
      </w:r>
      <w:r w:rsidRPr="00D54052">
        <w:rPr>
          <w:spacing w:val="0"/>
          <w:w w:val="100"/>
          <w:lang w:val="fr-FR"/>
        </w:rPr>
        <w:t>té d’instruction pour la République de Tchétchénie ont pris une mesure de placement en détention provisoire à l’encontre de 76 suspects ou inculpés, dans tous les cas sur l</w:t>
      </w:r>
      <w:r w:rsidRPr="00D54052">
        <w:rPr>
          <w:spacing w:val="0"/>
          <w:w w:val="100"/>
          <w:lang w:val="fr-FR"/>
        </w:rPr>
        <w:t>a</w:t>
      </w:r>
      <w:r w:rsidRPr="00D54052">
        <w:rPr>
          <w:spacing w:val="0"/>
          <w:w w:val="100"/>
          <w:lang w:val="fr-FR"/>
        </w:rPr>
        <w:t xml:space="preserve"> base d’une décision judiciaire.</w:t>
      </w:r>
      <w:r w:rsidRPr="00D54052">
        <w:rPr>
          <w:spacing w:val="0"/>
          <w:w w:val="100"/>
        </w:rPr>
        <w:t xml:space="preserve"> </w:t>
      </w:r>
      <w:r w:rsidRPr="00D54052">
        <w:rPr>
          <w:spacing w:val="0"/>
          <w:w w:val="100"/>
          <w:lang w:val="fr-FR"/>
        </w:rPr>
        <w:t xml:space="preserve">Ces personnes ont été placées en détention dans des lieux spécialement conçus à cette fin </w:t>
      </w:r>
      <w:r w:rsidRPr="00D54052">
        <w:rPr>
          <w:spacing w:val="0"/>
          <w:w w:val="100"/>
        </w:rPr>
        <w:t>(</w:t>
      </w:r>
      <w:r w:rsidRPr="00D54052">
        <w:rPr>
          <w:spacing w:val="0"/>
          <w:w w:val="100"/>
          <w:lang w:val="fr-FR"/>
        </w:rPr>
        <w:t>établissements de la Direction du SFAP pour la République de Tchétchénie)</w:t>
      </w:r>
      <w:r w:rsidRPr="00D54052">
        <w:rPr>
          <w:spacing w:val="0"/>
          <w:w w:val="100"/>
        </w:rPr>
        <w:t>.</w:t>
      </w:r>
    </w:p>
    <w:p w:rsidR="00D20209" w:rsidRPr="00D54052" w:rsidRDefault="00D20209">
      <w:pPr>
        <w:pStyle w:val="SingleTxtGR"/>
        <w:rPr>
          <w:spacing w:val="0"/>
          <w:w w:val="100"/>
        </w:rPr>
      </w:pPr>
      <w:r w:rsidRPr="00D54052">
        <w:rPr>
          <w:spacing w:val="0"/>
          <w:w w:val="100"/>
        </w:rPr>
        <w:t xml:space="preserve">386. </w:t>
      </w:r>
      <w:r w:rsidRPr="00D54052">
        <w:rPr>
          <w:spacing w:val="0"/>
          <w:w w:val="100"/>
        </w:rPr>
        <w:tab/>
      </w:r>
      <w:r w:rsidRPr="00D54052">
        <w:rPr>
          <w:spacing w:val="0"/>
          <w:w w:val="100"/>
          <w:lang w:val="fr-FR"/>
        </w:rPr>
        <w:t>Les suspects et les inculpés placés dans des centres de détention provisoire, y compris sur le territoire de la République de Tchétchénie, ont le droit de présenter des propositions, des requêtes et des plaintes aux autorités publiques, au parquet ou aux tribunaux.</w:t>
      </w:r>
      <w:r w:rsidRPr="00D54052">
        <w:rPr>
          <w:spacing w:val="0"/>
          <w:w w:val="100"/>
        </w:rPr>
        <w:t xml:space="preserve"> </w:t>
      </w:r>
      <w:r w:rsidRPr="00D54052">
        <w:rPr>
          <w:spacing w:val="0"/>
          <w:w w:val="100"/>
          <w:lang w:val="fr-FR"/>
        </w:rPr>
        <w:t>Ils peuvent le faire par écrit ou oralement, à l’occasion des visites e</w:t>
      </w:r>
      <w:r w:rsidRPr="00D54052">
        <w:rPr>
          <w:spacing w:val="0"/>
          <w:w w:val="100"/>
          <w:lang w:val="fr-FR"/>
        </w:rPr>
        <w:t>f</w:t>
      </w:r>
      <w:r w:rsidRPr="00D54052">
        <w:rPr>
          <w:spacing w:val="0"/>
          <w:w w:val="100"/>
          <w:lang w:val="fr-FR"/>
        </w:rPr>
        <w:t>fectuées dans les SIZO par des personnes chargées de contrôler le fonctionnement de ces lieux de détention. Les propositions, requêtes et plaintes des suspects et incu</w:t>
      </w:r>
      <w:r w:rsidRPr="00D54052">
        <w:rPr>
          <w:spacing w:val="0"/>
          <w:w w:val="100"/>
          <w:lang w:val="fr-FR"/>
        </w:rPr>
        <w:t>l</w:t>
      </w:r>
      <w:r w:rsidRPr="00D54052">
        <w:rPr>
          <w:spacing w:val="0"/>
          <w:w w:val="100"/>
          <w:lang w:val="fr-FR"/>
        </w:rPr>
        <w:t>pés adressées par écrit aux autorités publiques, aux organes des collectivités locales et aux associations publiques sont transmises par l’administration du lieu de déte</w:t>
      </w:r>
      <w:r w:rsidRPr="00D54052">
        <w:rPr>
          <w:spacing w:val="0"/>
          <w:w w:val="100"/>
          <w:lang w:val="fr-FR"/>
        </w:rPr>
        <w:t>n</w:t>
      </w:r>
      <w:r w:rsidRPr="00D54052">
        <w:rPr>
          <w:spacing w:val="0"/>
          <w:w w:val="100"/>
          <w:lang w:val="fr-FR"/>
        </w:rPr>
        <w:t>tion des intéressés. Les propositions, requêtes et plaintes adressées aux procureurs, aux tribunaux ou à d’autres autorités publiques habilitées à contrôler les lieux de déte</w:t>
      </w:r>
      <w:r w:rsidRPr="00D54052">
        <w:rPr>
          <w:spacing w:val="0"/>
          <w:w w:val="100"/>
          <w:lang w:val="fr-FR"/>
        </w:rPr>
        <w:t>n</w:t>
      </w:r>
      <w:r w:rsidRPr="00D54052">
        <w:rPr>
          <w:spacing w:val="0"/>
          <w:w w:val="100"/>
          <w:lang w:val="fr-FR"/>
        </w:rPr>
        <w:t>tion des suspects et des inculpés, au Commissaire aux droits de l'homme de la Féd</w:t>
      </w:r>
      <w:r w:rsidRPr="00D54052">
        <w:rPr>
          <w:spacing w:val="0"/>
          <w:w w:val="100"/>
          <w:lang w:val="fr-FR"/>
        </w:rPr>
        <w:t>é</w:t>
      </w:r>
      <w:r w:rsidRPr="00D54052">
        <w:rPr>
          <w:spacing w:val="0"/>
          <w:w w:val="100"/>
          <w:lang w:val="fr-FR"/>
        </w:rPr>
        <w:t>ration de Russie, aux commissaires aux droits de l'homme des entités de la Fédér</w:t>
      </w:r>
      <w:r w:rsidRPr="00D54052">
        <w:rPr>
          <w:spacing w:val="0"/>
          <w:w w:val="100"/>
          <w:lang w:val="fr-FR"/>
        </w:rPr>
        <w:t>a</w:t>
      </w:r>
      <w:r w:rsidRPr="00D54052">
        <w:rPr>
          <w:spacing w:val="0"/>
          <w:w w:val="100"/>
          <w:lang w:val="fr-FR"/>
        </w:rPr>
        <w:t>tion et à la Cour e</w:t>
      </w:r>
      <w:r w:rsidRPr="00D54052">
        <w:rPr>
          <w:spacing w:val="0"/>
          <w:w w:val="100"/>
          <w:lang w:val="fr-FR"/>
        </w:rPr>
        <w:t>u</w:t>
      </w:r>
      <w:r w:rsidRPr="00D54052">
        <w:rPr>
          <w:spacing w:val="0"/>
          <w:w w:val="100"/>
          <w:lang w:val="fr-FR"/>
        </w:rPr>
        <w:t>ropéenne des droits de l'homme ne sont pas soumises à la censure</w:t>
      </w:r>
      <w:r w:rsidRPr="00D54052">
        <w:rPr>
          <w:spacing w:val="0"/>
          <w:w w:val="100"/>
        </w:rPr>
        <w:t>.</w:t>
      </w:r>
    </w:p>
    <w:p w:rsidR="00D20209" w:rsidRPr="00D54052" w:rsidRDefault="00D20209">
      <w:pPr>
        <w:pStyle w:val="SingleTxtGR"/>
        <w:rPr>
          <w:spacing w:val="0"/>
          <w:w w:val="100"/>
        </w:rPr>
      </w:pPr>
      <w:r w:rsidRPr="00D54052">
        <w:rPr>
          <w:spacing w:val="0"/>
          <w:w w:val="100"/>
        </w:rPr>
        <w:t xml:space="preserve">387. </w:t>
      </w:r>
      <w:r w:rsidRPr="00D54052">
        <w:rPr>
          <w:spacing w:val="0"/>
          <w:w w:val="100"/>
        </w:rPr>
        <w:tab/>
      </w:r>
      <w:r w:rsidRPr="00D54052">
        <w:rPr>
          <w:spacing w:val="0"/>
          <w:w w:val="100"/>
          <w:lang w:val="fr-FR"/>
        </w:rPr>
        <w:t>En ce qui concerne les communications faisant état de l’utilisation de méth</w:t>
      </w:r>
      <w:r w:rsidRPr="00D54052">
        <w:rPr>
          <w:spacing w:val="0"/>
          <w:w w:val="100"/>
          <w:lang w:val="fr-FR"/>
        </w:rPr>
        <w:t>o</w:t>
      </w:r>
      <w:r w:rsidRPr="00D54052">
        <w:rPr>
          <w:spacing w:val="0"/>
          <w:w w:val="100"/>
          <w:lang w:val="fr-FR"/>
        </w:rPr>
        <w:t xml:space="preserve">des d’instruction illégales, 11 procédures ont été ouvertes concernant le délit d’abus d’autorité prévu par l’article </w:t>
      </w:r>
      <w:r w:rsidRPr="00D54052">
        <w:rPr>
          <w:spacing w:val="0"/>
          <w:w w:val="100"/>
        </w:rPr>
        <w:t xml:space="preserve">286 </w:t>
      </w:r>
      <w:r w:rsidRPr="00D54052">
        <w:rPr>
          <w:spacing w:val="0"/>
          <w:w w:val="100"/>
          <w:lang w:val="fr-FR"/>
        </w:rPr>
        <w:t>du CPFR</w:t>
      </w:r>
      <w:r w:rsidRPr="00D54052">
        <w:rPr>
          <w:spacing w:val="0"/>
          <w:w w:val="100"/>
        </w:rPr>
        <w:t xml:space="preserve">. </w:t>
      </w:r>
      <w:r w:rsidRPr="00D54052">
        <w:rPr>
          <w:spacing w:val="0"/>
          <w:w w:val="100"/>
          <w:lang w:val="fr-FR"/>
        </w:rPr>
        <w:t>Les 259 autres communications relevant de cette catégorie reçues en 2006 ont été rejetées pour absence de fait délictueux et de corps du délit</w:t>
      </w:r>
      <w:r w:rsidRPr="00D54052">
        <w:rPr>
          <w:spacing w:val="0"/>
          <w:w w:val="100"/>
        </w:rPr>
        <w:t xml:space="preserve"> </w:t>
      </w:r>
      <w:r w:rsidRPr="00D54052">
        <w:rPr>
          <w:spacing w:val="0"/>
          <w:w w:val="100"/>
          <w:lang w:val="fr-FR"/>
        </w:rPr>
        <w:t>(alinéas 1 et 2 du paragraphe 1 de l’article 24 du CPPFR).</w:t>
      </w:r>
    </w:p>
    <w:p w:rsidR="00D20209" w:rsidRPr="00D54052" w:rsidRDefault="00D20209">
      <w:pPr>
        <w:pStyle w:val="SingleTxtGR"/>
        <w:rPr>
          <w:spacing w:val="0"/>
          <w:w w:val="100"/>
        </w:rPr>
      </w:pPr>
      <w:r w:rsidRPr="00D54052">
        <w:rPr>
          <w:spacing w:val="0"/>
          <w:w w:val="100"/>
        </w:rPr>
        <w:t xml:space="preserve">388. </w:t>
      </w:r>
      <w:r w:rsidRPr="00D54052">
        <w:rPr>
          <w:spacing w:val="0"/>
          <w:w w:val="100"/>
        </w:rPr>
        <w:tab/>
      </w:r>
      <w:r w:rsidRPr="00D54052">
        <w:rPr>
          <w:spacing w:val="0"/>
          <w:w w:val="100"/>
          <w:lang w:val="fr-FR"/>
        </w:rPr>
        <w:t>Les services d’instruction militaire font eux aussi partie de la structure du Comité d’instruction de la Fédération de Russie et exercent leurs activités sur le te</w:t>
      </w:r>
      <w:r w:rsidRPr="00D54052">
        <w:rPr>
          <w:spacing w:val="0"/>
          <w:w w:val="100"/>
          <w:lang w:val="fr-FR"/>
        </w:rPr>
        <w:t>r</w:t>
      </w:r>
      <w:r w:rsidRPr="00D54052">
        <w:rPr>
          <w:spacing w:val="0"/>
          <w:w w:val="100"/>
          <w:lang w:val="fr-FR"/>
        </w:rPr>
        <w:t>ritoire de la République de Tchétchénie au même titre que sur celui des autres entités de la Fédération</w:t>
      </w:r>
      <w:r w:rsidRPr="00D54052">
        <w:rPr>
          <w:spacing w:val="0"/>
          <w:w w:val="100"/>
        </w:rPr>
        <w:t xml:space="preserve">, </w:t>
      </w:r>
      <w:r w:rsidRPr="00D54052">
        <w:rPr>
          <w:spacing w:val="0"/>
          <w:w w:val="100"/>
          <w:lang w:val="fr-FR"/>
        </w:rPr>
        <w:t xml:space="preserve">dans le cadre des compétences qui leur sont attribuées par l’article </w:t>
      </w:r>
      <w:r w:rsidRPr="00D54052">
        <w:rPr>
          <w:spacing w:val="0"/>
          <w:w w:val="100"/>
        </w:rPr>
        <w:t xml:space="preserve">151 </w:t>
      </w:r>
      <w:r w:rsidRPr="00D54052">
        <w:rPr>
          <w:spacing w:val="0"/>
          <w:w w:val="100"/>
          <w:lang w:val="fr-FR"/>
        </w:rPr>
        <w:t>du CPPFR et l’ordonnance n° 33 du 17 mars 2008 du Comité d’instruction du parquet de la Fédération de Russie sur les compétences attribuées aux services d’instruction spécialisés du Comité d’instruction du parquet de la Fédération de Ru</w:t>
      </w:r>
      <w:r w:rsidRPr="00D54052">
        <w:rPr>
          <w:spacing w:val="0"/>
          <w:w w:val="100"/>
          <w:lang w:val="fr-FR"/>
        </w:rPr>
        <w:t>s</w:t>
      </w:r>
      <w:r w:rsidRPr="00D54052">
        <w:rPr>
          <w:spacing w:val="0"/>
          <w:w w:val="100"/>
          <w:lang w:val="fr-FR"/>
        </w:rPr>
        <w:t>sie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389. </w:t>
      </w:r>
      <w:r w:rsidRPr="00D54052">
        <w:rPr>
          <w:spacing w:val="0"/>
          <w:w w:val="100"/>
        </w:rPr>
        <w:tab/>
      </w:r>
      <w:r w:rsidRPr="00D54052">
        <w:rPr>
          <w:spacing w:val="0"/>
          <w:w w:val="100"/>
          <w:lang w:val="fr-FR"/>
        </w:rPr>
        <w:t>Dans la quasi-totalité des procédures pénales ouvertes pour enlèvement et di</w:t>
      </w:r>
      <w:r w:rsidRPr="00D54052">
        <w:rPr>
          <w:spacing w:val="0"/>
          <w:w w:val="100"/>
          <w:lang w:val="fr-FR"/>
        </w:rPr>
        <w:t>s</w:t>
      </w:r>
      <w:r w:rsidRPr="00D54052">
        <w:rPr>
          <w:spacing w:val="0"/>
          <w:w w:val="100"/>
          <w:lang w:val="fr-FR"/>
        </w:rPr>
        <w:t>parition de civils actuellement instruites par la Direction de l’instruction du Comité d’instruction pour la République de Tchétchénie, l’une des hypothèses que l’enquête vise à vérifier est la possible implication de militaires et de membres des forces de sécurité et des forces de l’ordre.</w:t>
      </w:r>
    </w:p>
    <w:p w:rsidR="00D20209" w:rsidRPr="00D54052" w:rsidRDefault="00D20209">
      <w:pPr>
        <w:pStyle w:val="SingleTxtGR"/>
        <w:rPr>
          <w:spacing w:val="0"/>
          <w:w w:val="100"/>
        </w:rPr>
      </w:pPr>
      <w:r w:rsidRPr="00D54052">
        <w:rPr>
          <w:spacing w:val="0"/>
          <w:w w:val="100"/>
        </w:rPr>
        <w:t xml:space="preserve">390. </w:t>
      </w:r>
      <w:r w:rsidRPr="00D54052">
        <w:rPr>
          <w:spacing w:val="0"/>
          <w:w w:val="100"/>
        </w:rPr>
        <w:tab/>
      </w:r>
      <w:r w:rsidRPr="00D54052">
        <w:rPr>
          <w:spacing w:val="0"/>
          <w:w w:val="100"/>
          <w:lang w:val="fr-FR"/>
        </w:rPr>
        <w:t>L’instruction des affaires concernant des infractions commises par des milita</w:t>
      </w:r>
      <w:r w:rsidRPr="00D54052">
        <w:rPr>
          <w:spacing w:val="0"/>
          <w:w w:val="100"/>
          <w:lang w:val="fr-FR"/>
        </w:rPr>
        <w:t>i</w:t>
      </w:r>
      <w:r w:rsidRPr="00D54052">
        <w:rPr>
          <w:spacing w:val="0"/>
          <w:w w:val="100"/>
          <w:lang w:val="fr-FR"/>
        </w:rPr>
        <w:t>res est confiée aux services d’instruction militaire du Comité d’instruction.</w:t>
      </w:r>
      <w:r w:rsidRPr="00D54052">
        <w:rPr>
          <w:spacing w:val="0"/>
          <w:w w:val="100"/>
        </w:rPr>
        <w:t xml:space="preserve"> </w:t>
      </w:r>
      <w:r w:rsidRPr="00D54052">
        <w:rPr>
          <w:spacing w:val="0"/>
          <w:w w:val="100"/>
          <w:lang w:val="fr-FR"/>
        </w:rPr>
        <w:t>Ainsi, si la participation de militaires à la commission d’une infraction est concrètement ét</w:t>
      </w:r>
      <w:r w:rsidRPr="00D54052">
        <w:rPr>
          <w:spacing w:val="0"/>
          <w:w w:val="100"/>
          <w:lang w:val="fr-FR"/>
        </w:rPr>
        <w:t>a</w:t>
      </w:r>
      <w:r w:rsidRPr="00D54052">
        <w:rPr>
          <w:spacing w:val="0"/>
          <w:w w:val="100"/>
          <w:lang w:val="fr-FR"/>
        </w:rPr>
        <w:t>blie, les affaires pénales en question sont renvoyées à ces services chargés de les in</w:t>
      </w:r>
      <w:r w:rsidRPr="00D54052">
        <w:rPr>
          <w:spacing w:val="0"/>
          <w:w w:val="100"/>
          <w:lang w:val="fr-FR"/>
        </w:rPr>
        <w:t>s</w:t>
      </w:r>
      <w:r w:rsidRPr="00D54052">
        <w:rPr>
          <w:spacing w:val="0"/>
          <w:w w:val="100"/>
          <w:lang w:val="fr-FR"/>
        </w:rPr>
        <w:t>truire</w:t>
      </w:r>
      <w:r w:rsidRPr="00D54052">
        <w:rPr>
          <w:spacing w:val="0"/>
          <w:w w:val="100"/>
        </w:rPr>
        <w:t xml:space="preserve">. </w:t>
      </w:r>
      <w:r w:rsidRPr="00D54052">
        <w:rPr>
          <w:spacing w:val="0"/>
          <w:w w:val="100"/>
          <w:lang w:val="fr-FR"/>
        </w:rPr>
        <w:t>La procédure en vigueur ne «duplique» pas les fonctions des services d’instruction territoriaux du Comité d’instruction.</w:t>
      </w:r>
    </w:p>
    <w:p w:rsidR="00D20209" w:rsidRPr="00D54052" w:rsidRDefault="00D20209">
      <w:pPr>
        <w:pStyle w:val="SingleTxtGR"/>
        <w:rPr>
          <w:spacing w:val="0"/>
          <w:w w:val="100"/>
        </w:rPr>
      </w:pPr>
      <w:r w:rsidRPr="00D54052">
        <w:rPr>
          <w:spacing w:val="0"/>
          <w:w w:val="100"/>
        </w:rPr>
        <w:t xml:space="preserve">391. </w:t>
      </w:r>
      <w:r w:rsidRPr="00D54052">
        <w:rPr>
          <w:spacing w:val="0"/>
          <w:w w:val="100"/>
        </w:rPr>
        <w:tab/>
      </w:r>
      <w:r w:rsidRPr="00D54052">
        <w:rPr>
          <w:spacing w:val="0"/>
          <w:w w:val="100"/>
          <w:lang w:val="fr-FR"/>
        </w:rPr>
        <w:t>Depuis que la Direction de l’instruction du Comité d’instruction pour la R</w:t>
      </w:r>
      <w:r w:rsidRPr="00D54052">
        <w:rPr>
          <w:spacing w:val="0"/>
          <w:w w:val="100"/>
          <w:lang w:val="fr-FR"/>
        </w:rPr>
        <w:t>é</w:t>
      </w:r>
      <w:r w:rsidRPr="00D54052">
        <w:rPr>
          <w:spacing w:val="0"/>
          <w:w w:val="100"/>
          <w:lang w:val="fr-FR"/>
        </w:rPr>
        <w:t xml:space="preserve">publique de Tchétchénie fonctionne, l’implication de militaires a été établie dans le cas de 10 affaires pénales, qui ont été renvoyées pour instruction à la Direction de l’instruction militaire pour le district militaire du Caucase du Nord et le </w:t>
      </w:r>
      <w:r w:rsidRPr="00D54052">
        <w:rPr>
          <w:spacing w:val="0"/>
          <w:w w:val="100"/>
        </w:rPr>
        <w:t>Groupe unifié des troupes (forces).</w:t>
      </w:r>
    </w:p>
    <w:p w:rsidR="00D20209" w:rsidRPr="00D54052" w:rsidRDefault="00D20209">
      <w:pPr>
        <w:pStyle w:val="SingleTxtGR"/>
        <w:rPr>
          <w:spacing w:val="0"/>
          <w:w w:val="100"/>
        </w:rPr>
      </w:pPr>
      <w:r w:rsidRPr="00D54052">
        <w:rPr>
          <w:spacing w:val="0"/>
          <w:w w:val="100"/>
        </w:rPr>
        <w:t xml:space="preserve">392. </w:t>
      </w:r>
      <w:r w:rsidRPr="00D54052">
        <w:rPr>
          <w:spacing w:val="0"/>
          <w:w w:val="100"/>
        </w:rPr>
        <w:tab/>
      </w:r>
      <w:r w:rsidRPr="00D54052">
        <w:rPr>
          <w:spacing w:val="0"/>
          <w:w w:val="100"/>
          <w:lang w:val="fr-FR"/>
        </w:rPr>
        <w:t>Conformément à l’article 19 de la Convention contre la torture et autres peines ou traitements cruels, inhumains ou dégradants, les États parties présentent des ra</w:t>
      </w:r>
      <w:r w:rsidRPr="00D54052">
        <w:rPr>
          <w:spacing w:val="0"/>
          <w:w w:val="100"/>
          <w:lang w:val="fr-FR"/>
        </w:rPr>
        <w:t>p</w:t>
      </w:r>
      <w:r w:rsidRPr="00D54052">
        <w:rPr>
          <w:spacing w:val="0"/>
          <w:w w:val="100"/>
          <w:lang w:val="fr-FR"/>
        </w:rPr>
        <w:t>ports sur les mesures qu’ils ont prises pour donner effet à leurs engagements en vertu de la Convention.</w:t>
      </w:r>
      <w:r w:rsidRPr="00D54052">
        <w:rPr>
          <w:spacing w:val="0"/>
          <w:w w:val="100"/>
        </w:rPr>
        <w:t xml:space="preserve"> </w:t>
      </w:r>
      <w:r w:rsidRPr="00D54052">
        <w:rPr>
          <w:spacing w:val="0"/>
          <w:w w:val="100"/>
          <w:lang w:val="fr-FR"/>
        </w:rPr>
        <w:t>Les prescriptions relatives à l’établissement des rapports figurent dans les Directives générales concernant la forme et le contenu des rapports périod</w:t>
      </w:r>
      <w:r w:rsidRPr="00D54052">
        <w:rPr>
          <w:spacing w:val="0"/>
          <w:w w:val="100"/>
          <w:lang w:val="fr-FR"/>
        </w:rPr>
        <w:t>i</w:t>
      </w:r>
      <w:r w:rsidRPr="00D54052">
        <w:rPr>
          <w:spacing w:val="0"/>
          <w:w w:val="100"/>
          <w:lang w:val="fr-FR"/>
        </w:rPr>
        <w:t>ques que les États parties doivent présenter en application de l’article 19 de la Convention (</w:t>
      </w:r>
      <w:r w:rsidRPr="00D54052">
        <w:rPr>
          <w:spacing w:val="0"/>
          <w:w w:val="100"/>
        </w:rPr>
        <w:t>1998</w:t>
      </w:r>
      <w:r w:rsidRPr="00D54052">
        <w:rPr>
          <w:spacing w:val="0"/>
          <w:w w:val="100"/>
          <w:lang w:val="fr-FR"/>
        </w:rPr>
        <w:t>)</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393. </w:t>
      </w:r>
      <w:r w:rsidRPr="00D54052">
        <w:rPr>
          <w:spacing w:val="0"/>
          <w:w w:val="100"/>
        </w:rPr>
        <w:tab/>
      </w:r>
      <w:r w:rsidRPr="00D54052">
        <w:rPr>
          <w:spacing w:val="0"/>
          <w:w w:val="100"/>
          <w:lang w:val="fr-FR"/>
        </w:rPr>
        <w:t xml:space="preserve">Par ailleurs, en application de l’article </w:t>
      </w:r>
      <w:r w:rsidRPr="00D54052">
        <w:rPr>
          <w:spacing w:val="0"/>
          <w:w w:val="100"/>
        </w:rPr>
        <w:t xml:space="preserve">22 </w:t>
      </w:r>
      <w:r w:rsidRPr="00D54052">
        <w:rPr>
          <w:spacing w:val="0"/>
          <w:w w:val="100"/>
          <w:lang w:val="fr-FR"/>
        </w:rPr>
        <w:t>de la Convention, tout État partie peut déclarer à tout moment qu’il reconnaît la compétence du Comité pour recevoir et examiner des communications présentées par ou pour le compte de (</w:t>
      </w:r>
      <w:r w:rsidRPr="00D54052">
        <w:rPr>
          <w:i/>
          <w:spacing w:val="0"/>
          <w:w w:val="100"/>
          <w:lang w:val="fr-FR"/>
        </w:rPr>
        <w:t>sic</w:t>
      </w:r>
      <w:r w:rsidRPr="00D54052">
        <w:rPr>
          <w:spacing w:val="0"/>
          <w:w w:val="100"/>
          <w:lang w:val="fr-FR"/>
        </w:rPr>
        <w:t>) partic</w:t>
      </w:r>
      <w:r w:rsidRPr="00D54052">
        <w:rPr>
          <w:spacing w:val="0"/>
          <w:w w:val="100"/>
          <w:lang w:val="fr-FR"/>
        </w:rPr>
        <w:t>u</w:t>
      </w:r>
      <w:r w:rsidRPr="00D54052">
        <w:rPr>
          <w:spacing w:val="0"/>
          <w:w w:val="100"/>
          <w:lang w:val="fr-FR"/>
        </w:rPr>
        <w:t>liers relevant de sa juridiction qui prétendent être victimes d’une violation des disp</w:t>
      </w:r>
      <w:r w:rsidRPr="00D54052">
        <w:rPr>
          <w:spacing w:val="0"/>
          <w:w w:val="100"/>
          <w:lang w:val="fr-FR"/>
        </w:rPr>
        <w:t>o</w:t>
      </w:r>
      <w:r w:rsidRPr="00D54052">
        <w:rPr>
          <w:spacing w:val="0"/>
          <w:w w:val="100"/>
          <w:lang w:val="fr-FR"/>
        </w:rPr>
        <w:t>sitions de la Convention</w:t>
      </w:r>
      <w:r w:rsidRPr="00D54052">
        <w:rPr>
          <w:spacing w:val="0"/>
          <w:w w:val="100"/>
        </w:rPr>
        <w:t xml:space="preserve">. </w:t>
      </w:r>
      <w:r w:rsidRPr="00D54052">
        <w:rPr>
          <w:spacing w:val="0"/>
          <w:w w:val="100"/>
          <w:lang w:val="fr-FR"/>
        </w:rPr>
        <w:t>La déclaration pertinente a été faite au nom de l’URSS en 1991</w:t>
      </w:r>
      <w:r w:rsidRPr="00D54052">
        <w:rPr>
          <w:spacing w:val="0"/>
          <w:w w:val="100"/>
        </w:rPr>
        <w:t xml:space="preserve">. </w:t>
      </w:r>
      <w:r w:rsidRPr="00D54052">
        <w:rPr>
          <w:spacing w:val="0"/>
          <w:w w:val="100"/>
          <w:lang w:val="fr-FR"/>
        </w:rPr>
        <w:t>Des procédures similaires sont prévues par d’autres mécanismes internati</w:t>
      </w:r>
      <w:r w:rsidRPr="00D54052">
        <w:rPr>
          <w:spacing w:val="0"/>
          <w:w w:val="100"/>
          <w:lang w:val="fr-FR"/>
        </w:rPr>
        <w:t>o</w:t>
      </w:r>
      <w:r w:rsidRPr="00D54052">
        <w:rPr>
          <w:spacing w:val="0"/>
          <w:w w:val="100"/>
          <w:lang w:val="fr-FR"/>
        </w:rPr>
        <w:t>naux de promotion et de protection des droits de l'homme.</w:t>
      </w:r>
    </w:p>
    <w:p w:rsidR="00D20209" w:rsidRPr="00D54052" w:rsidRDefault="00D20209">
      <w:pPr>
        <w:pStyle w:val="SingleTxtGR"/>
        <w:rPr>
          <w:spacing w:val="0"/>
          <w:w w:val="100"/>
        </w:rPr>
      </w:pPr>
      <w:r w:rsidRPr="00D54052">
        <w:rPr>
          <w:spacing w:val="0"/>
          <w:w w:val="100"/>
        </w:rPr>
        <w:t xml:space="preserve">394. </w:t>
      </w:r>
      <w:r w:rsidRPr="00D54052">
        <w:rPr>
          <w:spacing w:val="0"/>
          <w:w w:val="100"/>
        </w:rPr>
        <w:tab/>
      </w:r>
      <w:r w:rsidRPr="00D54052">
        <w:rPr>
          <w:spacing w:val="0"/>
          <w:w w:val="100"/>
          <w:lang w:val="fr-FR"/>
        </w:rPr>
        <w:t>Les présentes réponses aux questions du Comité constituent le rapport de l’État partie visé par l’article 19 de la Convention et établi conformément à la proc</w:t>
      </w:r>
      <w:r w:rsidRPr="00D54052">
        <w:rPr>
          <w:spacing w:val="0"/>
          <w:w w:val="100"/>
          <w:lang w:val="fr-FR"/>
        </w:rPr>
        <w:t>é</w:t>
      </w:r>
      <w:r w:rsidRPr="00D54052">
        <w:rPr>
          <w:spacing w:val="0"/>
          <w:w w:val="100"/>
          <w:lang w:val="fr-FR"/>
        </w:rPr>
        <w:t xml:space="preserve">dure alternative adoptée par le Comité. D’autre part, les paragraphes </w:t>
      </w:r>
      <w:r w:rsidRPr="00D54052">
        <w:rPr>
          <w:spacing w:val="0"/>
          <w:w w:val="100"/>
        </w:rPr>
        <w:t>39</w:t>
      </w:r>
      <w:r w:rsidRPr="00D54052">
        <w:rPr>
          <w:spacing w:val="0"/>
          <w:w w:val="100"/>
          <w:lang w:val="fr-FR"/>
        </w:rPr>
        <w:t xml:space="preserve"> et </w:t>
      </w:r>
      <w:r w:rsidRPr="00D54052">
        <w:rPr>
          <w:spacing w:val="0"/>
          <w:w w:val="100"/>
        </w:rPr>
        <w:t xml:space="preserve">40 </w:t>
      </w:r>
      <w:r w:rsidRPr="00D54052">
        <w:rPr>
          <w:spacing w:val="0"/>
          <w:w w:val="100"/>
          <w:lang w:val="fr-FR"/>
        </w:rPr>
        <w:t>de la Liste de questions du Comité portent sur ce qu’il est convenu d’appeler les comm</w:t>
      </w:r>
      <w:r w:rsidRPr="00D54052">
        <w:rPr>
          <w:spacing w:val="0"/>
          <w:w w:val="100"/>
          <w:lang w:val="fr-FR"/>
        </w:rPr>
        <w:t>u</w:t>
      </w:r>
      <w:r w:rsidRPr="00D54052">
        <w:rPr>
          <w:spacing w:val="0"/>
          <w:w w:val="100"/>
          <w:lang w:val="fr-FR"/>
        </w:rPr>
        <w:t>nications individuelles concernant les cas de violation présumée des droits de l'homme.</w:t>
      </w:r>
      <w:r w:rsidRPr="00D54052">
        <w:rPr>
          <w:spacing w:val="0"/>
          <w:w w:val="100"/>
        </w:rPr>
        <w:t xml:space="preserve"> </w:t>
      </w:r>
      <w:r w:rsidRPr="00D54052">
        <w:rPr>
          <w:spacing w:val="0"/>
          <w:w w:val="100"/>
          <w:lang w:val="fr-FR"/>
        </w:rPr>
        <w:t>Leur examen est réglementé par des dispositions spéciales des instruments internationaux correspondants et est réalisé dans le cadre de la coopération entre la Fédération de Russie et les mécanismes pertinents. À cet égard, la Fédération de Russie est prête à fournir au Comité les informations qui l’intéressent en fonction des demandes qu’il présentera dans l’exercice de ses fonctions et selon les modalités et dans les conditions fixées par l’article 22 de la Convention.</w:t>
      </w:r>
    </w:p>
    <w:p w:rsidR="00D20209" w:rsidRPr="00D54052" w:rsidRDefault="00D20209">
      <w:pPr>
        <w:pStyle w:val="SingleTxtGR"/>
        <w:rPr>
          <w:spacing w:val="0"/>
          <w:w w:val="100"/>
        </w:rPr>
      </w:pPr>
      <w:r w:rsidRPr="00D54052">
        <w:rPr>
          <w:spacing w:val="0"/>
          <w:w w:val="100"/>
        </w:rPr>
        <w:t xml:space="preserve">395. </w:t>
      </w:r>
      <w:r w:rsidRPr="00D54052">
        <w:rPr>
          <w:spacing w:val="0"/>
          <w:w w:val="100"/>
        </w:rPr>
        <w:tab/>
      </w:r>
      <w:r w:rsidRPr="00D54052">
        <w:rPr>
          <w:spacing w:val="0"/>
          <w:w w:val="100"/>
          <w:lang w:val="fr-FR"/>
        </w:rPr>
        <w:t>Appelant de ses voeux le développement d’une coopération et d’un dialogue constructifs avec les organisations et mécanismes internationaux de défense des droits de l'homme, la Fédération de Russie a, en 2006, invité le Rapporteur spécial sur la torture et autres peines ou traitements cruels, inhumains ou dégradants, M. Manfred Nowak, à se rendre dans la Fédération de Russie, y compris dans la région du Caucase du Nord.</w:t>
      </w:r>
    </w:p>
    <w:p w:rsidR="00D20209" w:rsidRPr="00D54052" w:rsidRDefault="00D20209">
      <w:pPr>
        <w:pStyle w:val="SingleTxtGR"/>
        <w:rPr>
          <w:spacing w:val="0"/>
          <w:w w:val="100"/>
        </w:rPr>
      </w:pPr>
      <w:r w:rsidRPr="00D54052">
        <w:rPr>
          <w:spacing w:val="0"/>
          <w:w w:val="100"/>
        </w:rPr>
        <w:t xml:space="preserve">396. </w:t>
      </w:r>
      <w:r w:rsidRPr="00D54052">
        <w:rPr>
          <w:spacing w:val="0"/>
          <w:w w:val="100"/>
        </w:rPr>
        <w:tab/>
      </w:r>
      <w:r w:rsidRPr="00D54052">
        <w:rPr>
          <w:spacing w:val="0"/>
          <w:w w:val="100"/>
          <w:lang w:val="fr-FR"/>
        </w:rPr>
        <w:t>Conformément aux documents relatifs à la structure institutionnelle du Co</w:t>
      </w:r>
      <w:r w:rsidRPr="00D54052">
        <w:rPr>
          <w:spacing w:val="0"/>
          <w:w w:val="100"/>
          <w:lang w:val="fr-FR"/>
        </w:rPr>
        <w:t>n</w:t>
      </w:r>
      <w:r w:rsidRPr="00D54052">
        <w:rPr>
          <w:spacing w:val="0"/>
          <w:w w:val="100"/>
          <w:lang w:val="fr-FR"/>
        </w:rPr>
        <w:t>seil des droits de l'homme, y compris le Code de conduite pour les titulaires de ma</w:t>
      </w:r>
      <w:r w:rsidRPr="00D54052">
        <w:rPr>
          <w:spacing w:val="0"/>
          <w:w w:val="100"/>
          <w:lang w:val="fr-FR"/>
        </w:rPr>
        <w:t>n</w:t>
      </w:r>
      <w:r w:rsidRPr="00D54052">
        <w:rPr>
          <w:spacing w:val="0"/>
          <w:w w:val="100"/>
          <w:lang w:val="fr-FR"/>
        </w:rPr>
        <w:t>dat au titre des procédures spéciales du Conseil des droits de l'homme, les visites de ces titulaires de mandat se déroulent dans un climat empreint de considération et de respect de la législation de l’État qui adresse une invitation.</w:t>
      </w:r>
    </w:p>
    <w:p w:rsidR="00D20209" w:rsidRPr="00D54052" w:rsidRDefault="00D20209">
      <w:pPr>
        <w:pStyle w:val="SingleTxtGR"/>
        <w:rPr>
          <w:spacing w:val="0"/>
          <w:w w:val="100"/>
        </w:rPr>
      </w:pPr>
      <w:r w:rsidRPr="00D54052">
        <w:rPr>
          <w:spacing w:val="0"/>
          <w:w w:val="100"/>
        </w:rPr>
        <w:t xml:space="preserve">397. </w:t>
      </w:r>
      <w:r w:rsidRPr="00D54052">
        <w:rPr>
          <w:spacing w:val="0"/>
          <w:w w:val="100"/>
        </w:rPr>
        <w:tab/>
        <w:t xml:space="preserve">М. </w:t>
      </w:r>
      <w:r w:rsidRPr="00D54052">
        <w:rPr>
          <w:spacing w:val="0"/>
          <w:w w:val="100"/>
          <w:lang w:val="fr-FR"/>
        </w:rPr>
        <w:t>Nowak a indiqué qu’il n’accepterait d’effectuer une visite dans la Fédér</w:t>
      </w:r>
      <w:r w:rsidRPr="00D54052">
        <w:rPr>
          <w:spacing w:val="0"/>
          <w:w w:val="100"/>
          <w:lang w:val="fr-FR"/>
        </w:rPr>
        <w:t>a</w:t>
      </w:r>
      <w:r w:rsidRPr="00D54052">
        <w:rPr>
          <w:spacing w:val="0"/>
          <w:w w:val="100"/>
          <w:lang w:val="fr-FR"/>
        </w:rPr>
        <w:t>tion de Russie que si celle-ci acceptait de son côté une série d’exigences impo</w:t>
      </w:r>
      <w:r w:rsidRPr="00D54052">
        <w:rPr>
          <w:spacing w:val="0"/>
          <w:w w:val="100"/>
          <w:lang w:val="fr-FR"/>
        </w:rPr>
        <w:t>s</w:t>
      </w:r>
      <w:r w:rsidRPr="00D54052">
        <w:rPr>
          <w:spacing w:val="0"/>
          <w:w w:val="100"/>
          <w:lang w:val="fr-FR"/>
        </w:rPr>
        <w:t>sibles à satisfaire</w:t>
      </w:r>
      <w:r w:rsidRPr="00D54052">
        <w:rPr>
          <w:spacing w:val="0"/>
          <w:w w:val="100"/>
        </w:rPr>
        <w:t xml:space="preserve">. </w:t>
      </w:r>
      <w:r w:rsidRPr="00D54052">
        <w:rPr>
          <w:spacing w:val="0"/>
          <w:w w:val="100"/>
          <w:lang w:val="fr-FR"/>
        </w:rPr>
        <w:t>Lors des contacts qu’elle a eus avec lui, la Fédération de Russie a soul</w:t>
      </w:r>
      <w:r w:rsidRPr="00D54052">
        <w:rPr>
          <w:spacing w:val="0"/>
          <w:w w:val="100"/>
          <w:lang w:val="fr-FR"/>
        </w:rPr>
        <w:t>i</w:t>
      </w:r>
      <w:r w:rsidRPr="00D54052">
        <w:rPr>
          <w:spacing w:val="0"/>
          <w:w w:val="100"/>
          <w:lang w:val="fr-FR"/>
        </w:rPr>
        <w:t>gné à plus d’une reprise que les modalités de la visite qu’il proposait étaient co</w:t>
      </w:r>
      <w:r w:rsidRPr="00D54052">
        <w:rPr>
          <w:spacing w:val="0"/>
          <w:w w:val="100"/>
          <w:lang w:val="fr-FR"/>
        </w:rPr>
        <w:t>n</w:t>
      </w:r>
      <w:r w:rsidRPr="00D54052">
        <w:rPr>
          <w:spacing w:val="0"/>
          <w:w w:val="100"/>
          <w:lang w:val="fr-FR"/>
        </w:rPr>
        <w:t>traires à la législation de la Fédération de Russie et lui a fait savoir qu’elle ne form</w:t>
      </w:r>
      <w:r w:rsidRPr="00D54052">
        <w:rPr>
          <w:spacing w:val="0"/>
          <w:w w:val="100"/>
          <w:lang w:val="fr-FR"/>
        </w:rPr>
        <w:t>u</w:t>
      </w:r>
      <w:r w:rsidRPr="00D54052">
        <w:rPr>
          <w:spacing w:val="0"/>
          <w:w w:val="100"/>
          <w:lang w:val="fr-FR"/>
        </w:rPr>
        <w:t xml:space="preserve">lait aucune objection à ce qu’il visite les établissements du système pénitentiaire et les SIZO ni à ce qu’il s’entretienne de façon confidentielle avec des condamnés ou des personnes placées en détention provisoire dans les conditions prévues par la Loi fédérale n° 103-FZ du </w:t>
      </w:r>
      <w:r w:rsidRPr="00D54052">
        <w:rPr>
          <w:spacing w:val="0"/>
          <w:w w:val="100"/>
        </w:rPr>
        <w:t>15</w:t>
      </w:r>
      <w:r w:rsidRPr="00D54052">
        <w:rPr>
          <w:spacing w:val="0"/>
          <w:w w:val="100"/>
          <w:lang w:val="fr-FR"/>
        </w:rPr>
        <w:t xml:space="preserve"> juillet</w:t>
      </w:r>
      <w:r w:rsidRPr="00D54052">
        <w:rPr>
          <w:spacing w:val="0"/>
          <w:w w:val="100"/>
        </w:rPr>
        <w:t xml:space="preserve"> 1995 </w:t>
      </w:r>
      <w:r w:rsidRPr="00D54052">
        <w:rPr>
          <w:spacing w:val="0"/>
          <w:w w:val="100"/>
          <w:lang w:val="fr-FR"/>
        </w:rPr>
        <w:t>sur la détention provisoire des personnes sou</w:t>
      </w:r>
      <w:r w:rsidRPr="00D54052">
        <w:rPr>
          <w:spacing w:val="0"/>
          <w:w w:val="100"/>
          <w:lang w:val="fr-FR"/>
        </w:rPr>
        <w:t>p</w:t>
      </w:r>
      <w:r w:rsidRPr="00D54052">
        <w:rPr>
          <w:spacing w:val="0"/>
          <w:w w:val="100"/>
          <w:lang w:val="fr-FR"/>
        </w:rPr>
        <w:t xml:space="preserve">çonnées ou accusées d’avoir commis une infraction et par le CAPFR. </w:t>
      </w:r>
    </w:p>
    <w:p w:rsidR="00D20209" w:rsidRPr="00D54052" w:rsidRDefault="00D20209">
      <w:pPr>
        <w:pStyle w:val="HChG"/>
      </w:pPr>
      <w:r w:rsidRPr="00D54052">
        <w:tab/>
        <w:t xml:space="preserve">III. </w:t>
      </w:r>
      <w:r w:rsidRPr="00D54052">
        <w:tab/>
      </w:r>
      <w:r w:rsidRPr="00D54052">
        <w:rPr>
          <w:lang w:val="fr-FR"/>
        </w:rPr>
        <w:t xml:space="preserve">Autres questions </w:t>
      </w:r>
    </w:p>
    <w:p w:rsidR="00D20209" w:rsidRPr="00D54052" w:rsidRDefault="00D20209">
      <w:pPr>
        <w:pStyle w:val="SingleTxtGR"/>
        <w:rPr>
          <w:spacing w:val="0"/>
          <w:w w:val="100"/>
        </w:rPr>
      </w:pPr>
      <w:r w:rsidRPr="00D54052">
        <w:rPr>
          <w:spacing w:val="0"/>
          <w:w w:val="100"/>
        </w:rPr>
        <w:t xml:space="preserve">398. </w:t>
      </w:r>
      <w:r w:rsidRPr="00D54052">
        <w:rPr>
          <w:spacing w:val="0"/>
          <w:w w:val="100"/>
        </w:rPr>
        <w:tab/>
      </w:r>
      <w:r w:rsidRPr="00D54052">
        <w:rPr>
          <w:spacing w:val="0"/>
          <w:w w:val="100"/>
          <w:lang w:val="fr-FR"/>
        </w:rPr>
        <w:t>Le fondement juridique de la lutte contre le terrorisme et de la garantie du respect des droits de l'homme, y compris dans le cadre de cette lutte, est à rechercher dans la Constitution de la Fédération de Russie, les principes et normes universell</w:t>
      </w:r>
      <w:r w:rsidRPr="00D54052">
        <w:rPr>
          <w:spacing w:val="0"/>
          <w:w w:val="100"/>
          <w:lang w:val="fr-FR"/>
        </w:rPr>
        <w:t>e</w:t>
      </w:r>
      <w:r w:rsidRPr="00D54052">
        <w:rPr>
          <w:spacing w:val="0"/>
          <w:w w:val="100"/>
          <w:lang w:val="fr-FR"/>
        </w:rPr>
        <w:t>ment acceptés du droit international, les instruments internationaux auxquels la F</w:t>
      </w:r>
      <w:r w:rsidRPr="00D54052">
        <w:rPr>
          <w:spacing w:val="0"/>
          <w:w w:val="100"/>
          <w:lang w:val="fr-FR"/>
        </w:rPr>
        <w:t>é</w:t>
      </w:r>
      <w:r w:rsidRPr="00D54052">
        <w:rPr>
          <w:spacing w:val="0"/>
          <w:w w:val="100"/>
          <w:lang w:val="fr-FR"/>
        </w:rPr>
        <w:t>dération est partie et la Loi fédérale n° 35-FZ du 6 mars 2006 sur la lutte contre le terrorisme.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399. </w:t>
      </w:r>
      <w:r w:rsidRPr="00D54052">
        <w:rPr>
          <w:spacing w:val="0"/>
          <w:w w:val="100"/>
        </w:rPr>
        <w:tab/>
      </w:r>
      <w:r w:rsidRPr="00D54052">
        <w:rPr>
          <w:spacing w:val="0"/>
          <w:w w:val="100"/>
          <w:lang w:val="fr-FR"/>
        </w:rPr>
        <w:t>Dans le cadre de l’harmonisation de la législation de la Fédération avec les engagements internationaux pris par le pays dans le domaine de la lutte contre le te</w:t>
      </w:r>
      <w:r w:rsidRPr="00D54052">
        <w:rPr>
          <w:spacing w:val="0"/>
          <w:w w:val="100"/>
          <w:lang w:val="fr-FR"/>
        </w:rPr>
        <w:t>r</w:t>
      </w:r>
      <w:r w:rsidRPr="00D54052">
        <w:rPr>
          <w:spacing w:val="0"/>
          <w:w w:val="100"/>
          <w:lang w:val="fr-FR"/>
        </w:rPr>
        <w:t>rorisme, le Président a, le 27 juillet 2006, signé la Loi fédérale portant modification de certains instruments législatifs de la Fédération de Russie à la suite de l’adoption de la Loi fédérale portant ratification de la Convention du Conseil de l’Europe pour la prévention du terrorisme et de la Loi fédérale sur la lutte contre le terrorisme. La loi du 27 juillet 2006 a apporté à divers instruments législatifs les modifications permettant d’appliquer les dispositions de la résolution 1624 (2005) du Conseil de sécurité de l’Organisation des Nations Unies et de la Convention du Conseil de l’Europe pour la prévention du terrorisme</w:t>
      </w:r>
      <w:r w:rsidRPr="00D54052">
        <w:rPr>
          <w:spacing w:val="0"/>
          <w:w w:val="100"/>
        </w:rPr>
        <w:t>.</w:t>
      </w:r>
    </w:p>
    <w:p w:rsidR="00D20209" w:rsidRPr="00D54052" w:rsidRDefault="00D20209">
      <w:pPr>
        <w:pStyle w:val="SingleTxtGR"/>
        <w:rPr>
          <w:spacing w:val="0"/>
          <w:w w:val="100"/>
        </w:rPr>
      </w:pPr>
      <w:r w:rsidRPr="00D54052">
        <w:rPr>
          <w:spacing w:val="0"/>
          <w:w w:val="100"/>
        </w:rPr>
        <w:t xml:space="preserve">400. </w:t>
      </w:r>
      <w:r w:rsidRPr="00D54052">
        <w:rPr>
          <w:spacing w:val="0"/>
          <w:w w:val="100"/>
        </w:rPr>
        <w:tab/>
      </w:r>
      <w:r w:rsidRPr="00D54052">
        <w:rPr>
          <w:spacing w:val="0"/>
          <w:w w:val="100"/>
          <w:lang w:val="fr-FR"/>
        </w:rPr>
        <w:t>En particulier, on a érigé en infractions pénales la provocation publique à commettre une infraction terroriste et la justification publique du terrorisme</w:t>
      </w:r>
      <w:r w:rsidRPr="00D54052">
        <w:rPr>
          <w:spacing w:val="0"/>
          <w:w w:val="100"/>
        </w:rPr>
        <w:t xml:space="preserve">. </w:t>
      </w:r>
      <w:r w:rsidRPr="00D54052">
        <w:rPr>
          <w:spacing w:val="0"/>
          <w:w w:val="100"/>
          <w:lang w:val="fr-FR"/>
        </w:rPr>
        <w:t>On a modifié les dispositions du Code pénal qui établissent les fondements de la respo</w:t>
      </w:r>
      <w:r w:rsidRPr="00D54052">
        <w:rPr>
          <w:spacing w:val="0"/>
          <w:w w:val="100"/>
          <w:lang w:val="fr-FR"/>
        </w:rPr>
        <w:t>n</w:t>
      </w:r>
      <w:r w:rsidRPr="00D54052">
        <w:rPr>
          <w:spacing w:val="0"/>
          <w:w w:val="100"/>
          <w:lang w:val="fr-FR"/>
        </w:rPr>
        <w:t>sabilité pénale pour la co</w:t>
      </w:r>
      <w:r w:rsidRPr="00D54052">
        <w:rPr>
          <w:spacing w:val="0"/>
          <w:w w:val="100"/>
          <w:lang w:val="fr-FR"/>
        </w:rPr>
        <w:t>m</w:t>
      </w:r>
      <w:r w:rsidRPr="00D54052">
        <w:rPr>
          <w:spacing w:val="0"/>
          <w:w w:val="100"/>
          <w:lang w:val="fr-FR"/>
        </w:rPr>
        <w:t>mission d’actes terroristes, le fait de persuader autrui de mener des activités terr</w:t>
      </w:r>
      <w:r w:rsidRPr="00D54052">
        <w:rPr>
          <w:spacing w:val="0"/>
          <w:w w:val="100"/>
          <w:lang w:val="fr-FR"/>
        </w:rPr>
        <w:t>o</w:t>
      </w:r>
      <w:r w:rsidRPr="00D54052">
        <w:rPr>
          <w:spacing w:val="0"/>
          <w:w w:val="100"/>
          <w:lang w:val="fr-FR"/>
        </w:rPr>
        <w:t>ristes</w:t>
      </w:r>
      <w:r w:rsidRPr="00D54052">
        <w:rPr>
          <w:spacing w:val="0"/>
          <w:w w:val="100"/>
        </w:rPr>
        <w:t xml:space="preserve">, </w:t>
      </w:r>
      <w:r w:rsidRPr="00D54052">
        <w:rPr>
          <w:spacing w:val="0"/>
          <w:w w:val="100"/>
          <w:lang w:val="fr-FR"/>
        </w:rPr>
        <w:t>le recrutement pour le terrorisme ou toute autre forme de participation à des activités de cette nature, ainsi que le financement du terr</w:t>
      </w:r>
      <w:r w:rsidRPr="00D54052">
        <w:rPr>
          <w:spacing w:val="0"/>
          <w:w w:val="100"/>
          <w:lang w:val="fr-FR"/>
        </w:rPr>
        <w:t>o</w:t>
      </w:r>
      <w:r w:rsidRPr="00D54052">
        <w:rPr>
          <w:spacing w:val="0"/>
          <w:w w:val="100"/>
          <w:lang w:val="fr-FR"/>
        </w:rPr>
        <w:t>risme.</w:t>
      </w:r>
      <w:r w:rsidRPr="00D54052">
        <w:rPr>
          <w:spacing w:val="0"/>
          <w:w w:val="100"/>
        </w:rPr>
        <w:t xml:space="preserve"> </w:t>
      </w:r>
      <w:r w:rsidRPr="00D54052">
        <w:rPr>
          <w:spacing w:val="0"/>
          <w:w w:val="100"/>
          <w:lang w:val="fr-FR"/>
        </w:rPr>
        <w:t>En outre, on a modifié les instruments législatifs qui réglementent le fon</w:t>
      </w:r>
      <w:r w:rsidRPr="00D54052">
        <w:rPr>
          <w:spacing w:val="0"/>
          <w:w w:val="100"/>
          <w:lang w:val="fr-FR"/>
        </w:rPr>
        <w:t>c</w:t>
      </w:r>
      <w:r w:rsidRPr="00D54052">
        <w:rPr>
          <w:spacing w:val="0"/>
          <w:w w:val="100"/>
          <w:lang w:val="fr-FR"/>
        </w:rPr>
        <w:t>tionnement des organismes publics des entités de la Fédération et des organes des collectivités locales, des organes du Service fédéral de sécurité ainsi que des méc</w:t>
      </w:r>
      <w:r w:rsidRPr="00D54052">
        <w:rPr>
          <w:spacing w:val="0"/>
          <w:w w:val="100"/>
          <w:lang w:val="fr-FR"/>
        </w:rPr>
        <w:t>a</w:t>
      </w:r>
      <w:r w:rsidRPr="00D54052">
        <w:rPr>
          <w:spacing w:val="0"/>
          <w:w w:val="100"/>
          <w:lang w:val="fr-FR"/>
        </w:rPr>
        <w:t>nismes de lutte contre le blanch</w:t>
      </w:r>
      <w:r w:rsidRPr="00D54052">
        <w:rPr>
          <w:spacing w:val="0"/>
          <w:w w:val="100"/>
          <w:lang w:val="fr-FR"/>
        </w:rPr>
        <w:t>i</w:t>
      </w:r>
      <w:r w:rsidRPr="00D54052">
        <w:rPr>
          <w:spacing w:val="0"/>
          <w:w w:val="100"/>
          <w:lang w:val="fr-FR"/>
        </w:rPr>
        <w:t>ment de capitaux obtenus par des moyens criminels et le financement du terrorisme.</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401. </w:t>
      </w:r>
      <w:r w:rsidRPr="00D54052">
        <w:rPr>
          <w:spacing w:val="0"/>
          <w:w w:val="100"/>
        </w:rPr>
        <w:tab/>
      </w:r>
      <w:r w:rsidRPr="00D54052">
        <w:rPr>
          <w:spacing w:val="0"/>
          <w:w w:val="100"/>
          <w:lang w:val="fr-FR"/>
        </w:rPr>
        <w:t>Conformément à l’article 2 de la Loi fédérale sur la lutte contre le terrorisme, les principes fondamentaux de la lutte contre le terrorisme sont les suivants:</w:t>
      </w:r>
    </w:p>
    <w:p w:rsidR="00D20209" w:rsidRPr="00D54052" w:rsidRDefault="00D20209">
      <w:pPr>
        <w:pStyle w:val="Bullet1G"/>
      </w:pPr>
      <w:r w:rsidRPr="00D54052">
        <w:rPr>
          <w:lang w:val="fr-FR"/>
        </w:rPr>
        <w:t>Garantie et protection des libertés et droits fondamentaux de l’homme et du citoyen</w:t>
      </w:r>
      <w:r w:rsidRPr="00D54052">
        <w:t>;</w:t>
      </w:r>
    </w:p>
    <w:p w:rsidR="00D20209" w:rsidRPr="00D54052" w:rsidRDefault="00D20209">
      <w:pPr>
        <w:pStyle w:val="Bullet1G"/>
      </w:pPr>
      <w:r w:rsidRPr="00D54052">
        <w:rPr>
          <w:lang w:val="fr-FR"/>
        </w:rPr>
        <w:t>Respect de la légalité</w:t>
      </w:r>
      <w:r w:rsidRPr="00D54052">
        <w:t>;</w:t>
      </w:r>
    </w:p>
    <w:p w:rsidR="00D20209" w:rsidRPr="00D54052" w:rsidRDefault="00D20209">
      <w:pPr>
        <w:pStyle w:val="Bullet1G"/>
      </w:pPr>
      <w:r w:rsidRPr="00D54052">
        <w:rPr>
          <w:lang w:val="fr-FR"/>
        </w:rPr>
        <w:t>Priorité accordée à la protection des droits et intérêts légitimes des perso</w:t>
      </w:r>
      <w:r w:rsidRPr="00D54052">
        <w:rPr>
          <w:lang w:val="fr-FR"/>
        </w:rPr>
        <w:t>n</w:t>
      </w:r>
      <w:r w:rsidRPr="00D54052">
        <w:rPr>
          <w:lang w:val="fr-FR"/>
        </w:rPr>
        <w:t>nes exposées au risque terroriste</w:t>
      </w:r>
      <w:r w:rsidRPr="00D54052">
        <w:t>;</w:t>
      </w:r>
    </w:p>
    <w:p w:rsidR="00D20209" w:rsidRPr="00D54052" w:rsidRDefault="00D20209">
      <w:pPr>
        <w:pStyle w:val="Bullet1G"/>
      </w:pPr>
      <w:r w:rsidRPr="00D54052">
        <w:rPr>
          <w:lang w:val="fr-FR"/>
        </w:rPr>
        <w:t>Irréversibilité de la peine sanctionnant une infraction de terrorisme</w:t>
      </w:r>
      <w:r w:rsidRPr="00D54052">
        <w:t>;</w:t>
      </w:r>
    </w:p>
    <w:p w:rsidR="00D20209" w:rsidRPr="00D54052" w:rsidRDefault="00D20209">
      <w:pPr>
        <w:pStyle w:val="Bullet1G"/>
      </w:pPr>
      <w:r w:rsidRPr="00D54052">
        <w:rPr>
          <w:lang w:val="fr-FR"/>
        </w:rPr>
        <w:t>Utilisation systémique et intégrée de mesures politiques, de sensibilisation, socioéconomiques, juridiques, spéciales et autres mesures de lutte contre le terrorisme</w:t>
      </w:r>
      <w:r w:rsidRPr="00D54052">
        <w:t>;</w:t>
      </w:r>
    </w:p>
    <w:p w:rsidR="00D20209" w:rsidRPr="00D54052" w:rsidRDefault="00D20209">
      <w:pPr>
        <w:pStyle w:val="Bullet1G"/>
      </w:pPr>
      <w:r w:rsidRPr="00D54052">
        <w:rPr>
          <w:lang w:val="fr-FR"/>
        </w:rPr>
        <w:t>Coopération de l’État avec les associations publiques et religieuses et les o</w:t>
      </w:r>
      <w:r w:rsidRPr="00D54052">
        <w:rPr>
          <w:lang w:val="fr-FR"/>
        </w:rPr>
        <w:t>r</w:t>
      </w:r>
      <w:r w:rsidRPr="00D54052">
        <w:rPr>
          <w:lang w:val="fr-FR"/>
        </w:rPr>
        <w:t>ganisations internationales et autres organisations, ainsi qu’avec les partic</w:t>
      </w:r>
      <w:r w:rsidRPr="00D54052">
        <w:rPr>
          <w:lang w:val="fr-FR"/>
        </w:rPr>
        <w:t>u</w:t>
      </w:r>
      <w:r w:rsidRPr="00D54052">
        <w:rPr>
          <w:lang w:val="fr-FR"/>
        </w:rPr>
        <w:t>liers à la lutte contre le terrorisme</w:t>
      </w:r>
      <w:r w:rsidRPr="00D54052">
        <w:t>;</w:t>
      </w:r>
    </w:p>
    <w:p w:rsidR="00D20209" w:rsidRPr="00D54052" w:rsidRDefault="00D20209">
      <w:pPr>
        <w:pStyle w:val="Bullet1G"/>
      </w:pPr>
      <w:r w:rsidRPr="00D54052">
        <w:rPr>
          <w:lang w:val="fr-FR"/>
        </w:rPr>
        <w:t>Priorité aux mesures de prévention du terrorisme</w:t>
      </w:r>
      <w:r w:rsidRPr="00D54052">
        <w:t>;</w:t>
      </w:r>
    </w:p>
    <w:p w:rsidR="00D20209" w:rsidRPr="00D54052" w:rsidRDefault="00D20209">
      <w:pPr>
        <w:pStyle w:val="Bullet1G"/>
      </w:pPr>
      <w:r w:rsidRPr="00D54052">
        <w:rPr>
          <w:iCs/>
        </w:rPr>
        <w:t>Placement de toutes les forces et tous les moyens utilisés dans le cadre d’opérations antiterroristes sous la direction d’une seule personne</w:t>
      </w:r>
      <w:r w:rsidRPr="00D54052">
        <w:t>;</w:t>
      </w:r>
    </w:p>
    <w:p w:rsidR="00D20209" w:rsidRPr="00D54052" w:rsidRDefault="00D20209">
      <w:pPr>
        <w:pStyle w:val="Bullet1G"/>
      </w:pPr>
      <w:r w:rsidRPr="00D54052">
        <w:rPr>
          <w:iCs/>
        </w:rPr>
        <w:t>Combinaison de moyens publics et secrets pour lutter contre le terrorisme</w:t>
      </w:r>
      <w:r w:rsidRPr="00D54052">
        <w:t>;</w:t>
      </w:r>
    </w:p>
    <w:p w:rsidR="00D20209" w:rsidRPr="00D54052" w:rsidRDefault="00D20209">
      <w:pPr>
        <w:pStyle w:val="Bullet1G"/>
      </w:pPr>
      <w:r w:rsidRPr="00D54052">
        <w:rPr>
          <w:iCs/>
          <w:lang w:val="fr-FR"/>
        </w:rPr>
        <w:t xml:space="preserve">Confidentialité des informations concernant les équipements spéciaux, les approches </w:t>
      </w:r>
      <w:r w:rsidRPr="00D54052">
        <w:rPr>
          <w:iCs/>
        </w:rPr>
        <w:t xml:space="preserve">techniques et </w:t>
      </w:r>
      <w:r w:rsidRPr="00D54052">
        <w:rPr>
          <w:iCs/>
          <w:lang w:val="fr-FR"/>
        </w:rPr>
        <w:t xml:space="preserve">les </w:t>
      </w:r>
      <w:r w:rsidRPr="00D54052">
        <w:rPr>
          <w:iCs/>
        </w:rPr>
        <w:t>stratégies</w:t>
      </w:r>
      <w:r w:rsidRPr="00D54052">
        <w:rPr>
          <w:iCs/>
          <w:lang w:val="fr-FR"/>
        </w:rPr>
        <w:t xml:space="preserve"> mis en oeuvre</w:t>
      </w:r>
      <w:r w:rsidRPr="00D54052">
        <w:rPr>
          <w:iCs/>
        </w:rPr>
        <w:t xml:space="preserve"> </w:t>
      </w:r>
      <w:r w:rsidRPr="00D54052">
        <w:rPr>
          <w:iCs/>
          <w:lang w:val="fr-FR"/>
        </w:rPr>
        <w:t xml:space="preserve">dans la lutte contre le </w:t>
      </w:r>
      <w:r w:rsidRPr="00D54052">
        <w:rPr>
          <w:iCs/>
        </w:rPr>
        <w:t>terroris</w:t>
      </w:r>
      <w:r w:rsidRPr="00D54052">
        <w:rPr>
          <w:iCs/>
          <w:lang w:val="fr-FR"/>
        </w:rPr>
        <w:t>me, ainsi que les</w:t>
      </w:r>
      <w:r w:rsidRPr="00D54052">
        <w:rPr>
          <w:iCs/>
        </w:rPr>
        <w:t xml:space="preserve"> personnes y participant</w:t>
      </w:r>
      <w:r w:rsidRPr="00D54052">
        <w:t>;</w:t>
      </w:r>
    </w:p>
    <w:p w:rsidR="00D20209" w:rsidRPr="00D54052" w:rsidRDefault="00D20209">
      <w:pPr>
        <w:pStyle w:val="Bullet1G"/>
      </w:pPr>
      <w:r w:rsidRPr="00D54052">
        <w:rPr>
          <w:lang w:val="fr-FR"/>
        </w:rPr>
        <w:t>Inadmissibilité des concessions politiques aux terroristes</w:t>
      </w:r>
      <w:r w:rsidRPr="00D54052">
        <w:t>;</w:t>
      </w:r>
    </w:p>
    <w:p w:rsidR="00D20209" w:rsidRPr="00D54052" w:rsidRDefault="00D20209">
      <w:pPr>
        <w:pStyle w:val="Bullet1G"/>
      </w:pPr>
      <w:r w:rsidRPr="00D54052">
        <w:rPr>
          <w:lang w:val="fr-FR"/>
        </w:rPr>
        <w:t>Réduction au minimum et/ou élimination des conséquences des manifest</w:t>
      </w:r>
      <w:r w:rsidRPr="00D54052">
        <w:rPr>
          <w:lang w:val="fr-FR"/>
        </w:rPr>
        <w:t>a</w:t>
      </w:r>
      <w:r w:rsidRPr="00D54052">
        <w:rPr>
          <w:lang w:val="fr-FR"/>
        </w:rPr>
        <w:t>tions du terrorisme</w:t>
      </w:r>
      <w:r w:rsidRPr="00D54052">
        <w:t>;</w:t>
      </w:r>
    </w:p>
    <w:p w:rsidR="00D20209" w:rsidRPr="00D54052" w:rsidRDefault="00D20209">
      <w:pPr>
        <w:pStyle w:val="Bullet1G"/>
      </w:pPr>
      <w:r w:rsidRPr="00D54052">
        <w:rPr>
          <w:lang w:val="fr-FR"/>
        </w:rPr>
        <w:t>Proportionnalité entre les mesures de lutte contre le terrorisme et le degré de risque terroriste</w:t>
      </w:r>
      <w:r w:rsidRPr="00D54052">
        <w:t>.</w:t>
      </w:r>
    </w:p>
    <w:p w:rsidR="00D20209" w:rsidRPr="00D54052" w:rsidRDefault="00D20209">
      <w:pPr>
        <w:pStyle w:val="SingleTxtGR"/>
        <w:rPr>
          <w:spacing w:val="0"/>
          <w:w w:val="100"/>
        </w:rPr>
      </w:pPr>
      <w:r w:rsidRPr="00D54052">
        <w:rPr>
          <w:spacing w:val="0"/>
          <w:w w:val="100"/>
        </w:rPr>
        <w:t xml:space="preserve">402. </w:t>
      </w:r>
      <w:r w:rsidRPr="00D54052">
        <w:rPr>
          <w:spacing w:val="0"/>
          <w:w w:val="100"/>
        </w:rPr>
        <w:tab/>
      </w:r>
      <w:r w:rsidRPr="00D54052">
        <w:rPr>
          <w:spacing w:val="0"/>
          <w:w w:val="100"/>
          <w:lang w:val="fr-FR"/>
        </w:rPr>
        <w:t>Pour atteindre les objectifs de prévention et de détection des infractions à c</w:t>
      </w:r>
      <w:r w:rsidRPr="00D54052">
        <w:rPr>
          <w:spacing w:val="0"/>
          <w:w w:val="100"/>
          <w:lang w:val="fr-FR"/>
        </w:rPr>
        <w:t>a</w:t>
      </w:r>
      <w:r w:rsidRPr="00D54052">
        <w:rPr>
          <w:spacing w:val="0"/>
          <w:w w:val="100"/>
          <w:lang w:val="fr-FR"/>
        </w:rPr>
        <w:t>ractère terroriste, de réduction de leurs conséquences au minimum et de protection des intérêts vitaux des personnes, de la société et de l’État, les lois doivent définir les restrictions et les mesures préventives temporaires dont la mise en oeuvre est admi</w:t>
      </w:r>
      <w:r w:rsidRPr="00D54052">
        <w:rPr>
          <w:spacing w:val="0"/>
          <w:w w:val="100"/>
          <w:lang w:val="fr-FR"/>
        </w:rPr>
        <w:t>s</w:t>
      </w:r>
      <w:r w:rsidRPr="00D54052">
        <w:rPr>
          <w:spacing w:val="0"/>
          <w:w w:val="100"/>
          <w:lang w:val="fr-FR"/>
        </w:rPr>
        <w:t>sible dans le cadre des opérations antiterroristes</w:t>
      </w:r>
      <w:r w:rsidRPr="00D54052">
        <w:rPr>
          <w:spacing w:val="0"/>
          <w:w w:val="100"/>
        </w:rPr>
        <w:t xml:space="preserve">. </w:t>
      </w:r>
      <w:r w:rsidRPr="00D54052">
        <w:rPr>
          <w:spacing w:val="0"/>
          <w:w w:val="100"/>
          <w:lang w:val="fr-FR"/>
        </w:rPr>
        <w:t>L’ensemble de ces prescriptions et mesures, énoncé dans l’article 11 de la Loi fédérale susvisée, constitue le régime j</w:t>
      </w:r>
      <w:r w:rsidRPr="00D54052">
        <w:rPr>
          <w:spacing w:val="0"/>
          <w:w w:val="100"/>
          <w:lang w:val="fr-FR"/>
        </w:rPr>
        <w:t>u</w:t>
      </w:r>
      <w:r w:rsidRPr="00D54052">
        <w:rPr>
          <w:spacing w:val="0"/>
          <w:w w:val="100"/>
          <w:lang w:val="fr-FR"/>
        </w:rPr>
        <w:t>ridique applicable à une opération antiterroriste</w:t>
      </w:r>
      <w:r w:rsidRPr="00D54052">
        <w:rPr>
          <w:spacing w:val="0"/>
          <w:w w:val="100"/>
        </w:rPr>
        <w:t>.</w:t>
      </w:r>
    </w:p>
    <w:p w:rsidR="00D20209" w:rsidRPr="00D54052" w:rsidRDefault="00D20209">
      <w:pPr>
        <w:pStyle w:val="SingleTxtGR"/>
        <w:rPr>
          <w:spacing w:val="0"/>
          <w:w w:val="100"/>
        </w:rPr>
      </w:pPr>
      <w:r w:rsidRPr="00D54052">
        <w:rPr>
          <w:spacing w:val="0"/>
          <w:w w:val="100"/>
        </w:rPr>
        <w:t xml:space="preserve">403. </w:t>
      </w:r>
      <w:r w:rsidRPr="00D54052">
        <w:rPr>
          <w:spacing w:val="0"/>
          <w:w w:val="100"/>
        </w:rPr>
        <w:tab/>
      </w:r>
      <w:r w:rsidRPr="00D54052">
        <w:rPr>
          <w:spacing w:val="0"/>
          <w:w w:val="100"/>
          <w:lang w:val="fr-FR"/>
        </w:rPr>
        <w:t>Conformément au paragraphe 3 de l’article susvisé, il est permis, pendant l’exécution d’une opération antiterroriste, d’appliquer les mesures et restrictions temporaires suivantes:</w:t>
      </w:r>
    </w:p>
    <w:p w:rsidR="00D20209" w:rsidRPr="00D54052" w:rsidRDefault="00D20209">
      <w:pPr>
        <w:pStyle w:val="Bullet1G"/>
      </w:pPr>
      <w:r w:rsidRPr="00D54052">
        <w:rPr>
          <w:lang w:val="fr-FR"/>
        </w:rPr>
        <w:t>Contrôle des documents d’identité des personnes physiques; celles qui n’en ont pas sont remises aux services du Ministère de l’intérieur (ou à d’autres services compétents) pour vérification d’identité</w:t>
      </w:r>
      <w:r w:rsidRPr="00D54052">
        <w:t>;</w:t>
      </w:r>
    </w:p>
    <w:p w:rsidR="00D20209" w:rsidRPr="00D54052" w:rsidRDefault="00D20209">
      <w:pPr>
        <w:pStyle w:val="Bullet1G"/>
      </w:pPr>
      <w:r w:rsidRPr="00D54052">
        <w:rPr>
          <w:lang w:val="fr-FR"/>
        </w:rPr>
        <w:t>Évacuation des personnes physiques et remorquage des véhicules de tran</w:t>
      </w:r>
      <w:r w:rsidRPr="00D54052">
        <w:rPr>
          <w:lang w:val="fr-FR"/>
        </w:rPr>
        <w:t>s</w:t>
      </w:r>
      <w:r w:rsidRPr="00D54052">
        <w:rPr>
          <w:lang w:val="fr-FR"/>
        </w:rPr>
        <w:t>port se trouvant dans certains endroits d’une localité et dans certaines insta</w:t>
      </w:r>
      <w:r w:rsidRPr="00D54052">
        <w:rPr>
          <w:lang w:val="fr-FR"/>
        </w:rPr>
        <w:t>l</w:t>
      </w:r>
      <w:r w:rsidRPr="00D54052">
        <w:rPr>
          <w:lang w:val="fr-FR"/>
        </w:rPr>
        <w:t>lations</w:t>
      </w:r>
      <w:r w:rsidRPr="00D54052">
        <w:t>;</w:t>
      </w:r>
    </w:p>
    <w:p w:rsidR="00D20209" w:rsidRPr="00D54052" w:rsidRDefault="00D20209">
      <w:pPr>
        <w:pStyle w:val="Bullet1G"/>
      </w:pPr>
      <w:r w:rsidRPr="00D54052">
        <w:rPr>
          <w:lang w:val="fr-FR"/>
        </w:rPr>
        <w:t>Renforcement de l’ordre public et de la protection des établissements placés sous la garde de l’État et des installations vitales pour la population et le fonctionnement des moyens de transport</w:t>
      </w:r>
      <w:r w:rsidRPr="00D54052">
        <w:t>, а</w:t>
      </w:r>
      <w:r w:rsidRPr="00D54052">
        <w:rPr>
          <w:lang w:val="fr-FR"/>
        </w:rPr>
        <w:t>insi que des o</w:t>
      </w:r>
      <w:r w:rsidRPr="00D54052">
        <w:t>uvrages ayant une importance matérielle, historique, scientifique, artistique ou culturelle particulière;</w:t>
      </w:r>
    </w:p>
    <w:p w:rsidR="00D20209" w:rsidRPr="00D54052" w:rsidRDefault="00D20209">
      <w:pPr>
        <w:pStyle w:val="Bullet1G"/>
      </w:pPr>
      <w:r w:rsidRPr="00D54052">
        <w:rPr>
          <w:lang w:val="fr-FR"/>
        </w:rPr>
        <w:t>S</w:t>
      </w:r>
      <w:r w:rsidRPr="00D54052">
        <w:t>urveill</w:t>
      </w:r>
      <w:r w:rsidRPr="00D54052">
        <w:rPr>
          <w:lang w:val="fr-FR"/>
        </w:rPr>
        <w:t xml:space="preserve">ance des </w:t>
      </w:r>
      <w:r w:rsidRPr="00D54052">
        <w:t xml:space="preserve">communications téléphoniques et d’autres informations transmises par les moyens de télécommunication </w:t>
      </w:r>
      <w:r w:rsidRPr="00D54052">
        <w:rPr>
          <w:lang w:val="fr-FR"/>
        </w:rPr>
        <w:t xml:space="preserve">et exécution d’activités de recherche à partir des moyens de communication électronique </w:t>
      </w:r>
      <w:r w:rsidRPr="00D54052">
        <w:t>ou post</w:t>
      </w:r>
      <w:r w:rsidRPr="00D54052">
        <w:rPr>
          <w:lang w:val="fr-FR"/>
        </w:rPr>
        <w:t>al</w:t>
      </w:r>
      <w:r w:rsidRPr="00D54052">
        <w:t xml:space="preserve">e afin d’élucider les circonstances d’un acte terroriste et </w:t>
      </w:r>
      <w:r w:rsidRPr="00D54052">
        <w:rPr>
          <w:lang w:val="fr-FR"/>
        </w:rPr>
        <w:t>d’</w:t>
      </w:r>
      <w:r w:rsidRPr="00D54052">
        <w:t xml:space="preserve">identifier </w:t>
      </w:r>
      <w:r w:rsidRPr="00D54052">
        <w:rPr>
          <w:lang w:val="fr-FR"/>
        </w:rPr>
        <w:t>les pe</w:t>
      </w:r>
      <w:r w:rsidRPr="00D54052">
        <w:rPr>
          <w:lang w:val="fr-FR"/>
        </w:rPr>
        <w:t>r</w:t>
      </w:r>
      <w:r w:rsidRPr="00D54052">
        <w:rPr>
          <w:lang w:val="fr-FR"/>
        </w:rPr>
        <w:t>sonnes qui l’ont préparé et/ou perpétré</w:t>
      </w:r>
      <w:r w:rsidRPr="00D54052">
        <w:t>, ou de prévenir d’autres actes terroristes;</w:t>
      </w:r>
    </w:p>
    <w:p w:rsidR="00D20209" w:rsidRPr="00D54052" w:rsidRDefault="00D20209">
      <w:pPr>
        <w:pStyle w:val="Bullet1G"/>
      </w:pPr>
      <w:r w:rsidRPr="00D54052">
        <w:rPr>
          <w:lang w:val="fr-FR"/>
        </w:rPr>
        <w:t>Utilisation de moyens de transport appartenant à des organisations quel qu’en soit le type de propriété (à l’exception de ceux qui appartiennent aux représentations diplomatiques ou consulaires et à d’autres institutions d’États étrangers et aux organisations internationales), et, en cas d’urgence, des moyens de transport appartenant à des personnes physiques afin de co</w:t>
      </w:r>
      <w:r w:rsidRPr="00D54052">
        <w:rPr>
          <w:lang w:val="fr-FR"/>
        </w:rPr>
        <w:t>n</w:t>
      </w:r>
      <w:r w:rsidRPr="00D54052">
        <w:rPr>
          <w:lang w:val="fr-FR"/>
        </w:rPr>
        <w:t>duire dans des établissements de santé les personnes ayant besoin de soins médicaux d’urgence et de poursuivre les personnes soupçonnées d’avoir commis un acte terroriste au cas où un retard risquerait de mettre réellement en danger la vie ou la santé d’autrui</w:t>
      </w:r>
      <w:r w:rsidRPr="00D54052">
        <w:t>;</w:t>
      </w:r>
    </w:p>
    <w:p w:rsidR="00D20209" w:rsidRPr="00D54052" w:rsidRDefault="00D20209">
      <w:pPr>
        <w:pStyle w:val="Bullet1G"/>
      </w:pPr>
      <w:r w:rsidRPr="00D54052">
        <w:rPr>
          <w:lang w:val="fr-FR"/>
        </w:rPr>
        <w:t>Suspension du fonctionnement des installations industrielles qui utilisent des substances explosives, radioactives, chimiques et biologiques dangere</w:t>
      </w:r>
      <w:r w:rsidRPr="00D54052">
        <w:rPr>
          <w:lang w:val="fr-FR"/>
        </w:rPr>
        <w:t>u</w:t>
      </w:r>
      <w:r w:rsidRPr="00D54052">
        <w:rPr>
          <w:lang w:val="fr-FR"/>
        </w:rPr>
        <w:t>ses</w:t>
      </w:r>
      <w:r w:rsidRPr="00D54052">
        <w:t>;</w:t>
      </w:r>
    </w:p>
    <w:p w:rsidR="00D20209" w:rsidRPr="00D54052" w:rsidRDefault="00D20209">
      <w:pPr>
        <w:pStyle w:val="Bullet1G"/>
      </w:pPr>
      <w:r w:rsidRPr="00D54052">
        <w:rPr>
          <w:lang w:val="fr-FR"/>
        </w:rPr>
        <w:t>Suspension des services de communication aux personnes physiques et m</w:t>
      </w:r>
      <w:r w:rsidRPr="00D54052">
        <w:rPr>
          <w:lang w:val="fr-FR"/>
        </w:rPr>
        <w:t>o</w:t>
      </w:r>
      <w:r w:rsidRPr="00D54052">
        <w:rPr>
          <w:lang w:val="fr-FR"/>
        </w:rPr>
        <w:t>rales ou restrictions imposées à ces personnes en matière d’utilisation des réseaux et moyens de communication</w:t>
      </w:r>
      <w:r w:rsidRPr="00D54052">
        <w:t>;</w:t>
      </w:r>
    </w:p>
    <w:p w:rsidR="00D20209" w:rsidRPr="00D54052" w:rsidRDefault="00D20209">
      <w:pPr>
        <w:pStyle w:val="Bullet1G"/>
      </w:pPr>
      <w:r w:rsidRPr="00D54052">
        <w:rPr>
          <w:lang w:val="fr-FR"/>
        </w:rPr>
        <w:t>D</w:t>
      </w:r>
      <w:r w:rsidRPr="00D54052">
        <w:t>éplace</w:t>
      </w:r>
      <w:r w:rsidRPr="00D54052">
        <w:rPr>
          <w:lang w:val="fr-FR"/>
        </w:rPr>
        <w:t>ment</w:t>
      </w:r>
      <w:r w:rsidRPr="00D54052">
        <w:t xml:space="preserve"> temporaire dans un lieu sûr </w:t>
      </w:r>
      <w:r w:rsidRPr="00D54052">
        <w:rPr>
          <w:lang w:val="fr-FR"/>
        </w:rPr>
        <w:t>d</w:t>
      </w:r>
      <w:r w:rsidRPr="00D54052">
        <w:t xml:space="preserve">es personnes qui résident sur le territoire soumis au régime juridique d’une opération antiterroriste </w:t>
      </w:r>
      <w:r w:rsidRPr="00D54052">
        <w:rPr>
          <w:lang w:val="fr-FR"/>
        </w:rPr>
        <w:t>et mise obligatoire à la disposition de ces personnes de logements permanents ou temporaires</w:t>
      </w:r>
      <w:r w:rsidRPr="00D54052">
        <w:t>;</w:t>
      </w:r>
    </w:p>
    <w:p w:rsidR="00D20209" w:rsidRPr="00D54052" w:rsidRDefault="00D20209">
      <w:pPr>
        <w:pStyle w:val="Bullet1G"/>
      </w:pPr>
      <w:r w:rsidRPr="00D54052">
        <w:rPr>
          <w:lang w:val="fr-FR"/>
        </w:rPr>
        <w:t>Mise en place d’une quarantaine et application des mesures sanitaires, de surveillance épidémiologique, vétérinaires et autres mesures liées à la qu</w:t>
      </w:r>
      <w:r w:rsidRPr="00D54052">
        <w:rPr>
          <w:lang w:val="fr-FR"/>
        </w:rPr>
        <w:t>a</w:t>
      </w:r>
      <w:r w:rsidRPr="00D54052">
        <w:rPr>
          <w:lang w:val="fr-FR"/>
        </w:rPr>
        <w:t>rantaine</w:t>
      </w:r>
      <w:r w:rsidRPr="00D54052">
        <w:t>;</w:t>
      </w:r>
    </w:p>
    <w:p w:rsidR="00D20209" w:rsidRPr="00D54052" w:rsidRDefault="00D20209">
      <w:pPr>
        <w:pStyle w:val="Bullet1G"/>
      </w:pPr>
      <w:r w:rsidRPr="00D54052">
        <w:rPr>
          <w:lang w:val="fr-FR"/>
        </w:rPr>
        <w:t xml:space="preserve">Restriction des </w:t>
      </w:r>
      <w:r w:rsidRPr="00D54052">
        <w:t>mouvements des véhicules et des piétons</w:t>
      </w:r>
      <w:r w:rsidRPr="00D54052">
        <w:rPr>
          <w:lang w:val="fr-FR"/>
        </w:rPr>
        <w:t xml:space="preserve"> dans les rues, sur les routes et dans certains endroits d’une localité et dans certaines install</w:t>
      </w:r>
      <w:r w:rsidRPr="00D54052">
        <w:rPr>
          <w:lang w:val="fr-FR"/>
        </w:rPr>
        <w:t>a</w:t>
      </w:r>
      <w:r w:rsidRPr="00D54052">
        <w:rPr>
          <w:lang w:val="fr-FR"/>
        </w:rPr>
        <w:t>tions</w:t>
      </w:r>
      <w:r w:rsidRPr="00D54052">
        <w:t>;</w:t>
      </w:r>
    </w:p>
    <w:p w:rsidR="00D20209" w:rsidRPr="00D54052" w:rsidRDefault="00D20209">
      <w:pPr>
        <w:pStyle w:val="Bullet1G"/>
      </w:pPr>
      <w:r w:rsidRPr="00D54052">
        <w:rPr>
          <w:lang w:val="fr-FR"/>
        </w:rPr>
        <w:t>Droit des personnes exécutant une opération antiterroriste de pénétrer sans entrave au domicile de personnes physiques et dans d’autres locaux leur a</w:t>
      </w:r>
      <w:r w:rsidRPr="00D54052">
        <w:rPr>
          <w:lang w:val="fr-FR"/>
        </w:rPr>
        <w:t>p</w:t>
      </w:r>
      <w:r w:rsidRPr="00D54052">
        <w:rPr>
          <w:lang w:val="fr-FR"/>
        </w:rPr>
        <w:t>partenant et sur leur terrain, ainsi que sur les terrains et dans les locaux d’organisations quel qu’en soit le type de propriété afin de prendre des m</w:t>
      </w:r>
      <w:r w:rsidRPr="00D54052">
        <w:rPr>
          <w:lang w:val="fr-FR"/>
        </w:rPr>
        <w:t>e</w:t>
      </w:r>
      <w:r w:rsidRPr="00D54052">
        <w:rPr>
          <w:lang w:val="fr-FR"/>
        </w:rPr>
        <w:t>sures de lutte contre le terrorisme</w:t>
      </w:r>
      <w:r w:rsidRPr="00D54052">
        <w:t>;</w:t>
      </w:r>
    </w:p>
    <w:p w:rsidR="00D20209" w:rsidRPr="00D54052" w:rsidRDefault="00D20209">
      <w:pPr>
        <w:pStyle w:val="Bullet1G"/>
      </w:pPr>
      <w:r w:rsidRPr="00D54052">
        <w:rPr>
          <w:lang w:val="fr-FR"/>
        </w:rPr>
        <w:t>Fouille, y compris à l’aide d’équipements techniques, des personnes phys</w:t>
      </w:r>
      <w:r w:rsidRPr="00D54052">
        <w:rPr>
          <w:lang w:val="fr-FR"/>
        </w:rPr>
        <w:t>i</w:t>
      </w:r>
      <w:r w:rsidRPr="00D54052">
        <w:rPr>
          <w:lang w:val="fr-FR"/>
        </w:rPr>
        <w:t xml:space="preserve">ques et de leurs effets personnels, ainsi que des véhicules et des objets qui y sont transportés, lorsqu’ils transitent par un </w:t>
      </w:r>
      <w:r w:rsidRPr="00D54052">
        <w:t>territoire soumis au régime juridique d’une opération antiterroriste</w:t>
      </w:r>
      <w:r w:rsidRPr="00D54052">
        <w:rPr>
          <w:lang w:val="fr-FR"/>
        </w:rPr>
        <w:t xml:space="preserve"> et à la sortie de ce territoire</w:t>
      </w:r>
      <w:r w:rsidRPr="00D54052">
        <w:t>;</w:t>
      </w:r>
    </w:p>
    <w:p w:rsidR="00D20209" w:rsidRPr="00D54052" w:rsidRDefault="00D20209">
      <w:pPr>
        <w:pStyle w:val="Bullet1G"/>
      </w:pPr>
      <w:r w:rsidRPr="00D54052">
        <w:rPr>
          <w:lang w:val="fr-FR"/>
        </w:rPr>
        <w:t>Limitation ou interdiction de la vente d’armes, de munitions, d’explosifs, d’équipements spéciaux et de substances toxiques, et mise en place d’un r</w:t>
      </w:r>
      <w:r w:rsidRPr="00D54052">
        <w:rPr>
          <w:lang w:val="fr-FR"/>
        </w:rPr>
        <w:t>é</w:t>
      </w:r>
      <w:r w:rsidRPr="00D54052">
        <w:rPr>
          <w:lang w:val="fr-FR"/>
        </w:rPr>
        <w:t>gime spécial concernant la vente de médicaments et de préparations pha</w:t>
      </w:r>
      <w:r w:rsidRPr="00D54052">
        <w:rPr>
          <w:lang w:val="fr-FR"/>
        </w:rPr>
        <w:t>r</w:t>
      </w:r>
      <w:r w:rsidRPr="00D54052">
        <w:rPr>
          <w:lang w:val="fr-FR"/>
        </w:rPr>
        <w:t xml:space="preserve">maceutiques contenant des stupéfiants, des substances psychotropes ou des </w:t>
      </w:r>
      <w:r w:rsidRPr="00D54052">
        <w:t xml:space="preserve">substances détonantes et déflagrantes, </w:t>
      </w:r>
      <w:r w:rsidRPr="00D54052">
        <w:rPr>
          <w:lang w:val="fr-FR"/>
        </w:rPr>
        <w:t>ainsi que la vente d’alcool éthylique et de produits alcoolisés ou contenant de l’alcool</w:t>
      </w:r>
      <w:r w:rsidRPr="00D54052">
        <w:t>;</w:t>
      </w:r>
    </w:p>
    <w:p w:rsidR="00D20209" w:rsidRPr="00D54052" w:rsidRDefault="00D20209">
      <w:pPr>
        <w:pStyle w:val="Bullet1G"/>
      </w:pPr>
      <w:r w:rsidRPr="00D54052">
        <w:rPr>
          <w:lang w:val="fr-FR"/>
        </w:rPr>
        <w:t>Limitation ou suspension de l’activité des détectives ou agents de sécurité privés</w:t>
      </w:r>
      <w:r w:rsidRPr="00D54052">
        <w:t>.</w:t>
      </w:r>
    </w:p>
    <w:p w:rsidR="00D20209" w:rsidRPr="00D54052" w:rsidRDefault="00D20209">
      <w:pPr>
        <w:pStyle w:val="SingleTxtGR"/>
        <w:rPr>
          <w:spacing w:val="0"/>
          <w:w w:val="100"/>
        </w:rPr>
      </w:pPr>
      <w:r w:rsidRPr="00D54052">
        <w:rPr>
          <w:spacing w:val="0"/>
          <w:w w:val="100"/>
        </w:rPr>
        <w:t xml:space="preserve">404. </w:t>
      </w:r>
      <w:r w:rsidRPr="00D54052">
        <w:rPr>
          <w:spacing w:val="0"/>
          <w:w w:val="100"/>
        </w:rPr>
        <w:tab/>
      </w:r>
      <w:r w:rsidRPr="00D54052">
        <w:rPr>
          <w:spacing w:val="0"/>
          <w:w w:val="100"/>
          <w:lang w:val="fr-FR"/>
        </w:rPr>
        <w:t>Afin de prévenir toute limitation injustifiée des droits et libertés de l’homme, la loi fédérale prévoit que le régime d’une opération antiterroriste est appliqué non seulement à un territoire bien circonscrit, mais aussi pendant une durée strictement définie, à savoir uniquement la période d’exécution de l’opération en question. Au demeurant, l’opération antiterroriste elle-même n’est exécutée que lorsqu’il est i</w:t>
      </w:r>
      <w:r w:rsidRPr="00D54052">
        <w:rPr>
          <w:spacing w:val="0"/>
          <w:w w:val="100"/>
          <w:lang w:val="fr-FR"/>
        </w:rPr>
        <w:t>m</w:t>
      </w:r>
      <w:r w:rsidRPr="00D54052">
        <w:rPr>
          <w:spacing w:val="0"/>
          <w:w w:val="100"/>
          <w:lang w:val="fr-FR"/>
        </w:rPr>
        <w:t xml:space="preserve">possible de mettre fin d’une autre manière à un acte terroriste </w:t>
      </w:r>
      <w:r w:rsidRPr="00D54052">
        <w:rPr>
          <w:spacing w:val="0"/>
          <w:w w:val="100"/>
        </w:rPr>
        <w:t>(</w:t>
      </w:r>
      <w:r w:rsidRPr="00D54052">
        <w:rPr>
          <w:spacing w:val="0"/>
          <w:w w:val="100"/>
          <w:lang w:val="fr-FR"/>
        </w:rPr>
        <w:t xml:space="preserve">article </w:t>
      </w:r>
      <w:r w:rsidRPr="00D54052">
        <w:rPr>
          <w:spacing w:val="0"/>
          <w:w w:val="100"/>
        </w:rPr>
        <w:t>12).</w:t>
      </w:r>
    </w:p>
    <w:p w:rsidR="00D20209" w:rsidRPr="00D54052" w:rsidRDefault="00D20209">
      <w:pPr>
        <w:pStyle w:val="SingleTxtGR"/>
        <w:rPr>
          <w:spacing w:val="0"/>
          <w:w w:val="100"/>
        </w:rPr>
      </w:pPr>
      <w:r w:rsidRPr="00D54052">
        <w:rPr>
          <w:spacing w:val="0"/>
          <w:w w:val="100"/>
        </w:rPr>
        <w:t xml:space="preserve">405. </w:t>
      </w:r>
      <w:r w:rsidRPr="00D54052">
        <w:rPr>
          <w:spacing w:val="0"/>
          <w:w w:val="100"/>
        </w:rPr>
        <w:tab/>
      </w:r>
      <w:r w:rsidRPr="00D54052">
        <w:rPr>
          <w:spacing w:val="0"/>
          <w:w w:val="100"/>
          <w:lang w:val="fr-FR"/>
        </w:rPr>
        <w:t xml:space="preserve">Conformément à l’article </w:t>
      </w:r>
      <w:r w:rsidRPr="00D54052">
        <w:rPr>
          <w:spacing w:val="0"/>
          <w:w w:val="100"/>
        </w:rPr>
        <w:t xml:space="preserve">18 </w:t>
      </w:r>
      <w:r w:rsidRPr="00D54052">
        <w:rPr>
          <w:spacing w:val="0"/>
          <w:w w:val="100"/>
          <w:lang w:val="fr-FR"/>
        </w:rPr>
        <w:t>de la loi fédérale, l’État indemnise par imputation sur le budget fédéral les personnes physiques et morales pour les dommages causés à la suite d’actions légitimes menées par les autorités pour mettre fin à un acte terr</w:t>
      </w:r>
      <w:r w:rsidRPr="00D54052">
        <w:rPr>
          <w:spacing w:val="0"/>
          <w:w w:val="100"/>
          <w:lang w:val="fr-FR"/>
        </w:rPr>
        <w:t>o</w:t>
      </w:r>
      <w:r w:rsidRPr="00D54052">
        <w:rPr>
          <w:spacing w:val="0"/>
          <w:w w:val="100"/>
          <w:lang w:val="fr-FR"/>
        </w:rPr>
        <w:t>riste.</w:t>
      </w:r>
      <w:r w:rsidRPr="00D54052">
        <w:rPr>
          <w:spacing w:val="0"/>
          <w:w w:val="100"/>
        </w:rPr>
        <w:t xml:space="preserve"> </w:t>
      </w:r>
      <w:r w:rsidRPr="00D54052">
        <w:rPr>
          <w:spacing w:val="0"/>
          <w:w w:val="100"/>
          <w:lang w:val="fr-FR"/>
        </w:rPr>
        <w:t>Cette disposition ne s’applique toutefois pas aux personnes qui participent à la commission d’un acte terroriste, puisque, conformément aux normes de la législation fédérale, aucun dommage causé à ces personnes par les actions légitimes des autor</w:t>
      </w:r>
      <w:r w:rsidRPr="00D54052">
        <w:rPr>
          <w:spacing w:val="0"/>
          <w:w w:val="100"/>
          <w:lang w:val="fr-FR"/>
        </w:rPr>
        <w:t>i</w:t>
      </w:r>
      <w:r w:rsidRPr="00D54052">
        <w:rPr>
          <w:spacing w:val="0"/>
          <w:w w:val="100"/>
          <w:lang w:val="fr-FR"/>
        </w:rPr>
        <w:t>tés n’est indemnisable.</w:t>
      </w:r>
      <w:r w:rsidRPr="00D54052">
        <w:rPr>
          <w:spacing w:val="0"/>
          <w:w w:val="100"/>
        </w:rPr>
        <w:t xml:space="preserve"> </w:t>
      </w:r>
      <w:r w:rsidRPr="00D54052">
        <w:rPr>
          <w:spacing w:val="0"/>
          <w:w w:val="100"/>
          <w:lang w:val="fr-FR"/>
        </w:rPr>
        <w:t>L'indemnisation du préjudice moral causé par un acte terr</w:t>
      </w:r>
      <w:r w:rsidRPr="00D54052">
        <w:rPr>
          <w:spacing w:val="0"/>
          <w:w w:val="100"/>
          <w:lang w:val="fr-FR"/>
        </w:rPr>
        <w:t>o</w:t>
      </w:r>
      <w:r w:rsidRPr="00D54052">
        <w:rPr>
          <w:spacing w:val="0"/>
          <w:w w:val="100"/>
          <w:lang w:val="fr-FR"/>
        </w:rPr>
        <w:t>riste incombe aux personnes ayant commis cet acte.</w:t>
      </w:r>
    </w:p>
    <w:p w:rsidR="00D20209" w:rsidRPr="00D54052" w:rsidRDefault="00D20209">
      <w:pPr>
        <w:pStyle w:val="SingleTxtGR"/>
        <w:rPr>
          <w:spacing w:val="0"/>
          <w:w w:val="100"/>
        </w:rPr>
      </w:pPr>
      <w:r w:rsidRPr="00D54052">
        <w:rPr>
          <w:spacing w:val="0"/>
          <w:w w:val="100"/>
        </w:rPr>
        <w:t xml:space="preserve">406. </w:t>
      </w:r>
      <w:r w:rsidRPr="00D54052">
        <w:rPr>
          <w:spacing w:val="0"/>
          <w:w w:val="100"/>
        </w:rPr>
        <w:tab/>
      </w:r>
      <w:r w:rsidRPr="00D54052">
        <w:rPr>
          <w:spacing w:val="0"/>
          <w:w w:val="100"/>
          <w:lang w:val="fr-FR"/>
        </w:rPr>
        <w:t>L’article 19 de la loi fédérale prévoit la réinsertion sociale des personnes au</w:t>
      </w:r>
      <w:r w:rsidRPr="00D54052">
        <w:rPr>
          <w:spacing w:val="0"/>
          <w:w w:val="100"/>
          <w:lang w:val="fr-FR"/>
        </w:rPr>
        <w:t>x</w:t>
      </w:r>
      <w:r w:rsidRPr="00D54052">
        <w:rPr>
          <w:spacing w:val="0"/>
          <w:w w:val="100"/>
          <w:lang w:val="fr-FR"/>
        </w:rPr>
        <w:t>quelles un acte terroriste a causé un préjudice et des personnes participant à la lutte contre le terrorisme</w:t>
      </w:r>
      <w:r w:rsidRPr="00D54052">
        <w:rPr>
          <w:spacing w:val="0"/>
          <w:w w:val="100"/>
        </w:rPr>
        <w:t xml:space="preserve">. </w:t>
      </w:r>
      <w:r w:rsidRPr="00D54052">
        <w:rPr>
          <w:spacing w:val="0"/>
          <w:w w:val="100"/>
          <w:lang w:val="fr-FR"/>
        </w:rPr>
        <w:t>Il englobe la réadaptation psychologique, médicale et profe</w:t>
      </w:r>
      <w:r w:rsidRPr="00D54052">
        <w:rPr>
          <w:spacing w:val="0"/>
          <w:w w:val="100"/>
          <w:lang w:val="fr-FR"/>
        </w:rPr>
        <w:t>s</w:t>
      </w:r>
      <w:r w:rsidRPr="00D54052">
        <w:rPr>
          <w:spacing w:val="0"/>
          <w:w w:val="100"/>
          <w:lang w:val="fr-FR"/>
        </w:rPr>
        <w:t>sionnelle, l’assistance juridique, l’aide à la recherche d’un emploi et l’octroi d’un l</w:t>
      </w:r>
      <w:r w:rsidRPr="00D54052">
        <w:rPr>
          <w:spacing w:val="0"/>
          <w:w w:val="100"/>
          <w:lang w:val="fr-FR"/>
        </w:rPr>
        <w:t>o</w:t>
      </w:r>
      <w:r w:rsidRPr="00D54052">
        <w:rPr>
          <w:spacing w:val="0"/>
          <w:w w:val="100"/>
          <w:lang w:val="fr-FR"/>
        </w:rPr>
        <w:t>gement</w:t>
      </w:r>
      <w:r w:rsidRPr="00D54052">
        <w:rPr>
          <w:spacing w:val="0"/>
          <w:w w:val="100"/>
        </w:rPr>
        <w:t xml:space="preserve">. </w:t>
      </w:r>
      <w:r w:rsidRPr="00D54052">
        <w:rPr>
          <w:spacing w:val="0"/>
          <w:w w:val="100"/>
          <w:lang w:val="fr-FR"/>
        </w:rPr>
        <w:t>La réinsertion sociale, qui vise l’adaptation et l’intégration à la société des personnes auxquelles un acte terroriste a causé un préjudice, est financée par imput</w:t>
      </w:r>
      <w:r w:rsidRPr="00D54052">
        <w:rPr>
          <w:spacing w:val="0"/>
          <w:w w:val="100"/>
          <w:lang w:val="fr-FR"/>
        </w:rPr>
        <w:t>a</w:t>
      </w:r>
      <w:r w:rsidRPr="00D54052">
        <w:rPr>
          <w:spacing w:val="0"/>
          <w:w w:val="100"/>
          <w:lang w:val="fr-FR"/>
        </w:rPr>
        <w:t>tion sur le budget fédéral et celui de l’entité de la Fédération sur le territoire de l</w:t>
      </w:r>
      <w:r w:rsidRPr="00D54052">
        <w:rPr>
          <w:spacing w:val="0"/>
          <w:w w:val="100"/>
          <w:lang w:val="fr-FR"/>
        </w:rPr>
        <w:t>a</w:t>
      </w:r>
      <w:r w:rsidRPr="00D54052">
        <w:rPr>
          <w:spacing w:val="0"/>
          <w:w w:val="100"/>
          <w:lang w:val="fr-FR"/>
        </w:rPr>
        <w:t>quelle l’acte terroriste a été commis, et par d’autres sources prévues par la législation</w:t>
      </w:r>
      <w:r w:rsidRPr="00D54052">
        <w:rPr>
          <w:spacing w:val="0"/>
          <w:w w:val="100"/>
        </w:rPr>
        <w:t>.</w:t>
      </w:r>
    </w:p>
    <w:p w:rsidR="00D20209" w:rsidRPr="00D54052" w:rsidRDefault="00D20209">
      <w:pPr>
        <w:pStyle w:val="SingleTxtGR"/>
        <w:rPr>
          <w:spacing w:val="0"/>
          <w:w w:val="100"/>
        </w:rPr>
      </w:pPr>
      <w:r w:rsidRPr="00D54052">
        <w:rPr>
          <w:spacing w:val="0"/>
          <w:w w:val="100"/>
        </w:rPr>
        <w:t xml:space="preserve">407. </w:t>
      </w:r>
      <w:r w:rsidRPr="00D54052">
        <w:rPr>
          <w:spacing w:val="0"/>
          <w:w w:val="100"/>
        </w:rPr>
        <w:tab/>
      </w:r>
      <w:r w:rsidRPr="00D54052">
        <w:rPr>
          <w:spacing w:val="0"/>
          <w:w w:val="100"/>
          <w:lang w:val="fr-FR"/>
        </w:rPr>
        <w:t>Les normes de réinsertion sociale des victimes d’actes terroristes et des pe</w:t>
      </w:r>
      <w:r w:rsidRPr="00D54052">
        <w:rPr>
          <w:spacing w:val="0"/>
          <w:w w:val="100"/>
          <w:lang w:val="fr-FR"/>
        </w:rPr>
        <w:t>r</w:t>
      </w:r>
      <w:r w:rsidRPr="00D54052">
        <w:rPr>
          <w:spacing w:val="0"/>
          <w:w w:val="100"/>
          <w:lang w:val="fr-FR"/>
        </w:rPr>
        <w:t>sonnes prenant part à la lutte contre le terrorisme ont été approuvées par la décision gouvernementale du 21 janvier 2007.</w:t>
      </w:r>
      <w:r w:rsidRPr="00D54052">
        <w:rPr>
          <w:spacing w:val="0"/>
          <w:w w:val="100"/>
        </w:rPr>
        <w:t xml:space="preserve"> </w:t>
      </w:r>
      <w:r w:rsidRPr="00D54052">
        <w:rPr>
          <w:spacing w:val="0"/>
          <w:w w:val="100"/>
          <w:lang w:val="fr-FR"/>
        </w:rPr>
        <w:t>Elles définissent les procédures de réinsertion sociale financées par le budget fédéral et prévues pour les victimes d’actes terr</w:t>
      </w:r>
      <w:r w:rsidRPr="00D54052">
        <w:rPr>
          <w:spacing w:val="0"/>
          <w:w w:val="100"/>
          <w:lang w:val="fr-FR"/>
        </w:rPr>
        <w:t>o</w:t>
      </w:r>
      <w:r w:rsidRPr="00D54052">
        <w:rPr>
          <w:spacing w:val="0"/>
          <w:w w:val="100"/>
          <w:lang w:val="fr-FR"/>
        </w:rPr>
        <w:t>ristes et d’autres infractions visées par le CPFR si celles-ci ont été commises à des fins te</w:t>
      </w:r>
      <w:r w:rsidRPr="00D54052">
        <w:rPr>
          <w:spacing w:val="0"/>
          <w:w w:val="100"/>
          <w:lang w:val="fr-FR"/>
        </w:rPr>
        <w:t>r</w:t>
      </w:r>
      <w:r w:rsidRPr="00D54052">
        <w:rPr>
          <w:spacing w:val="0"/>
          <w:w w:val="100"/>
          <w:lang w:val="fr-FR"/>
        </w:rPr>
        <w:t>roristes</w:t>
      </w:r>
      <w:r w:rsidRPr="00D54052">
        <w:rPr>
          <w:spacing w:val="0"/>
          <w:w w:val="100"/>
        </w:rPr>
        <w:t>.</w:t>
      </w:r>
    </w:p>
    <w:p w:rsidR="00D20209" w:rsidRPr="00D54052" w:rsidRDefault="00D20209">
      <w:pPr>
        <w:pStyle w:val="SingleTxtGR"/>
        <w:rPr>
          <w:spacing w:val="0"/>
          <w:w w:val="100"/>
          <w:lang w:val="fr-FR"/>
        </w:rPr>
      </w:pPr>
      <w:r w:rsidRPr="00D54052">
        <w:rPr>
          <w:spacing w:val="0"/>
          <w:w w:val="100"/>
        </w:rPr>
        <w:t xml:space="preserve">408. </w:t>
      </w:r>
      <w:r w:rsidRPr="00D54052">
        <w:rPr>
          <w:spacing w:val="0"/>
          <w:w w:val="100"/>
        </w:rPr>
        <w:tab/>
      </w:r>
      <w:r w:rsidRPr="00D54052">
        <w:rPr>
          <w:spacing w:val="0"/>
          <w:w w:val="100"/>
          <w:lang w:val="fr-FR"/>
        </w:rPr>
        <w:t xml:space="preserve">Par ailleurs, la décision gouvernementale du </w:t>
      </w:r>
      <w:r w:rsidRPr="00D54052">
        <w:rPr>
          <w:spacing w:val="0"/>
          <w:w w:val="100"/>
        </w:rPr>
        <w:t>21</w:t>
      </w:r>
      <w:r w:rsidRPr="00D54052">
        <w:rPr>
          <w:spacing w:val="0"/>
          <w:w w:val="100"/>
          <w:lang w:val="fr-FR"/>
        </w:rPr>
        <w:t xml:space="preserve"> février</w:t>
      </w:r>
      <w:r w:rsidRPr="00D54052">
        <w:rPr>
          <w:spacing w:val="0"/>
          <w:w w:val="100"/>
        </w:rPr>
        <w:t xml:space="preserve"> 2008 </w:t>
      </w:r>
      <w:r w:rsidRPr="00D54052">
        <w:rPr>
          <w:spacing w:val="0"/>
          <w:w w:val="100"/>
          <w:lang w:val="fr-FR"/>
        </w:rPr>
        <w:t>sur l’indemnisation en cas de décès ou d’atteinte à la santé de personnes ayant participé à la lutte contre le terrorisme fixe les modalités d’indemnisation de ces personnes qui s’appliquent dans le cadre des relations juridiques liées à l’indemnité à verser en une seule fois aux intéressés ou, s’ils sont décédés, aux membres de leur famille et/ou aux pe</w:t>
      </w:r>
      <w:r w:rsidRPr="00D54052">
        <w:rPr>
          <w:spacing w:val="0"/>
          <w:w w:val="100"/>
          <w:lang w:val="fr-FR"/>
        </w:rPr>
        <w:t>r</w:t>
      </w:r>
      <w:r w:rsidRPr="00D54052">
        <w:rPr>
          <w:spacing w:val="0"/>
          <w:w w:val="100"/>
          <w:lang w:val="fr-FR"/>
        </w:rPr>
        <w:t>sonnes se trouvant à leur charge.</w:t>
      </w:r>
    </w:p>
    <w:p w:rsidR="00D20209" w:rsidRPr="00D54052" w:rsidRDefault="00D20209">
      <w:pPr>
        <w:pStyle w:val="SingleTxtGR"/>
        <w:rPr>
          <w:spacing w:val="0"/>
          <w:w w:val="100"/>
        </w:rPr>
      </w:pPr>
      <w:r w:rsidRPr="00D54052">
        <w:rPr>
          <w:spacing w:val="0"/>
          <w:w w:val="100"/>
        </w:rPr>
        <w:t xml:space="preserve">409. </w:t>
      </w:r>
      <w:r w:rsidRPr="00D54052">
        <w:rPr>
          <w:spacing w:val="0"/>
          <w:w w:val="100"/>
        </w:rPr>
        <w:tab/>
      </w:r>
      <w:r w:rsidRPr="00D54052">
        <w:rPr>
          <w:spacing w:val="0"/>
          <w:w w:val="100"/>
          <w:lang w:val="fr-FR"/>
        </w:rPr>
        <w:t>De surcroît, en sus de la réinsertion sociale, des mesures additionnelles de r</w:t>
      </w:r>
      <w:r w:rsidRPr="00D54052">
        <w:rPr>
          <w:spacing w:val="0"/>
          <w:w w:val="100"/>
          <w:lang w:val="fr-FR"/>
        </w:rPr>
        <w:t>é</w:t>
      </w:r>
      <w:r w:rsidRPr="00D54052">
        <w:rPr>
          <w:spacing w:val="0"/>
          <w:w w:val="100"/>
          <w:lang w:val="fr-FR"/>
        </w:rPr>
        <w:t>insertion peuvent être prises en faveur des militaires, fonctionnaires et experts des organes exécutifs fédéraux et autres organismes publics chargés de lutter contre le terrorisme (et des membres de leur famille), ainsi que des personnes qui coopèrent de manière permanente ou temporaire avec les organes exécutifs fédéraux susvisés à la détection, à la prévention, à l’interruption, à l’élucidation et à l’instruction des a</w:t>
      </w:r>
      <w:r w:rsidRPr="00D54052">
        <w:rPr>
          <w:spacing w:val="0"/>
          <w:w w:val="100"/>
          <w:lang w:val="fr-FR"/>
        </w:rPr>
        <w:t>c</w:t>
      </w:r>
      <w:r w:rsidRPr="00D54052">
        <w:rPr>
          <w:spacing w:val="0"/>
          <w:w w:val="100"/>
          <w:lang w:val="fr-FR"/>
        </w:rPr>
        <w:t>tes terroristes et à la réduction au minimum de leurs conséquences (et des membres de leur famille).</w:t>
      </w:r>
    </w:p>
    <w:p w:rsidR="00D20209" w:rsidRPr="00D54052" w:rsidRDefault="00D20209">
      <w:pPr>
        <w:pStyle w:val="SingleTxtGR"/>
        <w:rPr>
          <w:spacing w:val="0"/>
          <w:w w:val="100"/>
        </w:rPr>
      </w:pPr>
      <w:r w:rsidRPr="00D54052">
        <w:rPr>
          <w:spacing w:val="0"/>
          <w:w w:val="100"/>
        </w:rPr>
        <w:t xml:space="preserve">410. </w:t>
      </w:r>
      <w:r w:rsidRPr="00D54052">
        <w:rPr>
          <w:spacing w:val="0"/>
          <w:w w:val="100"/>
        </w:rPr>
        <w:tab/>
      </w:r>
      <w:r w:rsidRPr="00D54052">
        <w:rPr>
          <w:spacing w:val="0"/>
          <w:w w:val="100"/>
          <w:lang w:val="fr-FR"/>
        </w:rPr>
        <w:t>L’une des mesures efficaces permettant de garantir le respect des droits de l'homme dans le cadre de la lutte contre le terrorisme consiste à enrichir consta</w:t>
      </w:r>
      <w:r w:rsidRPr="00D54052">
        <w:rPr>
          <w:spacing w:val="0"/>
          <w:w w:val="100"/>
          <w:lang w:val="fr-FR"/>
        </w:rPr>
        <w:t>m</w:t>
      </w:r>
      <w:r w:rsidRPr="00D54052">
        <w:rPr>
          <w:spacing w:val="0"/>
          <w:w w:val="100"/>
          <w:lang w:val="fr-FR"/>
        </w:rPr>
        <w:t>ment la culture juridique de chaque militaire ou agent des organismes chargés de l’application de la loi qui prend part à cette lutte, et à l’aider à mieux connaître ses</w:t>
      </w:r>
      <w:r w:rsidRPr="00D54052">
        <w:rPr>
          <w:spacing w:val="0"/>
          <w:w w:val="100"/>
        </w:rPr>
        <w:t xml:space="preserve"> </w:t>
      </w:r>
      <w:r w:rsidRPr="00D54052">
        <w:rPr>
          <w:spacing w:val="0"/>
          <w:w w:val="100"/>
          <w:lang w:val="fr-FR"/>
        </w:rPr>
        <w:t>obligations et les dispositions d'application générale. À cette fin, un travail systém</w:t>
      </w:r>
      <w:r w:rsidRPr="00D54052">
        <w:rPr>
          <w:spacing w:val="0"/>
          <w:w w:val="100"/>
          <w:lang w:val="fr-FR"/>
        </w:rPr>
        <w:t>a</w:t>
      </w:r>
      <w:r w:rsidRPr="00D54052">
        <w:rPr>
          <w:spacing w:val="0"/>
          <w:w w:val="100"/>
          <w:lang w:val="fr-FR"/>
        </w:rPr>
        <w:t>tique est mené pour bien préparer à leur mission tous les agents des forces de l’ordre quel que soit leur grade</w:t>
      </w:r>
      <w:r w:rsidRPr="00D54052">
        <w:rPr>
          <w:spacing w:val="0"/>
          <w:w w:val="100"/>
        </w:rPr>
        <w:t>.</w:t>
      </w:r>
    </w:p>
    <w:p w:rsidR="00D20209" w:rsidRPr="00D54052" w:rsidRDefault="00D20209">
      <w:pPr>
        <w:pStyle w:val="SingleTxtGR"/>
        <w:rPr>
          <w:spacing w:val="0"/>
          <w:w w:val="100"/>
        </w:rPr>
      </w:pPr>
      <w:r w:rsidRPr="00D54052">
        <w:rPr>
          <w:spacing w:val="0"/>
          <w:w w:val="100"/>
        </w:rPr>
        <w:t xml:space="preserve">411. </w:t>
      </w:r>
      <w:r w:rsidRPr="00D54052">
        <w:rPr>
          <w:spacing w:val="0"/>
          <w:w w:val="100"/>
        </w:rPr>
        <w:tab/>
      </w:r>
      <w:r w:rsidRPr="00D54052">
        <w:rPr>
          <w:spacing w:val="0"/>
          <w:w w:val="100"/>
          <w:lang w:val="fr-FR"/>
        </w:rPr>
        <w:t>En matière de droit pénal, la lutte contre le terrorisme dans le pays est réglementée sur la base du Code pénal et conformément à ses dispositions.</w:t>
      </w:r>
      <w:r w:rsidRPr="00D54052">
        <w:rPr>
          <w:spacing w:val="0"/>
          <w:w w:val="100"/>
        </w:rPr>
        <w:t xml:space="preserve"> </w:t>
      </w:r>
      <w:r w:rsidRPr="00D54052">
        <w:rPr>
          <w:spacing w:val="0"/>
          <w:w w:val="100"/>
          <w:lang w:val="fr-FR"/>
        </w:rPr>
        <w:t xml:space="preserve">Les infractions à caractère terroriste sont prévues par les articles 205 </w:t>
      </w:r>
      <w:r w:rsidRPr="00D54052">
        <w:rPr>
          <w:spacing w:val="0"/>
          <w:w w:val="100"/>
        </w:rPr>
        <w:t>(</w:t>
      </w:r>
      <w:r w:rsidRPr="00D54052">
        <w:rPr>
          <w:spacing w:val="0"/>
          <w:w w:val="100"/>
          <w:lang w:val="fr-FR"/>
        </w:rPr>
        <w:t>«acte terroriste»),</w:t>
      </w:r>
      <w:r w:rsidRPr="00D54052">
        <w:rPr>
          <w:spacing w:val="0"/>
          <w:w w:val="100"/>
        </w:rPr>
        <w:t xml:space="preserve"> 205.1 (</w:t>
      </w:r>
      <w:r w:rsidRPr="00D54052">
        <w:rPr>
          <w:spacing w:val="0"/>
          <w:w w:val="100"/>
          <w:lang w:val="fr-FR"/>
        </w:rPr>
        <w:t>«</w:t>
      </w:r>
      <w:r w:rsidRPr="00D54052">
        <w:rPr>
          <w:spacing w:val="0"/>
          <w:w w:val="100"/>
        </w:rPr>
        <w:t>facilitation d’une activité terroriste»</w:t>
      </w:r>
      <w:r w:rsidRPr="00D54052">
        <w:rPr>
          <w:spacing w:val="0"/>
          <w:w w:val="100"/>
          <w:lang w:val="fr-FR"/>
        </w:rPr>
        <w:t>)</w:t>
      </w:r>
      <w:r w:rsidRPr="00D54052">
        <w:rPr>
          <w:spacing w:val="0"/>
          <w:w w:val="100"/>
        </w:rPr>
        <w:t>, 205.2 (</w:t>
      </w:r>
      <w:r w:rsidRPr="00D54052">
        <w:rPr>
          <w:spacing w:val="0"/>
          <w:w w:val="100"/>
          <w:lang w:val="fr-FR"/>
        </w:rPr>
        <w:t>«incitation à des activités terroristes ou apologie du terrorisme»)</w:t>
      </w:r>
      <w:r w:rsidRPr="00D54052">
        <w:rPr>
          <w:spacing w:val="0"/>
          <w:w w:val="100"/>
        </w:rPr>
        <w:t>, 206 («</w:t>
      </w:r>
      <w:r w:rsidRPr="00D54052">
        <w:rPr>
          <w:spacing w:val="0"/>
          <w:w w:val="100"/>
          <w:lang w:val="fr-FR"/>
        </w:rPr>
        <w:t xml:space="preserve">prise d’otage»), </w:t>
      </w:r>
      <w:r w:rsidRPr="00D54052">
        <w:rPr>
          <w:spacing w:val="0"/>
          <w:w w:val="100"/>
        </w:rPr>
        <w:t>208 (</w:t>
      </w:r>
      <w:r w:rsidRPr="00D54052">
        <w:rPr>
          <w:spacing w:val="0"/>
          <w:w w:val="100"/>
          <w:lang w:val="fr-FR"/>
        </w:rPr>
        <w:t>«formation d’un groupe armé illégal ou participation à un tel groupe</w:t>
      </w:r>
      <w:r w:rsidRPr="00D54052">
        <w:rPr>
          <w:spacing w:val="0"/>
          <w:w w:val="100"/>
        </w:rPr>
        <w:t>»</w:t>
      </w:r>
      <w:r w:rsidRPr="00D54052">
        <w:rPr>
          <w:spacing w:val="0"/>
          <w:w w:val="100"/>
          <w:lang w:val="fr-FR"/>
        </w:rPr>
        <w:t>)</w:t>
      </w:r>
      <w:r w:rsidRPr="00D54052">
        <w:rPr>
          <w:spacing w:val="0"/>
          <w:w w:val="100"/>
        </w:rPr>
        <w:t>, 211 (</w:t>
      </w:r>
      <w:r w:rsidRPr="00D54052">
        <w:rPr>
          <w:spacing w:val="0"/>
          <w:w w:val="100"/>
          <w:lang w:val="fr-FR"/>
        </w:rPr>
        <w:t>«détournement d’aéronefs, de navires ou de trains»</w:t>
      </w:r>
      <w:r w:rsidRPr="00D54052">
        <w:rPr>
          <w:spacing w:val="0"/>
          <w:w w:val="100"/>
        </w:rPr>
        <w:t>), 277 (</w:t>
      </w:r>
      <w:r w:rsidRPr="00D54052">
        <w:rPr>
          <w:spacing w:val="0"/>
          <w:w w:val="100"/>
          <w:lang w:val="fr-FR"/>
        </w:rPr>
        <w:t>«attentat contre une personnalité go</w:t>
      </w:r>
      <w:r w:rsidRPr="00D54052">
        <w:rPr>
          <w:spacing w:val="0"/>
          <w:w w:val="100"/>
          <w:lang w:val="fr-FR"/>
        </w:rPr>
        <w:t>u</w:t>
      </w:r>
      <w:r w:rsidRPr="00D54052">
        <w:rPr>
          <w:spacing w:val="0"/>
          <w:w w:val="100"/>
          <w:lang w:val="fr-FR"/>
        </w:rPr>
        <w:t>vernementale ou publique»</w:t>
      </w:r>
      <w:r w:rsidRPr="00D54052">
        <w:rPr>
          <w:spacing w:val="0"/>
          <w:w w:val="100"/>
        </w:rPr>
        <w:t>), 278 (</w:t>
      </w:r>
      <w:r w:rsidRPr="00D54052">
        <w:rPr>
          <w:spacing w:val="0"/>
          <w:w w:val="100"/>
          <w:lang w:val="fr-FR"/>
        </w:rPr>
        <w:t>«</w:t>
      </w:r>
      <w:r w:rsidRPr="00D54052">
        <w:rPr>
          <w:spacing w:val="0"/>
          <w:w w:val="100"/>
        </w:rPr>
        <w:t>prise de pouvoir par la violence ou conservation du pouvoir par la violence</w:t>
      </w:r>
      <w:r w:rsidRPr="00D54052">
        <w:rPr>
          <w:spacing w:val="0"/>
          <w:w w:val="100"/>
          <w:lang w:val="fr-FR"/>
        </w:rPr>
        <w:t>»</w:t>
      </w:r>
      <w:r w:rsidRPr="00D54052">
        <w:rPr>
          <w:spacing w:val="0"/>
          <w:w w:val="100"/>
        </w:rPr>
        <w:t>), 279 (</w:t>
      </w:r>
      <w:r w:rsidRPr="00D54052">
        <w:rPr>
          <w:spacing w:val="0"/>
          <w:w w:val="100"/>
          <w:lang w:val="fr-FR"/>
        </w:rPr>
        <w:t>«</w:t>
      </w:r>
      <w:r w:rsidRPr="00D54052">
        <w:rPr>
          <w:spacing w:val="0"/>
          <w:w w:val="100"/>
        </w:rPr>
        <w:t xml:space="preserve">rébellion armée) </w:t>
      </w:r>
      <w:r w:rsidRPr="00D54052">
        <w:rPr>
          <w:spacing w:val="0"/>
          <w:w w:val="100"/>
          <w:lang w:val="fr-FR"/>
        </w:rPr>
        <w:t>et</w:t>
      </w:r>
      <w:r w:rsidRPr="00D54052">
        <w:rPr>
          <w:spacing w:val="0"/>
          <w:w w:val="100"/>
        </w:rPr>
        <w:t xml:space="preserve"> 360 (</w:t>
      </w:r>
      <w:r w:rsidRPr="00D54052">
        <w:rPr>
          <w:spacing w:val="0"/>
          <w:w w:val="100"/>
          <w:lang w:val="fr-FR"/>
        </w:rPr>
        <w:t>«</w:t>
      </w:r>
      <w:r w:rsidRPr="00D54052">
        <w:rPr>
          <w:spacing w:val="0"/>
          <w:w w:val="100"/>
        </w:rPr>
        <w:t>agression contre un individu ou une institution placés sous protection internationale</w:t>
      </w:r>
      <w:r w:rsidRPr="00D54052">
        <w:rPr>
          <w:spacing w:val="0"/>
          <w:w w:val="100"/>
          <w:lang w:val="fr-FR"/>
        </w:rPr>
        <w:t>»</w:t>
      </w:r>
      <w:r w:rsidRPr="00D54052">
        <w:rPr>
          <w:spacing w:val="0"/>
          <w:w w:val="100"/>
        </w:rPr>
        <w:t xml:space="preserve">) </w:t>
      </w:r>
      <w:r w:rsidRPr="00D54052">
        <w:rPr>
          <w:spacing w:val="0"/>
          <w:w w:val="100"/>
          <w:lang w:val="fr-FR"/>
        </w:rPr>
        <w:t>du CPFR</w:t>
      </w:r>
      <w:r w:rsidRPr="00D54052">
        <w:rPr>
          <w:spacing w:val="0"/>
          <w:w w:val="100"/>
        </w:rPr>
        <w:t>.</w:t>
      </w:r>
    </w:p>
    <w:p w:rsidR="00D20209" w:rsidRPr="00D54052" w:rsidRDefault="00D20209">
      <w:pPr>
        <w:pStyle w:val="SingleTxtGR"/>
        <w:rPr>
          <w:spacing w:val="0"/>
          <w:w w:val="100"/>
        </w:rPr>
      </w:pPr>
      <w:r w:rsidRPr="00D54052">
        <w:rPr>
          <w:spacing w:val="0"/>
          <w:w w:val="100"/>
        </w:rPr>
        <w:t xml:space="preserve">412. </w:t>
      </w:r>
      <w:r w:rsidRPr="00D54052">
        <w:rPr>
          <w:spacing w:val="0"/>
          <w:w w:val="100"/>
        </w:rPr>
        <w:tab/>
      </w:r>
      <w:r w:rsidRPr="00D54052">
        <w:rPr>
          <w:spacing w:val="0"/>
          <w:w w:val="100"/>
          <w:lang w:val="fr-FR"/>
        </w:rPr>
        <w:t xml:space="preserve">Selon les statistiques judiciaires de la Fédération de Russie, les tribunaux ont, en 2008, jugé </w:t>
      </w:r>
      <w:r w:rsidRPr="00D54052">
        <w:rPr>
          <w:spacing w:val="0"/>
          <w:w w:val="100"/>
        </w:rPr>
        <w:t xml:space="preserve">576 </w:t>
      </w:r>
      <w:r w:rsidRPr="00D54052">
        <w:rPr>
          <w:spacing w:val="0"/>
          <w:w w:val="100"/>
          <w:lang w:val="fr-FR"/>
        </w:rPr>
        <w:t>affaires dans lesquelles les prévenus étaient accusés d’avoir co</w:t>
      </w:r>
      <w:r w:rsidRPr="00D54052">
        <w:rPr>
          <w:spacing w:val="0"/>
          <w:w w:val="100"/>
          <w:lang w:val="fr-FR"/>
        </w:rPr>
        <w:t>m</w:t>
      </w:r>
      <w:r w:rsidRPr="00D54052">
        <w:rPr>
          <w:spacing w:val="0"/>
          <w:w w:val="100"/>
          <w:lang w:val="fr-FR"/>
        </w:rPr>
        <w:t xml:space="preserve">mis des infractions à caractère terroriste, telles que celles d’acte terroriste, de </w:t>
      </w:r>
      <w:r w:rsidRPr="00D54052">
        <w:rPr>
          <w:spacing w:val="0"/>
          <w:w w:val="100"/>
        </w:rPr>
        <w:t xml:space="preserve">facilitation d’une activité terroriste, </w:t>
      </w:r>
      <w:r w:rsidRPr="00D54052">
        <w:rPr>
          <w:spacing w:val="0"/>
          <w:w w:val="100"/>
          <w:lang w:val="fr-FR"/>
        </w:rPr>
        <w:t>d’incitation à des activités terroristes ou d’apologie du terrorisme</w:t>
      </w:r>
      <w:r w:rsidRPr="00D54052">
        <w:rPr>
          <w:spacing w:val="0"/>
          <w:w w:val="100"/>
        </w:rPr>
        <w:t xml:space="preserve">, </w:t>
      </w:r>
      <w:r w:rsidRPr="00D54052">
        <w:rPr>
          <w:spacing w:val="0"/>
          <w:w w:val="100"/>
          <w:lang w:val="fr-FR"/>
        </w:rPr>
        <w:t xml:space="preserve">de prise d’otages et de </w:t>
      </w:r>
      <w:r w:rsidRPr="00D54052">
        <w:rPr>
          <w:spacing w:val="0"/>
          <w:w w:val="100"/>
        </w:rPr>
        <w:t xml:space="preserve">propagation de fausses informations sur un acte terroriste. </w:t>
      </w:r>
      <w:r w:rsidRPr="00D54052">
        <w:rPr>
          <w:spacing w:val="0"/>
          <w:w w:val="100"/>
          <w:lang w:val="fr-FR"/>
        </w:rPr>
        <w:t xml:space="preserve">Il a été mis fin aux poursuites dans </w:t>
      </w:r>
      <w:r w:rsidRPr="00D54052">
        <w:rPr>
          <w:spacing w:val="0"/>
          <w:w w:val="100"/>
        </w:rPr>
        <w:t xml:space="preserve">49 </w:t>
      </w:r>
      <w:r w:rsidRPr="00D54052">
        <w:rPr>
          <w:spacing w:val="0"/>
          <w:w w:val="100"/>
          <w:lang w:val="fr-FR"/>
        </w:rPr>
        <w:t>procédures pénales e</w:t>
      </w:r>
      <w:r w:rsidRPr="00D54052">
        <w:rPr>
          <w:spacing w:val="0"/>
          <w:w w:val="100"/>
          <w:lang w:val="fr-FR"/>
        </w:rPr>
        <w:t>n</w:t>
      </w:r>
      <w:r w:rsidRPr="00D54052">
        <w:rPr>
          <w:spacing w:val="0"/>
          <w:w w:val="100"/>
          <w:lang w:val="fr-FR"/>
        </w:rPr>
        <w:t xml:space="preserve">gagées contre 51 personnes; </w:t>
      </w:r>
      <w:r w:rsidRPr="00D54052">
        <w:rPr>
          <w:spacing w:val="0"/>
          <w:w w:val="100"/>
        </w:rPr>
        <w:t xml:space="preserve">411 </w:t>
      </w:r>
      <w:r w:rsidRPr="00D54052">
        <w:rPr>
          <w:spacing w:val="0"/>
          <w:w w:val="100"/>
          <w:lang w:val="fr-FR"/>
        </w:rPr>
        <w:t xml:space="preserve">verdicts ont été rendus, </w:t>
      </w:r>
      <w:r w:rsidRPr="00D54052">
        <w:rPr>
          <w:spacing w:val="0"/>
          <w:w w:val="100"/>
        </w:rPr>
        <w:t xml:space="preserve">437 </w:t>
      </w:r>
      <w:r w:rsidRPr="00D54052">
        <w:rPr>
          <w:spacing w:val="0"/>
          <w:w w:val="100"/>
          <w:lang w:val="fr-FR"/>
        </w:rPr>
        <w:t>personnes condamnées et une personne acquittée</w:t>
      </w:r>
      <w:r w:rsidRPr="00D54052">
        <w:rPr>
          <w:spacing w:val="0"/>
          <w:w w:val="100"/>
        </w:rPr>
        <w:t xml:space="preserve">. </w:t>
      </w:r>
      <w:r w:rsidRPr="00D54052">
        <w:rPr>
          <w:spacing w:val="0"/>
          <w:w w:val="100"/>
          <w:lang w:val="fr-FR"/>
        </w:rPr>
        <w:t xml:space="preserve">On a imposé une mesure de contrainte à caractère médical à </w:t>
      </w:r>
      <w:r w:rsidRPr="00D54052">
        <w:rPr>
          <w:spacing w:val="0"/>
          <w:w w:val="100"/>
        </w:rPr>
        <w:t xml:space="preserve">63 </w:t>
      </w:r>
      <w:r w:rsidRPr="00D54052">
        <w:rPr>
          <w:spacing w:val="0"/>
          <w:w w:val="100"/>
          <w:lang w:val="fr-FR"/>
        </w:rPr>
        <w:t>personnes déclarées irresponsables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413. </w:t>
      </w:r>
      <w:r w:rsidRPr="00D54052">
        <w:rPr>
          <w:spacing w:val="0"/>
          <w:w w:val="100"/>
        </w:rPr>
        <w:tab/>
      </w:r>
      <w:r w:rsidRPr="00D54052">
        <w:rPr>
          <w:spacing w:val="0"/>
          <w:w w:val="100"/>
          <w:lang w:val="fr-FR"/>
        </w:rPr>
        <w:t xml:space="preserve">En 2009, les tribunaux ont jugé </w:t>
      </w:r>
      <w:r w:rsidRPr="00D54052">
        <w:rPr>
          <w:spacing w:val="0"/>
          <w:w w:val="100"/>
        </w:rPr>
        <w:t>5</w:t>
      </w:r>
      <w:r w:rsidRPr="00D54052">
        <w:rPr>
          <w:spacing w:val="0"/>
          <w:w w:val="100"/>
          <w:lang w:val="fr-FR"/>
        </w:rPr>
        <w:t>55</w:t>
      </w:r>
      <w:r w:rsidRPr="00D54052">
        <w:rPr>
          <w:spacing w:val="0"/>
          <w:w w:val="100"/>
        </w:rPr>
        <w:t xml:space="preserve"> </w:t>
      </w:r>
      <w:r w:rsidRPr="00D54052">
        <w:rPr>
          <w:spacing w:val="0"/>
          <w:w w:val="100"/>
          <w:lang w:val="fr-FR"/>
        </w:rPr>
        <w:t xml:space="preserve">affaires dans lesquelles les prévenus étaient accusés d’avoir commis des infractions à caractère terroriste. Il a été mis fin aux poursuites dans </w:t>
      </w:r>
      <w:r w:rsidRPr="00D54052">
        <w:rPr>
          <w:spacing w:val="0"/>
          <w:w w:val="100"/>
        </w:rPr>
        <w:t>4</w:t>
      </w:r>
      <w:r w:rsidRPr="00D54052">
        <w:rPr>
          <w:spacing w:val="0"/>
          <w:w w:val="100"/>
          <w:lang w:val="fr-FR"/>
        </w:rPr>
        <w:t>2</w:t>
      </w:r>
      <w:r w:rsidRPr="00D54052">
        <w:rPr>
          <w:spacing w:val="0"/>
          <w:w w:val="100"/>
        </w:rPr>
        <w:t xml:space="preserve"> </w:t>
      </w:r>
      <w:r w:rsidRPr="00D54052">
        <w:rPr>
          <w:spacing w:val="0"/>
          <w:w w:val="100"/>
          <w:lang w:val="fr-FR"/>
        </w:rPr>
        <w:t>procédures pénales engagées contre 44 personnes; 397</w:t>
      </w:r>
      <w:r w:rsidRPr="00D54052">
        <w:rPr>
          <w:spacing w:val="0"/>
          <w:w w:val="100"/>
        </w:rPr>
        <w:t xml:space="preserve"> </w:t>
      </w:r>
      <w:r w:rsidRPr="00D54052">
        <w:rPr>
          <w:spacing w:val="0"/>
          <w:w w:val="100"/>
          <w:lang w:val="fr-FR"/>
        </w:rPr>
        <w:t>ve</w:t>
      </w:r>
      <w:r w:rsidRPr="00D54052">
        <w:rPr>
          <w:spacing w:val="0"/>
          <w:w w:val="100"/>
          <w:lang w:val="fr-FR"/>
        </w:rPr>
        <w:t>r</w:t>
      </w:r>
      <w:r w:rsidRPr="00D54052">
        <w:rPr>
          <w:spacing w:val="0"/>
          <w:w w:val="100"/>
          <w:lang w:val="fr-FR"/>
        </w:rPr>
        <w:t xml:space="preserve">dicts ont été rendus, </w:t>
      </w:r>
      <w:r w:rsidRPr="00D54052">
        <w:rPr>
          <w:spacing w:val="0"/>
          <w:w w:val="100"/>
        </w:rPr>
        <w:t>4</w:t>
      </w:r>
      <w:r w:rsidRPr="00D54052">
        <w:rPr>
          <w:spacing w:val="0"/>
          <w:w w:val="100"/>
          <w:lang w:val="fr-FR"/>
        </w:rPr>
        <w:t>09</w:t>
      </w:r>
      <w:r w:rsidRPr="00D54052">
        <w:rPr>
          <w:spacing w:val="0"/>
          <w:w w:val="100"/>
        </w:rPr>
        <w:t xml:space="preserve"> </w:t>
      </w:r>
      <w:r w:rsidRPr="00D54052">
        <w:rPr>
          <w:spacing w:val="0"/>
          <w:w w:val="100"/>
          <w:lang w:val="fr-FR"/>
        </w:rPr>
        <w:t>personnes condamnées et quatre personnes acquittées</w:t>
      </w:r>
      <w:r w:rsidRPr="00D54052">
        <w:rPr>
          <w:spacing w:val="0"/>
          <w:w w:val="100"/>
        </w:rPr>
        <w:t xml:space="preserve">. </w:t>
      </w:r>
      <w:r w:rsidRPr="00D54052">
        <w:rPr>
          <w:spacing w:val="0"/>
          <w:w w:val="100"/>
          <w:lang w:val="fr-FR"/>
        </w:rPr>
        <w:t xml:space="preserve">On a imposé une mesure de contrainte à caractère médical à </w:t>
      </w:r>
      <w:r w:rsidRPr="00D54052">
        <w:rPr>
          <w:spacing w:val="0"/>
          <w:w w:val="100"/>
        </w:rPr>
        <w:t>6</w:t>
      </w:r>
      <w:r w:rsidRPr="00D54052">
        <w:rPr>
          <w:spacing w:val="0"/>
          <w:w w:val="100"/>
          <w:lang w:val="fr-FR"/>
        </w:rPr>
        <w:t>6</w:t>
      </w:r>
      <w:r w:rsidRPr="00D54052">
        <w:rPr>
          <w:spacing w:val="0"/>
          <w:w w:val="100"/>
        </w:rPr>
        <w:t xml:space="preserve"> </w:t>
      </w:r>
      <w:r w:rsidRPr="00D54052">
        <w:rPr>
          <w:spacing w:val="0"/>
          <w:w w:val="100"/>
          <w:lang w:val="fr-FR"/>
        </w:rPr>
        <w:t>personnes déclarées irre</w:t>
      </w:r>
      <w:r w:rsidRPr="00D54052">
        <w:rPr>
          <w:spacing w:val="0"/>
          <w:w w:val="100"/>
          <w:lang w:val="fr-FR"/>
        </w:rPr>
        <w:t>s</w:t>
      </w:r>
      <w:r w:rsidRPr="00D54052">
        <w:rPr>
          <w:spacing w:val="0"/>
          <w:w w:val="100"/>
          <w:lang w:val="fr-FR"/>
        </w:rPr>
        <w:t>ponsables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414. </w:t>
      </w:r>
      <w:r w:rsidRPr="00D54052">
        <w:rPr>
          <w:spacing w:val="0"/>
          <w:w w:val="100"/>
        </w:rPr>
        <w:tab/>
      </w:r>
      <w:r w:rsidRPr="00D54052">
        <w:rPr>
          <w:spacing w:val="0"/>
          <w:w w:val="100"/>
          <w:lang w:val="fr-FR"/>
        </w:rPr>
        <w:t xml:space="preserve">En </w:t>
      </w:r>
      <w:r w:rsidRPr="00D54052">
        <w:rPr>
          <w:spacing w:val="0"/>
          <w:w w:val="100"/>
        </w:rPr>
        <w:t>2008</w:t>
      </w:r>
      <w:r w:rsidRPr="00D54052">
        <w:rPr>
          <w:spacing w:val="0"/>
          <w:w w:val="100"/>
          <w:lang w:val="fr-FR"/>
        </w:rPr>
        <w:t>, les tribunaux ont été saisis de dossiers pénaux concernant 11 perso</w:t>
      </w:r>
      <w:r w:rsidRPr="00D54052">
        <w:rPr>
          <w:spacing w:val="0"/>
          <w:w w:val="100"/>
          <w:lang w:val="fr-FR"/>
        </w:rPr>
        <w:t>n</w:t>
      </w:r>
      <w:r w:rsidRPr="00D54052">
        <w:rPr>
          <w:spacing w:val="0"/>
          <w:w w:val="100"/>
          <w:lang w:val="fr-FR"/>
        </w:rPr>
        <w:t>nes accusées en vertu de l’article 205 du CPFR d’avoir commis un acte terroriste. Ces dossiers contenaient en outre des inculpations concernant quatre infractions pr</w:t>
      </w:r>
      <w:r w:rsidRPr="00D54052">
        <w:rPr>
          <w:spacing w:val="0"/>
          <w:w w:val="100"/>
          <w:lang w:val="fr-FR"/>
        </w:rPr>
        <w:t>é</w:t>
      </w:r>
      <w:r w:rsidRPr="00D54052">
        <w:rPr>
          <w:spacing w:val="0"/>
          <w:w w:val="100"/>
          <w:lang w:val="fr-FR"/>
        </w:rPr>
        <w:t>vues par ledit article commises cumulativement avec une autre infraction plus grave</w:t>
      </w:r>
      <w:r w:rsidRPr="00D54052">
        <w:rPr>
          <w:spacing w:val="0"/>
          <w:w w:val="100"/>
        </w:rPr>
        <w:t xml:space="preserve">. </w:t>
      </w:r>
      <w:r w:rsidRPr="00D54052">
        <w:rPr>
          <w:spacing w:val="0"/>
          <w:w w:val="100"/>
          <w:lang w:val="fr-FR"/>
        </w:rPr>
        <w:t>Huit personnes ont été condamnées pour avoir commis un acte terroriste (article 205 du CPFR), ce chef d’inculpation étant le plus grave de ceux qui avaient été retenus contre elles.</w:t>
      </w:r>
      <w:r w:rsidRPr="00D54052">
        <w:rPr>
          <w:spacing w:val="0"/>
          <w:w w:val="100"/>
        </w:rPr>
        <w:t xml:space="preserve"> </w:t>
      </w:r>
      <w:r w:rsidRPr="00D54052">
        <w:rPr>
          <w:spacing w:val="0"/>
          <w:w w:val="100"/>
          <w:lang w:val="fr-FR"/>
        </w:rPr>
        <w:t>En outre, sept personnes ont été condamnées en vertu du paragraphe 3 du même article (commission d’un acte terroriste par un groupe organisé ou entra</w:t>
      </w:r>
      <w:r w:rsidRPr="00D54052">
        <w:rPr>
          <w:spacing w:val="0"/>
          <w:w w:val="100"/>
          <w:lang w:val="fr-FR"/>
        </w:rPr>
        <w:t>î</w:t>
      </w:r>
      <w:r w:rsidRPr="00D54052">
        <w:rPr>
          <w:spacing w:val="0"/>
          <w:w w:val="100"/>
          <w:lang w:val="fr-FR"/>
        </w:rPr>
        <w:t>nant des conséquences graves)</w:t>
      </w:r>
      <w:r w:rsidRPr="00D54052">
        <w:rPr>
          <w:spacing w:val="0"/>
          <w:w w:val="100"/>
        </w:rPr>
        <w:t xml:space="preserve">. </w:t>
      </w:r>
      <w:r w:rsidRPr="00D54052">
        <w:rPr>
          <w:spacing w:val="0"/>
          <w:w w:val="100"/>
          <w:lang w:val="fr-FR"/>
        </w:rPr>
        <w:t>Par ailleurs, des verdicts de culpabilité ont été pr</w:t>
      </w:r>
      <w:r w:rsidRPr="00D54052">
        <w:rPr>
          <w:spacing w:val="0"/>
          <w:w w:val="100"/>
          <w:lang w:val="fr-FR"/>
        </w:rPr>
        <w:t>o</w:t>
      </w:r>
      <w:r w:rsidRPr="00D54052">
        <w:rPr>
          <w:spacing w:val="0"/>
          <w:w w:val="100"/>
          <w:lang w:val="fr-FR"/>
        </w:rPr>
        <w:t>noncés pour quatre infractions à caractère terroriste commises cumulativement avec une autre infraction plus grave</w:t>
      </w:r>
      <w:r w:rsidRPr="00D54052">
        <w:rPr>
          <w:spacing w:val="0"/>
          <w:w w:val="100"/>
        </w:rPr>
        <w:t>.</w:t>
      </w:r>
    </w:p>
    <w:p w:rsidR="00D20209" w:rsidRPr="00D54052" w:rsidRDefault="00D20209">
      <w:pPr>
        <w:pStyle w:val="SingleTxtGR"/>
        <w:rPr>
          <w:spacing w:val="0"/>
          <w:w w:val="100"/>
        </w:rPr>
      </w:pPr>
      <w:r w:rsidRPr="00D54052">
        <w:rPr>
          <w:spacing w:val="0"/>
          <w:w w:val="100"/>
        </w:rPr>
        <w:t xml:space="preserve">415. </w:t>
      </w:r>
      <w:r w:rsidRPr="00D54052">
        <w:rPr>
          <w:spacing w:val="0"/>
          <w:w w:val="100"/>
        </w:rPr>
        <w:tab/>
      </w:r>
      <w:r w:rsidRPr="00D54052">
        <w:rPr>
          <w:spacing w:val="0"/>
          <w:w w:val="100"/>
          <w:lang w:val="fr-FR"/>
        </w:rPr>
        <w:t xml:space="preserve">En </w:t>
      </w:r>
      <w:r w:rsidRPr="00D54052">
        <w:rPr>
          <w:spacing w:val="0"/>
          <w:w w:val="100"/>
        </w:rPr>
        <w:t>200</w:t>
      </w:r>
      <w:r w:rsidRPr="00D54052">
        <w:rPr>
          <w:spacing w:val="0"/>
          <w:w w:val="100"/>
          <w:lang w:val="fr-FR"/>
        </w:rPr>
        <w:t>9, les tribunaux ont été saisis de dossiers pénaux concernant 20 perso</w:t>
      </w:r>
      <w:r w:rsidRPr="00D54052">
        <w:rPr>
          <w:spacing w:val="0"/>
          <w:w w:val="100"/>
          <w:lang w:val="fr-FR"/>
        </w:rPr>
        <w:t>n</w:t>
      </w:r>
      <w:r w:rsidRPr="00D54052">
        <w:rPr>
          <w:spacing w:val="0"/>
          <w:w w:val="100"/>
          <w:lang w:val="fr-FR"/>
        </w:rPr>
        <w:t>nes accusées en vertu de l’article 205 du CPFR d’avoir commis un acte terr</w:t>
      </w:r>
      <w:r w:rsidRPr="00D54052">
        <w:rPr>
          <w:spacing w:val="0"/>
          <w:w w:val="100"/>
          <w:lang w:val="fr-FR"/>
        </w:rPr>
        <w:t>o</w:t>
      </w:r>
      <w:r w:rsidRPr="00D54052">
        <w:rPr>
          <w:spacing w:val="0"/>
          <w:w w:val="100"/>
          <w:lang w:val="fr-FR"/>
        </w:rPr>
        <w:t>riste (le plus grave des chefs d’inculpation retenus contre elles). En outre, ces dossiers cont</w:t>
      </w:r>
      <w:r w:rsidRPr="00D54052">
        <w:rPr>
          <w:spacing w:val="0"/>
          <w:w w:val="100"/>
          <w:lang w:val="fr-FR"/>
        </w:rPr>
        <w:t>e</w:t>
      </w:r>
      <w:r w:rsidRPr="00D54052">
        <w:rPr>
          <w:spacing w:val="0"/>
          <w:w w:val="100"/>
          <w:lang w:val="fr-FR"/>
        </w:rPr>
        <w:t>naient des inculpations concernant 17 autres infractions prévues par ledit article commises cumulativement avec une autre infraction plus grave</w:t>
      </w:r>
      <w:r w:rsidRPr="00D54052">
        <w:rPr>
          <w:spacing w:val="0"/>
          <w:w w:val="100"/>
        </w:rPr>
        <w:t xml:space="preserve">. </w:t>
      </w:r>
      <w:r w:rsidRPr="00D54052">
        <w:rPr>
          <w:spacing w:val="0"/>
          <w:w w:val="100"/>
          <w:lang w:val="fr-FR"/>
        </w:rPr>
        <w:t>Dix-neuf personnes ont été condamnées pour avoir commis un acte terroriste (article 205 du CPFR), ce chef d’inculpation étant le plus grave de ceux qui avaient été retenus contre elles. Quatre personnes ont été condamnées en vertu du paragraphe 2 du même article (commission d’un acte terroriste avec des circonstances aggravantes) et 14 en vertu de son paragraphe 3</w:t>
      </w:r>
      <w:r w:rsidRPr="00D54052">
        <w:rPr>
          <w:spacing w:val="0"/>
          <w:w w:val="100"/>
        </w:rPr>
        <w:t xml:space="preserve">. </w:t>
      </w:r>
      <w:r w:rsidRPr="00D54052">
        <w:rPr>
          <w:spacing w:val="0"/>
          <w:w w:val="100"/>
          <w:lang w:val="fr-FR"/>
        </w:rPr>
        <w:t>Par ailleurs, des verdicts de culpabilité ont été prononcés pour 10 infractions à caractère terroriste commises cumulativement avec une autre infra</w:t>
      </w:r>
      <w:r w:rsidRPr="00D54052">
        <w:rPr>
          <w:spacing w:val="0"/>
          <w:w w:val="100"/>
          <w:lang w:val="fr-FR"/>
        </w:rPr>
        <w:t>c</w:t>
      </w:r>
      <w:r w:rsidRPr="00D54052">
        <w:rPr>
          <w:spacing w:val="0"/>
          <w:w w:val="100"/>
          <w:lang w:val="fr-FR"/>
        </w:rPr>
        <w:t>tion plus grave</w:t>
      </w:r>
      <w:r w:rsidRPr="00D54052">
        <w:rPr>
          <w:spacing w:val="0"/>
          <w:w w:val="100"/>
        </w:rPr>
        <w:t>.</w:t>
      </w:r>
    </w:p>
    <w:p w:rsidR="00D20209" w:rsidRPr="00D54052" w:rsidRDefault="00D20209">
      <w:pPr>
        <w:pStyle w:val="SingleTxtGR"/>
        <w:rPr>
          <w:spacing w:val="0"/>
          <w:w w:val="100"/>
        </w:rPr>
      </w:pPr>
      <w:r w:rsidRPr="00D54052">
        <w:rPr>
          <w:spacing w:val="0"/>
          <w:w w:val="100"/>
        </w:rPr>
        <w:t xml:space="preserve">416. </w:t>
      </w:r>
      <w:r w:rsidRPr="00D54052">
        <w:rPr>
          <w:spacing w:val="0"/>
          <w:w w:val="100"/>
        </w:rPr>
        <w:tab/>
      </w:r>
      <w:r w:rsidRPr="00D54052">
        <w:rPr>
          <w:spacing w:val="0"/>
          <w:w w:val="100"/>
          <w:lang w:val="fr-FR"/>
        </w:rPr>
        <w:t xml:space="preserve">En 2009, trois personnes ont été condamnées pour </w:t>
      </w:r>
      <w:r w:rsidRPr="00D54052">
        <w:rPr>
          <w:spacing w:val="0"/>
          <w:w w:val="100"/>
        </w:rPr>
        <w:t>facilitation d’une activité terroriste</w:t>
      </w:r>
      <w:r w:rsidRPr="00D54052">
        <w:rPr>
          <w:spacing w:val="0"/>
          <w:w w:val="100"/>
          <w:lang w:val="fr-FR"/>
        </w:rPr>
        <w:t xml:space="preserve"> en vertu de l’article </w:t>
      </w:r>
      <w:r w:rsidRPr="00D54052">
        <w:rPr>
          <w:spacing w:val="0"/>
          <w:w w:val="100"/>
        </w:rPr>
        <w:t xml:space="preserve">205.1 </w:t>
      </w:r>
      <w:r w:rsidRPr="00D54052">
        <w:rPr>
          <w:spacing w:val="0"/>
          <w:w w:val="100"/>
          <w:lang w:val="fr-FR"/>
        </w:rPr>
        <w:t>du CPFR et se sont vu infliger une peine priv</w:t>
      </w:r>
      <w:r w:rsidRPr="00D54052">
        <w:rPr>
          <w:spacing w:val="0"/>
          <w:w w:val="100"/>
          <w:lang w:val="fr-FR"/>
        </w:rPr>
        <w:t>a</w:t>
      </w:r>
      <w:r w:rsidRPr="00D54052">
        <w:rPr>
          <w:spacing w:val="0"/>
          <w:w w:val="100"/>
          <w:lang w:val="fr-FR"/>
        </w:rPr>
        <w:t>tive de liberté</w:t>
      </w:r>
      <w:r w:rsidRPr="00D54052">
        <w:rPr>
          <w:spacing w:val="0"/>
          <w:w w:val="100"/>
        </w:rPr>
        <w:t>.</w:t>
      </w:r>
    </w:p>
    <w:p w:rsidR="00D20209" w:rsidRPr="00D54052" w:rsidRDefault="00D20209">
      <w:pPr>
        <w:pStyle w:val="SingleTxtGR"/>
        <w:rPr>
          <w:spacing w:val="0"/>
          <w:w w:val="100"/>
        </w:rPr>
      </w:pPr>
      <w:r w:rsidRPr="00D54052">
        <w:rPr>
          <w:spacing w:val="0"/>
          <w:w w:val="100"/>
        </w:rPr>
        <w:t xml:space="preserve">417. </w:t>
      </w:r>
      <w:r w:rsidRPr="00D54052">
        <w:rPr>
          <w:spacing w:val="0"/>
          <w:w w:val="100"/>
        </w:rPr>
        <w:tab/>
      </w:r>
      <w:r w:rsidRPr="00D54052">
        <w:rPr>
          <w:spacing w:val="0"/>
          <w:w w:val="100"/>
          <w:lang w:val="fr-FR"/>
        </w:rPr>
        <w:t xml:space="preserve">En </w:t>
      </w:r>
      <w:r w:rsidRPr="00D54052">
        <w:rPr>
          <w:spacing w:val="0"/>
          <w:w w:val="100"/>
        </w:rPr>
        <w:t>2008</w:t>
      </w:r>
      <w:r w:rsidRPr="00D54052">
        <w:rPr>
          <w:spacing w:val="0"/>
          <w:w w:val="100"/>
          <w:lang w:val="fr-FR"/>
        </w:rPr>
        <w:t>, les tribunaux ont été saisis de dossiers pénaux concernant huit pe</w:t>
      </w:r>
      <w:r w:rsidRPr="00D54052">
        <w:rPr>
          <w:spacing w:val="0"/>
          <w:w w:val="100"/>
          <w:lang w:val="fr-FR"/>
        </w:rPr>
        <w:t>r</w:t>
      </w:r>
      <w:r w:rsidRPr="00D54052">
        <w:rPr>
          <w:spacing w:val="0"/>
          <w:w w:val="100"/>
          <w:lang w:val="fr-FR"/>
        </w:rPr>
        <w:t>sonnes accusées de prise d’otages (article 206 du CPFR). Ces dossiers contenaient en outre des inculpations concernant deux autres infractions prévues par ledit article commises cumulativement avec une autre infraction plus grave. Cinq personnes ont été condamnées à une peine privative de liberté.</w:t>
      </w:r>
    </w:p>
    <w:p w:rsidR="00D20209" w:rsidRPr="00D54052" w:rsidRDefault="00D20209">
      <w:pPr>
        <w:pStyle w:val="SingleTxtGR"/>
        <w:rPr>
          <w:spacing w:val="0"/>
          <w:w w:val="100"/>
        </w:rPr>
      </w:pPr>
      <w:r w:rsidRPr="00D54052">
        <w:rPr>
          <w:spacing w:val="0"/>
          <w:w w:val="100"/>
        </w:rPr>
        <w:t xml:space="preserve">418. </w:t>
      </w:r>
      <w:r w:rsidRPr="00D54052">
        <w:rPr>
          <w:spacing w:val="0"/>
          <w:w w:val="100"/>
        </w:rPr>
        <w:tab/>
      </w:r>
      <w:r w:rsidRPr="00D54052">
        <w:rPr>
          <w:spacing w:val="0"/>
          <w:w w:val="100"/>
          <w:lang w:val="fr-FR"/>
        </w:rPr>
        <w:t xml:space="preserve">En </w:t>
      </w:r>
      <w:r w:rsidRPr="00D54052">
        <w:rPr>
          <w:spacing w:val="0"/>
          <w:w w:val="100"/>
        </w:rPr>
        <w:t>200</w:t>
      </w:r>
      <w:r w:rsidRPr="00D54052">
        <w:rPr>
          <w:spacing w:val="0"/>
          <w:w w:val="100"/>
          <w:lang w:val="fr-FR"/>
        </w:rPr>
        <w:t>9, les tribunaux ont été saisis de dossiers pénaux concernant 16 perso</w:t>
      </w:r>
      <w:r w:rsidRPr="00D54052">
        <w:rPr>
          <w:spacing w:val="0"/>
          <w:w w:val="100"/>
          <w:lang w:val="fr-FR"/>
        </w:rPr>
        <w:t>n</w:t>
      </w:r>
      <w:r w:rsidRPr="00D54052">
        <w:rPr>
          <w:spacing w:val="0"/>
          <w:w w:val="100"/>
          <w:lang w:val="fr-FR"/>
        </w:rPr>
        <w:t>nes accusées de prise d’otages (article 206 du CPFR). Ces dossiers contenaient en outre des inculpations concernant trois infractions prévues par ledit article commises cumulativement avec une autre infraction plus grave. Pendant le procès, les actes commis par trois personnes ont été requalifiés en application d’autres articles du Code pénal</w:t>
      </w:r>
      <w:r w:rsidRPr="00D54052">
        <w:rPr>
          <w:spacing w:val="0"/>
          <w:w w:val="100"/>
        </w:rPr>
        <w:t xml:space="preserve">. </w:t>
      </w:r>
      <w:r w:rsidRPr="00D54052">
        <w:rPr>
          <w:spacing w:val="0"/>
          <w:w w:val="100"/>
          <w:lang w:val="fr-FR"/>
        </w:rPr>
        <w:t>Il a été mis fin aux poursuites dans le cas d’une personne et trois pe</w:t>
      </w:r>
      <w:r w:rsidRPr="00D54052">
        <w:rPr>
          <w:spacing w:val="0"/>
          <w:w w:val="100"/>
          <w:lang w:val="fr-FR"/>
        </w:rPr>
        <w:t>r</w:t>
      </w:r>
      <w:r w:rsidRPr="00D54052">
        <w:rPr>
          <w:spacing w:val="0"/>
          <w:w w:val="100"/>
          <w:lang w:val="fr-FR"/>
        </w:rPr>
        <w:t>sonnes se sont vu imposer une mesure de contrainte à caractère médical</w:t>
      </w:r>
      <w:r w:rsidRPr="00D54052">
        <w:rPr>
          <w:spacing w:val="0"/>
          <w:w w:val="100"/>
        </w:rPr>
        <w:t xml:space="preserve">. </w:t>
      </w:r>
      <w:r w:rsidRPr="00D54052">
        <w:rPr>
          <w:spacing w:val="0"/>
          <w:w w:val="100"/>
          <w:lang w:val="fr-FR"/>
        </w:rPr>
        <w:t>Dix perso</w:t>
      </w:r>
      <w:r w:rsidRPr="00D54052">
        <w:rPr>
          <w:spacing w:val="0"/>
          <w:w w:val="100"/>
          <w:lang w:val="fr-FR"/>
        </w:rPr>
        <w:t>n</w:t>
      </w:r>
      <w:r w:rsidRPr="00D54052">
        <w:rPr>
          <w:spacing w:val="0"/>
          <w:w w:val="100"/>
          <w:lang w:val="fr-FR"/>
        </w:rPr>
        <w:t>nes ont été condamnées à une peine privative de liberté</w:t>
      </w:r>
      <w:r w:rsidRPr="00D54052">
        <w:rPr>
          <w:spacing w:val="0"/>
          <w:w w:val="100"/>
        </w:rPr>
        <w:t>.</w:t>
      </w:r>
    </w:p>
    <w:p w:rsidR="00D20209" w:rsidRPr="00D54052" w:rsidRDefault="00D20209">
      <w:pPr>
        <w:pStyle w:val="SingleTxtGR"/>
        <w:rPr>
          <w:spacing w:val="0"/>
          <w:w w:val="100"/>
        </w:rPr>
      </w:pPr>
      <w:r w:rsidRPr="00D54052">
        <w:rPr>
          <w:spacing w:val="0"/>
          <w:w w:val="100"/>
        </w:rPr>
        <w:t xml:space="preserve">419. </w:t>
      </w:r>
      <w:r w:rsidRPr="00D54052">
        <w:rPr>
          <w:spacing w:val="0"/>
          <w:w w:val="100"/>
        </w:rPr>
        <w:tab/>
      </w:r>
      <w:r w:rsidRPr="00D54052">
        <w:rPr>
          <w:spacing w:val="0"/>
          <w:w w:val="100"/>
          <w:lang w:val="fr-FR"/>
        </w:rPr>
        <w:t xml:space="preserve">En </w:t>
      </w:r>
      <w:r w:rsidRPr="00D54052">
        <w:rPr>
          <w:spacing w:val="0"/>
          <w:w w:val="100"/>
        </w:rPr>
        <w:t>2008</w:t>
      </w:r>
      <w:r w:rsidRPr="00D54052">
        <w:rPr>
          <w:spacing w:val="0"/>
          <w:w w:val="100"/>
          <w:lang w:val="fr-FR"/>
        </w:rPr>
        <w:t xml:space="preserve">, 399 personnes ont été condamnées pour </w:t>
      </w:r>
      <w:r w:rsidRPr="00D54052">
        <w:rPr>
          <w:spacing w:val="0"/>
          <w:w w:val="100"/>
        </w:rPr>
        <w:t>propagation de fausses informations sur un acte terroriste</w:t>
      </w:r>
      <w:r w:rsidRPr="00D54052">
        <w:rPr>
          <w:spacing w:val="0"/>
          <w:w w:val="100"/>
          <w:lang w:val="fr-FR"/>
        </w:rPr>
        <w:t xml:space="preserve"> (article </w:t>
      </w:r>
      <w:r w:rsidRPr="00D54052">
        <w:rPr>
          <w:spacing w:val="0"/>
          <w:w w:val="100"/>
        </w:rPr>
        <w:t xml:space="preserve">207 </w:t>
      </w:r>
      <w:r w:rsidRPr="00D54052">
        <w:rPr>
          <w:spacing w:val="0"/>
          <w:w w:val="100"/>
          <w:lang w:val="fr-FR"/>
        </w:rPr>
        <w:t>du CPFR)</w:t>
      </w:r>
      <w:r w:rsidRPr="00D54052">
        <w:rPr>
          <w:spacing w:val="0"/>
          <w:w w:val="100"/>
        </w:rPr>
        <w:t xml:space="preserve">. </w:t>
      </w:r>
      <w:r w:rsidRPr="00D54052">
        <w:rPr>
          <w:spacing w:val="0"/>
          <w:w w:val="100"/>
          <w:lang w:val="fr-FR"/>
        </w:rPr>
        <w:t xml:space="preserve">Par ailleurs, des verdicts de culpabilité ont été prononcés pour 26 infractions de </w:t>
      </w:r>
      <w:r w:rsidRPr="00D54052">
        <w:rPr>
          <w:spacing w:val="0"/>
          <w:w w:val="100"/>
        </w:rPr>
        <w:t>propagation de fausses informations sur un acte terroriste</w:t>
      </w:r>
      <w:r w:rsidRPr="00D54052">
        <w:rPr>
          <w:spacing w:val="0"/>
          <w:w w:val="100"/>
          <w:lang w:val="fr-FR"/>
        </w:rPr>
        <w:t xml:space="preserve"> commises cumulativement avec d’autres infra</w:t>
      </w:r>
      <w:r w:rsidRPr="00D54052">
        <w:rPr>
          <w:spacing w:val="0"/>
          <w:w w:val="100"/>
          <w:lang w:val="fr-FR"/>
        </w:rPr>
        <w:t>c</w:t>
      </w:r>
      <w:r w:rsidRPr="00D54052">
        <w:rPr>
          <w:spacing w:val="0"/>
          <w:w w:val="100"/>
          <w:lang w:val="fr-FR"/>
        </w:rPr>
        <w:t>tions plus graves</w:t>
      </w:r>
      <w:r w:rsidRPr="00D54052">
        <w:rPr>
          <w:spacing w:val="0"/>
          <w:w w:val="100"/>
        </w:rPr>
        <w:t>.</w:t>
      </w:r>
    </w:p>
    <w:p w:rsidR="00D20209" w:rsidRPr="00D54052" w:rsidRDefault="00D20209">
      <w:pPr>
        <w:pStyle w:val="SingleTxtGR"/>
        <w:rPr>
          <w:spacing w:val="0"/>
          <w:w w:val="100"/>
        </w:rPr>
      </w:pPr>
      <w:r w:rsidRPr="00D54052">
        <w:rPr>
          <w:spacing w:val="0"/>
          <w:w w:val="100"/>
        </w:rPr>
        <w:t xml:space="preserve">420. </w:t>
      </w:r>
      <w:r w:rsidRPr="00D54052">
        <w:rPr>
          <w:spacing w:val="0"/>
          <w:w w:val="100"/>
        </w:rPr>
        <w:tab/>
      </w:r>
      <w:r w:rsidRPr="00D54052">
        <w:rPr>
          <w:spacing w:val="0"/>
          <w:w w:val="100"/>
          <w:lang w:val="fr-FR"/>
        </w:rPr>
        <w:t>En</w:t>
      </w:r>
      <w:r w:rsidRPr="00D54052">
        <w:rPr>
          <w:spacing w:val="0"/>
          <w:w w:val="100"/>
        </w:rPr>
        <w:t xml:space="preserve"> 2009</w:t>
      </w:r>
      <w:r w:rsidRPr="00D54052">
        <w:rPr>
          <w:spacing w:val="0"/>
          <w:w w:val="100"/>
          <w:lang w:val="fr-FR"/>
        </w:rPr>
        <w:t xml:space="preserve">, </w:t>
      </w:r>
      <w:r w:rsidRPr="00D54052">
        <w:rPr>
          <w:spacing w:val="0"/>
          <w:w w:val="100"/>
        </w:rPr>
        <w:t xml:space="preserve">383 </w:t>
      </w:r>
      <w:r w:rsidRPr="00D54052">
        <w:rPr>
          <w:spacing w:val="0"/>
          <w:w w:val="100"/>
          <w:lang w:val="fr-FR"/>
        </w:rPr>
        <w:t xml:space="preserve">personnes ont été condamnées en vertu de l’article 207 du CPFR. Par ailleurs, des verdicts de culpabilité ont été prononcés pour 27 infractions de </w:t>
      </w:r>
      <w:r w:rsidRPr="00D54052">
        <w:rPr>
          <w:spacing w:val="0"/>
          <w:w w:val="100"/>
        </w:rPr>
        <w:t>propagation de fausses informations sur un acte terroriste</w:t>
      </w:r>
      <w:r w:rsidRPr="00D54052">
        <w:rPr>
          <w:spacing w:val="0"/>
          <w:w w:val="100"/>
          <w:lang w:val="fr-FR"/>
        </w:rPr>
        <w:t xml:space="preserve"> commises cumulativ</w:t>
      </w:r>
      <w:r w:rsidRPr="00D54052">
        <w:rPr>
          <w:spacing w:val="0"/>
          <w:w w:val="100"/>
          <w:lang w:val="fr-FR"/>
        </w:rPr>
        <w:t>e</w:t>
      </w:r>
      <w:r w:rsidRPr="00D54052">
        <w:rPr>
          <w:spacing w:val="0"/>
          <w:w w:val="100"/>
          <w:lang w:val="fr-FR"/>
        </w:rPr>
        <w:t>ment avec d’autres infractions plus graves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421. </w:t>
      </w:r>
      <w:r w:rsidRPr="00D54052">
        <w:rPr>
          <w:spacing w:val="0"/>
          <w:w w:val="100"/>
        </w:rPr>
        <w:tab/>
      </w:r>
      <w:r w:rsidRPr="00D54052">
        <w:rPr>
          <w:spacing w:val="0"/>
          <w:w w:val="100"/>
          <w:lang w:val="fr-FR"/>
        </w:rPr>
        <w:t>En</w:t>
      </w:r>
      <w:r w:rsidRPr="00D54052">
        <w:rPr>
          <w:spacing w:val="0"/>
          <w:w w:val="100"/>
        </w:rPr>
        <w:t xml:space="preserve"> 2008</w:t>
      </w:r>
      <w:r w:rsidRPr="00D54052">
        <w:rPr>
          <w:spacing w:val="0"/>
          <w:w w:val="100"/>
          <w:lang w:val="fr-FR"/>
        </w:rPr>
        <w:t>,</w:t>
      </w:r>
      <w:r w:rsidRPr="00D54052">
        <w:rPr>
          <w:spacing w:val="0"/>
          <w:w w:val="100"/>
        </w:rPr>
        <w:t xml:space="preserve"> </w:t>
      </w:r>
      <w:r w:rsidRPr="00D54052">
        <w:rPr>
          <w:spacing w:val="0"/>
          <w:w w:val="100"/>
          <w:lang w:val="fr-FR"/>
        </w:rPr>
        <w:t xml:space="preserve">165 personnes ont été condamnées pour formation d’un groupe armé illégal ou participation à un tel groupe (article </w:t>
      </w:r>
      <w:r w:rsidRPr="00D54052">
        <w:rPr>
          <w:spacing w:val="0"/>
          <w:w w:val="100"/>
        </w:rPr>
        <w:t>20</w:t>
      </w:r>
      <w:r w:rsidRPr="00D54052">
        <w:rPr>
          <w:spacing w:val="0"/>
          <w:w w:val="100"/>
          <w:lang w:val="fr-FR"/>
        </w:rPr>
        <w:t>8</w:t>
      </w:r>
      <w:r w:rsidRPr="00D54052">
        <w:rPr>
          <w:spacing w:val="0"/>
          <w:w w:val="100"/>
        </w:rPr>
        <w:t xml:space="preserve"> </w:t>
      </w:r>
      <w:r w:rsidRPr="00D54052">
        <w:rPr>
          <w:spacing w:val="0"/>
          <w:w w:val="100"/>
          <w:lang w:val="fr-FR"/>
        </w:rPr>
        <w:t>du CPFR)</w:t>
      </w:r>
      <w:r w:rsidRPr="00D54052">
        <w:rPr>
          <w:spacing w:val="0"/>
          <w:w w:val="100"/>
        </w:rPr>
        <w:t xml:space="preserve">. </w:t>
      </w:r>
      <w:r w:rsidRPr="00D54052">
        <w:rPr>
          <w:spacing w:val="0"/>
          <w:w w:val="100"/>
          <w:lang w:val="fr-FR"/>
        </w:rPr>
        <w:t>Par ailleurs, des ve</w:t>
      </w:r>
      <w:r w:rsidRPr="00D54052">
        <w:rPr>
          <w:spacing w:val="0"/>
          <w:w w:val="100"/>
          <w:lang w:val="fr-FR"/>
        </w:rPr>
        <w:t>r</w:t>
      </w:r>
      <w:r w:rsidRPr="00D54052">
        <w:rPr>
          <w:spacing w:val="0"/>
          <w:w w:val="100"/>
          <w:lang w:val="fr-FR"/>
        </w:rPr>
        <w:t>dicts de culpabilité ont été prononcés pour quatre infractions prévues par l’article 208 du CPFR commises cumulativement avec d’autres infractions plus graves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422. </w:t>
      </w:r>
      <w:r w:rsidRPr="00D54052">
        <w:rPr>
          <w:spacing w:val="0"/>
          <w:w w:val="100"/>
        </w:rPr>
        <w:tab/>
      </w:r>
      <w:r w:rsidRPr="00D54052">
        <w:rPr>
          <w:spacing w:val="0"/>
          <w:w w:val="100"/>
          <w:lang w:val="fr-FR"/>
        </w:rPr>
        <w:t>En</w:t>
      </w:r>
      <w:r w:rsidRPr="00D54052">
        <w:rPr>
          <w:spacing w:val="0"/>
          <w:w w:val="100"/>
        </w:rPr>
        <w:t xml:space="preserve"> 200</w:t>
      </w:r>
      <w:r w:rsidRPr="00D54052">
        <w:rPr>
          <w:spacing w:val="0"/>
          <w:w w:val="100"/>
          <w:lang w:val="fr-FR"/>
        </w:rPr>
        <w:t>9,</w:t>
      </w:r>
      <w:r w:rsidRPr="00D54052">
        <w:rPr>
          <w:spacing w:val="0"/>
          <w:w w:val="100"/>
        </w:rPr>
        <w:t xml:space="preserve"> </w:t>
      </w:r>
      <w:r w:rsidRPr="00D54052">
        <w:rPr>
          <w:spacing w:val="0"/>
          <w:w w:val="100"/>
          <w:lang w:val="fr-FR"/>
        </w:rPr>
        <w:t xml:space="preserve">155 personnes ont été condamnées pour participation à un groupe armé illégal (paragraphe 2 de l’article </w:t>
      </w:r>
      <w:r w:rsidRPr="00D54052">
        <w:rPr>
          <w:spacing w:val="0"/>
          <w:w w:val="100"/>
        </w:rPr>
        <w:t>20</w:t>
      </w:r>
      <w:r w:rsidRPr="00D54052">
        <w:rPr>
          <w:spacing w:val="0"/>
          <w:w w:val="100"/>
          <w:lang w:val="fr-FR"/>
        </w:rPr>
        <w:t>8</w:t>
      </w:r>
      <w:r w:rsidRPr="00D54052">
        <w:rPr>
          <w:spacing w:val="0"/>
          <w:w w:val="100"/>
        </w:rPr>
        <w:t xml:space="preserve"> </w:t>
      </w:r>
      <w:r w:rsidRPr="00D54052">
        <w:rPr>
          <w:spacing w:val="0"/>
          <w:w w:val="100"/>
          <w:lang w:val="fr-FR"/>
        </w:rPr>
        <w:t>du CPFR)</w:t>
      </w:r>
      <w:r w:rsidRPr="00D54052">
        <w:rPr>
          <w:spacing w:val="0"/>
          <w:w w:val="100"/>
        </w:rPr>
        <w:t xml:space="preserve">. </w:t>
      </w:r>
      <w:r w:rsidRPr="00D54052">
        <w:rPr>
          <w:spacing w:val="0"/>
          <w:w w:val="100"/>
          <w:lang w:val="fr-FR"/>
        </w:rPr>
        <w:t>Il n’a a pas eu de condamn</w:t>
      </w:r>
      <w:r w:rsidRPr="00D54052">
        <w:rPr>
          <w:spacing w:val="0"/>
          <w:w w:val="100"/>
          <w:lang w:val="fr-FR"/>
        </w:rPr>
        <w:t>a</w:t>
      </w:r>
      <w:r w:rsidRPr="00D54052">
        <w:rPr>
          <w:spacing w:val="0"/>
          <w:w w:val="100"/>
          <w:lang w:val="fr-FR"/>
        </w:rPr>
        <w:t>tion pour formation, commandement ou financement d’un groupe armé illégal (</w:t>
      </w:r>
      <w:r w:rsidRPr="00D54052">
        <w:rPr>
          <w:spacing w:val="0"/>
          <w:w w:val="100"/>
        </w:rPr>
        <w:t>groupement, détachement, bande ou autre groupe armé</w:t>
      </w:r>
      <w:r w:rsidRPr="00D54052">
        <w:rPr>
          <w:spacing w:val="0"/>
          <w:w w:val="100"/>
          <w:lang w:val="fr-FR"/>
        </w:rPr>
        <w:t>) (paragraphe 1 de l’article 208 du CPFR). Par ailleurs, des verdicts de culpabilité ont été prononcés pour 21 i</w:t>
      </w:r>
      <w:r w:rsidRPr="00D54052">
        <w:rPr>
          <w:spacing w:val="0"/>
          <w:w w:val="100"/>
          <w:lang w:val="fr-FR"/>
        </w:rPr>
        <w:t>n</w:t>
      </w:r>
      <w:r w:rsidRPr="00D54052">
        <w:rPr>
          <w:spacing w:val="0"/>
          <w:w w:val="100"/>
          <w:lang w:val="fr-FR"/>
        </w:rPr>
        <w:t>fractions prévues par l’article 208 du CPFR commises cumulativement avec d’autres infractions plus graves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423. </w:t>
      </w:r>
      <w:r w:rsidRPr="00D54052">
        <w:rPr>
          <w:spacing w:val="0"/>
          <w:w w:val="100"/>
        </w:rPr>
        <w:tab/>
      </w:r>
      <w:r w:rsidRPr="00D54052">
        <w:rPr>
          <w:spacing w:val="0"/>
          <w:w w:val="100"/>
          <w:lang w:val="fr-FR"/>
        </w:rPr>
        <w:t>En</w:t>
      </w:r>
      <w:r w:rsidRPr="00D54052">
        <w:rPr>
          <w:spacing w:val="0"/>
          <w:w w:val="100"/>
        </w:rPr>
        <w:t xml:space="preserve"> 2008</w:t>
      </w:r>
      <w:r w:rsidRPr="00D54052">
        <w:rPr>
          <w:spacing w:val="0"/>
          <w:w w:val="100"/>
          <w:lang w:val="fr-FR"/>
        </w:rPr>
        <w:t>,</w:t>
      </w:r>
      <w:r w:rsidRPr="00D54052">
        <w:rPr>
          <w:spacing w:val="0"/>
          <w:w w:val="100"/>
        </w:rPr>
        <w:t xml:space="preserve"> </w:t>
      </w:r>
      <w:r w:rsidRPr="00D54052">
        <w:rPr>
          <w:spacing w:val="0"/>
          <w:w w:val="100"/>
          <w:lang w:val="fr-FR"/>
        </w:rPr>
        <w:t>176 personnes ont été condamnées pour formation d’un groupe a</w:t>
      </w:r>
      <w:r w:rsidRPr="00D54052">
        <w:rPr>
          <w:spacing w:val="0"/>
          <w:w w:val="100"/>
          <w:lang w:val="fr-FR"/>
        </w:rPr>
        <w:t>r</w:t>
      </w:r>
      <w:r w:rsidRPr="00D54052">
        <w:rPr>
          <w:spacing w:val="0"/>
          <w:w w:val="100"/>
          <w:lang w:val="fr-FR"/>
        </w:rPr>
        <w:t xml:space="preserve">mé illégal permanent ou participation à un tel groupe (article </w:t>
      </w:r>
      <w:r w:rsidRPr="00D54052">
        <w:rPr>
          <w:spacing w:val="0"/>
          <w:w w:val="100"/>
        </w:rPr>
        <w:t>20</w:t>
      </w:r>
      <w:r w:rsidRPr="00D54052">
        <w:rPr>
          <w:spacing w:val="0"/>
          <w:w w:val="100"/>
          <w:lang w:val="fr-FR"/>
        </w:rPr>
        <w:t>9</w:t>
      </w:r>
      <w:r w:rsidRPr="00D54052">
        <w:rPr>
          <w:spacing w:val="0"/>
          <w:w w:val="100"/>
        </w:rPr>
        <w:t xml:space="preserve"> </w:t>
      </w:r>
      <w:r w:rsidRPr="00D54052">
        <w:rPr>
          <w:spacing w:val="0"/>
          <w:w w:val="100"/>
          <w:lang w:val="fr-FR"/>
        </w:rPr>
        <w:t>du CPFR)</w:t>
      </w:r>
      <w:r w:rsidRPr="00D54052">
        <w:rPr>
          <w:spacing w:val="0"/>
          <w:w w:val="100"/>
        </w:rPr>
        <w:t xml:space="preserve">. </w:t>
      </w:r>
      <w:r w:rsidRPr="00D54052">
        <w:rPr>
          <w:spacing w:val="0"/>
          <w:w w:val="100"/>
          <w:lang w:val="fr-FR"/>
        </w:rPr>
        <w:t>Par ai</w:t>
      </w:r>
      <w:r w:rsidRPr="00D54052">
        <w:rPr>
          <w:spacing w:val="0"/>
          <w:w w:val="100"/>
          <w:lang w:val="fr-FR"/>
        </w:rPr>
        <w:t>l</w:t>
      </w:r>
      <w:r w:rsidRPr="00D54052">
        <w:rPr>
          <w:spacing w:val="0"/>
          <w:w w:val="100"/>
          <w:lang w:val="fr-FR"/>
        </w:rPr>
        <w:t>leurs, des verdicts de culpabilité ont été prononcés pour 110 infractions prévues par l’article 209 du CPFR commises cumulativement avec d’autres infractions plus gr</w:t>
      </w:r>
      <w:r w:rsidRPr="00D54052">
        <w:rPr>
          <w:spacing w:val="0"/>
          <w:w w:val="100"/>
          <w:lang w:val="fr-FR"/>
        </w:rPr>
        <w:t>a</w:t>
      </w:r>
      <w:r w:rsidRPr="00D54052">
        <w:rPr>
          <w:spacing w:val="0"/>
          <w:w w:val="100"/>
          <w:lang w:val="fr-FR"/>
        </w:rPr>
        <w:t>ves</w:t>
      </w:r>
      <w:r w:rsidRPr="00D54052">
        <w:rPr>
          <w:spacing w:val="0"/>
          <w:w w:val="100"/>
        </w:rPr>
        <w:t>.</w:t>
      </w:r>
    </w:p>
    <w:p w:rsidR="00D20209" w:rsidRPr="00D54052" w:rsidRDefault="00D20209">
      <w:pPr>
        <w:pStyle w:val="SingleTxtGR"/>
        <w:rPr>
          <w:spacing w:val="0"/>
          <w:w w:val="100"/>
        </w:rPr>
      </w:pPr>
      <w:r w:rsidRPr="00D54052">
        <w:rPr>
          <w:spacing w:val="0"/>
          <w:w w:val="100"/>
        </w:rPr>
        <w:t xml:space="preserve">424. </w:t>
      </w:r>
      <w:r w:rsidRPr="00D54052">
        <w:rPr>
          <w:spacing w:val="0"/>
          <w:w w:val="100"/>
        </w:rPr>
        <w:tab/>
      </w:r>
      <w:r w:rsidRPr="00D54052">
        <w:rPr>
          <w:spacing w:val="0"/>
          <w:w w:val="100"/>
          <w:lang w:val="fr-FR"/>
        </w:rPr>
        <w:t>En</w:t>
      </w:r>
      <w:r w:rsidRPr="00D54052">
        <w:rPr>
          <w:spacing w:val="0"/>
          <w:w w:val="100"/>
        </w:rPr>
        <w:t xml:space="preserve"> 2009</w:t>
      </w:r>
      <w:r w:rsidRPr="00D54052">
        <w:rPr>
          <w:spacing w:val="0"/>
          <w:w w:val="100"/>
          <w:lang w:val="fr-FR"/>
        </w:rPr>
        <w:t>, 148</w:t>
      </w:r>
      <w:r w:rsidRPr="00D54052">
        <w:rPr>
          <w:spacing w:val="0"/>
          <w:w w:val="100"/>
        </w:rPr>
        <w:t xml:space="preserve"> </w:t>
      </w:r>
      <w:r w:rsidRPr="00D54052">
        <w:rPr>
          <w:spacing w:val="0"/>
          <w:w w:val="100"/>
          <w:lang w:val="fr-FR"/>
        </w:rPr>
        <w:t>personnes ont été condamnées en vertu de l’article 209 du CPFR. Par ailleurs, des verdicts de culpabilité ont été prononcés pour 93 infra</w:t>
      </w:r>
      <w:r w:rsidRPr="00D54052">
        <w:rPr>
          <w:spacing w:val="0"/>
          <w:w w:val="100"/>
          <w:lang w:val="fr-FR"/>
        </w:rPr>
        <w:t>c</w:t>
      </w:r>
      <w:r w:rsidRPr="00D54052">
        <w:rPr>
          <w:spacing w:val="0"/>
          <w:w w:val="100"/>
          <w:lang w:val="fr-FR"/>
        </w:rPr>
        <w:t>tions prévues par l’article 209 du CPFR commises cumulativement avec d’autres infra</w:t>
      </w:r>
      <w:r w:rsidRPr="00D54052">
        <w:rPr>
          <w:spacing w:val="0"/>
          <w:w w:val="100"/>
          <w:lang w:val="fr-FR"/>
        </w:rPr>
        <w:t>c</w:t>
      </w:r>
      <w:r w:rsidRPr="00D54052">
        <w:rPr>
          <w:spacing w:val="0"/>
          <w:w w:val="100"/>
          <w:lang w:val="fr-FR"/>
        </w:rPr>
        <w:t>tions plus graves</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425. </w:t>
      </w:r>
      <w:r w:rsidRPr="00D54052">
        <w:rPr>
          <w:spacing w:val="0"/>
          <w:w w:val="100"/>
        </w:rPr>
        <w:tab/>
      </w:r>
      <w:r w:rsidRPr="00D54052">
        <w:rPr>
          <w:spacing w:val="0"/>
          <w:w w:val="100"/>
          <w:lang w:val="fr-FR"/>
        </w:rPr>
        <w:t>En 2008, 98 personnes ont été condamnées pour création d’une association de malfaiteurs ou participation à une telle association (article 210 du CPFR). En 2009, 164 personnes ont été condamnées pour les mêmes infractions.</w:t>
      </w:r>
    </w:p>
    <w:p w:rsidR="00D20209" w:rsidRPr="00D54052" w:rsidRDefault="00D20209">
      <w:pPr>
        <w:pStyle w:val="SingleTxtGR"/>
        <w:rPr>
          <w:spacing w:val="0"/>
          <w:w w:val="100"/>
        </w:rPr>
      </w:pPr>
      <w:r w:rsidRPr="00D54052">
        <w:rPr>
          <w:spacing w:val="0"/>
          <w:w w:val="100"/>
        </w:rPr>
        <w:t xml:space="preserve">426. </w:t>
      </w:r>
      <w:r w:rsidRPr="00D54052">
        <w:rPr>
          <w:spacing w:val="0"/>
          <w:w w:val="100"/>
        </w:rPr>
        <w:tab/>
      </w:r>
      <w:r w:rsidRPr="00D54052">
        <w:rPr>
          <w:spacing w:val="0"/>
          <w:w w:val="100"/>
          <w:lang w:val="fr-FR"/>
        </w:rPr>
        <w:t>La Fédération de Russie ne possède pas sur son territoire de lieux de détention non officiels (secrets).</w:t>
      </w:r>
      <w:r w:rsidRPr="00D54052">
        <w:rPr>
          <w:spacing w:val="0"/>
          <w:w w:val="100"/>
        </w:rPr>
        <w:t xml:space="preserve"> </w:t>
      </w:r>
      <w:r w:rsidRPr="00D54052">
        <w:rPr>
          <w:spacing w:val="0"/>
          <w:w w:val="100"/>
          <w:lang w:val="fr-FR"/>
        </w:rPr>
        <w:t>Aucun cas individuel de détention au secret de personnes soupçonnées d’infractions de terrorisme n’a non plus été identifié.</w:t>
      </w:r>
    </w:p>
    <w:p w:rsidR="00D20209" w:rsidRPr="00D54052" w:rsidRDefault="00D20209">
      <w:pPr>
        <w:pStyle w:val="HChG"/>
      </w:pPr>
      <w:r w:rsidRPr="00D54052">
        <w:rPr>
          <w:lang w:val="en-US"/>
        </w:rPr>
        <w:tab/>
      </w:r>
      <w:r w:rsidRPr="00D54052">
        <w:t>IV.</w:t>
      </w:r>
      <w:r w:rsidRPr="00D54052">
        <w:tab/>
      </w:r>
      <w:r w:rsidRPr="00D54052">
        <w:rPr>
          <w:lang w:val="fr-FR"/>
        </w:rPr>
        <w:t>Informations générales sur la situation des droits de l'homme dans le pays</w:t>
      </w:r>
      <w:r w:rsidRPr="00D54052">
        <w:t xml:space="preserve">, </w:t>
      </w:r>
      <w:r w:rsidRPr="00D54052">
        <w:rPr>
          <w:lang w:val="fr-FR"/>
        </w:rPr>
        <w:t>y compris les nouvelles mesures et les modifications concernant l’application de la Convention</w:t>
      </w:r>
      <w:r w:rsidRPr="00D54052">
        <w:t xml:space="preserve"> </w:t>
      </w:r>
    </w:p>
    <w:p w:rsidR="00D20209" w:rsidRPr="00D54052" w:rsidRDefault="00D20209">
      <w:pPr>
        <w:pStyle w:val="SingleTxtGR"/>
        <w:rPr>
          <w:spacing w:val="0"/>
          <w:w w:val="100"/>
        </w:rPr>
      </w:pPr>
      <w:r w:rsidRPr="00D54052">
        <w:rPr>
          <w:spacing w:val="0"/>
          <w:w w:val="100"/>
        </w:rPr>
        <w:t xml:space="preserve">427. </w:t>
      </w:r>
      <w:r w:rsidRPr="00D54052">
        <w:rPr>
          <w:spacing w:val="0"/>
          <w:w w:val="100"/>
        </w:rPr>
        <w:tab/>
      </w:r>
      <w:r w:rsidRPr="00D54052">
        <w:rPr>
          <w:spacing w:val="0"/>
          <w:w w:val="100"/>
          <w:lang w:val="fr-FR"/>
        </w:rPr>
        <w:t>La Fédération de Russie accorde une grande importante au développement d’une coopération constructive avec les organismes des Nations Unies. Dans le cadre de cette coopération, elle présente régulièrement aux organes compétents du système des Nations Unies des rapports périodiques sur la manière dont elle exécute les obl</w:t>
      </w:r>
      <w:r w:rsidRPr="00D54052">
        <w:rPr>
          <w:spacing w:val="0"/>
          <w:w w:val="100"/>
          <w:lang w:val="fr-FR"/>
        </w:rPr>
        <w:t>i</w:t>
      </w:r>
      <w:r w:rsidRPr="00D54052">
        <w:rPr>
          <w:spacing w:val="0"/>
          <w:w w:val="100"/>
          <w:lang w:val="fr-FR"/>
        </w:rPr>
        <w:t>gations qui lui incombent en vertu de tel ou tel instrument international.</w:t>
      </w:r>
    </w:p>
    <w:p w:rsidR="00D20209" w:rsidRPr="00D54052" w:rsidRDefault="00D20209">
      <w:pPr>
        <w:pStyle w:val="SingleTxtGR"/>
        <w:rPr>
          <w:spacing w:val="0"/>
          <w:w w:val="100"/>
        </w:rPr>
      </w:pPr>
      <w:r w:rsidRPr="00D54052">
        <w:rPr>
          <w:spacing w:val="0"/>
          <w:w w:val="100"/>
        </w:rPr>
        <w:t xml:space="preserve">428. </w:t>
      </w:r>
      <w:r w:rsidRPr="00D54052">
        <w:rPr>
          <w:spacing w:val="0"/>
          <w:w w:val="100"/>
        </w:rPr>
        <w:tab/>
      </w:r>
      <w:r w:rsidRPr="00D54052">
        <w:rPr>
          <w:spacing w:val="0"/>
          <w:w w:val="100"/>
          <w:lang w:val="fr-FR"/>
        </w:rPr>
        <w:t xml:space="preserve">Entre </w:t>
      </w:r>
      <w:r w:rsidRPr="00D54052">
        <w:rPr>
          <w:spacing w:val="0"/>
          <w:w w:val="100"/>
        </w:rPr>
        <w:t xml:space="preserve">2006 </w:t>
      </w:r>
      <w:r w:rsidRPr="00D54052">
        <w:rPr>
          <w:spacing w:val="0"/>
          <w:w w:val="100"/>
          <w:lang w:val="fr-FR"/>
        </w:rPr>
        <w:t>et</w:t>
      </w:r>
      <w:r w:rsidRPr="00D54052">
        <w:rPr>
          <w:spacing w:val="0"/>
          <w:w w:val="100"/>
        </w:rPr>
        <w:t xml:space="preserve"> 2010</w:t>
      </w:r>
      <w:r w:rsidRPr="00D54052">
        <w:rPr>
          <w:spacing w:val="0"/>
          <w:w w:val="100"/>
          <w:lang w:val="fr-FR"/>
        </w:rPr>
        <w:t>, la Fédération de Russie a présenté</w:t>
      </w:r>
      <w:r w:rsidRPr="00D54052">
        <w:rPr>
          <w:spacing w:val="0"/>
          <w:w w:val="100"/>
        </w:rPr>
        <w:t xml:space="preserve"> </w:t>
      </w:r>
      <w:r w:rsidRPr="00D54052">
        <w:rPr>
          <w:spacing w:val="0"/>
          <w:w w:val="100"/>
          <w:lang w:val="fr-FR"/>
        </w:rPr>
        <w:t>et défendu ses rapports périodiques sur l’exécution des obligations internationales découlant de la Conve</w:t>
      </w:r>
      <w:r w:rsidRPr="00D54052">
        <w:rPr>
          <w:spacing w:val="0"/>
          <w:w w:val="100"/>
          <w:lang w:val="fr-FR"/>
        </w:rPr>
        <w:t>n</w:t>
      </w:r>
      <w:r w:rsidRPr="00D54052">
        <w:rPr>
          <w:spacing w:val="0"/>
          <w:w w:val="100"/>
          <w:lang w:val="fr-FR"/>
        </w:rPr>
        <w:t xml:space="preserve">tion internationale sur l’élimination de toutes les formes de discrimination raciale </w:t>
      </w:r>
      <w:r w:rsidRPr="00D54052">
        <w:rPr>
          <w:spacing w:val="0"/>
          <w:w w:val="100"/>
        </w:rPr>
        <w:t xml:space="preserve">(CERD/C/RUS/19), </w:t>
      </w:r>
      <w:r w:rsidRPr="00D54052">
        <w:rPr>
          <w:spacing w:val="0"/>
          <w:w w:val="100"/>
          <w:lang w:val="fr-FR"/>
        </w:rPr>
        <w:t xml:space="preserve">du Pacte international relatif aux droits civils et politiques </w:t>
      </w:r>
      <w:r w:rsidRPr="00D54052">
        <w:rPr>
          <w:spacing w:val="0"/>
          <w:w w:val="100"/>
        </w:rPr>
        <w:t>(CCPR/C/RUS/6)</w:t>
      </w:r>
      <w:r w:rsidRPr="00D54052">
        <w:rPr>
          <w:spacing w:val="0"/>
          <w:w w:val="100"/>
          <w:lang w:val="fr-FR"/>
        </w:rPr>
        <w:t xml:space="preserve"> et de la Convention sur l’élimination de toutes les formes de di</w:t>
      </w:r>
      <w:r w:rsidRPr="00D54052">
        <w:rPr>
          <w:spacing w:val="0"/>
          <w:w w:val="100"/>
          <w:lang w:val="fr-FR"/>
        </w:rPr>
        <w:t>s</w:t>
      </w:r>
      <w:r w:rsidRPr="00D54052">
        <w:rPr>
          <w:spacing w:val="0"/>
          <w:w w:val="100"/>
          <w:lang w:val="fr-FR"/>
        </w:rPr>
        <w:t xml:space="preserve">crimination à l’égard des femmes </w:t>
      </w:r>
      <w:r w:rsidRPr="00D54052">
        <w:rPr>
          <w:spacing w:val="0"/>
          <w:w w:val="100"/>
        </w:rPr>
        <w:t xml:space="preserve">(CEDAW/C/USR/7). </w:t>
      </w:r>
      <w:r w:rsidRPr="00D54052">
        <w:rPr>
          <w:spacing w:val="0"/>
          <w:w w:val="100"/>
          <w:lang w:val="fr-FR"/>
        </w:rPr>
        <w:t>De surcroît, dans le cadre de la préparation du débat relatif aux rapports susvisés, la Fédération a présenté ses r</w:t>
      </w:r>
      <w:r w:rsidRPr="00D54052">
        <w:rPr>
          <w:spacing w:val="0"/>
          <w:w w:val="100"/>
          <w:lang w:val="fr-FR"/>
        </w:rPr>
        <w:t>é</w:t>
      </w:r>
      <w:r w:rsidRPr="00D54052">
        <w:rPr>
          <w:spacing w:val="0"/>
          <w:w w:val="100"/>
          <w:lang w:val="fr-FR"/>
        </w:rPr>
        <w:t>ponses écrites aux questions des experts du Comité pour l’élimination de la discr</w:t>
      </w:r>
      <w:r w:rsidRPr="00D54052">
        <w:rPr>
          <w:spacing w:val="0"/>
          <w:w w:val="100"/>
          <w:lang w:val="fr-FR"/>
        </w:rPr>
        <w:t>i</w:t>
      </w:r>
      <w:r w:rsidRPr="00D54052">
        <w:rPr>
          <w:spacing w:val="0"/>
          <w:w w:val="100"/>
          <w:lang w:val="fr-FR"/>
        </w:rPr>
        <w:t>mination raciale</w:t>
      </w:r>
      <w:r w:rsidRPr="00D54052">
        <w:rPr>
          <w:spacing w:val="0"/>
          <w:w w:val="100"/>
        </w:rPr>
        <w:t xml:space="preserve"> (CERD/C/RUS/Q/19/Add.1), </w:t>
      </w:r>
      <w:r w:rsidRPr="00D54052">
        <w:rPr>
          <w:spacing w:val="0"/>
          <w:w w:val="100"/>
          <w:lang w:val="fr-FR"/>
        </w:rPr>
        <w:t xml:space="preserve">du Comité des droits de l'homme </w:t>
      </w:r>
      <w:r w:rsidRPr="00D54052">
        <w:rPr>
          <w:spacing w:val="0"/>
          <w:w w:val="100"/>
        </w:rPr>
        <w:t xml:space="preserve">(CCPR/C/RUS/Q/6/Add.1) </w:t>
      </w:r>
      <w:r w:rsidRPr="00D54052">
        <w:rPr>
          <w:spacing w:val="0"/>
          <w:w w:val="100"/>
          <w:lang w:val="fr-FR"/>
        </w:rPr>
        <w:t xml:space="preserve">et du Comité pour l’élimination de la discrimination à l’égard des femmes </w:t>
      </w:r>
      <w:r w:rsidRPr="00D54052">
        <w:rPr>
          <w:spacing w:val="0"/>
          <w:w w:val="100"/>
        </w:rPr>
        <w:t xml:space="preserve">(CEDAW/C/USR/Q/7/Add.1), </w:t>
      </w:r>
      <w:r w:rsidRPr="00D54052">
        <w:rPr>
          <w:spacing w:val="0"/>
          <w:w w:val="100"/>
          <w:lang w:val="fr-FR"/>
        </w:rPr>
        <w:t>qui contenaient des informations détaillées sur la situation dans le domaine de la promotion et de la protection des droits de l'homme, y compris les mesures les plus récentes adoptées par les autorités à cet égard</w:t>
      </w:r>
      <w:r w:rsidRPr="00D54052">
        <w:rPr>
          <w:spacing w:val="0"/>
          <w:w w:val="100"/>
        </w:rPr>
        <w:t xml:space="preserve">. </w:t>
      </w:r>
    </w:p>
    <w:p w:rsidR="00D20209" w:rsidRPr="00D54052" w:rsidRDefault="00D20209">
      <w:pPr>
        <w:pStyle w:val="SingleTxtGR"/>
        <w:rPr>
          <w:spacing w:val="0"/>
          <w:w w:val="100"/>
        </w:rPr>
      </w:pPr>
      <w:r w:rsidRPr="00D54052">
        <w:rPr>
          <w:spacing w:val="0"/>
          <w:w w:val="100"/>
        </w:rPr>
        <w:t xml:space="preserve">429. </w:t>
      </w:r>
      <w:r w:rsidRPr="00D54052">
        <w:rPr>
          <w:spacing w:val="0"/>
          <w:w w:val="100"/>
        </w:rPr>
        <w:tab/>
      </w:r>
      <w:r w:rsidRPr="00D54052">
        <w:rPr>
          <w:spacing w:val="0"/>
          <w:w w:val="100"/>
          <w:lang w:val="fr-FR"/>
        </w:rPr>
        <w:t xml:space="preserve">En février </w:t>
      </w:r>
      <w:r w:rsidRPr="00D54052">
        <w:rPr>
          <w:spacing w:val="0"/>
          <w:w w:val="100"/>
        </w:rPr>
        <w:t>2009</w:t>
      </w:r>
      <w:r w:rsidRPr="00D54052">
        <w:rPr>
          <w:spacing w:val="0"/>
          <w:w w:val="100"/>
          <w:lang w:val="fr-FR"/>
        </w:rPr>
        <w:t>, dans le cadre de l’examen périodique universel réalisé par le Conseil des droits de l'homme, la Fédération de Russie a présenté son rapport nati</w:t>
      </w:r>
      <w:r w:rsidRPr="00D54052">
        <w:rPr>
          <w:spacing w:val="0"/>
          <w:w w:val="100"/>
          <w:lang w:val="fr-FR"/>
        </w:rPr>
        <w:t>o</w:t>
      </w:r>
      <w:r w:rsidRPr="00D54052">
        <w:rPr>
          <w:spacing w:val="0"/>
          <w:w w:val="100"/>
          <w:lang w:val="fr-FR"/>
        </w:rPr>
        <w:t xml:space="preserve">nal sur la situation en matière de respect des droits de l'homme dans le pays </w:t>
      </w:r>
      <w:r w:rsidRPr="00D54052">
        <w:rPr>
          <w:spacing w:val="0"/>
          <w:w w:val="100"/>
        </w:rPr>
        <w:t>(A/HRC/WG.6/4/RUS/1).</w:t>
      </w:r>
    </w:p>
    <w:p w:rsidR="00D20209" w:rsidRPr="00D54052" w:rsidRDefault="00D20209">
      <w:pPr>
        <w:pStyle w:val="SingleTxtGR"/>
        <w:rPr>
          <w:spacing w:val="0"/>
          <w:w w:val="100"/>
        </w:rPr>
      </w:pPr>
      <w:r w:rsidRPr="00D54052">
        <w:rPr>
          <w:noProof/>
          <w:spacing w:val="0"/>
          <w:w w:val="100"/>
          <w:lang w:eastAsia="ru-RU"/>
        </w:rPr>
        <w:pict>
          <v:shapetype id="_x0000_t202" coordsize="21600,21600" o:spt="202" path="m,l,21600r21600,l21600,xe">
            <v:stroke joinstyle="miter"/>
            <v:path gradientshapeok="t" o:connecttype="rect"/>
          </v:shapetype>
          <v:shape id="_x0000_s1026" type="#_x0000_t202" style="position:absolute;left:0;text-align:left;margin-left:139.9pt;margin-top:44.15pt;width:202.1pt;height:27pt;z-index:1" filled="f" stroked="f">
            <v:textbox>
              <w:txbxContent>
                <w:p w:rsidR="00D20209" w:rsidRDefault="00D20209">
                  <w:pPr>
                    <w:jc w:val="center"/>
                  </w:pPr>
                  <w:r>
                    <w:rPr>
                      <w:u w:val="single"/>
                    </w:rPr>
                    <w:tab/>
                  </w:r>
                  <w:r>
                    <w:rPr>
                      <w:u w:val="single"/>
                    </w:rPr>
                    <w:tab/>
                  </w:r>
                  <w:r>
                    <w:rPr>
                      <w:u w:val="single"/>
                    </w:rPr>
                    <w:tab/>
                  </w:r>
                </w:p>
              </w:txbxContent>
            </v:textbox>
          </v:shape>
        </w:pict>
      </w:r>
      <w:r w:rsidRPr="00D54052">
        <w:rPr>
          <w:spacing w:val="0"/>
          <w:w w:val="100"/>
        </w:rPr>
        <w:t xml:space="preserve">430. </w:t>
      </w:r>
      <w:r w:rsidRPr="00D54052">
        <w:rPr>
          <w:spacing w:val="0"/>
          <w:w w:val="100"/>
        </w:rPr>
        <w:tab/>
      </w:r>
      <w:r w:rsidRPr="00D54052">
        <w:rPr>
          <w:spacing w:val="0"/>
          <w:w w:val="100"/>
          <w:lang w:val="fr-FR"/>
        </w:rPr>
        <w:t>Les documents susmentionnés ont un caractère public et peuvent être consu</w:t>
      </w:r>
      <w:r w:rsidRPr="00D54052">
        <w:rPr>
          <w:spacing w:val="0"/>
          <w:w w:val="100"/>
          <w:lang w:val="fr-FR"/>
        </w:rPr>
        <w:t>l</w:t>
      </w:r>
      <w:r w:rsidRPr="00D54052">
        <w:rPr>
          <w:spacing w:val="0"/>
          <w:w w:val="100"/>
          <w:lang w:val="fr-FR"/>
        </w:rPr>
        <w:t>tés sur les pages correspondantes du site Web du Haut Commissariat des Nations Unies aux droits de l'homme.</w:t>
      </w:r>
    </w:p>
    <w:p w:rsidR="00D20209" w:rsidRPr="00D54052" w:rsidRDefault="00D20209"/>
    <w:sectPr w:rsidR="00D20209" w:rsidRPr="00D5405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209" w:rsidRDefault="00D20209"/>
  </w:endnote>
  <w:endnote w:type="continuationSeparator" w:id="0">
    <w:p w:rsidR="00D20209" w:rsidRDefault="00D20209"/>
  </w:endnote>
  <w:endnote w:type="continuationNotice" w:id="1">
    <w:p w:rsidR="00D20209" w:rsidRDefault="00D202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09" w:rsidRDefault="00D20209">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671A56">
      <w:rPr>
        <w:b/>
        <w:noProof/>
        <w:sz w:val="18"/>
      </w:rPr>
      <w:t>50</w:t>
    </w:r>
    <w:r>
      <w:rPr>
        <w:b/>
        <w:sz w:val="18"/>
      </w:rPr>
      <w:fldChar w:fldCharType="end"/>
    </w:r>
    <w:r>
      <w:rPr>
        <w:sz w:val="18"/>
      </w:rPr>
      <w:tab/>
    </w:r>
    <w:r>
      <w:rPr>
        <w:szCs w:val="16"/>
      </w:rPr>
      <w:t>GE.11-41375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09" w:rsidRDefault="00D20209">
    <w:pPr>
      <w:pStyle w:val="Footer"/>
      <w:tabs>
        <w:tab w:val="right" w:pos="9638"/>
      </w:tabs>
      <w:rPr>
        <w:b/>
        <w:sz w:val="18"/>
      </w:rPr>
    </w:pPr>
    <w:r>
      <w:rPr>
        <w:szCs w:val="16"/>
      </w:rPr>
      <w:t>GE.11-41375  (EXT)</w:t>
    </w:r>
    <w:r>
      <w:tab/>
    </w:r>
    <w:r>
      <w:rPr>
        <w:b/>
        <w:sz w:val="18"/>
      </w:rPr>
      <w:fldChar w:fldCharType="begin"/>
    </w:r>
    <w:r>
      <w:rPr>
        <w:b/>
        <w:sz w:val="18"/>
      </w:rPr>
      <w:instrText xml:space="preserve"> PAGE  \* MERGEFORMAT </w:instrText>
    </w:r>
    <w:r>
      <w:rPr>
        <w:b/>
        <w:sz w:val="18"/>
      </w:rPr>
      <w:fldChar w:fldCharType="separate"/>
    </w:r>
    <w:r w:rsidR="00671A56">
      <w:rPr>
        <w:b/>
        <w:noProof/>
        <w:sz w:val="18"/>
      </w:rPr>
      <w:t>51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09" w:rsidRDefault="00D2020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GE.11-41375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209" w:rsidRPr="00D27D5E" w:rsidRDefault="00D20209">
      <w:pPr>
        <w:tabs>
          <w:tab w:val="right" w:pos="2155"/>
        </w:tabs>
        <w:spacing w:after="80"/>
        <w:ind w:left="680"/>
        <w:rPr>
          <w:u w:val="single"/>
        </w:rPr>
      </w:pPr>
      <w:r>
        <w:rPr>
          <w:u w:val="single"/>
        </w:rPr>
        <w:tab/>
      </w:r>
    </w:p>
  </w:footnote>
  <w:footnote w:type="continuationSeparator" w:id="0">
    <w:p w:rsidR="00D20209" w:rsidRPr="00A103C4" w:rsidRDefault="00D20209">
      <w:pPr>
        <w:tabs>
          <w:tab w:val="right" w:pos="2155"/>
        </w:tabs>
        <w:spacing w:after="80"/>
        <w:ind w:left="680"/>
        <w:rPr>
          <w:u w:val="single"/>
        </w:rPr>
      </w:pPr>
      <w:r w:rsidRPr="00A103C4">
        <w:rPr>
          <w:u w:val="single"/>
        </w:rPr>
        <w:tab/>
      </w:r>
    </w:p>
  </w:footnote>
  <w:footnote w:type="continuationNotice" w:id="1">
    <w:p w:rsidR="00D20209" w:rsidRDefault="00D20209"/>
  </w:footnote>
  <w:footnote w:id="2">
    <w:p w:rsidR="00D20209" w:rsidRPr="002A0432" w:rsidRDefault="00D20209">
      <w:pPr>
        <w:pStyle w:val="FootnoteText"/>
        <w:rPr>
          <w:sz w:val="20"/>
          <w:lang w:val="ru-RU"/>
        </w:rPr>
      </w:pPr>
      <w:r>
        <w:tab/>
      </w:r>
      <w:r>
        <w:rPr>
          <w:rStyle w:val="FootnoteReference"/>
          <w:sz w:val="20"/>
          <w:vertAlign w:val="baseline"/>
          <w:lang w:val="ru-RU"/>
        </w:rPr>
        <w:t>*</w:t>
      </w:r>
      <w:r w:rsidRPr="00FC41B2">
        <w:rPr>
          <w:lang w:val="ru-RU"/>
        </w:rPr>
        <w:tab/>
      </w:r>
      <w:r>
        <w:rPr>
          <w:lang w:val="fr-FR"/>
        </w:rPr>
        <w:t xml:space="preserve">Pour le quatrième rapport périodique présenté par le Gouvernement de la Fédération de Russie, voir le document </w:t>
      </w:r>
      <w:r>
        <w:rPr>
          <w:lang w:val="en-US"/>
        </w:rPr>
        <w:t>CAT</w:t>
      </w:r>
      <w:r w:rsidRPr="002A0432">
        <w:rPr>
          <w:lang w:val="ru-RU"/>
        </w:rPr>
        <w:t>/</w:t>
      </w:r>
      <w:r>
        <w:rPr>
          <w:lang w:val="en-US"/>
        </w:rPr>
        <w:t>C</w:t>
      </w:r>
      <w:r w:rsidRPr="002A0432">
        <w:rPr>
          <w:lang w:val="ru-RU"/>
        </w:rPr>
        <w:t>/</w:t>
      </w:r>
      <w:r>
        <w:t>55</w:t>
      </w:r>
      <w:r w:rsidRPr="002A0432">
        <w:rPr>
          <w:lang w:val="ru-RU"/>
        </w:rPr>
        <w:t>/</w:t>
      </w:r>
      <w:r>
        <w:rPr>
          <w:lang w:val="en-US"/>
        </w:rPr>
        <w:t>Add</w:t>
      </w:r>
      <w:r w:rsidRPr="002A0432">
        <w:rPr>
          <w:lang w:val="ru-RU"/>
        </w:rPr>
        <w:t>.11</w:t>
      </w:r>
      <w:r>
        <w:rPr>
          <w:lang w:val="ru-RU"/>
        </w:rPr>
        <w:t xml:space="preserve">; </w:t>
      </w:r>
      <w:r>
        <w:rPr>
          <w:lang w:val="fr-FR"/>
        </w:rPr>
        <w:t xml:space="preserve">ce rapport a été examiné par le Comité à ses </w:t>
      </w:r>
      <w:r>
        <w:rPr>
          <w:lang w:val="ru-RU"/>
        </w:rPr>
        <w:t>732</w:t>
      </w:r>
      <w:r w:rsidRPr="00144ACB">
        <w:rPr>
          <w:vertAlign w:val="superscript"/>
          <w:lang w:val="fr-FR"/>
        </w:rPr>
        <w:t>e</w:t>
      </w:r>
      <w:r>
        <w:rPr>
          <w:lang w:val="fr-FR"/>
        </w:rPr>
        <w:t xml:space="preserve">, </w:t>
      </w:r>
      <w:r>
        <w:rPr>
          <w:lang w:val="ru-RU"/>
        </w:rPr>
        <w:t>733</w:t>
      </w:r>
      <w:r w:rsidRPr="00144ACB">
        <w:rPr>
          <w:vertAlign w:val="superscript"/>
          <w:lang w:val="fr-FR"/>
        </w:rPr>
        <w:t>e</w:t>
      </w:r>
      <w:r>
        <w:rPr>
          <w:lang w:val="fr-FR"/>
        </w:rPr>
        <w:t xml:space="preserve"> et</w:t>
      </w:r>
      <w:r>
        <w:rPr>
          <w:lang w:val="ru-RU"/>
        </w:rPr>
        <w:t xml:space="preserve"> 735</w:t>
      </w:r>
      <w:r w:rsidRPr="00144ACB">
        <w:rPr>
          <w:vertAlign w:val="superscript"/>
          <w:lang w:val="fr-FR"/>
        </w:rPr>
        <w:t>e</w:t>
      </w:r>
      <w:r>
        <w:rPr>
          <w:lang w:val="fr-FR"/>
        </w:rPr>
        <w:t xml:space="preserve"> séances</w:t>
      </w:r>
      <w:r>
        <w:rPr>
          <w:lang w:val="ru-RU"/>
        </w:rPr>
        <w:t xml:space="preserve">, </w:t>
      </w:r>
      <w:r>
        <w:rPr>
          <w:lang w:val="fr-FR"/>
        </w:rPr>
        <w:t xml:space="preserve">tenues les </w:t>
      </w:r>
      <w:r>
        <w:rPr>
          <w:lang w:val="ru-RU"/>
        </w:rPr>
        <w:t xml:space="preserve">10 </w:t>
      </w:r>
      <w:r>
        <w:rPr>
          <w:lang w:val="fr-FR"/>
        </w:rPr>
        <w:t>et</w:t>
      </w:r>
      <w:r>
        <w:rPr>
          <w:lang w:val="ru-RU"/>
        </w:rPr>
        <w:t xml:space="preserve"> 13 </w:t>
      </w:r>
      <w:r>
        <w:rPr>
          <w:lang w:val="fr-FR"/>
        </w:rPr>
        <w:t xml:space="preserve">novembre </w:t>
      </w:r>
      <w:r>
        <w:rPr>
          <w:lang w:val="ru-RU"/>
        </w:rPr>
        <w:t>2006 (</w:t>
      </w:r>
      <w:r>
        <w:rPr>
          <w:lang w:val="en-US"/>
        </w:rPr>
        <w:t>CAT</w:t>
      </w:r>
      <w:r w:rsidRPr="002A0432">
        <w:rPr>
          <w:lang w:val="ru-RU"/>
        </w:rPr>
        <w:t>/</w:t>
      </w:r>
      <w:r>
        <w:rPr>
          <w:lang w:val="en-US"/>
        </w:rPr>
        <w:t>C</w:t>
      </w:r>
      <w:r w:rsidRPr="002A0432">
        <w:rPr>
          <w:lang w:val="ru-RU"/>
        </w:rPr>
        <w:t>/</w:t>
      </w:r>
      <w:r>
        <w:rPr>
          <w:lang w:val="en-US"/>
        </w:rPr>
        <w:t>SR</w:t>
      </w:r>
      <w:r w:rsidRPr="002A0432">
        <w:rPr>
          <w:lang w:val="ru-RU"/>
        </w:rPr>
        <w:t>.732, 733, 735</w:t>
      </w:r>
      <w:r>
        <w:rPr>
          <w:lang w:val="ru-RU"/>
        </w:rPr>
        <w:t xml:space="preserve">). </w:t>
      </w:r>
      <w:r>
        <w:rPr>
          <w:lang w:val="fr-FR"/>
        </w:rPr>
        <w:t xml:space="preserve">Pour son examen par le Comité, voir le document </w:t>
      </w:r>
      <w:r>
        <w:rPr>
          <w:sz w:val="20"/>
          <w:lang w:val="en-US"/>
        </w:rPr>
        <w:t>CAT</w:t>
      </w:r>
      <w:r w:rsidRPr="002A0432">
        <w:rPr>
          <w:sz w:val="20"/>
          <w:lang w:val="ru-RU"/>
        </w:rPr>
        <w:t>/</w:t>
      </w:r>
      <w:r>
        <w:rPr>
          <w:sz w:val="20"/>
          <w:lang w:val="en-US"/>
        </w:rPr>
        <w:t>C</w:t>
      </w:r>
      <w:r w:rsidRPr="002A0432">
        <w:rPr>
          <w:sz w:val="20"/>
          <w:lang w:val="ru-RU"/>
        </w:rPr>
        <w:t>/</w:t>
      </w:r>
      <w:r>
        <w:rPr>
          <w:sz w:val="20"/>
          <w:lang w:val="en-US"/>
        </w:rPr>
        <w:t>RUS</w:t>
      </w:r>
      <w:r w:rsidRPr="002A0432">
        <w:rPr>
          <w:sz w:val="20"/>
          <w:lang w:val="ru-RU"/>
        </w:rPr>
        <w:t>/</w:t>
      </w:r>
      <w:r>
        <w:rPr>
          <w:sz w:val="20"/>
          <w:lang w:val="en-US"/>
        </w:rPr>
        <w:t>CO</w:t>
      </w:r>
      <w:r w:rsidRPr="002A0432">
        <w:rPr>
          <w:sz w:val="20"/>
          <w:lang w:val="ru-RU"/>
        </w:rPr>
        <w:t>/4</w:t>
      </w:r>
      <w:r>
        <w:rPr>
          <w:sz w:val="20"/>
          <w:lang w:val="ru-RU"/>
        </w:rPr>
        <w:t>.</w:t>
      </w:r>
    </w:p>
  </w:footnote>
  <w:footnote w:id="3">
    <w:p w:rsidR="00D20209" w:rsidRDefault="00D20209">
      <w:pPr>
        <w:pStyle w:val="FootnoteText"/>
      </w:pPr>
      <w:r w:rsidRPr="00FC41B2">
        <w:rPr>
          <w:lang w:val="ru-RU"/>
        </w:rPr>
        <w:tab/>
      </w:r>
      <w:r>
        <w:rPr>
          <w:rStyle w:val="FootnoteReference"/>
          <w:sz w:val="20"/>
          <w:vertAlign w:val="baseline"/>
          <w:lang w:val="ru-RU"/>
        </w:rPr>
        <w:t>**</w:t>
      </w:r>
      <w:r w:rsidRPr="002A0432">
        <w:rPr>
          <w:lang w:val="ru-RU"/>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09" w:rsidRDefault="00D20209">
    <w:pPr>
      <w:pStyle w:val="Header"/>
    </w:pPr>
    <w:r>
      <w:t>CAT/C/RUS/5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09" w:rsidRDefault="00D20209">
    <w:pPr>
      <w:pStyle w:val="Header"/>
      <w:jc w:val="right"/>
    </w:pPr>
    <w:r>
      <w:t>CAT/C/RUS/5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
    <w:nsid w:val="3E0F7A12"/>
    <w:multiLevelType w:val="hybridMultilevel"/>
    <w:tmpl w:val="DFAEC20E"/>
    <w:lvl w:ilvl="0" w:tplc="78607ACC">
      <w:start w:val="4"/>
      <w:numFmt w:val="upperRoman"/>
      <w:lvlText w:val="%1."/>
      <w:lvlJc w:val="left"/>
      <w:pPr>
        <w:tabs>
          <w:tab w:val="num" w:pos="1320"/>
        </w:tabs>
        <w:ind w:left="1320" w:hanging="720"/>
      </w:pPr>
      <w:rPr>
        <w:rFonts w:hint="default"/>
      </w:rPr>
    </w:lvl>
    <w:lvl w:ilvl="1" w:tplc="040C0003" w:tentative="1">
      <w:start w:val="1"/>
      <w:numFmt w:val="lowerLetter"/>
      <w:lvlText w:val="%2."/>
      <w:lvlJc w:val="left"/>
      <w:pPr>
        <w:tabs>
          <w:tab w:val="num" w:pos="1680"/>
        </w:tabs>
        <w:ind w:left="1680" w:hanging="360"/>
      </w:pPr>
    </w:lvl>
    <w:lvl w:ilvl="2" w:tplc="040C0005" w:tentative="1">
      <w:start w:val="1"/>
      <w:numFmt w:val="lowerRoman"/>
      <w:lvlText w:val="%3."/>
      <w:lvlJc w:val="right"/>
      <w:pPr>
        <w:tabs>
          <w:tab w:val="num" w:pos="2400"/>
        </w:tabs>
        <w:ind w:left="2400" w:hanging="180"/>
      </w:pPr>
    </w:lvl>
    <w:lvl w:ilvl="3" w:tplc="040C0001" w:tentative="1">
      <w:start w:val="1"/>
      <w:numFmt w:val="decimal"/>
      <w:lvlText w:val="%4."/>
      <w:lvlJc w:val="left"/>
      <w:pPr>
        <w:tabs>
          <w:tab w:val="num" w:pos="3120"/>
        </w:tabs>
        <w:ind w:left="3120" w:hanging="360"/>
      </w:pPr>
    </w:lvl>
    <w:lvl w:ilvl="4" w:tplc="040C0003" w:tentative="1">
      <w:start w:val="1"/>
      <w:numFmt w:val="lowerLetter"/>
      <w:lvlText w:val="%5."/>
      <w:lvlJc w:val="left"/>
      <w:pPr>
        <w:tabs>
          <w:tab w:val="num" w:pos="3840"/>
        </w:tabs>
        <w:ind w:left="3840" w:hanging="360"/>
      </w:pPr>
    </w:lvl>
    <w:lvl w:ilvl="5" w:tplc="040C0005" w:tentative="1">
      <w:start w:val="1"/>
      <w:numFmt w:val="lowerRoman"/>
      <w:lvlText w:val="%6."/>
      <w:lvlJc w:val="right"/>
      <w:pPr>
        <w:tabs>
          <w:tab w:val="num" w:pos="4560"/>
        </w:tabs>
        <w:ind w:left="4560" w:hanging="180"/>
      </w:pPr>
    </w:lvl>
    <w:lvl w:ilvl="6" w:tplc="040C0001" w:tentative="1">
      <w:start w:val="1"/>
      <w:numFmt w:val="decimal"/>
      <w:lvlText w:val="%7."/>
      <w:lvlJc w:val="left"/>
      <w:pPr>
        <w:tabs>
          <w:tab w:val="num" w:pos="5280"/>
        </w:tabs>
        <w:ind w:left="5280" w:hanging="360"/>
      </w:pPr>
    </w:lvl>
    <w:lvl w:ilvl="7" w:tplc="040C0003" w:tentative="1">
      <w:start w:val="1"/>
      <w:numFmt w:val="lowerLetter"/>
      <w:lvlText w:val="%8."/>
      <w:lvlJc w:val="left"/>
      <w:pPr>
        <w:tabs>
          <w:tab w:val="num" w:pos="6000"/>
        </w:tabs>
        <w:ind w:left="6000" w:hanging="360"/>
      </w:pPr>
    </w:lvl>
    <w:lvl w:ilvl="8" w:tplc="040C0005" w:tentative="1">
      <w:start w:val="1"/>
      <w:numFmt w:val="lowerRoman"/>
      <w:lvlText w:val="%9."/>
      <w:lvlJc w:val="right"/>
      <w:pPr>
        <w:tabs>
          <w:tab w:val="num" w:pos="6720"/>
        </w:tabs>
        <w:ind w:left="6720" w:hanging="180"/>
      </w:pPr>
    </w:lvl>
  </w:abstractNum>
  <w:abstractNum w:abstractNumId="3">
    <w:nsid w:val="4B8C6CF5"/>
    <w:multiLevelType w:val="hybridMultilevel"/>
    <w:tmpl w:val="93FCAD22"/>
    <w:lvl w:ilvl="0">
      <w:start w:val="1"/>
      <w:numFmt w:val="bullet"/>
      <w:pStyle w:val="Bullet2GR"/>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65BF12F8"/>
    <w:multiLevelType w:val="hybridMultilevel"/>
    <w:tmpl w:val="43A6C61A"/>
    <w:lvl w:ilvl="0">
      <w:start w:val="1"/>
      <w:numFmt w:val="bullet"/>
      <w:pStyle w:val="Bullet1GR"/>
      <w:lvlText w:val="•"/>
      <w:lvlJc w:val="left"/>
      <w:pPr>
        <w:tabs>
          <w:tab w:val="num" w:pos="1670"/>
        </w:tabs>
        <w:ind w:left="1670"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8"/>
  </w:num>
  <w:num w:numId="2">
    <w:abstractNumId w:val="1"/>
  </w:num>
  <w:num w:numId="3">
    <w:abstractNumId w:val="2"/>
  </w:num>
  <w:num w:numId="4">
    <w:abstractNumId w:val="6"/>
  </w:num>
  <w:num w:numId="5">
    <w:abstractNumId w:val="3"/>
  </w:num>
  <w:num w:numId="6">
    <w:abstractNumId w:val="5"/>
  </w:num>
  <w:num w:numId="7">
    <w:abstractNumId w:val="7"/>
  </w:num>
  <w:num w:numId="8">
    <w:abstractNumId w:val="0"/>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AC6"/>
    <w:rsid w:val="002A4AC6"/>
    <w:rsid w:val="00611CD6"/>
    <w:rsid w:val="00671A56"/>
    <w:rsid w:val="00747112"/>
    <w:rsid w:val="00A86B14"/>
    <w:rsid w:val="00D20209"/>
    <w:rsid w:val="00D54052"/>
    <w:rsid w:val="00FF4E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Table_GR"/>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outlineLvl w:val="1"/>
    </w:pPr>
  </w:style>
  <w:style w:type="paragraph" w:styleId="Heading3">
    <w:name w:val="heading 3"/>
    <w:basedOn w:val="Normal"/>
    <w:next w:val="Normal"/>
    <w:link w:val="Heading3Char"/>
    <w:qFormat/>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character" w:styleId="FootnoteReference">
    <w:name w:val="footnote reference"/>
    <w:aliases w:val="4_G,4_GR"/>
    <w:rPr>
      <w:rFonts w:ascii="Times New Roman" w:hAnsi="Times New Roman"/>
      <w:sz w:val="18"/>
      <w:vertAlign w:val="superscript"/>
      <w:lang w:val="fr-CH"/>
    </w:rPr>
  </w:style>
  <w:style w:type="character" w:styleId="EndnoteReference">
    <w:name w:val="endnote reference"/>
    <w:aliases w:val="1_G,1_GR"/>
    <w:basedOn w:val="FootnoteReference"/>
    <w:rPr>
      <w:rFonts w:ascii="Times New Roman" w:hAnsi="Times New Roman"/>
      <w:sz w:val="18"/>
      <w:vertAlign w:val="superscript"/>
      <w:lang w:val="fr-CH"/>
    </w:rPr>
  </w:style>
  <w:style w:type="paragraph" w:styleId="Header">
    <w:name w:val="header"/>
    <w:aliases w:val="6_G,6_GR"/>
    <w:basedOn w:val="Normal"/>
    <w:next w:val="Normal"/>
    <w:pPr>
      <w:pBdr>
        <w:bottom w:val="single" w:sz="4" w:space="4" w:color="auto"/>
      </w:pBdr>
      <w:spacing w:line="240" w:lineRule="auto"/>
    </w:pPr>
    <w:rPr>
      <w:b/>
      <w:sz w:val="18"/>
    </w:rPr>
  </w:style>
  <w:style w:type="paragraph" w:styleId="FootnoteText">
    <w:name w:val="footnote text"/>
    <w:aliases w:val="5_G,5_GR"/>
    <w:basedOn w:val="Normal"/>
    <w:pPr>
      <w:tabs>
        <w:tab w:val="right" w:pos="1021"/>
      </w:tabs>
      <w:spacing w:line="220" w:lineRule="exact"/>
      <w:ind w:left="1134" w:right="1134" w:hanging="1134"/>
    </w:pPr>
    <w:rPr>
      <w:sz w:val="18"/>
    </w:rPr>
  </w:style>
  <w:style w:type="paragraph" w:styleId="EndnoteText">
    <w:name w:val="endnote text"/>
    <w:aliases w:val="2_G,2_GR"/>
    <w:basedOn w:val="FootnoteText"/>
  </w:style>
  <w:style w:type="character" w:styleId="PageNumber">
    <w:name w:val="page number"/>
    <w:aliases w:val="7_G,7_GR"/>
    <w:rPr>
      <w:rFonts w:ascii="Times New Roman" w:hAnsi="Times New Roman"/>
      <w:b/>
      <w:sz w:val="18"/>
      <w:lang w:val="fr-CH"/>
    </w:rPr>
  </w:style>
  <w:style w:type="paragraph" w:styleId="Footer">
    <w:name w:val="footer"/>
    <w:aliases w:val="3_G,3_GR"/>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customStyle="1" w:styleId="HChGR">
    <w:name w:val="_ H _Ch_GR"/>
    <w:basedOn w:val="Normal"/>
    <w:next w:val="Normal"/>
    <w:pPr>
      <w:keepNext/>
      <w:keepLines/>
      <w:tabs>
        <w:tab w:val="right" w:pos="851"/>
      </w:tabs>
      <w:spacing w:before="360" w:after="240" w:line="300" w:lineRule="exact"/>
      <w:ind w:left="1134" w:right="1134" w:hanging="1134"/>
    </w:pPr>
    <w:rPr>
      <w:b/>
      <w:spacing w:val="4"/>
      <w:w w:val="103"/>
      <w:kern w:val="14"/>
      <w:sz w:val="28"/>
      <w:lang w:val="ru-RU" w:eastAsia="ru-RU"/>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HMGR">
    <w:name w:val="_ H __M_GR"/>
    <w:basedOn w:val="Normal"/>
    <w:next w:val="Normal"/>
    <w:pPr>
      <w:keepNext/>
      <w:keepLines/>
      <w:tabs>
        <w:tab w:val="right" w:pos="851"/>
      </w:tabs>
      <w:spacing w:before="240" w:after="240" w:line="360" w:lineRule="exact"/>
      <w:ind w:left="1134" w:right="1134" w:hanging="1134"/>
    </w:pPr>
    <w:rPr>
      <w:b/>
      <w:spacing w:val="4"/>
      <w:w w:val="103"/>
      <w:kern w:val="14"/>
      <w:sz w:val="34"/>
      <w:lang w:val="ru-RU" w:eastAsia="ru-RU"/>
    </w:rPr>
  </w:style>
  <w:style w:type="character" w:customStyle="1" w:styleId="HMGCar">
    <w:name w:val="_ H __M_G Car"/>
    <w:link w:val="HMG"/>
    <w:rPr>
      <w:b/>
      <w:sz w:val="34"/>
      <w:lang w:val="fr-CH" w:eastAsia="en-US" w:bidi="ar-SA"/>
    </w:rPr>
  </w:style>
  <w:style w:type="paragraph" w:customStyle="1" w:styleId="SLGR">
    <w:name w:val="__S_L_GR"/>
    <w:basedOn w:val="Normal"/>
    <w:next w:val="Normal"/>
    <w:pPr>
      <w:keepNext/>
      <w:keepLine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pPr>
      <w:keepNext/>
      <w:keepLine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pPr>
      <w:keepNext/>
      <w:keepLine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pPr>
      <w:keepNext/>
      <w:keepLine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pPr>
      <w:numPr>
        <w:numId w:val="4"/>
      </w:numPr>
      <w:suppressAutoHyphens w:val="0"/>
      <w:spacing w:after="120"/>
      <w:ind w:right="1134"/>
      <w:jc w:val="both"/>
    </w:pPr>
    <w:rPr>
      <w:spacing w:val="4"/>
      <w:w w:val="103"/>
      <w:kern w:val="14"/>
      <w:lang w:val="ru-RU" w:eastAsia="ru-RU"/>
    </w:rPr>
  </w:style>
  <w:style w:type="paragraph" w:customStyle="1" w:styleId="Bullet2GR">
    <w:name w:val="_Bullet 2_GR"/>
    <w:basedOn w:val="Normal"/>
    <w:pPr>
      <w:numPr>
        <w:numId w:val="5"/>
      </w:numPr>
      <w:suppressAutoHyphens w:val="0"/>
      <w:spacing w:after="120"/>
      <w:ind w:right="1134"/>
      <w:jc w:val="both"/>
    </w:pPr>
    <w:rPr>
      <w:spacing w:val="4"/>
      <w:w w:val="103"/>
      <w:kern w:val="14"/>
      <w:lang w:val="ru-RU" w:eastAsia="ru-RU"/>
    </w:rPr>
  </w:style>
  <w:style w:type="numbering" w:styleId="111111">
    <w:name w:val="Outline List 2"/>
    <w:basedOn w:val="NoList"/>
    <w:semiHidden/>
    <w:pPr>
      <w:numPr>
        <w:numId w:val="7"/>
      </w:numPr>
    </w:pPr>
  </w:style>
  <w:style w:type="numbering" w:styleId="1ai">
    <w:name w:val="Outline List 1"/>
    <w:basedOn w:val="NoList"/>
    <w:semiHidden/>
    <w:pPr>
      <w:numPr>
        <w:numId w:val="8"/>
      </w:numPr>
    </w:pPr>
  </w:style>
  <w:style w:type="paragraph" w:styleId="HTMLAddress">
    <w:name w:val="HTML Address"/>
    <w:basedOn w:val="Normal"/>
    <w:semiHidden/>
    <w:pPr>
      <w:suppressAutoHyphens w:val="0"/>
    </w:pPr>
    <w:rPr>
      <w:i/>
      <w:iCs/>
      <w:spacing w:val="4"/>
      <w:w w:val="103"/>
      <w:kern w:val="14"/>
      <w:lang w:val="ru-RU"/>
    </w:rPr>
  </w:style>
  <w:style w:type="paragraph" w:styleId="EnvelopeAddress">
    <w:name w:val="envelope address"/>
    <w:basedOn w:val="Normal"/>
    <w:semiHidden/>
    <w:pPr>
      <w:framePr w:w="7920" w:h="1980" w:hRule="exact" w:hSpace="180" w:wrap="auto" w:hAnchor="page" w:xAlign="center" w:yAlign="bottom"/>
      <w:suppressAutoHyphens w:val="0"/>
      <w:ind w:left="2880"/>
    </w:pPr>
    <w:rPr>
      <w:rFonts w:ascii="Arial" w:hAnsi="Arial" w:cs="Arial"/>
      <w:spacing w:val="4"/>
      <w:w w:val="103"/>
      <w:kern w:val="14"/>
      <w:sz w:val="24"/>
      <w:lang w:val="ru-RU"/>
    </w:rPr>
  </w:style>
  <w:style w:type="paragraph" w:styleId="Date">
    <w:name w:val="Date"/>
    <w:basedOn w:val="Normal"/>
    <w:next w:val="Normal"/>
    <w:semiHidden/>
    <w:pPr>
      <w:suppressAutoHyphens w:val="0"/>
    </w:pPr>
    <w:rPr>
      <w:spacing w:val="4"/>
      <w:w w:val="103"/>
      <w:kern w:val="14"/>
      <w:lang w:val="ru-RU"/>
    </w:rPr>
  </w:style>
  <w:style w:type="paragraph" w:styleId="ListBullet5">
    <w:name w:val="List Bullet 5"/>
    <w:basedOn w:val="Normal"/>
    <w:semiHidden/>
    <w:pPr>
      <w:tabs>
        <w:tab w:val="num" w:pos="1492"/>
      </w:tabs>
      <w:suppressAutoHyphens w:val="0"/>
      <w:ind w:left="1492" w:hanging="360"/>
    </w:pPr>
    <w:rPr>
      <w:spacing w:val="4"/>
      <w:w w:val="103"/>
      <w:kern w:val="14"/>
      <w:lang w:val="ru-RU"/>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pPr>
      <w:numPr>
        <w:numId w:val="6"/>
      </w:numPr>
      <w:tabs>
        <w:tab w:val="left" w:pos="567"/>
      </w:tabs>
      <w:suppressAutoHyphens w:val="0"/>
      <w:spacing w:after="120"/>
      <w:ind w:right="1134"/>
      <w:jc w:val="both"/>
      <w:outlineLvl w:val="0"/>
    </w:pPr>
    <w:rPr>
      <w:spacing w:val="4"/>
      <w:w w:val="103"/>
      <w:kern w:val="14"/>
      <w:lang w:val="ru-RU" w:eastAsia="ru-RU"/>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Pr>
      <w:i/>
      <w:iCs/>
    </w:rPr>
  </w:style>
  <w:style w:type="paragraph" w:styleId="NoteHeading">
    <w:name w:val="Note Heading"/>
    <w:basedOn w:val="Normal"/>
    <w:next w:val="Normal"/>
    <w:semiHidden/>
    <w:pPr>
      <w:suppressAutoHyphens w:val="0"/>
    </w:pPr>
    <w:rPr>
      <w:spacing w:val="4"/>
      <w:w w:val="103"/>
      <w:kern w:val="14"/>
      <w:lang w:val="ru-RU"/>
    </w:rPr>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pPr>
      <w:suppressAutoHyphens w:val="0"/>
    </w:pPr>
    <w:rPr>
      <w:spacing w:val="4"/>
      <w:w w:val="103"/>
      <w:kern w:val="14"/>
      <w:lang w:val="ru-RU"/>
    </w:rPr>
  </w:style>
  <w:style w:type="paragraph" w:styleId="BodyTextFirstIndent">
    <w:name w:val="Body Text First Indent"/>
    <w:basedOn w:val="BodyText"/>
    <w:semiHidden/>
    <w:pPr>
      <w:ind w:firstLine="210"/>
    </w:pPr>
  </w:style>
  <w:style w:type="paragraph" w:styleId="BodyTextIndent">
    <w:name w:val="Body Text Indent"/>
    <w:basedOn w:val="Normal"/>
    <w:semiHidden/>
    <w:pPr>
      <w:suppressAutoHyphens w:val="0"/>
      <w:ind w:left="283"/>
    </w:pPr>
    <w:rPr>
      <w:spacing w:val="4"/>
      <w:w w:val="103"/>
      <w:kern w:val="14"/>
      <w:lang w:val="ru-RU"/>
    </w:rPr>
  </w:style>
  <w:style w:type="paragraph" w:styleId="BodyTextFirstIndent2">
    <w:name w:val="Body Text First Indent 2"/>
    <w:basedOn w:val="BodyTextIndent"/>
    <w:semiHidden/>
    <w:pPr>
      <w:ind w:firstLine="210"/>
    </w:pPr>
  </w:style>
  <w:style w:type="paragraph" w:styleId="ListBullet">
    <w:name w:val="List Bullet"/>
    <w:basedOn w:val="Normal"/>
    <w:semiHidden/>
    <w:pPr>
      <w:tabs>
        <w:tab w:val="num" w:pos="360"/>
      </w:tabs>
      <w:suppressAutoHyphens w:val="0"/>
      <w:ind w:left="360" w:hanging="360"/>
    </w:pPr>
    <w:rPr>
      <w:spacing w:val="4"/>
      <w:w w:val="103"/>
      <w:kern w:val="14"/>
      <w:lang w:val="ru-RU"/>
    </w:rPr>
  </w:style>
  <w:style w:type="paragraph" w:styleId="ListBullet2">
    <w:name w:val="List Bullet 2"/>
    <w:basedOn w:val="Normal"/>
    <w:semiHidden/>
    <w:pPr>
      <w:tabs>
        <w:tab w:val="num" w:pos="643"/>
      </w:tabs>
      <w:suppressAutoHyphens w:val="0"/>
      <w:ind w:left="643" w:hanging="360"/>
    </w:pPr>
    <w:rPr>
      <w:spacing w:val="4"/>
      <w:w w:val="103"/>
      <w:kern w:val="14"/>
      <w:lang w:val="ru-RU"/>
    </w:rPr>
  </w:style>
  <w:style w:type="paragraph" w:styleId="ListBullet3">
    <w:name w:val="List Bullet 3"/>
    <w:basedOn w:val="Normal"/>
    <w:semiHidden/>
    <w:pPr>
      <w:tabs>
        <w:tab w:val="num" w:pos="926"/>
      </w:tabs>
      <w:suppressAutoHyphens w:val="0"/>
      <w:ind w:left="926" w:hanging="360"/>
    </w:pPr>
    <w:rPr>
      <w:spacing w:val="4"/>
      <w:w w:val="103"/>
      <w:kern w:val="14"/>
      <w:lang w:val="ru-RU"/>
    </w:rPr>
  </w:style>
  <w:style w:type="paragraph" w:styleId="ListBullet4">
    <w:name w:val="List Bullet 4"/>
    <w:basedOn w:val="Normal"/>
    <w:semiHidden/>
    <w:pPr>
      <w:tabs>
        <w:tab w:val="num" w:pos="1209"/>
      </w:tabs>
      <w:suppressAutoHyphens w:val="0"/>
      <w:ind w:left="1209" w:hanging="360"/>
    </w:pPr>
    <w:rPr>
      <w:spacing w:val="4"/>
      <w:w w:val="103"/>
      <w:kern w:val="14"/>
      <w:lang w:val="ru-RU"/>
    </w:rPr>
  </w:style>
  <w:style w:type="paragraph" w:styleId="Title">
    <w:name w:val="Title"/>
    <w:basedOn w:val="Normal"/>
    <w:qFormat/>
    <w:pPr>
      <w:suppressAutoHyphens w:val="0"/>
      <w:spacing w:before="240" w:after="60"/>
      <w:jc w:val="center"/>
      <w:outlineLvl w:val="0"/>
    </w:pPr>
    <w:rPr>
      <w:rFonts w:ascii="Arial" w:hAnsi="Arial" w:cs="Arial"/>
      <w:b/>
      <w:bCs/>
      <w:spacing w:val="4"/>
      <w:w w:val="103"/>
      <w:kern w:val="28"/>
      <w:sz w:val="32"/>
      <w:szCs w:val="32"/>
      <w:lang w:val="ru-RU"/>
    </w:rPr>
  </w:style>
  <w:style w:type="character" w:styleId="LineNumber">
    <w:name w:val="line number"/>
    <w:basedOn w:val="DefaultParagraphFont"/>
    <w:semiHidden/>
  </w:style>
  <w:style w:type="paragraph" w:styleId="ListNumber">
    <w:name w:val="List Number"/>
    <w:basedOn w:val="Normal"/>
    <w:semiHidden/>
    <w:pPr>
      <w:tabs>
        <w:tab w:val="num" w:pos="360"/>
      </w:tabs>
      <w:suppressAutoHyphens w:val="0"/>
      <w:ind w:left="360" w:hanging="360"/>
    </w:pPr>
    <w:rPr>
      <w:spacing w:val="4"/>
      <w:w w:val="103"/>
      <w:kern w:val="14"/>
      <w:lang w:val="ru-RU"/>
    </w:rPr>
  </w:style>
  <w:style w:type="paragraph" w:styleId="ListNumber2">
    <w:name w:val="List Number 2"/>
    <w:basedOn w:val="Normal"/>
    <w:semiHidden/>
    <w:pPr>
      <w:tabs>
        <w:tab w:val="num" w:pos="643"/>
      </w:tabs>
      <w:suppressAutoHyphens w:val="0"/>
      <w:ind w:left="643" w:hanging="360"/>
    </w:pPr>
    <w:rPr>
      <w:spacing w:val="4"/>
      <w:w w:val="103"/>
      <w:kern w:val="14"/>
      <w:lang w:val="ru-RU"/>
    </w:rPr>
  </w:style>
  <w:style w:type="paragraph" w:styleId="ListNumber3">
    <w:name w:val="List Number 3"/>
    <w:basedOn w:val="Normal"/>
    <w:semiHidden/>
    <w:pPr>
      <w:tabs>
        <w:tab w:val="num" w:pos="926"/>
      </w:tabs>
      <w:suppressAutoHyphens w:val="0"/>
      <w:ind w:left="926" w:hanging="360"/>
    </w:pPr>
    <w:rPr>
      <w:spacing w:val="4"/>
      <w:w w:val="103"/>
      <w:kern w:val="14"/>
      <w:lang w:val="ru-RU"/>
    </w:rPr>
  </w:style>
  <w:style w:type="paragraph" w:styleId="ListNumber4">
    <w:name w:val="List Number 4"/>
    <w:basedOn w:val="Normal"/>
    <w:semiHidden/>
    <w:pPr>
      <w:tabs>
        <w:tab w:val="num" w:pos="1209"/>
      </w:tabs>
      <w:suppressAutoHyphens w:val="0"/>
      <w:ind w:left="1209" w:hanging="360"/>
    </w:pPr>
    <w:rPr>
      <w:spacing w:val="4"/>
      <w:w w:val="103"/>
      <w:kern w:val="14"/>
      <w:lang w:val="ru-RU"/>
    </w:rPr>
  </w:style>
  <w:style w:type="paragraph" w:styleId="ListNumber5">
    <w:name w:val="List Number 5"/>
    <w:basedOn w:val="Normal"/>
    <w:semiHidden/>
    <w:pPr>
      <w:tabs>
        <w:tab w:val="num" w:pos="1492"/>
      </w:tabs>
      <w:suppressAutoHyphens w:val="0"/>
      <w:ind w:left="1492" w:hanging="360"/>
    </w:pPr>
    <w:rPr>
      <w:spacing w:val="4"/>
      <w:w w:val="103"/>
      <w:kern w:val="14"/>
      <w:lang w:val="ru-RU"/>
    </w:rPr>
  </w:style>
  <w:style w:type="character" w:styleId="HTMLSample">
    <w:name w:val="HTML Sample"/>
    <w:semiHidden/>
    <w:rPr>
      <w:rFonts w:ascii="Courier New" w:hAnsi="Courier New" w:cs="Courier New"/>
    </w:rPr>
  </w:style>
  <w:style w:type="paragraph" w:styleId="EnvelopeReturn">
    <w:name w:val="envelope return"/>
    <w:basedOn w:val="Normal"/>
    <w:semiHidden/>
    <w:pPr>
      <w:suppressAutoHyphens w:val="0"/>
    </w:pPr>
    <w:rPr>
      <w:rFonts w:ascii="Arial" w:hAnsi="Arial" w:cs="Arial"/>
      <w:spacing w:val="4"/>
      <w:w w:val="103"/>
      <w:kern w:val="14"/>
      <w:lang w:val="ru-RU"/>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pPr>
      <w:suppressAutoHyphens w:val="0"/>
    </w:pPr>
    <w:rPr>
      <w:spacing w:val="4"/>
      <w:w w:val="103"/>
      <w:kern w:val="14"/>
      <w:sz w:val="24"/>
      <w:lang w:val="ru-RU"/>
    </w:rPr>
  </w:style>
  <w:style w:type="paragraph" w:styleId="NormalIndent">
    <w:name w:val="Normal Indent"/>
    <w:basedOn w:val="Normal"/>
    <w:semiHidden/>
    <w:pPr>
      <w:suppressAutoHyphens w:val="0"/>
      <w:ind w:left="567"/>
    </w:pPr>
    <w:rPr>
      <w:spacing w:val="4"/>
      <w:w w:val="103"/>
      <w:kern w:val="14"/>
      <w:lang w:val="ru-RU"/>
    </w:rPr>
  </w:style>
  <w:style w:type="character" w:styleId="HTMLDefinition">
    <w:name w:val="HTML Definition"/>
    <w:semiHidden/>
    <w:rPr>
      <w:i/>
      <w:iCs/>
    </w:rPr>
  </w:style>
  <w:style w:type="paragraph" w:styleId="BodyText2">
    <w:name w:val="Body Text 2"/>
    <w:basedOn w:val="Normal"/>
    <w:semiHidden/>
    <w:pPr>
      <w:suppressAutoHyphens w:val="0"/>
      <w:spacing w:line="480" w:lineRule="auto"/>
    </w:pPr>
    <w:rPr>
      <w:spacing w:val="4"/>
      <w:w w:val="103"/>
      <w:kern w:val="14"/>
      <w:lang w:val="ru-RU"/>
    </w:rPr>
  </w:style>
  <w:style w:type="paragraph" w:styleId="BodyText3">
    <w:name w:val="Body Text 3"/>
    <w:basedOn w:val="Normal"/>
    <w:semiHidden/>
    <w:pPr>
      <w:suppressAutoHyphens w:val="0"/>
    </w:pPr>
    <w:rPr>
      <w:spacing w:val="4"/>
      <w:w w:val="103"/>
      <w:kern w:val="14"/>
      <w:sz w:val="16"/>
      <w:szCs w:val="16"/>
      <w:lang w:val="ru-RU"/>
    </w:rPr>
  </w:style>
  <w:style w:type="paragraph" w:styleId="BodyTextIndent2">
    <w:name w:val="Body Text Indent 2"/>
    <w:basedOn w:val="Normal"/>
    <w:semiHidden/>
    <w:pPr>
      <w:suppressAutoHyphens w:val="0"/>
      <w:spacing w:line="480" w:lineRule="auto"/>
      <w:ind w:left="283"/>
    </w:pPr>
    <w:rPr>
      <w:spacing w:val="4"/>
      <w:w w:val="103"/>
      <w:kern w:val="14"/>
      <w:lang w:val="ru-RU"/>
    </w:rPr>
  </w:style>
  <w:style w:type="paragraph" w:styleId="BodyTextIndent3">
    <w:name w:val="Body Text Indent 3"/>
    <w:basedOn w:val="Normal"/>
    <w:semiHidden/>
    <w:pPr>
      <w:suppressAutoHyphens w:val="0"/>
      <w:ind w:left="283"/>
    </w:pPr>
    <w:rPr>
      <w:spacing w:val="4"/>
      <w:w w:val="103"/>
      <w:kern w:val="14"/>
      <w:sz w:val="16"/>
      <w:szCs w:val="16"/>
      <w:lang w:val="ru-RU"/>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uppressAutoHyphens w:val="0"/>
      <w:spacing w:after="60"/>
      <w:jc w:val="center"/>
      <w:outlineLvl w:val="1"/>
    </w:pPr>
    <w:rPr>
      <w:rFonts w:ascii="Arial" w:hAnsi="Arial" w:cs="Arial"/>
      <w:spacing w:val="4"/>
      <w:w w:val="103"/>
      <w:kern w:val="14"/>
      <w:sz w:val="24"/>
      <w:lang w:val="ru-RU"/>
    </w:rPr>
  </w:style>
  <w:style w:type="paragraph" w:styleId="Signature">
    <w:name w:val="Signature"/>
    <w:basedOn w:val="Normal"/>
    <w:semiHidden/>
    <w:pPr>
      <w:suppressAutoHyphens w:val="0"/>
      <w:ind w:left="4252"/>
    </w:pPr>
    <w:rPr>
      <w:spacing w:val="4"/>
      <w:w w:val="103"/>
      <w:kern w:val="14"/>
      <w:lang w:val="ru-RU"/>
    </w:rPr>
  </w:style>
  <w:style w:type="paragraph" w:styleId="Salutation">
    <w:name w:val="Salutation"/>
    <w:basedOn w:val="Normal"/>
    <w:next w:val="Normal"/>
    <w:semiHidden/>
    <w:pPr>
      <w:suppressAutoHyphens w:val="0"/>
    </w:pPr>
    <w:rPr>
      <w:spacing w:val="4"/>
      <w:w w:val="103"/>
      <w:kern w:val="14"/>
      <w:lang w:val="ru-RU"/>
    </w:rPr>
  </w:style>
  <w:style w:type="paragraph" w:styleId="ListContinue">
    <w:name w:val="List Continue"/>
    <w:basedOn w:val="Normal"/>
    <w:semiHidden/>
    <w:pPr>
      <w:suppressAutoHyphens w:val="0"/>
      <w:ind w:left="283"/>
    </w:pPr>
    <w:rPr>
      <w:spacing w:val="4"/>
      <w:w w:val="103"/>
      <w:kern w:val="14"/>
      <w:lang w:val="ru-RU"/>
    </w:rPr>
  </w:style>
  <w:style w:type="paragraph" w:styleId="ListContinue2">
    <w:name w:val="List Continue 2"/>
    <w:basedOn w:val="Normal"/>
    <w:semiHidden/>
    <w:pPr>
      <w:suppressAutoHyphens w:val="0"/>
      <w:ind w:left="566"/>
    </w:pPr>
    <w:rPr>
      <w:spacing w:val="4"/>
      <w:w w:val="103"/>
      <w:kern w:val="14"/>
      <w:lang w:val="ru-RU"/>
    </w:rPr>
  </w:style>
  <w:style w:type="paragraph" w:styleId="ListContinue3">
    <w:name w:val="List Continue 3"/>
    <w:basedOn w:val="Normal"/>
    <w:semiHidden/>
    <w:pPr>
      <w:suppressAutoHyphens w:val="0"/>
      <w:ind w:left="849"/>
    </w:pPr>
    <w:rPr>
      <w:spacing w:val="4"/>
      <w:w w:val="103"/>
      <w:kern w:val="14"/>
      <w:lang w:val="ru-RU"/>
    </w:rPr>
  </w:style>
  <w:style w:type="paragraph" w:styleId="ListContinue4">
    <w:name w:val="List Continue 4"/>
    <w:basedOn w:val="Normal"/>
    <w:semiHidden/>
    <w:pPr>
      <w:suppressAutoHyphens w:val="0"/>
      <w:ind w:left="1132"/>
    </w:pPr>
    <w:rPr>
      <w:spacing w:val="4"/>
      <w:w w:val="103"/>
      <w:kern w:val="14"/>
      <w:lang w:val="ru-RU"/>
    </w:rPr>
  </w:style>
  <w:style w:type="paragraph" w:styleId="ListContinue5">
    <w:name w:val="List Continue 5"/>
    <w:basedOn w:val="Normal"/>
    <w:semiHidden/>
    <w:pPr>
      <w:suppressAutoHyphens w:val="0"/>
      <w:ind w:left="1415"/>
    </w:pPr>
    <w:rPr>
      <w:spacing w:val="4"/>
      <w:w w:val="103"/>
      <w:kern w:val="14"/>
      <w:lang w:val="ru-RU"/>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suppressAutoHyphens w:val="0"/>
      <w:ind w:left="4252"/>
    </w:pPr>
    <w:rPr>
      <w:spacing w:val="4"/>
      <w:w w:val="103"/>
      <w:kern w:val="14"/>
      <w:lang w:val="ru-RU"/>
    </w:r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suppressAutoHyphens w:val="0"/>
      <w:ind w:left="283" w:hanging="283"/>
    </w:pPr>
    <w:rPr>
      <w:spacing w:val="4"/>
      <w:w w:val="103"/>
      <w:kern w:val="14"/>
      <w:lang w:val="ru-RU"/>
    </w:rPr>
  </w:style>
  <w:style w:type="paragraph" w:styleId="List2">
    <w:name w:val="List 2"/>
    <w:basedOn w:val="Normal"/>
    <w:semiHidden/>
    <w:pPr>
      <w:suppressAutoHyphens w:val="0"/>
      <w:ind w:left="566" w:hanging="283"/>
    </w:pPr>
    <w:rPr>
      <w:spacing w:val="4"/>
      <w:w w:val="103"/>
      <w:kern w:val="14"/>
      <w:lang w:val="ru-RU"/>
    </w:rPr>
  </w:style>
  <w:style w:type="paragraph" w:styleId="List3">
    <w:name w:val="List 3"/>
    <w:basedOn w:val="Normal"/>
    <w:semiHidden/>
    <w:pPr>
      <w:suppressAutoHyphens w:val="0"/>
      <w:ind w:left="849" w:hanging="283"/>
    </w:pPr>
    <w:rPr>
      <w:spacing w:val="4"/>
      <w:w w:val="103"/>
      <w:kern w:val="14"/>
      <w:lang w:val="ru-RU"/>
    </w:rPr>
  </w:style>
  <w:style w:type="paragraph" w:styleId="List4">
    <w:name w:val="List 4"/>
    <w:basedOn w:val="Normal"/>
    <w:semiHidden/>
    <w:pPr>
      <w:suppressAutoHyphens w:val="0"/>
      <w:ind w:left="1132" w:hanging="283"/>
    </w:pPr>
    <w:rPr>
      <w:spacing w:val="4"/>
      <w:w w:val="103"/>
      <w:kern w:val="14"/>
      <w:lang w:val="ru-RU"/>
    </w:rPr>
  </w:style>
  <w:style w:type="paragraph" w:styleId="List5">
    <w:name w:val="List 5"/>
    <w:basedOn w:val="Normal"/>
    <w:semiHidden/>
    <w:pPr>
      <w:suppressAutoHyphens w:val="0"/>
      <w:ind w:left="1415" w:hanging="283"/>
    </w:pPr>
    <w:rPr>
      <w:spacing w:val="4"/>
      <w:w w:val="103"/>
      <w:kern w:val="14"/>
      <w:lang w:val="ru-RU"/>
    </w:rPr>
  </w:style>
  <w:style w:type="paragraph" w:styleId="HTMLPreformatted">
    <w:name w:val="HTML Preformatted"/>
    <w:basedOn w:val="Normal"/>
    <w:semiHidden/>
    <w:pPr>
      <w:suppressAutoHyphens w:val="0"/>
    </w:pPr>
    <w:rPr>
      <w:rFonts w:ascii="Courier New" w:hAnsi="Courier New" w:cs="Courier New"/>
      <w:spacing w:val="4"/>
      <w:w w:val="103"/>
      <w:kern w:val="14"/>
      <w:lang w:val="ru-RU"/>
    </w:rPr>
  </w:style>
  <w:style w:type="numbering" w:styleId="ArticleSection">
    <w:name w:val="Outline List 3"/>
    <w:basedOn w:val="NoList"/>
    <w:semiHidden/>
    <w:pPr>
      <w:numPr>
        <w:numId w:val="9"/>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suppressAutoHyphens w:val="0"/>
      <w:ind w:left="1440" w:right="1440"/>
    </w:pPr>
    <w:rPr>
      <w:spacing w:val="4"/>
      <w:w w:val="103"/>
      <w:kern w:val="14"/>
      <w:lang w:val="ru-RU"/>
    </w:rPr>
  </w:style>
  <w:style w:type="character" w:styleId="HTMLCite">
    <w:name w:val="HTML Cite"/>
    <w:semiHidden/>
    <w:rPr>
      <w:i/>
      <w:iCs/>
    </w:rPr>
  </w:style>
  <w:style w:type="paragraph" w:styleId="E-mailSignature">
    <w:name w:val="E-mail Signature"/>
    <w:basedOn w:val="Normal"/>
    <w:semiHidden/>
    <w:pPr>
      <w:suppressAutoHyphens w:val="0"/>
    </w:pPr>
    <w:rPr>
      <w:spacing w:val="4"/>
      <w:w w:val="103"/>
      <w:kern w:val="14"/>
      <w:lang w:val="ru-RU"/>
    </w:rPr>
  </w:style>
  <w:style w:type="paragraph" w:customStyle="1" w:styleId="H1GR">
    <w:name w:val="_ H_1_GR"/>
    <w:basedOn w:val="Normal"/>
    <w:next w:val="Normal"/>
    <w:pPr>
      <w:keepNext/>
      <w:keepLines/>
      <w:tabs>
        <w:tab w:val="right" w:pos="851"/>
      </w:tab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pPr>
      <w:keepNext/>
      <w:keepLines/>
      <w:tabs>
        <w:tab w:val="right" w:pos="851"/>
      </w:tabs>
      <w:spacing w:before="40" w:after="120" w:line="240" w:lineRule="auto"/>
      <w:outlineLvl w:val="3"/>
    </w:pPr>
    <w:rPr>
      <w:i/>
      <w:spacing w:val="3"/>
      <w:w w:val="103"/>
      <w:kern w:val="14"/>
      <w:lang w:val="ru-RU" w:eastAsia="ru-RU"/>
    </w:rPr>
  </w:style>
  <w:style w:type="paragraph" w:customStyle="1" w:styleId="H56GR">
    <w:name w:val="_ H_5/6_GR"/>
    <w:basedOn w:val="Normal"/>
    <w:next w:val="Normal"/>
    <w:pPr>
      <w:keepNext/>
      <w:keepLines/>
      <w:tabs>
        <w:tab w:val="right" w:pos="851"/>
      </w:tabs>
      <w:spacing w:before="240" w:after="120" w:line="240" w:lineRule="exact"/>
      <w:ind w:left="1134" w:right="1134" w:hanging="1134"/>
    </w:pPr>
    <w:rPr>
      <w:spacing w:val="4"/>
      <w:w w:val="103"/>
      <w:kern w:val="14"/>
      <w:lang w:val="ru-RU"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OAHeading">
    <w:name w:val="toa heading"/>
    <w:basedOn w:val="Normal"/>
    <w:next w:val="Normal"/>
    <w:semiHidden/>
    <w:pPr>
      <w:suppressAutoHyphens w:val="0"/>
      <w:spacing w:before="120"/>
    </w:pPr>
    <w:rPr>
      <w:rFonts w:ascii="Arial" w:hAnsi="Arial" w:cs="Arial"/>
      <w:b/>
      <w:bCs/>
      <w:spacing w:val="4"/>
      <w:w w:val="103"/>
      <w:kern w:val="14"/>
      <w:sz w:val="24"/>
      <w:lang w:val="ru-RU"/>
    </w:rPr>
  </w:style>
  <w:style w:type="paragraph" w:customStyle="1" w:styleId="SingleTxtGR">
    <w:name w:val="_ Single Txt_GR"/>
    <w:basedOn w:val="Normal"/>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styleId="PlainText">
    <w:name w:val="Plain Text"/>
    <w:basedOn w:val="Normal"/>
    <w:semiHidden/>
    <w:pPr>
      <w:suppressAutoHyphens w:val="0"/>
    </w:pPr>
    <w:rPr>
      <w:rFonts w:ascii="Courier New" w:hAnsi="Courier New" w:cs="Courier New"/>
      <w:spacing w:val="4"/>
      <w:w w:val="103"/>
      <w:kern w:val="14"/>
      <w:lang w:val="ru-RU"/>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pacing w:val="4"/>
      <w:w w:val="103"/>
      <w:kern w:val="14"/>
      <w:sz w:val="24"/>
      <w:lang w:val="ru-RU"/>
    </w:rPr>
  </w:style>
  <w:style w:type="character" w:styleId="CommentReference">
    <w:name w:val="annotation reference"/>
    <w:semiHidden/>
    <w:rPr>
      <w:sz w:val="16"/>
      <w:szCs w:val="16"/>
    </w:rPr>
  </w:style>
  <w:style w:type="paragraph" w:customStyle="1" w:styleId="ParaNoG">
    <w:name w:val="_ParaNo._G"/>
    <w:basedOn w:val="SingleTxtG"/>
    <w:rPr>
      <w:lang w:val="en-GB"/>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CommentText">
    <w:name w:val="annotation text"/>
    <w:basedOn w:val="Normal"/>
    <w:semiHidden/>
    <w:rPr>
      <w:lang w:val="en-GB"/>
    </w:r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Table_G Char,Table_GR Char"/>
    <w:link w:val="Heading1"/>
    <w:rPr>
      <w:lang w:val="fr-CH" w:eastAsia="en-US" w:bidi="ar-SA"/>
    </w:rPr>
  </w:style>
  <w:style w:type="character" w:customStyle="1" w:styleId="Heading2Char">
    <w:name w:val="Heading 2 Char"/>
    <w:link w:val="Heading2"/>
    <w:rPr>
      <w:lang w:val="fr-CH" w:eastAsia="en-US" w:bidi="ar-SA"/>
    </w:rPr>
  </w:style>
  <w:style w:type="character" w:customStyle="1" w:styleId="Heading3Char">
    <w:name w:val="Heading 3 Char"/>
    <w:link w:val="Heading3"/>
    <w:rPr>
      <w:lang w:val="fr-CH" w:eastAsia="en-US" w:bidi="ar-SA"/>
    </w:rPr>
  </w:style>
  <w:style w:type="character" w:customStyle="1" w:styleId="Heading4Char">
    <w:name w:val="Heading 4 Char"/>
    <w:link w:val="Heading4"/>
    <w:rPr>
      <w:lang w:val="fr-CH" w:eastAsia="en-US" w:bidi="ar-SA"/>
    </w:rPr>
  </w:style>
  <w:style w:type="character" w:customStyle="1" w:styleId="Heading5Char">
    <w:name w:val="Heading 5 Char"/>
    <w:link w:val="Heading5"/>
    <w:rPr>
      <w:lang w:val="fr-CH" w:eastAsia="en-US" w:bidi="ar-SA"/>
    </w:rPr>
  </w:style>
  <w:style w:type="character" w:customStyle="1" w:styleId="Heading6Char">
    <w:name w:val="Heading 6 Char"/>
    <w:link w:val="Heading6"/>
    <w:rPr>
      <w:lang w:val="fr-CH" w:eastAsia="en-US" w:bidi="ar-SA"/>
    </w:rPr>
  </w:style>
  <w:style w:type="character" w:customStyle="1" w:styleId="Heading8Char">
    <w:name w:val="Heading 8 Char"/>
    <w:link w:val="Heading8"/>
    <w:rPr>
      <w:lang w:val="fr-CH" w:eastAsia="en-US" w:bidi="ar-SA"/>
    </w:rPr>
  </w:style>
  <w:style w:type="character" w:customStyle="1" w:styleId="Heading9Char">
    <w:name w:val="Heading 9 Char"/>
    <w:link w:val="Heading9"/>
    <w:rPr>
      <w:lang w:val="fr-CH" w:eastAsia="en-US" w:bidi="ar-SA"/>
    </w:rPr>
  </w:style>
  <w:style w:type="character" w:customStyle="1" w:styleId="H23GChar">
    <w:name w:val="_ H_2/3_G Char"/>
    <w:link w:val="H23G"/>
    <w:rPr>
      <w:b/>
      <w:lang w:val="fr-CH" w:eastAsia="en-US" w:bidi="ar-SA"/>
    </w:rPr>
  </w:style>
  <w:style w:type="character" w:customStyle="1" w:styleId="SingleTxtGChar">
    <w:name w:val="_ Single Txt_G Char"/>
    <w:link w:val="SingleTxtG"/>
    <w:rPr>
      <w:lang w:val="fr-CH" w:eastAsia="en-US" w:bidi="ar-SA"/>
    </w:rPr>
  </w:style>
  <w:style w:type="paragraph" w:styleId="BalloonText">
    <w:name w:val="Balloon Text"/>
    <w:basedOn w:val="Normal"/>
    <w:semiHidden/>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AT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4</TotalTime>
  <Pages>1</Pages>
  <Words>36086</Words>
  <Characters>205692</Characters>
  <Application>Microsoft Office Word</Application>
  <DocSecurity>4</DocSecurity>
  <Lines>1714</Lines>
  <Paragraphs>482</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241296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user</dc:creator>
  <cp:keywords/>
  <dc:description/>
  <cp:lastModifiedBy>DCM</cp:lastModifiedBy>
  <cp:revision>4</cp:revision>
  <cp:lastPrinted>2011-10-07T15:05:00Z</cp:lastPrinted>
  <dcterms:created xsi:type="dcterms:W3CDTF">2011-10-07T15:03:00Z</dcterms:created>
  <dcterms:modified xsi:type="dcterms:W3CDTF">2011-10-07T15:07:00Z</dcterms:modified>
</cp:coreProperties>
</file>