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4FD38842" w14:textId="77777777" w:rsidTr="00702DC1">
        <w:trPr>
          <w:trHeight w:hRule="exact" w:val="851"/>
        </w:trPr>
        <w:tc>
          <w:tcPr>
            <w:tcW w:w="1276" w:type="dxa"/>
            <w:tcBorders>
              <w:bottom w:val="single" w:sz="4" w:space="0" w:color="auto"/>
            </w:tcBorders>
          </w:tcPr>
          <w:p w14:paraId="52CB93B6" w14:textId="77777777" w:rsidR="009C3792" w:rsidRPr="00DB58B5" w:rsidRDefault="009C3792" w:rsidP="00FE799C"/>
        </w:tc>
        <w:tc>
          <w:tcPr>
            <w:tcW w:w="2268" w:type="dxa"/>
            <w:tcBorders>
              <w:bottom w:val="single" w:sz="4" w:space="0" w:color="auto"/>
            </w:tcBorders>
            <w:vAlign w:val="bottom"/>
          </w:tcPr>
          <w:p w14:paraId="66EE9604"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9FDFCAE" w14:textId="6D24DBD3" w:rsidR="009C3792" w:rsidRPr="00DB58B5" w:rsidRDefault="00FE799C" w:rsidP="00FE799C">
            <w:pPr>
              <w:jc w:val="right"/>
            </w:pPr>
            <w:r w:rsidRPr="00FE799C">
              <w:rPr>
                <w:sz w:val="40"/>
              </w:rPr>
              <w:t>HRI</w:t>
            </w:r>
            <w:r>
              <w:t>/CORE/MUS/2024</w:t>
            </w:r>
          </w:p>
        </w:tc>
      </w:tr>
      <w:tr w:rsidR="009C3792" w:rsidRPr="00DB58B5" w14:paraId="035930B9" w14:textId="77777777" w:rsidTr="00702DC1">
        <w:trPr>
          <w:trHeight w:hRule="exact" w:val="2835"/>
        </w:trPr>
        <w:tc>
          <w:tcPr>
            <w:tcW w:w="1276" w:type="dxa"/>
            <w:tcBorders>
              <w:top w:val="single" w:sz="4" w:space="0" w:color="auto"/>
              <w:bottom w:val="single" w:sz="12" w:space="0" w:color="auto"/>
            </w:tcBorders>
          </w:tcPr>
          <w:p w14:paraId="011F3F25" w14:textId="77777777" w:rsidR="009C3792" w:rsidRPr="00DB58B5" w:rsidRDefault="009C3792" w:rsidP="00702DC1">
            <w:pPr>
              <w:spacing w:before="120"/>
              <w:jc w:val="center"/>
            </w:pPr>
            <w:r>
              <w:rPr>
                <w:noProof/>
                <w:lang w:eastAsia="fr-CH"/>
              </w:rPr>
              <w:drawing>
                <wp:inline distT="0" distB="0" distL="0" distR="0" wp14:anchorId="42424816" wp14:editId="03D454F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C628E3" w14:textId="69AD730F"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w:t>
            </w:r>
            <w:r w:rsidR="00766155">
              <w:rPr>
                <w:b/>
                <w:sz w:val="34"/>
                <w:szCs w:val="34"/>
              </w:rPr>
              <w:t>’</w:t>
            </w:r>
            <w:r>
              <w:rPr>
                <w:b/>
                <w:sz w:val="34"/>
                <w:szCs w:val="34"/>
              </w:rPr>
              <w:t>homme</w:t>
            </w:r>
          </w:p>
        </w:tc>
        <w:tc>
          <w:tcPr>
            <w:tcW w:w="2835" w:type="dxa"/>
            <w:tcBorders>
              <w:top w:val="single" w:sz="4" w:space="0" w:color="auto"/>
              <w:bottom w:val="single" w:sz="12" w:space="0" w:color="auto"/>
            </w:tcBorders>
          </w:tcPr>
          <w:p w14:paraId="2A791419" w14:textId="77777777" w:rsidR="009C3792" w:rsidRDefault="00FE799C" w:rsidP="00702DC1">
            <w:pPr>
              <w:spacing w:before="240"/>
            </w:pPr>
            <w:r>
              <w:t>Distr. générale</w:t>
            </w:r>
          </w:p>
          <w:p w14:paraId="3095799D" w14:textId="77777777" w:rsidR="00FE799C" w:rsidRDefault="00FE799C" w:rsidP="00FE799C">
            <w:pPr>
              <w:spacing w:line="240" w:lineRule="exact"/>
            </w:pPr>
            <w:r>
              <w:t>13 juin 2024</w:t>
            </w:r>
          </w:p>
          <w:p w14:paraId="63C5492A" w14:textId="77777777" w:rsidR="00FE799C" w:rsidRDefault="00FE799C" w:rsidP="00FE799C">
            <w:pPr>
              <w:spacing w:line="240" w:lineRule="exact"/>
            </w:pPr>
            <w:r>
              <w:t>Français</w:t>
            </w:r>
          </w:p>
          <w:p w14:paraId="1B1B5A05" w14:textId="3FE9093E" w:rsidR="00FE799C" w:rsidRPr="00DB58B5" w:rsidRDefault="00FE799C" w:rsidP="00FE799C">
            <w:pPr>
              <w:spacing w:line="240" w:lineRule="exact"/>
            </w:pPr>
            <w:r>
              <w:t>Original : anglais</w:t>
            </w:r>
          </w:p>
        </w:tc>
      </w:tr>
    </w:tbl>
    <w:p w14:paraId="3D4A39AC" w14:textId="73B403CC" w:rsidR="00FE799C" w:rsidRPr="00B16F1D" w:rsidRDefault="00FE799C" w:rsidP="00FE799C">
      <w:pPr>
        <w:pStyle w:val="HChG"/>
      </w:pPr>
      <w:r w:rsidRPr="00F974F5">
        <w:tab/>
      </w:r>
      <w:r w:rsidRPr="00F974F5">
        <w:tab/>
      </w:r>
      <w:r w:rsidRPr="00B16F1D">
        <w:t>Document de base commun faisant partie intégrante des</w:t>
      </w:r>
      <w:r w:rsidR="004B28BC">
        <w:t> </w:t>
      </w:r>
      <w:r w:rsidRPr="00B16F1D">
        <w:t>rapports présentés par les États parties</w:t>
      </w:r>
    </w:p>
    <w:p w14:paraId="63933FF8" w14:textId="71CF9B25" w:rsidR="00FE799C" w:rsidRPr="00B16F1D" w:rsidRDefault="00FE799C" w:rsidP="00FE799C">
      <w:pPr>
        <w:pStyle w:val="HChG"/>
      </w:pPr>
      <w:r w:rsidRPr="00B16F1D">
        <w:tab/>
      </w:r>
      <w:r w:rsidRPr="00B16F1D">
        <w:tab/>
        <w:t>Maurice</w:t>
      </w:r>
      <w:r w:rsidRPr="00FE799C">
        <w:rPr>
          <w:rStyle w:val="Appelnotedebasdep"/>
          <w:b w:val="0"/>
          <w:bCs/>
          <w:sz w:val="20"/>
          <w:vertAlign w:val="baseline"/>
        </w:rPr>
        <w:footnoteReference w:customMarkFollows="1" w:id="2"/>
        <w:t>*</w:t>
      </w:r>
    </w:p>
    <w:p w14:paraId="0FAEDC33" w14:textId="39A67963" w:rsidR="00FE799C" w:rsidRDefault="00FE799C" w:rsidP="00FE799C">
      <w:pPr>
        <w:pStyle w:val="SingleTxtG"/>
        <w:jc w:val="right"/>
      </w:pPr>
      <w:r w:rsidRPr="00B16F1D">
        <w:t>[Date de r</w:t>
      </w:r>
      <w:r>
        <w:t>é</w:t>
      </w:r>
      <w:r w:rsidRPr="00B16F1D">
        <w:t>ception</w:t>
      </w:r>
      <w:r w:rsidR="00970F33">
        <w:t> </w:t>
      </w:r>
      <w:r w:rsidRPr="00B16F1D">
        <w:t xml:space="preserve">: 28 </w:t>
      </w:r>
      <w:r>
        <w:t xml:space="preserve">mars </w:t>
      </w:r>
      <w:r w:rsidRPr="00B16F1D">
        <w:t>2024]</w:t>
      </w:r>
    </w:p>
    <w:p w14:paraId="6B3F7F42" w14:textId="687DF645" w:rsidR="00FE799C" w:rsidRDefault="00FE799C" w:rsidP="00AC3823">
      <w:r>
        <w:br w:type="page"/>
      </w:r>
    </w:p>
    <w:p w14:paraId="36575C40" w14:textId="77777777" w:rsidR="00FE799C" w:rsidRPr="006078A2" w:rsidRDefault="00FE799C" w:rsidP="00FE799C">
      <w:pPr>
        <w:pStyle w:val="HChG"/>
      </w:pPr>
      <w:r w:rsidRPr="006078A2">
        <w:lastRenderedPageBreak/>
        <w:tab/>
      </w:r>
      <w:r w:rsidRPr="006078A2">
        <w:tab/>
        <w:t>Introduction</w:t>
      </w:r>
    </w:p>
    <w:p w14:paraId="507AD525" w14:textId="73017B56" w:rsidR="00FE799C" w:rsidRPr="00126EF8" w:rsidRDefault="00FE799C" w:rsidP="00FE799C">
      <w:pPr>
        <w:pStyle w:val="SingleTxtG"/>
      </w:pPr>
      <w:r w:rsidRPr="00425615">
        <w:t>1.</w:t>
      </w:r>
      <w:r w:rsidRPr="00425615">
        <w:tab/>
      </w:r>
      <w:r w:rsidRPr="00126EF8">
        <w:t>Le présent document de base a été élaboré conformément aux directives générales du Comité des droits de l</w:t>
      </w:r>
      <w:r w:rsidR="00766155">
        <w:t>’</w:t>
      </w:r>
      <w:r w:rsidRPr="00126EF8">
        <w:t xml:space="preserve">homme concernant la forme et le contenu des rapports périodiques présentés par les États parties. Établi par </w:t>
      </w:r>
      <w:r>
        <w:t>la Division des droits de l</w:t>
      </w:r>
      <w:r w:rsidR="00766155">
        <w:t>’</w:t>
      </w:r>
      <w:r>
        <w:t>homme du Ministère des affaires étrangères, de l</w:t>
      </w:r>
      <w:r w:rsidR="00766155">
        <w:t>’</w:t>
      </w:r>
      <w:r>
        <w:t xml:space="preserve">intégration régionale et du commerce international, </w:t>
      </w:r>
      <w:r w:rsidRPr="00126EF8">
        <w:t>il est issu d</w:t>
      </w:r>
      <w:r w:rsidR="00766155">
        <w:t>’</w:t>
      </w:r>
      <w:r w:rsidRPr="00126EF8">
        <w:t>un</w:t>
      </w:r>
      <w:r>
        <w:t xml:space="preserve">e démarche </w:t>
      </w:r>
      <w:r w:rsidRPr="00126EF8">
        <w:t>collaborati</w:t>
      </w:r>
      <w:r>
        <w:t>ve</w:t>
      </w:r>
      <w:r w:rsidRPr="00126EF8">
        <w:t xml:space="preserve"> et participati</w:t>
      </w:r>
      <w:r>
        <w:t xml:space="preserve">ve </w:t>
      </w:r>
      <w:r w:rsidRPr="00126EF8">
        <w:t xml:space="preserve">associant les ministères et départements compétents, tenant compte </w:t>
      </w:r>
      <w:r>
        <w:t>également de l</w:t>
      </w:r>
      <w:r w:rsidR="00766155">
        <w:t>’</w:t>
      </w:r>
      <w:r>
        <w:t xml:space="preserve">apport des </w:t>
      </w:r>
      <w:r w:rsidRPr="00126EF8">
        <w:t>institutions nationales des droits de l</w:t>
      </w:r>
      <w:r w:rsidR="00766155">
        <w:t>’</w:t>
      </w:r>
      <w:r w:rsidRPr="00126EF8">
        <w:t>homme</w:t>
      </w:r>
      <w:r>
        <w:t>.</w:t>
      </w:r>
    </w:p>
    <w:p w14:paraId="134FDABD" w14:textId="77777777" w:rsidR="00FE799C" w:rsidRPr="00126EF8" w:rsidRDefault="00FE799C" w:rsidP="00FE799C">
      <w:pPr>
        <w:pStyle w:val="SingleTxtG"/>
      </w:pPr>
      <w:r w:rsidRPr="00126EF8">
        <w:t>2.</w:t>
      </w:r>
      <w:r w:rsidRPr="00126EF8">
        <w:tab/>
      </w:r>
      <w:r>
        <w:t xml:space="preserve">Il contient des renseignements à jour sur les </w:t>
      </w:r>
      <w:r w:rsidRPr="00126EF8">
        <w:t>caractéristiques démographiques, économiques, sociales et culturelles du pays, ainsi que sur le cadre constitutionnel, politique et juridique de Maurice</w:t>
      </w:r>
      <w:r>
        <w:t>.</w:t>
      </w:r>
    </w:p>
    <w:p w14:paraId="79874685" w14:textId="717B3067" w:rsidR="00FE799C" w:rsidRPr="00C1729E" w:rsidRDefault="00FE799C" w:rsidP="00FE799C">
      <w:pPr>
        <w:pStyle w:val="HChG"/>
        <w:rPr>
          <w:rFonts w:eastAsia="Calibri"/>
        </w:rPr>
      </w:pPr>
      <w:bookmarkStart w:id="0" w:name="_Toc159853191"/>
      <w:bookmarkStart w:id="1" w:name="_Toc159853452"/>
      <w:r w:rsidRPr="00126EF8">
        <w:rPr>
          <w:rFonts w:eastAsia="Calibri"/>
        </w:rPr>
        <w:tab/>
      </w:r>
      <w:r w:rsidRPr="00C1729E">
        <w:rPr>
          <w:rFonts w:eastAsia="Calibri"/>
        </w:rPr>
        <w:t>I.</w:t>
      </w:r>
      <w:r w:rsidRPr="00C1729E">
        <w:rPr>
          <w:rFonts w:eastAsia="Calibri"/>
        </w:rPr>
        <w:tab/>
      </w:r>
      <w:bookmarkEnd w:id="0"/>
      <w:bookmarkEnd w:id="1"/>
      <w:r w:rsidRPr="00FE799C">
        <w:t>Renseignements</w:t>
      </w:r>
      <w:r w:rsidRPr="00C1729E">
        <w:rPr>
          <w:rFonts w:eastAsia="Calibri"/>
        </w:rPr>
        <w:t xml:space="preserve"> d</w:t>
      </w:r>
      <w:r w:rsidR="00766155">
        <w:rPr>
          <w:rFonts w:eastAsia="Calibri"/>
        </w:rPr>
        <w:t>’</w:t>
      </w:r>
      <w:r w:rsidRPr="00C1729E">
        <w:rPr>
          <w:rFonts w:eastAsia="Calibri"/>
        </w:rPr>
        <w:t>ordre général</w:t>
      </w:r>
    </w:p>
    <w:p w14:paraId="55A94F8E" w14:textId="5BE0F56B" w:rsidR="00FE799C" w:rsidRPr="00B16F1D" w:rsidRDefault="00FE799C" w:rsidP="00FE799C">
      <w:pPr>
        <w:pStyle w:val="H1G"/>
      </w:pPr>
      <w:bookmarkStart w:id="2" w:name="_Toc159853192"/>
      <w:bookmarkStart w:id="3" w:name="_Toc159853453"/>
      <w:bookmarkStart w:id="4" w:name="_Toc51486"/>
      <w:r w:rsidRPr="00C1729E">
        <w:tab/>
      </w:r>
      <w:r w:rsidRPr="00B16F1D">
        <w:t>A.</w:t>
      </w:r>
      <w:r w:rsidRPr="00B16F1D">
        <w:tab/>
      </w:r>
      <w:bookmarkEnd w:id="2"/>
      <w:bookmarkEnd w:id="3"/>
      <w:r w:rsidRPr="00B16F1D">
        <w:t xml:space="preserve">Caractéristiques démographiques, économiques, </w:t>
      </w:r>
      <w:r>
        <w:br/>
      </w:r>
      <w:r w:rsidRPr="00B16F1D">
        <w:t xml:space="preserve">sociales et culturelles </w:t>
      </w:r>
      <w:r>
        <w:t>de Maurice</w:t>
      </w:r>
      <w:bookmarkEnd w:id="4"/>
    </w:p>
    <w:p w14:paraId="5B5DE283" w14:textId="29BD765D" w:rsidR="00FE799C" w:rsidRPr="00825DAE" w:rsidRDefault="00FE799C" w:rsidP="00FE799C">
      <w:pPr>
        <w:pStyle w:val="SingleTxtG"/>
      </w:pPr>
      <w:r w:rsidRPr="00BE46DC">
        <w:t>3.</w:t>
      </w:r>
      <w:r w:rsidRPr="00BE46DC">
        <w:tab/>
      </w:r>
      <w:r w:rsidRPr="00825DAE">
        <w:t>La République de Maurice, située dans le Sud-Ouest de l</w:t>
      </w:r>
      <w:r w:rsidR="00766155">
        <w:t>’</w:t>
      </w:r>
      <w:r w:rsidRPr="00825DAE">
        <w:t>Océan indien, est composée des îles Maurice, Rodrigues, Agalega, Tromelin, Cargalos Carajos</w:t>
      </w:r>
      <w:r>
        <w:t>,</w:t>
      </w:r>
      <w:r w:rsidRPr="00825DAE">
        <w:t xml:space="preserve"> de l</w:t>
      </w:r>
      <w:r w:rsidR="00766155">
        <w:t>’</w:t>
      </w:r>
      <w:r w:rsidRPr="00825DAE">
        <w:t>archipel des Chagos, Diego Garcia et toutes les autres îles faisant partie du territoire mauricien. Les</w:t>
      </w:r>
      <w:r>
        <w:t xml:space="preserve"> </w:t>
      </w:r>
      <w:r w:rsidRPr="00825DAE">
        <w:t>deux îles principales sont l</w:t>
      </w:r>
      <w:r w:rsidR="00766155">
        <w:t>’</w:t>
      </w:r>
      <w:r w:rsidRPr="00825DAE">
        <w:t xml:space="preserve">île </w:t>
      </w:r>
      <w:r w:rsidRPr="007716DA">
        <w:t>Maurice (1 86</w:t>
      </w:r>
      <w:r w:rsidR="007716DA" w:rsidRPr="007716DA">
        <w:t>8,4</w:t>
      </w:r>
      <w:r w:rsidR="00B876F6" w:rsidRPr="007716DA">
        <w:t> </w:t>
      </w:r>
      <w:r w:rsidRPr="007716DA">
        <w:t>km</w:t>
      </w:r>
      <w:r w:rsidRPr="007716DA">
        <w:rPr>
          <w:vertAlign w:val="superscript"/>
        </w:rPr>
        <w:t>2</w:t>
      </w:r>
      <w:r w:rsidRPr="007716DA">
        <w:t>) et l</w:t>
      </w:r>
      <w:r w:rsidR="00766155" w:rsidRPr="007716DA">
        <w:t>’</w:t>
      </w:r>
      <w:r w:rsidRPr="007716DA">
        <w:t>île de Rodrigues (1</w:t>
      </w:r>
      <w:r w:rsidR="007716DA" w:rsidRPr="007716DA">
        <w:t>10,1 </w:t>
      </w:r>
      <w:r w:rsidRPr="007716DA">
        <w:t>km</w:t>
      </w:r>
      <w:r w:rsidRPr="007716DA">
        <w:rPr>
          <w:vertAlign w:val="superscript"/>
        </w:rPr>
        <w:t>2</w:t>
      </w:r>
      <w:r w:rsidRPr="007716DA">
        <w:t>). En juillet</w:t>
      </w:r>
      <w:r w:rsidRPr="00825DAE">
        <w:t xml:space="preserve"> 20</w:t>
      </w:r>
      <w:r>
        <w:t>23</w:t>
      </w:r>
      <w:r w:rsidRPr="00825DAE">
        <w:t>, la République de Maurice comptait environ 1,3 million d</w:t>
      </w:r>
      <w:r w:rsidR="00766155">
        <w:t>’</w:t>
      </w:r>
      <w:r w:rsidRPr="00825DAE">
        <w:t>habitants, avec une population estimée à 1</w:t>
      </w:r>
      <w:r w:rsidR="00B876F6">
        <w:t> </w:t>
      </w:r>
      <w:r w:rsidRPr="00825DAE">
        <w:t>2</w:t>
      </w:r>
      <w:r>
        <w:t>61</w:t>
      </w:r>
      <w:r w:rsidR="00B876F6">
        <w:t> </w:t>
      </w:r>
      <w:r>
        <w:t>041</w:t>
      </w:r>
      <w:r w:rsidR="00B876F6">
        <w:t> </w:t>
      </w:r>
      <w:r w:rsidRPr="00825DAE">
        <w:t>résidents sur l</w:t>
      </w:r>
      <w:r w:rsidR="00766155">
        <w:t>’</w:t>
      </w:r>
      <w:r w:rsidRPr="00825DAE">
        <w:t>île Maurice et 4</w:t>
      </w:r>
      <w:r>
        <w:t>4</w:t>
      </w:r>
      <w:r w:rsidR="00B876F6">
        <w:t> </w:t>
      </w:r>
      <w:r w:rsidRPr="00825DAE">
        <w:t>94</w:t>
      </w:r>
      <w:r>
        <w:t>5</w:t>
      </w:r>
      <w:r w:rsidRPr="00825DAE">
        <w:t xml:space="preserve"> à Rodrigues. Il n</w:t>
      </w:r>
      <w:r w:rsidR="00766155">
        <w:t>’</w:t>
      </w:r>
      <w:r w:rsidRPr="00825DAE">
        <w:t>y a pas de population autochtone à Maurice</w:t>
      </w:r>
      <w:r>
        <w:t>.</w:t>
      </w:r>
    </w:p>
    <w:p w14:paraId="3BC792F5" w14:textId="29EF0D61" w:rsidR="00FE799C" w:rsidRPr="00D86D63" w:rsidRDefault="00FE799C" w:rsidP="00FE799C">
      <w:pPr>
        <w:pStyle w:val="SingleTxtG"/>
      </w:pPr>
      <w:r w:rsidRPr="00D86D63">
        <w:t>4.</w:t>
      </w:r>
      <w:r w:rsidRPr="00D86D63">
        <w:tab/>
      </w:r>
      <w:r w:rsidRPr="007A53F3">
        <w:t>Maurice a enregistré une croissance économique soutenue ces dernières années</w:t>
      </w:r>
      <w:r>
        <w:t xml:space="preserve"> ce qui peut s</w:t>
      </w:r>
      <w:r w:rsidR="00766155">
        <w:t>’</w:t>
      </w:r>
      <w:r>
        <w:t>expliquer par sa gestion efficace de la pandémie de COVID-19, l</w:t>
      </w:r>
      <w:r w:rsidR="00766155">
        <w:t>’</w:t>
      </w:r>
      <w:r>
        <w:t>existence d</w:t>
      </w:r>
      <w:r w:rsidR="00766155">
        <w:t>’</w:t>
      </w:r>
      <w:r>
        <w:t>institutions stables, l</w:t>
      </w:r>
      <w:r w:rsidR="00766155">
        <w:t>’</w:t>
      </w:r>
      <w:r>
        <w:t>adoption de politiques d</w:t>
      </w:r>
      <w:r w:rsidR="00766155">
        <w:t>’</w:t>
      </w:r>
      <w:r>
        <w:t>investissement et de commerce tournées vers l</w:t>
      </w:r>
      <w:r w:rsidR="00766155">
        <w:t>’</w:t>
      </w:r>
      <w:r>
        <w:t xml:space="preserve">extérieur et des partenariats public-privé dynamiques. </w:t>
      </w:r>
      <w:r w:rsidRPr="00D86D63">
        <w:t>Selon le système de classification de la Banque mondiale, Maurice a atteint le statut de pays à revenu intermédiaire (tranche supérieure), avec un revenu par habitant de 10</w:t>
      </w:r>
      <w:r>
        <w:t> 256,20</w:t>
      </w:r>
      <w:r w:rsidRPr="00D86D63">
        <w:t xml:space="preserve"> dollars des États Unis en 20</w:t>
      </w:r>
      <w:r>
        <w:t>22.</w:t>
      </w:r>
    </w:p>
    <w:p w14:paraId="725D92E6" w14:textId="2EB847D6" w:rsidR="00FE799C" w:rsidRPr="007561FD" w:rsidRDefault="00FE799C" w:rsidP="00FE799C">
      <w:pPr>
        <w:pStyle w:val="SingleTxtG"/>
      </w:pPr>
      <w:r w:rsidRPr="007561FD">
        <w:t>5.</w:t>
      </w:r>
      <w:r w:rsidRPr="007561FD">
        <w:tab/>
        <w:t>Les résultats de Maurice ont été reconnus par le rang qu</w:t>
      </w:r>
      <w:r w:rsidR="00766155">
        <w:t>’</w:t>
      </w:r>
      <w:r w:rsidRPr="007561FD">
        <w:t>elle a atteint à plusieurs indicateurs</w:t>
      </w:r>
      <w:r>
        <w:t>,</w:t>
      </w:r>
      <w:r w:rsidRPr="007561FD">
        <w:t xml:space="preserve"> où sa position la situe parmi les pays obtenant d</w:t>
      </w:r>
      <w:r w:rsidR="00766155">
        <w:t>’</w:t>
      </w:r>
      <w:r w:rsidRPr="007561FD">
        <w:t>excellents résultats, mesurés à l</w:t>
      </w:r>
      <w:r w:rsidR="00766155">
        <w:t>’</w:t>
      </w:r>
      <w:r w:rsidRPr="007561FD">
        <w:t>aune de plusieurs indicateurs, à</w:t>
      </w:r>
      <w:r>
        <w:t xml:space="preserve"> savoir l</w:t>
      </w:r>
      <w:r w:rsidR="00766155">
        <w:t>’</w:t>
      </w:r>
      <w:r w:rsidRPr="007561FD">
        <w:t xml:space="preserve">indice Mo Ibrahim de la </w:t>
      </w:r>
      <w:r w:rsidRPr="00A1563C">
        <w:t>gouvernance africaine (1</w:t>
      </w:r>
      <w:r w:rsidRPr="00A1563C">
        <w:rPr>
          <w:vertAlign w:val="superscript"/>
        </w:rPr>
        <w:t>er</w:t>
      </w:r>
      <w:r w:rsidR="00B876F6" w:rsidRPr="00A1563C">
        <w:t> </w:t>
      </w:r>
      <w:r w:rsidRPr="00A1563C">
        <w:t>rang en 2021), celui de la Banque mondiale sur la facilité de faire des affaires (</w:t>
      </w:r>
      <w:r w:rsidR="00A1563C" w:rsidRPr="00A1563C">
        <w:t>13</w:t>
      </w:r>
      <w:r w:rsidRPr="00A1563C">
        <w:rPr>
          <w:vertAlign w:val="superscript"/>
        </w:rPr>
        <w:t>e</w:t>
      </w:r>
      <w:r w:rsidR="00B876F6" w:rsidRPr="00A1563C">
        <w:t> </w:t>
      </w:r>
      <w:r w:rsidRPr="00A1563C">
        <w:t>rang sur 1</w:t>
      </w:r>
      <w:r w:rsidR="00A1563C" w:rsidRPr="00A1563C">
        <w:t>90</w:t>
      </w:r>
      <w:r w:rsidRPr="00A1563C">
        <w:t xml:space="preserve"> pays en 201</w:t>
      </w:r>
      <w:r w:rsidR="00A1563C" w:rsidRPr="00A1563C">
        <w:t>9</w:t>
      </w:r>
      <w:r w:rsidRPr="00A1563C">
        <w:t>), celui du rapport mondial sur la compétitivité (5</w:t>
      </w:r>
      <w:r>
        <w:t>2</w:t>
      </w:r>
      <w:r w:rsidRPr="007561FD">
        <w:rPr>
          <w:vertAlign w:val="superscript"/>
        </w:rPr>
        <w:t>e</w:t>
      </w:r>
      <w:r w:rsidR="00B876F6">
        <w:t> </w:t>
      </w:r>
      <w:r>
        <w:t xml:space="preserve">rang </w:t>
      </w:r>
      <w:r w:rsidRPr="007561FD">
        <w:t>sur 1</w:t>
      </w:r>
      <w:r>
        <w:t xml:space="preserve">40 </w:t>
      </w:r>
      <w:r w:rsidRPr="007561FD">
        <w:t>pays en 20</w:t>
      </w:r>
      <w:r>
        <w:t>19</w:t>
      </w:r>
      <w:r w:rsidRPr="007561FD">
        <w:t>) et celui du PNUD, mesurant le développement humain (63</w:t>
      </w:r>
      <w:r w:rsidRPr="007561FD">
        <w:rPr>
          <w:vertAlign w:val="superscript"/>
        </w:rPr>
        <w:t>e</w:t>
      </w:r>
      <w:r w:rsidR="00B876F6">
        <w:t> </w:t>
      </w:r>
      <w:r w:rsidRPr="007561FD">
        <w:t>rang sur 1</w:t>
      </w:r>
      <w:r>
        <w:t>91 pays</w:t>
      </w:r>
      <w:r w:rsidRPr="007561FD">
        <w:t xml:space="preserve"> en</w:t>
      </w:r>
      <w:r w:rsidR="00B876F6">
        <w:t> </w:t>
      </w:r>
      <w:r w:rsidRPr="007561FD">
        <w:t>20</w:t>
      </w:r>
      <w:r>
        <w:t>21</w:t>
      </w:r>
      <w:r w:rsidRPr="007561FD">
        <w:t xml:space="preserve">). </w:t>
      </w:r>
    </w:p>
    <w:p w14:paraId="0AD96FDA" w14:textId="200BDF09" w:rsidR="00FE799C" w:rsidRPr="00823E37" w:rsidRDefault="00FE799C" w:rsidP="00FE799C">
      <w:pPr>
        <w:pStyle w:val="SingleTxtG"/>
      </w:pPr>
      <w:r w:rsidRPr="003263F0">
        <w:t>6.</w:t>
      </w:r>
      <w:r w:rsidRPr="003263F0">
        <w:tab/>
      </w:r>
      <w:r w:rsidRPr="00207044">
        <w:t>Le</w:t>
      </w:r>
      <w:r>
        <w:t xml:space="preserve"> pays doit cependant faire face à des difficultés importantes comme le </w:t>
      </w:r>
      <w:r w:rsidRPr="00823E37">
        <w:t>vieillissement de la population</w:t>
      </w:r>
      <w:r>
        <w:t xml:space="preserve">, ou </w:t>
      </w:r>
      <w:r w:rsidRPr="00823E37">
        <w:t xml:space="preserve">la perturbation des </w:t>
      </w:r>
      <w:r>
        <w:t>voies</w:t>
      </w:r>
      <w:r w:rsidRPr="00823E37">
        <w:t xml:space="preserve"> commerciales </w:t>
      </w:r>
      <w:r>
        <w:t xml:space="preserve">résultant </w:t>
      </w:r>
      <w:r w:rsidRPr="00823E37">
        <w:t>de l</w:t>
      </w:r>
      <w:r w:rsidR="00766155">
        <w:t>’</w:t>
      </w:r>
      <w:r w:rsidRPr="00823E37">
        <w:t xml:space="preserve">instabilité au Moyen-Orient et des retombées de la guerre en Ukraine. </w:t>
      </w:r>
      <w:r>
        <w:t xml:space="preserve">Petit pays </w:t>
      </w:r>
      <w:r w:rsidRPr="00823E37">
        <w:t xml:space="preserve">insulaire en développement, Maurice est </w:t>
      </w:r>
      <w:r>
        <w:t xml:space="preserve">aussi </w:t>
      </w:r>
      <w:r w:rsidRPr="00823E37">
        <w:t xml:space="preserve">particulièrement vulnérable aux effets </w:t>
      </w:r>
      <w:r>
        <w:t>néfastes des changements climatiques</w:t>
      </w:r>
      <w:r w:rsidRPr="00823E37">
        <w:t xml:space="preserve">. </w:t>
      </w:r>
    </w:p>
    <w:p w14:paraId="52A4C00E" w14:textId="61EE5110" w:rsidR="00FE799C" w:rsidRPr="003263F0" w:rsidRDefault="00FE799C" w:rsidP="00FE799C">
      <w:pPr>
        <w:pStyle w:val="SingleTxtG"/>
      </w:pPr>
      <w:r w:rsidRPr="002E66D4">
        <w:t>7.</w:t>
      </w:r>
      <w:r w:rsidRPr="002E66D4">
        <w:tab/>
      </w:r>
      <w:r w:rsidRPr="00823E37">
        <w:t xml:space="preserve">Malgré ces </w:t>
      </w:r>
      <w:r>
        <w:t>difficultés</w:t>
      </w:r>
      <w:r w:rsidRPr="00823E37">
        <w:t xml:space="preserve">, le </w:t>
      </w:r>
      <w:r>
        <w:t>G</w:t>
      </w:r>
      <w:r w:rsidRPr="00823E37">
        <w:t xml:space="preserve">ouvernement mauricien </w:t>
      </w:r>
      <w:r>
        <w:t xml:space="preserve">est résolu </w:t>
      </w:r>
      <w:r w:rsidRPr="00823E37">
        <w:t>à promouvoir et à protéger les droits de l</w:t>
      </w:r>
      <w:r w:rsidR="00766155">
        <w:t>’</w:t>
      </w:r>
      <w:r w:rsidRPr="00823E37">
        <w:t xml:space="preserve">homme et à </w:t>
      </w:r>
      <w:r>
        <w:t>préserver</w:t>
      </w:r>
      <w:r w:rsidRPr="00823E37">
        <w:t xml:space="preserve"> le système de protection sociale </w:t>
      </w:r>
      <w:r>
        <w:t xml:space="preserve">afin de </w:t>
      </w:r>
      <w:r w:rsidRPr="00823E37">
        <w:t xml:space="preserve">garantir le bien-être socioéconomique de la population. </w:t>
      </w:r>
      <w:r>
        <w:t>L</w:t>
      </w:r>
      <w:r w:rsidR="00766155">
        <w:t>’</w:t>
      </w:r>
      <w:r>
        <w:t xml:space="preserve">ensemble de la population </w:t>
      </w:r>
      <w:r w:rsidRPr="00823E37">
        <w:t>bénéficie</w:t>
      </w:r>
      <w:r>
        <w:t xml:space="preserve"> des prestations suivantes : </w:t>
      </w:r>
      <w:r w:rsidRPr="00823E37">
        <w:t xml:space="preserve">enseignement public gratuit </w:t>
      </w:r>
      <w:r>
        <w:t xml:space="preserve">du préscolaire au </w:t>
      </w:r>
      <w:r w:rsidRPr="00823E37">
        <w:t xml:space="preserve">supérieur, soins gratuits dans les établissements de santé publics et </w:t>
      </w:r>
      <w:r>
        <w:t xml:space="preserve">droit à une </w:t>
      </w:r>
      <w:r w:rsidRPr="00823E37">
        <w:t xml:space="preserve">pension de base </w:t>
      </w:r>
      <w:r>
        <w:t>dès l</w:t>
      </w:r>
      <w:r w:rsidR="00766155">
        <w:t>’</w:t>
      </w:r>
      <w:r>
        <w:t xml:space="preserve">âge </w:t>
      </w:r>
      <w:r w:rsidRPr="00823E37">
        <w:t>de 60</w:t>
      </w:r>
      <w:r>
        <w:t xml:space="preserve"> ans.</w:t>
      </w:r>
    </w:p>
    <w:p w14:paraId="1568CC54" w14:textId="41745569" w:rsidR="00FE799C" w:rsidRPr="00B16F1D" w:rsidRDefault="00FE799C" w:rsidP="004B28BC">
      <w:pPr>
        <w:pStyle w:val="H1G"/>
      </w:pPr>
      <w:r w:rsidRPr="003263F0">
        <w:tab/>
      </w:r>
      <w:r w:rsidRPr="00B16F1D">
        <w:t>B.</w:t>
      </w:r>
      <w:r w:rsidRPr="00B16F1D">
        <w:tab/>
        <w:t>Structure constitutionnelle, politique et juridique de Maurice</w:t>
      </w:r>
    </w:p>
    <w:p w14:paraId="707373ED" w14:textId="22ECFB68" w:rsidR="00FE799C" w:rsidRPr="00C1729E" w:rsidRDefault="00FE799C" w:rsidP="004B28BC">
      <w:pPr>
        <w:pStyle w:val="H23G"/>
      </w:pPr>
      <w:r w:rsidRPr="00B16F1D">
        <w:tab/>
      </w:r>
      <w:r w:rsidRPr="00B16F1D">
        <w:tab/>
      </w:r>
      <w:r w:rsidRPr="00C1729E">
        <w:t>La Constitution</w:t>
      </w:r>
    </w:p>
    <w:p w14:paraId="18333AE5" w14:textId="5E529BFC" w:rsidR="00FE799C" w:rsidRPr="00B313CD" w:rsidRDefault="00FE799C" w:rsidP="00FE799C">
      <w:pPr>
        <w:pStyle w:val="SingleTxtG"/>
      </w:pPr>
      <w:r w:rsidRPr="00B313CD">
        <w:t>8.</w:t>
      </w:r>
      <w:r w:rsidRPr="00B313CD">
        <w:tab/>
        <w:t>La Constitution mauricienne, document écrit figurant dans un décret pris par le Gouvernement britannique au moment de l</w:t>
      </w:r>
      <w:r w:rsidR="00766155">
        <w:t>’</w:t>
      </w:r>
      <w:r w:rsidRPr="00B313CD">
        <w:t>indépendance en 1968, est basée sur le modèle de Westminster et repose sur deux principes fondamentaux</w:t>
      </w:r>
      <w:r w:rsidR="00970F33">
        <w:t> </w:t>
      </w:r>
      <w:r w:rsidRPr="00B313CD">
        <w:t>: l</w:t>
      </w:r>
      <w:r w:rsidR="00766155">
        <w:t>’</w:t>
      </w:r>
      <w:r w:rsidRPr="00B313CD">
        <w:t xml:space="preserve">état de droit et la doctrine de </w:t>
      </w:r>
      <w:r w:rsidRPr="00B313CD">
        <w:lastRenderedPageBreak/>
        <w:t>la séparation des pouvoirs. L</w:t>
      </w:r>
      <w:r w:rsidR="00766155">
        <w:t>’</w:t>
      </w:r>
      <w:r w:rsidRPr="00B313CD">
        <w:t>article premier de la Constitution dispose que la République de Maurice est un «</w:t>
      </w:r>
      <w:r w:rsidR="00B876F6">
        <w:t> </w:t>
      </w:r>
      <w:r w:rsidRPr="00B313CD">
        <w:t>État démocratique souverain</w:t>
      </w:r>
      <w:r w:rsidR="00B876F6">
        <w:t> </w:t>
      </w:r>
      <w:r w:rsidRPr="00B313CD">
        <w:t>», ce qui est conforme aux libertés et droits fondamentaux garantis par son chapitre II. Ces libertés et droits fondamentaux sont notamment le droit à la vie, le droit à la liberté de la personne, la protection contre l</w:t>
      </w:r>
      <w:r w:rsidR="00766155">
        <w:t>’</w:t>
      </w:r>
      <w:r w:rsidRPr="00B313CD">
        <w:t>esclavage et le travail forcé, la protection contre les traitements inhumains, la protection contre la privation de biens, le droit à la protection de la loi, à la liberté de conscience, la liberté d</w:t>
      </w:r>
      <w:r w:rsidR="00766155">
        <w:t>’</w:t>
      </w:r>
      <w:r w:rsidRPr="00B313CD">
        <w:t>expression, la liberté de réunion et d</w:t>
      </w:r>
      <w:r w:rsidR="00766155">
        <w:t>’</w:t>
      </w:r>
      <w:r w:rsidRPr="00B313CD">
        <w:t>association, la liberté de circulation, la protection de l</w:t>
      </w:r>
      <w:r w:rsidR="00766155">
        <w:t>’</w:t>
      </w:r>
      <w:r w:rsidRPr="00B313CD">
        <w:t>inviolabilité du domicile et des autres biens et la protection contre la discrimination</w:t>
      </w:r>
      <w:r>
        <w:t>.</w:t>
      </w:r>
    </w:p>
    <w:p w14:paraId="006716F9" w14:textId="3344DF0A" w:rsidR="00FE799C" w:rsidRPr="001E4DE7" w:rsidRDefault="00FE799C" w:rsidP="004B28BC">
      <w:pPr>
        <w:pStyle w:val="H23G"/>
      </w:pPr>
      <w:r w:rsidRPr="00B313CD">
        <w:tab/>
      </w:r>
      <w:r w:rsidRPr="00B313CD">
        <w:tab/>
      </w:r>
      <w:r w:rsidRPr="001E4DE7">
        <w:t>Structure politique de l</w:t>
      </w:r>
      <w:r w:rsidR="00766155">
        <w:t>’</w:t>
      </w:r>
      <w:r w:rsidRPr="001E4DE7">
        <w:t>État</w:t>
      </w:r>
    </w:p>
    <w:p w14:paraId="0DE8EF47" w14:textId="2584AEF9" w:rsidR="00FE799C" w:rsidRPr="00E10E5C" w:rsidRDefault="00FE799C" w:rsidP="00FE799C">
      <w:pPr>
        <w:pStyle w:val="SingleTxtG"/>
      </w:pPr>
      <w:r w:rsidRPr="001E4DE7">
        <w:t>9.</w:t>
      </w:r>
      <w:r w:rsidRPr="001E4DE7">
        <w:tab/>
      </w:r>
      <w:r w:rsidRPr="00E10E5C">
        <w:t xml:space="preserve">Le pays </w:t>
      </w:r>
      <w:r>
        <w:t>a obtenu son indépendance</w:t>
      </w:r>
      <w:r w:rsidRPr="00E10E5C">
        <w:t xml:space="preserve"> de la Grande-Bretagne le 12 mars 1968</w:t>
      </w:r>
      <w:r>
        <w:t xml:space="preserve"> et est devenu une République le 12 mars 1992</w:t>
      </w:r>
      <w:r w:rsidRPr="00E10E5C">
        <w:t xml:space="preserve">. Le pays est une démocratie parlementaire dirigée par un Premier </w:t>
      </w:r>
      <w:r>
        <w:t>M</w:t>
      </w:r>
      <w:r w:rsidRPr="00E10E5C">
        <w:t>inistre, chef du Gouvernement. Le chef de l</w:t>
      </w:r>
      <w:r w:rsidR="00766155">
        <w:t>’</w:t>
      </w:r>
      <w:r w:rsidRPr="00E10E5C">
        <w:t>État est le Président de la République, qui est élu à la majorité des membres de l</w:t>
      </w:r>
      <w:r w:rsidR="00766155">
        <w:t>’</w:t>
      </w:r>
      <w:r w:rsidRPr="00E10E5C">
        <w:t xml:space="preserve">Assemblée nationale sur proposition du Premier </w:t>
      </w:r>
      <w:r>
        <w:t>M</w:t>
      </w:r>
      <w:r w:rsidRPr="00E10E5C">
        <w:t>inistre. Maurice organise à intervalles réguliers des élections nationales et locales libres et équitables. Ces élections sont supervisées par une commission électorale indépendante. L</w:t>
      </w:r>
      <w:r w:rsidR="00766155">
        <w:t>’</w:t>
      </w:r>
      <w:r w:rsidRPr="00E10E5C">
        <w:t xml:space="preserve">Assemblée nationale comprend 70 membres dont 62 élus au scrutin uninominal à un tour, les </w:t>
      </w:r>
      <w:r>
        <w:t xml:space="preserve">8 </w:t>
      </w:r>
      <w:r w:rsidRPr="00E10E5C">
        <w:t>autres sièges étant répartis entre les perdants ayant obtenu le plus grand nombre de suffrages aux élections législatives, en tenant compte du poids respectif des communautés et des partis, afin de garantir une représentation équitable et adéquate de toutes les communautés</w:t>
      </w:r>
      <w:r>
        <w:t>.</w:t>
      </w:r>
    </w:p>
    <w:p w14:paraId="3C303FB3" w14:textId="4ADF2694" w:rsidR="00FE799C" w:rsidRPr="002829AF" w:rsidRDefault="00FE799C" w:rsidP="00FE799C">
      <w:pPr>
        <w:pStyle w:val="SingleTxtG"/>
      </w:pPr>
      <w:r w:rsidRPr="00DF035C">
        <w:t>10.</w:t>
      </w:r>
      <w:r w:rsidRPr="00DF035C">
        <w:tab/>
      </w:r>
      <w:r w:rsidRPr="002829AF">
        <w:t xml:space="preserve">En 2002, </w:t>
      </w:r>
      <w:r>
        <w:t xml:space="preserve">un régime </w:t>
      </w:r>
      <w:r w:rsidRPr="002829AF">
        <w:t xml:space="preserve">de gouvernement décentralisé </w:t>
      </w:r>
      <w:r>
        <w:t xml:space="preserve">a été institué à </w:t>
      </w:r>
      <w:r w:rsidRPr="002829AF">
        <w:t>l</w:t>
      </w:r>
      <w:r w:rsidR="00766155">
        <w:t>’</w:t>
      </w:r>
      <w:r w:rsidRPr="002829AF">
        <w:t>île de Rodrigues</w:t>
      </w:r>
      <w:r>
        <w:t xml:space="preserve">, dans lequel </w:t>
      </w:r>
      <w:r w:rsidRPr="002829AF">
        <w:t>l</w:t>
      </w:r>
      <w:r w:rsidR="00766155">
        <w:t>’</w:t>
      </w:r>
      <w:r w:rsidRPr="002829AF">
        <w:t>Assemblée régionale de Rodrigues</w:t>
      </w:r>
      <w:r>
        <w:t xml:space="preserve"> est </w:t>
      </w:r>
      <w:r w:rsidRPr="002829AF">
        <w:t>responsable de l</w:t>
      </w:r>
      <w:r w:rsidR="00766155">
        <w:t>’</w:t>
      </w:r>
      <w:r w:rsidRPr="002829AF">
        <w:t xml:space="preserve">élaboration et de la mise en œuvre </w:t>
      </w:r>
      <w:r>
        <w:t xml:space="preserve">de </w:t>
      </w:r>
      <w:r w:rsidRPr="002829AF">
        <w:t xml:space="preserve">mesures en rapport avec </w:t>
      </w:r>
      <w:r>
        <w:t xml:space="preserve">des </w:t>
      </w:r>
      <w:r w:rsidRPr="002829AF">
        <w:t>questions intéressant Rodrigues telles que l</w:t>
      </w:r>
      <w:r w:rsidR="00766155">
        <w:t>’</w:t>
      </w:r>
      <w:r w:rsidRPr="002829AF">
        <w:t xml:space="preserve">agriculture, </w:t>
      </w:r>
      <w:r>
        <w:t xml:space="preserve">la gestion des ressources en eau, </w:t>
      </w:r>
      <w:r w:rsidRPr="002829AF">
        <w:t>l</w:t>
      </w:r>
      <w:r w:rsidR="00766155">
        <w:t>’</w:t>
      </w:r>
      <w:r w:rsidRPr="002829AF">
        <w:t>environnement et le tourisme. Les membres de l</w:t>
      </w:r>
      <w:r w:rsidR="00766155">
        <w:t>’</w:t>
      </w:r>
      <w:r w:rsidRPr="002829AF">
        <w:t>Assemblée régionale de Rodrigues sont élus par les Mauriciens domiciliés à Rodrigues</w:t>
      </w:r>
      <w:r>
        <w:t>.</w:t>
      </w:r>
    </w:p>
    <w:p w14:paraId="2208941F" w14:textId="1B6D6DF7" w:rsidR="00FE799C" w:rsidRPr="00DF035C" w:rsidRDefault="00FE799C" w:rsidP="00FE799C">
      <w:pPr>
        <w:pStyle w:val="SingleTxtG"/>
      </w:pPr>
      <w:r w:rsidRPr="0022472A">
        <w:t>11.</w:t>
      </w:r>
      <w:r w:rsidRPr="0022472A">
        <w:tab/>
      </w:r>
      <w:r w:rsidRPr="00DF035C">
        <w:t>L</w:t>
      </w:r>
      <w:r w:rsidR="00766155">
        <w:t>’</w:t>
      </w:r>
      <w:r w:rsidRPr="00DF035C">
        <w:t>Assemblée régionale de Rodrigues peut adopter des lois, qui ne s</w:t>
      </w:r>
      <w:r w:rsidR="00766155">
        <w:t>’</w:t>
      </w:r>
      <w:r w:rsidRPr="00DF035C">
        <w:t>appliquent qu</w:t>
      </w:r>
      <w:r w:rsidR="00766155">
        <w:t>’</w:t>
      </w:r>
      <w:r w:rsidRPr="00DF035C">
        <w:t>à Rodrigues, en relation avec les domaines sous sa responsabilité. Le projet de loi doit d</w:t>
      </w:r>
      <w:r w:rsidR="00766155">
        <w:t>’</w:t>
      </w:r>
      <w:r w:rsidRPr="00DF035C">
        <w:t>abord être transmis par le Commissaire en chef de Rodrigues au Ministre en charge de Rodrigues. Ensuite, le Conseil des ministres doit donner son accord pour que le projet de loi puisse être présenté au Parlement en vue de son adoption, conformément aux règlements pertinents</w:t>
      </w:r>
      <w:r>
        <w:t>.</w:t>
      </w:r>
    </w:p>
    <w:p w14:paraId="3E272A00" w14:textId="68C62B44" w:rsidR="00FE799C" w:rsidRPr="00DF035C" w:rsidRDefault="00FE799C" w:rsidP="00FE799C">
      <w:pPr>
        <w:pStyle w:val="SingleTxtG"/>
      </w:pPr>
      <w:r w:rsidRPr="00AF2A92">
        <w:t>12.</w:t>
      </w:r>
      <w:r w:rsidRPr="00AF2A92">
        <w:tab/>
      </w:r>
      <w:r w:rsidRPr="00DF035C">
        <w:t>L</w:t>
      </w:r>
      <w:r w:rsidR="00766155">
        <w:t>’</w:t>
      </w:r>
      <w:r w:rsidRPr="00DF035C">
        <w:t>Assemblée régionale de Rodrigues peut également adopter un système de réglementation qui n</w:t>
      </w:r>
      <w:r w:rsidR="00766155">
        <w:t>’</w:t>
      </w:r>
      <w:r w:rsidRPr="00DF035C">
        <w:t>a d</w:t>
      </w:r>
      <w:r w:rsidR="00766155">
        <w:t>’</w:t>
      </w:r>
      <w:r w:rsidRPr="00DF035C">
        <w:t>effet qu</w:t>
      </w:r>
      <w:r w:rsidR="00766155">
        <w:t>’</w:t>
      </w:r>
      <w:r w:rsidRPr="00DF035C">
        <w:t xml:space="preserve">à Rodrigues. </w:t>
      </w:r>
      <w:r>
        <w:t>Les règlements qu</w:t>
      </w:r>
      <w:r w:rsidR="00766155">
        <w:t>’</w:t>
      </w:r>
      <w:r>
        <w:t>elle adopte</w:t>
      </w:r>
      <w:r w:rsidRPr="00D43CDE">
        <w:t xml:space="preserve"> </w:t>
      </w:r>
      <w:r>
        <w:t xml:space="preserve">peuvent compléter toute loi </w:t>
      </w:r>
      <w:r w:rsidRPr="00D43CDE">
        <w:t xml:space="preserve">de </w:t>
      </w:r>
      <w:r w:rsidRPr="00A1563C">
        <w:t>la République de Maurice mais non y déroger.</w:t>
      </w:r>
      <w:r w:rsidR="00A1563C" w:rsidRPr="00A1563C">
        <w:t xml:space="preserve"> Comme tous les autres règlements ministériels, ils peuvent être abrogés par voie de résolution</w:t>
      </w:r>
      <w:r w:rsidR="00A1563C">
        <w:t xml:space="preserve"> par le Parlement mauricien en vertu de l’article 122 de la Constitution et de l’article 31 (par. 7) de la loi sur l’Assemblée nationale de Rodrigues.</w:t>
      </w:r>
    </w:p>
    <w:p w14:paraId="7F831970" w14:textId="0D35241D" w:rsidR="00FE799C" w:rsidRPr="00744CA6" w:rsidRDefault="00FE799C" w:rsidP="004B28BC">
      <w:pPr>
        <w:pStyle w:val="H23G"/>
        <w:rPr>
          <w:rFonts w:eastAsia="Calibri"/>
        </w:rPr>
      </w:pPr>
      <w:r w:rsidRPr="00DF035C">
        <w:rPr>
          <w:rFonts w:eastAsia="Calibri"/>
        </w:rPr>
        <w:tab/>
      </w:r>
      <w:r w:rsidRPr="00DF035C">
        <w:rPr>
          <w:rFonts w:eastAsia="Calibri"/>
        </w:rPr>
        <w:tab/>
      </w:r>
      <w:r w:rsidRPr="00744CA6">
        <w:t>Le système judiciaire</w:t>
      </w:r>
    </w:p>
    <w:p w14:paraId="6373DCEA" w14:textId="57DC93B1" w:rsidR="00FE799C" w:rsidRPr="009D0CA3" w:rsidRDefault="00FE799C" w:rsidP="00FE799C">
      <w:pPr>
        <w:pStyle w:val="SingleTxtG"/>
      </w:pPr>
      <w:r w:rsidRPr="00744CA6">
        <w:t>13.</w:t>
      </w:r>
      <w:r w:rsidRPr="00744CA6">
        <w:tab/>
        <w:t xml:space="preserve">Le système judiciaire </w:t>
      </w:r>
      <w:r>
        <w:t xml:space="preserve">mauricien consiste en un </w:t>
      </w:r>
      <w:r w:rsidRPr="00744CA6">
        <w:t>système judiciaire structuré unifié, composé d</w:t>
      </w:r>
      <w:r w:rsidR="00766155">
        <w:t>’</w:t>
      </w:r>
      <w:r w:rsidRPr="00744CA6">
        <w:t>une Cour suprême et de tribunaux subalternes</w:t>
      </w:r>
      <w:r w:rsidR="002A07EA">
        <w:t>.</w:t>
      </w:r>
      <w:r w:rsidRPr="00744CA6">
        <w:t xml:space="preserve"> </w:t>
      </w:r>
      <w:r w:rsidRPr="009D0CA3">
        <w:t xml:space="preserve">La Cour suprême est dotée de plusieurs divisions exerçant sa juridiction comme la </w:t>
      </w:r>
      <w:r w:rsidRPr="00490F47">
        <w:rPr>
          <w:i/>
          <w:iCs/>
        </w:rPr>
        <w:t>Master</w:t>
      </w:r>
      <w:r w:rsidR="00766155">
        <w:rPr>
          <w:i/>
          <w:iCs/>
        </w:rPr>
        <w:t>’</w:t>
      </w:r>
      <w:r w:rsidRPr="00490F47">
        <w:rPr>
          <w:i/>
          <w:iCs/>
        </w:rPr>
        <w:t>s Court</w:t>
      </w:r>
      <w:r w:rsidRPr="009D0CA3">
        <w:t>, la Division des affaires familiales, la Division des affaires commerciales, la Chambre pénale,</w:t>
      </w:r>
      <w:r>
        <w:t xml:space="preserve"> la Division des questions foncières, la Division des infractions financières,</w:t>
      </w:r>
      <w:r w:rsidRPr="009D0CA3">
        <w:t xml:space="preserve"> la Division de la médiation et le Tribunal de première instance en matière civile et pénale, la Chambre d</w:t>
      </w:r>
      <w:r w:rsidR="00766155">
        <w:t>’</w:t>
      </w:r>
      <w:r w:rsidRPr="009D0CA3">
        <w:t>appel (qui connaît des recours contre les décisions des juridictions pénales et civiles inférieures), et les Chambres civile et pénale de la Cour d</w:t>
      </w:r>
      <w:r w:rsidR="00766155">
        <w:t>’</w:t>
      </w:r>
      <w:r w:rsidRPr="009D0CA3">
        <w:t>appel (qui connaissent respectivement des recours formés contre les décisions rendues par la Cour suprême siégeant dans l</w:t>
      </w:r>
      <w:r w:rsidR="00766155">
        <w:t>’</w:t>
      </w:r>
      <w:r w:rsidRPr="009D0CA3">
        <w:t>exercice de sa pleine juridiction en matière civile et pénale)</w:t>
      </w:r>
      <w:r>
        <w:t>.</w:t>
      </w:r>
      <w:r w:rsidRPr="00744CA6">
        <w:t xml:space="preserve"> Les juridictions inférieures sont le tribunal intermédiaire, le tribunal du travail, les tribunaux de district, le tribunal dénommé «</w:t>
      </w:r>
      <w:r w:rsidR="002A07EA">
        <w:t> </w:t>
      </w:r>
      <w:r w:rsidRPr="00490F47">
        <w:rPr>
          <w:i/>
          <w:iCs/>
        </w:rPr>
        <w:t>Bail and Remand Court</w:t>
      </w:r>
      <w:r w:rsidR="002A07EA">
        <w:t> </w:t>
      </w:r>
      <w:r w:rsidRPr="00744CA6">
        <w:t>» (tribunal de la libération sous caution et de la détention provisoire) et le tribunal de Rodrigues</w:t>
      </w:r>
      <w:r>
        <w:t>.</w:t>
      </w:r>
    </w:p>
    <w:p w14:paraId="6EEEE754" w14:textId="77777777" w:rsidR="00FE799C" w:rsidRPr="004D2887" w:rsidRDefault="00FE799C" w:rsidP="00A1563C">
      <w:pPr>
        <w:pStyle w:val="H23G"/>
      </w:pPr>
      <w:r w:rsidRPr="009D0CA3">
        <w:lastRenderedPageBreak/>
        <w:tab/>
      </w:r>
      <w:r w:rsidRPr="009D0CA3">
        <w:tab/>
      </w:r>
      <w:r w:rsidRPr="004D2887">
        <w:t>La Cour suprême</w:t>
      </w:r>
    </w:p>
    <w:p w14:paraId="5E2D780D" w14:textId="47170536" w:rsidR="00FE799C" w:rsidRPr="00302A48" w:rsidRDefault="00FE799C" w:rsidP="00A1563C">
      <w:pPr>
        <w:pStyle w:val="SingleTxtG"/>
        <w:keepNext/>
        <w:keepLines/>
      </w:pPr>
      <w:r w:rsidRPr="004D2887">
        <w:t>14.</w:t>
      </w:r>
      <w:r w:rsidRPr="004D2887">
        <w:tab/>
      </w:r>
      <w:r w:rsidRPr="00387739">
        <w:t>La Cour suprême est composée de son président, du juge puîné supérieur et de juges assesseurs. Elle est investie de tous les pouvoirs et de la compétence nécessaires pour appliquer les lois de Maurice. Il s</w:t>
      </w:r>
      <w:r w:rsidR="00766155">
        <w:t>’</w:t>
      </w:r>
      <w:r w:rsidRPr="00387739">
        <w:t>agit d</w:t>
      </w:r>
      <w:r w:rsidR="00766155">
        <w:t>’</w:t>
      </w:r>
      <w:r w:rsidRPr="00387739">
        <w:t>une juridiction supérieure dont les décisions font jurisprudence, jouissant d</w:t>
      </w:r>
      <w:r w:rsidR="00766155">
        <w:t>’</w:t>
      </w:r>
      <w:r w:rsidRPr="00387739">
        <w:t>une compétence illimitée pour entendre et juger toute affaire civile ou pénale. Elle est investie de tous les pouvoirs et de l</w:t>
      </w:r>
      <w:r w:rsidR="00766155">
        <w:t>’</w:t>
      </w:r>
      <w:r w:rsidRPr="00387739">
        <w:t xml:space="preserve">autorité nécessaires pour exercer sa compétence de manière impartiale en tant que </w:t>
      </w:r>
      <w:r w:rsidRPr="004D2887">
        <w:rPr>
          <w:i/>
          <w:iCs/>
        </w:rPr>
        <w:t xml:space="preserve">Court of </w:t>
      </w:r>
      <w:r>
        <w:rPr>
          <w:i/>
          <w:iCs/>
        </w:rPr>
        <w:t>E</w:t>
      </w:r>
      <w:r w:rsidRPr="004D2887">
        <w:rPr>
          <w:i/>
          <w:iCs/>
        </w:rPr>
        <w:t>quity</w:t>
      </w:r>
      <w:r w:rsidRPr="00387739">
        <w:t>. La Cour suprême exerce également une compétence de contrôle sur les juridictions inférieures et veille ainsi à ce que la justice soit dûment rendue par ces tribunaux. Elle a le pouvoir exclusif de déterminer si l</w:t>
      </w:r>
      <w:r w:rsidR="00766155">
        <w:t>’</w:t>
      </w:r>
      <w:r w:rsidRPr="00387739">
        <w:t>une quelconque des dispositions de la Constitution a été enfreinte, et en particulier de déterminer si une loi adoptée par le Parlement est frappée de nullité au motif qu</w:t>
      </w:r>
      <w:r w:rsidR="00766155">
        <w:t>’</w:t>
      </w:r>
      <w:r w:rsidRPr="00387739">
        <w:t xml:space="preserve">elle est contraire aux dispositions de la Constitution. </w:t>
      </w:r>
      <w:r>
        <w:t>En vertu de l</w:t>
      </w:r>
      <w:r w:rsidR="00766155">
        <w:t>’</w:t>
      </w:r>
      <w:r w:rsidRPr="00302A48">
        <w:t>article 17 de la Constitution</w:t>
      </w:r>
      <w:r>
        <w:t xml:space="preserve">, </w:t>
      </w:r>
      <w:r w:rsidRPr="00302A48">
        <w:t xml:space="preserve">la Cour suprême </w:t>
      </w:r>
      <w:r>
        <w:t xml:space="preserve">a compétence pour statuer sur les </w:t>
      </w:r>
      <w:r w:rsidRPr="00302A48">
        <w:t xml:space="preserve">demandes de réparation en cas de violation ou de </w:t>
      </w:r>
      <w:r>
        <w:t xml:space="preserve">probable </w:t>
      </w:r>
      <w:r w:rsidRPr="00302A48">
        <w:t>violation des dispositions protect</w:t>
      </w:r>
      <w:r>
        <w:t xml:space="preserve">rices portées par </w:t>
      </w:r>
      <w:r w:rsidRPr="00302A48">
        <w:t xml:space="preserve">la Constitution. </w:t>
      </w:r>
      <w:r>
        <w:t xml:space="preserve">Elle </w:t>
      </w:r>
      <w:r w:rsidRPr="00302A48">
        <w:t xml:space="preserve">connaît également des plaintes </w:t>
      </w:r>
      <w:r>
        <w:t>d</w:t>
      </w:r>
      <w:r w:rsidR="00766155">
        <w:t>’</w:t>
      </w:r>
      <w:r>
        <w:t xml:space="preserve">ordre </w:t>
      </w:r>
      <w:r w:rsidRPr="00302A48">
        <w:t xml:space="preserve">disciplinaire </w:t>
      </w:r>
      <w:r>
        <w:t xml:space="preserve">relatives au comportement </w:t>
      </w:r>
      <w:r w:rsidRPr="00302A48">
        <w:t xml:space="preserve">professionnel </w:t>
      </w:r>
      <w:r>
        <w:t xml:space="preserve">des gens de loi et des </w:t>
      </w:r>
      <w:r w:rsidRPr="00302A48">
        <w:t>officier</w:t>
      </w:r>
      <w:r>
        <w:t>s</w:t>
      </w:r>
      <w:r w:rsidRPr="00302A48">
        <w:t xml:space="preserve"> ministériel</w:t>
      </w:r>
      <w:r>
        <w:t>s</w:t>
      </w:r>
      <w:r w:rsidRPr="00302A48">
        <w:t xml:space="preserve">, y compris </w:t>
      </w:r>
      <w:r>
        <w:t>les</w:t>
      </w:r>
      <w:r w:rsidRPr="00302A48">
        <w:t xml:space="preserve"> géomètre</w:t>
      </w:r>
      <w:r>
        <w:t>s</w:t>
      </w:r>
      <w:r w:rsidRPr="00302A48">
        <w:t>.</w:t>
      </w:r>
    </w:p>
    <w:p w14:paraId="1163725A" w14:textId="22FEE705" w:rsidR="00FE799C" w:rsidRPr="004F2861" w:rsidRDefault="00FE799C" w:rsidP="00FE799C">
      <w:pPr>
        <w:pStyle w:val="SingleTxtG"/>
      </w:pPr>
      <w:r w:rsidRPr="00016ED6">
        <w:t>15.</w:t>
      </w:r>
      <w:r w:rsidRPr="00016ED6">
        <w:tab/>
      </w:r>
      <w:r w:rsidRPr="004F2861">
        <w:t>L</w:t>
      </w:r>
      <w:r>
        <w:t>es divisions de la Cour suprême chargées des</w:t>
      </w:r>
      <w:r w:rsidRPr="004F2861">
        <w:t xml:space="preserve"> affaires familiales et des affaires commerciales ont été instituées en 2008.</w:t>
      </w:r>
      <w:r>
        <w:t xml:space="preserve"> </w:t>
      </w:r>
      <w:r w:rsidRPr="00F84B5D">
        <w:t xml:space="preserve">Par la suite, en 2020, la loi </w:t>
      </w:r>
      <w:r>
        <w:t xml:space="preserve">relative aux </w:t>
      </w:r>
      <w:r w:rsidRPr="00F84B5D">
        <w:t xml:space="preserve">tribunaux a été modifiée pour </w:t>
      </w:r>
      <w:r>
        <w:t xml:space="preserve">créer le fondement juridique permettant au Président </w:t>
      </w:r>
      <w:r w:rsidRPr="00F84B5D">
        <w:t xml:space="preserve">de la Cour suprême </w:t>
      </w:r>
      <w:r>
        <w:t>d</w:t>
      </w:r>
      <w:r w:rsidR="00766155">
        <w:t>’</w:t>
      </w:r>
      <w:r>
        <w:t>instituer les divisions qu</w:t>
      </w:r>
      <w:r w:rsidR="00766155">
        <w:t>’</w:t>
      </w:r>
      <w:r>
        <w:t xml:space="preserve">il </w:t>
      </w:r>
      <w:r w:rsidRPr="00F84B5D">
        <w:t>juge appropriées</w:t>
      </w:r>
      <w:r>
        <w:t xml:space="preserve"> ; il existe ainsi des divisions de la Cour suprême chargées de la criminalité financière, des questions foncières, des affaires familiales et des affaires commerciales. </w:t>
      </w:r>
    </w:p>
    <w:p w14:paraId="2F26A231" w14:textId="76FF5843" w:rsidR="00FE799C" w:rsidRPr="00225E2E" w:rsidRDefault="00FE799C" w:rsidP="00FE799C">
      <w:pPr>
        <w:pStyle w:val="SingleTxtG"/>
      </w:pPr>
      <w:r w:rsidRPr="0082284A">
        <w:t>16.</w:t>
      </w:r>
      <w:r w:rsidRPr="0082284A">
        <w:tab/>
      </w:r>
      <w:r w:rsidRPr="00225E2E">
        <w:t>Depuis 2022, une requête introduite devant le juge en chambre peut être entendue à distance si les parties en conviennent ou à l</w:t>
      </w:r>
      <w:r w:rsidR="00766155">
        <w:t>’</w:t>
      </w:r>
      <w:r w:rsidRPr="00225E2E">
        <w:t>initiative du juge en chambre</w:t>
      </w:r>
      <w:r>
        <w:t xml:space="preserve"> lui-même</w:t>
      </w:r>
      <w:r w:rsidRPr="00225E2E">
        <w:t>.</w:t>
      </w:r>
    </w:p>
    <w:p w14:paraId="7828EDD1" w14:textId="5BAE3462" w:rsidR="00FE799C" w:rsidRPr="0000229F" w:rsidRDefault="00FE799C" w:rsidP="00B02E3D">
      <w:pPr>
        <w:pStyle w:val="H4G"/>
      </w:pPr>
      <w:r w:rsidRPr="00225E2E">
        <w:t xml:space="preserve"> </w:t>
      </w:r>
      <w:r w:rsidRPr="00225E2E">
        <w:tab/>
      </w:r>
      <w:r w:rsidRPr="00225E2E">
        <w:tab/>
      </w:r>
      <w:r w:rsidRPr="0000229F">
        <w:t>Compétence civile de la Cour suprême en tant que juridiction de première instance</w:t>
      </w:r>
    </w:p>
    <w:p w14:paraId="553857B8" w14:textId="762E9A4F" w:rsidR="00FE799C" w:rsidRPr="00FA57CB" w:rsidRDefault="00FE799C" w:rsidP="00FE799C">
      <w:pPr>
        <w:pStyle w:val="SingleTxtG"/>
      </w:pPr>
      <w:r w:rsidRPr="00FA57CB">
        <w:t>17.</w:t>
      </w:r>
      <w:r w:rsidRPr="00FA57CB">
        <w:tab/>
        <w:t>La Cour suprême connaît</w:t>
      </w:r>
      <w:r w:rsidR="00970F33">
        <w:t> </w:t>
      </w:r>
      <w:r w:rsidRPr="00FA57CB">
        <w:t>: i) de toute question civile, mais généralement, elle est saisie des réclamations concernant des litiges portant sur une valeur supérieure à</w:t>
      </w:r>
      <w:r>
        <w:t xml:space="preserve"> 2 millions de </w:t>
      </w:r>
      <w:r w:rsidRPr="00FA57CB">
        <w:t>roupies</w:t>
      </w:r>
      <w:r w:rsidR="00E443BA">
        <w:t> </w:t>
      </w:r>
      <w:r w:rsidRPr="00FA57CB">
        <w:t>; ii) des affaires de divorce et des procédures matrimoniales</w:t>
      </w:r>
      <w:r w:rsidR="00E443BA">
        <w:t> </w:t>
      </w:r>
      <w:r w:rsidRPr="00FA57CB">
        <w:t>; iii) des demandes de déclaration d</w:t>
      </w:r>
      <w:r w:rsidR="00766155">
        <w:t>’</w:t>
      </w:r>
      <w:r w:rsidRPr="00FA57CB">
        <w:t>insolvabilité, ainsi que de toutes les questions de nature commerciale</w:t>
      </w:r>
      <w:r w:rsidR="00E443BA">
        <w:t> </w:t>
      </w:r>
      <w:r w:rsidRPr="00FA57CB">
        <w:t>; iv) des questions maritimes</w:t>
      </w:r>
      <w:r w:rsidR="00E443BA">
        <w:t> </w:t>
      </w:r>
      <w:r w:rsidRPr="00FA57CB">
        <w:t>; et v) des demandes de recours constitutionnel</w:t>
      </w:r>
      <w:r>
        <w:t>.</w:t>
      </w:r>
    </w:p>
    <w:p w14:paraId="6D8A2427" w14:textId="236BBE35" w:rsidR="00FE799C" w:rsidRPr="008F2BCC" w:rsidRDefault="00FE799C" w:rsidP="00FE799C">
      <w:pPr>
        <w:pStyle w:val="SingleTxtG"/>
      </w:pPr>
      <w:r w:rsidRPr="0000229F">
        <w:t>18.</w:t>
      </w:r>
      <w:r w:rsidRPr="0000229F">
        <w:tab/>
      </w:r>
      <w:r w:rsidRPr="008F2BCC">
        <w:t>Toutes les questions civiles sont examinées et tranchées par un juge unique, sauf disposition contraire d</w:t>
      </w:r>
      <w:r w:rsidR="00766155">
        <w:t>’</w:t>
      </w:r>
      <w:r w:rsidRPr="008F2BCC">
        <w:t>une loi écrite, ou si le Président de la Cour suprême en décide</w:t>
      </w:r>
      <w:r>
        <w:t xml:space="preserve"> </w:t>
      </w:r>
      <w:r w:rsidRPr="008F2BCC">
        <w:t>autrement, compte tenu des intérêts en jeu, de l</w:t>
      </w:r>
      <w:r w:rsidR="00766155">
        <w:t>’</w:t>
      </w:r>
      <w:r w:rsidRPr="008F2BCC">
        <w:t>importance ou de la complexité des questions de fait ou de droit en cause. Dans l</w:t>
      </w:r>
      <w:r w:rsidR="00766155">
        <w:t>’</w:t>
      </w:r>
      <w:r w:rsidRPr="008F2BCC">
        <w:t>exercice de sa juridiction civile, la Cour suprême dispose du pouvoir et de la compétence requis pour examiner toute plainte disciplinaire déposée par l</w:t>
      </w:r>
      <w:r w:rsidR="00766155">
        <w:t>’</w:t>
      </w:r>
      <w:r w:rsidRPr="008F2BCC">
        <w:t>une quelconque des autorités ou entités qui exercent des pouvoirs de contrôle sur la conduite professionnelle des praticiens du droit ou des officiers ministériels</w:t>
      </w:r>
      <w:r>
        <w:t>.</w:t>
      </w:r>
    </w:p>
    <w:p w14:paraId="6799E51A" w14:textId="5B33576F" w:rsidR="00FE799C" w:rsidRPr="00853152" w:rsidRDefault="00FE799C" w:rsidP="00810F9B">
      <w:pPr>
        <w:pStyle w:val="H4G"/>
      </w:pPr>
      <w:r w:rsidRPr="008F2BCC">
        <w:tab/>
      </w:r>
      <w:r w:rsidRPr="008F2BCC">
        <w:tab/>
      </w:r>
      <w:r w:rsidRPr="00853152">
        <w:t>La Division des affaires familiales de la Cour suprême</w:t>
      </w:r>
    </w:p>
    <w:p w14:paraId="15F6F6E2" w14:textId="23006A04" w:rsidR="00FE799C" w:rsidRPr="001A2360" w:rsidRDefault="00FE799C" w:rsidP="00FE799C">
      <w:pPr>
        <w:pStyle w:val="SingleTxtG"/>
      </w:pPr>
      <w:r w:rsidRPr="001D0E38">
        <w:t>19.</w:t>
      </w:r>
      <w:r w:rsidRPr="001D0E38">
        <w:tab/>
      </w:r>
      <w:r w:rsidRPr="001A2360">
        <w:t xml:space="preserve">La Division des affaires familiales de la Cour suprême exerce sa compétence dans toutes les affaires relevant de la loi sur le divorce et la séparation judiciaire ou de toute autre loi concernant les </w:t>
      </w:r>
      <w:r>
        <w:t xml:space="preserve">affaires familiales ou matrimoniales, y compris les </w:t>
      </w:r>
      <w:r w:rsidRPr="001A2360">
        <w:t>pensions alimentaires, l</w:t>
      </w:r>
      <w:r w:rsidR="00766155">
        <w:t>’</w:t>
      </w:r>
      <w:r w:rsidRPr="001A2360">
        <w:t>entretien, la garde ou la tutelle des mineurs, et qui ne relèvent pas de lois prévoyant la compétence exclusive d</w:t>
      </w:r>
      <w:r>
        <w:t xml:space="preserve">u tribunal intermédiaire ou du tribunal de district. </w:t>
      </w:r>
      <w:r w:rsidRPr="00382F60">
        <w:t>Deux juges assesseurs, désignés par le Président de la Cour suprême, sont affectés à cette division.</w:t>
      </w:r>
    </w:p>
    <w:p w14:paraId="3E69E6D0" w14:textId="508A0D76" w:rsidR="00FE799C" w:rsidRPr="001A2360" w:rsidRDefault="00FE799C" w:rsidP="00810F9B">
      <w:pPr>
        <w:pStyle w:val="H4G"/>
      </w:pPr>
      <w:r w:rsidRPr="001A2360">
        <w:tab/>
      </w:r>
      <w:r w:rsidRPr="001A2360">
        <w:tab/>
        <w:t>La Division des affaires commerciales de la Cour suprême</w:t>
      </w:r>
    </w:p>
    <w:p w14:paraId="7FC88191" w14:textId="02FF2F0D" w:rsidR="00FE799C" w:rsidRPr="00150B74" w:rsidRDefault="00FE799C" w:rsidP="00FE799C">
      <w:pPr>
        <w:pStyle w:val="SingleTxtG"/>
      </w:pPr>
      <w:r w:rsidRPr="00BD4184">
        <w:t>20.</w:t>
      </w:r>
      <w:r w:rsidRPr="00BD4184">
        <w:tab/>
      </w:r>
      <w:r w:rsidRPr="00150B74">
        <w:t>La Division des affaires commerciales de la Cour suprême a été créée en 2009. Deux</w:t>
      </w:r>
      <w:r w:rsidR="00810F9B">
        <w:t> </w:t>
      </w:r>
      <w:r w:rsidRPr="00150B74">
        <w:t>juges assesseurs, désignés par le Président de la Cour suprême, sont affectés à cette division. Elle reçoit, examine et tranche les questions découlant de la loi de 2009 sur l</w:t>
      </w:r>
      <w:r w:rsidR="00766155">
        <w:t>’</w:t>
      </w:r>
      <w:r w:rsidRPr="00150B74">
        <w:t>insolvabilité et de la loi sur les sociétés</w:t>
      </w:r>
      <w:r w:rsidR="00E443BA">
        <w:t> </w:t>
      </w:r>
      <w:r w:rsidRPr="00150B74">
        <w:t>; les différends relatifs aux services bancaires et lettres de change, au commerce international, aux brevets, marques de commerce</w:t>
      </w:r>
      <w:r w:rsidR="00E443BA">
        <w:t> </w:t>
      </w:r>
      <w:r w:rsidRPr="00150B74">
        <w:t>; et, d</w:t>
      </w:r>
      <w:r w:rsidR="00766155">
        <w:t>’</w:t>
      </w:r>
      <w:r w:rsidRPr="00150B74">
        <w:t xml:space="preserve">une manière générale, toutes les affaires de </w:t>
      </w:r>
      <w:r w:rsidRPr="00A1563C">
        <w:t>nature commerciale.</w:t>
      </w:r>
      <w:r w:rsidR="00A1563C" w:rsidRPr="00A1563C">
        <w:t xml:space="preserve"> Elle s’est</w:t>
      </w:r>
      <w:r w:rsidR="00A1563C">
        <w:t xml:space="preserve"> dotée d’un système de e-justice qui est opérationnel depuis 2013.</w:t>
      </w:r>
    </w:p>
    <w:p w14:paraId="4A1F86DE" w14:textId="2F63909E" w:rsidR="00FE799C" w:rsidRPr="0082284A" w:rsidRDefault="00FE799C" w:rsidP="00810F9B">
      <w:pPr>
        <w:pStyle w:val="H4G"/>
      </w:pPr>
      <w:r w:rsidRPr="00150B74">
        <w:lastRenderedPageBreak/>
        <w:tab/>
      </w:r>
      <w:r w:rsidRPr="00150B74">
        <w:tab/>
      </w:r>
      <w:r w:rsidRPr="0082284A">
        <w:t xml:space="preserve">Le </w:t>
      </w:r>
      <w:r w:rsidRPr="00B47FF2">
        <w:t>conseiller-maître</w:t>
      </w:r>
      <w:r w:rsidRPr="0082284A">
        <w:t xml:space="preserve"> et greffier et la Di</w:t>
      </w:r>
      <w:r>
        <w:t>vision des faillites</w:t>
      </w:r>
    </w:p>
    <w:p w14:paraId="3685E1C5" w14:textId="765EFD42" w:rsidR="00FE799C" w:rsidRPr="00150B74" w:rsidRDefault="00FE799C" w:rsidP="00FE799C">
      <w:pPr>
        <w:pStyle w:val="SingleTxtG"/>
      </w:pPr>
      <w:r w:rsidRPr="008E2498">
        <w:t>21.</w:t>
      </w:r>
      <w:r w:rsidRPr="008E2498">
        <w:tab/>
      </w:r>
      <w:r>
        <w:t>Le</w:t>
      </w:r>
      <w:r w:rsidRPr="00150B74">
        <w:t xml:space="preserve"> </w:t>
      </w:r>
      <w:r w:rsidRPr="00B47FF2">
        <w:rPr>
          <w:rFonts w:eastAsia="Calibri"/>
        </w:rPr>
        <w:t>conseiller-maître</w:t>
      </w:r>
      <w:r>
        <w:t xml:space="preserve"> et</w:t>
      </w:r>
      <w:r w:rsidRPr="00150B74">
        <w:t xml:space="preserve"> greffier et </w:t>
      </w:r>
      <w:r>
        <w:t xml:space="preserve">ses deux </w:t>
      </w:r>
      <w:r w:rsidRPr="00150B74">
        <w:t xml:space="preserve">adjoints </w:t>
      </w:r>
      <w:r>
        <w:t xml:space="preserve">conseillers-maîtres et greffiers exercent </w:t>
      </w:r>
      <w:r w:rsidRPr="00150B74">
        <w:t xml:space="preserve">les compétences conférées </w:t>
      </w:r>
      <w:r>
        <w:t xml:space="preserve">au </w:t>
      </w:r>
      <w:r w:rsidRPr="00B47FF2">
        <w:rPr>
          <w:rFonts w:eastAsia="Calibri"/>
        </w:rPr>
        <w:t>conseiller-maître</w:t>
      </w:r>
      <w:r w:rsidRPr="00150B74">
        <w:t xml:space="preserve"> </w:t>
      </w:r>
      <w:r>
        <w:t xml:space="preserve">et greffier </w:t>
      </w:r>
      <w:r w:rsidRPr="00150B74">
        <w:t xml:space="preserve">par le Code civil mauricien en matière de succession et de répartition des biens immobiliers, ainsi que par la loi sur la vente des biens immobiliers. </w:t>
      </w:r>
      <w:r>
        <w:t>Le</w:t>
      </w:r>
      <w:r w:rsidRPr="00150B74">
        <w:t xml:space="preserve"> </w:t>
      </w:r>
      <w:r w:rsidRPr="00B47FF2">
        <w:rPr>
          <w:rFonts w:eastAsia="Calibri"/>
        </w:rPr>
        <w:t>conseiller-maître</w:t>
      </w:r>
      <w:r>
        <w:t xml:space="preserve"> et</w:t>
      </w:r>
      <w:r w:rsidRPr="00150B74">
        <w:t xml:space="preserve"> greffier </w:t>
      </w:r>
      <w:r>
        <w:t xml:space="preserve">a </w:t>
      </w:r>
      <w:r w:rsidRPr="00150B74">
        <w:t>également compétence sur toutes les questions préalables au procès</w:t>
      </w:r>
      <w:r>
        <w:t xml:space="preserve"> et les questions formelles</w:t>
      </w:r>
      <w:r w:rsidRPr="00150B74">
        <w:t xml:space="preserve"> dans les affaires civiles portées devant la Cour suprême</w:t>
      </w:r>
      <w:r>
        <w:t>, et pour ce qui est de l</w:t>
      </w:r>
      <w:r w:rsidR="00766155">
        <w:t>’</w:t>
      </w:r>
      <w:r>
        <w:t xml:space="preserve">imputation des coûts </w:t>
      </w:r>
      <w:r w:rsidRPr="00B47FF2">
        <w:t xml:space="preserve">et </w:t>
      </w:r>
      <w:r>
        <w:t xml:space="preserve">des </w:t>
      </w:r>
      <w:r w:rsidRPr="00B47FF2">
        <w:t xml:space="preserve">questions </w:t>
      </w:r>
      <w:r>
        <w:t xml:space="preserve">relatives aux audits, aux </w:t>
      </w:r>
      <w:r w:rsidRPr="00B47FF2">
        <w:t>enquête</w:t>
      </w:r>
      <w:r>
        <w:t>s</w:t>
      </w:r>
      <w:r w:rsidRPr="00B47FF2">
        <w:t xml:space="preserve"> et </w:t>
      </w:r>
      <w:r>
        <w:t xml:space="preserve">à la </w:t>
      </w:r>
      <w:r w:rsidRPr="00B47FF2">
        <w:t>comptabilité.</w:t>
      </w:r>
    </w:p>
    <w:p w14:paraId="4933045A" w14:textId="2AEB02DC" w:rsidR="00FE799C" w:rsidRPr="008E2498" w:rsidRDefault="00FE799C" w:rsidP="00FE799C">
      <w:pPr>
        <w:pStyle w:val="SingleTxtG"/>
      </w:pPr>
      <w:r w:rsidRPr="009012B7">
        <w:t>22.</w:t>
      </w:r>
      <w:r w:rsidRPr="009012B7">
        <w:tab/>
      </w:r>
      <w:r w:rsidRPr="008E2498">
        <w:t xml:space="preserve">À la </w:t>
      </w:r>
      <w:r>
        <w:t>D</w:t>
      </w:r>
      <w:r w:rsidRPr="008E2498">
        <w:t xml:space="preserve">ivision des faillites, </w:t>
      </w:r>
      <w:r>
        <w:t>le</w:t>
      </w:r>
      <w:r w:rsidRPr="00150B74">
        <w:t xml:space="preserve"> </w:t>
      </w:r>
      <w:r w:rsidRPr="00B47FF2">
        <w:rPr>
          <w:rFonts w:eastAsia="Calibri"/>
        </w:rPr>
        <w:t>conseiller-maître</w:t>
      </w:r>
      <w:r>
        <w:t xml:space="preserve"> et</w:t>
      </w:r>
      <w:r w:rsidRPr="00150B74">
        <w:t xml:space="preserve"> greffier </w:t>
      </w:r>
      <w:r>
        <w:t>a</w:t>
      </w:r>
      <w:r w:rsidRPr="008E2498">
        <w:t xml:space="preserve"> compéten</w:t>
      </w:r>
      <w:r>
        <w:t>ce</w:t>
      </w:r>
      <w:r w:rsidRPr="008E2498">
        <w:t xml:space="preserve"> pour toutes les questions </w:t>
      </w:r>
      <w:r>
        <w:t xml:space="preserve">qui ont trait à la </w:t>
      </w:r>
      <w:r w:rsidRPr="008E2498">
        <w:t xml:space="preserve">faillite, </w:t>
      </w:r>
      <w:r>
        <w:t>à l</w:t>
      </w:r>
      <w:r w:rsidR="00766155">
        <w:t>’</w:t>
      </w:r>
      <w:r w:rsidRPr="008E2498">
        <w:t>insolvabilité ou</w:t>
      </w:r>
      <w:r>
        <w:t xml:space="preserve"> à</w:t>
      </w:r>
      <w:r w:rsidRPr="008E2498">
        <w:t xml:space="preserve"> </w:t>
      </w:r>
      <w:r>
        <w:t xml:space="preserve">la </w:t>
      </w:r>
      <w:r w:rsidRPr="008E2498">
        <w:t xml:space="preserve">liquidation de sociétés. </w:t>
      </w:r>
      <w:r>
        <w:t>Il exerce c</w:t>
      </w:r>
      <w:r w:rsidRPr="008E2498">
        <w:t xml:space="preserve">ette compétence </w:t>
      </w:r>
      <w:r>
        <w:t xml:space="preserve">sur délégation des </w:t>
      </w:r>
      <w:r w:rsidRPr="008E2498">
        <w:t>juges de la Cour suprême</w:t>
      </w:r>
      <w:r w:rsidRPr="00DE76E7">
        <w:t xml:space="preserve"> </w:t>
      </w:r>
      <w:r>
        <w:t xml:space="preserve">et </w:t>
      </w:r>
      <w:r w:rsidRPr="008E2498">
        <w:t>concurremment avec</w:t>
      </w:r>
      <w:r>
        <w:t xml:space="preserve"> eux</w:t>
      </w:r>
      <w:r w:rsidRPr="008E2498">
        <w:t>.</w:t>
      </w:r>
    </w:p>
    <w:p w14:paraId="453ADCF7" w14:textId="77777777" w:rsidR="00FE799C" w:rsidRPr="00150B74" w:rsidRDefault="00FE799C" w:rsidP="00810F9B">
      <w:pPr>
        <w:pStyle w:val="H4G"/>
      </w:pPr>
      <w:r w:rsidRPr="008E2498">
        <w:tab/>
      </w:r>
      <w:r w:rsidRPr="008E2498">
        <w:tab/>
      </w:r>
      <w:r w:rsidRPr="00150B74">
        <w:t>La Division de la médiation</w:t>
      </w:r>
    </w:p>
    <w:p w14:paraId="7E3BDBA0" w14:textId="4032995D" w:rsidR="00FE799C" w:rsidRPr="00150B74" w:rsidRDefault="00FE799C" w:rsidP="00FE799C">
      <w:pPr>
        <w:pStyle w:val="SingleTxtG"/>
      </w:pPr>
      <w:r w:rsidRPr="00150B74">
        <w:t>23.</w:t>
      </w:r>
      <w:r w:rsidRPr="00150B74">
        <w:tab/>
        <w:t>Le Président de la Cour suprême peut, à la demande d</w:t>
      </w:r>
      <w:r w:rsidR="00766155">
        <w:t>’</w:t>
      </w:r>
      <w:r w:rsidRPr="00150B74">
        <w:t>une partie, soumettre un procès, une action, une cause ou une affaire civils pendants devant la Cour suprême à la Division de la médiation</w:t>
      </w:r>
      <w:r>
        <w:t xml:space="preserve">, où deux </w:t>
      </w:r>
      <w:r w:rsidRPr="00150B74">
        <w:t>juges assesseurs sont en poste. La médiation a principalement pour objet de régler le litige, l</w:t>
      </w:r>
      <w:r w:rsidR="00766155">
        <w:t>’</w:t>
      </w:r>
      <w:r w:rsidRPr="00150B74">
        <w:t>action, la cause ou l</w:t>
      </w:r>
      <w:r w:rsidR="00766155">
        <w:t>’</w:t>
      </w:r>
      <w:r w:rsidRPr="00150B74">
        <w:t>affaire civils d</w:t>
      </w:r>
      <w:r w:rsidR="00766155">
        <w:t>’</w:t>
      </w:r>
      <w:r w:rsidRPr="00150B74">
        <w:t>un commun accord, ou de circonscrire les questions litigieuses</w:t>
      </w:r>
      <w:r>
        <w:t>.</w:t>
      </w:r>
    </w:p>
    <w:p w14:paraId="5965788B" w14:textId="55BCF4D5" w:rsidR="00FE799C" w:rsidRPr="00150B74" w:rsidRDefault="00FE799C" w:rsidP="00810F9B">
      <w:pPr>
        <w:pStyle w:val="H4G"/>
      </w:pPr>
      <w:r w:rsidRPr="00150B74">
        <w:tab/>
      </w:r>
      <w:r w:rsidRPr="00150B74">
        <w:tab/>
        <w:t xml:space="preserve">La Chambre pénale de la Cour </w:t>
      </w:r>
      <w:r w:rsidRPr="004B28BC">
        <w:t>suprême</w:t>
      </w:r>
      <w:r w:rsidRPr="00150B74">
        <w:t xml:space="preserve"> (Cour d</w:t>
      </w:r>
      <w:r w:rsidR="00766155">
        <w:t>’</w:t>
      </w:r>
      <w:r w:rsidRPr="00150B74">
        <w:t>assises)</w:t>
      </w:r>
    </w:p>
    <w:p w14:paraId="24CE4A3C" w14:textId="4DEC0A8E" w:rsidR="00FE799C" w:rsidRPr="002F01E6" w:rsidRDefault="00FE799C" w:rsidP="00FE799C">
      <w:pPr>
        <w:pStyle w:val="SingleTxtG"/>
      </w:pPr>
      <w:r w:rsidRPr="004960C9">
        <w:t>24.</w:t>
      </w:r>
      <w:r w:rsidRPr="004960C9">
        <w:tab/>
      </w:r>
      <w:r w:rsidRPr="002F01E6">
        <w:t>La Cour suprême est la plus haute juridiction pénale de première instance</w:t>
      </w:r>
      <w:r w:rsidR="00E443BA">
        <w:t> </w:t>
      </w:r>
      <w:r w:rsidRPr="002F01E6">
        <w:t>; elle se réunit en sessions pour l</w:t>
      </w:r>
      <w:r w:rsidR="00766155">
        <w:t>’</w:t>
      </w:r>
      <w:r w:rsidRPr="002F01E6">
        <w:t>expédition des affaires pénales. Les affaires pénales portées devant la Cour suprême sont jugées par un juge président et un jury de neuf membres</w:t>
      </w:r>
      <w:r w:rsidR="00E443BA">
        <w:t> </w:t>
      </w:r>
      <w:r w:rsidRPr="002F01E6">
        <w:t>; elles concernent les infractions les plus graves telles que l</w:t>
      </w:r>
      <w:r w:rsidR="00766155">
        <w:t>’</w:t>
      </w:r>
      <w:r w:rsidRPr="002F01E6">
        <w:t>assassinat et l</w:t>
      </w:r>
      <w:r w:rsidR="00766155">
        <w:t>’</w:t>
      </w:r>
      <w:r w:rsidRPr="002F01E6">
        <w:t>homicide. Des</w:t>
      </w:r>
      <w:r w:rsidR="00810F9B">
        <w:t> </w:t>
      </w:r>
      <w:r w:rsidRPr="002F01E6">
        <w:t xml:space="preserve">dispositions autorisent également la Cour à connaître de certaines infractions, notamment celles relevant de la loi sur les substances dangereuses, qui sont jugées sans jury par un juge de la Cour suprême. </w:t>
      </w:r>
    </w:p>
    <w:p w14:paraId="19029C31" w14:textId="77777777" w:rsidR="00FE799C" w:rsidRPr="00827381" w:rsidRDefault="00FE799C" w:rsidP="00810F9B">
      <w:pPr>
        <w:pStyle w:val="H4G"/>
      </w:pPr>
      <w:r w:rsidRPr="002F01E6">
        <w:tab/>
      </w:r>
      <w:r w:rsidRPr="002F01E6">
        <w:tab/>
      </w:r>
      <w:r w:rsidRPr="00827381">
        <w:t xml:space="preserve">La Division </w:t>
      </w:r>
      <w:r w:rsidRPr="004B28BC">
        <w:t>foncière</w:t>
      </w:r>
    </w:p>
    <w:p w14:paraId="142EC6B7" w14:textId="7720BACF" w:rsidR="00FE799C" w:rsidRPr="00827381" w:rsidRDefault="00FE799C" w:rsidP="00FE799C">
      <w:pPr>
        <w:pStyle w:val="SingleTxtG"/>
      </w:pPr>
      <w:r w:rsidRPr="00FD6B97">
        <w:t>25.</w:t>
      </w:r>
      <w:r w:rsidRPr="00FD6B97">
        <w:tab/>
        <w:t>Si</w:t>
      </w:r>
      <w:r>
        <w:t>x juges assesseurs désignés par le Président de la Cour suprême siègent à la Division foncière, qui entend et tranche les</w:t>
      </w:r>
      <w:r w:rsidRPr="00FD6B97">
        <w:t xml:space="preserve"> </w:t>
      </w:r>
      <w:r w:rsidRPr="00827381">
        <w:t>question</w:t>
      </w:r>
      <w:r>
        <w:t>s</w:t>
      </w:r>
      <w:r w:rsidRPr="00827381">
        <w:t xml:space="preserve"> relative</w:t>
      </w:r>
      <w:r>
        <w:t>s</w:t>
      </w:r>
      <w:r w:rsidRPr="00827381">
        <w:t xml:space="preserve"> à la propriété foncière et aux droits de propriété, à l</w:t>
      </w:r>
      <w:r w:rsidR="00766155">
        <w:t>’</w:t>
      </w:r>
      <w:r w:rsidRPr="00827381">
        <w:t>exception de toute question connexe relevant de la compétence du tribunal intermédiaire ou du tribunal de district en vertu d</w:t>
      </w:r>
      <w:r w:rsidR="00766155">
        <w:t>’</w:t>
      </w:r>
      <w:r w:rsidRPr="00827381">
        <w:t>un texte législatif</w:t>
      </w:r>
      <w:r>
        <w:t>.</w:t>
      </w:r>
    </w:p>
    <w:p w14:paraId="618A15D2" w14:textId="1D8E8425" w:rsidR="00FE799C" w:rsidRPr="00FD6B97" w:rsidRDefault="00FE799C" w:rsidP="00810F9B">
      <w:pPr>
        <w:pStyle w:val="H4G"/>
      </w:pPr>
      <w:r w:rsidRPr="00827381">
        <w:tab/>
      </w:r>
      <w:r w:rsidRPr="00827381">
        <w:tab/>
        <w:t xml:space="preserve">La </w:t>
      </w:r>
      <w:r>
        <w:t xml:space="preserve">Division des </w:t>
      </w:r>
      <w:r w:rsidRPr="004B28BC">
        <w:t>infractions</w:t>
      </w:r>
      <w:r>
        <w:t xml:space="preserve"> financières</w:t>
      </w:r>
    </w:p>
    <w:p w14:paraId="0974141A" w14:textId="7D074316" w:rsidR="00FE799C" w:rsidRPr="00163777" w:rsidRDefault="00FE799C" w:rsidP="00FE799C">
      <w:pPr>
        <w:pStyle w:val="SingleTxtG"/>
      </w:pPr>
      <w:r w:rsidRPr="00C00008">
        <w:t>26.</w:t>
      </w:r>
      <w:r w:rsidRPr="00C00008">
        <w:tab/>
      </w:r>
      <w:r w:rsidRPr="00AD0DF3">
        <w:t xml:space="preserve">La </w:t>
      </w:r>
      <w:r>
        <w:rPr>
          <w:rFonts w:eastAsia="Calibri"/>
        </w:rPr>
        <w:t>Division des infractions financières</w:t>
      </w:r>
      <w:r w:rsidRPr="00AD0DF3">
        <w:t xml:space="preserve"> s</w:t>
      </w:r>
      <w:r w:rsidR="00766155">
        <w:t>’</w:t>
      </w:r>
      <w:r w:rsidRPr="00AD0DF3">
        <w:t xml:space="preserve">occupe des infractions </w:t>
      </w:r>
      <w:r>
        <w:t>financières</w:t>
      </w:r>
      <w:r w:rsidRPr="00AD0DF3">
        <w:t xml:space="preserve"> prévues par la loi sur les tribunaux et des infractions accessoires. </w:t>
      </w:r>
      <w:r>
        <w:t>Elle est saisie des</w:t>
      </w:r>
      <w:r w:rsidRPr="00163777">
        <w:t xml:space="preserve"> affaires </w:t>
      </w:r>
      <w:r>
        <w:t xml:space="preserve">sur décision du Procureur général selon </w:t>
      </w:r>
      <w:r w:rsidRPr="00163777">
        <w:t>que l</w:t>
      </w:r>
      <w:r w:rsidR="00766155">
        <w:t>’</w:t>
      </w:r>
      <w:r w:rsidRPr="00163777">
        <w:t xml:space="preserve">affaire </w:t>
      </w:r>
      <w:r>
        <w:t>présente des</w:t>
      </w:r>
      <w:r w:rsidRPr="00163777">
        <w:t xml:space="preserve"> ramifications internationales, </w:t>
      </w:r>
      <w:r>
        <w:t xml:space="preserve">fait intervenir </w:t>
      </w:r>
      <w:r w:rsidRPr="00163777">
        <w:t xml:space="preserve">une séquence complexe de </w:t>
      </w:r>
      <w:r>
        <w:t xml:space="preserve">virements </w:t>
      </w:r>
      <w:r w:rsidRPr="00163777">
        <w:t xml:space="preserve">bancaires ou </w:t>
      </w:r>
      <w:r>
        <w:t>d</w:t>
      </w:r>
      <w:r w:rsidR="00766155">
        <w:t>’</w:t>
      </w:r>
      <w:r>
        <w:t xml:space="preserve">opérations </w:t>
      </w:r>
      <w:r w:rsidRPr="00163777">
        <w:t xml:space="preserve">commerciales ou </w:t>
      </w:r>
      <w:r>
        <w:t>une</w:t>
      </w:r>
      <w:r w:rsidRPr="00163777">
        <w:t xml:space="preserve"> structure</w:t>
      </w:r>
      <w:r>
        <w:t xml:space="preserve"> </w:t>
      </w:r>
      <w:r w:rsidRPr="00163777">
        <w:t>complexe</w:t>
      </w:r>
      <w:r>
        <w:t xml:space="preserve"> d</w:t>
      </w:r>
      <w:r w:rsidR="00766155">
        <w:t>’</w:t>
      </w:r>
      <w:r>
        <w:t>actionnariat</w:t>
      </w:r>
      <w:r w:rsidRPr="00163777">
        <w:t xml:space="preserve">, </w:t>
      </w:r>
      <w:r>
        <w:t>d</w:t>
      </w:r>
      <w:r w:rsidR="00766155">
        <w:t>’</w:t>
      </w:r>
      <w:r>
        <w:t>entreprise</w:t>
      </w:r>
      <w:r w:rsidRPr="00163777">
        <w:t xml:space="preserve"> </w:t>
      </w:r>
      <w:r>
        <w:t xml:space="preserve">ou </w:t>
      </w:r>
      <w:r w:rsidRPr="00163777">
        <w:t xml:space="preserve">de </w:t>
      </w:r>
      <w:r>
        <w:t>représentation</w:t>
      </w:r>
      <w:r w:rsidRPr="00163777">
        <w:t xml:space="preserve">, ou </w:t>
      </w:r>
      <w:r>
        <w:t xml:space="preserve">met en cause des personnes se livrant à </w:t>
      </w:r>
      <w:r w:rsidRPr="00163777">
        <w:t xml:space="preserve">la cybercriminalité ou </w:t>
      </w:r>
      <w:r>
        <w:t xml:space="preserve">à </w:t>
      </w:r>
      <w:r w:rsidRPr="00163777">
        <w:t xml:space="preserve">la fraude informatique </w:t>
      </w:r>
      <w:r>
        <w:t xml:space="preserve">en utilisant des fonds détenus sous la forme de cryptomonnaies. </w:t>
      </w:r>
    </w:p>
    <w:p w14:paraId="4533D1C2" w14:textId="61808F51" w:rsidR="00FE799C" w:rsidRPr="001651B4" w:rsidRDefault="00FE799C" w:rsidP="00810F9B">
      <w:pPr>
        <w:pStyle w:val="H4G"/>
      </w:pPr>
      <w:r w:rsidRPr="00163777">
        <w:tab/>
      </w:r>
      <w:r w:rsidRPr="00163777">
        <w:tab/>
      </w:r>
      <w:r>
        <w:t>La</w:t>
      </w:r>
      <w:r w:rsidRPr="001651B4">
        <w:t xml:space="preserve"> Chambre d</w:t>
      </w:r>
      <w:r w:rsidR="00766155">
        <w:t>’</w:t>
      </w:r>
      <w:r w:rsidRPr="001651B4">
        <w:t>appel de la Cour suprême</w:t>
      </w:r>
    </w:p>
    <w:p w14:paraId="7002CEAC" w14:textId="18E444EA" w:rsidR="00FE799C" w:rsidRPr="004E5675" w:rsidRDefault="00FE799C" w:rsidP="00FE799C">
      <w:pPr>
        <w:pStyle w:val="SingleTxtG"/>
      </w:pPr>
      <w:r w:rsidRPr="00065EA4">
        <w:t>27.</w:t>
      </w:r>
      <w:r w:rsidRPr="00065EA4">
        <w:tab/>
      </w:r>
      <w:r w:rsidRPr="004E5675">
        <w:t>La Cour suprême est pleinement habilitée et compétente pour connaître de toutes les affaires en appel, au civil comme au pénal, et pour réexaminer les décisions</w:t>
      </w:r>
      <w:r w:rsidR="00970F33">
        <w:t> </w:t>
      </w:r>
      <w:r w:rsidRPr="004E5675">
        <w:t>: i) du juge siégeant en chambre du conseil</w:t>
      </w:r>
      <w:r w:rsidR="00E443BA">
        <w:t> </w:t>
      </w:r>
      <w:r w:rsidRPr="004E5675">
        <w:t xml:space="preserve">; ii) de la </w:t>
      </w:r>
      <w:r w:rsidRPr="00120920">
        <w:rPr>
          <w:i/>
          <w:iCs/>
        </w:rPr>
        <w:t>Master</w:t>
      </w:r>
      <w:r w:rsidR="00766155">
        <w:rPr>
          <w:i/>
          <w:iCs/>
        </w:rPr>
        <w:t>’</w:t>
      </w:r>
      <w:r w:rsidRPr="00120920">
        <w:rPr>
          <w:i/>
          <w:iCs/>
        </w:rPr>
        <w:t>s Court</w:t>
      </w:r>
      <w:r w:rsidR="00E443BA">
        <w:t> </w:t>
      </w:r>
      <w:r w:rsidRPr="004E5675">
        <w:t>; iii) du tribunal intermédiaire</w:t>
      </w:r>
      <w:r w:rsidR="00E443BA">
        <w:t> </w:t>
      </w:r>
      <w:r w:rsidRPr="004E5675">
        <w:t>;</w:t>
      </w:r>
      <w:r>
        <w:t xml:space="preserve"> </w:t>
      </w:r>
      <w:r w:rsidRPr="004E5675">
        <w:t>iv)</w:t>
      </w:r>
      <w:r w:rsidR="00810F9B">
        <w:t> </w:t>
      </w:r>
      <w:r w:rsidRPr="004E5675">
        <w:t>d</w:t>
      </w:r>
      <w:r>
        <w:t xml:space="preserve">u </w:t>
      </w:r>
      <w:r w:rsidRPr="005970EF">
        <w:t>tribunal du travail</w:t>
      </w:r>
      <w:r w:rsidR="00DA0146">
        <w:t> </w:t>
      </w:r>
      <w:r w:rsidRPr="004E5675">
        <w:t>; v) des tribunaux de district</w:t>
      </w:r>
      <w:r w:rsidR="00DA0146">
        <w:t> </w:t>
      </w:r>
      <w:r w:rsidRPr="004E5675">
        <w:t xml:space="preserve">; </w:t>
      </w:r>
      <w:r>
        <w:t xml:space="preserve">vi) du tribunal pour enfants ; </w:t>
      </w:r>
      <w:r w:rsidRPr="004E5675">
        <w:t>et vi</w:t>
      </w:r>
      <w:r>
        <w:t>i</w:t>
      </w:r>
      <w:r w:rsidRPr="004E5675">
        <w:t>)</w:t>
      </w:r>
      <w:r w:rsidR="00810F9B">
        <w:t> </w:t>
      </w:r>
      <w:r>
        <w:t>de toute autre juridiction ou d</w:t>
      </w:r>
      <w:r w:rsidR="00766155">
        <w:t>’</w:t>
      </w:r>
      <w:r>
        <w:t xml:space="preserve">un </w:t>
      </w:r>
      <w:r w:rsidRPr="004E5675">
        <w:t xml:space="preserve">organe créé en vertu de toute autre loi. </w:t>
      </w:r>
      <w:r w:rsidRPr="00065EA4">
        <w:t>Les appels interjetés devant la Cour suprême sont examinés par deux juges au moins, sauf disposition contraire de toute autre loi</w:t>
      </w:r>
      <w:r>
        <w:t>.</w:t>
      </w:r>
    </w:p>
    <w:p w14:paraId="36BF9C76" w14:textId="6043FB9D" w:rsidR="00FE799C" w:rsidRPr="004E5675" w:rsidRDefault="00FE799C" w:rsidP="00810F9B">
      <w:pPr>
        <w:pStyle w:val="H4G"/>
      </w:pPr>
      <w:r w:rsidRPr="004E5675">
        <w:tab/>
      </w:r>
      <w:r w:rsidRPr="004E5675">
        <w:tab/>
        <w:t>La Chambre civile de la Cour d</w:t>
      </w:r>
      <w:r w:rsidR="00766155">
        <w:t>’</w:t>
      </w:r>
      <w:r w:rsidRPr="004E5675">
        <w:t>appel</w:t>
      </w:r>
    </w:p>
    <w:p w14:paraId="6FE23DFF" w14:textId="2848D58F" w:rsidR="00FE799C" w:rsidRPr="00262B26" w:rsidRDefault="00FE799C" w:rsidP="00FE799C">
      <w:pPr>
        <w:pStyle w:val="SingleTxtG"/>
      </w:pPr>
      <w:r w:rsidRPr="00262B26">
        <w:t>28.</w:t>
      </w:r>
      <w:r w:rsidRPr="00262B26">
        <w:tab/>
        <w:t>La Chambre civile de la Cour d</w:t>
      </w:r>
      <w:r w:rsidR="00766155">
        <w:t>’</w:t>
      </w:r>
      <w:r w:rsidRPr="00262B26">
        <w:t xml:space="preserve">appel est une division de la Cour suprême. Elle se prononce sur tous les recours formés contre les décisions de la Cour suprême siégeant en </w:t>
      </w:r>
      <w:r w:rsidRPr="00262B26">
        <w:lastRenderedPageBreak/>
        <w:t>qualité de juridiction de première instance dans les procédures civiles. Elle est formée de deux ou trois juges, selon la décision du Président de la Cour suprême. Lorsque ledit Président est absent ou pour toute autre raison empêché de siéger à la Chambre civile de la Cour d</w:t>
      </w:r>
      <w:r w:rsidR="00766155">
        <w:t>’</w:t>
      </w:r>
      <w:r w:rsidRPr="00262B26">
        <w:t>appel, le juge puîné supérieur préside à sa place.</w:t>
      </w:r>
    </w:p>
    <w:p w14:paraId="55714563" w14:textId="5AEA4979" w:rsidR="00FE799C" w:rsidRPr="00262B26" w:rsidRDefault="00FE799C" w:rsidP="00BC666B">
      <w:pPr>
        <w:pStyle w:val="H4G"/>
      </w:pPr>
      <w:r w:rsidRPr="00262B26">
        <w:tab/>
      </w:r>
      <w:r w:rsidRPr="00262B26">
        <w:tab/>
        <w:t xml:space="preserve">La Chambre pénale </w:t>
      </w:r>
      <w:r w:rsidRPr="004B28BC">
        <w:t>de</w:t>
      </w:r>
      <w:r w:rsidRPr="00262B26">
        <w:t xml:space="preserve"> la Cour d</w:t>
      </w:r>
      <w:r w:rsidR="00766155">
        <w:t>’</w:t>
      </w:r>
      <w:r w:rsidRPr="00262B26">
        <w:t>appel</w:t>
      </w:r>
    </w:p>
    <w:p w14:paraId="757FDA94" w14:textId="4043D6B3" w:rsidR="00FE799C" w:rsidRPr="00F71370" w:rsidRDefault="00FE799C" w:rsidP="00FE799C">
      <w:pPr>
        <w:pStyle w:val="SingleTxtG"/>
      </w:pPr>
      <w:r w:rsidRPr="00F71370">
        <w:rPr>
          <w:rStyle w:val="SingleTxtGChar"/>
        </w:rPr>
        <w:t>29.</w:t>
      </w:r>
      <w:r w:rsidRPr="00F71370">
        <w:rPr>
          <w:rStyle w:val="SingleTxtGChar"/>
        </w:rPr>
        <w:tab/>
      </w:r>
      <w:r w:rsidRPr="00F71370">
        <w:t>La Chambre pénale de la Cour d</w:t>
      </w:r>
      <w:r w:rsidR="00766155">
        <w:t>’</w:t>
      </w:r>
      <w:r w:rsidRPr="00F71370">
        <w:t xml:space="preserve">appel est une division de la Cour suprême. Elle est composée de trois juges et possède tous les pouvoirs et toutes les compétences requises pour connaître de tout recours formé contre les décisions de la Cour suprême siégeant en qualité de juridiction de première instance dans les procédures pénales. Le Président de la Cour suprême et, en son absence, le juge puîné supérieur </w:t>
      </w:r>
      <w:r w:rsidRPr="00382F60">
        <w:t>préside la Chambre pénale de</w:t>
      </w:r>
      <w:r w:rsidRPr="00F71370">
        <w:t xml:space="preserve"> la Cour d</w:t>
      </w:r>
      <w:r w:rsidR="00766155">
        <w:t>’</w:t>
      </w:r>
      <w:r w:rsidRPr="00F71370">
        <w:t>appel</w:t>
      </w:r>
      <w:r>
        <w:t>.</w:t>
      </w:r>
    </w:p>
    <w:p w14:paraId="44F14405" w14:textId="5218E61F" w:rsidR="00FE799C" w:rsidRPr="00545AE3" w:rsidRDefault="00FE799C" w:rsidP="004B28BC">
      <w:pPr>
        <w:pStyle w:val="H23G"/>
        <w:rPr>
          <w:rFonts w:eastAsia="Calibri"/>
        </w:rPr>
      </w:pPr>
      <w:r w:rsidRPr="00F71370">
        <w:rPr>
          <w:rFonts w:eastAsia="Calibri"/>
        </w:rPr>
        <w:tab/>
      </w:r>
      <w:r w:rsidRPr="00F71370">
        <w:rPr>
          <w:rFonts w:eastAsia="Calibri"/>
        </w:rPr>
        <w:tab/>
      </w:r>
      <w:r w:rsidRPr="00545AE3">
        <w:rPr>
          <w:rFonts w:eastAsia="Calibri"/>
        </w:rPr>
        <w:t xml:space="preserve">La Section judiciaire du </w:t>
      </w:r>
      <w:r w:rsidRPr="004B28BC">
        <w:t>Conseil</w:t>
      </w:r>
      <w:r w:rsidRPr="00545AE3">
        <w:rPr>
          <w:rFonts w:eastAsia="Calibri"/>
        </w:rPr>
        <w:t xml:space="preserve"> privé</w:t>
      </w:r>
    </w:p>
    <w:p w14:paraId="76CB4F27" w14:textId="76C52D36" w:rsidR="00FE799C" w:rsidRPr="005A7028" w:rsidRDefault="00FE799C" w:rsidP="00FE799C">
      <w:pPr>
        <w:pStyle w:val="SingleTxtG"/>
      </w:pPr>
      <w:r w:rsidRPr="00690193">
        <w:t>30.</w:t>
      </w:r>
      <w:r w:rsidRPr="00690193">
        <w:tab/>
      </w:r>
      <w:r w:rsidRPr="005A7028">
        <w:t>La section judiciaire du Conseil privé est la juridiction d</w:t>
      </w:r>
      <w:r w:rsidR="00766155">
        <w:t>’</w:t>
      </w:r>
      <w:r w:rsidRPr="005A7028">
        <w:t>appel en dernier ressort. Sont susceptibles d</w:t>
      </w:r>
      <w:r w:rsidR="00766155">
        <w:t>’</w:t>
      </w:r>
      <w:r w:rsidRPr="005A7028">
        <w:t>appel, de plein droit, devant la section judiciaire du Conseil privé les décisions suivantes de la Cour d</w:t>
      </w:r>
      <w:r w:rsidR="00766155">
        <w:t>’</w:t>
      </w:r>
      <w:r w:rsidRPr="005A7028">
        <w:t>appel ou de la Cour suprême</w:t>
      </w:r>
      <w:r w:rsidR="00970F33">
        <w:t> </w:t>
      </w:r>
      <w:r w:rsidRPr="005A7028">
        <w:t>: i) les décisions définitives dans toute affaire civile ou pénale portant sur des questions d</w:t>
      </w:r>
      <w:r w:rsidR="00766155">
        <w:t>’</w:t>
      </w:r>
      <w:r w:rsidRPr="005A7028">
        <w:t>interprétation de la Constitution</w:t>
      </w:r>
      <w:r w:rsidR="00DA0146">
        <w:t> </w:t>
      </w:r>
      <w:r w:rsidRPr="005A7028">
        <w:t>; ii) les décisions concernant des litiges lorsque la valeur en cause est de 10 000 roupies ou plus, ou lorsque le recours concerne directement ou indirectement une revendication ou une question concernant un bien ou un droit d</w:t>
      </w:r>
      <w:r w:rsidR="00766155">
        <w:t>’</w:t>
      </w:r>
      <w:r w:rsidRPr="005A7028">
        <w:t>une valeur de 10 000 roupies ou plus</w:t>
      </w:r>
      <w:r w:rsidR="00DA0146">
        <w:t> </w:t>
      </w:r>
      <w:r w:rsidRPr="005A7028">
        <w:t>; iii) les décisions définitives prises dans le cadre d</w:t>
      </w:r>
      <w:r w:rsidR="00766155">
        <w:t>’</w:t>
      </w:r>
      <w:r w:rsidRPr="005A7028">
        <w:t>une procédure relevant de l</w:t>
      </w:r>
      <w:r w:rsidR="00766155">
        <w:t>’</w:t>
      </w:r>
      <w:r w:rsidRPr="005A7028">
        <w:t>article 17 de la Constitution aux fins de l</w:t>
      </w:r>
      <w:r w:rsidR="00766155">
        <w:t>’</w:t>
      </w:r>
      <w:r w:rsidRPr="005A7028">
        <w:t>application de mesures de protection</w:t>
      </w:r>
      <w:r w:rsidR="00DA0146">
        <w:t> </w:t>
      </w:r>
      <w:r w:rsidRPr="005A7028">
        <w:t>; iv) avec l</w:t>
      </w:r>
      <w:r w:rsidR="00766155">
        <w:t>’</w:t>
      </w:r>
      <w:r w:rsidRPr="005A7028">
        <w:t>autorisation de la Cour suprême, les décisions en appel qui, de l</w:t>
      </w:r>
      <w:r w:rsidR="00766155">
        <w:t>’</w:t>
      </w:r>
      <w:r w:rsidRPr="005A7028">
        <w:t xml:space="preserve">avis de la Cour, portent sur des questions revêtant une </w:t>
      </w:r>
      <w:r>
        <w:t>grande</w:t>
      </w:r>
      <w:r w:rsidRPr="005A7028">
        <w:t xml:space="preserve"> importance générale ou publique, ou sur des questions qui, pour toute autre raison, doivent être soumises à la Section judiciaire du Conseil privé</w:t>
      </w:r>
      <w:r>
        <w:t>.</w:t>
      </w:r>
    </w:p>
    <w:p w14:paraId="70A8751D" w14:textId="06B72227" w:rsidR="00FE799C" w:rsidRPr="00264FF6" w:rsidRDefault="00FE799C" w:rsidP="004B28BC">
      <w:pPr>
        <w:pStyle w:val="H23G"/>
        <w:rPr>
          <w:rFonts w:eastAsia="Calibri"/>
        </w:rPr>
      </w:pPr>
      <w:r w:rsidRPr="005A7028">
        <w:rPr>
          <w:rFonts w:eastAsia="Calibri"/>
        </w:rPr>
        <w:tab/>
      </w:r>
      <w:r w:rsidRPr="005A7028">
        <w:rPr>
          <w:rFonts w:eastAsia="Calibri"/>
        </w:rPr>
        <w:tab/>
      </w:r>
      <w:r w:rsidRPr="00264FF6">
        <w:rPr>
          <w:rFonts w:eastAsia="Calibri"/>
        </w:rPr>
        <w:t xml:space="preserve">Juridictions </w:t>
      </w:r>
      <w:r w:rsidRPr="004B28BC">
        <w:t>inférieures</w:t>
      </w:r>
    </w:p>
    <w:p w14:paraId="09A1D3BF" w14:textId="77777777" w:rsidR="00FE799C" w:rsidRPr="00264FF6" w:rsidRDefault="00FE799C" w:rsidP="004B28BC">
      <w:pPr>
        <w:pStyle w:val="H4G"/>
      </w:pPr>
      <w:r w:rsidRPr="00264FF6">
        <w:tab/>
      </w:r>
      <w:r w:rsidRPr="00264FF6">
        <w:tab/>
        <w:t>Le tribunal intermédiaire</w:t>
      </w:r>
    </w:p>
    <w:p w14:paraId="204503C1" w14:textId="0200CBFC" w:rsidR="00FE799C" w:rsidRPr="009C2F70" w:rsidRDefault="00FE799C" w:rsidP="00FE799C">
      <w:pPr>
        <w:pStyle w:val="SingleTxtG"/>
      </w:pPr>
      <w:r w:rsidRPr="00C6342F">
        <w:t>31.</w:t>
      </w:r>
      <w:r w:rsidRPr="00C6342F">
        <w:tab/>
      </w:r>
      <w:r w:rsidRPr="009C2F70">
        <w:t>Le tribunal intermédiaire, établi en vertu de la loi sur les tribunaux, exerce sa compétence civile et pénale sur l</w:t>
      </w:r>
      <w:r w:rsidR="00766155">
        <w:t>’</w:t>
      </w:r>
      <w:r w:rsidRPr="009C2F70">
        <w:t>ensemble de Maurice, y compris à Rodrigues</w:t>
      </w:r>
      <w:r>
        <w:t>, et comporte également depuis 2020 une Division des infractions financières</w:t>
      </w:r>
      <w:r w:rsidRPr="009C2F70">
        <w:t xml:space="preserve">. Il est composé de </w:t>
      </w:r>
      <w:r>
        <w:t>trois</w:t>
      </w:r>
      <w:r w:rsidRPr="009C2F70">
        <w:t xml:space="preserve"> présidents</w:t>
      </w:r>
      <w:r>
        <w:t xml:space="preserve"> et</w:t>
      </w:r>
      <w:r w:rsidRPr="009C2F70">
        <w:t xml:space="preserve"> deux vice-présidents et du nombre de magistrats des tribunaux intermédiaires déterminé conformément à l</w:t>
      </w:r>
      <w:r w:rsidR="00766155">
        <w:t>’</w:t>
      </w:r>
      <w:r w:rsidRPr="009C2F70">
        <w:t>Ordonnance relative à l</w:t>
      </w:r>
      <w:r w:rsidR="00766155">
        <w:t>’</w:t>
      </w:r>
      <w:r w:rsidRPr="009C2F70">
        <w:t>organisation civile</w:t>
      </w:r>
      <w:r>
        <w:t>. Chaque division du tribunal intermédiaire est dirigée par un président, qui peut</w:t>
      </w:r>
      <w:r w:rsidRPr="008358EC">
        <w:t>, soit d</w:t>
      </w:r>
      <w:r w:rsidR="00766155">
        <w:t>’</w:t>
      </w:r>
      <w:r w:rsidRPr="008358EC">
        <w:t>office, soit à la demande écrite d</w:t>
      </w:r>
      <w:r w:rsidR="00766155">
        <w:t>’</w:t>
      </w:r>
      <w:r w:rsidRPr="008358EC">
        <w:t>une partie à l</w:t>
      </w:r>
      <w:r w:rsidR="00766155">
        <w:t>’</w:t>
      </w:r>
      <w:r w:rsidRPr="008358EC">
        <w:t>affaire, ordonner qu</w:t>
      </w:r>
      <w:r w:rsidR="00766155">
        <w:t>’</w:t>
      </w:r>
      <w:r w:rsidRPr="008358EC">
        <w:t>une affaire soit entendue par deux ou plusieurs magistrats.</w:t>
      </w:r>
    </w:p>
    <w:p w14:paraId="12ADD3E4" w14:textId="15636EB0" w:rsidR="00FE799C" w:rsidRPr="009C2F70" w:rsidRDefault="00FE799C" w:rsidP="00FE799C">
      <w:pPr>
        <w:pStyle w:val="SingleTxtG"/>
      </w:pPr>
      <w:r w:rsidRPr="004E35C6">
        <w:t>32.</w:t>
      </w:r>
      <w:r w:rsidRPr="004E35C6">
        <w:tab/>
      </w:r>
      <w:r>
        <w:t>Le</w:t>
      </w:r>
      <w:r w:rsidRPr="009C2F70">
        <w:t xml:space="preserve"> tribunal intermédiaire est compétent pour juger toutes les affaires civiles dans lesquelles le solde ou le détail des sommes en cause n</w:t>
      </w:r>
      <w:r w:rsidR="00766155">
        <w:t>’</w:t>
      </w:r>
      <w:r w:rsidRPr="009C2F70">
        <w:t xml:space="preserve">excède pas </w:t>
      </w:r>
      <w:r>
        <w:t>2</w:t>
      </w:r>
      <w:r w:rsidRPr="009C2F70">
        <w:t xml:space="preserve"> </w:t>
      </w:r>
      <w:r>
        <w:t xml:space="preserve">millions de </w:t>
      </w:r>
      <w:r w:rsidRPr="009C2F70">
        <w:t xml:space="preserve">roupies. </w:t>
      </w:r>
    </w:p>
    <w:p w14:paraId="31A67DF6" w14:textId="177D6089" w:rsidR="00FE799C" w:rsidRPr="00BC54EB" w:rsidRDefault="00FE799C" w:rsidP="00FE799C">
      <w:pPr>
        <w:pStyle w:val="SingleTxtG"/>
      </w:pPr>
      <w:r w:rsidRPr="00D329F2">
        <w:t>33.</w:t>
      </w:r>
      <w:r w:rsidRPr="00D329F2">
        <w:tab/>
      </w:r>
      <w:r w:rsidRPr="00BC54EB">
        <w:t xml:space="preserve">Le tribunal intermédiaire a compétence pour </w:t>
      </w:r>
      <w:r>
        <w:t xml:space="preserve">juger toute affaire pénale dont il peut être saisi par le Directeur des poursuites publiques concernant des </w:t>
      </w:r>
      <w:r w:rsidRPr="00BC54EB">
        <w:t xml:space="preserve">infractions pénales graves définies dans </w:t>
      </w:r>
      <w:r>
        <w:t>le</w:t>
      </w:r>
      <w:r w:rsidRPr="00BC54EB">
        <w:t xml:space="preserve"> Code pénal ainsi que toute autre infraction susceptible d</w:t>
      </w:r>
      <w:r w:rsidR="00766155">
        <w:t>’</w:t>
      </w:r>
      <w:r w:rsidRPr="00BC54EB">
        <w:t xml:space="preserve">être portée devant </w:t>
      </w:r>
      <w:r>
        <w:t xml:space="preserve">cette juridiction </w:t>
      </w:r>
      <w:r w:rsidRPr="00BC54EB">
        <w:t>en vertu de toute autre loi. Il est habilité à infliger des peines de réclusion criminelle d</w:t>
      </w:r>
      <w:r w:rsidR="00766155">
        <w:t>’</w:t>
      </w:r>
      <w:r w:rsidRPr="00BC54EB">
        <w:t>une durée maximale de</w:t>
      </w:r>
      <w:r>
        <w:t xml:space="preserve"> quinze </w:t>
      </w:r>
      <w:r w:rsidRPr="00BC54EB">
        <w:t>ans et des peines d</w:t>
      </w:r>
      <w:r w:rsidR="00766155">
        <w:t>’</w:t>
      </w:r>
      <w:r w:rsidRPr="00BC54EB">
        <w:t>emprisonnement d</w:t>
      </w:r>
      <w:r w:rsidR="00766155">
        <w:t>’</w:t>
      </w:r>
      <w:r w:rsidRPr="00BC54EB">
        <w:t xml:space="preserve">une durée maximale de </w:t>
      </w:r>
      <w:r>
        <w:t xml:space="preserve">dix </w:t>
      </w:r>
      <w:r w:rsidRPr="00BC54EB">
        <w:t>ans. Toutefois, face aux multirécidivistes, le tribunal intermédiaire peut porter la peine à vingt ans de réclusion criminelle. Le tribunal intermédiaire est également habilité à infliger des peines plus lourdes pour certaines infractions visées par la loi sur les substances dangereuses et le Code pénal</w:t>
      </w:r>
      <w:r>
        <w:t xml:space="preserve">. </w:t>
      </w:r>
      <w:r w:rsidRPr="00E90582">
        <w:t xml:space="preserve">La </w:t>
      </w:r>
      <w:r>
        <w:t xml:space="preserve">Division des infractions financières </w:t>
      </w:r>
      <w:r w:rsidRPr="00E90582">
        <w:t xml:space="preserve">est compétente pour </w:t>
      </w:r>
      <w:r>
        <w:t xml:space="preserve">statuer sur les infractions pénales de cette nature dont elle </w:t>
      </w:r>
      <w:r w:rsidRPr="00E90582">
        <w:t xml:space="preserve">peut être saisie par le </w:t>
      </w:r>
      <w:r>
        <w:t>D</w:t>
      </w:r>
      <w:r w:rsidRPr="00E90582">
        <w:t xml:space="preserve">irecteur des poursuites publiques </w:t>
      </w:r>
      <w:r>
        <w:t xml:space="preserve">selon des </w:t>
      </w:r>
      <w:r w:rsidRPr="00E90582">
        <w:t xml:space="preserve">critères </w:t>
      </w:r>
      <w:r>
        <w:t xml:space="preserve">analogues </w:t>
      </w:r>
      <w:r w:rsidRPr="00E90582">
        <w:t xml:space="preserve">à ceux </w:t>
      </w:r>
      <w:r>
        <w:t xml:space="preserve">régissant </w:t>
      </w:r>
      <w:r w:rsidRPr="00E90582">
        <w:t xml:space="preserve">la saisine de la </w:t>
      </w:r>
      <w:r>
        <w:t xml:space="preserve">Division des infractions financières </w:t>
      </w:r>
      <w:r w:rsidRPr="00E90582">
        <w:t>de la Cour suprême.</w:t>
      </w:r>
    </w:p>
    <w:p w14:paraId="5B3B1FAE" w14:textId="77777777" w:rsidR="00FE799C" w:rsidRPr="009B45C5" w:rsidRDefault="00FE799C" w:rsidP="004B28BC">
      <w:pPr>
        <w:pStyle w:val="H4G"/>
        <w:rPr>
          <w:rFonts w:eastAsia="Calibri"/>
        </w:rPr>
      </w:pPr>
      <w:r w:rsidRPr="00BC54EB">
        <w:rPr>
          <w:rFonts w:eastAsia="Calibri"/>
        </w:rPr>
        <w:tab/>
      </w:r>
      <w:r w:rsidRPr="00BC54EB">
        <w:rPr>
          <w:rFonts w:eastAsia="Calibri"/>
        </w:rPr>
        <w:tab/>
      </w:r>
      <w:r w:rsidRPr="009B45C5">
        <w:rPr>
          <w:rFonts w:eastAsia="Calibri"/>
        </w:rPr>
        <w:t xml:space="preserve">Le tribunal du </w:t>
      </w:r>
      <w:r w:rsidRPr="004B28BC">
        <w:t>travail</w:t>
      </w:r>
      <w:r>
        <w:rPr>
          <w:rFonts w:eastAsia="Calibri"/>
        </w:rPr>
        <w:t xml:space="preserve"> </w:t>
      </w:r>
    </w:p>
    <w:p w14:paraId="063B43D6" w14:textId="0250FB4E" w:rsidR="00FE799C" w:rsidRPr="0076704E" w:rsidRDefault="00FE799C" w:rsidP="00FE799C">
      <w:pPr>
        <w:pStyle w:val="SingleTxtG"/>
      </w:pPr>
      <w:r w:rsidRPr="00562C14">
        <w:t>34.</w:t>
      </w:r>
      <w:r w:rsidRPr="00562C14">
        <w:tab/>
        <w:t>Le tribunal du travail se compose d</w:t>
      </w:r>
      <w:r w:rsidR="00766155">
        <w:t>’</w:t>
      </w:r>
      <w:r w:rsidRPr="00562C14">
        <w:t>un président et d</w:t>
      </w:r>
      <w:r w:rsidR="00766155">
        <w:t>’</w:t>
      </w:r>
      <w:r w:rsidRPr="00562C14">
        <w:t xml:space="preserve">un vice-président. </w:t>
      </w:r>
      <w:r w:rsidRPr="0076704E">
        <w:t xml:space="preserve">Créée en vertu de la loi sur </w:t>
      </w:r>
      <w:r>
        <w:t xml:space="preserve">le </w:t>
      </w:r>
      <w:r w:rsidRPr="009B45C5">
        <w:t>tribunal du travail</w:t>
      </w:r>
      <w:r w:rsidRPr="0076704E">
        <w:t xml:space="preserve">, cette juridiction exerce une compétence civile et pénale </w:t>
      </w:r>
      <w:r w:rsidRPr="0076704E">
        <w:lastRenderedPageBreak/>
        <w:t>exclusive sur toute question</w:t>
      </w:r>
      <w:r>
        <w:t xml:space="preserve"> couverte par la législation spécifiée dans ladite loi, y compris la loi </w:t>
      </w:r>
      <w:r w:rsidRPr="0076704E">
        <w:t>sur l</w:t>
      </w:r>
      <w:r w:rsidR="00766155">
        <w:t>’</w:t>
      </w:r>
      <w:r w:rsidRPr="0076704E">
        <w:t xml:space="preserve">emploi et la formation, </w:t>
      </w:r>
      <w:r>
        <w:t xml:space="preserve">la loi sur la santé et la sécurité au travail, </w:t>
      </w:r>
      <w:r w:rsidRPr="0076704E">
        <w:t>la loi relative aux prestations de retraite dans le secteur du transport de passagers (autobus), la loi relative aux prestations de retraite dans l</w:t>
      </w:r>
      <w:r w:rsidR="00766155">
        <w:t>’</w:t>
      </w:r>
      <w:r w:rsidRPr="0076704E">
        <w:t>industrie sucrière</w:t>
      </w:r>
      <w:r>
        <w:t xml:space="preserve"> et</w:t>
      </w:r>
      <w:r w:rsidRPr="0076704E">
        <w:t xml:space="preserve"> la loi </w:t>
      </w:r>
      <w:r>
        <w:t>de 2019 sur les droits des travailleurs (sauf en ce qui concerne l</w:t>
      </w:r>
      <w:r w:rsidR="00766155">
        <w:t>’</w:t>
      </w:r>
      <w:r>
        <w:t xml:space="preserve">article 69A de la loi </w:t>
      </w:r>
      <w:r w:rsidRPr="0076704E">
        <w:t>sur l</w:t>
      </w:r>
      <w:r w:rsidR="00766155">
        <w:t>’</w:t>
      </w:r>
      <w:r w:rsidRPr="0076704E">
        <w:t>indemnisation des travailleurs</w:t>
      </w:r>
      <w:r>
        <w:t>).</w:t>
      </w:r>
      <w:r w:rsidRPr="0076704E">
        <w:t xml:space="preserve"> </w:t>
      </w:r>
    </w:p>
    <w:p w14:paraId="2AA61241" w14:textId="77777777" w:rsidR="00FE799C" w:rsidRPr="000B4938" w:rsidRDefault="00FE799C" w:rsidP="004B28BC">
      <w:pPr>
        <w:pStyle w:val="H4G"/>
        <w:rPr>
          <w:rFonts w:eastAsia="Calibri"/>
        </w:rPr>
      </w:pPr>
      <w:r w:rsidRPr="0076704E">
        <w:rPr>
          <w:rFonts w:eastAsia="Calibri"/>
        </w:rPr>
        <w:tab/>
      </w:r>
      <w:r w:rsidRPr="0076704E">
        <w:rPr>
          <w:rFonts w:eastAsia="Calibri"/>
        </w:rPr>
        <w:tab/>
      </w:r>
      <w:r w:rsidRPr="000B4938">
        <w:rPr>
          <w:rFonts w:eastAsia="Calibri"/>
        </w:rPr>
        <w:t xml:space="preserve">Le tribunal </w:t>
      </w:r>
      <w:r w:rsidRPr="004B28BC">
        <w:t>pour</w:t>
      </w:r>
      <w:r w:rsidRPr="000B4938">
        <w:rPr>
          <w:rFonts w:eastAsia="Calibri"/>
        </w:rPr>
        <w:t xml:space="preserve"> enfants</w:t>
      </w:r>
    </w:p>
    <w:p w14:paraId="40171337" w14:textId="2E17238A" w:rsidR="00FE799C" w:rsidRPr="006A502E" w:rsidRDefault="00FE799C" w:rsidP="00FE799C">
      <w:pPr>
        <w:pStyle w:val="SingleTxtG"/>
      </w:pPr>
      <w:r w:rsidRPr="000B4938">
        <w:t>35.</w:t>
      </w:r>
      <w:r w:rsidRPr="000B4938">
        <w:tab/>
      </w:r>
      <w:bookmarkStart w:id="5" w:name="_Hlk172648623"/>
      <w:r w:rsidRPr="006A502E">
        <w:t xml:space="preserve">Le tribunal </w:t>
      </w:r>
      <w:r>
        <w:t>pour</w:t>
      </w:r>
      <w:r w:rsidRPr="006A502E">
        <w:t xml:space="preserve"> enfants, créé par la loi de 2020 </w:t>
      </w:r>
      <w:r>
        <w:t>relative au</w:t>
      </w:r>
      <w:r w:rsidRPr="006A502E">
        <w:t xml:space="preserve"> tribunal des enfants, </w:t>
      </w:r>
      <w:r>
        <w:t xml:space="preserve">est composé </w:t>
      </w:r>
      <w:r w:rsidRPr="006A502E">
        <w:t>d</w:t>
      </w:r>
      <w:r w:rsidR="00766155">
        <w:t>’</w:t>
      </w:r>
      <w:r w:rsidRPr="006A502E">
        <w:t xml:space="preserve">une </w:t>
      </w:r>
      <w:r>
        <w:t>D</w:t>
      </w:r>
      <w:r w:rsidRPr="006A502E">
        <w:t>ivision de la protection et d</w:t>
      </w:r>
      <w:r w:rsidR="00766155">
        <w:t>’</w:t>
      </w:r>
      <w:r w:rsidRPr="006A502E">
        <w:t xml:space="preserve">une </w:t>
      </w:r>
      <w:r>
        <w:t xml:space="preserve">Chambre </w:t>
      </w:r>
      <w:r w:rsidRPr="006A502E">
        <w:t xml:space="preserve">pénale. La </w:t>
      </w:r>
      <w:r w:rsidRPr="00A16804">
        <w:t>Division de la protection</w:t>
      </w:r>
      <w:r>
        <w:t xml:space="preserve"> est</w:t>
      </w:r>
      <w:r w:rsidRPr="00A16804">
        <w:t xml:space="preserve"> compétente pour </w:t>
      </w:r>
      <w:r>
        <w:t xml:space="preserve">entendre et trancher </w:t>
      </w:r>
      <w:r w:rsidRPr="00A16804">
        <w:t xml:space="preserve">toute requête </w:t>
      </w:r>
      <w:r>
        <w:t>formulée au titre de la quatrième partie de la loi ; et toute autre question selon qu</w:t>
      </w:r>
      <w:r w:rsidR="00766155">
        <w:t>’</w:t>
      </w:r>
      <w:r>
        <w:t xml:space="preserve">elle y est invitée par le Président de la Cour suprême, </w:t>
      </w:r>
      <w:r w:rsidRPr="006A502E">
        <w:t xml:space="preserve">la procédure </w:t>
      </w:r>
      <w:r>
        <w:t>étant alors engagée</w:t>
      </w:r>
      <w:r w:rsidRPr="006A502E">
        <w:t xml:space="preserve"> et conduite </w:t>
      </w:r>
      <w:r>
        <w:t xml:space="preserve">comme </w:t>
      </w:r>
      <w:r w:rsidRPr="006A502E">
        <w:t xml:space="preserve">une </w:t>
      </w:r>
      <w:r>
        <w:t xml:space="preserve">action </w:t>
      </w:r>
      <w:r w:rsidRPr="006A502E">
        <w:t xml:space="preserve">civile devant un </w:t>
      </w:r>
      <w:r>
        <w:t xml:space="preserve">juge du tribunal intermédiaire. </w:t>
      </w:r>
    </w:p>
    <w:p w14:paraId="50490962" w14:textId="751256B6" w:rsidR="00FE799C" w:rsidRPr="006A502E" w:rsidRDefault="00FE799C" w:rsidP="00FE799C">
      <w:pPr>
        <w:pStyle w:val="SingleTxtG"/>
      </w:pPr>
      <w:r w:rsidRPr="004F29F4">
        <w:t>36.</w:t>
      </w:r>
      <w:r w:rsidRPr="004F29F4">
        <w:tab/>
      </w:r>
      <w:r w:rsidRPr="006A502E">
        <w:t xml:space="preserve">La </w:t>
      </w:r>
      <w:r>
        <w:t>C</w:t>
      </w:r>
      <w:r w:rsidRPr="006A502E">
        <w:t xml:space="preserve">hambre </w:t>
      </w:r>
      <w:r>
        <w:t xml:space="preserve">pénale </w:t>
      </w:r>
      <w:r w:rsidRPr="006A502E">
        <w:t xml:space="preserve">est compétente pour entendre et </w:t>
      </w:r>
      <w:r>
        <w:t>trancher :</w:t>
      </w:r>
      <w:r w:rsidRPr="006A502E">
        <w:t xml:space="preserve"> dans le cas d</w:t>
      </w:r>
      <w:r w:rsidR="00766155">
        <w:t>’</w:t>
      </w:r>
      <w:r w:rsidRPr="006A502E">
        <w:t xml:space="preserve">un enfant victime, les infractions pénales visées à la </w:t>
      </w:r>
      <w:r>
        <w:t xml:space="preserve">première </w:t>
      </w:r>
      <w:r w:rsidRPr="006A502E">
        <w:t>partie de l</w:t>
      </w:r>
      <w:r w:rsidR="00766155">
        <w:t>’</w:t>
      </w:r>
      <w:r w:rsidRPr="006A502E">
        <w:t>annexe</w:t>
      </w:r>
      <w:r>
        <w:t> ;</w:t>
      </w:r>
      <w:r w:rsidRPr="006A502E">
        <w:t xml:space="preserve"> dans le cas d</w:t>
      </w:r>
      <w:r w:rsidR="00766155">
        <w:t>’</w:t>
      </w:r>
      <w:r w:rsidRPr="006A502E">
        <w:t xml:space="preserve">un enfant témoin, les infractions pénales visées à la </w:t>
      </w:r>
      <w:r>
        <w:t xml:space="preserve">deuxième </w:t>
      </w:r>
      <w:r w:rsidRPr="006A502E">
        <w:t>partie de l</w:t>
      </w:r>
      <w:r w:rsidR="00766155">
        <w:t>’</w:t>
      </w:r>
      <w:r w:rsidRPr="006A502E">
        <w:t>annexe</w:t>
      </w:r>
      <w:r>
        <w:t> ;</w:t>
      </w:r>
      <w:r w:rsidRPr="006A502E">
        <w:t xml:space="preserve"> dans le cas d</w:t>
      </w:r>
      <w:r w:rsidR="00766155">
        <w:t>’</w:t>
      </w:r>
      <w:r w:rsidRPr="006A502E">
        <w:t xml:space="preserve">un délinquant </w:t>
      </w:r>
      <w:r>
        <w:t>mineur</w:t>
      </w:r>
      <w:r w:rsidRPr="006A502E">
        <w:t>, les infractions pénales commises par l</w:t>
      </w:r>
      <w:r w:rsidR="00766155">
        <w:t>’</w:t>
      </w:r>
      <w:r w:rsidRPr="006A502E">
        <w:t xml:space="preserve">enfant autres que </w:t>
      </w:r>
      <w:r>
        <w:t xml:space="preserve">celles </w:t>
      </w:r>
      <w:r w:rsidRPr="006A502E">
        <w:t xml:space="preserve">visées à la </w:t>
      </w:r>
      <w:r>
        <w:t xml:space="preserve">troisième </w:t>
      </w:r>
      <w:r w:rsidRPr="006A502E">
        <w:t>partie de l</w:t>
      </w:r>
      <w:r w:rsidR="00766155">
        <w:t>’</w:t>
      </w:r>
      <w:r w:rsidRPr="006A502E">
        <w:t>annexe</w:t>
      </w:r>
      <w:r>
        <w:t> ;</w:t>
      </w:r>
      <w:r w:rsidRPr="006A502E">
        <w:t xml:space="preserve"> toute autre question que le </w:t>
      </w:r>
      <w:r>
        <w:t>D</w:t>
      </w:r>
      <w:r w:rsidRPr="006A502E">
        <w:t xml:space="preserve">irecteur des poursuites publiques peut </w:t>
      </w:r>
      <w:r>
        <w:t xml:space="preserve">introduire </w:t>
      </w:r>
      <w:r w:rsidRPr="006A502E">
        <w:t>devant elle</w:t>
      </w:r>
      <w:r>
        <w:t> ;</w:t>
      </w:r>
      <w:r w:rsidRPr="006A502E">
        <w:t xml:space="preserve"> et toute autre question </w:t>
      </w:r>
      <w:r>
        <w:t>dont elle peut avoir à connaître</w:t>
      </w:r>
      <w:r w:rsidRPr="006A502E">
        <w:t xml:space="preserve">. </w:t>
      </w:r>
      <w:r>
        <w:t>Une</w:t>
      </w:r>
      <w:r w:rsidRPr="006A502E">
        <w:t xml:space="preserve"> procédure devant la </w:t>
      </w:r>
      <w:r>
        <w:t>C</w:t>
      </w:r>
      <w:r w:rsidRPr="006A502E">
        <w:t xml:space="preserve">hambre </w:t>
      </w:r>
      <w:r>
        <w:t xml:space="preserve">pénale </w:t>
      </w:r>
      <w:r w:rsidRPr="006A502E">
        <w:t xml:space="preserve">est engagée et conduite </w:t>
      </w:r>
      <w:r>
        <w:t xml:space="preserve">comme une action </w:t>
      </w:r>
      <w:r w:rsidRPr="006A502E">
        <w:t xml:space="preserve">pénale devant un </w:t>
      </w:r>
      <w:r>
        <w:t>juge du tribunal intermédiaire</w:t>
      </w:r>
      <w:bookmarkEnd w:id="5"/>
      <w:r>
        <w:t>.</w:t>
      </w:r>
    </w:p>
    <w:p w14:paraId="1CF9DDBA" w14:textId="77777777" w:rsidR="00FE799C" w:rsidRPr="00023852" w:rsidRDefault="00FE799C" w:rsidP="004B28BC">
      <w:pPr>
        <w:pStyle w:val="H4G"/>
        <w:rPr>
          <w:rFonts w:eastAsia="Calibri"/>
        </w:rPr>
      </w:pPr>
      <w:r w:rsidRPr="006A502E">
        <w:rPr>
          <w:rFonts w:eastAsia="Calibri"/>
        </w:rPr>
        <w:tab/>
      </w:r>
      <w:r w:rsidRPr="006A502E">
        <w:rPr>
          <w:rFonts w:eastAsia="Calibri"/>
        </w:rPr>
        <w:tab/>
      </w:r>
      <w:r w:rsidRPr="00023852">
        <w:rPr>
          <w:rFonts w:eastAsia="Calibri"/>
        </w:rPr>
        <w:t xml:space="preserve">Tribunaux de </w:t>
      </w:r>
      <w:r w:rsidRPr="004B28BC">
        <w:t>district</w:t>
      </w:r>
    </w:p>
    <w:p w14:paraId="38BBFC57" w14:textId="12BCBAC6" w:rsidR="00FE799C" w:rsidRPr="00023852" w:rsidRDefault="00FE799C" w:rsidP="00FE799C">
      <w:pPr>
        <w:pStyle w:val="SingleTxtG"/>
      </w:pPr>
      <w:r w:rsidRPr="00023852">
        <w:t>37.</w:t>
      </w:r>
      <w:r w:rsidRPr="00023852">
        <w:tab/>
        <w:t>Il existe dix tribunaux de district à Maurice et un à Rodrigues. Les tribunaux de district ont compétence sur les affaires civiles et pénales visées par la loi. Chaque tribunal de district est présidé par un magistrat de district et par le nombre de magistrats de district déterminé par le Président de la Cour suprême. Le tribunal de district a compétence sur les affaires pénales emportant une peine d</w:t>
      </w:r>
      <w:r w:rsidR="00766155">
        <w:t>’</w:t>
      </w:r>
      <w:r w:rsidRPr="00023852">
        <w:t>emprisonnement n</w:t>
      </w:r>
      <w:r w:rsidR="00766155">
        <w:t>’</w:t>
      </w:r>
      <w:r w:rsidRPr="00023852">
        <w:t>excédant pas cinq ans et une amende inférieure à 100</w:t>
      </w:r>
      <w:r w:rsidR="00CD3400">
        <w:t> </w:t>
      </w:r>
      <w:r w:rsidRPr="00023852">
        <w:t>000</w:t>
      </w:r>
      <w:r w:rsidR="00CD3400">
        <w:t> </w:t>
      </w:r>
      <w:r w:rsidRPr="00023852">
        <w:t>roupies. Le tribunal de district est compétent pour connaître de toutes les</w:t>
      </w:r>
      <w:r>
        <w:t xml:space="preserve"> </w:t>
      </w:r>
      <w:r w:rsidRPr="00023852">
        <w:t>affaires civiles dans lesquelles les sommes en cause n</w:t>
      </w:r>
      <w:r w:rsidR="00766155">
        <w:t>’</w:t>
      </w:r>
      <w:r w:rsidRPr="00023852">
        <w:t xml:space="preserve">excèdent </w:t>
      </w:r>
      <w:r w:rsidRPr="00A1563C">
        <w:t xml:space="preserve">pas </w:t>
      </w:r>
      <w:r w:rsidR="00A1563C" w:rsidRPr="00A1563C">
        <w:t>2</w:t>
      </w:r>
      <w:r w:rsidRPr="00A1563C">
        <w:t>50</w:t>
      </w:r>
      <w:r w:rsidR="00CD3400" w:rsidRPr="00A1563C">
        <w:t> </w:t>
      </w:r>
      <w:r w:rsidRPr="00A1563C">
        <w:t>000</w:t>
      </w:r>
      <w:r w:rsidR="00CD3400" w:rsidRPr="00A1563C">
        <w:t> </w:t>
      </w:r>
      <w:r w:rsidRPr="00A1563C">
        <w:t>roupies.</w:t>
      </w:r>
      <w:r w:rsidRPr="00023852">
        <w:t xml:space="preserve"> Inversement, les magistrats de district jouissent d</w:t>
      </w:r>
      <w:r w:rsidR="00766155">
        <w:t>’</w:t>
      </w:r>
      <w:r w:rsidRPr="00023852">
        <w:t>une compétence exclusive sur les différends entre propriétaires et locataires, quel que soit le montant des loyers impayés réclamés</w:t>
      </w:r>
      <w:r>
        <w:t>.</w:t>
      </w:r>
    </w:p>
    <w:p w14:paraId="1ECC724B" w14:textId="5B19294F" w:rsidR="00FE799C" w:rsidRPr="00466656" w:rsidRDefault="00FE799C" w:rsidP="00FE799C">
      <w:pPr>
        <w:pStyle w:val="SingleTxtG"/>
      </w:pPr>
      <w:r w:rsidRPr="00560D0E">
        <w:t>38.</w:t>
      </w:r>
      <w:r w:rsidRPr="00560D0E">
        <w:tab/>
      </w:r>
      <w:r w:rsidRPr="00466656">
        <w:t xml:space="preserve">En vertu de la loi relative à la protection contre la violence </w:t>
      </w:r>
      <w:r>
        <w:t>domestique</w:t>
      </w:r>
      <w:r w:rsidRPr="00466656">
        <w:t xml:space="preserve">, </w:t>
      </w:r>
      <w:r>
        <w:t>le tribunal de district reçoit l</w:t>
      </w:r>
      <w:r w:rsidRPr="00466656">
        <w:t>es demandes d</w:t>
      </w:r>
      <w:r w:rsidR="00766155">
        <w:t>’</w:t>
      </w:r>
      <w:r w:rsidRPr="00466656">
        <w:t>ordonnance de protection soumises par les conjoints lésés et les personnes vivant sous le même toit</w:t>
      </w:r>
      <w:r>
        <w:t xml:space="preserve"> </w:t>
      </w:r>
      <w:r w:rsidRPr="00466656">
        <w:t xml:space="preserve">qui </w:t>
      </w:r>
      <w:r>
        <w:t xml:space="preserve">auraient été </w:t>
      </w:r>
      <w:r w:rsidRPr="00466656">
        <w:t xml:space="preserve">victimes de violence </w:t>
      </w:r>
      <w:r>
        <w:t>domestique</w:t>
      </w:r>
      <w:r w:rsidRPr="00466656">
        <w:t>. Les</w:t>
      </w:r>
      <w:r w:rsidR="00CD3400">
        <w:t> </w:t>
      </w:r>
      <w:r w:rsidRPr="00466656">
        <w:t>magistrats de district sont habilités à statuer sur ces demandes et à délivrer des ordonnances de protection si le tribunal considère qu</w:t>
      </w:r>
      <w:r w:rsidR="00766155">
        <w:t>’</w:t>
      </w:r>
      <w:r w:rsidRPr="00466656">
        <w:t xml:space="preserve">il existe un risque de préjudice grave pour les </w:t>
      </w:r>
      <w:r>
        <w:t>plaignants</w:t>
      </w:r>
      <w:r w:rsidRPr="00466656">
        <w:t>. Les magistrats de district sont également habilités à se prononcer sur les demandes d</w:t>
      </w:r>
      <w:r w:rsidR="00766155">
        <w:t>’</w:t>
      </w:r>
      <w:r w:rsidRPr="00466656">
        <w:t>ordonnance d</w:t>
      </w:r>
      <w:r w:rsidR="00766155">
        <w:t>’</w:t>
      </w:r>
      <w:r w:rsidRPr="00466656">
        <w:t>occupation du logement et de transfert du contrat de bail. Ces</w:t>
      </w:r>
      <w:r w:rsidR="00CD3400">
        <w:t> </w:t>
      </w:r>
      <w:r w:rsidRPr="00466656">
        <w:t>ordonnances confèrent aux victimes de violence familiale le droit exclusif d</w:t>
      </w:r>
      <w:r w:rsidR="00766155">
        <w:t>’</w:t>
      </w:r>
      <w:r w:rsidRPr="00466656">
        <w:t>occuper et utiliser le domicile conjugal</w:t>
      </w:r>
      <w:r>
        <w:t>.</w:t>
      </w:r>
    </w:p>
    <w:p w14:paraId="2449752C" w14:textId="52980EC1" w:rsidR="00FE799C" w:rsidRPr="004D1C5B" w:rsidRDefault="00FE799C" w:rsidP="00FE799C">
      <w:pPr>
        <w:pStyle w:val="SingleTxtG"/>
      </w:pPr>
      <w:r w:rsidRPr="000C113D">
        <w:t>39.</w:t>
      </w:r>
      <w:r w:rsidRPr="000C113D">
        <w:tab/>
      </w:r>
      <w:r>
        <w:t>M</w:t>
      </w:r>
      <w:r w:rsidRPr="004D1C5B">
        <w:t xml:space="preserve">ise en place en 1999 </w:t>
      </w:r>
      <w:r>
        <w:t>pour faciliter le règlement des litiges, la</w:t>
      </w:r>
      <w:r w:rsidRPr="004D1C5B">
        <w:t xml:space="preserve"> procédure de règlement des petits litiges </w:t>
      </w:r>
      <w:r>
        <w:t xml:space="preserve">permet </w:t>
      </w:r>
      <w:r w:rsidRPr="004D1C5B">
        <w:t xml:space="preserve">aux tribunaux de district de statuer sur des demandes mineures portant sur des sommes inférieures à </w:t>
      </w:r>
      <w:r>
        <w:t>100</w:t>
      </w:r>
      <w:r w:rsidR="00CD3400">
        <w:t> </w:t>
      </w:r>
      <w:r w:rsidRPr="004D1C5B">
        <w:t>000</w:t>
      </w:r>
      <w:r w:rsidR="00CD3400">
        <w:t> </w:t>
      </w:r>
      <w:r w:rsidRPr="004D1C5B">
        <w:t>roupies</w:t>
      </w:r>
      <w:r>
        <w:t>.</w:t>
      </w:r>
      <w:r w:rsidRPr="004D1C5B">
        <w:t xml:space="preserve"> </w:t>
      </w:r>
      <w:r>
        <w:t>Les</w:t>
      </w:r>
      <w:r w:rsidRPr="004D1C5B">
        <w:t xml:space="preserve"> parties </w:t>
      </w:r>
      <w:r>
        <w:t xml:space="preserve">déposent leur demande </w:t>
      </w:r>
      <w:r w:rsidRPr="004D1C5B">
        <w:t>en remplissant à cet effet un formulaire qui est notifié à la partie adverse. Les parties sont convoquées devant le juge en chambre du conseil pour régler le différend. Si les parties ne parviennent pas à trouver un compromis, l</w:t>
      </w:r>
      <w:r w:rsidR="00766155">
        <w:t>’</w:t>
      </w:r>
      <w:r w:rsidRPr="004D1C5B">
        <w:t xml:space="preserve">affaire </w:t>
      </w:r>
      <w:r w:rsidRPr="001B669D">
        <w:t>est inscrite au rôle.</w:t>
      </w:r>
      <w:r w:rsidRPr="004D1C5B">
        <w:t xml:space="preserve"> </w:t>
      </w:r>
    </w:p>
    <w:p w14:paraId="3120EF3A" w14:textId="17F4B3E0" w:rsidR="00FE799C" w:rsidRPr="00204FAE" w:rsidRDefault="00FE799C" w:rsidP="00FE799C">
      <w:pPr>
        <w:pStyle w:val="SingleTxtG"/>
      </w:pPr>
      <w:r w:rsidRPr="00204FAE">
        <w:t>40.</w:t>
      </w:r>
      <w:r w:rsidRPr="00204FAE">
        <w:tab/>
        <w:t>Le tribunal dénommé «</w:t>
      </w:r>
      <w:r w:rsidR="00CD3400">
        <w:t> </w:t>
      </w:r>
      <w:r w:rsidRPr="000C113D">
        <w:rPr>
          <w:i/>
          <w:iCs/>
        </w:rPr>
        <w:t>Bail and Remand Court</w:t>
      </w:r>
      <w:r w:rsidR="00CD3400">
        <w:t> </w:t>
      </w:r>
      <w:r w:rsidRPr="00204FAE">
        <w:t>», créé en vertu de la loi sur la mise en liberté sous caution, a compétence exclusive en ce qui concerne la détention provisoire et la libération des personnes accusées d</w:t>
      </w:r>
      <w:r w:rsidR="00766155">
        <w:t>’</w:t>
      </w:r>
      <w:r w:rsidRPr="00204FAE">
        <w:t>une infraction, ou arrêtées parce qu</w:t>
      </w:r>
      <w:r w:rsidR="00766155">
        <w:t>’</w:t>
      </w:r>
      <w:r w:rsidRPr="00204FAE">
        <w:t>elles sont</w:t>
      </w:r>
      <w:r>
        <w:t xml:space="preserve"> </w:t>
      </w:r>
      <w:r w:rsidRPr="00204FAE">
        <w:t>raisonnablement soupçonnées d</w:t>
      </w:r>
      <w:r w:rsidR="00766155">
        <w:t>’</w:t>
      </w:r>
      <w:r w:rsidRPr="00204FAE">
        <w:t>avoir commis une infraction</w:t>
      </w:r>
      <w:r w:rsidR="00DA0146">
        <w:t> </w:t>
      </w:r>
      <w:r w:rsidRPr="00204FAE">
        <w:t>; il fonctionne également le week-end et les jours fériés afin de protéger les droits constitutionnels des détenus. Ce</w:t>
      </w:r>
      <w:r w:rsidR="00DA0146">
        <w:t> </w:t>
      </w:r>
      <w:r w:rsidRPr="00204FAE">
        <w:t>tribunal présidé par un magistrat de district est situé dans le nouveau palais de justice de Port-Louis</w:t>
      </w:r>
      <w:r>
        <w:t>.</w:t>
      </w:r>
    </w:p>
    <w:p w14:paraId="57866088" w14:textId="77777777" w:rsidR="00FE799C" w:rsidRPr="00204FAE" w:rsidRDefault="00FE799C" w:rsidP="00FE799C">
      <w:pPr>
        <w:pStyle w:val="SingleTxtG"/>
      </w:pPr>
      <w:r w:rsidRPr="00204FAE">
        <w:lastRenderedPageBreak/>
        <w:t>41.</w:t>
      </w:r>
      <w:r w:rsidRPr="00204FAE">
        <w:tab/>
        <w:t xml:space="preserve">À Rodrigues, la justice est administrée par un juge travaillant à temps complet et un juge de la Cour suprême en visite. Un magistrat se rend également en visite dans les autres petites îles, comme Agalega, qui fait partie de la République de Maurice, chaque fois que cela est nécessaire. </w:t>
      </w:r>
    </w:p>
    <w:p w14:paraId="593220CA" w14:textId="691B7B0C" w:rsidR="00FE799C" w:rsidRPr="00BC7182" w:rsidRDefault="00FE799C" w:rsidP="00CD3400">
      <w:pPr>
        <w:pStyle w:val="H23G"/>
      </w:pPr>
      <w:r w:rsidRPr="00204FAE">
        <w:tab/>
      </w:r>
      <w:r w:rsidRPr="00204FAE">
        <w:tab/>
      </w:r>
      <w:r w:rsidRPr="00BC7182">
        <w:t>Système judiciaire électronique</w:t>
      </w:r>
    </w:p>
    <w:p w14:paraId="7320C7FC" w14:textId="78661322" w:rsidR="00FE799C" w:rsidRPr="00E07C31" w:rsidRDefault="00FE799C" w:rsidP="00FE799C">
      <w:pPr>
        <w:pStyle w:val="SingleTxtG"/>
      </w:pPr>
      <w:r w:rsidRPr="00BC7182">
        <w:t>42.</w:t>
      </w:r>
      <w:r w:rsidRPr="00BC7182">
        <w:tab/>
      </w:r>
      <w:r w:rsidRPr="00E07C31">
        <w:t>Depuis avril 2010, l</w:t>
      </w:r>
      <w:r w:rsidR="00766155">
        <w:t>’</w:t>
      </w:r>
      <w:r w:rsidRPr="00E07C31">
        <w:t>appareil judiciaire s</w:t>
      </w:r>
      <w:r w:rsidR="00766155">
        <w:t>’</w:t>
      </w:r>
      <w:r w:rsidRPr="00E07C31">
        <w:t>est lancé dans l</w:t>
      </w:r>
      <w:r w:rsidR="00766155">
        <w:t>’</w:t>
      </w:r>
      <w:r w:rsidRPr="00E07C31">
        <w:t>élaboration et l</w:t>
      </w:r>
      <w:r w:rsidR="00766155">
        <w:t>’</w:t>
      </w:r>
      <w:r w:rsidRPr="00E07C31">
        <w:t>application d</w:t>
      </w:r>
      <w:r w:rsidR="00766155">
        <w:t>’</w:t>
      </w:r>
      <w:r w:rsidRPr="00E07C31">
        <w:t>un système informatisé d</w:t>
      </w:r>
      <w:r w:rsidR="00766155">
        <w:t>’</w:t>
      </w:r>
      <w:r w:rsidRPr="00E07C31">
        <w:t>archivage et de gestion des dossiers</w:t>
      </w:r>
      <w:r>
        <w:t>.</w:t>
      </w:r>
      <w:r w:rsidRPr="00E07C31">
        <w:t xml:space="preserve"> Le lancement de la première phase à titre expérimental a eu lieu en avril 2013 à la Division des affaires commerciales de la Cour suprême. Le système </w:t>
      </w:r>
      <w:r>
        <w:t>a été</w:t>
      </w:r>
      <w:r w:rsidRPr="00E07C31">
        <w:t xml:space="preserve"> étendu aux autres divisions de la Cour suprême. Ces</w:t>
      </w:r>
      <w:r w:rsidR="00CD3400">
        <w:t> </w:t>
      </w:r>
      <w:r w:rsidRPr="00E07C31">
        <w:t>divisions, à l</w:t>
      </w:r>
      <w:r w:rsidR="00766155">
        <w:t>’</w:t>
      </w:r>
      <w:r w:rsidRPr="00E07C31">
        <w:t xml:space="preserve">instar de toutes les juridictions inférieures, </w:t>
      </w:r>
      <w:r>
        <w:t xml:space="preserve">sont </w:t>
      </w:r>
      <w:r w:rsidRPr="00E07C31">
        <w:t xml:space="preserve">concernées </w:t>
      </w:r>
      <w:r w:rsidR="00CD3400">
        <w:t xml:space="preserve">par </w:t>
      </w:r>
      <w:r>
        <w:t xml:space="preserve">le </w:t>
      </w:r>
      <w:r w:rsidRPr="00E07C31">
        <w:t>programme de modernisation de l</w:t>
      </w:r>
      <w:r w:rsidR="00766155">
        <w:t>’</w:t>
      </w:r>
      <w:r w:rsidRPr="00E07C31">
        <w:t>appareil judiciaire</w:t>
      </w:r>
      <w:r>
        <w:t xml:space="preserve">. </w:t>
      </w:r>
    </w:p>
    <w:p w14:paraId="4BA5103F" w14:textId="77777777" w:rsidR="00FE799C" w:rsidRPr="00BC7182" w:rsidRDefault="00FE799C" w:rsidP="00CD3400">
      <w:pPr>
        <w:pStyle w:val="H23G"/>
      </w:pPr>
      <w:r w:rsidRPr="00E07C31">
        <w:tab/>
      </w:r>
      <w:r w:rsidRPr="00E07C31">
        <w:tab/>
      </w:r>
      <w:r w:rsidRPr="00BC7182">
        <w:t xml:space="preserve">Institut des études </w:t>
      </w:r>
      <w:r w:rsidRPr="004B28BC">
        <w:t>judiciaires</w:t>
      </w:r>
      <w:r w:rsidRPr="00BC7182">
        <w:t xml:space="preserve"> et juridiques</w:t>
      </w:r>
    </w:p>
    <w:p w14:paraId="166D2AEA" w14:textId="2B1F7461" w:rsidR="00FE799C" w:rsidRPr="00BC7182" w:rsidRDefault="00FE799C" w:rsidP="00FE799C">
      <w:pPr>
        <w:pStyle w:val="SingleTxtG"/>
        <w:rPr>
          <w:color w:val="000000"/>
        </w:rPr>
      </w:pPr>
      <w:r w:rsidRPr="00DB0523">
        <w:t>43.</w:t>
      </w:r>
      <w:r w:rsidRPr="00DB0523">
        <w:tab/>
      </w:r>
      <w:r w:rsidRPr="00BC7182">
        <w:t>L</w:t>
      </w:r>
      <w:r w:rsidR="00766155">
        <w:t>’</w:t>
      </w:r>
      <w:r w:rsidRPr="00BC7182">
        <w:t>Institut des études judiciaires et juridiques a été créé par la loi y relative, adoptée par l</w:t>
      </w:r>
      <w:r w:rsidR="00766155">
        <w:t>’</w:t>
      </w:r>
      <w:r w:rsidRPr="00BC7182">
        <w:t>Assemblée nationale le 27 juillet 2012. Il tend à promouvoir les compétences professionnelles des praticiens du droit et des juristes, la qualité des services judiciaires en général</w:t>
      </w:r>
      <w:r>
        <w:t>, la formation continue sur les questions judiciaires et juridiques, les échanges internationaux et la coopération avec d</w:t>
      </w:r>
      <w:r w:rsidR="00766155">
        <w:t>’</w:t>
      </w:r>
      <w:r>
        <w:t xml:space="preserve">autres pays concernant les études judiciaires et juridiques, et la transparence et la cohérence </w:t>
      </w:r>
      <w:r w:rsidRPr="00104768">
        <w:t xml:space="preserve">dans la </w:t>
      </w:r>
      <w:r>
        <w:t>détermination des peines</w:t>
      </w:r>
      <w:r w:rsidRPr="00104768">
        <w:t xml:space="preserve"> et l</w:t>
      </w:r>
      <w:r w:rsidR="00766155">
        <w:t>’</w:t>
      </w:r>
      <w:r w:rsidRPr="00104768">
        <w:t>octroi de</w:t>
      </w:r>
      <w:r>
        <w:t>s</w:t>
      </w:r>
      <w:r w:rsidRPr="00104768">
        <w:t xml:space="preserve"> </w:t>
      </w:r>
      <w:r>
        <w:t>réparations civiles</w:t>
      </w:r>
      <w:r w:rsidRPr="00104768">
        <w:t xml:space="preserve">, en </w:t>
      </w:r>
      <w:r>
        <w:t>adressant</w:t>
      </w:r>
      <w:r w:rsidRPr="00104768">
        <w:t xml:space="preserve"> chaque année des recommandations au </w:t>
      </w:r>
      <w:r>
        <w:t>P</w:t>
      </w:r>
      <w:r w:rsidRPr="00104768">
        <w:t xml:space="preserve">résident de la Cour suprême </w:t>
      </w:r>
      <w:r>
        <w:t xml:space="preserve">pour la formulation </w:t>
      </w:r>
      <w:r w:rsidRPr="00104768">
        <w:t>de lignes directrices</w:t>
      </w:r>
      <w:r w:rsidRPr="00BC7182">
        <w:t>. Ces résultats sont obtenus par l</w:t>
      </w:r>
      <w:r w:rsidR="00766155">
        <w:t>’</w:t>
      </w:r>
      <w:r w:rsidRPr="00BC7182">
        <w:t>organisation et la mise en œuvre de programmes</w:t>
      </w:r>
      <w:r>
        <w:t xml:space="preserve"> de perfectionnement portant sur des activités de </w:t>
      </w:r>
      <w:r w:rsidRPr="001B669D">
        <w:t>formation continue, des séminaires et des ateliers, destinés aux praticiens du droit et aux juristes actuels et futurs.</w:t>
      </w:r>
      <w:r w:rsidR="001B669D" w:rsidRPr="001B669D">
        <w:t xml:space="preserve"> Chaque</w:t>
      </w:r>
      <w:r w:rsidR="001B669D">
        <w:t xml:space="preserve"> praticien du droit ou juriste doit suivre un certain nombre d’heures du Programme de formation professionnelle continue.</w:t>
      </w:r>
    </w:p>
    <w:p w14:paraId="7514074E" w14:textId="47B73CAC" w:rsidR="00FE799C" w:rsidRPr="00C14DA1" w:rsidRDefault="00FE799C" w:rsidP="004B28BC">
      <w:pPr>
        <w:pStyle w:val="HChG"/>
      </w:pPr>
      <w:bookmarkStart w:id="6" w:name="_Toc159853193"/>
      <w:bookmarkStart w:id="7" w:name="_Toc159853454"/>
      <w:r w:rsidRPr="00BC7182">
        <w:tab/>
      </w:r>
      <w:r w:rsidRPr="00C14DA1">
        <w:t>II.</w:t>
      </w:r>
      <w:r w:rsidRPr="00C14DA1">
        <w:tab/>
      </w:r>
      <w:bookmarkEnd w:id="6"/>
      <w:bookmarkEnd w:id="7"/>
      <w:r w:rsidRPr="00C14DA1">
        <w:t xml:space="preserve">Cadre général de la protection et de la promotion </w:t>
      </w:r>
      <w:r w:rsidR="00CD3400">
        <w:br/>
      </w:r>
      <w:r w:rsidRPr="00C14DA1">
        <w:t>des droits de l</w:t>
      </w:r>
      <w:r w:rsidR="00766155">
        <w:t>’</w:t>
      </w:r>
      <w:r w:rsidRPr="00C14DA1">
        <w:t>homme</w:t>
      </w:r>
    </w:p>
    <w:p w14:paraId="1C69334C" w14:textId="10D45DC1" w:rsidR="00FE799C" w:rsidRPr="00C14DA1" w:rsidRDefault="00FE799C" w:rsidP="004B28BC">
      <w:pPr>
        <w:pStyle w:val="H1G"/>
        <w:rPr>
          <w:color w:val="000000"/>
        </w:rPr>
      </w:pPr>
      <w:bookmarkStart w:id="8" w:name="_Toc51489"/>
      <w:r w:rsidRPr="00C14DA1">
        <w:tab/>
        <w:t>C.</w:t>
      </w:r>
      <w:r w:rsidRPr="00C14DA1">
        <w:tab/>
        <w:t>Acceptation des normes internationales relatives aux droits de l</w:t>
      </w:r>
      <w:r w:rsidR="00766155">
        <w:t>’</w:t>
      </w:r>
      <w:r w:rsidRPr="00C14DA1">
        <w:t>homme</w:t>
      </w:r>
      <w:bookmarkEnd w:id="8"/>
    </w:p>
    <w:p w14:paraId="0AE1BD1C" w14:textId="0B41E383" w:rsidR="00FE799C" w:rsidRPr="00760244" w:rsidRDefault="00FE799C" w:rsidP="00FE799C">
      <w:pPr>
        <w:pStyle w:val="SingleTxtG"/>
      </w:pPr>
      <w:bookmarkStart w:id="9" w:name="_Hlk160719980"/>
      <w:r w:rsidRPr="00760244">
        <w:t>44.</w:t>
      </w:r>
      <w:r w:rsidRPr="00760244">
        <w:tab/>
        <w:t>La République de Maurice est partie aux instruments internationaux suivants relatifs aux droits de l</w:t>
      </w:r>
      <w:r w:rsidR="00766155">
        <w:t>’</w:t>
      </w:r>
      <w:r w:rsidRPr="00760244">
        <w:t>homme.</w:t>
      </w:r>
    </w:p>
    <w:bookmarkEnd w:id="9"/>
    <w:p w14:paraId="11208E20" w14:textId="77777777" w:rsidR="00FE799C" w:rsidRPr="001B1802" w:rsidRDefault="00FE799C" w:rsidP="004B28BC">
      <w:pPr>
        <w:pStyle w:val="Titre1"/>
        <w:spacing w:after="120"/>
      </w:pPr>
      <w:r w:rsidRPr="001B1802">
        <w:t>Table</w:t>
      </w:r>
      <w:r>
        <w:t>au</w:t>
      </w:r>
      <w:r w:rsidRPr="001B1802">
        <w:t xml:space="preserve"> 1</w:t>
      </w:r>
      <w:r w:rsidRPr="001B1802">
        <w:br/>
      </w:r>
      <w:r w:rsidRPr="004B28BC">
        <w:rPr>
          <w:b/>
          <w:bCs/>
        </w:rPr>
        <w:t>Traités et conventions</w:t>
      </w:r>
    </w:p>
    <w:tbl>
      <w:tblPr>
        <w:tblW w:w="7370" w:type="dxa"/>
        <w:tblInd w:w="1134" w:type="dxa"/>
        <w:tblLayout w:type="fixed"/>
        <w:tblCellMar>
          <w:left w:w="0" w:type="dxa"/>
          <w:right w:w="0" w:type="dxa"/>
        </w:tblCellMar>
        <w:tblLook w:val="04A0" w:firstRow="1" w:lastRow="0" w:firstColumn="1" w:lastColumn="0" w:noHBand="0" w:noVBand="1"/>
      </w:tblPr>
      <w:tblGrid>
        <w:gridCol w:w="4693"/>
        <w:gridCol w:w="2677"/>
      </w:tblGrid>
      <w:tr w:rsidR="004B28BC" w:rsidRPr="004B28BC" w14:paraId="5EFD836C" w14:textId="77777777" w:rsidTr="004B28BC">
        <w:trPr>
          <w:tblHeader/>
        </w:trPr>
        <w:tc>
          <w:tcPr>
            <w:tcW w:w="469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8F928E2" w14:textId="77777777" w:rsidR="00FE799C" w:rsidRPr="004B28BC" w:rsidRDefault="00FE799C" w:rsidP="004B28BC">
            <w:pPr>
              <w:spacing w:before="80" w:after="80" w:line="200" w:lineRule="exact"/>
              <w:ind w:right="113"/>
              <w:rPr>
                <w:i/>
                <w:sz w:val="16"/>
                <w:lang w:eastAsia="ko-KR"/>
              </w:rPr>
            </w:pPr>
            <w:r w:rsidRPr="004B28BC">
              <w:rPr>
                <w:i/>
                <w:sz w:val="16"/>
                <w:lang w:eastAsia="ko-KR"/>
              </w:rPr>
              <w:t>Traité ou convention</w:t>
            </w:r>
          </w:p>
        </w:tc>
        <w:tc>
          <w:tcPr>
            <w:tcW w:w="267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9A235F9" w14:textId="19FB02A5" w:rsidR="00FE799C" w:rsidRPr="004B28BC" w:rsidRDefault="00FE799C" w:rsidP="004B28BC">
            <w:pPr>
              <w:spacing w:before="80" w:after="80" w:line="200" w:lineRule="exact"/>
              <w:ind w:right="113"/>
              <w:rPr>
                <w:i/>
                <w:sz w:val="16"/>
                <w:lang w:eastAsia="ko-KR"/>
              </w:rPr>
            </w:pPr>
            <w:r w:rsidRPr="004B28BC">
              <w:rPr>
                <w:i/>
                <w:sz w:val="16"/>
                <w:lang w:eastAsia="ko-KR"/>
              </w:rPr>
              <w:t>Date d</w:t>
            </w:r>
            <w:r w:rsidR="00766155">
              <w:rPr>
                <w:i/>
                <w:sz w:val="16"/>
                <w:lang w:eastAsia="ko-KR"/>
              </w:rPr>
              <w:t>’</w:t>
            </w:r>
            <w:r w:rsidRPr="004B28BC">
              <w:rPr>
                <w:i/>
                <w:sz w:val="16"/>
                <w:lang w:eastAsia="ko-KR"/>
              </w:rPr>
              <w:t>adhésion (a)/de ratification (r)</w:t>
            </w:r>
          </w:p>
        </w:tc>
      </w:tr>
      <w:tr w:rsidR="004B28BC" w:rsidRPr="004B28BC" w14:paraId="25F4BF44" w14:textId="77777777" w:rsidTr="004B28BC">
        <w:trPr>
          <w:trHeight w:hRule="exact" w:val="113"/>
          <w:tblHeader/>
        </w:trPr>
        <w:tc>
          <w:tcPr>
            <w:tcW w:w="4693" w:type="dxa"/>
            <w:tcBorders>
              <w:top w:val="single" w:sz="12" w:space="0" w:color="auto"/>
            </w:tcBorders>
            <w:shd w:val="clear" w:color="auto" w:fill="auto"/>
            <w:tcMar>
              <w:top w:w="0" w:type="dxa"/>
              <w:left w:w="0" w:type="dxa"/>
              <w:bottom w:w="0" w:type="dxa"/>
              <w:right w:w="0" w:type="dxa"/>
            </w:tcMar>
          </w:tcPr>
          <w:p w14:paraId="3B467D58" w14:textId="77777777" w:rsidR="004B28BC" w:rsidRPr="004B28BC" w:rsidRDefault="004B28BC" w:rsidP="004B28BC">
            <w:pPr>
              <w:spacing w:before="40" w:after="120"/>
              <w:ind w:right="113"/>
              <w:rPr>
                <w:lang w:eastAsia="ko-KR"/>
              </w:rPr>
            </w:pPr>
          </w:p>
        </w:tc>
        <w:tc>
          <w:tcPr>
            <w:tcW w:w="2677" w:type="dxa"/>
            <w:tcBorders>
              <w:top w:val="single" w:sz="12" w:space="0" w:color="auto"/>
            </w:tcBorders>
            <w:shd w:val="clear" w:color="auto" w:fill="auto"/>
            <w:tcMar>
              <w:top w:w="0" w:type="dxa"/>
              <w:left w:w="0" w:type="dxa"/>
              <w:bottom w:w="0" w:type="dxa"/>
              <w:right w:w="0" w:type="dxa"/>
            </w:tcMar>
          </w:tcPr>
          <w:p w14:paraId="1A436134" w14:textId="77777777" w:rsidR="004B28BC" w:rsidRPr="004B28BC" w:rsidRDefault="004B28BC" w:rsidP="004B28BC">
            <w:pPr>
              <w:spacing w:before="40" w:after="120"/>
              <w:ind w:right="113"/>
              <w:rPr>
                <w:lang w:eastAsia="ko-KR"/>
              </w:rPr>
            </w:pPr>
          </w:p>
        </w:tc>
      </w:tr>
      <w:tr w:rsidR="00FE799C" w:rsidRPr="004B28BC" w14:paraId="40BC374F" w14:textId="77777777" w:rsidTr="004B28BC">
        <w:tc>
          <w:tcPr>
            <w:tcW w:w="4693" w:type="dxa"/>
            <w:shd w:val="clear" w:color="auto" w:fill="auto"/>
            <w:tcMar>
              <w:top w:w="0" w:type="dxa"/>
              <w:left w:w="0" w:type="dxa"/>
              <w:bottom w:w="0" w:type="dxa"/>
              <w:right w:w="0" w:type="dxa"/>
            </w:tcMar>
            <w:hideMark/>
          </w:tcPr>
          <w:p w14:paraId="2C7FB0C4" w14:textId="3C26F1E3" w:rsidR="00FE799C" w:rsidRPr="004B28BC" w:rsidRDefault="00FE799C" w:rsidP="004B28BC">
            <w:pPr>
              <w:spacing w:before="40" w:after="120"/>
              <w:ind w:right="113"/>
              <w:rPr>
                <w:lang w:eastAsia="ko-KR"/>
              </w:rPr>
            </w:pPr>
            <w:r w:rsidRPr="004B28BC">
              <w:rPr>
                <w:lang w:eastAsia="ko-KR"/>
              </w:rPr>
              <w:t>Convention internationale sur l</w:t>
            </w:r>
            <w:r w:rsidR="00766155">
              <w:rPr>
                <w:lang w:eastAsia="ko-KR"/>
              </w:rPr>
              <w:t>’</w:t>
            </w:r>
            <w:r w:rsidRPr="004B28BC">
              <w:rPr>
                <w:lang w:eastAsia="ko-KR"/>
              </w:rPr>
              <w:t>élimination de toutes les formes de discrimination raciale</w:t>
            </w:r>
          </w:p>
        </w:tc>
        <w:tc>
          <w:tcPr>
            <w:tcW w:w="2677" w:type="dxa"/>
            <w:shd w:val="clear" w:color="auto" w:fill="auto"/>
            <w:tcMar>
              <w:top w:w="0" w:type="dxa"/>
              <w:left w:w="0" w:type="dxa"/>
              <w:bottom w:w="0" w:type="dxa"/>
              <w:right w:w="0" w:type="dxa"/>
            </w:tcMar>
            <w:hideMark/>
          </w:tcPr>
          <w:p w14:paraId="39AD199C" w14:textId="77777777" w:rsidR="00FE799C" w:rsidRPr="004B28BC" w:rsidRDefault="00FE799C" w:rsidP="004B28BC">
            <w:pPr>
              <w:spacing w:before="40" w:after="120"/>
              <w:ind w:right="113"/>
              <w:rPr>
                <w:lang w:eastAsia="ko-KR"/>
              </w:rPr>
            </w:pPr>
            <w:r w:rsidRPr="004B28BC">
              <w:rPr>
                <w:lang w:eastAsia="ko-KR"/>
              </w:rPr>
              <w:t>30 mai 1972 (a)</w:t>
            </w:r>
          </w:p>
        </w:tc>
      </w:tr>
      <w:tr w:rsidR="00FE799C" w:rsidRPr="004B28BC" w14:paraId="3BA8EFAA" w14:textId="77777777" w:rsidTr="004B28BC">
        <w:tc>
          <w:tcPr>
            <w:tcW w:w="4693" w:type="dxa"/>
            <w:shd w:val="clear" w:color="auto" w:fill="auto"/>
            <w:tcMar>
              <w:top w:w="0" w:type="dxa"/>
              <w:left w:w="0" w:type="dxa"/>
              <w:bottom w:w="0" w:type="dxa"/>
              <w:right w:w="0" w:type="dxa"/>
            </w:tcMar>
            <w:hideMark/>
          </w:tcPr>
          <w:p w14:paraId="0FA2B00A" w14:textId="77777777" w:rsidR="00FE799C" w:rsidRPr="004B28BC" w:rsidRDefault="00FE799C" w:rsidP="004B28BC">
            <w:pPr>
              <w:spacing w:before="40" w:after="120"/>
              <w:ind w:right="113"/>
              <w:rPr>
                <w:lang w:eastAsia="ko-KR"/>
              </w:rPr>
            </w:pPr>
            <w:r w:rsidRPr="004B28BC">
              <w:rPr>
                <w:lang w:eastAsia="ko-KR"/>
              </w:rPr>
              <w:t>Pacte international relatif aux droits économiques, sociaux et culturels</w:t>
            </w:r>
          </w:p>
        </w:tc>
        <w:tc>
          <w:tcPr>
            <w:tcW w:w="2677" w:type="dxa"/>
            <w:shd w:val="clear" w:color="auto" w:fill="auto"/>
            <w:tcMar>
              <w:top w:w="0" w:type="dxa"/>
              <w:left w:w="0" w:type="dxa"/>
              <w:bottom w:w="0" w:type="dxa"/>
              <w:right w:w="0" w:type="dxa"/>
            </w:tcMar>
            <w:hideMark/>
          </w:tcPr>
          <w:p w14:paraId="6F48170B" w14:textId="77777777" w:rsidR="00FE799C" w:rsidRPr="004B28BC" w:rsidRDefault="00FE799C" w:rsidP="004B28BC">
            <w:pPr>
              <w:spacing w:before="40" w:after="120"/>
              <w:ind w:right="113"/>
              <w:rPr>
                <w:lang w:eastAsia="ko-KR"/>
              </w:rPr>
            </w:pPr>
            <w:r w:rsidRPr="004B28BC">
              <w:rPr>
                <w:lang w:eastAsia="ko-KR"/>
              </w:rPr>
              <w:t>12 décembre 1973 (a)</w:t>
            </w:r>
          </w:p>
        </w:tc>
      </w:tr>
      <w:tr w:rsidR="00FE799C" w:rsidRPr="004B28BC" w14:paraId="54F8340A" w14:textId="77777777" w:rsidTr="004B28BC">
        <w:tc>
          <w:tcPr>
            <w:tcW w:w="4693" w:type="dxa"/>
            <w:shd w:val="clear" w:color="auto" w:fill="auto"/>
            <w:tcMar>
              <w:top w:w="0" w:type="dxa"/>
              <w:left w:w="0" w:type="dxa"/>
              <w:bottom w:w="0" w:type="dxa"/>
              <w:right w:w="0" w:type="dxa"/>
            </w:tcMar>
            <w:hideMark/>
          </w:tcPr>
          <w:p w14:paraId="5AFF3189" w14:textId="77777777" w:rsidR="00FE799C" w:rsidRPr="004B28BC" w:rsidRDefault="00FE799C" w:rsidP="004B28BC">
            <w:pPr>
              <w:spacing w:before="40" w:after="120"/>
              <w:ind w:right="113"/>
              <w:rPr>
                <w:lang w:eastAsia="ko-KR"/>
              </w:rPr>
            </w:pPr>
            <w:r w:rsidRPr="004B28BC">
              <w:rPr>
                <w:lang w:eastAsia="ko-KR"/>
              </w:rPr>
              <w:t>Protocole facultatif se rapportant au Pacte international relatif aux droits civils et politiques</w:t>
            </w:r>
          </w:p>
        </w:tc>
        <w:tc>
          <w:tcPr>
            <w:tcW w:w="2677" w:type="dxa"/>
            <w:shd w:val="clear" w:color="auto" w:fill="auto"/>
            <w:tcMar>
              <w:top w:w="0" w:type="dxa"/>
              <w:left w:w="0" w:type="dxa"/>
              <w:bottom w:w="0" w:type="dxa"/>
              <w:right w:w="0" w:type="dxa"/>
            </w:tcMar>
            <w:hideMark/>
          </w:tcPr>
          <w:p w14:paraId="0B1C3A60" w14:textId="77777777" w:rsidR="00FE799C" w:rsidRPr="004B28BC" w:rsidRDefault="00FE799C" w:rsidP="004B28BC">
            <w:pPr>
              <w:spacing w:before="40" w:after="120"/>
              <w:ind w:right="113"/>
              <w:rPr>
                <w:lang w:eastAsia="ko-KR"/>
              </w:rPr>
            </w:pPr>
            <w:r w:rsidRPr="004B28BC">
              <w:rPr>
                <w:lang w:eastAsia="ko-KR"/>
              </w:rPr>
              <w:t>12 décembre 1973 (a)</w:t>
            </w:r>
          </w:p>
        </w:tc>
      </w:tr>
      <w:tr w:rsidR="00FE799C" w:rsidRPr="004B28BC" w14:paraId="5B3B34FD" w14:textId="77777777" w:rsidTr="004B28BC">
        <w:tc>
          <w:tcPr>
            <w:tcW w:w="4693" w:type="dxa"/>
            <w:shd w:val="clear" w:color="auto" w:fill="auto"/>
            <w:tcMar>
              <w:top w:w="0" w:type="dxa"/>
              <w:left w:w="0" w:type="dxa"/>
              <w:bottom w:w="0" w:type="dxa"/>
              <w:right w:w="0" w:type="dxa"/>
            </w:tcMar>
            <w:hideMark/>
          </w:tcPr>
          <w:p w14:paraId="50F14231" w14:textId="06F1C0D9" w:rsidR="00FE799C" w:rsidRPr="004B28BC" w:rsidRDefault="00FE799C" w:rsidP="004B28BC">
            <w:pPr>
              <w:spacing w:before="40" w:after="120"/>
              <w:ind w:right="113"/>
              <w:rPr>
                <w:lang w:eastAsia="ko-KR"/>
              </w:rPr>
            </w:pPr>
            <w:r w:rsidRPr="004B28BC">
              <w:rPr>
                <w:lang w:eastAsia="ko-KR"/>
              </w:rPr>
              <w:t>Convention sur l</w:t>
            </w:r>
            <w:r w:rsidR="00766155">
              <w:rPr>
                <w:lang w:eastAsia="ko-KR"/>
              </w:rPr>
              <w:t>’</w:t>
            </w:r>
            <w:r w:rsidRPr="004B28BC">
              <w:rPr>
                <w:lang w:eastAsia="ko-KR"/>
              </w:rPr>
              <w:t>élimination de toutes les formes de discrimination à l</w:t>
            </w:r>
            <w:r w:rsidR="00766155">
              <w:rPr>
                <w:lang w:eastAsia="ko-KR"/>
              </w:rPr>
              <w:t>’</w:t>
            </w:r>
            <w:r w:rsidRPr="004B28BC">
              <w:rPr>
                <w:lang w:eastAsia="ko-KR"/>
              </w:rPr>
              <w:t>égard des femmes</w:t>
            </w:r>
          </w:p>
        </w:tc>
        <w:tc>
          <w:tcPr>
            <w:tcW w:w="2677" w:type="dxa"/>
            <w:shd w:val="clear" w:color="auto" w:fill="auto"/>
            <w:tcMar>
              <w:top w:w="0" w:type="dxa"/>
              <w:left w:w="0" w:type="dxa"/>
              <w:bottom w:w="0" w:type="dxa"/>
              <w:right w:w="0" w:type="dxa"/>
            </w:tcMar>
            <w:hideMark/>
          </w:tcPr>
          <w:p w14:paraId="5285347B" w14:textId="77777777" w:rsidR="00FE799C" w:rsidRPr="004B28BC" w:rsidRDefault="00FE799C" w:rsidP="004B28BC">
            <w:pPr>
              <w:spacing w:before="40" w:after="120"/>
              <w:ind w:right="113"/>
              <w:rPr>
                <w:lang w:eastAsia="ko-KR"/>
              </w:rPr>
            </w:pPr>
            <w:r w:rsidRPr="004B28BC">
              <w:rPr>
                <w:lang w:eastAsia="ko-KR"/>
              </w:rPr>
              <w:t>9 juillet 1984 (a)</w:t>
            </w:r>
          </w:p>
        </w:tc>
      </w:tr>
      <w:tr w:rsidR="00FE799C" w:rsidRPr="004B28BC" w14:paraId="483F3121" w14:textId="77777777" w:rsidTr="004B28BC">
        <w:tc>
          <w:tcPr>
            <w:tcW w:w="4693" w:type="dxa"/>
            <w:shd w:val="clear" w:color="auto" w:fill="auto"/>
            <w:tcMar>
              <w:top w:w="0" w:type="dxa"/>
              <w:left w:w="0" w:type="dxa"/>
              <w:bottom w:w="0" w:type="dxa"/>
              <w:right w:w="0" w:type="dxa"/>
            </w:tcMar>
            <w:hideMark/>
          </w:tcPr>
          <w:p w14:paraId="096CB3BE" w14:textId="5D26DA3C" w:rsidR="00FE799C" w:rsidRPr="004B28BC" w:rsidRDefault="00FE799C" w:rsidP="004B28BC">
            <w:pPr>
              <w:spacing w:before="40" w:after="120"/>
              <w:ind w:right="113"/>
              <w:rPr>
                <w:lang w:eastAsia="ko-KR"/>
              </w:rPr>
            </w:pPr>
            <w:r w:rsidRPr="004B28BC">
              <w:rPr>
                <w:lang w:eastAsia="ko-KR"/>
              </w:rPr>
              <w:t>Convention relative aux droits de l</w:t>
            </w:r>
            <w:r w:rsidR="00766155">
              <w:rPr>
                <w:lang w:eastAsia="ko-KR"/>
              </w:rPr>
              <w:t>’</w:t>
            </w:r>
            <w:r w:rsidRPr="004B28BC">
              <w:rPr>
                <w:lang w:eastAsia="ko-KR"/>
              </w:rPr>
              <w:t>enfant</w:t>
            </w:r>
          </w:p>
        </w:tc>
        <w:tc>
          <w:tcPr>
            <w:tcW w:w="2677" w:type="dxa"/>
            <w:shd w:val="clear" w:color="auto" w:fill="auto"/>
            <w:tcMar>
              <w:top w:w="0" w:type="dxa"/>
              <w:left w:w="0" w:type="dxa"/>
              <w:bottom w:w="0" w:type="dxa"/>
              <w:right w:w="0" w:type="dxa"/>
            </w:tcMar>
            <w:hideMark/>
          </w:tcPr>
          <w:p w14:paraId="2A382DBB" w14:textId="77777777" w:rsidR="00FE799C" w:rsidRPr="004B28BC" w:rsidRDefault="00FE799C" w:rsidP="004B28BC">
            <w:pPr>
              <w:spacing w:before="40" w:after="120"/>
              <w:ind w:right="113"/>
              <w:rPr>
                <w:lang w:eastAsia="ko-KR"/>
              </w:rPr>
            </w:pPr>
            <w:r w:rsidRPr="004B28BC">
              <w:rPr>
                <w:lang w:eastAsia="ko-KR"/>
              </w:rPr>
              <w:t>26 juillet 1990 (a)</w:t>
            </w:r>
          </w:p>
        </w:tc>
      </w:tr>
      <w:tr w:rsidR="00FE799C" w:rsidRPr="004B28BC" w14:paraId="668E12C8" w14:textId="77777777" w:rsidTr="004B28BC">
        <w:tc>
          <w:tcPr>
            <w:tcW w:w="4693" w:type="dxa"/>
            <w:shd w:val="clear" w:color="auto" w:fill="auto"/>
            <w:tcMar>
              <w:top w:w="0" w:type="dxa"/>
              <w:left w:w="0" w:type="dxa"/>
              <w:bottom w:w="0" w:type="dxa"/>
              <w:right w:w="0" w:type="dxa"/>
            </w:tcMar>
            <w:hideMark/>
          </w:tcPr>
          <w:p w14:paraId="3B4CA2CB" w14:textId="77777777" w:rsidR="00FE799C" w:rsidRPr="004B28BC" w:rsidRDefault="00FE799C" w:rsidP="004B28BC">
            <w:pPr>
              <w:spacing w:before="40" w:after="120"/>
              <w:ind w:right="113"/>
              <w:rPr>
                <w:lang w:eastAsia="ko-KR"/>
              </w:rPr>
            </w:pPr>
            <w:r w:rsidRPr="004B28BC">
              <w:rPr>
                <w:lang w:eastAsia="ko-KR"/>
              </w:rPr>
              <w:t>Convention relative aux droits des personnes handicapées</w:t>
            </w:r>
          </w:p>
        </w:tc>
        <w:tc>
          <w:tcPr>
            <w:tcW w:w="2677" w:type="dxa"/>
            <w:shd w:val="clear" w:color="auto" w:fill="auto"/>
            <w:tcMar>
              <w:top w:w="0" w:type="dxa"/>
              <w:left w:w="0" w:type="dxa"/>
              <w:bottom w:w="0" w:type="dxa"/>
              <w:right w:w="0" w:type="dxa"/>
            </w:tcMar>
            <w:hideMark/>
          </w:tcPr>
          <w:p w14:paraId="060E1D7E" w14:textId="77777777" w:rsidR="00FE799C" w:rsidRPr="004B28BC" w:rsidRDefault="00FE799C" w:rsidP="004B28BC">
            <w:pPr>
              <w:spacing w:before="40" w:after="120"/>
              <w:ind w:right="113"/>
              <w:rPr>
                <w:lang w:eastAsia="ko-KR"/>
              </w:rPr>
            </w:pPr>
            <w:r w:rsidRPr="004B28BC">
              <w:rPr>
                <w:lang w:eastAsia="ko-KR"/>
              </w:rPr>
              <w:t>8 janvier 2010 (r)</w:t>
            </w:r>
          </w:p>
        </w:tc>
      </w:tr>
      <w:tr w:rsidR="004B28BC" w:rsidRPr="004B28BC" w14:paraId="54B9E3D3" w14:textId="77777777" w:rsidTr="004B28BC">
        <w:tc>
          <w:tcPr>
            <w:tcW w:w="4693" w:type="dxa"/>
            <w:tcBorders>
              <w:bottom w:val="single" w:sz="12" w:space="0" w:color="auto"/>
            </w:tcBorders>
            <w:shd w:val="clear" w:color="auto" w:fill="auto"/>
            <w:tcMar>
              <w:top w:w="0" w:type="dxa"/>
              <w:left w:w="0" w:type="dxa"/>
              <w:bottom w:w="0" w:type="dxa"/>
              <w:right w:w="0" w:type="dxa"/>
            </w:tcMar>
            <w:hideMark/>
          </w:tcPr>
          <w:p w14:paraId="737382B5" w14:textId="77777777" w:rsidR="00FE799C" w:rsidRPr="004B28BC" w:rsidRDefault="00FE799C" w:rsidP="004B28BC">
            <w:pPr>
              <w:spacing w:before="40" w:after="120"/>
              <w:ind w:right="113"/>
              <w:rPr>
                <w:lang w:eastAsia="ko-KR"/>
              </w:rPr>
            </w:pPr>
            <w:r w:rsidRPr="004B28BC">
              <w:rPr>
                <w:lang w:eastAsia="ko-KR"/>
              </w:rPr>
              <w:t>Convention contre la torture et autres peines ou traitements cruels, inhumains ou dégradants</w:t>
            </w:r>
          </w:p>
        </w:tc>
        <w:tc>
          <w:tcPr>
            <w:tcW w:w="2677" w:type="dxa"/>
            <w:tcBorders>
              <w:bottom w:val="single" w:sz="12" w:space="0" w:color="auto"/>
            </w:tcBorders>
            <w:shd w:val="clear" w:color="auto" w:fill="auto"/>
            <w:tcMar>
              <w:top w:w="0" w:type="dxa"/>
              <w:left w:w="0" w:type="dxa"/>
              <w:bottom w:w="0" w:type="dxa"/>
              <w:right w:w="0" w:type="dxa"/>
            </w:tcMar>
            <w:hideMark/>
          </w:tcPr>
          <w:p w14:paraId="316A43DB" w14:textId="77777777" w:rsidR="00FE799C" w:rsidRPr="004B28BC" w:rsidRDefault="00FE799C" w:rsidP="004B28BC">
            <w:pPr>
              <w:spacing w:before="40" w:after="120"/>
              <w:ind w:right="113"/>
              <w:rPr>
                <w:lang w:eastAsia="ko-KR"/>
              </w:rPr>
            </w:pPr>
            <w:r w:rsidRPr="004B28BC">
              <w:rPr>
                <w:lang w:eastAsia="ko-KR"/>
              </w:rPr>
              <w:t>9 décembre 1992 (a)</w:t>
            </w:r>
          </w:p>
        </w:tc>
      </w:tr>
    </w:tbl>
    <w:p w14:paraId="7A66097D" w14:textId="77777777" w:rsidR="00FE799C" w:rsidRPr="001B1802" w:rsidRDefault="00FE799C" w:rsidP="004B28BC">
      <w:pPr>
        <w:pStyle w:val="Titre1"/>
        <w:spacing w:before="240" w:after="120"/>
        <w:rPr>
          <w:rFonts w:eastAsia="Cambria"/>
        </w:rPr>
      </w:pPr>
      <w:r w:rsidRPr="004B28BC">
        <w:lastRenderedPageBreak/>
        <w:t>Tableau</w:t>
      </w:r>
      <w:r w:rsidRPr="001B1802">
        <w:rPr>
          <w:rFonts w:eastAsia="Cambria"/>
        </w:rPr>
        <w:t xml:space="preserve"> 2</w:t>
      </w:r>
      <w:r w:rsidRPr="001B1802">
        <w:rPr>
          <w:rFonts w:eastAsia="Cambria"/>
        </w:rPr>
        <w:br/>
      </w:r>
      <w:r w:rsidRPr="001B1802">
        <w:rPr>
          <w:rFonts w:eastAsia="Cambria"/>
          <w:b/>
          <w:bCs/>
        </w:rPr>
        <w:t>Protocol</w:t>
      </w:r>
      <w:r>
        <w:rPr>
          <w:rFonts w:eastAsia="Cambria"/>
          <w:b/>
          <w:bCs/>
        </w:rPr>
        <w:t>e</w:t>
      </w:r>
      <w:r w:rsidRPr="001B1802">
        <w:rPr>
          <w:rFonts w:eastAsia="Cambria"/>
          <w:b/>
          <w:bCs/>
        </w:rPr>
        <w:t>s</w:t>
      </w:r>
      <w:r>
        <w:rPr>
          <w:rFonts w:eastAsia="Cambria"/>
          <w:b/>
          <w:bCs/>
        </w:rPr>
        <w:t xml:space="preserve"> facultatifs</w:t>
      </w:r>
    </w:p>
    <w:tbl>
      <w:tblPr>
        <w:tblW w:w="7370" w:type="dxa"/>
        <w:tblInd w:w="1134" w:type="dxa"/>
        <w:tblLayout w:type="fixed"/>
        <w:tblCellMar>
          <w:left w:w="0" w:type="dxa"/>
          <w:right w:w="0" w:type="dxa"/>
        </w:tblCellMar>
        <w:tblLook w:val="0000" w:firstRow="0" w:lastRow="0" w:firstColumn="0" w:lastColumn="0" w:noHBand="0" w:noVBand="0"/>
      </w:tblPr>
      <w:tblGrid>
        <w:gridCol w:w="4672"/>
        <w:gridCol w:w="2698"/>
      </w:tblGrid>
      <w:tr w:rsidR="004B28BC" w:rsidRPr="004B28BC" w14:paraId="2292EF4B" w14:textId="77777777" w:rsidTr="004B28BC">
        <w:trPr>
          <w:tblHeader/>
        </w:trPr>
        <w:tc>
          <w:tcPr>
            <w:tcW w:w="467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786F992" w14:textId="77777777" w:rsidR="00FE799C" w:rsidRPr="004B28BC" w:rsidRDefault="00FE799C" w:rsidP="004B28BC">
            <w:pPr>
              <w:spacing w:before="80" w:after="80" w:line="200" w:lineRule="exact"/>
              <w:ind w:right="113"/>
              <w:rPr>
                <w:i/>
                <w:sz w:val="16"/>
                <w:lang w:eastAsia="ko-KR"/>
              </w:rPr>
            </w:pPr>
            <w:r w:rsidRPr="004B28BC">
              <w:rPr>
                <w:i/>
                <w:sz w:val="16"/>
                <w:lang w:eastAsia="ko-KR"/>
              </w:rPr>
              <w:t>Protocole facultatif</w:t>
            </w:r>
          </w:p>
        </w:tc>
        <w:tc>
          <w:tcPr>
            <w:tcW w:w="269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02124F0" w14:textId="2B292497" w:rsidR="00FE799C" w:rsidRPr="004B28BC" w:rsidRDefault="00FE799C" w:rsidP="004B28BC">
            <w:pPr>
              <w:spacing w:before="80" w:after="80" w:line="200" w:lineRule="exact"/>
              <w:ind w:right="113"/>
              <w:rPr>
                <w:i/>
                <w:sz w:val="16"/>
                <w:lang w:eastAsia="ko-KR"/>
              </w:rPr>
            </w:pPr>
            <w:r w:rsidRPr="004B28BC">
              <w:rPr>
                <w:i/>
                <w:sz w:val="16"/>
                <w:lang w:eastAsia="ko-KR"/>
              </w:rPr>
              <w:t>Date d</w:t>
            </w:r>
            <w:r w:rsidR="00766155">
              <w:rPr>
                <w:i/>
                <w:sz w:val="16"/>
                <w:lang w:eastAsia="ko-KR"/>
              </w:rPr>
              <w:t>’</w:t>
            </w:r>
            <w:r w:rsidRPr="004B28BC">
              <w:rPr>
                <w:i/>
                <w:sz w:val="16"/>
                <w:lang w:eastAsia="ko-KR"/>
              </w:rPr>
              <w:t>adhésion (a)/de ratification (r)</w:t>
            </w:r>
          </w:p>
        </w:tc>
      </w:tr>
      <w:tr w:rsidR="004B28BC" w:rsidRPr="004B28BC" w14:paraId="50F0ED82" w14:textId="77777777" w:rsidTr="004B28BC">
        <w:trPr>
          <w:trHeight w:hRule="exact" w:val="113"/>
          <w:tblHeader/>
        </w:trPr>
        <w:tc>
          <w:tcPr>
            <w:tcW w:w="4672" w:type="dxa"/>
            <w:tcBorders>
              <w:top w:val="single" w:sz="12" w:space="0" w:color="auto"/>
            </w:tcBorders>
            <w:shd w:val="clear" w:color="auto" w:fill="auto"/>
            <w:tcMar>
              <w:top w:w="0" w:type="dxa"/>
              <w:left w:w="0" w:type="dxa"/>
              <w:bottom w:w="0" w:type="dxa"/>
              <w:right w:w="0" w:type="dxa"/>
            </w:tcMar>
          </w:tcPr>
          <w:p w14:paraId="13E40845" w14:textId="77777777" w:rsidR="004B28BC" w:rsidRPr="004B28BC" w:rsidRDefault="004B28BC" w:rsidP="004B28BC">
            <w:pPr>
              <w:spacing w:before="40" w:after="120"/>
              <w:ind w:right="113"/>
              <w:rPr>
                <w:lang w:eastAsia="ko-KR"/>
              </w:rPr>
            </w:pPr>
          </w:p>
        </w:tc>
        <w:tc>
          <w:tcPr>
            <w:tcW w:w="2698" w:type="dxa"/>
            <w:tcBorders>
              <w:top w:val="single" w:sz="12" w:space="0" w:color="auto"/>
            </w:tcBorders>
            <w:shd w:val="clear" w:color="auto" w:fill="auto"/>
            <w:tcMar>
              <w:top w:w="0" w:type="dxa"/>
              <w:left w:w="0" w:type="dxa"/>
              <w:bottom w:w="0" w:type="dxa"/>
              <w:right w:w="0" w:type="dxa"/>
            </w:tcMar>
          </w:tcPr>
          <w:p w14:paraId="2E1E06A0" w14:textId="77777777" w:rsidR="004B28BC" w:rsidRPr="004B28BC" w:rsidRDefault="004B28BC" w:rsidP="004B28BC">
            <w:pPr>
              <w:spacing w:before="40" w:after="120"/>
              <w:ind w:right="113"/>
              <w:rPr>
                <w:lang w:eastAsia="ko-KR"/>
              </w:rPr>
            </w:pPr>
          </w:p>
        </w:tc>
      </w:tr>
      <w:tr w:rsidR="00FE799C" w:rsidRPr="004B28BC" w14:paraId="49DDF563" w14:textId="77777777" w:rsidTr="004B28BC">
        <w:tc>
          <w:tcPr>
            <w:tcW w:w="4672" w:type="dxa"/>
            <w:shd w:val="clear" w:color="auto" w:fill="auto"/>
            <w:tcMar>
              <w:top w:w="0" w:type="dxa"/>
              <w:left w:w="0" w:type="dxa"/>
              <w:bottom w:w="0" w:type="dxa"/>
              <w:right w:w="0" w:type="dxa"/>
            </w:tcMar>
          </w:tcPr>
          <w:p w14:paraId="4CE01BC8" w14:textId="0D462D09" w:rsidR="00FE799C" w:rsidRPr="004B28BC" w:rsidRDefault="001B669D" w:rsidP="004B28BC">
            <w:pPr>
              <w:spacing w:before="40" w:after="120"/>
              <w:ind w:right="113"/>
              <w:rPr>
                <w:lang w:eastAsia="ko-KR"/>
              </w:rPr>
            </w:pPr>
            <w:r>
              <w:rPr>
                <w:lang w:eastAsia="ko-KR"/>
              </w:rPr>
              <w:t xml:space="preserve">Premier </w:t>
            </w:r>
            <w:r w:rsidR="00FE799C" w:rsidRPr="004B28BC">
              <w:rPr>
                <w:lang w:eastAsia="ko-KR"/>
              </w:rPr>
              <w:t xml:space="preserve">Protocole facultatif se rapportant au Pacte international relatif aux droits civils et politiques </w:t>
            </w:r>
          </w:p>
        </w:tc>
        <w:tc>
          <w:tcPr>
            <w:tcW w:w="2698" w:type="dxa"/>
            <w:shd w:val="clear" w:color="auto" w:fill="auto"/>
            <w:tcMar>
              <w:top w:w="0" w:type="dxa"/>
              <w:left w:w="0" w:type="dxa"/>
              <w:bottom w:w="0" w:type="dxa"/>
              <w:right w:w="0" w:type="dxa"/>
            </w:tcMar>
          </w:tcPr>
          <w:p w14:paraId="4C96A252" w14:textId="77777777" w:rsidR="00FE799C" w:rsidRPr="004B28BC" w:rsidRDefault="00FE799C" w:rsidP="004B28BC">
            <w:pPr>
              <w:spacing w:before="40" w:after="120"/>
              <w:ind w:right="113"/>
              <w:rPr>
                <w:lang w:eastAsia="ko-KR"/>
              </w:rPr>
            </w:pPr>
            <w:r w:rsidRPr="004B28BC">
              <w:rPr>
                <w:lang w:eastAsia="ko-KR"/>
              </w:rPr>
              <w:t>12 décembre 1973 (a)</w:t>
            </w:r>
          </w:p>
        </w:tc>
      </w:tr>
      <w:tr w:rsidR="00FE799C" w:rsidRPr="004B28BC" w14:paraId="62918170" w14:textId="77777777" w:rsidTr="004B28BC">
        <w:tc>
          <w:tcPr>
            <w:tcW w:w="4672" w:type="dxa"/>
            <w:shd w:val="clear" w:color="auto" w:fill="auto"/>
            <w:tcMar>
              <w:top w:w="0" w:type="dxa"/>
              <w:left w:w="0" w:type="dxa"/>
              <w:bottom w:w="0" w:type="dxa"/>
              <w:right w:w="0" w:type="dxa"/>
            </w:tcMar>
          </w:tcPr>
          <w:p w14:paraId="631BA962" w14:textId="77777777" w:rsidR="00FE799C" w:rsidRPr="004B28BC" w:rsidRDefault="00FE799C" w:rsidP="004B28BC">
            <w:pPr>
              <w:spacing w:before="40" w:after="120"/>
              <w:ind w:right="113"/>
              <w:rPr>
                <w:lang w:eastAsia="ko-KR"/>
              </w:rPr>
            </w:pPr>
            <w:r w:rsidRPr="004B28BC">
              <w:rPr>
                <w:lang w:eastAsia="ko-KR"/>
              </w:rPr>
              <w:t>Protocole facultatif se rapportant à la Convention contre la torture et autres peines ou traitements cruels, inhumains ou dégradants</w:t>
            </w:r>
          </w:p>
        </w:tc>
        <w:tc>
          <w:tcPr>
            <w:tcW w:w="2698" w:type="dxa"/>
            <w:shd w:val="clear" w:color="auto" w:fill="auto"/>
            <w:tcMar>
              <w:top w:w="0" w:type="dxa"/>
              <w:left w:w="0" w:type="dxa"/>
              <w:bottom w:w="0" w:type="dxa"/>
              <w:right w:w="0" w:type="dxa"/>
            </w:tcMar>
          </w:tcPr>
          <w:p w14:paraId="373E0D50" w14:textId="77777777" w:rsidR="00FE799C" w:rsidRPr="004B28BC" w:rsidRDefault="00FE799C" w:rsidP="004B28BC">
            <w:pPr>
              <w:spacing w:before="40" w:after="120"/>
              <w:ind w:right="113"/>
              <w:rPr>
                <w:lang w:eastAsia="ko-KR"/>
              </w:rPr>
            </w:pPr>
            <w:r w:rsidRPr="004B28BC">
              <w:rPr>
                <w:lang w:eastAsia="ko-KR"/>
              </w:rPr>
              <w:t>21 juin 2005 (a)</w:t>
            </w:r>
          </w:p>
        </w:tc>
      </w:tr>
      <w:tr w:rsidR="00FE799C" w:rsidRPr="004B28BC" w14:paraId="6E4E0BFA" w14:textId="77777777" w:rsidTr="004B28BC">
        <w:tc>
          <w:tcPr>
            <w:tcW w:w="4672" w:type="dxa"/>
            <w:shd w:val="clear" w:color="auto" w:fill="auto"/>
            <w:tcMar>
              <w:top w:w="0" w:type="dxa"/>
              <w:left w:w="0" w:type="dxa"/>
              <w:bottom w:w="0" w:type="dxa"/>
              <w:right w:w="0" w:type="dxa"/>
            </w:tcMar>
          </w:tcPr>
          <w:p w14:paraId="031F9B8E" w14:textId="4B50D444" w:rsidR="00FE799C" w:rsidRPr="004B28BC" w:rsidRDefault="00FE799C" w:rsidP="004B28BC">
            <w:pPr>
              <w:spacing w:before="40" w:after="120"/>
              <w:ind w:right="113"/>
              <w:rPr>
                <w:lang w:eastAsia="ko-KR"/>
              </w:rPr>
            </w:pPr>
            <w:r w:rsidRPr="004B28BC">
              <w:rPr>
                <w:lang w:eastAsia="ko-KR"/>
              </w:rPr>
              <w:t>Protocole facultatif se rapportant à la Convention sur l</w:t>
            </w:r>
            <w:r w:rsidR="00766155">
              <w:rPr>
                <w:lang w:eastAsia="ko-KR"/>
              </w:rPr>
              <w:t>’</w:t>
            </w:r>
            <w:r w:rsidRPr="004B28BC">
              <w:rPr>
                <w:lang w:eastAsia="ko-KR"/>
              </w:rPr>
              <w:t>élimination de toutes les formes de discrimination à l</w:t>
            </w:r>
            <w:r w:rsidR="00766155">
              <w:rPr>
                <w:lang w:eastAsia="ko-KR"/>
              </w:rPr>
              <w:t>’</w:t>
            </w:r>
            <w:r w:rsidRPr="004B28BC">
              <w:rPr>
                <w:lang w:eastAsia="ko-KR"/>
              </w:rPr>
              <w:t>égard des femmes</w:t>
            </w:r>
          </w:p>
        </w:tc>
        <w:tc>
          <w:tcPr>
            <w:tcW w:w="2698" w:type="dxa"/>
            <w:shd w:val="clear" w:color="auto" w:fill="auto"/>
            <w:tcMar>
              <w:top w:w="0" w:type="dxa"/>
              <w:left w:w="0" w:type="dxa"/>
              <w:bottom w:w="0" w:type="dxa"/>
              <w:right w:w="0" w:type="dxa"/>
            </w:tcMar>
          </w:tcPr>
          <w:p w14:paraId="6E9F3F58" w14:textId="77777777" w:rsidR="00FE799C" w:rsidRPr="004B28BC" w:rsidRDefault="00FE799C" w:rsidP="004B28BC">
            <w:pPr>
              <w:spacing w:before="40" w:after="120"/>
              <w:ind w:right="113"/>
              <w:rPr>
                <w:lang w:eastAsia="ko-KR"/>
              </w:rPr>
            </w:pPr>
            <w:r w:rsidRPr="004B28BC">
              <w:rPr>
                <w:lang w:eastAsia="ko-KR"/>
              </w:rPr>
              <w:t>31 octobre 2008 (r)</w:t>
            </w:r>
          </w:p>
        </w:tc>
      </w:tr>
      <w:tr w:rsidR="00FE799C" w:rsidRPr="004B28BC" w14:paraId="5BC7C44C" w14:textId="77777777" w:rsidTr="004B28BC">
        <w:tc>
          <w:tcPr>
            <w:tcW w:w="4672" w:type="dxa"/>
            <w:shd w:val="clear" w:color="auto" w:fill="auto"/>
            <w:tcMar>
              <w:top w:w="0" w:type="dxa"/>
              <w:left w:w="0" w:type="dxa"/>
              <w:bottom w:w="0" w:type="dxa"/>
              <w:right w:w="0" w:type="dxa"/>
            </w:tcMar>
          </w:tcPr>
          <w:p w14:paraId="432E7413" w14:textId="04A62019" w:rsidR="00FE799C" w:rsidRPr="004B28BC" w:rsidRDefault="00FE799C" w:rsidP="004B28BC">
            <w:pPr>
              <w:spacing w:before="40" w:after="120"/>
              <w:ind w:right="113"/>
              <w:rPr>
                <w:bCs/>
                <w:lang w:eastAsia="ko-KR"/>
              </w:rPr>
            </w:pPr>
            <w:r w:rsidRPr="004B28BC">
              <w:rPr>
                <w:lang w:eastAsia="ko-KR"/>
              </w:rPr>
              <w:t>Protocole facultatif à la Convention relative aux droits de l</w:t>
            </w:r>
            <w:r w:rsidR="00766155">
              <w:rPr>
                <w:lang w:eastAsia="ko-KR"/>
              </w:rPr>
              <w:t>’</w:t>
            </w:r>
            <w:r w:rsidRPr="004B28BC">
              <w:rPr>
                <w:lang w:eastAsia="ko-KR"/>
              </w:rPr>
              <w:t>enfant, concernant l</w:t>
            </w:r>
            <w:r w:rsidR="00766155">
              <w:rPr>
                <w:lang w:eastAsia="ko-KR"/>
              </w:rPr>
              <w:t>’</w:t>
            </w:r>
            <w:r w:rsidRPr="004B28BC">
              <w:rPr>
                <w:lang w:eastAsia="ko-KR"/>
              </w:rPr>
              <w:t>implication d</w:t>
            </w:r>
            <w:r w:rsidR="00766155">
              <w:rPr>
                <w:lang w:eastAsia="ko-KR"/>
              </w:rPr>
              <w:t>’</w:t>
            </w:r>
            <w:r w:rsidRPr="004B28BC">
              <w:rPr>
                <w:lang w:eastAsia="ko-KR"/>
              </w:rPr>
              <w:t>enfants dans les conflits armés</w:t>
            </w:r>
          </w:p>
        </w:tc>
        <w:tc>
          <w:tcPr>
            <w:tcW w:w="2698" w:type="dxa"/>
            <w:shd w:val="clear" w:color="auto" w:fill="auto"/>
            <w:tcMar>
              <w:top w:w="0" w:type="dxa"/>
              <w:left w:w="0" w:type="dxa"/>
              <w:bottom w:w="0" w:type="dxa"/>
              <w:right w:w="0" w:type="dxa"/>
            </w:tcMar>
          </w:tcPr>
          <w:p w14:paraId="6827D949" w14:textId="77777777" w:rsidR="00FE799C" w:rsidRPr="004B28BC" w:rsidRDefault="00FE799C" w:rsidP="004B28BC">
            <w:pPr>
              <w:spacing w:before="40" w:after="120"/>
              <w:ind w:right="113"/>
              <w:rPr>
                <w:lang w:eastAsia="ko-KR"/>
              </w:rPr>
            </w:pPr>
            <w:r w:rsidRPr="004B28BC">
              <w:rPr>
                <w:lang w:eastAsia="ko-KR"/>
              </w:rPr>
              <w:t>12 février 2009 (r)</w:t>
            </w:r>
          </w:p>
        </w:tc>
      </w:tr>
      <w:tr w:rsidR="004B28BC" w:rsidRPr="004B28BC" w14:paraId="185DAC5D" w14:textId="77777777" w:rsidTr="004B28BC">
        <w:tc>
          <w:tcPr>
            <w:tcW w:w="4672" w:type="dxa"/>
            <w:tcBorders>
              <w:bottom w:val="single" w:sz="12" w:space="0" w:color="auto"/>
            </w:tcBorders>
            <w:shd w:val="clear" w:color="auto" w:fill="auto"/>
            <w:tcMar>
              <w:top w:w="0" w:type="dxa"/>
              <w:left w:w="0" w:type="dxa"/>
              <w:bottom w:w="0" w:type="dxa"/>
              <w:right w:w="0" w:type="dxa"/>
            </w:tcMar>
          </w:tcPr>
          <w:p w14:paraId="19C27E57" w14:textId="79621022" w:rsidR="00FE799C" w:rsidRPr="004B28BC" w:rsidRDefault="00FE799C" w:rsidP="004B28BC">
            <w:pPr>
              <w:spacing w:before="40" w:after="120"/>
              <w:ind w:right="113"/>
              <w:rPr>
                <w:bCs/>
                <w:lang w:eastAsia="ko-KR"/>
              </w:rPr>
            </w:pPr>
            <w:r w:rsidRPr="004B28BC">
              <w:rPr>
                <w:lang w:eastAsia="ko-KR"/>
              </w:rPr>
              <w:t>Protocole facultatif à la Convention relative aux droits de l</w:t>
            </w:r>
            <w:r w:rsidR="00766155">
              <w:rPr>
                <w:lang w:eastAsia="ko-KR"/>
              </w:rPr>
              <w:t>’</w:t>
            </w:r>
            <w:r w:rsidRPr="004B28BC">
              <w:rPr>
                <w:lang w:eastAsia="ko-KR"/>
              </w:rPr>
              <w:t>enfant, concernant la vente d</w:t>
            </w:r>
            <w:r w:rsidR="00766155">
              <w:rPr>
                <w:lang w:eastAsia="ko-KR"/>
              </w:rPr>
              <w:t>’</w:t>
            </w:r>
            <w:r w:rsidRPr="004B28BC">
              <w:rPr>
                <w:lang w:eastAsia="ko-KR"/>
              </w:rPr>
              <w:t>enfants, la prostitution des enfants et la pornographie mettant en scène des</w:t>
            </w:r>
            <w:r w:rsidR="000471EB">
              <w:rPr>
                <w:lang w:eastAsia="ko-KR"/>
              </w:rPr>
              <w:t> </w:t>
            </w:r>
            <w:r w:rsidRPr="004B28BC">
              <w:rPr>
                <w:lang w:eastAsia="ko-KR"/>
              </w:rPr>
              <w:t>enfants</w:t>
            </w:r>
          </w:p>
        </w:tc>
        <w:tc>
          <w:tcPr>
            <w:tcW w:w="2698" w:type="dxa"/>
            <w:tcBorders>
              <w:bottom w:val="single" w:sz="12" w:space="0" w:color="auto"/>
            </w:tcBorders>
            <w:shd w:val="clear" w:color="auto" w:fill="auto"/>
            <w:tcMar>
              <w:top w:w="0" w:type="dxa"/>
              <w:left w:w="0" w:type="dxa"/>
              <w:bottom w:w="0" w:type="dxa"/>
              <w:right w:w="0" w:type="dxa"/>
            </w:tcMar>
          </w:tcPr>
          <w:p w14:paraId="55758434" w14:textId="77777777" w:rsidR="00FE799C" w:rsidRPr="004B28BC" w:rsidRDefault="00FE799C" w:rsidP="004B28BC">
            <w:pPr>
              <w:spacing w:before="40" w:after="120"/>
              <w:ind w:right="113"/>
              <w:rPr>
                <w:lang w:eastAsia="ko-KR"/>
              </w:rPr>
            </w:pPr>
            <w:r w:rsidRPr="004B28BC">
              <w:rPr>
                <w:lang w:eastAsia="ko-KR"/>
              </w:rPr>
              <w:t>14 juin 2011 (r)</w:t>
            </w:r>
          </w:p>
        </w:tc>
      </w:tr>
    </w:tbl>
    <w:p w14:paraId="01F10AAD" w14:textId="77777777" w:rsidR="00FE799C" w:rsidRPr="001B1802" w:rsidRDefault="00FE799C" w:rsidP="004B28BC">
      <w:pPr>
        <w:pStyle w:val="Titre1"/>
        <w:spacing w:before="240" w:after="120"/>
        <w:rPr>
          <w:b/>
          <w:bCs/>
          <w:lang w:eastAsia="ko-KR"/>
        </w:rPr>
      </w:pPr>
      <w:r w:rsidRPr="001B1802">
        <w:t>Table</w:t>
      </w:r>
      <w:r>
        <w:t>au</w:t>
      </w:r>
      <w:r w:rsidRPr="001B1802">
        <w:rPr>
          <w:lang w:eastAsia="ko-KR"/>
        </w:rPr>
        <w:t xml:space="preserve"> 3</w:t>
      </w:r>
      <w:r w:rsidRPr="001B1802">
        <w:rPr>
          <w:lang w:eastAsia="ko-KR"/>
        </w:rPr>
        <w:br/>
      </w:r>
      <w:r w:rsidRPr="001B1802">
        <w:rPr>
          <w:b/>
          <w:bCs/>
          <w:lang w:eastAsia="ko-KR"/>
        </w:rPr>
        <w:t>Tr</w:t>
      </w:r>
      <w:r>
        <w:rPr>
          <w:b/>
          <w:bCs/>
          <w:lang w:eastAsia="ko-KR"/>
        </w:rPr>
        <w:t>aités multilatéraux</w:t>
      </w:r>
    </w:p>
    <w:tbl>
      <w:tblPr>
        <w:tblW w:w="7370" w:type="dxa"/>
        <w:tblInd w:w="1134" w:type="dxa"/>
        <w:tblLayout w:type="fixed"/>
        <w:tblCellMar>
          <w:left w:w="0" w:type="dxa"/>
          <w:right w:w="0" w:type="dxa"/>
        </w:tblCellMar>
        <w:tblLook w:val="0000" w:firstRow="0" w:lastRow="0" w:firstColumn="0" w:lastColumn="0" w:noHBand="0" w:noVBand="0"/>
      </w:tblPr>
      <w:tblGrid>
        <w:gridCol w:w="4678"/>
        <w:gridCol w:w="2692"/>
      </w:tblGrid>
      <w:tr w:rsidR="00BB2107" w:rsidRPr="00BB2107" w14:paraId="21844634" w14:textId="77777777" w:rsidTr="00BB2107">
        <w:trPr>
          <w:tblHeader/>
        </w:trPr>
        <w:tc>
          <w:tcPr>
            <w:tcW w:w="467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7333F7B" w14:textId="77777777" w:rsidR="00FE799C" w:rsidRPr="00BB2107" w:rsidRDefault="00FE799C" w:rsidP="00BB2107">
            <w:pPr>
              <w:spacing w:before="80" w:after="80" w:line="200" w:lineRule="exact"/>
              <w:ind w:right="113"/>
              <w:rPr>
                <w:rFonts w:eastAsia="Batang"/>
                <w:i/>
                <w:sz w:val="16"/>
                <w:lang w:eastAsia="ko-KR"/>
              </w:rPr>
            </w:pPr>
            <w:r w:rsidRPr="00BB2107">
              <w:rPr>
                <w:i/>
                <w:sz w:val="16"/>
                <w:lang w:eastAsia="ko-KR"/>
              </w:rPr>
              <w:t>Traités multilatéraux</w:t>
            </w:r>
          </w:p>
        </w:tc>
        <w:tc>
          <w:tcPr>
            <w:tcW w:w="269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41700BE" w14:textId="40BAC7DF" w:rsidR="00FE799C" w:rsidRPr="00BB2107" w:rsidRDefault="00FE799C" w:rsidP="00BB2107">
            <w:pPr>
              <w:spacing w:before="80" w:after="80" w:line="200" w:lineRule="exact"/>
              <w:ind w:right="113"/>
              <w:rPr>
                <w:rFonts w:eastAsia="Batang"/>
                <w:i/>
                <w:sz w:val="16"/>
                <w:lang w:eastAsia="ko-KR"/>
              </w:rPr>
            </w:pPr>
            <w:r w:rsidRPr="00BB2107">
              <w:rPr>
                <w:i/>
                <w:sz w:val="16"/>
                <w:lang w:eastAsia="ko-KR"/>
              </w:rPr>
              <w:t>Date d</w:t>
            </w:r>
            <w:r w:rsidR="00766155">
              <w:rPr>
                <w:i/>
                <w:sz w:val="16"/>
                <w:lang w:eastAsia="ko-KR"/>
              </w:rPr>
              <w:t>’</w:t>
            </w:r>
            <w:r w:rsidRPr="00BB2107">
              <w:rPr>
                <w:i/>
                <w:sz w:val="16"/>
                <w:lang w:eastAsia="ko-KR"/>
              </w:rPr>
              <w:t>adhésion (a)/de ratification (r)</w:t>
            </w:r>
          </w:p>
        </w:tc>
      </w:tr>
      <w:tr w:rsidR="00BB2107" w:rsidRPr="00BB2107" w14:paraId="1C6D5A4F" w14:textId="77777777" w:rsidTr="00BB2107">
        <w:trPr>
          <w:trHeight w:hRule="exact" w:val="113"/>
          <w:tblHeader/>
        </w:trPr>
        <w:tc>
          <w:tcPr>
            <w:tcW w:w="4678" w:type="dxa"/>
            <w:tcBorders>
              <w:top w:val="single" w:sz="12" w:space="0" w:color="auto"/>
            </w:tcBorders>
            <w:shd w:val="clear" w:color="auto" w:fill="auto"/>
            <w:tcMar>
              <w:top w:w="0" w:type="dxa"/>
              <w:left w:w="0" w:type="dxa"/>
              <w:bottom w:w="0" w:type="dxa"/>
              <w:right w:w="0" w:type="dxa"/>
            </w:tcMar>
          </w:tcPr>
          <w:p w14:paraId="65C5CF11" w14:textId="77777777" w:rsidR="00BB2107" w:rsidRPr="00BB2107" w:rsidRDefault="00BB2107" w:rsidP="00BB2107">
            <w:pPr>
              <w:spacing w:before="40" w:after="120"/>
              <w:ind w:right="113"/>
              <w:rPr>
                <w:lang w:eastAsia="ko-KR"/>
              </w:rPr>
            </w:pPr>
          </w:p>
        </w:tc>
        <w:tc>
          <w:tcPr>
            <w:tcW w:w="2692" w:type="dxa"/>
            <w:tcBorders>
              <w:top w:val="single" w:sz="12" w:space="0" w:color="auto"/>
            </w:tcBorders>
            <w:shd w:val="clear" w:color="auto" w:fill="auto"/>
            <w:tcMar>
              <w:top w:w="0" w:type="dxa"/>
              <w:left w:w="0" w:type="dxa"/>
              <w:bottom w:w="0" w:type="dxa"/>
              <w:right w:w="0" w:type="dxa"/>
            </w:tcMar>
          </w:tcPr>
          <w:p w14:paraId="70A59C62" w14:textId="77777777" w:rsidR="00BB2107" w:rsidRPr="00BB2107" w:rsidRDefault="00BB2107" w:rsidP="00BB2107">
            <w:pPr>
              <w:spacing w:before="40" w:after="120"/>
              <w:ind w:right="113"/>
              <w:rPr>
                <w:lang w:eastAsia="ko-KR"/>
              </w:rPr>
            </w:pPr>
          </w:p>
        </w:tc>
      </w:tr>
      <w:tr w:rsidR="00BB2107" w:rsidRPr="00BB2107" w14:paraId="5D30D5B9" w14:textId="77777777" w:rsidTr="00BB2107">
        <w:tc>
          <w:tcPr>
            <w:tcW w:w="4678" w:type="dxa"/>
            <w:shd w:val="clear" w:color="auto" w:fill="auto"/>
            <w:tcMar>
              <w:top w:w="0" w:type="dxa"/>
              <w:left w:w="0" w:type="dxa"/>
              <w:bottom w:w="0" w:type="dxa"/>
              <w:right w:w="0" w:type="dxa"/>
            </w:tcMar>
          </w:tcPr>
          <w:p w14:paraId="5CA4B2C3" w14:textId="0CD37DB8" w:rsidR="00FE799C" w:rsidRPr="00BB2107" w:rsidRDefault="00FE799C" w:rsidP="00BB2107">
            <w:pPr>
              <w:spacing w:before="40" w:after="120"/>
              <w:ind w:right="113"/>
              <w:rPr>
                <w:lang w:eastAsia="ko-KR"/>
              </w:rPr>
            </w:pPr>
            <w:r w:rsidRPr="00BB2107">
              <w:rPr>
                <w:lang w:eastAsia="ko-KR"/>
              </w:rPr>
              <w:t>Convention de La Haye sur les aspects civils de l</w:t>
            </w:r>
            <w:r w:rsidR="00766155">
              <w:rPr>
                <w:lang w:eastAsia="ko-KR"/>
              </w:rPr>
              <w:t>’</w:t>
            </w:r>
            <w:r w:rsidRPr="00BB2107">
              <w:rPr>
                <w:lang w:eastAsia="ko-KR"/>
              </w:rPr>
              <w:t>enlèvement international d</w:t>
            </w:r>
            <w:r w:rsidR="00766155">
              <w:rPr>
                <w:lang w:eastAsia="ko-KR"/>
              </w:rPr>
              <w:t>’</w:t>
            </w:r>
            <w:r w:rsidRPr="00BB2107">
              <w:rPr>
                <w:lang w:eastAsia="ko-KR"/>
              </w:rPr>
              <w:t>enfants</w:t>
            </w:r>
          </w:p>
        </w:tc>
        <w:tc>
          <w:tcPr>
            <w:tcW w:w="2692" w:type="dxa"/>
            <w:shd w:val="clear" w:color="auto" w:fill="auto"/>
            <w:tcMar>
              <w:top w:w="0" w:type="dxa"/>
              <w:left w:w="0" w:type="dxa"/>
              <w:bottom w:w="0" w:type="dxa"/>
              <w:right w:w="0" w:type="dxa"/>
            </w:tcMar>
          </w:tcPr>
          <w:p w14:paraId="356ACC6A" w14:textId="77777777" w:rsidR="00FE799C" w:rsidRPr="00BB2107" w:rsidRDefault="00FE799C" w:rsidP="00BB2107">
            <w:pPr>
              <w:spacing w:before="40" w:after="120"/>
              <w:ind w:right="113"/>
              <w:rPr>
                <w:lang w:eastAsia="ko-KR"/>
              </w:rPr>
            </w:pPr>
            <w:r w:rsidRPr="00BB2107">
              <w:rPr>
                <w:lang w:eastAsia="ko-KR"/>
              </w:rPr>
              <w:t>23 mars 1993 (a)</w:t>
            </w:r>
          </w:p>
        </w:tc>
      </w:tr>
      <w:tr w:rsidR="00BB2107" w:rsidRPr="00BB2107" w14:paraId="5B13063E" w14:textId="77777777" w:rsidTr="00BB2107">
        <w:tc>
          <w:tcPr>
            <w:tcW w:w="4678" w:type="dxa"/>
            <w:shd w:val="clear" w:color="auto" w:fill="auto"/>
            <w:tcMar>
              <w:top w:w="0" w:type="dxa"/>
              <w:left w:w="0" w:type="dxa"/>
              <w:bottom w:w="0" w:type="dxa"/>
              <w:right w:w="0" w:type="dxa"/>
            </w:tcMar>
          </w:tcPr>
          <w:p w14:paraId="35840488" w14:textId="29C9DFAE" w:rsidR="00FE799C" w:rsidRPr="00BB2107" w:rsidRDefault="00FE799C" w:rsidP="00BB2107">
            <w:pPr>
              <w:spacing w:before="40" w:after="120"/>
              <w:ind w:right="113"/>
              <w:rPr>
                <w:lang w:eastAsia="ko-KR"/>
              </w:rPr>
            </w:pPr>
            <w:r w:rsidRPr="00BB2107">
              <w:rPr>
                <w:lang w:eastAsia="ko-KR"/>
              </w:rPr>
              <w:t>Protocole additionnel à la Convention des Nations Unies contre la criminalité transnationale organisée visant à prévenir, réprimer et punir la traite des personnes, en</w:t>
            </w:r>
            <w:r w:rsidR="000471EB">
              <w:rPr>
                <w:lang w:eastAsia="ko-KR"/>
              </w:rPr>
              <w:t> </w:t>
            </w:r>
            <w:r w:rsidRPr="00BB2107">
              <w:rPr>
                <w:lang w:eastAsia="ko-KR"/>
              </w:rPr>
              <w:t>particulier des femmes et des enfants</w:t>
            </w:r>
          </w:p>
        </w:tc>
        <w:tc>
          <w:tcPr>
            <w:tcW w:w="2692" w:type="dxa"/>
            <w:shd w:val="clear" w:color="auto" w:fill="auto"/>
            <w:tcMar>
              <w:top w:w="0" w:type="dxa"/>
              <w:left w:w="0" w:type="dxa"/>
              <w:bottom w:w="0" w:type="dxa"/>
              <w:right w:w="0" w:type="dxa"/>
            </w:tcMar>
          </w:tcPr>
          <w:p w14:paraId="24AEA595" w14:textId="77777777" w:rsidR="00FE799C" w:rsidRPr="00BB2107" w:rsidRDefault="00FE799C" w:rsidP="00BB2107">
            <w:pPr>
              <w:spacing w:before="40" w:after="120"/>
              <w:ind w:right="113"/>
              <w:rPr>
                <w:lang w:eastAsia="ko-KR"/>
              </w:rPr>
            </w:pPr>
            <w:r w:rsidRPr="00BB2107">
              <w:rPr>
                <w:lang w:eastAsia="ko-KR"/>
              </w:rPr>
              <w:t>24 septembre 2003 (a)</w:t>
            </w:r>
          </w:p>
        </w:tc>
      </w:tr>
      <w:tr w:rsidR="00BB2107" w:rsidRPr="00BB2107" w14:paraId="73C73387" w14:textId="77777777" w:rsidTr="00BB2107">
        <w:tc>
          <w:tcPr>
            <w:tcW w:w="4678" w:type="dxa"/>
            <w:shd w:val="clear" w:color="auto" w:fill="auto"/>
            <w:tcMar>
              <w:top w:w="0" w:type="dxa"/>
              <w:left w:w="0" w:type="dxa"/>
              <w:bottom w:w="0" w:type="dxa"/>
              <w:right w:w="0" w:type="dxa"/>
            </w:tcMar>
          </w:tcPr>
          <w:p w14:paraId="03E34C72" w14:textId="77777777" w:rsidR="00FE799C" w:rsidRPr="00BB2107" w:rsidRDefault="00FE799C" w:rsidP="00BB2107">
            <w:pPr>
              <w:spacing w:before="40" w:after="120"/>
              <w:ind w:right="113"/>
              <w:rPr>
                <w:lang w:eastAsia="ko-KR"/>
              </w:rPr>
            </w:pPr>
            <w:r w:rsidRPr="00BB2107">
              <w:rPr>
                <w:lang w:eastAsia="ko-KR"/>
              </w:rPr>
              <w:t>Convention des Nations Unies contre la criminalité transnationale organisée</w:t>
            </w:r>
          </w:p>
        </w:tc>
        <w:tc>
          <w:tcPr>
            <w:tcW w:w="2692" w:type="dxa"/>
            <w:shd w:val="clear" w:color="auto" w:fill="auto"/>
            <w:tcMar>
              <w:top w:w="0" w:type="dxa"/>
              <w:left w:w="0" w:type="dxa"/>
              <w:bottom w:w="0" w:type="dxa"/>
              <w:right w:w="0" w:type="dxa"/>
            </w:tcMar>
          </w:tcPr>
          <w:p w14:paraId="41F875AD" w14:textId="77777777" w:rsidR="00FE799C" w:rsidRPr="00BB2107" w:rsidRDefault="00FE799C" w:rsidP="00BB2107">
            <w:pPr>
              <w:spacing w:before="40" w:after="120"/>
              <w:ind w:right="113"/>
              <w:rPr>
                <w:lang w:eastAsia="ko-KR"/>
              </w:rPr>
            </w:pPr>
            <w:r w:rsidRPr="00BB2107">
              <w:rPr>
                <w:lang w:eastAsia="ko-KR"/>
              </w:rPr>
              <w:t xml:space="preserve">21 </w:t>
            </w:r>
            <w:r w:rsidRPr="00BB2107">
              <w:rPr>
                <w:rFonts w:eastAsia="Batang"/>
                <w:lang w:eastAsia="ko-KR"/>
              </w:rPr>
              <w:t>avril</w:t>
            </w:r>
            <w:r w:rsidRPr="00BB2107">
              <w:rPr>
                <w:lang w:eastAsia="ko-KR"/>
              </w:rPr>
              <w:t xml:space="preserve"> 2003 (r)</w:t>
            </w:r>
          </w:p>
        </w:tc>
      </w:tr>
      <w:tr w:rsidR="00BB2107" w:rsidRPr="00BB2107" w14:paraId="27F5BB5E" w14:textId="77777777" w:rsidTr="00BB2107">
        <w:tc>
          <w:tcPr>
            <w:tcW w:w="4678" w:type="dxa"/>
            <w:tcBorders>
              <w:bottom w:val="single" w:sz="12" w:space="0" w:color="auto"/>
            </w:tcBorders>
            <w:shd w:val="clear" w:color="auto" w:fill="auto"/>
            <w:tcMar>
              <w:top w:w="0" w:type="dxa"/>
              <w:left w:w="0" w:type="dxa"/>
              <w:bottom w:w="0" w:type="dxa"/>
              <w:right w:w="0" w:type="dxa"/>
            </w:tcMar>
          </w:tcPr>
          <w:p w14:paraId="3C10BF66" w14:textId="6C01881F" w:rsidR="00FE799C" w:rsidRPr="00BB2107" w:rsidRDefault="00FE799C" w:rsidP="00BB2107">
            <w:pPr>
              <w:spacing w:before="40" w:after="120"/>
              <w:ind w:right="113"/>
              <w:rPr>
                <w:lang w:eastAsia="ko-KR"/>
              </w:rPr>
            </w:pPr>
            <w:r w:rsidRPr="00BB2107">
              <w:rPr>
                <w:lang w:eastAsia="ko-KR"/>
              </w:rPr>
              <w:t>Convention pour la protection des personnes à l</w:t>
            </w:r>
            <w:r w:rsidR="00766155">
              <w:rPr>
                <w:lang w:eastAsia="ko-KR"/>
              </w:rPr>
              <w:t>’</w:t>
            </w:r>
            <w:r w:rsidRPr="00BB2107">
              <w:rPr>
                <w:lang w:eastAsia="ko-KR"/>
              </w:rPr>
              <w:t>égard du traitement automatisé des données à caractère personnel (série des traités européens n</w:t>
            </w:r>
            <w:r w:rsidRPr="00BB2107">
              <w:rPr>
                <w:vertAlign w:val="superscript"/>
                <w:lang w:eastAsia="ko-KR"/>
              </w:rPr>
              <w:t>o</w:t>
            </w:r>
            <w:r w:rsidR="000471EB">
              <w:rPr>
                <w:lang w:eastAsia="ko-KR"/>
              </w:rPr>
              <w:t> </w:t>
            </w:r>
            <w:r w:rsidRPr="00BB2107">
              <w:rPr>
                <w:lang w:eastAsia="ko-KR"/>
              </w:rPr>
              <w:t>108)</w:t>
            </w:r>
          </w:p>
        </w:tc>
        <w:tc>
          <w:tcPr>
            <w:tcW w:w="2692" w:type="dxa"/>
            <w:tcBorders>
              <w:bottom w:val="single" w:sz="12" w:space="0" w:color="auto"/>
            </w:tcBorders>
            <w:shd w:val="clear" w:color="auto" w:fill="auto"/>
            <w:tcMar>
              <w:top w:w="0" w:type="dxa"/>
              <w:left w:w="0" w:type="dxa"/>
              <w:bottom w:w="0" w:type="dxa"/>
              <w:right w:w="0" w:type="dxa"/>
            </w:tcMar>
          </w:tcPr>
          <w:p w14:paraId="698B818C" w14:textId="77777777" w:rsidR="00FE799C" w:rsidRPr="00BB2107" w:rsidRDefault="00FE799C" w:rsidP="00BB2107">
            <w:pPr>
              <w:spacing w:before="40" w:after="120"/>
              <w:ind w:right="113"/>
              <w:rPr>
                <w:lang w:eastAsia="ko-KR"/>
              </w:rPr>
            </w:pPr>
            <w:r w:rsidRPr="00BB2107">
              <w:rPr>
                <w:lang w:eastAsia="ko-KR"/>
              </w:rPr>
              <w:t>17 juin 2016 (r)</w:t>
            </w:r>
          </w:p>
        </w:tc>
      </w:tr>
    </w:tbl>
    <w:p w14:paraId="1921C105" w14:textId="740C1249" w:rsidR="00FE799C" w:rsidRPr="007548FE" w:rsidRDefault="00FE799C" w:rsidP="00BB2107">
      <w:pPr>
        <w:pStyle w:val="Titre1"/>
        <w:spacing w:before="240" w:after="120"/>
        <w:rPr>
          <w:rFonts w:eastAsia="Cambria"/>
          <w:b/>
          <w:bCs/>
          <w:lang w:eastAsia="ko-KR"/>
        </w:rPr>
      </w:pPr>
      <w:r w:rsidRPr="00BB2107">
        <w:t>Tableau</w:t>
      </w:r>
      <w:r w:rsidRPr="007548FE">
        <w:rPr>
          <w:rFonts w:eastAsia="Cambria"/>
          <w:lang w:eastAsia="ko-KR"/>
        </w:rPr>
        <w:t xml:space="preserve"> 4</w:t>
      </w:r>
      <w:r w:rsidRPr="007548FE">
        <w:rPr>
          <w:rFonts w:eastAsia="Cambria"/>
          <w:lang w:eastAsia="ko-KR"/>
        </w:rPr>
        <w:br/>
      </w:r>
      <w:r w:rsidRPr="007548FE">
        <w:rPr>
          <w:rFonts w:eastAsia="Cambria"/>
          <w:b/>
          <w:bCs/>
          <w:lang w:eastAsia="ko-KR"/>
        </w:rPr>
        <w:t>Instruments régionaux relatifs aux droits de l</w:t>
      </w:r>
      <w:r w:rsidR="00766155">
        <w:rPr>
          <w:rFonts w:eastAsia="Cambria"/>
          <w:b/>
          <w:bCs/>
          <w:lang w:eastAsia="ko-KR"/>
        </w:rPr>
        <w:t>’</w:t>
      </w:r>
      <w:r w:rsidRPr="007548FE">
        <w:rPr>
          <w:rFonts w:eastAsia="Cambria"/>
          <w:b/>
          <w:bCs/>
          <w:lang w:eastAsia="ko-KR"/>
        </w:rPr>
        <w:t>homme</w:t>
      </w:r>
    </w:p>
    <w:tbl>
      <w:tblPr>
        <w:tblW w:w="7370" w:type="dxa"/>
        <w:tblInd w:w="1134" w:type="dxa"/>
        <w:tblLayout w:type="fixed"/>
        <w:tblCellMar>
          <w:left w:w="0" w:type="dxa"/>
          <w:right w:w="0" w:type="dxa"/>
        </w:tblCellMar>
        <w:tblLook w:val="0000" w:firstRow="0" w:lastRow="0" w:firstColumn="0" w:lastColumn="0" w:noHBand="0" w:noVBand="0"/>
      </w:tblPr>
      <w:tblGrid>
        <w:gridCol w:w="5002"/>
        <w:gridCol w:w="2368"/>
      </w:tblGrid>
      <w:tr w:rsidR="00BB2107" w:rsidRPr="00BB2107" w14:paraId="14CAF642" w14:textId="77777777" w:rsidTr="00BB2107">
        <w:trPr>
          <w:tblHeader/>
        </w:trPr>
        <w:tc>
          <w:tcPr>
            <w:tcW w:w="7370"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3EF69550" w14:textId="725C1E43" w:rsidR="00FE799C" w:rsidRPr="00BB2107" w:rsidRDefault="00FE799C" w:rsidP="00BB2107">
            <w:pPr>
              <w:spacing w:before="80" w:after="80" w:line="200" w:lineRule="exact"/>
              <w:ind w:right="113"/>
              <w:rPr>
                <w:i/>
                <w:sz w:val="16"/>
                <w:lang w:eastAsia="ko-KR"/>
              </w:rPr>
            </w:pPr>
            <w:r w:rsidRPr="00BB2107">
              <w:rPr>
                <w:i/>
                <w:sz w:val="16"/>
                <w:lang w:eastAsia="ko-KR"/>
              </w:rPr>
              <w:t>Instruments régionaux relatifs aux droits de l</w:t>
            </w:r>
            <w:r w:rsidR="00766155">
              <w:rPr>
                <w:i/>
                <w:sz w:val="16"/>
                <w:lang w:eastAsia="ko-KR"/>
              </w:rPr>
              <w:t>’</w:t>
            </w:r>
            <w:r w:rsidRPr="00BB2107">
              <w:rPr>
                <w:i/>
                <w:sz w:val="16"/>
                <w:lang w:eastAsia="ko-KR"/>
              </w:rPr>
              <w:t>homme</w:t>
            </w:r>
          </w:p>
        </w:tc>
      </w:tr>
      <w:tr w:rsidR="00BB2107" w:rsidRPr="00BB2107" w14:paraId="623D724F" w14:textId="77777777" w:rsidTr="00BB2107">
        <w:trPr>
          <w:trHeight w:hRule="exact" w:val="113"/>
          <w:tblHeader/>
        </w:trPr>
        <w:tc>
          <w:tcPr>
            <w:tcW w:w="7370" w:type="dxa"/>
            <w:gridSpan w:val="2"/>
            <w:tcBorders>
              <w:top w:val="single" w:sz="12" w:space="0" w:color="auto"/>
            </w:tcBorders>
            <w:shd w:val="clear" w:color="auto" w:fill="auto"/>
            <w:tcMar>
              <w:top w:w="0" w:type="dxa"/>
              <w:left w:w="0" w:type="dxa"/>
              <w:bottom w:w="0" w:type="dxa"/>
              <w:right w:w="0" w:type="dxa"/>
            </w:tcMar>
          </w:tcPr>
          <w:p w14:paraId="78A1621A" w14:textId="77777777" w:rsidR="00BB2107" w:rsidRPr="00BB2107" w:rsidRDefault="00BB2107" w:rsidP="00BB2107">
            <w:pPr>
              <w:spacing w:before="40" w:after="120"/>
              <w:ind w:right="113"/>
              <w:rPr>
                <w:lang w:eastAsia="ko-KR"/>
              </w:rPr>
            </w:pPr>
          </w:p>
        </w:tc>
      </w:tr>
      <w:tr w:rsidR="00BB2107" w:rsidRPr="00BB2107" w14:paraId="1889656C" w14:textId="77777777" w:rsidTr="00BB2107">
        <w:tc>
          <w:tcPr>
            <w:tcW w:w="5002" w:type="dxa"/>
            <w:shd w:val="clear" w:color="auto" w:fill="auto"/>
            <w:tcMar>
              <w:top w:w="0" w:type="dxa"/>
              <w:left w:w="0" w:type="dxa"/>
              <w:bottom w:w="0" w:type="dxa"/>
              <w:right w:w="0" w:type="dxa"/>
            </w:tcMar>
          </w:tcPr>
          <w:p w14:paraId="2EA6A6A7" w14:textId="0C39790A" w:rsidR="00FE799C" w:rsidRPr="00BB2107" w:rsidRDefault="00FE799C" w:rsidP="00BB2107">
            <w:pPr>
              <w:spacing w:before="40" w:after="120"/>
              <w:ind w:right="113"/>
              <w:rPr>
                <w:lang w:eastAsia="ko-KR"/>
              </w:rPr>
            </w:pPr>
            <w:r w:rsidRPr="00BB2107">
              <w:rPr>
                <w:lang w:eastAsia="ko-KR"/>
              </w:rPr>
              <w:t>Charte africaine des droits et du bien-être de l</w:t>
            </w:r>
            <w:r w:rsidR="00766155">
              <w:rPr>
                <w:lang w:eastAsia="ko-KR"/>
              </w:rPr>
              <w:t>’</w:t>
            </w:r>
            <w:r w:rsidRPr="00BB2107">
              <w:rPr>
                <w:lang w:eastAsia="ko-KR"/>
              </w:rPr>
              <w:t>enfant</w:t>
            </w:r>
          </w:p>
        </w:tc>
        <w:tc>
          <w:tcPr>
            <w:tcW w:w="2368" w:type="dxa"/>
            <w:shd w:val="clear" w:color="auto" w:fill="auto"/>
            <w:tcMar>
              <w:top w:w="0" w:type="dxa"/>
              <w:left w:w="0" w:type="dxa"/>
              <w:bottom w:w="0" w:type="dxa"/>
              <w:right w:w="0" w:type="dxa"/>
            </w:tcMar>
          </w:tcPr>
          <w:p w14:paraId="4A54212C" w14:textId="77777777" w:rsidR="00FE799C" w:rsidRPr="00BB2107" w:rsidRDefault="00FE799C" w:rsidP="00BB2107">
            <w:pPr>
              <w:spacing w:before="40" w:after="120"/>
              <w:ind w:right="113"/>
              <w:rPr>
                <w:lang w:eastAsia="ko-KR"/>
              </w:rPr>
            </w:pPr>
            <w:r w:rsidRPr="00BB2107">
              <w:rPr>
                <w:lang w:eastAsia="ko-KR"/>
              </w:rPr>
              <w:t>14 février 1992 (r)</w:t>
            </w:r>
          </w:p>
        </w:tc>
      </w:tr>
      <w:tr w:rsidR="00BB2107" w:rsidRPr="00BB2107" w14:paraId="564DB754" w14:textId="77777777" w:rsidTr="00BB2107">
        <w:tc>
          <w:tcPr>
            <w:tcW w:w="5002" w:type="dxa"/>
            <w:shd w:val="clear" w:color="auto" w:fill="auto"/>
            <w:tcMar>
              <w:top w:w="0" w:type="dxa"/>
              <w:left w:w="0" w:type="dxa"/>
              <w:bottom w:w="0" w:type="dxa"/>
              <w:right w:w="0" w:type="dxa"/>
            </w:tcMar>
          </w:tcPr>
          <w:p w14:paraId="6A04A684" w14:textId="56FEC5D6" w:rsidR="00FE799C" w:rsidRPr="00BB2107" w:rsidRDefault="00FE799C" w:rsidP="00BB2107">
            <w:pPr>
              <w:spacing w:before="40" w:after="120"/>
              <w:ind w:right="113"/>
              <w:rPr>
                <w:lang w:eastAsia="ko-KR"/>
              </w:rPr>
            </w:pPr>
            <w:r w:rsidRPr="00BB2107">
              <w:rPr>
                <w:lang w:eastAsia="ko-KR"/>
              </w:rPr>
              <w:t>Charte africaine des droits de l</w:t>
            </w:r>
            <w:r w:rsidR="00766155">
              <w:rPr>
                <w:lang w:eastAsia="ko-KR"/>
              </w:rPr>
              <w:t>’</w:t>
            </w:r>
            <w:r w:rsidRPr="00BB2107">
              <w:rPr>
                <w:lang w:eastAsia="ko-KR"/>
              </w:rPr>
              <w:t>homme et des peuples</w:t>
            </w:r>
          </w:p>
        </w:tc>
        <w:tc>
          <w:tcPr>
            <w:tcW w:w="2368" w:type="dxa"/>
            <w:shd w:val="clear" w:color="auto" w:fill="auto"/>
            <w:tcMar>
              <w:top w:w="0" w:type="dxa"/>
              <w:left w:w="0" w:type="dxa"/>
              <w:bottom w:w="0" w:type="dxa"/>
              <w:right w:w="0" w:type="dxa"/>
            </w:tcMar>
          </w:tcPr>
          <w:p w14:paraId="4F74FE54" w14:textId="77777777" w:rsidR="00FE799C" w:rsidRPr="00BB2107" w:rsidRDefault="00FE799C" w:rsidP="00BB2107">
            <w:pPr>
              <w:spacing w:before="40" w:after="120"/>
              <w:ind w:right="113"/>
              <w:rPr>
                <w:lang w:eastAsia="ko-KR"/>
              </w:rPr>
            </w:pPr>
            <w:r w:rsidRPr="00BB2107">
              <w:rPr>
                <w:lang w:eastAsia="ko-KR"/>
              </w:rPr>
              <w:t>19 juin 1992 (r)</w:t>
            </w:r>
          </w:p>
        </w:tc>
      </w:tr>
      <w:tr w:rsidR="00BB2107" w:rsidRPr="00BB2107" w14:paraId="7809F629" w14:textId="77777777" w:rsidTr="00BB2107">
        <w:tc>
          <w:tcPr>
            <w:tcW w:w="5002" w:type="dxa"/>
            <w:shd w:val="clear" w:color="auto" w:fill="auto"/>
            <w:tcMar>
              <w:top w:w="0" w:type="dxa"/>
              <w:left w:w="0" w:type="dxa"/>
              <w:bottom w:w="0" w:type="dxa"/>
              <w:right w:w="0" w:type="dxa"/>
            </w:tcMar>
          </w:tcPr>
          <w:p w14:paraId="7E7EF10C" w14:textId="4DCE5629" w:rsidR="00FE799C" w:rsidRPr="00BB2107" w:rsidRDefault="00FE799C" w:rsidP="00BB2107">
            <w:pPr>
              <w:spacing w:before="40" w:after="120"/>
              <w:ind w:right="113"/>
              <w:rPr>
                <w:lang w:eastAsia="ko-KR"/>
              </w:rPr>
            </w:pPr>
            <w:r w:rsidRPr="00BB2107">
              <w:rPr>
                <w:lang w:eastAsia="ko-KR"/>
              </w:rPr>
              <w:t>Protocole relatif la Charte africaine des droits de l</w:t>
            </w:r>
            <w:r w:rsidR="00766155">
              <w:rPr>
                <w:lang w:eastAsia="ko-KR"/>
              </w:rPr>
              <w:t>’</w:t>
            </w:r>
            <w:r w:rsidRPr="00BB2107">
              <w:rPr>
                <w:lang w:eastAsia="ko-KR"/>
              </w:rPr>
              <w:t>Homme et des peuples portant création d</w:t>
            </w:r>
            <w:r w:rsidR="00766155">
              <w:rPr>
                <w:lang w:eastAsia="ko-KR"/>
              </w:rPr>
              <w:t>’</w:t>
            </w:r>
            <w:r w:rsidRPr="00BB2107">
              <w:rPr>
                <w:lang w:eastAsia="ko-KR"/>
              </w:rPr>
              <w:t>une Cour africaine des droits de l</w:t>
            </w:r>
            <w:r w:rsidR="00766155">
              <w:rPr>
                <w:lang w:eastAsia="ko-KR"/>
              </w:rPr>
              <w:t>’</w:t>
            </w:r>
            <w:r w:rsidRPr="00BB2107">
              <w:rPr>
                <w:lang w:eastAsia="ko-KR"/>
              </w:rPr>
              <w:t>Homme et des peuples</w:t>
            </w:r>
          </w:p>
        </w:tc>
        <w:tc>
          <w:tcPr>
            <w:tcW w:w="2368" w:type="dxa"/>
            <w:shd w:val="clear" w:color="auto" w:fill="auto"/>
            <w:tcMar>
              <w:top w:w="0" w:type="dxa"/>
              <w:left w:w="0" w:type="dxa"/>
              <w:bottom w:w="0" w:type="dxa"/>
              <w:right w:w="0" w:type="dxa"/>
            </w:tcMar>
          </w:tcPr>
          <w:p w14:paraId="66F249E6" w14:textId="77777777" w:rsidR="00FE799C" w:rsidRPr="00BB2107" w:rsidRDefault="00FE799C" w:rsidP="00BB2107">
            <w:pPr>
              <w:spacing w:before="40" w:after="120"/>
              <w:ind w:right="113"/>
              <w:rPr>
                <w:lang w:eastAsia="ko-KR"/>
              </w:rPr>
            </w:pPr>
            <w:r w:rsidRPr="00BB2107">
              <w:rPr>
                <w:lang w:eastAsia="ko-KR"/>
              </w:rPr>
              <w:t>3 mars 2003 (r)</w:t>
            </w:r>
          </w:p>
        </w:tc>
      </w:tr>
      <w:tr w:rsidR="00BB2107" w:rsidRPr="00BB2107" w14:paraId="4586E949" w14:textId="77777777" w:rsidTr="00BB2107">
        <w:tc>
          <w:tcPr>
            <w:tcW w:w="5002" w:type="dxa"/>
            <w:tcBorders>
              <w:bottom w:val="single" w:sz="12" w:space="0" w:color="auto"/>
            </w:tcBorders>
            <w:shd w:val="clear" w:color="auto" w:fill="auto"/>
            <w:tcMar>
              <w:top w:w="0" w:type="dxa"/>
              <w:left w:w="0" w:type="dxa"/>
              <w:bottom w:w="0" w:type="dxa"/>
              <w:right w:w="0" w:type="dxa"/>
            </w:tcMar>
          </w:tcPr>
          <w:p w14:paraId="31357B88" w14:textId="5773FECA" w:rsidR="00FE799C" w:rsidRPr="00BB2107" w:rsidRDefault="00FE799C" w:rsidP="00BB2107">
            <w:pPr>
              <w:spacing w:before="40" w:after="120"/>
              <w:ind w:right="113"/>
              <w:rPr>
                <w:lang w:eastAsia="ko-KR"/>
              </w:rPr>
            </w:pPr>
            <w:r w:rsidRPr="00BB2107">
              <w:rPr>
                <w:lang w:eastAsia="ko-KR"/>
              </w:rPr>
              <w:t>Protocole à la Charte africaine des droits de l</w:t>
            </w:r>
            <w:r w:rsidR="00766155">
              <w:rPr>
                <w:lang w:eastAsia="ko-KR"/>
              </w:rPr>
              <w:t>’</w:t>
            </w:r>
            <w:r w:rsidRPr="00BB2107">
              <w:rPr>
                <w:lang w:eastAsia="ko-KR"/>
              </w:rPr>
              <w:t>homme et des peuples relatif aux droits de la femme en Afrique</w:t>
            </w:r>
          </w:p>
        </w:tc>
        <w:tc>
          <w:tcPr>
            <w:tcW w:w="2368" w:type="dxa"/>
            <w:tcBorders>
              <w:bottom w:val="single" w:sz="12" w:space="0" w:color="auto"/>
            </w:tcBorders>
            <w:shd w:val="clear" w:color="auto" w:fill="auto"/>
            <w:tcMar>
              <w:top w:w="0" w:type="dxa"/>
              <w:left w:w="0" w:type="dxa"/>
              <w:bottom w:w="0" w:type="dxa"/>
              <w:right w:w="0" w:type="dxa"/>
            </w:tcMar>
          </w:tcPr>
          <w:p w14:paraId="6BD0D4F7" w14:textId="77777777" w:rsidR="00FE799C" w:rsidRPr="00BB2107" w:rsidRDefault="00FE799C" w:rsidP="00BB2107">
            <w:pPr>
              <w:spacing w:before="40" w:after="120"/>
              <w:ind w:right="113"/>
              <w:rPr>
                <w:lang w:eastAsia="ko-KR"/>
              </w:rPr>
            </w:pPr>
            <w:r w:rsidRPr="00BB2107">
              <w:rPr>
                <w:lang w:eastAsia="ko-KR"/>
              </w:rPr>
              <w:t>16 juin 2017 (r)</w:t>
            </w:r>
          </w:p>
        </w:tc>
      </w:tr>
    </w:tbl>
    <w:p w14:paraId="63B0828A" w14:textId="3095BA80" w:rsidR="00FE799C" w:rsidRPr="006A502E" w:rsidRDefault="00FE799C" w:rsidP="000471EB">
      <w:pPr>
        <w:pStyle w:val="SingleTxtG"/>
        <w:spacing w:before="240"/>
      </w:pPr>
      <w:r w:rsidRPr="006A502E">
        <w:lastRenderedPageBreak/>
        <w:t>45.</w:t>
      </w:r>
      <w:r w:rsidRPr="006A502E">
        <w:tab/>
        <w:t>L</w:t>
      </w:r>
      <w:r w:rsidR="00766155">
        <w:t>’</w:t>
      </w:r>
      <w:r w:rsidRPr="006A502E">
        <w:t xml:space="preserve">État </w:t>
      </w:r>
      <w:r>
        <w:t>mauricien adhère</w:t>
      </w:r>
      <w:r w:rsidRPr="006A502E">
        <w:t xml:space="preserve"> également aux instruments </w:t>
      </w:r>
      <w:r>
        <w:t>suivants du</w:t>
      </w:r>
      <w:r w:rsidRPr="006A502E">
        <w:t xml:space="preserve"> droit international humanitaire</w:t>
      </w:r>
      <w:r w:rsidR="00970F33">
        <w:t> </w:t>
      </w:r>
      <w:r>
        <w:t>:</w:t>
      </w:r>
    </w:p>
    <w:p w14:paraId="058CCCFD" w14:textId="77777777" w:rsidR="00FE799C" w:rsidRPr="008668EA" w:rsidRDefault="00FE799C" w:rsidP="00BB2107">
      <w:pPr>
        <w:pStyle w:val="Titre1"/>
        <w:spacing w:before="240" w:after="120"/>
        <w:rPr>
          <w:bCs/>
          <w:lang w:eastAsia="ko-KR"/>
        </w:rPr>
      </w:pPr>
      <w:bookmarkStart w:id="10" w:name="_Hlk118379772"/>
      <w:r w:rsidRPr="00BB2107">
        <w:t>Tableau</w:t>
      </w:r>
      <w:r w:rsidRPr="008668EA">
        <w:rPr>
          <w:rFonts w:eastAsia="Cambria"/>
          <w:lang w:eastAsia="ko-KR"/>
        </w:rPr>
        <w:t xml:space="preserve"> 5</w:t>
      </w:r>
      <w:r w:rsidRPr="008668EA">
        <w:rPr>
          <w:rFonts w:eastAsia="Cambria"/>
          <w:lang w:eastAsia="ko-KR"/>
        </w:rPr>
        <w:br/>
      </w:r>
      <w:r w:rsidRPr="008668EA">
        <w:rPr>
          <w:rFonts w:eastAsia="Cambria"/>
          <w:b/>
          <w:bCs/>
          <w:lang w:eastAsia="ko-KR"/>
        </w:rPr>
        <w:t>Instruments relatifs au droit international humanitaire</w:t>
      </w:r>
    </w:p>
    <w:tbl>
      <w:tblPr>
        <w:tblW w:w="7370" w:type="dxa"/>
        <w:tblInd w:w="1134" w:type="dxa"/>
        <w:tblLayout w:type="fixed"/>
        <w:tblCellMar>
          <w:left w:w="0" w:type="dxa"/>
          <w:right w:w="0" w:type="dxa"/>
        </w:tblCellMar>
        <w:tblLook w:val="0000" w:firstRow="0" w:lastRow="0" w:firstColumn="0" w:lastColumn="0" w:noHBand="0" w:noVBand="0"/>
      </w:tblPr>
      <w:tblGrid>
        <w:gridCol w:w="4932"/>
        <w:gridCol w:w="2438"/>
      </w:tblGrid>
      <w:tr w:rsidR="00BB2107" w:rsidRPr="00BB2107" w14:paraId="5A849B45" w14:textId="77777777" w:rsidTr="00BB2107">
        <w:trPr>
          <w:tblHeader/>
        </w:trPr>
        <w:tc>
          <w:tcPr>
            <w:tcW w:w="4932" w:type="dxa"/>
            <w:tcBorders>
              <w:top w:val="single" w:sz="4" w:space="0" w:color="auto"/>
              <w:bottom w:val="single" w:sz="12" w:space="0" w:color="auto"/>
            </w:tcBorders>
            <w:shd w:val="clear" w:color="auto" w:fill="auto"/>
            <w:tcMar>
              <w:top w:w="0" w:type="dxa"/>
              <w:left w:w="0" w:type="dxa"/>
              <w:bottom w:w="0" w:type="dxa"/>
              <w:right w:w="0" w:type="dxa"/>
            </w:tcMar>
            <w:vAlign w:val="bottom"/>
          </w:tcPr>
          <w:bookmarkEnd w:id="10"/>
          <w:p w14:paraId="05A0CC1F" w14:textId="77777777" w:rsidR="00FE799C" w:rsidRPr="00BB2107" w:rsidRDefault="00FE799C" w:rsidP="00BB2107">
            <w:pPr>
              <w:spacing w:before="80" w:after="80" w:line="200" w:lineRule="exact"/>
              <w:ind w:right="113"/>
              <w:rPr>
                <w:i/>
                <w:sz w:val="16"/>
                <w:lang w:eastAsia="ko-KR"/>
              </w:rPr>
            </w:pPr>
            <w:r w:rsidRPr="00BB2107">
              <w:rPr>
                <w:i/>
                <w:sz w:val="16"/>
                <w:lang w:eastAsia="ko-KR"/>
              </w:rPr>
              <w:t>Les quatre Conventions de Genève et leurs protocoles</w:t>
            </w:r>
          </w:p>
        </w:tc>
        <w:tc>
          <w:tcPr>
            <w:tcW w:w="243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4C37C4F" w14:textId="341E4C38" w:rsidR="00FE799C" w:rsidRPr="001B669D" w:rsidRDefault="00FE799C" w:rsidP="00A028BA">
            <w:pPr>
              <w:spacing w:before="80" w:after="80" w:line="200" w:lineRule="exact"/>
              <w:ind w:right="113"/>
              <w:rPr>
                <w:i/>
                <w:sz w:val="16"/>
                <w:lang w:eastAsia="ko-KR"/>
              </w:rPr>
            </w:pPr>
            <w:r w:rsidRPr="001B669D">
              <w:rPr>
                <w:bCs/>
                <w:i/>
                <w:sz w:val="16"/>
                <w:lang w:eastAsia="ko-KR"/>
              </w:rPr>
              <w:t>Date de signature (s)/</w:t>
            </w:r>
            <w:r w:rsidR="00A028BA" w:rsidRPr="001B669D">
              <w:rPr>
                <w:bCs/>
                <w:i/>
                <w:sz w:val="16"/>
                <w:lang w:eastAsia="ko-KR"/>
              </w:rPr>
              <w:t xml:space="preserve"> </w:t>
            </w:r>
            <w:r w:rsidR="00A028BA" w:rsidRPr="001B669D">
              <w:rPr>
                <w:bCs/>
                <w:i/>
                <w:sz w:val="16"/>
                <w:lang w:eastAsia="ko-KR"/>
              </w:rPr>
              <w:br/>
            </w:r>
            <w:r w:rsidRPr="001B669D">
              <w:rPr>
                <w:bCs/>
                <w:i/>
                <w:sz w:val="16"/>
                <w:lang w:eastAsia="ko-KR"/>
              </w:rPr>
              <w:t>adhésion</w:t>
            </w:r>
            <w:r w:rsidR="00A028BA" w:rsidRPr="001B669D">
              <w:rPr>
                <w:bCs/>
                <w:i/>
                <w:sz w:val="16"/>
                <w:lang w:eastAsia="ko-KR"/>
              </w:rPr>
              <w:t xml:space="preserve"> </w:t>
            </w:r>
            <w:r w:rsidRPr="001B669D">
              <w:rPr>
                <w:bCs/>
                <w:i/>
                <w:sz w:val="16"/>
                <w:lang w:eastAsia="ko-KR"/>
              </w:rPr>
              <w:t>(a)/succession (su)</w:t>
            </w:r>
          </w:p>
        </w:tc>
      </w:tr>
      <w:tr w:rsidR="00BB2107" w:rsidRPr="00BB2107" w14:paraId="2F01753B" w14:textId="77777777" w:rsidTr="00BB2107">
        <w:trPr>
          <w:trHeight w:hRule="exact" w:val="113"/>
          <w:tblHeader/>
        </w:trPr>
        <w:tc>
          <w:tcPr>
            <w:tcW w:w="4932" w:type="dxa"/>
            <w:tcBorders>
              <w:top w:val="single" w:sz="12" w:space="0" w:color="auto"/>
            </w:tcBorders>
            <w:shd w:val="clear" w:color="auto" w:fill="auto"/>
            <w:tcMar>
              <w:top w:w="0" w:type="dxa"/>
              <w:left w:w="0" w:type="dxa"/>
              <w:bottom w:w="0" w:type="dxa"/>
              <w:right w:w="0" w:type="dxa"/>
            </w:tcMar>
          </w:tcPr>
          <w:p w14:paraId="670FE8B5" w14:textId="77777777" w:rsidR="00BB2107" w:rsidRPr="00BB2107" w:rsidRDefault="00BB2107" w:rsidP="00BB2107">
            <w:pPr>
              <w:spacing w:before="40" w:after="120"/>
              <w:ind w:right="113"/>
              <w:rPr>
                <w:lang w:eastAsia="ko-KR"/>
              </w:rPr>
            </w:pPr>
          </w:p>
        </w:tc>
        <w:tc>
          <w:tcPr>
            <w:tcW w:w="2438" w:type="dxa"/>
            <w:tcBorders>
              <w:top w:val="single" w:sz="12" w:space="0" w:color="auto"/>
            </w:tcBorders>
            <w:shd w:val="clear" w:color="auto" w:fill="auto"/>
            <w:tcMar>
              <w:top w:w="0" w:type="dxa"/>
              <w:left w:w="0" w:type="dxa"/>
              <w:bottom w:w="0" w:type="dxa"/>
              <w:right w:w="0" w:type="dxa"/>
            </w:tcMar>
          </w:tcPr>
          <w:p w14:paraId="685F670E" w14:textId="77777777" w:rsidR="00BB2107" w:rsidRPr="001B669D" w:rsidRDefault="00BB2107" w:rsidP="00BB2107">
            <w:pPr>
              <w:spacing w:before="40" w:after="120"/>
              <w:ind w:right="113"/>
              <w:rPr>
                <w:bCs/>
                <w:lang w:eastAsia="ko-KR"/>
              </w:rPr>
            </w:pPr>
          </w:p>
        </w:tc>
      </w:tr>
      <w:tr w:rsidR="00BB2107" w:rsidRPr="00BB2107" w14:paraId="5320C570" w14:textId="77777777" w:rsidTr="00BB2107">
        <w:tc>
          <w:tcPr>
            <w:tcW w:w="4932" w:type="dxa"/>
            <w:shd w:val="clear" w:color="auto" w:fill="auto"/>
            <w:tcMar>
              <w:top w:w="0" w:type="dxa"/>
              <w:left w:w="0" w:type="dxa"/>
              <w:bottom w:w="0" w:type="dxa"/>
              <w:right w:w="0" w:type="dxa"/>
            </w:tcMar>
          </w:tcPr>
          <w:p w14:paraId="35D83988" w14:textId="28CE7B52" w:rsidR="00FE799C" w:rsidRPr="00BB2107" w:rsidRDefault="00FE799C" w:rsidP="00BB2107">
            <w:pPr>
              <w:spacing w:before="40" w:after="120"/>
              <w:ind w:right="113"/>
              <w:rPr>
                <w:rFonts w:eastAsia="Batang"/>
                <w:lang w:eastAsia="ko-KR"/>
              </w:rPr>
            </w:pPr>
            <w:r w:rsidRPr="00BB2107">
              <w:rPr>
                <w:lang w:eastAsia="ko-KR"/>
              </w:rPr>
              <w:t>Première Convention de Genève pour l</w:t>
            </w:r>
            <w:r w:rsidR="00766155">
              <w:rPr>
                <w:lang w:eastAsia="ko-KR"/>
              </w:rPr>
              <w:t>’</w:t>
            </w:r>
            <w:r w:rsidRPr="00BB2107">
              <w:rPr>
                <w:lang w:eastAsia="ko-KR"/>
              </w:rPr>
              <w:t>amélioration du sort des blessés et des malades dans les forces armées en campagne (1949)</w:t>
            </w:r>
          </w:p>
        </w:tc>
        <w:tc>
          <w:tcPr>
            <w:tcW w:w="2438" w:type="dxa"/>
            <w:shd w:val="clear" w:color="auto" w:fill="auto"/>
            <w:tcMar>
              <w:top w:w="0" w:type="dxa"/>
              <w:left w:w="0" w:type="dxa"/>
              <w:bottom w:w="0" w:type="dxa"/>
              <w:right w:w="0" w:type="dxa"/>
            </w:tcMar>
          </w:tcPr>
          <w:p w14:paraId="4323E54E" w14:textId="77777777" w:rsidR="00FE799C" w:rsidRPr="001B669D" w:rsidRDefault="00FE799C" w:rsidP="00BB2107">
            <w:pPr>
              <w:spacing w:before="40" w:after="120"/>
              <w:ind w:right="113"/>
              <w:rPr>
                <w:lang w:eastAsia="ko-KR"/>
              </w:rPr>
            </w:pPr>
            <w:r w:rsidRPr="001B669D">
              <w:rPr>
                <w:lang w:eastAsia="ko-KR"/>
              </w:rPr>
              <w:t>18 août 1970 (r)</w:t>
            </w:r>
          </w:p>
        </w:tc>
      </w:tr>
      <w:tr w:rsidR="00BB2107" w:rsidRPr="00BB2107" w14:paraId="2DF9F742" w14:textId="77777777" w:rsidTr="00BB2107">
        <w:tc>
          <w:tcPr>
            <w:tcW w:w="4932" w:type="dxa"/>
            <w:shd w:val="clear" w:color="auto" w:fill="auto"/>
            <w:tcMar>
              <w:top w:w="0" w:type="dxa"/>
              <w:left w:w="0" w:type="dxa"/>
              <w:bottom w:w="0" w:type="dxa"/>
              <w:right w:w="0" w:type="dxa"/>
            </w:tcMar>
          </w:tcPr>
          <w:p w14:paraId="2B434D4E" w14:textId="69FF6EDB" w:rsidR="00FE799C" w:rsidRPr="00BB2107" w:rsidRDefault="00FE799C" w:rsidP="00BB2107">
            <w:pPr>
              <w:spacing w:before="40" w:after="120"/>
              <w:ind w:right="113"/>
              <w:rPr>
                <w:rFonts w:eastAsia="Batang"/>
                <w:lang w:eastAsia="ko-KR"/>
              </w:rPr>
            </w:pPr>
            <w:r w:rsidRPr="00BB2107">
              <w:rPr>
                <w:lang w:eastAsia="ko-KR"/>
              </w:rPr>
              <w:t>Deuxième Convention de Genève pour l</w:t>
            </w:r>
            <w:r w:rsidR="00766155">
              <w:rPr>
                <w:lang w:eastAsia="ko-KR"/>
              </w:rPr>
              <w:t>’</w:t>
            </w:r>
            <w:r w:rsidRPr="00BB2107">
              <w:rPr>
                <w:lang w:eastAsia="ko-KR"/>
              </w:rPr>
              <w:t>amélioration du sort des blessés, des malades et des naufragés dans les forces armées sur mer (1949)</w:t>
            </w:r>
          </w:p>
        </w:tc>
        <w:tc>
          <w:tcPr>
            <w:tcW w:w="2438" w:type="dxa"/>
            <w:shd w:val="clear" w:color="auto" w:fill="auto"/>
            <w:tcMar>
              <w:top w:w="0" w:type="dxa"/>
              <w:left w:w="0" w:type="dxa"/>
              <w:bottom w:w="0" w:type="dxa"/>
              <w:right w:w="0" w:type="dxa"/>
            </w:tcMar>
          </w:tcPr>
          <w:p w14:paraId="4FF9673A" w14:textId="77777777" w:rsidR="00FE799C" w:rsidRPr="00BB2107" w:rsidRDefault="00FE799C" w:rsidP="00BB2107">
            <w:pPr>
              <w:spacing w:before="40" w:after="120"/>
              <w:ind w:right="113"/>
              <w:rPr>
                <w:lang w:eastAsia="ko-KR"/>
              </w:rPr>
            </w:pPr>
            <w:r w:rsidRPr="00BB2107">
              <w:rPr>
                <w:lang w:eastAsia="ko-KR"/>
              </w:rPr>
              <w:t>18 août 1970 (r)</w:t>
            </w:r>
          </w:p>
        </w:tc>
      </w:tr>
      <w:tr w:rsidR="00BB2107" w:rsidRPr="00BB2107" w14:paraId="5A95B4CD" w14:textId="77777777" w:rsidTr="00BB2107">
        <w:tc>
          <w:tcPr>
            <w:tcW w:w="4932" w:type="dxa"/>
            <w:shd w:val="clear" w:color="auto" w:fill="auto"/>
            <w:tcMar>
              <w:top w:w="0" w:type="dxa"/>
              <w:left w:w="0" w:type="dxa"/>
              <w:bottom w:w="0" w:type="dxa"/>
              <w:right w:w="0" w:type="dxa"/>
            </w:tcMar>
          </w:tcPr>
          <w:p w14:paraId="698F7AFC" w14:textId="095EE02E" w:rsidR="00FE799C" w:rsidRPr="00BB2107" w:rsidRDefault="00FE799C" w:rsidP="00BB2107">
            <w:pPr>
              <w:spacing w:before="40" w:after="120"/>
              <w:ind w:right="113"/>
              <w:rPr>
                <w:rFonts w:eastAsia="Batang"/>
                <w:lang w:eastAsia="ko-KR"/>
              </w:rPr>
            </w:pPr>
            <w:r w:rsidRPr="00BB2107">
              <w:rPr>
                <w:lang w:eastAsia="ko-KR"/>
              </w:rPr>
              <w:t>Troisième Convention de Genève relative au traitement des prisonniers de guerre (1949</w:t>
            </w:r>
            <w:r w:rsidR="00A028BA">
              <w:rPr>
                <w:lang w:eastAsia="ko-KR"/>
              </w:rPr>
              <w:t>)</w:t>
            </w:r>
          </w:p>
        </w:tc>
        <w:tc>
          <w:tcPr>
            <w:tcW w:w="2438" w:type="dxa"/>
            <w:shd w:val="clear" w:color="auto" w:fill="auto"/>
            <w:tcMar>
              <w:top w:w="0" w:type="dxa"/>
              <w:left w:w="0" w:type="dxa"/>
              <w:bottom w:w="0" w:type="dxa"/>
              <w:right w:w="0" w:type="dxa"/>
            </w:tcMar>
          </w:tcPr>
          <w:p w14:paraId="406E17D9" w14:textId="77777777" w:rsidR="00FE799C" w:rsidRPr="00BB2107" w:rsidRDefault="00FE799C" w:rsidP="00BB2107">
            <w:pPr>
              <w:spacing w:before="40" w:after="120"/>
              <w:ind w:right="113"/>
              <w:rPr>
                <w:lang w:eastAsia="ko-KR"/>
              </w:rPr>
            </w:pPr>
            <w:r w:rsidRPr="00BB2107">
              <w:rPr>
                <w:lang w:eastAsia="ko-KR"/>
              </w:rPr>
              <w:t>18 août 1970 (r)</w:t>
            </w:r>
          </w:p>
        </w:tc>
      </w:tr>
      <w:tr w:rsidR="00BB2107" w:rsidRPr="00BB2107" w14:paraId="568BDEC7" w14:textId="77777777" w:rsidTr="00BB2107">
        <w:tc>
          <w:tcPr>
            <w:tcW w:w="4932" w:type="dxa"/>
            <w:shd w:val="clear" w:color="auto" w:fill="auto"/>
            <w:tcMar>
              <w:top w:w="0" w:type="dxa"/>
              <w:left w:w="0" w:type="dxa"/>
              <w:bottom w:w="0" w:type="dxa"/>
              <w:right w:w="0" w:type="dxa"/>
            </w:tcMar>
          </w:tcPr>
          <w:p w14:paraId="3C45F590" w14:textId="77777777" w:rsidR="00FE799C" w:rsidRPr="00BB2107" w:rsidRDefault="00FE799C" w:rsidP="00BB2107">
            <w:pPr>
              <w:spacing w:before="40" w:after="120"/>
              <w:ind w:right="113"/>
              <w:rPr>
                <w:rFonts w:eastAsia="Batang"/>
                <w:lang w:eastAsia="ko-KR"/>
              </w:rPr>
            </w:pPr>
            <w:r w:rsidRPr="00BB2107">
              <w:rPr>
                <w:lang w:eastAsia="ko-KR"/>
              </w:rPr>
              <w:t>Quatrième Convention de Genève relative à la protection des personnes civiles en temps de guerre (1949)</w:t>
            </w:r>
          </w:p>
        </w:tc>
        <w:tc>
          <w:tcPr>
            <w:tcW w:w="2438" w:type="dxa"/>
            <w:shd w:val="clear" w:color="auto" w:fill="auto"/>
            <w:tcMar>
              <w:top w:w="0" w:type="dxa"/>
              <w:left w:w="0" w:type="dxa"/>
              <w:bottom w:w="0" w:type="dxa"/>
              <w:right w:w="0" w:type="dxa"/>
            </w:tcMar>
          </w:tcPr>
          <w:p w14:paraId="62EA6E07" w14:textId="77777777" w:rsidR="00FE799C" w:rsidRPr="00BB2107" w:rsidRDefault="00FE799C" w:rsidP="00BB2107">
            <w:pPr>
              <w:spacing w:before="40" w:after="120"/>
              <w:ind w:right="113"/>
              <w:rPr>
                <w:lang w:eastAsia="ko-KR"/>
              </w:rPr>
            </w:pPr>
            <w:r w:rsidRPr="00BB2107">
              <w:rPr>
                <w:lang w:eastAsia="ko-KR"/>
              </w:rPr>
              <w:t>18 août 1970 (su)</w:t>
            </w:r>
          </w:p>
        </w:tc>
      </w:tr>
      <w:tr w:rsidR="00BB2107" w:rsidRPr="00BB2107" w14:paraId="71652000" w14:textId="77777777" w:rsidTr="00BB2107">
        <w:tc>
          <w:tcPr>
            <w:tcW w:w="4932" w:type="dxa"/>
            <w:shd w:val="clear" w:color="auto" w:fill="auto"/>
            <w:tcMar>
              <w:top w:w="0" w:type="dxa"/>
              <w:left w:w="0" w:type="dxa"/>
              <w:bottom w:w="0" w:type="dxa"/>
              <w:right w:w="0" w:type="dxa"/>
            </w:tcMar>
          </w:tcPr>
          <w:p w14:paraId="4EEE6922" w14:textId="7810A45C" w:rsidR="00FE799C" w:rsidRPr="001B669D" w:rsidRDefault="00FE799C" w:rsidP="00BB2107">
            <w:pPr>
              <w:spacing w:before="40" w:after="120"/>
              <w:ind w:right="113"/>
              <w:rPr>
                <w:rFonts w:eastAsia="Batang"/>
                <w:lang w:eastAsia="ko-KR"/>
              </w:rPr>
            </w:pPr>
            <w:r w:rsidRPr="001B669D">
              <w:rPr>
                <w:lang w:eastAsia="ko-KR"/>
              </w:rPr>
              <w:t>Protocole additionnel aux Conventions de Genève du</w:t>
            </w:r>
            <w:r w:rsidR="001B669D" w:rsidRPr="001B669D">
              <w:rPr>
                <w:lang w:eastAsia="ko-KR"/>
              </w:rPr>
              <w:t> </w:t>
            </w:r>
            <w:r w:rsidRPr="001B669D">
              <w:rPr>
                <w:lang w:eastAsia="ko-KR"/>
              </w:rPr>
              <w:t>12</w:t>
            </w:r>
            <w:r w:rsidR="001B669D" w:rsidRPr="001B669D">
              <w:rPr>
                <w:lang w:eastAsia="ko-KR"/>
              </w:rPr>
              <w:t> </w:t>
            </w:r>
            <w:r w:rsidRPr="001B669D">
              <w:rPr>
                <w:lang w:eastAsia="ko-KR"/>
              </w:rPr>
              <w:t>août 1949 relatif à la protection des victimes des</w:t>
            </w:r>
            <w:r w:rsidR="001B669D" w:rsidRPr="001B669D">
              <w:rPr>
                <w:lang w:eastAsia="ko-KR"/>
              </w:rPr>
              <w:t> </w:t>
            </w:r>
            <w:r w:rsidRPr="001B669D">
              <w:rPr>
                <w:lang w:eastAsia="ko-KR"/>
              </w:rPr>
              <w:t>conflits armés internationaux</w:t>
            </w:r>
            <w:r w:rsidR="001B669D" w:rsidRPr="001B669D">
              <w:rPr>
                <w:lang w:eastAsia="ko-KR"/>
              </w:rPr>
              <w:t xml:space="preserve"> (Protocole I)</w:t>
            </w:r>
            <w:r w:rsidRPr="001B669D">
              <w:rPr>
                <w:lang w:eastAsia="ko-KR"/>
              </w:rPr>
              <w:t xml:space="preserve"> (1977)</w:t>
            </w:r>
          </w:p>
        </w:tc>
        <w:tc>
          <w:tcPr>
            <w:tcW w:w="2438" w:type="dxa"/>
            <w:shd w:val="clear" w:color="auto" w:fill="auto"/>
            <w:noWrap/>
            <w:tcMar>
              <w:top w:w="0" w:type="dxa"/>
              <w:left w:w="0" w:type="dxa"/>
              <w:bottom w:w="0" w:type="dxa"/>
              <w:right w:w="0" w:type="dxa"/>
            </w:tcMar>
          </w:tcPr>
          <w:p w14:paraId="2B442C52" w14:textId="77777777" w:rsidR="00FE799C" w:rsidRPr="00BB2107" w:rsidRDefault="00FE799C" w:rsidP="00BB2107">
            <w:pPr>
              <w:spacing w:before="40" w:after="120"/>
              <w:ind w:right="113"/>
              <w:rPr>
                <w:lang w:eastAsia="ko-KR"/>
              </w:rPr>
            </w:pPr>
            <w:r w:rsidRPr="00BB2107">
              <w:rPr>
                <w:lang w:eastAsia="ko-KR"/>
              </w:rPr>
              <w:t>22 mars 1982 (r)</w:t>
            </w:r>
          </w:p>
        </w:tc>
      </w:tr>
      <w:tr w:rsidR="00BB2107" w:rsidRPr="00BB2107" w14:paraId="3C1012A1" w14:textId="77777777" w:rsidTr="00BB2107">
        <w:tc>
          <w:tcPr>
            <w:tcW w:w="4932" w:type="dxa"/>
            <w:shd w:val="clear" w:color="auto" w:fill="auto"/>
            <w:tcMar>
              <w:top w:w="0" w:type="dxa"/>
              <w:left w:w="0" w:type="dxa"/>
              <w:bottom w:w="0" w:type="dxa"/>
              <w:right w:w="0" w:type="dxa"/>
            </w:tcMar>
          </w:tcPr>
          <w:p w14:paraId="4F899483" w14:textId="65C91DFF" w:rsidR="00FE799C" w:rsidRPr="001B669D" w:rsidRDefault="00FE799C" w:rsidP="00BB2107">
            <w:pPr>
              <w:spacing w:before="40" w:after="120"/>
              <w:ind w:right="113"/>
              <w:rPr>
                <w:rFonts w:eastAsia="Batang"/>
                <w:lang w:eastAsia="ko-KR"/>
              </w:rPr>
            </w:pPr>
            <w:r w:rsidRPr="001B669D">
              <w:rPr>
                <w:lang w:eastAsia="ko-KR"/>
              </w:rPr>
              <w:t>Protocole additionnel aux Conventions de Genève du</w:t>
            </w:r>
            <w:r w:rsidR="001B669D" w:rsidRPr="001B669D">
              <w:rPr>
                <w:lang w:eastAsia="ko-KR"/>
              </w:rPr>
              <w:t> </w:t>
            </w:r>
            <w:r w:rsidRPr="001B669D">
              <w:rPr>
                <w:lang w:eastAsia="ko-KR"/>
              </w:rPr>
              <w:t>12</w:t>
            </w:r>
            <w:r w:rsidR="001B669D" w:rsidRPr="001B669D">
              <w:rPr>
                <w:lang w:eastAsia="ko-KR"/>
              </w:rPr>
              <w:t> </w:t>
            </w:r>
            <w:r w:rsidRPr="001B669D">
              <w:rPr>
                <w:lang w:eastAsia="ko-KR"/>
              </w:rPr>
              <w:t>août 1949 relatif à la protection des victimes des</w:t>
            </w:r>
            <w:r w:rsidR="001B669D" w:rsidRPr="001B669D">
              <w:rPr>
                <w:lang w:eastAsia="ko-KR"/>
              </w:rPr>
              <w:t> </w:t>
            </w:r>
            <w:r w:rsidRPr="001B669D">
              <w:rPr>
                <w:lang w:eastAsia="ko-KR"/>
              </w:rPr>
              <w:t xml:space="preserve">conflits armés non internationaux </w:t>
            </w:r>
            <w:r w:rsidR="001B669D" w:rsidRPr="001B669D">
              <w:rPr>
                <w:lang w:eastAsia="ko-KR"/>
              </w:rPr>
              <w:t xml:space="preserve">(Protocole II) </w:t>
            </w:r>
            <w:r w:rsidRPr="001B669D">
              <w:rPr>
                <w:lang w:eastAsia="ko-KR"/>
              </w:rPr>
              <w:t>(1977)</w:t>
            </w:r>
          </w:p>
        </w:tc>
        <w:tc>
          <w:tcPr>
            <w:tcW w:w="2438" w:type="dxa"/>
            <w:shd w:val="clear" w:color="auto" w:fill="auto"/>
            <w:noWrap/>
            <w:tcMar>
              <w:top w:w="0" w:type="dxa"/>
              <w:left w:w="0" w:type="dxa"/>
              <w:bottom w:w="0" w:type="dxa"/>
              <w:right w:w="0" w:type="dxa"/>
            </w:tcMar>
          </w:tcPr>
          <w:p w14:paraId="6C1350CF" w14:textId="77777777" w:rsidR="00FE799C" w:rsidRPr="00BB2107" w:rsidRDefault="00FE799C" w:rsidP="00BB2107">
            <w:pPr>
              <w:spacing w:before="40" w:after="120"/>
              <w:ind w:right="113"/>
              <w:rPr>
                <w:lang w:eastAsia="ko-KR"/>
              </w:rPr>
            </w:pPr>
            <w:r w:rsidRPr="00BB2107">
              <w:rPr>
                <w:lang w:eastAsia="ko-KR"/>
              </w:rPr>
              <w:t>22 mars 1982 (r)</w:t>
            </w:r>
          </w:p>
        </w:tc>
      </w:tr>
      <w:tr w:rsidR="00BB2107" w:rsidRPr="00BB2107" w14:paraId="6DA05AE3" w14:textId="77777777" w:rsidTr="00BB2107">
        <w:tc>
          <w:tcPr>
            <w:tcW w:w="4932" w:type="dxa"/>
            <w:shd w:val="clear" w:color="auto" w:fill="auto"/>
            <w:tcMar>
              <w:top w:w="0" w:type="dxa"/>
              <w:left w:w="0" w:type="dxa"/>
              <w:bottom w:w="0" w:type="dxa"/>
              <w:right w:w="0" w:type="dxa"/>
            </w:tcMar>
          </w:tcPr>
          <w:p w14:paraId="4FA78706" w14:textId="77777777" w:rsidR="00FE799C" w:rsidRPr="00BB2107" w:rsidRDefault="00FE799C" w:rsidP="00BB2107">
            <w:pPr>
              <w:spacing w:before="40" w:after="120"/>
              <w:ind w:right="113"/>
              <w:rPr>
                <w:bCs/>
                <w:lang w:eastAsia="ko-KR"/>
              </w:rPr>
            </w:pPr>
            <w:r w:rsidRPr="00BB2107">
              <w:rPr>
                <w:bCs/>
                <w:lang w:eastAsia="ko-KR"/>
              </w:rPr>
              <w:t>Acte final de la Conférence diplomatique de Genève de 1974-1977</w:t>
            </w:r>
          </w:p>
        </w:tc>
        <w:tc>
          <w:tcPr>
            <w:tcW w:w="2438" w:type="dxa"/>
            <w:shd w:val="clear" w:color="auto" w:fill="auto"/>
            <w:tcMar>
              <w:top w:w="0" w:type="dxa"/>
              <w:left w:w="0" w:type="dxa"/>
              <w:bottom w:w="0" w:type="dxa"/>
              <w:right w:w="0" w:type="dxa"/>
            </w:tcMar>
          </w:tcPr>
          <w:p w14:paraId="68F3D788" w14:textId="77777777" w:rsidR="00FE799C" w:rsidRPr="00BB2107" w:rsidRDefault="00FE799C" w:rsidP="00BB2107">
            <w:pPr>
              <w:spacing w:before="40" w:after="120"/>
              <w:ind w:right="113"/>
              <w:rPr>
                <w:lang w:eastAsia="ko-KR"/>
              </w:rPr>
            </w:pPr>
            <w:r w:rsidRPr="00BB2107">
              <w:rPr>
                <w:bCs/>
                <w:lang w:eastAsia="ko-KR"/>
              </w:rPr>
              <w:t>10 juin 1977 (s)</w:t>
            </w:r>
          </w:p>
        </w:tc>
      </w:tr>
      <w:tr w:rsidR="00BB2107" w:rsidRPr="00BB2107" w14:paraId="14188F68" w14:textId="77777777" w:rsidTr="00BB2107">
        <w:tc>
          <w:tcPr>
            <w:tcW w:w="4932" w:type="dxa"/>
            <w:shd w:val="clear" w:color="auto" w:fill="auto"/>
            <w:tcMar>
              <w:top w:w="0" w:type="dxa"/>
              <w:left w:w="0" w:type="dxa"/>
              <w:bottom w:w="0" w:type="dxa"/>
              <w:right w:w="0" w:type="dxa"/>
            </w:tcMar>
          </w:tcPr>
          <w:p w14:paraId="3BCBB88A" w14:textId="22685143" w:rsidR="00FE799C" w:rsidRPr="00BB2107" w:rsidRDefault="00FE799C" w:rsidP="00BB2107">
            <w:pPr>
              <w:spacing w:before="40" w:after="120"/>
              <w:ind w:right="113"/>
              <w:rPr>
                <w:lang w:eastAsia="ko-KR"/>
              </w:rPr>
            </w:pPr>
            <w:r w:rsidRPr="00BB2107">
              <w:rPr>
                <w:bCs/>
                <w:lang w:eastAsia="ko-KR"/>
              </w:rPr>
              <w:t>Convention sur l</w:t>
            </w:r>
            <w:r w:rsidR="00766155">
              <w:rPr>
                <w:bCs/>
                <w:lang w:eastAsia="ko-KR"/>
              </w:rPr>
              <w:t>’</w:t>
            </w:r>
            <w:r w:rsidRPr="00BB2107">
              <w:rPr>
                <w:bCs/>
                <w:lang w:eastAsia="ko-KR"/>
              </w:rPr>
              <w:t>interdiction de la mise au point, de la fabrication et du stockage des armes bactériologiques (biologiques) ou à toxines et sur leur destruction (1972)</w:t>
            </w:r>
          </w:p>
        </w:tc>
        <w:tc>
          <w:tcPr>
            <w:tcW w:w="2438" w:type="dxa"/>
            <w:shd w:val="clear" w:color="auto" w:fill="auto"/>
            <w:tcMar>
              <w:top w:w="0" w:type="dxa"/>
              <w:left w:w="0" w:type="dxa"/>
              <w:bottom w:w="0" w:type="dxa"/>
              <w:right w:w="0" w:type="dxa"/>
            </w:tcMar>
          </w:tcPr>
          <w:p w14:paraId="11736C90" w14:textId="77777777" w:rsidR="00FE799C" w:rsidRPr="00BB2107" w:rsidRDefault="00FE799C" w:rsidP="00BB2107">
            <w:pPr>
              <w:spacing w:before="40" w:after="120"/>
              <w:ind w:right="113"/>
              <w:rPr>
                <w:lang w:eastAsia="ko-KR"/>
              </w:rPr>
            </w:pPr>
            <w:r w:rsidRPr="00BB2107">
              <w:rPr>
                <w:lang w:eastAsia="ko-KR"/>
              </w:rPr>
              <w:t>7 août 1972 (r)</w:t>
            </w:r>
          </w:p>
        </w:tc>
      </w:tr>
      <w:tr w:rsidR="00BB2107" w:rsidRPr="00BB2107" w14:paraId="78502DF9" w14:textId="77777777" w:rsidTr="00BB2107">
        <w:tc>
          <w:tcPr>
            <w:tcW w:w="4932" w:type="dxa"/>
            <w:tcBorders>
              <w:bottom w:val="single" w:sz="12" w:space="0" w:color="auto"/>
            </w:tcBorders>
            <w:shd w:val="clear" w:color="auto" w:fill="auto"/>
            <w:tcMar>
              <w:top w:w="0" w:type="dxa"/>
              <w:left w:w="0" w:type="dxa"/>
              <w:bottom w:w="0" w:type="dxa"/>
              <w:right w:w="0" w:type="dxa"/>
            </w:tcMar>
          </w:tcPr>
          <w:p w14:paraId="0D423A03" w14:textId="232159C2" w:rsidR="00FE799C" w:rsidRPr="00BB2107" w:rsidRDefault="00FE799C" w:rsidP="00BB2107">
            <w:pPr>
              <w:spacing w:before="40" w:after="120"/>
              <w:ind w:right="113"/>
              <w:rPr>
                <w:lang w:eastAsia="ko-KR"/>
              </w:rPr>
            </w:pPr>
            <w:r w:rsidRPr="00BB2107">
              <w:rPr>
                <w:bCs/>
                <w:lang w:eastAsia="ko-KR"/>
              </w:rPr>
              <w:t>Convention sur l</w:t>
            </w:r>
            <w:r w:rsidR="00766155">
              <w:rPr>
                <w:bCs/>
                <w:lang w:eastAsia="ko-KR"/>
              </w:rPr>
              <w:t>’</w:t>
            </w:r>
            <w:r w:rsidRPr="00BB2107">
              <w:rPr>
                <w:bCs/>
                <w:lang w:eastAsia="ko-KR"/>
              </w:rPr>
              <w:t>interdiction de la mise au point, de la fabrication, du stockage et de l</w:t>
            </w:r>
            <w:r w:rsidR="00766155">
              <w:rPr>
                <w:bCs/>
                <w:lang w:eastAsia="ko-KR"/>
              </w:rPr>
              <w:t>’</w:t>
            </w:r>
            <w:r w:rsidRPr="00BB2107">
              <w:rPr>
                <w:bCs/>
                <w:lang w:eastAsia="ko-KR"/>
              </w:rPr>
              <w:t>emploi des armes chimiques et sur leur destruction</w:t>
            </w:r>
          </w:p>
        </w:tc>
        <w:tc>
          <w:tcPr>
            <w:tcW w:w="2438" w:type="dxa"/>
            <w:tcBorders>
              <w:bottom w:val="single" w:sz="12" w:space="0" w:color="auto"/>
            </w:tcBorders>
            <w:shd w:val="clear" w:color="auto" w:fill="auto"/>
            <w:tcMar>
              <w:top w:w="0" w:type="dxa"/>
              <w:left w:w="0" w:type="dxa"/>
              <w:bottom w:w="0" w:type="dxa"/>
              <w:right w:w="0" w:type="dxa"/>
            </w:tcMar>
          </w:tcPr>
          <w:p w14:paraId="40B84587" w14:textId="77777777" w:rsidR="00FE799C" w:rsidRPr="00BB2107" w:rsidRDefault="00FE799C" w:rsidP="00BB2107">
            <w:pPr>
              <w:spacing w:before="40" w:after="120"/>
              <w:ind w:right="113"/>
              <w:rPr>
                <w:lang w:eastAsia="ko-KR"/>
              </w:rPr>
            </w:pPr>
            <w:r w:rsidRPr="00BB2107">
              <w:rPr>
                <w:lang w:eastAsia="ko-KR"/>
              </w:rPr>
              <w:t>9 février 1993 (r)</w:t>
            </w:r>
          </w:p>
        </w:tc>
      </w:tr>
    </w:tbl>
    <w:p w14:paraId="370092CF" w14:textId="77777777" w:rsidR="00FE799C" w:rsidRPr="001B1802" w:rsidRDefault="00FE799C" w:rsidP="00FE799C"/>
    <w:tbl>
      <w:tblPr>
        <w:tblW w:w="7370" w:type="dxa"/>
        <w:tblInd w:w="1134" w:type="dxa"/>
        <w:tblLayout w:type="fixed"/>
        <w:tblCellMar>
          <w:left w:w="0" w:type="dxa"/>
          <w:right w:w="0" w:type="dxa"/>
        </w:tblCellMar>
        <w:tblLook w:val="0000" w:firstRow="0" w:lastRow="0" w:firstColumn="0" w:lastColumn="0" w:noHBand="0" w:noVBand="0"/>
      </w:tblPr>
      <w:tblGrid>
        <w:gridCol w:w="4932"/>
        <w:gridCol w:w="2438"/>
      </w:tblGrid>
      <w:tr w:rsidR="00BB2107" w:rsidRPr="00BB2107" w14:paraId="1EA8D9D7" w14:textId="77777777" w:rsidTr="00BB2107">
        <w:trPr>
          <w:tblHeader/>
        </w:trPr>
        <w:tc>
          <w:tcPr>
            <w:tcW w:w="493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C0CD1AA" w14:textId="712DA340" w:rsidR="00FE799C" w:rsidRPr="00BB2107" w:rsidRDefault="00FE799C" w:rsidP="00BB2107">
            <w:pPr>
              <w:spacing w:before="80" w:after="80" w:line="200" w:lineRule="exact"/>
              <w:ind w:right="113"/>
              <w:rPr>
                <w:i/>
                <w:sz w:val="16"/>
                <w:lang w:eastAsia="ko-KR"/>
              </w:rPr>
            </w:pPr>
            <w:r w:rsidRPr="00BB2107">
              <w:rPr>
                <w:i/>
                <w:sz w:val="16"/>
                <w:lang w:eastAsia="ko-KR"/>
              </w:rPr>
              <w:t>Convention sur l</w:t>
            </w:r>
            <w:r w:rsidR="00766155">
              <w:rPr>
                <w:i/>
                <w:sz w:val="16"/>
                <w:lang w:eastAsia="ko-KR"/>
              </w:rPr>
              <w:t>’</w:t>
            </w:r>
            <w:r w:rsidRPr="00BB2107">
              <w:rPr>
                <w:i/>
                <w:sz w:val="16"/>
                <w:lang w:eastAsia="ko-KR"/>
              </w:rPr>
              <w:t>interdiction ou la limitation de l</w:t>
            </w:r>
            <w:r w:rsidR="00766155">
              <w:rPr>
                <w:i/>
                <w:sz w:val="16"/>
                <w:lang w:eastAsia="ko-KR"/>
              </w:rPr>
              <w:t>’</w:t>
            </w:r>
            <w:r w:rsidRPr="00BB2107">
              <w:rPr>
                <w:i/>
                <w:sz w:val="16"/>
                <w:lang w:eastAsia="ko-KR"/>
              </w:rPr>
              <w:t>emploi de certaines armes classique (CCAC) et Protocoles y relatifs</w:t>
            </w:r>
          </w:p>
        </w:tc>
        <w:tc>
          <w:tcPr>
            <w:tcW w:w="2438"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02D41EA9" w14:textId="6274A607" w:rsidR="00FE799C" w:rsidRPr="00BB2107" w:rsidRDefault="00FE799C" w:rsidP="00BB2107">
            <w:pPr>
              <w:spacing w:before="80" w:after="80" w:line="200" w:lineRule="exact"/>
              <w:ind w:right="113"/>
              <w:rPr>
                <w:i/>
                <w:sz w:val="16"/>
                <w:lang w:eastAsia="ko-KR"/>
              </w:rPr>
            </w:pPr>
            <w:r w:rsidRPr="00BB2107">
              <w:rPr>
                <w:bCs/>
                <w:i/>
                <w:sz w:val="16"/>
                <w:lang w:eastAsia="ko-KR"/>
              </w:rPr>
              <w:t>Date de signature (s)/</w:t>
            </w:r>
            <w:r w:rsidR="00A028BA">
              <w:rPr>
                <w:bCs/>
                <w:i/>
                <w:sz w:val="16"/>
                <w:lang w:eastAsia="ko-KR"/>
              </w:rPr>
              <w:t xml:space="preserve"> </w:t>
            </w:r>
            <w:r w:rsidR="00A028BA">
              <w:rPr>
                <w:bCs/>
                <w:i/>
                <w:sz w:val="16"/>
                <w:lang w:eastAsia="ko-KR"/>
              </w:rPr>
              <w:br/>
            </w:r>
            <w:r w:rsidRPr="00BB2107">
              <w:rPr>
                <w:bCs/>
                <w:i/>
                <w:sz w:val="16"/>
                <w:lang w:eastAsia="ko-KR"/>
              </w:rPr>
              <w:t>adhésion (a)/ratification (r)</w:t>
            </w:r>
          </w:p>
        </w:tc>
      </w:tr>
      <w:tr w:rsidR="00BB2107" w:rsidRPr="00BB2107" w14:paraId="5AEE1D30" w14:textId="77777777" w:rsidTr="00BB2107">
        <w:trPr>
          <w:trHeight w:hRule="exact" w:val="113"/>
          <w:tblHeader/>
        </w:trPr>
        <w:tc>
          <w:tcPr>
            <w:tcW w:w="4932" w:type="dxa"/>
            <w:tcBorders>
              <w:top w:val="single" w:sz="12" w:space="0" w:color="auto"/>
            </w:tcBorders>
            <w:shd w:val="clear" w:color="auto" w:fill="auto"/>
            <w:tcMar>
              <w:top w:w="0" w:type="dxa"/>
              <w:left w:w="0" w:type="dxa"/>
              <w:bottom w:w="0" w:type="dxa"/>
              <w:right w:w="0" w:type="dxa"/>
            </w:tcMar>
          </w:tcPr>
          <w:p w14:paraId="5AA1A84A" w14:textId="77777777" w:rsidR="00BB2107" w:rsidRPr="00BB2107" w:rsidRDefault="00BB2107" w:rsidP="00BB2107">
            <w:pPr>
              <w:spacing w:before="40" w:after="120"/>
              <w:ind w:right="113"/>
              <w:rPr>
                <w:lang w:eastAsia="ko-KR"/>
              </w:rPr>
            </w:pPr>
          </w:p>
        </w:tc>
        <w:tc>
          <w:tcPr>
            <w:tcW w:w="2438" w:type="dxa"/>
            <w:tcBorders>
              <w:top w:val="single" w:sz="12" w:space="0" w:color="auto"/>
            </w:tcBorders>
            <w:shd w:val="clear" w:color="auto" w:fill="auto"/>
            <w:noWrap/>
            <w:tcMar>
              <w:top w:w="0" w:type="dxa"/>
              <w:left w:w="0" w:type="dxa"/>
              <w:bottom w:w="0" w:type="dxa"/>
              <w:right w:w="0" w:type="dxa"/>
            </w:tcMar>
          </w:tcPr>
          <w:p w14:paraId="06C1FC06" w14:textId="77777777" w:rsidR="00BB2107" w:rsidRPr="00BB2107" w:rsidRDefault="00BB2107" w:rsidP="00BB2107">
            <w:pPr>
              <w:spacing w:before="40" w:after="120"/>
              <w:ind w:right="113"/>
              <w:rPr>
                <w:bCs/>
                <w:lang w:eastAsia="ko-KR"/>
              </w:rPr>
            </w:pPr>
          </w:p>
        </w:tc>
      </w:tr>
      <w:tr w:rsidR="00BB2107" w:rsidRPr="00BB2107" w14:paraId="02EDF914" w14:textId="77777777" w:rsidTr="00BB2107">
        <w:tc>
          <w:tcPr>
            <w:tcW w:w="4932" w:type="dxa"/>
            <w:shd w:val="clear" w:color="auto" w:fill="auto"/>
            <w:tcMar>
              <w:top w:w="0" w:type="dxa"/>
              <w:left w:w="0" w:type="dxa"/>
              <w:bottom w:w="0" w:type="dxa"/>
              <w:right w:w="0" w:type="dxa"/>
            </w:tcMar>
          </w:tcPr>
          <w:p w14:paraId="3DC6B677" w14:textId="73A4BB07" w:rsidR="00FE799C" w:rsidRPr="00BB2107" w:rsidRDefault="00FE799C" w:rsidP="00BB2107">
            <w:pPr>
              <w:spacing w:before="40" w:after="120"/>
              <w:ind w:right="113"/>
              <w:rPr>
                <w:lang w:eastAsia="ko-KR"/>
              </w:rPr>
            </w:pPr>
            <w:r w:rsidRPr="00BB2107">
              <w:rPr>
                <w:lang w:eastAsia="ko-KR"/>
              </w:rPr>
              <w:t>Protocole de Genève concernant la prohibition d</w:t>
            </w:r>
            <w:r w:rsidR="00766155">
              <w:rPr>
                <w:lang w:eastAsia="ko-KR"/>
              </w:rPr>
              <w:t>’</w:t>
            </w:r>
            <w:r w:rsidRPr="00BB2107">
              <w:rPr>
                <w:lang w:eastAsia="ko-KR"/>
              </w:rPr>
              <w:t>emploi à la guerre de gaz asphyxiants, toxiques ou similaires et de moyens bactériologiques (1925)</w:t>
            </w:r>
          </w:p>
        </w:tc>
        <w:tc>
          <w:tcPr>
            <w:tcW w:w="2438" w:type="dxa"/>
            <w:shd w:val="clear" w:color="auto" w:fill="auto"/>
            <w:noWrap/>
            <w:tcMar>
              <w:top w:w="0" w:type="dxa"/>
              <w:left w:w="0" w:type="dxa"/>
              <w:bottom w:w="0" w:type="dxa"/>
              <w:right w:w="0" w:type="dxa"/>
            </w:tcMar>
          </w:tcPr>
          <w:p w14:paraId="0B52CF79" w14:textId="77777777" w:rsidR="00FE799C" w:rsidRPr="00BB2107" w:rsidRDefault="00FE799C" w:rsidP="00BB2107">
            <w:pPr>
              <w:spacing w:before="40" w:after="120"/>
              <w:ind w:right="113"/>
              <w:rPr>
                <w:lang w:eastAsia="ko-KR"/>
              </w:rPr>
            </w:pPr>
            <w:r w:rsidRPr="00BB2107">
              <w:rPr>
                <w:lang w:eastAsia="ko-KR"/>
              </w:rPr>
              <w:t>12 mars 1968 (a)</w:t>
            </w:r>
          </w:p>
        </w:tc>
      </w:tr>
      <w:tr w:rsidR="00BB2107" w:rsidRPr="00BB2107" w14:paraId="5ECAFB47" w14:textId="77777777" w:rsidTr="00BB2107">
        <w:tc>
          <w:tcPr>
            <w:tcW w:w="4932" w:type="dxa"/>
            <w:shd w:val="clear" w:color="auto" w:fill="auto"/>
            <w:tcMar>
              <w:top w:w="0" w:type="dxa"/>
              <w:left w:w="0" w:type="dxa"/>
              <w:bottom w:w="0" w:type="dxa"/>
              <w:right w:w="0" w:type="dxa"/>
            </w:tcMar>
          </w:tcPr>
          <w:p w14:paraId="7E791681" w14:textId="3EA4878F" w:rsidR="00FE799C" w:rsidRPr="00BB2107" w:rsidRDefault="00FE799C" w:rsidP="00BB2107">
            <w:pPr>
              <w:spacing w:before="40" w:after="120"/>
              <w:ind w:right="113"/>
              <w:rPr>
                <w:rFonts w:eastAsia="Batang"/>
                <w:lang w:eastAsia="ko-KR"/>
              </w:rPr>
            </w:pPr>
            <w:r w:rsidRPr="00BB2107">
              <w:rPr>
                <w:lang w:eastAsia="ko-KR"/>
              </w:rPr>
              <w:t>Convention sur l</w:t>
            </w:r>
            <w:r w:rsidR="00766155">
              <w:rPr>
                <w:lang w:eastAsia="ko-KR"/>
              </w:rPr>
              <w:t>’</w:t>
            </w:r>
            <w:r w:rsidRPr="00BB2107">
              <w:rPr>
                <w:lang w:eastAsia="ko-KR"/>
              </w:rPr>
              <w:t>interdiction ou la limitation de l</w:t>
            </w:r>
            <w:r w:rsidR="00766155">
              <w:rPr>
                <w:lang w:eastAsia="ko-KR"/>
              </w:rPr>
              <w:t>’</w:t>
            </w:r>
            <w:r w:rsidRPr="00BB2107">
              <w:rPr>
                <w:lang w:eastAsia="ko-KR"/>
              </w:rPr>
              <w:t>emploi de certaines armes classiques qui peuvent être considérées comme produisant des effets traumatiques excessifs ou comme frappant sans discrimination (CCAC, 1980)</w:t>
            </w:r>
          </w:p>
        </w:tc>
        <w:tc>
          <w:tcPr>
            <w:tcW w:w="2438" w:type="dxa"/>
            <w:shd w:val="clear" w:color="auto" w:fill="auto"/>
            <w:noWrap/>
            <w:tcMar>
              <w:top w:w="0" w:type="dxa"/>
              <w:left w:w="0" w:type="dxa"/>
              <w:bottom w:w="0" w:type="dxa"/>
              <w:right w:w="0" w:type="dxa"/>
            </w:tcMar>
          </w:tcPr>
          <w:p w14:paraId="06615372" w14:textId="77777777" w:rsidR="00FE799C" w:rsidRPr="00BB2107" w:rsidRDefault="00FE799C" w:rsidP="00BB2107">
            <w:pPr>
              <w:spacing w:before="40" w:after="120"/>
              <w:ind w:right="113"/>
              <w:rPr>
                <w:lang w:eastAsia="ko-KR"/>
              </w:rPr>
            </w:pPr>
            <w:r w:rsidRPr="00BB2107">
              <w:rPr>
                <w:lang w:eastAsia="ko-KR"/>
              </w:rPr>
              <w:t>6 mai 1996 (a)</w:t>
            </w:r>
          </w:p>
        </w:tc>
      </w:tr>
      <w:tr w:rsidR="00BB2107" w:rsidRPr="00BB2107" w14:paraId="19C9A9E0" w14:textId="77777777" w:rsidTr="00BB2107">
        <w:tc>
          <w:tcPr>
            <w:tcW w:w="4932" w:type="dxa"/>
            <w:shd w:val="clear" w:color="auto" w:fill="auto"/>
            <w:tcMar>
              <w:top w:w="0" w:type="dxa"/>
              <w:left w:w="0" w:type="dxa"/>
              <w:bottom w:w="0" w:type="dxa"/>
              <w:right w:w="0" w:type="dxa"/>
            </w:tcMar>
          </w:tcPr>
          <w:p w14:paraId="2C16BBD8" w14:textId="77777777" w:rsidR="00FE799C" w:rsidRPr="00BB2107" w:rsidRDefault="00FE799C" w:rsidP="00BB2107">
            <w:pPr>
              <w:spacing w:before="40" w:after="120"/>
              <w:ind w:right="113"/>
              <w:rPr>
                <w:lang w:eastAsia="ko-KR"/>
              </w:rPr>
            </w:pPr>
            <w:r w:rsidRPr="00BB2107">
              <w:rPr>
                <w:lang w:eastAsia="ko-KR"/>
              </w:rPr>
              <w:t>Protocole relatif aux éclats non localisables (Protocole I, 1980)</w:t>
            </w:r>
          </w:p>
        </w:tc>
        <w:tc>
          <w:tcPr>
            <w:tcW w:w="2438" w:type="dxa"/>
            <w:shd w:val="clear" w:color="auto" w:fill="auto"/>
            <w:noWrap/>
            <w:tcMar>
              <w:top w:w="0" w:type="dxa"/>
              <w:left w:w="0" w:type="dxa"/>
              <w:bottom w:w="0" w:type="dxa"/>
              <w:right w:w="0" w:type="dxa"/>
            </w:tcMar>
          </w:tcPr>
          <w:p w14:paraId="7F311A44" w14:textId="77777777" w:rsidR="00FE799C" w:rsidRPr="00BB2107" w:rsidRDefault="00FE799C" w:rsidP="00BB2107">
            <w:pPr>
              <w:spacing w:before="40" w:after="120"/>
              <w:ind w:right="113"/>
              <w:rPr>
                <w:lang w:eastAsia="ko-KR"/>
              </w:rPr>
            </w:pPr>
            <w:r w:rsidRPr="00BB2107">
              <w:rPr>
                <w:lang w:eastAsia="ko-KR"/>
              </w:rPr>
              <w:t>6 mai 1996 (a)</w:t>
            </w:r>
          </w:p>
        </w:tc>
      </w:tr>
      <w:tr w:rsidR="00BB2107" w:rsidRPr="00BB2107" w14:paraId="3653CCFD" w14:textId="77777777" w:rsidTr="00BB2107">
        <w:tc>
          <w:tcPr>
            <w:tcW w:w="4932" w:type="dxa"/>
            <w:shd w:val="clear" w:color="auto" w:fill="auto"/>
            <w:tcMar>
              <w:top w:w="0" w:type="dxa"/>
              <w:left w:w="0" w:type="dxa"/>
              <w:bottom w:w="0" w:type="dxa"/>
              <w:right w:w="0" w:type="dxa"/>
            </w:tcMar>
          </w:tcPr>
          <w:p w14:paraId="6886C3EC" w14:textId="75FF8045" w:rsidR="00FE799C" w:rsidRPr="00BB2107" w:rsidRDefault="00FE799C" w:rsidP="00BB2107">
            <w:pPr>
              <w:spacing w:before="40" w:after="120"/>
              <w:ind w:right="113"/>
              <w:rPr>
                <w:rFonts w:eastAsia="Batang"/>
                <w:lang w:eastAsia="ko-KR"/>
              </w:rPr>
            </w:pPr>
            <w:r w:rsidRPr="00BB2107">
              <w:rPr>
                <w:lang w:eastAsia="ko-KR"/>
              </w:rPr>
              <w:t>Protocole sur l</w:t>
            </w:r>
            <w:r w:rsidR="00766155">
              <w:rPr>
                <w:lang w:eastAsia="ko-KR"/>
              </w:rPr>
              <w:t>’</w:t>
            </w:r>
            <w:r w:rsidRPr="00BB2107">
              <w:rPr>
                <w:lang w:eastAsia="ko-KR"/>
              </w:rPr>
              <w:t>interdiction ou la limitation de l</w:t>
            </w:r>
            <w:r w:rsidR="00766155">
              <w:rPr>
                <w:lang w:eastAsia="ko-KR"/>
              </w:rPr>
              <w:t>’</w:t>
            </w:r>
            <w:r w:rsidRPr="00BB2107">
              <w:rPr>
                <w:lang w:eastAsia="ko-KR"/>
              </w:rPr>
              <w:t>emploi des mines, pièges et autres dispositifs (Protocole II, 1980)</w:t>
            </w:r>
          </w:p>
        </w:tc>
        <w:tc>
          <w:tcPr>
            <w:tcW w:w="2438" w:type="dxa"/>
            <w:shd w:val="clear" w:color="auto" w:fill="auto"/>
            <w:noWrap/>
            <w:tcMar>
              <w:top w:w="0" w:type="dxa"/>
              <w:left w:w="0" w:type="dxa"/>
              <w:bottom w:w="0" w:type="dxa"/>
              <w:right w:w="0" w:type="dxa"/>
            </w:tcMar>
          </w:tcPr>
          <w:p w14:paraId="151734DD" w14:textId="77777777" w:rsidR="00FE799C" w:rsidRPr="00BB2107" w:rsidRDefault="00FE799C" w:rsidP="00BB2107">
            <w:pPr>
              <w:spacing w:before="40" w:after="120"/>
              <w:ind w:right="113"/>
              <w:rPr>
                <w:lang w:eastAsia="ko-KR"/>
              </w:rPr>
            </w:pPr>
            <w:r w:rsidRPr="00BB2107">
              <w:rPr>
                <w:lang w:eastAsia="ko-KR"/>
              </w:rPr>
              <w:t>6 mai 1996 (a)</w:t>
            </w:r>
          </w:p>
        </w:tc>
      </w:tr>
      <w:tr w:rsidR="00BB2107" w:rsidRPr="00BB2107" w14:paraId="3DF23F44" w14:textId="77777777" w:rsidTr="00BB2107">
        <w:tc>
          <w:tcPr>
            <w:tcW w:w="4932" w:type="dxa"/>
            <w:shd w:val="clear" w:color="auto" w:fill="auto"/>
            <w:tcMar>
              <w:top w:w="0" w:type="dxa"/>
              <w:left w:w="0" w:type="dxa"/>
              <w:bottom w:w="0" w:type="dxa"/>
              <w:right w:w="0" w:type="dxa"/>
            </w:tcMar>
          </w:tcPr>
          <w:p w14:paraId="47EBE36C" w14:textId="6A872611" w:rsidR="00FE799C" w:rsidRPr="00BB2107" w:rsidRDefault="00FE799C" w:rsidP="00BB2107">
            <w:pPr>
              <w:spacing w:before="40" w:after="120"/>
              <w:ind w:right="113"/>
              <w:rPr>
                <w:lang w:eastAsia="ko-KR"/>
              </w:rPr>
            </w:pPr>
            <w:r w:rsidRPr="00BB2107">
              <w:rPr>
                <w:lang w:eastAsia="ko-KR"/>
              </w:rPr>
              <w:t>Protocole sur l</w:t>
            </w:r>
            <w:r w:rsidR="00766155">
              <w:rPr>
                <w:lang w:eastAsia="ko-KR"/>
              </w:rPr>
              <w:t>’</w:t>
            </w:r>
            <w:r w:rsidRPr="00BB2107">
              <w:rPr>
                <w:lang w:eastAsia="ko-KR"/>
              </w:rPr>
              <w:t>interdiction ou la limitation de l</w:t>
            </w:r>
            <w:r w:rsidR="00766155">
              <w:rPr>
                <w:lang w:eastAsia="ko-KR"/>
              </w:rPr>
              <w:t>’</w:t>
            </w:r>
            <w:r w:rsidRPr="00BB2107">
              <w:rPr>
                <w:lang w:eastAsia="ko-KR"/>
              </w:rPr>
              <w:t>emploi des armes incendiaires (Protocole III, 1980)</w:t>
            </w:r>
          </w:p>
        </w:tc>
        <w:tc>
          <w:tcPr>
            <w:tcW w:w="2438" w:type="dxa"/>
            <w:shd w:val="clear" w:color="auto" w:fill="auto"/>
            <w:noWrap/>
            <w:tcMar>
              <w:top w:w="0" w:type="dxa"/>
              <w:left w:w="0" w:type="dxa"/>
              <w:bottom w:w="0" w:type="dxa"/>
              <w:right w:w="0" w:type="dxa"/>
            </w:tcMar>
          </w:tcPr>
          <w:p w14:paraId="3F807416" w14:textId="77777777" w:rsidR="00FE799C" w:rsidRPr="00BB2107" w:rsidRDefault="00FE799C" w:rsidP="00BB2107">
            <w:pPr>
              <w:spacing w:before="40" w:after="120"/>
              <w:ind w:right="113"/>
              <w:rPr>
                <w:lang w:eastAsia="ko-KR"/>
              </w:rPr>
            </w:pPr>
            <w:r w:rsidRPr="00BB2107">
              <w:rPr>
                <w:lang w:eastAsia="ko-KR"/>
              </w:rPr>
              <w:t>6 mai 1996 (r)</w:t>
            </w:r>
          </w:p>
        </w:tc>
      </w:tr>
      <w:tr w:rsidR="00BB2107" w:rsidRPr="00BB2107" w14:paraId="5B1DE82B" w14:textId="77777777" w:rsidTr="00BB2107">
        <w:tc>
          <w:tcPr>
            <w:tcW w:w="4932" w:type="dxa"/>
            <w:shd w:val="clear" w:color="auto" w:fill="auto"/>
            <w:tcMar>
              <w:top w:w="0" w:type="dxa"/>
              <w:left w:w="0" w:type="dxa"/>
              <w:bottom w:w="0" w:type="dxa"/>
              <w:right w:w="0" w:type="dxa"/>
            </w:tcMar>
          </w:tcPr>
          <w:p w14:paraId="1171F44A" w14:textId="3DD40F67" w:rsidR="00FE799C" w:rsidRPr="00BB2107" w:rsidRDefault="00FE799C" w:rsidP="00BB2107">
            <w:pPr>
              <w:spacing w:before="40" w:after="120"/>
              <w:ind w:right="113"/>
              <w:rPr>
                <w:rFonts w:eastAsia="Batang"/>
                <w:lang w:eastAsia="ko-KR"/>
              </w:rPr>
            </w:pPr>
            <w:r w:rsidRPr="00BB2107">
              <w:rPr>
                <w:lang w:eastAsia="ko-KR"/>
              </w:rPr>
              <w:lastRenderedPageBreak/>
              <w:t>Protocole relatif aux armes à laser aveuglantes (Protocole</w:t>
            </w:r>
            <w:r w:rsidR="00F029EB">
              <w:rPr>
                <w:lang w:eastAsia="ko-KR"/>
              </w:rPr>
              <w:t> </w:t>
            </w:r>
            <w:r w:rsidRPr="00BB2107">
              <w:rPr>
                <w:lang w:eastAsia="ko-KR"/>
              </w:rPr>
              <w:t>IV, 1995)</w:t>
            </w:r>
          </w:p>
        </w:tc>
        <w:tc>
          <w:tcPr>
            <w:tcW w:w="2438" w:type="dxa"/>
            <w:shd w:val="clear" w:color="auto" w:fill="auto"/>
            <w:noWrap/>
            <w:tcMar>
              <w:top w:w="0" w:type="dxa"/>
              <w:left w:w="0" w:type="dxa"/>
              <w:bottom w:w="0" w:type="dxa"/>
              <w:right w:w="0" w:type="dxa"/>
            </w:tcMar>
          </w:tcPr>
          <w:p w14:paraId="5BB57387" w14:textId="77777777" w:rsidR="00FE799C" w:rsidRPr="00BB2107" w:rsidRDefault="00FE799C" w:rsidP="00BB2107">
            <w:pPr>
              <w:spacing w:before="40" w:after="120"/>
              <w:ind w:right="113"/>
              <w:rPr>
                <w:lang w:eastAsia="ko-KR"/>
              </w:rPr>
            </w:pPr>
            <w:r w:rsidRPr="00BB2107">
              <w:rPr>
                <w:lang w:eastAsia="ko-KR"/>
              </w:rPr>
              <w:t>6 mai 1996 (r)</w:t>
            </w:r>
          </w:p>
        </w:tc>
      </w:tr>
      <w:tr w:rsidR="00BB2107" w:rsidRPr="00BB2107" w14:paraId="61B47844" w14:textId="77777777" w:rsidTr="00BB2107">
        <w:tc>
          <w:tcPr>
            <w:tcW w:w="4932" w:type="dxa"/>
            <w:shd w:val="clear" w:color="auto" w:fill="auto"/>
            <w:tcMar>
              <w:top w:w="0" w:type="dxa"/>
              <w:left w:w="0" w:type="dxa"/>
              <w:bottom w:w="0" w:type="dxa"/>
              <w:right w:w="0" w:type="dxa"/>
            </w:tcMar>
          </w:tcPr>
          <w:p w14:paraId="2560A991" w14:textId="77777777" w:rsidR="00FE799C" w:rsidRPr="00BB2107" w:rsidRDefault="00FE799C" w:rsidP="00BB2107">
            <w:pPr>
              <w:spacing w:before="40" w:after="120"/>
              <w:ind w:right="113"/>
              <w:rPr>
                <w:lang w:eastAsia="ko-KR"/>
              </w:rPr>
            </w:pPr>
            <w:r w:rsidRPr="00BB2107">
              <w:rPr>
                <w:lang w:eastAsia="ko-KR"/>
              </w:rPr>
              <w:t>Protocole V relatif aux restes explosifs de guerre</w:t>
            </w:r>
          </w:p>
        </w:tc>
        <w:tc>
          <w:tcPr>
            <w:tcW w:w="2438" w:type="dxa"/>
            <w:shd w:val="clear" w:color="auto" w:fill="auto"/>
            <w:noWrap/>
            <w:tcMar>
              <w:top w:w="0" w:type="dxa"/>
              <w:left w:w="0" w:type="dxa"/>
              <w:bottom w:w="0" w:type="dxa"/>
              <w:right w:w="0" w:type="dxa"/>
            </w:tcMar>
          </w:tcPr>
          <w:p w14:paraId="0855E164" w14:textId="77777777" w:rsidR="00FE799C" w:rsidRPr="00BB2107" w:rsidRDefault="00FE799C" w:rsidP="00BB2107">
            <w:pPr>
              <w:spacing w:before="40" w:after="120"/>
              <w:ind w:right="113"/>
              <w:rPr>
                <w:lang w:eastAsia="ko-KR"/>
              </w:rPr>
            </w:pPr>
            <w:r w:rsidRPr="00BB2107">
              <w:rPr>
                <w:lang w:eastAsia="ko-KR"/>
              </w:rPr>
              <w:t>2 novembre 2018 (r)</w:t>
            </w:r>
          </w:p>
        </w:tc>
      </w:tr>
      <w:tr w:rsidR="00BB2107" w:rsidRPr="00BB2107" w14:paraId="021A3AA7" w14:textId="77777777" w:rsidTr="00BB2107">
        <w:tc>
          <w:tcPr>
            <w:tcW w:w="4932" w:type="dxa"/>
            <w:shd w:val="clear" w:color="auto" w:fill="auto"/>
            <w:tcMar>
              <w:top w:w="0" w:type="dxa"/>
              <w:left w:w="0" w:type="dxa"/>
              <w:bottom w:w="0" w:type="dxa"/>
              <w:right w:w="0" w:type="dxa"/>
            </w:tcMar>
          </w:tcPr>
          <w:p w14:paraId="6376B8B8" w14:textId="2A411474" w:rsidR="00FE799C" w:rsidRPr="00BB2107" w:rsidRDefault="00FE799C" w:rsidP="00BB2107">
            <w:pPr>
              <w:spacing w:before="40" w:after="120"/>
              <w:ind w:right="113"/>
              <w:rPr>
                <w:lang w:eastAsia="ko-KR"/>
              </w:rPr>
            </w:pPr>
            <w:r w:rsidRPr="00BB2107">
              <w:rPr>
                <w:lang w:eastAsia="ko-KR"/>
              </w:rPr>
              <w:t>Protocole II modifié sur l</w:t>
            </w:r>
            <w:r w:rsidR="00766155">
              <w:rPr>
                <w:lang w:eastAsia="ko-KR"/>
              </w:rPr>
              <w:t>’</w:t>
            </w:r>
            <w:r w:rsidRPr="00BB2107">
              <w:rPr>
                <w:lang w:eastAsia="ko-KR"/>
              </w:rPr>
              <w:t>interdiction ou la limitation de l</w:t>
            </w:r>
            <w:r w:rsidR="00766155">
              <w:rPr>
                <w:lang w:eastAsia="ko-KR"/>
              </w:rPr>
              <w:t>’</w:t>
            </w:r>
            <w:r w:rsidRPr="00BB2107">
              <w:rPr>
                <w:lang w:eastAsia="ko-KR"/>
              </w:rPr>
              <w:t>emploi des mines, pièges et autres dispositifs (1996)</w:t>
            </w:r>
          </w:p>
        </w:tc>
        <w:tc>
          <w:tcPr>
            <w:tcW w:w="2438" w:type="dxa"/>
            <w:shd w:val="clear" w:color="auto" w:fill="auto"/>
            <w:noWrap/>
            <w:tcMar>
              <w:top w:w="0" w:type="dxa"/>
              <w:left w:w="0" w:type="dxa"/>
              <w:bottom w:w="0" w:type="dxa"/>
              <w:right w:w="0" w:type="dxa"/>
            </w:tcMar>
          </w:tcPr>
          <w:p w14:paraId="5C9959E3" w14:textId="77777777" w:rsidR="00FE799C" w:rsidRPr="00BB2107" w:rsidRDefault="00FE799C" w:rsidP="00BB2107">
            <w:pPr>
              <w:spacing w:before="40" w:after="120"/>
              <w:ind w:right="113"/>
              <w:rPr>
                <w:lang w:eastAsia="ko-KR"/>
              </w:rPr>
            </w:pPr>
            <w:r w:rsidRPr="00BB2107">
              <w:rPr>
                <w:lang w:eastAsia="ko-KR"/>
              </w:rPr>
              <w:t>2 novembre 2018 (r)</w:t>
            </w:r>
          </w:p>
        </w:tc>
      </w:tr>
      <w:tr w:rsidR="00BB2107" w:rsidRPr="00BB2107" w14:paraId="0D45F700" w14:textId="77777777" w:rsidTr="00BB2107">
        <w:tc>
          <w:tcPr>
            <w:tcW w:w="4932" w:type="dxa"/>
            <w:shd w:val="clear" w:color="auto" w:fill="auto"/>
            <w:tcMar>
              <w:top w:w="0" w:type="dxa"/>
              <w:left w:w="0" w:type="dxa"/>
              <w:bottom w:w="0" w:type="dxa"/>
              <w:right w:w="0" w:type="dxa"/>
            </w:tcMar>
          </w:tcPr>
          <w:p w14:paraId="4348BC55" w14:textId="6F2C6484" w:rsidR="00FE799C" w:rsidRPr="00BB2107" w:rsidRDefault="00FE799C" w:rsidP="00BB2107">
            <w:pPr>
              <w:spacing w:before="40" w:after="120"/>
              <w:ind w:right="113"/>
              <w:rPr>
                <w:lang w:eastAsia="ko-KR"/>
              </w:rPr>
            </w:pPr>
            <w:r w:rsidRPr="00BB2107">
              <w:rPr>
                <w:lang w:eastAsia="ko-KR"/>
              </w:rPr>
              <w:t>Convention sur l</w:t>
            </w:r>
            <w:r w:rsidR="00766155">
              <w:rPr>
                <w:lang w:eastAsia="ko-KR"/>
              </w:rPr>
              <w:t>’</w:t>
            </w:r>
            <w:r w:rsidRPr="00BB2107">
              <w:rPr>
                <w:lang w:eastAsia="ko-KR"/>
              </w:rPr>
              <w:t>interdiction de l</w:t>
            </w:r>
            <w:r w:rsidR="00766155">
              <w:rPr>
                <w:lang w:eastAsia="ko-KR"/>
              </w:rPr>
              <w:t>’</w:t>
            </w:r>
            <w:r w:rsidRPr="00BB2107">
              <w:rPr>
                <w:lang w:eastAsia="ko-KR"/>
              </w:rPr>
              <w:t>emploi, du stockage, de la production et du transfert des mines antipersonnel et sur leur destruction (1997)</w:t>
            </w:r>
          </w:p>
        </w:tc>
        <w:tc>
          <w:tcPr>
            <w:tcW w:w="2438" w:type="dxa"/>
            <w:shd w:val="clear" w:color="auto" w:fill="auto"/>
            <w:noWrap/>
            <w:tcMar>
              <w:top w:w="0" w:type="dxa"/>
              <w:left w:w="0" w:type="dxa"/>
              <w:bottom w:w="0" w:type="dxa"/>
              <w:right w:w="0" w:type="dxa"/>
            </w:tcMar>
          </w:tcPr>
          <w:p w14:paraId="586DF467" w14:textId="77777777" w:rsidR="00FE799C" w:rsidRPr="00BB2107" w:rsidRDefault="00FE799C" w:rsidP="00BB2107">
            <w:pPr>
              <w:spacing w:before="40" w:after="120"/>
              <w:ind w:right="113"/>
              <w:rPr>
                <w:lang w:eastAsia="ko-KR"/>
              </w:rPr>
            </w:pPr>
            <w:r w:rsidRPr="00BB2107">
              <w:rPr>
                <w:lang w:eastAsia="ko-KR"/>
              </w:rPr>
              <w:t>3 décembre 1997 (a)</w:t>
            </w:r>
          </w:p>
        </w:tc>
      </w:tr>
      <w:tr w:rsidR="00BB2107" w:rsidRPr="00BB2107" w14:paraId="0C0D2841" w14:textId="77777777" w:rsidTr="00BB2107">
        <w:tc>
          <w:tcPr>
            <w:tcW w:w="4932" w:type="dxa"/>
            <w:shd w:val="clear" w:color="auto" w:fill="auto"/>
            <w:tcMar>
              <w:top w:w="0" w:type="dxa"/>
              <w:left w:w="0" w:type="dxa"/>
              <w:bottom w:w="0" w:type="dxa"/>
              <w:right w:w="0" w:type="dxa"/>
            </w:tcMar>
          </w:tcPr>
          <w:p w14:paraId="50217DD6" w14:textId="77777777" w:rsidR="00FE799C" w:rsidRPr="00BB2107" w:rsidRDefault="00FE799C" w:rsidP="00BB2107">
            <w:pPr>
              <w:spacing w:before="40" w:after="120"/>
              <w:ind w:right="113"/>
              <w:rPr>
                <w:lang w:eastAsia="ko-KR"/>
              </w:rPr>
            </w:pPr>
            <w:r w:rsidRPr="00BB2107">
              <w:rPr>
                <w:lang w:eastAsia="ko-KR"/>
              </w:rPr>
              <w:t>Convention sur les armes à sous-munitions (2008)</w:t>
            </w:r>
          </w:p>
        </w:tc>
        <w:tc>
          <w:tcPr>
            <w:tcW w:w="2438" w:type="dxa"/>
            <w:shd w:val="clear" w:color="auto" w:fill="auto"/>
            <w:tcMar>
              <w:top w:w="0" w:type="dxa"/>
              <w:left w:w="0" w:type="dxa"/>
              <w:bottom w:w="0" w:type="dxa"/>
              <w:right w:w="0" w:type="dxa"/>
            </w:tcMar>
          </w:tcPr>
          <w:p w14:paraId="2FE5557B" w14:textId="711F74A8" w:rsidR="00FE799C" w:rsidRPr="00BB2107" w:rsidRDefault="00FE799C" w:rsidP="00BB2107">
            <w:pPr>
              <w:spacing w:before="40" w:after="120"/>
              <w:ind w:right="113"/>
              <w:rPr>
                <w:lang w:eastAsia="ko-KR"/>
              </w:rPr>
            </w:pPr>
            <w:r w:rsidRPr="00BB2107">
              <w:rPr>
                <w:lang w:eastAsia="ko-KR"/>
              </w:rPr>
              <w:t>1</w:t>
            </w:r>
            <w:r w:rsidR="00F029EB" w:rsidRPr="00F029EB">
              <w:rPr>
                <w:vertAlign w:val="superscript"/>
                <w:lang w:eastAsia="ko-KR"/>
              </w:rPr>
              <w:t>er</w:t>
            </w:r>
            <w:r w:rsidRPr="00BB2107">
              <w:rPr>
                <w:lang w:eastAsia="ko-KR"/>
              </w:rPr>
              <w:t xml:space="preserve"> octobre 2015 (r)</w:t>
            </w:r>
          </w:p>
        </w:tc>
      </w:tr>
      <w:tr w:rsidR="00BB2107" w:rsidRPr="00BB2107" w14:paraId="244067C6" w14:textId="77777777" w:rsidTr="00BB2107">
        <w:tc>
          <w:tcPr>
            <w:tcW w:w="4932" w:type="dxa"/>
            <w:tcBorders>
              <w:bottom w:val="single" w:sz="12" w:space="0" w:color="auto"/>
            </w:tcBorders>
            <w:shd w:val="clear" w:color="auto" w:fill="auto"/>
            <w:tcMar>
              <w:top w:w="0" w:type="dxa"/>
              <w:left w:w="0" w:type="dxa"/>
              <w:bottom w:w="0" w:type="dxa"/>
              <w:right w:w="0" w:type="dxa"/>
            </w:tcMar>
          </w:tcPr>
          <w:p w14:paraId="6FCDED8C" w14:textId="77777777" w:rsidR="00FE799C" w:rsidRPr="00BB2107" w:rsidRDefault="00FE799C" w:rsidP="00BB2107">
            <w:pPr>
              <w:spacing w:before="40" w:after="120"/>
              <w:ind w:right="113"/>
              <w:rPr>
                <w:lang w:eastAsia="ko-KR"/>
              </w:rPr>
            </w:pPr>
            <w:r w:rsidRPr="00BB2107">
              <w:rPr>
                <w:lang w:eastAsia="ko-KR"/>
              </w:rPr>
              <w:t>Convention de La Haye pour la protection des biens culturels en cas de conflit armé</w:t>
            </w:r>
          </w:p>
        </w:tc>
        <w:tc>
          <w:tcPr>
            <w:tcW w:w="2438" w:type="dxa"/>
            <w:tcBorders>
              <w:bottom w:val="single" w:sz="12" w:space="0" w:color="auto"/>
            </w:tcBorders>
            <w:shd w:val="clear" w:color="auto" w:fill="auto"/>
            <w:tcMar>
              <w:top w:w="0" w:type="dxa"/>
              <w:left w:w="0" w:type="dxa"/>
              <w:bottom w:w="0" w:type="dxa"/>
              <w:right w:w="0" w:type="dxa"/>
            </w:tcMar>
          </w:tcPr>
          <w:p w14:paraId="4A1F0CF1" w14:textId="77777777" w:rsidR="00FE799C" w:rsidRPr="00BB2107" w:rsidRDefault="00FE799C" w:rsidP="00BB2107">
            <w:pPr>
              <w:spacing w:before="40" w:after="120"/>
              <w:ind w:right="113"/>
              <w:rPr>
                <w:lang w:eastAsia="ko-KR"/>
              </w:rPr>
            </w:pPr>
            <w:r w:rsidRPr="00BB2107">
              <w:rPr>
                <w:lang w:eastAsia="ko-KR"/>
              </w:rPr>
              <w:t>22 septembre 2006 (r)</w:t>
            </w:r>
          </w:p>
        </w:tc>
      </w:tr>
    </w:tbl>
    <w:p w14:paraId="55D9D1D3" w14:textId="77777777" w:rsidR="00FE799C" w:rsidRPr="001B1802" w:rsidRDefault="00FE799C" w:rsidP="00FE799C"/>
    <w:tbl>
      <w:tblPr>
        <w:tblW w:w="7370" w:type="dxa"/>
        <w:tblInd w:w="1134" w:type="dxa"/>
        <w:tblLayout w:type="fixed"/>
        <w:tblCellMar>
          <w:left w:w="0" w:type="dxa"/>
          <w:right w:w="0" w:type="dxa"/>
        </w:tblCellMar>
        <w:tblLook w:val="0000" w:firstRow="0" w:lastRow="0" w:firstColumn="0" w:lastColumn="0" w:noHBand="0" w:noVBand="0"/>
      </w:tblPr>
      <w:tblGrid>
        <w:gridCol w:w="4932"/>
        <w:gridCol w:w="2438"/>
      </w:tblGrid>
      <w:tr w:rsidR="00BB2107" w:rsidRPr="00BB2107" w14:paraId="391633B5" w14:textId="77777777" w:rsidTr="00BB2107">
        <w:trPr>
          <w:tblHeader/>
        </w:trPr>
        <w:tc>
          <w:tcPr>
            <w:tcW w:w="7370"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20535CA7" w14:textId="77777777" w:rsidR="00FE799C" w:rsidRPr="00BB2107" w:rsidRDefault="00FE799C" w:rsidP="00BB2107">
            <w:pPr>
              <w:spacing w:before="80" w:after="80" w:line="200" w:lineRule="exact"/>
              <w:ind w:right="113"/>
              <w:rPr>
                <w:i/>
                <w:sz w:val="16"/>
                <w:lang w:eastAsia="ko-KR"/>
              </w:rPr>
            </w:pPr>
            <w:r w:rsidRPr="00BB2107">
              <w:rPr>
                <w:i/>
                <w:sz w:val="16"/>
                <w:lang w:eastAsia="ko-KR"/>
              </w:rPr>
              <w:t>Statut de Rome</w:t>
            </w:r>
          </w:p>
        </w:tc>
      </w:tr>
      <w:tr w:rsidR="00BB2107" w:rsidRPr="00BB2107" w14:paraId="1F07D0F9" w14:textId="77777777" w:rsidTr="00BB2107">
        <w:trPr>
          <w:trHeight w:hRule="exact" w:val="113"/>
          <w:tblHeader/>
        </w:trPr>
        <w:tc>
          <w:tcPr>
            <w:tcW w:w="7370" w:type="dxa"/>
            <w:gridSpan w:val="2"/>
            <w:tcBorders>
              <w:top w:val="single" w:sz="12" w:space="0" w:color="auto"/>
            </w:tcBorders>
            <w:shd w:val="clear" w:color="auto" w:fill="auto"/>
            <w:tcMar>
              <w:top w:w="0" w:type="dxa"/>
              <w:left w:w="0" w:type="dxa"/>
              <w:bottom w:w="0" w:type="dxa"/>
              <w:right w:w="0" w:type="dxa"/>
            </w:tcMar>
          </w:tcPr>
          <w:p w14:paraId="3FE06823" w14:textId="77777777" w:rsidR="00BB2107" w:rsidRPr="00BB2107" w:rsidRDefault="00BB2107" w:rsidP="00BB2107">
            <w:pPr>
              <w:spacing w:before="40" w:after="120"/>
              <w:ind w:right="113"/>
              <w:rPr>
                <w:lang w:eastAsia="ko-KR"/>
              </w:rPr>
            </w:pPr>
          </w:p>
        </w:tc>
      </w:tr>
      <w:tr w:rsidR="00BB2107" w:rsidRPr="00BB2107" w14:paraId="7D53BF52" w14:textId="77777777" w:rsidTr="00BB2107">
        <w:tc>
          <w:tcPr>
            <w:tcW w:w="4932" w:type="dxa"/>
            <w:shd w:val="clear" w:color="auto" w:fill="auto"/>
            <w:tcMar>
              <w:top w:w="0" w:type="dxa"/>
              <w:left w:w="0" w:type="dxa"/>
              <w:bottom w:w="0" w:type="dxa"/>
              <w:right w:w="0" w:type="dxa"/>
            </w:tcMar>
          </w:tcPr>
          <w:p w14:paraId="42DC9706" w14:textId="77777777" w:rsidR="00FE799C" w:rsidRPr="00BB2107" w:rsidRDefault="00FE799C" w:rsidP="00BB2107">
            <w:pPr>
              <w:spacing w:before="40" w:after="120"/>
              <w:ind w:right="113"/>
              <w:rPr>
                <w:lang w:eastAsia="ko-KR"/>
              </w:rPr>
            </w:pPr>
            <w:r w:rsidRPr="00BB2107">
              <w:rPr>
                <w:lang w:eastAsia="ko-KR"/>
              </w:rPr>
              <w:t>Statut de Rome de la Cour pénale internationale (1998)</w:t>
            </w:r>
          </w:p>
        </w:tc>
        <w:tc>
          <w:tcPr>
            <w:tcW w:w="2438" w:type="dxa"/>
            <w:shd w:val="clear" w:color="auto" w:fill="auto"/>
            <w:tcMar>
              <w:top w:w="0" w:type="dxa"/>
              <w:left w:w="0" w:type="dxa"/>
              <w:bottom w:w="0" w:type="dxa"/>
              <w:right w:w="0" w:type="dxa"/>
            </w:tcMar>
          </w:tcPr>
          <w:p w14:paraId="239A9BB2" w14:textId="77777777" w:rsidR="00FE799C" w:rsidRPr="00BB2107" w:rsidRDefault="00FE799C" w:rsidP="00BB2107">
            <w:pPr>
              <w:spacing w:before="40" w:after="120"/>
              <w:ind w:right="113"/>
              <w:rPr>
                <w:lang w:eastAsia="ko-KR"/>
              </w:rPr>
            </w:pPr>
            <w:r w:rsidRPr="00BB2107">
              <w:rPr>
                <w:lang w:eastAsia="ko-KR"/>
              </w:rPr>
              <w:t>5 mars 2002 (r)</w:t>
            </w:r>
          </w:p>
        </w:tc>
      </w:tr>
      <w:tr w:rsidR="00BB2107" w:rsidRPr="00BB2107" w14:paraId="7CB932D7" w14:textId="77777777" w:rsidTr="00BB2107">
        <w:tc>
          <w:tcPr>
            <w:tcW w:w="4932" w:type="dxa"/>
            <w:tcBorders>
              <w:bottom w:val="single" w:sz="12" w:space="0" w:color="auto"/>
            </w:tcBorders>
            <w:shd w:val="clear" w:color="auto" w:fill="auto"/>
            <w:tcMar>
              <w:top w:w="0" w:type="dxa"/>
              <w:left w:w="0" w:type="dxa"/>
              <w:bottom w:w="0" w:type="dxa"/>
              <w:right w:w="0" w:type="dxa"/>
            </w:tcMar>
          </w:tcPr>
          <w:p w14:paraId="10DFADD2" w14:textId="7A9A12E8" w:rsidR="00FE799C" w:rsidRPr="00BB2107" w:rsidRDefault="00FE799C" w:rsidP="00BB2107">
            <w:pPr>
              <w:spacing w:before="40" w:after="120"/>
              <w:ind w:right="113"/>
              <w:rPr>
                <w:bCs/>
                <w:lang w:eastAsia="ko-KR"/>
              </w:rPr>
            </w:pPr>
            <w:r w:rsidRPr="00BB2107">
              <w:rPr>
                <w:bCs/>
                <w:lang w:eastAsia="ko-KR"/>
              </w:rPr>
              <w:t>Amendement à l</w:t>
            </w:r>
            <w:r w:rsidR="00766155">
              <w:rPr>
                <w:bCs/>
                <w:lang w:eastAsia="ko-KR"/>
              </w:rPr>
              <w:t>’</w:t>
            </w:r>
            <w:r w:rsidRPr="00BB2107">
              <w:rPr>
                <w:bCs/>
                <w:lang w:eastAsia="ko-KR"/>
              </w:rPr>
              <w:t xml:space="preserve">article 8 du Statut de la Cour pénale internationale </w:t>
            </w:r>
          </w:p>
        </w:tc>
        <w:tc>
          <w:tcPr>
            <w:tcW w:w="2438" w:type="dxa"/>
            <w:tcBorders>
              <w:bottom w:val="single" w:sz="12" w:space="0" w:color="auto"/>
            </w:tcBorders>
            <w:shd w:val="clear" w:color="auto" w:fill="auto"/>
            <w:tcMar>
              <w:top w:w="0" w:type="dxa"/>
              <w:left w:w="0" w:type="dxa"/>
              <w:bottom w:w="0" w:type="dxa"/>
              <w:right w:w="0" w:type="dxa"/>
            </w:tcMar>
          </w:tcPr>
          <w:p w14:paraId="701BFCAC" w14:textId="77777777" w:rsidR="00FE799C" w:rsidRPr="00BB2107" w:rsidRDefault="00FE799C" w:rsidP="00BB2107">
            <w:pPr>
              <w:spacing w:before="40" w:after="120"/>
              <w:ind w:right="113"/>
              <w:rPr>
                <w:lang w:eastAsia="ko-KR"/>
              </w:rPr>
            </w:pPr>
            <w:r w:rsidRPr="00BB2107">
              <w:t>5 septembre 2013 (r)</w:t>
            </w:r>
          </w:p>
        </w:tc>
      </w:tr>
    </w:tbl>
    <w:p w14:paraId="67E052B8" w14:textId="77777777" w:rsidR="00FE799C" w:rsidRPr="001B1802" w:rsidRDefault="00FE799C" w:rsidP="00FE799C"/>
    <w:tbl>
      <w:tblPr>
        <w:tblW w:w="7370" w:type="dxa"/>
        <w:tblInd w:w="1134" w:type="dxa"/>
        <w:tblLayout w:type="fixed"/>
        <w:tblCellMar>
          <w:left w:w="0" w:type="dxa"/>
          <w:right w:w="0" w:type="dxa"/>
        </w:tblCellMar>
        <w:tblLook w:val="0000" w:firstRow="0" w:lastRow="0" w:firstColumn="0" w:lastColumn="0" w:noHBand="0" w:noVBand="0"/>
      </w:tblPr>
      <w:tblGrid>
        <w:gridCol w:w="4932"/>
        <w:gridCol w:w="2438"/>
      </w:tblGrid>
      <w:tr w:rsidR="00BB2107" w:rsidRPr="00BB2107" w14:paraId="5853E683" w14:textId="77777777" w:rsidTr="00BB2107">
        <w:trPr>
          <w:tblHeader/>
        </w:trPr>
        <w:tc>
          <w:tcPr>
            <w:tcW w:w="7370" w:type="dxa"/>
            <w:gridSpan w:val="2"/>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3D25D59" w14:textId="77777777" w:rsidR="00FE799C" w:rsidRPr="00BB2107" w:rsidRDefault="00FE799C" w:rsidP="00BB2107">
            <w:pPr>
              <w:spacing w:before="80" w:after="80" w:line="200" w:lineRule="exact"/>
              <w:ind w:right="113"/>
              <w:rPr>
                <w:i/>
                <w:sz w:val="16"/>
                <w:lang w:eastAsia="ko-KR"/>
              </w:rPr>
            </w:pPr>
            <w:r w:rsidRPr="00BB2107">
              <w:rPr>
                <w:i/>
                <w:sz w:val="16"/>
                <w:lang w:eastAsia="ko-KR"/>
              </w:rPr>
              <w:t xml:space="preserve">Traité sur le commerce des armes et instruments divers </w:t>
            </w:r>
          </w:p>
        </w:tc>
      </w:tr>
      <w:tr w:rsidR="00BB2107" w:rsidRPr="00BB2107" w14:paraId="27CC6433" w14:textId="77777777" w:rsidTr="00BB2107">
        <w:trPr>
          <w:trHeight w:hRule="exact" w:val="113"/>
          <w:tblHeader/>
        </w:trPr>
        <w:tc>
          <w:tcPr>
            <w:tcW w:w="7370" w:type="dxa"/>
            <w:gridSpan w:val="2"/>
            <w:tcBorders>
              <w:top w:val="single" w:sz="12" w:space="0" w:color="auto"/>
            </w:tcBorders>
            <w:shd w:val="clear" w:color="auto" w:fill="auto"/>
            <w:noWrap/>
            <w:tcMar>
              <w:top w:w="0" w:type="dxa"/>
              <w:left w:w="0" w:type="dxa"/>
              <w:bottom w:w="0" w:type="dxa"/>
              <w:right w:w="0" w:type="dxa"/>
            </w:tcMar>
          </w:tcPr>
          <w:p w14:paraId="3A88A91C" w14:textId="77777777" w:rsidR="00BB2107" w:rsidRPr="00BB2107" w:rsidRDefault="00BB2107" w:rsidP="00BB2107">
            <w:pPr>
              <w:spacing w:before="40" w:after="120"/>
              <w:ind w:right="113"/>
              <w:rPr>
                <w:lang w:eastAsia="ko-KR"/>
              </w:rPr>
            </w:pPr>
          </w:p>
        </w:tc>
      </w:tr>
      <w:tr w:rsidR="00BB2107" w:rsidRPr="00BB2107" w14:paraId="6A86DF08" w14:textId="77777777" w:rsidTr="00BB2107">
        <w:tc>
          <w:tcPr>
            <w:tcW w:w="4932" w:type="dxa"/>
            <w:shd w:val="clear" w:color="auto" w:fill="auto"/>
            <w:noWrap/>
            <w:tcMar>
              <w:top w:w="0" w:type="dxa"/>
              <w:left w:w="0" w:type="dxa"/>
              <w:bottom w:w="0" w:type="dxa"/>
              <w:right w:w="0" w:type="dxa"/>
            </w:tcMar>
          </w:tcPr>
          <w:p w14:paraId="648576F8" w14:textId="33979CBC" w:rsidR="00FE799C" w:rsidRPr="00BB2107" w:rsidRDefault="00FE799C" w:rsidP="00BB2107">
            <w:pPr>
              <w:spacing w:before="40" w:after="120"/>
              <w:ind w:right="113"/>
              <w:rPr>
                <w:lang w:eastAsia="ko-KR"/>
              </w:rPr>
            </w:pPr>
            <w:r w:rsidRPr="00BB2107">
              <w:rPr>
                <w:lang w:eastAsia="ko-KR"/>
              </w:rPr>
              <w:t>Convention sur l</w:t>
            </w:r>
            <w:r w:rsidR="00766155">
              <w:rPr>
                <w:lang w:eastAsia="ko-KR"/>
              </w:rPr>
              <w:t>’</w:t>
            </w:r>
            <w:r w:rsidRPr="00BB2107">
              <w:rPr>
                <w:lang w:eastAsia="ko-KR"/>
              </w:rPr>
              <w:t>interdiction d</w:t>
            </w:r>
            <w:r w:rsidR="00766155">
              <w:rPr>
                <w:lang w:eastAsia="ko-KR"/>
              </w:rPr>
              <w:t>’</w:t>
            </w:r>
            <w:r w:rsidRPr="00BB2107">
              <w:rPr>
                <w:lang w:eastAsia="ko-KR"/>
              </w:rPr>
              <w:t>utiliser des techniques de modification de l</w:t>
            </w:r>
            <w:r w:rsidR="00766155">
              <w:rPr>
                <w:lang w:eastAsia="ko-KR"/>
              </w:rPr>
              <w:t>’</w:t>
            </w:r>
            <w:r w:rsidRPr="00BB2107">
              <w:rPr>
                <w:lang w:eastAsia="ko-KR"/>
              </w:rPr>
              <w:t xml:space="preserve">environnement à des fins militaires ou toutes autres fins hostiles (1976) </w:t>
            </w:r>
          </w:p>
        </w:tc>
        <w:tc>
          <w:tcPr>
            <w:tcW w:w="2438" w:type="dxa"/>
            <w:shd w:val="clear" w:color="auto" w:fill="auto"/>
            <w:noWrap/>
            <w:tcMar>
              <w:top w:w="0" w:type="dxa"/>
              <w:left w:w="0" w:type="dxa"/>
              <w:bottom w:w="0" w:type="dxa"/>
              <w:right w:w="0" w:type="dxa"/>
            </w:tcMar>
          </w:tcPr>
          <w:p w14:paraId="6F31F4BD" w14:textId="77777777" w:rsidR="00FE799C" w:rsidRPr="00BB2107" w:rsidRDefault="00FE799C" w:rsidP="00BB2107">
            <w:pPr>
              <w:spacing w:before="40" w:after="120"/>
              <w:ind w:right="113"/>
              <w:rPr>
                <w:lang w:eastAsia="ko-KR"/>
              </w:rPr>
            </w:pPr>
            <w:r w:rsidRPr="00BB2107">
              <w:rPr>
                <w:lang w:eastAsia="ko-KR"/>
              </w:rPr>
              <w:t>9 décembre 1992 (a)</w:t>
            </w:r>
          </w:p>
        </w:tc>
      </w:tr>
      <w:tr w:rsidR="00BB2107" w:rsidRPr="00BB2107" w14:paraId="054E7F55" w14:textId="77777777" w:rsidTr="00BB2107">
        <w:tc>
          <w:tcPr>
            <w:tcW w:w="4932" w:type="dxa"/>
            <w:shd w:val="clear" w:color="auto" w:fill="auto"/>
            <w:noWrap/>
            <w:tcMar>
              <w:top w:w="0" w:type="dxa"/>
              <w:left w:w="0" w:type="dxa"/>
              <w:bottom w:w="0" w:type="dxa"/>
              <w:right w:w="0" w:type="dxa"/>
            </w:tcMar>
          </w:tcPr>
          <w:p w14:paraId="53273728" w14:textId="77777777" w:rsidR="00FE799C" w:rsidRPr="00BB2107" w:rsidRDefault="00FE799C" w:rsidP="00BB2107">
            <w:pPr>
              <w:spacing w:before="40" w:after="120"/>
              <w:ind w:right="113"/>
              <w:rPr>
                <w:lang w:eastAsia="ko-KR"/>
              </w:rPr>
            </w:pPr>
            <w:r w:rsidRPr="00BB2107">
              <w:rPr>
                <w:lang w:eastAsia="ko-KR"/>
              </w:rPr>
              <w:t>Traité sur le commerce des armes</w:t>
            </w:r>
          </w:p>
        </w:tc>
        <w:tc>
          <w:tcPr>
            <w:tcW w:w="2438" w:type="dxa"/>
            <w:shd w:val="clear" w:color="auto" w:fill="auto"/>
            <w:noWrap/>
            <w:tcMar>
              <w:top w:w="0" w:type="dxa"/>
              <w:left w:w="0" w:type="dxa"/>
              <w:bottom w:w="0" w:type="dxa"/>
              <w:right w:w="0" w:type="dxa"/>
            </w:tcMar>
          </w:tcPr>
          <w:p w14:paraId="227BE009" w14:textId="77777777" w:rsidR="00FE799C" w:rsidRPr="00BB2107" w:rsidRDefault="00FE799C" w:rsidP="00BB2107">
            <w:pPr>
              <w:spacing w:before="40" w:after="120"/>
              <w:ind w:right="113"/>
              <w:rPr>
                <w:lang w:eastAsia="ko-KR"/>
              </w:rPr>
            </w:pPr>
            <w:r w:rsidRPr="00BB2107">
              <w:rPr>
                <w:lang w:eastAsia="ko-KR"/>
              </w:rPr>
              <w:t>23 juillet 2015 (r)</w:t>
            </w:r>
          </w:p>
        </w:tc>
      </w:tr>
      <w:tr w:rsidR="00BB2107" w:rsidRPr="00BB2107" w14:paraId="7D05459D" w14:textId="77777777" w:rsidTr="00BB2107">
        <w:tc>
          <w:tcPr>
            <w:tcW w:w="4932" w:type="dxa"/>
            <w:tcBorders>
              <w:bottom w:val="single" w:sz="12" w:space="0" w:color="auto"/>
            </w:tcBorders>
            <w:shd w:val="clear" w:color="auto" w:fill="auto"/>
            <w:noWrap/>
            <w:tcMar>
              <w:top w:w="0" w:type="dxa"/>
              <w:left w:w="0" w:type="dxa"/>
              <w:bottom w:w="0" w:type="dxa"/>
              <w:right w:w="0" w:type="dxa"/>
            </w:tcMar>
          </w:tcPr>
          <w:p w14:paraId="2F778CFD" w14:textId="37B36B3C" w:rsidR="00FE799C" w:rsidRPr="00BB2107" w:rsidRDefault="00FE799C" w:rsidP="00BB2107">
            <w:pPr>
              <w:spacing w:before="40" w:after="120"/>
              <w:ind w:right="113"/>
              <w:rPr>
                <w:lang w:eastAsia="ko-KR"/>
              </w:rPr>
            </w:pPr>
            <w:r w:rsidRPr="00BB2107">
              <w:rPr>
                <w:lang w:eastAsia="ko-KR"/>
              </w:rPr>
              <w:t>Convention pour la prévention et la répression du crime de</w:t>
            </w:r>
            <w:r w:rsidR="00F029EB">
              <w:rPr>
                <w:lang w:eastAsia="ko-KR"/>
              </w:rPr>
              <w:t> </w:t>
            </w:r>
            <w:r w:rsidRPr="00BB2107">
              <w:rPr>
                <w:lang w:eastAsia="ko-KR"/>
              </w:rPr>
              <w:t xml:space="preserve">génocide (1948) </w:t>
            </w:r>
          </w:p>
        </w:tc>
        <w:tc>
          <w:tcPr>
            <w:tcW w:w="2438" w:type="dxa"/>
            <w:tcBorders>
              <w:bottom w:val="single" w:sz="12" w:space="0" w:color="auto"/>
            </w:tcBorders>
            <w:shd w:val="clear" w:color="auto" w:fill="auto"/>
            <w:noWrap/>
            <w:tcMar>
              <w:top w:w="0" w:type="dxa"/>
              <w:left w:w="0" w:type="dxa"/>
              <w:bottom w:w="0" w:type="dxa"/>
              <w:right w:w="0" w:type="dxa"/>
            </w:tcMar>
          </w:tcPr>
          <w:p w14:paraId="186886BA" w14:textId="77777777" w:rsidR="00FE799C" w:rsidRPr="00BB2107" w:rsidRDefault="00FE799C" w:rsidP="00BB2107">
            <w:pPr>
              <w:spacing w:before="40" w:after="120"/>
              <w:ind w:right="113"/>
              <w:rPr>
                <w:lang w:eastAsia="ko-KR"/>
              </w:rPr>
            </w:pPr>
            <w:r w:rsidRPr="00BB2107">
              <w:rPr>
                <w:lang w:eastAsia="ko-KR"/>
              </w:rPr>
              <w:t>8 juillet 2019 (a)</w:t>
            </w:r>
          </w:p>
        </w:tc>
      </w:tr>
    </w:tbl>
    <w:p w14:paraId="4E4C9324" w14:textId="77777777" w:rsidR="00FE799C" w:rsidRPr="001B1802" w:rsidRDefault="00FE799C" w:rsidP="00FE799C"/>
    <w:tbl>
      <w:tblPr>
        <w:tblW w:w="7370" w:type="dxa"/>
        <w:tblInd w:w="1134" w:type="dxa"/>
        <w:tblLayout w:type="fixed"/>
        <w:tblCellMar>
          <w:left w:w="0" w:type="dxa"/>
          <w:right w:w="0" w:type="dxa"/>
        </w:tblCellMar>
        <w:tblLook w:val="0000" w:firstRow="0" w:lastRow="0" w:firstColumn="0" w:lastColumn="0" w:noHBand="0" w:noVBand="0"/>
      </w:tblPr>
      <w:tblGrid>
        <w:gridCol w:w="4932"/>
        <w:gridCol w:w="2438"/>
      </w:tblGrid>
      <w:tr w:rsidR="00BB2107" w:rsidRPr="00BB2107" w14:paraId="582EDD13" w14:textId="77777777" w:rsidTr="00BB2107">
        <w:trPr>
          <w:tblHeader/>
        </w:trPr>
        <w:tc>
          <w:tcPr>
            <w:tcW w:w="7370" w:type="dxa"/>
            <w:gridSpan w:val="2"/>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6AB5B6B3" w14:textId="630D2627" w:rsidR="00FE799C" w:rsidRPr="00BB2107" w:rsidRDefault="00FE799C" w:rsidP="00BB2107">
            <w:pPr>
              <w:spacing w:before="80" w:after="80" w:line="200" w:lineRule="exact"/>
              <w:ind w:right="113"/>
              <w:rPr>
                <w:i/>
                <w:sz w:val="16"/>
                <w:lang w:eastAsia="ko-KR"/>
              </w:rPr>
            </w:pPr>
            <w:r w:rsidRPr="00BB2107">
              <w:rPr>
                <w:i/>
                <w:sz w:val="16"/>
                <w:lang w:eastAsia="ko-KR"/>
              </w:rPr>
              <w:t>Convention relative aux droits de l</w:t>
            </w:r>
            <w:r w:rsidR="00766155">
              <w:rPr>
                <w:i/>
                <w:sz w:val="16"/>
                <w:lang w:eastAsia="ko-KR"/>
              </w:rPr>
              <w:t>’</w:t>
            </w:r>
            <w:r w:rsidRPr="00BB2107">
              <w:rPr>
                <w:i/>
                <w:sz w:val="16"/>
                <w:lang w:eastAsia="ko-KR"/>
              </w:rPr>
              <w:t>enfant</w:t>
            </w:r>
          </w:p>
        </w:tc>
      </w:tr>
      <w:tr w:rsidR="00BB2107" w:rsidRPr="00BB2107" w14:paraId="6AF535FC" w14:textId="77777777" w:rsidTr="00BB2107">
        <w:trPr>
          <w:trHeight w:hRule="exact" w:val="113"/>
          <w:tblHeader/>
        </w:trPr>
        <w:tc>
          <w:tcPr>
            <w:tcW w:w="7370" w:type="dxa"/>
            <w:gridSpan w:val="2"/>
            <w:tcBorders>
              <w:top w:val="single" w:sz="12" w:space="0" w:color="auto"/>
            </w:tcBorders>
            <w:shd w:val="clear" w:color="auto" w:fill="auto"/>
            <w:noWrap/>
            <w:tcMar>
              <w:top w:w="0" w:type="dxa"/>
              <w:left w:w="0" w:type="dxa"/>
              <w:bottom w:w="0" w:type="dxa"/>
              <w:right w:w="0" w:type="dxa"/>
            </w:tcMar>
          </w:tcPr>
          <w:p w14:paraId="3BFCC3ED" w14:textId="77777777" w:rsidR="00BB2107" w:rsidRPr="00BB2107" w:rsidRDefault="00BB2107" w:rsidP="00BB2107">
            <w:pPr>
              <w:spacing w:before="40" w:after="120"/>
              <w:ind w:right="113"/>
              <w:rPr>
                <w:lang w:eastAsia="ko-KR"/>
              </w:rPr>
            </w:pPr>
          </w:p>
        </w:tc>
      </w:tr>
      <w:tr w:rsidR="00BB2107" w:rsidRPr="00BB2107" w14:paraId="57A12EAA" w14:textId="77777777" w:rsidTr="00BB2107">
        <w:tc>
          <w:tcPr>
            <w:tcW w:w="4932" w:type="dxa"/>
            <w:shd w:val="clear" w:color="auto" w:fill="auto"/>
            <w:noWrap/>
            <w:tcMar>
              <w:top w:w="0" w:type="dxa"/>
              <w:left w:w="0" w:type="dxa"/>
              <w:bottom w:w="0" w:type="dxa"/>
              <w:right w:w="0" w:type="dxa"/>
            </w:tcMar>
          </w:tcPr>
          <w:p w14:paraId="5BFEC335" w14:textId="10088BD6" w:rsidR="00FE799C" w:rsidRPr="00BB2107" w:rsidRDefault="00FE799C" w:rsidP="00BB2107">
            <w:pPr>
              <w:spacing w:before="40" w:after="120"/>
              <w:ind w:right="113"/>
              <w:rPr>
                <w:lang w:eastAsia="ko-KR"/>
              </w:rPr>
            </w:pPr>
            <w:r w:rsidRPr="00BB2107">
              <w:rPr>
                <w:lang w:eastAsia="ko-KR"/>
              </w:rPr>
              <w:t>Convention relative aux droits de l</w:t>
            </w:r>
            <w:r w:rsidR="00766155">
              <w:rPr>
                <w:lang w:eastAsia="ko-KR"/>
              </w:rPr>
              <w:t>’</w:t>
            </w:r>
            <w:r w:rsidRPr="00BB2107">
              <w:rPr>
                <w:lang w:eastAsia="ko-KR"/>
              </w:rPr>
              <w:t>enfant</w:t>
            </w:r>
          </w:p>
        </w:tc>
        <w:tc>
          <w:tcPr>
            <w:tcW w:w="2438" w:type="dxa"/>
            <w:shd w:val="clear" w:color="auto" w:fill="auto"/>
          </w:tcPr>
          <w:p w14:paraId="5793AEAE" w14:textId="77777777" w:rsidR="00FE799C" w:rsidRPr="00BB2107" w:rsidRDefault="00FE799C" w:rsidP="00BB2107">
            <w:pPr>
              <w:spacing w:before="40" w:after="120"/>
              <w:ind w:right="113"/>
              <w:rPr>
                <w:lang w:eastAsia="ko-KR"/>
              </w:rPr>
            </w:pPr>
            <w:r w:rsidRPr="00BB2107">
              <w:rPr>
                <w:lang w:eastAsia="ko-KR"/>
              </w:rPr>
              <w:t>26 juillet 1990 (r)</w:t>
            </w:r>
          </w:p>
        </w:tc>
      </w:tr>
      <w:tr w:rsidR="00BB2107" w:rsidRPr="00BB2107" w14:paraId="6EA0A248" w14:textId="77777777" w:rsidTr="00BB2107">
        <w:tc>
          <w:tcPr>
            <w:tcW w:w="4932" w:type="dxa"/>
            <w:tcBorders>
              <w:bottom w:val="single" w:sz="12" w:space="0" w:color="auto"/>
            </w:tcBorders>
            <w:shd w:val="clear" w:color="auto" w:fill="auto"/>
            <w:noWrap/>
            <w:tcMar>
              <w:top w:w="0" w:type="dxa"/>
              <w:left w:w="0" w:type="dxa"/>
              <w:bottom w:w="0" w:type="dxa"/>
              <w:right w:w="0" w:type="dxa"/>
            </w:tcMar>
          </w:tcPr>
          <w:p w14:paraId="5D880759" w14:textId="68AD76E3" w:rsidR="00FE799C" w:rsidRPr="00BB2107" w:rsidRDefault="00FE799C" w:rsidP="00BB2107">
            <w:pPr>
              <w:spacing w:before="40" w:after="120"/>
              <w:ind w:right="113"/>
              <w:rPr>
                <w:lang w:eastAsia="ko-KR"/>
              </w:rPr>
            </w:pPr>
            <w:r w:rsidRPr="00BB2107">
              <w:rPr>
                <w:lang w:eastAsia="ko-KR"/>
              </w:rPr>
              <w:t>Protocole facultatif à la Convention relative aux droits de l</w:t>
            </w:r>
            <w:r w:rsidR="00766155">
              <w:rPr>
                <w:lang w:eastAsia="ko-KR"/>
              </w:rPr>
              <w:t>’</w:t>
            </w:r>
            <w:r w:rsidRPr="00BB2107">
              <w:rPr>
                <w:lang w:eastAsia="ko-KR"/>
              </w:rPr>
              <w:t>enfant, concernant l</w:t>
            </w:r>
            <w:r w:rsidR="00766155">
              <w:rPr>
                <w:lang w:eastAsia="ko-KR"/>
              </w:rPr>
              <w:t>’</w:t>
            </w:r>
            <w:r w:rsidRPr="00BB2107">
              <w:rPr>
                <w:lang w:eastAsia="ko-KR"/>
              </w:rPr>
              <w:t>implication d</w:t>
            </w:r>
            <w:r w:rsidR="00766155">
              <w:rPr>
                <w:lang w:eastAsia="ko-KR"/>
              </w:rPr>
              <w:t>’</w:t>
            </w:r>
            <w:r w:rsidRPr="00BB2107">
              <w:rPr>
                <w:lang w:eastAsia="ko-KR"/>
              </w:rPr>
              <w:t xml:space="preserve">enfants </w:t>
            </w:r>
            <w:r w:rsidR="00F029EB">
              <w:rPr>
                <w:lang w:eastAsia="ko-KR"/>
              </w:rPr>
              <w:br/>
            </w:r>
            <w:r w:rsidRPr="00BB2107">
              <w:rPr>
                <w:lang w:eastAsia="ko-KR"/>
              </w:rPr>
              <w:t>dans les conflits armés</w:t>
            </w:r>
          </w:p>
        </w:tc>
        <w:tc>
          <w:tcPr>
            <w:tcW w:w="2438" w:type="dxa"/>
            <w:tcBorders>
              <w:bottom w:val="single" w:sz="12" w:space="0" w:color="auto"/>
            </w:tcBorders>
            <w:shd w:val="clear" w:color="auto" w:fill="auto"/>
          </w:tcPr>
          <w:p w14:paraId="468EC822" w14:textId="77777777" w:rsidR="00FE799C" w:rsidRPr="00BB2107" w:rsidRDefault="00FE799C" w:rsidP="00BB2107">
            <w:pPr>
              <w:spacing w:before="40" w:after="120"/>
              <w:ind w:right="113"/>
              <w:rPr>
                <w:lang w:eastAsia="ko-KR"/>
              </w:rPr>
            </w:pPr>
            <w:r w:rsidRPr="00BB2107">
              <w:rPr>
                <w:lang w:eastAsia="ko-KR"/>
              </w:rPr>
              <w:t>12 février 2009 (r)</w:t>
            </w:r>
          </w:p>
        </w:tc>
      </w:tr>
    </w:tbl>
    <w:p w14:paraId="237E8D82" w14:textId="77777777" w:rsidR="00FE799C" w:rsidRPr="00D43FDC" w:rsidRDefault="00FE799C" w:rsidP="00FE799C"/>
    <w:tbl>
      <w:tblPr>
        <w:tblW w:w="7370" w:type="dxa"/>
        <w:tblInd w:w="1134" w:type="dxa"/>
        <w:tblLayout w:type="fixed"/>
        <w:tblCellMar>
          <w:left w:w="0" w:type="dxa"/>
          <w:right w:w="0" w:type="dxa"/>
        </w:tblCellMar>
        <w:tblLook w:val="0000" w:firstRow="0" w:lastRow="0" w:firstColumn="0" w:lastColumn="0" w:noHBand="0" w:noVBand="0"/>
      </w:tblPr>
      <w:tblGrid>
        <w:gridCol w:w="4932"/>
        <w:gridCol w:w="2438"/>
      </w:tblGrid>
      <w:tr w:rsidR="00BB2107" w:rsidRPr="00BB2107" w14:paraId="3E611C33" w14:textId="77777777" w:rsidTr="00BB2107">
        <w:trPr>
          <w:tblHeader/>
        </w:trPr>
        <w:tc>
          <w:tcPr>
            <w:tcW w:w="7370" w:type="dxa"/>
            <w:gridSpan w:val="2"/>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490776B0" w14:textId="3E81BE8C" w:rsidR="00FE799C" w:rsidRPr="00BB2107" w:rsidRDefault="00FE799C" w:rsidP="00BB2107">
            <w:pPr>
              <w:spacing w:before="80" w:after="80" w:line="200" w:lineRule="exact"/>
              <w:ind w:right="113"/>
              <w:rPr>
                <w:i/>
                <w:sz w:val="16"/>
                <w:lang w:eastAsia="ko-KR"/>
              </w:rPr>
            </w:pPr>
            <w:r w:rsidRPr="00BB2107">
              <w:rPr>
                <w:i/>
                <w:sz w:val="16"/>
                <w:lang w:eastAsia="ko-KR"/>
              </w:rPr>
              <w:t>Traités dans le domaine de l</w:t>
            </w:r>
            <w:r w:rsidR="00766155">
              <w:rPr>
                <w:i/>
                <w:sz w:val="16"/>
                <w:lang w:eastAsia="ko-KR"/>
              </w:rPr>
              <w:t>’</w:t>
            </w:r>
            <w:r w:rsidRPr="00BB2107">
              <w:rPr>
                <w:i/>
                <w:sz w:val="16"/>
                <w:lang w:eastAsia="ko-KR"/>
              </w:rPr>
              <w:t>énergie nucléaire</w:t>
            </w:r>
          </w:p>
        </w:tc>
      </w:tr>
      <w:tr w:rsidR="00BB2107" w:rsidRPr="00BB2107" w14:paraId="0E4F2721" w14:textId="77777777" w:rsidTr="00BB2107">
        <w:trPr>
          <w:trHeight w:hRule="exact" w:val="113"/>
          <w:tblHeader/>
        </w:trPr>
        <w:tc>
          <w:tcPr>
            <w:tcW w:w="7370" w:type="dxa"/>
            <w:gridSpan w:val="2"/>
            <w:tcBorders>
              <w:top w:val="single" w:sz="12" w:space="0" w:color="auto"/>
            </w:tcBorders>
            <w:shd w:val="clear" w:color="auto" w:fill="auto"/>
            <w:noWrap/>
            <w:tcMar>
              <w:top w:w="0" w:type="dxa"/>
              <w:left w:w="0" w:type="dxa"/>
              <w:bottom w:w="0" w:type="dxa"/>
              <w:right w:w="0" w:type="dxa"/>
            </w:tcMar>
          </w:tcPr>
          <w:p w14:paraId="0F5A17C9" w14:textId="77777777" w:rsidR="00BB2107" w:rsidRPr="00BB2107" w:rsidRDefault="00BB2107" w:rsidP="00BB2107">
            <w:pPr>
              <w:spacing w:before="40" w:after="120"/>
              <w:ind w:right="113"/>
              <w:rPr>
                <w:lang w:eastAsia="ko-KR"/>
              </w:rPr>
            </w:pPr>
          </w:p>
        </w:tc>
      </w:tr>
      <w:tr w:rsidR="00BB2107" w:rsidRPr="00BB2107" w14:paraId="4A8887B7" w14:textId="77777777" w:rsidTr="00BB2107">
        <w:tc>
          <w:tcPr>
            <w:tcW w:w="4932" w:type="dxa"/>
            <w:shd w:val="clear" w:color="auto" w:fill="auto"/>
            <w:noWrap/>
            <w:tcMar>
              <w:top w:w="0" w:type="dxa"/>
              <w:left w:w="0" w:type="dxa"/>
              <w:bottom w:w="0" w:type="dxa"/>
              <w:right w:w="0" w:type="dxa"/>
            </w:tcMar>
          </w:tcPr>
          <w:p w14:paraId="1841A674" w14:textId="77777777" w:rsidR="00FE799C" w:rsidRPr="00BB2107" w:rsidRDefault="00FE799C" w:rsidP="00BB2107">
            <w:pPr>
              <w:spacing w:before="40" w:after="120"/>
              <w:ind w:right="113"/>
              <w:rPr>
                <w:lang w:eastAsia="ko-KR"/>
              </w:rPr>
            </w:pPr>
            <w:r w:rsidRPr="00BB2107">
              <w:rPr>
                <w:lang w:eastAsia="ko-KR"/>
              </w:rPr>
              <w:t>Traité sur la non-prolifération des armes nucléaires</w:t>
            </w:r>
          </w:p>
        </w:tc>
        <w:tc>
          <w:tcPr>
            <w:tcW w:w="2438" w:type="dxa"/>
            <w:shd w:val="clear" w:color="auto" w:fill="auto"/>
          </w:tcPr>
          <w:p w14:paraId="299B6BEF" w14:textId="77777777" w:rsidR="00FE799C" w:rsidRPr="00BB2107" w:rsidRDefault="00FE799C" w:rsidP="00BB2107">
            <w:pPr>
              <w:spacing w:before="40" w:after="120"/>
              <w:ind w:right="113"/>
              <w:rPr>
                <w:lang w:eastAsia="ko-KR"/>
              </w:rPr>
            </w:pPr>
            <w:r w:rsidRPr="00BB2107">
              <w:rPr>
                <w:lang w:eastAsia="ko-KR"/>
              </w:rPr>
              <w:t>8 avril 1969 (r)</w:t>
            </w:r>
          </w:p>
        </w:tc>
      </w:tr>
      <w:tr w:rsidR="00BB2107" w:rsidRPr="00BB2107" w14:paraId="0FC296BA" w14:textId="77777777" w:rsidTr="00BB2107">
        <w:tc>
          <w:tcPr>
            <w:tcW w:w="4932" w:type="dxa"/>
            <w:shd w:val="clear" w:color="auto" w:fill="auto"/>
            <w:noWrap/>
            <w:tcMar>
              <w:top w:w="0" w:type="dxa"/>
              <w:left w:w="0" w:type="dxa"/>
              <w:bottom w:w="0" w:type="dxa"/>
              <w:right w:w="0" w:type="dxa"/>
            </w:tcMar>
          </w:tcPr>
          <w:p w14:paraId="72CB53CA" w14:textId="188CD38B" w:rsidR="00FE799C" w:rsidRPr="00BB2107" w:rsidRDefault="00FE799C" w:rsidP="00BB2107">
            <w:pPr>
              <w:spacing w:before="40" w:after="120"/>
              <w:ind w:right="113"/>
              <w:rPr>
                <w:lang w:eastAsia="ko-KR"/>
              </w:rPr>
            </w:pPr>
            <w:r w:rsidRPr="00BB2107">
              <w:rPr>
                <w:shd w:val="clear" w:color="auto" w:fill="FFFFFF"/>
                <w:lang w:eastAsia="ko-KR"/>
              </w:rPr>
              <w:t>Convention sur la notification rapide d</w:t>
            </w:r>
            <w:r w:rsidR="00766155">
              <w:rPr>
                <w:shd w:val="clear" w:color="auto" w:fill="FFFFFF"/>
                <w:lang w:eastAsia="ko-KR"/>
              </w:rPr>
              <w:t>’</w:t>
            </w:r>
            <w:r w:rsidRPr="00BB2107">
              <w:rPr>
                <w:shd w:val="clear" w:color="auto" w:fill="FFFFFF"/>
                <w:lang w:eastAsia="ko-KR"/>
              </w:rPr>
              <w:t>un accident nucléaire</w:t>
            </w:r>
          </w:p>
        </w:tc>
        <w:tc>
          <w:tcPr>
            <w:tcW w:w="2438" w:type="dxa"/>
            <w:shd w:val="clear" w:color="auto" w:fill="auto"/>
          </w:tcPr>
          <w:p w14:paraId="7D5A6431" w14:textId="77777777" w:rsidR="00FE799C" w:rsidRPr="00BB2107" w:rsidRDefault="00FE799C" w:rsidP="00BB2107">
            <w:pPr>
              <w:spacing w:before="40" w:after="120"/>
              <w:ind w:right="113"/>
              <w:rPr>
                <w:lang w:eastAsia="ko-KR"/>
              </w:rPr>
            </w:pPr>
            <w:r w:rsidRPr="00BB2107">
              <w:rPr>
                <w:lang w:eastAsia="ko-KR"/>
              </w:rPr>
              <w:t>17 août 1992 (a)</w:t>
            </w:r>
          </w:p>
        </w:tc>
      </w:tr>
      <w:tr w:rsidR="00BB2107" w:rsidRPr="00BB2107" w14:paraId="51CBCFED" w14:textId="77777777" w:rsidTr="00BB2107">
        <w:tc>
          <w:tcPr>
            <w:tcW w:w="4932" w:type="dxa"/>
            <w:shd w:val="clear" w:color="auto" w:fill="auto"/>
            <w:noWrap/>
            <w:tcMar>
              <w:top w:w="0" w:type="dxa"/>
              <w:left w:w="0" w:type="dxa"/>
              <w:bottom w:w="0" w:type="dxa"/>
              <w:right w:w="0" w:type="dxa"/>
            </w:tcMar>
          </w:tcPr>
          <w:p w14:paraId="371D18D7" w14:textId="7F670970" w:rsidR="00FE799C" w:rsidRPr="00BB2107" w:rsidRDefault="00FE799C" w:rsidP="00BB2107">
            <w:pPr>
              <w:spacing w:before="40" w:after="120"/>
              <w:ind w:right="113"/>
              <w:rPr>
                <w:lang w:eastAsia="ko-KR"/>
              </w:rPr>
            </w:pPr>
            <w:r w:rsidRPr="00BB2107">
              <w:rPr>
                <w:shd w:val="clear" w:color="auto" w:fill="FFFFFF"/>
                <w:lang w:eastAsia="ko-KR"/>
              </w:rPr>
              <w:t>Convention sur l</w:t>
            </w:r>
            <w:r w:rsidR="00766155">
              <w:rPr>
                <w:shd w:val="clear" w:color="auto" w:fill="FFFFFF"/>
                <w:lang w:eastAsia="ko-KR"/>
              </w:rPr>
              <w:t>’</w:t>
            </w:r>
            <w:r w:rsidRPr="00BB2107">
              <w:rPr>
                <w:shd w:val="clear" w:color="auto" w:fill="FFFFFF"/>
                <w:lang w:eastAsia="ko-KR"/>
              </w:rPr>
              <w:t>assistance en cas d</w:t>
            </w:r>
            <w:r w:rsidR="00766155">
              <w:rPr>
                <w:shd w:val="clear" w:color="auto" w:fill="FFFFFF"/>
                <w:lang w:eastAsia="ko-KR"/>
              </w:rPr>
              <w:t>’</w:t>
            </w:r>
            <w:r w:rsidRPr="00BB2107">
              <w:rPr>
                <w:shd w:val="clear" w:color="auto" w:fill="FFFFFF"/>
                <w:lang w:eastAsia="ko-KR"/>
              </w:rPr>
              <w:t>accident nucléaire ou de situation d</w:t>
            </w:r>
            <w:r w:rsidR="00766155">
              <w:rPr>
                <w:shd w:val="clear" w:color="auto" w:fill="FFFFFF"/>
                <w:lang w:eastAsia="ko-KR"/>
              </w:rPr>
              <w:t>’</w:t>
            </w:r>
            <w:r w:rsidRPr="00BB2107">
              <w:rPr>
                <w:shd w:val="clear" w:color="auto" w:fill="FFFFFF"/>
                <w:lang w:eastAsia="ko-KR"/>
              </w:rPr>
              <w:t>urgence radiologique</w:t>
            </w:r>
          </w:p>
        </w:tc>
        <w:tc>
          <w:tcPr>
            <w:tcW w:w="2438" w:type="dxa"/>
            <w:shd w:val="clear" w:color="auto" w:fill="auto"/>
          </w:tcPr>
          <w:p w14:paraId="724EBD94" w14:textId="77777777" w:rsidR="00FE799C" w:rsidRPr="00BB2107" w:rsidRDefault="00FE799C" w:rsidP="00BB2107">
            <w:pPr>
              <w:spacing w:before="40" w:after="120"/>
              <w:ind w:right="113"/>
              <w:rPr>
                <w:lang w:eastAsia="ko-KR"/>
              </w:rPr>
            </w:pPr>
            <w:r w:rsidRPr="00BB2107">
              <w:rPr>
                <w:lang w:eastAsia="ko-KR"/>
              </w:rPr>
              <w:t>17 août 1992 (a)</w:t>
            </w:r>
          </w:p>
        </w:tc>
      </w:tr>
      <w:tr w:rsidR="00BB2107" w:rsidRPr="00BB2107" w14:paraId="35C32547" w14:textId="77777777" w:rsidTr="00BB2107">
        <w:tc>
          <w:tcPr>
            <w:tcW w:w="4932" w:type="dxa"/>
            <w:shd w:val="clear" w:color="auto" w:fill="auto"/>
            <w:noWrap/>
            <w:tcMar>
              <w:top w:w="0" w:type="dxa"/>
              <w:left w:w="0" w:type="dxa"/>
              <w:bottom w:w="0" w:type="dxa"/>
              <w:right w:w="0" w:type="dxa"/>
            </w:tcMar>
          </w:tcPr>
          <w:p w14:paraId="12F48600" w14:textId="32D10344" w:rsidR="00FE799C" w:rsidRPr="00BB2107" w:rsidRDefault="00FE799C" w:rsidP="00BB2107">
            <w:pPr>
              <w:spacing w:before="40" w:after="120"/>
              <w:ind w:right="113"/>
              <w:rPr>
                <w:lang w:eastAsia="ko-KR"/>
              </w:rPr>
            </w:pPr>
            <w:r w:rsidRPr="00BB2107">
              <w:rPr>
                <w:lang w:eastAsia="ko-KR"/>
              </w:rPr>
              <w:t>Traité sur une zone exempte d</w:t>
            </w:r>
            <w:r w:rsidR="00766155">
              <w:rPr>
                <w:lang w:eastAsia="ko-KR"/>
              </w:rPr>
              <w:t>’</w:t>
            </w:r>
            <w:r w:rsidRPr="00BB2107">
              <w:rPr>
                <w:lang w:eastAsia="ko-KR"/>
              </w:rPr>
              <w:t>armes nucléaires en Afrique</w:t>
            </w:r>
          </w:p>
        </w:tc>
        <w:tc>
          <w:tcPr>
            <w:tcW w:w="2438" w:type="dxa"/>
            <w:shd w:val="clear" w:color="auto" w:fill="auto"/>
          </w:tcPr>
          <w:p w14:paraId="49C56BBE" w14:textId="77777777" w:rsidR="00FE799C" w:rsidRPr="00BB2107" w:rsidRDefault="00FE799C" w:rsidP="00BB2107">
            <w:pPr>
              <w:spacing w:before="40" w:after="120"/>
              <w:ind w:right="113"/>
              <w:rPr>
                <w:lang w:eastAsia="ko-KR"/>
              </w:rPr>
            </w:pPr>
            <w:r w:rsidRPr="00BB2107">
              <w:rPr>
                <w:lang w:eastAsia="ko-KR"/>
              </w:rPr>
              <w:t>11 avril 1996 (s)</w:t>
            </w:r>
          </w:p>
        </w:tc>
      </w:tr>
      <w:tr w:rsidR="00BB2107" w:rsidRPr="00BB2107" w14:paraId="2D043ADA" w14:textId="77777777" w:rsidTr="00BB2107">
        <w:tc>
          <w:tcPr>
            <w:tcW w:w="4932" w:type="dxa"/>
            <w:shd w:val="clear" w:color="auto" w:fill="auto"/>
            <w:noWrap/>
            <w:tcMar>
              <w:top w:w="0" w:type="dxa"/>
              <w:left w:w="0" w:type="dxa"/>
              <w:bottom w:w="0" w:type="dxa"/>
              <w:right w:w="0" w:type="dxa"/>
            </w:tcMar>
          </w:tcPr>
          <w:p w14:paraId="1A79D2B0" w14:textId="77777777" w:rsidR="00FE799C" w:rsidRPr="00BB2107" w:rsidRDefault="00FE799C" w:rsidP="00BB2107">
            <w:pPr>
              <w:spacing w:before="40" w:after="120"/>
              <w:ind w:right="113"/>
              <w:rPr>
                <w:lang w:eastAsia="ko-KR"/>
              </w:rPr>
            </w:pPr>
            <w:r w:rsidRPr="00BB2107">
              <w:rPr>
                <w:lang w:eastAsia="ko-KR"/>
              </w:rPr>
              <w:t>Convention internationale pour la répression des actes de terrorisme nucléaire</w:t>
            </w:r>
          </w:p>
        </w:tc>
        <w:tc>
          <w:tcPr>
            <w:tcW w:w="2438" w:type="dxa"/>
            <w:shd w:val="clear" w:color="auto" w:fill="auto"/>
          </w:tcPr>
          <w:p w14:paraId="4E945EC3" w14:textId="77777777" w:rsidR="00FE799C" w:rsidRPr="00BB2107" w:rsidRDefault="00FE799C" w:rsidP="00BB2107">
            <w:pPr>
              <w:spacing w:before="40" w:after="120"/>
              <w:ind w:right="113"/>
              <w:rPr>
                <w:lang w:eastAsia="ko-KR"/>
              </w:rPr>
            </w:pPr>
            <w:r w:rsidRPr="00BB2107">
              <w:rPr>
                <w:lang w:eastAsia="ko-KR"/>
              </w:rPr>
              <w:t>14 septembre 2005 (s)</w:t>
            </w:r>
          </w:p>
        </w:tc>
      </w:tr>
      <w:tr w:rsidR="00BB2107" w:rsidRPr="00BB2107" w14:paraId="42995CE1" w14:textId="77777777" w:rsidTr="00BB2107">
        <w:tc>
          <w:tcPr>
            <w:tcW w:w="4932" w:type="dxa"/>
            <w:shd w:val="clear" w:color="auto" w:fill="auto"/>
            <w:noWrap/>
            <w:tcMar>
              <w:top w:w="0" w:type="dxa"/>
              <w:left w:w="0" w:type="dxa"/>
              <w:bottom w:w="0" w:type="dxa"/>
              <w:right w:w="0" w:type="dxa"/>
            </w:tcMar>
          </w:tcPr>
          <w:p w14:paraId="16529923" w14:textId="77777777" w:rsidR="00FE799C" w:rsidRPr="00BB2107" w:rsidRDefault="00FE799C" w:rsidP="00BB2107">
            <w:pPr>
              <w:spacing w:before="40" w:after="120"/>
              <w:ind w:right="113"/>
              <w:rPr>
                <w:lang w:eastAsia="ko-KR"/>
              </w:rPr>
            </w:pPr>
            <w:r w:rsidRPr="00BB2107">
              <w:rPr>
                <w:lang w:eastAsia="ko-KR"/>
              </w:rPr>
              <w:lastRenderedPageBreak/>
              <w:t>Convention commune sur la sûreté de la gestion du combustible usé et sur la sûreté de la gestion des déchets radioactifs</w:t>
            </w:r>
          </w:p>
        </w:tc>
        <w:tc>
          <w:tcPr>
            <w:tcW w:w="2438" w:type="dxa"/>
            <w:shd w:val="clear" w:color="auto" w:fill="auto"/>
          </w:tcPr>
          <w:p w14:paraId="79C98251" w14:textId="77777777" w:rsidR="00FE799C" w:rsidRPr="00BB2107" w:rsidRDefault="00FE799C" w:rsidP="00BB2107">
            <w:pPr>
              <w:spacing w:before="40" w:after="120"/>
              <w:ind w:right="113"/>
              <w:rPr>
                <w:lang w:eastAsia="ko-KR"/>
              </w:rPr>
            </w:pPr>
            <w:r w:rsidRPr="00BB2107">
              <w:rPr>
                <w:lang w:eastAsia="ko-KR"/>
              </w:rPr>
              <w:t>15 avril 2013 (a)</w:t>
            </w:r>
          </w:p>
        </w:tc>
      </w:tr>
      <w:tr w:rsidR="00BB2107" w:rsidRPr="00BB2107" w14:paraId="79501F9B" w14:textId="77777777" w:rsidTr="00BB2107">
        <w:tc>
          <w:tcPr>
            <w:tcW w:w="4932" w:type="dxa"/>
            <w:shd w:val="clear" w:color="auto" w:fill="auto"/>
            <w:noWrap/>
            <w:tcMar>
              <w:top w:w="0" w:type="dxa"/>
              <w:left w:w="0" w:type="dxa"/>
              <w:bottom w:w="0" w:type="dxa"/>
              <w:right w:w="0" w:type="dxa"/>
            </w:tcMar>
          </w:tcPr>
          <w:p w14:paraId="108CFC88" w14:textId="77777777" w:rsidR="00FE799C" w:rsidRPr="00BB2107" w:rsidRDefault="00FE799C" w:rsidP="00BB2107">
            <w:pPr>
              <w:spacing w:before="40" w:after="120"/>
              <w:ind w:right="113"/>
              <w:rPr>
                <w:lang w:eastAsia="ko-KR"/>
              </w:rPr>
            </w:pPr>
            <w:r w:rsidRPr="00BB2107">
              <w:rPr>
                <w:shd w:val="clear" w:color="auto" w:fill="FFFFFF"/>
                <w:lang w:eastAsia="ko-KR"/>
              </w:rPr>
              <w:t>Convention de Vienne relative à la responsabilité civile en matière de dommages nucléaires</w:t>
            </w:r>
          </w:p>
        </w:tc>
        <w:tc>
          <w:tcPr>
            <w:tcW w:w="2438" w:type="dxa"/>
            <w:shd w:val="clear" w:color="auto" w:fill="auto"/>
          </w:tcPr>
          <w:p w14:paraId="0BC0AA40" w14:textId="77777777" w:rsidR="00FE799C" w:rsidRPr="00BB2107" w:rsidRDefault="00FE799C" w:rsidP="00BB2107">
            <w:pPr>
              <w:spacing w:before="40" w:after="120"/>
              <w:ind w:right="113"/>
              <w:rPr>
                <w:lang w:eastAsia="ko-KR"/>
              </w:rPr>
            </w:pPr>
            <w:r w:rsidRPr="00BB2107">
              <w:rPr>
                <w:lang w:eastAsia="ko-KR"/>
              </w:rPr>
              <w:t>15 avril 2013 (a)</w:t>
            </w:r>
          </w:p>
        </w:tc>
      </w:tr>
      <w:tr w:rsidR="00BB2107" w:rsidRPr="00BB2107" w14:paraId="33217E13" w14:textId="77777777" w:rsidTr="00BB2107">
        <w:tc>
          <w:tcPr>
            <w:tcW w:w="4932" w:type="dxa"/>
            <w:tcBorders>
              <w:bottom w:val="single" w:sz="12" w:space="0" w:color="auto"/>
            </w:tcBorders>
            <w:shd w:val="clear" w:color="auto" w:fill="auto"/>
            <w:noWrap/>
            <w:tcMar>
              <w:top w:w="0" w:type="dxa"/>
              <w:left w:w="0" w:type="dxa"/>
              <w:bottom w:w="0" w:type="dxa"/>
              <w:right w:w="0" w:type="dxa"/>
            </w:tcMar>
          </w:tcPr>
          <w:p w14:paraId="11D96CA8" w14:textId="511A5477" w:rsidR="00FE799C" w:rsidRPr="00BB2107" w:rsidRDefault="00FE799C" w:rsidP="00BB2107">
            <w:pPr>
              <w:spacing w:before="40" w:after="120"/>
              <w:ind w:right="113"/>
              <w:rPr>
                <w:lang w:eastAsia="ko-KR"/>
              </w:rPr>
            </w:pPr>
            <w:r w:rsidRPr="00BB2107">
              <w:rPr>
                <w:shd w:val="clear" w:color="auto" w:fill="FFFFFF"/>
                <w:lang w:eastAsia="ko-KR"/>
              </w:rPr>
              <w:t>Convention sur la réparation complémentaire des</w:t>
            </w:r>
            <w:r w:rsidR="00F029EB">
              <w:rPr>
                <w:shd w:val="clear" w:color="auto" w:fill="FFFFFF"/>
                <w:lang w:eastAsia="ko-KR"/>
              </w:rPr>
              <w:t> </w:t>
            </w:r>
            <w:r w:rsidRPr="00BB2107">
              <w:rPr>
                <w:shd w:val="clear" w:color="auto" w:fill="FFFFFF"/>
                <w:lang w:eastAsia="ko-KR"/>
              </w:rPr>
              <w:t>dommages nucléaires</w:t>
            </w:r>
          </w:p>
        </w:tc>
        <w:tc>
          <w:tcPr>
            <w:tcW w:w="2438" w:type="dxa"/>
            <w:tcBorders>
              <w:bottom w:val="single" w:sz="12" w:space="0" w:color="auto"/>
            </w:tcBorders>
            <w:shd w:val="clear" w:color="auto" w:fill="auto"/>
          </w:tcPr>
          <w:p w14:paraId="5D2A1982" w14:textId="77777777" w:rsidR="00FE799C" w:rsidRPr="00BB2107" w:rsidRDefault="00FE799C" w:rsidP="00BB2107">
            <w:pPr>
              <w:spacing w:before="40" w:after="120"/>
              <w:ind w:right="113"/>
              <w:rPr>
                <w:lang w:eastAsia="ko-KR"/>
              </w:rPr>
            </w:pPr>
            <w:r w:rsidRPr="00BB2107">
              <w:rPr>
                <w:shd w:val="clear" w:color="auto" w:fill="FFFFFF"/>
                <w:lang w:eastAsia="ko-KR"/>
              </w:rPr>
              <w:t>24 juin 2013 (s)</w:t>
            </w:r>
          </w:p>
        </w:tc>
      </w:tr>
    </w:tbl>
    <w:p w14:paraId="26EE5D52" w14:textId="4F65CDA5" w:rsidR="00FE799C" w:rsidRPr="00103ED3" w:rsidRDefault="00FE799C" w:rsidP="00BB2107">
      <w:pPr>
        <w:pStyle w:val="H1G"/>
      </w:pPr>
      <w:r w:rsidRPr="00103ED3">
        <w:tab/>
        <w:t>D.</w:t>
      </w:r>
      <w:r w:rsidRPr="00103ED3">
        <w:tab/>
        <w:t>Cadre juridique de la protection des droits de l</w:t>
      </w:r>
      <w:r w:rsidR="00766155">
        <w:t>’</w:t>
      </w:r>
      <w:r w:rsidRPr="00103ED3">
        <w:t xml:space="preserve">homme </w:t>
      </w:r>
      <w:r w:rsidR="00BB2107">
        <w:br/>
      </w:r>
      <w:r w:rsidRPr="00103ED3">
        <w:t>au niveau national</w:t>
      </w:r>
    </w:p>
    <w:p w14:paraId="217ED208" w14:textId="20234548" w:rsidR="00FE799C" w:rsidRPr="00161A8E" w:rsidRDefault="00FE799C" w:rsidP="00FE799C">
      <w:pPr>
        <w:pStyle w:val="SingleTxtG"/>
      </w:pPr>
      <w:r w:rsidRPr="00103ED3">
        <w:t>46.</w:t>
      </w:r>
      <w:r w:rsidRPr="00103ED3">
        <w:tab/>
        <w:t>Les libertés et droits fondamentaux de l</w:t>
      </w:r>
      <w:r w:rsidR="00766155">
        <w:t>’</w:t>
      </w:r>
      <w:r w:rsidRPr="00103ED3">
        <w:t xml:space="preserve">individu sont ancrés dans le chapitre II de la Constitution mauricienne. </w:t>
      </w:r>
      <w:r w:rsidRPr="0068311C">
        <w:t>L</w:t>
      </w:r>
      <w:r w:rsidR="00766155">
        <w:t>’</w:t>
      </w:r>
      <w:r w:rsidRPr="0068311C">
        <w:t>article 17 de la Constitution prévoit qu</w:t>
      </w:r>
      <w:r w:rsidR="00766155">
        <w:t>’</w:t>
      </w:r>
      <w:r w:rsidRPr="0068311C">
        <w:t>un citoyen qui prétend que ses droits énoncés au</w:t>
      </w:r>
      <w:r>
        <w:t xml:space="preserve">x articles 3 à 16 de la Constitution </w:t>
      </w:r>
      <w:r w:rsidRPr="0068311C">
        <w:t>sont ou risquent d</w:t>
      </w:r>
      <w:r w:rsidR="00766155">
        <w:t>’</w:t>
      </w:r>
      <w:r w:rsidRPr="0068311C">
        <w:t>être enfreints, peut saisir la Cour suprême pour obtenir réparation</w:t>
      </w:r>
      <w:r>
        <w:t>.</w:t>
      </w:r>
    </w:p>
    <w:p w14:paraId="194C3C13" w14:textId="31045145" w:rsidR="00FE799C" w:rsidRPr="00DB0523" w:rsidRDefault="00FE799C" w:rsidP="00FE799C">
      <w:pPr>
        <w:pStyle w:val="SingleTxtG"/>
      </w:pPr>
      <w:r w:rsidRPr="00E55384">
        <w:t>47.</w:t>
      </w:r>
      <w:r w:rsidRPr="00E55384">
        <w:tab/>
      </w:r>
      <w:r w:rsidRPr="00DB0523">
        <w:t xml:space="preserve">De nouvelles lois ont été promulguées et </w:t>
      </w:r>
      <w:r>
        <w:t>des</w:t>
      </w:r>
      <w:r w:rsidRPr="00DB0523">
        <w:t xml:space="preserve"> lois existantes ont été modifiées </w:t>
      </w:r>
      <w:r>
        <w:t>afin de</w:t>
      </w:r>
      <w:r w:rsidRPr="00DB0523">
        <w:t xml:space="preserve"> mieux garantir la protection des droits de l</w:t>
      </w:r>
      <w:r w:rsidR="00766155">
        <w:t>’</w:t>
      </w:r>
      <w:r w:rsidRPr="00DB0523">
        <w:t xml:space="preserve">homme. </w:t>
      </w:r>
      <w:r>
        <w:t>On mentionnera parmi les lois en question :</w:t>
      </w:r>
    </w:p>
    <w:p w14:paraId="1CA95D1A" w14:textId="3A71D23D" w:rsidR="00FE799C" w:rsidRPr="00DB0523" w:rsidRDefault="00FE799C" w:rsidP="00F029EB">
      <w:pPr>
        <w:pStyle w:val="SingleTxtG"/>
        <w:ind w:left="1701"/>
      </w:pPr>
      <w:r w:rsidRPr="00D813AB">
        <w:t>i)</w:t>
      </w:r>
      <w:r w:rsidRPr="00D813AB">
        <w:tab/>
      </w:r>
      <w:r w:rsidRPr="00DB0523">
        <w:t xml:space="preserve">La loi sur la lutte contre la traite des personnes, promulguée le 30 juillet 2009, a été </w:t>
      </w:r>
      <w:r>
        <w:t>modifiée</w:t>
      </w:r>
      <w:r w:rsidRPr="00DB0523">
        <w:t xml:space="preserve"> en 2023 afin de </w:t>
      </w:r>
      <w:r>
        <w:t>regrouper</w:t>
      </w:r>
      <w:r w:rsidRPr="00DB0523">
        <w:t xml:space="preserve"> les dispositions légales </w:t>
      </w:r>
      <w:r>
        <w:t xml:space="preserve">actuelles visant à lutter </w:t>
      </w:r>
      <w:r w:rsidRPr="00DB0523">
        <w:t xml:space="preserve">contre la traite des personnes et </w:t>
      </w:r>
      <w:r>
        <w:t>d</w:t>
      </w:r>
      <w:r w:rsidR="00766155">
        <w:t>’</w:t>
      </w:r>
      <w:r>
        <w:t xml:space="preserve">établir un </w:t>
      </w:r>
      <w:r w:rsidRPr="00DB0523">
        <w:t xml:space="preserve">cadre juridique moderne </w:t>
      </w:r>
      <w:r>
        <w:t xml:space="preserve">pour un traitement </w:t>
      </w:r>
      <w:r w:rsidRPr="00DB0523">
        <w:t>plus efficace</w:t>
      </w:r>
      <w:r>
        <w:t xml:space="preserve"> de cette </w:t>
      </w:r>
      <w:r w:rsidRPr="00DB0523">
        <w:t xml:space="preserve">question. </w:t>
      </w:r>
      <w:r>
        <w:t xml:space="preserve">En outre, les </w:t>
      </w:r>
      <w:r w:rsidRPr="00DB0523">
        <w:t xml:space="preserve">modifications apportées à la </w:t>
      </w:r>
      <w:r>
        <w:t xml:space="preserve">loi </w:t>
      </w:r>
      <w:r w:rsidRPr="00DB0523">
        <w:t>confèrent</w:t>
      </w:r>
      <w:r>
        <w:t xml:space="preserve"> </w:t>
      </w:r>
      <w:r w:rsidRPr="00DB0523">
        <w:t xml:space="preserve">désormais </w:t>
      </w:r>
      <w:r>
        <w:t>des</w:t>
      </w:r>
      <w:r w:rsidRPr="00DB0523">
        <w:t xml:space="preserve"> pouvoirs</w:t>
      </w:r>
      <w:r>
        <w:t xml:space="preserve"> d</w:t>
      </w:r>
      <w:r w:rsidR="00766155">
        <w:t>’</w:t>
      </w:r>
      <w:r>
        <w:t>enquête</w:t>
      </w:r>
      <w:r w:rsidRPr="00DB0523">
        <w:t xml:space="preserve"> supplémentaires à la police </w:t>
      </w:r>
      <w:r>
        <w:t>s</w:t>
      </w:r>
      <w:r w:rsidR="00766155">
        <w:t>’</w:t>
      </w:r>
      <w:r>
        <w:t xml:space="preserve">agissant de repérer </w:t>
      </w:r>
      <w:r w:rsidRPr="00DB0523">
        <w:t>les cas de traite des personnes</w:t>
      </w:r>
      <w:r>
        <w:t xml:space="preserve"> et d</w:t>
      </w:r>
      <w:r w:rsidR="00766155">
        <w:t>’</w:t>
      </w:r>
      <w:r>
        <w:t>engager des poursuites</w:t>
      </w:r>
      <w:r w:rsidRPr="00DB0523">
        <w:t>.</w:t>
      </w:r>
      <w:r>
        <w:t xml:space="preserve"> Les nouvelles dispositions permettent d</w:t>
      </w:r>
      <w:r w:rsidR="00766155">
        <w:t>’</w:t>
      </w:r>
      <w:r>
        <w:t>aider plus efficacement les victimes et prévoient la création d</w:t>
      </w:r>
      <w:r w:rsidR="00766155">
        <w:t>’</w:t>
      </w:r>
      <w:r w:rsidRPr="00DB0523">
        <w:t>un</w:t>
      </w:r>
      <w:r>
        <w:t>e un</w:t>
      </w:r>
      <w:r w:rsidRPr="00DB0523">
        <w:t xml:space="preserve">ité spécialisée de la police mauricienne </w:t>
      </w:r>
      <w:r>
        <w:t>et d</w:t>
      </w:r>
      <w:r w:rsidR="00766155">
        <w:t>’</w:t>
      </w:r>
      <w:r>
        <w:t xml:space="preserve">un </w:t>
      </w:r>
      <w:r w:rsidRPr="00DB0523">
        <w:t xml:space="preserve">comité directeur </w:t>
      </w:r>
      <w:r>
        <w:t xml:space="preserve">pour la </w:t>
      </w:r>
      <w:r w:rsidRPr="00DB0523">
        <w:t xml:space="preserve">lutte contre la traite des personnes. Outre </w:t>
      </w:r>
      <w:r>
        <w:t>un durcissement des peines à l</w:t>
      </w:r>
      <w:r w:rsidR="00766155">
        <w:t>’</w:t>
      </w:r>
      <w:r>
        <w:t xml:space="preserve">égard des </w:t>
      </w:r>
      <w:r w:rsidRPr="00DB0523">
        <w:t xml:space="preserve">personnes </w:t>
      </w:r>
      <w:r>
        <w:t>déclarées coupables</w:t>
      </w:r>
      <w:r w:rsidRPr="00DB0523">
        <w:t xml:space="preserve"> </w:t>
      </w:r>
      <w:r>
        <w:t>d</w:t>
      </w:r>
      <w:r w:rsidR="00766155">
        <w:t>’</w:t>
      </w:r>
      <w:r w:rsidRPr="00DB0523">
        <w:t>infractions liées à la traite</w:t>
      </w:r>
      <w:r>
        <w:t xml:space="preserve">, il est prévu que ces condamnés ne </w:t>
      </w:r>
      <w:r w:rsidRPr="00DB0523">
        <w:t>pourront plus bénéficier d</w:t>
      </w:r>
      <w:r w:rsidR="00766155">
        <w:t>’</w:t>
      </w:r>
      <w:r w:rsidRPr="00DB0523">
        <w:t>une remise de peine ou d</w:t>
      </w:r>
      <w:r w:rsidR="00766155">
        <w:t>’</w:t>
      </w:r>
      <w:r w:rsidRPr="00DB0523">
        <w:t xml:space="preserve">une libération conditionnelle </w:t>
      </w:r>
      <w:r>
        <w:t>au titre de</w:t>
      </w:r>
      <w:r w:rsidRPr="00DB0523">
        <w:t xml:space="preserve"> la loi </w:t>
      </w:r>
      <w:r w:rsidRPr="005F565B">
        <w:t>sur les établissements de correction</w:t>
      </w:r>
      <w:r w:rsidRPr="00DB0523">
        <w:t xml:space="preserve">. </w:t>
      </w:r>
      <w:r>
        <w:t xml:space="preserve">Le </w:t>
      </w:r>
      <w:r w:rsidRPr="00DB0523">
        <w:t>tribunal n</w:t>
      </w:r>
      <w:r w:rsidR="00766155">
        <w:t>’</w:t>
      </w:r>
      <w:r w:rsidRPr="00DB0523">
        <w:t xml:space="preserve">aura plus </w:t>
      </w:r>
      <w:r>
        <w:t>la latitude de sanctionner l</w:t>
      </w:r>
      <w:r w:rsidR="00766155">
        <w:t>’</w:t>
      </w:r>
      <w:r>
        <w:t xml:space="preserve">infraction de </w:t>
      </w:r>
      <w:r w:rsidRPr="00DB0523">
        <w:t xml:space="preserve">traite des personnes </w:t>
      </w:r>
      <w:r>
        <w:t xml:space="preserve">de </w:t>
      </w:r>
      <w:r w:rsidRPr="00DB0523">
        <w:t>peine</w:t>
      </w:r>
      <w:r>
        <w:t>s</w:t>
      </w:r>
      <w:r w:rsidRPr="00DB0523">
        <w:t xml:space="preserve"> d</w:t>
      </w:r>
      <w:r w:rsidR="00766155">
        <w:t>’</w:t>
      </w:r>
      <w:r w:rsidRPr="00DB0523">
        <w:t xml:space="preserve">emprisonnement </w:t>
      </w:r>
      <w:r>
        <w:t>d</w:t>
      </w:r>
      <w:r w:rsidR="00766155">
        <w:t>’</w:t>
      </w:r>
      <w:r>
        <w:t xml:space="preserve">une durée inférieure à </w:t>
      </w:r>
      <w:r w:rsidRPr="00DB0523">
        <w:t>trois ans</w:t>
      </w:r>
      <w:r>
        <w:t> ;</w:t>
      </w:r>
    </w:p>
    <w:p w14:paraId="28656AC4" w14:textId="38004ED0" w:rsidR="00FE799C" w:rsidRPr="00831F3C" w:rsidRDefault="00FE799C" w:rsidP="00F029EB">
      <w:pPr>
        <w:pStyle w:val="SingleTxtG"/>
        <w:ind w:left="1701"/>
      </w:pPr>
      <w:r w:rsidRPr="001A16C4">
        <w:t>ii)</w:t>
      </w:r>
      <w:r w:rsidRPr="001A16C4">
        <w:tab/>
      </w:r>
      <w:r w:rsidRPr="00176102">
        <w:t xml:space="preserve">La loi de 2020 </w:t>
      </w:r>
      <w:r>
        <w:t>relative à l</w:t>
      </w:r>
      <w:r w:rsidR="00766155">
        <w:t>’</w:t>
      </w:r>
      <w:r>
        <w:t xml:space="preserve">enfance </w:t>
      </w:r>
      <w:r w:rsidRPr="00176102">
        <w:t xml:space="preserve">est entrée en vigueur le 24 janvier 2022. </w:t>
      </w:r>
      <w:r>
        <w:t>Elle avait pour principal objet d</w:t>
      </w:r>
      <w:r w:rsidR="00766155">
        <w:t>’</w:t>
      </w:r>
      <w:r>
        <w:t xml:space="preserve">abroger </w:t>
      </w:r>
      <w:r w:rsidRPr="00176102">
        <w:t>la loi sur la protection de l</w:t>
      </w:r>
      <w:r w:rsidR="00766155">
        <w:t>’</w:t>
      </w:r>
      <w:r w:rsidRPr="00176102">
        <w:t xml:space="preserve">enfance et de </w:t>
      </w:r>
      <w:r>
        <w:t xml:space="preserve">la </w:t>
      </w:r>
      <w:r w:rsidRPr="00176102">
        <w:t xml:space="preserve">remplacer par un cadre législatif plus complet et plus moderne </w:t>
      </w:r>
      <w:r>
        <w:t xml:space="preserve">afin </w:t>
      </w:r>
      <w:r w:rsidRPr="00176102">
        <w:t xml:space="preserve">de remédier </w:t>
      </w:r>
      <w:r>
        <w:t xml:space="preserve">à ses </w:t>
      </w:r>
      <w:r w:rsidRPr="00176102">
        <w:t xml:space="preserve">lacunes </w:t>
      </w:r>
      <w:r>
        <w:t xml:space="preserve">et de mieux donner effet </w:t>
      </w:r>
      <w:r w:rsidRPr="00176102">
        <w:t xml:space="preserve">à la Convention des </w:t>
      </w:r>
      <w:r>
        <w:t xml:space="preserve">Nations Unies </w:t>
      </w:r>
      <w:r w:rsidRPr="00176102">
        <w:t>relative aux droits de l</w:t>
      </w:r>
      <w:r w:rsidR="00766155">
        <w:t>’</w:t>
      </w:r>
      <w:r w:rsidRPr="00176102">
        <w:t>enfant et à la Charte africaine des droits et du bien-être de l</w:t>
      </w:r>
      <w:r w:rsidR="00766155">
        <w:t>’</w:t>
      </w:r>
      <w:r w:rsidRPr="00176102">
        <w:t xml:space="preserve">enfant. </w:t>
      </w:r>
      <w:r>
        <w:t xml:space="preserve">Elle </w:t>
      </w:r>
      <w:r w:rsidRPr="00176102">
        <w:t>prévoit donc des dispositions</w:t>
      </w:r>
      <w:r>
        <w:t xml:space="preserve"> visant à : </w:t>
      </w:r>
      <w:r w:rsidRPr="00AD6476">
        <w:t>a) assurer une meilleure prise en charge et protection des enfants et mieux leur porter assistance</w:t>
      </w:r>
      <w:r w:rsidR="00DA0146">
        <w:t> </w:t>
      </w:r>
      <w:r w:rsidRPr="00AD6476">
        <w:t>; b) assurer le respect et la promotion des droits des enfants et la protection de l</w:t>
      </w:r>
      <w:r w:rsidR="00766155">
        <w:t>’</w:t>
      </w:r>
      <w:r w:rsidRPr="00AD6476">
        <w:t>intérêt supérieur de l</w:t>
      </w:r>
      <w:r w:rsidR="00766155">
        <w:t>’</w:t>
      </w:r>
      <w:r w:rsidRPr="00AD6476">
        <w:t>enfant</w:t>
      </w:r>
      <w:r w:rsidR="00DA0146">
        <w:t> </w:t>
      </w:r>
      <w:r w:rsidRPr="00AD6476">
        <w:t>; c) mettre en place les structures, les services et les ressources nécessaires afin de promouvoir et de contrôler le bon développement physique, psychologique, intellectuel, affectif et social des enfants</w:t>
      </w:r>
      <w:r w:rsidR="00252A52">
        <w:t> </w:t>
      </w:r>
      <w:r w:rsidRPr="00AD6476">
        <w:t xml:space="preserve">; d) </w:t>
      </w:r>
      <w:r>
        <w:t>instituer un comité</w:t>
      </w:r>
      <w:r w:rsidRPr="00831F3C">
        <w:t xml:space="preserve"> de coordination des services à l</w:t>
      </w:r>
      <w:r w:rsidR="00766155">
        <w:t>’</w:t>
      </w:r>
      <w:r w:rsidRPr="00831F3C">
        <w:t xml:space="preserve">enfance, responsable de la coordination de toutes les activités relatives à la mise en œuvre de </w:t>
      </w:r>
      <w:r>
        <w:t>la loi relative à l</w:t>
      </w:r>
      <w:r w:rsidR="00766155">
        <w:t>’</w:t>
      </w:r>
      <w:r>
        <w:t xml:space="preserve">enfance, de </w:t>
      </w:r>
      <w:r w:rsidRPr="00831F3C">
        <w:t>la Convention des Nations Unies relative aux droits de l</w:t>
      </w:r>
      <w:r w:rsidR="00766155">
        <w:t>’</w:t>
      </w:r>
      <w:r w:rsidRPr="00831F3C">
        <w:t>enfant et de la Charte africaine des droits et du bien-être de l</w:t>
      </w:r>
      <w:r w:rsidR="00766155">
        <w:t>’</w:t>
      </w:r>
      <w:r w:rsidRPr="00831F3C">
        <w:t>enfan</w:t>
      </w:r>
      <w:r>
        <w:t xml:space="preserve">t ; e) interdire le mariage des enfants de moins de 18 ans ; </w:t>
      </w:r>
      <w:r w:rsidRPr="00831F3C">
        <w:t xml:space="preserve">f) </w:t>
      </w:r>
      <w:r>
        <w:t>faire en sorte qu</w:t>
      </w:r>
      <w:r w:rsidR="00766155">
        <w:t>’</w:t>
      </w:r>
      <w:r>
        <w:t xml:space="preserve">un </w:t>
      </w:r>
      <w:r w:rsidRPr="00807CB4">
        <w:t>enfant de moins de 14</w:t>
      </w:r>
      <w:r w:rsidR="00F029EB">
        <w:t> </w:t>
      </w:r>
      <w:r w:rsidRPr="00807CB4">
        <w:t xml:space="preserve">ans ne </w:t>
      </w:r>
      <w:r>
        <w:t xml:space="preserve">puisse </w:t>
      </w:r>
      <w:r w:rsidRPr="00807CB4">
        <w:t xml:space="preserve">être </w:t>
      </w:r>
      <w:r w:rsidRPr="004441F8">
        <w:t>tenu pénalement responsable</w:t>
      </w:r>
      <w:r>
        <w:t xml:space="preserve"> d</w:t>
      </w:r>
      <w:r w:rsidR="00766155">
        <w:t>’</w:t>
      </w:r>
      <w:r>
        <w:t>un acte ou d</w:t>
      </w:r>
      <w:r w:rsidR="00766155">
        <w:t>’</w:t>
      </w:r>
      <w:r>
        <w:t>une omission quelconques</w:t>
      </w:r>
      <w:r w:rsidR="00DA0146">
        <w:t> </w:t>
      </w:r>
      <w:r w:rsidRPr="00831F3C">
        <w:t xml:space="preserve">; </w:t>
      </w:r>
      <w:r>
        <w:t xml:space="preserve">et </w:t>
      </w:r>
      <w:r w:rsidRPr="00831F3C">
        <w:t xml:space="preserve">g) </w:t>
      </w:r>
      <w:r>
        <w:t xml:space="preserve">permettre à </w:t>
      </w:r>
      <w:r w:rsidRPr="00083ECA">
        <w:t>certaines conditions</w:t>
      </w:r>
      <w:r>
        <w:t xml:space="preserve"> aux </w:t>
      </w:r>
      <w:r w:rsidRPr="00083ECA">
        <w:t xml:space="preserve">enfants de moins de 14 ans </w:t>
      </w:r>
      <w:r>
        <w:t xml:space="preserve">qui sont </w:t>
      </w:r>
      <w:r w:rsidRPr="00083ECA">
        <w:t xml:space="preserve">témoins </w:t>
      </w:r>
      <w:r>
        <w:t xml:space="preserve">ou </w:t>
      </w:r>
      <w:r w:rsidRPr="00083ECA">
        <w:t xml:space="preserve">victimes </w:t>
      </w:r>
      <w:r>
        <w:t>d</w:t>
      </w:r>
      <w:r w:rsidR="00766155">
        <w:t>’</w:t>
      </w:r>
      <w:r>
        <w:t>une infraction d</w:t>
      </w:r>
      <w:r w:rsidR="00766155">
        <w:t>’</w:t>
      </w:r>
      <w:r>
        <w:t xml:space="preserve">agir en qualité de témoin sans devoir </w:t>
      </w:r>
      <w:r w:rsidRPr="00083ECA">
        <w:t>prête</w:t>
      </w:r>
      <w:r>
        <w:t>r</w:t>
      </w:r>
      <w:r w:rsidRPr="00083ECA">
        <w:t xml:space="preserve"> serment ou </w:t>
      </w:r>
      <w:r>
        <w:t xml:space="preserve">faire une déclaration </w:t>
      </w:r>
      <w:r w:rsidRPr="00083ECA">
        <w:t>solennelle</w:t>
      </w:r>
      <w:r>
        <w:t> ;</w:t>
      </w:r>
    </w:p>
    <w:p w14:paraId="55BD9D25" w14:textId="26B9F6B4" w:rsidR="00FE799C" w:rsidRPr="006D18EB" w:rsidRDefault="00FE799C" w:rsidP="00F029EB">
      <w:pPr>
        <w:pStyle w:val="SingleTxtG"/>
        <w:ind w:left="1701"/>
      </w:pPr>
      <w:r w:rsidRPr="006D18EB">
        <w:lastRenderedPageBreak/>
        <w:t>iii)</w:t>
      </w:r>
      <w:r w:rsidRPr="006D18EB">
        <w:tab/>
        <w:t xml:space="preserve">La loi de 2020 relative au tribunal des enfants institue un tribunal spécialisé, </w:t>
      </w:r>
      <w:r w:rsidR="001B669D">
        <w:t xml:space="preserve">qui est </w:t>
      </w:r>
      <w:r w:rsidRPr="006D18EB">
        <w:t>composé d</w:t>
      </w:r>
      <w:r w:rsidR="00766155">
        <w:t>’</w:t>
      </w:r>
      <w:r w:rsidRPr="006D18EB">
        <w:t xml:space="preserve">une Division de la protection, qui connaît des affaires relatives à la protection </w:t>
      </w:r>
      <w:r w:rsidR="001B669D">
        <w:t>de l’enfance,</w:t>
      </w:r>
      <w:r w:rsidRPr="006D18EB">
        <w:t xml:space="preserve"> conformément à la </w:t>
      </w:r>
      <w:r w:rsidRPr="001B669D">
        <w:t>loi sur l</w:t>
      </w:r>
      <w:r w:rsidR="00766155" w:rsidRPr="001B669D">
        <w:t>’</w:t>
      </w:r>
      <w:r w:rsidRPr="001B669D">
        <w:t>enfance</w:t>
      </w:r>
      <w:r w:rsidR="001B669D" w:rsidRPr="001B669D">
        <w:t>,</w:t>
      </w:r>
      <w:r w:rsidRPr="001B669D">
        <w:t xml:space="preserve"> et d</w:t>
      </w:r>
      <w:r w:rsidR="00766155" w:rsidRPr="001B669D">
        <w:t>’</w:t>
      </w:r>
      <w:r w:rsidRPr="001B669D">
        <w:t xml:space="preserve">une Chambre pénale, compétente pour entendre et </w:t>
      </w:r>
      <w:r w:rsidR="001B669D" w:rsidRPr="001B669D">
        <w:t>statuer sur</w:t>
      </w:r>
      <w:r w:rsidR="00DA0146" w:rsidRPr="001B669D">
        <w:t> </w:t>
      </w:r>
      <w:r w:rsidRPr="001B669D">
        <w:t>:</w:t>
      </w:r>
    </w:p>
    <w:p w14:paraId="66427A44" w14:textId="74421E0F" w:rsidR="00FE799C" w:rsidRPr="006D18EB" w:rsidRDefault="00FE799C" w:rsidP="00DA0146">
      <w:pPr>
        <w:pStyle w:val="SingleTxtG"/>
        <w:ind w:left="1701" w:firstLine="567"/>
      </w:pPr>
      <w:r w:rsidRPr="006D18EB">
        <w:t>a)</w:t>
      </w:r>
      <w:r w:rsidRPr="006D18EB">
        <w:tab/>
      </w:r>
      <w:r w:rsidR="001B669D">
        <w:t>L</w:t>
      </w:r>
      <w:r w:rsidRPr="006D18EB">
        <w:t>e cas d</w:t>
      </w:r>
      <w:r w:rsidR="00766155">
        <w:t>’</w:t>
      </w:r>
      <w:r w:rsidRPr="006D18EB">
        <w:t>un enfant victime, les infractions pénales visées à la première partie de l</w:t>
      </w:r>
      <w:r w:rsidR="00766155">
        <w:t>’</w:t>
      </w:r>
      <w:r w:rsidRPr="006D18EB">
        <w:t>annexe de la loi</w:t>
      </w:r>
      <w:r w:rsidR="00DA0146">
        <w:t> </w:t>
      </w:r>
      <w:r w:rsidRPr="006D18EB">
        <w:t xml:space="preserve">; </w:t>
      </w:r>
    </w:p>
    <w:p w14:paraId="1F597D23" w14:textId="1A250134" w:rsidR="00FE799C" w:rsidRPr="006D18EB" w:rsidRDefault="00FE799C" w:rsidP="00DA0146">
      <w:pPr>
        <w:pStyle w:val="SingleTxtG"/>
        <w:ind w:left="1701" w:firstLine="567"/>
      </w:pPr>
      <w:r w:rsidRPr="006D18EB">
        <w:t>b)</w:t>
      </w:r>
      <w:r w:rsidRPr="006D18EB">
        <w:tab/>
      </w:r>
      <w:r w:rsidR="001B669D">
        <w:t>L</w:t>
      </w:r>
      <w:r w:rsidRPr="006D18EB">
        <w:t>e cas d</w:t>
      </w:r>
      <w:r w:rsidR="00766155">
        <w:t>’</w:t>
      </w:r>
      <w:r w:rsidRPr="006D18EB">
        <w:t>un enfant témoin, les infractions pénales visées à la deuxième partie de l</w:t>
      </w:r>
      <w:r w:rsidR="00766155">
        <w:t>’</w:t>
      </w:r>
      <w:r w:rsidRPr="006D18EB">
        <w:t>annexe de la loi</w:t>
      </w:r>
      <w:r w:rsidR="00DA0146">
        <w:t> </w:t>
      </w:r>
      <w:r w:rsidRPr="006D18EB">
        <w:t xml:space="preserve">; </w:t>
      </w:r>
    </w:p>
    <w:p w14:paraId="472279E9" w14:textId="4FB59D07" w:rsidR="00FE799C" w:rsidRPr="006D18EB" w:rsidRDefault="00FE799C" w:rsidP="00DA0146">
      <w:pPr>
        <w:pStyle w:val="SingleTxtG"/>
        <w:ind w:left="1701" w:firstLine="567"/>
      </w:pPr>
      <w:r w:rsidRPr="006D18EB">
        <w:t>c)</w:t>
      </w:r>
      <w:r w:rsidRPr="006D18EB">
        <w:tab/>
      </w:r>
      <w:r w:rsidR="001B669D">
        <w:t>Le</w:t>
      </w:r>
      <w:r w:rsidRPr="006D18EB">
        <w:t xml:space="preserve"> cas d</w:t>
      </w:r>
      <w:r w:rsidR="00766155">
        <w:t>’</w:t>
      </w:r>
      <w:r w:rsidRPr="006D18EB">
        <w:t>un délinquant mineur, les infractions pénales commises par l</w:t>
      </w:r>
      <w:r w:rsidR="00766155">
        <w:t>’</w:t>
      </w:r>
      <w:r w:rsidRPr="006D18EB">
        <w:t xml:space="preserve">enfant autres que </w:t>
      </w:r>
      <w:r>
        <w:t>celles</w:t>
      </w:r>
      <w:r w:rsidRPr="006D18EB">
        <w:t xml:space="preserve"> visées à la troisième partie de l</w:t>
      </w:r>
      <w:r w:rsidR="00766155">
        <w:t>’</w:t>
      </w:r>
      <w:r w:rsidRPr="006D18EB">
        <w:t>annexe de la loi</w:t>
      </w:r>
      <w:r w:rsidR="00DA0146">
        <w:t> </w:t>
      </w:r>
      <w:r w:rsidRPr="006D18EB">
        <w:t xml:space="preserve">; </w:t>
      </w:r>
    </w:p>
    <w:p w14:paraId="10ABC374" w14:textId="1C806747" w:rsidR="00FE799C" w:rsidRPr="006D18EB" w:rsidRDefault="00FE799C" w:rsidP="00DA0146">
      <w:pPr>
        <w:pStyle w:val="SingleTxtG"/>
        <w:ind w:left="1701" w:firstLine="567"/>
      </w:pPr>
      <w:r w:rsidRPr="006D18EB">
        <w:t>d)</w:t>
      </w:r>
      <w:r w:rsidRPr="006D18EB">
        <w:tab/>
      </w:r>
      <w:r w:rsidR="006B5A50" w:rsidRPr="006D18EB">
        <w:t xml:space="preserve">Toute </w:t>
      </w:r>
      <w:r w:rsidRPr="006D18EB">
        <w:t>autre question que le Directeur des poursuites publiques peut, selon la gravité de l</w:t>
      </w:r>
      <w:r w:rsidR="00766155">
        <w:t>’</w:t>
      </w:r>
      <w:r w:rsidRPr="006D18EB">
        <w:t>a</w:t>
      </w:r>
      <w:r>
        <w:t>ffaire et s</w:t>
      </w:r>
      <w:r w:rsidR="00766155">
        <w:t>’</w:t>
      </w:r>
      <w:r>
        <w:t>il considère qu</w:t>
      </w:r>
      <w:r w:rsidR="00766155">
        <w:t>’</w:t>
      </w:r>
      <w:r>
        <w:t>il en va de l</w:t>
      </w:r>
      <w:r w:rsidR="00766155">
        <w:t>’</w:t>
      </w:r>
      <w:r>
        <w:t>intérêt supérieur de l</w:t>
      </w:r>
      <w:r w:rsidR="00766155">
        <w:t>’</w:t>
      </w:r>
      <w:r>
        <w:t>enfant victime, de l</w:t>
      </w:r>
      <w:r w:rsidR="00766155">
        <w:t>’</w:t>
      </w:r>
      <w:r>
        <w:t xml:space="preserve">enfant témoin ou du mineur délinquant, </w:t>
      </w:r>
      <w:r w:rsidRPr="006D18EB">
        <w:t>introduire devant elle</w:t>
      </w:r>
      <w:r>
        <w:t> ;</w:t>
      </w:r>
      <w:r w:rsidRPr="006D18EB">
        <w:t xml:space="preserve"> </w:t>
      </w:r>
    </w:p>
    <w:p w14:paraId="2875EA85" w14:textId="2D976850" w:rsidR="00FE799C" w:rsidRPr="00514D11" w:rsidRDefault="00FE799C" w:rsidP="006B5A50">
      <w:pPr>
        <w:pStyle w:val="SingleTxtG"/>
        <w:ind w:left="1701"/>
      </w:pPr>
      <w:r w:rsidRPr="00086531">
        <w:t>iv)</w:t>
      </w:r>
      <w:r w:rsidRPr="00086531">
        <w:tab/>
        <w:t>La loi de 2020 sur le registre des agresseurs sexuels d</w:t>
      </w:r>
      <w:r w:rsidR="00766155">
        <w:t>’</w:t>
      </w:r>
      <w:r w:rsidRPr="00086531">
        <w:t xml:space="preserve">enfants est entrée en vigueur le 24 janvier 2022. </w:t>
      </w:r>
      <w:r w:rsidRPr="007E2DC0">
        <w:t>L</w:t>
      </w:r>
      <w:r w:rsidR="00766155">
        <w:t>’</w:t>
      </w:r>
      <w:r>
        <w:t xml:space="preserve">objet de cette loi est de créer un registre des </w:t>
      </w:r>
      <w:r w:rsidRPr="007E2DC0">
        <w:t>agresseurs sexuels d</w:t>
      </w:r>
      <w:r w:rsidR="00766155">
        <w:t>’</w:t>
      </w:r>
      <w:r w:rsidRPr="007E2DC0">
        <w:t>enfants e</w:t>
      </w:r>
      <w:r>
        <w:t xml:space="preserve">n vue </w:t>
      </w:r>
      <w:r w:rsidRPr="007E2DC0">
        <w:t>de réduire et prévenir le risque d</w:t>
      </w:r>
      <w:r w:rsidR="00766155">
        <w:t>’</w:t>
      </w:r>
      <w:r w:rsidRPr="007E2DC0">
        <w:t>infractions sexuelles contre des enfants</w:t>
      </w:r>
      <w:r>
        <w:t xml:space="preserve">. </w:t>
      </w:r>
      <w:r w:rsidRPr="00514D11">
        <w:t>Ce registre aidera à</w:t>
      </w:r>
      <w:r>
        <w:t xml:space="preserve"> : </w:t>
      </w:r>
      <w:r w:rsidRPr="00514D11">
        <w:t xml:space="preserve">a) </w:t>
      </w:r>
      <w:r>
        <w:t xml:space="preserve">exercer une surveillance et un suivi des </w:t>
      </w:r>
      <w:r w:rsidRPr="00514D11">
        <w:t>personnes reconnues coupables d</w:t>
      </w:r>
      <w:r w:rsidR="00766155">
        <w:t>’</w:t>
      </w:r>
      <w:r w:rsidRPr="00514D11">
        <w:t>avoir commis des infractions sexuelles contre des enfants</w:t>
      </w:r>
      <w:r>
        <w:t> ; b)</w:t>
      </w:r>
      <w:r w:rsidR="006B5A50">
        <w:t> </w:t>
      </w:r>
      <w:r>
        <w:t>d</w:t>
      </w:r>
      <w:r w:rsidRPr="00691760">
        <w:t>étecter les infractions sexuelles commises sur des enfants et enquête</w:t>
      </w:r>
      <w:r>
        <w:t>r sur celles</w:t>
      </w:r>
      <w:r w:rsidR="006B5A50">
        <w:noBreakHyphen/>
      </w:r>
      <w:r>
        <w:t xml:space="preserve">ci. </w:t>
      </w:r>
      <w:r w:rsidRPr="00086531">
        <w:t>En outre, dans l</w:t>
      </w:r>
      <w:r w:rsidR="00766155">
        <w:t>’</w:t>
      </w:r>
      <w:r w:rsidRPr="00086531">
        <w:t xml:space="preserve">intérêt de la sécurité publique, le </w:t>
      </w:r>
      <w:r>
        <w:t>C</w:t>
      </w:r>
      <w:r w:rsidRPr="00086531">
        <w:t>ommissaire de police sera habilité à communiquer à d</w:t>
      </w:r>
      <w:r w:rsidR="00766155">
        <w:t>’</w:t>
      </w:r>
      <w:r w:rsidRPr="00086531">
        <w:t>autres organes gouvernementaux des informations sur les personnes reconnues coupables d</w:t>
      </w:r>
      <w:r w:rsidR="00766155">
        <w:t>’</w:t>
      </w:r>
      <w:r w:rsidRPr="00086531">
        <w:t>avoir commis des infractions sexuelles contre des enfants, afin de</w:t>
      </w:r>
      <w:r w:rsidR="00970F33">
        <w:t> </w:t>
      </w:r>
      <w:r w:rsidRPr="00086531">
        <w:t>: a) surveiller les lieux où se trouvent ces délinquants</w:t>
      </w:r>
      <w:r w:rsidR="00252A52">
        <w:t> </w:t>
      </w:r>
      <w:r w:rsidRPr="00086531">
        <w:t>; b) vérifier les informations personnelles déclarées par les délinquants</w:t>
      </w:r>
      <w:r w:rsidR="00DA0146">
        <w:t> </w:t>
      </w:r>
      <w:r w:rsidRPr="00086531">
        <w:t>; c) gérer le risque qu</w:t>
      </w:r>
      <w:r w:rsidR="00766155">
        <w:t>’</w:t>
      </w:r>
      <w:r w:rsidRPr="00086531">
        <w:t>ils commettent d</w:t>
      </w:r>
      <w:r w:rsidR="00766155">
        <w:t>’</w:t>
      </w:r>
      <w:r w:rsidRPr="00086531">
        <w:t>autres infractions sexuelles contre des enfants</w:t>
      </w:r>
      <w:r w:rsidR="00DA0146">
        <w:t> </w:t>
      </w:r>
      <w:r w:rsidRPr="00086531">
        <w:t>; d) gérer tout risque ou menace pour la sûreté publique</w:t>
      </w:r>
      <w:r>
        <w:t> ;</w:t>
      </w:r>
    </w:p>
    <w:p w14:paraId="4EB2BEB1" w14:textId="6B6F3CE2" w:rsidR="00FE799C" w:rsidRPr="00264FF6" w:rsidRDefault="00FE799C" w:rsidP="006B5A50">
      <w:pPr>
        <w:pStyle w:val="SingleTxtG"/>
        <w:ind w:left="1701"/>
      </w:pPr>
      <w:r w:rsidRPr="00036940">
        <w:t>v)</w:t>
      </w:r>
      <w:r w:rsidRPr="00036940">
        <w:tab/>
        <w:t xml:space="preserve">La loi relative aux changements climatiques est entrée en vigueur le 22 avril 2021. </w:t>
      </w:r>
      <w:r>
        <w:t>Cette loi avait essentiellement pour objet</w:t>
      </w:r>
      <w:r w:rsidRPr="00420876">
        <w:t xml:space="preserve">, </w:t>
      </w:r>
      <w:r>
        <w:t xml:space="preserve">en vue </w:t>
      </w:r>
      <w:r w:rsidRPr="00420876">
        <w:t xml:space="preserve">de remédier aux effets néfastes </w:t>
      </w:r>
      <w:r>
        <w:t xml:space="preserve">des changements climatiques et </w:t>
      </w:r>
      <w:r w:rsidRPr="00420876">
        <w:t xml:space="preserve">de faire de Maurice une économie plus verte, </w:t>
      </w:r>
      <w:r>
        <w:t xml:space="preserve">de mettre en application </w:t>
      </w:r>
      <w:r w:rsidRPr="00420876">
        <w:t xml:space="preserve">les obligations </w:t>
      </w:r>
      <w:r>
        <w:t xml:space="preserve">découlant pour </w:t>
      </w:r>
      <w:r w:rsidRPr="00420876">
        <w:t xml:space="preserve">Maurice de la Convention-cadre des </w:t>
      </w:r>
      <w:r>
        <w:t xml:space="preserve">Nations Unies </w:t>
      </w:r>
      <w:r w:rsidRPr="00420876">
        <w:t>sur les changements climatiques, du Protocole de Kyoto, de l</w:t>
      </w:r>
      <w:r w:rsidR="00766155">
        <w:t>’</w:t>
      </w:r>
      <w:r w:rsidRPr="00420876">
        <w:t xml:space="preserve">Accord de Paris et de tout autre instrument connexe sur </w:t>
      </w:r>
      <w:r>
        <w:t>les changements climatiques</w:t>
      </w:r>
      <w:r w:rsidRPr="00420876">
        <w:t>. L</w:t>
      </w:r>
      <w:r w:rsidR="00766155">
        <w:t>’</w:t>
      </w:r>
      <w:r w:rsidRPr="00420876">
        <w:t xml:space="preserve">objectif est de faire de Maurice un pays </w:t>
      </w:r>
      <w:r>
        <w:t>résilient</w:t>
      </w:r>
      <w:r w:rsidRPr="00420876">
        <w:t xml:space="preserve"> au</w:t>
      </w:r>
      <w:r>
        <w:t>x changements climatiques et sobre en émissions</w:t>
      </w:r>
      <w:r w:rsidRPr="00420876">
        <w:t xml:space="preserve">, </w:t>
      </w:r>
      <w:r>
        <w:t xml:space="preserve">en créant un </w:t>
      </w:r>
      <w:r w:rsidRPr="00420876">
        <w:t xml:space="preserve">conseil interministériel </w:t>
      </w:r>
      <w:r>
        <w:t>des changements climatiques</w:t>
      </w:r>
      <w:r w:rsidRPr="00420876">
        <w:t xml:space="preserve">. Il existe également au sein du </w:t>
      </w:r>
      <w:r>
        <w:t>M</w:t>
      </w:r>
      <w:r w:rsidRPr="00420876">
        <w:t xml:space="preserve">inistère un département </w:t>
      </w:r>
      <w:r>
        <w:t xml:space="preserve">du climat dont le rôle consiste notamment à </w:t>
      </w:r>
      <w:r w:rsidRPr="00420876">
        <w:t>commander des études sur le</w:t>
      </w:r>
      <w:r>
        <w:t>s changements climatiques</w:t>
      </w:r>
      <w:r w:rsidRPr="00420876">
        <w:t>, en tenant compte</w:t>
      </w:r>
      <w:r>
        <w:t xml:space="preserve"> de sujets comme les </w:t>
      </w:r>
      <w:r w:rsidRPr="00420876">
        <w:t>droits de l</w:t>
      </w:r>
      <w:r w:rsidR="00766155">
        <w:t>’</w:t>
      </w:r>
      <w:r w:rsidRPr="00420876">
        <w:t xml:space="preserve">homme, </w:t>
      </w:r>
      <w:r>
        <w:t xml:space="preserve">le patrimoine </w:t>
      </w:r>
      <w:r w:rsidRPr="00420876">
        <w:t xml:space="preserve">culturel et </w:t>
      </w:r>
      <w:r>
        <w:t xml:space="preserve">les </w:t>
      </w:r>
      <w:r w:rsidRPr="00420876">
        <w:t xml:space="preserve">questions de genre, </w:t>
      </w:r>
      <w:r>
        <w:t>et à contrôler l</w:t>
      </w:r>
      <w:r w:rsidR="00766155">
        <w:t>’</w:t>
      </w:r>
      <w:r>
        <w:t xml:space="preserve">évolution des </w:t>
      </w:r>
      <w:r w:rsidRPr="00420876">
        <w:t>émissions de gaz à effet de serre</w:t>
      </w:r>
      <w:r>
        <w:t xml:space="preserve"> et à rendre compte à ce sujet</w:t>
      </w:r>
      <w:r w:rsidRPr="00420876">
        <w:t xml:space="preserve">. </w:t>
      </w:r>
      <w:r w:rsidRPr="00264FF6">
        <w:t>La loi prévoit également des dispositions spécifiques pour Rodrigues</w:t>
      </w:r>
      <w:r w:rsidR="00DA0146">
        <w:t> </w:t>
      </w:r>
      <w:r w:rsidRPr="00264FF6">
        <w:t>;</w:t>
      </w:r>
    </w:p>
    <w:p w14:paraId="3A4A65FE" w14:textId="4CEE7443" w:rsidR="00FE799C" w:rsidRPr="00420876" w:rsidRDefault="00FE799C" w:rsidP="006B5A50">
      <w:pPr>
        <w:pStyle w:val="SingleTxtG"/>
        <w:ind w:left="1701"/>
      </w:pPr>
      <w:r w:rsidRPr="00FD3EFB">
        <w:t>vi)</w:t>
      </w:r>
      <w:r w:rsidRPr="00FD3EFB">
        <w:tab/>
        <w:t>La loi sur l</w:t>
      </w:r>
      <w:r w:rsidR="00766155">
        <w:t>’</w:t>
      </w:r>
      <w:r w:rsidRPr="00FD3EFB">
        <w:t>état civil a été modifiée en ce qui concerne l</w:t>
      </w:r>
      <w:r w:rsidR="00766155">
        <w:t>’</w:t>
      </w:r>
      <w:r w:rsidRPr="00FD3EFB">
        <w:t>utilisation du numéro de carte nationale d</w:t>
      </w:r>
      <w:r w:rsidR="00766155">
        <w:t>’</w:t>
      </w:r>
      <w:r w:rsidRPr="00FD3EFB">
        <w:t>identité pour les mineurs sur l</w:t>
      </w:r>
      <w:r w:rsidR="00766155">
        <w:t>’</w:t>
      </w:r>
      <w:r w:rsidRPr="00FD3EFB">
        <w:t>acte de naissance aux fins d</w:t>
      </w:r>
      <w:r w:rsidR="00766155">
        <w:t>’</w:t>
      </w:r>
      <w:r w:rsidRPr="00FD3EFB">
        <w:t xml:space="preserve">identification. </w:t>
      </w:r>
      <w:r w:rsidRPr="00420876">
        <w:t>D</w:t>
      </w:r>
      <w:r w:rsidR="00766155">
        <w:t>’</w:t>
      </w:r>
      <w:r w:rsidRPr="00420876">
        <w:t xml:space="preserve">autres modifications </w:t>
      </w:r>
      <w:r>
        <w:t xml:space="preserve">de cette loi concernent </w:t>
      </w:r>
      <w:r w:rsidRPr="00420876">
        <w:t xml:space="preserve">la célébration </w:t>
      </w:r>
      <w:r>
        <w:t xml:space="preserve">des </w:t>
      </w:r>
      <w:r w:rsidRPr="00420876">
        <w:t xml:space="preserve">mariages </w:t>
      </w:r>
      <w:r>
        <w:t>entre une personne</w:t>
      </w:r>
      <w:r w:rsidRPr="00420876">
        <w:t xml:space="preserve"> non-</w:t>
      </w:r>
      <w:r>
        <w:t xml:space="preserve">ressortissante et </w:t>
      </w:r>
      <w:r w:rsidRPr="00420876">
        <w:t>un</w:t>
      </w:r>
      <w:r>
        <w:t xml:space="preserve">e personne de nationalité </w:t>
      </w:r>
      <w:r w:rsidRPr="00420876">
        <w:t>mauricien</w:t>
      </w:r>
      <w:r>
        <w:t>ne</w:t>
      </w:r>
      <w:r w:rsidRPr="00420876">
        <w:t xml:space="preserve"> ainsi que le refus de célébrer un mariage</w:t>
      </w:r>
      <w:r w:rsidRPr="00FD3EFB">
        <w:t xml:space="preserve"> </w:t>
      </w:r>
      <w:r>
        <w:t xml:space="preserve">par </w:t>
      </w:r>
      <w:r w:rsidRPr="00420876">
        <w:t>l</w:t>
      </w:r>
      <w:r w:rsidR="00766155">
        <w:t>’</w:t>
      </w:r>
      <w:r w:rsidRPr="00420876">
        <w:t>officier d</w:t>
      </w:r>
      <w:r w:rsidR="00766155">
        <w:t>’</w:t>
      </w:r>
      <w:r w:rsidRPr="00420876">
        <w:t>état civil</w:t>
      </w:r>
      <w:r>
        <w:t>.</w:t>
      </w:r>
    </w:p>
    <w:p w14:paraId="53378502" w14:textId="55537E48" w:rsidR="00FE799C" w:rsidRPr="00420876" w:rsidRDefault="00FE799C" w:rsidP="006B5A50">
      <w:pPr>
        <w:pStyle w:val="SingleTxtG"/>
        <w:ind w:left="1701"/>
      </w:pPr>
      <w:r w:rsidRPr="00420876">
        <w:t>vii)</w:t>
      </w:r>
      <w:r w:rsidRPr="00420876">
        <w:tab/>
        <w:t xml:space="preserve">Le </w:t>
      </w:r>
      <w:r>
        <w:t>C</w:t>
      </w:r>
      <w:r w:rsidRPr="00420876">
        <w:t>ode civil a été modifié pour fixer l</w:t>
      </w:r>
      <w:r w:rsidR="00766155">
        <w:t>’</w:t>
      </w:r>
      <w:r w:rsidRPr="00420876">
        <w:t>âge légal du mariage à 18 ans</w:t>
      </w:r>
      <w:r w:rsidR="00DA0146">
        <w:t> </w:t>
      </w:r>
      <w:r w:rsidRPr="00420876">
        <w:t>;</w:t>
      </w:r>
    </w:p>
    <w:p w14:paraId="13F67F5C" w14:textId="1824FD9B" w:rsidR="00FE799C" w:rsidRPr="00FD3EFB" w:rsidRDefault="00FE799C" w:rsidP="006B5A50">
      <w:pPr>
        <w:pStyle w:val="SingleTxtG"/>
        <w:ind w:left="1701"/>
      </w:pPr>
      <w:r w:rsidRPr="00FD3EFB">
        <w:t>viii)</w:t>
      </w:r>
      <w:r w:rsidRPr="00FD3EFB">
        <w:tab/>
      </w:r>
      <w:r w:rsidRPr="00420876">
        <w:t xml:space="preserve">La loi sur la procédure pénale a été modifiée en 2018 pour faire en sorte que le temps passé en détention provisoire soit déduit de la durée de </w:t>
      </w:r>
      <w:r>
        <w:t>la peine d</w:t>
      </w:r>
      <w:r w:rsidR="00766155">
        <w:t>’</w:t>
      </w:r>
      <w:r w:rsidRPr="00420876">
        <w:t xml:space="preserve">emprisonnement ou de </w:t>
      </w:r>
      <w:r>
        <w:t>réclusion criminelle</w:t>
      </w:r>
      <w:r w:rsidR="00DA0146">
        <w:t> </w:t>
      </w:r>
      <w:r>
        <w:t>;</w:t>
      </w:r>
    </w:p>
    <w:p w14:paraId="7280B9E5" w14:textId="04326BDF" w:rsidR="00FE799C" w:rsidRPr="00D849D4" w:rsidRDefault="00FE799C" w:rsidP="006B5A50">
      <w:pPr>
        <w:pStyle w:val="SingleTxtG"/>
        <w:ind w:left="1701"/>
      </w:pPr>
      <w:r w:rsidRPr="00D849D4">
        <w:t>ix)</w:t>
      </w:r>
      <w:r w:rsidRPr="00D849D4">
        <w:tab/>
        <w:t xml:space="preserve">La loi sur la protection contre la violence </w:t>
      </w:r>
      <w:r>
        <w:t>domestique</w:t>
      </w:r>
      <w:r w:rsidRPr="00D849D4">
        <w:t xml:space="preserve"> a été modifiée en mai 2016 afin de renforcer les services de protection destinés aux victimes de violence familiale, notamment par les moyens suivants</w:t>
      </w:r>
      <w:r w:rsidR="00970F33">
        <w:t> </w:t>
      </w:r>
      <w:r w:rsidRPr="00D849D4">
        <w:t xml:space="preserve">: a) en confiant </w:t>
      </w:r>
      <w:r>
        <w:t xml:space="preserve">des </w:t>
      </w:r>
      <w:r w:rsidRPr="00D849D4">
        <w:t xml:space="preserve">pouvoirs </w:t>
      </w:r>
      <w:r>
        <w:t xml:space="preserve">plus étendus </w:t>
      </w:r>
      <w:r w:rsidRPr="00D849D4">
        <w:t>aux agents des forces de l</w:t>
      </w:r>
      <w:r w:rsidR="00766155">
        <w:t>’</w:t>
      </w:r>
      <w:r w:rsidRPr="00D849D4">
        <w:t>ordre</w:t>
      </w:r>
      <w:r w:rsidR="00DA0146">
        <w:t> </w:t>
      </w:r>
      <w:r w:rsidRPr="00D849D4">
        <w:t>; b) en élargissant la définition de la «</w:t>
      </w:r>
      <w:r w:rsidR="00DA0146">
        <w:t> </w:t>
      </w:r>
      <w:r w:rsidRPr="00D849D4">
        <w:t xml:space="preserve">violence </w:t>
      </w:r>
      <w:r>
        <w:t>domestique</w:t>
      </w:r>
      <w:r w:rsidR="00DA0146">
        <w:t> </w:t>
      </w:r>
      <w:r w:rsidRPr="00D849D4">
        <w:t>»</w:t>
      </w:r>
      <w:r w:rsidR="00DA0146">
        <w:t> </w:t>
      </w:r>
      <w:r w:rsidRPr="00D849D4">
        <w:t>; c) en disposant qu</w:t>
      </w:r>
      <w:r w:rsidR="00766155">
        <w:t>’</w:t>
      </w:r>
      <w:r w:rsidRPr="00D849D4">
        <w:t xml:space="preserve">une personne qui soumet son conjoint, </w:t>
      </w:r>
      <w:r w:rsidRPr="00D849D4">
        <w:lastRenderedPageBreak/>
        <w:t>un enfant de son conjoint ou une autre personne vivant sous le même toit à un acte de violence domestique commet une infraction</w:t>
      </w:r>
      <w:r w:rsidR="00DA0146">
        <w:t> </w:t>
      </w:r>
      <w:r w:rsidRPr="00D849D4">
        <w:t xml:space="preserve">; et d) en habilitant un officier de police ayant au moins le rang de commissaire adjoint à arrêter une personne ayant commis un acte de violence </w:t>
      </w:r>
      <w:r>
        <w:t>domestique</w:t>
      </w:r>
      <w:r w:rsidRPr="00D849D4">
        <w:t xml:space="preserve"> qui a causé un préjudice corporel</w:t>
      </w:r>
      <w:r>
        <w:t> ;</w:t>
      </w:r>
    </w:p>
    <w:p w14:paraId="4F687F5A" w14:textId="31D81A52" w:rsidR="00FE799C" w:rsidRPr="00B62032" w:rsidRDefault="00FE799C" w:rsidP="006B5A50">
      <w:pPr>
        <w:pStyle w:val="SingleTxtG"/>
        <w:ind w:left="1701"/>
      </w:pPr>
      <w:r w:rsidRPr="00DF575B">
        <w:t>x)</w:t>
      </w:r>
      <w:r w:rsidRPr="00DF575B">
        <w:tab/>
        <w:t xml:space="preserve">La loi sur la Commission indépendante des plaintes contre la police a été promulguée le 9 avril 2018. </w:t>
      </w:r>
      <w:r w:rsidRPr="006225BE">
        <w:t>Elle ins</w:t>
      </w:r>
      <w:r>
        <w:t>titue ladite Commission, qui est constituée d</w:t>
      </w:r>
      <w:r w:rsidR="00766155">
        <w:t>’</w:t>
      </w:r>
      <w:r>
        <w:t>un Président et de deux membres. La Commission enquête</w:t>
      </w:r>
      <w:r w:rsidRPr="006225BE">
        <w:t xml:space="preserve"> sur les plaintes </w:t>
      </w:r>
      <w:r>
        <w:t xml:space="preserve">visant des </w:t>
      </w:r>
      <w:r w:rsidRPr="006225BE">
        <w:t>actes commis par des policiers dans l</w:t>
      </w:r>
      <w:r w:rsidR="00766155">
        <w:t>’</w:t>
      </w:r>
      <w:r w:rsidRPr="006225BE">
        <w:t xml:space="preserve">exercice de leurs fonctions, autres que </w:t>
      </w:r>
      <w:r>
        <w:t xml:space="preserve">relatives à des </w:t>
      </w:r>
      <w:r w:rsidRPr="006225BE">
        <w:t xml:space="preserve">actes de corruption </w:t>
      </w:r>
      <w:r>
        <w:t xml:space="preserve">ou </w:t>
      </w:r>
      <w:r w:rsidRPr="006225BE">
        <w:t xml:space="preserve">des infractions </w:t>
      </w:r>
      <w:r>
        <w:t xml:space="preserve">de </w:t>
      </w:r>
      <w:r w:rsidRPr="006225BE">
        <w:t>blanchiment</w:t>
      </w:r>
      <w:r>
        <w:t xml:space="preserve"> d</w:t>
      </w:r>
      <w:r w:rsidR="00766155">
        <w:t>’</w:t>
      </w:r>
      <w:r>
        <w:t>argent</w:t>
      </w:r>
      <w:r w:rsidRPr="00DF575B">
        <w:t xml:space="preserve">. </w:t>
      </w:r>
      <w:r>
        <w:t xml:space="preserve">Elle est également investie des fonctions suivantes : </w:t>
      </w:r>
      <w:r w:rsidRPr="00B62032">
        <w:t>i) enquête</w:t>
      </w:r>
      <w:r>
        <w:t>r</w:t>
      </w:r>
      <w:r w:rsidRPr="00B62032">
        <w:t xml:space="preserve"> sur </w:t>
      </w:r>
      <w:r w:rsidRPr="006F71BC">
        <w:t>les causes de la mort des personnes décédées dans les locaux de la police ou à la suite d</w:t>
      </w:r>
      <w:r w:rsidR="00766155">
        <w:t>’</w:t>
      </w:r>
      <w:r w:rsidRPr="006F71BC">
        <w:t>une action de la police</w:t>
      </w:r>
      <w:r w:rsidR="00DA0146">
        <w:t> </w:t>
      </w:r>
      <w:r w:rsidRPr="00B62032">
        <w:t xml:space="preserve">; ii) </w:t>
      </w:r>
      <w:r>
        <w:t xml:space="preserve">faire </w:t>
      </w:r>
      <w:r w:rsidRPr="006F71BC">
        <w:t>des recommandations quant à la manière dont les actes délictueux de la police devraient être traités et éliminés</w:t>
      </w:r>
      <w:r w:rsidR="00DA0146">
        <w:t> </w:t>
      </w:r>
      <w:r w:rsidRPr="00B62032">
        <w:t>; iii) promouvoi</w:t>
      </w:r>
      <w:r>
        <w:t>r</w:t>
      </w:r>
      <w:r w:rsidRPr="00B62032">
        <w:t xml:space="preserve"> de meilleures relations entre le public et la police</w:t>
      </w:r>
      <w:r w:rsidR="00DA0146">
        <w:t> </w:t>
      </w:r>
      <w:r w:rsidRPr="00B62032">
        <w:t xml:space="preserve">; et iv) exercer toute </w:t>
      </w:r>
      <w:r>
        <w:t xml:space="preserve">autre </w:t>
      </w:r>
      <w:r w:rsidRPr="00B62032">
        <w:t>fonction qui lui serait conférée par d</w:t>
      </w:r>
      <w:r w:rsidR="00766155">
        <w:t>’</w:t>
      </w:r>
      <w:r w:rsidRPr="00B62032">
        <w:t>autres textes</w:t>
      </w:r>
      <w:r>
        <w:t xml:space="preserve"> ; </w:t>
      </w:r>
    </w:p>
    <w:p w14:paraId="76EA6E97" w14:textId="2E4BC5B7" w:rsidR="00FE799C" w:rsidRPr="007A3A16" w:rsidRDefault="00FE799C" w:rsidP="006B5A50">
      <w:pPr>
        <w:pStyle w:val="SingleTxtG"/>
        <w:ind w:left="1701"/>
      </w:pPr>
      <w:r w:rsidRPr="003C677F">
        <w:t>xi)</w:t>
      </w:r>
      <w:r w:rsidRPr="003C677F">
        <w:tab/>
        <w:t xml:space="preserve">Une nouvelle loi sur la protection des données a été </w:t>
      </w:r>
      <w:r>
        <w:t xml:space="preserve">adoptée </w:t>
      </w:r>
      <w:r w:rsidRPr="003C677F">
        <w:t xml:space="preserve">en 2017 et </w:t>
      </w:r>
      <w:r>
        <w:t xml:space="preserve">a pris effet le 15 </w:t>
      </w:r>
      <w:r w:rsidRPr="003C677F">
        <w:t xml:space="preserve">janvier 2018. </w:t>
      </w:r>
      <w:r>
        <w:t>C</w:t>
      </w:r>
      <w:r w:rsidRPr="00DD4C11">
        <w:t>ette loi</w:t>
      </w:r>
      <w:r>
        <w:t xml:space="preserve"> avait pour objet l</w:t>
      </w:r>
      <w:r w:rsidR="00766155">
        <w:t>’</w:t>
      </w:r>
      <w:r>
        <w:t>adoption de nouvelles dispositions législatives mieux adaptées</w:t>
      </w:r>
      <w:r w:rsidRPr="00DD4C11">
        <w:t xml:space="preserve"> </w:t>
      </w:r>
      <w:r w:rsidRPr="007A3A16">
        <w:t>qui renforcera</w:t>
      </w:r>
      <w:r>
        <w:t>ient</w:t>
      </w:r>
      <w:r w:rsidRPr="007A3A16">
        <w:t xml:space="preserve"> le contrôle et l</w:t>
      </w:r>
      <w:r w:rsidR="00766155">
        <w:t>’</w:t>
      </w:r>
      <w:r w:rsidRPr="007A3A16">
        <w:t>autonomie des individus concernés quant à leurs données personnelles</w:t>
      </w:r>
      <w:r w:rsidRPr="00DD4C11">
        <w:t xml:space="preserve">, contribuant ainsi au respect de leurs droits </w:t>
      </w:r>
      <w:r>
        <w:t xml:space="preserve">et </w:t>
      </w:r>
      <w:r w:rsidRPr="00DD4C11">
        <w:t>libertés fondamenta</w:t>
      </w:r>
      <w:r>
        <w:t>ux</w:t>
      </w:r>
      <w:r w:rsidRPr="00DD4C11">
        <w:t xml:space="preserve">, en particulier leur droit à la vie privée, conformément aux normes internationales </w:t>
      </w:r>
      <w:r>
        <w:t>en vigueur applicables</w:t>
      </w:r>
      <w:r w:rsidRPr="00DD4C11">
        <w:t xml:space="preserve">, en particulier le </w:t>
      </w:r>
      <w:r>
        <w:t>r</w:t>
      </w:r>
      <w:r w:rsidRPr="003C3FDA">
        <w:t>èglement (UE) 2016/679 relatif à la protection des personnes physiques à l</w:t>
      </w:r>
      <w:r w:rsidR="00766155">
        <w:t>’</w:t>
      </w:r>
      <w:r w:rsidRPr="003C3FDA">
        <w:t>égard du traitement des données à caractère personnel et à la libre circulation de ces données</w:t>
      </w:r>
      <w:r w:rsidRPr="00DD4C11">
        <w:t xml:space="preserve">. </w:t>
      </w:r>
      <w:r>
        <w:t xml:space="preserve">Par ailleurs, la </w:t>
      </w:r>
      <w:r w:rsidRPr="00DD4C11">
        <w:t>loi</w:t>
      </w:r>
      <w:r w:rsidR="006B5A50">
        <w:t> :</w:t>
      </w:r>
      <w:r w:rsidRPr="00DD4C11">
        <w:t xml:space="preserve"> a) simplifie </w:t>
      </w:r>
      <w:r>
        <w:t xml:space="preserve">le cadre </w:t>
      </w:r>
      <w:r w:rsidRPr="00DD4C11">
        <w:t xml:space="preserve">réglementaire </w:t>
      </w:r>
      <w:r>
        <w:t xml:space="preserve">applicable aux </w:t>
      </w:r>
      <w:r w:rsidRPr="00DD4C11">
        <w:t xml:space="preserve">entreprises dans </w:t>
      </w:r>
      <w:r>
        <w:t>l</w:t>
      </w:r>
      <w:r w:rsidR="00766155">
        <w:t>’</w:t>
      </w:r>
      <w:r w:rsidRPr="00DD4C11">
        <w:t>économie numérique</w:t>
      </w:r>
      <w:r w:rsidR="00DA0146">
        <w:t> </w:t>
      </w:r>
      <w:r w:rsidRPr="00DD4C11">
        <w:t xml:space="preserve">; et b) </w:t>
      </w:r>
      <w:r>
        <w:t xml:space="preserve">facilite </w:t>
      </w:r>
      <w:r w:rsidRPr="00DD4C11">
        <w:t>le transfert sécurisé de</w:t>
      </w:r>
      <w:r>
        <w:t>s</w:t>
      </w:r>
      <w:r w:rsidRPr="00DD4C11">
        <w:t xml:space="preserve"> données à caractère personnel </w:t>
      </w:r>
      <w:r>
        <w:t>vers et depuis les pays étrangers</w:t>
      </w:r>
      <w:r w:rsidRPr="00DD4C11">
        <w:t xml:space="preserve">, </w:t>
      </w:r>
      <w:r>
        <w:t xml:space="preserve">eu égard à </w:t>
      </w:r>
      <w:r w:rsidRPr="00DD4C11">
        <w:t>la diversification, l</w:t>
      </w:r>
      <w:r w:rsidR="00766155">
        <w:t>’</w:t>
      </w:r>
      <w:r w:rsidRPr="00DD4C11">
        <w:t xml:space="preserve">intensification et </w:t>
      </w:r>
      <w:r>
        <w:t>l</w:t>
      </w:r>
      <w:r w:rsidR="00766155">
        <w:t>’</w:t>
      </w:r>
      <w:r>
        <w:t xml:space="preserve">internationalisation </w:t>
      </w:r>
      <w:r w:rsidRPr="00DD4C11">
        <w:t>du traitement des données et des flux de données à caractère personnel</w:t>
      </w:r>
      <w:r>
        <w:t> ;</w:t>
      </w:r>
    </w:p>
    <w:p w14:paraId="1AA1A153" w14:textId="388E90A4" w:rsidR="00FE799C" w:rsidRPr="00AC6585" w:rsidRDefault="00FE799C" w:rsidP="006B5A50">
      <w:pPr>
        <w:pStyle w:val="SingleTxtG"/>
        <w:ind w:left="1701"/>
      </w:pPr>
      <w:r w:rsidRPr="00AC6585">
        <w:t>xii)</w:t>
      </w:r>
      <w:r w:rsidRPr="00AC6585">
        <w:tab/>
      </w:r>
      <w:r w:rsidRPr="00D44535">
        <w:t>La loi sur les droits en matière d</w:t>
      </w:r>
      <w:r w:rsidR="00766155">
        <w:t>’</w:t>
      </w:r>
      <w:r w:rsidRPr="00D44535">
        <w:t xml:space="preserve">emploi a été abrogée et remplacée </w:t>
      </w:r>
      <w:r>
        <w:t>en</w:t>
      </w:r>
      <w:r w:rsidRPr="00D44535">
        <w:t xml:space="preserve"> 2019 par la loi sur les droits des travailleurs, </w:t>
      </w:r>
      <w:r>
        <w:t>qui offre un cadre législatif</w:t>
      </w:r>
      <w:r w:rsidRPr="00D44535">
        <w:t xml:space="preserve"> moderne et </w:t>
      </w:r>
      <w:r>
        <w:t>complet pour la protection des travailleurs ainsi que toute question connexe ;</w:t>
      </w:r>
    </w:p>
    <w:p w14:paraId="45B6BA67" w14:textId="55355359" w:rsidR="00FE799C" w:rsidRPr="00AC6585" w:rsidRDefault="00FE799C" w:rsidP="006B5A50">
      <w:pPr>
        <w:pStyle w:val="SingleTxtG"/>
        <w:ind w:left="1701"/>
      </w:pPr>
      <w:r w:rsidRPr="00A36050">
        <w:t>xiii)</w:t>
      </w:r>
      <w:r w:rsidRPr="00A36050">
        <w:tab/>
      </w:r>
      <w:r>
        <w:t>Adoptée</w:t>
      </w:r>
      <w:r w:rsidRPr="00AC6585">
        <w:t xml:space="preserve"> en 2021</w:t>
      </w:r>
      <w:r>
        <w:t>, la</w:t>
      </w:r>
      <w:r w:rsidRPr="00AC6585">
        <w:t xml:space="preserve"> loi sur la cybersécurité et la cybercriminalité </w:t>
      </w:r>
      <w:r>
        <w:t>institue</w:t>
      </w:r>
      <w:r w:rsidRPr="00AC6585">
        <w:t xml:space="preserve"> l</w:t>
      </w:r>
      <w:r>
        <w:t xml:space="preserve">a Commission nationale de </w:t>
      </w:r>
      <w:r w:rsidRPr="00AC6585">
        <w:t xml:space="preserve">cybersécurité et un cadre juridique plus complet </w:t>
      </w:r>
      <w:r>
        <w:t>face à la</w:t>
      </w:r>
      <w:r w:rsidRPr="00AC6585">
        <w:t xml:space="preserve"> cybercriminalité. Elle remplace la loi sur l</w:t>
      </w:r>
      <w:r w:rsidR="00766155">
        <w:t>’</w:t>
      </w:r>
      <w:r w:rsidRPr="00AC6585">
        <w:t>utilisation abusive de</w:t>
      </w:r>
      <w:r>
        <w:t xml:space="preserve"> l</w:t>
      </w:r>
      <w:r w:rsidR="00766155">
        <w:t>’</w:t>
      </w:r>
      <w:r>
        <w:t>informatique</w:t>
      </w:r>
      <w:r w:rsidRPr="00AC6585">
        <w:t xml:space="preserve"> et la cybercriminalité et crée plusieurs infractions nouvelles </w:t>
      </w:r>
      <w:r>
        <w:t>comme</w:t>
      </w:r>
      <w:r w:rsidRPr="00AC6585">
        <w:t xml:space="preserve"> </w:t>
      </w:r>
      <w:r>
        <w:t>l</w:t>
      </w:r>
      <w:r w:rsidR="00766155">
        <w:t>’</w:t>
      </w:r>
      <w:r>
        <w:t>usurpation d</w:t>
      </w:r>
      <w:r w:rsidR="00766155">
        <w:t>’</w:t>
      </w:r>
      <w:r>
        <w:t xml:space="preserve">identité par </w:t>
      </w:r>
      <w:r w:rsidRPr="00AC6585">
        <w:t xml:space="preserve">faux profil, </w:t>
      </w:r>
      <w:r>
        <w:t xml:space="preserve">le </w:t>
      </w:r>
      <w:r w:rsidRPr="00AC6585">
        <w:t>cyber</w:t>
      </w:r>
      <w:r>
        <w:t>harcèlement</w:t>
      </w:r>
      <w:r w:rsidRPr="00AC6585">
        <w:t xml:space="preserve">, </w:t>
      </w:r>
      <w:r>
        <w:t>l</w:t>
      </w:r>
      <w:r w:rsidR="00766155">
        <w:t>’</w:t>
      </w:r>
      <w:r w:rsidRPr="00AC6585">
        <w:t>extorsion</w:t>
      </w:r>
      <w:r>
        <w:t xml:space="preserve"> en ligne</w:t>
      </w:r>
      <w:r w:rsidRPr="00AC6585">
        <w:t xml:space="preserve">, la </w:t>
      </w:r>
      <w:r>
        <w:t xml:space="preserve">diffusion de contenus pornographiques motivée par la vengeance </w:t>
      </w:r>
      <w:r w:rsidRPr="00AC6585">
        <w:t>et le cyberterrorisme</w:t>
      </w:r>
      <w:r w:rsidR="00DA0146">
        <w:t> </w:t>
      </w:r>
      <w:r w:rsidRPr="00AC6585">
        <w:t>;</w:t>
      </w:r>
    </w:p>
    <w:p w14:paraId="0E19E5AD" w14:textId="6DBC2D81" w:rsidR="00FE799C" w:rsidRPr="00484A7F" w:rsidRDefault="00FE799C" w:rsidP="006B5A50">
      <w:pPr>
        <w:pStyle w:val="SingleTxtG"/>
        <w:ind w:left="1701"/>
      </w:pPr>
      <w:r w:rsidRPr="00484A7F">
        <w:t>xiv)</w:t>
      </w:r>
      <w:r w:rsidRPr="00484A7F">
        <w:tab/>
      </w:r>
      <w:r>
        <w:t>U</w:t>
      </w:r>
      <w:r w:rsidRPr="00AC6585">
        <w:t>ne nouvelle loi sur l</w:t>
      </w:r>
      <w:r w:rsidR="00766155">
        <w:t>’</w:t>
      </w:r>
      <w:r w:rsidRPr="00AC6585">
        <w:t xml:space="preserve">immigration a été </w:t>
      </w:r>
      <w:r>
        <w:t>adoptée</w:t>
      </w:r>
      <w:r w:rsidRPr="00AC6585">
        <w:t xml:space="preserve"> en 2022 pour </w:t>
      </w:r>
      <w:r>
        <w:t>regrouper et consolider le cadre législatif régissant l</w:t>
      </w:r>
      <w:r w:rsidR="00766155">
        <w:t>’</w:t>
      </w:r>
      <w:r>
        <w:t xml:space="preserve">admission et le séjour </w:t>
      </w:r>
      <w:r w:rsidRPr="00AC6585">
        <w:t>à Maurice</w:t>
      </w:r>
      <w:r>
        <w:t xml:space="preserve"> des non</w:t>
      </w:r>
      <w:r w:rsidR="006B5A50">
        <w:noBreakHyphen/>
      </w:r>
      <w:r>
        <w:t>ressortissants</w:t>
      </w:r>
      <w:r w:rsidRPr="00484A7F">
        <w:t>.</w:t>
      </w:r>
    </w:p>
    <w:p w14:paraId="128CD2AD" w14:textId="7B319371" w:rsidR="00FE799C" w:rsidRPr="00D7764E" w:rsidRDefault="00FE799C" w:rsidP="00FE799C">
      <w:pPr>
        <w:pStyle w:val="SingleTxtG"/>
      </w:pPr>
      <w:r w:rsidRPr="00BB55A7">
        <w:t>48.</w:t>
      </w:r>
      <w:r w:rsidRPr="00BB55A7">
        <w:tab/>
      </w:r>
      <w:r w:rsidRPr="00D7764E">
        <w:t xml:space="preserve">Dans les </w:t>
      </w:r>
      <w:r>
        <w:t>arrêts</w:t>
      </w:r>
      <w:r w:rsidRPr="00D7764E">
        <w:t xml:space="preserve"> </w:t>
      </w:r>
      <w:r w:rsidRPr="004E0E10">
        <w:rPr>
          <w:i/>
          <w:iCs/>
        </w:rPr>
        <w:t>Ah Seek</w:t>
      </w:r>
      <w:r w:rsidRPr="00D7764E">
        <w:t xml:space="preserve"> v</w:t>
      </w:r>
      <w:r>
        <w:t>.</w:t>
      </w:r>
      <w:r w:rsidRPr="00D7764E">
        <w:t xml:space="preserve"> </w:t>
      </w:r>
      <w:r w:rsidRPr="005D705F">
        <w:rPr>
          <w:i/>
          <w:iCs/>
        </w:rPr>
        <w:t>The</w:t>
      </w:r>
      <w:r>
        <w:t xml:space="preserve"> </w:t>
      </w:r>
      <w:r w:rsidRPr="004E0E10">
        <w:rPr>
          <w:i/>
          <w:iCs/>
        </w:rPr>
        <w:t>State of Mauritius</w:t>
      </w:r>
      <w:r w:rsidRPr="00D7764E">
        <w:t xml:space="preserve"> [2023 SCJ 399] et </w:t>
      </w:r>
      <w:r w:rsidRPr="005D705F">
        <w:rPr>
          <w:i/>
          <w:iCs/>
        </w:rPr>
        <w:t>Fokeerbux</w:t>
      </w:r>
      <w:r w:rsidRPr="00D7764E">
        <w:t xml:space="preserve"> v</w:t>
      </w:r>
      <w:r>
        <w:t>.</w:t>
      </w:r>
      <w:r w:rsidRPr="00D7764E">
        <w:t xml:space="preserve"> </w:t>
      </w:r>
      <w:r w:rsidRPr="005D705F">
        <w:rPr>
          <w:i/>
          <w:iCs/>
        </w:rPr>
        <w:t>The State of Mauritius</w:t>
      </w:r>
      <w:r w:rsidRPr="00D7764E">
        <w:t xml:space="preserve"> [2023 SCJ 400] rendus le 4 octobre 2023, la Cour suprême a </w:t>
      </w:r>
      <w:r>
        <w:t xml:space="preserve">statué </w:t>
      </w:r>
      <w:r w:rsidRPr="00D7764E">
        <w:t>que l</w:t>
      </w:r>
      <w:r w:rsidR="00766155">
        <w:t>’</w:t>
      </w:r>
      <w:r w:rsidRPr="00D7764E">
        <w:t>article</w:t>
      </w:r>
      <w:r w:rsidR="006B5A50">
        <w:t> </w:t>
      </w:r>
      <w:r w:rsidRPr="00D7764E">
        <w:t>250</w:t>
      </w:r>
      <w:r w:rsidR="006B5A50">
        <w:t> </w:t>
      </w:r>
      <w:r w:rsidRPr="00D7764E">
        <w:t xml:space="preserve">1) du Code pénal était inconstitutionnel et </w:t>
      </w:r>
      <w:r>
        <w:t xml:space="preserve">contrevenait à </w:t>
      </w:r>
      <w:r w:rsidRPr="00D7764E">
        <w:t>l</w:t>
      </w:r>
      <w:r w:rsidR="00766155">
        <w:t>’</w:t>
      </w:r>
      <w:r w:rsidRPr="00D7764E">
        <w:t xml:space="preserve">article 16 de la Constitution </w:t>
      </w:r>
      <w:r>
        <w:t>en interdisant des</w:t>
      </w:r>
      <w:r w:rsidRPr="00D7764E">
        <w:t xml:space="preserve"> actes </w:t>
      </w:r>
      <w:r>
        <w:t xml:space="preserve">privés entre </w:t>
      </w:r>
      <w:r w:rsidRPr="00D7764E">
        <w:t xml:space="preserve">adultes consentants </w:t>
      </w:r>
      <w:r>
        <w:t xml:space="preserve">de sexe masculin </w:t>
      </w:r>
      <w:r w:rsidRPr="00D7764E">
        <w:t xml:space="preserve">et devait donc être interprété de </w:t>
      </w:r>
      <w:r>
        <w:t>façon</w:t>
      </w:r>
      <w:r w:rsidRPr="00D7764E">
        <w:t xml:space="preserve"> à exclure </w:t>
      </w:r>
      <w:r>
        <w:t>ces</w:t>
      </w:r>
      <w:r w:rsidRPr="00D7764E">
        <w:t xml:space="preserve"> actes </w:t>
      </w:r>
      <w:r>
        <w:t>librement consentis de son</w:t>
      </w:r>
      <w:r w:rsidRPr="00D7764E">
        <w:t xml:space="preserve"> champ d</w:t>
      </w:r>
      <w:r w:rsidR="00766155">
        <w:t>’</w:t>
      </w:r>
      <w:r w:rsidRPr="00D7764E">
        <w:t xml:space="preserve">application. </w:t>
      </w:r>
      <w:r>
        <w:t>Elle</w:t>
      </w:r>
      <w:r w:rsidRPr="00D7764E">
        <w:t xml:space="preserve"> a estimé </w:t>
      </w:r>
      <w:r>
        <w:t xml:space="preserve">en outre </w:t>
      </w:r>
      <w:r w:rsidRPr="00D7764E">
        <w:t xml:space="preserve">que le mot </w:t>
      </w:r>
      <w:r>
        <w:t>« </w:t>
      </w:r>
      <w:r w:rsidRPr="00D7764E">
        <w:t>sexe</w:t>
      </w:r>
      <w:r>
        <w:t> »</w:t>
      </w:r>
      <w:r w:rsidRPr="00D7764E">
        <w:t xml:space="preserve"> figurant à l</w:t>
      </w:r>
      <w:r w:rsidR="00766155">
        <w:t>’</w:t>
      </w:r>
      <w:r w:rsidRPr="00D7764E">
        <w:t xml:space="preserve">article 16 de la Constitution devait être interprété comme </w:t>
      </w:r>
      <w:r>
        <w:t>s</w:t>
      </w:r>
      <w:r w:rsidR="00766155">
        <w:t>’</w:t>
      </w:r>
      <w:r>
        <w:t>étendant à</w:t>
      </w:r>
      <w:r w:rsidRPr="00D7764E">
        <w:t xml:space="preserve"> </w:t>
      </w:r>
      <w:r>
        <w:t>« </w:t>
      </w:r>
      <w:r w:rsidRPr="00D7764E">
        <w:t>l</w:t>
      </w:r>
      <w:r w:rsidR="00766155">
        <w:t>’</w:t>
      </w:r>
      <w:r w:rsidRPr="00D7764E">
        <w:t>orientation sexuelle</w:t>
      </w:r>
      <w:r>
        <w:t> ».</w:t>
      </w:r>
    </w:p>
    <w:p w14:paraId="3F7AEC7F" w14:textId="648DF6A5" w:rsidR="00FE799C" w:rsidRPr="000B6CAB" w:rsidRDefault="00FE799C" w:rsidP="00BB2107">
      <w:pPr>
        <w:pStyle w:val="H1G"/>
      </w:pPr>
      <w:r w:rsidRPr="00D7764E">
        <w:tab/>
      </w:r>
      <w:r w:rsidRPr="000B6CAB">
        <w:t>E.</w:t>
      </w:r>
      <w:r w:rsidRPr="000B6CAB">
        <w:tab/>
        <w:t>Cadre de la promotion des droits de l</w:t>
      </w:r>
      <w:r w:rsidR="00766155">
        <w:t>’</w:t>
      </w:r>
      <w:r w:rsidRPr="000B6CAB">
        <w:t>homme au niveau national</w:t>
      </w:r>
    </w:p>
    <w:p w14:paraId="69CFA012" w14:textId="6D678CDB" w:rsidR="00FE799C" w:rsidRPr="000B6CAB" w:rsidRDefault="00FE799C" w:rsidP="00FE799C">
      <w:pPr>
        <w:pStyle w:val="SingleTxtG"/>
      </w:pPr>
      <w:r w:rsidRPr="000B6CAB">
        <w:t>49.</w:t>
      </w:r>
      <w:r w:rsidRPr="000B6CAB">
        <w:tab/>
        <w:t>Au niveau national, les droits de l</w:t>
      </w:r>
      <w:r w:rsidR="00766155">
        <w:t>’</w:t>
      </w:r>
      <w:r w:rsidRPr="000B6CAB">
        <w:t>homme sont promus par les institutions nationales de défense des droits de la personne, la diffusion des instruments relatifs aux droits de l</w:t>
      </w:r>
      <w:r w:rsidR="00766155">
        <w:t>’</w:t>
      </w:r>
      <w:r w:rsidRPr="000B6CAB">
        <w:t>homme auprès de la population, et par des campagnes de sensibilisation et des programmes éducatifs.</w:t>
      </w:r>
    </w:p>
    <w:p w14:paraId="5D3CCDDF" w14:textId="77777777" w:rsidR="00FE799C" w:rsidRPr="007278FD" w:rsidRDefault="00FE799C" w:rsidP="00BB2107">
      <w:pPr>
        <w:pStyle w:val="H23G"/>
      </w:pPr>
      <w:r w:rsidRPr="000B6CAB">
        <w:lastRenderedPageBreak/>
        <w:tab/>
      </w:r>
      <w:r w:rsidRPr="007278FD">
        <w:t>i.</w:t>
      </w:r>
      <w:r w:rsidRPr="007278FD">
        <w:tab/>
        <w:t>Bureau du Médiateur</w:t>
      </w:r>
    </w:p>
    <w:p w14:paraId="00B2BD1B" w14:textId="61D11E2C" w:rsidR="00FE799C" w:rsidRPr="00BB55A7" w:rsidRDefault="00FE799C" w:rsidP="00FE799C">
      <w:pPr>
        <w:pStyle w:val="SingleTxtG"/>
      </w:pPr>
      <w:r w:rsidRPr="00786EB5">
        <w:t>50.</w:t>
      </w:r>
      <w:r w:rsidRPr="00786EB5">
        <w:tab/>
      </w:r>
      <w:r w:rsidRPr="005A070C">
        <w:t>La Constitution de l</w:t>
      </w:r>
      <w:r w:rsidR="00766155">
        <w:t>’</w:t>
      </w:r>
      <w:r w:rsidRPr="005A070C">
        <w:t>État prévoit en son chapitre IX la création d</w:t>
      </w:r>
      <w:r w:rsidR="00766155">
        <w:t>’</w:t>
      </w:r>
      <w:r w:rsidRPr="005A070C">
        <w:t>un Bureau du Médiateur</w:t>
      </w:r>
      <w:r w:rsidRPr="000B6CAB">
        <w:t>.</w:t>
      </w:r>
      <w:r>
        <w:t xml:space="preserve"> </w:t>
      </w:r>
      <w:r w:rsidRPr="005A070C">
        <w:t>Le Bureau a pour mandat d</w:t>
      </w:r>
      <w:r w:rsidR="00766155">
        <w:t>’</w:t>
      </w:r>
      <w:r w:rsidRPr="005A070C">
        <w:t>enquêter sur toute action entreprise par un agent ou une entité responsable dans l</w:t>
      </w:r>
      <w:r w:rsidR="00766155">
        <w:t>’</w:t>
      </w:r>
      <w:r w:rsidRPr="005A070C">
        <w:t>exercice de ses fonctions administratives, à chaque fois qu</w:t>
      </w:r>
      <w:r w:rsidR="00766155">
        <w:t>’</w:t>
      </w:r>
      <w:r w:rsidRPr="005A070C">
        <w:t>un membre du public prétend, ou semble au Médiateur, avoir subi une injustice en raison d</w:t>
      </w:r>
      <w:r w:rsidR="00766155">
        <w:t>’</w:t>
      </w:r>
      <w:r w:rsidRPr="005A070C">
        <w:t>une mauvaise administration</w:t>
      </w:r>
      <w:r w:rsidRPr="00786EB5">
        <w:t>.</w:t>
      </w:r>
      <w:r>
        <w:t xml:space="preserve"> </w:t>
      </w:r>
      <w:r w:rsidRPr="00BB55A7">
        <w:t xml:space="preserve">La procédure utilisée pour adresser des plaintes au Médiateur est </w:t>
      </w:r>
      <w:r>
        <w:t>spécifiée dans la loi sur le Médiateur.</w:t>
      </w:r>
    </w:p>
    <w:p w14:paraId="640D6729" w14:textId="77777777" w:rsidR="00FE799C" w:rsidRPr="00BB55A7" w:rsidRDefault="00FE799C" w:rsidP="00BB2107">
      <w:pPr>
        <w:pStyle w:val="SingleTxtG"/>
        <w:keepNext/>
      </w:pPr>
      <w:r w:rsidRPr="00BB55A7">
        <w:t>51.</w:t>
      </w:r>
      <w:r w:rsidRPr="00BB55A7">
        <w:tab/>
        <w:t xml:space="preserve">Les statistiques des plaintes reçues et traitées en 2021 et 2022 sont </w:t>
      </w:r>
      <w:r>
        <w:t xml:space="preserve">les suivantes : </w:t>
      </w:r>
    </w:p>
    <w:tbl>
      <w:tblPr>
        <w:tblW w:w="7370" w:type="dxa"/>
        <w:tblInd w:w="1134" w:type="dxa"/>
        <w:tblLayout w:type="fixed"/>
        <w:tblCellMar>
          <w:left w:w="0" w:type="dxa"/>
          <w:right w:w="0" w:type="dxa"/>
        </w:tblCellMar>
        <w:tblLook w:val="04A0" w:firstRow="1" w:lastRow="0" w:firstColumn="1" w:lastColumn="0" w:noHBand="0" w:noVBand="1"/>
      </w:tblPr>
      <w:tblGrid>
        <w:gridCol w:w="3941"/>
        <w:gridCol w:w="1838"/>
        <w:gridCol w:w="1591"/>
      </w:tblGrid>
      <w:tr w:rsidR="00BB2107" w:rsidRPr="00BB2107" w14:paraId="3E875BE7" w14:textId="77777777" w:rsidTr="00BB2107">
        <w:trPr>
          <w:tblHeader/>
        </w:trPr>
        <w:tc>
          <w:tcPr>
            <w:tcW w:w="3941" w:type="dxa"/>
            <w:tcBorders>
              <w:top w:val="single" w:sz="4" w:space="0" w:color="auto"/>
              <w:bottom w:val="single" w:sz="12" w:space="0" w:color="auto"/>
            </w:tcBorders>
            <w:shd w:val="clear" w:color="auto" w:fill="auto"/>
            <w:vAlign w:val="bottom"/>
          </w:tcPr>
          <w:p w14:paraId="713B6C21" w14:textId="77777777" w:rsidR="00FE799C" w:rsidRPr="00BB2107" w:rsidRDefault="00FE799C" w:rsidP="00BB2107">
            <w:pPr>
              <w:keepNext/>
              <w:suppressAutoHyphens w:val="0"/>
              <w:spacing w:before="80" w:after="80" w:line="200" w:lineRule="exact"/>
              <w:rPr>
                <w:i/>
                <w:sz w:val="16"/>
              </w:rPr>
            </w:pPr>
            <w:r w:rsidRPr="00BB2107">
              <w:rPr>
                <w:i/>
                <w:sz w:val="16"/>
              </w:rPr>
              <w:t>Plaintes</w:t>
            </w:r>
          </w:p>
        </w:tc>
        <w:tc>
          <w:tcPr>
            <w:tcW w:w="1838" w:type="dxa"/>
            <w:tcBorders>
              <w:top w:val="single" w:sz="4" w:space="0" w:color="auto"/>
              <w:bottom w:val="single" w:sz="12" w:space="0" w:color="auto"/>
            </w:tcBorders>
            <w:shd w:val="clear" w:color="auto" w:fill="auto"/>
            <w:vAlign w:val="bottom"/>
          </w:tcPr>
          <w:p w14:paraId="0FB02A4C" w14:textId="77777777" w:rsidR="00FE799C" w:rsidRPr="00BB2107" w:rsidRDefault="00FE799C" w:rsidP="00BB2107">
            <w:pPr>
              <w:keepNext/>
              <w:suppressAutoHyphens w:val="0"/>
              <w:spacing w:before="80" w:after="80" w:line="200" w:lineRule="exact"/>
              <w:jc w:val="right"/>
              <w:rPr>
                <w:i/>
                <w:sz w:val="16"/>
              </w:rPr>
            </w:pPr>
            <w:r w:rsidRPr="00BB2107">
              <w:rPr>
                <w:i/>
                <w:sz w:val="16"/>
              </w:rPr>
              <w:t>2021</w:t>
            </w:r>
          </w:p>
        </w:tc>
        <w:tc>
          <w:tcPr>
            <w:tcW w:w="1591" w:type="dxa"/>
            <w:tcBorders>
              <w:top w:val="single" w:sz="4" w:space="0" w:color="auto"/>
              <w:bottom w:val="single" w:sz="12" w:space="0" w:color="auto"/>
            </w:tcBorders>
            <w:shd w:val="clear" w:color="auto" w:fill="auto"/>
            <w:vAlign w:val="bottom"/>
          </w:tcPr>
          <w:p w14:paraId="74536645" w14:textId="77777777" w:rsidR="00FE799C" w:rsidRPr="00BB2107" w:rsidRDefault="00FE799C" w:rsidP="00BB2107">
            <w:pPr>
              <w:keepNext/>
              <w:suppressAutoHyphens w:val="0"/>
              <w:spacing w:before="80" w:after="80" w:line="200" w:lineRule="exact"/>
              <w:jc w:val="right"/>
              <w:rPr>
                <w:i/>
                <w:sz w:val="16"/>
              </w:rPr>
            </w:pPr>
            <w:r w:rsidRPr="00BB2107">
              <w:rPr>
                <w:i/>
                <w:sz w:val="16"/>
              </w:rPr>
              <w:t>2022</w:t>
            </w:r>
          </w:p>
        </w:tc>
      </w:tr>
      <w:tr w:rsidR="00BB2107" w:rsidRPr="00BB2107" w14:paraId="33CC3663" w14:textId="77777777" w:rsidTr="00BB2107">
        <w:tc>
          <w:tcPr>
            <w:tcW w:w="3941" w:type="dxa"/>
            <w:tcBorders>
              <w:top w:val="single" w:sz="12" w:space="0" w:color="auto"/>
            </w:tcBorders>
            <w:shd w:val="clear" w:color="auto" w:fill="auto"/>
          </w:tcPr>
          <w:p w14:paraId="69DD8A0D" w14:textId="77777777" w:rsidR="00FE799C" w:rsidRPr="00BB2107" w:rsidRDefault="00FE799C" w:rsidP="00BB2107">
            <w:pPr>
              <w:suppressAutoHyphens w:val="0"/>
              <w:spacing w:before="40" w:after="40" w:line="220" w:lineRule="exact"/>
              <w:rPr>
                <w:sz w:val="18"/>
              </w:rPr>
            </w:pPr>
            <w:r w:rsidRPr="00BB2107">
              <w:rPr>
                <w:sz w:val="18"/>
              </w:rPr>
              <w:t>Affaires traitées</w:t>
            </w:r>
          </w:p>
        </w:tc>
        <w:tc>
          <w:tcPr>
            <w:tcW w:w="1838" w:type="dxa"/>
            <w:tcBorders>
              <w:top w:val="single" w:sz="12" w:space="0" w:color="auto"/>
            </w:tcBorders>
            <w:shd w:val="clear" w:color="auto" w:fill="auto"/>
            <w:vAlign w:val="bottom"/>
          </w:tcPr>
          <w:p w14:paraId="73060C75" w14:textId="77777777" w:rsidR="00FE799C" w:rsidRPr="00BB2107" w:rsidRDefault="00FE799C" w:rsidP="00BB2107">
            <w:pPr>
              <w:suppressAutoHyphens w:val="0"/>
              <w:spacing w:before="40" w:after="40" w:line="220" w:lineRule="exact"/>
              <w:jc w:val="right"/>
              <w:rPr>
                <w:sz w:val="18"/>
              </w:rPr>
            </w:pPr>
            <w:r w:rsidRPr="00BB2107">
              <w:rPr>
                <w:sz w:val="18"/>
              </w:rPr>
              <w:t>890</w:t>
            </w:r>
          </w:p>
        </w:tc>
        <w:tc>
          <w:tcPr>
            <w:tcW w:w="1591" w:type="dxa"/>
            <w:tcBorders>
              <w:top w:val="single" w:sz="12" w:space="0" w:color="auto"/>
            </w:tcBorders>
            <w:shd w:val="clear" w:color="auto" w:fill="auto"/>
            <w:vAlign w:val="bottom"/>
          </w:tcPr>
          <w:p w14:paraId="4A18C862" w14:textId="77777777" w:rsidR="00FE799C" w:rsidRPr="00BB2107" w:rsidRDefault="00FE799C" w:rsidP="00BB2107">
            <w:pPr>
              <w:suppressAutoHyphens w:val="0"/>
              <w:spacing w:before="40" w:after="40" w:line="220" w:lineRule="exact"/>
              <w:jc w:val="right"/>
              <w:rPr>
                <w:sz w:val="18"/>
              </w:rPr>
            </w:pPr>
            <w:r w:rsidRPr="00BB2107">
              <w:rPr>
                <w:sz w:val="18"/>
              </w:rPr>
              <w:t>844</w:t>
            </w:r>
          </w:p>
        </w:tc>
      </w:tr>
      <w:tr w:rsidR="00BB2107" w:rsidRPr="00BB2107" w14:paraId="4604A94E" w14:textId="77777777" w:rsidTr="00BB2107">
        <w:tc>
          <w:tcPr>
            <w:tcW w:w="3941" w:type="dxa"/>
            <w:shd w:val="clear" w:color="auto" w:fill="auto"/>
          </w:tcPr>
          <w:p w14:paraId="3C4F4530" w14:textId="77777777" w:rsidR="00FE799C" w:rsidRPr="00BB2107" w:rsidRDefault="00FE799C" w:rsidP="00BB2107">
            <w:pPr>
              <w:suppressAutoHyphens w:val="0"/>
              <w:spacing w:before="40" w:after="40" w:line="220" w:lineRule="exact"/>
              <w:rPr>
                <w:sz w:val="18"/>
              </w:rPr>
            </w:pPr>
            <w:r w:rsidRPr="00BB2107">
              <w:rPr>
                <w:sz w:val="18"/>
              </w:rPr>
              <w:t xml:space="preserve">Divers, copies de plaintes </w:t>
            </w:r>
          </w:p>
        </w:tc>
        <w:tc>
          <w:tcPr>
            <w:tcW w:w="1838" w:type="dxa"/>
            <w:shd w:val="clear" w:color="auto" w:fill="auto"/>
            <w:vAlign w:val="bottom"/>
          </w:tcPr>
          <w:p w14:paraId="481E1861" w14:textId="77777777" w:rsidR="00FE799C" w:rsidRPr="00BB2107" w:rsidRDefault="00FE799C" w:rsidP="00BB2107">
            <w:pPr>
              <w:suppressAutoHyphens w:val="0"/>
              <w:spacing w:before="40" w:after="40" w:line="220" w:lineRule="exact"/>
              <w:jc w:val="right"/>
              <w:rPr>
                <w:sz w:val="18"/>
              </w:rPr>
            </w:pPr>
            <w:r w:rsidRPr="00BB2107">
              <w:rPr>
                <w:sz w:val="18"/>
              </w:rPr>
              <w:t>262</w:t>
            </w:r>
          </w:p>
        </w:tc>
        <w:tc>
          <w:tcPr>
            <w:tcW w:w="1591" w:type="dxa"/>
            <w:shd w:val="clear" w:color="auto" w:fill="auto"/>
            <w:vAlign w:val="bottom"/>
          </w:tcPr>
          <w:p w14:paraId="459A2831" w14:textId="77777777" w:rsidR="00FE799C" w:rsidRPr="00BB2107" w:rsidRDefault="00FE799C" w:rsidP="00BB2107">
            <w:pPr>
              <w:suppressAutoHyphens w:val="0"/>
              <w:spacing w:before="40" w:after="40" w:line="220" w:lineRule="exact"/>
              <w:jc w:val="right"/>
              <w:rPr>
                <w:sz w:val="18"/>
              </w:rPr>
            </w:pPr>
            <w:r w:rsidRPr="00BB2107">
              <w:rPr>
                <w:sz w:val="18"/>
              </w:rPr>
              <w:t>241</w:t>
            </w:r>
          </w:p>
        </w:tc>
      </w:tr>
      <w:tr w:rsidR="00BB2107" w:rsidRPr="00BB2107" w14:paraId="72697325" w14:textId="77777777" w:rsidTr="00BB2107">
        <w:tc>
          <w:tcPr>
            <w:tcW w:w="3941" w:type="dxa"/>
            <w:shd w:val="clear" w:color="auto" w:fill="auto"/>
          </w:tcPr>
          <w:p w14:paraId="3BDFF672" w14:textId="77777777" w:rsidR="00FE799C" w:rsidRPr="00BB2107" w:rsidRDefault="00FE799C" w:rsidP="00BB2107">
            <w:pPr>
              <w:suppressAutoHyphens w:val="0"/>
              <w:spacing w:before="40" w:after="40" w:line="220" w:lineRule="exact"/>
              <w:rPr>
                <w:sz w:val="18"/>
              </w:rPr>
            </w:pPr>
            <w:r w:rsidRPr="00BB2107">
              <w:rPr>
                <w:sz w:val="18"/>
              </w:rPr>
              <w:t>Abus corrigés</w:t>
            </w:r>
          </w:p>
        </w:tc>
        <w:tc>
          <w:tcPr>
            <w:tcW w:w="1838" w:type="dxa"/>
            <w:shd w:val="clear" w:color="auto" w:fill="auto"/>
            <w:vAlign w:val="bottom"/>
          </w:tcPr>
          <w:p w14:paraId="19FE367A" w14:textId="77777777" w:rsidR="00FE799C" w:rsidRPr="00BB2107" w:rsidRDefault="00FE799C" w:rsidP="00BB2107">
            <w:pPr>
              <w:suppressAutoHyphens w:val="0"/>
              <w:spacing w:before="40" w:after="40" w:line="220" w:lineRule="exact"/>
              <w:jc w:val="right"/>
              <w:rPr>
                <w:sz w:val="18"/>
              </w:rPr>
            </w:pPr>
            <w:r w:rsidRPr="00BB2107">
              <w:rPr>
                <w:sz w:val="18"/>
              </w:rPr>
              <w:t>191</w:t>
            </w:r>
          </w:p>
        </w:tc>
        <w:tc>
          <w:tcPr>
            <w:tcW w:w="1591" w:type="dxa"/>
            <w:shd w:val="clear" w:color="auto" w:fill="auto"/>
            <w:vAlign w:val="bottom"/>
          </w:tcPr>
          <w:p w14:paraId="487CAF9A" w14:textId="77777777" w:rsidR="00FE799C" w:rsidRPr="00BB2107" w:rsidRDefault="00FE799C" w:rsidP="00BB2107">
            <w:pPr>
              <w:suppressAutoHyphens w:val="0"/>
              <w:spacing w:before="40" w:after="40" w:line="220" w:lineRule="exact"/>
              <w:jc w:val="right"/>
              <w:rPr>
                <w:sz w:val="18"/>
              </w:rPr>
            </w:pPr>
            <w:r w:rsidRPr="00BB2107">
              <w:rPr>
                <w:sz w:val="18"/>
              </w:rPr>
              <w:t>141</w:t>
            </w:r>
          </w:p>
        </w:tc>
      </w:tr>
      <w:tr w:rsidR="00BB2107" w:rsidRPr="00BB2107" w14:paraId="1A8E34A4" w14:textId="77777777" w:rsidTr="00BB2107">
        <w:tc>
          <w:tcPr>
            <w:tcW w:w="3941" w:type="dxa"/>
            <w:shd w:val="clear" w:color="auto" w:fill="auto"/>
          </w:tcPr>
          <w:p w14:paraId="5273483A" w14:textId="77777777" w:rsidR="00FE799C" w:rsidRPr="00BB2107" w:rsidRDefault="00FE799C" w:rsidP="00BB2107">
            <w:pPr>
              <w:suppressAutoHyphens w:val="0"/>
              <w:spacing w:before="40" w:after="40" w:line="220" w:lineRule="exact"/>
              <w:rPr>
                <w:sz w:val="18"/>
              </w:rPr>
            </w:pPr>
            <w:r w:rsidRPr="00BB2107">
              <w:rPr>
                <w:sz w:val="18"/>
              </w:rPr>
              <w:t xml:space="preserve">Affaires sans fondement </w:t>
            </w:r>
          </w:p>
        </w:tc>
        <w:tc>
          <w:tcPr>
            <w:tcW w:w="1838" w:type="dxa"/>
            <w:shd w:val="clear" w:color="auto" w:fill="auto"/>
            <w:vAlign w:val="bottom"/>
          </w:tcPr>
          <w:p w14:paraId="2BA6C797" w14:textId="77777777" w:rsidR="00FE799C" w:rsidRPr="00BB2107" w:rsidRDefault="00FE799C" w:rsidP="00BB2107">
            <w:pPr>
              <w:suppressAutoHyphens w:val="0"/>
              <w:spacing w:before="40" w:after="40" w:line="220" w:lineRule="exact"/>
              <w:jc w:val="right"/>
              <w:rPr>
                <w:sz w:val="18"/>
              </w:rPr>
            </w:pPr>
            <w:r w:rsidRPr="00BB2107">
              <w:rPr>
                <w:sz w:val="18"/>
              </w:rPr>
              <w:t>5</w:t>
            </w:r>
          </w:p>
        </w:tc>
        <w:tc>
          <w:tcPr>
            <w:tcW w:w="1591" w:type="dxa"/>
            <w:shd w:val="clear" w:color="auto" w:fill="auto"/>
            <w:vAlign w:val="bottom"/>
          </w:tcPr>
          <w:p w14:paraId="3843C2A0" w14:textId="77777777" w:rsidR="00FE799C" w:rsidRPr="00BB2107" w:rsidRDefault="00FE799C" w:rsidP="00BB2107">
            <w:pPr>
              <w:suppressAutoHyphens w:val="0"/>
              <w:spacing w:before="40" w:after="40" w:line="220" w:lineRule="exact"/>
              <w:jc w:val="right"/>
              <w:rPr>
                <w:sz w:val="18"/>
              </w:rPr>
            </w:pPr>
            <w:r w:rsidRPr="00BB2107">
              <w:rPr>
                <w:sz w:val="18"/>
              </w:rPr>
              <w:t>2</w:t>
            </w:r>
          </w:p>
        </w:tc>
      </w:tr>
      <w:tr w:rsidR="00BB2107" w:rsidRPr="00BB2107" w14:paraId="31E3FBA1" w14:textId="77777777" w:rsidTr="00BB2107">
        <w:tc>
          <w:tcPr>
            <w:tcW w:w="3941" w:type="dxa"/>
            <w:shd w:val="clear" w:color="auto" w:fill="auto"/>
          </w:tcPr>
          <w:p w14:paraId="5C863A1D" w14:textId="77777777" w:rsidR="00FE799C" w:rsidRPr="00BB2107" w:rsidRDefault="00FE799C" w:rsidP="00BB2107">
            <w:pPr>
              <w:suppressAutoHyphens w:val="0"/>
              <w:spacing w:before="40" w:after="40" w:line="220" w:lineRule="exact"/>
              <w:rPr>
                <w:sz w:val="18"/>
              </w:rPr>
            </w:pPr>
            <w:r w:rsidRPr="00BB2107">
              <w:rPr>
                <w:sz w:val="18"/>
              </w:rPr>
              <w:t>Affaires expliquées</w:t>
            </w:r>
          </w:p>
        </w:tc>
        <w:tc>
          <w:tcPr>
            <w:tcW w:w="1838" w:type="dxa"/>
            <w:shd w:val="clear" w:color="auto" w:fill="auto"/>
            <w:vAlign w:val="bottom"/>
          </w:tcPr>
          <w:p w14:paraId="24704FC4" w14:textId="77777777" w:rsidR="00FE799C" w:rsidRPr="00BB2107" w:rsidRDefault="00FE799C" w:rsidP="00BB2107">
            <w:pPr>
              <w:suppressAutoHyphens w:val="0"/>
              <w:spacing w:before="40" w:after="40" w:line="220" w:lineRule="exact"/>
              <w:jc w:val="right"/>
              <w:rPr>
                <w:sz w:val="18"/>
              </w:rPr>
            </w:pPr>
            <w:r w:rsidRPr="00BB2107">
              <w:rPr>
                <w:sz w:val="18"/>
              </w:rPr>
              <w:t>186</w:t>
            </w:r>
          </w:p>
        </w:tc>
        <w:tc>
          <w:tcPr>
            <w:tcW w:w="1591" w:type="dxa"/>
            <w:shd w:val="clear" w:color="auto" w:fill="auto"/>
            <w:vAlign w:val="bottom"/>
          </w:tcPr>
          <w:p w14:paraId="03B0D4E5" w14:textId="77777777" w:rsidR="00FE799C" w:rsidRPr="00BB2107" w:rsidRDefault="00FE799C" w:rsidP="00BB2107">
            <w:pPr>
              <w:suppressAutoHyphens w:val="0"/>
              <w:spacing w:before="40" w:after="40" w:line="220" w:lineRule="exact"/>
              <w:jc w:val="right"/>
              <w:rPr>
                <w:sz w:val="18"/>
              </w:rPr>
            </w:pPr>
            <w:r w:rsidRPr="00BB2107">
              <w:rPr>
                <w:sz w:val="18"/>
              </w:rPr>
              <w:t>191</w:t>
            </w:r>
          </w:p>
        </w:tc>
      </w:tr>
      <w:tr w:rsidR="00BB2107" w:rsidRPr="00BB2107" w14:paraId="0C89CD1A" w14:textId="77777777" w:rsidTr="00BB2107">
        <w:tc>
          <w:tcPr>
            <w:tcW w:w="3941" w:type="dxa"/>
            <w:shd w:val="clear" w:color="auto" w:fill="auto"/>
          </w:tcPr>
          <w:p w14:paraId="1239304C" w14:textId="0BCD7A77" w:rsidR="00FE799C" w:rsidRPr="00BB2107" w:rsidRDefault="00FE799C" w:rsidP="00BB2107">
            <w:pPr>
              <w:suppressAutoHyphens w:val="0"/>
              <w:spacing w:before="40" w:after="40" w:line="220" w:lineRule="exact"/>
              <w:rPr>
                <w:sz w:val="18"/>
              </w:rPr>
            </w:pPr>
            <w:r w:rsidRPr="00BB2107">
              <w:rPr>
                <w:sz w:val="18"/>
              </w:rPr>
              <w:t>Affaires class</w:t>
            </w:r>
            <w:r w:rsidR="00CD07F6">
              <w:rPr>
                <w:sz w:val="18"/>
              </w:rPr>
              <w:t>é</w:t>
            </w:r>
            <w:r w:rsidRPr="00BB2107">
              <w:rPr>
                <w:sz w:val="18"/>
              </w:rPr>
              <w:t>es</w:t>
            </w:r>
          </w:p>
        </w:tc>
        <w:tc>
          <w:tcPr>
            <w:tcW w:w="1838" w:type="dxa"/>
            <w:shd w:val="clear" w:color="auto" w:fill="auto"/>
            <w:vAlign w:val="bottom"/>
          </w:tcPr>
          <w:p w14:paraId="36FEA129" w14:textId="77777777" w:rsidR="00FE799C" w:rsidRPr="00BB2107" w:rsidRDefault="00FE799C" w:rsidP="00BB2107">
            <w:pPr>
              <w:suppressAutoHyphens w:val="0"/>
              <w:spacing w:before="40" w:after="40" w:line="220" w:lineRule="exact"/>
              <w:jc w:val="right"/>
              <w:rPr>
                <w:sz w:val="18"/>
              </w:rPr>
            </w:pPr>
            <w:r w:rsidRPr="00BB2107">
              <w:rPr>
                <w:sz w:val="18"/>
              </w:rPr>
              <w:t>29</w:t>
            </w:r>
          </w:p>
        </w:tc>
        <w:tc>
          <w:tcPr>
            <w:tcW w:w="1591" w:type="dxa"/>
            <w:shd w:val="clear" w:color="auto" w:fill="auto"/>
            <w:vAlign w:val="bottom"/>
          </w:tcPr>
          <w:p w14:paraId="61797BA8" w14:textId="77777777" w:rsidR="00FE799C" w:rsidRPr="00BB2107" w:rsidRDefault="00FE799C" w:rsidP="00BB2107">
            <w:pPr>
              <w:suppressAutoHyphens w:val="0"/>
              <w:spacing w:before="40" w:after="40" w:line="220" w:lineRule="exact"/>
              <w:jc w:val="right"/>
              <w:rPr>
                <w:sz w:val="18"/>
              </w:rPr>
            </w:pPr>
            <w:r w:rsidRPr="00BB2107">
              <w:rPr>
                <w:sz w:val="18"/>
              </w:rPr>
              <w:t>30</w:t>
            </w:r>
          </w:p>
        </w:tc>
      </w:tr>
      <w:tr w:rsidR="00BB2107" w:rsidRPr="00BB2107" w14:paraId="5F134F4B" w14:textId="77777777" w:rsidTr="00BB2107">
        <w:tc>
          <w:tcPr>
            <w:tcW w:w="3941" w:type="dxa"/>
            <w:shd w:val="clear" w:color="auto" w:fill="auto"/>
          </w:tcPr>
          <w:p w14:paraId="1D8E1598" w14:textId="6702A3B1" w:rsidR="00FE799C" w:rsidRPr="00BB2107" w:rsidRDefault="00FE799C" w:rsidP="00BB2107">
            <w:pPr>
              <w:suppressAutoHyphens w:val="0"/>
              <w:spacing w:before="40" w:after="40" w:line="220" w:lineRule="exact"/>
              <w:rPr>
                <w:sz w:val="18"/>
              </w:rPr>
            </w:pPr>
            <w:r w:rsidRPr="00BB2107">
              <w:rPr>
                <w:sz w:val="18"/>
              </w:rPr>
              <w:t>Absence d</w:t>
            </w:r>
            <w:r w:rsidR="00766155">
              <w:rPr>
                <w:sz w:val="18"/>
              </w:rPr>
              <w:t>’</w:t>
            </w:r>
            <w:r w:rsidRPr="00BB2107">
              <w:rPr>
                <w:sz w:val="18"/>
              </w:rPr>
              <w:t>enquête</w:t>
            </w:r>
          </w:p>
        </w:tc>
        <w:tc>
          <w:tcPr>
            <w:tcW w:w="1838" w:type="dxa"/>
            <w:shd w:val="clear" w:color="auto" w:fill="auto"/>
            <w:vAlign w:val="bottom"/>
          </w:tcPr>
          <w:p w14:paraId="6EDF3611" w14:textId="77777777" w:rsidR="00FE799C" w:rsidRPr="00BB2107" w:rsidRDefault="00FE799C" w:rsidP="00BB2107">
            <w:pPr>
              <w:suppressAutoHyphens w:val="0"/>
              <w:spacing w:before="40" w:after="40" w:line="220" w:lineRule="exact"/>
              <w:jc w:val="right"/>
              <w:rPr>
                <w:sz w:val="18"/>
              </w:rPr>
            </w:pPr>
            <w:r w:rsidRPr="00BB2107">
              <w:rPr>
                <w:sz w:val="18"/>
              </w:rPr>
              <w:t>5</w:t>
            </w:r>
          </w:p>
        </w:tc>
        <w:tc>
          <w:tcPr>
            <w:tcW w:w="1591" w:type="dxa"/>
            <w:shd w:val="clear" w:color="auto" w:fill="auto"/>
            <w:vAlign w:val="bottom"/>
          </w:tcPr>
          <w:p w14:paraId="042A1FD1" w14:textId="77777777" w:rsidR="00FE799C" w:rsidRPr="00BB2107" w:rsidRDefault="00FE799C" w:rsidP="00BB2107">
            <w:pPr>
              <w:suppressAutoHyphens w:val="0"/>
              <w:spacing w:before="40" w:after="40" w:line="220" w:lineRule="exact"/>
              <w:jc w:val="right"/>
              <w:rPr>
                <w:sz w:val="18"/>
              </w:rPr>
            </w:pPr>
            <w:r w:rsidRPr="00BB2107">
              <w:rPr>
                <w:sz w:val="18"/>
              </w:rPr>
              <w:t>7</w:t>
            </w:r>
          </w:p>
        </w:tc>
      </w:tr>
      <w:tr w:rsidR="00BB2107" w:rsidRPr="00BB2107" w14:paraId="4B6158BD" w14:textId="77777777" w:rsidTr="00BB2107">
        <w:tc>
          <w:tcPr>
            <w:tcW w:w="3941" w:type="dxa"/>
            <w:shd w:val="clear" w:color="auto" w:fill="auto"/>
          </w:tcPr>
          <w:p w14:paraId="02D5DD32" w14:textId="77777777" w:rsidR="00FE799C" w:rsidRPr="00BB2107" w:rsidRDefault="00FE799C" w:rsidP="00BB2107">
            <w:pPr>
              <w:suppressAutoHyphens w:val="0"/>
              <w:spacing w:before="40" w:after="40" w:line="220" w:lineRule="exact"/>
              <w:rPr>
                <w:sz w:val="18"/>
              </w:rPr>
            </w:pPr>
            <w:r w:rsidRPr="00BB2107">
              <w:rPr>
                <w:sz w:val="18"/>
              </w:rPr>
              <w:t>Affaires non maintenues</w:t>
            </w:r>
          </w:p>
        </w:tc>
        <w:tc>
          <w:tcPr>
            <w:tcW w:w="1838" w:type="dxa"/>
            <w:shd w:val="clear" w:color="auto" w:fill="auto"/>
            <w:vAlign w:val="bottom"/>
          </w:tcPr>
          <w:p w14:paraId="61937EAF" w14:textId="77777777" w:rsidR="00FE799C" w:rsidRPr="00BB2107" w:rsidRDefault="00FE799C" w:rsidP="00BB2107">
            <w:pPr>
              <w:suppressAutoHyphens w:val="0"/>
              <w:spacing w:before="40" w:after="40" w:line="220" w:lineRule="exact"/>
              <w:jc w:val="right"/>
              <w:rPr>
                <w:sz w:val="18"/>
              </w:rPr>
            </w:pPr>
            <w:r w:rsidRPr="00BB2107">
              <w:rPr>
                <w:sz w:val="18"/>
              </w:rPr>
              <w:t>2</w:t>
            </w:r>
          </w:p>
        </w:tc>
        <w:tc>
          <w:tcPr>
            <w:tcW w:w="1591" w:type="dxa"/>
            <w:shd w:val="clear" w:color="auto" w:fill="auto"/>
            <w:vAlign w:val="bottom"/>
          </w:tcPr>
          <w:p w14:paraId="726FF044" w14:textId="77777777" w:rsidR="00FE799C" w:rsidRPr="00BB2107" w:rsidRDefault="00FE799C" w:rsidP="00BB2107">
            <w:pPr>
              <w:suppressAutoHyphens w:val="0"/>
              <w:spacing w:before="40" w:after="40" w:line="220" w:lineRule="exact"/>
              <w:jc w:val="right"/>
              <w:rPr>
                <w:sz w:val="18"/>
              </w:rPr>
            </w:pPr>
            <w:r w:rsidRPr="00BB2107">
              <w:rPr>
                <w:sz w:val="18"/>
              </w:rPr>
              <w:t>2</w:t>
            </w:r>
          </w:p>
        </w:tc>
      </w:tr>
      <w:tr w:rsidR="00BB2107" w:rsidRPr="00BB2107" w14:paraId="5DF47107" w14:textId="77777777" w:rsidTr="00BB2107">
        <w:tc>
          <w:tcPr>
            <w:tcW w:w="3941" w:type="dxa"/>
            <w:shd w:val="clear" w:color="auto" w:fill="auto"/>
          </w:tcPr>
          <w:p w14:paraId="70962432" w14:textId="77777777" w:rsidR="00FE799C" w:rsidRPr="00BB2107" w:rsidRDefault="00FE799C" w:rsidP="00BB2107">
            <w:pPr>
              <w:suppressAutoHyphens w:val="0"/>
              <w:spacing w:before="40" w:after="40" w:line="220" w:lineRule="exact"/>
              <w:rPr>
                <w:sz w:val="18"/>
              </w:rPr>
            </w:pPr>
            <w:r w:rsidRPr="00BB2107">
              <w:rPr>
                <w:sz w:val="18"/>
              </w:rPr>
              <w:t>Affaires rejetées</w:t>
            </w:r>
          </w:p>
        </w:tc>
        <w:tc>
          <w:tcPr>
            <w:tcW w:w="1838" w:type="dxa"/>
            <w:shd w:val="clear" w:color="auto" w:fill="auto"/>
            <w:vAlign w:val="bottom"/>
          </w:tcPr>
          <w:p w14:paraId="4AF794B0" w14:textId="77777777" w:rsidR="00FE799C" w:rsidRPr="00BB2107" w:rsidRDefault="00FE799C" w:rsidP="00BB2107">
            <w:pPr>
              <w:suppressAutoHyphens w:val="0"/>
              <w:spacing w:before="40" w:after="40" w:line="220" w:lineRule="exact"/>
              <w:jc w:val="right"/>
              <w:rPr>
                <w:sz w:val="18"/>
              </w:rPr>
            </w:pPr>
            <w:r w:rsidRPr="00BB2107">
              <w:rPr>
                <w:sz w:val="18"/>
              </w:rPr>
              <w:t>2</w:t>
            </w:r>
          </w:p>
        </w:tc>
        <w:tc>
          <w:tcPr>
            <w:tcW w:w="1591" w:type="dxa"/>
            <w:shd w:val="clear" w:color="auto" w:fill="auto"/>
            <w:vAlign w:val="bottom"/>
          </w:tcPr>
          <w:p w14:paraId="17100DF7" w14:textId="77777777" w:rsidR="00FE799C" w:rsidRPr="00BB2107" w:rsidRDefault="00FE799C" w:rsidP="00BB2107">
            <w:pPr>
              <w:suppressAutoHyphens w:val="0"/>
              <w:spacing w:before="40" w:after="40" w:line="220" w:lineRule="exact"/>
              <w:jc w:val="right"/>
              <w:rPr>
                <w:sz w:val="18"/>
              </w:rPr>
            </w:pPr>
            <w:r w:rsidRPr="00BB2107">
              <w:rPr>
                <w:sz w:val="18"/>
              </w:rPr>
              <w:t>-</w:t>
            </w:r>
          </w:p>
        </w:tc>
      </w:tr>
      <w:tr w:rsidR="00BB2107" w:rsidRPr="00BB2107" w14:paraId="10127E08" w14:textId="77777777" w:rsidTr="00BB2107">
        <w:tc>
          <w:tcPr>
            <w:tcW w:w="3941" w:type="dxa"/>
            <w:shd w:val="clear" w:color="auto" w:fill="auto"/>
          </w:tcPr>
          <w:p w14:paraId="05A11182" w14:textId="77777777" w:rsidR="00FE799C" w:rsidRPr="00BB2107" w:rsidRDefault="00FE799C" w:rsidP="00BB2107">
            <w:pPr>
              <w:suppressAutoHyphens w:val="0"/>
              <w:spacing w:before="40" w:after="40" w:line="220" w:lineRule="exact"/>
              <w:rPr>
                <w:sz w:val="18"/>
              </w:rPr>
            </w:pPr>
            <w:r w:rsidRPr="00BB2107">
              <w:rPr>
                <w:sz w:val="18"/>
              </w:rPr>
              <w:t>Absence de mauvaise administration</w:t>
            </w:r>
          </w:p>
        </w:tc>
        <w:tc>
          <w:tcPr>
            <w:tcW w:w="1838" w:type="dxa"/>
            <w:shd w:val="clear" w:color="auto" w:fill="auto"/>
            <w:vAlign w:val="bottom"/>
          </w:tcPr>
          <w:p w14:paraId="0F29544A" w14:textId="77777777" w:rsidR="00FE799C" w:rsidRPr="00BB2107" w:rsidRDefault="00FE799C" w:rsidP="00BB2107">
            <w:pPr>
              <w:suppressAutoHyphens w:val="0"/>
              <w:spacing w:before="40" w:after="40" w:line="220" w:lineRule="exact"/>
              <w:jc w:val="right"/>
              <w:rPr>
                <w:sz w:val="18"/>
              </w:rPr>
            </w:pPr>
            <w:r w:rsidRPr="00BB2107">
              <w:rPr>
                <w:sz w:val="18"/>
              </w:rPr>
              <w:t>9</w:t>
            </w:r>
          </w:p>
        </w:tc>
        <w:tc>
          <w:tcPr>
            <w:tcW w:w="1591" w:type="dxa"/>
            <w:shd w:val="clear" w:color="auto" w:fill="auto"/>
            <w:vAlign w:val="bottom"/>
          </w:tcPr>
          <w:p w14:paraId="3F9346DE" w14:textId="77777777" w:rsidR="00FE799C" w:rsidRPr="00BB2107" w:rsidRDefault="00FE799C" w:rsidP="00BB2107">
            <w:pPr>
              <w:suppressAutoHyphens w:val="0"/>
              <w:spacing w:before="40" w:after="40" w:line="220" w:lineRule="exact"/>
              <w:jc w:val="right"/>
              <w:rPr>
                <w:sz w:val="18"/>
              </w:rPr>
            </w:pPr>
            <w:r w:rsidRPr="00BB2107">
              <w:rPr>
                <w:sz w:val="18"/>
              </w:rPr>
              <w:t>5</w:t>
            </w:r>
          </w:p>
        </w:tc>
      </w:tr>
      <w:tr w:rsidR="00BB2107" w:rsidRPr="00BB2107" w14:paraId="3CDCED88" w14:textId="77777777" w:rsidTr="00BB2107">
        <w:tc>
          <w:tcPr>
            <w:tcW w:w="3941" w:type="dxa"/>
            <w:shd w:val="clear" w:color="auto" w:fill="auto"/>
          </w:tcPr>
          <w:p w14:paraId="3079A20B" w14:textId="77777777" w:rsidR="00FE799C" w:rsidRPr="00BB2107" w:rsidRDefault="00FE799C" w:rsidP="00BB2107">
            <w:pPr>
              <w:suppressAutoHyphens w:val="0"/>
              <w:spacing w:before="40" w:after="40" w:line="220" w:lineRule="exact"/>
              <w:rPr>
                <w:sz w:val="18"/>
              </w:rPr>
            </w:pPr>
            <w:r w:rsidRPr="00BB2107">
              <w:rPr>
                <w:sz w:val="18"/>
              </w:rPr>
              <w:t>Dossiers en instance aux 31 décembre 2021 et 2022</w:t>
            </w:r>
          </w:p>
        </w:tc>
        <w:tc>
          <w:tcPr>
            <w:tcW w:w="1838" w:type="dxa"/>
            <w:shd w:val="clear" w:color="auto" w:fill="auto"/>
            <w:vAlign w:val="bottom"/>
          </w:tcPr>
          <w:p w14:paraId="454A4F1F" w14:textId="77777777" w:rsidR="00FE799C" w:rsidRPr="00BB2107" w:rsidRDefault="00FE799C" w:rsidP="00BB2107">
            <w:pPr>
              <w:suppressAutoHyphens w:val="0"/>
              <w:spacing w:before="40" w:after="40" w:line="220" w:lineRule="exact"/>
              <w:jc w:val="right"/>
              <w:rPr>
                <w:sz w:val="18"/>
              </w:rPr>
            </w:pPr>
            <w:r w:rsidRPr="00BB2107">
              <w:rPr>
                <w:sz w:val="18"/>
              </w:rPr>
              <w:t>199</w:t>
            </w:r>
          </w:p>
        </w:tc>
        <w:tc>
          <w:tcPr>
            <w:tcW w:w="1591" w:type="dxa"/>
            <w:shd w:val="clear" w:color="auto" w:fill="auto"/>
            <w:vAlign w:val="bottom"/>
          </w:tcPr>
          <w:p w14:paraId="4ECA2AE8" w14:textId="77777777" w:rsidR="00FE799C" w:rsidRPr="00BB2107" w:rsidRDefault="00FE799C" w:rsidP="00BB2107">
            <w:pPr>
              <w:suppressAutoHyphens w:val="0"/>
              <w:spacing w:before="40" w:after="40" w:line="220" w:lineRule="exact"/>
              <w:jc w:val="right"/>
              <w:rPr>
                <w:sz w:val="18"/>
              </w:rPr>
            </w:pPr>
            <w:r w:rsidRPr="00BB2107">
              <w:rPr>
                <w:sz w:val="18"/>
              </w:rPr>
              <w:t>225</w:t>
            </w:r>
          </w:p>
        </w:tc>
      </w:tr>
      <w:tr w:rsidR="00BB2107" w:rsidRPr="00BB2107" w14:paraId="4CAA6F0F" w14:textId="77777777" w:rsidTr="00BB2107">
        <w:tc>
          <w:tcPr>
            <w:tcW w:w="3941" w:type="dxa"/>
            <w:tcBorders>
              <w:bottom w:val="single" w:sz="12" w:space="0" w:color="auto"/>
            </w:tcBorders>
            <w:shd w:val="clear" w:color="auto" w:fill="auto"/>
          </w:tcPr>
          <w:p w14:paraId="02915FCA" w14:textId="77777777" w:rsidR="00FE799C" w:rsidRPr="00BB2107" w:rsidRDefault="00FE799C" w:rsidP="00BB2107">
            <w:pPr>
              <w:suppressAutoHyphens w:val="0"/>
              <w:spacing w:before="40" w:after="40" w:line="220" w:lineRule="exact"/>
              <w:rPr>
                <w:sz w:val="18"/>
              </w:rPr>
            </w:pPr>
            <w:r w:rsidRPr="00BB2107">
              <w:rPr>
                <w:sz w:val="18"/>
              </w:rPr>
              <w:t>Campagne de sensibilisation</w:t>
            </w:r>
          </w:p>
        </w:tc>
        <w:tc>
          <w:tcPr>
            <w:tcW w:w="1838" w:type="dxa"/>
            <w:tcBorders>
              <w:bottom w:val="single" w:sz="12" w:space="0" w:color="auto"/>
            </w:tcBorders>
            <w:shd w:val="clear" w:color="auto" w:fill="auto"/>
            <w:vAlign w:val="bottom"/>
          </w:tcPr>
          <w:p w14:paraId="1E1472A5" w14:textId="77777777" w:rsidR="00FE799C" w:rsidRPr="00BB2107" w:rsidRDefault="00FE799C" w:rsidP="00BB2107">
            <w:pPr>
              <w:suppressAutoHyphens w:val="0"/>
              <w:spacing w:before="40" w:after="40" w:line="220" w:lineRule="exact"/>
              <w:jc w:val="right"/>
              <w:rPr>
                <w:sz w:val="18"/>
              </w:rPr>
            </w:pPr>
            <w:r w:rsidRPr="00BB2107">
              <w:rPr>
                <w:sz w:val="18"/>
              </w:rPr>
              <w:t>2*</w:t>
            </w:r>
          </w:p>
        </w:tc>
        <w:tc>
          <w:tcPr>
            <w:tcW w:w="1591" w:type="dxa"/>
            <w:tcBorders>
              <w:bottom w:val="single" w:sz="12" w:space="0" w:color="auto"/>
            </w:tcBorders>
            <w:shd w:val="clear" w:color="auto" w:fill="auto"/>
            <w:vAlign w:val="bottom"/>
          </w:tcPr>
          <w:p w14:paraId="117EE882" w14:textId="77777777" w:rsidR="00FE799C" w:rsidRPr="00BB2107" w:rsidRDefault="00FE799C" w:rsidP="00BB2107">
            <w:pPr>
              <w:suppressAutoHyphens w:val="0"/>
              <w:spacing w:before="40" w:after="40" w:line="220" w:lineRule="exact"/>
              <w:jc w:val="right"/>
              <w:rPr>
                <w:sz w:val="18"/>
              </w:rPr>
            </w:pPr>
            <w:r w:rsidRPr="00BB2107">
              <w:rPr>
                <w:sz w:val="18"/>
              </w:rPr>
              <w:t>21</w:t>
            </w:r>
          </w:p>
        </w:tc>
      </w:tr>
    </w:tbl>
    <w:p w14:paraId="41737641" w14:textId="61301374" w:rsidR="00FE799C" w:rsidRPr="00AE01FC" w:rsidRDefault="00FE799C" w:rsidP="00BB2107">
      <w:pPr>
        <w:kinsoku/>
        <w:overflowPunct/>
        <w:autoSpaceDE/>
        <w:autoSpaceDN/>
        <w:adjustRightInd/>
        <w:snapToGrid/>
        <w:spacing w:before="120"/>
        <w:ind w:left="1134" w:right="1134" w:firstLine="170"/>
        <w:rPr>
          <w:sz w:val="18"/>
        </w:rPr>
      </w:pPr>
      <w:r w:rsidRPr="00AE01FC">
        <w:rPr>
          <w:i/>
          <w:iCs/>
          <w:sz w:val="18"/>
        </w:rPr>
        <w:t>Source</w:t>
      </w:r>
      <w:r w:rsidR="00970F33">
        <w:rPr>
          <w:i/>
          <w:iCs/>
          <w:sz w:val="18"/>
        </w:rPr>
        <w:t> </w:t>
      </w:r>
      <w:r w:rsidRPr="00AE01FC">
        <w:rPr>
          <w:i/>
          <w:iCs/>
          <w:sz w:val="18"/>
        </w:rPr>
        <w:t>:</w:t>
      </w:r>
      <w:r w:rsidRPr="00AE01FC">
        <w:rPr>
          <w:sz w:val="18"/>
        </w:rPr>
        <w:t xml:space="preserve"> </w:t>
      </w:r>
      <w:r w:rsidRPr="002C3C9B">
        <w:rPr>
          <w:sz w:val="18"/>
        </w:rPr>
        <w:t xml:space="preserve">Bureau du </w:t>
      </w:r>
      <w:r w:rsidRPr="00BB2107">
        <w:rPr>
          <w:rFonts w:eastAsia="Times New Roman"/>
          <w:sz w:val="18"/>
          <w:lang w:val="en-GB"/>
        </w:rPr>
        <w:t>Médiateur</w:t>
      </w:r>
      <w:r>
        <w:rPr>
          <w:sz w:val="18"/>
        </w:rPr>
        <w:t>.</w:t>
      </w:r>
    </w:p>
    <w:p w14:paraId="058C735C" w14:textId="7AE5A961" w:rsidR="00FE799C" w:rsidRPr="00E97C6C" w:rsidRDefault="00FE799C" w:rsidP="00BB2107">
      <w:pPr>
        <w:pStyle w:val="SingleTxtG"/>
        <w:spacing w:before="240"/>
      </w:pPr>
      <w:r w:rsidRPr="00E97C6C">
        <w:t>52.</w:t>
      </w:r>
      <w:r w:rsidRPr="00E97C6C">
        <w:tab/>
        <w:t xml:space="preserve">Le </w:t>
      </w:r>
      <w:r>
        <w:t>B</w:t>
      </w:r>
      <w:r w:rsidRPr="00E97C6C">
        <w:t xml:space="preserve">ureau du </w:t>
      </w:r>
      <w:r>
        <w:t>M</w:t>
      </w:r>
      <w:r w:rsidRPr="00E97C6C">
        <w:t xml:space="preserve">édiateur </w:t>
      </w:r>
      <w:r>
        <w:t>constitue</w:t>
      </w:r>
      <w:r w:rsidRPr="00E97C6C">
        <w:t xml:space="preserve"> un élément </w:t>
      </w:r>
      <w:r>
        <w:t>fondamental</w:t>
      </w:r>
      <w:r w:rsidRPr="00E97C6C">
        <w:t xml:space="preserve"> de l</w:t>
      </w:r>
      <w:r w:rsidR="00766155">
        <w:t>’</w:t>
      </w:r>
      <w:r w:rsidRPr="00E97C6C">
        <w:t xml:space="preserve">architecture </w:t>
      </w:r>
      <w:r>
        <w:t>mise en place pour assurer</w:t>
      </w:r>
      <w:r w:rsidRPr="00E97C6C">
        <w:t xml:space="preserve"> la bonne gouvernance et la responsabilité institutionnelle. Il </w:t>
      </w:r>
      <w:r>
        <w:t>est le garant d</w:t>
      </w:r>
      <w:r w:rsidR="00766155">
        <w:t>’</w:t>
      </w:r>
      <w:r w:rsidRPr="00E97C6C">
        <w:t xml:space="preserve">une société inclusive </w:t>
      </w:r>
      <w:r>
        <w:t xml:space="preserve">où chacun a </w:t>
      </w:r>
      <w:r w:rsidRPr="00E97C6C">
        <w:t>accès à l</w:t>
      </w:r>
      <w:r w:rsidR="00766155">
        <w:t>’</w:t>
      </w:r>
      <w:r w:rsidRPr="00E97C6C">
        <w:t>égalité de traitement et à la justice</w:t>
      </w:r>
      <w:r>
        <w:t>.</w:t>
      </w:r>
      <w:r w:rsidRPr="00E97C6C">
        <w:t xml:space="preserve"> </w:t>
      </w:r>
    </w:p>
    <w:p w14:paraId="7832386E" w14:textId="29D0E1BC" w:rsidR="00FE799C" w:rsidRPr="000B6CAB" w:rsidRDefault="00FE799C" w:rsidP="00BB2107">
      <w:pPr>
        <w:pStyle w:val="H23G"/>
      </w:pPr>
      <w:r w:rsidRPr="00E97C6C">
        <w:tab/>
      </w:r>
      <w:r w:rsidRPr="000B6CAB">
        <w:t>ii.</w:t>
      </w:r>
      <w:r w:rsidRPr="000B6CAB">
        <w:tab/>
        <w:t>Commission nationale des droits de l</w:t>
      </w:r>
      <w:r w:rsidR="00766155">
        <w:t>’</w:t>
      </w:r>
      <w:r w:rsidRPr="000B6CAB">
        <w:t>homme</w:t>
      </w:r>
    </w:p>
    <w:p w14:paraId="39ABD404" w14:textId="4DD53071" w:rsidR="00FE799C" w:rsidRPr="000B6CAB" w:rsidRDefault="00FE799C" w:rsidP="00FE799C">
      <w:pPr>
        <w:pStyle w:val="SingleTxtG"/>
      </w:pPr>
      <w:r w:rsidRPr="000B6CAB">
        <w:t>53.</w:t>
      </w:r>
      <w:r w:rsidRPr="000B6CAB">
        <w:tab/>
      </w:r>
      <w:r>
        <w:t>L</w:t>
      </w:r>
      <w:r w:rsidRPr="000B6CAB">
        <w:t>a Commission nationale des droits de l</w:t>
      </w:r>
      <w:r w:rsidR="00766155">
        <w:t>’</w:t>
      </w:r>
      <w:r w:rsidRPr="000B6CAB">
        <w:t>homme (CNDH) a été créée par la loi de 1998 sur la protection des droits de l</w:t>
      </w:r>
      <w:r w:rsidR="00766155">
        <w:t>’</w:t>
      </w:r>
      <w:r w:rsidRPr="000B6CAB">
        <w:t xml:space="preserve">homme. </w:t>
      </w:r>
      <w:r w:rsidRPr="00FD1E87">
        <w:t>I</w:t>
      </w:r>
      <w:r>
        <w:t>nstitution</w:t>
      </w:r>
      <w:r w:rsidRPr="00E97C6C">
        <w:t xml:space="preserve"> conforme aux Principes de Paris</w:t>
      </w:r>
      <w:r>
        <w:t>, son rôle est essentiel</w:t>
      </w:r>
      <w:r w:rsidRPr="00E97C6C">
        <w:t xml:space="preserve"> </w:t>
      </w:r>
      <w:r>
        <w:t>pour protéger et promouvoir les</w:t>
      </w:r>
      <w:r w:rsidRPr="00E97C6C">
        <w:t xml:space="preserve"> droits de l</w:t>
      </w:r>
      <w:r w:rsidR="00766155">
        <w:t>’</w:t>
      </w:r>
      <w:r w:rsidRPr="00E97C6C">
        <w:t xml:space="preserve">homme au niveau national. </w:t>
      </w:r>
      <w:r>
        <w:t>Elle comporte</w:t>
      </w:r>
      <w:r w:rsidRPr="00E97C6C">
        <w:t xml:space="preserve"> deux divisions</w:t>
      </w:r>
      <w:r>
        <w:t xml:space="preserve"> : celle des </w:t>
      </w:r>
      <w:r w:rsidRPr="00E97C6C">
        <w:t>droits de l</w:t>
      </w:r>
      <w:r w:rsidR="00766155">
        <w:t>’</w:t>
      </w:r>
      <w:r w:rsidRPr="00E97C6C">
        <w:t xml:space="preserve">homme et </w:t>
      </w:r>
      <w:r>
        <w:t>celle</w:t>
      </w:r>
      <w:r w:rsidRPr="00E97C6C">
        <w:t xml:space="preserve"> du mécanisme national de prévention (créée à la suite de la ratification par Maurice du Protocole facultatif </w:t>
      </w:r>
      <w:r>
        <w:t xml:space="preserve">se rapportant </w:t>
      </w:r>
      <w:r w:rsidRPr="00E97C6C">
        <w:t xml:space="preserve">à la Convention contre la torture), </w:t>
      </w:r>
      <w:r>
        <w:t>devant lesquelles</w:t>
      </w:r>
      <w:r w:rsidRPr="00E97C6C">
        <w:t xml:space="preserve"> </w:t>
      </w:r>
      <w:r>
        <w:t xml:space="preserve">tout cas </w:t>
      </w:r>
      <w:r w:rsidRPr="00E97C6C">
        <w:t>présumé</w:t>
      </w:r>
      <w:r>
        <w:t xml:space="preserve"> de violation des droits de l</w:t>
      </w:r>
      <w:r w:rsidR="00766155">
        <w:t>’</w:t>
      </w:r>
      <w:r>
        <w:t>homme</w:t>
      </w:r>
      <w:r w:rsidRPr="00E97C6C">
        <w:t xml:space="preserve"> peut être signalé par tout individu ou groupe </w:t>
      </w:r>
      <w:r>
        <w:t>de personnes.</w:t>
      </w:r>
      <w:r w:rsidRPr="00E97C6C">
        <w:t xml:space="preserve"> La</w:t>
      </w:r>
      <w:r w:rsidR="00CD07F6">
        <w:t> </w:t>
      </w:r>
      <w:r w:rsidRPr="00E97C6C">
        <w:t>Commission est composée d</w:t>
      </w:r>
      <w:r w:rsidR="00766155">
        <w:t>’</w:t>
      </w:r>
      <w:r w:rsidRPr="00E97C6C">
        <w:t xml:space="preserve">un président, de deux vice-présidents et de quatre membres. </w:t>
      </w:r>
      <w:r w:rsidRPr="000B6CAB">
        <w:t>Voici des données statistiques concernant certaines des affaires entendues par la CNDH entre 201</w:t>
      </w:r>
      <w:r>
        <w:t>6</w:t>
      </w:r>
      <w:r w:rsidRPr="000B6CAB">
        <w:t xml:space="preserve"> et 20</w:t>
      </w:r>
      <w:r>
        <w:t>23 :</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2125"/>
        <w:gridCol w:w="3402"/>
      </w:tblGrid>
      <w:tr w:rsidR="00660EF4" w:rsidRPr="00660EF4" w14:paraId="58440C73" w14:textId="77777777" w:rsidTr="00660EF4">
        <w:trPr>
          <w:tblHeader/>
        </w:trPr>
        <w:tc>
          <w:tcPr>
            <w:tcW w:w="1843" w:type="dxa"/>
            <w:tcBorders>
              <w:top w:val="single" w:sz="4" w:space="0" w:color="auto"/>
              <w:bottom w:val="single" w:sz="12" w:space="0" w:color="auto"/>
            </w:tcBorders>
            <w:shd w:val="clear" w:color="auto" w:fill="auto"/>
            <w:vAlign w:val="bottom"/>
          </w:tcPr>
          <w:p w14:paraId="0FF16144" w14:textId="77777777" w:rsidR="00FE799C" w:rsidRPr="00660EF4" w:rsidRDefault="00FE799C" w:rsidP="00660EF4">
            <w:pPr>
              <w:suppressAutoHyphens w:val="0"/>
              <w:spacing w:before="80" w:after="80" w:line="200" w:lineRule="exact"/>
              <w:rPr>
                <w:i/>
                <w:sz w:val="16"/>
              </w:rPr>
            </w:pPr>
            <w:r w:rsidRPr="00660EF4">
              <w:rPr>
                <w:i/>
                <w:sz w:val="16"/>
              </w:rPr>
              <w:t>Année</w:t>
            </w:r>
          </w:p>
        </w:tc>
        <w:tc>
          <w:tcPr>
            <w:tcW w:w="2125" w:type="dxa"/>
            <w:tcBorders>
              <w:top w:val="single" w:sz="4" w:space="0" w:color="auto"/>
              <w:bottom w:val="single" w:sz="12" w:space="0" w:color="auto"/>
            </w:tcBorders>
            <w:shd w:val="clear" w:color="auto" w:fill="auto"/>
            <w:vAlign w:val="bottom"/>
          </w:tcPr>
          <w:p w14:paraId="3A2D2FF1" w14:textId="31977399" w:rsidR="00FE799C" w:rsidRPr="00660EF4" w:rsidRDefault="00FE799C" w:rsidP="00660EF4">
            <w:pPr>
              <w:suppressAutoHyphens w:val="0"/>
              <w:spacing w:before="80" w:after="80" w:line="200" w:lineRule="exact"/>
              <w:jc w:val="right"/>
              <w:rPr>
                <w:i/>
                <w:sz w:val="16"/>
              </w:rPr>
            </w:pPr>
            <w:r w:rsidRPr="00660EF4">
              <w:rPr>
                <w:i/>
                <w:sz w:val="16"/>
              </w:rPr>
              <w:t>Division des droits de l</w:t>
            </w:r>
            <w:r w:rsidR="00766155">
              <w:rPr>
                <w:i/>
                <w:sz w:val="16"/>
              </w:rPr>
              <w:t>’</w:t>
            </w:r>
            <w:r w:rsidRPr="00660EF4">
              <w:rPr>
                <w:i/>
                <w:sz w:val="16"/>
              </w:rPr>
              <w:t xml:space="preserve">homme </w:t>
            </w:r>
          </w:p>
        </w:tc>
        <w:tc>
          <w:tcPr>
            <w:tcW w:w="3402" w:type="dxa"/>
            <w:tcBorders>
              <w:top w:val="single" w:sz="4" w:space="0" w:color="auto"/>
              <w:bottom w:val="single" w:sz="12" w:space="0" w:color="auto"/>
            </w:tcBorders>
            <w:shd w:val="clear" w:color="auto" w:fill="auto"/>
            <w:vAlign w:val="bottom"/>
          </w:tcPr>
          <w:p w14:paraId="7294F9E7" w14:textId="77777777" w:rsidR="00FE799C" w:rsidRPr="00660EF4" w:rsidRDefault="00FE799C" w:rsidP="00660EF4">
            <w:pPr>
              <w:suppressAutoHyphens w:val="0"/>
              <w:spacing w:before="80" w:after="80" w:line="200" w:lineRule="exact"/>
              <w:jc w:val="right"/>
              <w:rPr>
                <w:i/>
                <w:sz w:val="16"/>
              </w:rPr>
            </w:pPr>
            <w:r w:rsidRPr="00660EF4">
              <w:rPr>
                <w:i/>
                <w:sz w:val="16"/>
              </w:rPr>
              <w:t>Division du mécanisme national de prévention</w:t>
            </w:r>
          </w:p>
        </w:tc>
      </w:tr>
      <w:tr w:rsidR="00660EF4" w:rsidRPr="00660EF4" w14:paraId="27A724A6" w14:textId="77777777" w:rsidTr="00660EF4">
        <w:tc>
          <w:tcPr>
            <w:tcW w:w="1843" w:type="dxa"/>
            <w:tcBorders>
              <w:top w:val="single" w:sz="12" w:space="0" w:color="auto"/>
            </w:tcBorders>
            <w:shd w:val="clear" w:color="auto" w:fill="auto"/>
          </w:tcPr>
          <w:p w14:paraId="459E8998" w14:textId="77777777" w:rsidR="00FE799C" w:rsidRPr="00660EF4" w:rsidRDefault="00FE799C" w:rsidP="00660EF4">
            <w:pPr>
              <w:suppressAutoHyphens w:val="0"/>
              <w:spacing w:before="40" w:after="40" w:line="220" w:lineRule="exact"/>
              <w:rPr>
                <w:sz w:val="18"/>
              </w:rPr>
            </w:pPr>
            <w:r w:rsidRPr="00660EF4">
              <w:rPr>
                <w:sz w:val="18"/>
              </w:rPr>
              <w:t>2016</w:t>
            </w:r>
          </w:p>
        </w:tc>
        <w:tc>
          <w:tcPr>
            <w:tcW w:w="2125" w:type="dxa"/>
            <w:tcBorders>
              <w:top w:val="single" w:sz="12" w:space="0" w:color="auto"/>
            </w:tcBorders>
            <w:shd w:val="clear" w:color="auto" w:fill="auto"/>
            <w:vAlign w:val="bottom"/>
          </w:tcPr>
          <w:p w14:paraId="6E1162AF" w14:textId="77777777" w:rsidR="00FE799C" w:rsidRPr="00660EF4" w:rsidRDefault="00FE799C" w:rsidP="00660EF4">
            <w:pPr>
              <w:suppressAutoHyphens w:val="0"/>
              <w:spacing w:before="40" w:after="40" w:line="220" w:lineRule="exact"/>
              <w:jc w:val="right"/>
              <w:rPr>
                <w:sz w:val="18"/>
              </w:rPr>
            </w:pPr>
            <w:r w:rsidRPr="00660EF4">
              <w:rPr>
                <w:sz w:val="18"/>
              </w:rPr>
              <w:t>133</w:t>
            </w:r>
          </w:p>
        </w:tc>
        <w:tc>
          <w:tcPr>
            <w:tcW w:w="3402" w:type="dxa"/>
            <w:tcBorders>
              <w:top w:val="single" w:sz="12" w:space="0" w:color="auto"/>
            </w:tcBorders>
            <w:shd w:val="clear" w:color="auto" w:fill="auto"/>
            <w:vAlign w:val="bottom"/>
          </w:tcPr>
          <w:p w14:paraId="2C03C4F1" w14:textId="77777777" w:rsidR="00FE799C" w:rsidRPr="00660EF4" w:rsidRDefault="00FE799C" w:rsidP="00660EF4">
            <w:pPr>
              <w:suppressAutoHyphens w:val="0"/>
              <w:spacing w:before="40" w:after="40" w:line="220" w:lineRule="exact"/>
              <w:jc w:val="right"/>
              <w:rPr>
                <w:sz w:val="18"/>
              </w:rPr>
            </w:pPr>
            <w:r w:rsidRPr="00660EF4">
              <w:rPr>
                <w:sz w:val="18"/>
              </w:rPr>
              <w:t>576</w:t>
            </w:r>
          </w:p>
        </w:tc>
      </w:tr>
      <w:tr w:rsidR="00660EF4" w:rsidRPr="00660EF4" w14:paraId="6C384047" w14:textId="77777777" w:rsidTr="00660EF4">
        <w:tc>
          <w:tcPr>
            <w:tcW w:w="1843" w:type="dxa"/>
            <w:shd w:val="clear" w:color="auto" w:fill="auto"/>
          </w:tcPr>
          <w:p w14:paraId="5235B8A3" w14:textId="77777777" w:rsidR="00FE799C" w:rsidRPr="00660EF4" w:rsidRDefault="00FE799C" w:rsidP="00660EF4">
            <w:pPr>
              <w:suppressAutoHyphens w:val="0"/>
              <w:spacing w:before="40" w:after="40" w:line="220" w:lineRule="exact"/>
              <w:rPr>
                <w:sz w:val="18"/>
              </w:rPr>
            </w:pPr>
            <w:r w:rsidRPr="00660EF4">
              <w:rPr>
                <w:sz w:val="18"/>
              </w:rPr>
              <w:t>2017</w:t>
            </w:r>
          </w:p>
        </w:tc>
        <w:tc>
          <w:tcPr>
            <w:tcW w:w="2125" w:type="dxa"/>
            <w:shd w:val="clear" w:color="auto" w:fill="auto"/>
            <w:vAlign w:val="bottom"/>
          </w:tcPr>
          <w:p w14:paraId="71F9383A" w14:textId="77777777" w:rsidR="00FE799C" w:rsidRPr="00660EF4" w:rsidRDefault="00FE799C" w:rsidP="00660EF4">
            <w:pPr>
              <w:suppressAutoHyphens w:val="0"/>
              <w:spacing w:before="40" w:after="40" w:line="220" w:lineRule="exact"/>
              <w:jc w:val="right"/>
              <w:rPr>
                <w:sz w:val="18"/>
              </w:rPr>
            </w:pPr>
            <w:r w:rsidRPr="00660EF4">
              <w:rPr>
                <w:sz w:val="18"/>
              </w:rPr>
              <w:t>180</w:t>
            </w:r>
          </w:p>
        </w:tc>
        <w:tc>
          <w:tcPr>
            <w:tcW w:w="3402" w:type="dxa"/>
            <w:shd w:val="clear" w:color="auto" w:fill="auto"/>
            <w:vAlign w:val="bottom"/>
          </w:tcPr>
          <w:p w14:paraId="00EF024F" w14:textId="77777777" w:rsidR="00FE799C" w:rsidRPr="00660EF4" w:rsidRDefault="00FE799C" w:rsidP="00660EF4">
            <w:pPr>
              <w:suppressAutoHyphens w:val="0"/>
              <w:spacing w:before="40" w:after="40" w:line="220" w:lineRule="exact"/>
              <w:jc w:val="right"/>
              <w:rPr>
                <w:sz w:val="18"/>
              </w:rPr>
            </w:pPr>
            <w:r w:rsidRPr="00660EF4">
              <w:rPr>
                <w:sz w:val="18"/>
              </w:rPr>
              <w:t>235</w:t>
            </w:r>
          </w:p>
        </w:tc>
      </w:tr>
      <w:tr w:rsidR="00660EF4" w:rsidRPr="00660EF4" w14:paraId="6F820668" w14:textId="77777777" w:rsidTr="00660EF4">
        <w:tc>
          <w:tcPr>
            <w:tcW w:w="1843" w:type="dxa"/>
            <w:shd w:val="clear" w:color="auto" w:fill="auto"/>
          </w:tcPr>
          <w:p w14:paraId="4506CABF" w14:textId="77777777" w:rsidR="00FE799C" w:rsidRPr="00660EF4" w:rsidRDefault="00FE799C" w:rsidP="00660EF4">
            <w:pPr>
              <w:suppressAutoHyphens w:val="0"/>
              <w:spacing w:before="40" w:after="40" w:line="220" w:lineRule="exact"/>
              <w:rPr>
                <w:sz w:val="18"/>
              </w:rPr>
            </w:pPr>
            <w:r w:rsidRPr="00660EF4">
              <w:rPr>
                <w:sz w:val="18"/>
              </w:rPr>
              <w:t>2018</w:t>
            </w:r>
          </w:p>
        </w:tc>
        <w:tc>
          <w:tcPr>
            <w:tcW w:w="2125" w:type="dxa"/>
            <w:shd w:val="clear" w:color="auto" w:fill="auto"/>
            <w:vAlign w:val="bottom"/>
          </w:tcPr>
          <w:p w14:paraId="309CD66E" w14:textId="77777777" w:rsidR="00FE799C" w:rsidRPr="00660EF4" w:rsidRDefault="00FE799C" w:rsidP="00660EF4">
            <w:pPr>
              <w:suppressAutoHyphens w:val="0"/>
              <w:spacing w:before="40" w:after="40" w:line="220" w:lineRule="exact"/>
              <w:jc w:val="right"/>
              <w:rPr>
                <w:sz w:val="18"/>
              </w:rPr>
            </w:pPr>
            <w:r w:rsidRPr="00660EF4">
              <w:rPr>
                <w:sz w:val="18"/>
              </w:rPr>
              <w:t>216</w:t>
            </w:r>
          </w:p>
        </w:tc>
        <w:tc>
          <w:tcPr>
            <w:tcW w:w="3402" w:type="dxa"/>
            <w:shd w:val="clear" w:color="auto" w:fill="auto"/>
            <w:vAlign w:val="bottom"/>
          </w:tcPr>
          <w:p w14:paraId="0BDB1A06" w14:textId="77777777" w:rsidR="00FE799C" w:rsidRPr="00660EF4" w:rsidRDefault="00FE799C" w:rsidP="00660EF4">
            <w:pPr>
              <w:suppressAutoHyphens w:val="0"/>
              <w:spacing w:before="40" w:after="40" w:line="220" w:lineRule="exact"/>
              <w:jc w:val="right"/>
              <w:rPr>
                <w:sz w:val="18"/>
              </w:rPr>
            </w:pPr>
            <w:r w:rsidRPr="00660EF4">
              <w:rPr>
                <w:sz w:val="18"/>
              </w:rPr>
              <w:t>85</w:t>
            </w:r>
          </w:p>
        </w:tc>
      </w:tr>
      <w:tr w:rsidR="00660EF4" w:rsidRPr="00660EF4" w14:paraId="35358706" w14:textId="77777777" w:rsidTr="00660EF4">
        <w:tc>
          <w:tcPr>
            <w:tcW w:w="1843" w:type="dxa"/>
            <w:shd w:val="clear" w:color="auto" w:fill="auto"/>
          </w:tcPr>
          <w:p w14:paraId="6A3CC6C1" w14:textId="77777777" w:rsidR="00FE799C" w:rsidRPr="00660EF4" w:rsidRDefault="00FE799C" w:rsidP="00660EF4">
            <w:pPr>
              <w:suppressAutoHyphens w:val="0"/>
              <w:spacing w:before="40" w:after="40" w:line="220" w:lineRule="exact"/>
              <w:rPr>
                <w:sz w:val="18"/>
              </w:rPr>
            </w:pPr>
            <w:r w:rsidRPr="00660EF4">
              <w:rPr>
                <w:sz w:val="18"/>
              </w:rPr>
              <w:t>2019</w:t>
            </w:r>
          </w:p>
        </w:tc>
        <w:tc>
          <w:tcPr>
            <w:tcW w:w="2125" w:type="dxa"/>
            <w:shd w:val="clear" w:color="auto" w:fill="auto"/>
            <w:vAlign w:val="bottom"/>
          </w:tcPr>
          <w:p w14:paraId="38A1C76F" w14:textId="77777777" w:rsidR="00FE799C" w:rsidRPr="00660EF4" w:rsidRDefault="00FE799C" w:rsidP="00660EF4">
            <w:pPr>
              <w:suppressAutoHyphens w:val="0"/>
              <w:spacing w:before="40" w:after="40" w:line="220" w:lineRule="exact"/>
              <w:jc w:val="right"/>
              <w:rPr>
                <w:sz w:val="18"/>
              </w:rPr>
            </w:pPr>
            <w:r w:rsidRPr="00660EF4">
              <w:rPr>
                <w:sz w:val="18"/>
              </w:rPr>
              <w:t>287</w:t>
            </w:r>
          </w:p>
        </w:tc>
        <w:tc>
          <w:tcPr>
            <w:tcW w:w="3402" w:type="dxa"/>
            <w:shd w:val="clear" w:color="auto" w:fill="auto"/>
            <w:vAlign w:val="bottom"/>
          </w:tcPr>
          <w:p w14:paraId="316CC7B0" w14:textId="77777777" w:rsidR="00FE799C" w:rsidRPr="00660EF4" w:rsidRDefault="00FE799C" w:rsidP="00660EF4">
            <w:pPr>
              <w:suppressAutoHyphens w:val="0"/>
              <w:spacing w:before="40" w:after="40" w:line="220" w:lineRule="exact"/>
              <w:jc w:val="right"/>
              <w:rPr>
                <w:sz w:val="18"/>
              </w:rPr>
            </w:pPr>
            <w:r w:rsidRPr="00660EF4">
              <w:rPr>
                <w:sz w:val="18"/>
              </w:rPr>
              <w:t>75</w:t>
            </w:r>
          </w:p>
        </w:tc>
      </w:tr>
      <w:tr w:rsidR="00660EF4" w:rsidRPr="00660EF4" w14:paraId="04AB0363" w14:textId="77777777" w:rsidTr="00660EF4">
        <w:tc>
          <w:tcPr>
            <w:tcW w:w="1843" w:type="dxa"/>
            <w:shd w:val="clear" w:color="auto" w:fill="auto"/>
          </w:tcPr>
          <w:p w14:paraId="6189D415" w14:textId="77777777" w:rsidR="00FE799C" w:rsidRPr="00660EF4" w:rsidRDefault="00FE799C" w:rsidP="00660EF4">
            <w:pPr>
              <w:suppressAutoHyphens w:val="0"/>
              <w:spacing w:before="40" w:after="40" w:line="220" w:lineRule="exact"/>
              <w:rPr>
                <w:sz w:val="18"/>
              </w:rPr>
            </w:pPr>
            <w:r w:rsidRPr="00660EF4">
              <w:rPr>
                <w:sz w:val="18"/>
              </w:rPr>
              <w:t>2020</w:t>
            </w:r>
          </w:p>
        </w:tc>
        <w:tc>
          <w:tcPr>
            <w:tcW w:w="2125" w:type="dxa"/>
            <w:shd w:val="clear" w:color="auto" w:fill="auto"/>
            <w:vAlign w:val="bottom"/>
          </w:tcPr>
          <w:p w14:paraId="7F9A20D6" w14:textId="77777777" w:rsidR="00FE799C" w:rsidRPr="00660EF4" w:rsidRDefault="00FE799C" w:rsidP="00660EF4">
            <w:pPr>
              <w:suppressAutoHyphens w:val="0"/>
              <w:spacing w:before="40" w:after="40" w:line="220" w:lineRule="exact"/>
              <w:jc w:val="right"/>
              <w:rPr>
                <w:sz w:val="18"/>
              </w:rPr>
            </w:pPr>
            <w:r w:rsidRPr="00660EF4">
              <w:rPr>
                <w:sz w:val="18"/>
              </w:rPr>
              <w:t>181</w:t>
            </w:r>
          </w:p>
        </w:tc>
        <w:tc>
          <w:tcPr>
            <w:tcW w:w="3402" w:type="dxa"/>
            <w:shd w:val="clear" w:color="auto" w:fill="auto"/>
            <w:vAlign w:val="bottom"/>
          </w:tcPr>
          <w:p w14:paraId="56EAB192" w14:textId="77777777" w:rsidR="00FE799C" w:rsidRPr="00660EF4" w:rsidRDefault="00FE799C" w:rsidP="00660EF4">
            <w:pPr>
              <w:suppressAutoHyphens w:val="0"/>
              <w:spacing w:before="40" w:after="40" w:line="220" w:lineRule="exact"/>
              <w:jc w:val="right"/>
              <w:rPr>
                <w:sz w:val="18"/>
              </w:rPr>
            </w:pPr>
            <w:r w:rsidRPr="00660EF4">
              <w:rPr>
                <w:sz w:val="18"/>
              </w:rPr>
              <w:t>94</w:t>
            </w:r>
          </w:p>
        </w:tc>
      </w:tr>
      <w:tr w:rsidR="00660EF4" w:rsidRPr="00660EF4" w14:paraId="370ECA40" w14:textId="77777777" w:rsidTr="00660EF4">
        <w:tc>
          <w:tcPr>
            <w:tcW w:w="1843" w:type="dxa"/>
            <w:shd w:val="clear" w:color="auto" w:fill="auto"/>
          </w:tcPr>
          <w:p w14:paraId="2FAD9C2C" w14:textId="77777777" w:rsidR="00FE799C" w:rsidRPr="00660EF4" w:rsidRDefault="00FE799C" w:rsidP="00660EF4">
            <w:pPr>
              <w:suppressAutoHyphens w:val="0"/>
              <w:spacing w:before="40" w:after="40" w:line="220" w:lineRule="exact"/>
              <w:rPr>
                <w:sz w:val="18"/>
              </w:rPr>
            </w:pPr>
            <w:r w:rsidRPr="00660EF4">
              <w:rPr>
                <w:sz w:val="18"/>
              </w:rPr>
              <w:t>2021</w:t>
            </w:r>
          </w:p>
        </w:tc>
        <w:tc>
          <w:tcPr>
            <w:tcW w:w="2125" w:type="dxa"/>
            <w:shd w:val="clear" w:color="auto" w:fill="auto"/>
            <w:vAlign w:val="bottom"/>
          </w:tcPr>
          <w:p w14:paraId="324D0818" w14:textId="77777777" w:rsidR="00FE799C" w:rsidRPr="00660EF4" w:rsidRDefault="00FE799C" w:rsidP="00660EF4">
            <w:pPr>
              <w:suppressAutoHyphens w:val="0"/>
              <w:spacing w:before="40" w:after="40" w:line="220" w:lineRule="exact"/>
              <w:jc w:val="right"/>
              <w:rPr>
                <w:sz w:val="18"/>
              </w:rPr>
            </w:pPr>
            <w:r w:rsidRPr="00660EF4">
              <w:rPr>
                <w:sz w:val="18"/>
              </w:rPr>
              <w:t>109</w:t>
            </w:r>
          </w:p>
        </w:tc>
        <w:tc>
          <w:tcPr>
            <w:tcW w:w="3402" w:type="dxa"/>
            <w:shd w:val="clear" w:color="auto" w:fill="auto"/>
            <w:vAlign w:val="bottom"/>
          </w:tcPr>
          <w:p w14:paraId="503C5ED4" w14:textId="77777777" w:rsidR="00FE799C" w:rsidRPr="00660EF4" w:rsidRDefault="00FE799C" w:rsidP="00660EF4">
            <w:pPr>
              <w:suppressAutoHyphens w:val="0"/>
              <w:spacing w:before="40" w:after="40" w:line="220" w:lineRule="exact"/>
              <w:jc w:val="right"/>
              <w:rPr>
                <w:sz w:val="18"/>
              </w:rPr>
            </w:pPr>
            <w:r w:rsidRPr="00660EF4">
              <w:rPr>
                <w:sz w:val="18"/>
              </w:rPr>
              <w:t>69</w:t>
            </w:r>
          </w:p>
        </w:tc>
      </w:tr>
      <w:tr w:rsidR="00660EF4" w:rsidRPr="00660EF4" w14:paraId="72B3B50E" w14:textId="77777777" w:rsidTr="00660EF4">
        <w:tc>
          <w:tcPr>
            <w:tcW w:w="1843" w:type="dxa"/>
            <w:shd w:val="clear" w:color="auto" w:fill="auto"/>
          </w:tcPr>
          <w:p w14:paraId="4D71CDEB" w14:textId="77777777" w:rsidR="00FE799C" w:rsidRPr="00660EF4" w:rsidRDefault="00FE799C" w:rsidP="00660EF4">
            <w:pPr>
              <w:suppressAutoHyphens w:val="0"/>
              <w:spacing w:before="40" w:after="40" w:line="220" w:lineRule="exact"/>
              <w:rPr>
                <w:sz w:val="18"/>
              </w:rPr>
            </w:pPr>
            <w:r w:rsidRPr="00660EF4">
              <w:rPr>
                <w:sz w:val="18"/>
              </w:rPr>
              <w:t>2022</w:t>
            </w:r>
          </w:p>
        </w:tc>
        <w:tc>
          <w:tcPr>
            <w:tcW w:w="2125" w:type="dxa"/>
            <w:shd w:val="clear" w:color="auto" w:fill="auto"/>
            <w:vAlign w:val="bottom"/>
          </w:tcPr>
          <w:p w14:paraId="21F593F4" w14:textId="77777777" w:rsidR="00FE799C" w:rsidRPr="00660EF4" w:rsidRDefault="00FE799C" w:rsidP="00660EF4">
            <w:pPr>
              <w:suppressAutoHyphens w:val="0"/>
              <w:spacing w:before="40" w:after="40" w:line="220" w:lineRule="exact"/>
              <w:jc w:val="right"/>
              <w:rPr>
                <w:sz w:val="18"/>
              </w:rPr>
            </w:pPr>
            <w:r w:rsidRPr="00660EF4">
              <w:rPr>
                <w:sz w:val="18"/>
              </w:rPr>
              <w:t>111</w:t>
            </w:r>
          </w:p>
        </w:tc>
        <w:tc>
          <w:tcPr>
            <w:tcW w:w="3402" w:type="dxa"/>
            <w:shd w:val="clear" w:color="auto" w:fill="auto"/>
            <w:vAlign w:val="bottom"/>
          </w:tcPr>
          <w:p w14:paraId="6539BA7A" w14:textId="77777777" w:rsidR="00FE799C" w:rsidRPr="00660EF4" w:rsidRDefault="00FE799C" w:rsidP="00660EF4">
            <w:pPr>
              <w:suppressAutoHyphens w:val="0"/>
              <w:spacing w:before="40" w:after="40" w:line="220" w:lineRule="exact"/>
              <w:jc w:val="right"/>
              <w:rPr>
                <w:sz w:val="18"/>
              </w:rPr>
            </w:pPr>
            <w:r w:rsidRPr="00660EF4">
              <w:rPr>
                <w:sz w:val="18"/>
              </w:rPr>
              <w:t>97</w:t>
            </w:r>
          </w:p>
        </w:tc>
      </w:tr>
      <w:tr w:rsidR="00660EF4" w:rsidRPr="00660EF4" w14:paraId="3040AF54" w14:textId="77777777" w:rsidTr="00660EF4">
        <w:tc>
          <w:tcPr>
            <w:tcW w:w="1843" w:type="dxa"/>
            <w:tcBorders>
              <w:bottom w:val="single" w:sz="12" w:space="0" w:color="auto"/>
            </w:tcBorders>
            <w:shd w:val="clear" w:color="auto" w:fill="auto"/>
          </w:tcPr>
          <w:p w14:paraId="7335D903" w14:textId="77777777" w:rsidR="00FE799C" w:rsidRPr="00660EF4" w:rsidRDefault="00FE799C" w:rsidP="00660EF4">
            <w:pPr>
              <w:suppressAutoHyphens w:val="0"/>
              <w:spacing w:before="40" w:after="40" w:line="220" w:lineRule="exact"/>
              <w:rPr>
                <w:sz w:val="18"/>
              </w:rPr>
            </w:pPr>
            <w:r w:rsidRPr="00660EF4">
              <w:rPr>
                <w:sz w:val="18"/>
              </w:rPr>
              <w:t>2023</w:t>
            </w:r>
          </w:p>
        </w:tc>
        <w:tc>
          <w:tcPr>
            <w:tcW w:w="2125" w:type="dxa"/>
            <w:tcBorders>
              <w:bottom w:val="single" w:sz="12" w:space="0" w:color="auto"/>
            </w:tcBorders>
            <w:shd w:val="clear" w:color="auto" w:fill="auto"/>
            <w:vAlign w:val="bottom"/>
          </w:tcPr>
          <w:p w14:paraId="73D33CE6" w14:textId="77777777" w:rsidR="00FE799C" w:rsidRPr="00660EF4" w:rsidRDefault="00FE799C" w:rsidP="00660EF4">
            <w:pPr>
              <w:suppressAutoHyphens w:val="0"/>
              <w:spacing w:before="40" w:after="40" w:line="220" w:lineRule="exact"/>
              <w:jc w:val="right"/>
              <w:rPr>
                <w:sz w:val="18"/>
              </w:rPr>
            </w:pPr>
            <w:r w:rsidRPr="00660EF4">
              <w:rPr>
                <w:sz w:val="18"/>
              </w:rPr>
              <w:t>173</w:t>
            </w:r>
          </w:p>
        </w:tc>
        <w:tc>
          <w:tcPr>
            <w:tcW w:w="3402" w:type="dxa"/>
            <w:tcBorders>
              <w:bottom w:val="single" w:sz="12" w:space="0" w:color="auto"/>
            </w:tcBorders>
            <w:shd w:val="clear" w:color="auto" w:fill="auto"/>
            <w:vAlign w:val="bottom"/>
          </w:tcPr>
          <w:p w14:paraId="09D44AA7" w14:textId="77777777" w:rsidR="00FE799C" w:rsidRPr="00660EF4" w:rsidRDefault="00FE799C" w:rsidP="00660EF4">
            <w:pPr>
              <w:suppressAutoHyphens w:val="0"/>
              <w:spacing w:before="40" w:after="40" w:line="220" w:lineRule="exact"/>
              <w:jc w:val="right"/>
              <w:rPr>
                <w:sz w:val="18"/>
              </w:rPr>
            </w:pPr>
            <w:r w:rsidRPr="00660EF4">
              <w:rPr>
                <w:sz w:val="18"/>
              </w:rPr>
              <w:t>117</w:t>
            </w:r>
          </w:p>
        </w:tc>
      </w:tr>
    </w:tbl>
    <w:p w14:paraId="3C92E802" w14:textId="4F12A979" w:rsidR="00FE799C" w:rsidRPr="00FD1E87" w:rsidRDefault="00FE799C" w:rsidP="00660EF4">
      <w:pPr>
        <w:kinsoku/>
        <w:overflowPunct/>
        <w:autoSpaceDE/>
        <w:autoSpaceDN/>
        <w:adjustRightInd/>
        <w:snapToGrid/>
        <w:spacing w:before="120"/>
        <w:ind w:left="1134" w:right="1134" w:firstLine="170"/>
        <w:rPr>
          <w:sz w:val="18"/>
        </w:rPr>
      </w:pPr>
      <w:r w:rsidRPr="00FD1E87">
        <w:rPr>
          <w:i/>
          <w:iCs/>
          <w:sz w:val="18"/>
        </w:rPr>
        <w:t>Source</w:t>
      </w:r>
      <w:r w:rsidR="00970F33">
        <w:rPr>
          <w:i/>
          <w:iCs/>
          <w:sz w:val="18"/>
        </w:rPr>
        <w:t> </w:t>
      </w:r>
      <w:r w:rsidRPr="00FD1E87">
        <w:rPr>
          <w:i/>
          <w:iCs/>
          <w:sz w:val="18"/>
        </w:rPr>
        <w:t>:</w:t>
      </w:r>
      <w:r w:rsidRPr="00FD1E87">
        <w:rPr>
          <w:sz w:val="18"/>
        </w:rPr>
        <w:t xml:space="preserve"> Commission nationale des droits de </w:t>
      </w:r>
      <w:r w:rsidRPr="00970F33">
        <w:rPr>
          <w:rFonts w:eastAsia="Times New Roman"/>
          <w:sz w:val="18"/>
        </w:rPr>
        <w:t>l</w:t>
      </w:r>
      <w:r w:rsidR="00766155">
        <w:rPr>
          <w:rFonts w:eastAsia="Times New Roman"/>
          <w:sz w:val="18"/>
        </w:rPr>
        <w:t>’</w:t>
      </w:r>
      <w:r w:rsidRPr="00970F33">
        <w:rPr>
          <w:rFonts w:eastAsia="Times New Roman"/>
          <w:sz w:val="18"/>
        </w:rPr>
        <w:t>homme</w:t>
      </w:r>
      <w:r w:rsidRPr="00FD1E87">
        <w:rPr>
          <w:sz w:val="18"/>
        </w:rPr>
        <w:t>.</w:t>
      </w:r>
    </w:p>
    <w:p w14:paraId="6ADB5AEF" w14:textId="77777777" w:rsidR="00FE799C" w:rsidRPr="00C41F32" w:rsidRDefault="00FE799C" w:rsidP="00660EF4">
      <w:pPr>
        <w:pStyle w:val="H23G"/>
      </w:pPr>
      <w:r w:rsidRPr="00FD1E87">
        <w:lastRenderedPageBreak/>
        <w:tab/>
      </w:r>
      <w:r w:rsidRPr="00805FC8">
        <w:t>iii.</w:t>
      </w:r>
      <w:r w:rsidRPr="00805FC8">
        <w:tab/>
        <w:t>Bureau du Médiateur des enfants</w:t>
      </w:r>
    </w:p>
    <w:p w14:paraId="7C3C643A" w14:textId="73328BA0" w:rsidR="00FE799C" w:rsidRPr="009C7CAA" w:rsidRDefault="00FE799C" w:rsidP="00FE799C">
      <w:pPr>
        <w:pStyle w:val="SingleTxtG"/>
      </w:pPr>
      <w:r w:rsidRPr="00C41F32">
        <w:t>54.</w:t>
      </w:r>
      <w:r w:rsidRPr="00C41F32">
        <w:tab/>
      </w:r>
      <w:r w:rsidRPr="009C7CAA">
        <w:t>Le Bureau du Médiateur des enfants a été créé en 2003 et il est devenu opérationnel en 2004. Ses objectifs consistent</w:t>
      </w:r>
      <w:r w:rsidR="00970F33">
        <w:t> </w:t>
      </w:r>
      <w:r w:rsidRPr="009C7CAA">
        <w:t>: à veiller à ce que les droits, les besoins et les intérêts des enfants soient pleinement pris en compte par les pouvoirs publics, les organismes privés, les particuliers et les associations privées</w:t>
      </w:r>
      <w:r w:rsidR="00DA0146">
        <w:t> </w:t>
      </w:r>
      <w:r w:rsidRPr="009C7CAA">
        <w:t>; à protéger les droits et les intérêts des enfants</w:t>
      </w:r>
      <w:r w:rsidR="00970F33">
        <w:t> </w:t>
      </w:r>
      <w:r w:rsidRPr="009C7CAA">
        <w:t>; et à s</w:t>
      </w:r>
      <w:r w:rsidR="00766155">
        <w:t>’</w:t>
      </w:r>
      <w:r w:rsidRPr="009C7CAA">
        <w:t>assurer du respect de la Convention relative aux droits de l</w:t>
      </w:r>
      <w:r w:rsidR="00766155">
        <w:t>’</w:t>
      </w:r>
      <w:r w:rsidRPr="009C7CAA">
        <w:t>enfant</w:t>
      </w:r>
      <w:r>
        <w:t xml:space="preserve"> et de la </w:t>
      </w:r>
      <w:r w:rsidRPr="00A66F2B">
        <w:rPr>
          <w:lang w:eastAsia="ko-KR"/>
        </w:rPr>
        <w:t>Charte africaine des droits et du bien-être de l</w:t>
      </w:r>
      <w:r w:rsidR="00766155">
        <w:rPr>
          <w:lang w:eastAsia="ko-KR"/>
        </w:rPr>
        <w:t>’</w:t>
      </w:r>
      <w:r w:rsidRPr="00A66F2B">
        <w:rPr>
          <w:lang w:eastAsia="ko-KR"/>
        </w:rPr>
        <w:t>enfant</w:t>
      </w:r>
      <w:r w:rsidRPr="009C7CAA">
        <w:t xml:space="preserve">, </w:t>
      </w:r>
      <w:r>
        <w:t xml:space="preserve">auxquelles </w:t>
      </w:r>
      <w:r w:rsidRPr="009C7CAA">
        <w:t>Maurice est partie</w:t>
      </w:r>
      <w:r>
        <w:t>.</w:t>
      </w:r>
    </w:p>
    <w:p w14:paraId="33DE0A5E" w14:textId="46FA187E" w:rsidR="00FE799C" w:rsidRPr="00264FF6" w:rsidRDefault="00FE799C" w:rsidP="00FE799C">
      <w:pPr>
        <w:pStyle w:val="SingleTxtG"/>
      </w:pPr>
      <w:r w:rsidRPr="00264FF6">
        <w:t>55.</w:t>
      </w:r>
      <w:r w:rsidRPr="00264FF6">
        <w:tab/>
        <w:t>Le Médiateur pour les enfants peut ouvrir une enquête toute</w:t>
      </w:r>
      <w:r w:rsidR="00805FC8">
        <w:t>s</w:t>
      </w:r>
      <w:r w:rsidRPr="00264FF6">
        <w:t xml:space="preserve"> les fois qu</w:t>
      </w:r>
      <w:r w:rsidR="00766155">
        <w:t>’</w:t>
      </w:r>
      <w:r w:rsidRPr="00264FF6">
        <w:t>il considère qu</w:t>
      </w:r>
      <w:r w:rsidR="00766155">
        <w:t>’</w:t>
      </w:r>
      <w:r w:rsidRPr="00264FF6">
        <w:t>une violation des droits de l</w:t>
      </w:r>
      <w:r w:rsidR="00766155">
        <w:t>’</w:t>
      </w:r>
      <w:r w:rsidRPr="00264FF6">
        <w:t>enfant s</w:t>
      </w:r>
      <w:r w:rsidR="00766155">
        <w:t>’</w:t>
      </w:r>
      <w:r w:rsidRPr="00264FF6">
        <w:t>est produite ou est susceptible de se produire. Il</w:t>
      </w:r>
      <w:r w:rsidR="00805FC8">
        <w:t> </w:t>
      </w:r>
      <w:r w:rsidRPr="00264FF6">
        <w:t>so</w:t>
      </w:r>
      <w:r>
        <w:t xml:space="preserve">umet </w:t>
      </w:r>
      <w:r w:rsidRPr="00264FF6">
        <w:t>au Ministre des propositions concernant les lois, politiques et pratiques relatives aux services à l</w:t>
      </w:r>
      <w:r w:rsidR="00766155">
        <w:t>’</w:t>
      </w:r>
      <w:r w:rsidRPr="00264FF6">
        <w:t>enfance et aux droits de l</w:t>
      </w:r>
      <w:r w:rsidR="00766155">
        <w:t>’</w:t>
      </w:r>
      <w:r w:rsidRPr="00264FF6">
        <w:t>enfant</w:t>
      </w:r>
      <w:r>
        <w:t xml:space="preserve">. </w:t>
      </w:r>
      <w:r w:rsidRPr="000B6CAB">
        <w:t xml:space="preserve">Voici des données statistiques </w:t>
      </w:r>
      <w:r w:rsidRPr="001B669D">
        <w:t xml:space="preserve">du Bureau </w:t>
      </w:r>
      <w:r w:rsidR="001B669D" w:rsidRPr="001B669D">
        <w:t xml:space="preserve">du </w:t>
      </w:r>
      <w:r w:rsidRPr="001B669D">
        <w:t>Médiateur pour les enfants concernant les affaires traitées entre 2019 et 2023 :</w:t>
      </w:r>
    </w:p>
    <w:tbl>
      <w:tblPr>
        <w:tblW w:w="7370" w:type="dxa"/>
        <w:tblInd w:w="1134" w:type="dxa"/>
        <w:tblLayout w:type="fixed"/>
        <w:tblCellMar>
          <w:left w:w="0" w:type="dxa"/>
          <w:right w:w="0" w:type="dxa"/>
        </w:tblCellMar>
        <w:tblLook w:val="04A0" w:firstRow="1" w:lastRow="0" w:firstColumn="1" w:lastColumn="0" w:noHBand="0" w:noVBand="1"/>
      </w:tblPr>
      <w:tblGrid>
        <w:gridCol w:w="1134"/>
        <w:gridCol w:w="2127"/>
        <w:gridCol w:w="1984"/>
        <w:gridCol w:w="2125"/>
      </w:tblGrid>
      <w:tr w:rsidR="00660EF4" w:rsidRPr="00660EF4" w14:paraId="0B24DBD2" w14:textId="77777777" w:rsidTr="00660EF4">
        <w:trPr>
          <w:tblHeader/>
        </w:trPr>
        <w:tc>
          <w:tcPr>
            <w:tcW w:w="1134" w:type="dxa"/>
            <w:tcBorders>
              <w:top w:val="single" w:sz="4" w:space="0" w:color="auto"/>
              <w:bottom w:val="single" w:sz="12" w:space="0" w:color="auto"/>
            </w:tcBorders>
            <w:shd w:val="clear" w:color="auto" w:fill="auto"/>
            <w:vAlign w:val="bottom"/>
          </w:tcPr>
          <w:p w14:paraId="68409761" w14:textId="77777777" w:rsidR="00FE799C" w:rsidRPr="00660EF4" w:rsidRDefault="00FE799C" w:rsidP="00660EF4">
            <w:pPr>
              <w:suppressAutoHyphens w:val="0"/>
              <w:spacing w:before="80" w:after="80" w:line="200" w:lineRule="exact"/>
              <w:rPr>
                <w:i/>
                <w:sz w:val="16"/>
              </w:rPr>
            </w:pPr>
            <w:r w:rsidRPr="00660EF4">
              <w:rPr>
                <w:i/>
                <w:sz w:val="16"/>
              </w:rPr>
              <w:t>Période</w:t>
            </w:r>
          </w:p>
        </w:tc>
        <w:tc>
          <w:tcPr>
            <w:tcW w:w="2127" w:type="dxa"/>
            <w:tcBorders>
              <w:top w:val="single" w:sz="4" w:space="0" w:color="auto"/>
              <w:bottom w:val="single" w:sz="12" w:space="0" w:color="auto"/>
            </w:tcBorders>
            <w:shd w:val="clear" w:color="auto" w:fill="auto"/>
            <w:vAlign w:val="bottom"/>
          </w:tcPr>
          <w:p w14:paraId="10FC5F46" w14:textId="357DB227" w:rsidR="00FE799C" w:rsidRPr="00660EF4" w:rsidRDefault="00FE799C" w:rsidP="00660EF4">
            <w:pPr>
              <w:suppressAutoHyphens w:val="0"/>
              <w:spacing w:before="80" w:after="80" w:line="200" w:lineRule="exact"/>
              <w:jc w:val="right"/>
              <w:rPr>
                <w:i/>
                <w:sz w:val="16"/>
              </w:rPr>
            </w:pPr>
            <w:r w:rsidRPr="00660EF4">
              <w:rPr>
                <w:i/>
                <w:sz w:val="16"/>
              </w:rPr>
              <w:t>Nombre d</w:t>
            </w:r>
            <w:r w:rsidR="00766155">
              <w:rPr>
                <w:i/>
                <w:sz w:val="16"/>
              </w:rPr>
              <w:t>’</w:t>
            </w:r>
            <w:r w:rsidRPr="00660EF4">
              <w:rPr>
                <w:i/>
                <w:sz w:val="16"/>
              </w:rPr>
              <w:t>affaires introduites</w:t>
            </w:r>
          </w:p>
        </w:tc>
        <w:tc>
          <w:tcPr>
            <w:tcW w:w="1984" w:type="dxa"/>
            <w:tcBorders>
              <w:top w:val="single" w:sz="4" w:space="0" w:color="auto"/>
              <w:bottom w:val="single" w:sz="12" w:space="0" w:color="auto"/>
            </w:tcBorders>
            <w:shd w:val="clear" w:color="auto" w:fill="auto"/>
            <w:vAlign w:val="bottom"/>
          </w:tcPr>
          <w:p w14:paraId="3CDFBDA6" w14:textId="52026307" w:rsidR="00FE799C" w:rsidRPr="00660EF4" w:rsidRDefault="00FE799C" w:rsidP="00660EF4">
            <w:pPr>
              <w:suppressAutoHyphens w:val="0"/>
              <w:spacing w:before="80" w:after="80" w:line="200" w:lineRule="exact"/>
              <w:jc w:val="right"/>
              <w:rPr>
                <w:i/>
                <w:sz w:val="16"/>
              </w:rPr>
            </w:pPr>
            <w:r w:rsidRPr="00660EF4">
              <w:rPr>
                <w:i/>
                <w:sz w:val="16"/>
              </w:rPr>
              <w:t>Nombre d</w:t>
            </w:r>
            <w:r w:rsidR="00766155">
              <w:rPr>
                <w:i/>
                <w:sz w:val="16"/>
              </w:rPr>
              <w:t>’</w:t>
            </w:r>
            <w:r w:rsidRPr="00660EF4">
              <w:rPr>
                <w:i/>
                <w:sz w:val="16"/>
              </w:rPr>
              <w:t>affaires réglées</w:t>
            </w:r>
          </w:p>
        </w:tc>
        <w:tc>
          <w:tcPr>
            <w:tcW w:w="2125" w:type="dxa"/>
            <w:tcBorders>
              <w:top w:val="single" w:sz="4" w:space="0" w:color="auto"/>
              <w:bottom w:val="single" w:sz="12" w:space="0" w:color="auto"/>
            </w:tcBorders>
            <w:shd w:val="clear" w:color="auto" w:fill="auto"/>
            <w:vAlign w:val="bottom"/>
          </w:tcPr>
          <w:p w14:paraId="6E7B4C23" w14:textId="027C7333" w:rsidR="00FE799C" w:rsidRPr="00660EF4" w:rsidRDefault="00FE799C" w:rsidP="00660EF4">
            <w:pPr>
              <w:suppressAutoHyphens w:val="0"/>
              <w:spacing w:before="80" w:after="80" w:line="200" w:lineRule="exact"/>
              <w:jc w:val="right"/>
              <w:rPr>
                <w:i/>
                <w:sz w:val="16"/>
              </w:rPr>
            </w:pPr>
            <w:r w:rsidRPr="00660EF4">
              <w:rPr>
                <w:i/>
                <w:sz w:val="16"/>
              </w:rPr>
              <w:t>Pourcentage d</w:t>
            </w:r>
            <w:r w:rsidR="00766155">
              <w:rPr>
                <w:i/>
                <w:sz w:val="16"/>
              </w:rPr>
              <w:t>’</w:t>
            </w:r>
            <w:r w:rsidRPr="00660EF4">
              <w:rPr>
                <w:i/>
                <w:sz w:val="16"/>
              </w:rPr>
              <w:t>affaires réglées</w:t>
            </w:r>
          </w:p>
        </w:tc>
      </w:tr>
      <w:tr w:rsidR="00660EF4" w:rsidRPr="00660EF4" w14:paraId="21652ED0" w14:textId="77777777" w:rsidTr="00660EF4">
        <w:tc>
          <w:tcPr>
            <w:tcW w:w="1134" w:type="dxa"/>
            <w:tcBorders>
              <w:top w:val="single" w:sz="12" w:space="0" w:color="auto"/>
            </w:tcBorders>
            <w:shd w:val="clear" w:color="auto" w:fill="auto"/>
          </w:tcPr>
          <w:p w14:paraId="2011B991" w14:textId="77777777" w:rsidR="00FE799C" w:rsidRPr="00660EF4" w:rsidRDefault="00FE799C" w:rsidP="00660EF4">
            <w:pPr>
              <w:suppressAutoHyphens w:val="0"/>
              <w:spacing w:before="40" w:after="40" w:line="220" w:lineRule="exact"/>
              <w:rPr>
                <w:sz w:val="18"/>
              </w:rPr>
            </w:pPr>
            <w:r w:rsidRPr="00660EF4">
              <w:rPr>
                <w:sz w:val="18"/>
              </w:rPr>
              <w:t>2019-2020</w:t>
            </w:r>
          </w:p>
        </w:tc>
        <w:tc>
          <w:tcPr>
            <w:tcW w:w="2127" w:type="dxa"/>
            <w:tcBorders>
              <w:top w:val="single" w:sz="12" w:space="0" w:color="auto"/>
            </w:tcBorders>
            <w:shd w:val="clear" w:color="auto" w:fill="auto"/>
            <w:vAlign w:val="bottom"/>
          </w:tcPr>
          <w:p w14:paraId="6308C4F1" w14:textId="77777777" w:rsidR="00FE799C" w:rsidRPr="00660EF4" w:rsidRDefault="00FE799C" w:rsidP="00660EF4">
            <w:pPr>
              <w:suppressAutoHyphens w:val="0"/>
              <w:spacing w:before="40" w:after="40" w:line="220" w:lineRule="exact"/>
              <w:jc w:val="right"/>
              <w:rPr>
                <w:sz w:val="18"/>
              </w:rPr>
            </w:pPr>
            <w:r w:rsidRPr="00660EF4">
              <w:rPr>
                <w:sz w:val="18"/>
              </w:rPr>
              <w:t>403</w:t>
            </w:r>
          </w:p>
        </w:tc>
        <w:tc>
          <w:tcPr>
            <w:tcW w:w="1984" w:type="dxa"/>
            <w:tcBorders>
              <w:top w:val="single" w:sz="12" w:space="0" w:color="auto"/>
            </w:tcBorders>
            <w:shd w:val="clear" w:color="auto" w:fill="auto"/>
            <w:vAlign w:val="bottom"/>
          </w:tcPr>
          <w:p w14:paraId="62784683" w14:textId="77777777" w:rsidR="00FE799C" w:rsidRPr="00660EF4" w:rsidRDefault="00FE799C" w:rsidP="00660EF4">
            <w:pPr>
              <w:suppressAutoHyphens w:val="0"/>
              <w:spacing w:before="40" w:after="40" w:line="220" w:lineRule="exact"/>
              <w:jc w:val="right"/>
              <w:rPr>
                <w:sz w:val="18"/>
              </w:rPr>
            </w:pPr>
            <w:r w:rsidRPr="00660EF4">
              <w:rPr>
                <w:sz w:val="18"/>
              </w:rPr>
              <w:t>316</w:t>
            </w:r>
          </w:p>
        </w:tc>
        <w:tc>
          <w:tcPr>
            <w:tcW w:w="2125" w:type="dxa"/>
            <w:tcBorders>
              <w:top w:val="single" w:sz="12" w:space="0" w:color="auto"/>
            </w:tcBorders>
            <w:shd w:val="clear" w:color="auto" w:fill="auto"/>
            <w:vAlign w:val="bottom"/>
          </w:tcPr>
          <w:p w14:paraId="3B35FE2F" w14:textId="13FE55EE" w:rsidR="00FE799C" w:rsidRPr="00660EF4" w:rsidRDefault="00FE799C" w:rsidP="00660EF4">
            <w:pPr>
              <w:suppressAutoHyphens w:val="0"/>
              <w:spacing w:before="40" w:after="40" w:line="220" w:lineRule="exact"/>
              <w:jc w:val="right"/>
              <w:rPr>
                <w:sz w:val="18"/>
              </w:rPr>
            </w:pPr>
            <w:r w:rsidRPr="00660EF4">
              <w:rPr>
                <w:sz w:val="18"/>
              </w:rPr>
              <w:t>79</w:t>
            </w:r>
            <w:r w:rsidR="00805FC8">
              <w:rPr>
                <w:sz w:val="18"/>
              </w:rPr>
              <w:t> </w:t>
            </w:r>
            <w:r w:rsidRPr="00660EF4">
              <w:rPr>
                <w:sz w:val="18"/>
              </w:rPr>
              <w:t>%</w:t>
            </w:r>
          </w:p>
        </w:tc>
      </w:tr>
      <w:tr w:rsidR="00660EF4" w:rsidRPr="00660EF4" w14:paraId="5D5A1EC5" w14:textId="77777777" w:rsidTr="00660EF4">
        <w:tc>
          <w:tcPr>
            <w:tcW w:w="1134" w:type="dxa"/>
            <w:shd w:val="clear" w:color="auto" w:fill="auto"/>
          </w:tcPr>
          <w:p w14:paraId="41C19DF4" w14:textId="77777777" w:rsidR="00FE799C" w:rsidRPr="00660EF4" w:rsidRDefault="00FE799C" w:rsidP="00660EF4">
            <w:pPr>
              <w:suppressAutoHyphens w:val="0"/>
              <w:spacing w:before="40" w:after="40" w:line="220" w:lineRule="exact"/>
              <w:rPr>
                <w:sz w:val="18"/>
              </w:rPr>
            </w:pPr>
            <w:r w:rsidRPr="00660EF4">
              <w:rPr>
                <w:sz w:val="18"/>
              </w:rPr>
              <w:t>2020-2021</w:t>
            </w:r>
          </w:p>
        </w:tc>
        <w:tc>
          <w:tcPr>
            <w:tcW w:w="2127" w:type="dxa"/>
            <w:shd w:val="clear" w:color="auto" w:fill="auto"/>
            <w:vAlign w:val="bottom"/>
          </w:tcPr>
          <w:p w14:paraId="3BD582EA" w14:textId="77777777" w:rsidR="00FE799C" w:rsidRPr="00660EF4" w:rsidRDefault="00FE799C" w:rsidP="00660EF4">
            <w:pPr>
              <w:suppressAutoHyphens w:val="0"/>
              <w:spacing w:before="40" w:after="40" w:line="220" w:lineRule="exact"/>
              <w:jc w:val="right"/>
              <w:rPr>
                <w:sz w:val="18"/>
              </w:rPr>
            </w:pPr>
            <w:r w:rsidRPr="00660EF4">
              <w:rPr>
                <w:sz w:val="18"/>
              </w:rPr>
              <w:t>468</w:t>
            </w:r>
          </w:p>
        </w:tc>
        <w:tc>
          <w:tcPr>
            <w:tcW w:w="1984" w:type="dxa"/>
            <w:shd w:val="clear" w:color="auto" w:fill="auto"/>
            <w:vAlign w:val="bottom"/>
          </w:tcPr>
          <w:p w14:paraId="090C2CB8" w14:textId="77777777" w:rsidR="00FE799C" w:rsidRPr="00660EF4" w:rsidRDefault="00FE799C" w:rsidP="00660EF4">
            <w:pPr>
              <w:suppressAutoHyphens w:val="0"/>
              <w:spacing w:before="40" w:after="40" w:line="220" w:lineRule="exact"/>
              <w:jc w:val="right"/>
              <w:rPr>
                <w:sz w:val="18"/>
              </w:rPr>
            </w:pPr>
            <w:r w:rsidRPr="00660EF4">
              <w:rPr>
                <w:sz w:val="18"/>
              </w:rPr>
              <w:t>374</w:t>
            </w:r>
          </w:p>
        </w:tc>
        <w:tc>
          <w:tcPr>
            <w:tcW w:w="2125" w:type="dxa"/>
            <w:shd w:val="clear" w:color="auto" w:fill="auto"/>
            <w:vAlign w:val="bottom"/>
          </w:tcPr>
          <w:p w14:paraId="331C3CED" w14:textId="1F3339EB" w:rsidR="00FE799C" w:rsidRPr="00660EF4" w:rsidRDefault="00FE799C" w:rsidP="00660EF4">
            <w:pPr>
              <w:suppressAutoHyphens w:val="0"/>
              <w:spacing w:before="40" w:after="40" w:line="220" w:lineRule="exact"/>
              <w:jc w:val="right"/>
              <w:rPr>
                <w:sz w:val="18"/>
              </w:rPr>
            </w:pPr>
            <w:r w:rsidRPr="00660EF4">
              <w:rPr>
                <w:sz w:val="18"/>
              </w:rPr>
              <w:t>80</w:t>
            </w:r>
            <w:r w:rsidR="00805FC8">
              <w:rPr>
                <w:sz w:val="18"/>
              </w:rPr>
              <w:t> </w:t>
            </w:r>
            <w:r w:rsidRPr="00660EF4">
              <w:rPr>
                <w:sz w:val="18"/>
              </w:rPr>
              <w:t>%</w:t>
            </w:r>
          </w:p>
        </w:tc>
      </w:tr>
      <w:tr w:rsidR="00660EF4" w:rsidRPr="00660EF4" w14:paraId="4E3EF714" w14:textId="77777777" w:rsidTr="00660EF4">
        <w:tc>
          <w:tcPr>
            <w:tcW w:w="1134" w:type="dxa"/>
            <w:shd w:val="clear" w:color="auto" w:fill="auto"/>
          </w:tcPr>
          <w:p w14:paraId="655B6120" w14:textId="77777777" w:rsidR="00FE799C" w:rsidRPr="00660EF4" w:rsidRDefault="00FE799C" w:rsidP="00660EF4">
            <w:pPr>
              <w:suppressAutoHyphens w:val="0"/>
              <w:spacing w:before="40" w:after="40" w:line="220" w:lineRule="exact"/>
              <w:rPr>
                <w:sz w:val="18"/>
              </w:rPr>
            </w:pPr>
            <w:r w:rsidRPr="00660EF4">
              <w:rPr>
                <w:sz w:val="18"/>
              </w:rPr>
              <w:t>2021-2022</w:t>
            </w:r>
          </w:p>
        </w:tc>
        <w:tc>
          <w:tcPr>
            <w:tcW w:w="2127" w:type="dxa"/>
            <w:shd w:val="clear" w:color="auto" w:fill="auto"/>
            <w:vAlign w:val="bottom"/>
          </w:tcPr>
          <w:p w14:paraId="7DAA0899" w14:textId="77777777" w:rsidR="00FE799C" w:rsidRPr="00660EF4" w:rsidRDefault="00FE799C" w:rsidP="00660EF4">
            <w:pPr>
              <w:suppressAutoHyphens w:val="0"/>
              <w:spacing w:before="40" w:after="40" w:line="220" w:lineRule="exact"/>
              <w:jc w:val="right"/>
              <w:rPr>
                <w:sz w:val="18"/>
              </w:rPr>
            </w:pPr>
            <w:r w:rsidRPr="00660EF4">
              <w:rPr>
                <w:sz w:val="18"/>
              </w:rPr>
              <w:t>468</w:t>
            </w:r>
          </w:p>
        </w:tc>
        <w:tc>
          <w:tcPr>
            <w:tcW w:w="1984" w:type="dxa"/>
            <w:shd w:val="clear" w:color="auto" w:fill="auto"/>
            <w:vAlign w:val="bottom"/>
          </w:tcPr>
          <w:p w14:paraId="7F18DF12" w14:textId="77777777" w:rsidR="00FE799C" w:rsidRPr="00660EF4" w:rsidRDefault="00FE799C" w:rsidP="00660EF4">
            <w:pPr>
              <w:suppressAutoHyphens w:val="0"/>
              <w:spacing w:before="40" w:after="40" w:line="220" w:lineRule="exact"/>
              <w:jc w:val="right"/>
              <w:rPr>
                <w:sz w:val="18"/>
              </w:rPr>
            </w:pPr>
            <w:r w:rsidRPr="00660EF4">
              <w:rPr>
                <w:sz w:val="18"/>
              </w:rPr>
              <w:t>380</w:t>
            </w:r>
          </w:p>
        </w:tc>
        <w:tc>
          <w:tcPr>
            <w:tcW w:w="2125" w:type="dxa"/>
            <w:shd w:val="clear" w:color="auto" w:fill="auto"/>
            <w:vAlign w:val="bottom"/>
          </w:tcPr>
          <w:p w14:paraId="7832C1BA" w14:textId="0B41B787" w:rsidR="00FE799C" w:rsidRPr="00660EF4" w:rsidRDefault="00FE799C" w:rsidP="00660EF4">
            <w:pPr>
              <w:suppressAutoHyphens w:val="0"/>
              <w:spacing w:before="40" w:after="40" w:line="220" w:lineRule="exact"/>
              <w:jc w:val="right"/>
              <w:rPr>
                <w:sz w:val="18"/>
              </w:rPr>
            </w:pPr>
            <w:r w:rsidRPr="00660EF4">
              <w:rPr>
                <w:sz w:val="18"/>
              </w:rPr>
              <w:t>81</w:t>
            </w:r>
            <w:r w:rsidR="00805FC8">
              <w:rPr>
                <w:sz w:val="18"/>
              </w:rPr>
              <w:t> </w:t>
            </w:r>
            <w:r w:rsidRPr="00660EF4">
              <w:rPr>
                <w:sz w:val="18"/>
              </w:rPr>
              <w:t>%</w:t>
            </w:r>
          </w:p>
        </w:tc>
      </w:tr>
      <w:tr w:rsidR="00660EF4" w:rsidRPr="00660EF4" w14:paraId="2C293AA9" w14:textId="77777777" w:rsidTr="00660EF4">
        <w:tc>
          <w:tcPr>
            <w:tcW w:w="1134" w:type="dxa"/>
            <w:tcBorders>
              <w:bottom w:val="single" w:sz="12" w:space="0" w:color="auto"/>
            </w:tcBorders>
            <w:shd w:val="clear" w:color="auto" w:fill="auto"/>
          </w:tcPr>
          <w:p w14:paraId="60999381" w14:textId="77777777" w:rsidR="00FE799C" w:rsidRPr="00660EF4" w:rsidRDefault="00FE799C" w:rsidP="00660EF4">
            <w:pPr>
              <w:suppressAutoHyphens w:val="0"/>
              <w:spacing w:before="40" w:after="40" w:line="220" w:lineRule="exact"/>
              <w:rPr>
                <w:sz w:val="18"/>
              </w:rPr>
            </w:pPr>
            <w:r w:rsidRPr="00660EF4">
              <w:rPr>
                <w:sz w:val="18"/>
              </w:rPr>
              <w:t>2022-2023</w:t>
            </w:r>
          </w:p>
        </w:tc>
        <w:tc>
          <w:tcPr>
            <w:tcW w:w="2127" w:type="dxa"/>
            <w:tcBorders>
              <w:bottom w:val="single" w:sz="12" w:space="0" w:color="auto"/>
            </w:tcBorders>
            <w:shd w:val="clear" w:color="auto" w:fill="auto"/>
            <w:vAlign w:val="bottom"/>
          </w:tcPr>
          <w:p w14:paraId="7EBCA283" w14:textId="77777777" w:rsidR="00FE799C" w:rsidRPr="00660EF4" w:rsidRDefault="00FE799C" w:rsidP="00660EF4">
            <w:pPr>
              <w:suppressAutoHyphens w:val="0"/>
              <w:spacing w:before="40" w:after="40" w:line="220" w:lineRule="exact"/>
              <w:jc w:val="right"/>
              <w:rPr>
                <w:sz w:val="18"/>
              </w:rPr>
            </w:pPr>
            <w:r w:rsidRPr="00660EF4">
              <w:rPr>
                <w:sz w:val="18"/>
              </w:rPr>
              <w:t>446</w:t>
            </w:r>
          </w:p>
        </w:tc>
        <w:tc>
          <w:tcPr>
            <w:tcW w:w="1984" w:type="dxa"/>
            <w:tcBorders>
              <w:bottom w:val="single" w:sz="12" w:space="0" w:color="auto"/>
            </w:tcBorders>
            <w:shd w:val="clear" w:color="auto" w:fill="auto"/>
            <w:vAlign w:val="bottom"/>
          </w:tcPr>
          <w:p w14:paraId="25B375F3" w14:textId="77777777" w:rsidR="00FE799C" w:rsidRPr="00660EF4" w:rsidRDefault="00FE799C" w:rsidP="00660EF4">
            <w:pPr>
              <w:suppressAutoHyphens w:val="0"/>
              <w:spacing w:before="40" w:after="40" w:line="220" w:lineRule="exact"/>
              <w:jc w:val="right"/>
              <w:rPr>
                <w:sz w:val="18"/>
              </w:rPr>
            </w:pPr>
            <w:r w:rsidRPr="00660EF4">
              <w:rPr>
                <w:sz w:val="18"/>
              </w:rPr>
              <w:t>407</w:t>
            </w:r>
          </w:p>
        </w:tc>
        <w:tc>
          <w:tcPr>
            <w:tcW w:w="2125" w:type="dxa"/>
            <w:tcBorders>
              <w:bottom w:val="single" w:sz="12" w:space="0" w:color="auto"/>
            </w:tcBorders>
            <w:shd w:val="clear" w:color="auto" w:fill="auto"/>
            <w:vAlign w:val="bottom"/>
          </w:tcPr>
          <w:p w14:paraId="70C0B694" w14:textId="732A70A2" w:rsidR="00FE799C" w:rsidRPr="00660EF4" w:rsidRDefault="00FE799C" w:rsidP="00660EF4">
            <w:pPr>
              <w:suppressAutoHyphens w:val="0"/>
              <w:spacing w:before="40" w:after="40" w:line="220" w:lineRule="exact"/>
              <w:jc w:val="right"/>
              <w:rPr>
                <w:sz w:val="18"/>
              </w:rPr>
            </w:pPr>
            <w:r w:rsidRPr="00660EF4">
              <w:rPr>
                <w:sz w:val="18"/>
              </w:rPr>
              <w:t>91.3</w:t>
            </w:r>
            <w:r w:rsidR="00805FC8">
              <w:rPr>
                <w:sz w:val="18"/>
              </w:rPr>
              <w:t> </w:t>
            </w:r>
            <w:r w:rsidRPr="00660EF4">
              <w:rPr>
                <w:sz w:val="18"/>
              </w:rPr>
              <w:t>%</w:t>
            </w:r>
          </w:p>
        </w:tc>
      </w:tr>
    </w:tbl>
    <w:p w14:paraId="44BC38A4" w14:textId="59855373" w:rsidR="00FE799C" w:rsidRPr="0090410A" w:rsidRDefault="00FE799C" w:rsidP="00660EF4">
      <w:pPr>
        <w:kinsoku/>
        <w:overflowPunct/>
        <w:autoSpaceDE/>
        <w:autoSpaceDN/>
        <w:adjustRightInd/>
        <w:snapToGrid/>
        <w:spacing w:before="120"/>
        <w:ind w:left="1134" w:right="1134" w:firstLine="170"/>
        <w:rPr>
          <w:sz w:val="18"/>
        </w:rPr>
      </w:pPr>
      <w:r w:rsidRPr="001B669D">
        <w:rPr>
          <w:i/>
          <w:iCs/>
          <w:sz w:val="18"/>
        </w:rPr>
        <w:t>Source</w:t>
      </w:r>
      <w:r w:rsidR="00970F33" w:rsidRPr="001B669D">
        <w:rPr>
          <w:i/>
          <w:iCs/>
          <w:sz w:val="18"/>
        </w:rPr>
        <w:t> </w:t>
      </w:r>
      <w:r w:rsidRPr="001B669D">
        <w:rPr>
          <w:i/>
          <w:iCs/>
          <w:sz w:val="18"/>
        </w:rPr>
        <w:t xml:space="preserve">: </w:t>
      </w:r>
      <w:r w:rsidRPr="001B669D">
        <w:rPr>
          <w:sz w:val="18"/>
        </w:rPr>
        <w:t xml:space="preserve">Bureau </w:t>
      </w:r>
      <w:r w:rsidR="001B669D" w:rsidRPr="001B669D">
        <w:rPr>
          <w:sz w:val="18"/>
        </w:rPr>
        <w:t xml:space="preserve">du </w:t>
      </w:r>
      <w:r w:rsidRPr="001B669D">
        <w:rPr>
          <w:sz w:val="18"/>
        </w:rPr>
        <w:t>Médiateur</w:t>
      </w:r>
      <w:r w:rsidRPr="0090410A">
        <w:rPr>
          <w:sz w:val="18"/>
        </w:rPr>
        <w:t xml:space="preserve"> pour les enfants.</w:t>
      </w:r>
    </w:p>
    <w:p w14:paraId="03D5BDDA" w14:textId="1A6B8087" w:rsidR="00FE799C" w:rsidRPr="001C45B2" w:rsidRDefault="00FE799C" w:rsidP="00660EF4">
      <w:pPr>
        <w:pStyle w:val="H23G"/>
      </w:pPr>
      <w:r w:rsidRPr="0090410A">
        <w:tab/>
      </w:r>
      <w:r w:rsidRPr="00DF0391">
        <w:t>iv.</w:t>
      </w:r>
      <w:r w:rsidRPr="00DF0391">
        <w:tab/>
        <w:t>Commission pour l</w:t>
      </w:r>
      <w:r w:rsidR="00766155">
        <w:t>’</w:t>
      </w:r>
      <w:r w:rsidRPr="00DF0391">
        <w:t>égalité des</w:t>
      </w:r>
      <w:r w:rsidRPr="001C45B2">
        <w:t xml:space="preserve"> chances</w:t>
      </w:r>
    </w:p>
    <w:p w14:paraId="39E1189B" w14:textId="7D07EE70" w:rsidR="00FE799C" w:rsidRDefault="00FE799C" w:rsidP="00FE799C">
      <w:pPr>
        <w:pStyle w:val="SingleTxtG"/>
      </w:pPr>
      <w:r w:rsidRPr="001C45B2">
        <w:t>56.</w:t>
      </w:r>
      <w:r w:rsidRPr="001C45B2">
        <w:tab/>
        <w:t>La Commission pour l</w:t>
      </w:r>
      <w:r w:rsidR="00766155">
        <w:t>’</w:t>
      </w:r>
      <w:r w:rsidRPr="001C45B2">
        <w:t xml:space="preserve">égalité des chances a été créée le 24 avril 2012 en vertu de la loi éponyme. </w:t>
      </w:r>
      <w:r>
        <w:t xml:space="preserve">Elle </w:t>
      </w:r>
      <w:r w:rsidRPr="001C45B2">
        <w:t xml:space="preserve">examine et enquête sur les plaintes qui lui sont adressées </w:t>
      </w:r>
      <w:r>
        <w:t>et</w:t>
      </w:r>
      <w:r w:rsidRPr="001C45B2">
        <w:t xml:space="preserve"> instruit également les affaires dans lesquelles elle estime qu</w:t>
      </w:r>
      <w:r w:rsidR="00766155">
        <w:t>’</w:t>
      </w:r>
      <w:r w:rsidRPr="001C45B2">
        <w:t>un acte de discrimination a été</w:t>
      </w:r>
      <w:r>
        <w:t xml:space="preserve"> commis</w:t>
      </w:r>
      <w:r w:rsidRPr="001C45B2">
        <w:t xml:space="preserve"> ou a pu être commis. </w:t>
      </w:r>
      <w:r w:rsidRPr="00D7466C">
        <w:t>La Commission pour l</w:t>
      </w:r>
      <w:r w:rsidR="00766155">
        <w:t>’</w:t>
      </w:r>
      <w:r w:rsidRPr="00D7466C">
        <w:t>égalité des chances a pour mandat d</w:t>
      </w:r>
      <w:r w:rsidR="00766155">
        <w:t>’</w:t>
      </w:r>
      <w:r w:rsidRPr="00D7466C">
        <w:t>œuvrer à l</w:t>
      </w:r>
      <w:r w:rsidR="00766155">
        <w:t>’</w:t>
      </w:r>
      <w:r w:rsidRPr="00D7466C">
        <w:t xml:space="preserve">élimination de la discrimination, </w:t>
      </w:r>
      <w:r>
        <w:t xml:space="preserve">à </w:t>
      </w:r>
      <w:r w:rsidRPr="00D7466C">
        <w:t>la promotion de l</w:t>
      </w:r>
      <w:r w:rsidR="00766155">
        <w:t>’</w:t>
      </w:r>
      <w:r w:rsidRPr="00D7466C">
        <w:t xml:space="preserve">égalité des chances et </w:t>
      </w:r>
      <w:r>
        <w:t xml:space="preserve">à </w:t>
      </w:r>
      <w:r w:rsidRPr="00D7466C">
        <w:t>l</w:t>
      </w:r>
      <w:r w:rsidR="00766155">
        <w:t>’</w:t>
      </w:r>
      <w:r w:rsidRPr="00D7466C">
        <w:t>entente entre personnes de différents statuts</w:t>
      </w:r>
      <w:r>
        <w:t>. Il lui incombe de t</w:t>
      </w:r>
      <w:r w:rsidRPr="00B953BD">
        <w:t xml:space="preserve">enter de réconcilier les parties qui ont déposé la plainte et celles contre lesquelles elle est déposée. </w:t>
      </w:r>
      <w:r w:rsidRPr="00EA2156">
        <w:t>À l</w:t>
      </w:r>
      <w:r w:rsidR="00766155">
        <w:t>’</w:t>
      </w:r>
      <w:r w:rsidRPr="00EA2156">
        <w:t>issue d</w:t>
      </w:r>
      <w:r w:rsidR="00766155">
        <w:t>’</w:t>
      </w:r>
      <w:r w:rsidRPr="00EA2156">
        <w:t>une enquête révélant qu</w:t>
      </w:r>
      <w:r w:rsidR="00766155">
        <w:t>’</w:t>
      </w:r>
      <w:r w:rsidRPr="00EA2156">
        <w:t>une infraction</w:t>
      </w:r>
      <w:r>
        <w:t xml:space="preserve"> visée par la loi</w:t>
      </w:r>
      <w:r w:rsidRPr="00EA2156">
        <w:t xml:space="preserve"> a été commise, </w:t>
      </w:r>
      <w:r>
        <w:t xml:space="preserve">elle </w:t>
      </w:r>
      <w:r w:rsidRPr="00EA2156">
        <w:t xml:space="preserve">peut renvoyer </w:t>
      </w:r>
      <w:r>
        <w:t>le dossier</w:t>
      </w:r>
      <w:r w:rsidRPr="00EA2156">
        <w:t xml:space="preserve"> au </w:t>
      </w:r>
      <w:r>
        <w:t>D</w:t>
      </w:r>
      <w:r w:rsidRPr="00EA2156">
        <w:t>irecteur des poursuites publiques pour suite à donner</w:t>
      </w:r>
      <w:r>
        <w:t>.</w:t>
      </w:r>
    </w:p>
    <w:p w14:paraId="0B79C5EF" w14:textId="2C1A3CFF" w:rsidR="00FE799C" w:rsidRPr="002A6D6C" w:rsidRDefault="00FE799C" w:rsidP="00FE799C">
      <w:pPr>
        <w:pStyle w:val="SingleTxtG"/>
      </w:pPr>
      <w:r>
        <w:t>57.</w:t>
      </w:r>
      <w:r>
        <w:tab/>
        <w:t>E</w:t>
      </w:r>
      <w:r w:rsidRPr="006D7908">
        <w:t>n avril 2013, la Commission pour l</w:t>
      </w:r>
      <w:r w:rsidR="00766155">
        <w:t>’</w:t>
      </w:r>
      <w:r w:rsidRPr="006D7908">
        <w:t>égalité des chances a publié des directives à l</w:t>
      </w:r>
      <w:r w:rsidR="00766155">
        <w:t>’</w:t>
      </w:r>
      <w:r w:rsidRPr="006D7908">
        <w:t>intention des employeurs en vertu de l</w:t>
      </w:r>
      <w:r w:rsidR="00766155">
        <w:t>’</w:t>
      </w:r>
      <w:r w:rsidRPr="006D7908">
        <w:t xml:space="preserve">article 27 3) f) de la loi. </w:t>
      </w:r>
      <w:r>
        <w:t>Elles ont pris effet le 15</w:t>
      </w:r>
      <w:r w:rsidR="00406D69">
        <w:t> </w:t>
      </w:r>
      <w:r>
        <w:t>avril 2013. Il y est indiqué</w:t>
      </w:r>
      <w:r w:rsidRPr="006D7908">
        <w:t>, entre autres, que conformément à l</w:t>
      </w:r>
      <w:r w:rsidR="00766155">
        <w:t>’</w:t>
      </w:r>
      <w:r w:rsidRPr="006D7908">
        <w:t>article 9 de la loi, tout employeur est tenu d</w:t>
      </w:r>
      <w:r w:rsidR="00766155">
        <w:t>’</w:t>
      </w:r>
      <w:r w:rsidRPr="006D7908">
        <w:t>élaborer et d</w:t>
      </w:r>
      <w:r w:rsidR="00766155">
        <w:t>’</w:t>
      </w:r>
      <w:r w:rsidRPr="006D7908">
        <w:t>appliquer une politique de l</w:t>
      </w:r>
      <w:r w:rsidR="00766155">
        <w:t>’</w:t>
      </w:r>
      <w:r w:rsidRPr="006D7908">
        <w:t xml:space="preserve">égalité des chances conforme aux directives et codes établis par la Commission. </w:t>
      </w:r>
      <w:r w:rsidRPr="002A6D6C">
        <w:t>En outre, la Commission a publié des directives et des codes de conduite pour tous les employeurs des secteurs public et privé afin qu</w:t>
      </w:r>
      <w:r w:rsidR="00766155">
        <w:t>’</w:t>
      </w:r>
      <w:r w:rsidRPr="002A6D6C">
        <w:t>ils mettent en œuvre des mesures en faveur de l</w:t>
      </w:r>
      <w:r w:rsidR="00766155">
        <w:t>’</w:t>
      </w:r>
      <w:r w:rsidRPr="002A6D6C">
        <w:t>égalité des chances, ce qui est obligatoire, conformément à la loi sur l</w:t>
      </w:r>
      <w:r w:rsidR="00766155">
        <w:t>’</w:t>
      </w:r>
      <w:r w:rsidRPr="002A6D6C">
        <w:t>égalité des chances.</w:t>
      </w:r>
    </w:p>
    <w:p w14:paraId="59AB0A36" w14:textId="0114C3FB" w:rsidR="00FE799C" w:rsidRPr="00053757" w:rsidRDefault="00FE799C" w:rsidP="00FE799C">
      <w:pPr>
        <w:pStyle w:val="SingleTxtG"/>
      </w:pPr>
      <w:r w:rsidRPr="00053757">
        <w:t>58.</w:t>
      </w:r>
      <w:r w:rsidRPr="00053757">
        <w:tab/>
        <w:t xml:space="preserve">Les </w:t>
      </w:r>
      <w:r>
        <w:t>dossiers</w:t>
      </w:r>
      <w:r w:rsidRPr="00053757">
        <w:t xml:space="preserve"> qui ne sont pas réglés par la Commission sont renvoyés devant le </w:t>
      </w:r>
      <w:r>
        <w:t>t</w:t>
      </w:r>
      <w:r w:rsidRPr="00053757">
        <w:t>ribunal de l</w:t>
      </w:r>
      <w:r w:rsidR="00766155">
        <w:t>’</w:t>
      </w:r>
      <w:r w:rsidRPr="00053757">
        <w:t xml:space="preserve">égalité des chances, qui a également été mis en place en application de </w:t>
      </w:r>
      <w:r>
        <w:t>l</w:t>
      </w:r>
      <w:r w:rsidR="00766155">
        <w:t>’</w:t>
      </w:r>
      <w:r>
        <w:t xml:space="preserve">article 34 de </w:t>
      </w:r>
      <w:r w:rsidRPr="00053757">
        <w:t xml:space="preserve">cette loi. </w:t>
      </w:r>
      <w:r>
        <w:t>Le</w:t>
      </w:r>
      <w:r w:rsidRPr="00053757">
        <w:t xml:space="preserve"> </w:t>
      </w:r>
      <w:r>
        <w:t>t</w:t>
      </w:r>
      <w:r w:rsidRPr="00053757">
        <w:t>ribunal de l</w:t>
      </w:r>
      <w:r w:rsidR="00766155">
        <w:t>’</w:t>
      </w:r>
      <w:r w:rsidRPr="00053757">
        <w:t>égalité des chances a le pouvoir de prendre des mesures provisoires, de délivrer des directives et d</w:t>
      </w:r>
      <w:r w:rsidR="00766155">
        <w:t>’</w:t>
      </w:r>
      <w:r w:rsidRPr="00053757">
        <w:t>ordonner le versement de dommages-intérêts, dans la limite de 500</w:t>
      </w:r>
      <w:r w:rsidR="00406D69">
        <w:t> </w:t>
      </w:r>
      <w:r w:rsidRPr="00053757">
        <w:t>000</w:t>
      </w:r>
      <w:r w:rsidR="00406D69">
        <w:t> </w:t>
      </w:r>
      <w:r w:rsidRPr="00053757">
        <w:t>roupies mauriciennes. Le non-respect d</w:t>
      </w:r>
      <w:r w:rsidR="00766155">
        <w:t>’</w:t>
      </w:r>
      <w:r w:rsidRPr="00053757">
        <w:t>une ordonnance ou d</w:t>
      </w:r>
      <w:r w:rsidR="00766155">
        <w:t>’</w:t>
      </w:r>
      <w:r w:rsidRPr="00053757">
        <w:t>une directive de cette juridiction peut constituer une infraction passible d</w:t>
      </w:r>
      <w:r w:rsidR="00766155">
        <w:t>’</w:t>
      </w:r>
      <w:r w:rsidRPr="00053757">
        <w:t>une amende maximum de 100</w:t>
      </w:r>
      <w:r w:rsidR="00406D69">
        <w:t> </w:t>
      </w:r>
      <w:r w:rsidRPr="00053757">
        <w:t>000</w:t>
      </w:r>
      <w:r w:rsidR="00406D69">
        <w:t> </w:t>
      </w:r>
      <w:r w:rsidRPr="00053757">
        <w:t>roupies mauriciennes et d</w:t>
      </w:r>
      <w:r w:rsidR="00766155">
        <w:t>’</w:t>
      </w:r>
      <w:r w:rsidRPr="00053757">
        <w:t>une peine n</w:t>
      </w:r>
      <w:r w:rsidR="00766155">
        <w:t>’</w:t>
      </w:r>
      <w:r w:rsidRPr="00053757">
        <w:t>excédant pas cinq ans de prison</w:t>
      </w:r>
      <w:r>
        <w:t xml:space="preserve">. </w:t>
      </w:r>
      <w:r w:rsidRPr="00053757">
        <w:t>On trouvera ci-après des données statistiques concernant les plaintes soumises à la Commission entre</w:t>
      </w:r>
      <w:r>
        <w:t xml:space="preserve"> janvier 2016 </w:t>
      </w:r>
      <w:r w:rsidRPr="00053757">
        <w:t>et décembre 20</w:t>
      </w:r>
      <w:r>
        <w:t>23</w:t>
      </w:r>
      <w:r w:rsidR="00970F33">
        <w:t> </w:t>
      </w:r>
      <w:r w:rsidRPr="00053757">
        <w:t>:</w:t>
      </w:r>
    </w:p>
    <w:tbl>
      <w:tblPr>
        <w:tblW w:w="7370" w:type="dxa"/>
        <w:tblInd w:w="1134" w:type="dxa"/>
        <w:tblLayout w:type="fixed"/>
        <w:tblCellMar>
          <w:left w:w="0" w:type="dxa"/>
          <w:right w:w="0" w:type="dxa"/>
        </w:tblCellMar>
        <w:tblLook w:val="01E0" w:firstRow="1" w:lastRow="1" w:firstColumn="1" w:lastColumn="1" w:noHBand="0" w:noVBand="0"/>
      </w:tblPr>
      <w:tblGrid>
        <w:gridCol w:w="6237"/>
        <w:gridCol w:w="1133"/>
      </w:tblGrid>
      <w:tr w:rsidR="00660EF4" w:rsidRPr="00660EF4" w14:paraId="01817019" w14:textId="77777777" w:rsidTr="00660EF4">
        <w:trPr>
          <w:tblHeader/>
        </w:trPr>
        <w:tc>
          <w:tcPr>
            <w:tcW w:w="6237" w:type="dxa"/>
            <w:tcBorders>
              <w:top w:val="single" w:sz="4" w:space="0" w:color="auto"/>
              <w:bottom w:val="single" w:sz="12" w:space="0" w:color="auto"/>
            </w:tcBorders>
            <w:shd w:val="clear" w:color="auto" w:fill="auto"/>
            <w:vAlign w:val="bottom"/>
          </w:tcPr>
          <w:p w14:paraId="11B38FCA" w14:textId="77777777" w:rsidR="00FE799C" w:rsidRPr="00660EF4" w:rsidRDefault="00FE799C" w:rsidP="00660EF4">
            <w:pPr>
              <w:spacing w:before="80" w:after="80" w:line="200" w:lineRule="exact"/>
              <w:ind w:right="113"/>
              <w:rPr>
                <w:rFonts w:eastAsia="Arial"/>
                <w:i/>
                <w:sz w:val="16"/>
              </w:rPr>
            </w:pPr>
            <w:r w:rsidRPr="00660EF4">
              <w:rPr>
                <w:i/>
                <w:sz w:val="16"/>
              </w:rPr>
              <w:t>Ventilation</w:t>
            </w:r>
          </w:p>
        </w:tc>
        <w:tc>
          <w:tcPr>
            <w:tcW w:w="1133" w:type="dxa"/>
            <w:tcBorders>
              <w:top w:val="single" w:sz="4" w:space="0" w:color="auto"/>
              <w:bottom w:val="single" w:sz="12" w:space="0" w:color="auto"/>
            </w:tcBorders>
            <w:shd w:val="clear" w:color="auto" w:fill="auto"/>
            <w:vAlign w:val="bottom"/>
          </w:tcPr>
          <w:p w14:paraId="309FE784" w14:textId="77777777" w:rsidR="00FE799C" w:rsidRPr="00660EF4" w:rsidRDefault="00FE799C" w:rsidP="00406D69">
            <w:pPr>
              <w:spacing w:before="80" w:after="80" w:line="200" w:lineRule="exact"/>
              <w:ind w:right="113"/>
              <w:jc w:val="right"/>
              <w:rPr>
                <w:rFonts w:eastAsia="Arial"/>
                <w:i/>
                <w:sz w:val="16"/>
              </w:rPr>
            </w:pPr>
            <w:r w:rsidRPr="00660EF4">
              <w:rPr>
                <w:i/>
                <w:sz w:val="16"/>
              </w:rPr>
              <w:t>Total</w:t>
            </w:r>
          </w:p>
        </w:tc>
      </w:tr>
      <w:tr w:rsidR="00660EF4" w:rsidRPr="00660EF4" w14:paraId="719C9B8B" w14:textId="77777777" w:rsidTr="00660EF4">
        <w:trPr>
          <w:trHeight w:hRule="exact" w:val="113"/>
          <w:tblHeader/>
        </w:trPr>
        <w:tc>
          <w:tcPr>
            <w:tcW w:w="6237" w:type="dxa"/>
            <w:tcBorders>
              <w:top w:val="single" w:sz="12" w:space="0" w:color="auto"/>
            </w:tcBorders>
            <w:shd w:val="clear" w:color="auto" w:fill="auto"/>
          </w:tcPr>
          <w:p w14:paraId="5DAA73DB" w14:textId="77777777" w:rsidR="00660EF4" w:rsidRPr="00660EF4" w:rsidRDefault="00660EF4" w:rsidP="00660EF4">
            <w:pPr>
              <w:spacing w:before="40" w:after="120"/>
              <w:ind w:right="113"/>
            </w:pPr>
          </w:p>
        </w:tc>
        <w:tc>
          <w:tcPr>
            <w:tcW w:w="1133" w:type="dxa"/>
            <w:tcBorders>
              <w:top w:val="single" w:sz="12" w:space="0" w:color="auto"/>
            </w:tcBorders>
            <w:shd w:val="clear" w:color="auto" w:fill="auto"/>
          </w:tcPr>
          <w:p w14:paraId="6F2B77B7" w14:textId="77777777" w:rsidR="00660EF4" w:rsidRPr="00660EF4" w:rsidRDefault="00660EF4" w:rsidP="00406D69">
            <w:pPr>
              <w:spacing w:before="40" w:after="120"/>
              <w:ind w:right="113"/>
              <w:jc w:val="right"/>
            </w:pPr>
          </w:p>
        </w:tc>
      </w:tr>
      <w:tr w:rsidR="00660EF4" w:rsidRPr="00660EF4" w14:paraId="51E62BEF" w14:textId="77777777" w:rsidTr="00660EF4">
        <w:tc>
          <w:tcPr>
            <w:tcW w:w="6237" w:type="dxa"/>
            <w:shd w:val="clear" w:color="auto" w:fill="auto"/>
          </w:tcPr>
          <w:p w14:paraId="18B38352" w14:textId="77777777" w:rsidR="00FE799C" w:rsidRPr="00660EF4" w:rsidRDefault="00FE799C" w:rsidP="00660EF4">
            <w:pPr>
              <w:spacing w:before="40" w:after="120"/>
              <w:ind w:right="113"/>
            </w:pPr>
            <w:r w:rsidRPr="00660EF4">
              <w:t>Nombre de plaintes introduites (y compris pour Rodrigues)</w:t>
            </w:r>
          </w:p>
        </w:tc>
        <w:tc>
          <w:tcPr>
            <w:tcW w:w="1133" w:type="dxa"/>
            <w:shd w:val="clear" w:color="auto" w:fill="auto"/>
          </w:tcPr>
          <w:p w14:paraId="39C1910B" w14:textId="77777777" w:rsidR="00FE799C" w:rsidRPr="00660EF4" w:rsidRDefault="00FE799C" w:rsidP="00406D69">
            <w:pPr>
              <w:spacing w:before="40" w:after="120"/>
              <w:ind w:right="113"/>
              <w:jc w:val="right"/>
            </w:pPr>
            <w:r w:rsidRPr="00660EF4">
              <w:t>1 265</w:t>
            </w:r>
          </w:p>
        </w:tc>
      </w:tr>
      <w:tr w:rsidR="00660EF4" w:rsidRPr="00660EF4" w14:paraId="17818959" w14:textId="77777777" w:rsidTr="00660EF4">
        <w:tc>
          <w:tcPr>
            <w:tcW w:w="6237" w:type="dxa"/>
            <w:shd w:val="clear" w:color="auto" w:fill="auto"/>
          </w:tcPr>
          <w:p w14:paraId="063060F8" w14:textId="751CBE50" w:rsidR="00FE799C" w:rsidRPr="00660EF4" w:rsidRDefault="00FE799C" w:rsidP="00660EF4">
            <w:pPr>
              <w:spacing w:before="40" w:after="120"/>
              <w:ind w:right="113"/>
            </w:pPr>
            <w:r w:rsidRPr="00660EF4">
              <w:t xml:space="preserve">Nombre de plaintes ayant donné lieu à une enquête </w:t>
            </w:r>
            <w:r w:rsidR="00406D69">
              <w:br/>
            </w:r>
            <w:r w:rsidRPr="00660EF4">
              <w:t>ou un examen par la Commission</w:t>
            </w:r>
          </w:p>
        </w:tc>
        <w:tc>
          <w:tcPr>
            <w:tcW w:w="1133" w:type="dxa"/>
            <w:shd w:val="clear" w:color="auto" w:fill="auto"/>
          </w:tcPr>
          <w:p w14:paraId="0904C837" w14:textId="77777777" w:rsidR="00FE799C" w:rsidRPr="00660EF4" w:rsidRDefault="00FE799C" w:rsidP="00406D69">
            <w:pPr>
              <w:spacing w:before="40" w:after="120"/>
              <w:ind w:right="113"/>
              <w:jc w:val="right"/>
            </w:pPr>
            <w:r w:rsidRPr="00660EF4">
              <w:t>1 196</w:t>
            </w:r>
          </w:p>
        </w:tc>
      </w:tr>
      <w:tr w:rsidR="00660EF4" w:rsidRPr="00660EF4" w14:paraId="3DF0474A" w14:textId="77777777" w:rsidTr="00660EF4">
        <w:tc>
          <w:tcPr>
            <w:tcW w:w="6237" w:type="dxa"/>
            <w:shd w:val="clear" w:color="auto" w:fill="auto"/>
          </w:tcPr>
          <w:p w14:paraId="5F7EEAFB" w14:textId="24C7CD55" w:rsidR="00FE799C" w:rsidRPr="00660EF4" w:rsidRDefault="00FE799C" w:rsidP="00660EF4">
            <w:pPr>
              <w:spacing w:before="40" w:after="120"/>
              <w:ind w:right="113"/>
            </w:pPr>
            <w:r w:rsidRPr="00660EF4">
              <w:lastRenderedPageBreak/>
              <w:t>Nombre de plaintes ne relevant pas du champ d</w:t>
            </w:r>
            <w:r w:rsidR="00766155">
              <w:t>’</w:t>
            </w:r>
            <w:r w:rsidRPr="00660EF4">
              <w:t>application de la loi sur</w:t>
            </w:r>
            <w:r w:rsidR="00406D69">
              <w:t> </w:t>
            </w:r>
            <w:r w:rsidRPr="00660EF4">
              <w:t>l</w:t>
            </w:r>
            <w:r w:rsidR="00766155">
              <w:t>’</w:t>
            </w:r>
            <w:r w:rsidRPr="00660EF4">
              <w:t>égalité des chances</w:t>
            </w:r>
          </w:p>
        </w:tc>
        <w:tc>
          <w:tcPr>
            <w:tcW w:w="1133" w:type="dxa"/>
            <w:shd w:val="clear" w:color="auto" w:fill="auto"/>
          </w:tcPr>
          <w:p w14:paraId="23097C3F" w14:textId="77777777" w:rsidR="00FE799C" w:rsidRPr="00660EF4" w:rsidRDefault="00FE799C" w:rsidP="00406D69">
            <w:pPr>
              <w:spacing w:before="40" w:after="120"/>
              <w:ind w:right="113"/>
              <w:jc w:val="right"/>
            </w:pPr>
            <w:r w:rsidRPr="00660EF4">
              <w:t>248</w:t>
            </w:r>
          </w:p>
        </w:tc>
      </w:tr>
      <w:tr w:rsidR="00660EF4" w:rsidRPr="00660EF4" w14:paraId="5B85B376" w14:textId="77777777" w:rsidTr="00660EF4">
        <w:tc>
          <w:tcPr>
            <w:tcW w:w="6237" w:type="dxa"/>
            <w:shd w:val="clear" w:color="auto" w:fill="auto"/>
          </w:tcPr>
          <w:p w14:paraId="45EBC9E2" w14:textId="77777777" w:rsidR="00FE799C" w:rsidRPr="00660EF4" w:rsidRDefault="00FE799C" w:rsidP="00660EF4">
            <w:pPr>
              <w:spacing w:before="40" w:after="120"/>
              <w:ind w:right="113"/>
            </w:pPr>
            <w:r w:rsidRPr="00660EF4">
              <w:t>Nombre de plaintes portant sur des faits prescrits</w:t>
            </w:r>
          </w:p>
        </w:tc>
        <w:tc>
          <w:tcPr>
            <w:tcW w:w="1133" w:type="dxa"/>
            <w:shd w:val="clear" w:color="auto" w:fill="auto"/>
          </w:tcPr>
          <w:p w14:paraId="01ACC171" w14:textId="77777777" w:rsidR="00FE799C" w:rsidRPr="00660EF4" w:rsidRDefault="00FE799C" w:rsidP="00406D69">
            <w:pPr>
              <w:spacing w:before="40" w:after="120"/>
              <w:ind w:right="113"/>
              <w:jc w:val="right"/>
            </w:pPr>
            <w:r w:rsidRPr="00660EF4">
              <w:t>12</w:t>
            </w:r>
          </w:p>
        </w:tc>
      </w:tr>
      <w:tr w:rsidR="00660EF4" w:rsidRPr="00660EF4" w14:paraId="3E2478E4" w14:textId="77777777" w:rsidTr="00660EF4">
        <w:tc>
          <w:tcPr>
            <w:tcW w:w="6237" w:type="dxa"/>
            <w:shd w:val="clear" w:color="auto" w:fill="auto"/>
          </w:tcPr>
          <w:p w14:paraId="3342A48A" w14:textId="77777777" w:rsidR="00FE799C" w:rsidRPr="00660EF4" w:rsidRDefault="00FE799C" w:rsidP="00660EF4">
            <w:pPr>
              <w:spacing w:before="40" w:after="120"/>
              <w:ind w:right="113"/>
            </w:pPr>
            <w:r w:rsidRPr="00660EF4">
              <w:t>Nombre de plaintes retirées</w:t>
            </w:r>
          </w:p>
        </w:tc>
        <w:tc>
          <w:tcPr>
            <w:tcW w:w="1133" w:type="dxa"/>
            <w:shd w:val="clear" w:color="auto" w:fill="auto"/>
          </w:tcPr>
          <w:p w14:paraId="1EAF177A" w14:textId="77777777" w:rsidR="00FE799C" w:rsidRPr="00660EF4" w:rsidRDefault="00FE799C" w:rsidP="00406D69">
            <w:pPr>
              <w:spacing w:before="40" w:after="120"/>
              <w:ind w:right="113"/>
              <w:jc w:val="right"/>
            </w:pPr>
            <w:r w:rsidRPr="00660EF4">
              <w:t>256</w:t>
            </w:r>
          </w:p>
        </w:tc>
      </w:tr>
      <w:tr w:rsidR="00660EF4" w:rsidRPr="00660EF4" w14:paraId="6778D9D7" w14:textId="77777777" w:rsidTr="00660EF4">
        <w:tc>
          <w:tcPr>
            <w:tcW w:w="6237" w:type="dxa"/>
            <w:shd w:val="clear" w:color="auto" w:fill="auto"/>
          </w:tcPr>
          <w:p w14:paraId="183E86F1" w14:textId="77777777" w:rsidR="00FE799C" w:rsidRPr="00660EF4" w:rsidRDefault="00FE799C" w:rsidP="00660EF4">
            <w:pPr>
              <w:spacing w:before="40" w:after="120"/>
              <w:ind w:right="113"/>
            </w:pPr>
            <w:r w:rsidRPr="00660EF4">
              <w:t>Nombre de plaintes infondées</w:t>
            </w:r>
          </w:p>
        </w:tc>
        <w:tc>
          <w:tcPr>
            <w:tcW w:w="1133" w:type="dxa"/>
            <w:shd w:val="clear" w:color="auto" w:fill="auto"/>
          </w:tcPr>
          <w:p w14:paraId="31CB834C" w14:textId="77777777" w:rsidR="00FE799C" w:rsidRPr="00660EF4" w:rsidRDefault="00FE799C" w:rsidP="00406D69">
            <w:pPr>
              <w:spacing w:before="40" w:after="120"/>
              <w:ind w:right="113"/>
              <w:jc w:val="right"/>
            </w:pPr>
            <w:r w:rsidRPr="00660EF4">
              <w:t>123</w:t>
            </w:r>
          </w:p>
        </w:tc>
      </w:tr>
      <w:tr w:rsidR="00660EF4" w:rsidRPr="00660EF4" w14:paraId="2DC2C872" w14:textId="77777777" w:rsidTr="00660EF4">
        <w:tc>
          <w:tcPr>
            <w:tcW w:w="6237" w:type="dxa"/>
            <w:shd w:val="clear" w:color="auto" w:fill="auto"/>
          </w:tcPr>
          <w:p w14:paraId="224A0824" w14:textId="1398128C" w:rsidR="00FE799C" w:rsidRPr="00660EF4" w:rsidRDefault="00FE799C" w:rsidP="00660EF4">
            <w:pPr>
              <w:spacing w:before="40" w:after="120"/>
              <w:ind w:right="113"/>
            </w:pPr>
            <w:r w:rsidRPr="00660EF4">
              <w:t>Nombre d</w:t>
            </w:r>
            <w:r w:rsidR="00766155">
              <w:t>’</w:t>
            </w:r>
            <w:r w:rsidRPr="00660EF4">
              <w:t>avis émis</w:t>
            </w:r>
          </w:p>
        </w:tc>
        <w:tc>
          <w:tcPr>
            <w:tcW w:w="1133" w:type="dxa"/>
            <w:shd w:val="clear" w:color="auto" w:fill="auto"/>
          </w:tcPr>
          <w:p w14:paraId="0D270A4C" w14:textId="77777777" w:rsidR="00FE799C" w:rsidRPr="00660EF4" w:rsidRDefault="00FE799C" w:rsidP="00406D69">
            <w:pPr>
              <w:spacing w:before="40" w:after="120"/>
              <w:ind w:right="113"/>
              <w:jc w:val="right"/>
            </w:pPr>
            <w:r w:rsidRPr="00660EF4">
              <w:t>56</w:t>
            </w:r>
          </w:p>
        </w:tc>
      </w:tr>
      <w:tr w:rsidR="00660EF4" w:rsidRPr="00660EF4" w14:paraId="14D2429A" w14:textId="77777777" w:rsidTr="00660EF4">
        <w:tc>
          <w:tcPr>
            <w:tcW w:w="6237" w:type="dxa"/>
            <w:shd w:val="clear" w:color="auto" w:fill="auto"/>
          </w:tcPr>
          <w:p w14:paraId="24909827" w14:textId="0E60CFD2" w:rsidR="00FE799C" w:rsidRPr="00660EF4" w:rsidRDefault="00FE799C" w:rsidP="00660EF4">
            <w:pPr>
              <w:spacing w:before="40" w:after="120"/>
              <w:ind w:right="113"/>
            </w:pPr>
            <w:r w:rsidRPr="00660EF4">
              <w:t>Nombre de rapports adressés/renvoyés au tribunal de l</w:t>
            </w:r>
            <w:r w:rsidR="00766155">
              <w:t>’</w:t>
            </w:r>
            <w:r w:rsidRPr="00660EF4">
              <w:t>égalité des chances</w:t>
            </w:r>
          </w:p>
        </w:tc>
        <w:tc>
          <w:tcPr>
            <w:tcW w:w="1133" w:type="dxa"/>
            <w:shd w:val="clear" w:color="auto" w:fill="auto"/>
          </w:tcPr>
          <w:p w14:paraId="5A29E8BB" w14:textId="77777777" w:rsidR="00FE799C" w:rsidRPr="00660EF4" w:rsidRDefault="00FE799C" w:rsidP="00406D69">
            <w:pPr>
              <w:spacing w:before="40" w:after="120"/>
              <w:ind w:right="113"/>
              <w:jc w:val="right"/>
            </w:pPr>
            <w:r w:rsidRPr="00660EF4">
              <w:t>57</w:t>
            </w:r>
          </w:p>
        </w:tc>
      </w:tr>
      <w:tr w:rsidR="00660EF4" w:rsidRPr="00660EF4" w14:paraId="1A44DB0F" w14:textId="77777777" w:rsidTr="00660EF4">
        <w:tc>
          <w:tcPr>
            <w:tcW w:w="6237" w:type="dxa"/>
            <w:shd w:val="clear" w:color="auto" w:fill="auto"/>
          </w:tcPr>
          <w:p w14:paraId="6151BA4D" w14:textId="77777777" w:rsidR="00FE799C" w:rsidRPr="00660EF4" w:rsidRDefault="00FE799C" w:rsidP="00660EF4">
            <w:pPr>
              <w:spacing w:before="40" w:after="120"/>
              <w:ind w:right="113"/>
            </w:pPr>
            <w:r w:rsidRPr="00660EF4">
              <w:t>Nombre de décisions émises</w:t>
            </w:r>
          </w:p>
        </w:tc>
        <w:tc>
          <w:tcPr>
            <w:tcW w:w="1133" w:type="dxa"/>
            <w:shd w:val="clear" w:color="auto" w:fill="auto"/>
          </w:tcPr>
          <w:p w14:paraId="17650A32" w14:textId="77777777" w:rsidR="00FE799C" w:rsidRPr="00660EF4" w:rsidRDefault="00FE799C" w:rsidP="00406D69">
            <w:pPr>
              <w:spacing w:before="40" w:after="120"/>
              <w:ind w:right="113"/>
              <w:jc w:val="right"/>
            </w:pPr>
            <w:r w:rsidRPr="00660EF4">
              <w:t>3</w:t>
            </w:r>
          </w:p>
        </w:tc>
      </w:tr>
      <w:tr w:rsidR="00660EF4" w:rsidRPr="00660EF4" w14:paraId="058C81E2" w14:textId="77777777" w:rsidTr="00660EF4">
        <w:tc>
          <w:tcPr>
            <w:tcW w:w="6237" w:type="dxa"/>
            <w:shd w:val="clear" w:color="auto" w:fill="auto"/>
          </w:tcPr>
          <w:p w14:paraId="5E949F72" w14:textId="3B6202E7" w:rsidR="00FE799C" w:rsidRPr="00660EF4" w:rsidRDefault="00FE799C" w:rsidP="00660EF4">
            <w:pPr>
              <w:spacing w:before="40" w:after="120"/>
              <w:ind w:right="113"/>
            </w:pPr>
            <w:r w:rsidRPr="00660EF4">
              <w:t>Nombre de plaintes renvoyées devant d</w:t>
            </w:r>
            <w:r w:rsidR="00766155">
              <w:t>’</w:t>
            </w:r>
            <w:r w:rsidRPr="00660EF4">
              <w:t>autres instances</w:t>
            </w:r>
          </w:p>
        </w:tc>
        <w:tc>
          <w:tcPr>
            <w:tcW w:w="1133" w:type="dxa"/>
            <w:shd w:val="clear" w:color="auto" w:fill="auto"/>
          </w:tcPr>
          <w:p w14:paraId="06B5BFD2" w14:textId="77777777" w:rsidR="00FE799C" w:rsidRPr="00660EF4" w:rsidRDefault="00FE799C" w:rsidP="00406D69">
            <w:pPr>
              <w:spacing w:before="40" w:after="120"/>
              <w:ind w:right="113"/>
              <w:jc w:val="right"/>
            </w:pPr>
            <w:r w:rsidRPr="00660EF4">
              <w:t>3</w:t>
            </w:r>
          </w:p>
        </w:tc>
      </w:tr>
      <w:tr w:rsidR="00660EF4" w:rsidRPr="00660EF4" w14:paraId="65BB42A0" w14:textId="77777777" w:rsidTr="00660EF4">
        <w:tc>
          <w:tcPr>
            <w:tcW w:w="6237" w:type="dxa"/>
            <w:tcBorders>
              <w:bottom w:val="single" w:sz="12" w:space="0" w:color="auto"/>
            </w:tcBorders>
            <w:shd w:val="clear" w:color="auto" w:fill="auto"/>
          </w:tcPr>
          <w:p w14:paraId="7A5F5D1E" w14:textId="461A5229" w:rsidR="00FE799C" w:rsidRPr="00660EF4" w:rsidRDefault="00FE799C" w:rsidP="00660EF4">
            <w:pPr>
              <w:spacing w:before="40" w:after="120"/>
              <w:ind w:right="113"/>
            </w:pPr>
            <w:r w:rsidRPr="00660EF4">
              <w:t>Nombre de plaintes réglées ou ayant fait l</w:t>
            </w:r>
            <w:r w:rsidR="00766155">
              <w:t>’</w:t>
            </w:r>
            <w:r w:rsidRPr="00660EF4">
              <w:t>objet d</w:t>
            </w:r>
            <w:r w:rsidR="00766155">
              <w:t>’</w:t>
            </w:r>
            <w:r w:rsidRPr="00660EF4">
              <w:t>une conciliation</w:t>
            </w:r>
          </w:p>
        </w:tc>
        <w:tc>
          <w:tcPr>
            <w:tcW w:w="1133" w:type="dxa"/>
            <w:tcBorders>
              <w:bottom w:val="single" w:sz="12" w:space="0" w:color="auto"/>
            </w:tcBorders>
            <w:shd w:val="clear" w:color="auto" w:fill="auto"/>
          </w:tcPr>
          <w:p w14:paraId="37843392" w14:textId="77777777" w:rsidR="00FE799C" w:rsidRPr="00660EF4" w:rsidRDefault="00FE799C" w:rsidP="00406D69">
            <w:pPr>
              <w:spacing w:before="40" w:after="120"/>
              <w:ind w:right="113"/>
              <w:jc w:val="right"/>
            </w:pPr>
            <w:r w:rsidRPr="00660EF4">
              <w:t>265</w:t>
            </w:r>
          </w:p>
        </w:tc>
      </w:tr>
    </w:tbl>
    <w:p w14:paraId="5BF7E51E" w14:textId="6A110653" w:rsidR="00FE799C" w:rsidRPr="00C26D94" w:rsidRDefault="00FE799C" w:rsidP="00660EF4">
      <w:pPr>
        <w:kinsoku/>
        <w:overflowPunct/>
        <w:autoSpaceDE/>
        <w:autoSpaceDN/>
        <w:adjustRightInd/>
        <w:snapToGrid/>
        <w:spacing w:before="120"/>
        <w:ind w:left="1134" w:right="1134" w:firstLine="170"/>
        <w:rPr>
          <w:sz w:val="18"/>
        </w:rPr>
      </w:pPr>
      <w:r w:rsidRPr="00C26D94">
        <w:rPr>
          <w:i/>
          <w:iCs/>
          <w:sz w:val="18"/>
        </w:rPr>
        <w:t>Source</w:t>
      </w:r>
      <w:r w:rsidR="00970F33">
        <w:rPr>
          <w:i/>
          <w:iCs/>
          <w:sz w:val="18"/>
        </w:rPr>
        <w:t> </w:t>
      </w:r>
      <w:r w:rsidRPr="00C26D94">
        <w:rPr>
          <w:i/>
          <w:iCs/>
          <w:sz w:val="18"/>
        </w:rPr>
        <w:t>:</w:t>
      </w:r>
      <w:r w:rsidRPr="00C26D94">
        <w:rPr>
          <w:sz w:val="18"/>
        </w:rPr>
        <w:t xml:space="preserve"> Commission pour l</w:t>
      </w:r>
      <w:r w:rsidR="00766155">
        <w:rPr>
          <w:sz w:val="18"/>
        </w:rPr>
        <w:t>’</w:t>
      </w:r>
      <w:r w:rsidRPr="00C26D94">
        <w:rPr>
          <w:sz w:val="18"/>
        </w:rPr>
        <w:t>égalité des chances.</w:t>
      </w:r>
    </w:p>
    <w:p w14:paraId="501D8671" w14:textId="77777777" w:rsidR="00FE799C" w:rsidRPr="0062769D" w:rsidRDefault="00FE799C" w:rsidP="00660EF4">
      <w:pPr>
        <w:pStyle w:val="H23G"/>
      </w:pPr>
      <w:r w:rsidRPr="00C26D94">
        <w:tab/>
      </w:r>
      <w:r w:rsidRPr="0062769D">
        <w:t>v.</w:t>
      </w:r>
      <w:r w:rsidRPr="0062769D">
        <w:tab/>
        <w:t>Commission indépendante des plaintes contre la police</w:t>
      </w:r>
    </w:p>
    <w:p w14:paraId="17BB6F06" w14:textId="09658188" w:rsidR="00FE799C" w:rsidRPr="00D46033" w:rsidRDefault="00FE799C" w:rsidP="00FE799C">
      <w:pPr>
        <w:pStyle w:val="SingleTxtG"/>
      </w:pPr>
      <w:r w:rsidRPr="0062769D">
        <w:t>59.</w:t>
      </w:r>
      <w:r w:rsidRPr="0062769D">
        <w:tab/>
      </w:r>
      <w:r>
        <w:t xml:space="preserve">La </w:t>
      </w:r>
      <w:r w:rsidRPr="0062769D">
        <w:t>loi sur la Commission indépendante des plaintes contre la police (</w:t>
      </w:r>
      <w:r>
        <w:t>loi n</w:t>
      </w:r>
      <w:r w:rsidRPr="0062769D">
        <w:rPr>
          <w:vertAlign w:val="superscript"/>
        </w:rPr>
        <w:t>o</w:t>
      </w:r>
      <w:r w:rsidR="00DF0391">
        <w:t> </w:t>
      </w:r>
      <w:r>
        <w:t xml:space="preserve">14 de </w:t>
      </w:r>
      <w:r w:rsidRPr="0062769D">
        <w:t xml:space="preserve">2016) </w:t>
      </w:r>
      <w:r>
        <w:t>a été adoptée par l</w:t>
      </w:r>
      <w:r w:rsidR="00766155">
        <w:t>’</w:t>
      </w:r>
      <w:r>
        <w:t xml:space="preserve">Assemblée nationale le </w:t>
      </w:r>
      <w:r w:rsidRPr="0062769D">
        <w:t xml:space="preserve">19 </w:t>
      </w:r>
      <w:r>
        <w:t xml:space="preserve">juillet </w:t>
      </w:r>
      <w:r w:rsidRPr="0062769D">
        <w:t xml:space="preserve">2016 </w:t>
      </w:r>
      <w:r>
        <w:t xml:space="preserve">et promulguée le </w:t>
      </w:r>
      <w:r w:rsidRPr="0062769D">
        <w:t xml:space="preserve">9 </w:t>
      </w:r>
      <w:r>
        <w:t xml:space="preserve">avril </w:t>
      </w:r>
      <w:r w:rsidRPr="0062769D">
        <w:t xml:space="preserve">2018. </w:t>
      </w:r>
      <w:r w:rsidRPr="007B3656">
        <w:t>La</w:t>
      </w:r>
      <w:r w:rsidR="00DF0391">
        <w:t> </w:t>
      </w:r>
      <w:r w:rsidRPr="007B3656">
        <w:t xml:space="preserve">Commission est entrée en activité </w:t>
      </w:r>
      <w:r>
        <w:t xml:space="preserve">le </w:t>
      </w:r>
      <w:r w:rsidRPr="0062769D">
        <w:t xml:space="preserve">9 </w:t>
      </w:r>
      <w:r>
        <w:t xml:space="preserve">avril </w:t>
      </w:r>
      <w:r w:rsidRPr="0062769D">
        <w:t>2018</w:t>
      </w:r>
      <w:r w:rsidRPr="005D37A8">
        <w:t xml:space="preserve"> </w:t>
      </w:r>
      <w:r>
        <w:t xml:space="preserve">également. </w:t>
      </w:r>
      <w:r w:rsidRPr="00D46033">
        <w:t xml:space="preserve">Créée pour veiller au respect des droits fondamentaux garantis aux citoyens par le chapitre II de la Constitution, </w:t>
      </w:r>
      <w:r>
        <w:t xml:space="preserve">elle </w:t>
      </w:r>
      <w:r w:rsidRPr="00316E41">
        <w:t>est actuellement présidée par un ancien juge de la Cour suprême</w:t>
      </w:r>
      <w:r w:rsidRPr="00D46033">
        <w:t xml:space="preserve">. </w:t>
      </w:r>
    </w:p>
    <w:p w14:paraId="0C9F0815" w14:textId="4CDF04D4" w:rsidR="00FE799C" w:rsidRPr="00D46033" w:rsidRDefault="00FE799C" w:rsidP="00FE799C">
      <w:pPr>
        <w:pStyle w:val="SingleTxtG"/>
      </w:pPr>
      <w:r w:rsidRPr="00DA622B">
        <w:t>60.</w:t>
      </w:r>
      <w:r w:rsidRPr="00DA622B">
        <w:tab/>
      </w:r>
      <w:r>
        <w:t xml:space="preserve">La Commission </w:t>
      </w:r>
      <w:r w:rsidRPr="0062769D">
        <w:t>indépendante des plaintes contre la police</w:t>
      </w:r>
      <w:r w:rsidRPr="00D46033">
        <w:t xml:space="preserve"> est une personne morale qui</w:t>
      </w:r>
      <w:r>
        <w:t xml:space="preserve"> dans l</w:t>
      </w:r>
      <w:r w:rsidR="00766155">
        <w:t>’</w:t>
      </w:r>
      <w:r>
        <w:t xml:space="preserve">exercice de ses compétences et attributions, </w:t>
      </w:r>
      <w:r w:rsidRPr="00311FF5">
        <w:t>n</w:t>
      </w:r>
      <w:r w:rsidR="00766155">
        <w:t>’</w:t>
      </w:r>
      <w:r w:rsidRPr="00311FF5">
        <w:t>est soumis</w:t>
      </w:r>
      <w:r>
        <w:t>e</w:t>
      </w:r>
      <w:r w:rsidRPr="00311FF5">
        <w:t xml:space="preserve"> ni à la direction ni au contrôle d</w:t>
      </w:r>
      <w:r w:rsidR="00766155">
        <w:t>’</w:t>
      </w:r>
      <w:r w:rsidRPr="00311FF5">
        <w:t>une quelconque personne ou autorité</w:t>
      </w:r>
      <w:r>
        <w:t xml:space="preserve">. </w:t>
      </w:r>
    </w:p>
    <w:p w14:paraId="4C05CB5F" w14:textId="1A23E7DC" w:rsidR="00FE799C" w:rsidRPr="00DA622B" w:rsidRDefault="00FE799C" w:rsidP="00FE799C">
      <w:pPr>
        <w:pStyle w:val="SingleTxtG"/>
      </w:pPr>
      <w:r w:rsidRPr="00DA622B">
        <w:t>61.</w:t>
      </w:r>
      <w:r w:rsidRPr="00DA622B">
        <w:tab/>
        <w:t>Conformément à l</w:t>
      </w:r>
      <w:r w:rsidR="00766155">
        <w:t>’</w:t>
      </w:r>
      <w:r w:rsidRPr="00DA622B">
        <w:t>article 4 de la loi</w:t>
      </w:r>
      <w:r>
        <w:t xml:space="preserve">, sans </w:t>
      </w:r>
      <w:r w:rsidRPr="00DA622B">
        <w:t xml:space="preserve">préjudice de la compétence des tribunaux ou des pouvoirs conférés au </w:t>
      </w:r>
      <w:r>
        <w:t xml:space="preserve">Directeur des poursuites publiques, au Médiateur ou à la Commission de la force publique, la Commission </w:t>
      </w:r>
      <w:r w:rsidRPr="0062769D">
        <w:t>indépendante des plaintes contre la police</w:t>
      </w:r>
      <w:r>
        <w:t xml:space="preserve"> est investie des fonctions suivantes :</w:t>
      </w:r>
    </w:p>
    <w:p w14:paraId="1557C8C4" w14:textId="01BED55B" w:rsidR="00FE799C" w:rsidRPr="00E95D01" w:rsidRDefault="00FE799C" w:rsidP="00660EF4">
      <w:pPr>
        <w:pStyle w:val="SingleTxtG"/>
        <w:ind w:firstLine="567"/>
      </w:pPr>
      <w:r w:rsidRPr="00E95D01">
        <w:t>a)</w:t>
      </w:r>
      <w:r w:rsidRPr="00E95D01">
        <w:tab/>
      </w:r>
      <w:r>
        <w:t>E</w:t>
      </w:r>
      <w:r w:rsidRPr="00A413AB">
        <w:t xml:space="preserve">nquêter sur les plaintes déposées par quiconque </w:t>
      </w:r>
      <w:r>
        <w:t xml:space="preserve">ou au nom de cette personne </w:t>
      </w:r>
      <w:r w:rsidRPr="00A413AB">
        <w:t>contre tout acte, conduite ou omission de la part d</w:t>
      </w:r>
      <w:r w:rsidR="00766155">
        <w:t>’</w:t>
      </w:r>
      <w:r w:rsidRPr="00A413AB">
        <w:t>un membre de la police dans l</w:t>
      </w:r>
      <w:r w:rsidR="00766155">
        <w:t>’</w:t>
      </w:r>
      <w:r w:rsidRPr="00A413AB">
        <w:t xml:space="preserve">exercice de ses fonctions, autres que les plaintes </w:t>
      </w:r>
      <w:r w:rsidRPr="00E95D01">
        <w:t>relatives à des actes de corruption ou des infractions de blanchiment d</w:t>
      </w:r>
      <w:r w:rsidR="00766155">
        <w:t>’</w:t>
      </w:r>
      <w:r w:rsidRPr="00E95D01">
        <w:t>argent</w:t>
      </w:r>
      <w:r>
        <w:t> ;</w:t>
      </w:r>
    </w:p>
    <w:p w14:paraId="63BDC518" w14:textId="07AFA9EA" w:rsidR="00FE799C" w:rsidRPr="00E91694" w:rsidRDefault="00FE799C" w:rsidP="00660EF4">
      <w:pPr>
        <w:pStyle w:val="SingleTxtG"/>
        <w:ind w:firstLine="567"/>
      </w:pPr>
      <w:r w:rsidRPr="00E91694">
        <w:t>b)</w:t>
      </w:r>
      <w:r w:rsidRPr="00E91694">
        <w:tab/>
      </w:r>
      <w:r>
        <w:t>E</w:t>
      </w:r>
      <w:r w:rsidRPr="00B07100">
        <w:t>nquête</w:t>
      </w:r>
      <w:r>
        <w:t>r</w:t>
      </w:r>
      <w:r w:rsidRPr="00B07100">
        <w:t xml:space="preserve"> sur </w:t>
      </w:r>
      <w:r>
        <w:t xml:space="preserve">les causes de la </w:t>
      </w:r>
      <w:r w:rsidRPr="00B07100">
        <w:t xml:space="preserve">mort </w:t>
      </w:r>
      <w:r>
        <w:t xml:space="preserve">des </w:t>
      </w:r>
      <w:r w:rsidRPr="00B07100">
        <w:t>personne</w:t>
      </w:r>
      <w:r>
        <w:t>s décédées</w:t>
      </w:r>
      <w:r w:rsidRPr="00B07100">
        <w:t xml:space="preserve"> dans les locaux de la police ou à la suite d</w:t>
      </w:r>
      <w:r w:rsidR="00766155">
        <w:t>’</w:t>
      </w:r>
      <w:r w:rsidRPr="00B07100">
        <w:t>une action de la police</w:t>
      </w:r>
      <w:r>
        <w:t> ;</w:t>
      </w:r>
      <w:bookmarkStart w:id="11" w:name="_Hlk172701570"/>
    </w:p>
    <w:p w14:paraId="023F04E9" w14:textId="015DC724" w:rsidR="00FE799C" w:rsidRPr="00E91694" w:rsidRDefault="00FE799C" w:rsidP="00660EF4">
      <w:pPr>
        <w:pStyle w:val="SingleTxtG"/>
        <w:ind w:firstLine="567"/>
      </w:pPr>
      <w:r w:rsidRPr="00E91694">
        <w:t>c)</w:t>
      </w:r>
      <w:r w:rsidRPr="00E91694">
        <w:tab/>
      </w:r>
      <w:bookmarkEnd w:id="11"/>
      <w:r>
        <w:t>F</w:t>
      </w:r>
      <w:r w:rsidRPr="006B767C">
        <w:t>aire des recommandations quant à la manière dont les actes délictueux de la police devraient être traités et éliminés</w:t>
      </w:r>
      <w:r>
        <w:t> ;</w:t>
      </w:r>
    </w:p>
    <w:p w14:paraId="46AC144B" w14:textId="3E9BE37A" w:rsidR="00FE799C" w:rsidRDefault="00FE799C" w:rsidP="00660EF4">
      <w:pPr>
        <w:pStyle w:val="SingleTxtG"/>
        <w:ind w:firstLine="567"/>
      </w:pPr>
      <w:r w:rsidRPr="00E91694">
        <w:t>d)</w:t>
      </w:r>
      <w:r w:rsidRPr="00E91694">
        <w:tab/>
      </w:r>
      <w:r>
        <w:t>P</w:t>
      </w:r>
      <w:r w:rsidRPr="00E91694">
        <w:t>romouvoir de meilleures relations entre le public et la police</w:t>
      </w:r>
      <w:r w:rsidR="00970F33">
        <w:t> </w:t>
      </w:r>
      <w:r w:rsidRPr="00E91694">
        <w:t>; et</w:t>
      </w:r>
    </w:p>
    <w:p w14:paraId="52935D2F" w14:textId="64AC4FE9" w:rsidR="00FE799C" w:rsidRPr="00BA0965" w:rsidRDefault="00FE799C" w:rsidP="00660EF4">
      <w:pPr>
        <w:pStyle w:val="SingleTxtG"/>
        <w:ind w:firstLine="567"/>
      </w:pPr>
      <w:r w:rsidRPr="00E91694">
        <w:t>e)</w:t>
      </w:r>
      <w:r w:rsidRPr="00E91694">
        <w:tab/>
      </w:r>
      <w:r>
        <w:t>E</w:t>
      </w:r>
      <w:r w:rsidRPr="00B62032">
        <w:t xml:space="preserve">xercer toute </w:t>
      </w:r>
      <w:r>
        <w:t xml:space="preserve">autre </w:t>
      </w:r>
      <w:r w:rsidRPr="00B62032">
        <w:t>fonction qui lui serait conférée par d</w:t>
      </w:r>
      <w:r w:rsidR="00766155">
        <w:t>’</w:t>
      </w:r>
      <w:r w:rsidRPr="00B62032">
        <w:t>autres textes</w:t>
      </w:r>
      <w:r>
        <w:t>.</w:t>
      </w:r>
    </w:p>
    <w:p w14:paraId="7A6AC00B" w14:textId="3CCDEDE4" w:rsidR="00FE799C" w:rsidRPr="00E91694" w:rsidRDefault="00FE799C" w:rsidP="00FE799C">
      <w:pPr>
        <w:pStyle w:val="SingleTxtG"/>
      </w:pPr>
      <w:r w:rsidRPr="00E91694">
        <w:t>62.</w:t>
      </w:r>
      <w:r w:rsidRPr="00E91694">
        <w:tab/>
        <w:t>Depuis le 9 avril 2018</w:t>
      </w:r>
      <w:r>
        <w:t>, date de sa création</w:t>
      </w:r>
      <w:r w:rsidRPr="00E91694">
        <w:t>, la Commission indépendante d</w:t>
      </w:r>
      <w:r w:rsidR="00766155">
        <w:t>’</w:t>
      </w:r>
      <w:r w:rsidRPr="00E91694">
        <w:t>examen des plaintes contre la police a reçu</w:t>
      </w:r>
      <w:r>
        <w:t xml:space="preserve">, </w:t>
      </w:r>
      <w:r w:rsidRPr="00E91694">
        <w:t>au 31 décembre 2023</w:t>
      </w:r>
      <w:r>
        <w:t xml:space="preserve">, </w:t>
      </w:r>
      <w:r w:rsidRPr="00E91694">
        <w:t>3</w:t>
      </w:r>
      <w:r w:rsidR="00660EF4">
        <w:t> </w:t>
      </w:r>
      <w:r w:rsidRPr="00E91694">
        <w:t>947 plaintes, dont 1</w:t>
      </w:r>
      <w:r w:rsidR="00660EF4">
        <w:t> </w:t>
      </w:r>
      <w:r w:rsidRPr="00E91694">
        <w:t>834 sont encore en cours d</w:t>
      </w:r>
      <w:r w:rsidR="00766155">
        <w:t>’</w:t>
      </w:r>
      <w:r w:rsidRPr="00E91694">
        <w:t>instruction</w:t>
      </w:r>
      <w:r>
        <w:t>,</w:t>
      </w:r>
      <w:r w:rsidRPr="00E91694">
        <w:t xml:space="preserve"> et 2</w:t>
      </w:r>
      <w:r w:rsidR="00660EF4">
        <w:t> </w:t>
      </w:r>
      <w:r w:rsidRPr="00E91694">
        <w:t>113 ont été réglées</w:t>
      </w:r>
      <w:r>
        <w:t>,</w:t>
      </w:r>
      <w:r w:rsidRPr="00E91694">
        <w:t xml:space="preserve"> comme suit</w:t>
      </w:r>
      <w:r>
        <w:t> :</w:t>
      </w:r>
    </w:p>
    <w:p w14:paraId="6C565C61" w14:textId="035C3FF2" w:rsidR="00FE799C" w:rsidRPr="001B669D" w:rsidRDefault="00FE799C" w:rsidP="00660EF4">
      <w:pPr>
        <w:pStyle w:val="SingleTxtG"/>
        <w:ind w:firstLine="567"/>
      </w:pPr>
      <w:r w:rsidRPr="006F71BC">
        <w:t>a)</w:t>
      </w:r>
      <w:r w:rsidRPr="006F71BC">
        <w:tab/>
      </w:r>
      <w:r w:rsidRPr="001B669D">
        <w:t>416 plaintes ont été retirées par leurs auteurs ;</w:t>
      </w:r>
    </w:p>
    <w:p w14:paraId="4822F524" w14:textId="4D40B9F3" w:rsidR="00FE799C" w:rsidRPr="001B669D" w:rsidRDefault="00FE799C" w:rsidP="00660EF4">
      <w:pPr>
        <w:pStyle w:val="SingleTxtG"/>
        <w:ind w:firstLine="567"/>
      </w:pPr>
      <w:r w:rsidRPr="001B669D">
        <w:t>b)</w:t>
      </w:r>
      <w:r w:rsidRPr="001B669D">
        <w:tab/>
        <w:t>209 plaintes ont été réglées par la Commission dans le cadre de réunions de conciliation</w:t>
      </w:r>
      <w:r w:rsidR="00660EF4" w:rsidRPr="001B669D">
        <w:t> </w:t>
      </w:r>
      <w:r w:rsidRPr="001B669D">
        <w:t>;</w:t>
      </w:r>
    </w:p>
    <w:p w14:paraId="00234252" w14:textId="67273DC3" w:rsidR="00FE799C" w:rsidRPr="001B669D" w:rsidRDefault="00FE799C" w:rsidP="00660EF4">
      <w:pPr>
        <w:pStyle w:val="SingleTxtG"/>
        <w:ind w:firstLine="567"/>
      </w:pPr>
      <w:r w:rsidRPr="001B669D">
        <w:t>c)</w:t>
      </w:r>
      <w:r w:rsidRPr="001B669D">
        <w:tab/>
        <w:t>6 plaintes ont été renvoyées à la Commission de la force publique en vue de l</w:t>
      </w:r>
      <w:r w:rsidR="00766155" w:rsidRPr="001B669D">
        <w:t>’</w:t>
      </w:r>
      <w:r w:rsidRPr="001B669D">
        <w:t>application de mesures disciplinaires à l</w:t>
      </w:r>
      <w:r w:rsidR="00766155" w:rsidRPr="001B669D">
        <w:t>’</w:t>
      </w:r>
      <w:r w:rsidRPr="001B669D">
        <w:t>égard de policiers ;</w:t>
      </w:r>
    </w:p>
    <w:p w14:paraId="63B3E7E7" w14:textId="3520A3C6" w:rsidR="00FE799C" w:rsidRPr="001B669D" w:rsidRDefault="00FE799C" w:rsidP="00660EF4">
      <w:pPr>
        <w:pStyle w:val="SingleTxtG"/>
        <w:ind w:firstLine="567"/>
      </w:pPr>
      <w:r w:rsidRPr="001B669D">
        <w:lastRenderedPageBreak/>
        <w:t>d)</w:t>
      </w:r>
      <w:r w:rsidRPr="001B669D">
        <w:tab/>
        <w:t>43 plaintes ont été transmises au Directeur des poursuites publiques pour avis concernant l</w:t>
      </w:r>
      <w:r w:rsidR="00766155" w:rsidRPr="001B669D">
        <w:t>’</w:t>
      </w:r>
      <w:r w:rsidRPr="001B669D">
        <w:t>ouverture de poursuites ; sur ce nombre, 17 plaintes ont été introduites en justice (16 de ces plaintes sont toujours en instance et 1 a été rejetée), tandis que 26 affaires sont toujours en instance au niveau du Directeur des poursuites publiques</w:t>
      </w:r>
      <w:r w:rsidR="00660EF4" w:rsidRPr="001B669D">
        <w:t> </w:t>
      </w:r>
      <w:r w:rsidRPr="001B669D">
        <w:t>;</w:t>
      </w:r>
    </w:p>
    <w:p w14:paraId="07D477E4" w14:textId="62CC1D28" w:rsidR="00FE799C" w:rsidRPr="005D37A8" w:rsidRDefault="00FE799C" w:rsidP="00660EF4">
      <w:pPr>
        <w:pStyle w:val="SingleTxtG"/>
        <w:ind w:firstLine="567"/>
      </w:pPr>
      <w:r w:rsidRPr="001B669D">
        <w:t>e)</w:t>
      </w:r>
      <w:r w:rsidRPr="001B669D">
        <w:tab/>
        <w:t>1</w:t>
      </w:r>
      <w:r w:rsidR="001B669D">
        <w:t> </w:t>
      </w:r>
      <w:r w:rsidRPr="001B669D">
        <w:t>439</w:t>
      </w:r>
      <w:r w:rsidR="001B669D">
        <w:t> </w:t>
      </w:r>
      <w:r w:rsidRPr="001B669D">
        <w:t>plaintes ont été réglées conformément à l</w:t>
      </w:r>
      <w:r w:rsidR="00766155" w:rsidRPr="001B669D">
        <w:t>’</w:t>
      </w:r>
      <w:r w:rsidRPr="001B669D">
        <w:t>article 10 4) de la loi sur la Commission indépendante des plaintes</w:t>
      </w:r>
      <w:r w:rsidRPr="0062769D">
        <w:t xml:space="preserve"> contre la police</w:t>
      </w:r>
      <w:r w:rsidRPr="005D37A8">
        <w:t>.</w:t>
      </w:r>
    </w:p>
    <w:p w14:paraId="7D082810" w14:textId="77777777" w:rsidR="00FE799C" w:rsidRPr="00C75A82" w:rsidRDefault="00FE799C" w:rsidP="00660EF4">
      <w:pPr>
        <w:pStyle w:val="H23G"/>
      </w:pPr>
      <w:r w:rsidRPr="005D37A8">
        <w:tab/>
      </w:r>
      <w:r w:rsidRPr="00C75A82">
        <w:t>vi.</w:t>
      </w:r>
      <w:r w:rsidRPr="00C75A82">
        <w:tab/>
      </w:r>
      <w:r w:rsidRPr="009B4FC7">
        <w:t>Bureau du Médiateur pour les services financiers</w:t>
      </w:r>
    </w:p>
    <w:p w14:paraId="3CF5DD88" w14:textId="2349364A" w:rsidR="00FE799C" w:rsidRPr="009B4FC7" w:rsidRDefault="00FE799C" w:rsidP="00FE799C">
      <w:pPr>
        <w:pStyle w:val="SingleTxtG"/>
      </w:pPr>
      <w:r w:rsidRPr="009B4FC7">
        <w:t>63.</w:t>
      </w:r>
      <w:r w:rsidRPr="009B4FC7">
        <w:tab/>
        <w:t>Le Bureau du Médiateur pour les services financiers (</w:t>
      </w:r>
      <w:r>
        <w:t>« </w:t>
      </w:r>
      <w:r w:rsidRPr="009B4FC7">
        <w:t>le Bureau</w:t>
      </w:r>
      <w:r>
        <w:t> »</w:t>
      </w:r>
      <w:r w:rsidRPr="009B4FC7">
        <w:t xml:space="preserve">), créé </w:t>
      </w:r>
      <w:r>
        <w:t>par la loi y</w:t>
      </w:r>
      <w:r w:rsidR="00406D69">
        <w:t> </w:t>
      </w:r>
      <w:r>
        <w:t xml:space="preserve">relative </w:t>
      </w:r>
      <w:r w:rsidRPr="009B4FC7">
        <w:t>en 2018, est entré en activité le 1</w:t>
      </w:r>
      <w:r w:rsidRPr="009B4FC7">
        <w:rPr>
          <w:vertAlign w:val="superscript"/>
        </w:rPr>
        <w:t>er</w:t>
      </w:r>
      <w:r w:rsidR="00406D69">
        <w:t> </w:t>
      </w:r>
      <w:r w:rsidRPr="009B4FC7">
        <w:t xml:space="preserve">mars 2019. </w:t>
      </w:r>
      <w:r>
        <w:t xml:space="preserve">Il </w:t>
      </w:r>
      <w:r w:rsidRPr="00BA0965">
        <w:t xml:space="preserve">est </w:t>
      </w:r>
      <w:r>
        <w:t xml:space="preserve">administré </w:t>
      </w:r>
      <w:r w:rsidRPr="00BA0965">
        <w:t xml:space="preserve">par le </w:t>
      </w:r>
      <w:r>
        <w:t>M</w:t>
      </w:r>
      <w:r w:rsidRPr="00BA0965">
        <w:t xml:space="preserve">édiateur pour les services financiers </w:t>
      </w:r>
      <w:r w:rsidRPr="009B4FC7">
        <w:t>(</w:t>
      </w:r>
      <w:r>
        <w:t>« </w:t>
      </w:r>
      <w:r w:rsidRPr="009B4FC7">
        <w:t xml:space="preserve">le </w:t>
      </w:r>
      <w:r>
        <w:t>Médiateur »</w:t>
      </w:r>
      <w:r w:rsidRPr="00BA0965">
        <w:t>)</w:t>
      </w:r>
      <w:r>
        <w:t>,</w:t>
      </w:r>
      <w:r w:rsidRPr="00BA0965">
        <w:t xml:space="preserve"> qui est nommé par le </w:t>
      </w:r>
      <w:r>
        <w:t>P</w:t>
      </w:r>
      <w:r w:rsidRPr="00BA0965">
        <w:t xml:space="preserve">résident de la République sur </w:t>
      </w:r>
      <w:r>
        <w:t xml:space="preserve">le conseil du </w:t>
      </w:r>
      <w:r w:rsidRPr="00BA0965">
        <w:t>Premier ministre</w:t>
      </w:r>
      <w:r>
        <w:t>,</w:t>
      </w:r>
      <w:r w:rsidRPr="00BA0965">
        <w:t xml:space="preserve"> qui doit consulter le chef de l</w:t>
      </w:r>
      <w:r w:rsidR="00766155">
        <w:t>’</w:t>
      </w:r>
      <w:r w:rsidRPr="00BA0965">
        <w:t>opposition</w:t>
      </w:r>
      <w:r>
        <w:t>.</w:t>
      </w:r>
    </w:p>
    <w:p w14:paraId="3F407DA7" w14:textId="5C1EE97D" w:rsidR="00FE799C" w:rsidRPr="008D17EF" w:rsidRDefault="00FE799C" w:rsidP="00FE799C">
      <w:pPr>
        <w:pStyle w:val="SingleTxtG"/>
      </w:pPr>
      <w:r w:rsidRPr="009B4FC7">
        <w:t>64.</w:t>
      </w:r>
      <w:r w:rsidRPr="009B4FC7">
        <w:tab/>
      </w:r>
      <w:r>
        <w:t>Le Bureau</w:t>
      </w:r>
      <w:r w:rsidRPr="009B4FC7">
        <w:t xml:space="preserve"> reçoit et traite les plaintes des consommateurs de services financiers dans</w:t>
      </w:r>
      <w:r>
        <w:t xml:space="preserve"> le but de mieux protéger ces derniers</w:t>
      </w:r>
      <w:r w:rsidRPr="009B4FC7">
        <w:t xml:space="preserve">. </w:t>
      </w:r>
      <w:r>
        <w:t xml:space="preserve">Il est chargé </w:t>
      </w:r>
      <w:r w:rsidRPr="008D17EF">
        <w:t>d</w:t>
      </w:r>
      <w:r w:rsidR="00766155">
        <w:t>’</w:t>
      </w:r>
      <w:r w:rsidRPr="008D17EF">
        <w:t>informer et d</w:t>
      </w:r>
      <w:r w:rsidR="00766155">
        <w:t>’</w:t>
      </w:r>
      <w:r w:rsidRPr="008D17EF">
        <w:t xml:space="preserve">éduquer le public </w:t>
      </w:r>
      <w:r>
        <w:t xml:space="preserve">au sujet des placements </w:t>
      </w:r>
      <w:r w:rsidRPr="008D17EF">
        <w:t xml:space="preserve">dans les services financiers offerts par les </w:t>
      </w:r>
      <w:r>
        <w:t>établissements financiers.</w:t>
      </w:r>
    </w:p>
    <w:p w14:paraId="282141F1" w14:textId="24A6A786" w:rsidR="00FE799C" w:rsidRPr="008D17EF" w:rsidRDefault="00FE799C" w:rsidP="00FE799C">
      <w:pPr>
        <w:pStyle w:val="SingleTxtG"/>
      </w:pPr>
      <w:r w:rsidRPr="00085E81">
        <w:t>65.</w:t>
      </w:r>
      <w:r w:rsidRPr="00085E81">
        <w:tab/>
      </w:r>
      <w:r w:rsidRPr="007C1A19">
        <w:t>Le rôle du Médiateur pour les services financiers est d</w:t>
      </w:r>
      <w:r w:rsidR="00766155">
        <w:t>’</w:t>
      </w:r>
      <w:r w:rsidRPr="007C1A19">
        <w:t xml:space="preserve">enquêter sur les plaintes adressées </w:t>
      </w:r>
      <w:r>
        <w:t>au Bureau concernant des établissements financiers</w:t>
      </w:r>
      <w:r w:rsidRPr="007C1A19">
        <w:t xml:space="preserve">. </w:t>
      </w:r>
      <w:r>
        <w:t xml:space="preserve">Celui-ci propose </w:t>
      </w:r>
      <w:r w:rsidRPr="008D17EF">
        <w:t xml:space="preserve">des solutions gratuites, équitables et indépendantes </w:t>
      </w:r>
      <w:r>
        <w:t xml:space="preserve">de règlement des </w:t>
      </w:r>
      <w:r w:rsidRPr="008D17EF">
        <w:t xml:space="preserve">litiges concernant les services financiers. Il </w:t>
      </w:r>
      <w:r>
        <w:t xml:space="preserve">offre un autre moyen possible de règlement des différends </w:t>
      </w:r>
      <w:r w:rsidRPr="008D17EF">
        <w:t xml:space="preserve">entre consommateurs de services financiers et </w:t>
      </w:r>
      <w:r>
        <w:t>établissements financiers</w:t>
      </w:r>
      <w:r w:rsidR="00406D69">
        <w:t>.</w:t>
      </w:r>
    </w:p>
    <w:p w14:paraId="1EEB7EF6" w14:textId="62092471" w:rsidR="00FE799C" w:rsidRPr="00AA6E30" w:rsidRDefault="00FE799C" w:rsidP="00FE799C">
      <w:pPr>
        <w:pStyle w:val="SingleTxtG"/>
      </w:pPr>
      <w:r w:rsidRPr="009458BB">
        <w:t>66.</w:t>
      </w:r>
      <w:r w:rsidRPr="009458BB">
        <w:tab/>
      </w:r>
      <w:r>
        <w:t xml:space="preserve">Au titre de </w:t>
      </w:r>
      <w:r w:rsidRPr="008D17EF">
        <w:t>ses pouvoirs d</w:t>
      </w:r>
      <w:r w:rsidR="00766155">
        <w:t>’</w:t>
      </w:r>
      <w:r w:rsidRPr="008D17EF">
        <w:t xml:space="preserve">enquête, </w:t>
      </w:r>
      <w:r>
        <w:t>le Bureau</w:t>
      </w:r>
      <w:r w:rsidRPr="008D17EF">
        <w:t xml:space="preserve"> peut demander la production de </w:t>
      </w:r>
      <w:r>
        <w:t>tout renseignement utile</w:t>
      </w:r>
      <w:r w:rsidRPr="008D17EF">
        <w:t xml:space="preserve">, convoquer les personnes concernées et interroger les témoins sous serment. En cas de préjudice financier, </w:t>
      </w:r>
      <w:r>
        <w:t>il est habilité à rendre une décision ordonnant à l</w:t>
      </w:r>
      <w:r w:rsidR="00766155">
        <w:t>’</w:t>
      </w:r>
      <w:r>
        <w:t>établissement financier d</w:t>
      </w:r>
      <w:r w:rsidR="00766155">
        <w:t>’</w:t>
      </w:r>
      <w:r>
        <w:t>indemniser le plaignant</w:t>
      </w:r>
      <w:r w:rsidRPr="008D17EF">
        <w:t xml:space="preserve">. Le Médiateur peut </w:t>
      </w:r>
      <w:r>
        <w:t>aussi ordonner toute mesure qu</w:t>
      </w:r>
      <w:r w:rsidR="00766155">
        <w:t>’</w:t>
      </w:r>
      <w:r>
        <w:t xml:space="preserve">il juge utile </w:t>
      </w:r>
      <w:r w:rsidRPr="008D17EF">
        <w:t xml:space="preserve">à </w:t>
      </w:r>
      <w:r>
        <w:t>l</w:t>
      </w:r>
      <w:r w:rsidR="00766155">
        <w:t>’</w:t>
      </w:r>
      <w:r>
        <w:t xml:space="preserve">établissement financier. </w:t>
      </w:r>
      <w:r w:rsidRPr="008D17EF">
        <w:t xml:space="preserve">En outre, </w:t>
      </w:r>
      <w:r>
        <w:t xml:space="preserve">il </w:t>
      </w:r>
      <w:r w:rsidRPr="008D17EF">
        <w:t xml:space="preserve">peut </w:t>
      </w:r>
      <w:r>
        <w:t>émettre des instructions et des lignes directrices ou imposer toute obligation qu</w:t>
      </w:r>
      <w:r w:rsidR="00766155">
        <w:t>’</w:t>
      </w:r>
      <w:r>
        <w:t>il juge utile à l</w:t>
      </w:r>
      <w:r w:rsidR="00766155">
        <w:t>’</w:t>
      </w:r>
      <w:r>
        <w:t>égard des établissements financiers</w:t>
      </w:r>
      <w:r w:rsidRPr="008D17EF">
        <w:t>. Lorsque, dans l</w:t>
      </w:r>
      <w:r w:rsidR="00766155">
        <w:t>’</w:t>
      </w:r>
      <w:r w:rsidRPr="008D17EF">
        <w:t xml:space="preserve">exercice de ses </w:t>
      </w:r>
      <w:r>
        <w:t>compétences et attributions</w:t>
      </w:r>
      <w:r w:rsidRPr="008D17EF">
        <w:t xml:space="preserve">, le </w:t>
      </w:r>
      <w:r>
        <w:t>M</w:t>
      </w:r>
      <w:r w:rsidRPr="008D17EF">
        <w:t xml:space="preserve">édiateur a connaissance de pratiques irrégulières ou </w:t>
      </w:r>
      <w:r>
        <w:t xml:space="preserve">de cas de </w:t>
      </w:r>
      <w:r w:rsidRPr="008D17EF">
        <w:t xml:space="preserve">fraude financière </w:t>
      </w:r>
      <w:r>
        <w:t xml:space="preserve">liés à </w:t>
      </w:r>
      <w:r w:rsidRPr="008D17EF">
        <w:t xml:space="preserve">une activité du secteur des services financiers, il en réfère immédiatement à </w:t>
      </w:r>
      <w:r>
        <w:t>l</w:t>
      </w:r>
      <w:r w:rsidR="00766155">
        <w:t>’</w:t>
      </w:r>
      <w:r>
        <w:t>organisme de réglementation concerné</w:t>
      </w:r>
      <w:r w:rsidRPr="00AA6E30">
        <w:t>.</w:t>
      </w:r>
    </w:p>
    <w:p w14:paraId="4B7276FD" w14:textId="29584476" w:rsidR="00FE799C" w:rsidRPr="00BD5378" w:rsidRDefault="00FE799C" w:rsidP="00FE799C">
      <w:pPr>
        <w:pStyle w:val="SingleTxtG"/>
      </w:pPr>
      <w:r w:rsidRPr="00311FF5">
        <w:t>67.</w:t>
      </w:r>
      <w:r w:rsidRPr="00311FF5">
        <w:tab/>
      </w:r>
      <w:r w:rsidRPr="00BD5378">
        <w:t xml:space="preserve">Dans </w:t>
      </w:r>
      <w:r>
        <w:t xml:space="preserve">le cadre </w:t>
      </w:r>
      <w:r w:rsidRPr="00BD5378">
        <w:t xml:space="preserve">de ses fonctions, le Bureau agit sans crainte ni </w:t>
      </w:r>
      <w:r>
        <w:t>parti pris</w:t>
      </w:r>
      <w:r w:rsidRPr="00311FF5">
        <w:t xml:space="preserve"> </w:t>
      </w:r>
      <w:r>
        <w:t xml:space="preserve">et </w:t>
      </w:r>
      <w:r w:rsidRPr="00311FF5">
        <w:t>n</w:t>
      </w:r>
      <w:r w:rsidR="00766155">
        <w:t>’</w:t>
      </w:r>
      <w:r w:rsidRPr="00311FF5">
        <w:t>est soumis ni à la direction ni au contrôle d</w:t>
      </w:r>
      <w:r w:rsidR="00766155">
        <w:t>’</w:t>
      </w:r>
      <w:r w:rsidRPr="00311FF5">
        <w:t>une quelconque personne ou autorité</w:t>
      </w:r>
      <w: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5107"/>
        <w:gridCol w:w="2263"/>
      </w:tblGrid>
      <w:tr w:rsidR="00660EF4" w:rsidRPr="00660EF4" w14:paraId="5E2C14CE" w14:textId="77777777" w:rsidTr="00660EF4">
        <w:trPr>
          <w:tblHeader/>
        </w:trPr>
        <w:tc>
          <w:tcPr>
            <w:tcW w:w="5107" w:type="dxa"/>
            <w:tcBorders>
              <w:top w:val="single" w:sz="4" w:space="0" w:color="auto"/>
              <w:bottom w:val="single" w:sz="12" w:space="0" w:color="auto"/>
            </w:tcBorders>
            <w:shd w:val="clear" w:color="auto" w:fill="auto"/>
            <w:vAlign w:val="bottom"/>
          </w:tcPr>
          <w:p w14:paraId="014B96AA" w14:textId="77777777" w:rsidR="00FE799C" w:rsidRPr="00660EF4" w:rsidRDefault="00FE799C" w:rsidP="00660EF4">
            <w:pPr>
              <w:suppressAutoHyphens w:val="0"/>
              <w:spacing w:before="80" w:after="80" w:line="200" w:lineRule="exact"/>
              <w:rPr>
                <w:i/>
                <w:sz w:val="16"/>
              </w:rPr>
            </w:pPr>
            <w:r w:rsidRPr="00660EF4">
              <w:rPr>
                <w:i/>
                <w:sz w:val="16"/>
              </w:rPr>
              <w:t>Statistiques pour la période allant du 1</w:t>
            </w:r>
            <w:r w:rsidRPr="00660EF4">
              <w:rPr>
                <w:i/>
                <w:sz w:val="16"/>
                <w:vertAlign w:val="superscript"/>
              </w:rPr>
              <w:t>er</w:t>
            </w:r>
            <w:r w:rsidRPr="00660EF4">
              <w:rPr>
                <w:i/>
                <w:sz w:val="16"/>
              </w:rPr>
              <w:t xml:space="preserve"> mars 2019 au 31 janvier 2024</w:t>
            </w:r>
          </w:p>
        </w:tc>
        <w:tc>
          <w:tcPr>
            <w:tcW w:w="2263" w:type="dxa"/>
            <w:tcBorders>
              <w:top w:val="single" w:sz="4" w:space="0" w:color="auto"/>
              <w:bottom w:val="single" w:sz="12" w:space="0" w:color="auto"/>
            </w:tcBorders>
            <w:shd w:val="clear" w:color="auto" w:fill="auto"/>
            <w:vAlign w:val="bottom"/>
          </w:tcPr>
          <w:p w14:paraId="4BDFA790" w14:textId="77777777" w:rsidR="00FE799C" w:rsidRPr="00660EF4" w:rsidRDefault="00FE799C" w:rsidP="00660EF4">
            <w:pPr>
              <w:suppressAutoHyphens w:val="0"/>
              <w:spacing w:before="80" w:after="80" w:line="200" w:lineRule="exact"/>
              <w:jc w:val="right"/>
              <w:rPr>
                <w:i/>
                <w:sz w:val="16"/>
              </w:rPr>
            </w:pPr>
          </w:p>
        </w:tc>
      </w:tr>
      <w:tr w:rsidR="00660EF4" w:rsidRPr="00660EF4" w14:paraId="3A3EA0C8" w14:textId="77777777" w:rsidTr="00660EF4">
        <w:tc>
          <w:tcPr>
            <w:tcW w:w="5107" w:type="dxa"/>
            <w:shd w:val="clear" w:color="auto" w:fill="auto"/>
          </w:tcPr>
          <w:p w14:paraId="18FEAC29" w14:textId="77777777" w:rsidR="00FE799C" w:rsidRPr="00660EF4" w:rsidRDefault="00FE799C" w:rsidP="00660EF4">
            <w:pPr>
              <w:suppressAutoHyphens w:val="0"/>
              <w:spacing w:before="40" w:after="40" w:line="220" w:lineRule="exact"/>
              <w:rPr>
                <w:sz w:val="18"/>
              </w:rPr>
            </w:pPr>
            <w:r w:rsidRPr="00660EF4">
              <w:rPr>
                <w:sz w:val="18"/>
              </w:rPr>
              <w:t>Nombre de plaintes reçues</w:t>
            </w:r>
          </w:p>
        </w:tc>
        <w:tc>
          <w:tcPr>
            <w:tcW w:w="2263" w:type="dxa"/>
            <w:shd w:val="clear" w:color="auto" w:fill="auto"/>
            <w:vAlign w:val="bottom"/>
          </w:tcPr>
          <w:p w14:paraId="7D1F70FD" w14:textId="77777777" w:rsidR="00FE799C" w:rsidRPr="00660EF4" w:rsidRDefault="00FE799C" w:rsidP="00660EF4">
            <w:pPr>
              <w:suppressAutoHyphens w:val="0"/>
              <w:spacing w:before="40" w:after="40" w:line="220" w:lineRule="exact"/>
              <w:jc w:val="right"/>
              <w:rPr>
                <w:sz w:val="18"/>
              </w:rPr>
            </w:pPr>
            <w:r w:rsidRPr="00660EF4">
              <w:rPr>
                <w:sz w:val="18"/>
              </w:rPr>
              <w:t>3 246</w:t>
            </w:r>
          </w:p>
        </w:tc>
      </w:tr>
      <w:tr w:rsidR="00660EF4" w:rsidRPr="00660EF4" w14:paraId="693BC836" w14:textId="77777777" w:rsidTr="00660EF4">
        <w:tc>
          <w:tcPr>
            <w:tcW w:w="5107" w:type="dxa"/>
            <w:shd w:val="clear" w:color="auto" w:fill="auto"/>
          </w:tcPr>
          <w:p w14:paraId="0FAAF0B3" w14:textId="77777777" w:rsidR="00FE799C" w:rsidRPr="00660EF4" w:rsidRDefault="00FE799C" w:rsidP="00660EF4">
            <w:pPr>
              <w:suppressAutoHyphens w:val="0"/>
              <w:spacing w:before="40" w:after="40" w:line="220" w:lineRule="exact"/>
              <w:rPr>
                <w:sz w:val="18"/>
              </w:rPr>
            </w:pPr>
            <w:r w:rsidRPr="00660EF4">
              <w:rPr>
                <w:sz w:val="18"/>
              </w:rPr>
              <w:t xml:space="preserve">Nombre de plaintes qui ont donné lieu à une enquête </w:t>
            </w:r>
          </w:p>
        </w:tc>
        <w:tc>
          <w:tcPr>
            <w:tcW w:w="2263" w:type="dxa"/>
            <w:shd w:val="clear" w:color="auto" w:fill="auto"/>
            <w:vAlign w:val="bottom"/>
          </w:tcPr>
          <w:p w14:paraId="2BE0C6EA" w14:textId="77777777" w:rsidR="00FE799C" w:rsidRPr="00660EF4" w:rsidRDefault="00FE799C" w:rsidP="00660EF4">
            <w:pPr>
              <w:suppressAutoHyphens w:val="0"/>
              <w:spacing w:before="40" w:after="40" w:line="220" w:lineRule="exact"/>
              <w:jc w:val="right"/>
              <w:rPr>
                <w:sz w:val="18"/>
              </w:rPr>
            </w:pPr>
            <w:r w:rsidRPr="00660EF4">
              <w:rPr>
                <w:sz w:val="18"/>
              </w:rPr>
              <w:t>929</w:t>
            </w:r>
          </w:p>
        </w:tc>
      </w:tr>
      <w:tr w:rsidR="00660EF4" w:rsidRPr="00660EF4" w14:paraId="306F72D3" w14:textId="77777777" w:rsidTr="00660EF4">
        <w:tc>
          <w:tcPr>
            <w:tcW w:w="5107" w:type="dxa"/>
            <w:shd w:val="clear" w:color="auto" w:fill="auto"/>
          </w:tcPr>
          <w:p w14:paraId="357CAB37" w14:textId="58C8AABF" w:rsidR="00FE799C" w:rsidRPr="00660EF4" w:rsidRDefault="00FE799C" w:rsidP="00660EF4">
            <w:pPr>
              <w:suppressAutoHyphens w:val="0"/>
              <w:spacing w:before="40" w:after="40" w:line="220" w:lineRule="exact"/>
              <w:rPr>
                <w:sz w:val="18"/>
              </w:rPr>
            </w:pPr>
            <w:r w:rsidRPr="00660EF4">
              <w:rPr>
                <w:sz w:val="18"/>
              </w:rPr>
              <w:t>Nombre de plaintes qui n</w:t>
            </w:r>
            <w:r w:rsidR="00766155">
              <w:rPr>
                <w:sz w:val="18"/>
              </w:rPr>
              <w:t>’</w:t>
            </w:r>
            <w:r w:rsidRPr="00660EF4">
              <w:rPr>
                <w:sz w:val="18"/>
              </w:rPr>
              <w:t>ont pas donné lieu à une enquête</w:t>
            </w:r>
          </w:p>
        </w:tc>
        <w:tc>
          <w:tcPr>
            <w:tcW w:w="2263" w:type="dxa"/>
            <w:shd w:val="clear" w:color="auto" w:fill="auto"/>
            <w:vAlign w:val="bottom"/>
          </w:tcPr>
          <w:p w14:paraId="0AC13087" w14:textId="77777777" w:rsidR="00FE799C" w:rsidRPr="00660EF4" w:rsidRDefault="00FE799C" w:rsidP="00660EF4">
            <w:pPr>
              <w:suppressAutoHyphens w:val="0"/>
              <w:spacing w:before="40" w:after="40" w:line="220" w:lineRule="exact"/>
              <w:jc w:val="right"/>
              <w:rPr>
                <w:sz w:val="18"/>
              </w:rPr>
            </w:pPr>
            <w:r w:rsidRPr="00660EF4">
              <w:rPr>
                <w:sz w:val="18"/>
              </w:rPr>
              <w:t>1 633</w:t>
            </w:r>
          </w:p>
        </w:tc>
      </w:tr>
      <w:tr w:rsidR="00660EF4" w:rsidRPr="00660EF4" w14:paraId="6B99E325" w14:textId="77777777" w:rsidTr="00660EF4">
        <w:tc>
          <w:tcPr>
            <w:tcW w:w="5107" w:type="dxa"/>
            <w:tcBorders>
              <w:bottom w:val="single" w:sz="12" w:space="0" w:color="auto"/>
            </w:tcBorders>
            <w:shd w:val="clear" w:color="auto" w:fill="auto"/>
          </w:tcPr>
          <w:p w14:paraId="3E94E2F1" w14:textId="52798E40" w:rsidR="00FE799C" w:rsidRPr="00660EF4" w:rsidRDefault="00FE799C" w:rsidP="00660EF4">
            <w:pPr>
              <w:suppressAutoHyphens w:val="0"/>
              <w:spacing w:before="40" w:after="40" w:line="220" w:lineRule="exact"/>
              <w:rPr>
                <w:sz w:val="18"/>
              </w:rPr>
            </w:pPr>
            <w:r w:rsidRPr="00660EF4">
              <w:rPr>
                <w:sz w:val="18"/>
              </w:rPr>
              <w:t>Nombre d</w:t>
            </w:r>
            <w:r w:rsidR="00766155">
              <w:rPr>
                <w:sz w:val="18"/>
              </w:rPr>
              <w:t>’</w:t>
            </w:r>
            <w:r w:rsidRPr="00660EF4">
              <w:rPr>
                <w:sz w:val="18"/>
              </w:rPr>
              <w:t>affaires en instance au 31 janvier 2024</w:t>
            </w:r>
          </w:p>
        </w:tc>
        <w:tc>
          <w:tcPr>
            <w:tcW w:w="2263" w:type="dxa"/>
            <w:tcBorders>
              <w:bottom w:val="single" w:sz="12" w:space="0" w:color="auto"/>
            </w:tcBorders>
            <w:shd w:val="clear" w:color="auto" w:fill="auto"/>
            <w:vAlign w:val="bottom"/>
          </w:tcPr>
          <w:p w14:paraId="70D30CAB" w14:textId="77777777" w:rsidR="00FE799C" w:rsidRPr="00660EF4" w:rsidRDefault="00FE799C" w:rsidP="00660EF4">
            <w:pPr>
              <w:suppressAutoHyphens w:val="0"/>
              <w:spacing w:before="40" w:after="40" w:line="220" w:lineRule="exact"/>
              <w:jc w:val="right"/>
              <w:rPr>
                <w:sz w:val="18"/>
              </w:rPr>
            </w:pPr>
            <w:r w:rsidRPr="00660EF4">
              <w:rPr>
                <w:sz w:val="18"/>
              </w:rPr>
              <w:t>684</w:t>
            </w:r>
          </w:p>
        </w:tc>
      </w:tr>
    </w:tbl>
    <w:p w14:paraId="09ABF95B" w14:textId="2B043C11" w:rsidR="00FE799C" w:rsidRPr="00C75A82" w:rsidRDefault="00FE799C" w:rsidP="00660EF4">
      <w:pPr>
        <w:kinsoku/>
        <w:overflowPunct/>
        <w:autoSpaceDE/>
        <w:autoSpaceDN/>
        <w:adjustRightInd/>
        <w:snapToGrid/>
        <w:spacing w:before="120"/>
        <w:ind w:left="1134" w:right="1134" w:firstLine="170"/>
        <w:rPr>
          <w:sz w:val="18"/>
        </w:rPr>
      </w:pPr>
      <w:r w:rsidRPr="00C75A82">
        <w:rPr>
          <w:i/>
          <w:iCs/>
          <w:sz w:val="18"/>
        </w:rPr>
        <w:t>Source</w:t>
      </w:r>
      <w:r w:rsidR="00970F33">
        <w:rPr>
          <w:i/>
          <w:iCs/>
          <w:sz w:val="18"/>
        </w:rPr>
        <w:t> </w:t>
      </w:r>
      <w:r w:rsidRPr="00C75A82">
        <w:rPr>
          <w:i/>
          <w:iCs/>
          <w:sz w:val="18"/>
        </w:rPr>
        <w:t>:</w:t>
      </w:r>
      <w:r w:rsidRPr="00C75A82">
        <w:rPr>
          <w:sz w:val="18"/>
        </w:rPr>
        <w:t xml:space="preserve"> Bureau du Médiateur pour les services financiers.</w:t>
      </w:r>
    </w:p>
    <w:p w14:paraId="2589D5BA" w14:textId="035C02A7" w:rsidR="00FE799C" w:rsidRPr="00F70296" w:rsidRDefault="00FE799C" w:rsidP="00660EF4">
      <w:pPr>
        <w:pStyle w:val="H23G"/>
      </w:pPr>
      <w:r w:rsidRPr="00C75A82">
        <w:tab/>
      </w:r>
      <w:r w:rsidRPr="00406D69">
        <w:t>vii.</w:t>
      </w:r>
      <w:r w:rsidRPr="00406D69">
        <w:tab/>
        <w:t xml:space="preserve">Médiateur pour les </w:t>
      </w:r>
      <w:r w:rsidRPr="00406D69">
        <w:rPr>
          <w:sz w:val="18"/>
        </w:rPr>
        <w:t>sports</w:t>
      </w:r>
    </w:p>
    <w:p w14:paraId="33D906DB" w14:textId="089FA27A" w:rsidR="00FE799C" w:rsidRPr="00F70296" w:rsidRDefault="00FE799C" w:rsidP="00FE799C">
      <w:pPr>
        <w:pStyle w:val="SingleTxtG"/>
      </w:pPr>
      <w:r w:rsidRPr="00F70296">
        <w:t>68.</w:t>
      </w:r>
      <w:r w:rsidRPr="00F70296">
        <w:tab/>
        <w:t xml:space="preserve">La fonction statutaire du titulaire du poste est </w:t>
      </w:r>
      <w:r>
        <w:t>définie comme suit à l</w:t>
      </w:r>
      <w:r w:rsidR="00766155">
        <w:t>’</w:t>
      </w:r>
      <w:r>
        <w:t xml:space="preserve">alinéa 3) de </w:t>
      </w:r>
      <w:r w:rsidRPr="00F70296">
        <w:t>l</w:t>
      </w:r>
      <w:r w:rsidR="00766155">
        <w:t>’</w:t>
      </w:r>
      <w:r w:rsidRPr="00F70296">
        <w:t>article 46 de la loi de 2016 sur le sport</w:t>
      </w:r>
      <w:r>
        <w:t> : « [q]</w:t>
      </w:r>
      <w:r w:rsidRPr="00F70296">
        <w:t>uiconque s</w:t>
      </w:r>
      <w:r w:rsidR="00766155">
        <w:t>’</w:t>
      </w:r>
      <w:r w:rsidRPr="00F70296">
        <w:t>estime lésé par une décision du Comité olympique mauricien, du Comité paralympique mauricien, d</w:t>
      </w:r>
      <w:r w:rsidR="00766155">
        <w:t>’</w:t>
      </w:r>
      <w:r w:rsidRPr="00F70296">
        <w:t>une fédération sportive nationale, d</w:t>
      </w:r>
      <w:r w:rsidR="00766155">
        <w:t>’</w:t>
      </w:r>
      <w:r w:rsidRPr="00F70296">
        <w:t>une organisation multisports, d</w:t>
      </w:r>
      <w:r w:rsidR="00766155">
        <w:t>’</w:t>
      </w:r>
      <w:r w:rsidRPr="00F70296">
        <w:t>un comité sportif régional, d</w:t>
      </w:r>
      <w:r w:rsidR="00766155">
        <w:t>’</w:t>
      </w:r>
      <w:r w:rsidRPr="00F70296">
        <w:t>un club de sport, d</w:t>
      </w:r>
      <w:r w:rsidR="00766155">
        <w:t>’</w:t>
      </w:r>
      <w:r w:rsidRPr="00F70296">
        <w:t>un titulaire de licence, de tout membre, d</w:t>
      </w:r>
      <w:r w:rsidR="00766155">
        <w:t>’</w:t>
      </w:r>
      <w:r w:rsidRPr="00F70296">
        <w:t>un arbitre, d</w:t>
      </w:r>
      <w:r w:rsidR="00766155">
        <w:t>’</w:t>
      </w:r>
      <w:r w:rsidRPr="00F70296">
        <w:t>un entraîneur ou autre officiel d</w:t>
      </w:r>
      <w:r w:rsidR="00766155">
        <w:t>’</w:t>
      </w:r>
      <w:r w:rsidRPr="00F70296">
        <w:t>une organisation sportive, autre qu</w:t>
      </w:r>
      <w:r w:rsidR="00766155">
        <w:t>’</w:t>
      </w:r>
      <w:r w:rsidRPr="00F70296">
        <w:t>une décision ou un différend lié</w:t>
      </w:r>
      <w:r>
        <w:t>s</w:t>
      </w:r>
      <w:r w:rsidRPr="00F70296">
        <w:t xml:space="preserve"> au dopage, peut, sur présentation d</w:t>
      </w:r>
      <w:r w:rsidR="00766155">
        <w:t>’</w:t>
      </w:r>
      <w:r w:rsidRPr="00F70296">
        <w:t xml:space="preserve">un motif valable et dans un délai de </w:t>
      </w:r>
      <w:r w:rsidR="00406D69">
        <w:t>vingt et un</w:t>
      </w:r>
      <w:r w:rsidRPr="00F70296">
        <w:t xml:space="preserve"> jours à compter de la date de la décision ou du différend, </w:t>
      </w:r>
      <w:r>
        <w:t xml:space="preserve">saisir le Médiateur pour les </w:t>
      </w:r>
      <w:r w:rsidRPr="00F70296">
        <w:t>sports</w:t>
      </w:r>
      <w:r>
        <w:t xml:space="preserve"> aux fins de conciliation</w:t>
      </w:r>
      <w:r w:rsidR="00406D69">
        <w:t>. </w:t>
      </w:r>
      <w:r w:rsidRPr="00F70296">
        <w:t>».</w:t>
      </w:r>
    </w:p>
    <w:p w14:paraId="27E8C192" w14:textId="4553D64C" w:rsidR="00FE799C" w:rsidRPr="003C3FDB" w:rsidRDefault="00FE799C" w:rsidP="00FE799C">
      <w:pPr>
        <w:pStyle w:val="SingleTxtG"/>
      </w:pPr>
      <w:r w:rsidRPr="003C3FDB">
        <w:t>69.</w:t>
      </w:r>
      <w:r w:rsidRPr="003C3FDB">
        <w:tab/>
      </w:r>
      <w:r w:rsidRPr="00BA0965">
        <w:t xml:space="preserve">Le rôle </w:t>
      </w:r>
      <w:r>
        <w:t xml:space="preserve">du Médiateur pour les sports </w:t>
      </w:r>
      <w:r w:rsidRPr="00BA0965">
        <w:t>est d</w:t>
      </w:r>
      <w:r w:rsidR="00766155">
        <w:t>’</w:t>
      </w:r>
      <w:r w:rsidRPr="00BA0965">
        <w:t xml:space="preserve">entendre les </w:t>
      </w:r>
      <w:r>
        <w:t>recours</w:t>
      </w:r>
      <w:r w:rsidRPr="00BA0965">
        <w:t xml:space="preserve"> de toute personne s</w:t>
      </w:r>
      <w:r w:rsidR="00766155">
        <w:t>’</w:t>
      </w:r>
      <w:r w:rsidRPr="00BA0965">
        <w:t xml:space="preserve">estimant lésée par </w:t>
      </w:r>
      <w:r>
        <w:t xml:space="preserve">une </w:t>
      </w:r>
      <w:r w:rsidRPr="00BA0965">
        <w:t xml:space="preserve">décision des parties susmentionnées </w:t>
      </w:r>
      <w:r>
        <w:t xml:space="preserve">aux fins de </w:t>
      </w:r>
      <w:r w:rsidRPr="00BA0965">
        <w:t xml:space="preserve">conciliation. </w:t>
      </w:r>
      <w:r>
        <w:t xml:space="preserve">Il peut ouvrir une </w:t>
      </w:r>
      <w:r w:rsidRPr="00BA0965">
        <w:t>enquête sur l</w:t>
      </w:r>
      <w:r w:rsidR="00766155">
        <w:t>’</w:t>
      </w:r>
      <w:r w:rsidRPr="00BA0965">
        <w:t xml:space="preserve">affaire ou </w:t>
      </w:r>
      <w:r>
        <w:t xml:space="preserve">inviter </w:t>
      </w:r>
      <w:r w:rsidRPr="00BA0965">
        <w:t xml:space="preserve">les parties en </w:t>
      </w:r>
      <w:r>
        <w:t xml:space="preserve">litige à régler leur différend à </w:t>
      </w:r>
      <w:r w:rsidRPr="00BA0965">
        <w:t>l</w:t>
      </w:r>
      <w:r w:rsidR="00766155">
        <w:t>’</w:t>
      </w:r>
      <w:r w:rsidRPr="00BA0965">
        <w:t>amiable</w:t>
      </w:r>
      <w:r>
        <w:t>.</w:t>
      </w:r>
    </w:p>
    <w:p w14:paraId="2756D8DB" w14:textId="46EF24A8" w:rsidR="00FE799C" w:rsidRPr="00C75A82" w:rsidRDefault="00FE799C" w:rsidP="00FE799C">
      <w:pPr>
        <w:pStyle w:val="SingleTxtG"/>
      </w:pPr>
      <w:r w:rsidRPr="00C75A82">
        <w:lastRenderedPageBreak/>
        <w:t>70.</w:t>
      </w:r>
      <w:r w:rsidRPr="00C75A82">
        <w:tab/>
      </w:r>
      <w:r w:rsidRPr="00BA0965">
        <w:t>L</w:t>
      </w:r>
      <w:r w:rsidR="00766155">
        <w:t>’</w:t>
      </w:r>
      <w:r>
        <w:t>issue de la</w:t>
      </w:r>
      <w:r w:rsidRPr="00BA0965">
        <w:t xml:space="preserve"> procédure de </w:t>
      </w:r>
      <w:r>
        <w:t>plainte</w:t>
      </w:r>
      <w:r w:rsidRPr="00BA0965">
        <w:t xml:space="preserve"> et/ou de recours </w:t>
      </w:r>
      <w:r>
        <w:t xml:space="preserve">devant le Médiateur pour les sports </w:t>
      </w:r>
      <w:r w:rsidRPr="00BA0965">
        <w:t>n</w:t>
      </w:r>
      <w:r w:rsidR="00766155">
        <w:t>’</w:t>
      </w:r>
      <w:r w:rsidRPr="00BA0965">
        <w:t xml:space="preserve">est pas </w:t>
      </w:r>
      <w:r>
        <w:t>définitive, étant donné qu</w:t>
      </w:r>
      <w:r w:rsidR="00766155">
        <w:t>’</w:t>
      </w:r>
      <w:r>
        <w:t>en cas d</w:t>
      </w:r>
      <w:r w:rsidR="00766155">
        <w:t>’</w:t>
      </w:r>
      <w:r>
        <w:t xml:space="preserve">absence </w:t>
      </w:r>
      <w:r w:rsidRPr="00BA0965">
        <w:t>de règlement à l</w:t>
      </w:r>
      <w:r w:rsidR="00766155">
        <w:t>’</w:t>
      </w:r>
      <w:r w:rsidRPr="00BA0965">
        <w:t xml:space="preserve">amiable, </w:t>
      </w:r>
      <w:r>
        <w:t>l</w:t>
      </w:r>
      <w:r w:rsidR="00766155">
        <w:t>’</w:t>
      </w:r>
      <w:r>
        <w:t>article 5 de la loi prévoit les dispositions suivantes :</w:t>
      </w:r>
    </w:p>
    <w:p w14:paraId="49CA02BB" w14:textId="68FAB0C7" w:rsidR="00FE799C" w:rsidRPr="00AC7FFE" w:rsidRDefault="00FE799C" w:rsidP="003D1BDC">
      <w:pPr>
        <w:pStyle w:val="SingleTxtG"/>
        <w:ind w:left="1701"/>
      </w:pPr>
      <w:r>
        <w:t>« </w:t>
      </w:r>
      <w:r w:rsidRPr="00AC7FFE">
        <w:t>5)</w:t>
      </w:r>
      <w:r w:rsidRPr="00AC7FFE">
        <w:tab/>
        <w:t xml:space="preserve">Lorsque le </w:t>
      </w:r>
      <w:r>
        <w:t>M</w:t>
      </w:r>
      <w:r w:rsidRPr="00AC7FFE">
        <w:t xml:space="preserve">édiateur pour les sports </w:t>
      </w:r>
      <w:r>
        <w:t>conclut à l</w:t>
      </w:r>
      <w:r w:rsidR="00766155">
        <w:t>’</w:t>
      </w:r>
      <w:r>
        <w:t>impossibilité d</w:t>
      </w:r>
      <w:r w:rsidR="00766155">
        <w:t>’</w:t>
      </w:r>
      <w:r>
        <w:t xml:space="preserve">un </w:t>
      </w:r>
      <w:r w:rsidRPr="00AC7FFE">
        <w:t>règlement à l</w:t>
      </w:r>
      <w:r w:rsidR="00766155">
        <w:t>’</w:t>
      </w:r>
      <w:r w:rsidRPr="00AC7FFE">
        <w:t>amiable</w:t>
      </w:r>
      <w:r>
        <w:t> :</w:t>
      </w:r>
    </w:p>
    <w:p w14:paraId="65D78A1C" w14:textId="23D78960" w:rsidR="00FE799C" w:rsidRPr="00FE7F17" w:rsidRDefault="00FE799C" w:rsidP="003D1BDC">
      <w:pPr>
        <w:pStyle w:val="SingleTxtG"/>
        <w:ind w:left="1701" w:firstLine="567"/>
      </w:pPr>
      <w:r w:rsidRPr="00FE7F17">
        <w:t>a)</w:t>
      </w:r>
      <w:r w:rsidRPr="00FE7F17">
        <w:tab/>
      </w:r>
      <w:r>
        <w:t>I</w:t>
      </w:r>
      <w:r w:rsidRPr="00FE7F17">
        <w:t xml:space="preserve">l peut soumettre le </w:t>
      </w:r>
      <w:r>
        <w:t>différend</w:t>
      </w:r>
      <w:r w:rsidRPr="00FE7F17">
        <w:t xml:space="preserve"> au </w:t>
      </w:r>
      <w:r>
        <w:t>t</w:t>
      </w:r>
      <w:r w:rsidRPr="00FE7F17">
        <w:t>ribunal</w:t>
      </w:r>
      <w:r>
        <w:t> ;</w:t>
      </w:r>
    </w:p>
    <w:p w14:paraId="18DA4DA2" w14:textId="243703FA" w:rsidR="00FE799C" w:rsidRPr="00AC7FFE" w:rsidRDefault="00FE799C" w:rsidP="003D1BDC">
      <w:pPr>
        <w:pStyle w:val="SingleTxtG"/>
        <w:ind w:left="1701" w:firstLine="567"/>
      </w:pPr>
      <w:r w:rsidRPr="00D07EE1">
        <w:t>b)</w:t>
      </w:r>
      <w:r w:rsidRPr="00D07EE1">
        <w:tab/>
      </w:r>
      <w:r w:rsidRPr="00AC7FFE">
        <w:t xml:space="preserve">Toute partie lésée peut, dans un délai de </w:t>
      </w:r>
      <w:r w:rsidR="00406D69">
        <w:t>quatre-vingt-dix</w:t>
      </w:r>
      <w:r w:rsidRPr="00AC7FFE">
        <w:t xml:space="preserve"> jours à compter de la date à laquelle elle a </w:t>
      </w:r>
      <w:r>
        <w:t>eu connaissance des conclusions du M</w:t>
      </w:r>
      <w:r w:rsidRPr="00AC7FFE">
        <w:t>édiateur pour les sports, recourir aux mécanismes d</w:t>
      </w:r>
      <w:r w:rsidR="00766155">
        <w:t>’</w:t>
      </w:r>
      <w:r w:rsidRPr="00AC7FFE">
        <w:t>arbitrage prévus par la présente loi</w:t>
      </w:r>
      <w:r w:rsidR="00766155">
        <w:t>.</w:t>
      </w:r>
      <w:r>
        <w:t> ».</w:t>
      </w:r>
    </w:p>
    <w:p w14:paraId="09E10431" w14:textId="3DD02658" w:rsidR="00FE799C" w:rsidRPr="00AC7FFE" w:rsidRDefault="00FE799C" w:rsidP="00FE799C">
      <w:pPr>
        <w:pStyle w:val="SingleTxtG"/>
      </w:pPr>
      <w:r w:rsidRPr="00323F3F">
        <w:t>71.</w:t>
      </w:r>
      <w:r w:rsidRPr="00323F3F">
        <w:tab/>
      </w:r>
      <w:r>
        <w:t>La loi dispose également, à l</w:t>
      </w:r>
      <w:r w:rsidR="00766155">
        <w:t>’</w:t>
      </w:r>
      <w:r>
        <w:t>alinéa</w:t>
      </w:r>
      <w:r w:rsidRPr="00AC7FFE">
        <w:t xml:space="preserve"> 1) i)</w:t>
      </w:r>
      <w:r>
        <w:t xml:space="preserve"> de son </w:t>
      </w:r>
      <w:r w:rsidRPr="00AC7FFE">
        <w:t>article 6</w:t>
      </w:r>
      <w:r>
        <w:t xml:space="preserve">, que </w:t>
      </w:r>
      <w:r w:rsidRPr="00AC7FFE">
        <w:t>dans l</w:t>
      </w:r>
      <w:r w:rsidR="00766155">
        <w:t>’</w:t>
      </w:r>
      <w:r w:rsidRPr="00AC7FFE">
        <w:t xml:space="preserve">exercice de </w:t>
      </w:r>
      <w:r>
        <w:t>leurs compétences et attributions</w:t>
      </w:r>
      <w:r w:rsidRPr="00AC7FFE">
        <w:t>,</w:t>
      </w:r>
      <w:r>
        <w:t xml:space="preserve"> les </w:t>
      </w:r>
      <w:r w:rsidRPr="00AC7FFE">
        <w:t>fédération</w:t>
      </w:r>
      <w:r>
        <w:t>s</w:t>
      </w:r>
      <w:r w:rsidRPr="00AC7FFE">
        <w:t xml:space="preserve"> sportive</w:t>
      </w:r>
      <w:r>
        <w:t>s</w:t>
      </w:r>
      <w:r w:rsidRPr="00AC7FFE">
        <w:t xml:space="preserve"> nationale</w:t>
      </w:r>
      <w:r>
        <w:t>s</w:t>
      </w:r>
      <w:r w:rsidRPr="00AC7FFE">
        <w:t xml:space="preserve"> </w:t>
      </w:r>
      <w:r>
        <w:t xml:space="preserve">soumettent tout différend non réglé </w:t>
      </w:r>
      <w:r w:rsidRPr="00AC7FFE">
        <w:t xml:space="preserve">au </w:t>
      </w:r>
      <w:r>
        <w:t>M</w:t>
      </w:r>
      <w:r w:rsidRPr="00AC7FFE">
        <w:t>édiateur pour les sports ou au tribunal</w:t>
      </w:r>
      <w:r>
        <w:t xml:space="preserve"> arbitral du sport</w:t>
      </w:r>
      <w:r w:rsidRPr="00AC7FFE">
        <w:t xml:space="preserve">. </w:t>
      </w:r>
      <w:r>
        <w:t>Le M</w:t>
      </w:r>
      <w:r w:rsidRPr="00AC7FFE">
        <w:t xml:space="preserve">édiateur pour les sports </w:t>
      </w:r>
      <w:r>
        <w:t>est chargé de diligenter une enquête</w:t>
      </w:r>
      <w:r w:rsidRPr="00AC7FFE">
        <w:t xml:space="preserve">, </w:t>
      </w:r>
      <w:r>
        <w:t xml:space="preserve">de </w:t>
      </w:r>
      <w:r w:rsidRPr="00AC7FFE">
        <w:t>convoque</w:t>
      </w:r>
      <w:r>
        <w:t>r</w:t>
      </w:r>
      <w:r w:rsidRPr="00AC7FFE">
        <w:t xml:space="preserve"> les parties, </w:t>
      </w:r>
      <w:r>
        <w:t>d</w:t>
      </w:r>
      <w:r w:rsidR="00766155">
        <w:t>’</w:t>
      </w:r>
      <w:r>
        <w:t xml:space="preserve">entendre </w:t>
      </w:r>
      <w:r w:rsidRPr="00AC7FFE">
        <w:t xml:space="preserve">les témoins et </w:t>
      </w:r>
      <w:r>
        <w:t xml:space="preserve">de </w:t>
      </w:r>
      <w:r w:rsidRPr="00AC7FFE">
        <w:t>trouve</w:t>
      </w:r>
      <w:r>
        <w:t>r</w:t>
      </w:r>
      <w:r w:rsidRPr="00AC7FFE">
        <w:t xml:space="preserve"> des solutions qui aboutissent, </w:t>
      </w:r>
      <w:r>
        <w:t xml:space="preserve">autant que </w:t>
      </w:r>
      <w:r w:rsidRPr="00AC7FFE">
        <w:t>possible, à une conciliation. Il rédige des rapports et des conclusions pour chaque affaire</w:t>
      </w:r>
      <w:r>
        <w:t>.</w:t>
      </w:r>
    </w:p>
    <w:p w14:paraId="186A7218" w14:textId="5F832200" w:rsidR="00FE799C" w:rsidRPr="00AC7FFE" w:rsidRDefault="00FE799C" w:rsidP="00FE799C">
      <w:pPr>
        <w:pStyle w:val="SingleTxtG"/>
      </w:pPr>
      <w:r w:rsidRPr="00AC7FFE">
        <w:t>72.</w:t>
      </w:r>
      <w:r w:rsidRPr="00AC7FFE">
        <w:tab/>
      </w:r>
      <w:r>
        <w:t xml:space="preserve">Voici des données </w:t>
      </w:r>
      <w:r w:rsidRPr="00AC7FFE">
        <w:t xml:space="preserve">statistiques </w:t>
      </w:r>
      <w:r>
        <w:t xml:space="preserve">concernant les </w:t>
      </w:r>
      <w:r w:rsidRPr="00AC7FFE">
        <w:t xml:space="preserve">affaires traitées </w:t>
      </w:r>
      <w:r>
        <w:t xml:space="preserve">entre </w:t>
      </w:r>
      <w:r w:rsidRPr="00AC7FFE">
        <w:t xml:space="preserve">juillet 2018 </w:t>
      </w:r>
      <w:r>
        <w:t xml:space="preserve">et </w:t>
      </w:r>
      <w:r w:rsidRPr="00AC7FFE">
        <w:t>juin 2023</w:t>
      </w:r>
      <w:r w:rsidR="00970F33">
        <w:t> </w:t>
      </w:r>
      <w:r w:rsidRPr="00AC7FFE">
        <w:t>:</w:t>
      </w:r>
    </w:p>
    <w:tbl>
      <w:tblPr>
        <w:tblW w:w="7370" w:type="dxa"/>
        <w:tblInd w:w="1134" w:type="dxa"/>
        <w:tblLayout w:type="fixed"/>
        <w:tblCellMar>
          <w:left w:w="0" w:type="dxa"/>
          <w:right w:w="0" w:type="dxa"/>
        </w:tblCellMar>
        <w:tblLook w:val="04A0" w:firstRow="1" w:lastRow="0" w:firstColumn="1" w:lastColumn="0" w:noHBand="0" w:noVBand="1"/>
      </w:tblPr>
      <w:tblGrid>
        <w:gridCol w:w="2552"/>
        <w:gridCol w:w="963"/>
        <w:gridCol w:w="964"/>
        <w:gridCol w:w="963"/>
        <w:gridCol w:w="964"/>
        <w:gridCol w:w="964"/>
      </w:tblGrid>
      <w:tr w:rsidR="00660EF4" w:rsidRPr="00660EF4" w14:paraId="0DF30ECF" w14:textId="77777777" w:rsidTr="00660EF4">
        <w:trPr>
          <w:tblHeader/>
        </w:trPr>
        <w:tc>
          <w:tcPr>
            <w:tcW w:w="2552" w:type="dxa"/>
            <w:tcBorders>
              <w:top w:val="single" w:sz="4" w:space="0" w:color="auto"/>
              <w:bottom w:val="single" w:sz="12" w:space="0" w:color="auto"/>
            </w:tcBorders>
            <w:shd w:val="clear" w:color="auto" w:fill="auto"/>
            <w:vAlign w:val="bottom"/>
          </w:tcPr>
          <w:p w14:paraId="46A7AF3A" w14:textId="77777777" w:rsidR="00FE799C" w:rsidRPr="00660EF4" w:rsidRDefault="00FE799C" w:rsidP="00660EF4">
            <w:pPr>
              <w:suppressAutoHyphens w:val="0"/>
              <w:spacing w:before="80" w:after="80" w:line="200" w:lineRule="exact"/>
              <w:rPr>
                <w:i/>
                <w:sz w:val="16"/>
              </w:rPr>
            </w:pPr>
            <w:r w:rsidRPr="00660EF4">
              <w:rPr>
                <w:i/>
                <w:sz w:val="16"/>
              </w:rPr>
              <w:t>État des affaires</w:t>
            </w:r>
          </w:p>
        </w:tc>
        <w:tc>
          <w:tcPr>
            <w:tcW w:w="963" w:type="dxa"/>
            <w:tcBorders>
              <w:top w:val="single" w:sz="4" w:space="0" w:color="auto"/>
              <w:bottom w:val="single" w:sz="12" w:space="0" w:color="auto"/>
            </w:tcBorders>
            <w:shd w:val="clear" w:color="auto" w:fill="auto"/>
            <w:vAlign w:val="bottom"/>
          </w:tcPr>
          <w:p w14:paraId="29FA19DD" w14:textId="77777777" w:rsidR="00FE799C" w:rsidRPr="00660EF4" w:rsidRDefault="00FE799C" w:rsidP="00660EF4">
            <w:pPr>
              <w:suppressAutoHyphens w:val="0"/>
              <w:spacing w:before="80" w:after="80" w:line="200" w:lineRule="exact"/>
              <w:jc w:val="right"/>
              <w:rPr>
                <w:i/>
                <w:sz w:val="16"/>
              </w:rPr>
            </w:pPr>
            <w:r w:rsidRPr="00660EF4">
              <w:rPr>
                <w:i/>
                <w:sz w:val="16"/>
              </w:rPr>
              <w:t>juillet 2018 – juin 2019</w:t>
            </w:r>
          </w:p>
        </w:tc>
        <w:tc>
          <w:tcPr>
            <w:tcW w:w="964" w:type="dxa"/>
            <w:tcBorders>
              <w:top w:val="single" w:sz="4" w:space="0" w:color="auto"/>
              <w:bottom w:val="single" w:sz="12" w:space="0" w:color="auto"/>
            </w:tcBorders>
            <w:shd w:val="clear" w:color="auto" w:fill="auto"/>
            <w:vAlign w:val="bottom"/>
          </w:tcPr>
          <w:p w14:paraId="7ABF0C4C" w14:textId="77777777" w:rsidR="00FE799C" w:rsidRPr="00660EF4" w:rsidRDefault="00FE799C" w:rsidP="00660EF4">
            <w:pPr>
              <w:suppressAutoHyphens w:val="0"/>
              <w:spacing w:before="80" w:after="80" w:line="200" w:lineRule="exact"/>
              <w:jc w:val="right"/>
              <w:rPr>
                <w:i/>
                <w:sz w:val="16"/>
              </w:rPr>
            </w:pPr>
            <w:r w:rsidRPr="00660EF4">
              <w:rPr>
                <w:i/>
                <w:sz w:val="16"/>
              </w:rPr>
              <w:t>juillet 2019 – juin 2020</w:t>
            </w:r>
          </w:p>
        </w:tc>
        <w:tc>
          <w:tcPr>
            <w:tcW w:w="963" w:type="dxa"/>
            <w:tcBorders>
              <w:top w:val="single" w:sz="4" w:space="0" w:color="auto"/>
              <w:bottom w:val="single" w:sz="12" w:space="0" w:color="auto"/>
            </w:tcBorders>
            <w:shd w:val="clear" w:color="auto" w:fill="auto"/>
            <w:vAlign w:val="bottom"/>
          </w:tcPr>
          <w:p w14:paraId="0E47B7B9" w14:textId="77777777" w:rsidR="00FE799C" w:rsidRPr="00660EF4" w:rsidRDefault="00FE799C" w:rsidP="00660EF4">
            <w:pPr>
              <w:suppressAutoHyphens w:val="0"/>
              <w:spacing w:before="80" w:after="80" w:line="200" w:lineRule="exact"/>
              <w:jc w:val="right"/>
              <w:rPr>
                <w:i/>
                <w:sz w:val="16"/>
              </w:rPr>
            </w:pPr>
            <w:r w:rsidRPr="00660EF4">
              <w:rPr>
                <w:i/>
                <w:sz w:val="16"/>
              </w:rPr>
              <w:t>juillet 2020 – juin 2021</w:t>
            </w:r>
          </w:p>
        </w:tc>
        <w:tc>
          <w:tcPr>
            <w:tcW w:w="964" w:type="dxa"/>
            <w:tcBorders>
              <w:top w:val="single" w:sz="4" w:space="0" w:color="auto"/>
              <w:bottom w:val="single" w:sz="12" w:space="0" w:color="auto"/>
            </w:tcBorders>
            <w:shd w:val="clear" w:color="auto" w:fill="auto"/>
            <w:vAlign w:val="bottom"/>
          </w:tcPr>
          <w:p w14:paraId="705FEE46" w14:textId="77777777" w:rsidR="00FE799C" w:rsidRPr="00660EF4" w:rsidRDefault="00FE799C" w:rsidP="00660EF4">
            <w:pPr>
              <w:suppressAutoHyphens w:val="0"/>
              <w:spacing w:before="80" w:after="80" w:line="200" w:lineRule="exact"/>
              <w:jc w:val="right"/>
              <w:rPr>
                <w:i/>
                <w:sz w:val="16"/>
              </w:rPr>
            </w:pPr>
            <w:r w:rsidRPr="00660EF4">
              <w:rPr>
                <w:i/>
                <w:sz w:val="16"/>
              </w:rPr>
              <w:t>juillet 2021 – juin 2022</w:t>
            </w:r>
          </w:p>
        </w:tc>
        <w:tc>
          <w:tcPr>
            <w:tcW w:w="964" w:type="dxa"/>
            <w:tcBorders>
              <w:top w:val="single" w:sz="4" w:space="0" w:color="auto"/>
              <w:bottom w:val="single" w:sz="12" w:space="0" w:color="auto"/>
            </w:tcBorders>
            <w:shd w:val="clear" w:color="auto" w:fill="auto"/>
            <w:vAlign w:val="bottom"/>
          </w:tcPr>
          <w:p w14:paraId="2B44EADE" w14:textId="77777777" w:rsidR="00FE799C" w:rsidRPr="00660EF4" w:rsidRDefault="00FE799C" w:rsidP="00660EF4">
            <w:pPr>
              <w:suppressAutoHyphens w:val="0"/>
              <w:spacing w:before="80" w:after="80" w:line="200" w:lineRule="exact"/>
              <w:jc w:val="right"/>
              <w:rPr>
                <w:i/>
                <w:sz w:val="16"/>
              </w:rPr>
            </w:pPr>
            <w:r w:rsidRPr="00660EF4">
              <w:rPr>
                <w:i/>
                <w:sz w:val="16"/>
              </w:rPr>
              <w:t>juillet 2022 – juin 2023</w:t>
            </w:r>
          </w:p>
        </w:tc>
      </w:tr>
      <w:tr w:rsidR="00660EF4" w:rsidRPr="00660EF4" w14:paraId="16F500CF" w14:textId="77777777" w:rsidTr="00660EF4">
        <w:tc>
          <w:tcPr>
            <w:tcW w:w="2552" w:type="dxa"/>
            <w:tcBorders>
              <w:top w:val="single" w:sz="12" w:space="0" w:color="auto"/>
            </w:tcBorders>
            <w:shd w:val="clear" w:color="auto" w:fill="auto"/>
          </w:tcPr>
          <w:p w14:paraId="408BCB9A" w14:textId="77777777" w:rsidR="00FE799C" w:rsidRPr="00660EF4" w:rsidRDefault="00FE799C" w:rsidP="00660EF4">
            <w:pPr>
              <w:suppressAutoHyphens w:val="0"/>
              <w:spacing w:before="40" w:after="40" w:line="220" w:lineRule="exact"/>
              <w:rPr>
                <w:sz w:val="18"/>
              </w:rPr>
            </w:pPr>
            <w:r w:rsidRPr="00660EF4">
              <w:rPr>
                <w:sz w:val="18"/>
              </w:rPr>
              <w:t>Nombre de recours réglés par voie de conciliation</w:t>
            </w:r>
          </w:p>
        </w:tc>
        <w:tc>
          <w:tcPr>
            <w:tcW w:w="963" w:type="dxa"/>
            <w:tcBorders>
              <w:top w:val="single" w:sz="12" w:space="0" w:color="auto"/>
            </w:tcBorders>
            <w:shd w:val="clear" w:color="auto" w:fill="auto"/>
            <w:vAlign w:val="bottom"/>
          </w:tcPr>
          <w:p w14:paraId="4E0EB9D2" w14:textId="77777777" w:rsidR="00FE799C" w:rsidRPr="00660EF4" w:rsidRDefault="00FE799C" w:rsidP="00660EF4">
            <w:pPr>
              <w:suppressAutoHyphens w:val="0"/>
              <w:spacing w:before="40" w:after="40" w:line="220" w:lineRule="exact"/>
              <w:jc w:val="right"/>
              <w:rPr>
                <w:sz w:val="18"/>
              </w:rPr>
            </w:pPr>
            <w:r w:rsidRPr="00660EF4">
              <w:rPr>
                <w:sz w:val="18"/>
              </w:rPr>
              <w:t>4</w:t>
            </w:r>
          </w:p>
        </w:tc>
        <w:tc>
          <w:tcPr>
            <w:tcW w:w="964" w:type="dxa"/>
            <w:tcBorders>
              <w:top w:val="single" w:sz="12" w:space="0" w:color="auto"/>
            </w:tcBorders>
            <w:shd w:val="clear" w:color="auto" w:fill="auto"/>
            <w:vAlign w:val="bottom"/>
          </w:tcPr>
          <w:p w14:paraId="25FB9631" w14:textId="77777777" w:rsidR="00FE799C" w:rsidRPr="00660EF4" w:rsidRDefault="00FE799C" w:rsidP="00660EF4">
            <w:pPr>
              <w:suppressAutoHyphens w:val="0"/>
              <w:spacing w:before="40" w:after="40" w:line="220" w:lineRule="exact"/>
              <w:jc w:val="right"/>
              <w:rPr>
                <w:sz w:val="18"/>
              </w:rPr>
            </w:pPr>
            <w:r w:rsidRPr="00660EF4">
              <w:rPr>
                <w:sz w:val="18"/>
              </w:rPr>
              <w:t>7</w:t>
            </w:r>
          </w:p>
        </w:tc>
        <w:tc>
          <w:tcPr>
            <w:tcW w:w="963" w:type="dxa"/>
            <w:tcBorders>
              <w:top w:val="single" w:sz="12" w:space="0" w:color="auto"/>
            </w:tcBorders>
            <w:shd w:val="clear" w:color="auto" w:fill="auto"/>
            <w:vAlign w:val="bottom"/>
          </w:tcPr>
          <w:p w14:paraId="3FBD94AA" w14:textId="77777777" w:rsidR="00FE799C" w:rsidRPr="00660EF4" w:rsidRDefault="00FE799C" w:rsidP="00660EF4">
            <w:pPr>
              <w:suppressAutoHyphens w:val="0"/>
              <w:spacing w:before="40" w:after="40" w:line="220" w:lineRule="exact"/>
              <w:jc w:val="right"/>
              <w:rPr>
                <w:sz w:val="18"/>
              </w:rPr>
            </w:pPr>
            <w:r w:rsidRPr="00660EF4">
              <w:rPr>
                <w:sz w:val="18"/>
              </w:rPr>
              <w:t>1</w:t>
            </w:r>
          </w:p>
        </w:tc>
        <w:tc>
          <w:tcPr>
            <w:tcW w:w="964" w:type="dxa"/>
            <w:tcBorders>
              <w:top w:val="single" w:sz="12" w:space="0" w:color="auto"/>
            </w:tcBorders>
            <w:shd w:val="clear" w:color="auto" w:fill="auto"/>
            <w:vAlign w:val="bottom"/>
          </w:tcPr>
          <w:p w14:paraId="66FD26CE" w14:textId="77777777" w:rsidR="00FE799C" w:rsidRPr="00660EF4" w:rsidRDefault="00FE799C" w:rsidP="00660EF4">
            <w:pPr>
              <w:suppressAutoHyphens w:val="0"/>
              <w:spacing w:before="40" w:after="40" w:line="220" w:lineRule="exact"/>
              <w:jc w:val="right"/>
              <w:rPr>
                <w:sz w:val="18"/>
              </w:rPr>
            </w:pPr>
            <w:r w:rsidRPr="00660EF4">
              <w:rPr>
                <w:sz w:val="18"/>
              </w:rPr>
              <w:t>3</w:t>
            </w:r>
          </w:p>
        </w:tc>
        <w:tc>
          <w:tcPr>
            <w:tcW w:w="964" w:type="dxa"/>
            <w:tcBorders>
              <w:top w:val="single" w:sz="12" w:space="0" w:color="auto"/>
            </w:tcBorders>
            <w:shd w:val="clear" w:color="auto" w:fill="auto"/>
            <w:vAlign w:val="bottom"/>
          </w:tcPr>
          <w:p w14:paraId="18C6A001" w14:textId="77777777" w:rsidR="00FE799C" w:rsidRPr="00660EF4" w:rsidRDefault="00FE799C" w:rsidP="00660EF4">
            <w:pPr>
              <w:suppressAutoHyphens w:val="0"/>
              <w:spacing w:before="40" w:after="40" w:line="220" w:lineRule="exact"/>
              <w:jc w:val="right"/>
              <w:rPr>
                <w:sz w:val="18"/>
              </w:rPr>
            </w:pPr>
            <w:r w:rsidRPr="00660EF4">
              <w:rPr>
                <w:sz w:val="18"/>
              </w:rPr>
              <w:t>2</w:t>
            </w:r>
          </w:p>
        </w:tc>
      </w:tr>
      <w:tr w:rsidR="00660EF4" w:rsidRPr="00660EF4" w14:paraId="7453D6E3" w14:textId="77777777" w:rsidTr="00660EF4">
        <w:tc>
          <w:tcPr>
            <w:tcW w:w="2552" w:type="dxa"/>
            <w:shd w:val="clear" w:color="auto" w:fill="auto"/>
          </w:tcPr>
          <w:p w14:paraId="502CD2C0" w14:textId="30CAEFFB" w:rsidR="00FE799C" w:rsidRPr="00660EF4" w:rsidRDefault="00FE799C" w:rsidP="00660EF4">
            <w:pPr>
              <w:suppressAutoHyphens w:val="0"/>
              <w:spacing w:before="40" w:after="40" w:line="220" w:lineRule="exact"/>
              <w:rPr>
                <w:sz w:val="18"/>
              </w:rPr>
            </w:pPr>
            <w:r w:rsidRPr="00660EF4">
              <w:rPr>
                <w:sz w:val="18"/>
              </w:rPr>
              <w:t xml:space="preserve">Nombre de recours traités </w:t>
            </w:r>
            <w:r w:rsidR="00766155">
              <w:rPr>
                <w:sz w:val="18"/>
              </w:rPr>
              <w:br/>
            </w:r>
            <w:r w:rsidRPr="00660EF4">
              <w:rPr>
                <w:sz w:val="18"/>
              </w:rPr>
              <w:t>(sans recourir à la conciliation)</w:t>
            </w:r>
          </w:p>
        </w:tc>
        <w:tc>
          <w:tcPr>
            <w:tcW w:w="963" w:type="dxa"/>
            <w:shd w:val="clear" w:color="auto" w:fill="auto"/>
            <w:vAlign w:val="bottom"/>
          </w:tcPr>
          <w:p w14:paraId="629DE983" w14:textId="77777777" w:rsidR="00FE799C" w:rsidRPr="00660EF4" w:rsidRDefault="00FE799C" w:rsidP="00660EF4">
            <w:pPr>
              <w:suppressAutoHyphens w:val="0"/>
              <w:spacing w:before="40" w:after="40" w:line="220" w:lineRule="exact"/>
              <w:jc w:val="right"/>
              <w:rPr>
                <w:sz w:val="18"/>
              </w:rPr>
            </w:pPr>
            <w:r w:rsidRPr="00660EF4">
              <w:rPr>
                <w:sz w:val="18"/>
              </w:rPr>
              <w:t xml:space="preserve">3 </w:t>
            </w:r>
          </w:p>
        </w:tc>
        <w:tc>
          <w:tcPr>
            <w:tcW w:w="964" w:type="dxa"/>
            <w:shd w:val="clear" w:color="auto" w:fill="auto"/>
            <w:vAlign w:val="bottom"/>
          </w:tcPr>
          <w:p w14:paraId="5F1437A8" w14:textId="77777777" w:rsidR="00FE799C" w:rsidRPr="00660EF4" w:rsidRDefault="00FE799C" w:rsidP="00660EF4">
            <w:pPr>
              <w:suppressAutoHyphens w:val="0"/>
              <w:spacing w:before="40" w:after="40" w:line="220" w:lineRule="exact"/>
              <w:jc w:val="right"/>
              <w:rPr>
                <w:sz w:val="18"/>
              </w:rPr>
            </w:pPr>
            <w:r w:rsidRPr="00660EF4">
              <w:rPr>
                <w:sz w:val="18"/>
              </w:rPr>
              <w:t>1</w:t>
            </w:r>
          </w:p>
        </w:tc>
        <w:tc>
          <w:tcPr>
            <w:tcW w:w="963" w:type="dxa"/>
            <w:shd w:val="clear" w:color="auto" w:fill="auto"/>
            <w:vAlign w:val="bottom"/>
          </w:tcPr>
          <w:p w14:paraId="25A8058B" w14:textId="77777777" w:rsidR="00FE799C" w:rsidRPr="00660EF4" w:rsidRDefault="00FE799C" w:rsidP="00660EF4">
            <w:pPr>
              <w:suppressAutoHyphens w:val="0"/>
              <w:spacing w:before="40" w:after="40" w:line="220" w:lineRule="exact"/>
              <w:jc w:val="right"/>
              <w:rPr>
                <w:sz w:val="18"/>
              </w:rPr>
            </w:pPr>
            <w:r w:rsidRPr="00660EF4">
              <w:rPr>
                <w:sz w:val="18"/>
              </w:rPr>
              <w:t>1</w:t>
            </w:r>
          </w:p>
        </w:tc>
        <w:tc>
          <w:tcPr>
            <w:tcW w:w="964" w:type="dxa"/>
            <w:shd w:val="clear" w:color="auto" w:fill="auto"/>
            <w:vAlign w:val="bottom"/>
          </w:tcPr>
          <w:p w14:paraId="39E97359" w14:textId="77777777" w:rsidR="00FE799C" w:rsidRPr="00660EF4" w:rsidRDefault="00FE799C" w:rsidP="00660EF4">
            <w:pPr>
              <w:suppressAutoHyphens w:val="0"/>
              <w:spacing w:before="40" w:after="40" w:line="220" w:lineRule="exact"/>
              <w:jc w:val="right"/>
              <w:rPr>
                <w:sz w:val="18"/>
              </w:rPr>
            </w:pPr>
            <w:r w:rsidRPr="00660EF4">
              <w:rPr>
                <w:sz w:val="18"/>
              </w:rPr>
              <w:t>-</w:t>
            </w:r>
          </w:p>
        </w:tc>
        <w:tc>
          <w:tcPr>
            <w:tcW w:w="964" w:type="dxa"/>
            <w:shd w:val="clear" w:color="auto" w:fill="auto"/>
            <w:vAlign w:val="bottom"/>
          </w:tcPr>
          <w:p w14:paraId="4BFAEC9B" w14:textId="77777777" w:rsidR="00FE799C" w:rsidRPr="00660EF4" w:rsidRDefault="00FE799C" w:rsidP="00660EF4">
            <w:pPr>
              <w:suppressAutoHyphens w:val="0"/>
              <w:spacing w:before="40" w:after="40" w:line="220" w:lineRule="exact"/>
              <w:jc w:val="right"/>
              <w:rPr>
                <w:sz w:val="18"/>
              </w:rPr>
            </w:pPr>
            <w:r w:rsidRPr="00660EF4">
              <w:rPr>
                <w:sz w:val="18"/>
              </w:rPr>
              <w:t>-</w:t>
            </w:r>
          </w:p>
        </w:tc>
      </w:tr>
      <w:tr w:rsidR="00660EF4" w:rsidRPr="00660EF4" w14:paraId="4E8EC59A" w14:textId="77777777" w:rsidTr="00660EF4">
        <w:tc>
          <w:tcPr>
            <w:tcW w:w="2552" w:type="dxa"/>
            <w:shd w:val="clear" w:color="auto" w:fill="auto"/>
          </w:tcPr>
          <w:p w14:paraId="4F67C7D6" w14:textId="5D568A2F" w:rsidR="00FE799C" w:rsidRPr="00660EF4" w:rsidRDefault="00FE799C" w:rsidP="00660EF4">
            <w:pPr>
              <w:suppressAutoHyphens w:val="0"/>
              <w:spacing w:before="40" w:after="40" w:line="220" w:lineRule="exact"/>
              <w:rPr>
                <w:sz w:val="18"/>
              </w:rPr>
            </w:pPr>
            <w:r w:rsidRPr="00660EF4">
              <w:rPr>
                <w:sz w:val="18"/>
              </w:rPr>
              <w:t>Nombre d</w:t>
            </w:r>
            <w:r w:rsidR="00766155">
              <w:rPr>
                <w:sz w:val="18"/>
              </w:rPr>
              <w:t>’</w:t>
            </w:r>
            <w:r w:rsidRPr="00660EF4">
              <w:rPr>
                <w:sz w:val="18"/>
              </w:rPr>
              <w:t>affaires abandonnées</w:t>
            </w:r>
          </w:p>
        </w:tc>
        <w:tc>
          <w:tcPr>
            <w:tcW w:w="963" w:type="dxa"/>
            <w:shd w:val="clear" w:color="auto" w:fill="auto"/>
            <w:vAlign w:val="bottom"/>
          </w:tcPr>
          <w:p w14:paraId="5B6A42DE" w14:textId="77777777" w:rsidR="00FE799C" w:rsidRPr="00660EF4" w:rsidRDefault="00FE799C" w:rsidP="00660EF4">
            <w:pPr>
              <w:suppressAutoHyphens w:val="0"/>
              <w:spacing w:before="40" w:after="40" w:line="220" w:lineRule="exact"/>
              <w:jc w:val="right"/>
              <w:rPr>
                <w:sz w:val="18"/>
              </w:rPr>
            </w:pPr>
            <w:r w:rsidRPr="00660EF4">
              <w:rPr>
                <w:sz w:val="18"/>
              </w:rPr>
              <w:t xml:space="preserve">13 </w:t>
            </w:r>
          </w:p>
        </w:tc>
        <w:tc>
          <w:tcPr>
            <w:tcW w:w="964" w:type="dxa"/>
            <w:shd w:val="clear" w:color="auto" w:fill="auto"/>
            <w:vAlign w:val="bottom"/>
          </w:tcPr>
          <w:p w14:paraId="16942E98" w14:textId="77777777" w:rsidR="00FE799C" w:rsidRPr="00660EF4" w:rsidRDefault="00FE799C" w:rsidP="00660EF4">
            <w:pPr>
              <w:suppressAutoHyphens w:val="0"/>
              <w:spacing w:before="40" w:after="40" w:line="220" w:lineRule="exact"/>
              <w:jc w:val="right"/>
              <w:rPr>
                <w:sz w:val="18"/>
              </w:rPr>
            </w:pPr>
            <w:r w:rsidRPr="00660EF4">
              <w:rPr>
                <w:sz w:val="18"/>
              </w:rPr>
              <w:t>4</w:t>
            </w:r>
          </w:p>
        </w:tc>
        <w:tc>
          <w:tcPr>
            <w:tcW w:w="963" w:type="dxa"/>
            <w:shd w:val="clear" w:color="auto" w:fill="auto"/>
            <w:vAlign w:val="bottom"/>
          </w:tcPr>
          <w:p w14:paraId="4DCC3EEE" w14:textId="77777777" w:rsidR="00FE799C" w:rsidRPr="00660EF4" w:rsidRDefault="00FE799C" w:rsidP="00660EF4">
            <w:pPr>
              <w:suppressAutoHyphens w:val="0"/>
              <w:spacing w:before="40" w:after="40" w:line="220" w:lineRule="exact"/>
              <w:jc w:val="right"/>
              <w:rPr>
                <w:sz w:val="18"/>
              </w:rPr>
            </w:pPr>
            <w:r w:rsidRPr="00660EF4">
              <w:rPr>
                <w:sz w:val="18"/>
              </w:rPr>
              <w:t>8</w:t>
            </w:r>
          </w:p>
        </w:tc>
        <w:tc>
          <w:tcPr>
            <w:tcW w:w="964" w:type="dxa"/>
            <w:shd w:val="clear" w:color="auto" w:fill="auto"/>
            <w:vAlign w:val="bottom"/>
          </w:tcPr>
          <w:p w14:paraId="2F9715C4" w14:textId="77777777" w:rsidR="00FE799C" w:rsidRPr="00660EF4" w:rsidRDefault="00FE799C" w:rsidP="00660EF4">
            <w:pPr>
              <w:suppressAutoHyphens w:val="0"/>
              <w:spacing w:before="40" w:after="40" w:line="220" w:lineRule="exact"/>
              <w:jc w:val="right"/>
              <w:rPr>
                <w:sz w:val="18"/>
              </w:rPr>
            </w:pPr>
            <w:r w:rsidRPr="00660EF4">
              <w:rPr>
                <w:sz w:val="18"/>
              </w:rPr>
              <w:t>3</w:t>
            </w:r>
          </w:p>
        </w:tc>
        <w:tc>
          <w:tcPr>
            <w:tcW w:w="964" w:type="dxa"/>
            <w:shd w:val="clear" w:color="auto" w:fill="auto"/>
            <w:vAlign w:val="bottom"/>
          </w:tcPr>
          <w:p w14:paraId="522AC9DB" w14:textId="77777777" w:rsidR="00FE799C" w:rsidRPr="00660EF4" w:rsidRDefault="00FE799C" w:rsidP="00660EF4">
            <w:pPr>
              <w:suppressAutoHyphens w:val="0"/>
              <w:spacing w:before="40" w:after="40" w:line="220" w:lineRule="exact"/>
              <w:jc w:val="right"/>
              <w:rPr>
                <w:sz w:val="18"/>
              </w:rPr>
            </w:pPr>
            <w:r w:rsidRPr="00660EF4">
              <w:rPr>
                <w:sz w:val="18"/>
              </w:rPr>
              <w:t>-</w:t>
            </w:r>
          </w:p>
        </w:tc>
      </w:tr>
      <w:tr w:rsidR="00660EF4" w:rsidRPr="00660EF4" w14:paraId="57684903" w14:textId="77777777" w:rsidTr="00660EF4">
        <w:tc>
          <w:tcPr>
            <w:tcW w:w="2552" w:type="dxa"/>
            <w:shd w:val="clear" w:color="auto" w:fill="auto"/>
          </w:tcPr>
          <w:p w14:paraId="563F8620" w14:textId="092A0445" w:rsidR="00FE799C" w:rsidRPr="00660EF4" w:rsidRDefault="00FE799C" w:rsidP="00660EF4">
            <w:pPr>
              <w:suppressAutoHyphens w:val="0"/>
              <w:spacing w:before="40" w:after="40" w:line="220" w:lineRule="exact"/>
              <w:rPr>
                <w:sz w:val="18"/>
              </w:rPr>
            </w:pPr>
            <w:r w:rsidRPr="00660EF4">
              <w:rPr>
                <w:sz w:val="18"/>
              </w:rPr>
              <w:t>Nombre d</w:t>
            </w:r>
            <w:r w:rsidR="00766155">
              <w:rPr>
                <w:sz w:val="18"/>
              </w:rPr>
              <w:t>’</w:t>
            </w:r>
            <w:r w:rsidRPr="00660EF4">
              <w:rPr>
                <w:sz w:val="18"/>
              </w:rPr>
              <w:t>affaires renvoyées au tribunal arbitral du sport</w:t>
            </w:r>
          </w:p>
        </w:tc>
        <w:tc>
          <w:tcPr>
            <w:tcW w:w="963" w:type="dxa"/>
            <w:shd w:val="clear" w:color="auto" w:fill="auto"/>
            <w:vAlign w:val="bottom"/>
          </w:tcPr>
          <w:p w14:paraId="5E096A04" w14:textId="77777777" w:rsidR="00FE799C" w:rsidRPr="00660EF4" w:rsidRDefault="00FE799C" w:rsidP="00660EF4">
            <w:pPr>
              <w:suppressAutoHyphens w:val="0"/>
              <w:spacing w:before="40" w:after="40" w:line="220" w:lineRule="exact"/>
              <w:jc w:val="right"/>
              <w:rPr>
                <w:sz w:val="18"/>
              </w:rPr>
            </w:pPr>
            <w:r w:rsidRPr="00660EF4">
              <w:rPr>
                <w:sz w:val="18"/>
              </w:rPr>
              <w:t xml:space="preserve">2 </w:t>
            </w:r>
          </w:p>
        </w:tc>
        <w:tc>
          <w:tcPr>
            <w:tcW w:w="964" w:type="dxa"/>
            <w:shd w:val="clear" w:color="auto" w:fill="auto"/>
            <w:vAlign w:val="bottom"/>
          </w:tcPr>
          <w:p w14:paraId="2A3506FA" w14:textId="77777777" w:rsidR="00FE799C" w:rsidRPr="00660EF4" w:rsidRDefault="00FE799C" w:rsidP="00660EF4">
            <w:pPr>
              <w:suppressAutoHyphens w:val="0"/>
              <w:spacing w:before="40" w:after="40" w:line="220" w:lineRule="exact"/>
              <w:jc w:val="right"/>
              <w:rPr>
                <w:sz w:val="18"/>
              </w:rPr>
            </w:pPr>
            <w:r w:rsidRPr="00660EF4">
              <w:rPr>
                <w:sz w:val="18"/>
              </w:rPr>
              <w:t>2</w:t>
            </w:r>
          </w:p>
        </w:tc>
        <w:tc>
          <w:tcPr>
            <w:tcW w:w="963" w:type="dxa"/>
            <w:shd w:val="clear" w:color="auto" w:fill="auto"/>
            <w:vAlign w:val="bottom"/>
          </w:tcPr>
          <w:p w14:paraId="4F597165" w14:textId="77777777" w:rsidR="00FE799C" w:rsidRPr="00660EF4" w:rsidRDefault="00FE799C" w:rsidP="00660EF4">
            <w:pPr>
              <w:suppressAutoHyphens w:val="0"/>
              <w:spacing w:before="40" w:after="40" w:line="220" w:lineRule="exact"/>
              <w:jc w:val="right"/>
              <w:rPr>
                <w:sz w:val="18"/>
              </w:rPr>
            </w:pPr>
            <w:r w:rsidRPr="00660EF4">
              <w:rPr>
                <w:sz w:val="18"/>
              </w:rPr>
              <w:t>6</w:t>
            </w:r>
          </w:p>
        </w:tc>
        <w:tc>
          <w:tcPr>
            <w:tcW w:w="964" w:type="dxa"/>
            <w:shd w:val="clear" w:color="auto" w:fill="auto"/>
            <w:vAlign w:val="bottom"/>
          </w:tcPr>
          <w:p w14:paraId="356021F5" w14:textId="77777777" w:rsidR="00FE799C" w:rsidRPr="00660EF4" w:rsidRDefault="00FE799C" w:rsidP="00660EF4">
            <w:pPr>
              <w:suppressAutoHyphens w:val="0"/>
              <w:spacing w:before="40" w:after="40" w:line="220" w:lineRule="exact"/>
              <w:jc w:val="right"/>
              <w:rPr>
                <w:sz w:val="18"/>
              </w:rPr>
            </w:pPr>
            <w:r w:rsidRPr="00660EF4">
              <w:rPr>
                <w:sz w:val="18"/>
              </w:rPr>
              <w:t>7</w:t>
            </w:r>
          </w:p>
        </w:tc>
        <w:tc>
          <w:tcPr>
            <w:tcW w:w="964" w:type="dxa"/>
            <w:shd w:val="clear" w:color="auto" w:fill="auto"/>
            <w:vAlign w:val="bottom"/>
          </w:tcPr>
          <w:p w14:paraId="44038DEB" w14:textId="77777777" w:rsidR="00FE799C" w:rsidRPr="00660EF4" w:rsidRDefault="00FE799C" w:rsidP="00660EF4">
            <w:pPr>
              <w:suppressAutoHyphens w:val="0"/>
              <w:spacing w:before="40" w:after="40" w:line="220" w:lineRule="exact"/>
              <w:jc w:val="right"/>
              <w:rPr>
                <w:sz w:val="18"/>
              </w:rPr>
            </w:pPr>
            <w:r w:rsidRPr="00660EF4">
              <w:rPr>
                <w:sz w:val="18"/>
              </w:rPr>
              <w:t>1</w:t>
            </w:r>
          </w:p>
        </w:tc>
      </w:tr>
      <w:tr w:rsidR="00660EF4" w:rsidRPr="00660EF4" w14:paraId="47DF774F" w14:textId="77777777" w:rsidTr="00660EF4">
        <w:tc>
          <w:tcPr>
            <w:tcW w:w="2552" w:type="dxa"/>
            <w:shd w:val="clear" w:color="auto" w:fill="auto"/>
          </w:tcPr>
          <w:p w14:paraId="56C5CD5B" w14:textId="77777777" w:rsidR="00FE799C" w:rsidRPr="00660EF4" w:rsidRDefault="00FE799C" w:rsidP="00660EF4">
            <w:pPr>
              <w:suppressAutoHyphens w:val="0"/>
              <w:spacing w:before="40" w:after="40" w:line="220" w:lineRule="exact"/>
              <w:rPr>
                <w:sz w:val="18"/>
              </w:rPr>
            </w:pPr>
            <w:r w:rsidRPr="00660EF4">
              <w:rPr>
                <w:sz w:val="18"/>
              </w:rPr>
              <w:t>Nombre de plaintes rejetées</w:t>
            </w:r>
          </w:p>
        </w:tc>
        <w:tc>
          <w:tcPr>
            <w:tcW w:w="963" w:type="dxa"/>
            <w:shd w:val="clear" w:color="auto" w:fill="auto"/>
            <w:vAlign w:val="bottom"/>
          </w:tcPr>
          <w:p w14:paraId="7D641105" w14:textId="77777777" w:rsidR="00FE799C" w:rsidRPr="00660EF4" w:rsidRDefault="00FE799C" w:rsidP="00660EF4">
            <w:pPr>
              <w:suppressAutoHyphens w:val="0"/>
              <w:spacing w:before="40" w:after="40" w:line="220" w:lineRule="exact"/>
              <w:jc w:val="right"/>
              <w:rPr>
                <w:sz w:val="18"/>
              </w:rPr>
            </w:pPr>
            <w:r w:rsidRPr="00660EF4">
              <w:rPr>
                <w:sz w:val="18"/>
              </w:rPr>
              <w:t xml:space="preserve">1 </w:t>
            </w:r>
          </w:p>
        </w:tc>
        <w:tc>
          <w:tcPr>
            <w:tcW w:w="964" w:type="dxa"/>
            <w:shd w:val="clear" w:color="auto" w:fill="auto"/>
            <w:vAlign w:val="bottom"/>
          </w:tcPr>
          <w:p w14:paraId="02EDDB6A" w14:textId="77777777" w:rsidR="00FE799C" w:rsidRPr="00660EF4" w:rsidRDefault="00FE799C" w:rsidP="00660EF4">
            <w:pPr>
              <w:suppressAutoHyphens w:val="0"/>
              <w:spacing w:before="40" w:after="40" w:line="220" w:lineRule="exact"/>
              <w:jc w:val="right"/>
              <w:rPr>
                <w:sz w:val="18"/>
              </w:rPr>
            </w:pPr>
            <w:r w:rsidRPr="00660EF4">
              <w:rPr>
                <w:sz w:val="18"/>
              </w:rPr>
              <w:t>2</w:t>
            </w:r>
          </w:p>
        </w:tc>
        <w:tc>
          <w:tcPr>
            <w:tcW w:w="963" w:type="dxa"/>
            <w:shd w:val="clear" w:color="auto" w:fill="auto"/>
            <w:vAlign w:val="bottom"/>
          </w:tcPr>
          <w:p w14:paraId="7A0728E0" w14:textId="77777777" w:rsidR="00FE799C" w:rsidRPr="00660EF4" w:rsidRDefault="00FE799C" w:rsidP="00660EF4">
            <w:pPr>
              <w:suppressAutoHyphens w:val="0"/>
              <w:spacing w:before="40" w:after="40" w:line="220" w:lineRule="exact"/>
              <w:jc w:val="right"/>
              <w:rPr>
                <w:sz w:val="18"/>
              </w:rPr>
            </w:pPr>
            <w:r w:rsidRPr="00660EF4">
              <w:rPr>
                <w:sz w:val="18"/>
              </w:rPr>
              <w:t>3</w:t>
            </w:r>
          </w:p>
        </w:tc>
        <w:tc>
          <w:tcPr>
            <w:tcW w:w="964" w:type="dxa"/>
            <w:shd w:val="clear" w:color="auto" w:fill="auto"/>
            <w:vAlign w:val="bottom"/>
          </w:tcPr>
          <w:p w14:paraId="7FB8227E" w14:textId="77777777" w:rsidR="00FE799C" w:rsidRPr="00660EF4" w:rsidRDefault="00FE799C" w:rsidP="00660EF4">
            <w:pPr>
              <w:suppressAutoHyphens w:val="0"/>
              <w:spacing w:before="40" w:after="40" w:line="220" w:lineRule="exact"/>
              <w:jc w:val="right"/>
              <w:rPr>
                <w:sz w:val="18"/>
              </w:rPr>
            </w:pPr>
            <w:r w:rsidRPr="00660EF4">
              <w:rPr>
                <w:sz w:val="18"/>
              </w:rPr>
              <w:t>2</w:t>
            </w:r>
          </w:p>
        </w:tc>
        <w:tc>
          <w:tcPr>
            <w:tcW w:w="964" w:type="dxa"/>
            <w:shd w:val="clear" w:color="auto" w:fill="auto"/>
            <w:vAlign w:val="bottom"/>
          </w:tcPr>
          <w:p w14:paraId="56103C20" w14:textId="77777777" w:rsidR="00FE799C" w:rsidRPr="00660EF4" w:rsidRDefault="00FE799C" w:rsidP="00660EF4">
            <w:pPr>
              <w:suppressAutoHyphens w:val="0"/>
              <w:spacing w:before="40" w:after="40" w:line="220" w:lineRule="exact"/>
              <w:jc w:val="right"/>
              <w:rPr>
                <w:sz w:val="18"/>
              </w:rPr>
            </w:pPr>
            <w:r w:rsidRPr="00660EF4">
              <w:rPr>
                <w:sz w:val="18"/>
              </w:rPr>
              <w:t>1</w:t>
            </w:r>
          </w:p>
        </w:tc>
      </w:tr>
      <w:tr w:rsidR="00660EF4" w:rsidRPr="00660EF4" w14:paraId="5C8EE52B" w14:textId="77777777" w:rsidTr="00660EF4">
        <w:tc>
          <w:tcPr>
            <w:tcW w:w="2552" w:type="dxa"/>
            <w:shd w:val="clear" w:color="auto" w:fill="auto"/>
          </w:tcPr>
          <w:p w14:paraId="62F0E9D0" w14:textId="0F1041A4" w:rsidR="00FE799C" w:rsidRPr="00660EF4" w:rsidRDefault="00FE799C" w:rsidP="00660EF4">
            <w:pPr>
              <w:suppressAutoHyphens w:val="0"/>
              <w:spacing w:before="40" w:after="40" w:line="220" w:lineRule="exact"/>
              <w:rPr>
                <w:sz w:val="18"/>
              </w:rPr>
            </w:pPr>
            <w:r w:rsidRPr="00660EF4">
              <w:rPr>
                <w:sz w:val="18"/>
              </w:rPr>
              <w:t>Nombre d</w:t>
            </w:r>
            <w:r w:rsidR="00766155">
              <w:rPr>
                <w:sz w:val="18"/>
              </w:rPr>
              <w:t>’</w:t>
            </w:r>
            <w:r w:rsidRPr="00660EF4">
              <w:rPr>
                <w:sz w:val="18"/>
              </w:rPr>
              <w:t>affaires en instance</w:t>
            </w:r>
          </w:p>
        </w:tc>
        <w:tc>
          <w:tcPr>
            <w:tcW w:w="963" w:type="dxa"/>
            <w:shd w:val="clear" w:color="auto" w:fill="auto"/>
            <w:vAlign w:val="bottom"/>
          </w:tcPr>
          <w:p w14:paraId="4F46C1C7" w14:textId="77777777" w:rsidR="00FE799C" w:rsidRPr="00660EF4" w:rsidRDefault="00FE799C" w:rsidP="00660EF4">
            <w:pPr>
              <w:suppressAutoHyphens w:val="0"/>
              <w:spacing w:before="40" w:after="40" w:line="220" w:lineRule="exact"/>
              <w:jc w:val="right"/>
              <w:rPr>
                <w:sz w:val="18"/>
              </w:rPr>
            </w:pPr>
            <w:r w:rsidRPr="00660EF4">
              <w:rPr>
                <w:sz w:val="18"/>
              </w:rPr>
              <w:t>-</w:t>
            </w:r>
          </w:p>
        </w:tc>
        <w:tc>
          <w:tcPr>
            <w:tcW w:w="964" w:type="dxa"/>
            <w:shd w:val="clear" w:color="auto" w:fill="auto"/>
            <w:vAlign w:val="bottom"/>
          </w:tcPr>
          <w:p w14:paraId="6884DABD" w14:textId="77777777" w:rsidR="00FE799C" w:rsidRPr="00660EF4" w:rsidRDefault="00FE799C" w:rsidP="00660EF4">
            <w:pPr>
              <w:suppressAutoHyphens w:val="0"/>
              <w:spacing w:before="40" w:after="40" w:line="220" w:lineRule="exact"/>
              <w:jc w:val="right"/>
              <w:rPr>
                <w:sz w:val="18"/>
              </w:rPr>
            </w:pPr>
            <w:r w:rsidRPr="00660EF4">
              <w:rPr>
                <w:sz w:val="18"/>
              </w:rPr>
              <w:t>2</w:t>
            </w:r>
          </w:p>
        </w:tc>
        <w:tc>
          <w:tcPr>
            <w:tcW w:w="963" w:type="dxa"/>
            <w:shd w:val="clear" w:color="auto" w:fill="auto"/>
            <w:vAlign w:val="bottom"/>
          </w:tcPr>
          <w:p w14:paraId="4BC870A2" w14:textId="77777777" w:rsidR="00FE799C" w:rsidRPr="00660EF4" w:rsidRDefault="00FE799C" w:rsidP="00660EF4">
            <w:pPr>
              <w:suppressAutoHyphens w:val="0"/>
              <w:spacing w:before="40" w:after="40" w:line="220" w:lineRule="exact"/>
              <w:jc w:val="right"/>
              <w:rPr>
                <w:sz w:val="18"/>
              </w:rPr>
            </w:pPr>
            <w:r w:rsidRPr="00660EF4">
              <w:rPr>
                <w:sz w:val="18"/>
              </w:rPr>
              <w:t>5</w:t>
            </w:r>
          </w:p>
        </w:tc>
        <w:tc>
          <w:tcPr>
            <w:tcW w:w="964" w:type="dxa"/>
            <w:shd w:val="clear" w:color="auto" w:fill="auto"/>
            <w:vAlign w:val="bottom"/>
          </w:tcPr>
          <w:p w14:paraId="6395C6E0" w14:textId="77777777" w:rsidR="00FE799C" w:rsidRPr="00660EF4" w:rsidRDefault="00FE799C" w:rsidP="00660EF4">
            <w:pPr>
              <w:suppressAutoHyphens w:val="0"/>
              <w:spacing w:before="40" w:after="40" w:line="220" w:lineRule="exact"/>
              <w:jc w:val="right"/>
              <w:rPr>
                <w:sz w:val="18"/>
              </w:rPr>
            </w:pPr>
            <w:r w:rsidRPr="00660EF4">
              <w:rPr>
                <w:sz w:val="18"/>
              </w:rPr>
              <w:t>3</w:t>
            </w:r>
          </w:p>
        </w:tc>
        <w:tc>
          <w:tcPr>
            <w:tcW w:w="964" w:type="dxa"/>
            <w:shd w:val="clear" w:color="auto" w:fill="auto"/>
            <w:vAlign w:val="bottom"/>
          </w:tcPr>
          <w:p w14:paraId="03FB58EB" w14:textId="77777777" w:rsidR="00FE799C" w:rsidRPr="00660EF4" w:rsidRDefault="00FE799C" w:rsidP="00660EF4">
            <w:pPr>
              <w:suppressAutoHyphens w:val="0"/>
              <w:spacing w:before="40" w:after="40" w:line="220" w:lineRule="exact"/>
              <w:jc w:val="right"/>
              <w:rPr>
                <w:sz w:val="18"/>
              </w:rPr>
            </w:pPr>
            <w:r w:rsidRPr="00660EF4">
              <w:rPr>
                <w:sz w:val="18"/>
              </w:rPr>
              <w:t>-</w:t>
            </w:r>
          </w:p>
        </w:tc>
      </w:tr>
      <w:tr w:rsidR="00660EF4" w:rsidRPr="00660EF4" w14:paraId="4E0FB0D3" w14:textId="77777777" w:rsidTr="00660EF4">
        <w:tc>
          <w:tcPr>
            <w:tcW w:w="2552" w:type="dxa"/>
            <w:tcBorders>
              <w:bottom w:val="single" w:sz="12" w:space="0" w:color="auto"/>
            </w:tcBorders>
            <w:shd w:val="clear" w:color="auto" w:fill="auto"/>
          </w:tcPr>
          <w:p w14:paraId="70FA8C7E" w14:textId="77777777" w:rsidR="00FE799C" w:rsidRPr="00660EF4" w:rsidRDefault="00FE799C" w:rsidP="00660EF4">
            <w:pPr>
              <w:suppressAutoHyphens w:val="0"/>
              <w:spacing w:before="40" w:after="40" w:line="220" w:lineRule="exact"/>
              <w:rPr>
                <w:sz w:val="18"/>
              </w:rPr>
            </w:pPr>
            <w:r w:rsidRPr="00660EF4">
              <w:rPr>
                <w:sz w:val="18"/>
              </w:rPr>
              <w:t>Nombre de recours reçus</w:t>
            </w:r>
          </w:p>
        </w:tc>
        <w:tc>
          <w:tcPr>
            <w:tcW w:w="963" w:type="dxa"/>
            <w:tcBorders>
              <w:bottom w:val="single" w:sz="12" w:space="0" w:color="auto"/>
            </w:tcBorders>
            <w:shd w:val="clear" w:color="auto" w:fill="auto"/>
            <w:vAlign w:val="bottom"/>
          </w:tcPr>
          <w:p w14:paraId="56ECB0DD" w14:textId="77777777" w:rsidR="00FE799C" w:rsidRPr="00660EF4" w:rsidRDefault="00FE799C" w:rsidP="00660EF4">
            <w:pPr>
              <w:suppressAutoHyphens w:val="0"/>
              <w:spacing w:before="40" w:after="40" w:line="220" w:lineRule="exact"/>
              <w:jc w:val="right"/>
              <w:rPr>
                <w:sz w:val="18"/>
              </w:rPr>
            </w:pPr>
            <w:r w:rsidRPr="00660EF4">
              <w:rPr>
                <w:sz w:val="18"/>
              </w:rPr>
              <w:t xml:space="preserve">23 </w:t>
            </w:r>
          </w:p>
        </w:tc>
        <w:tc>
          <w:tcPr>
            <w:tcW w:w="964" w:type="dxa"/>
            <w:tcBorders>
              <w:bottom w:val="single" w:sz="12" w:space="0" w:color="auto"/>
            </w:tcBorders>
            <w:shd w:val="clear" w:color="auto" w:fill="auto"/>
            <w:vAlign w:val="bottom"/>
          </w:tcPr>
          <w:p w14:paraId="5149E820" w14:textId="77777777" w:rsidR="00FE799C" w:rsidRPr="00660EF4" w:rsidRDefault="00FE799C" w:rsidP="00660EF4">
            <w:pPr>
              <w:suppressAutoHyphens w:val="0"/>
              <w:spacing w:before="40" w:after="40" w:line="220" w:lineRule="exact"/>
              <w:jc w:val="right"/>
              <w:rPr>
                <w:sz w:val="18"/>
              </w:rPr>
            </w:pPr>
            <w:r w:rsidRPr="00660EF4">
              <w:rPr>
                <w:sz w:val="18"/>
              </w:rPr>
              <w:t>18</w:t>
            </w:r>
          </w:p>
        </w:tc>
        <w:tc>
          <w:tcPr>
            <w:tcW w:w="963" w:type="dxa"/>
            <w:tcBorders>
              <w:bottom w:val="single" w:sz="12" w:space="0" w:color="auto"/>
            </w:tcBorders>
            <w:shd w:val="clear" w:color="auto" w:fill="auto"/>
            <w:vAlign w:val="bottom"/>
          </w:tcPr>
          <w:p w14:paraId="1B5AE54D" w14:textId="77777777" w:rsidR="00FE799C" w:rsidRPr="00660EF4" w:rsidRDefault="00FE799C" w:rsidP="00660EF4">
            <w:pPr>
              <w:suppressAutoHyphens w:val="0"/>
              <w:spacing w:before="40" w:after="40" w:line="220" w:lineRule="exact"/>
              <w:jc w:val="right"/>
              <w:rPr>
                <w:sz w:val="18"/>
              </w:rPr>
            </w:pPr>
            <w:r w:rsidRPr="00660EF4">
              <w:rPr>
                <w:sz w:val="18"/>
              </w:rPr>
              <w:t>24</w:t>
            </w:r>
          </w:p>
        </w:tc>
        <w:tc>
          <w:tcPr>
            <w:tcW w:w="964" w:type="dxa"/>
            <w:tcBorders>
              <w:bottom w:val="single" w:sz="12" w:space="0" w:color="auto"/>
            </w:tcBorders>
            <w:shd w:val="clear" w:color="auto" w:fill="auto"/>
            <w:vAlign w:val="bottom"/>
          </w:tcPr>
          <w:p w14:paraId="091B6E01" w14:textId="77777777" w:rsidR="00FE799C" w:rsidRPr="00660EF4" w:rsidRDefault="00FE799C" w:rsidP="00660EF4">
            <w:pPr>
              <w:suppressAutoHyphens w:val="0"/>
              <w:spacing w:before="40" w:after="40" w:line="220" w:lineRule="exact"/>
              <w:jc w:val="right"/>
              <w:rPr>
                <w:sz w:val="18"/>
              </w:rPr>
            </w:pPr>
            <w:r w:rsidRPr="00660EF4">
              <w:rPr>
                <w:sz w:val="18"/>
              </w:rPr>
              <w:t>18</w:t>
            </w:r>
          </w:p>
        </w:tc>
        <w:tc>
          <w:tcPr>
            <w:tcW w:w="964" w:type="dxa"/>
            <w:tcBorders>
              <w:bottom w:val="single" w:sz="12" w:space="0" w:color="auto"/>
            </w:tcBorders>
            <w:shd w:val="clear" w:color="auto" w:fill="auto"/>
            <w:vAlign w:val="bottom"/>
          </w:tcPr>
          <w:p w14:paraId="7C57C439" w14:textId="77777777" w:rsidR="00FE799C" w:rsidRPr="00660EF4" w:rsidRDefault="00FE799C" w:rsidP="00660EF4">
            <w:pPr>
              <w:suppressAutoHyphens w:val="0"/>
              <w:spacing w:before="40" w:after="40" w:line="220" w:lineRule="exact"/>
              <w:jc w:val="right"/>
              <w:rPr>
                <w:sz w:val="18"/>
              </w:rPr>
            </w:pPr>
            <w:r w:rsidRPr="00660EF4">
              <w:rPr>
                <w:sz w:val="18"/>
              </w:rPr>
              <w:t>-</w:t>
            </w:r>
          </w:p>
        </w:tc>
      </w:tr>
    </w:tbl>
    <w:p w14:paraId="4AFF5AB4" w14:textId="04A19F52" w:rsidR="00FE799C" w:rsidRPr="00AC7FFE" w:rsidRDefault="00FE799C" w:rsidP="003D1BDC">
      <w:pPr>
        <w:kinsoku/>
        <w:overflowPunct/>
        <w:autoSpaceDE/>
        <w:autoSpaceDN/>
        <w:adjustRightInd/>
        <w:snapToGrid/>
        <w:spacing w:before="120"/>
        <w:ind w:left="1134" w:right="1134" w:firstLine="170"/>
        <w:rPr>
          <w:sz w:val="18"/>
        </w:rPr>
      </w:pPr>
      <w:r w:rsidRPr="00AC7FFE">
        <w:rPr>
          <w:i/>
          <w:iCs/>
          <w:sz w:val="18"/>
        </w:rPr>
        <w:t>Source</w:t>
      </w:r>
      <w:r w:rsidR="00970F33">
        <w:rPr>
          <w:i/>
          <w:iCs/>
          <w:sz w:val="18"/>
        </w:rPr>
        <w:t> </w:t>
      </w:r>
      <w:r w:rsidRPr="00AC7FFE">
        <w:rPr>
          <w:i/>
          <w:iCs/>
          <w:sz w:val="18"/>
        </w:rPr>
        <w:t>:</w:t>
      </w:r>
      <w:r w:rsidRPr="00AC7FFE">
        <w:rPr>
          <w:sz w:val="18"/>
        </w:rPr>
        <w:t xml:space="preserve"> Bureau du </w:t>
      </w:r>
      <w:r>
        <w:rPr>
          <w:sz w:val="18"/>
        </w:rPr>
        <w:t>M</w:t>
      </w:r>
      <w:r w:rsidRPr="00AC7FFE">
        <w:rPr>
          <w:sz w:val="18"/>
        </w:rPr>
        <w:t>édiateur pour les sports</w:t>
      </w:r>
      <w:r>
        <w:rPr>
          <w:sz w:val="18"/>
        </w:rPr>
        <w:t>.</w:t>
      </w:r>
    </w:p>
    <w:p w14:paraId="4147933E" w14:textId="51DB4AA8" w:rsidR="00FE799C" w:rsidRPr="008C5204" w:rsidRDefault="00FE799C" w:rsidP="003D1BDC">
      <w:pPr>
        <w:pStyle w:val="H23G"/>
      </w:pPr>
      <w:r w:rsidRPr="00AC7FFE">
        <w:tab/>
      </w:r>
      <w:r w:rsidRPr="00AC7FFE">
        <w:tab/>
      </w:r>
      <w:r>
        <w:t xml:space="preserve">Action de </w:t>
      </w:r>
      <w:r w:rsidRPr="00915628">
        <w:t>sensibilisation aux droits de l</w:t>
      </w:r>
      <w:r w:rsidR="00766155">
        <w:t>’</w:t>
      </w:r>
      <w:r w:rsidRPr="00915628">
        <w:t>homme</w:t>
      </w:r>
    </w:p>
    <w:p w14:paraId="71E881EB" w14:textId="6786086F" w:rsidR="00FE799C" w:rsidRPr="008C5204" w:rsidRDefault="00FE799C" w:rsidP="00FE799C">
      <w:pPr>
        <w:pStyle w:val="SingleTxtG"/>
      </w:pPr>
      <w:r w:rsidRPr="001515C1">
        <w:t>73.</w:t>
      </w:r>
      <w:r w:rsidRPr="001515C1">
        <w:tab/>
      </w:r>
      <w:r>
        <w:t>Sous l</w:t>
      </w:r>
      <w:r w:rsidR="00766155">
        <w:t>’</w:t>
      </w:r>
      <w:r>
        <w:t xml:space="preserve">égide </w:t>
      </w:r>
      <w:r w:rsidRPr="00915628">
        <w:t xml:space="preserve">du </w:t>
      </w:r>
      <w:r>
        <w:t>M</w:t>
      </w:r>
      <w:r w:rsidRPr="00915628">
        <w:t xml:space="preserve">inistère des </w:t>
      </w:r>
      <w:r>
        <w:t>a</w:t>
      </w:r>
      <w:r w:rsidRPr="00915628">
        <w:t>ffaires étrangères, de l</w:t>
      </w:r>
      <w:r w:rsidR="00766155">
        <w:t>’</w:t>
      </w:r>
      <w:r>
        <w:t>i</w:t>
      </w:r>
      <w:r w:rsidRPr="00915628">
        <w:t xml:space="preserve">ntégration régionale et du </w:t>
      </w:r>
      <w:r>
        <w:t>c</w:t>
      </w:r>
      <w:r w:rsidRPr="00915628">
        <w:t>ommerce international</w:t>
      </w:r>
      <w:r>
        <w:t>,</w:t>
      </w:r>
      <w:r w:rsidRPr="00915628">
        <w:t xml:space="preserve"> </w:t>
      </w:r>
      <w:r>
        <w:t xml:space="preserve">la </w:t>
      </w:r>
      <w:r w:rsidRPr="00915628">
        <w:t>Division des droits de l</w:t>
      </w:r>
      <w:r w:rsidR="00766155">
        <w:t>’</w:t>
      </w:r>
      <w:r w:rsidRPr="00915628">
        <w:t xml:space="preserve">homme est </w:t>
      </w:r>
      <w:r>
        <w:t>chargée d</w:t>
      </w:r>
      <w:r w:rsidR="00766155">
        <w:t>’</w:t>
      </w:r>
      <w:r>
        <w:t xml:space="preserve">assurer la promotion des </w:t>
      </w:r>
      <w:r w:rsidRPr="00915628">
        <w:t>droits de l</w:t>
      </w:r>
      <w:r w:rsidR="00766155">
        <w:t>’</w:t>
      </w:r>
      <w:r w:rsidRPr="00915628">
        <w:t xml:space="preserve">homme, </w:t>
      </w:r>
      <w:r>
        <w:t>et d</w:t>
      </w:r>
      <w:r w:rsidR="00766155">
        <w:t>’</w:t>
      </w:r>
      <w:r>
        <w:t xml:space="preserve">établir les </w:t>
      </w:r>
      <w:r w:rsidRPr="00915628">
        <w:t>rapports de l</w:t>
      </w:r>
      <w:r w:rsidR="00766155">
        <w:t>’</w:t>
      </w:r>
      <w:r w:rsidRPr="00915628">
        <w:t xml:space="preserve">État aux organes </w:t>
      </w:r>
      <w:r>
        <w:t xml:space="preserve">conventionnels </w:t>
      </w:r>
      <w:r w:rsidRPr="00915628">
        <w:t xml:space="preserve">et </w:t>
      </w:r>
      <w:r>
        <w:t xml:space="preserve">fait office de </w:t>
      </w:r>
      <w:r w:rsidRPr="00915628">
        <w:t xml:space="preserve">secrétariat </w:t>
      </w:r>
      <w:r>
        <w:t>du m</w:t>
      </w:r>
      <w:r w:rsidRPr="00915628">
        <w:t xml:space="preserve">écanisme national </w:t>
      </w:r>
      <w:r>
        <w:t>d</w:t>
      </w:r>
      <w:r w:rsidR="00766155">
        <w:t>’</w:t>
      </w:r>
      <w:r>
        <w:t xml:space="preserve">établissement de </w:t>
      </w:r>
      <w:r w:rsidRPr="00915628">
        <w:t>rapport</w:t>
      </w:r>
      <w:r>
        <w:t>s</w:t>
      </w:r>
      <w:r w:rsidRPr="00915628">
        <w:t xml:space="preserve"> et de suivi.</w:t>
      </w:r>
    </w:p>
    <w:p w14:paraId="7FCD10C0" w14:textId="0040ACFA" w:rsidR="00FE799C" w:rsidRPr="00CB6633" w:rsidRDefault="00FE799C" w:rsidP="00FE799C">
      <w:pPr>
        <w:pStyle w:val="SingleTxtG"/>
      </w:pPr>
      <w:r w:rsidRPr="00865F38">
        <w:t>74.</w:t>
      </w:r>
      <w:r w:rsidRPr="00865F38">
        <w:tab/>
      </w:r>
      <w:r w:rsidRPr="00915628">
        <w:t xml:space="preserve">La </w:t>
      </w:r>
      <w:r>
        <w:t>D</w:t>
      </w:r>
      <w:r w:rsidRPr="00915628">
        <w:t>ivision des droits de l</w:t>
      </w:r>
      <w:r w:rsidR="00766155">
        <w:t>’</w:t>
      </w:r>
      <w:r w:rsidRPr="00915628">
        <w:t xml:space="preserve">homme </w:t>
      </w:r>
      <w:r>
        <w:t>s</w:t>
      </w:r>
      <w:r w:rsidR="00766155">
        <w:t>’</w:t>
      </w:r>
      <w:r>
        <w:t xml:space="preserve">emploie résolument à promouvoir les </w:t>
      </w:r>
      <w:r w:rsidRPr="00915628">
        <w:t>droits de l</w:t>
      </w:r>
      <w:r w:rsidR="00766155">
        <w:t>’</w:t>
      </w:r>
      <w:r w:rsidRPr="00915628">
        <w:t xml:space="preserve">homme. </w:t>
      </w:r>
      <w:r>
        <w:t xml:space="preserve">Une action de </w:t>
      </w:r>
      <w:r w:rsidRPr="00915628">
        <w:t xml:space="preserve">sensibilisation et </w:t>
      </w:r>
      <w:r>
        <w:t>d</w:t>
      </w:r>
      <w:r w:rsidR="00766155">
        <w:t>’</w:t>
      </w:r>
      <w:r w:rsidRPr="00915628">
        <w:t>information sur les instruments relatifs aux droits de l</w:t>
      </w:r>
      <w:r w:rsidR="00766155">
        <w:t>’</w:t>
      </w:r>
      <w:r w:rsidRPr="00915628">
        <w:t xml:space="preserve">homme </w:t>
      </w:r>
      <w:r>
        <w:t xml:space="preserve">est </w:t>
      </w:r>
      <w:r w:rsidRPr="00915628">
        <w:t>menée</w:t>
      </w:r>
      <w:r>
        <w:t xml:space="preserve"> en recourant à toute une gamme de </w:t>
      </w:r>
      <w:r w:rsidRPr="00915628">
        <w:t xml:space="preserve">moyens </w:t>
      </w:r>
      <w:r>
        <w:t xml:space="preserve">de façon à </w:t>
      </w:r>
      <w:r w:rsidRPr="00915628">
        <w:t xml:space="preserve">atteindre </w:t>
      </w:r>
      <w:r>
        <w:t xml:space="preserve">une large partie </w:t>
      </w:r>
      <w:r w:rsidRPr="00915628">
        <w:t xml:space="preserve">de la population. </w:t>
      </w:r>
      <w:r>
        <w:t xml:space="preserve">Il a été ainsi été fait appel à des méthodes innovantes reposant sur des </w:t>
      </w:r>
      <w:r w:rsidRPr="00915628">
        <w:t xml:space="preserve">publications, </w:t>
      </w:r>
      <w:r>
        <w:t xml:space="preserve">des contenus </w:t>
      </w:r>
      <w:r w:rsidRPr="00915628">
        <w:t>audiovisuel</w:t>
      </w:r>
      <w:r>
        <w:t>s</w:t>
      </w:r>
      <w:r w:rsidRPr="00915628">
        <w:t xml:space="preserve">, </w:t>
      </w:r>
      <w:r>
        <w:t xml:space="preserve">des ateliers </w:t>
      </w:r>
      <w:r w:rsidRPr="00915628">
        <w:t>et de</w:t>
      </w:r>
      <w:r>
        <w:t>s</w:t>
      </w:r>
      <w:r w:rsidRPr="00915628">
        <w:t xml:space="preserve"> programmes de formation, </w:t>
      </w:r>
      <w:r>
        <w:t xml:space="preserve">notamment. </w:t>
      </w:r>
    </w:p>
    <w:p w14:paraId="790883AB" w14:textId="0DCDA213" w:rsidR="00FE799C" w:rsidRPr="008C5204" w:rsidRDefault="00FE799C" w:rsidP="00FE799C">
      <w:pPr>
        <w:pStyle w:val="SingleTxtG"/>
      </w:pPr>
      <w:r w:rsidRPr="00D64F44">
        <w:t>75.</w:t>
      </w:r>
      <w:r w:rsidRPr="00D64F44">
        <w:tab/>
      </w:r>
      <w:r w:rsidRPr="00915628">
        <w:t xml:space="preserve">Des </w:t>
      </w:r>
      <w:r>
        <w:t xml:space="preserve">crédits sont alloués dans le </w:t>
      </w:r>
      <w:r w:rsidRPr="00915628">
        <w:t xml:space="preserve">budget national </w:t>
      </w:r>
      <w:r>
        <w:t xml:space="preserve">à la </w:t>
      </w:r>
      <w:r w:rsidRPr="00915628">
        <w:t>Division des droits de l</w:t>
      </w:r>
      <w:r w:rsidR="00766155">
        <w:t>’</w:t>
      </w:r>
      <w:r w:rsidRPr="00915628">
        <w:t xml:space="preserve">homme et </w:t>
      </w:r>
      <w:r>
        <w:t xml:space="preserve">à </w:t>
      </w:r>
      <w:r w:rsidRPr="00915628">
        <w:t>la Commission nationale des droits de l</w:t>
      </w:r>
      <w:r w:rsidR="00766155">
        <w:t>’</w:t>
      </w:r>
      <w:r w:rsidRPr="00915628">
        <w:t xml:space="preserve">homme </w:t>
      </w:r>
      <w:r>
        <w:t>pour permettre à ces organes de s</w:t>
      </w:r>
      <w:r w:rsidR="00766155">
        <w:t>’</w:t>
      </w:r>
      <w:r>
        <w:t xml:space="preserve">acquitter de leur mission de </w:t>
      </w:r>
      <w:r w:rsidRPr="00915628">
        <w:t>promotion des droits de l</w:t>
      </w:r>
      <w:r w:rsidR="00766155">
        <w:t>’</w:t>
      </w:r>
      <w:r w:rsidRPr="00915628">
        <w:t>homme</w:t>
      </w:r>
      <w:r>
        <w:t>.</w:t>
      </w:r>
    </w:p>
    <w:p w14:paraId="56B022F1" w14:textId="77777777" w:rsidR="00FE799C" w:rsidRPr="00AB401E" w:rsidRDefault="00FE799C" w:rsidP="003D1BDC">
      <w:pPr>
        <w:pStyle w:val="H23G"/>
      </w:pPr>
      <w:r w:rsidRPr="008C5204">
        <w:tab/>
      </w:r>
      <w:r w:rsidRPr="008C5204">
        <w:tab/>
      </w:r>
      <w:r w:rsidRPr="00AB401E">
        <w:t>Publications</w:t>
      </w:r>
    </w:p>
    <w:p w14:paraId="3E396014" w14:textId="036DDC7C" w:rsidR="00FE799C" w:rsidRPr="00CE6634" w:rsidRDefault="00FE799C" w:rsidP="00FE799C">
      <w:pPr>
        <w:pStyle w:val="SingleTxtG"/>
      </w:pPr>
      <w:r w:rsidRPr="00247FF0">
        <w:t>76.</w:t>
      </w:r>
      <w:r w:rsidRPr="00247FF0">
        <w:tab/>
      </w:r>
      <w:r w:rsidRPr="00915628">
        <w:t>Le Plan d</w:t>
      </w:r>
      <w:r w:rsidR="00766155">
        <w:t>’</w:t>
      </w:r>
      <w:r w:rsidRPr="00915628">
        <w:t>action national pour les droits de l</w:t>
      </w:r>
      <w:r w:rsidR="00766155">
        <w:t>’</w:t>
      </w:r>
      <w:r w:rsidRPr="00915628">
        <w:t xml:space="preserve">homme </w:t>
      </w:r>
      <w:r>
        <w:t>(</w:t>
      </w:r>
      <w:r w:rsidRPr="00915628">
        <w:t>2012-2020</w:t>
      </w:r>
      <w:r>
        <w:t xml:space="preserve">), </w:t>
      </w:r>
      <w:r w:rsidRPr="00915628">
        <w:t xml:space="preserve">publié </w:t>
      </w:r>
      <w:r>
        <w:t>à l</w:t>
      </w:r>
      <w:r w:rsidR="00766155">
        <w:t>’</w:t>
      </w:r>
      <w:r>
        <w:t xml:space="preserve">origine </w:t>
      </w:r>
      <w:r w:rsidRPr="00915628">
        <w:t>en 2012</w:t>
      </w:r>
      <w:r>
        <w:t>,</w:t>
      </w:r>
      <w:r w:rsidRPr="00915628">
        <w:t xml:space="preserve"> visait à garantir une </w:t>
      </w:r>
      <w:r>
        <w:t>conception intégrée de l</w:t>
      </w:r>
      <w:r w:rsidR="00766155">
        <w:t>’</w:t>
      </w:r>
      <w:r>
        <w:t xml:space="preserve">application </w:t>
      </w:r>
      <w:r w:rsidRPr="00915628">
        <w:t xml:space="preserve">des mesures </w:t>
      </w:r>
      <w:r>
        <w:t xml:space="preserve">relatives </w:t>
      </w:r>
      <w:r w:rsidRPr="00915628">
        <w:t>aux droits de l</w:t>
      </w:r>
      <w:r w:rsidR="00766155">
        <w:t>’</w:t>
      </w:r>
      <w:r w:rsidRPr="00915628">
        <w:t xml:space="preserve">homme. En décembre 2021, </w:t>
      </w:r>
      <w:r>
        <w:t xml:space="preserve">il a été estimé, dans un </w:t>
      </w:r>
      <w:r w:rsidRPr="00915628">
        <w:t xml:space="preserve">rapport </w:t>
      </w:r>
      <w:r>
        <w:t>sur l</w:t>
      </w:r>
      <w:r w:rsidR="00766155">
        <w:t>’</w:t>
      </w:r>
      <w:r>
        <w:t>état d</w:t>
      </w:r>
      <w:r w:rsidR="00766155">
        <w:t>’</w:t>
      </w:r>
      <w:r w:rsidRPr="00915628">
        <w:t xml:space="preserve">avancement </w:t>
      </w:r>
      <w:r>
        <w:lastRenderedPageBreak/>
        <w:t xml:space="preserve">de ce </w:t>
      </w:r>
      <w:r w:rsidRPr="00915628">
        <w:t>plan d</w:t>
      </w:r>
      <w:r w:rsidR="00766155">
        <w:t>’</w:t>
      </w:r>
      <w:r w:rsidRPr="00915628">
        <w:t>action</w:t>
      </w:r>
      <w:r>
        <w:t xml:space="preserve">, </w:t>
      </w:r>
      <w:r w:rsidRPr="00915628">
        <w:t>qu</w:t>
      </w:r>
      <w:r w:rsidR="00766155">
        <w:t>’</w:t>
      </w:r>
      <w:r w:rsidRPr="00915628">
        <w:t>environ 90</w:t>
      </w:r>
      <w:r w:rsidR="00766155">
        <w:t> </w:t>
      </w:r>
      <w:r w:rsidRPr="00915628">
        <w:t xml:space="preserve">% des </w:t>
      </w:r>
      <w:r>
        <w:t xml:space="preserve">mesures </w:t>
      </w:r>
      <w:r w:rsidRPr="00915628">
        <w:t xml:space="preserve">prévues </w:t>
      </w:r>
      <w:r>
        <w:t>dans celui-ci avaient été suivies d</w:t>
      </w:r>
      <w:r w:rsidR="00766155">
        <w:t>’</w:t>
      </w:r>
      <w:r>
        <w:t>effet.</w:t>
      </w:r>
    </w:p>
    <w:p w14:paraId="3A27A1A7" w14:textId="03068B87" w:rsidR="00FE799C" w:rsidRPr="008C5204" w:rsidRDefault="00FE799C" w:rsidP="00FE799C">
      <w:pPr>
        <w:pStyle w:val="SingleTxtG"/>
      </w:pPr>
      <w:r w:rsidRPr="007B6B68">
        <w:t>77.</w:t>
      </w:r>
      <w:r w:rsidRPr="007B6B68">
        <w:tab/>
      </w:r>
      <w:r w:rsidRPr="00915628">
        <w:t>Un nouveau plan d</w:t>
      </w:r>
      <w:r w:rsidR="00766155">
        <w:t>’</w:t>
      </w:r>
      <w:r w:rsidRPr="00915628">
        <w:t>action national pour les droits de l</w:t>
      </w:r>
      <w:r w:rsidR="00766155">
        <w:t>’</w:t>
      </w:r>
      <w:r w:rsidRPr="00915628">
        <w:t>homme</w:t>
      </w:r>
      <w:r>
        <w:t xml:space="preserve">, portant sur la période </w:t>
      </w:r>
      <w:r w:rsidRPr="00915628">
        <w:t>2024-2030</w:t>
      </w:r>
      <w:r>
        <w:t>,</w:t>
      </w:r>
      <w:r w:rsidRPr="00915628">
        <w:t xml:space="preserve"> est en cours </w:t>
      </w:r>
      <w:r>
        <w:t>d</w:t>
      </w:r>
      <w:r w:rsidR="00766155">
        <w:t>’</w:t>
      </w:r>
      <w:r>
        <w:t xml:space="preserve">élaboration, et doit constituer un important </w:t>
      </w:r>
      <w:r w:rsidRPr="00915628">
        <w:t xml:space="preserve">document </w:t>
      </w:r>
      <w:r>
        <w:t>de politique générale pour favoriser l</w:t>
      </w:r>
      <w:r w:rsidR="00766155">
        <w:t>’</w:t>
      </w:r>
      <w:r>
        <w:t>adoption d</w:t>
      </w:r>
      <w:r w:rsidR="00766155">
        <w:t>’</w:t>
      </w:r>
      <w:r w:rsidRPr="00915628">
        <w:t xml:space="preserve">une </w:t>
      </w:r>
      <w:r>
        <w:t xml:space="preserve">conception </w:t>
      </w:r>
      <w:r w:rsidRPr="00915628">
        <w:t>intégrée des droits de l</w:t>
      </w:r>
      <w:r w:rsidR="00766155">
        <w:t>’</w:t>
      </w:r>
      <w:r w:rsidRPr="00915628">
        <w:t xml:space="preserve">homme et </w:t>
      </w:r>
      <w:r>
        <w:t>aider les organismes publics à intégrer les droits de l</w:t>
      </w:r>
      <w:r w:rsidR="00766155">
        <w:t>’</w:t>
      </w:r>
      <w:r>
        <w:t>homme dans une action clairement définie.</w:t>
      </w:r>
    </w:p>
    <w:p w14:paraId="1D715AF6" w14:textId="0FA3061C" w:rsidR="00FE799C" w:rsidRPr="008C5204" w:rsidRDefault="00FE799C" w:rsidP="00FE799C">
      <w:pPr>
        <w:pStyle w:val="SingleTxtG"/>
      </w:pPr>
      <w:r w:rsidRPr="007B6B68">
        <w:t>78.</w:t>
      </w:r>
      <w:r w:rsidRPr="007B6B68">
        <w:tab/>
      </w:r>
      <w:r>
        <w:t>Une</w:t>
      </w:r>
      <w:r w:rsidRPr="00915628">
        <w:t xml:space="preserve"> version en braille de la Constitution de la République de Maurice a été </w:t>
      </w:r>
      <w:r>
        <w:t xml:space="preserve">publiée </w:t>
      </w:r>
      <w:r w:rsidRPr="00915628">
        <w:t xml:space="preserve">en coopération avec le Fonds Loïs Lagesse en avril 2018, conformément </w:t>
      </w:r>
      <w:r>
        <w:t>à l</w:t>
      </w:r>
      <w:r w:rsidR="00766155">
        <w:t>’</w:t>
      </w:r>
      <w:r>
        <w:t>engagement du G</w:t>
      </w:r>
      <w:r w:rsidRPr="00915628">
        <w:t xml:space="preserve">ouvernement mauricien </w:t>
      </w:r>
      <w:r>
        <w:t>relatif à l</w:t>
      </w:r>
      <w:r w:rsidR="00766155">
        <w:t>’</w:t>
      </w:r>
      <w:r>
        <w:t xml:space="preserve">autonomisation des </w:t>
      </w:r>
      <w:r w:rsidRPr="00915628">
        <w:t>personnes handicapées</w:t>
      </w:r>
      <w:r>
        <w:t>.</w:t>
      </w:r>
    </w:p>
    <w:p w14:paraId="20BB5A4C" w14:textId="38FCE71D" w:rsidR="00FE799C" w:rsidRPr="00D57583" w:rsidRDefault="00FE799C" w:rsidP="00FE799C">
      <w:pPr>
        <w:pStyle w:val="SingleTxtG"/>
      </w:pPr>
      <w:r w:rsidRPr="00D57583">
        <w:t>79.</w:t>
      </w:r>
      <w:r w:rsidRPr="00D57583">
        <w:tab/>
      </w:r>
      <w:r w:rsidRPr="00915628">
        <w:t xml:space="preserve">Une brochure </w:t>
      </w:r>
      <w:r>
        <w:t>intitulée « </w:t>
      </w:r>
      <w:r w:rsidRPr="00915628">
        <w:t>Conna</w:t>
      </w:r>
      <w:r>
        <w:t>ître ses</w:t>
      </w:r>
      <w:r w:rsidRPr="00915628">
        <w:t xml:space="preserve"> droits</w:t>
      </w:r>
      <w:r>
        <w:t> »</w:t>
      </w:r>
      <w:r w:rsidRPr="00915628">
        <w:t xml:space="preserve"> </w:t>
      </w:r>
      <w:r>
        <w:t>s</w:t>
      </w:r>
      <w:r w:rsidR="00766155">
        <w:t>’</w:t>
      </w:r>
      <w:r>
        <w:t xml:space="preserve">adressant aux </w:t>
      </w:r>
      <w:r w:rsidRPr="00915628">
        <w:t>travailleurs migrants a été produite et publiée en six langues différentes</w:t>
      </w:r>
      <w:r>
        <w:t xml:space="preserve"> (</w:t>
      </w:r>
      <w:r w:rsidRPr="00915628">
        <w:t xml:space="preserve">anglais, français, hindi, tamoul, </w:t>
      </w:r>
      <w:r>
        <w:t>bengali</w:t>
      </w:r>
      <w:r w:rsidRPr="00915628">
        <w:t xml:space="preserve"> et mandarin</w:t>
      </w:r>
      <w:r>
        <w:t>)</w:t>
      </w:r>
      <w:r w:rsidRPr="00915628">
        <w:t xml:space="preserve">. </w:t>
      </w:r>
      <w:r>
        <w:t xml:space="preserve">Elle a été lancée </w:t>
      </w:r>
      <w:r w:rsidRPr="00915628">
        <w:t xml:space="preserve">le 23 mars 2019, </w:t>
      </w:r>
      <w:r>
        <w:t>à l</w:t>
      </w:r>
      <w:r w:rsidR="00766155">
        <w:t>’</w:t>
      </w:r>
      <w:r>
        <w:t>occasion d</w:t>
      </w:r>
      <w:r w:rsidR="00766155">
        <w:t>’</w:t>
      </w:r>
      <w:r>
        <w:t xml:space="preserve">un </w:t>
      </w:r>
      <w:r w:rsidRPr="00915628">
        <w:t>rassemblement de travailleurs étrangers</w:t>
      </w:r>
      <w:r>
        <w:t xml:space="preserve"> et</w:t>
      </w:r>
      <w:r w:rsidRPr="00915628">
        <w:t xml:space="preserve"> </w:t>
      </w:r>
      <w:r>
        <w:t>d</w:t>
      </w:r>
      <w:r w:rsidR="00766155">
        <w:t>’</w:t>
      </w:r>
      <w:r>
        <w:t xml:space="preserve">organisations syndicales, en présence </w:t>
      </w:r>
      <w:r w:rsidRPr="00915628">
        <w:t>de représentants de Madagascar et de l</w:t>
      </w:r>
      <w:r w:rsidR="00766155">
        <w:t>’</w:t>
      </w:r>
      <w:r w:rsidRPr="00915628">
        <w:t>Inde</w:t>
      </w:r>
      <w:r>
        <w:t>.</w:t>
      </w:r>
    </w:p>
    <w:p w14:paraId="4E83E1A9" w14:textId="55F453A5" w:rsidR="00FE799C" w:rsidRPr="003156A1" w:rsidRDefault="00FE799C" w:rsidP="00FE799C">
      <w:pPr>
        <w:pStyle w:val="SingleTxtG"/>
      </w:pPr>
      <w:r w:rsidRPr="003156A1">
        <w:t>80.</w:t>
      </w:r>
      <w:r w:rsidRPr="003156A1">
        <w:tab/>
      </w:r>
      <w:r w:rsidRPr="00915628">
        <w:t>Environ 90</w:t>
      </w:r>
      <w:r w:rsidR="00766155">
        <w:t> </w:t>
      </w:r>
      <w:r w:rsidRPr="00915628">
        <w:t>000</w:t>
      </w:r>
      <w:r w:rsidR="00766155">
        <w:t> </w:t>
      </w:r>
      <w:r w:rsidRPr="00915628">
        <w:t xml:space="preserve">brochures imprimées dans les différentes langues ont été distribuées aux </w:t>
      </w:r>
      <w:r>
        <w:t xml:space="preserve">secteurs </w:t>
      </w:r>
      <w:r w:rsidRPr="00915628">
        <w:t>économiques employant des travailleurs migrants par l</w:t>
      </w:r>
      <w:r w:rsidR="00766155">
        <w:t>’</w:t>
      </w:r>
      <w:r w:rsidRPr="00915628">
        <w:t xml:space="preserve">intermédiaire du </w:t>
      </w:r>
      <w:r>
        <w:t>M</w:t>
      </w:r>
      <w:r w:rsidRPr="00915628">
        <w:t xml:space="preserve">inistère du </w:t>
      </w:r>
      <w:r>
        <w:t>t</w:t>
      </w:r>
      <w:r w:rsidRPr="00915628">
        <w:t xml:space="preserve">ravail, </w:t>
      </w:r>
      <w:r>
        <w:t xml:space="preserve">de la mise en valeur </w:t>
      </w:r>
      <w:r w:rsidRPr="00915628">
        <w:t xml:space="preserve">des ressources humaines et de la </w:t>
      </w:r>
      <w:r>
        <w:t>f</w:t>
      </w:r>
      <w:r w:rsidRPr="00915628">
        <w:t>ormation. Le</w:t>
      </w:r>
      <w:r w:rsidR="00766155">
        <w:t> </w:t>
      </w:r>
      <w:r>
        <w:t>B</w:t>
      </w:r>
      <w:r w:rsidRPr="00915628">
        <w:t>ureau des passeports et de l</w:t>
      </w:r>
      <w:r w:rsidR="00766155">
        <w:t>’</w:t>
      </w:r>
      <w:r w:rsidRPr="00915628">
        <w:t xml:space="preserve">immigration, les organisations syndicales ainsi que les ambassades et consulats </w:t>
      </w:r>
      <w:r>
        <w:t xml:space="preserve">des pays concernés </w:t>
      </w:r>
      <w:r w:rsidRPr="00915628">
        <w:t xml:space="preserve">à Maurice ont également reçu des exemplaires à </w:t>
      </w:r>
      <w:r>
        <w:t xml:space="preserve">faire </w:t>
      </w:r>
      <w:r w:rsidRPr="00915628">
        <w:t>distribuer dans leurs locaux</w:t>
      </w:r>
      <w:r>
        <w:t>.</w:t>
      </w:r>
    </w:p>
    <w:p w14:paraId="3474F83F" w14:textId="2B433A1E" w:rsidR="00FE799C" w:rsidRPr="00813247" w:rsidRDefault="00FE799C" w:rsidP="00FE799C">
      <w:pPr>
        <w:pStyle w:val="SingleTxtG"/>
      </w:pPr>
      <w:r w:rsidRPr="003156A1">
        <w:t>81.</w:t>
      </w:r>
      <w:r w:rsidRPr="003156A1">
        <w:tab/>
      </w:r>
      <w:r w:rsidRPr="00813247">
        <w:t xml:space="preserve">Des calendriers </w:t>
      </w:r>
      <w:r>
        <w:t>sur le thème</w:t>
      </w:r>
      <w:r w:rsidRPr="00813247">
        <w:t xml:space="preserve"> </w:t>
      </w:r>
      <w:r w:rsidR="00766155">
        <w:t xml:space="preserve">des </w:t>
      </w:r>
      <w:r w:rsidRPr="00813247">
        <w:t>droits de l</w:t>
      </w:r>
      <w:r w:rsidR="00766155">
        <w:t>’</w:t>
      </w:r>
      <w:r w:rsidRPr="00813247">
        <w:t>homme illustrant divers éléments de la Déclaration universelle ont été produits pour commémorer la Journée des droits de l</w:t>
      </w:r>
      <w:r w:rsidR="00766155">
        <w:t>’</w:t>
      </w:r>
      <w:r w:rsidRPr="00813247">
        <w:t xml:space="preserve">homme </w:t>
      </w:r>
      <w:r>
        <w:t xml:space="preserve">en </w:t>
      </w:r>
      <w:r w:rsidRPr="00813247">
        <w:t>2022</w:t>
      </w:r>
      <w:r>
        <w:t>,</w:t>
      </w:r>
      <w:r w:rsidRPr="00813247">
        <w:t xml:space="preserve"> et </w:t>
      </w:r>
      <w:r>
        <w:t>d</w:t>
      </w:r>
      <w:r w:rsidR="00766155">
        <w:t>’</w:t>
      </w:r>
      <w:r>
        <w:t>autres calendriers ont été publiés à l</w:t>
      </w:r>
      <w:r w:rsidR="00766155">
        <w:t>’</w:t>
      </w:r>
      <w:r>
        <w:t xml:space="preserve">occasion de </w:t>
      </w:r>
      <w:r w:rsidRPr="00813247">
        <w:t>la Journée des droits de l</w:t>
      </w:r>
      <w:r w:rsidR="00766155">
        <w:t>’</w:t>
      </w:r>
      <w:r w:rsidRPr="00813247">
        <w:t xml:space="preserve">homme </w:t>
      </w:r>
      <w:r>
        <w:t xml:space="preserve">en </w:t>
      </w:r>
      <w:r w:rsidRPr="00813247">
        <w:t>2023</w:t>
      </w:r>
      <w:r>
        <w:t xml:space="preserve"> à titre de sensibilisation </w:t>
      </w:r>
      <w:r w:rsidRPr="00813247">
        <w:t xml:space="preserve">aux articles de la Déclaration universelle. </w:t>
      </w:r>
      <w:r>
        <w:t>Ces</w:t>
      </w:r>
      <w:r w:rsidR="00766155">
        <w:t> </w:t>
      </w:r>
      <w:r w:rsidRPr="00813247">
        <w:t>calendrier</w:t>
      </w:r>
      <w:r>
        <w:t>s</w:t>
      </w:r>
      <w:r w:rsidRPr="00813247">
        <w:t xml:space="preserve"> </w:t>
      </w:r>
      <w:r>
        <w:t xml:space="preserve">ont </w:t>
      </w:r>
      <w:r w:rsidRPr="00813247">
        <w:t>été distribué</w:t>
      </w:r>
      <w:r>
        <w:t>s</w:t>
      </w:r>
      <w:r w:rsidRPr="00813247">
        <w:t xml:space="preserve"> à </w:t>
      </w:r>
      <w:r>
        <w:t>l</w:t>
      </w:r>
      <w:r w:rsidR="00766155">
        <w:t>’</w:t>
      </w:r>
      <w:r>
        <w:t>ensemble des m</w:t>
      </w:r>
      <w:r w:rsidRPr="00813247">
        <w:t>inistères/</w:t>
      </w:r>
      <w:r>
        <w:t>d</w:t>
      </w:r>
      <w:r w:rsidRPr="00813247">
        <w:t xml:space="preserve">épartements, </w:t>
      </w:r>
      <w:r>
        <w:t>des i</w:t>
      </w:r>
      <w:r w:rsidRPr="00813247">
        <w:t xml:space="preserve">nstitutions </w:t>
      </w:r>
      <w:r>
        <w:t>n</w:t>
      </w:r>
      <w:r w:rsidRPr="00813247">
        <w:t xml:space="preserve">ationales des </w:t>
      </w:r>
      <w:r>
        <w:t>d</w:t>
      </w:r>
      <w:r w:rsidRPr="00813247">
        <w:t>roits de l</w:t>
      </w:r>
      <w:r w:rsidR="00766155">
        <w:t>’</w:t>
      </w:r>
      <w:r>
        <w:t>h</w:t>
      </w:r>
      <w:r w:rsidRPr="00813247">
        <w:t xml:space="preserve">omme, </w:t>
      </w:r>
      <w:r>
        <w:t>des c</w:t>
      </w:r>
      <w:r w:rsidRPr="00813247">
        <w:t xml:space="preserve">onseils </w:t>
      </w:r>
      <w:r>
        <w:t>m</w:t>
      </w:r>
      <w:r w:rsidRPr="00813247">
        <w:t>unicipaux</w:t>
      </w:r>
      <w:r>
        <w:t xml:space="preserve"> et des conseils de d</w:t>
      </w:r>
      <w:r w:rsidRPr="00813247">
        <w:t xml:space="preserve">istrict </w:t>
      </w:r>
      <w:r>
        <w:t>ainsi qu</w:t>
      </w:r>
      <w:r w:rsidR="00766155">
        <w:t>’</w:t>
      </w:r>
      <w:r>
        <w:t xml:space="preserve">à </w:t>
      </w:r>
      <w:r w:rsidRPr="00813247">
        <w:t>l</w:t>
      </w:r>
      <w:r w:rsidR="00766155">
        <w:t>’</w:t>
      </w:r>
      <w:r w:rsidRPr="00813247">
        <w:t xml:space="preserve">Assemblée </w:t>
      </w:r>
      <w:r>
        <w:t>r</w:t>
      </w:r>
      <w:r w:rsidRPr="00813247">
        <w:t>égionale de Rodrigues</w:t>
      </w:r>
      <w:r>
        <w:t>.</w:t>
      </w:r>
    </w:p>
    <w:p w14:paraId="0664594A" w14:textId="77777777" w:rsidR="00FE799C" w:rsidRPr="00A87976" w:rsidRDefault="00FE799C" w:rsidP="00FE799C">
      <w:pPr>
        <w:pStyle w:val="SingleTxtG"/>
      </w:pPr>
      <w:r w:rsidRPr="00A87976">
        <w:t>82.</w:t>
      </w:r>
      <w:r w:rsidRPr="00A87976">
        <w:tab/>
        <w:t>Pour 20</w:t>
      </w:r>
      <w:r>
        <w:t>2</w:t>
      </w:r>
      <w:r w:rsidRPr="00A87976">
        <w:t>2, les articles suiv</w:t>
      </w:r>
      <w:r>
        <w:t xml:space="preserve">ants ont été </w:t>
      </w:r>
      <w:r w:rsidRPr="00A87976">
        <w:t>illustrés</w:t>
      </w:r>
      <w:r>
        <w:t> :</w:t>
      </w:r>
    </w:p>
    <w:p w14:paraId="52C21B89" w14:textId="27BC3321" w:rsidR="00FE799C" w:rsidRPr="00872B82" w:rsidRDefault="00FE799C" w:rsidP="003D1BDC">
      <w:pPr>
        <w:pStyle w:val="SingleTxtG"/>
        <w:ind w:firstLine="567"/>
      </w:pPr>
      <w:r w:rsidRPr="00872B82">
        <w:t>a)</w:t>
      </w:r>
      <w:r w:rsidRPr="00872B82">
        <w:tab/>
      </w:r>
      <w:r w:rsidRPr="00A87976">
        <w:rPr>
          <w:caps/>
        </w:rPr>
        <w:t>é</w:t>
      </w:r>
      <w:r w:rsidRPr="00813247">
        <w:t>galité</w:t>
      </w:r>
      <w:r>
        <w:t> ;</w:t>
      </w:r>
    </w:p>
    <w:p w14:paraId="7BA744B0" w14:textId="7A02372D" w:rsidR="00FE799C" w:rsidRPr="001B669D" w:rsidRDefault="00FE799C" w:rsidP="003D1BDC">
      <w:pPr>
        <w:pStyle w:val="SingleTxtG"/>
        <w:ind w:firstLine="567"/>
      </w:pPr>
      <w:r w:rsidRPr="00872B82">
        <w:t>b)</w:t>
      </w:r>
      <w:r w:rsidRPr="00872B82">
        <w:tab/>
      </w:r>
      <w:r w:rsidRPr="00813247">
        <w:t xml:space="preserve">Reconnaissance </w:t>
      </w:r>
      <w:r>
        <w:t xml:space="preserve">de la </w:t>
      </w:r>
      <w:r w:rsidRPr="001B669D">
        <w:t>personnalité juridique ;</w:t>
      </w:r>
    </w:p>
    <w:p w14:paraId="5B02FFAF" w14:textId="420BB069" w:rsidR="00FE799C" w:rsidRPr="001B669D" w:rsidRDefault="00FE799C" w:rsidP="003D1BDC">
      <w:pPr>
        <w:pStyle w:val="SingleTxtG"/>
        <w:ind w:firstLine="567"/>
      </w:pPr>
      <w:r w:rsidRPr="001B669D">
        <w:t>c)</w:t>
      </w:r>
      <w:r w:rsidRPr="001B669D">
        <w:tab/>
        <w:t>Liberté de circulation ;</w:t>
      </w:r>
    </w:p>
    <w:p w14:paraId="775DBD4B" w14:textId="564E4C0E" w:rsidR="001B669D" w:rsidRPr="001B669D" w:rsidRDefault="001B669D" w:rsidP="003D1BDC">
      <w:pPr>
        <w:pStyle w:val="SingleTxtG"/>
        <w:ind w:firstLine="567"/>
      </w:pPr>
      <w:r w:rsidRPr="001B669D">
        <w:t>d)</w:t>
      </w:r>
      <w:r w:rsidRPr="001B669D">
        <w:tab/>
        <w:t>Droit à une nationalité ;</w:t>
      </w:r>
    </w:p>
    <w:p w14:paraId="1D17BE35" w14:textId="557B77BF" w:rsidR="00FE799C" w:rsidRPr="001B669D" w:rsidRDefault="00FE799C" w:rsidP="003D1BDC">
      <w:pPr>
        <w:pStyle w:val="SingleTxtG"/>
        <w:ind w:firstLine="567"/>
      </w:pPr>
      <w:r w:rsidRPr="001B669D">
        <w:t>e)</w:t>
      </w:r>
      <w:r w:rsidRPr="001B669D">
        <w:tab/>
        <w:t>Droit de propriété ;</w:t>
      </w:r>
    </w:p>
    <w:p w14:paraId="32E8C4BB" w14:textId="7CADBECA" w:rsidR="00FE799C" w:rsidRPr="00872B82" w:rsidRDefault="00FE799C" w:rsidP="003D1BDC">
      <w:pPr>
        <w:pStyle w:val="SingleTxtG"/>
        <w:ind w:firstLine="567"/>
      </w:pPr>
      <w:r w:rsidRPr="001B669D">
        <w:t>f)</w:t>
      </w:r>
      <w:r w:rsidRPr="001B669D">
        <w:tab/>
        <w:t>Droit de participer aux affaires</w:t>
      </w:r>
      <w:r>
        <w:t xml:space="preserve"> publiques ;</w:t>
      </w:r>
    </w:p>
    <w:p w14:paraId="26D00CBB" w14:textId="7D728C31" w:rsidR="00FE799C" w:rsidRPr="00813247" w:rsidRDefault="00FE799C" w:rsidP="003D1BDC">
      <w:pPr>
        <w:pStyle w:val="SingleTxtG"/>
        <w:ind w:firstLine="567"/>
      </w:pPr>
      <w:r w:rsidRPr="00813247">
        <w:t>g)</w:t>
      </w:r>
      <w:r w:rsidRPr="00813247">
        <w:tab/>
      </w:r>
      <w:r>
        <w:t xml:space="preserve">Droit </w:t>
      </w:r>
      <w:r w:rsidRPr="00813247">
        <w:t>à la sécurité sociale</w:t>
      </w:r>
      <w:r>
        <w:t> ;</w:t>
      </w:r>
    </w:p>
    <w:p w14:paraId="168530C3" w14:textId="4E543312" w:rsidR="00FE799C" w:rsidRPr="00872B82" w:rsidRDefault="00FE799C" w:rsidP="003D1BDC">
      <w:pPr>
        <w:pStyle w:val="SingleTxtG"/>
        <w:ind w:firstLine="567"/>
      </w:pPr>
      <w:r w:rsidRPr="00872B82">
        <w:t>h)</w:t>
      </w:r>
      <w:r w:rsidRPr="00872B82">
        <w:tab/>
      </w:r>
      <w:r>
        <w:t xml:space="preserve">Droit </w:t>
      </w:r>
      <w:r w:rsidRPr="00813247">
        <w:t>au travail</w:t>
      </w:r>
      <w:r>
        <w:t> ;</w:t>
      </w:r>
    </w:p>
    <w:p w14:paraId="0EAC5F9E" w14:textId="0F381D32" w:rsidR="00FE799C" w:rsidRPr="00872B82" w:rsidRDefault="00FE799C" w:rsidP="003D1BDC">
      <w:pPr>
        <w:pStyle w:val="SingleTxtG"/>
        <w:ind w:firstLine="567"/>
      </w:pPr>
      <w:r w:rsidRPr="00872B82">
        <w:t>i)</w:t>
      </w:r>
      <w:r w:rsidRPr="00872B82">
        <w:tab/>
      </w:r>
      <w:r>
        <w:t xml:space="preserve">Droit </w:t>
      </w:r>
      <w:r w:rsidRPr="00813247">
        <w:t>au repos et aux loisirs</w:t>
      </w:r>
      <w:r>
        <w:t> ;</w:t>
      </w:r>
    </w:p>
    <w:p w14:paraId="05DCDB69" w14:textId="76C4D0F7" w:rsidR="00FE799C" w:rsidRPr="00872B82" w:rsidRDefault="00FE799C" w:rsidP="003D1BDC">
      <w:pPr>
        <w:pStyle w:val="SingleTxtG"/>
        <w:ind w:firstLine="567"/>
      </w:pPr>
      <w:r w:rsidRPr="00872B82">
        <w:t>j)</w:t>
      </w:r>
      <w:r w:rsidRPr="00872B82">
        <w:tab/>
      </w:r>
      <w:r w:rsidRPr="00813247">
        <w:t xml:space="preserve">Droit à un niveau de vie </w:t>
      </w:r>
      <w:r>
        <w:t>suffisant ;</w:t>
      </w:r>
    </w:p>
    <w:p w14:paraId="04DA08AA" w14:textId="7BA8474F" w:rsidR="00FE799C" w:rsidRPr="00872B82" w:rsidRDefault="00FE799C" w:rsidP="003D1BDC">
      <w:pPr>
        <w:pStyle w:val="SingleTxtG"/>
        <w:ind w:firstLine="567"/>
      </w:pPr>
      <w:r w:rsidRPr="00872B82">
        <w:t>k)</w:t>
      </w:r>
      <w:r w:rsidRPr="00872B82">
        <w:tab/>
      </w:r>
      <w:bookmarkStart w:id="12" w:name="_Hlk172717799"/>
      <w:r>
        <w:t xml:space="preserve">Droit </w:t>
      </w:r>
      <w:r w:rsidRPr="00813247">
        <w:t>à l</w:t>
      </w:r>
      <w:r w:rsidR="00766155">
        <w:t>’</w:t>
      </w:r>
      <w:r w:rsidRPr="00813247">
        <w:t>éducation</w:t>
      </w:r>
      <w:r>
        <w:t> </w:t>
      </w:r>
      <w:bookmarkEnd w:id="12"/>
      <w:r>
        <w:t xml:space="preserve">; et </w:t>
      </w:r>
    </w:p>
    <w:p w14:paraId="3B8B1A1B" w14:textId="1444429A" w:rsidR="00FE799C" w:rsidRPr="00872B82" w:rsidRDefault="00FE799C" w:rsidP="003D1BDC">
      <w:pPr>
        <w:pStyle w:val="SingleTxtG"/>
        <w:ind w:firstLine="567"/>
      </w:pPr>
      <w:r w:rsidRPr="00872B82">
        <w:t>l)</w:t>
      </w:r>
      <w:r w:rsidRPr="00872B82">
        <w:tab/>
      </w:r>
      <w:r w:rsidRPr="00813247">
        <w:t xml:space="preserve">Droit à un ordre social </w:t>
      </w:r>
      <w:r>
        <w:t xml:space="preserve">conforme à </w:t>
      </w:r>
      <w:r w:rsidRPr="00813247">
        <w:t>la Déclaration universelle des droits de l</w:t>
      </w:r>
      <w:r w:rsidR="00766155">
        <w:t>’</w:t>
      </w:r>
      <w:r w:rsidRPr="00813247">
        <w:t>homme</w:t>
      </w:r>
      <w:r w:rsidRPr="00872B82">
        <w:t>.</w:t>
      </w:r>
    </w:p>
    <w:p w14:paraId="62754810" w14:textId="6BC9DB28" w:rsidR="00FE799C" w:rsidRPr="00222385" w:rsidRDefault="00FE799C" w:rsidP="00FE799C">
      <w:pPr>
        <w:pStyle w:val="SingleTxtG"/>
      </w:pPr>
      <w:r w:rsidRPr="00222385">
        <w:t>83.</w:t>
      </w:r>
      <w:r w:rsidRPr="00222385">
        <w:tab/>
      </w:r>
      <w:r w:rsidRPr="001B669D">
        <w:t>Pour 202</w:t>
      </w:r>
      <w:r w:rsidR="001B669D" w:rsidRPr="001B669D">
        <w:t>3</w:t>
      </w:r>
      <w:r w:rsidRPr="001B669D">
        <w:t>, les articles</w:t>
      </w:r>
      <w:r w:rsidRPr="00A87976">
        <w:t xml:space="preserve"> suiv</w:t>
      </w:r>
      <w:r>
        <w:t>ants ont été explicités</w:t>
      </w:r>
      <w:r w:rsidR="00970F33">
        <w:t> </w:t>
      </w:r>
      <w:r w:rsidRPr="00222385">
        <w:t xml:space="preserve">: </w:t>
      </w:r>
    </w:p>
    <w:p w14:paraId="485A67E0" w14:textId="524BA5AA" w:rsidR="00FE799C" w:rsidRPr="00222385" w:rsidRDefault="00FE799C" w:rsidP="003D1BDC">
      <w:pPr>
        <w:pStyle w:val="SingleTxtG"/>
        <w:ind w:firstLine="567"/>
      </w:pPr>
      <w:r w:rsidRPr="00222385">
        <w:t>a)</w:t>
      </w:r>
      <w:r w:rsidRPr="00222385">
        <w:tab/>
      </w:r>
      <w:r>
        <w:t xml:space="preserve">Droit </w:t>
      </w:r>
      <w:r w:rsidRPr="00813247">
        <w:t>à l</w:t>
      </w:r>
      <w:r w:rsidR="00766155">
        <w:t>’</w:t>
      </w:r>
      <w:r w:rsidRPr="00813247">
        <w:t>éducation</w:t>
      </w:r>
      <w:r>
        <w:t> </w:t>
      </w:r>
      <w:r w:rsidRPr="00222385">
        <w:t>;</w:t>
      </w:r>
    </w:p>
    <w:p w14:paraId="4F4FE2F4" w14:textId="7CE3840D" w:rsidR="00FE799C" w:rsidRPr="00222385" w:rsidRDefault="00FE799C" w:rsidP="003D1BDC">
      <w:pPr>
        <w:pStyle w:val="SingleTxtG"/>
        <w:ind w:firstLine="567"/>
      </w:pPr>
      <w:r w:rsidRPr="00222385">
        <w:t>b)</w:t>
      </w:r>
      <w:r w:rsidRPr="00222385">
        <w:tab/>
        <w:t>Droit de ne pas être torturé</w:t>
      </w:r>
      <w:r w:rsidR="00970F33">
        <w:t> </w:t>
      </w:r>
      <w:r w:rsidRPr="00222385">
        <w:t>;</w:t>
      </w:r>
    </w:p>
    <w:p w14:paraId="46C277AB" w14:textId="16EB8647" w:rsidR="00FE799C" w:rsidRPr="00872B82" w:rsidRDefault="00FE799C" w:rsidP="003D1BDC">
      <w:pPr>
        <w:pStyle w:val="SingleTxtG"/>
        <w:ind w:firstLine="567"/>
      </w:pPr>
      <w:r w:rsidRPr="00872B82">
        <w:t>c)</w:t>
      </w:r>
      <w:r w:rsidRPr="00872B82">
        <w:tab/>
      </w:r>
      <w:r w:rsidRPr="001B669D">
        <w:t xml:space="preserve">Droit à </w:t>
      </w:r>
      <w:r w:rsidR="001B669D" w:rsidRPr="001B669D">
        <w:t>une</w:t>
      </w:r>
      <w:r w:rsidR="001B669D">
        <w:t xml:space="preserve"> nationalité</w:t>
      </w:r>
      <w:r>
        <w:t> </w:t>
      </w:r>
      <w:r w:rsidRPr="00872B82">
        <w:t>;</w:t>
      </w:r>
    </w:p>
    <w:p w14:paraId="2D75AA79" w14:textId="0D568092" w:rsidR="00FE799C" w:rsidRPr="00872B82" w:rsidRDefault="00FE799C" w:rsidP="003D1BDC">
      <w:pPr>
        <w:pStyle w:val="SingleTxtG"/>
        <w:ind w:firstLine="567"/>
      </w:pPr>
      <w:r w:rsidRPr="00872B82">
        <w:t>d)</w:t>
      </w:r>
      <w:r w:rsidRPr="00872B82">
        <w:tab/>
      </w:r>
      <w:r>
        <w:t>Droit au mariage et à la famille </w:t>
      </w:r>
      <w:r w:rsidRPr="00872B82">
        <w:t>;</w:t>
      </w:r>
    </w:p>
    <w:p w14:paraId="1619A526" w14:textId="4A8F1B42" w:rsidR="00FE799C" w:rsidRDefault="00FE799C" w:rsidP="003D1BDC">
      <w:pPr>
        <w:pStyle w:val="SingleTxtG"/>
        <w:ind w:firstLine="567"/>
      </w:pPr>
      <w:r w:rsidRPr="00A87976">
        <w:t>e)</w:t>
      </w:r>
      <w:r w:rsidRPr="00A87976">
        <w:tab/>
      </w:r>
      <w:r>
        <w:t xml:space="preserve">Droit </w:t>
      </w:r>
      <w:r w:rsidRPr="00813247">
        <w:t>au travail</w:t>
      </w:r>
      <w:r>
        <w:t> ;</w:t>
      </w:r>
    </w:p>
    <w:p w14:paraId="70E15754" w14:textId="6F1591FC" w:rsidR="00FE799C" w:rsidRPr="00813247" w:rsidRDefault="00FE799C" w:rsidP="003D1BDC">
      <w:pPr>
        <w:pStyle w:val="SingleTxtG"/>
        <w:ind w:firstLine="567"/>
      </w:pPr>
      <w:r w:rsidRPr="00813247">
        <w:lastRenderedPageBreak/>
        <w:t>f)</w:t>
      </w:r>
      <w:r w:rsidRPr="00813247">
        <w:tab/>
        <w:t xml:space="preserve">Devoirs envers la </w:t>
      </w:r>
      <w:r>
        <w:t>collectivité ;</w:t>
      </w:r>
    </w:p>
    <w:p w14:paraId="0FE01805" w14:textId="7DA9A799" w:rsidR="00FE799C" w:rsidRPr="00872B82" w:rsidRDefault="00FE799C" w:rsidP="003D1BDC">
      <w:pPr>
        <w:pStyle w:val="SingleTxtG"/>
        <w:ind w:firstLine="567"/>
      </w:pPr>
      <w:r w:rsidRPr="00872B82">
        <w:t>g)</w:t>
      </w:r>
      <w:r w:rsidRPr="00872B82">
        <w:tab/>
      </w:r>
      <w:r w:rsidRPr="00813247">
        <w:t xml:space="preserve">Liberté </w:t>
      </w:r>
      <w:r>
        <w:t>d</w:t>
      </w:r>
      <w:r w:rsidR="00766155">
        <w:t>’</w:t>
      </w:r>
      <w:r>
        <w:t>expression</w:t>
      </w:r>
      <w:r w:rsidR="00970F33">
        <w:t> </w:t>
      </w:r>
      <w:r w:rsidRPr="00872B82">
        <w:t>;</w:t>
      </w:r>
    </w:p>
    <w:p w14:paraId="23063DE0" w14:textId="549FF480" w:rsidR="00FE799C" w:rsidRPr="00872B82" w:rsidRDefault="00FE799C" w:rsidP="003D1BDC">
      <w:pPr>
        <w:pStyle w:val="SingleTxtG"/>
        <w:ind w:firstLine="567"/>
      </w:pPr>
      <w:r w:rsidRPr="00872B82">
        <w:t>h)</w:t>
      </w:r>
      <w:r w:rsidRPr="00872B82">
        <w:tab/>
      </w:r>
      <w:r w:rsidRPr="00813247">
        <w:t>Liberté de circulation</w:t>
      </w:r>
      <w:r>
        <w:t> </w:t>
      </w:r>
      <w:r w:rsidRPr="00872B82">
        <w:t>;</w:t>
      </w:r>
    </w:p>
    <w:p w14:paraId="41808DD8" w14:textId="515AD7F4" w:rsidR="00FE799C" w:rsidRPr="00872B82" w:rsidRDefault="00FE799C" w:rsidP="003D1BDC">
      <w:pPr>
        <w:pStyle w:val="SingleTxtG"/>
        <w:ind w:firstLine="567"/>
      </w:pPr>
      <w:r w:rsidRPr="00872B82">
        <w:t>i)</w:t>
      </w:r>
      <w:r w:rsidRPr="00872B82">
        <w:tab/>
        <w:t>Présomption d</w:t>
      </w:r>
      <w:r w:rsidR="00766155">
        <w:t>’</w:t>
      </w:r>
      <w:r w:rsidRPr="00872B82">
        <w:t>innocence</w:t>
      </w:r>
      <w:r w:rsidR="00970F33">
        <w:t> </w:t>
      </w:r>
      <w:r w:rsidRPr="00872B82">
        <w:t xml:space="preserve">; </w:t>
      </w:r>
    </w:p>
    <w:p w14:paraId="7BCE7EA4" w14:textId="4ED4D2AD" w:rsidR="00FE799C" w:rsidRPr="00872B82" w:rsidRDefault="00FE799C" w:rsidP="003D1BDC">
      <w:pPr>
        <w:pStyle w:val="SingleTxtG"/>
        <w:ind w:firstLine="567"/>
      </w:pPr>
      <w:r w:rsidRPr="00872B82">
        <w:t>j)</w:t>
      </w:r>
      <w:r w:rsidRPr="00872B82">
        <w:tab/>
      </w:r>
      <w:r w:rsidRPr="00813247">
        <w:t>Droit de participer à la vie culturelle, artistique et scientifiqu</w:t>
      </w:r>
      <w:r>
        <w:t xml:space="preserve">e ; </w:t>
      </w:r>
    </w:p>
    <w:p w14:paraId="3BDD5E5A" w14:textId="55A3273D" w:rsidR="00FE799C" w:rsidRPr="00872B82" w:rsidRDefault="00FE799C" w:rsidP="003D1BDC">
      <w:pPr>
        <w:pStyle w:val="SingleTxtG"/>
        <w:ind w:firstLine="567"/>
      </w:pPr>
      <w:r w:rsidRPr="00872B82">
        <w:t>k)</w:t>
      </w:r>
      <w:r w:rsidRPr="00872B82">
        <w:tab/>
      </w:r>
      <w:r w:rsidRPr="00A87976">
        <w:rPr>
          <w:caps/>
        </w:rPr>
        <w:t>é</w:t>
      </w:r>
      <w:r w:rsidRPr="00813247">
        <w:t>galité</w:t>
      </w:r>
      <w:r>
        <w:t> </w:t>
      </w:r>
      <w:r w:rsidRPr="00872B82">
        <w:t>; et</w:t>
      </w:r>
    </w:p>
    <w:p w14:paraId="36797771" w14:textId="6F253AAE" w:rsidR="00FE799C" w:rsidRPr="00872B82" w:rsidRDefault="00FE799C" w:rsidP="003D1BDC">
      <w:pPr>
        <w:pStyle w:val="SingleTxtG"/>
        <w:ind w:firstLine="567"/>
      </w:pPr>
      <w:r w:rsidRPr="00872B82">
        <w:t>l)</w:t>
      </w:r>
      <w:r w:rsidRPr="00872B82">
        <w:tab/>
      </w:r>
      <w:r>
        <w:t xml:space="preserve">Droit </w:t>
      </w:r>
      <w:r w:rsidRPr="00813247">
        <w:t>au repos et aux loisirs</w:t>
      </w:r>
      <w:r w:rsidRPr="00872B82">
        <w:t>.</w:t>
      </w:r>
    </w:p>
    <w:p w14:paraId="6CE7EE3C" w14:textId="78B25E5D" w:rsidR="00FE799C" w:rsidRPr="00813247" w:rsidRDefault="00FE799C" w:rsidP="00FE799C">
      <w:pPr>
        <w:pStyle w:val="SingleTxtG"/>
      </w:pPr>
      <w:r w:rsidRPr="00AB401E">
        <w:t>84.</w:t>
      </w:r>
      <w:r w:rsidRPr="00AB401E">
        <w:tab/>
      </w:r>
      <w:r>
        <w:t xml:space="preserve">À </w:t>
      </w:r>
      <w:r w:rsidRPr="00813247">
        <w:t>l</w:t>
      </w:r>
      <w:r w:rsidR="00766155">
        <w:t>’</w:t>
      </w:r>
      <w:r w:rsidRPr="00813247">
        <w:t>occasion du 75</w:t>
      </w:r>
      <w:r w:rsidRPr="00570C79">
        <w:rPr>
          <w:vertAlign w:val="superscript"/>
        </w:rPr>
        <w:t>e</w:t>
      </w:r>
      <w:r>
        <w:t xml:space="preserve"> </w:t>
      </w:r>
      <w:r w:rsidRPr="00813247">
        <w:t>anniversaire de la Déclaration universelle des droits de l</w:t>
      </w:r>
      <w:r w:rsidR="00766155">
        <w:t>’</w:t>
      </w:r>
      <w:r w:rsidRPr="00813247">
        <w:t xml:space="preserve">homme, </w:t>
      </w:r>
      <w:r>
        <w:t xml:space="preserve">celle-ci </w:t>
      </w:r>
      <w:r w:rsidRPr="00813247">
        <w:t xml:space="preserve">a été traduite en </w:t>
      </w:r>
      <w:r>
        <w:t xml:space="preserve">créole mauricien </w:t>
      </w:r>
      <w:r w:rsidRPr="00813247">
        <w:t xml:space="preserve">en collaboration avec </w:t>
      </w:r>
      <w:r w:rsidRPr="00AB401E">
        <w:t>l</w:t>
      </w:r>
      <w:r w:rsidR="00766155">
        <w:t>’</w:t>
      </w:r>
      <w:r w:rsidRPr="00AB401E">
        <w:t>Union des locuteurs de créole</w:t>
      </w:r>
      <w:r>
        <w:t>,</w:t>
      </w:r>
      <w:r w:rsidRPr="00AB401E">
        <w:t xml:space="preserve"> </w:t>
      </w:r>
      <w:r w:rsidRPr="00813247">
        <w:t>et</w:t>
      </w:r>
      <w:r>
        <w:t xml:space="preserve"> publiée </w:t>
      </w:r>
      <w:r w:rsidRPr="00813247">
        <w:t xml:space="preserve">le </w:t>
      </w:r>
      <w:r>
        <w:t xml:space="preserve">8 </w:t>
      </w:r>
      <w:r w:rsidRPr="00813247">
        <w:t xml:space="preserve">décembre 2023. </w:t>
      </w:r>
      <w:r>
        <w:t xml:space="preserve">On entendait par cette publication contribuer à </w:t>
      </w:r>
      <w:r w:rsidRPr="00813247">
        <w:t>une meilleure compréhension des droits de l</w:t>
      </w:r>
      <w:r w:rsidR="00766155">
        <w:t>’</w:t>
      </w:r>
      <w:r w:rsidRPr="00813247">
        <w:t xml:space="preserve">homme </w:t>
      </w:r>
      <w:r>
        <w:t xml:space="preserve">parmi </w:t>
      </w:r>
      <w:r w:rsidRPr="00813247">
        <w:t xml:space="preserve">les citoyens </w:t>
      </w:r>
      <w:r>
        <w:t>quels que soient l</w:t>
      </w:r>
      <w:r w:rsidR="00766155">
        <w:t>’</w:t>
      </w:r>
      <w:r w:rsidRPr="00813247">
        <w:t xml:space="preserve">âge et </w:t>
      </w:r>
      <w:r>
        <w:t xml:space="preserve">le </w:t>
      </w:r>
      <w:r w:rsidRPr="00813247">
        <w:t>niveau d</w:t>
      </w:r>
      <w:r w:rsidR="00766155">
        <w:t>’</w:t>
      </w:r>
      <w:r w:rsidRPr="00813247">
        <w:t>éducation</w:t>
      </w:r>
      <w:r>
        <w:t>.</w:t>
      </w:r>
    </w:p>
    <w:p w14:paraId="18AB58E1" w14:textId="4D19530F" w:rsidR="00FE799C" w:rsidRPr="006078A2" w:rsidRDefault="00FE799C" w:rsidP="003D1BDC">
      <w:pPr>
        <w:pStyle w:val="H23G"/>
      </w:pPr>
      <w:r w:rsidRPr="00813247">
        <w:tab/>
      </w:r>
      <w:r w:rsidRPr="00813247">
        <w:tab/>
      </w:r>
      <w:r w:rsidRPr="006078A2">
        <w:t>Ateliers</w:t>
      </w:r>
    </w:p>
    <w:p w14:paraId="007D6491" w14:textId="183F0B11" w:rsidR="00FE799C" w:rsidRPr="00E54393" w:rsidRDefault="00FE799C" w:rsidP="00FE799C">
      <w:pPr>
        <w:pStyle w:val="SingleTxtG"/>
      </w:pPr>
      <w:r w:rsidRPr="00E54393">
        <w:t>85.</w:t>
      </w:r>
      <w:r w:rsidRPr="00E54393">
        <w:tab/>
      </w:r>
      <w:r>
        <w:t>Un</w:t>
      </w:r>
      <w:r w:rsidRPr="00E54393">
        <w:t xml:space="preserve"> atelier sur les traités internationaux relatifs aux droits de l</w:t>
      </w:r>
      <w:r w:rsidR="00766155">
        <w:t>’</w:t>
      </w:r>
      <w:r w:rsidRPr="00E54393">
        <w:t xml:space="preserve">homme a été organisé </w:t>
      </w:r>
      <w:r>
        <w:t xml:space="preserve">en </w:t>
      </w:r>
      <w:r w:rsidRPr="00E54393">
        <w:t>avril 2018</w:t>
      </w:r>
      <w:r>
        <w:t xml:space="preserve">, </w:t>
      </w:r>
      <w:r w:rsidRPr="00E54393">
        <w:t>en collaboration avec la Commission nationale des droits de l</w:t>
      </w:r>
      <w:r w:rsidR="00766155">
        <w:t>’</w:t>
      </w:r>
      <w:r w:rsidRPr="00E54393">
        <w:t>homme et l</w:t>
      </w:r>
      <w:r w:rsidR="00766155">
        <w:t>’</w:t>
      </w:r>
      <w:r w:rsidRPr="00E54393">
        <w:t>Union européenne</w:t>
      </w:r>
      <w:r>
        <w:t>,</w:t>
      </w:r>
      <w:r w:rsidRPr="00E54393">
        <w:t xml:space="preserve"> en présence des institutions nationales des droits de l</w:t>
      </w:r>
      <w:r w:rsidR="00766155">
        <w:t>’</w:t>
      </w:r>
      <w:r w:rsidRPr="00E54393">
        <w:t>homme</w:t>
      </w:r>
      <w:r>
        <w:t>.</w:t>
      </w:r>
    </w:p>
    <w:p w14:paraId="6587C453" w14:textId="4B6D2FDC" w:rsidR="00FE799C" w:rsidRPr="00E54393" w:rsidRDefault="00FE799C" w:rsidP="00FE799C">
      <w:pPr>
        <w:pStyle w:val="SingleTxtG"/>
      </w:pPr>
      <w:r w:rsidRPr="007B6A2D">
        <w:t>86.</w:t>
      </w:r>
      <w:r w:rsidRPr="007B6A2D">
        <w:tab/>
      </w:r>
      <w:r>
        <w:t>E</w:t>
      </w:r>
      <w:r w:rsidRPr="00E54393">
        <w:t>n collaboration avec le Bureau régional du Haut-Commissariat des Nations Unies aux droits de l</w:t>
      </w:r>
      <w:r w:rsidR="00766155">
        <w:t>’</w:t>
      </w:r>
      <w:r w:rsidRPr="00E54393">
        <w:t>homme</w:t>
      </w:r>
      <w:r>
        <w:t xml:space="preserve"> </w:t>
      </w:r>
      <w:r w:rsidRPr="006078A2">
        <w:t>(HCDH)</w:t>
      </w:r>
      <w:r w:rsidRPr="00E54393">
        <w:t xml:space="preserve"> </w:t>
      </w:r>
      <w:r>
        <w:t>pour l</w:t>
      </w:r>
      <w:r w:rsidR="00766155">
        <w:t>’</w:t>
      </w:r>
      <w:r w:rsidRPr="00E54393">
        <w:t>Afrique australe</w:t>
      </w:r>
      <w:r>
        <w:t>, un</w:t>
      </w:r>
      <w:r w:rsidRPr="00E54393">
        <w:t xml:space="preserve"> atelier </w:t>
      </w:r>
      <w:r>
        <w:t>d</w:t>
      </w:r>
      <w:r w:rsidR="00766155">
        <w:t>’</w:t>
      </w:r>
      <w:r>
        <w:t xml:space="preserve">une durée de trois </w:t>
      </w:r>
      <w:r w:rsidRPr="00E54393">
        <w:t>jours a été organisé du 24 au 26 avril 2019</w:t>
      </w:r>
      <w:r w:rsidRPr="00EE4F21">
        <w:t xml:space="preserve"> </w:t>
      </w:r>
      <w:r w:rsidRPr="00E54393">
        <w:t>à l</w:t>
      </w:r>
      <w:r w:rsidR="00766155">
        <w:t>’</w:t>
      </w:r>
      <w:r w:rsidRPr="00E54393">
        <w:t xml:space="preserve">hôtel Labourdonnais sur </w:t>
      </w:r>
      <w:r>
        <w:t xml:space="preserve">la présentation de </w:t>
      </w:r>
      <w:r w:rsidRPr="00E54393">
        <w:t xml:space="preserve">rapports aux organes </w:t>
      </w:r>
      <w:r>
        <w:t>conventionnels en tant qu</w:t>
      </w:r>
      <w:r w:rsidR="00766155">
        <w:t>’</w:t>
      </w:r>
      <w:r>
        <w:t>État partie</w:t>
      </w:r>
      <w:r w:rsidRPr="00E54393">
        <w:t xml:space="preserve">, </w:t>
      </w:r>
      <w:r>
        <w:t xml:space="preserve">pour </w:t>
      </w:r>
      <w:r w:rsidRPr="00E54393">
        <w:t xml:space="preserve">renforcer </w:t>
      </w:r>
      <w:r>
        <w:t xml:space="preserve">les capacités </w:t>
      </w:r>
      <w:r w:rsidRPr="00E54393">
        <w:t xml:space="preserve">de Maurice </w:t>
      </w:r>
      <w:r>
        <w:t xml:space="preserve">au niveau national en matière de dialogue </w:t>
      </w:r>
      <w:r w:rsidRPr="00E54393">
        <w:t>avec les mécanismes des droits de l</w:t>
      </w:r>
      <w:r w:rsidR="00766155">
        <w:t>’</w:t>
      </w:r>
      <w:r w:rsidRPr="00E54393">
        <w:t xml:space="preserve">homme </w:t>
      </w:r>
      <w:r>
        <w:t>afin d</w:t>
      </w:r>
      <w:r w:rsidR="00766155">
        <w:t>’</w:t>
      </w:r>
      <w:r>
        <w:t>améliorer l</w:t>
      </w:r>
      <w:r w:rsidR="00766155">
        <w:t>’</w:t>
      </w:r>
      <w:r>
        <w:t xml:space="preserve">efficacité des rapports à ces mécanismes et la suite donnée à leurs recommandations. </w:t>
      </w:r>
      <w:r w:rsidRPr="00E54393">
        <w:t>L</w:t>
      </w:r>
      <w:r w:rsidR="00766155">
        <w:t>’</w:t>
      </w:r>
      <w:r w:rsidRPr="00E54393">
        <w:t>atelier a été suivi par environ 50 participants des ministères/départements, des institutions nationales des droits de l</w:t>
      </w:r>
      <w:r w:rsidR="00766155">
        <w:t>’</w:t>
      </w:r>
      <w:r w:rsidRPr="00E54393">
        <w:t xml:space="preserve">homme et des organisations non gouvernementales qui </w:t>
      </w:r>
      <w:r>
        <w:t>adhèrent au m</w:t>
      </w:r>
      <w:r w:rsidRPr="00E54393">
        <w:t xml:space="preserve">écanisme national </w:t>
      </w:r>
      <w:r>
        <w:t>d</w:t>
      </w:r>
      <w:r w:rsidR="00766155">
        <w:t>’</w:t>
      </w:r>
      <w:r>
        <w:t>établissement de</w:t>
      </w:r>
      <w:r w:rsidRPr="00E54393">
        <w:t xml:space="preserve"> rapport</w:t>
      </w:r>
      <w:r>
        <w:t>s</w:t>
      </w:r>
      <w:r w:rsidRPr="00E54393">
        <w:t xml:space="preserve"> et de suivi</w:t>
      </w:r>
      <w:r>
        <w:t>.</w:t>
      </w:r>
    </w:p>
    <w:p w14:paraId="24838018" w14:textId="6719FC0B" w:rsidR="00FE799C" w:rsidRPr="00E54393" w:rsidRDefault="00FE799C" w:rsidP="00FE799C">
      <w:pPr>
        <w:pStyle w:val="SingleTxtG"/>
      </w:pPr>
      <w:r w:rsidRPr="00E54393">
        <w:t>87.</w:t>
      </w:r>
      <w:r w:rsidRPr="00E54393">
        <w:tab/>
      </w:r>
      <w:r>
        <w:t>Le m</w:t>
      </w:r>
      <w:r w:rsidRPr="00E54393">
        <w:t xml:space="preserve">écanisme national </w:t>
      </w:r>
      <w:r>
        <w:t>d</w:t>
      </w:r>
      <w:r w:rsidR="00766155">
        <w:t>’</w:t>
      </w:r>
      <w:r>
        <w:t>établissement de</w:t>
      </w:r>
      <w:r w:rsidRPr="00E54393">
        <w:t xml:space="preserve"> rapport</w:t>
      </w:r>
      <w:r>
        <w:t>s</w:t>
      </w:r>
      <w:r w:rsidRPr="00E54393">
        <w:t xml:space="preserve"> et de suivi a organisé</w:t>
      </w:r>
      <w:r>
        <w:t xml:space="preserve">, </w:t>
      </w:r>
      <w:r w:rsidRPr="00E54393">
        <w:t>du 21 au 24</w:t>
      </w:r>
      <w:r w:rsidR="009D6F62">
        <w:t> </w:t>
      </w:r>
      <w:r w:rsidRPr="00E54393">
        <w:t>mai 2019</w:t>
      </w:r>
      <w:r>
        <w:t>,</w:t>
      </w:r>
      <w:r w:rsidRPr="00E54393">
        <w:t xml:space="preserve"> </w:t>
      </w:r>
      <w:r>
        <w:t xml:space="preserve">un </w:t>
      </w:r>
      <w:r w:rsidRPr="00E54393">
        <w:t>atelier sur les programmes de renforcement des capacités</w:t>
      </w:r>
      <w:r>
        <w:t>,</w:t>
      </w:r>
      <w:r w:rsidRPr="00E54393">
        <w:t xml:space="preserve"> </w:t>
      </w:r>
      <w:r>
        <w:t>en vue de</w:t>
      </w:r>
      <w:r w:rsidRPr="00E54393">
        <w:t xml:space="preserve"> </w:t>
      </w:r>
      <w:r>
        <w:t xml:space="preserve">former </w:t>
      </w:r>
      <w:r w:rsidRPr="00E54393">
        <w:t>des représentants des ministères/départements, des institutions nationales des droits de l</w:t>
      </w:r>
      <w:r w:rsidR="00766155">
        <w:t>’</w:t>
      </w:r>
      <w:r w:rsidRPr="00E54393">
        <w:t xml:space="preserve">homme et des organisations non gouvernementales qui </w:t>
      </w:r>
      <w:r>
        <w:t>adhèrent au m</w:t>
      </w:r>
      <w:r w:rsidRPr="00E54393">
        <w:t xml:space="preserve">écanisme </w:t>
      </w:r>
      <w:r>
        <w:t xml:space="preserve">au sujet de </w:t>
      </w:r>
      <w:r w:rsidRPr="00E54393">
        <w:t xml:space="preserve">la base de données </w:t>
      </w:r>
      <w:r>
        <w:t>nationale pour l</w:t>
      </w:r>
      <w:r w:rsidR="00766155">
        <w:t>’</w:t>
      </w:r>
      <w:r>
        <w:t>établissement des rapports et le suivi des recommandations</w:t>
      </w:r>
      <w:r w:rsidRPr="00E54393">
        <w:t xml:space="preserve">, </w:t>
      </w:r>
      <w:r>
        <w:t xml:space="preserve">y compris sur </w:t>
      </w:r>
      <w:r w:rsidRPr="00E54393">
        <w:t>ses avantages possibles, ses principales fonction</w:t>
      </w:r>
      <w:r>
        <w:t>nalités</w:t>
      </w:r>
      <w:r w:rsidRPr="00E54393">
        <w:t xml:space="preserve"> et caractéristiques et les moyens </w:t>
      </w:r>
      <w:r>
        <w:t>d</w:t>
      </w:r>
      <w:r w:rsidR="00766155">
        <w:t>’</w:t>
      </w:r>
      <w:r>
        <w:t>en adapter spécifiquement</w:t>
      </w:r>
      <w:r w:rsidRPr="00E54393">
        <w:t xml:space="preserve"> </w:t>
      </w:r>
      <w:r>
        <w:t>l</w:t>
      </w:r>
      <w:r w:rsidR="00766155">
        <w:t>’</w:t>
      </w:r>
      <w:r w:rsidRPr="00E54393">
        <w:t>utilisation à Maurice</w:t>
      </w:r>
      <w:r>
        <w:t>.</w:t>
      </w:r>
    </w:p>
    <w:p w14:paraId="63D5D2C9" w14:textId="40F991A9" w:rsidR="00FE799C" w:rsidRPr="00E54393" w:rsidRDefault="00FE799C" w:rsidP="00FE799C">
      <w:pPr>
        <w:pStyle w:val="SingleTxtG"/>
      </w:pPr>
      <w:r w:rsidRPr="00E54393">
        <w:t>88.</w:t>
      </w:r>
      <w:r w:rsidRPr="00E54393">
        <w:tab/>
        <w:t xml:space="preserve">Un atelier </w:t>
      </w:r>
      <w:r>
        <w:t>d</w:t>
      </w:r>
      <w:r w:rsidR="00766155">
        <w:t>’</w:t>
      </w:r>
      <w:r>
        <w:t>une durée de</w:t>
      </w:r>
      <w:r w:rsidRPr="00E54393">
        <w:t xml:space="preserve"> deux jours a été organisé en collaboration avec le Haut</w:t>
      </w:r>
      <w:r w:rsidR="009D6F62">
        <w:noBreakHyphen/>
      </w:r>
      <w:r w:rsidRPr="00E54393">
        <w:t>Commissariat des Nations Unies pour les réfugiés</w:t>
      </w:r>
      <w:r>
        <w:t xml:space="preserve">, sur la question des </w:t>
      </w:r>
      <w:r w:rsidRPr="00E54393">
        <w:t>demandeurs d</w:t>
      </w:r>
      <w:r w:rsidR="00766155">
        <w:t>’</w:t>
      </w:r>
      <w:r w:rsidRPr="00E54393">
        <w:t xml:space="preserve">asile et </w:t>
      </w:r>
      <w:r>
        <w:t xml:space="preserve">des </w:t>
      </w:r>
      <w:r w:rsidRPr="00E54393">
        <w:t>réfugiés</w:t>
      </w:r>
      <w:r>
        <w:t>,</w:t>
      </w:r>
      <w:r w:rsidRPr="00E54393">
        <w:t xml:space="preserve"> les 30 et 31 mai 2019, afin de sensibiliser les </w:t>
      </w:r>
      <w:r>
        <w:t xml:space="preserve">fonctionnaires des principaux organismes publics concernés à la législation relative aux </w:t>
      </w:r>
      <w:r w:rsidRPr="00E54393">
        <w:t xml:space="preserve">réfugiés et </w:t>
      </w:r>
      <w:r>
        <w:t xml:space="preserve">de concevoir des instructions permanentes devant permettre une </w:t>
      </w:r>
      <w:r w:rsidRPr="00E54393">
        <w:t xml:space="preserve">coordination et une synergie </w:t>
      </w:r>
      <w:r>
        <w:t xml:space="preserve">plus efficaces </w:t>
      </w:r>
      <w:r w:rsidRPr="00E54393">
        <w:t xml:space="preserve">entre </w:t>
      </w:r>
      <w:r>
        <w:t xml:space="preserve">tous les acteurs concernés </w:t>
      </w:r>
      <w:r w:rsidRPr="00E54393">
        <w:t xml:space="preserve">pour </w:t>
      </w:r>
      <w:r>
        <w:t xml:space="preserve">le traitement des dossiers de </w:t>
      </w:r>
      <w:r w:rsidRPr="00E54393">
        <w:t>réfugiés et de demandeurs d</w:t>
      </w:r>
      <w:r w:rsidR="00766155">
        <w:t>’</w:t>
      </w:r>
      <w:r w:rsidRPr="00E54393">
        <w:t>asile à Maurice</w:t>
      </w:r>
      <w:r>
        <w:t>.</w:t>
      </w:r>
    </w:p>
    <w:p w14:paraId="1D046075" w14:textId="1BC0ADBF" w:rsidR="00FE799C" w:rsidRPr="00E54393" w:rsidRDefault="00FE799C" w:rsidP="00FE799C">
      <w:pPr>
        <w:pStyle w:val="SingleTxtG"/>
      </w:pPr>
      <w:r w:rsidRPr="00640B4F">
        <w:t>89.</w:t>
      </w:r>
      <w:r w:rsidRPr="00640B4F">
        <w:tab/>
      </w:r>
      <w:r w:rsidRPr="00E54393">
        <w:t xml:space="preserve">Un </w:t>
      </w:r>
      <w:r>
        <w:t>colloque</w:t>
      </w:r>
      <w:r w:rsidRPr="00E54393">
        <w:t xml:space="preserve"> d</w:t>
      </w:r>
      <w:r w:rsidR="00766155">
        <w:t>’</w:t>
      </w:r>
      <w:r w:rsidRPr="00E54393">
        <w:t xml:space="preserve">une demi-journée sur le thème </w:t>
      </w:r>
      <w:r>
        <w:t>« R</w:t>
      </w:r>
      <w:r w:rsidRPr="00E54393">
        <w:t xml:space="preserve">econstruire en </w:t>
      </w:r>
      <w:r>
        <w:t xml:space="preserve">mieux en </w:t>
      </w:r>
      <w:r w:rsidRPr="00E54393">
        <w:t>plaçant les droits de l</w:t>
      </w:r>
      <w:r w:rsidR="00766155">
        <w:t>’</w:t>
      </w:r>
      <w:r w:rsidRPr="00E54393">
        <w:t xml:space="preserve">homme au cœur </w:t>
      </w:r>
      <w:r>
        <w:t>du relèvement »</w:t>
      </w:r>
      <w:r w:rsidRPr="00E54393">
        <w:t xml:space="preserve"> a été organisé par la Division des droits de l</w:t>
      </w:r>
      <w:r w:rsidR="00766155">
        <w:t>’</w:t>
      </w:r>
      <w:r w:rsidRPr="00E54393">
        <w:t xml:space="preserve">homme en collaboration avec le Bureau du Coordonnateur résident des Nations Unies à Maurice le 10 décembre 2020. </w:t>
      </w:r>
      <w:r>
        <w:t>Cette manifestation était o</w:t>
      </w:r>
      <w:r w:rsidRPr="00E54393">
        <w:t>rganisé</w:t>
      </w:r>
      <w:r>
        <w:t>e</w:t>
      </w:r>
      <w:r w:rsidRPr="00E54393">
        <w:t xml:space="preserve"> pour réaffirmer l</w:t>
      </w:r>
      <w:r w:rsidR="00766155">
        <w:t>’</w:t>
      </w:r>
      <w:r w:rsidRPr="00E54393">
        <w:t>importance des droits de l</w:t>
      </w:r>
      <w:r w:rsidR="00766155">
        <w:t>’</w:t>
      </w:r>
      <w:r w:rsidRPr="00E54393">
        <w:t xml:space="preserve">homme </w:t>
      </w:r>
      <w:r>
        <w:t xml:space="preserve">au moment de reconstruire le monde après </w:t>
      </w:r>
      <w:r w:rsidRPr="00E54393">
        <w:t xml:space="preserve">la crise </w:t>
      </w:r>
      <w:r>
        <w:t>de la</w:t>
      </w:r>
      <w:r w:rsidRPr="00E54393">
        <w:t xml:space="preserve"> COVID-19, la nécessité d</w:t>
      </w:r>
      <w:r w:rsidR="00766155">
        <w:t>’</w:t>
      </w:r>
      <w:r w:rsidRPr="00E54393">
        <w:t>une solidarité et d</w:t>
      </w:r>
      <w:r w:rsidR="00766155">
        <w:t>’</w:t>
      </w:r>
      <w:r w:rsidRPr="00E54393">
        <w:t xml:space="preserve">une interconnexion mondiales et </w:t>
      </w:r>
      <w:r>
        <w:t>la communauté de destin de l</w:t>
      </w:r>
      <w:r w:rsidR="00766155">
        <w:t>’</w:t>
      </w:r>
      <w:r>
        <w:t>humanité</w:t>
      </w:r>
      <w:r w:rsidRPr="00E54393">
        <w:t xml:space="preserve">. </w:t>
      </w:r>
      <w:r>
        <w:t xml:space="preserve">Ont assisté à cette manifestation </w:t>
      </w:r>
      <w:r w:rsidRPr="00E54393">
        <w:t>190 participants</w:t>
      </w:r>
      <w:r>
        <w:t xml:space="preserve"> issus d</w:t>
      </w:r>
      <w:r w:rsidR="00766155">
        <w:t>’</w:t>
      </w:r>
      <w:r>
        <w:t>organismes publics</w:t>
      </w:r>
      <w:r w:rsidRPr="00E54393">
        <w:t>, d</w:t>
      </w:r>
      <w:r w:rsidR="00766155">
        <w:t>’</w:t>
      </w:r>
      <w:r w:rsidRPr="00E54393">
        <w:t>institutions nationales des droits de l</w:t>
      </w:r>
      <w:r w:rsidR="00766155">
        <w:t>’</w:t>
      </w:r>
      <w:r w:rsidRPr="00E54393">
        <w:t xml:space="preserve">homme, </w:t>
      </w:r>
      <w:r>
        <w:t>de groupements professionnels</w:t>
      </w:r>
      <w:r w:rsidRPr="00E54393">
        <w:t>, d</w:t>
      </w:r>
      <w:r w:rsidR="00766155">
        <w:t>’</w:t>
      </w:r>
      <w:r w:rsidRPr="00E54393">
        <w:t>associations d</w:t>
      </w:r>
      <w:r w:rsidR="00766155">
        <w:t>’</w:t>
      </w:r>
      <w:r w:rsidRPr="00E54393">
        <w:t>employeurs, de chambres de commerce, de fédérations syndicales et d</w:t>
      </w:r>
      <w:r w:rsidR="00766155">
        <w:t>’</w:t>
      </w:r>
      <w:r w:rsidRPr="00E54393">
        <w:t>associations</w:t>
      </w:r>
      <w:r>
        <w:t xml:space="preserve"> salariales</w:t>
      </w:r>
      <w:r w:rsidRPr="00E54393">
        <w:t>, d</w:t>
      </w:r>
      <w:r w:rsidR="00766155">
        <w:t>’</w:t>
      </w:r>
      <w:r w:rsidRPr="00E54393">
        <w:t>ONG</w:t>
      </w:r>
      <w:r>
        <w:t xml:space="preserve"> et de conseils</w:t>
      </w:r>
      <w:r w:rsidRPr="00E54393">
        <w:t xml:space="preserve"> d</w:t>
      </w:r>
      <w:r w:rsidR="00766155">
        <w:t>’</w:t>
      </w:r>
      <w:r w:rsidRPr="00E54393">
        <w:t>étudiants et de jeunes</w:t>
      </w:r>
      <w:r>
        <w:t>.</w:t>
      </w:r>
    </w:p>
    <w:p w14:paraId="4BF53082" w14:textId="400D15F1" w:rsidR="00FE799C" w:rsidRPr="00E54393" w:rsidRDefault="00FE799C" w:rsidP="0064571E">
      <w:pPr>
        <w:pStyle w:val="SingleTxtG"/>
        <w:keepNext/>
        <w:keepLines/>
      </w:pPr>
      <w:r w:rsidRPr="000A6468">
        <w:lastRenderedPageBreak/>
        <w:t>90.</w:t>
      </w:r>
      <w:r w:rsidRPr="000A6468">
        <w:tab/>
      </w:r>
      <w:r w:rsidRPr="00E54393">
        <w:t>La Division des droits de l</w:t>
      </w:r>
      <w:r w:rsidR="00766155">
        <w:t>’</w:t>
      </w:r>
      <w:r w:rsidRPr="00E54393">
        <w:t>homme a organisé</w:t>
      </w:r>
      <w:r>
        <w:t>,</w:t>
      </w:r>
      <w:r w:rsidRPr="00E54393">
        <w:t xml:space="preserve"> le 29 octobre 2020</w:t>
      </w:r>
      <w:r>
        <w:t>,</w:t>
      </w:r>
      <w:r w:rsidRPr="00E54393">
        <w:t xml:space="preserve"> un atelier sur les droits de l</w:t>
      </w:r>
      <w:r w:rsidR="00766155">
        <w:t>’</w:t>
      </w:r>
      <w:r w:rsidRPr="00E54393">
        <w:t>homme</w:t>
      </w:r>
      <w:r>
        <w:t xml:space="preserve"> auquel ont assisté</w:t>
      </w:r>
      <w:r w:rsidRPr="00E54393">
        <w:t xml:space="preserve"> des membres </w:t>
      </w:r>
      <w:r>
        <w:t>du m</w:t>
      </w:r>
      <w:r w:rsidRPr="00E54393">
        <w:t xml:space="preserve">écanisme national </w:t>
      </w:r>
      <w:r>
        <w:t>d</w:t>
      </w:r>
      <w:r w:rsidR="00766155">
        <w:t>’</w:t>
      </w:r>
      <w:r>
        <w:t>établissement de</w:t>
      </w:r>
      <w:r w:rsidRPr="00E54393">
        <w:t xml:space="preserve"> rapport</w:t>
      </w:r>
      <w:r>
        <w:t>s</w:t>
      </w:r>
      <w:r w:rsidRPr="00E54393">
        <w:t xml:space="preserve"> et de suivi et des représentants de la société civile et des organisations non</w:t>
      </w:r>
      <w:r w:rsidR="00067E9D">
        <w:t> </w:t>
      </w:r>
      <w:r w:rsidRPr="00E54393">
        <w:t>gouvernementales. L</w:t>
      </w:r>
      <w:r w:rsidR="00766155">
        <w:t>’</w:t>
      </w:r>
      <w:r w:rsidRPr="00E54393">
        <w:t xml:space="preserve">atelier </w:t>
      </w:r>
      <w:r>
        <w:t xml:space="preserve">a consisté en </w:t>
      </w:r>
      <w:r w:rsidRPr="00E54393">
        <w:t xml:space="preserve">deux </w:t>
      </w:r>
      <w:r>
        <w:t>réunions-débats animées l</w:t>
      </w:r>
      <w:r w:rsidR="00766155">
        <w:t>’</w:t>
      </w:r>
      <w:r>
        <w:t>une et l</w:t>
      </w:r>
      <w:r w:rsidR="00766155">
        <w:t>’</w:t>
      </w:r>
      <w:r>
        <w:t xml:space="preserve">autre </w:t>
      </w:r>
      <w:r w:rsidRPr="00E54393">
        <w:t>par un maître de conférences de l</w:t>
      </w:r>
      <w:r w:rsidR="00766155">
        <w:t>’</w:t>
      </w:r>
      <w:r w:rsidRPr="00E54393">
        <w:t xml:space="preserve">Université de Maurice. Les </w:t>
      </w:r>
      <w:r>
        <w:t xml:space="preserve">thèmes suivants ont été débattus : </w:t>
      </w:r>
      <w:r w:rsidRPr="00E54393">
        <w:t xml:space="preserve">le cadre législatif et institutionnel </w:t>
      </w:r>
      <w:r>
        <w:t xml:space="preserve">de la protection des </w:t>
      </w:r>
      <w:r w:rsidRPr="00E54393">
        <w:t>droits de l</w:t>
      </w:r>
      <w:r w:rsidR="00766155">
        <w:t>’</w:t>
      </w:r>
      <w:r w:rsidRPr="00E54393">
        <w:t>homme</w:t>
      </w:r>
      <w:r>
        <w:t xml:space="preserve"> à Maurice</w:t>
      </w:r>
      <w:r w:rsidR="00970F33">
        <w:t> </w:t>
      </w:r>
      <w:r w:rsidRPr="00E54393">
        <w:t xml:space="preserve">; et </w:t>
      </w:r>
      <w:r>
        <w:t xml:space="preserve">les moyens possibles </w:t>
      </w:r>
      <w:r w:rsidRPr="00E54393">
        <w:t>de créer de meilleures synergies et de renforcer la coopération entre les parties prenantes en vue de traiter plus efficacement les questions relatives aux droits de l</w:t>
      </w:r>
      <w:r w:rsidR="00766155">
        <w:t>’</w:t>
      </w:r>
      <w:r w:rsidRPr="00E54393">
        <w:t>homme à Maurice. L</w:t>
      </w:r>
      <w:r w:rsidR="00766155">
        <w:t>’</w:t>
      </w:r>
      <w:r w:rsidRPr="00E54393">
        <w:t xml:space="preserve">atelier a réuni 115 participants </w:t>
      </w:r>
      <w:r>
        <w:t>issus de</w:t>
      </w:r>
      <w:r w:rsidRPr="00E54393">
        <w:t xml:space="preserve"> différents ministères/départements, </w:t>
      </w:r>
      <w:r>
        <w:t>d</w:t>
      </w:r>
      <w:r w:rsidR="00766155">
        <w:t>’</w:t>
      </w:r>
      <w:r w:rsidRPr="00E54393">
        <w:t xml:space="preserve">organismes parapublics, </w:t>
      </w:r>
      <w:r>
        <w:t>d</w:t>
      </w:r>
      <w:r w:rsidR="00766155">
        <w:t>’</w:t>
      </w:r>
      <w:r>
        <w:t>organisations de la société civile</w:t>
      </w:r>
      <w:r w:rsidRPr="00E54393">
        <w:t xml:space="preserve">, </w:t>
      </w:r>
      <w:r>
        <w:t>d</w:t>
      </w:r>
      <w:r w:rsidR="00766155">
        <w:t>’</w:t>
      </w:r>
      <w:r w:rsidRPr="00E54393">
        <w:t xml:space="preserve">organisations non gouvernementales et </w:t>
      </w:r>
      <w:r>
        <w:t>d</w:t>
      </w:r>
      <w:r w:rsidR="00766155">
        <w:t>’</w:t>
      </w:r>
      <w:r w:rsidRPr="00E54393">
        <w:t>institutions nationales des droits de</w:t>
      </w:r>
      <w:r w:rsidR="00067E9D">
        <w:t> </w:t>
      </w:r>
      <w:r w:rsidRPr="00E54393">
        <w:t>l</w:t>
      </w:r>
      <w:r w:rsidR="00766155">
        <w:t>’</w:t>
      </w:r>
      <w:r w:rsidRPr="00E54393">
        <w:t>homme</w:t>
      </w:r>
      <w:r>
        <w:t>.</w:t>
      </w:r>
    </w:p>
    <w:p w14:paraId="1852DA6C" w14:textId="0B9C1020" w:rsidR="00FE799C" w:rsidRPr="00E54393" w:rsidRDefault="00FE799C" w:rsidP="00FE799C">
      <w:pPr>
        <w:pStyle w:val="SingleTxtG"/>
      </w:pPr>
      <w:r w:rsidRPr="002C489F">
        <w:t>91.</w:t>
      </w:r>
      <w:r w:rsidRPr="002C489F">
        <w:tab/>
      </w:r>
      <w:r w:rsidRPr="00E54393">
        <w:t>Un</w:t>
      </w:r>
      <w:r>
        <w:t xml:space="preserve"> cours pratique </w:t>
      </w:r>
      <w:r w:rsidRPr="00E54393">
        <w:t xml:space="preserve">de deux jours </w:t>
      </w:r>
      <w:r>
        <w:t>a été organisé</w:t>
      </w:r>
      <w:r w:rsidRPr="00E54393">
        <w:t xml:space="preserve"> du 6 au 7 avril 2022</w:t>
      </w:r>
      <w:r>
        <w:t xml:space="preserve"> </w:t>
      </w:r>
      <w:r w:rsidRPr="00E54393">
        <w:t xml:space="preserve">sur le droit de participer aux affaires publiques et les </w:t>
      </w:r>
      <w:r>
        <w:t>lignes directrices de l</w:t>
      </w:r>
      <w:r w:rsidR="00766155">
        <w:t>’</w:t>
      </w:r>
      <w:r>
        <w:t xml:space="preserve">ONU relatives à la </w:t>
      </w:r>
      <w:r w:rsidRPr="00E54393">
        <w:t xml:space="preserve">participation, en collaboration avec le </w:t>
      </w:r>
      <w:r w:rsidRPr="006078A2">
        <w:t>HCDH</w:t>
      </w:r>
      <w:r>
        <w:t xml:space="preserve"> </w:t>
      </w:r>
      <w:r w:rsidRPr="00E54393">
        <w:t xml:space="preserve">et le Bureau du </w:t>
      </w:r>
      <w:r>
        <w:t>C</w:t>
      </w:r>
      <w:r w:rsidRPr="00E54393">
        <w:t>oord</w:t>
      </w:r>
      <w:r>
        <w:t>on</w:t>
      </w:r>
      <w:r w:rsidRPr="00E54393">
        <w:t xml:space="preserve">nateur résident des Nations Unies pour Maurice et les Seychelles. </w:t>
      </w:r>
      <w:r>
        <w:t>L</w:t>
      </w:r>
      <w:r w:rsidR="00766155">
        <w:t>’</w:t>
      </w:r>
      <w:r>
        <w:t xml:space="preserve">atelier </w:t>
      </w:r>
      <w:r w:rsidRPr="00E54393">
        <w:t xml:space="preserve">a été animé par un </w:t>
      </w:r>
      <w:r>
        <w:t xml:space="preserve">spécialiste des </w:t>
      </w:r>
      <w:r w:rsidRPr="00E54393">
        <w:t>droits de l</w:t>
      </w:r>
      <w:r w:rsidR="00766155">
        <w:t>’</w:t>
      </w:r>
      <w:r w:rsidRPr="00E54393">
        <w:t xml:space="preserve">homme et </w:t>
      </w:r>
      <w:r>
        <w:t xml:space="preserve">de la </w:t>
      </w:r>
      <w:r w:rsidRPr="00E54393">
        <w:t xml:space="preserve">démocratie du </w:t>
      </w:r>
      <w:r w:rsidRPr="006078A2">
        <w:t>HCDH</w:t>
      </w:r>
      <w:r>
        <w:t xml:space="preserve"> et </w:t>
      </w:r>
      <w:r w:rsidRPr="00E54393">
        <w:t xml:space="preserve">les thèmes suivants </w:t>
      </w:r>
      <w:r>
        <w:t>ont été abordés</w:t>
      </w:r>
      <w:r w:rsidR="00970F33">
        <w:t> </w:t>
      </w:r>
      <w:r w:rsidRPr="00E54393">
        <w:t xml:space="preserve">: </w:t>
      </w:r>
      <w:r>
        <w:t xml:space="preserve">la </w:t>
      </w:r>
      <w:r w:rsidRPr="00E54393">
        <w:t xml:space="preserve">législation et </w:t>
      </w:r>
      <w:r>
        <w:t xml:space="preserve">les </w:t>
      </w:r>
      <w:r w:rsidRPr="00E54393">
        <w:t>mécanismes relatifs aux droits de l</w:t>
      </w:r>
      <w:r w:rsidR="00766155">
        <w:t>’</w:t>
      </w:r>
      <w:r w:rsidRPr="00E54393">
        <w:t>homme</w:t>
      </w:r>
      <w:r w:rsidR="00252A52">
        <w:t> </w:t>
      </w:r>
      <w:r w:rsidRPr="00E54393">
        <w:t xml:space="preserve">; </w:t>
      </w:r>
      <w:r>
        <w:t xml:space="preserve">le </w:t>
      </w:r>
      <w:r w:rsidRPr="00E54393">
        <w:t xml:space="preserve">cadre juridique et </w:t>
      </w:r>
      <w:r>
        <w:t xml:space="preserve">la </w:t>
      </w:r>
      <w:r w:rsidRPr="00E54393">
        <w:t>politique</w:t>
      </w:r>
      <w:r>
        <w:t xml:space="preserve"> de Maurice en matière de </w:t>
      </w:r>
      <w:r w:rsidRPr="00E54393">
        <w:t>participation</w:t>
      </w:r>
      <w:r w:rsidR="00252A52">
        <w:t> </w:t>
      </w:r>
      <w:r w:rsidRPr="00E54393">
        <w:t xml:space="preserve">; </w:t>
      </w:r>
      <w:r>
        <w:t xml:space="preserve">présentation des </w:t>
      </w:r>
      <w:r w:rsidRPr="00E54393">
        <w:t>lignes directrices de l</w:t>
      </w:r>
      <w:r w:rsidR="00766155">
        <w:t>’</w:t>
      </w:r>
      <w:r w:rsidRPr="00E54393">
        <w:t xml:space="preserve">ONU </w:t>
      </w:r>
      <w:r>
        <w:t xml:space="preserve">relatives à la </w:t>
      </w:r>
      <w:r w:rsidRPr="00E54393">
        <w:t>participation</w:t>
      </w:r>
      <w:r w:rsidR="00252A52">
        <w:t> </w:t>
      </w:r>
      <w:r w:rsidRPr="00E54393">
        <w:t xml:space="preserve">; </w:t>
      </w:r>
      <w:r>
        <w:t xml:space="preserve">la </w:t>
      </w:r>
      <w:r w:rsidRPr="00E54393">
        <w:t>discrimination</w:t>
      </w:r>
      <w:r w:rsidR="00252A52">
        <w:t> </w:t>
      </w:r>
      <w:r w:rsidRPr="00E54393">
        <w:t xml:space="preserve">; </w:t>
      </w:r>
      <w:r>
        <w:t xml:space="preserve">la </w:t>
      </w:r>
      <w:r w:rsidRPr="00E54393">
        <w:t>participation avant la prise de</w:t>
      </w:r>
      <w:r>
        <w:t>s</w:t>
      </w:r>
      <w:r w:rsidRPr="00E54393">
        <w:t xml:space="preserve"> décision</w:t>
      </w:r>
      <w:r>
        <w:t>s</w:t>
      </w:r>
      <w:r w:rsidR="00252A52">
        <w:t> </w:t>
      </w:r>
      <w:r w:rsidRPr="00E54393">
        <w:t>; l</w:t>
      </w:r>
      <w:r w:rsidR="00766155">
        <w:t>’</w:t>
      </w:r>
      <w:r w:rsidRPr="00E54393">
        <w:t>échelle de la participation</w:t>
      </w:r>
      <w:r w:rsidR="00252A52">
        <w:t> </w:t>
      </w:r>
      <w:r w:rsidRPr="00E54393">
        <w:t xml:space="preserve">; la participation directe et indirecte. </w:t>
      </w:r>
      <w:r>
        <w:t xml:space="preserve">Ont assisté à cet </w:t>
      </w:r>
      <w:r w:rsidRPr="00E54393">
        <w:t>atelier de deux jours des représentants de ministères, d</w:t>
      </w:r>
      <w:r w:rsidR="00766155">
        <w:t>’</w:t>
      </w:r>
      <w:r w:rsidRPr="00E54393">
        <w:t>institutions nationales des droits de l</w:t>
      </w:r>
      <w:r w:rsidR="00766155">
        <w:t>’</w:t>
      </w:r>
      <w:r w:rsidRPr="00E54393">
        <w:t>homme et d</w:t>
      </w:r>
      <w:r w:rsidR="00766155">
        <w:t>’</w:t>
      </w:r>
      <w:r w:rsidRPr="00E54393">
        <w:t>organisations non gouvernementales. Un atelier de sensibilisation d</w:t>
      </w:r>
      <w:r w:rsidR="00766155">
        <w:t>’</w:t>
      </w:r>
      <w:r w:rsidRPr="00E54393">
        <w:t xml:space="preserve">une demi-journée a </w:t>
      </w:r>
      <w:r>
        <w:t xml:space="preserve">aussi </w:t>
      </w:r>
      <w:r w:rsidRPr="00E54393">
        <w:t>été organisé sur le même sujet</w:t>
      </w:r>
      <w:r>
        <w:t xml:space="preserve">, </w:t>
      </w:r>
      <w:r w:rsidRPr="00E54393">
        <w:t>le 8 avril 2022</w:t>
      </w:r>
      <w:r>
        <w:t>, à l</w:t>
      </w:r>
      <w:r w:rsidR="00766155">
        <w:t>’</w:t>
      </w:r>
      <w:r>
        <w:t xml:space="preserve">intention de </w:t>
      </w:r>
      <w:r w:rsidRPr="00E54393">
        <w:t xml:space="preserve">jeunes </w:t>
      </w:r>
      <w:r>
        <w:t>issus d</w:t>
      </w:r>
      <w:r w:rsidR="00766155">
        <w:t>’</w:t>
      </w:r>
      <w:r w:rsidRPr="00E54393">
        <w:t xml:space="preserve">universités, de centres de jeunesse, de clubs de </w:t>
      </w:r>
      <w:r>
        <w:t>la jeunesse</w:t>
      </w:r>
      <w:r w:rsidRPr="00E54393">
        <w:t xml:space="preserve"> et </w:t>
      </w:r>
      <w:r>
        <w:t>d</w:t>
      </w:r>
      <w:r w:rsidR="00766155">
        <w:t>’</w:t>
      </w:r>
      <w:r w:rsidRPr="00E54393">
        <w:t>organisations non gouvernementales</w:t>
      </w:r>
      <w:r>
        <w:t>.</w:t>
      </w:r>
    </w:p>
    <w:p w14:paraId="3D9229FD" w14:textId="5FD7D2C9" w:rsidR="00FE799C" w:rsidRPr="00562E6A" w:rsidRDefault="00FE799C" w:rsidP="00FE799C">
      <w:pPr>
        <w:pStyle w:val="SingleTxtG"/>
      </w:pPr>
      <w:r w:rsidRPr="00562E6A">
        <w:t>92.</w:t>
      </w:r>
      <w:r w:rsidRPr="00562E6A">
        <w:tab/>
        <w:t>En collaboration avec le Secrétariat du Commonwealth, la Division des droits de l</w:t>
      </w:r>
      <w:r w:rsidR="00766155">
        <w:t>’</w:t>
      </w:r>
      <w:r w:rsidRPr="00562E6A">
        <w:t>homme a organisé deux manifestations à Maurice du 23 au 26 mai 2022</w:t>
      </w:r>
      <w:r w:rsidR="00970F33">
        <w:t> </w:t>
      </w:r>
      <w:r w:rsidRPr="00562E6A">
        <w:t>: un atelier de trois jours sur les droits de l</w:t>
      </w:r>
      <w:r w:rsidR="00766155">
        <w:t>’</w:t>
      </w:r>
      <w:r w:rsidRPr="00562E6A">
        <w:t>homme et la participation des jeunes, du 23 au 25 mai 2022, et un atelier d</w:t>
      </w:r>
      <w:r w:rsidR="00766155">
        <w:t>’</w:t>
      </w:r>
      <w:r w:rsidRPr="00562E6A">
        <w:t>un jour sur les entreprises et les droits de l</w:t>
      </w:r>
      <w:r w:rsidR="00766155">
        <w:t>’</w:t>
      </w:r>
      <w:r w:rsidRPr="00562E6A">
        <w:t xml:space="preserve">homme, le 26 mai. </w:t>
      </w:r>
      <w:r>
        <w:t>La première manifestation</w:t>
      </w:r>
      <w:r w:rsidRPr="004C37A9">
        <w:t xml:space="preserve"> visait à former des formateurs de jeunes au renforcement de la confiance et des capacités </w:t>
      </w:r>
      <w:r>
        <w:t>en ce qui concerne la</w:t>
      </w:r>
      <w:r w:rsidRPr="004C37A9">
        <w:t xml:space="preserve"> protection et </w:t>
      </w:r>
      <w:r>
        <w:t>la</w:t>
      </w:r>
      <w:r w:rsidRPr="004C37A9">
        <w:t xml:space="preserve"> promotion des droits de l</w:t>
      </w:r>
      <w:r w:rsidR="00766155">
        <w:t>’</w:t>
      </w:r>
      <w:r w:rsidRPr="004C37A9">
        <w:t xml:space="preserve">homme. </w:t>
      </w:r>
      <w:r>
        <w:t>Elle a rassemblé des fonctionnaires du M</w:t>
      </w:r>
      <w:r w:rsidRPr="004C37A9">
        <w:t xml:space="preserve">inistère </w:t>
      </w:r>
      <w:r>
        <w:t>de la jeunesse,</w:t>
      </w:r>
      <w:r w:rsidRPr="004C37A9">
        <w:t xml:space="preserve"> des sports et des loisirs, des </w:t>
      </w:r>
      <w:r>
        <w:t>éducateurs</w:t>
      </w:r>
      <w:r w:rsidRPr="004C37A9">
        <w:t>, des ambassadeurs de la jeunesse</w:t>
      </w:r>
      <w:r>
        <w:t xml:space="preserve">, </w:t>
      </w:r>
      <w:r w:rsidRPr="004C37A9">
        <w:t xml:space="preserve">des </w:t>
      </w:r>
      <w:r>
        <w:t xml:space="preserve">représentants </w:t>
      </w:r>
      <w:r w:rsidRPr="004C37A9">
        <w:t xml:space="preserve">de divers centres, conseils et clubs </w:t>
      </w:r>
      <w:r>
        <w:t xml:space="preserve">de la jeunesse </w:t>
      </w:r>
      <w:r w:rsidRPr="004C37A9">
        <w:t>de l</w:t>
      </w:r>
      <w:r w:rsidR="00766155">
        <w:t>’</w:t>
      </w:r>
      <w:r w:rsidRPr="004C37A9">
        <w:t>île, des professeurs d</w:t>
      </w:r>
      <w:r w:rsidR="00766155">
        <w:t>’</w:t>
      </w:r>
      <w:r w:rsidRPr="004C37A9">
        <w:t>université et des représentants d</w:t>
      </w:r>
      <w:r w:rsidR="00766155">
        <w:t>’</w:t>
      </w:r>
      <w:r w:rsidRPr="004C37A9">
        <w:t xml:space="preserve">organisations non-gouvernementales. </w:t>
      </w:r>
      <w:r>
        <w:t xml:space="preserve">La seconde, tenue le </w:t>
      </w:r>
      <w:r w:rsidRPr="004C37A9">
        <w:t>26 mai 2022</w:t>
      </w:r>
      <w:r>
        <w:t xml:space="preserve">, visait à faire mieux connaître et comprendre les </w:t>
      </w:r>
      <w:r w:rsidRPr="00861054">
        <w:t>Principes directeurs relatifs aux entreprises et aux droits de l</w:t>
      </w:r>
      <w:r w:rsidR="00766155">
        <w:t>’</w:t>
      </w:r>
      <w:r w:rsidRPr="00861054">
        <w:t>homme</w:t>
      </w:r>
      <w:r>
        <w:t>. Y ont assisté des</w:t>
      </w:r>
      <w:r w:rsidRPr="004C37A9">
        <w:t xml:space="preserve"> représentants </w:t>
      </w:r>
      <w:r>
        <w:t>de</w:t>
      </w:r>
      <w:r w:rsidRPr="004C37A9">
        <w:t xml:space="preserve"> ministères et départements, du secteur privé, </w:t>
      </w:r>
      <w:r>
        <w:t>d</w:t>
      </w:r>
      <w:r w:rsidR="00766155">
        <w:t>’</w:t>
      </w:r>
      <w:r w:rsidRPr="004C37A9">
        <w:t xml:space="preserve">organismes parapublics, </w:t>
      </w:r>
      <w:r>
        <w:t>d</w:t>
      </w:r>
      <w:r w:rsidR="00766155">
        <w:t>’</w:t>
      </w:r>
      <w:r w:rsidRPr="004C37A9">
        <w:t xml:space="preserve">organisations non gouvernementales, de la société civile et </w:t>
      </w:r>
      <w:r>
        <w:t>de</w:t>
      </w:r>
      <w:r w:rsidRPr="004C37A9">
        <w:t xml:space="preserve"> fédérations syndicales</w:t>
      </w:r>
      <w:r w:rsidRPr="00562E6A">
        <w:t>.</w:t>
      </w:r>
    </w:p>
    <w:p w14:paraId="2B61B710" w14:textId="510FA32E" w:rsidR="00FE799C" w:rsidRPr="008E35BB" w:rsidRDefault="00FE799C" w:rsidP="00FE799C">
      <w:pPr>
        <w:pStyle w:val="SingleTxtG"/>
      </w:pPr>
      <w:r w:rsidRPr="008E35BB">
        <w:t>93.</w:t>
      </w:r>
      <w:r w:rsidRPr="008E35BB">
        <w:tab/>
      </w:r>
      <w:r>
        <w:t xml:space="preserve">En complément de cet atelier, </w:t>
      </w:r>
      <w:r w:rsidRPr="008E35BB">
        <w:t>un atelier virtuel sur les entreprises et les droits de l</w:t>
      </w:r>
      <w:r w:rsidR="00766155">
        <w:t>’</w:t>
      </w:r>
      <w:r w:rsidRPr="008E35BB">
        <w:t>homme a été organisé le 25 septembre 2023 en collaboration avec la Chambre de commerce de Maurice à l</w:t>
      </w:r>
      <w:r w:rsidR="00766155">
        <w:t>’</w:t>
      </w:r>
      <w:r w:rsidRPr="008E35BB">
        <w:t>intention d</w:t>
      </w:r>
      <w:r w:rsidR="00766155">
        <w:t>’</w:t>
      </w:r>
      <w:r w:rsidRPr="008E35BB">
        <w:t>une vingtaine d</w:t>
      </w:r>
      <w:r w:rsidR="00766155">
        <w:t>’</w:t>
      </w:r>
      <w:r w:rsidRPr="008E35BB">
        <w:t xml:space="preserve">organisations membres de </w:t>
      </w:r>
      <w:r>
        <w:t>cette instance</w:t>
      </w:r>
      <w:r w:rsidRPr="008E35BB">
        <w:t>.</w:t>
      </w:r>
    </w:p>
    <w:p w14:paraId="5EB8A6B8" w14:textId="27DFF113" w:rsidR="00FE799C" w:rsidRPr="008E35BB" w:rsidRDefault="00FE799C" w:rsidP="00FE799C">
      <w:pPr>
        <w:pStyle w:val="SingleTxtG"/>
      </w:pPr>
      <w:r w:rsidRPr="00AA0889">
        <w:t>94.</w:t>
      </w:r>
      <w:r w:rsidRPr="00AA0889">
        <w:tab/>
      </w:r>
      <w:r w:rsidRPr="008E35BB">
        <w:t>Un</w:t>
      </w:r>
      <w:r>
        <w:t xml:space="preserve"> p</w:t>
      </w:r>
      <w:r w:rsidRPr="008E35BB">
        <w:t xml:space="preserve">rogramme de formation sur la Convention contre la torture et autres peines ou traitements cruels, inhumains ou dégradants et </w:t>
      </w:r>
      <w:r>
        <w:t>le</w:t>
      </w:r>
      <w:r w:rsidRPr="008E35BB">
        <w:t xml:space="preserve"> Protocole </w:t>
      </w:r>
      <w:r>
        <w:t xml:space="preserve">y relatif </w:t>
      </w:r>
      <w:r w:rsidRPr="008E35BB">
        <w:t xml:space="preserve">a été organisé </w:t>
      </w:r>
      <w:r>
        <w:t>au profit de quelque</w:t>
      </w:r>
      <w:r w:rsidRPr="008E35BB">
        <w:t xml:space="preserve"> 436 </w:t>
      </w:r>
      <w:r>
        <w:t xml:space="preserve">policiers </w:t>
      </w:r>
      <w:r w:rsidRPr="008E35BB">
        <w:t>stagiaires</w:t>
      </w:r>
      <w:r>
        <w:t>,</w:t>
      </w:r>
      <w:r w:rsidRPr="008E35BB">
        <w:t xml:space="preserve"> les 14 et 15 novembre 2022</w:t>
      </w:r>
      <w:r>
        <w:t xml:space="preserve">, </w:t>
      </w:r>
      <w:r w:rsidRPr="008E35BB">
        <w:t>à l</w:t>
      </w:r>
      <w:r w:rsidR="00766155">
        <w:t>’</w:t>
      </w:r>
      <w:r w:rsidRPr="008E35BB">
        <w:t xml:space="preserve">auditorium </w:t>
      </w:r>
      <w:r>
        <w:t>de l</w:t>
      </w:r>
      <w:r w:rsidR="00766155">
        <w:t>’</w:t>
      </w:r>
      <w:r>
        <w:t>orchestre de la</w:t>
      </w:r>
      <w:r w:rsidRPr="008E35BB">
        <w:t xml:space="preserve"> police. Les participants ont été sensibilisés à l</w:t>
      </w:r>
      <w:r w:rsidR="00766155">
        <w:t>’</w:t>
      </w:r>
      <w:r w:rsidRPr="008E35BB">
        <w:t>importance des droits de l</w:t>
      </w:r>
      <w:r w:rsidR="00766155">
        <w:t>’</w:t>
      </w:r>
      <w:r w:rsidRPr="008E35BB">
        <w:t>homme</w:t>
      </w:r>
      <w:r>
        <w:t xml:space="preserve"> et</w:t>
      </w:r>
      <w:r w:rsidRPr="008E35BB">
        <w:t xml:space="preserve"> aux</w:t>
      </w:r>
      <w:r>
        <w:t xml:space="preserve"> principaux</w:t>
      </w:r>
      <w:r w:rsidRPr="008E35BB">
        <w:t xml:space="preserve"> éléments de la Convention contre la torture, y compris l</w:t>
      </w:r>
      <w:r w:rsidR="00766155">
        <w:t>’</w:t>
      </w:r>
      <w:r w:rsidRPr="008E35BB">
        <w:t>interdiction du recours à la torture</w:t>
      </w:r>
      <w:r>
        <w:t>.</w:t>
      </w:r>
    </w:p>
    <w:p w14:paraId="6CE0CCBD" w14:textId="723119C7" w:rsidR="00FE799C" w:rsidRPr="008E35BB" w:rsidRDefault="00FE799C" w:rsidP="00FE799C">
      <w:pPr>
        <w:pStyle w:val="SingleTxtG"/>
      </w:pPr>
      <w:r w:rsidRPr="00107513">
        <w:t>95.</w:t>
      </w:r>
      <w:r w:rsidRPr="00107513">
        <w:tab/>
      </w:r>
      <w:r w:rsidRPr="008E35BB">
        <w:t xml:space="preserve">Un programme de formation </w:t>
      </w:r>
      <w:r>
        <w:t>de</w:t>
      </w:r>
      <w:r w:rsidRPr="008E35BB">
        <w:t xml:space="preserve"> formateurs de trois jours a </w:t>
      </w:r>
      <w:r>
        <w:t>aussi</w:t>
      </w:r>
      <w:r w:rsidRPr="008E35BB">
        <w:t xml:space="preserve"> été organisé du 16 au 18</w:t>
      </w:r>
      <w:r w:rsidR="00067E9D">
        <w:t> </w:t>
      </w:r>
      <w:r w:rsidRPr="008E35BB">
        <w:t xml:space="preserve">novembre 2022 pour environ 35 </w:t>
      </w:r>
      <w:r>
        <w:t>agents</w:t>
      </w:r>
      <w:r w:rsidRPr="008E35BB">
        <w:t xml:space="preserve"> de police et 17 agents pénitentiaires à l</w:t>
      </w:r>
      <w:r w:rsidR="00766155">
        <w:t>’</w:t>
      </w:r>
      <w:r w:rsidRPr="008E35BB">
        <w:t xml:space="preserve">école de formation </w:t>
      </w:r>
      <w:r>
        <w:t xml:space="preserve">du personnel </w:t>
      </w:r>
      <w:r w:rsidRPr="008E35BB">
        <w:t xml:space="preserve">pénitentiaire de Beau Bassin afin </w:t>
      </w:r>
      <w:r>
        <w:t>que ces personnes puissent sensibiliser</w:t>
      </w:r>
      <w:r w:rsidRPr="008E35BB">
        <w:t xml:space="preserve"> </w:t>
      </w:r>
      <w:r>
        <w:t xml:space="preserve">et </w:t>
      </w:r>
      <w:r w:rsidRPr="008E35BB">
        <w:t xml:space="preserve">former un plus grand nombre </w:t>
      </w:r>
      <w:r>
        <w:t>d</w:t>
      </w:r>
      <w:r w:rsidR="00766155">
        <w:t>’</w:t>
      </w:r>
      <w:r>
        <w:t>agents</w:t>
      </w:r>
      <w:r w:rsidRPr="008E35BB">
        <w:t xml:space="preserve"> par la suite. Ces participants étaient des </w:t>
      </w:r>
      <w:r>
        <w:t>fonctionnaires de rang</w:t>
      </w:r>
      <w:r w:rsidRPr="008E35BB">
        <w:t xml:space="preserve"> supérieur issus de différents </w:t>
      </w:r>
      <w:r>
        <w:t>services</w:t>
      </w:r>
      <w:r w:rsidRPr="008E35BB">
        <w:t xml:space="preserve"> de la police et </w:t>
      </w:r>
      <w:r>
        <w:t>de l</w:t>
      </w:r>
      <w:r w:rsidR="00766155">
        <w:t>’</w:t>
      </w:r>
      <w:r>
        <w:t>administration pénitentiaire</w:t>
      </w:r>
      <w:r w:rsidRPr="008E35BB">
        <w:t xml:space="preserve">, notamment </w:t>
      </w:r>
      <w:r>
        <w:t xml:space="preserve">de </w:t>
      </w:r>
      <w:r w:rsidRPr="008E35BB">
        <w:t>l</w:t>
      </w:r>
      <w:r w:rsidR="00766155">
        <w:t>’</w:t>
      </w:r>
      <w:r w:rsidRPr="008E35BB">
        <w:t xml:space="preserve">unité de lutte contre la drogue et la contrebande, </w:t>
      </w:r>
      <w:r>
        <w:t>des</w:t>
      </w:r>
      <w:r w:rsidRPr="008E35BB">
        <w:t xml:space="preserve"> force</w:t>
      </w:r>
      <w:r>
        <w:t>s</w:t>
      </w:r>
      <w:r w:rsidRPr="008E35BB">
        <w:t xml:space="preserve"> mobile</w:t>
      </w:r>
      <w:r>
        <w:t>s</w:t>
      </w:r>
      <w:r w:rsidRPr="008E35BB">
        <w:t xml:space="preserve"> spéciale</w:t>
      </w:r>
      <w:r>
        <w:t xml:space="preserve">s, de </w:t>
      </w:r>
      <w:r w:rsidRPr="008E35BB">
        <w:t>la garde nationale</w:t>
      </w:r>
      <w:r>
        <w:t xml:space="preserve"> des côtes</w:t>
      </w:r>
      <w:r w:rsidRPr="008E35BB">
        <w:t xml:space="preserve">, </w:t>
      </w:r>
      <w:r>
        <w:t>du</w:t>
      </w:r>
      <w:r w:rsidRPr="008E35BB">
        <w:t xml:space="preserve"> département des enquêtes criminelles et </w:t>
      </w:r>
      <w:r>
        <w:t xml:space="preserve">de </w:t>
      </w:r>
      <w:r w:rsidRPr="008E35BB">
        <w:t xml:space="preserve">la police locale. </w:t>
      </w:r>
      <w:r>
        <w:t>Il leur a été enseigné à former aux</w:t>
      </w:r>
      <w:r w:rsidRPr="008E35BB">
        <w:t xml:space="preserve"> normes internationales et régionales </w:t>
      </w:r>
      <w:r>
        <w:t xml:space="preserve">des </w:t>
      </w:r>
      <w:r w:rsidRPr="008E35BB">
        <w:t>droits de l</w:t>
      </w:r>
      <w:r w:rsidR="00766155">
        <w:t>’</w:t>
      </w:r>
      <w:r w:rsidRPr="008E35BB">
        <w:t xml:space="preserve">homme </w:t>
      </w:r>
      <w:r>
        <w:t xml:space="preserve">visant à interdire la </w:t>
      </w:r>
      <w:r w:rsidRPr="008E35BB">
        <w:t xml:space="preserve">torture, et à </w:t>
      </w:r>
      <w:r>
        <w:t>traiter</w:t>
      </w:r>
      <w:r w:rsidRPr="008E35BB">
        <w:t xml:space="preserve"> </w:t>
      </w:r>
      <w:r>
        <w:t>de</w:t>
      </w:r>
      <w:r w:rsidRPr="008E35BB">
        <w:t xml:space="preserve"> sujets </w:t>
      </w:r>
      <w:r>
        <w:t xml:space="preserve">comme </w:t>
      </w:r>
      <w:r w:rsidRPr="008E35BB">
        <w:t xml:space="preserve">les codes </w:t>
      </w:r>
      <w:r w:rsidRPr="008E35BB">
        <w:lastRenderedPageBreak/>
        <w:t xml:space="preserve">nationaux et internationaux de conduite </w:t>
      </w:r>
      <w:r>
        <w:t xml:space="preserve">des </w:t>
      </w:r>
      <w:r w:rsidRPr="008E35BB">
        <w:t>forces de l</w:t>
      </w:r>
      <w:r w:rsidR="00766155">
        <w:t>’</w:t>
      </w:r>
      <w:r w:rsidRPr="008E35BB">
        <w:t xml:space="preserve">ordre comme base </w:t>
      </w:r>
      <w:r>
        <w:t>de la déontologie policière</w:t>
      </w:r>
      <w:r w:rsidRPr="008E35BB">
        <w:t xml:space="preserve">, les </w:t>
      </w:r>
      <w:r w:rsidRPr="00BF497F">
        <w:t>Principes relatifs aux entretiens efficaces dans le cadre d</w:t>
      </w:r>
      <w:r w:rsidR="00766155">
        <w:t>’</w:t>
      </w:r>
      <w:r w:rsidRPr="00BF497F">
        <w:t>enquêtes et de collecte d</w:t>
      </w:r>
      <w:r w:rsidR="00766155">
        <w:t>’</w:t>
      </w:r>
      <w:r w:rsidRPr="00BF497F">
        <w:t>informations</w:t>
      </w:r>
      <w:r>
        <w:t xml:space="preserve"> (Principes Méndez)</w:t>
      </w:r>
      <w:r w:rsidRPr="008E35BB">
        <w:t xml:space="preserve">, et les garanties juridiques et procédurales </w:t>
      </w:r>
      <w:r>
        <w:t>permettant l</w:t>
      </w:r>
      <w:r w:rsidR="00766155">
        <w:t>’</w:t>
      </w:r>
      <w:r>
        <w:t xml:space="preserve">utilisation de méthodes </w:t>
      </w:r>
      <w:r w:rsidRPr="008E35BB">
        <w:t>d</w:t>
      </w:r>
      <w:r w:rsidR="00766155">
        <w:t>’</w:t>
      </w:r>
      <w:r w:rsidRPr="008E35BB">
        <w:t>entretie</w:t>
      </w:r>
      <w:r>
        <w:t xml:space="preserve">n </w:t>
      </w:r>
      <w:r w:rsidRPr="008E35BB">
        <w:t xml:space="preserve">non coercitives </w:t>
      </w:r>
      <w:r>
        <w:t>et fondées sur des éléments objectifs pendant le</w:t>
      </w:r>
      <w:r w:rsidRPr="008E35BB">
        <w:t xml:space="preserve"> processus d</w:t>
      </w:r>
      <w:r w:rsidR="00766155">
        <w:t>’</w:t>
      </w:r>
      <w:r w:rsidRPr="008E35BB">
        <w:t>interrogatoir</w:t>
      </w:r>
      <w:r>
        <w:t>e</w:t>
      </w:r>
      <w:r w:rsidRPr="008E35BB">
        <w:t>.</w:t>
      </w:r>
    </w:p>
    <w:p w14:paraId="071B5E15" w14:textId="49DD02FD" w:rsidR="00FE799C" w:rsidRPr="006078A2" w:rsidRDefault="00FE799C" w:rsidP="00FE799C">
      <w:pPr>
        <w:pStyle w:val="SingleTxtG"/>
      </w:pPr>
      <w:r w:rsidRPr="00922BB5">
        <w:t>96.</w:t>
      </w:r>
      <w:r w:rsidRPr="00922BB5">
        <w:tab/>
      </w:r>
      <w:r w:rsidRPr="006078A2">
        <w:t xml:space="preserve">Un atelier </w:t>
      </w:r>
      <w:r>
        <w:t>complémentaire à la</w:t>
      </w:r>
      <w:r w:rsidRPr="006078A2">
        <w:t xml:space="preserve"> formation </w:t>
      </w:r>
      <w:r>
        <w:t>virtuelle sur le dispositif</w:t>
      </w:r>
      <w:r w:rsidRPr="006078A2">
        <w:t xml:space="preserve"> de lutte contre la torture a </w:t>
      </w:r>
      <w:r>
        <w:t>aussi</w:t>
      </w:r>
      <w:r w:rsidRPr="006078A2">
        <w:t xml:space="preserve"> été organisé le 25 octobre 2023 en collaboration avec la police et l</w:t>
      </w:r>
      <w:r w:rsidR="00766155">
        <w:t>’</w:t>
      </w:r>
      <w:r w:rsidRPr="006078A2">
        <w:t>administration pénitentiaire mauricienne</w:t>
      </w:r>
      <w:r>
        <w:t>s</w:t>
      </w:r>
      <w:r w:rsidRPr="006078A2">
        <w:t xml:space="preserve">, </w:t>
      </w:r>
      <w:r>
        <w:t>au profit</w:t>
      </w:r>
      <w:r w:rsidRPr="006078A2">
        <w:t xml:space="preserve"> </w:t>
      </w:r>
      <w:r>
        <w:t>de quelque 40</w:t>
      </w:r>
      <w:r w:rsidRPr="006078A2">
        <w:t xml:space="preserve"> hauts fonctionnaires de</w:t>
      </w:r>
      <w:r>
        <w:t xml:space="preserve"> la</w:t>
      </w:r>
      <w:r w:rsidRPr="006078A2">
        <w:t xml:space="preserve"> police et </w:t>
      </w:r>
      <w:r>
        <w:t>20</w:t>
      </w:r>
      <w:r w:rsidRPr="006078A2">
        <w:t xml:space="preserve"> hauts fonctionnaires de l</w:t>
      </w:r>
      <w:r w:rsidR="00766155">
        <w:t>’</w:t>
      </w:r>
      <w:r w:rsidRPr="006078A2">
        <w:t>administration pénitentiaire</w:t>
      </w:r>
      <w:r>
        <w:t>.</w:t>
      </w:r>
    </w:p>
    <w:p w14:paraId="3FF50300" w14:textId="6DA13DE7" w:rsidR="00FE799C" w:rsidRPr="006078A2" w:rsidRDefault="00FE799C" w:rsidP="00FE799C">
      <w:pPr>
        <w:pStyle w:val="SingleTxtG"/>
      </w:pPr>
      <w:r w:rsidRPr="009A31E5">
        <w:t>97.</w:t>
      </w:r>
      <w:r w:rsidRPr="009A31E5">
        <w:tab/>
      </w:r>
      <w:r w:rsidRPr="006078A2">
        <w:t>La Division des droits de l</w:t>
      </w:r>
      <w:r w:rsidR="00766155">
        <w:t>’</w:t>
      </w:r>
      <w:r w:rsidRPr="006078A2">
        <w:t>homme, en collaboration avec l</w:t>
      </w:r>
      <w:r w:rsidR="00766155">
        <w:t>’</w:t>
      </w:r>
      <w:r w:rsidRPr="006078A2">
        <w:t>Institut d</w:t>
      </w:r>
      <w:r w:rsidR="00766155">
        <w:t>’</w:t>
      </w:r>
      <w:r w:rsidRPr="006078A2">
        <w:t xml:space="preserve">études judiciaires et juridiques, a organisé un atelier de haut niveau </w:t>
      </w:r>
      <w:r>
        <w:t xml:space="preserve">sur le thème « La </w:t>
      </w:r>
      <w:r w:rsidRPr="006078A2">
        <w:t xml:space="preserve">DUDH et le cadre juridique </w:t>
      </w:r>
      <w:r>
        <w:t xml:space="preserve">de </w:t>
      </w:r>
      <w:r w:rsidRPr="006078A2">
        <w:t xml:space="preserve">la protection et </w:t>
      </w:r>
      <w:r>
        <w:t xml:space="preserve">de </w:t>
      </w:r>
      <w:r w:rsidRPr="006078A2">
        <w:t>la promotion des droits de l</w:t>
      </w:r>
      <w:r w:rsidR="00766155">
        <w:t>’</w:t>
      </w:r>
      <w:r w:rsidRPr="006078A2">
        <w:t>homme à Maurice</w:t>
      </w:r>
      <w:r>
        <w:t xml:space="preserve"> », pour les </w:t>
      </w:r>
      <w:r w:rsidRPr="006078A2">
        <w:t xml:space="preserve">membres </w:t>
      </w:r>
      <w:r>
        <w:t xml:space="preserve">des </w:t>
      </w:r>
      <w:r w:rsidRPr="006078A2">
        <w:t>profession</w:t>
      </w:r>
      <w:r>
        <w:t>s</w:t>
      </w:r>
      <w:r w:rsidRPr="006078A2">
        <w:t xml:space="preserve"> juridique</w:t>
      </w:r>
      <w:r>
        <w:t>s,</w:t>
      </w:r>
      <w:r w:rsidRPr="006078A2">
        <w:t xml:space="preserve"> le 13 décembre 2023. </w:t>
      </w:r>
      <w:r>
        <w:t xml:space="preserve">Les </w:t>
      </w:r>
      <w:r w:rsidRPr="006078A2">
        <w:t xml:space="preserve">participants </w:t>
      </w:r>
      <w:r>
        <w:t>à l</w:t>
      </w:r>
      <w:r w:rsidR="00766155">
        <w:t>’</w:t>
      </w:r>
      <w:r>
        <w:t xml:space="preserve">atelier ont pu </w:t>
      </w:r>
      <w:r w:rsidRPr="006078A2">
        <w:t xml:space="preserve">acquérir une connaissance approfondie des principaux </w:t>
      </w:r>
      <w:r>
        <w:t xml:space="preserve">instruments </w:t>
      </w:r>
      <w:r w:rsidRPr="006078A2">
        <w:t>internationaux relatifs aux droits de l</w:t>
      </w:r>
      <w:r w:rsidR="00766155">
        <w:t>’</w:t>
      </w:r>
      <w:r w:rsidRPr="006078A2">
        <w:t xml:space="preserve">homme et des organes </w:t>
      </w:r>
      <w:r>
        <w:t xml:space="preserve">chargés de veiller à leur application. </w:t>
      </w:r>
    </w:p>
    <w:p w14:paraId="3580F9C2" w14:textId="75EBE760" w:rsidR="00FE799C" w:rsidRPr="006078A2" w:rsidRDefault="00FE799C" w:rsidP="00FE799C">
      <w:pPr>
        <w:pStyle w:val="SingleTxtG"/>
      </w:pPr>
      <w:r w:rsidRPr="00EF7673">
        <w:t>98.</w:t>
      </w:r>
      <w:r w:rsidRPr="00EF7673">
        <w:tab/>
      </w:r>
      <w:r w:rsidRPr="006078A2">
        <w:t xml:space="preserve">En juin 2018, dans le contexte du </w:t>
      </w:r>
      <w:r>
        <w:t>cinquantième</w:t>
      </w:r>
      <w:r w:rsidRPr="006078A2">
        <w:t xml:space="preserve"> anniversaire de l</w:t>
      </w:r>
      <w:r w:rsidR="00766155">
        <w:t>’</w:t>
      </w:r>
      <w:r w:rsidRPr="006078A2">
        <w:t>indépendance de Maurice et de la Semaine sud-africaine, une conférence publique a été organisée</w:t>
      </w:r>
      <w:r>
        <w:t xml:space="preserve"> sur le thème « Cinquante </w:t>
      </w:r>
      <w:r w:rsidRPr="006078A2">
        <w:t>ans d</w:t>
      </w:r>
      <w:r w:rsidR="00766155">
        <w:t>’</w:t>
      </w:r>
      <w:r w:rsidRPr="006078A2">
        <w:t xml:space="preserve">indépendance </w:t>
      </w:r>
      <w:r w:rsidR="00DA1CA1">
        <w:t>−</w:t>
      </w:r>
      <w:r w:rsidRPr="006078A2">
        <w:t xml:space="preserve"> </w:t>
      </w:r>
      <w:r>
        <w:t>Les enseignements de la conception</w:t>
      </w:r>
      <w:r w:rsidRPr="006078A2">
        <w:t xml:space="preserve"> et </w:t>
      </w:r>
      <w:r>
        <w:t>de l</w:t>
      </w:r>
      <w:r w:rsidR="00766155">
        <w:t>’</w:t>
      </w:r>
      <w:r>
        <w:t xml:space="preserve">application </w:t>
      </w:r>
      <w:r w:rsidRPr="006078A2">
        <w:t>de la Constitution sud-africaine</w:t>
      </w:r>
      <w:r>
        <w:t> : perspectives »</w:t>
      </w:r>
      <w:r w:rsidRPr="006078A2">
        <w:t xml:space="preserve">, en collaboration avec </w:t>
      </w:r>
      <w:r>
        <w:t xml:space="preserve">le </w:t>
      </w:r>
      <w:r w:rsidRPr="00E54393">
        <w:t xml:space="preserve">Bureau régional du </w:t>
      </w:r>
      <w:r w:rsidRPr="006078A2">
        <w:t>HCDH</w:t>
      </w:r>
      <w:r>
        <w:t xml:space="preserve"> pour l</w:t>
      </w:r>
      <w:r w:rsidR="00766155">
        <w:t>’</w:t>
      </w:r>
      <w:r w:rsidRPr="00E54393">
        <w:t>Afrique australe</w:t>
      </w:r>
      <w:r>
        <w:t>.</w:t>
      </w:r>
    </w:p>
    <w:p w14:paraId="2FFA4A64" w14:textId="193F57A4" w:rsidR="00FE799C" w:rsidRPr="006078A2" w:rsidRDefault="00FE799C" w:rsidP="00FE799C">
      <w:pPr>
        <w:pStyle w:val="SingleTxtG"/>
      </w:pPr>
      <w:r w:rsidRPr="00152506">
        <w:t>99.</w:t>
      </w:r>
      <w:r w:rsidRPr="00152506">
        <w:tab/>
      </w:r>
      <w:r w:rsidRPr="006078A2">
        <w:t xml:space="preserve">M. Tshililo Michael Masutha, ancien </w:t>
      </w:r>
      <w:r>
        <w:t>M</w:t>
      </w:r>
      <w:r w:rsidRPr="006078A2">
        <w:t xml:space="preserve">inistre </w:t>
      </w:r>
      <w:r>
        <w:t xml:space="preserve">sud-africain </w:t>
      </w:r>
      <w:r w:rsidRPr="006078A2">
        <w:t>de la justice et des services correctionnels</w:t>
      </w:r>
      <w:r>
        <w:t xml:space="preserve">, </w:t>
      </w:r>
      <w:r w:rsidRPr="006078A2">
        <w:t>a donné une conférence sur le handicap et les droits de l</w:t>
      </w:r>
      <w:r w:rsidR="00766155">
        <w:t>’</w:t>
      </w:r>
      <w:r w:rsidRPr="006078A2">
        <w:t xml:space="preserve">homme le 18 janvier 2019. M. Masutha a </w:t>
      </w:r>
      <w:r>
        <w:t>fait part de sa</w:t>
      </w:r>
      <w:r w:rsidRPr="006078A2">
        <w:t xml:space="preserve"> propre expérience, étant lui-même malvoyant. </w:t>
      </w:r>
      <w:r>
        <w:t>Insistant</w:t>
      </w:r>
      <w:r w:rsidR="00DA1CA1">
        <w:t> </w:t>
      </w:r>
      <w:r>
        <w:t>sur la</w:t>
      </w:r>
      <w:r w:rsidRPr="006078A2">
        <w:t xml:space="preserve"> nécessité de l</w:t>
      </w:r>
      <w:r w:rsidR="00766155">
        <w:t>’</w:t>
      </w:r>
      <w:r w:rsidRPr="006078A2">
        <w:t>inclusion sociale et de l</w:t>
      </w:r>
      <w:r w:rsidR="00766155">
        <w:t>’</w:t>
      </w:r>
      <w:r w:rsidRPr="006078A2">
        <w:t>égalité des chances pour les personnes handicapées</w:t>
      </w:r>
      <w:r>
        <w:t xml:space="preserve">, il </w:t>
      </w:r>
      <w:r w:rsidRPr="006078A2">
        <w:t>a également exprimé l</w:t>
      </w:r>
      <w:r w:rsidR="00766155">
        <w:t>’</w:t>
      </w:r>
      <w:r w:rsidRPr="006078A2">
        <w:t xml:space="preserve">espoir que ces personnes </w:t>
      </w:r>
      <w:r>
        <w:t xml:space="preserve">aient la possibilité de réussir </w:t>
      </w:r>
      <w:r w:rsidRPr="006078A2">
        <w:t>dans divers domaines</w:t>
      </w:r>
      <w:r>
        <w:t>.</w:t>
      </w:r>
    </w:p>
    <w:p w14:paraId="300499AC" w14:textId="0D4B9B37" w:rsidR="00FE799C" w:rsidRPr="006078A2" w:rsidRDefault="00FE799C" w:rsidP="00FE799C">
      <w:pPr>
        <w:pStyle w:val="SingleTxtG"/>
      </w:pPr>
      <w:r w:rsidRPr="00C12738">
        <w:t>100.</w:t>
      </w:r>
      <w:r w:rsidRPr="00C12738">
        <w:tab/>
      </w:r>
      <w:r w:rsidRPr="006078A2">
        <w:t xml:space="preserve">Une conférence sur </w:t>
      </w:r>
      <w:r>
        <w:t>le thème « La</w:t>
      </w:r>
      <w:r w:rsidRPr="006078A2">
        <w:t xml:space="preserve"> réalisation progressive des droits par les tribunaux</w:t>
      </w:r>
      <w:r w:rsidR="00970F33">
        <w:t> </w:t>
      </w:r>
      <w:r w:rsidRPr="006078A2">
        <w:t>: l</w:t>
      </w:r>
      <w:r w:rsidR="00766155">
        <w:t>’</w:t>
      </w:r>
      <w:r w:rsidRPr="006078A2">
        <w:t xml:space="preserve">expérience de la Cour suprême </w:t>
      </w:r>
      <w:r>
        <w:t xml:space="preserve">indienne », prononcée par M. </w:t>
      </w:r>
      <w:r w:rsidRPr="006078A2">
        <w:t xml:space="preserve">Dipak Misra, ancien président de la Cour suprême </w:t>
      </w:r>
      <w:r>
        <w:t>indienne</w:t>
      </w:r>
      <w:r w:rsidRPr="006078A2">
        <w:t>, a été organisée le 22 mars 2019</w:t>
      </w:r>
      <w:r>
        <w:t>,</w:t>
      </w:r>
      <w:r w:rsidRPr="006078A2">
        <w:t xml:space="preserve"> en collaboration avec </w:t>
      </w:r>
      <w:r w:rsidRPr="00D269AE">
        <w:t>Equality &amp; Justice Alliance</w:t>
      </w:r>
      <w:r w:rsidRPr="006078A2">
        <w:t xml:space="preserve"> (Royaume-Uni). La conférence a été suivie par </w:t>
      </w:r>
      <w:r>
        <w:t xml:space="preserve">une cinquantaine de </w:t>
      </w:r>
      <w:r w:rsidRPr="006078A2">
        <w:t xml:space="preserve">professionnels du droit, </w:t>
      </w:r>
      <w:r>
        <w:t>parmi lesquels</w:t>
      </w:r>
      <w:r w:rsidRPr="006078A2">
        <w:t xml:space="preserve"> le </w:t>
      </w:r>
      <w:r>
        <w:t>Président de la Cour suprême mauricienne, le Doyen des juges puînés, les juges assesseurs</w:t>
      </w:r>
      <w:r w:rsidRPr="006078A2">
        <w:t xml:space="preserve">, le </w:t>
      </w:r>
      <w:r w:rsidRPr="00DC2CCA">
        <w:rPr>
          <w:i/>
          <w:iCs/>
        </w:rPr>
        <w:t>Solicitor General</w:t>
      </w:r>
      <w:r w:rsidRPr="006078A2">
        <w:t xml:space="preserve">, </w:t>
      </w:r>
      <w:r>
        <w:t xml:space="preserve">des magistrats supérieurs, des magistrats, des </w:t>
      </w:r>
      <w:r w:rsidRPr="006078A2">
        <w:t xml:space="preserve">fonctionnaires </w:t>
      </w:r>
      <w:r>
        <w:t>de haut rang du B</w:t>
      </w:r>
      <w:r w:rsidRPr="006078A2">
        <w:t xml:space="preserve">ureau du </w:t>
      </w:r>
      <w:r>
        <w:t>P</w:t>
      </w:r>
      <w:r w:rsidRPr="006078A2">
        <w:t xml:space="preserve">rocureur général et </w:t>
      </w:r>
      <w:r>
        <w:t>de la Direction des poursuites publiques</w:t>
      </w:r>
      <w:r w:rsidRPr="006078A2">
        <w:t xml:space="preserve">, ainsi que des professionnels du droit exerçant </w:t>
      </w:r>
      <w:r>
        <w:t>dans le cadre d</w:t>
      </w:r>
      <w:r w:rsidR="00766155">
        <w:t>’</w:t>
      </w:r>
      <w:r>
        <w:t>une pratique privée.</w:t>
      </w:r>
    </w:p>
    <w:p w14:paraId="3B882FEE" w14:textId="0255DF84" w:rsidR="00FE799C" w:rsidRPr="006078A2" w:rsidRDefault="00FE799C" w:rsidP="00FE799C">
      <w:pPr>
        <w:pStyle w:val="SingleTxtG"/>
      </w:pPr>
      <w:r w:rsidRPr="00171674">
        <w:t>101.</w:t>
      </w:r>
      <w:r w:rsidRPr="00171674">
        <w:tab/>
      </w:r>
      <w:r w:rsidRPr="006078A2">
        <w:t xml:space="preserve">Une </w:t>
      </w:r>
      <w:r>
        <w:t>réunion d</w:t>
      </w:r>
      <w:r w:rsidR="00766155">
        <w:t>’</w:t>
      </w:r>
      <w:r>
        <w:t>information</w:t>
      </w:r>
      <w:r w:rsidRPr="006078A2">
        <w:t xml:space="preserve"> d</w:t>
      </w:r>
      <w:r w:rsidR="00766155">
        <w:t>’</w:t>
      </w:r>
      <w:r w:rsidRPr="006078A2">
        <w:t>une demi-journée sur les droits de l</w:t>
      </w:r>
      <w:r w:rsidR="00766155">
        <w:t>’</w:t>
      </w:r>
      <w:r w:rsidRPr="006078A2">
        <w:t xml:space="preserve">homme a été organisée le 4 mai 2019 </w:t>
      </w:r>
      <w:r>
        <w:t>à l</w:t>
      </w:r>
      <w:r w:rsidR="00766155">
        <w:t>’</w:t>
      </w:r>
      <w:r>
        <w:t xml:space="preserve">intention des directeurs généraux et des </w:t>
      </w:r>
      <w:r w:rsidRPr="006078A2">
        <w:t>secrétaires permanents des ministères en collaboration avec la Commission nationale des droits de l</w:t>
      </w:r>
      <w:r w:rsidR="00766155">
        <w:t>’</w:t>
      </w:r>
      <w:r w:rsidRPr="006078A2">
        <w:t xml:space="preserve">homme, </w:t>
      </w:r>
      <w:r>
        <w:t xml:space="preserve">afin de mieux sensibiliser les chefs de ministères et de départements aux </w:t>
      </w:r>
      <w:r w:rsidRPr="006078A2">
        <w:t xml:space="preserve">obligations </w:t>
      </w:r>
      <w:r>
        <w:t>incombant à</w:t>
      </w:r>
      <w:r w:rsidRPr="006078A2">
        <w:t xml:space="preserve"> l</w:t>
      </w:r>
      <w:r w:rsidR="00766155">
        <w:t>’</w:t>
      </w:r>
      <w:r w:rsidRPr="006078A2">
        <w:t xml:space="preserve">État en vertu des </w:t>
      </w:r>
      <w:r>
        <w:t>divers</w:t>
      </w:r>
      <w:r w:rsidRPr="006078A2">
        <w:t xml:space="preserve"> instruments internationaux </w:t>
      </w:r>
      <w:r>
        <w:t xml:space="preserve">et de faire en sorte </w:t>
      </w:r>
      <w:r w:rsidRPr="006078A2">
        <w:t xml:space="preserve">que </w:t>
      </w:r>
      <w:r>
        <w:t xml:space="preserve">les </w:t>
      </w:r>
      <w:r w:rsidRPr="006078A2">
        <w:t xml:space="preserve">ministères et départements </w:t>
      </w:r>
      <w:r>
        <w:t xml:space="preserve">observent </w:t>
      </w:r>
      <w:r w:rsidRPr="006078A2">
        <w:t xml:space="preserve">les </w:t>
      </w:r>
      <w:r>
        <w:t xml:space="preserve">conditions optimales </w:t>
      </w:r>
      <w:r w:rsidRPr="006078A2">
        <w:t xml:space="preserve">pour </w:t>
      </w:r>
      <w:r>
        <w:t>en assurer le respect</w:t>
      </w:r>
      <w:r w:rsidRPr="006078A2">
        <w:t>. Environ 35</w:t>
      </w:r>
      <w:r w:rsidR="00DA1CA1">
        <w:t> </w:t>
      </w:r>
      <w:r w:rsidRPr="006078A2">
        <w:t xml:space="preserve">hauts fonctionnaires ont participé à </w:t>
      </w:r>
      <w:r>
        <w:t>cette séance</w:t>
      </w:r>
      <w:r w:rsidRPr="006078A2">
        <w:t>, animée par le président de la Commission nationale des droits de l</w:t>
      </w:r>
      <w:r w:rsidR="00766155">
        <w:t>’</w:t>
      </w:r>
      <w:r w:rsidRPr="006078A2">
        <w:t>homme</w:t>
      </w:r>
      <w:r>
        <w:t>.</w:t>
      </w:r>
    </w:p>
    <w:p w14:paraId="72A38C22" w14:textId="1E2319BE" w:rsidR="00FE799C" w:rsidRPr="00171674" w:rsidRDefault="00FE799C" w:rsidP="003D1BDC">
      <w:pPr>
        <w:pStyle w:val="H23G"/>
      </w:pPr>
      <w:r w:rsidRPr="006078A2">
        <w:tab/>
      </w:r>
      <w:r w:rsidRPr="006078A2">
        <w:tab/>
      </w:r>
      <w:r w:rsidRPr="00171674">
        <w:t>Production et lancement de clips vidéo sur les droits de l</w:t>
      </w:r>
      <w:r w:rsidR="00766155">
        <w:t>’</w:t>
      </w:r>
      <w:r w:rsidRPr="00171674">
        <w:t>homme</w:t>
      </w:r>
    </w:p>
    <w:p w14:paraId="53718FB2" w14:textId="478BFD97" w:rsidR="00FE799C" w:rsidRPr="00921FB0" w:rsidRDefault="00FE799C" w:rsidP="00FE799C">
      <w:pPr>
        <w:pStyle w:val="SingleTxtG"/>
      </w:pPr>
      <w:r w:rsidRPr="00853A40">
        <w:t>102.</w:t>
      </w:r>
      <w:r w:rsidRPr="00853A40">
        <w:tab/>
      </w:r>
      <w:r w:rsidRPr="006078A2">
        <w:t>Un</w:t>
      </w:r>
      <w:r>
        <w:t xml:space="preserve">e première série </w:t>
      </w:r>
      <w:r w:rsidRPr="006078A2">
        <w:t>de 8 clips vidéo sur les droits de l</w:t>
      </w:r>
      <w:r w:rsidR="00766155">
        <w:t>’</w:t>
      </w:r>
      <w:r w:rsidRPr="006078A2">
        <w:t>homme a été produit</w:t>
      </w:r>
      <w:r>
        <w:t>e,</w:t>
      </w:r>
      <w:r w:rsidRPr="006078A2">
        <w:t xml:space="preserve"> et </w:t>
      </w:r>
      <w:r>
        <w:t xml:space="preserve">été </w:t>
      </w:r>
      <w:r w:rsidRPr="006078A2">
        <w:t>lancé</w:t>
      </w:r>
      <w:r>
        <w:t>e</w:t>
      </w:r>
      <w:r w:rsidRPr="006078A2">
        <w:t xml:space="preserve"> le 10 décembre 2018 </w:t>
      </w:r>
      <w:r>
        <w:t>à l</w:t>
      </w:r>
      <w:r w:rsidR="00766155">
        <w:t>’</w:t>
      </w:r>
      <w:r>
        <w:t xml:space="preserve">occasion de </w:t>
      </w:r>
      <w:r w:rsidRPr="006078A2">
        <w:t>la Journée internationale des droits de l</w:t>
      </w:r>
      <w:r w:rsidR="00766155">
        <w:t>’</w:t>
      </w:r>
      <w:r w:rsidRPr="006078A2">
        <w:t>homme</w:t>
      </w:r>
      <w:r>
        <w:t xml:space="preserve">, </w:t>
      </w:r>
      <w:r w:rsidRPr="00921FB0">
        <w:t>sur les thèmes suivants</w:t>
      </w:r>
      <w:r>
        <w:t> :</w:t>
      </w:r>
    </w:p>
    <w:p w14:paraId="46A289C3" w14:textId="7F198FDD" w:rsidR="00FE799C" w:rsidRPr="006078A2" w:rsidRDefault="00FE799C" w:rsidP="003D1BDC">
      <w:pPr>
        <w:pStyle w:val="SingleTxtG"/>
        <w:ind w:firstLine="567"/>
        <w:rPr>
          <w:rFonts w:eastAsia="Batang"/>
        </w:rPr>
      </w:pPr>
      <w:r w:rsidRPr="00853A40">
        <w:rPr>
          <w:rFonts w:eastAsia="Batang"/>
        </w:rPr>
        <w:t>a)</w:t>
      </w:r>
      <w:r w:rsidRPr="00853A40">
        <w:rPr>
          <w:rFonts w:eastAsia="Batang"/>
        </w:rPr>
        <w:tab/>
      </w:r>
      <w:r w:rsidRPr="006078A2">
        <w:rPr>
          <w:rFonts w:eastAsia="Batang"/>
        </w:rPr>
        <w:t>Qu</w:t>
      </w:r>
      <w:r w:rsidR="00766155">
        <w:rPr>
          <w:rFonts w:eastAsia="Batang"/>
        </w:rPr>
        <w:t>’</w:t>
      </w:r>
      <w:r w:rsidRPr="006078A2">
        <w:rPr>
          <w:rFonts w:eastAsia="Batang"/>
        </w:rPr>
        <w:t>est-ce que les droits de l</w:t>
      </w:r>
      <w:r w:rsidR="00766155">
        <w:rPr>
          <w:rFonts w:eastAsia="Batang"/>
        </w:rPr>
        <w:t>’</w:t>
      </w:r>
      <w:r w:rsidRPr="006078A2">
        <w:rPr>
          <w:rFonts w:eastAsia="Batang"/>
        </w:rPr>
        <w:t>homme ?</w:t>
      </w:r>
    </w:p>
    <w:p w14:paraId="648BDF78" w14:textId="2D74801B" w:rsidR="00FE799C" w:rsidRPr="00853A40" w:rsidRDefault="00FE799C" w:rsidP="003D1BDC">
      <w:pPr>
        <w:pStyle w:val="SingleTxtG"/>
        <w:ind w:firstLine="567"/>
        <w:rPr>
          <w:rFonts w:eastAsia="Batang"/>
        </w:rPr>
      </w:pPr>
      <w:r w:rsidRPr="00853A40">
        <w:rPr>
          <w:rFonts w:eastAsia="Batang"/>
        </w:rPr>
        <w:t>b)</w:t>
      </w:r>
      <w:r w:rsidRPr="00853A40">
        <w:rPr>
          <w:rFonts w:eastAsia="Batang"/>
        </w:rPr>
        <w:tab/>
      </w:r>
      <w:r w:rsidRPr="006078A2">
        <w:rPr>
          <w:rFonts w:eastAsia="Batang"/>
        </w:rPr>
        <w:t xml:space="preserve">Le droit à </w:t>
      </w:r>
      <w:r w:rsidRPr="003D1BDC">
        <w:t>l</w:t>
      </w:r>
      <w:r w:rsidR="00766155">
        <w:t>’</w:t>
      </w:r>
      <w:r w:rsidRPr="003D1BDC">
        <w:t>éducation</w:t>
      </w:r>
      <w:r>
        <w:rPr>
          <w:rFonts w:eastAsia="Batang"/>
        </w:rPr>
        <w:t> ;</w:t>
      </w:r>
    </w:p>
    <w:p w14:paraId="6508F26E" w14:textId="455DDD69" w:rsidR="00FE799C" w:rsidRPr="00853A40" w:rsidRDefault="00FE799C" w:rsidP="003D1BDC">
      <w:pPr>
        <w:pStyle w:val="SingleTxtG"/>
        <w:ind w:firstLine="567"/>
        <w:rPr>
          <w:rFonts w:eastAsia="Batang"/>
        </w:rPr>
      </w:pPr>
      <w:r w:rsidRPr="00853A40">
        <w:rPr>
          <w:rFonts w:eastAsia="Batang"/>
        </w:rPr>
        <w:t>c)</w:t>
      </w:r>
      <w:r w:rsidRPr="00853A40">
        <w:rPr>
          <w:rFonts w:eastAsia="Batang"/>
        </w:rPr>
        <w:tab/>
      </w:r>
      <w:r w:rsidRPr="006078A2">
        <w:rPr>
          <w:rFonts w:eastAsia="Batang"/>
        </w:rPr>
        <w:t>Non au harcèlement sexuel</w:t>
      </w:r>
      <w:r>
        <w:rPr>
          <w:rFonts w:eastAsia="Batang"/>
        </w:rPr>
        <w:t> ;</w:t>
      </w:r>
    </w:p>
    <w:p w14:paraId="23495F1F" w14:textId="711DFEC6" w:rsidR="00FE799C" w:rsidRPr="00853A40" w:rsidRDefault="00FE799C" w:rsidP="003D1BDC">
      <w:pPr>
        <w:pStyle w:val="SingleTxtG"/>
        <w:ind w:firstLine="567"/>
        <w:rPr>
          <w:rFonts w:eastAsia="Batang"/>
        </w:rPr>
      </w:pPr>
      <w:r w:rsidRPr="00853A40">
        <w:rPr>
          <w:rFonts w:eastAsia="Batang"/>
        </w:rPr>
        <w:t>d)</w:t>
      </w:r>
      <w:r w:rsidRPr="00853A40">
        <w:rPr>
          <w:rFonts w:eastAsia="Batang"/>
        </w:rPr>
        <w:tab/>
      </w:r>
      <w:r w:rsidRPr="006078A2">
        <w:rPr>
          <w:rFonts w:eastAsia="Batang"/>
        </w:rPr>
        <w:t xml:space="preserve">Non au mariage </w:t>
      </w:r>
      <w:r w:rsidRPr="003D1BDC">
        <w:t>des</w:t>
      </w:r>
      <w:r w:rsidRPr="006078A2">
        <w:rPr>
          <w:rFonts w:eastAsia="Batang"/>
        </w:rPr>
        <w:t xml:space="preserve"> enfants</w:t>
      </w:r>
      <w:r>
        <w:rPr>
          <w:rFonts w:eastAsia="Batang"/>
        </w:rPr>
        <w:t> ;</w:t>
      </w:r>
    </w:p>
    <w:p w14:paraId="50D2F716" w14:textId="26C3ECBD" w:rsidR="00FE799C" w:rsidRPr="00853A40" w:rsidRDefault="00FE799C" w:rsidP="003D1BDC">
      <w:pPr>
        <w:pStyle w:val="SingleTxtG"/>
        <w:ind w:firstLine="567"/>
        <w:rPr>
          <w:rFonts w:eastAsia="Batang"/>
        </w:rPr>
      </w:pPr>
      <w:r w:rsidRPr="00853A40">
        <w:rPr>
          <w:rFonts w:eastAsia="Batang"/>
        </w:rPr>
        <w:t>e)</w:t>
      </w:r>
      <w:r w:rsidRPr="00853A40">
        <w:rPr>
          <w:rFonts w:eastAsia="Batang"/>
        </w:rPr>
        <w:tab/>
      </w:r>
      <w:r w:rsidRPr="006078A2">
        <w:rPr>
          <w:rFonts w:eastAsia="Batang"/>
        </w:rPr>
        <w:t xml:space="preserve">Les droits des </w:t>
      </w:r>
      <w:r w:rsidRPr="003D1BDC">
        <w:t>personnes</w:t>
      </w:r>
      <w:r w:rsidRPr="006078A2">
        <w:rPr>
          <w:rFonts w:eastAsia="Batang"/>
        </w:rPr>
        <w:t xml:space="preserve"> handicapées</w:t>
      </w:r>
      <w:r>
        <w:rPr>
          <w:rFonts w:eastAsia="Batang"/>
        </w:rPr>
        <w:t> ;</w:t>
      </w:r>
    </w:p>
    <w:p w14:paraId="485DE421" w14:textId="25E33B9B" w:rsidR="00FE799C" w:rsidRPr="00853A40" w:rsidRDefault="00FE799C" w:rsidP="003D1BDC">
      <w:pPr>
        <w:pStyle w:val="SingleTxtG"/>
        <w:ind w:firstLine="567"/>
        <w:rPr>
          <w:rFonts w:eastAsia="Batang"/>
        </w:rPr>
      </w:pPr>
      <w:r w:rsidRPr="00853A40">
        <w:rPr>
          <w:rFonts w:eastAsia="Batang"/>
        </w:rPr>
        <w:lastRenderedPageBreak/>
        <w:t>f)</w:t>
      </w:r>
      <w:r w:rsidRPr="00853A40">
        <w:rPr>
          <w:rFonts w:eastAsia="Batang"/>
        </w:rPr>
        <w:tab/>
      </w:r>
      <w:r w:rsidRPr="006078A2">
        <w:rPr>
          <w:rFonts w:eastAsia="Batang"/>
        </w:rPr>
        <w:t xml:space="preserve">Oui à la </w:t>
      </w:r>
      <w:r w:rsidRPr="003D1BDC">
        <w:t>méritocratie</w:t>
      </w:r>
      <w:r w:rsidRPr="006078A2">
        <w:rPr>
          <w:rFonts w:eastAsia="Batang"/>
        </w:rPr>
        <w:t xml:space="preserve"> et à l</w:t>
      </w:r>
      <w:r w:rsidR="00766155">
        <w:rPr>
          <w:rFonts w:eastAsia="Batang"/>
        </w:rPr>
        <w:t>’</w:t>
      </w:r>
      <w:r w:rsidRPr="006078A2">
        <w:rPr>
          <w:rFonts w:eastAsia="Batang"/>
        </w:rPr>
        <w:t>égalité des chances</w:t>
      </w:r>
      <w:r>
        <w:rPr>
          <w:rFonts w:eastAsia="Batang"/>
        </w:rPr>
        <w:t> ;</w:t>
      </w:r>
    </w:p>
    <w:p w14:paraId="5505975C" w14:textId="2574A785" w:rsidR="00FE799C" w:rsidRPr="00853A40" w:rsidRDefault="00FE799C" w:rsidP="003D1BDC">
      <w:pPr>
        <w:pStyle w:val="SingleTxtG"/>
        <w:ind w:firstLine="567"/>
        <w:rPr>
          <w:rFonts w:eastAsia="Batang"/>
        </w:rPr>
      </w:pPr>
      <w:r w:rsidRPr="00853A40">
        <w:rPr>
          <w:rFonts w:eastAsia="Batang"/>
        </w:rPr>
        <w:t>g)</w:t>
      </w:r>
      <w:r w:rsidRPr="00853A40">
        <w:rPr>
          <w:rFonts w:eastAsia="Batang"/>
        </w:rPr>
        <w:tab/>
      </w:r>
      <w:r>
        <w:rPr>
          <w:rFonts w:eastAsia="Batang"/>
        </w:rPr>
        <w:t>Les d</w:t>
      </w:r>
      <w:r w:rsidRPr="006078A2">
        <w:rPr>
          <w:rFonts w:eastAsia="Batang"/>
        </w:rPr>
        <w:t xml:space="preserve">roits des </w:t>
      </w:r>
      <w:r w:rsidRPr="003D1BDC">
        <w:t>détenus</w:t>
      </w:r>
      <w:r>
        <w:rPr>
          <w:rFonts w:eastAsia="Batang"/>
        </w:rPr>
        <w:t> ;</w:t>
      </w:r>
    </w:p>
    <w:p w14:paraId="528C884D" w14:textId="328EA5A0" w:rsidR="00FE799C" w:rsidRPr="00853A40" w:rsidRDefault="00FE799C" w:rsidP="003D1BDC">
      <w:pPr>
        <w:pStyle w:val="SingleTxtG"/>
        <w:ind w:firstLine="567"/>
        <w:rPr>
          <w:rFonts w:eastAsia="Batang"/>
        </w:rPr>
      </w:pPr>
      <w:r w:rsidRPr="00853A40">
        <w:rPr>
          <w:rFonts w:eastAsia="Batang"/>
        </w:rPr>
        <w:t>h)</w:t>
      </w:r>
      <w:r w:rsidRPr="00853A40">
        <w:rPr>
          <w:rFonts w:eastAsia="Batang"/>
        </w:rPr>
        <w:tab/>
      </w:r>
      <w:r>
        <w:rPr>
          <w:rFonts w:eastAsia="Batang"/>
        </w:rPr>
        <w:t>Les d</w:t>
      </w:r>
      <w:r w:rsidRPr="006078A2">
        <w:rPr>
          <w:rFonts w:eastAsia="Batang"/>
        </w:rPr>
        <w:t xml:space="preserve">roits des </w:t>
      </w:r>
      <w:r w:rsidRPr="003D1BDC">
        <w:t>personnes</w:t>
      </w:r>
      <w:r w:rsidRPr="006078A2">
        <w:rPr>
          <w:rFonts w:eastAsia="Batang"/>
        </w:rPr>
        <w:t xml:space="preserve"> âgées</w:t>
      </w:r>
      <w:r w:rsidRPr="00853A40">
        <w:rPr>
          <w:rFonts w:eastAsia="Batang"/>
        </w:rPr>
        <w:t>.</w:t>
      </w:r>
    </w:p>
    <w:p w14:paraId="7455D0AE" w14:textId="77777777" w:rsidR="00FE799C" w:rsidRPr="006078A2" w:rsidRDefault="00FE799C" w:rsidP="00FE799C">
      <w:pPr>
        <w:pStyle w:val="SingleTxtG"/>
      </w:pPr>
      <w:r w:rsidRPr="00471E53">
        <w:t>103.</w:t>
      </w:r>
      <w:r w:rsidRPr="00471E53">
        <w:tab/>
      </w:r>
      <w:r w:rsidRPr="006078A2">
        <w:t xml:space="preserve">Les clips vidéo ont été mis en ligne et largement distribués à Maurice et à Rodrigues parmi la population étudiante. </w:t>
      </w:r>
      <w:r>
        <w:t>Ils ont aussi été distribués aux</w:t>
      </w:r>
      <w:r w:rsidRPr="006078A2">
        <w:t xml:space="preserve"> bureaux de conseil aux citoyens.</w:t>
      </w:r>
      <w:r>
        <w:t xml:space="preserve"> </w:t>
      </w:r>
    </w:p>
    <w:p w14:paraId="1B3393D5" w14:textId="77777777" w:rsidR="00FE799C" w:rsidRPr="00E94616" w:rsidRDefault="00FE799C" w:rsidP="00FE799C">
      <w:pPr>
        <w:pStyle w:val="SingleTxtG"/>
      </w:pPr>
      <w:r w:rsidRPr="00471E53">
        <w:t>104.</w:t>
      </w:r>
      <w:r w:rsidRPr="00471E53">
        <w:tab/>
      </w:r>
      <w:r w:rsidRPr="006078A2">
        <w:t xml:space="preserve">Une vidéo a </w:t>
      </w:r>
      <w:r>
        <w:t>aussi</w:t>
      </w:r>
      <w:r w:rsidRPr="006078A2">
        <w:t xml:space="preserve"> été produite en anglais </w:t>
      </w:r>
      <w:r>
        <w:t xml:space="preserve">en rapport avec </w:t>
      </w:r>
      <w:r w:rsidRPr="006078A2">
        <w:t xml:space="preserve">la brochure </w:t>
      </w:r>
      <w:r>
        <w:t>« </w:t>
      </w:r>
      <w:r w:rsidRPr="006078A2">
        <w:t>Conna</w:t>
      </w:r>
      <w:r>
        <w:t xml:space="preserve">ître ses </w:t>
      </w:r>
      <w:r w:rsidRPr="006078A2">
        <w:t>droits</w:t>
      </w:r>
      <w:r>
        <w:t> »</w:t>
      </w:r>
      <w:r w:rsidRPr="006078A2">
        <w:t xml:space="preserve"> et été diffusée sur les chaînes de la </w:t>
      </w:r>
      <w:r>
        <w:t xml:space="preserve">société mauricienne de radiodiffusion </w:t>
      </w:r>
      <w:r w:rsidRPr="006078A2">
        <w:t xml:space="preserve">en juin 2019 </w:t>
      </w:r>
      <w:r>
        <w:t xml:space="preserve">pendant deux </w:t>
      </w:r>
      <w:r w:rsidRPr="006078A2">
        <w:t>semaines</w:t>
      </w:r>
      <w:r>
        <w:t>.</w:t>
      </w:r>
    </w:p>
    <w:p w14:paraId="24BB0628" w14:textId="6485D045" w:rsidR="00FE799C" w:rsidRPr="00471E53" w:rsidRDefault="00FE799C" w:rsidP="00FE799C">
      <w:pPr>
        <w:pStyle w:val="SingleTxtG"/>
      </w:pPr>
      <w:r w:rsidRPr="00471E53">
        <w:t>105.</w:t>
      </w:r>
      <w:r w:rsidRPr="00471E53">
        <w:tab/>
      </w:r>
      <w:r w:rsidRPr="006078A2">
        <w:t>Un</w:t>
      </w:r>
      <w:r>
        <w:t>e</w:t>
      </w:r>
      <w:r w:rsidRPr="006078A2">
        <w:t xml:space="preserve"> deuxième</w:t>
      </w:r>
      <w:r>
        <w:t xml:space="preserve"> série </w:t>
      </w:r>
      <w:r w:rsidRPr="006078A2">
        <w:t>de clips vidéo sur les droits de l</w:t>
      </w:r>
      <w:r w:rsidR="00766155">
        <w:t>’</w:t>
      </w:r>
      <w:r w:rsidRPr="006078A2">
        <w:t>homme a été lancé</w:t>
      </w:r>
      <w:r>
        <w:t>e</w:t>
      </w:r>
      <w:r w:rsidRPr="006078A2">
        <w:t xml:space="preserve"> le 4</w:t>
      </w:r>
      <w:r w:rsidR="00DA1CA1">
        <w:t> </w:t>
      </w:r>
      <w:r w:rsidRPr="006078A2">
        <w:t>août 2021 sur les thèmes suivants</w:t>
      </w:r>
      <w:r w:rsidR="00970F33">
        <w:t> </w:t>
      </w:r>
      <w:r w:rsidRPr="00471E53">
        <w:t>:</w:t>
      </w:r>
    </w:p>
    <w:p w14:paraId="35E7F3B7" w14:textId="39FC8A2B" w:rsidR="00FE799C" w:rsidRPr="006078A2" w:rsidRDefault="00FE799C" w:rsidP="003D1BDC">
      <w:pPr>
        <w:pStyle w:val="SingleTxtG"/>
        <w:ind w:firstLine="567"/>
        <w:rPr>
          <w:rFonts w:eastAsia="Batang"/>
        </w:rPr>
      </w:pPr>
      <w:r w:rsidRPr="006078A2">
        <w:rPr>
          <w:rFonts w:eastAsia="Batang"/>
        </w:rPr>
        <w:t>a)</w:t>
      </w:r>
      <w:r w:rsidRPr="006078A2">
        <w:rPr>
          <w:rFonts w:eastAsia="Batang"/>
        </w:rPr>
        <w:tab/>
      </w:r>
      <w:r>
        <w:rPr>
          <w:rFonts w:eastAsia="Batang"/>
        </w:rPr>
        <w:t>Le d</w:t>
      </w:r>
      <w:r w:rsidRPr="006078A2">
        <w:rPr>
          <w:rFonts w:eastAsia="Batang"/>
        </w:rPr>
        <w:t>roit de vote</w:t>
      </w:r>
      <w:r>
        <w:rPr>
          <w:rFonts w:eastAsia="Batang"/>
        </w:rPr>
        <w:t xml:space="preserve"> et le droit de </w:t>
      </w:r>
      <w:r w:rsidRPr="003D1BDC">
        <w:t>participer</w:t>
      </w:r>
      <w:r>
        <w:rPr>
          <w:rFonts w:eastAsia="Batang"/>
        </w:rPr>
        <w:t xml:space="preserve"> à la gestion des affaires publiques</w:t>
      </w:r>
      <w:r w:rsidR="00252A52">
        <w:rPr>
          <w:rFonts w:eastAsia="Batang"/>
        </w:rPr>
        <w:t> </w:t>
      </w:r>
      <w:r w:rsidRPr="006078A2">
        <w:rPr>
          <w:rFonts w:eastAsia="Batang"/>
        </w:rPr>
        <w:t>;</w:t>
      </w:r>
    </w:p>
    <w:p w14:paraId="1E7D7C63" w14:textId="3B36D304" w:rsidR="00FE799C" w:rsidRPr="003C564F" w:rsidRDefault="00FE799C" w:rsidP="003D1BDC">
      <w:pPr>
        <w:pStyle w:val="SingleTxtG"/>
        <w:ind w:firstLine="567"/>
        <w:rPr>
          <w:rFonts w:eastAsia="Batang"/>
        </w:rPr>
      </w:pPr>
      <w:r w:rsidRPr="003C564F">
        <w:rPr>
          <w:rFonts w:eastAsia="Batang"/>
        </w:rPr>
        <w:t>b)</w:t>
      </w:r>
      <w:r w:rsidRPr="003C564F">
        <w:rPr>
          <w:rFonts w:eastAsia="Batang"/>
        </w:rPr>
        <w:tab/>
      </w:r>
      <w:r>
        <w:rPr>
          <w:rFonts w:eastAsia="Batang"/>
        </w:rPr>
        <w:t>Le d</w:t>
      </w:r>
      <w:r w:rsidRPr="006078A2">
        <w:rPr>
          <w:rFonts w:eastAsia="Batang"/>
        </w:rPr>
        <w:t>roit au travail</w:t>
      </w:r>
      <w:r w:rsidR="00252A52">
        <w:rPr>
          <w:rFonts w:eastAsia="Batang"/>
        </w:rPr>
        <w:t> </w:t>
      </w:r>
      <w:r w:rsidRPr="003C564F">
        <w:rPr>
          <w:rFonts w:eastAsia="Batang"/>
        </w:rPr>
        <w:t>;</w:t>
      </w:r>
    </w:p>
    <w:p w14:paraId="4F19B1B0" w14:textId="53BCD6F5" w:rsidR="00FE799C" w:rsidRPr="003C564F" w:rsidRDefault="00FE799C" w:rsidP="003D1BDC">
      <w:pPr>
        <w:pStyle w:val="SingleTxtG"/>
        <w:ind w:firstLine="567"/>
        <w:rPr>
          <w:rFonts w:eastAsia="Batang"/>
        </w:rPr>
      </w:pPr>
      <w:r w:rsidRPr="003C564F">
        <w:rPr>
          <w:rFonts w:eastAsia="Batang"/>
        </w:rPr>
        <w:t>c)</w:t>
      </w:r>
      <w:r w:rsidRPr="003C564F">
        <w:rPr>
          <w:rFonts w:eastAsia="Batang"/>
        </w:rPr>
        <w:tab/>
      </w:r>
      <w:r>
        <w:rPr>
          <w:rFonts w:eastAsia="Batang"/>
        </w:rPr>
        <w:t>Le d</w:t>
      </w:r>
      <w:r w:rsidRPr="006078A2">
        <w:rPr>
          <w:rFonts w:eastAsia="Batang"/>
        </w:rPr>
        <w:t xml:space="preserve">roit à un </w:t>
      </w:r>
      <w:r>
        <w:rPr>
          <w:rFonts w:eastAsia="Batang"/>
        </w:rPr>
        <w:t xml:space="preserve">milieu naturel </w:t>
      </w:r>
      <w:r w:rsidRPr="003D1BDC">
        <w:t>sain</w:t>
      </w:r>
      <w:r w:rsidRPr="006078A2">
        <w:rPr>
          <w:rFonts w:eastAsia="Batang"/>
        </w:rPr>
        <w:t xml:space="preserve"> et durable</w:t>
      </w:r>
      <w:r w:rsidR="00252A52">
        <w:rPr>
          <w:rFonts w:eastAsia="Batang"/>
        </w:rPr>
        <w:t> </w:t>
      </w:r>
      <w:r w:rsidRPr="003C564F">
        <w:rPr>
          <w:rFonts w:eastAsia="Batang"/>
        </w:rPr>
        <w:t>;</w:t>
      </w:r>
    </w:p>
    <w:p w14:paraId="27C290F8" w14:textId="2EEF76AE" w:rsidR="00FE799C" w:rsidRPr="003C564F" w:rsidRDefault="00FE799C" w:rsidP="003D1BDC">
      <w:pPr>
        <w:pStyle w:val="SingleTxtG"/>
        <w:ind w:firstLine="567"/>
        <w:rPr>
          <w:rFonts w:eastAsia="Batang"/>
        </w:rPr>
      </w:pPr>
      <w:r w:rsidRPr="003C564F">
        <w:rPr>
          <w:rFonts w:eastAsia="Batang"/>
        </w:rPr>
        <w:t>d)</w:t>
      </w:r>
      <w:r w:rsidRPr="003C564F">
        <w:rPr>
          <w:rFonts w:eastAsia="Batang"/>
        </w:rPr>
        <w:tab/>
      </w:r>
      <w:r>
        <w:rPr>
          <w:rFonts w:eastAsia="Batang"/>
        </w:rPr>
        <w:t>Le d</w:t>
      </w:r>
      <w:r w:rsidRPr="006078A2">
        <w:rPr>
          <w:rFonts w:eastAsia="Batang"/>
        </w:rPr>
        <w:t>roit de participer à la vie culturelle</w:t>
      </w:r>
      <w:r w:rsidR="00252A52">
        <w:rPr>
          <w:rFonts w:eastAsia="Batang"/>
        </w:rPr>
        <w:t> </w:t>
      </w:r>
      <w:r w:rsidRPr="003C564F">
        <w:rPr>
          <w:rFonts w:eastAsia="Batang"/>
        </w:rPr>
        <w:t>;</w:t>
      </w:r>
    </w:p>
    <w:p w14:paraId="6E404060" w14:textId="489FDD5A" w:rsidR="00FE799C" w:rsidRPr="003C564F" w:rsidRDefault="00FE799C" w:rsidP="003D1BDC">
      <w:pPr>
        <w:pStyle w:val="SingleTxtG"/>
        <w:ind w:firstLine="567"/>
        <w:rPr>
          <w:rFonts w:eastAsia="Batang"/>
        </w:rPr>
      </w:pPr>
      <w:r w:rsidRPr="003C564F">
        <w:rPr>
          <w:rFonts w:eastAsia="Batang"/>
        </w:rPr>
        <w:t>e)</w:t>
      </w:r>
      <w:r w:rsidRPr="003C564F">
        <w:rPr>
          <w:rFonts w:eastAsia="Batang"/>
        </w:rPr>
        <w:tab/>
      </w:r>
      <w:r>
        <w:rPr>
          <w:rFonts w:eastAsia="Batang"/>
        </w:rPr>
        <w:t>Les e</w:t>
      </w:r>
      <w:r w:rsidRPr="006078A2">
        <w:rPr>
          <w:rFonts w:eastAsia="Batang"/>
        </w:rPr>
        <w:t xml:space="preserve">ntreprises et droits de </w:t>
      </w:r>
      <w:r w:rsidRPr="003D1BDC">
        <w:t>l</w:t>
      </w:r>
      <w:r w:rsidR="00766155">
        <w:t>’</w:t>
      </w:r>
      <w:r w:rsidRPr="003D1BDC">
        <w:t>homme</w:t>
      </w:r>
      <w:r w:rsidR="00252A52">
        <w:rPr>
          <w:rFonts w:eastAsia="Batang"/>
        </w:rPr>
        <w:t> </w:t>
      </w:r>
      <w:r w:rsidRPr="003C564F">
        <w:rPr>
          <w:rFonts w:eastAsia="Batang"/>
        </w:rPr>
        <w:t>;</w:t>
      </w:r>
    </w:p>
    <w:p w14:paraId="31F28B40" w14:textId="4F587DC9" w:rsidR="00FE799C" w:rsidRPr="003C564F" w:rsidRDefault="00FE799C" w:rsidP="003D1BDC">
      <w:pPr>
        <w:pStyle w:val="SingleTxtG"/>
        <w:ind w:firstLine="567"/>
        <w:rPr>
          <w:rFonts w:eastAsia="Batang"/>
        </w:rPr>
      </w:pPr>
      <w:r w:rsidRPr="003C564F">
        <w:rPr>
          <w:rFonts w:eastAsia="Batang"/>
        </w:rPr>
        <w:t>f)</w:t>
      </w:r>
      <w:r w:rsidRPr="003C564F">
        <w:rPr>
          <w:rFonts w:eastAsia="Batang"/>
        </w:rPr>
        <w:tab/>
      </w:r>
      <w:r>
        <w:rPr>
          <w:rFonts w:eastAsia="Batang"/>
        </w:rPr>
        <w:t>Le d</w:t>
      </w:r>
      <w:r w:rsidRPr="006078A2">
        <w:rPr>
          <w:rFonts w:eastAsia="Batang"/>
        </w:rPr>
        <w:t>roit au développement</w:t>
      </w:r>
      <w:r w:rsidR="00252A52">
        <w:rPr>
          <w:rFonts w:eastAsia="Batang"/>
        </w:rPr>
        <w:t> </w:t>
      </w:r>
      <w:r w:rsidRPr="003C564F">
        <w:rPr>
          <w:rFonts w:eastAsia="Batang"/>
        </w:rPr>
        <w:t>;</w:t>
      </w:r>
    </w:p>
    <w:p w14:paraId="40D4F123" w14:textId="410C07AF" w:rsidR="00FE799C" w:rsidRPr="003C564F" w:rsidRDefault="00FE799C" w:rsidP="003D1BDC">
      <w:pPr>
        <w:pStyle w:val="SingleTxtG"/>
        <w:ind w:firstLine="567"/>
        <w:rPr>
          <w:rFonts w:eastAsia="Batang"/>
        </w:rPr>
      </w:pPr>
      <w:r w:rsidRPr="003C564F">
        <w:rPr>
          <w:rFonts w:eastAsia="Batang"/>
        </w:rPr>
        <w:t>g)</w:t>
      </w:r>
      <w:r w:rsidRPr="003C564F">
        <w:rPr>
          <w:rFonts w:eastAsia="Batang"/>
        </w:rPr>
        <w:tab/>
      </w:r>
      <w:r w:rsidRPr="006078A2">
        <w:rPr>
          <w:rFonts w:eastAsia="Batang"/>
        </w:rPr>
        <w:t>L</w:t>
      </w:r>
      <w:r>
        <w:rPr>
          <w:rFonts w:eastAsia="Batang"/>
        </w:rPr>
        <w:t>a l</w:t>
      </w:r>
      <w:r w:rsidRPr="006078A2">
        <w:rPr>
          <w:rFonts w:eastAsia="Batang"/>
        </w:rPr>
        <w:t xml:space="preserve">iberté de pensée, de </w:t>
      </w:r>
      <w:r w:rsidRPr="003D1BDC">
        <w:t>conscience</w:t>
      </w:r>
      <w:r w:rsidRPr="006078A2">
        <w:rPr>
          <w:rFonts w:eastAsia="Batang"/>
        </w:rPr>
        <w:t xml:space="preserve"> et de religion</w:t>
      </w:r>
      <w:r w:rsidR="00252A52">
        <w:rPr>
          <w:rFonts w:eastAsia="Batang"/>
        </w:rPr>
        <w:t> </w:t>
      </w:r>
      <w:r w:rsidRPr="003C564F">
        <w:rPr>
          <w:rFonts w:eastAsia="Batang"/>
        </w:rPr>
        <w:t>;</w:t>
      </w:r>
    </w:p>
    <w:p w14:paraId="4433B238" w14:textId="738BE55B" w:rsidR="00FE799C" w:rsidRPr="003C564F" w:rsidRDefault="00FE799C" w:rsidP="003D1BDC">
      <w:pPr>
        <w:pStyle w:val="SingleTxtG"/>
        <w:ind w:firstLine="567"/>
        <w:rPr>
          <w:rFonts w:eastAsia="Batang"/>
        </w:rPr>
      </w:pPr>
      <w:r w:rsidRPr="003C564F">
        <w:rPr>
          <w:rFonts w:eastAsia="Batang"/>
        </w:rPr>
        <w:t>h)</w:t>
      </w:r>
      <w:r w:rsidRPr="003C564F">
        <w:rPr>
          <w:rFonts w:eastAsia="Batang"/>
        </w:rPr>
        <w:tab/>
      </w:r>
      <w:r>
        <w:rPr>
          <w:rFonts w:eastAsia="Batang"/>
        </w:rPr>
        <w:t>Le d</w:t>
      </w:r>
      <w:r w:rsidRPr="006078A2">
        <w:rPr>
          <w:rFonts w:eastAsia="Batang"/>
        </w:rPr>
        <w:t>roit au repos et aux loisirs</w:t>
      </w:r>
      <w:r w:rsidR="00252A52">
        <w:rPr>
          <w:rFonts w:eastAsia="Batang"/>
        </w:rPr>
        <w:t> </w:t>
      </w:r>
      <w:r w:rsidRPr="003C564F">
        <w:rPr>
          <w:rFonts w:eastAsia="Batang"/>
        </w:rPr>
        <w:t>;</w:t>
      </w:r>
    </w:p>
    <w:p w14:paraId="0E48D468" w14:textId="65EB4788" w:rsidR="00FE799C" w:rsidRPr="003C564F" w:rsidRDefault="00FE799C" w:rsidP="003D1BDC">
      <w:pPr>
        <w:pStyle w:val="SingleTxtG"/>
        <w:ind w:firstLine="567"/>
        <w:rPr>
          <w:rFonts w:eastAsia="Batang"/>
        </w:rPr>
      </w:pPr>
      <w:r w:rsidRPr="003C564F">
        <w:rPr>
          <w:rFonts w:eastAsia="Batang"/>
        </w:rPr>
        <w:t>i)</w:t>
      </w:r>
      <w:r w:rsidRPr="003C564F">
        <w:rPr>
          <w:rFonts w:eastAsia="Batang"/>
        </w:rPr>
        <w:tab/>
      </w:r>
      <w:r>
        <w:rPr>
          <w:rFonts w:eastAsia="Batang"/>
        </w:rPr>
        <w:t>Le d</w:t>
      </w:r>
      <w:r w:rsidRPr="006078A2">
        <w:rPr>
          <w:rFonts w:eastAsia="Batang"/>
        </w:rPr>
        <w:t xml:space="preserve">roit à la sécurité </w:t>
      </w:r>
      <w:r w:rsidRPr="003D1BDC">
        <w:t>sociale</w:t>
      </w:r>
      <w:r w:rsidRPr="003C564F">
        <w:rPr>
          <w:rFonts w:eastAsia="Batang"/>
        </w:rPr>
        <w:t>.</w:t>
      </w:r>
    </w:p>
    <w:p w14:paraId="1B0946E4" w14:textId="54254165" w:rsidR="00FE799C" w:rsidRPr="006078A2" w:rsidRDefault="00FE799C" w:rsidP="00FE799C">
      <w:pPr>
        <w:pStyle w:val="SingleTxtG"/>
      </w:pPr>
      <w:r w:rsidRPr="00932FA3">
        <w:t>106.</w:t>
      </w:r>
      <w:r w:rsidRPr="00932FA3">
        <w:tab/>
      </w:r>
      <w:r w:rsidRPr="006078A2">
        <w:t xml:space="preserve">Les vidéos ont été mises en ligne et distribuées aux différentes parties prenantes </w:t>
      </w:r>
      <w:r>
        <w:t>afin d</w:t>
      </w:r>
      <w:r w:rsidR="00766155">
        <w:t>’</w:t>
      </w:r>
      <w:r>
        <w:t>améliorer la sensibilisation et d</w:t>
      </w:r>
      <w:r w:rsidR="00766155">
        <w:t>’</w:t>
      </w:r>
      <w:r>
        <w:t xml:space="preserve">en promouvoir la diffusion, auprès de </w:t>
      </w:r>
      <w:r w:rsidRPr="006078A2">
        <w:t>tous les ministères/départements</w:t>
      </w:r>
      <w:r>
        <w:t xml:space="preserve">, des </w:t>
      </w:r>
      <w:r w:rsidRPr="006078A2">
        <w:t>institutions nationales des droits de l</w:t>
      </w:r>
      <w:r w:rsidR="00766155">
        <w:t>’</w:t>
      </w:r>
      <w:r w:rsidRPr="006078A2">
        <w:t xml:space="preserve">homme, </w:t>
      </w:r>
      <w:r>
        <w:t>des</w:t>
      </w:r>
      <w:r w:rsidRPr="006078A2">
        <w:t xml:space="preserve"> centres de</w:t>
      </w:r>
      <w:r>
        <w:t xml:space="preserve"> la</w:t>
      </w:r>
      <w:r w:rsidRPr="006078A2">
        <w:t xml:space="preserve"> jeunesse</w:t>
      </w:r>
      <w:r>
        <w:t xml:space="preserve">, des </w:t>
      </w:r>
      <w:r w:rsidRPr="006078A2">
        <w:t xml:space="preserve">complexes sportifs, </w:t>
      </w:r>
      <w:r>
        <w:t>des</w:t>
      </w:r>
      <w:r w:rsidRPr="006078A2">
        <w:t xml:space="preserve"> centres de sécurité sociale, </w:t>
      </w:r>
      <w:r>
        <w:t>des</w:t>
      </w:r>
      <w:r w:rsidRPr="006078A2">
        <w:t xml:space="preserve"> centres communautaires, </w:t>
      </w:r>
      <w:r>
        <w:t>des</w:t>
      </w:r>
      <w:r w:rsidRPr="006078A2">
        <w:t xml:space="preserve"> bureaux de conseil aux citoyens, </w:t>
      </w:r>
      <w:r>
        <w:t>des</w:t>
      </w:r>
      <w:r w:rsidRPr="006078A2">
        <w:t xml:space="preserve"> centres d</w:t>
      </w:r>
      <w:r w:rsidR="00766155">
        <w:t>’</w:t>
      </w:r>
      <w:r w:rsidRPr="006078A2">
        <w:t xml:space="preserve">information </w:t>
      </w:r>
      <w:r>
        <w:t>pour</w:t>
      </w:r>
      <w:r w:rsidRPr="006078A2">
        <w:t xml:space="preserve"> l</w:t>
      </w:r>
      <w:r w:rsidR="00766155">
        <w:t>’</w:t>
      </w:r>
      <w:r w:rsidRPr="006078A2">
        <w:t xml:space="preserve">emploi et </w:t>
      </w:r>
      <w:r>
        <w:t xml:space="preserve">des </w:t>
      </w:r>
      <w:r w:rsidRPr="006078A2">
        <w:t>centres culturels</w:t>
      </w:r>
      <w:r>
        <w:t>.</w:t>
      </w:r>
    </w:p>
    <w:p w14:paraId="4DF159A4" w14:textId="2D5283AF" w:rsidR="00FE799C" w:rsidRPr="006078A2" w:rsidRDefault="00FE799C" w:rsidP="00454577">
      <w:pPr>
        <w:pStyle w:val="H23G"/>
      </w:pPr>
      <w:r w:rsidRPr="006078A2">
        <w:tab/>
      </w:r>
      <w:r w:rsidRPr="006078A2">
        <w:tab/>
        <w:t>Affiches/campagne de sensibilisation sur les droits de l</w:t>
      </w:r>
      <w:r w:rsidR="00766155">
        <w:t>’</w:t>
      </w:r>
      <w:r w:rsidRPr="006078A2">
        <w:t>enfant</w:t>
      </w:r>
    </w:p>
    <w:p w14:paraId="3F08C6FD" w14:textId="4FEE4151" w:rsidR="00FE799C" w:rsidRPr="006078A2" w:rsidRDefault="00FE799C" w:rsidP="00FE799C">
      <w:pPr>
        <w:pStyle w:val="SingleTxtG"/>
      </w:pPr>
      <w:r w:rsidRPr="00677718">
        <w:t>107.</w:t>
      </w:r>
      <w:r w:rsidRPr="00677718">
        <w:tab/>
      </w:r>
      <w:r w:rsidRPr="006078A2">
        <w:t>Une campagne d</w:t>
      </w:r>
      <w:r w:rsidR="00766155">
        <w:t>’</w:t>
      </w:r>
      <w:r w:rsidRPr="006078A2">
        <w:t>affichage</w:t>
      </w:r>
      <w:r>
        <w:t>, mise en œuvre</w:t>
      </w:r>
      <w:r w:rsidRPr="006078A2">
        <w:t xml:space="preserve"> sur 60 bus</w:t>
      </w:r>
      <w:r>
        <w:t>,</w:t>
      </w:r>
      <w:r w:rsidRPr="006078A2">
        <w:t xml:space="preserve"> a été menée en juin 2019</w:t>
      </w:r>
      <w:r>
        <w:t xml:space="preserve"> </w:t>
      </w:r>
      <w:r w:rsidRPr="006078A2">
        <w:t xml:space="preserve">pendant deux semaines, en collaboration avec le Bureau du </w:t>
      </w:r>
      <w:r>
        <w:t>M</w:t>
      </w:r>
      <w:r w:rsidRPr="006078A2">
        <w:t xml:space="preserve">édiateur </w:t>
      </w:r>
      <w:r>
        <w:t>des</w:t>
      </w:r>
      <w:r w:rsidRPr="006078A2">
        <w:t xml:space="preserve"> enfants, </w:t>
      </w:r>
      <w:r>
        <w:t>pour</w:t>
      </w:r>
      <w:r w:rsidRPr="006078A2">
        <w:t xml:space="preserve"> sensibiliser le grand public à la nécessité d</w:t>
      </w:r>
      <w:r w:rsidR="00766155">
        <w:t>’</w:t>
      </w:r>
      <w:r w:rsidRPr="006078A2">
        <w:t>éliminer la violence à l</w:t>
      </w:r>
      <w:r w:rsidR="00766155">
        <w:t>’</w:t>
      </w:r>
      <w:r w:rsidRPr="006078A2">
        <w:t>égard des enfants. Le</w:t>
      </w:r>
      <w:r w:rsidR="00DA1CA1">
        <w:t> </w:t>
      </w:r>
      <w:r w:rsidRPr="006078A2">
        <w:t xml:space="preserve">thème de </w:t>
      </w:r>
      <w:r>
        <w:t>cette</w:t>
      </w:r>
      <w:r w:rsidRPr="006078A2">
        <w:t xml:space="preserve"> campagne était</w:t>
      </w:r>
      <w:r>
        <w:t xml:space="preserve"> le suivant : « </w:t>
      </w:r>
      <w:r w:rsidRPr="006078A2">
        <w:t>Violans Detrir Lavenir Zanfan</w:t>
      </w:r>
      <w:r w:rsidR="00970F33">
        <w:t> </w:t>
      </w:r>
      <w:r w:rsidRPr="006078A2">
        <w:t>: Aret Violans Kont Zanfan Nou Repiblik</w:t>
      </w:r>
      <w:r>
        <w:t> ».</w:t>
      </w:r>
    </w:p>
    <w:p w14:paraId="4EC6ACA7" w14:textId="77777777" w:rsidR="00FE799C" w:rsidRPr="006078A2" w:rsidRDefault="00FE799C" w:rsidP="00454577">
      <w:pPr>
        <w:pStyle w:val="H23G"/>
        <w:rPr>
          <w:rFonts w:eastAsia="Batang"/>
          <w:lang w:eastAsia="ko-KR"/>
        </w:rPr>
      </w:pPr>
      <w:r w:rsidRPr="006078A2">
        <w:rPr>
          <w:rFonts w:eastAsia="Batang"/>
          <w:lang w:eastAsia="ko-KR"/>
        </w:rPr>
        <w:tab/>
      </w:r>
      <w:r w:rsidRPr="006078A2">
        <w:rPr>
          <w:rFonts w:eastAsia="Batang"/>
          <w:lang w:eastAsia="ko-KR"/>
        </w:rPr>
        <w:tab/>
        <w:t>Cérémonie de dépôt de gerbe</w:t>
      </w:r>
    </w:p>
    <w:p w14:paraId="36DA6D38" w14:textId="1D294EA8" w:rsidR="00FE799C" w:rsidRPr="006078A2" w:rsidRDefault="00FE799C" w:rsidP="00FE799C">
      <w:pPr>
        <w:pStyle w:val="SingleTxtG"/>
      </w:pPr>
      <w:r w:rsidRPr="006078A2">
        <w:t>108.</w:t>
      </w:r>
      <w:r w:rsidRPr="006078A2">
        <w:tab/>
      </w:r>
      <w:r>
        <w:t xml:space="preserve">Une </w:t>
      </w:r>
      <w:r w:rsidRPr="006078A2">
        <w:t xml:space="preserve">cérémonie de dépôt de gerbe a </w:t>
      </w:r>
      <w:r>
        <w:t xml:space="preserve">aussi été organisée </w:t>
      </w:r>
      <w:r w:rsidRPr="006078A2">
        <w:t>le 10 décembre 2021 au monument de la Déclaration universelle des droits de l</w:t>
      </w:r>
      <w:r w:rsidR="00766155">
        <w:t>’</w:t>
      </w:r>
      <w:r w:rsidRPr="006078A2">
        <w:t>homme en présence de représentants des institutions nationales des droits de l</w:t>
      </w:r>
      <w:r w:rsidR="00766155">
        <w:t>’</w:t>
      </w:r>
      <w:r w:rsidRPr="006078A2">
        <w:t>homme, du maire de Port</w:t>
      </w:r>
      <w:r>
        <w:t>-</w:t>
      </w:r>
      <w:r w:rsidRPr="006078A2">
        <w:t>Louis de l</w:t>
      </w:r>
      <w:r w:rsidR="00766155">
        <w:t>’</w:t>
      </w:r>
      <w:r w:rsidRPr="006078A2">
        <w:t xml:space="preserve">époque et du </w:t>
      </w:r>
      <w:r>
        <w:t>C</w:t>
      </w:r>
      <w:r w:rsidRPr="006078A2">
        <w:t>oord</w:t>
      </w:r>
      <w:r>
        <w:t>onna</w:t>
      </w:r>
      <w:r w:rsidRPr="006078A2">
        <w:t xml:space="preserve">teur résident des </w:t>
      </w:r>
      <w:r>
        <w:t>Nations Unies.</w:t>
      </w:r>
    </w:p>
    <w:p w14:paraId="749CBC0E" w14:textId="77777777" w:rsidR="00FE799C" w:rsidRPr="00431312" w:rsidRDefault="00FE799C" w:rsidP="00454577">
      <w:pPr>
        <w:pStyle w:val="H23G"/>
        <w:rPr>
          <w:rFonts w:eastAsia="Batang"/>
          <w:lang w:eastAsia="ko-KR"/>
        </w:rPr>
      </w:pPr>
      <w:r w:rsidRPr="006078A2">
        <w:rPr>
          <w:rFonts w:eastAsia="Batang"/>
          <w:lang w:eastAsia="ko-KR"/>
        </w:rPr>
        <w:tab/>
      </w:r>
      <w:r w:rsidRPr="006078A2">
        <w:rPr>
          <w:rFonts w:eastAsia="Batang"/>
          <w:lang w:eastAsia="ko-KR"/>
        </w:rPr>
        <w:tab/>
      </w:r>
      <w:r w:rsidRPr="00431312">
        <w:rPr>
          <w:rFonts w:eastAsia="Batang"/>
          <w:lang w:eastAsia="ko-KR"/>
        </w:rPr>
        <w:t>Concours de slam</w:t>
      </w:r>
    </w:p>
    <w:p w14:paraId="3BE76690" w14:textId="2F68B0E8" w:rsidR="00FE799C" w:rsidRPr="006078A2" w:rsidRDefault="00FE799C" w:rsidP="00FE799C">
      <w:pPr>
        <w:pStyle w:val="SingleTxtG"/>
      </w:pPr>
      <w:r w:rsidRPr="00431312">
        <w:t>109.</w:t>
      </w:r>
      <w:r w:rsidRPr="00431312">
        <w:tab/>
      </w:r>
      <w:r w:rsidRPr="006078A2">
        <w:t xml:space="preserve">Un concours de slam a été organisé sur </w:t>
      </w:r>
      <w:r>
        <w:t xml:space="preserve">certains </w:t>
      </w:r>
      <w:r w:rsidRPr="006078A2">
        <w:t>articles de la Déclaration universelle des droits de l</w:t>
      </w:r>
      <w:r w:rsidR="00766155">
        <w:t>’</w:t>
      </w:r>
      <w:r w:rsidRPr="006078A2">
        <w:t xml:space="preserve">homme </w:t>
      </w:r>
      <w:r>
        <w:t xml:space="preserve">afin de </w:t>
      </w:r>
      <w:r w:rsidRPr="006078A2">
        <w:t>promouvoir la connaissance des droits de l</w:t>
      </w:r>
      <w:r w:rsidR="00766155">
        <w:t>’</w:t>
      </w:r>
      <w:r w:rsidRPr="006078A2">
        <w:t>homme parmi la jeune génération</w:t>
      </w:r>
      <w:r>
        <w:t xml:space="preserve"> ; </w:t>
      </w:r>
      <w:r w:rsidRPr="006078A2">
        <w:t xml:space="preserve">la finale </w:t>
      </w:r>
      <w:r>
        <w:t>a eu lieu</w:t>
      </w:r>
      <w:r w:rsidRPr="006078A2">
        <w:t xml:space="preserve"> le 10 décembre 2022. Les thèmes sélectionnés </w:t>
      </w:r>
      <w:r>
        <w:t>consistaient dans</w:t>
      </w:r>
      <w:r w:rsidRPr="006078A2">
        <w:t xml:space="preserve"> </w:t>
      </w:r>
      <w:r>
        <w:t>certains</w:t>
      </w:r>
      <w:r w:rsidRPr="006078A2">
        <w:t xml:space="preserve"> articles de la Déclaration universelle des droits de l</w:t>
      </w:r>
      <w:r w:rsidR="00766155">
        <w:t>’</w:t>
      </w:r>
      <w:r w:rsidRPr="006078A2">
        <w:t>homme</w:t>
      </w:r>
      <w:r>
        <w:t>, à</w:t>
      </w:r>
      <w:r w:rsidR="005945AC">
        <w:t> </w:t>
      </w:r>
      <w:r>
        <w:t xml:space="preserve">savoir </w:t>
      </w:r>
      <w:r w:rsidRPr="006078A2">
        <w:t>l</w:t>
      </w:r>
      <w:r w:rsidR="00766155">
        <w:t>’</w:t>
      </w:r>
      <w:r w:rsidRPr="006078A2">
        <w:t xml:space="preserve">article </w:t>
      </w:r>
      <w:r>
        <w:t>premier, sur l</w:t>
      </w:r>
      <w:r w:rsidR="00766155">
        <w:t>’</w:t>
      </w:r>
      <w:r w:rsidRPr="006078A2">
        <w:t>égalité, l</w:t>
      </w:r>
      <w:r w:rsidR="00766155">
        <w:t>’</w:t>
      </w:r>
      <w:r w:rsidRPr="006078A2">
        <w:t>article 19</w:t>
      </w:r>
      <w:r>
        <w:t xml:space="preserve">, sur le </w:t>
      </w:r>
      <w:r w:rsidRPr="006078A2">
        <w:t>droit à la liberté d</w:t>
      </w:r>
      <w:r w:rsidR="00766155">
        <w:t>’</w:t>
      </w:r>
      <w:r w:rsidRPr="006078A2">
        <w:t>opinion et d</w:t>
      </w:r>
      <w:r w:rsidR="00766155">
        <w:t>’</w:t>
      </w:r>
      <w:r w:rsidRPr="006078A2">
        <w:t>expression, l</w:t>
      </w:r>
      <w:r w:rsidR="00766155">
        <w:t>’</w:t>
      </w:r>
      <w:r w:rsidRPr="006078A2">
        <w:t>article 24</w:t>
      </w:r>
      <w:r>
        <w:t xml:space="preserve">, sur le </w:t>
      </w:r>
      <w:r w:rsidRPr="006078A2">
        <w:t>droit au repos et aux loisirs, l</w:t>
      </w:r>
      <w:r w:rsidR="00766155">
        <w:t>’</w:t>
      </w:r>
      <w:r w:rsidRPr="006078A2">
        <w:t>article 25</w:t>
      </w:r>
      <w:r>
        <w:t xml:space="preserve">, sur le </w:t>
      </w:r>
      <w:r w:rsidRPr="006078A2">
        <w:t>droit à un niveau de vie suffisan</w:t>
      </w:r>
      <w:r>
        <w:t>t,</w:t>
      </w:r>
      <w:r w:rsidRPr="006078A2">
        <w:t xml:space="preserve"> et l</w:t>
      </w:r>
      <w:r w:rsidR="00766155">
        <w:t>’</w:t>
      </w:r>
      <w:r w:rsidRPr="006078A2">
        <w:t>article 26</w:t>
      </w:r>
      <w:r>
        <w:t xml:space="preserve">, sur le </w:t>
      </w:r>
      <w:r w:rsidRPr="006078A2">
        <w:t>droit à l</w:t>
      </w:r>
      <w:r w:rsidR="00766155">
        <w:t>’</w:t>
      </w:r>
      <w:r w:rsidRPr="006078A2">
        <w:t xml:space="preserve">éducation. </w:t>
      </w:r>
      <w:r>
        <w:t>D</w:t>
      </w:r>
      <w:r w:rsidRPr="006078A2">
        <w:t>eux catégories de participants</w:t>
      </w:r>
      <w:r>
        <w:t xml:space="preserve"> ont été définies, les </w:t>
      </w:r>
      <w:r w:rsidRPr="006078A2">
        <w:t xml:space="preserve">15 à 18 ans et </w:t>
      </w:r>
      <w:r>
        <w:t>les</w:t>
      </w:r>
      <w:r w:rsidRPr="006078A2">
        <w:t xml:space="preserve"> 19 à 35 ans</w:t>
      </w:r>
      <w:r>
        <w:t>.</w:t>
      </w:r>
    </w:p>
    <w:p w14:paraId="3756775B" w14:textId="1A171C3E" w:rsidR="00FE799C" w:rsidRPr="006078A2" w:rsidRDefault="00FE799C" w:rsidP="00FE799C">
      <w:pPr>
        <w:pStyle w:val="SingleTxtG"/>
      </w:pPr>
      <w:r w:rsidRPr="00431312">
        <w:lastRenderedPageBreak/>
        <w:t>110.</w:t>
      </w:r>
      <w:r w:rsidRPr="00431312">
        <w:tab/>
      </w:r>
      <w:r w:rsidRPr="006078A2">
        <w:t>La cérémonie de remise des prix a eu lieu le 15 décembre 2022 dans la salle de conférence de la Division des droits de l</w:t>
      </w:r>
      <w:r w:rsidR="00766155">
        <w:t>’</w:t>
      </w:r>
      <w:r w:rsidRPr="006078A2">
        <w:t xml:space="preserve">homme et un gagnant et deux finalistes ont été récompensés </w:t>
      </w:r>
      <w:r>
        <w:t xml:space="preserve">dans </w:t>
      </w:r>
      <w:r w:rsidRPr="006078A2">
        <w:t>chaque catégorie par un prix en espèces et un trophée</w:t>
      </w:r>
      <w:r>
        <w:t>.</w:t>
      </w:r>
    </w:p>
    <w:p w14:paraId="0B2DBE1F" w14:textId="77777777" w:rsidR="00FE799C" w:rsidRPr="00F55852" w:rsidRDefault="00FE799C" w:rsidP="00454577">
      <w:pPr>
        <w:pStyle w:val="H23G"/>
        <w:rPr>
          <w:rFonts w:eastAsia="Batang"/>
          <w:lang w:eastAsia="ko-KR"/>
        </w:rPr>
      </w:pPr>
      <w:r w:rsidRPr="006078A2">
        <w:rPr>
          <w:rFonts w:eastAsia="Batang"/>
          <w:lang w:eastAsia="ko-KR"/>
        </w:rPr>
        <w:tab/>
      </w:r>
      <w:r w:rsidRPr="006078A2">
        <w:rPr>
          <w:rFonts w:eastAsia="Batang"/>
          <w:lang w:eastAsia="ko-KR"/>
        </w:rPr>
        <w:tab/>
      </w:r>
      <w:r w:rsidRPr="00F55852">
        <w:rPr>
          <w:rFonts w:eastAsia="Batang"/>
          <w:lang w:eastAsia="ko-KR"/>
        </w:rPr>
        <w:t xml:space="preserve">Quiz en </w:t>
      </w:r>
      <w:r w:rsidRPr="00454577">
        <w:t>ligne</w:t>
      </w:r>
    </w:p>
    <w:p w14:paraId="74E3597D" w14:textId="729C04B2" w:rsidR="00FE799C" w:rsidRPr="006078A2" w:rsidRDefault="00FE799C" w:rsidP="00FE799C">
      <w:pPr>
        <w:pStyle w:val="SingleTxtG"/>
      </w:pPr>
      <w:r w:rsidRPr="00F55852">
        <w:t>111.</w:t>
      </w:r>
      <w:r w:rsidRPr="00F55852">
        <w:tab/>
      </w:r>
      <w:r w:rsidRPr="006078A2">
        <w:t>Un quiz en ligne a été lancé le 6 décembre 2022</w:t>
      </w:r>
      <w:r>
        <w:t xml:space="preserve"> pour permettre à chacun de vérifier ses</w:t>
      </w:r>
      <w:r w:rsidRPr="006078A2">
        <w:t xml:space="preserve"> connaissances et </w:t>
      </w:r>
      <w:r>
        <w:t xml:space="preserve">favoriser </w:t>
      </w:r>
      <w:r w:rsidRPr="006078A2">
        <w:t xml:space="preserve">une meilleure compréhension des valeurs </w:t>
      </w:r>
      <w:r>
        <w:t>d</w:t>
      </w:r>
      <w:r w:rsidR="00766155">
        <w:t>’</w:t>
      </w:r>
      <w:r>
        <w:t>humanité</w:t>
      </w:r>
      <w:r w:rsidRPr="006078A2">
        <w:t xml:space="preserve">. </w:t>
      </w:r>
      <w:r>
        <w:t xml:space="preserve">Il </w:t>
      </w:r>
      <w:r w:rsidRPr="006078A2">
        <w:t>est accessible en ligne à tous les utilisateurs d</w:t>
      </w:r>
      <w:r w:rsidR="00766155">
        <w:t>’</w:t>
      </w:r>
      <w:r w:rsidRPr="006078A2">
        <w:t>Internet</w:t>
      </w:r>
      <w:r>
        <w:t>.</w:t>
      </w:r>
    </w:p>
    <w:p w14:paraId="50ED1362" w14:textId="77777777" w:rsidR="00FE799C" w:rsidRPr="006078A2" w:rsidRDefault="00FE799C" w:rsidP="00FE799C">
      <w:pPr>
        <w:pStyle w:val="SingleTxtG"/>
      </w:pPr>
      <w:r w:rsidRPr="006078A2">
        <w:t>112.</w:t>
      </w:r>
      <w:r w:rsidRPr="006078A2">
        <w:tab/>
        <w:t xml:space="preserve">Les questions </w:t>
      </w:r>
      <w:r>
        <w:t xml:space="preserve">qui y sont posées portent sur divers </w:t>
      </w:r>
      <w:r w:rsidRPr="006078A2">
        <w:t>sujets tels que</w:t>
      </w:r>
      <w:r>
        <w:t> :</w:t>
      </w:r>
      <w:r w:rsidRPr="006078A2">
        <w:t xml:space="preserve"> </w:t>
      </w:r>
    </w:p>
    <w:p w14:paraId="320D83EC" w14:textId="003CFCE2" w:rsidR="00FE799C" w:rsidRPr="00F55852" w:rsidRDefault="00FE799C" w:rsidP="00454577">
      <w:pPr>
        <w:pStyle w:val="SingleTxtG"/>
        <w:ind w:firstLine="567"/>
      </w:pPr>
      <w:r w:rsidRPr="00F55852">
        <w:t>a)</w:t>
      </w:r>
      <w:r w:rsidRPr="00F55852">
        <w:tab/>
      </w:r>
      <w:r w:rsidRPr="006078A2">
        <w:t>Les articles de la Déclaration universelle des droits de l</w:t>
      </w:r>
      <w:r w:rsidR="00766155">
        <w:t>’</w:t>
      </w:r>
      <w:r w:rsidRPr="006078A2">
        <w:t>homme</w:t>
      </w:r>
      <w:r w:rsidR="00252A52">
        <w:t> </w:t>
      </w:r>
      <w:r w:rsidRPr="00F55852">
        <w:t>;</w:t>
      </w:r>
    </w:p>
    <w:p w14:paraId="4B8ACF19" w14:textId="1FFA1780" w:rsidR="00FE799C" w:rsidRPr="00F55852" w:rsidRDefault="00FE799C" w:rsidP="00454577">
      <w:pPr>
        <w:pStyle w:val="SingleTxtG"/>
        <w:ind w:firstLine="567"/>
      </w:pPr>
      <w:r w:rsidRPr="00F55852">
        <w:t>b)</w:t>
      </w:r>
      <w:r w:rsidRPr="00F55852">
        <w:tab/>
      </w:r>
      <w:r w:rsidRPr="006078A2">
        <w:t xml:space="preserve">Les journées commémoratives </w:t>
      </w:r>
      <w:r>
        <w:t xml:space="preserve">ayant trait aux </w:t>
      </w:r>
      <w:r w:rsidRPr="006078A2">
        <w:t>droits de l</w:t>
      </w:r>
      <w:r w:rsidR="00766155">
        <w:t>’</w:t>
      </w:r>
      <w:r w:rsidRPr="006078A2">
        <w:t>homme</w:t>
      </w:r>
      <w:r w:rsidR="00252A52">
        <w:t> </w:t>
      </w:r>
      <w:r w:rsidRPr="00F55852">
        <w:t xml:space="preserve">; </w:t>
      </w:r>
      <w:r>
        <w:t xml:space="preserve">et </w:t>
      </w:r>
    </w:p>
    <w:p w14:paraId="2737CE2C" w14:textId="088EADB7" w:rsidR="00FE799C" w:rsidRPr="00F55852" w:rsidRDefault="00FE799C" w:rsidP="00454577">
      <w:pPr>
        <w:pStyle w:val="SingleTxtG"/>
        <w:ind w:firstLine="567"/>
      </w:pPr>
      <w:r w:rsidRPr="00F55852">
        <w:t>c)</w:t>
      </w:r>
      <w:r w:rsidRPr="00F55852">
        <w:tab/>
      </w:r>
      <w:r w:rsidRPr="006078A2">
        <w:t>Les institutions nationales des droits de l</w:t>
      </w:r>
      <w:r w:rsidR="00766155">
        <w:t>’</w:t>
      </w:r>
      <w:r w:rsidRPr="006078A2">
        <w:t>homme à Maurice</w:t>
      </w:r>
      <w:r>
        <w:t>,</w:t>
      </w:r>
      <w:r w:rsidRPr="006078A2">
        <w:t xml:space="preserve"> et les conventions </w:t>
      </w:r>
      <w:r>
        <w:t>que le pays a ratifiées.</w:t>
      </w:r>
    </w:p>
    <w:p w14:paraId="22ED2A87" w14:textId="453E6AB2" w:rsidR="00FE799C" w:rsidRPr="006078A2" w:rsidRDefault="00FE799C" w:rsidP="00454577">
      <w:pPr>
        <w:pStyle w:val="H23G"/>
        <w:rPr>
          <w:rFonts w:eastAsia="Batang"/>
          <w:lang w:eastAsia="ko-KR"/>
        </w:rPr>
      </w:pPr>
      <w:r w:rsidRPr="00F55852">
        <w:rPr>
          <w:rFonts w:eastAsia="Batang"/>
          <w:lang w:eastAsia="ko-KR"/>
        </w:rPr>
        <w:tab/>
      </w:r>
      <w:r w:rsidRPr="00F55852">
        <w:rPr>
          <w:rFonts w:eastAsia="Batang"/>
          <w:lang w:eastAsia="ko-KR"/>
        </w:rPr>
        <w:tab/>
      </w:r>
      <w:r w:rsidRPr="006078A2">
        <w:rPr>
          <w:rFonts w:eastAsia="Batang"/>
          <w:lang w:eastAsia="ko-KR"/>
        </w:rPr>
        <w:t>Atelier d</w:t>
      </w:r>
      <w:r w:rsidR="00766155">
        <w:rPr>
          <w:rFonts w:eastAsia="Batang"/>
          <w:lang w:eastAsia="ko-KR"/>
        </w:rPr>
        <w:t>’</w:t>
      </w:r>
      <w:r w:rsidRPr="006078A2">
        <w:rPr>
          <w:rFonts w:eastAsia="Batang"/>
          <w:lang w:eastAsia="ko-KR"/>
        </w:rPr>
        <w:t>art pour les enfants</w:t>
      </w:r>
    </w:p>
    <w:p w14:paraId="7F854DE3" w14:textId="09B7A359" w:rsidR="00FE799C" w:rsidRPr="006078A2" w:rsidRDefault="00FE799C" w:rsidP="00FE799C">
      <w:pPr>
        <w:pStyle w:val="SingleTxtG"/>
      </w:pPr>
      <w:r w:rsidRPr="00BC7121">
        <w:t>113.</w:t>
      </w:r>
      <w:r w:rsidRPr="00BC7121">
        <w:tab/>
      </w:r>
      <w:r w:rsidRPr="006078A2">
        <w:t>Un atelier d</w:t>
      </w:r>
      <w:r w:rsidR="00766155">
        <w:t>’</w:t>
      </w:r>
      <w:r w:rsidRPr="006078A2">
        <w:t>art a été organisé le 7 décembre 2022 pour environ 90</w:t>
      </w:r>
      <w:r w:rsidR="006C7FE7">
        <w:t> </w:t>
      </w:r>
      <w:r w:rsidRPr="006078A2">
        <w:t>enfants âgés de 8</w:t>
      </w:r>
      <w:r w:rsidR="006C7FE7">
        <w:t> </w:t>
      </w:r>
      <w:r w:rsidRPr="006078A2">
        <w:t>à 12</w:t>
      </w:r>
      <w:r w:rsidR="006C7FE7">
        <w:t> </w:t>
      </w:r>
      <w:r w:rsidRPr="006078A2">
        <w:t xml:space="preserve">ans </w:t>
      </w:r>
      <w:r>
        <w:t xml:space="preserve">pour </w:t>
      </w:r>
      <w:r w:rsidRPr="006078A2">
        <w:t>les encourager à exprimer</w:t>
      </w:r>
      <w:r>
        <w:t xml:space="preserve"> à travers le dessin </w:t>
      </w:r>
      <w:r w:rsidRPr="006078A2">
        <w:t xml:space="preserve">leur </w:t>
      </w:r>
      <w:r>
        <w:t>inventivité</w:t>
      </w:r>
      <w:r w:rsidRPr="006078A2">
        <w:t xml:space="preserve"> et leur compréhension des droits de l</w:t>
      </w:r>
      <w:r w:rsidR="00766155">
        <w:t>’</w:t>
      </w:r>
      <w:r w:rsidRPr="006078A2">
        <w:t xml:space="preserve">homme sur des thèmes </w:t>
      </w:r>
      <w:r>
        <w:t>comme</w:t>
      </w:r>
      <w:r w:rsidRPr="006078A2">
        <w:t xml:space="preserve"> le droit à l</w:t>
      </w:r>
      <w:r w:rsidR="00766155">
        <w:t>’</w:t>
      </w:r>
      <w:r w:rsidRPr="006078A2">
        <w:t>alimentation, le droit à</w:t>
      </w:r>
      <w:r>
        <w:t xml:space="preserve"> un </w:t>
      </w:r>
      <w:r w:rsidRPr="006078A2">
        <w:t>air pur et le droit à l</w:t>
      </w:r>
      <w:r w:rsidR="00766155">
        <w:t>’</w:t>
      </w:r>
      <w:r w:rsidRPr="006078A2">
        <w:t xml:space="preserve">eau. </w:t>
      </w:r>
      <w:r>
        <w:t xml:space="preserve">Il a été </w:t>
      </w:r>
      <w:r w:rsidRPr="006078A2">
        <w:t xml:space="preserve">organisé avec </w:t>
      </w:r>
      <w:r>
        <w:t xml:space="preserve">le concours </w:t>
      </w:r>
      <w:r w:rsidRPr="006078A2">
        <w:t>d</w:t>
      </w:r>
      <w:r w:rsidR="00766155">
        <w:t>’</w:t>
      </w:r>
      <w:r w:rsidRPr="006078A2">
        <w:t>aquarellistes de l</w:t>
      </w:r>
      <w:r w:rsidR="00766155">
        <w:t>’</w:t>
      </w:r>
      <w:r w:rsidRPr="006078A2">
        <w:t xml:space="preserve">International Watercolor Society </w:t>
      </w:r>
      <w:r w:rsidR="006C7FE7">
        <w:t>−</w:t>
      </w:r>
      <w:r>
        <w:t xml:space="preserve"> </w:t>
      </w:r>
      <w:r w:rsidRPr="006078A2">
        <w:t>Mauri</w:t>
      </w:r>
      <w:r>
        <w:t>ce</w:t>
      </w:r>
      <w:r w:rsidRPr="006078A2">
        <w:t xml:space="preserve">, qui ont guidé les enfants dans </w:t>
      </w:r>
      <w:r>
        <w:t xml:space="preserve">la maîtrise des </w:t>
      </w:r>
      <w:r w:rsidRPr="006078A2">
        <w:t>techniques de peinture</w:t>
      </w:r>
      <w:r>
        <w:t>.</w:t>
      </w:r>
    </w:p>
    <w:p w14:paraId="3809FD4B" w14:textId="77777777" w:rsidR="00FE799C" w:rsidRPr="00A47FAC" w:rsidRDefault="00FE799C" w:rsidP="00454577">
      <w:pPr>
        <w:pStyle w:val="H23G"/>
        <w:rPr>
          <w:rFonts w:eastAsia="Batang"/>
          <w:lang w:eastAsia="ko-KR"/>
        </w:rPr>
      </w:pPr>
      <w:r w:rsidRPr="006078A2">
        <w:rPr>
          <w:rFonts w:eastAsia="Batang"/>
          <w:lang w:eastAsia="ko-KR"/>
        </w:rPr>
        <w:tab/>
      </w:r>
      <w:r w:rsidRPr="006078A2">
        <w:rPr>
          <w:rFonts w:eastAsia="Batang"/>
          <w:lang w:eastAsia="ko-KR"/>
        </w:rPr>
        <w:tab/>
      </w:r>
      <w:r w:rsidRPr="00A47FAC">
        <w:rPr>
          <w:rFonts w:eastAsia="Batang"/>
          <w:lang w:eastAsia="ko-KR"/>
        </w:rPr>
        <w:t>Exposition en ligne</w:t>
      </w:r>
    </w:p>
    <w:p w14:paraId="7246FB96" w14:textId="0BB37F12" w:rsidR="00FE799C" w:rsidRPr="006078A2" w:rsidRDefault="00FE799C" w:rsidP="00FE799C">
      <w:pPr>
        <w:pStyle w:val="SingleTxtG"/>
      </w:pPr>
      <w:r w:rsidRPr="00A47FAC">
        <w:t>114.</w:t>
      </w:r>
      <w:r w:rsidRPr="00A47FAC">
        <w:tab/>
      </w:r>
      <w:r w:rsidRPr="006078A2">
        <w:t xml:space="preserve">Une exposition en ligne </w:t>
      </w:r>
      <w:r>
        <w:t xml:space="preserve">où ont été présentées des </w:t>
      </w:r>
      <w:r w:rsidRPr="006078A2">
        <w:t>œuvres d</w:t>
      </w:r>
      <w:r w:rsidR="00766155">
        <w:t>’</w:t>
      </w:r>
      <w:r w:rsidRPr="006078A2">
        <w:t xml:space="preserve">art </w:t>
      </w:r>
      <w:r>
        <w:t>réalisées par des</w:t>
      </w:r>
      <w:r w:rsidRPr="006078A2">
        <w:t xml:space="preserve"> enfants, </w:t>
      </w:r>
      <w:r>
        <w:t xml:space="preserve">montrant leur </w:t>
      </w:r>
      <w:r w:rsidRPr="006078A2">
        <w:t>interprétation des droits de l</w:t>
      </w:r>
      <w:r w:rsidR="00766155">
        <w:t>’</w:t>
      </w:r>
      <w:r w:rsidRPr="006078A2">
        <w:t xml:space="preserve">homme </w:t>
      </w:r>
      <w:r>
        <w:t>au</w:t>
      </w:r>
      <w:r w:rsidRPr="006078A2">
        <w:t xml:space="preserve"> travers de dessins créatifs, a été </w:t>
      </w:r>
      <w:r>
        <w:t>inaugurée</w:t>
      </w:r>
      <w:r w:rsidRPr="006078A2">
        <w:t xml:space="preserve"> le 8 décembre 2023, </w:t>
      </w:r>
      <w:r>
        <w:t>à l</w:t>
      </w:r>
      <w:r w:rsidR="00766155">
        <w:t>’</w:t>
      </w:r>
      <w:r>
        <w:t>occasion</w:t>
      </w:r>
      <w:r w:rsidRPr="006078A2">
        <w:t xml:space="preserve"> de la Journée 2023</w:t>
      </w:r>
      <w:r>
        <w:t xml:space="preserve"> </w:t>
      </w:r>
      <w:r w:rsidRPr="006078A2">
        <w:t>des droits de l</w:t>
      </w:r>
      <w:r w:rsidR="00766155">
        <w:t>’</w:t>
      </w:r>
      <w:r w:rsidRPr="006078A2">
        <w:t>homme</w:t>
      </w:r>
      <w:r>
        <w:t>.</w:t>
      </w:r>
    </w:p>
    <w:p w14:paraId="282EA56D" w14:textId="22C4F3A4" w:rsidR="00FE799C" w:rsidRPr="006078A2" w:rsidRDefault="00FE799C" w:rsidP="00454577">
      <w:pPr>
        <w:pStyle w:val="H23G"/>
        <w:rPr>
          <w:rFonts w:eastAsia="Batang"/>
          <w:lang w:eastAsia="ko-KR"/>
        </w:rPr>
      </w:pPr>
      <w:r w:rsidRPr="006078A2">
        <w:rPr>
          <w:rFonts w:eastAsia="Batang"/>
          <w:lang w:eastAsia="ko-KR"/>
        </w:rPr>
        <w:tab/>
      </w:r>
      <w:r w:rsidRPr="006078A2">
        <w:rPr>
          <w:rFonts w:eastAsia="Batang"/>
          <w:lang w:eastAsia="ko-KR"/>
        </w:rPr>
        <w:tab/>
      </w:r>
      <w:r>
        <w:rPr>
          <w:rFonts w:eastAsia="Batang"/>
          <w:lang w:eastAsia="ko-KR"/>
        </w:rPr>
        <w:t>Soixante-quinzième anniversaire de la Déclaration universelle des droits de l</w:t>
      </w:r>
      <w:r w:rsidR="00766155">
        <w:rPr>
          <w:rFonts w:eastAsia="Batang"/>
          <w:lang w:eastAsia="ko-KR"/>
        </w:rPr>
        <w:t>’</w:t>
      </w:r>
      <w:r>
        <w:rPr>
          <w:rFonts w:eastAsia="Batang"/>
          <w:lang w:eastAsia="ko-KR"/>
        </w:rPr>
        <w:t xml:space="preserve">homme </w:t>
      </w:r>
      <w:r w:rsidR="006C7FE7">
        <w:rPr>
          <w:rFonts w:eastAsia="Batang"/>
          <w:lang w:eastAsia="ko-KR"/>
        </w:rPr>
        <w:t>−</w:t>
      </w:r>
      <w:r w:rsidR="00454577">
        <w:rPr>
          <w:rFonts w:eastAsia="Batang"/>
          <w:lang w:eastAsia="ko-KR"/>
        </w:rPr>
        <w:t> </w:t>
      </w:r>
      <w:r>
        <w:rPr>
          <w:rFonts w:eastAsia="Batang"/>
          <w:lang w:eastAsia="ko-KR"/>
        </w:rPr>
        <w:t>Campagne d</w:t>
      </w:r>
      <w:r w:rsidR="00766155">
        <w:rPr>
          <w:rFonts w:eastAsia="Batang"/>
          <w:lang w:eastAsia="ko-KR"/>
        </w:rPr>
        <w:t>’</w:t>
      </w:r>
      <w:r w:rsidRPr="006078A2">
        <w:rPr>
          <w:rFonts w:eastAsia="Batang"/>
          <w:lang w:eastAsia="ko-KR"/>
        </w:rPr>
        <w:t>engagements</w:t>
      </w:r>
    </w:p>
    <w:p w14:paraId="208D0ADC" w14:textId="1F8E11EC" w:rsidR="00FE799C" w:rsidRPr="006078A2" w:rsidRDefault="00FE799C" w:rsidP="00FE799C">
      <w:pPr>
        <w:pStyle w:val="SingleTxtG"/>
      </w:pPr>
      <w:r w:rsidRPr="006078A2">
        <w:t>115.</w:t>
      </w:r>
      <w:r w:rsidRPr="006078A2">
        <w:tab/>
      </w:r>
      <w:r w:rsidRPr="00A47FAC">
        <w:rPr>
          <w:caps/>
        </w:rPr>
        <w:t>à</w:t>
      </w:r>
      <w:r>
        <w:t xml:space="preserve"> la suite d</w:t>
      </w:r>
      <w:r w:rsidR="00766155">
        <w:t>’</w:t>
      </w:r>
      <w:r w:rsidRPr="006078A2">
        <w:t>une invitation du HCDH, l</w:t>
      </w:r>
      <w:r w:rsidR="00766155">
        <w:t>’</w:t>
      </w:r>
      <w:r w:rsidRPr="006078A2">
        <w:t xml:space="preserve">État </w:t>
      </w:r>
      <w:r>
        <w:t xml:space="preserve">mauricien </w:t>
      </w:r>
      <w:r w:rsidRPr="006078A2">
        <w:t xml:space="preserve">a participé à </w:t>
      </w:r>
      <w:r>
        <w:t xml:space="preserve">la </w:t>
      </w:r>
      <w:r w:rsidRPr="00435266">
        <w:t>manifestation de haut niveau commémorant le soixante-quinzième anniversaire de la Déclaratio</w:t>
      </w:r>
      <w:r>
        <w:t>n universelle des droits de l</w:t>
      </w:r>
      <w:r w:rsidR="00766155">
        <w:t>’</w:t>
      </w:r>
      <w:r>
        <w:t xml:space="preserve">homme, tenue </w:t>
      </w:r>
      <w:r w:rsidRPr="006078A2">
        <w:t>à Genève</w:t>
      </w:r>
      <w:r>
        <w:t>,</w:t>
      </w:r>
      <w:r w:rsidRPr="006078A2">
        <w:t xml:space="preserve"> les 11 et 12 décembre 2023</w:t>
      </w:r>
      <w:r>
        <w:t> ; à cette occasion, le M</w:t>
      </w:r>
      <w:r w:rsidRPr="006078A2">
        <w:t xml:space="preserve">inistre </w:t>
      </w:r>
      <w:r>
        <w:t xml:space="preserve">mauricien </w:t>
      </w:r>
      <w:r w:rsidRPr="006078A2">
        <w:t xml:space="preserve">des </w:t>
      </w:r>
      <w:r>
        <w:t>a</w:t>
      </w:r>
      <w:r w:rsidRPr="006078A2">
        <w:t>ffaires étrangères, de l</w:t>
      </w:r>
      <w:r w:rsidR="00766155">
        <w:t>’</w:t>
      </w:r>
      <w:r>
        <w:t>i</w:t>
      </w:r>
      <w:r w:rsidRPr="006078A2">
        <w:t xml:space="preserve">ntégration régionale et du </w:t>
      </w:r>
      <w:r>
        <w:t>c</w:t>
      </w:r>
      <w:r w:rsidRPr="006078A2">
        <w:t xml:space="preserve">ommerce international a pris </w:t>
      </w:r>
      <w:r>
        <w:t xml:space="preserve">les </w:t>
      </w:r>
      <w:r w:rsidRPr="006078A2">
        <w:t>cinq engagements</w:t>
      </w:r>
      <w:r>
        <w:t xml:space="preserve"> suivants au nom </w:t>
      </w:r>
      <w:r w:rsidRPr="006078A2">
        <w:t>de Maurice</w:t>
      </w:r>
      <w:r>
        <w:t xml:space="preserve"> : </w:t>
      </w:r>
    </w:p>
    <w:p w14:paraId="5DE65F9B" w14:textId="1E10A051" w:rsidR="00FE799C" w:rsidRPr="00435266" w:rsidRDefault="00FE799C" w:rsidP="00454577">
      <w:pPr>
        <w:pStyle w:val="Bullet1G"/>
      </w:pPr>
      <w:r w:rsidRPr="006078A2">
        <w:t xml:space="preserve">Continuer </w:t>
      </w:r>
      <w:r>
        <w:t>de faire de</w:t>
      </w:r>
      <w:r w:rsidRPr="006078A2">
        <w:t xml:space="preserve"> l</w:t>
      </w:r>
      <w:r w:rsidR="00766155">
        <w:t>’</w:t>
      </w:r>
      <w:r w:rsidRPr="006078A2">
        <w:t>intérêt supérieur de l</w:t>
      </w:r>
      <w:r w:rsidR="00766155">
        <w:t>’</w:t>
      </w:r>
      <w:r w:rsidRPr="006078A2">
        <w:t xml:space="preserve">enfant </w:t>
      </w:r>
      <w:r>
        <w:t>une question prioritaire en faisant adopter les lois nécessaires</w:t>
      </w:r>
      <w:r w:rsidR="00454577">
        <w:t> </w:t>
      </w:r>
      <w:r w:rsidRPr="00435266">
        <w:t>;</w:t>
      </w:r>
    </w:p>
    <w:p w14:paraId="69EE944C" w14:textId="66E14E29" w:rsidR="00FE799C" w:rsidRPr="008E0618" w:rsidRDefault="00FE799C" w:rsidP="00454577">
      <w:pPr>
        <w:pStyle w:val="Bullet1G"/>
      </w:pPr>
      <w:r>
        <w:t xml:space="preserve">Mener activement des mesures </w:t>
      </w:r>
      <w:r w:rsidRPr="006078A2">
        <w:t xml:space="preserve">de lutte contre la violence fondée sur le </w:t>
      </w:r>
      <w:r>
        <w:t xml:space="preserve">genre en application de </w:t>
      </w:r>
      <w:r w:rsidRPr="006078A2">
        <w:t xml:space="preserve">la stratégie nationale et </w:t>
      </w:r>
      <w:r>
        <w:t>du</w:t>
      </w:r>
      <w:r w:rsidRPr="006078A2">
        <w:t xml:space="preserve"> plan d</w:t>
      </w:r>
      <w:r w:rsidR="00766155">
        <w:t>’</w:t>
      </w:r>
      <w:r w:rsidRPr="006078A2">
        <w:t xml:space="preserve">action </w:t>
      </w:r>
      <w:r>
        <w:t>adoptés à cet égard par</w:t>
      </w:r>
      <w:r w:rsidRPr="006078A2">
        <w:t xml:space="preserve"> Maurice </w:t>
      </w:r>
      <w:r>
        <w:t xml:space="preserve">pour la période </w:t>
      </w:r>
      <w:r w:rsidRPr="006078A2">
        <w:t>2020-2024</w:t>
      </w:r>
      <w:r w:rsidR="00454577">
        <w:t> </w:t>
      </w:r>
      <w:r w:rsidRPr="008E0618">
        <w:t>;</w:t>
      </w:r>
    </w:p>
    <w:p w14:paraId="00BC2365" w14:textId="17588742" w:rsidR="00FE799C" w:rsidRPr="006078A2" w:rsidRDefault="00FE799C" w:rsidP="00454577">
      <w:pPr>
        <w:pStyle w:val="Bullet1G"/>
      </w:pPr>
      <w:r w:rsidRPr="006078A2">
        <w:t xml:space="preserve">Maintenir le droit à </w:t>
      </w:r>
      <w:r>
        <w:t>la gratuité de l</w:t>
      </w:r>
      <w:r w:rsidR="00766155">
        <w:t>’</w:t>
      </w:r>
      <w:r>
        <w:t xml:space="preserve">enseignement public, pour </w:t>
      </w:r>
      <w:r w:rsidRPr="006078A2">
        <w:t>tous, du pré</w:t>
      </w:r>
      <w:r>
        <w:t xml:space="preserve">scolaire au </w:t>
      </w:r>
      <w:r w:rsidRPr="006078A2">
        <w:t xml:space="preserve">supérieur, et garantir un système éducatif </w:t>
      </w:r>
      <w:r>
        <w:t xml:space="preserve">qui soit </w:t>
      </w:r>
      <w:r w:rsidRPr="006078A2">
        <w:t xml:space="preserve">inclusif, </w:t>
      </w:r>
      <w:r>
        <w:t xml:space="preserve">complet, porteur de sens et fondé sur des </w:t>
      </w:r>
      <w:r w:rsidRPr="006078A2">
        <w:t>valeurs</w:t>
      </w:r>
      <w:r w:rsidR="00454577">
        <w:t> </w:t>
      </w:r>
      <w:r w:rsidRPr="006078A2">
        <w:t>;</w:t>
      </w:r>
    </w:p>
    <w:p w14:paraId="4CA68FDD" w14:textId="2CFC596E" w:rsidR="00FE799C" w:rsidRPr="002F5E89" w:rsidRDefault="00FE799C" w:rsidP="00454577">
      <w:pPr>
        <w:pStyle w:val="Bullet1G"/>
      </w:pPr>
      <w:r w:rsidRPr="006078A2">
        <w:t xml:space="preserve">Continuer </w:t>
      </w:r>
      <w:r>
        <w:t>d</w:t>
      </w:r>
      <w:r w:rsidR="00766155">
        <w:t>’</w:t>
      </w:r>
      <w:r>
        <w:t xml:space="preserve">assurer </w:t>
      </w:r>
      <w:r w:rsidRPr="006078A2">
        <w:t xml:space="preserve">des soins de santé </w:t>
      </w:r>
      <w:r>
        <w:t>publique</w:t>
      </w:r>
      <w:r w:rsidRPr="006078A2">
        <w:t xml:space="preserve"> gratuits et </w:t>
      </w:r>
      <w:r w:rsidRPr="0064571E">
        <w:t xml:space="preserve">accessibles </w:t>
      </w:r>
      <w:r w:rsidR="0064571E" w:rsidRPr="0064571E">
        <w:t>pour</w:t>
      </w:r>
      <w:r w:rsidRPr="0064571E">
        <w:t xml:space="preserve"> tous</w:t>
      </w:r>
      <w:r w:rsidR="00454577" w:rsidRPr="0064571E">
        <w:t> </w:t>
      </w:r>
      <w:r w:rsidRPr="0064571E">
        <w:t>;</w:t>
      </w:r>
      <w:r w:rsidRPr="006078A2">
        <w:t xml:space="preserve"> et</w:t>
      </w:r>
    </w:p>
    <w:p w14:paraId="2CE9F7A4" w14:textId="4C0ECBE8" w:rsidR="00FE799C" w:rsidRPr="002F5E89" w:rsidRDefault="00FE799C" w:rsidP="00454577">
      <w:pPr>
        <w:pStyle w:val="Bullet1G"/>
      </w:pPr>
      <w:r>
        <w:t>Conserver</w:t>
      </w:r>
      <w:r w:rsidRPr="006078A2">
        <w:t xml:space="preserve"> un système de sécurité sociale </w:t>
      </w:r>
      <w:r>
        <w:t>solide</w:t>
      </w:r>
      <w:r w:rsidRPr="006078A2">
        <w:t xml:space="preserve"> et améliorer la vie des personnes vulnérables</w:t>
      </w:r>
      <w:r>
        <w:t>.</w:t>
      </w:r>
    </w:p>
    <w:p w14:paraId="26CE122A" w14:textId="47871E93" w:rsidR="00FE799C" w:rsidRPr="006078A2" w:rsidRDefault="00FE799C" w:rsidP="00454577">
      <w:pPr>
        <w:pStyle w:val="H1G"/>
      </w:pPr>
      <w:r w:rsidRPr="002F5E89">
        <w:lastRenderedPageBreak/>
        <w:tab/>
      </w:r>
      <w:bookmarkStart w:id="13" w:name="_Hlk168994522"/>
      <w:r w:rsidRPr="006078A2">
        <w:t>F.</w:t>
      </w:r>
      <w:r w:rsidRPr="006078A2">
        <w:tab/>
      </w:r>
      <w:bookmarkEnd w:id="13"/>
      <w:r w:rsidRPr="006078A2">
        <w:t>Processus d</w:t>
      </w:r>
      <w:r w:rsidR="00766155">
        <w:t>’</w:t>
      </w:r>
      <w:r w:rsidRPr="006078A2">
        <w:t>établissement de rapports au niveau national</w:t>
      </w:r>
    </w:p>
    <w:p w14:paraId="4A9BA8F4" w14:textId="7269CFEA" w:rsidR="00FE799C" w:rsidRPr="006078A2" w:rsidRDefault="00FE799C" w:rsidP="00454577">
      <w:pPr>
        <w:pStyle w:val="H23G"/>
      </w:pPr>
      <w:r w:rsidRPr="006078A2">
        <w:tab/>
      </w:r>
      <w:r w:rsidRPr="006078A2">
        <w:tab/>
        <w:t>Mécanisme national d</w:t>
      </w:r>
      <w:r w:rsidR="00766155">
        <w:t>’</w:t>
      </w:r>
      <w:r w:rsidRPr="006078A2">
        <w:t>établissement de rapports et de suivi</w:t>
      </w:r>
    </w:p>
    <w:p w14:paraId="50AD6E5C" w14:textId="1D3F1506" w:rsidR="00FE799C" w:rsidRPr="006078A2" w:rsidRDefault="00FE799C" w:rsidP="00FE799C">
      <w:pPr>
        <w:pStyle w:val="SingleTxtG"/>
      </w:pPr>
      <w:r w:rsidRPr="00C10007">
        <w:t>116.</w:t>
      </w:r>
      <w:r w:rsidRPr="00C10007">
        <w:tab/>
      </w:r>
      <w:r w:rsidRPr="006078A2">
        <w:t xml:space="preserve">Le </w:t>
      </w:r>
      <w:r>
        <w:t>m</w:t>
      </w:r>
      <w:r w:rsidRPr="006078A2">
        <w:t xml:space="preserve">écanisme national </w:t>
      </w:r>
      <w:r>
        <w:t>d</w:t>
      </w:r>
      <w:r w:rsidR="00766155">
        <w:t>’</w:t>
      </w:r>
      <w:r>
        <w:t xml:space="preserve">établissement de rapports </w:t>
      </w:r>
      <w:r w:rsidRPr="006078A2">
        <w:t xml:space="preserve">et de suivi est une structure interministérielle </w:t>
      </w:r>
      <w:r>
        <w:t>spécifique instituée par le G</w:t>
      </w:r>
      <w:r w:rsidRPr="006078A2">
        <w:t xml:space="preserve">ouvernement mauricien en 2017 avec </w:t>
      </w:r>
      <w:r>
        <w:t>l</w:t>
      </w:r>
      <w:r w:rsidR="00766155">
        <w:t>’</w:t>
      </w:r>
      <w:r>
        <w:t xml:space="preserve">appui </w:t>
      </w:r>
      <w:r w:rsidRPr="006078A2">
        <w:t>technique du Bureau régional du HCDH pour l</w:t>
      </w:r>
      <w:r w:rsidR="00766155">
        <w:t>’</w:t>
      </w:r>
      <w:r w:rsidRPr="006078A2">
        <w:t>Afrique australe.</w:t>
      </w:r>
    </w:p>
    <w:p w14:paraId="286F9178" w14:textId="12CD6596" w:rsidR="00FE799C" w:rsidRPr="006078A2" w:rsidRDefault="00FE799C" w:rsidP="00FE799C">
      <w:pPr>
        <w:pStyle w:val="SingleTxtG"/>
      </w:pPr>
      <w:r w:rsidRPr="00C10007">
        <w:t>117.</w:t>
      </w:r>
      <w:r w:rsidRPr="00C10007">
        <w:tab/>
        <w:t>Ce</w:t>
      </w:r>
      <w:r>
        <w:t xml:space="preserve"> mécanisme vise à assurer l</w:t>
      </w:r>
      <w:r w:rsidR="00766155">
        <w:t>’</w:t>
      </w:r>
      <w:r>
        <w:t>efficacité du suivi et de l</w:t>
      </w:r>
      <w:r w:rsidR="00766155">
        <w:t>’</w:t>
      </w:r>
      <w:r>
        <w:t xml:space="preserve">application </w:t>
      </w:r>
      <w:r w:rsidRPr="006078A2">
        <w:t xml:space="preserve">des obligations conventionnelles, </w:t>
      </w:r>
      <w:r>
        <w:t xml:space="preserve">du dialogue </w:t>
      </w:r>
      <w:r w:rsidRPr="006078A2">
        <w:t>avec les systèmes internationaux et régionaux des droits de l</w:t>
      </w:r>
      <w:r w:rsidR="00766155">
        <w:t>’</w:t>
      </w:r>
      <w:r w:rsidRPr="006078A2">
        <w:t xml:space="preserve">homme et </w:t>
      </w:r>
      <w:r>
        <w:t xml:space="preserve">du </w:t>
      </w:r>
      <w:r w:rsidRPr="006078A2">
        <w:t xml:space="preserve">suivi des recommandations ou décisions </w:t>
      </w:r>
      <w:r>
        <w:t xml:space="preserve">provenant </w:t>
      </w:r>
      <w:r w:rsidRPr="006078A2">
        <w:t xml:space="preserve">des organes </w:t>
      </w:r>
      <w:r>
        <w:t>conventionnels</w:t>
      </w:r>
      <w:r w:rsidRPr="006078A2">
        <w:t>, du Conseil des droits de l</w:t>
      </w:r>
      <w:r w:rsidR="00766155">
        <w:t>’</w:t>
      </w:r>
      <w:r w:rsidRPr="006078A2">
        <w:t xml:space="preserve">homme, </w:t>
      </w:r>
      <w:r>
        <w:t xml:space="preserve">du processus de </w:t>
      </w:r>
      <w:r w:rsidRPr="006078A2">
        <w:t>l</w:t>
      </w:r>
      <w:r w:rsidR="00766155">
        <w:t>’</w:t>
      </w:r>
      <w:r w:rsidRPr="006078A2">
        <w:t>Examen périodique universel, des titulaires de mandat au titre des procédures spéciales, des mécanismes régionaux des droits de l</w:t>
      </w:r>
      <w:r w:rsidR="00766155">
        <w:t>’</w:t>
      </w:r>
      <w:r w:rsidRPr="006078A2">
        <w:t xml:space="preserve">homme et </w:t>
      </w:r>
      <w:r>
        <w:t>des processus nationaux.</w:t>
      </w:r>
    </w:p>
    <w:p w14:paraId="5B2C7E76" w14:textId="58B28A32" w:rsidR="00FE799C" w:rsidRPr="00EB0BE8" w:rsidRDefault="00FE799C" w:rsidP="00FE799C">
      <w:pPr>
        <w:pStyle w:val="SingleTxtG"/>
      </w:pPr>
      <w:r w:rsidRPr="00EB0BE8">
        <w:t>118.</w:t>
      </w:r>
      <w:r w:rsidRPr="00EB0BE8">
        <w:tab/>
      </w:r>
      <w:r>
        <w:t>Le m</w:t>
      </w:r>
      <w:r w:rsidRPr="006078A2">
        <w:t xml:space="preserve">écanisme national </w:t>
      </w:r>
      <w:r>
        <w:t>d</w:t>
      </w:r>
      <w:r w:rsidR="00766155">
        <w:t>’</w:t>
      </w:r>
      <w:r>
        <w:t xml:space="preserve">établissement de rapports et de suivi </w:t>
      </w:r>
      <w:r w:rsidRPr="006078A2">
        <w:t xml:space="preserve">est présidé par le ministre </w:t>
      </w:r>
      <w:r>
        <w:t xml:space="preserve">chargé </w:t>
      </w:r>
      <w:r w:rsidRPr="006078A2">
        <w:t>des droits de l</w:t>
      </w:r>
      <w:r w:rsidR="00766155">
        <w:t>’</w:t>
      </w:r>
      <w:r w:rsidRPr="006078A2">
        <w:t xml:space="preserve">homme et </w:t>
      </w:r>
      <w:r>
        <w:t xml:space="preserve">composé de </w:t>
      </w:r>
      <w:r w:rsidRPr="006078A2">
        <w:t>représentants des ministères et départements, des institutions nationales des droits de l</w:t>
      </w:r>
      <w:r w:rsidR="00766155">
        <w:t>’</w:t>
      </w:r>
      <w:r w:rsidRPr="006078A2">
        <w:t xml:space="preserve">homme </w:t>
      </w:r>
      <w:r>
        <w:t xml:space="preserve">et </w:t>
      </w:r>
      <w:r w:rsidRPr="006078A2">
        <w:t xml:space="preserve">des organisations non gouvernementales/de la société civile. </w:t>
      </w:r>
      <w:r w:rsidRPr="00EB0BE8">
        <w:t>Sa dernière réunion en date a eu lieu le 8 novembre 2023.</w:t>
      </w:r>
    </w:p>
    <w:p w14:paraId="54FC54D9" w14:textId="0543E30C" w:rsidR="00FE799C" w:rsidRPr="006078A2" w:rsidRDefault="00FE799C" w:rsidP="00FE799C">
      <w:pPr>
        <w:pStyle w:val="SingleTxtG"/>
      </w:pPr>
      <w:r w:rsidRPr="00C37B98">
        <w:t>119.</w:t>
      </w:r>
      <w:r w:rsidRPr="00C37B98">
        <w:tab/>
      </w:r>
      <w:r w:rsidRPr="006078A2">
        <w:t xml:space="preserve">Le Bureau régional du </w:t>
      </w:r>
      <w:r>
        <w:t>HCDH</w:t>
      </w:r>
      <w:r w:rsidRPr="006078A2">
        <w:t xml:space="preserve"> </w:t>
      </w:r>
      <w:r>
        <w:t xml:space="preserve">a contribué à la création de la </w:t>
      </w:r>
      <w:r w:rsidRPr="006078A2">
        <w:t xml:space="preserve">base de données nationale </w:t>
      </w:r>
      <w:r>
        <w:t>pour l</w:t>
      </w:r>
      <w:r w:rsidR="00766155">
        <w:t>’</w:t>
      </w:r>
      <w:r>
        <w:t>établissement des rapports et le suivi des recommandations</w:t>
      </w:r>
      <w:r w:rsidRPr="006078A2">
        <w:t xml:space="preserve">, outil </w:t>
      </w:r>
      <w:r>
        <w:t>fondamental utilisé par le m</w:t>
      </w:r>
      <w:r w:rsidRPr="006078A2">
        <w:t xml:space="preserve">écanisme national </w:t>
      </w:r>
      <w:r>
        <w:t>d</w:t>
      </w:r>
      <w:r w:rsidR="00766155">
        <w:t>’</w:t>
      </w:r>
      <w:r>
        <w:t xml:space="preserve">établissement de rapports et de suivi dans ses activités </w:t>
      </w:r>
      <w:r w:rsidRPr="006078A2">
        <w:t>de promotion et de protection des droits de l</w:t>
      </w:r>
      <w:r w:rsidR="00766155">
        <w:t>’</w:t>
      </w:r>
      <w:r w:rsidRPr="006078A2">
        <w:t xml:space="preserve">homme. </w:t>
      </w:r>
      <w:r>
        <w:t>La base de données mauricienne est considérée par le B</w:t>
      </w:r>
      <w:r w:rsidRPr="006078A2">
        <w:t xml:space="preserve">ureau </w:t>
      </w:r>
      <w:r>
        <w:t>régional comme étant l</w:t>
      </w:r>
      <w:r w:rsidR="00766155">
        <w:t>’</w:t>
      </w:r>
      <w:r>
        <w:t xml:space="preserve">une de celles qui fonctionnent convenablement au niveau régional </w:t>
      </w:r>
      <w:r w:rsidRPr="006078A2">
        <w:t>depuis sa création</w:t>
      </w:r>
      <w:r>
        <w:t>.</w:t>
      </w:r>
    </w:p>
    <w:p w14:paraId="6F4FFCD2" w14:textId="276D57A9" w:rsidR="00FE799C" w:rsidRPr="006078A2" w:rsidRDefault="00FE799C" w:rsidP="00FE799C">
      <w:pPr>
        <w:pStyle w:val="SingleTxtG"/>
      </w:pPr>
      <w:r w:rsidRPr="006078A2">
        <w:t>120.</w:t>
      </w:r>
      <w:r w:rsidRPr="006078A2">
        <w:tab/>
        <w:t>L</w:t>
      </w:r>
      <w:r>
        <w:t>e m</w:t>
      </w:r>
      <w:r w:rsidRPr="006078A2">
        <w:t xml:space="preserve">écanisme national </w:t>
      </w:r>
      <w:r>
        <w:t>est déterminé à renforcer ses outils d</w:t>
      </w:r>
      <w:r w:rsidR="00766155">
        <w:t>’</w:t>
      </w:r>
      <w:r>
        <w:t>établissement de rapports et de suivi en matière de droits de l</w:t>
      </w:r>
      <w:r w:rsidR="00766155">
        <w:t>’</w:t>
      </w:r>
      <w:r>
        <w:t xml:space="preserve">homme : </w:t>
      </w:r>
    </w:p>
    <w:p w14:paraId="6AA2E505" w14:textId="10B2C1CB" w:rsidR="00FE799C" w:rsidRPr="005F2EC7" w:rsidRDefault="00FE799C" w:rsidP="00454577">
      <w:pPr>
        <w:pStyle w:val="SingleTxtG"/>
        <w:ind w:firstLine="567"/>
      </w:pPr>
      <w:r w:rsidRPr="005F2EC7">
        <w:t>a)</w:t>
      </w:r>
      <w:r w:rsidRPr="005F2EC7">
        <w:tab/>
      </w:r>
      <w:r>
        <w:t>En continuant de bénéficier de l</w:t>
      </w:r>
      <w:r w:rsidR="00766155">
        <w:t>’</w:t>
      </w:r>
      <w:r>
        <w:t xml:space="preserve">appui du </w:t>
      </w:r>
      <w:r w:rsidRPr="006078A2">
        <w:t xml:space="preserve">HCDH, avec lequel son secrétariat a établi </w:t>
      </w:r>
      <w:r>
        <w:t xml:space="preserve">de solides </w:t>
      </w:r>
      <w:r w:rsidRPr="006078A2">
        <w:t>relation</w:t>
      </w:r>
      <w:r>
        <w:t>s</w:t>
      </w:r>
      <w:r w:rsidRPr="006078A2">
        <w:t xml:space="preserve"> de travail </w:t>
      </w:r>
      <w:r>
        <w:t xml:space="preserve">pour garantir </w:t>
      </w:r>
      <w:r w:rsidRPr="006078A2">
        <w:t>l</w:t>
      </w:r>
      <w:r w:rsidR="00766155">
        <w:t>’</w:t>
      </w:r>
      <w:r w:rsidRPr="006078A2">
        <w:t xml:space="preserve">efficacité </w:t>
      </w:r>
      <w:r>
        <w:t xml:space="preserve">avec laquelle il coordonne les </w:t>
      </w:r>
      <w:r w:rsidRPr="006078A2">
        <w:t>questions relatives aux droits de l</w:t>
      </w:r>
      <w:r w:rsidR="00766155">
        <w:t>’</w:t>
      </w:r>
      <w:r w:rsidRPr="006078A2">
        <w:t xml:space="preserve">homme </w:t>
      </w:r>
      <w:r>
        <w:t>et rend compte sur ces questions</w:t>
      </w:r>
      <w:r w:rsidR="00252A52">
        <w:t> </w:t>
      </w:r>
      <w:r w:rsidRPr="005F2EC7">
        <w:t>;</w:t>
      </w:r>
    </w:p>
    <w:p w14:paraId="0638DDD7" w14:textId="76C54AA2" w:rsidR="00FE799C" w:rsidRPr="005F2EC7" w:rsidRDefault="00FE799C" w:rsidP="00454577">
      <w:pPr>
        <w:pStyle w:val="SingleTxtG"/>
        <w:ind w:firstLine="567"/>
      </w:pPr>
      <w:r w:rsidRPr="005F2EC7">
        <w:t>b)</w:t>
      </w:r>
      <w:r w:rsidRPr="005F2EC7">
        <w:tab/>
      </w:r>
      <w:r>
        <w:t>En c</w:t>
      </w:r>
      <w:r w:rsidRPr="006078A2">
        <w:t>ollabora</w:t>
      </w:r>
      <w:r>
        <w:t xml:space="preserve">nt </w:t>
      </w:r>
      <w:r w:rsidRPr="006078A2">
        <w:t>avec les ministères</w:t>
      </w:r>
      <w:r>
        <w:t>/</w:t>
      </w:r>
      <w:r w:rsidRPr="006078A2">
        <w:t>départements et les entités non gouvernementales pour renforcer la cohésion des rapports et du suivi en matière de droits de l</w:t>
      </w:r>
      <w:r w:rsidR="00766155">
        <w:t>’</w:t>
      </w:r>
      <w:r w:rsidRPr="006078A2">
        <w:t>homme</w:t>
      </w:r>
      <w:r w:rsidRPr="005F2EC7">
        <w:t>.</w:t>
      </w:r>
    </w:p>
    <w:p w14:paraId="4EA33F98" w14:textId="77777777" w:rsidR="00FE799C" w:rsidRPr="006078A2" w:rsidRDefault="00FE799C" w:rsidP="00454577">
      <w:pPr>
        <w:pStyle w:val="H23G"/>
      </w:pPr>
      <w:r w:rsidRPr="005F2EC7">
        <w:tab/>
      </w:r>
      <w:r w:rsidRPr="005F2EC7">
        <w:tab/>
      </w:r>
      <w:r>
        <w:t>La b</w:t>
      </w:r>
      <w:r w:rsidRPr="006078A2">
        <w:t>ase de données nationale de suivi des recommandations</w:t>
      </w:r>
    </w:p>
    <w:p w14:paraId="67CB96CA" w14:textId="1A8AFF6D" w:rsidR="00FE799C" w:rsidRPr="006078A2" w:rsidRDefault="00FE799C" w:rsidP="00FE799C">
      <w:pPr>
        <w:pStyle w:val="SingleTxtG"/>
      </w:pPr>
      <w:r w:rsidRPr="00160F16">
        <w:t>121.</w:t>
      </w:r>
      <w:r w:rsidRPr="00160F16">
        <w:tab/>
      </w:r>
      <w:r w:rsidRPr="006078A2">
        <w:t xml:space="preserve">Le système de base de données </w:t>
      </w:r>
      <w:r>
        <w:t xml:space="preserve">élaboré </w:t>
      </w:r>
      <w:r w:rsidRPr="006078A2">
        <w:t xml:space="preserve">par le HCDH </w:t>
      </w:r>
      <w:r>
        <w:t>pour le</w:t>
      </w:r>
      <w:r w:rsidRPr="006078A2">
        <w:t xml:space="preserve"> suivi des recommandations nationales a été mis en œuvre à Maurice en 2019. Il a été conçu </w:t>
      </w:r>
      <w:r>
        <w:t xml:space="preserve">afin de pouvoir enregistrer comme il convient les </w:t>
      </w:r>
      <w:r w:rsidRPr="006078A2">
        <w:t xml:space="preserve">recommandations </w:t>
      </w:r>
      <w:r>
        <w:t xml:space="preserve">sur les </w:t>
      </w:r>
      <w:r w:rsidRPr="006078A2">
        <w:t>droits de l</w:t>
      </w:r>
      <w:r w:rsidR="00766155">
        <w:t>’</w:t>
      </w:r>
      <w:r w:rsidRPr="006078A2">
        <w:t>homme</w:t>
      </w:r>
      <w:r>
        <w:t xml:space="preserve"> formulées par les </w:t>
      </w:r>
      <w:r w:rsidRPr="006078A2">
        <w:t xml:space="preserve">organes </w:t>
      </w:r>
      <w:r>
        <w:t>conventionnels et assurer un suivi approprié de ces recommandations.</w:t>
      </w:r>
    </w:p>
    <w:p w14:paraId="0864A4CB" w14:textId="0395E8C5" w:rsidR="00FE799C" w:rsidRPr="006078A2" w:rsidRDefault="00FE799C" w:rsidP="00FE799C">
      <w:pPr>
        <w:pStyle w:val="SingleTxtG"/>
      </w:pPr>
      <w:r w:rsidRPr="00C71C2D">
        <w:t>122.</w:t>
      </w:r>
      <w:r w:rsidRPr="00C71C2D">
        <w:tab/>
      </w:r>
      <w:r w:rsidRPr="006078A2">
        <w:t>La Division des droits de l</w:t>
      </w:r>
      <w:r w:rsidR="00766155">
        <w:t>’</w:t>
      </w:r>
      <w:r w:rsidRPr="006078A2">
        <w:t>homme, en collaboration avec le HCDH, étudie la possibilité d</w:t>
      </w:r>
      <w:r w:rsidR="00766155">
        <w:t>’</w:t>
      </w:r>
      <w:r w:rsidRPr="006078A2">
        <w:t xml:space="preserve">organiser des programmes de formation sur la nouvelle version </w:t>
      </w:r>
      <w:r>
        <w:t xml:space="preserve">du système de base de données en vue de garantir </w:t>
      </w:r>
      <w:r w:rsidRPr="006078A2">
        <w:t xml:space="preserve">un suivi efficace des </w:t>
      </w:r>
      <w:r>
        <w:t xml:space="preserve">recommandations reçues des organes conventionnels. </w:t>
      </w:r>
    </w:p>
    <w:p w14:paraId="1812B852" w14:textId="0E5388FF" w:rsidR="00FE799C" w:rsidRPr="00362BDA" w:rsidRDefault="00FE799C" w:rsidP="00454577">
      <w:pPr>
        <w:pStyle w:val="HChG"/>
      </w:pPr>
      <w:r w:rsidRPr="006078A2">
        <w:tab/>
      </w:r>
      <w:r w:rsidRPr="00362BDA">
        <w:t>III.</w:t>
      </w:r>
      <w:r w:rsidRPr="00362BDA">
        <w:tab/>
        <w:t xml:space="preserve">Informations concernant la non-discrimination </w:t>
      </w:r>
      <w:r w:rsidR="006C7FE7">
        <w:br/>
      </w:r>
      <w:r w:rsidRPr="00362BDA">
        <w:t>et l</w:t>
      </w:r>
      <w:r w:rsidR="00766155">
        <w:t>’</w:t>
      </w:r>
      <w:r w:rsidRPr="00362BDA">
        <w:t>égalité et</w:t>
      </w:r>
      <w:r w:rsidR="006C7FE7">
        <w:t xml:space="preserve"> </w:t>
      </w:r>
      <w:r w:rsidRPr="00362BDA">
        <w:t>les recours utiles</w:t>
      </w:r>
    </w:p>
    <w:p w14:paraId="2135DA96" w14:textId="002CA75D" w:rsidR="00FE799C" w:rsidRPr="003C1759" w:rsidRDefault="00FE799C" w:rsidP="00454577">
      <w:pPr>
        <w:pStyle w:val="H1G"/>
      </w:pPr>
      <w:r w:rsidRPr="00362BDA">
        <w:tab/>
      </w:r>
      <w:r w:rsidRPr="003C1759">
        <w:t>G.</w:t>
      </w:r>
      <w:r w:rsidRPr="003C1759">
        <w:tab/>
        <w:t>Autres informations relatives aux droits de l</w:t>
      </w:r>
      <w:r w:rsidR="00766155">
        <w:t>’</w:t>
      </w:r>
      <w:r w:rsidRPr="003C1759">
        <w:t>homme</w:t>
      </w:r>
    </w:p>
    <w:p w14:paraId="2A0F7A32" w14:textId="5B3F66C0" w:rsidR="00FE799C" w:rsidRPr="00CB5B3A" w:rsidRDefault="00FE799C" w:rsidP="00FE799C">
      <w:pPr>
        <w:pStyle w:val="SingleTxtG"/>
      </w:pPr>
      <w:r w:rsidRPr="00CB5B3A">
        <w:t>123.</w:t>
      </w:r>
      <w:r w:rsidRPr="00CB5B3A">
        <w:tab/>
        <w:t>La Constitution établit solidement le droit de chaque citoyen d</w:t>
      </w:r>
      <w:r w:rsidR="00766155">
        <w:t>’</w:t>
      </w:r>
      <w:r w:rsidRPr="00CB5B3A">
        <w:t>être traité dans des conditions d</w:t>
      </w:r>
      <w:r w:rsidR="00766155">
        <w:t>’</w:t>
      </w:r>
      <w:r w:rsidRPr="00CB5B3A">
        <w:t>égalité et de vivre à l</w:t>
      </w:r>
      <w:r w:rsidR="00766155">
        <w:t>’</w:t>
      </w:r>
      <w:r w:rsidRPr="00CB5B3A">
        <w:t>abri de la discrimination. Elle interdit la discrimination fondée notamment sur l</w:t>
      </w:r>
      <w:r w:rsidR="00766155">
        <w:t>’</w:t>
      </w:r>
      <w:r w:rsidRPr="00CB5B3A">
        <w:t xml:space="preserve">appartenance à une caste, la couleur de peau, la croyance, le sexe et la race. Elle dispose aussi que nulle loi ne peut être discriminatoire, ni en elle-même, ni dans </w:t>
      </w:r>
      <w:r w:rsidRPr="00CB5B3A">
        <w:lastRenderedPageBreak/>
        <w:t>ses effets. L</w:t>
      </w:r>
      <w:r w:rsidR="00766155">
        <w:t>’</w:t>
      </w:r>
      <w:r w:rsidRPr="00CB5B3A">
        <w:t>article 3 de la Constitution, intitulé «</w:t>
      </w:r>
      <w:r w:rsidR="00454577">
        <w:t> </w:t>
      </w:r>
      <w:r w:rsidRPr="00CB5B3A">
        <w:t>Libertés et droits fondamentaux de la personne</w:t>
      </w:r>
      <w:r w:rsidR="00454577">
        <w:t> </w:t>
      </w:r>
      <w:r w:rsidRPr="00CB5B3A">
        <w:t>», est ainsi libellé</w:t>
      </w:r>
      <w:r w:rsidR="00970F33">
        <w:t> </w:t>
      </w:r>
      <w:r w:rsidRPr="00CB5B3A">
        <w:t>:</w:t>
      </w:r>
    </w:p>
    <w:p w14:paraId="2ECF9181" w14:textId="524ACFB5" w:rsidR="00FE799C" w:rsidRPr="00CB5B3A" w:rsidRDefault="00FE799C" w:rsidP="00454577">
      <w:pPr>
        <w:pStyle w:val="SingleTxtG"/>
        <w:ind w:left="1701"/>
      </w:pPr>
      <w:r w:rsidRPr="00CB5B3A">
        <w:t>«</w:t>
      </w:r>
      <w:r w:rsidR="00454577">
        <w:t> </w:t>
      </w:r>
      <w:r w:rsidRPr="00CB5B3A">
        <w:t>Il est reconnu et proclamé qu</w:t>
      </w:r>
      <w:r w:rsidR="00766155">
        <w:t>’</w:t>
      </w:r>
      <w:r w:rsidRPr="00CB5B3A">
        <w:t>ont existé et continuent d</w:t>
      </w:r>
      <w:r w:rsidR="00766155">
        <w:t>’</w:t>
      </w:r>
      <w:r w:rsidRPr="00CB5B3A">
        <w:t>exister à Maurice, sans discrimination à raison de la race, du lieu d</w:t>
      </w:r>
      <w:r w:rsidR="00766155">
        <w:t>’</w:t>
      </w:r>
      <w:r w:rsidRPr="00CB5B3A">
        <w:t>origine, des opinions politiques, de la couleur, des croyances ou du sexe mais dans le respect des droits et libertés d</w:t>
      </w:r>
      <w:r w:rsidR="00766155">
        <w:t>’</w:t>
      </w:r>
      <w:r w:rsidRPr="00CB5B3A">
        <w:t>autrui et de l</w:t>
      </w:r>
      <w:r w:rsidR="00766155">
        <w:t>’</w:t>
      </w:r>
      <w:r w:rsidRPr="00CB5B3A">
        <w:t>intérêt public, tous les droits de l</w:t>
      </w:r>
      <w:r w:rsidR="00766155">
        <w:t>’</w:t>
      </w:r>
      <w:r w:rsidRPr="00CB5B3A">
        <w:t>homme et libertés fondamentales énumérés ci-dessous, à savoir</w:t>
      </w:r>
      <w:r w:rsidR="00970F33">
        <w:t> </w:t>
      </w:r>
      <w:r w:rsidRPr="00CB5B3A">
        <w:t>:</w:t>
      </w:r>
    </w:p>
    <w:p w14:paraId="6C0DC453" w14:textId="66C0B748" w:rsidR="00FE799C" w:rsidRPr="00CB5B3A" w:rsidRDefault="00FE799C" w:rsidP="00454577">
      <w:pPr>
        <w:pStyle w:val="SingleTxtG"/>
        <w:ind w:left="1701" w:firstLine="567"/>
      </w:pPr>
      <w:r w:rsidRPr="00CB5B3A">
        <w:t>a)</w:t>
      </w:r>
      <w:r w:rsidRPr="00CB5B3A">
        <w:tab/>
        <w:t>Le droit de toute personne à la vie, à la liberté, à la sécurité personnelle et à la protection de la loi</w:t>
      </w:r>
      <w:r w:rsidR="00252A52">
        <w:t> </w:t>
      </w:r>
      <w:r w:rsidRPr="00CB5B3A">
        <w:t>;</w:t>
      </w:r>
    </w:p>
    <w:p w14:paraId="67318269" w14:textId="1B4D49A2" w:rsidR="00FE799C" w:rsidRPr="00CB5B3A" w:rsidRDefault="00FE799C" w:rsidP="00454577">
      <w:pPr>
        <w:pStyle w:val="SingleTxtG"/>
        <w:ind w:left="1701" w:firstLine="567"/>
      </w:pPr>
      <w:r w:rsidRPr="00CB5B3A">
        <w:t>b)</w:t>
      </w:r>
      <w:r w:rsidRPr="00CB5B3A">
        <w:tab/>
        <w:t>La liberté de conscience, d</w:t>
      </w:r>
      <w:r w:rsidR="00766155">
        <w:t>’</w:t>
      </w:r>
      <w:r w:rsidRPr="00CB5B3A">
        <w:t>expression, de réunion et d</w:t>
      </w:r>
      <w:r w:rsidR="00766155">
        <w:t>’</w:t>
      </w:r>
      <w:r w:rsidRPr="00CB5B3A">
        <w:t>association, et la liberté de fonder des établissements scolaires</w:t>
      </w:r>
      <w:r w:rsidR="00252A52">
        <w:t> </w:t>
      </w:r>
      <w:r w:rsidRPr="00CB5B3A">
        <w:t>; et</w:t>
      </w:r>
    </w:p>
    <w:p w14:paraId="7164E376" w14:textId="6AB6057F" w:rsidR="00FE799C" w:rsidRPr="00AC1ECE" w:rsidRDefault="00FE799C" w:rsidP="00454577">
      <w:pPr>
        <w:pStyle w:val="SingleTxtG"/>
        <w:ind w:left="1701" w:firstLine="567"/>
      </w:pPr>
      <w:r w:rsidRPr="00AC1ECE">
        <w:t>c)</w:t>
      </w:r>
      <w:r w:rsidRPr="00AC1ECE">
        <w:tab/>
        <w:t>Le droit de toute personne à la protection de l</w:t>
      </w:r>
      <w:r w:rsidR="00766155">
        <w:t>’</w:t>
      </w:r>
      <w:r w:rsidRPr="00AC1ECE">
        <w:t>inviolabilité de son domicile et autres biens ou contre toute expropriation sans compensation</w:t>
      </w:r>
      <w:r w:rsidR="00252A52">
        <w:t> ;</w:t>
      </w:r>
    </w:p>
    <w:p w14:paraId="46772698" w14:textId="53F6E91D" w:rsidR="00FE799C" w:rsidRPr="00C37AE8" w:rsidRDefault="00FE799C" w:rsidP="00454577">
      <w:pPr>
        <w:pStyle w:val="SingleTxtG"/>
        <w:ind w:left="1701"/>
      </w:pPr>
      <w:r w:rsidRPr="00AC1ECE">
        <w:t>et les dispositions du présent chapitre pourront être invoquées pour assurer la protection desdits droits et libertés sous réserve des limitations prévues par ces mêmes dispositions, limitations destinées à assurer que l</w:t>
      </w:r>
      <w:r w:rsidR="00766155">
        <w:t>’</w:t>
      </w:r>
      <w:r w:rsidRPr="00AC1ECE">
        <w:t>exercice desdits droits et libertés d</w:t>
      </w:r>
      <w:r w:rsidR="00766155">
        <w:t>’</w:t>
      </w:r>
      <w:r w:rsidRPr="00AC1ECE">
        <w:t>une personne ne porte pas atteinte aux droits et libertés d</w:t>
      </w:r>
      <w:r w:rsidR="00766155">
        <w:t>’</w:t>
      </w:r>
      <w:r w:rsidRPr="00AC1ECE">
        <w:t>autrui ou à l</w:t>
      </w:r>
      <w:r w:rsidR="00766155">
        <w:t>’</w:t>
      </w:r>
      <w:r w:rsidRPr="00AC1ECE">
        <w:t>intérêt public</w:t>
      </w:r>
      <w:r w:rsidR="003D5C1F">
        <w:t>.</w:t>
      </w:r>
      <w:r>
        <w:t> »</w:t>
      </w:r>
      <w:r w:rsidRPr="00C37AE8">
        <w:t>.</w:t>
      </w:r>
    </w:p>
    <w:p w14:paraId="64107174" w14:textId="2475040F" w:rsidR="00FE799C" w:rsidRPr="00897938" w:rsidRDefault="00FE799C" w:rsidP="00FE799C">
      <w:pPr>
        <w:pStyle w:val="SingleTxtG"/>
      </w:pPr>
      <w:r w:rsidRPr="00C37AE8">
        <w:t>124.</w:t>
      </w:r>
      <w:r w:rsidRPr="00C37AE8">
        <w:tab/>
        <w:t>L</w:t>
      </w:r>
      <w:r w:rsidR="00766155">
        <w:t>’</w:t>
      </w:r>
      <w:r w:rsidRPr="00C37AE8">
        <w:t>article 16 de la Constitution dispose notamment qu</w:t>
      </w:r>
      <w:r w:rsidR="00766155">
        <w:t>’</w:t>
      </w:r>
      <w:r w:rsidRPr="00C37AE8">
        <w:t>aucune loi ne contient de disposition discriminatoire en</w:t>
      </w:r>
      <w:r>
        <w:t xml:space="preserve"> </w:t>
      </w:r>
      <w:r w:rsidRPr="00C37AE8">
        <w:t>elle-même ou dans ses effets. On entend par «</w:t>
      </w:r>
      <w:r w:rsidR="00952C8C">
        <w:t> </w:t>
      </w:r>
      <w:r w:rsidRPr="00C37AE8">
        <w:t>discriminatoire</w:t>
      </w:r>
      <w:r>
        <w:t> </w:t>
      </w:r>
      <w:r w:rsidRPr="00C37AE8">
        <w:t>» le fait d</w:t>
      </w:r>
      <w:r w:rsidR="00766155">
        <w:t>’</w:t>
      </w:r>
      <w:r w:rsidRPr="00C37AE8">
        <w:t>accorder un traitement différent à des personnes différentes, en raison uniquement ou principalement de l</w:t>
      </w:r>
      <w:r w:rsidR="00766155">
        <w:t>’</w:t>
      </w:r>
      <w:r w:rsidRPr="00C37AE8">
        <w:t>application de critères de race, de caste, de lieu d</w:t>
      </w:r>
      <w:r w:rsidR="00766155">
        <w:t>’</w:t>
      </w:r>
      <w:r w:rsidRPr="00C37AE8">
        <w:t>origine, d</w:t>
      </w:r>
      <w:r w:rsidR="00766155">
        <w:t>’</w:t>
      </w:r>
      <w:r w:rsidRPr="00C37AE8">
        <w:t>opinion politique, de couleur de peau, de croyance ou de sexe, en vertu desquels ces personnes sont soumises à des incapacités ou à des restrictions auxquelles ne sont pas soumises les personnes ne répondant pas à ces critères, ou encore le fait d</w:t>
      </w:r>
      <w:r w:rsidR="00766155">
        <w:t>’</w:t>
      </w:r>
      <w:r w:rsidRPr="00C37AE8">
        <w:t>accorder des privilèges et avantages qui ne sont pas accordés aux personnes répondant à d</w:t>
      </w:r>
      <w:r w:rsidR="00766155">
        <w:t>’</w:t>
      </w:r>
      <w:r w:rsidRPr="00C37AE8">
        <w:t>autres critères.</w:t>
      </w:r>
      <w:r>
        <w:t xml:space="preserve"> </w:t>
      </w:r>
      <w:r w:rsidRPr="00C37AE8">
        <w:t>L</w:t>
      </w:r>
      <w:r w:rsidR="00766155">
        <w:t>’</w:t>
      </w:r>
      <w:r w:rsidRPr="00C37AE8">
        <w:t xml:space="preserve">article 17 de la Constitution prévoit que toute personne alléguant que les droits énoncés au </w:t>
      </w:r>
      <w:r>
        <w:t>c</w:t>
      </w:r>
      <w:r w:rsidRPr="00C37AE8">
        <w:t>hapitre II de la Constitution sont ou risquent d</w:t>
      </w:r>
      <w:r w:rsidR="00766155">
        <w:t>’</w:t>
      </w:r>
      <w:r w:rsidRPr="00C37AE8">
        <w:t>être violés en ce qui la concerne peut saisir la Cour suprême pour obtenir réparation</w:t>
      </w:r>
      <w:r>
        <w:t>, à condition toutefois d</w:t>
      </w:r>
      <w:r w:rsidR="00766155">
        <w:t>’</w:t>
      </w:r>
      <w:r>
        <w:t xml:space="preserve">agir dans un </w:t>
      </w:r>
      <w:r w:rsidRPr="00897938">
        <w:t xml:space="preserve">délai de trois mois </w:t>
      </w:r>
      <w:r>
        <w:t>et d</w:t>
      </w:r>
      <w:r w:rsidR="00766155">
        <w:t>’</w:t>
      </w:r>
      <w:r>
        <w:t>avoir épuisé tous les recours internes</w:t>
      </w:r>
      <w:r w:rsidRPr="00897938">
        <w:t>.</w:t>
      </w:r>
    </w:p>
    <w:p w14:paraId="65DD5FFB" w14:textId="77777777" w:rsidR="00FE799C" w:rsidRPr="007A1F1F" w:rsidRDefault="00FE799C" w:rsidP="00FE799C">
      <w:pPr>
        <w:pStyle w:val="SingleTxtG"/>
      </w:pPr>
      <w:r w:rsidRPr="001414DA">
        <w:t>125.</w:t>
      </w:r>
      <w:r w:rsidRPr="001414DA">
        <w:tab/>
      </w:r>
      <w:r>
        <w:t xml:space="preserve">Le </w:t>
      </w:r>
      <w:r w:rsidRPr="007A1F1F">
        <w:t xml:space="preserve">Code pénal contient </w:t>
      </w:r>
      <w:r>
        <w:t xml:space="preserve">aussi </w:t>
      </w:r>
      <w:r w:rsidRPr="007A1F1F">
        <w:t xml:space="preserve">des dispositions définissant </w:t>
      </w:r>
      <w:r>
        <w:t>certaines</w:t>
      </w:r>
      <w:r w:rsidRPr="007A1F1F">
        <w:t xml:space="preserve"> infractions </w:t>
      </w:r>
      <w:r>
        <w:t>liées directement ou indirectement à la discrimination fondée sur des motifs interdits :</w:t>
      </w:r>
    </w:p>
    <w:p w14:paraId="78B80F26" w14:textId="24EDD65A" w:rsidR="00FE799C" w:rsidRPr="00987100" w:rsidRDefault="00FE799C" w:rsidP="00454577">
      <w:pPr>
        <w:pStyle w:val="Bullet1G"/>
      </w:pPr>
      <w:r w:rsidRPr="001C6E6A">
        <w:t>L</w:t>
      </w:r>
      <w:r w:rsidR="00766155">
        <w:t>’</w:t>
      </w:r>
      <w:r w:rsidRPr="001C6E6A">
        <w:t xml:space="preserve">article </w:t>
      </w:r>
      <w:r>
        <w:t>78</w:t>
      </w:r>
      <w:r w:rsidRPr="001C6E6A">
        <w:t>, intitulé «</w:t>
      </w:r>
      <w:r w:rsidR="005A6F6E">
        <w:t> </w:t>
      </w:r>
      <w:r>
        <w:t>Torture par un agent de l</w:t>
      </w:r>
      <w:r w:rsidR="00766155">
        <w:t>’</w:t>
      </w:r>
      <w:r>
        <w:t>État</w:t>
      </w:r>
      <w:r w:rsidR="005A6F6E">
        <w:t> </w:t>
      </w:r>
      <w:r w:rsidRPr="001C6E6A">
        <w:t>»</w:t>
      </w:r>
      <w:r>
        <w:t>,</w:t>
      </w:r>
      <w:r w:rsidRPr="001C6E6A">
        <w:t xml:space="preserve"> prévoit</w:t>
      </w:r>
      <w:r>
        <w:t>, lorsque l</w:t>
      </w:r>
      <w:r w:rsidR="00766155">
        <w:t>’</w:t>
      </w:r>
      <w:r>
        <w:t>infraction est commise « </w:t>
      </w:r>
      <w:r w:rsidRPr="002B59D0">
        <w:t>pour tout autre motif fondé sur une forme de discrimination quelle qu</w:t>
      </w:r>
      <w:r w:rsidR="00766155">
        <w:t>’</w:t>
      </w:r>
      <w:r w:rsidRPr="002B59D0">
        <w:t>elle soit</w:t>
      </w:r>
      <w:r>
        <w:t xml:space="preserve"> », </w:t>
      </w:r>
      <w:r w:rsidRPr="001C6E6A">
        <w:t>une amende ne dépassant pas 1</w:t>
      </w:r>
      <w:r>
        <w:t>5</w:t>
      </w:r>
      <w:r w:rsidRPr="001C6E6A">
        <w:t>0</w:t>
      </w:r>
      <w:r w:rsidR="002470BA">
        <w:t> </w:t>
      </w:r>
      <w:r w:rsidRPr="001C6E6A">
        <w:t>000</w:t>
      </w:r>
      <w:r w:rsidR="002470BA">
        <w:t> </w:t>
      </w:r>
      <w:r w:rsidRPr="001C6E6A">
        <w:t>roupies et une peine d</w:t>
      </w:r>
      <w:r w:rsidR="00766155">
        <w:t>’</w:t>
      </w:r>
      <w:r w:rsidRPr="001C6E6A">
        <w:t xml:space="preserve">emprisonnement maximale de </w:t>
      </w:r>
      <w:r>
        <w:t xml:space="preserve">dix </w:t>
      </w:r>
      <w:r w:rsidRPr="001C6E6A">
        <w:t>ans</w:t>
      </w:r>
      <w:r w:rsidR="002470BA">
        <w:t> ;</w:t>
      </w:r>
    </w:p>
    <w:p w14:paraId="482A2562" w14:textId="4ABD197B" w:rsidR="00FE799C" w:rsidRPr="001C6E6A" w:rsidRDefault="00FE799C" w:rsidP="00454577">
      <w:pPr>
        <w:pStyle w:val="Bullet1G"/>
      </w:pPr>
      <w:r w:rsidRPr="001C6E6A">
        <w:t>L</w:t>
      </w:r>
      <w:r w:rsidR="00766155">
        <w:t>’</w:t>
      </w:r>
      <w:r w:rsidRPr="001C6E6A">
        <w:t>article 183, intitulé «</w:t>
      </w:r>
      <w:r w:rsidR="002470BA">
        <w:t> </w:t>
      </w:r>
      <w:r w:rsidRPr="001C6E6A">
        <w:t>Atteinte à la liberté de conscience</w:t>
      </w:r>
      <w:r w:rsidR="002470BA">
        <w:t> </w:t>
      </w:r>
      <w:r w:rsidRPr="001C6E6A">
        <w:t>» prévoit une amende ne dépassant pas 100</w:t>
      </w:r>
      <w:r w:rsidR="002470BA">
        <w:t> </w:t>
      </w:r>
      <w:r w:rsidRPr="001C6E6A">
        <w:t>000</w:t>
      </w:r>
      <w:r w:rsidR="002470BA">
        <w:t> </w:t>
      </w:r>
      <w:r w:rsidRPr="001C6E6A">
        <w:t>roupies et une peine d</w:t>
      </w:r>
      <w:r w:rsidR="00766155">
        <w:t>’</w:t>
      </w:r>
      <w:r w:rsidRPr="001C6E6A">
        <w:t>emprisonnement maximale de deux</w:t>
      </w:r>
      <w:r w:rsidR="002470BA">
        <w:t> </w:t>
      </w:r>
      <w:r w:rsidRPr="001C6E6A">
        <w:t>ans</w:t>
      </w:r>
      <w:r>
        <w:t> ;</w:t>
      </w:r>
    </w:p>
    <w:p w14:paraId="13E8EEC1" w14:textId="0506BFCA" w:rsidR="00FE799C" w:rsidRPr="001C6E6A" w:rsidRDefault="00FE799C" w:rsidP="00454577">
      <w:pPr>
        <w:pStyle w:val="Bullet1G"/>
      </w:pPr>
      <w:r w:rsidRPr="001C6E6A">
        <w:t>L</w:t>
      </w:r>
      <w:r w:rsidR="00766155">
        <w:t>’</w:t>
      </w:r>
      <w:r w:rsidRPr="001C6E6A">
        <w:t>article 184 proscrit «</w:t>
      </w:r>
      <w:r w:rsidR="002470BA">
        <w:t> </w:t>
      </w:r>
      <w:r w:rsidRPr="001C6E6A">
        <w:t>La perturbation d</w:t>
      </w:r>
      <w:r w:rsidR="00766155">
        <w:t>’</w:t>
      </w:r>
      <w:r w:rsidRPr="001C6E6A">
        <w:t>une cérémonie religieuse</w:t>
      </w:r>
      <w:r w:rsidR="002470BA">
        <w:t> </w:t>
      </w:r>
      <w:r w:rsidRPr="001C6E6A">
        <w:t>» et prescrit une amende ne dépassant pas 100</w:t>
      </w:r>
      <w:r w:rsidR="002470BA">
        <w:t> </w:t>
      </w:r>
      <w:r w:rsidRPr="001C6E6A">
        <w:t>000</w:t>
      </w:r>
      <w:r w:rsidR="002470BA">
        <w:t> </w:t>
      </w:r>
      <w:r w:rsidRPr="001C6E6A">
        <w:t>roupies, assortie d</w:t>
      </w:r>
      <w:r w:rsidR="00766155">
        <w:t>’</w:t>
      </w:r>
      <w:r w:rsidRPr="001C6E6A">
        <w:t>une peine d</w:t>
      </w:r>
      <w:r w:rsidR="00766155">
        <w:t>’</w:t>
      </w:r>
      <w:r w:rsidRPr="001C6E6A">
        <w:t>emprisonnement maximale de deux ans</w:t>
      </w:r>
      <w:r w:rsidR="00E443BA">
        <w:t> </w:t>
      </w:r>
      <w:r w:rsidRPr="001C6E6A">
        <w:t>;</w:t>
      </w:r>
    </w:p>
    <w:p w14:paraId="6A1C26E5" w14:textId="1EEF056E" w:rsidR="00FE799C" w:rsidRPr="001C6E6A" w:rsidRDefault="00FE799C" w:rsidP="00454577">
      <w:pPr>
        <w:pStyle w:val="Bullet1G"/>
      </w:pPr>
      <w:r w:rsidRPr="001C6E6A">
        <w:t>L</w:t>
      </w:r>
      <w:r w:rsidR="00766155">
        <w:t>’</w:t>
      </w:r>
      <w:r w:rsidRPr="001C6E6A">
        <w:t>article 185 proscrit «</w:t>
      </w:r>
      <w:r w:rsidR="002470BA">
        <w:t> </w:t>
      </w:r>
      <w:r w:rsidRPr="001C6E6A">
        <w:t>L</w:t>
      </w:r>
      <w:r w:rsidR="00766155">
        <w:t>’</w:t>
      </w:r>
      <w:r w:rsidRPr="001C6E6A">
        <w:t>outrage au culte religieux</w:t>
      </w:r>
      <w:r w:rsidR="002470BA">
        <w:t> </w:t>
      </w:r>
      <w:r w:rsidRPr="001C6E6A">
        <w:t>» et prescrit une amende ne dépassant pas 100</w:t>
      </w:r>
      <w:r w:rsidR="002470BA">
        <w:t> </w:t>
      </w:r>
      <w:r w:rsidRPr="001C6E6A">
        <w:t>000</w:t>
      </w:r>
      <w:r w:rsidR="002470BA">
        <w:t> </w:t>
      </w:r>
      <w:r w:rsidRPr="001C6E6A">
        <w:t>roupies, assortie d</w:t>
      </w:r>
      <w:r w:rsidR="00766155">
        <w:t>’</w:t>
      </w:r>
      <w:r w:rsidRPr="001C6E6A">
        <w:t>une peine d</w:t>
      </w:r>
      <w:r w:rsidR="00766155">
        <w:t>’</w:t>
      </w:r>
      <w:r w:rsidRPr="001C6E6A">
        <w:t>emprisonnement maximale de deux ans</w:t>
      </w:r>
      <w:r>
        <w:t> ;</w:t>
      </w:r>
    </w:p>
    <w:p w14:paraId="550D15A7" w14:textId="3B04FC15" w:rsidR="00FE799C" w:rsidRPr="00A30BCD" w:rsidRDefault="00FE799C" w:rsidP="00454577">
      <w:pPr>
        <w:pStyle w:val="Bullet1G"/>
      </w:pPr>
      <w:r w:rsidRPr="001C6E6A">
        <w:t>L</w:t>
      </w:r>
      <w:r w:rsidR="00766155">
        <w:t>’</w:t>
      </w:r>
      <w:r w:rsidRPr="001C6E6A">
        <w:t>article 18</w:t>
      </w:r>
      <w:r>
        <w:t>6</w:t>
      </w:r>
      <w:r w:rsidRPr="001C6E6A">
        <w:t>, intitulé «</w:t>
      </w:r>
      <w:r w:rsidR="002470BA">
        <w:t> </w:t>
      </w:r>
      <w:r>
        <w:t xml:space="preserve">Voies de fait et outrage envers un ministre du culte », </w:t>
      </w:r>
      <w:r w:rsidRPr="001C6E6A">
        <w:t>prévoit une amende ne dépassant pas 100</w:t>
      </w:r>
      <w:r w:rsidR="002470BA">
        <w:t> </w:t>
      </w:r>
      <w:r w:rsidRPr="001C6E6A">
        <w:t>000</w:t>
      </w:r>
      <w:r w:rsidR="002470BA">
        <w:t> </w:t>
      </w:r>
      <w:r w:rsidRPr="001C6E6A">
        <w:t>roupies et une peine d</w:t>
      </w:r>
      <w:r w:rsidR="00766155">
        <w:t>’</w:t>
      </w:r>
      <w:r w:rsidRPr="001C6E6A">
        <w:t>emprisonnement</w:t>
      </w:r>
      <w:r>
        <w:t> ;</w:t>
      </w:r>
    </w:p>
    <w:p w14:paraId="7204882C" w14:textId="4301E465" w:rsidR="00FE799C" w:rsidRPr="001C6E6A" w:rsidRDefault="00FE799C" w:rsidP="00454577">
      <w:pPr>
        <w:pStyle w:val="Bullet1G"/>
      </w:pPr>
      <w:r w:rsidRPr="001C6E6A">
        <w:t>L</w:t>
      </w:r>
      <w:r w:rsidR="00766155">
        <w:t>’</w:t>
      </w:r>
      <w:r w:rsidRPr="001C6E6A">
        <w:t>article 206 proscrit «</w:t>
      </w:r>
      <w:r w:rsidR="002470BA">
        <w:t> </w:t>
      </w:r>
      <w:r w:rsidRPr="001C6E6A">
        <w:t>L</w:t>
      </w:r>
      <w:r w:rsidR="00766155">
        <w:t>’</w:t>
      </w:r>
      <w:r w:rsidRPr="001C6E6A">
        <w:t>outrage aux bonnes mœurs et à la morale religieuse</w:t>
      </w:r>
      <w:r w:rsidR="002470BA">
        <w:t> </w:t>
      </w:r>
      <w:r w:rsidRPr="001C6E6A">
        <w:t>» et prescrit une peine d</w:t>
      </w:r>
      <w:r w:rsidR="00766155">
        <w:t>’</w:t>
      </w:r>
      <w:r w:rsidRPr="001C6E6A">
        <w:t>emprisonnement d</w:t>
      </w:r>
      <w:r w:rsidR="00766155">
        <w:t>’</w:t>
      </w:r>
      <w:r w:rsidRPr="001C6E6A">
        <w:t>une durée maximale de deux ans assortie d</w:t>
      </w:r>
      <w:r w:rsidR="00766155">
        <w:t>’</w:t>
      </w:r>
      <w:r w:rsidRPr="001C6E6A">
        <w:t>une amende ne dépassant pas 100</w:t>
      </w:r>
      <w:r w:rsidR="002470BA">
        <w:t> </w:t>
      </w:r>
      <w:r w:rsidRPr="001C6E6A">
        <w:t>000</w:t>
      </w:r>
      <w:r w:rsidR="002470BA">
        <w:t> </w:t>
      </w:r>
      <w:r w:rsidRPr="001C6E6A">
        <w:t>roupies</w:t>
      </w:r>
      <w:r w:rsidR="00E443BA">
        <w:t> </w:t>
      </w:r>
      <w:r w:rsidRPr="001C6E6A">
        <w:t>;</w:t>
      </w:r>
    </w:p>
    <w:p w14:paraId="32E8FE64" w14:textId="75AD8DFB" w:rsidR="00FE799C" w:rsidRPr="008D4359" w:rsidRDefault="00FE799C" w:rsidP="00454577">
      <w:pPr>
        <w:pStyle w:val="Bullet1G"/>
      </w:pPr>
      <w:r w:rsidRPr="001C6E6A">
        <w:t>L</w:t>
      </w:r>
      <w:r w:rsidR="00766155">
        <w:t>’</w:t>
      </w:r>
      <w:r w:rsidRPr="001C6E6A">
        <w:t xml:space="preserve">article </w:t>
      </w:r>
      <w:r>
        <w:t>254</w:t>
      </w:r>
      <w:r w:rsidRPr="001C6E6A">
        <w:t>, intitulé «</w:t>
      </w:r>
      <w:r w:rsidR="002470BA">
        <w:t> </w:t>
      </w:r>
      <w:r>
        <w:t xml:space="preserve">Harcèlement sexuel », </w:t>
      </w:r>
      <w:r w:rsidRPr="001C6E6A">
        <w:t>prévoit une amende ne dépassant pas 100</w:t>
      </w:r>
      <w:r w:rsidR="002470BA">
        <w:t> </w:t>
      </w:r>
      <w:r w:rsidRPr="001C6E6A">
        <w:t>000</w:t>
      </w:r>
      <w:r w:rsidR="002470BA">
        <w:t> </w:t>
      </w:r>
      <w:r w:rsidRPr="001C6E6A">
        <w:t>roupies et une peine d</w:t>
      </w:r>
      <w:r w:rsidR="00766155">
        <w:t>’</w:t>
      </w:r>
      <w:r w:rsidRPr="001C6E6A">
        <w:t>emprisonnement</w:t>
      </w:r>
      <w:r>
        <w:t> ;</w:t>
      </w:r>
    </w:p>
    <w:p w14:paraId="2F74064A" w14:textId="5106953C" w:rsidR="00FE799C" w:rsidRPr="008D4359" w:rsidRDefault="00FE799C" w:rsidP="00454577">
      <w:pPr>
        <w:pStyle w:val="Bullet1G"/>
      </w:pPr>
      <w:r w:rsidRPr="001C6E6A">
        <w:lastRenderedPageBreak/>
        <w:t>L</w:t>
      </w:r>
      <w:r w:rsidR="00766155">
        <w:t>’</w:t>
      </w:r>
      <w:r w:rsidRPr="001C6E6A">
        <w:t xml:space="preserve">article </w:t>
      </w:r>
      <w:r>
        <w:t>258</w:t>
      </w:r>
      <w:r w:rsidRPr="001C6E6A">
        <w:t>, intitulé «</w:t>
      </w:r>
      <w:r w:rsidR="002470BA">
        <w:t> </w:t>
      </w:r>
      <w:r>
        <w:t xml:space="preserve">Arrestation, détention et séquestration illicites », </w:t>
      </w:r>
      <w:r w:rsidRPr="001C6E6A">
        <w:t>prévoit une amende ne dépassant pas 100</w:t>
      </w:r>
      <w:r w:rsidR="002470BA">
        <w:t> </w:t>
      </w:r>
      <w:r w:rsidRPr="001C6E6A">
        <w:t>000</w:t>
      </w:r>
      <w:r w:rsidR="002470BA">
        <w:t> </w:t>
      </w:r>
      <w:r w:rsidRPr="001C6E6A">
        <w:t>roupies et une peine d</w:t>
      </w:r>
      <w:r w:rsidR="00766155">
        <w:t>’</w:t>
      </w:r>
      <w:r w:rsidRPr="001C6E6A">
        <w:t>emprisonnement</w:t>
      </w:r>
      <w:r>
        <w:t> ;</w:t>
      </w:r>
    </w:p>
    <w:p w14:paraId="1122150F" w14:textId="4865978B" w:rsidR="00FE799C" w:rsidRPr="001C6E6A" w:rsidRDefault="00FE799C" w:rsidP="00454577">
      <w:pPr>
        <w:pStyle w:val="Bullet1G"/>
      </w:pPr>
      <w:r w:rsidRPr="001C6E6A">
        <w:t>L</w:t>
      </w:r>
      <w:r w:rsidR="00766155">
        <w:t>’</w:t>
      </w:r>
      <w:r w:rsidRPr="001C6E6A">
        <w:t>article 282 proscrit «</w:t>
      </w:r>
      <w:r w:rsidR="002470BA">
        <w:t> </w:t>
      </w:r>
      <w:r w:rsidRPr="001C6E6A">
        <w:t>L</w:t>
      </w:r>
      <w:r w:rsidR="00766155">
        <w:t>’</w:t>
      </w:r>
      <w:r w:rsidRPr="001C6E6A">
        <w:t>incitation à la haine raciale</w:t>
      </w:r>
      <w:r w:rsidR="002470BA">
        <w:t> </w:t>
      </w:r>
      <w:r w:rsidRPr="001C6E6A">
        <w:t>» et prévoit, en son paragraphe</w:t>
      </w:r>
      <w:r w:rsidR="002470BA">
        <w:t> </w:t>
      </w:r>
      <w:r w:rsidRPr="001C6E6A">
        <w:t>1, une amende d</w:t>
      </w:r>
      <w:r w:rsidR="00766155">
        <w:t>’</w:t>
      </w:r>
      <w:r w:rsidRPr="001C6E6A">
        <w:t xml:space="preserve">un montant maximum de 100 000 roupies et une peine maximale de </w:t>
      </w:r>
      <w:r w:rsidR="002470BA">
        <w:t>vingt</w:t>
      </w:r>
      <w:r w:rsidRPr="001C6E6A">
        <w:t xml:space="preserve"> ans de réclusion criminelle, et en son paragraphe 2, une amende ne dépassant pas 100</w:t>
      </w:r>
      <w:r w:rsidR="002470BA">
        <w:t> </w:t>
      </w:r>
      <w:r w:rsidRPr="001C6E6A">
        <w:t>000</w:t>
      </w:r>
      <w:r w:rsidR="002470BA">
        <w:t> </w:t>
      </w:r>
      <w:r w:rsidRPr="001C6E6A">
        <w:t xml:space="preserve">roupies et une peine maximale de </w:t>
      </w:r>
      <w:r>
        <w:t>quatre</w:t>
      </w:r>
      <w:r w:rsidRPr="001C6E6A">
        <w:t xml:space="preserve"> ans de prison</w:t>
      </w:r>
      <w:r w:rsidR="00E443BA">
        <w:t> </w:t>
      </w:r>
      <w:r w:rsidRPr="001C6E6A">
        <w:t>;</w:t>
      </w:r>
    </w:p>
    <w:p w14:paraId="638EA18F" w14:textId="76920DFC" w:rsidR="00FE799C" w:rsidRPr="001C6E6A" w:rsidRDefault="00FE799C" w:rsidP="00454577">
      <w:pPr>
        <w:pStyle w:val="Bullet1G"/>
      </w:pPr>
      <w:r w:rsidRPr="001C6E6A">
        <w:t>L</w:t>
      </w:r>
      <w:r w:rsidR="00766155">
        <w:t>’</w:t>
      </w:r>
      <w:r w:rsidRPr="001C6E6A">
        <w:t>article 283, intitulé «</w:t>
      </w:r>
      <w:r w:rsidR="002470BA">
        <w:t> </w:t>
      </w:r>
      <w:r w:rsidRPr="001C6E6A">
        <w:t>Sédition</w:t>
      </w:r>
      <w:r w:rsidR="002470BA">
        <w:t> </w:t>
      </w:r>
      <w:r w:rsidRPr="001C6E6A">
        <w:t>», définit l</w:t>
      </w:r>
      <w:r w:rsidR="00766155">
        <w:t>’</w:t>
      </w:r>
      <w:r w:rsidRPr="001C6E6A">
        <w:t>infraction commise par quiconque, par l</w:t>
      </w:r>
      <w:r w:rsidR="00766155">
        <w:t>’</w:t>
      </w:r>
      <w:r w:rsidRPr="001C6E6A">
        <w:t>un quelconque des moyens visés à l</w:t>
      </w:r>
      <w:r w:rsidR="00766155">
        <w:t>’</w:t>
      </w:r>
      <w:r w:rsidRPr="001C6E6A">
        <w:t>article 206</w:t>
      </w:r>
      <w:r w:rsidR="00970F33">
        <w:t> </w:t>
      </w:r>
      <w:r w:rsidRPr="001C6E6A">
        <w:t>: a) manifeste ou exprime de la haine ou du mépris, ou incite à la sédition contre le Gouvernement ou l</w:t>
      </w:r>
      <w:r w:rsidR="00766155">
        <w:t>’</w:t>
      </w:r>
      <w:r w:rsidRPr="001C6E6A">
        <w:t>administration de la justice</w:t>
      </w:r>
      <w:r w:rsidR="00E443BA">
        <w:t> </w:t>
      </w:r>
      <w:r w:rsidRPr="001C6E6A">
        <w:t>; b) attise le mécontentement parmi les citoyens de Maurice, les incite à la sédition, ou encourage la malveillance et l</w:t>
      </w:r>
      <w:r w:rsidR="00766155">
        <w:t>’</w:t>
      </w:r>
      <w:r w:rsidRPr="001C6E6A">
        <w:t>hostilité entre les différentes catégories de citoyens. La peine prévue est l</w:t>
      </w:r>
      <w:r w:rsidR="00766155">
        <w:t>’</w:t>
      </w:r>
      <w:r w:rsidRPr="001C6E6A">
        <w:t>emprisonnement d</w:t>
      </w:r>
      <w:r w:rsidR="00766155">
        <w:t>’</w:t>
      </w:r>
      <w:r w:rsidRPr="001C6E6A">
        <w:t>une durée ne dépassant pas deux ans et une amende maximale de 100</w:t>
      </w:r>
      <w:r w:rsidR="002470BA">
        <w:t> </w:t>
      </w:r>
      <w:r w:rsidRPr="001C6E6A">
        <w:t>000</w:t>
      </w:r>
      <w:r w:rsidR="002470BA">
        <w:t> </w:t>
      </w:r>
      <w:r w:rsidRPr="001C6E6A">
        <w:t>roupies</w:t>
      </w:r>
      <w:r w:rsidR="00E443BA">
        <w:t> </w:t>
      </w:r>
      <w:r w:rsidRPr="001C6E6A">
        <w:t>;</w:t>
      </w:r>
    </w:p>
    <w:p w14:paraId="71D8E53B" w14:textId="3DAAAD76" w:rsidR="00FE799C" w:rsidRPr="001C6E6A" w:rsidRDefault="00FE799C" w:rsidP="00454577">
      <w:pPr>
        <w:pStyle w:val="Bullet1G"/>
      </w:pPr>
      <w:r w:rsidRPr="001C6E6A">
        <w:t>L</w:t>
      </w:r>
      <w:r w:rsidR="00766155">
        <w:t>’</w:t>
      </w:r>
      <w:r w:rsidRPr="001C6E6A">
        <w:t>article 286 traite de «</w:t>
      </w:r>
      <w:r w:rsidR="00E443BA">
        <w:t> </w:t>
      </w:r>
      <w:r w:rsidRPr="001C6E6A">
        <w:t>L</w:t>
      </w:r>
      <w:r w:rsidR="00766155">
        <w:t>’</w:t>
      </w:r>
      <w:r w:rsidRPr="001C6E6A">
        <w:t>importation de publications séditieuses</w:t>
      </w:r>
      <w:r w:rsidR="00E443BA">
        <w:t> </w:t>
      </w:r>
      <w:r w:rsidRPr="001C6E6A">
        <w:t>»</w:t>
      </w:r>
      <w:r>
        <w:t> ;</w:t>
      </w:r>
    </w:p>
    <w:p w14:paraId="28DEF30F" w14:textId="247157CB" w:rsidR="00FE799C" w:rsidRPr="001C6E6A" w:rsidRDefault="00FE799C" w:rsidP="00454577">
      <w:pPr>
        <w:pStyle w:val="Bullet1G"/>
      </w:pPr>
      <w:r w:rsidRPr="001C6E6A">
        <w:t>L</w:t>
      </w:r>
      <w:r w:rsidR="00766155">
        <w:t>’</w:t>
      </w:r>
      <w:r w:rsidRPr="001C6E6A">
        <w:t>article 287 concerne «</w:t>
      </w:r>
      <w:r w:rsidR="002470BA">
        <w:t> </w:t>
      </w:r>
      <w:r w:rsidRPr="001C6E6A">
        <w:t>La suspension de la publication de journaux contenant des déclarations séditieuses</w:t>
      </w:r>
      <w:r>
        <w:t> » ;</w:t>
      </w:r>
    </w:p>
    <w:p w14:paraId="0C1F4C36" w14:textId="295E1D13" w:rsidR="00FE799C" w:rsidRPr="001C6E6A" w:rsidRDefault="00FE799C" w:rsidP="00454577">
      <w:pPr>
        <w:pStyle w:val="Bullet1G"/>
      </w:pPr>
      <w:r w:rsidRPr="001C6E6A">
        <w:t>L</w:t>
      </w:r>
      <w:r w:rsidR="00766155">
        <w:t>’</w:t>
      </w:r>
      <w:r w:rsidRPr="001C6E6A">
        <w:t>article 287A proscrit «</w:t>
      </w:r>
      <w:r w:rsidR="002470BA">
        <w:t> </w:t>
      </w:r>
      <w:r w:rsidRPr="001C6E6A">
        <w:t>La diffusion de publications séditieuses</w:t>
      </w:r>
      <w:r w:rsidR="002470BA">
        <w:t> </w:t>
      </w:r>
      <w:r w:rsidRPr="001C6E6A">
        <w:t>»</w:t>
      </w:r>
      <w:r w:rsidR="00E443BA">
        <w:t> </w:t>
      </w:r>
      <w:r w:rsidRPr="001C6E6A">
        <w:t>;</w:t>
      </w:r>
    </w:p>
    <w:p w14:paraId="27BB6B37" w14:textId="7664871C" w:rsidR="00FE799C" w:rsidRPr="001C6E6A" w:rsidRDefault="00FE799C" w:rsidP="00454577">
      <w:pPr>
        <w:pStyle w:val="Bullet1G"/>
      </w:pPr>
      <w:r w:rsidRPr="001C6E6A">
        <w:t>L</w:t>
      </w:r>
      <w:r w:rsidR="00766155">
        <w:t>’</w:t>
      </w:r>
      <w:r w:rsidRPr="001C6E6A">
        <w:t>article 287B énumère les peines applicables aux responsables des publications séditieuses visées aux articles 286, 287 et 287A, et dispose que nul ne peut être poursuivi en application de ces dispositions si ce n</w:t>
      </w:r>
      <w:r w:rsidR="00766155">
        <w:t>’</w:t>
      </w:r>
      <w:r w:rsidRPr="001C6E6A">
        <w:t>est sur la base d</w:t>
      </w:r>
      <w:r w:rsidR="00766155">
        <w:t>’</w:t>
      </w:r>
      <w:r w:rsidRPr="001C6E6A">
        <w:t>informations provenant du procureur général</w:t>
      </w:r>
      <w:r w:rsidR="00E443BA">
        <w:t> </w:t>
      </w:r>
      <w:r w:rsidRPr="001C6E6A">
        <w:t>; en cas de condamnation, la personne reconnue coupable est passible d</w:t>
      </w:r>
      <w:r w:rsidR="00766155">
        <w:t>’</w:t>
      </w:r>
      <w:r w:rsidRPr="001C6E6A">
        <w:t>une peine maximale de 100 000 roupies et deux ans de prison.</w:t>
      </w:r>
    </w:p>
    <w:p w14:paraId="5C0CEE47" w14:textId="2A5C0A5E" w:rsidR="00FE799C" w:rsidRPr="003C23D0" w:rsidRDefault="00FE799C" w:rsidP="00FE799C">
      <w:pPr>
        <w:pStyle w:val="SingleTxtG"/>
      </w:pPr>
      <w:r w:rsidRPr="003C23D0">
        <w:t>126.</w:t>
      </w:r>
      <w:r w:rsidRPr="003C23D0">
        <w:tab/>
        <w:t>La Commission pour l</w:t>
      </w:r>
      <w:r w:rsidR="00766155">
        <w:t>’</w:t>
      </w:r>
      <w:r w:rsidRPr="003C23D0">
        <w:t>égalité des chances a pour mandat d</w:t>
      </w:r>
      <w:r w:rsidR="00766155">
        <w:t>’</w:t>
      </w:r>
      <w:r w:rsidRPr="003C23D0">
        <w:t>œuvrer à l</w:t>
      </w:r>
      <w:r w:rsidR="00766155">
        <w:t>’</w:t>
      </w:r>
      <w:r w:rsidRPr="003C23D0">
        <w:t>élimination de la discrimination et à la promotion de l</w:t>
      </w:r>
      <w:r w:rsidR="00766155">
        <w:t>’</w:t>
      </w:r>
      <w:r w:rsidRPr="003C23D0">
        <w:t>égalité des chances ainsi qu</w:t>
      </w:r>
      <w:r w:rsidR="00766155">
        <w:t>’</w:t>
      </w:r>
      <w:r w:rsidRPr="003C23D0">
        <w:t>à l</w:t>
      </w:r>
      <w:r w:rsidR="00766155">
        <w:t>’</w:t>
      </w:r>
      <w:r w:rsidRPr="003C23D0">
        <w:t>instauration de bonnes relations entre personnes ayant des statuts différents. La Commission est chargée d</w:t>
      </w:r>
      <w:r w:rsidR="00766155">
        <w:t>’</w:t>
      </w:r>
      <w:r w:rsidRPr="003C23D0">
        <w:t>examiner les plaintes faisant état de discrimination fondée sur un ou plus des 12 motifs proscrits par la loi. Ces plaintes peuvent émaner de personnes, de groupes de personnes, de personnes morales ou peuvent même être anonymes. Très souvent, les requérants se renseignent auprès de la Commission avant de déposer une plainte.</w:t>
      </w:r>
    </w:p>
    <w:p w14:paraId="771DF6B3" w14:textId="12600FE7" w:rsidR="00FE799C" w:rsidRPr="003C23D0" w:rsidRDefault="00FE799C" w:rsidP="00FE799C">
      <w:pPr>
        <w:pStyle w:val="SingleTxtG"/>
      </w:pPr>
      <w:r w:rsidRPr="003C23D0">
        <w:t>127.</w:t>
      </w:r>
      <w:r w:rsidRPr="003C23D0">
        <w:tab/>
        <w:t>La Commission explique au public les principes de la loi et ses aspects procéduraux. Lorsque la plainte est déposée, les membres de la Commission procèdent à un examen préliminaire de son contenu. À ce stade, le requérant est très souvent appelé au siège de la Commission pour une audience préliminaire, afin de permettre à la Commission de réunir davantage d</w:t>
      </w:r>
      <w:r w:rsidR="00766155">
        <w:t>’</w:t>
      </w:r>
      <w:r w:rsidRPr="003C23D0">
        <w:t>informations sur les allégations de discrimination. Il convient de noter que, même si de prime abord, il semble qu</w:t>
      </w:r>
      <w:r w:rsidR="00766155">
        <w:t>’</w:t>
      </w:r>
      <w:r w:rsidRPr="003C23D0">
        <w:t>il n</w:t>
      </w:r>
      <w:r w:rsidR="00766155">
        <w:t>’</w:t>
      </w:r>
      <w:r w:rsidRPr="003C23D0">
        <w:t>y ait pas suffisamment d</w:t>
      </w:r>
      <w:r w:rsidR="00766155">
        <w:t>’</w:t>
      </w:r>
      <w:r w:rsidRPr="003C23D0">
        <w:t>éléments permettant de conclure que la plainte est fondée, la Commission ne la rejette pas à ce stade. Le requérant se voit accorder la possibilité de fournir à la Commission des éléments de preuve supplémentaires, ou il est invité à préciser les motifs sur lesquels reposent son sentiment d</w:t>
      </w:r>
      <w:r w:rsidR="00766155">
        <w:t>’</w:t>
      </w:r>
      <w:r w:rsidRPr="003C23D0">
        <w:t>être victime de discrimination.</w:t>
      </w:r>
    </w:p>
    <w:p w14:paraId="538E3A38" w14:textId="1C3085DC" w:rsidR="00FE799C" w:rsidRPr="003C23D0" w:rsidRDefault="00FE799C" w:rsidP="00FE799C">
      <w:pPr>
        <w:pStyle w:val="SingleTxtG"/>
      </w:pPr>
      <w:r w:rsidRPr="003C23D0">
        <w:t>128.</w:t>
      </w:r>
      <w:r w:rsidRPr="003C23D0">
        <w:tab/>
        <w:t>La même procédure est adoptée lorsque, à première vue, la plainte semble porter sur des faits prescrits. La Commission invite alors le requérant à établir le bien-fondé de sa demande de délai supplémentaire. Bien que cette procédure augmente la charge de travail et prenne beaucoup de temps, elle est systématiquement adoptée car il est considéré que la Commission a une mission sociale à remplir. Par conséquent, après un examen préliminaire de la plainte, si la Commission considère qu</w:t>
      </w:r>
      <w:r w:rsidR="00766155">
        <w:t>’</w:t>
      </w:r>
      <w:r w:rsidRPr="003C23D0">
        <w:t>il n</w:t>
      </w:r>
      <w:r w:rsidR="00766155">
        <w:t>’</w:t>
      </w:r>
      <w:r w:rsidRPr="003C23D0">
        <w:t>y a pas suffisamment de preuves de discrimination, même après la collecte d</w:t>
      </w:r>
      <w:r w:rsidR="00766155">
        <w:t>’</w:t>
      </w:r>
      <w:r w:rsidRPr="003C23D0">
        <w:t>informations supplémentaires auprès du requérant, la plainte est déclarée irrecevable. Si la Commission estime qu</w:t>
      </w:r>
      <w:r w:rsidR="00766155">
        <w:t>’</w:t>
      </w:r>
      <w:r w:rsidRPr="003C23D0">
        <w:t>il existe des preuves suffisantes pour poursuivre la procédure, la personne accusée de discrimination est convoquée en vue de déterminer les perspectives de conciliation en première instance, sans entrer dans le fond de l</w:t>
      </w:r>
      <w:r w:rsidR="00766155">
        <w:t>’</w:t>
      </w:r>
      <w:r w:rsidRPr="003C23D0">
        <w:t>affaire. Cela permet, très souvent, de parvenir à un prompt règlement de l</w:t>
      </w:r>
      <w:r w:rsidR="00766155">
        <w:t>’</w:t>
      </w:r>
      <w:r w:rsidRPr="003C23D0">
        <w:t>affaire, et d</w:t>
      </w:r>
      <w:r w:rsidR="00766155">
        <w:t>’</w:t>
      </w:r>
      <w:r w:rsidRPr="003C23D0">
        <w:t>éviter ainsi une procédure longue, laborieuse et coûteuse. Si la personne accusée de discrimination est réticente à se réconcilier, alors que la plainte semble fondée, la Commission mène une enquête complète.</w:t>
      </w:r>
    </w:p>
    <w:p w14:paraId="125C66AA" w14:textId="4A0B2F77" w:rsidR="00FE799C" w:rsidRPr="003C23D0" w:rsidRDefault="00FE799C" w:rsidP="00FE799C">
      <w:pPr>
        <w:pStyle w:val="SingleTxtG"/>
      </w:pPr>
      <w:r w:rsidRPr="003C23D0">
        <w:lastRenderedPageBreak/>
        <w:t>129.</w:t>
      </w:r>
      <w:r w:rsidRPr="003C23D0">
        <w:tab/>
        <w:t>À l</w:t>
      </w:r>
      <w:r w:rsidR="00766155">
        <w:t>’</w:t>
      </w:r>
      <w:r w:rsidRPr="003C23D0">
        <w:t>issue de cette enquête, il peut encore s</w:t>
      </w:r>
      <w:r w:rsidR="00766155">
        <w:t>’</w:t>
      </w:r>
      <w:r w:rsidRPr="003C23D0">
        <w:t>avérer qu</w:t>
      </w:r>
      <w:r w:rsidR="00766155">
        <w:t>’</w:t>
      </w:r>
      <w:r w:rsidRPr="003C23D0">
        <w:t>il n</w:t>
      </w:r>
      <w:r w:rsidR="00766155">
        <w:t>’</w:t>
      </w:r>
      <w:r w:rsidRPr="003C23D0">
        <w:t>y ait aucune preuve de discrimination, auquel cas, la plainte est annulée. Si, à la fin de l</w:t>
      </w:r>
      <w:r w:rsidR="00766155">
        <w:t>’</w:t>
      </w:r>
      <w:r w:rsidRPr="003C23D0">
        <w:t>enquête, la Commission constate, selon toute vraisemblance, qu</w:t>
      </w:r>
      <w:r w:rsidR="00766155">
        <w:t>’</w:t>
      </w:r>
      <w:r w:rsidRPr="003C23D0">
        <w:t>il existe une discrimination fondée sur l</w:t>
      </w:r>
      <w:r w:rsidR="00766155">
        <w:t>’</w:t>
      </w:r>
      <w:r w:rsidRPr="003C23D0">
        <w:t>un des motifs défendus par la loi, une dernière tentative de conciliation est réalisée. Un rapport contenant les recommandations de la Commission est adressé aux parties tout en les invitant à participer à la tentative de conciliation. Si aucun accord n</w:t>
      </w:r>
      <w:r w:rsidR="00766155">
        <w:t>’</w:t>
      </w:r>
      <w:r w:rsidRPr="003C23D0">
        <w:t xml:space="preserve">est conclu dans un délai de </w:t>
      </w:r>
      <w:r w:rsidR="008B423C">
        <w:t>quarante-cinq</w:t>
      </w:r>
      <w:r w:rsidRPr="003C23D0">
        <w:t xml:space="preserve"> jours, la Commission peut, avec le consentement du plaignant, renvoyer l</w:t>
      </w:r>
      <w:r w:rsidR="00766155">
        <w:t>’</w:t>
      </w:r>
      <w:r w:rsidRPr="003C23D0">
        <w:t>affaire devant le</w:t>
      </w:r>
      <w:r w:rsidR="008B423C">
        <w:t> </w:t>
      </w:r>
      <w:r w:rsidRPr="003C23D0">
        <w:t>tribunal.</w:t>
      </w:r>
    </w:p>
    <w:p w14:paraId="7DDB45F2" w14:textId="67FAD04F" w:rsidR="00FE799C" w:rsidRPr="003C23D0" w:rsidRDefault="00FE799C" w:rsidP="00FE799C">
      <w:pPr>
        <w:pStyle w:val="SingleTxtG"/>
      </w:pPr>
      <w:r w:rsidRPr="003C23D0">
        <w:t>130.</w:t>
      </w:r>
      <w:r w:rsidRPr="003C23D0">
        <w:tab/>
        <w:t>La Commission pour l</w:t>
      </w:r>
      <w:r w:rsidR="00766155">
        <w:t>’</w:t>
      </w:r>
      <w:r w:rsidRPr="003C23D0">
        <w:t>égalité des chances a, depuis sa création, traité plus de 1</w:t>
      </w:r>
      <w:r w:rsidR="008B423C">
        <w:t> </w:t>
      </w:r>
      <w:r w:rsidRPr="003C23D0">
        <w:t>400</w:t>
      </w:r>
      <w:r w:rsidR="008B423C">
        <w:t> </w:t>
      </w:r>
      <w:r w:rsidRPr="003C23D0">
        <w:t>actions engagées par des individus ou des groupes de personnes cherchant à obtenir réparation suite à un cas de discrimination. Toutefois, la Commission a également reçu un certain nombre de plaintes futiles, abusives et sans fondement. Elle sensibilise donc la population à la nature des plaintes pouvant être déposées devant elle.</w:t>
      </w:r>
    </w:p>
    <w:p w14:paraId="60174BF9" w14:textId="1C1662A2" w:rsidR="00FE799C" w:rsidRPr="003C23D0" w:rsidRDefault="00FE799C" w:rsidP="00FE799C">
      <w:pPr>
        <w:pStyle w:val="SingleTxtG"/>
      </w:pPr>
      <w:r w:rsidRPr="003C23D0">
        <w:t>131.</w:t>
      </w:r>
      <w:r w:rsidRPr="003C23D0">
        <w:tab/>
        <w:t>Pour lutter contre la diffusion de messages discriminatoires ou racistes sur Internet, la loi de 2001 relative aux technologies de l</w:t>
      </w:r>
      <w:r w:rsidR="00766155">
        <w:t>’</w:t>
      </w:r>
      <w:r w:rsidRPr="003C23D0">
        <w:t>information et de la communication incrimine l</w:t>
      </w:r>
      <w:r w:rsidR="00766155">
        <w:t>’</w:t>
      </w:r>
      <w:r w:rsidRPr="003C23D0">
        <w:t>utilisation d</w:t>
      </w:r>
      <w:r w:rsidR="00766155">
        <w:t>’</w:t>
      </w:r>
      <w:r w:rsidRPr="003C23D0">
        <w:t>un service d</w:t>
      </w:r>
      <w:r w:rsidR="00766155">
        <w:t>’</w:t>
      </w:r>
      <w:r w:rsidRPr="003C23D0">
        <w:t>information et de communication dans les cas suivants</w:t>
      </w:r>
      <w:r w:rsidR="00970F33">
        <w:t> </w:t>
      </w:r>
      <w:r w:rsidRPr="003C23D0">
        <w:t>:</w:t>
      </w:r>
    </w:p>
    <w:p w14:paraId="78CA816B" w14:textId="10954E42" w:rsidR="00FE799C" w:rsidRPr="003C23D0" w:rsidRDefault="00FE799C" w:rsidP="00454577">
      <w:pPr>
        <w:pStyle w:val="SingleTxtG"/>
        <w:ind w:firstLine="567"/>
      </w:pPr>
      <w:r w:rsidRPr="003C23D0">
        <w:t>a)</w:t>
      </w:r>
      <w:r w:rsidRPr="003C23D0">
        <w:tab/>
      </w:r>
      <w:r w:rsidR="008B423C">
        <w:t>P</w:t>
      </w:r>
      <w:r w:rsidR="008B423C" w:rsidRPr="003C23D0">
        <w:t xml:space="preserve">our </w:t>
      </w:r>
      <w:r w:rsidRPr="003C23D0">
        <w:t>la transmission ou la réception d</w:t>
      </w:r>
      <w:r w:rsidR="00766155">
        <w:t>’</w:t>
      </w:r>
      <w:r w:rsidRPr="003C23D0">
        <w:t>un message manifestement injurieux ou de nature indécente, obscène ou menaçante</w:t>
      </w:r>
      <w:r w:rsidR="00E443BA">
        <w:t> </w:t>
      </w:r>
      <w:r w:rsidRPr="003C23D0">
        <w:t>; ou</w:t>
      </w:r>
    </w:p>
    <w:p w14:paraId="0BD3F0A4" w14:textId="4002FC00" w:rsidR="00FE799C" w:rsidRPr="003C23D0" w:rsidRDefault="00FE799C" w:rsidP="00454577">
      <w:pPr>
        <w:pStyle w:val="SingleTxtG"/>
        <w:ind w:firstLine="567"/>
      </w:pPr>
      <w:r w:rsidRPr="003C23D0">
        <w:t>b)</w:t>
      </w:r>
      <w:r w:rsidRPr="003C23D0">
        <w:tab/>
      </w:r>
      <w:r w:rsidR="008B423C" w:rsidRPr="003C23D0">
        <w:t xml:space="preserve">Dans </w:t>
      </w:r>
      <w:r w:rsidRPr="003C23D0">
        <w:t>le but de gêner, perturber ou inquiéter inutilement autrui</w:t>
      </w:r>
      <w:r w:rsidR="00E443BA">
        <w:t> </w:t>
      </w:r>
      <w:r w:rsidRPr="003C23D0">
        <w:t>;</w:t>
      </w:r>
      <w:r>
        <w:t xml:space="preserve"> et </w:t>
      </w:r>
    </w:p>
    <w:p w14:paraId="5CC38656" w14:textId="5194393A" w:rsidR="00FE799C" w:rsidRPr="003C23D0" w:rsidRDefault="00FE799C" w:rsidP="00454577">
      <w:pPr>
        <w:pStyle w:val="SingleTxtG"/>
        <w:ind w:firstLine="567"/>
      </w:pPr>
      <w:r w:rsidRPr="003C23D0">
        <w:t>c)</w:t>
      </w:r>
      <w:r w:rsidRPr="003C23D0">
        <w:tab/>
      </w:r>
      <w:r w:rsidR="008B423C" w:rsidRPr="003C23D0">
        <w:t xml:space="preserve">Pour </w:t>
      </w:r>
      <w:r w:rsidRPr="003C23D0">
        <w:t>la transmission d</w:t>
      </w:r>
      <w:r w:rsidR="00766155">
        <w:t>’</w:t>
      </w:r>
      <w:r w:rsidRPr="003C23D0">
        <w:t>un message de nature à mettre en danger ou à compromettre la défense de l</w:t>
      </w:r>
      <w:r w:rsidR="00766155">
        <w:t>’</w:t>
      </w:r>
      <w:r w:rsidRPr="003C23D0">
        <w:t>État, la sécurité publique ou l</w:t>
      </w:r>
      <w:r w:rsidR="00766155">
        <w:t>’</w:t>
      </w:r>
      <w:r w:rsidRPr="003C23D0">
        <w:t>ordre public.</w:t>
      </w:r>
    </w:p>
    <w:p w14:paraId="54058B60" w14:textId="4EDEF675" w:rsidR="00FE799C" w:rsidRPr="003C23D0" w:rsidRDefault="00FE799C" w:rsidP="00FE799C">
      <w:pPr>
        <w:pStyle w:val="SingleTxtG"/>
      </w:pPr>
      <w:r w:rsidRPr="003C23D0">
        <w:t>132.</w:t>
      </w:r>
      <w:r w:rsidRPr="003C23D0">
        <w:tab/>
        <w:t xml:space="preserve">Une Commission vérité et justice, créée en vertu de la loi éponyme, est entrée en </w:t>
      </w:r>
      <w:r w:rsidRPr="0064571E">
        <w:t xml:space="preserve">fonction </w:t>
      </w:r>
      <w:r w:rsidR="0064571E" w:rsidRPr="0064571E">
        <w:t>en</w:t>
      </w:r>
      <w:r w:rsidRPr="0064571E">
        <w:t xml:space="preserve"> mars 2009</w:t>
      </w:r>
      <w:r w:rsidRPr="003C23D0">
        <w:t>. La Commission vérité et justice a été dotée du pouvoir de mener des enquêtes sur l</w:t>
      </w:r>
      <w:r w:rsidR="00766155">
        <w:t>’</w:t>
      </w:r>
      <w:r w:rsidRPr="003C23D0">
        <w:t>esclavage et la main-d</w:t>
      </w:r>
      <w:r w:rsidR="00766155">
        <w:t>’</w:t>
      </w:r>
      <w:r w:rsidRPr="003C23D0">
        <w:t>œuvre sous contrat durant la période coloniale à Maurice, de déterminer les mesures appropriées à prendre pour les descendants d</w:t>
      </w:r>
      <w:r w:rsidR="00766155">
        <w:t>’</w:t>
      </w:r>
      <w:r w:rsidRPr="003C23D0">
        <w:t>esclaves et de travailleurs sous contrat, d</w:t>
      </w:r>
      <w:r w:rsidR="00766155">
        <w:t>’</w:t>
      </w:r>
      <w:r w:rsidRPr="003C23D0">
        <w:t>enquêter sur les plaintes de personnes se disant lésées parce que dépossédées ou privées de la jouissance de terres auxquelles elles disent avoir droit, et élaborer un rapport exhaustif sur ses activités et conclusions fondées sur des informations et des preuves factuelles et objectives. La Commission a soumis son rapport au Président de la République le 25 novembre 2011</w:t>
      </w:r>
      <w:r>
        <w:t>.</w:t>
      </w:r>
    </w:p>
    <w:p w14:paraId="73C0BE8F" w14:textId="3C32609B" w:rsidR="00FE799C" w:rsidRPr="005467A8" w:rsidRDefault="00FE799C" w:rsidP="00FE799C">
      <w:pPr>
        <w:pStyle w:val="SingleTxtG"/>
        <w:rPr>
          <w:spacing w:val="-4"/>
        </w:rPr>
      </w:pPr>
      <w:r w:rsidRPr="00671E98">
        <w:rPr>
          <w:spacing w:val="-4"/>
        </w:rPr>
        <w:t>133.</w:t>
      </w:r>
      <w:r w:rsidRPr="00671E98">
        <w:rPr>
          <w:spacing w:val="-4"/>
        </w:rPr>
        <w:tab/>
      </w:r>
      <w:r w:rsidRPr="005467A8">
        <w:rPr>
          <w:spacing w:val="-4"/>
        </w:rPr>
        <w:t>Un Comité ministériel a été créé pour examiner les recommandations figurant dans ce rapport et</w:t>
      </w:r>
      <w:r>
        <w:rPr>
          <w:spacing w:val="-4"/>
        </w:rPr>
        <w:t xml:space="preserve"> a mis en </w:t>
      </w:r>
      <w:r w:rsidRPr="005467A8">
        <w:rPr>
          <w:spacing w:val="-4"/>
        </w:rPr>
        <w:t>place une unité de recherche et de médiation en matière foncière, chargée de poursuivre les recherches sur les confiscations de terres</w:t>
      </w:r>
      <w:r>
        <w:rPr>
          <w:spacing w:val="-4"/>
        </w:rPr>
        <w:t xml:space="preserve">, et adressé une </w:t>
      </w:r>
      <w:r w:rsidRPr="005467A8">
        <w:rPr>
          <w:spacing w:val="-4"/>
        </w:rPr>
        <w:t xml:space="preserve">requête au </w:t>
      </w:r>
      <w:r w:rsidRPr="00FE799C">
        <w:t>Ministère</w:t>
      </w:r>
      <w:r w:rsidRPr="005467A8">
        <w:rPr>
          <w:spacing w:val="-4"/>
        </w:rPr>
        <w:t xml:space="preserve"> des arts et de la culture afin qu</w:t>
      </w:r>
      <w:r w:rsidR="00766155">
        <w:rPr>
          <w:spacing w:val="-4"/>
        </w:rPr>
        <w:t>’</w:t>
      </w:r>
      <w:r w:rsidRPr="005467A8">
        <w:rPr>
          <w:spacing w:val="-4"/>
        </w:rPr>
        <w:t>il identifie les terrains qui serviront à la construction d</w:t>
      </w:r>
      <w:r w:rsidR="00766155">
        <w:rPr>
          <w:spacing w:val="-4"/>
        </w:rPr>
        <w:t>’</w:t>
      </w:r>
      <w:r w:rsidRPr="005467A8">
        <w:rPr>
          <w:spacing w:val="-4"/>
        </w:rPr>
        <w:t>un musée de l</w:t>
      </w:r>
      <w:r w:rsidR="00766155">
        <w:rPr>
          <w:spacing w:val="-4"/>
        </w:rPr>
        <w:t>’</w:t>
      </w:r>
      <w:r w:rsidRPr="005467A8">
        <w:rPr>
          <w:spacing w:val="-4"/>
        </w:rPr>
        <w:t>esclavage, et qu</w:t>
      </w:r>
      <w:r w:rsidR="00766155">
        <w:rPr>
          <w:spacing w:val="-4"/>
        </w:rPr>
        <w:t>’</w:t>
      </w:r>
      <w:r w:rsidRPr="005467A8">
        <w:rPr>
          <w:spacing w:val="-4"/>
        </w:rPr>
        <w:t>il commence à acquérir les objets qui y seront exposés</w:t>
      </w:r>
      <w:r>
        <w:rPr>
          <w:spacing w:val="-4"/>
        </w:rPr>
        <w:t>.</w:t>
      </w:r>
    </w:p>
    <w:p w14:paraId="445B683D" w14:textId="017CE214" w:rsidR="00FE799C" w:rsidRPr="00F94B34" w:rsidRDefault="00FE799C" w:rsidP="00FE799C">
      <w:pPr>
        <w:pStyle w:val="SingleTxtG"/>
        <w:rPr>
          <w:spacing w:val="-4"/>
        </w:rPr>
      </w:pPr>
      <w:r w:rsidRPr="00F94B34">
        <w:rPr>
          <w:spacing w:val="-4"/>
        </w:rPr>
        <w:t>134.</w:t>
      </w:r>
      <w:r w:rsidRPr="00F94B34">
        <w:rPr>
          <w:spacing w:val="-4"/>
        </w:rPr>
        <w:tab/>
      </w:r>
      <w:r>
        <w:rPr>
          <w:spacing w:val="-4"/>
        </w:rPr>
        <w:t>C</w:t>
      </w:r>
      <w:r w:rsidRPr="00F94B34">
        <w:rPr>
          <w:spacing w:val="-4"/>
        </w:rPr>
        <w:t>réé</w:t>
      </w:r>
      <w:r>
        <w:rPr>
          <w:spacing w:val="-4"/>
        </w:rPr>
        <w:t>e</w:t>
      </w:r>
      <w:r w:rsidRPr="00F94B34">
        <w:rPr>
          <w:spacing w:val="-4"/>
        </w:rPr>
        <w:t xml:space="preserve"> en 2019 au</w:t>
      </w:r>
      <w:r>
        <w:rPr>
          <w:spacing w:val="-4"/>
        </w:rPr>
        <w:t>près du M</w:t>
      </w:r>
      <w:r w:rsidRPr="00F94B34">
        <w:rPr>
          <w:spacing w:val="-4"/>
        </w:rPr>
        <w:t>inistère du logement et de l</w:t>
      </w:r>
      <w:r w:rsidR="00766155">
        <w:rPr>
          <w:spacing w:val="-4"/>
        </w:rPr>
        <w:t>’</w:t>
      </w:r>
      <w:r w:rsidRPr="00F94B34">
        <w:rPr>
          <w:spacing w:val="-4"/>
        </w:rPr>
        <w:t>aménagement du territoire</w:t>
      </w:r>
      <w:r>
        <w:rPr>
          <w:spacing w:val="-4"/>
        </w:rPr>
        <w:t>, l</w:t>
      </w:r>
      <w:r w:rsidR="00766155">
        <w:rPr>
          <w:spacing w:val="-4"/>
        </w:rPr>
        <w:t>’</w:t>
      </w:r>
      <w:r>
        <w:rPr>
          <w:spacing w:val="-4"/>
        </w:rPr>
        <w:t>U</w:t>
      </w:r>
      <w:r w:rsidRPr="005467A8">
        <w:rPr>
          <w:spacing w:val="-4"/>
        </w:rPr>
        <w:t>nité de recherche et de médiation en matière foncière</w:t>
      </w:r>
      <w:r w:rsidRPr="00F94B34">
        <w:rPr>
          <w:spacing w:val="-4"/>
        </w:rPr>
        <w:t xml:space="preserve"> </w:t>
      </w:r>
      <w:r>
        <w:rPr>
          <w:spacing w:val="-4"/>
        </w:rPr>
        <w:t xml:space="preserve">est investie du </w:t>
      </w:r>
      <w:r w:rsidRPr="00F94B34">
        <w:rPr>
          <w:spacing w:val="-4"/>
        </w:rPr>
        <w:t>mandat suivant</w:t>
      </w:r>
      <w:r>
        <w:rPr>
          <w:spacing w:val="-4"/>
        </w:rPr>
        <w:t> :</w:t>
      </w:r>
    </w:p>
    <w:p w14:paraId="01BAC268" w14:textId="6F4B98B4" w:rsidR="00FE799C" w:rsidRPr="00671E98" w:rsidRDefault="00FE799C" w:rsidP="00454577">
      <w:pPr>
        <w:pStyle w:val="SingleTxtG"/>
        <w:ind w:firstLine="567"/>
        <w:rPr>
          <w:spacing w:val="-4"/>
        </w:rPr>
      </w:pPr>
      <w:r w:rsidRPr="00671E98">
        <w:rPr>
          <w:spacing w:val="-4"/>
        </w:rPr>
        <w:t>a)</w:t>
      </w:r>
      <w:r w:rsidRPr="00671E98">
        <w:rPr>
          <w:spacing w:val="-4"/>
        </w:rPr>
        <w:tab/>
      </w:r>
      <w:r>
        <w:rPr>
          <w:spacing w:val="-4"/>
        </w:rPr>
        <w:t>Mener</w:t>
      </w:r>
      <w:r w:rsidRPr="00464F1C">
        <w:rPr>
          <w:spacing w:val="-4"/>
        </w:rPr>
        <w:t xml:space="preserve"> des enquêtes approfondies sur les cas présumé</w:t>
      </w:r>
      <w:r>
        <w:rPr>
          <w:spacing w:val="-4"/>
        </w:rPr>
        <w:t>s</w:t>
      </w:r>
      <w:r w:rsidRPr="00464F1C">
        <w:rPr>
          <w:spacing w:val="-4"/>
        </w:rPr>
        <w:t xml:space="preserve"> de dépossession de terres </w:t>
      </w:r>
      <w:r>
        <w:rPr>
          <w:spacing w:val="-4"/>
        </w:rPr>
        <w:t xml:space="preserve">qui figurent dans le rapport de </w:t>
      </w:r>
      <w:r w:rsidRPr="00464F1C">
        <w:rPr>
          <w:spacing w:val="-4"/>
        </w:rPr>
        <w:t xml:space="preserve">la Commission </w:t>
      </w:r>
      <w:r>
        <w:rPr>
          <w:spacing w:val="-4"/>
        </w:rPr>
        <w:t>v</w:t>
      </w:r>
      <w:r w:rsidRPr="00464F1C">
        <w:rPr>
          <w:spacing w:val="-4"/>
        </w:rPr>
        <w:t>érité et</w:t>
      </w:r>
      <w:r>
        <w:rPr>
          <w:spacing w:val="-4"/>
        </w:rPr>
        <w:t xml:space="preserve"> justice</w:t>
      </w:r>
      <w:r w:rsidR="00E443BA">
        <w:rPr>
          <w:spacing w:val="-4"/>
        </w:rPr>
        <w:t> </w:t>
      </w:r>
      <w:r w:rsidRPr="005467A8">
        <w:rPr>
          <w:spacing w:val="-4"/>
        </w:rPr>
        <w:t>;</w:t>
      </w:r>
    </w:p>
    <w:p w14:paraId="74C0C5E0" w14:textId="54E6E3B5" w:rsidR="00FE799C" w:rsidRPr="009424CF" w:rsidRDefault="00FE799C" w:rsidP="00454577">
      <w:pPr>
        <w:pStyle w:val="SingleTxtG"/>
        <w:ind w:firstLine="567"/>
        <w:rPr>
          <w:spacing w:val="-4"/>
        </w:rPr>
      </w:pPr>
      <w:r w:rsidRPr="009424CF">
        <w:rPr>
          <w:spacing w:val="-4"/>
        </w:rPr>
        <w:t>b)</w:t>
      </w:r>
      <w:r w:rsidRPr="009424CF">
        <w:rPr>
          <w:spacing w:val="-4"/>
        </w:rPr>
        <w:tab/>
      </w:r>
      <w:r>
        <w:rPr>
          <w:spacing w:val="-4"/>
        </w:rPr>
        <w:t>Mener</w:t>
      </w:r>
      <w:r w:rsidRPr="009424CF">
        <w:rPr>
          <w:spacing w:val="-4"/>
        </w:rPr>
        <w:t xml:space="preserve"> des enquêtes approfondies </w:t>
      </w:r>
      <w:r>
        <w:rPr>
          <w:spacing w:val="-4"/>
        </w:rPr>
        <w:t xml:space="preserve">à la suite de plaintes ou </w:t>
      </w:r>
      <w:r w:rsidRPr="00464F1C">
        <w:rPr>
          <w:spacing w:val="-4"/>
        </w:rPr>
        <w:t>enquête</w:t>
      </w:r>
      <w:r>
        <w:rPr>
          <w:spacing w:val="-4"/>
        </w:rPr>
        <w:t>r</w:t>
      </w:r>
      <w:r w:rsidRPr="00464F1C">
        <w:rPr>
          <w:spacing w:val="-4"/>
        </w:rPr>
        <w:t xml:space="preserve"> sur </w:t>
      </w:r>
      <w:r>
        <w:rPr>
          <w:spacing w:val="-4"/>
        </w:rPr>
        <w:t xml:space="preserve">les </w:t>
      </w:r>
      <w:r w:rsidRPr="00464F1C">
        <w:rPr>
          <w:spacing w:val="-4"/>
        </w:rPr>
        <w:t xml:space="preserve">questions foncières de sa propre initiative ou à </w:t>
      </w:r>
      <w:r>
        <w:rPr>
          <w:spacing w:val="-4"/>
        </w:rPr>
        <w:t xml:space="preserve">la demande </w:t>
      </w:r>
      <w:r w:rsidRPr="00464F1C">
        <w:rPr>
          <w:spacing w:val="-4"/>
        </w:rPr>
        <w:t xml:space="preserve">des parties </w:t>
      </w:r>
      <w:r w:rsidRPr="00454577">
        <w:t>intéressées</w:t>
      </w:r>
      <w:r>
        <w:rPr>
          <w:spacing w:val="-4"/>
        </w:rPr>
        <w:t> ;</w:t>
      </w:r>
    </w:p>
    <w:p w14:paraId="22742820" w14:textId="414FD9C4" w:rsidR="00FE799C" w:rsidRPr="00AA618A" w:rsidRDefault="00FE799C" w:rsidP="00454577">
      <w:pPr>
        <w:pStyle w:val="SingleTxtG"/>
        <w:ind w:firstLine="567"/>
        <w:rPr>
          <w:spacing w:val="-4"/>
        </w:rPr>
      </w:pPr>
      <w:r w:rsidRPr="00AA618A">
        <w:rPr>
          <w:spacing w:val="-4"/>
        </w:rPr>
        <w:t>c)</w:t>
      </w:r>
      <w:r w:rsidRPr="00AA618A">
        <w:rPr>
          <w:spacing w:val="-4"/>
        </w:rPr>
        <w:tab/>
      </w:r>
      <w:r>
        <w:rPr>
          <w:spacing w:val="-4"/>
        </w:rPr>
        <w:t>C</w:t>
      </w:r>
      <w:r w:rsidRPr="00464F1C">
        <w:rPr>
          <w:spacing w:val="-4"/>
        </w:rPr>
        <w:t xml:space="preserve">onseiller le demandeur, </w:t>
      </w:r>
      <w:r>
        <w:rPr>
          <w:spacing w:val="-4"/>
        </w:rPr>
        <w:t>à la suite d</w:t>
      </w:r>
      <w:r w:rsidR="00766155">
        <w:rPr>
          <w:spacing w:val="-4"/>
        </w:rPr>
        <w:t>’</w:t>
      </w:r>
      <w:r w:rsidRPr="00464F1C">
        <w:rPr>
          <w:spacing w:val="-4"/>
        </w:rPr>
        <w:t xml:space="preserve">une enquête approfondie, </w:t>
      </w:r>
      <w:r>
        <w:rPr>
          <w:spacing w:val="-4"/>
        </w:rPr>
        <w:t xml:space="preserve">au sujet de sa prétention </w:t>
      </w:r>
      <w:r w:rsidRPr="00464F1C">
        <w:rPr>
          <w:spacing w:val="-4"/>
        </w:rPr>
        <w:t xml:space="preserve">et </w:t>
      </w:r>
      <w:r>
        <w:rPr>
          <w:spacing w:val="-4"/>
        </w:rPr>
        <w:t xml:space="preserve">de </w:t>
      </w:r>
      <w:r w:rsidRPr="00464F1C">
        <w:rPr>
          <w:spacing w:val="-4"/>
        </w:rPr>
        <w:t>toute autre question pertinente</w:t>
      </w:r>
      <w:r w:rsidR="00E443BA">
        <w:rPr>
          <w:spacing w:val="-4"/>
        </w:rPr>
        <w:t> </w:t>
      </w:r>
      <w:r w:rsidRPr="00AA618A">
        <w:rPr>
          <w:spacing w:val="-4"/>
        </w:rPr>
        <w:t>;</w:t>
      </w:r>
    </w:p>
    <w:p w14:paraId="5D3426DE" w14:textId="5D253BC6" w:rsidR="00FE799C" w:rsidRPr="00464F1C" w:rsidRDefault="00FE799C" w:rsidP="00454577">
      <w:pPr>
        <w:pStyle w:val="SingleTxtG"/>
        <w:ind w:firstLine="567"/>
        <w:rPr>
          <w:spacing w:val="-4"/>
        </w:rPr>
      </w:pPr>
      <w:r w:rsidRPr="00464F1C">
        <w:rPr>
          <w:spacing w:val="-4"/>
        </w:rPr>
        <w:t>d)</w:t>
      </w:r>
      <w:r w:rsidRPr="00464F1C">
        <w:rPr>
          <w:spacing w:val="-4"/>
        </w:rPr>
        <w:tab/>
        <w:t xml:space="preserve">Aider le demandeur à </w:t>
      </w:r>
      <w:r>
        <w:rPr>
          <w:spacing w:val="-4"/>
        </w:rPr>
        <w:t>recouvrer</w:t>
      </w:r>
      <w:r w:rsidRPr="00464F1C">
        <w:rPr>
          <w:spacing w:val="-4"/>
        </w:rPr>
        <w:t xml:space="preserve"> tous les documents nécessaires, </w:t>
      </w:r>
      <w:r>
        <w:rPr>
          <w:spacing w:val="-4"/>
        </w:rPr>
        <w:t xml:space="preserve">dont </w:t>
      </w:r>
      <w:r w:rsidRPr="00464F1C">
        <w:rPr>
          <w:spacing w:val="-4"/>
        </w:rPr>
        <w:t>les titres de propriété, les plans et les documents d</w:t>
      </w:r>
      <w:r w:rsidR="00766155">
        <w:rPr>
          <w:spacing w:val="-4"/>
        </w:rPr>
        <w:t>’</w:t>
      </w:r>
      <w:r w:rsidRPr="00464F1C">
        <w:rPr>
          <w:spacing w:val="-4"/>
        </w:rPr>
        <w:t xml:space="preserve">état civil et, en collaboration </w:t>
      </w:r>
      <w:r w:rsidRPr="00454577">
        <w:t>avec</w:t>
      </w:r>
      <w:r w:rsidRPr="00464F1C">
        <w:rPr>
          <w:spacing w:val="-4"/>
        </w:rPr>
        <w:t xml:space="preserve"> </w:t>
      </w:r>
      <w:r>
        <w:rPr>
          <w:spacing w:val="-4"/>
        </w:rPr>
        <w:t xml:space="preserve">les </w:t>
      </w:r>
      <w:r w:rsidRPr="00464F1C">
        <w:rPr>
          <w:spacing w:val="-4"/>
        </w:rPr>
        <w:t xml:space="preserve">autres institutions </w:t>
      </w:r>
      <w:r>
        <w:rPr>
          <w:spacing w:val="-4"/>
        </w:rPr>
        <w:t>concernées</w:t>
      </w:r>
      <w:r w:rsidRPr="00464F1C">
        <w:rPr>
          <w:spacing w:val="-4"/>
        </w:rPr>
        <w:t>, établir des arbres généalogiques</w:t>
      </w:r>
      <w:r>
        <w:rPr>
          <w:spacing w:val="-4"/>
        </w:rPr>
        <w:t> ;</w:t>
      </w:r>
    </w:p>
    <w:p w14:paraId="34C40B49" w14:textId="57C1A99A" w:rsidR="00FE799C" w:rsidRPr="00AE129E" w:rsidRDefault="00FE799C" w:rsidP="00454577">
      <w:pPr>
        <w:pStyle w:val="SingleTxtG"/>
        <w:ind w:firstLine="567"/>
        <w:rPr>
          <w:spacing w:val="-4"/>
        </w:rPr>
      </w:pPr>
      <w:r w:rsidRPr="00AE129E">
        <w:rPr>
          <w:spacing w:val="-4"/>
        </w:rPr>
        <w:t>e)</w:t>
      </w:r>
      <w:r w:rsidRPr="00AE129E">
        <w:rPr>
          <w:spacing w:val="-4"/>
        </w:rPr>
        <w:tab/>
      </w:r>
      <w:r w:rsidRPr="00464F1C">
        <w:rPr>
          <w:spacing w:val="-4"/>
        </w:rPr>
        <w:t xml:space="preserve">Étudier les plans, les actes </w:t>
      </w:r>
      <w:r w:rsidRPr="00454577">
        <w:t>notariés</w:t>
      </w:r>
      <w:r w:rsidRPr="00464F1C">
        <w:rPr>
          <w:spacing w:val="-4"/>
        </w:rPr>
        <w:t xml:space="preserve"> pertinents et tout autre document relatif au</w:t>
      </w:r>
      <w:r>
        <w:rPr>
          <w:spacing w:val="-4"/>
        </w:rPr>
        <w:t xml:space="preserve"> transfert de biens </w:t>
      </w:r>
      <w:r w:rsidRPr="00464F1C">
        <w:rPr>
          <w:spacing w:val="-4"/>
        </w:rPr>
        <w:t>fonciers</w:t>
      </w:r>
      <w:r>
        <w:rPr>
          <w:spacing w:val="-4"/>
        </w:rPr>
        <w:t> ;</w:t>
      </w:r>
    </w:p>
    <w:p w14:paraId="5FF1B3ED" w14:textId="6D75779D" w:rsidR="00FE799C" w:rsidRPr="005811C2" w:rsidRDefault="00FE799C" w:rsidP="00454577">
      <w:pPr>
        <w:pStyle w:val="SingleTxtG"/>
        <w:ind w:firstLine="567"/>
        <w:rPr>
          <w:spacing w:val="-4"/>
        </w:rPr>
      </w:pPr>
      <w:r w:rsidRPr="005811C2">
        <w:rPr>
          <w:spacing w:val="-4"/>
        </w:rPr>
        <w:t>f)</w:t>
      </w:r>
      <w:r w:rsidRPr="005811C2">
        <w:rPr>
          <w:spacing w:val="-4"/>
        </w:rPr>
        <w:tab/>
      </w:r>
      <w:r>
        <w:rPr>
          <w:spacing w:val="-4"/>
        </w:rPr>
        <w:t>Apporter une aide</w:t>
      </w:r>
      <w:r w:rsidRPr="00464F1C">
        <w:rPr>
          <w:spacing w:val="-4"/>
        </w:rPr>
        <w:t xml:space="preserve"> financière ou autre</w:t>
      </w:r>
      <w:r>
        <w:rPr>
          <w:spacing w:val="-4"/>
        </w:rPr>
        <w:t xml:space="preserve"> </w:t>
      </w:r>
      <w:r w:rsidRPr="00464F1C">
        <w:rPr>
          <w:spacing w:val="-4"/>
        </w:rPr>
        <w:t xml:space="preserve">aux </w:t>
      </w:r>
      <w:r>
        <w:rPr>
          <w:spacing w:val="-4"/>
        </w:rPr>
        <w:t xml:space="preserve">demandeurs </w:t>
      </w:r>
      <w:r w:rsidRPr="00464F1C">
        <w:rPr>
          <w:spacing w:val="-4"/>
        </w:rPr>
        <w:t>en ce qui concerne les enquêtes foncières ou d</w:t>
      </w:r>
      <w:r w:rsidR="00766155">
        <w:rPr>
          <w:spacing w:val="-4"/>
        </w:rPr>
        <w:t>’</w:t>
      </w:r>
      <w:r w:rsidRPr="00464F1C">
        <w:rPr>
          <w:spacing w:val="-4"/>
        </w:rPr>
        <w:t xml:space="preserve">autres </w:t>
      </w:r>
      <w:r>
        <w:rPr>
          <w:spacing w:val="-4"/>
        </w:rPr>
        <w:t xml:space="preserve">mesures </w:t>
      </w:r>
      <w:r w:rsidRPr="00464F1C">
        <w:rPr>
          <w:spacing w:val="-4"/>
        </w:rPr>
        <w:t>nécessaires, dans les limites prévues par la loi</w:t>
      </w:r>
      <w:r w:rsidR="00E443BA">
        <w:rPr>
          <w:spacing w:val="-4"/>
        </w:rPr>
        <w:t> </w:t>
      </w:r>
      <w:r w:rsidRPr="00464F1C">
        <w:rPr>
          <w:spacing w:val="-4"/>
        </w:rPr>
        <w:t>; et</w:t>
      </w:r>
    </w:p>
    <w:p w14:paraId="56908514" w14:textId="3E64345F" w:rsidR="00FE799C" w:rsidRPr="00376307" w:rsidRDefault="00FE799C" w:rsidP="00454577">
      <w:pPr>
        <w:pStyle w:val="SingleTxtG"/>
        <w:ind w:firstLine="567"/>
        <w:rPr>
          <w:spacing w:val="-4"/>
        </w:rPr>
      </w:pPr>
      <w:r w:rsidRPr="00376307">
        <w:rPr>
          <w:spacing w:val="-4"/>
        </w:rPr>
        <w:t>g)</w:t>
      </w:r>
      <w:r w:rsidRPr="00376307">
        <w:rPr>
          <w:spacing w:val="-4"/>
        </w:rPr>
        <w:tab/>
      </w:r>
      <w:r>
        <w:rPr>
          <w:spacing w:val="-4"/>
        </w:rPr>
        <w:t>S</w:t>
      </w:r>
      <w:r w:rsidRPr="00464F1C">
        <w:rPr>
          <w:spacing w:val="-4"/>
        </w:rPr>
        <w:t xml:space="preserve">oumettre ou </w:t>
      </w:r>
      <w:r>
        <w:rPr>
          <w:spacing w:val="-4"/>
        </w:rPr>
        <w:t>r</w:t>
      </w:r>
      <w:r w:rsidRPr="00464F1C">
        <w:rPr>
          <w:spacing w:val="-4"/>
        </w:rPr>
        <w:t xml:space="preserve">envoyer </w:t>
      </w:r>
      <w:r w:rsidRPr="00454577">
        <w:t>l</w:t>
      </w:r>
      <w:r w:rsidR="00766155">
        <w:t>’</w:t>
      </w:r>
      <w:r w:rsidRPr="00454577">
        <w:t>affaire</w:t>
      </w:r>
      <w:r w:rsidRPr="00464F1C">
        <w:rPr>
          <w:spacing w:val="-4"/>
        </w:rPr>
        <w:t xml:space="preserve"> à la médiation et </w:t>
      </w:r>
      <w:r>
        <w:rPr>
          <w:spacing w:val="-4"/>
        </w:rPr>
        <w:t xml:space="preserve">encourager un </w:t>
      </w:r>
      <w:r w:rsidRPr="00464F1C">
        <w:rPr>
          <w:spacing w:val="-4"/>
        </w:rPr>
        <w:t>règlement à l</w:t>
      </w:r>
      <w:r w:rsidR="00766155">
        <w:rPr>
          <w:spacing w:val="-4"/>
        </w:rPr>
        <w:t>’</w:t>
      </w:r>
      <w:r w:rsidRPr="00464F1C">
        <w:rPr>
          <w:spacing w:val="-4"/>
        </w:rPr>
        <w:t xml:space="preserve">amiable qui </w:t>
      </w:r>
      <w:r>
        <w:rPr>
          <w:spacing w:val="-4"/>
        </w:rPr>
        <w:t xml:space="preserve">sera </w:t>
      </w:r>
      <w:r w:rsidRPr="00464F1C">
        <w:rPr>
          <w:spacing w:val="-4"/>
        </w:rPr>
        <w:t>contraignant pour toutes les parties</w:t>
      </w:r>
      <w:r>
        <w:rPr>
          <w:spacing w:val="-4"/>
        </w:rPr>
        <w:t>.</w:t>
      </w:r>
    </w:p>
    <w:p w14:paraId="014E4562" w14:textId="3B350CA7" w:rsidR="00FE799C" w:rsidRPr="00DA7BE3" w:rsidRDefault="00FE799C" w:rsidP="00FE799C">
      <w:pPr>
        <w:pStyle w:val="SingleTxtG"/>
        <w:rPr>
          <w:spacing w:val="-4"/>
        </w:rPr>
      </w:pPr>
      <w:r w:rsidRPr="001A7381">
        <w:rPr>
          <w:spacing w:val="-4"/>
        </w:rPr>
        <w:lastRenderedPageBreak/>
        <w:t>135.</w:t>
      </w:r>
      <w:r w:rsidRPr="001A7381">
        <w:rPr>
          <w:spacing w:val="-4"/>
        </w:rPr>
        <w:tab/>
      </w:r>
      <w:r w:rsidRPr="00DA7BE3">
        <w:rPr>
          <w:spacing w:val="-4"/>
        </w:rPr>
        <w:t xml:space="preserve">Le </w:t>
      </w:r>
      <w:r>
        <w:rPr>
          <w:spacing w:val="-4"/>
        </w:rPr>
        <w:t>M</w:t>
      </w:r>
      <w:r w:rsidRPr="00DA7BE3">
        <w:rPr>
          <w:spacing w:val="-4"/>
        </w:rPr>
        <w:t>inistère du logement et de l</w:t>
      </w:r>
      <w:r w:rsidR="00766155">
        <w:rPr>
          <w:spacing w:val="-4"/>
        </w:rPr>
        <w:t>’</w:t>
      </w:r>
      <w:r w:rsidRPr="00DA7BE3">
        <w:rPr>
          <w:spacing w:val="-4"/>
        </w:rPr>
        <w:t xml:space="preserve">aménagement du territoire a </w:t>
      </w:r>
      <w:r>
        <w:rPr>
          <w:spacing w:val="-4"/>
        </w:rPr>
        <w:t>recruté pour l</w:t>
      </w:r>
      <w:r w:rsidR="00766155">
        <w:rPr>
          <w:spacing w:val="-4"/>
        </w:rPr>
        <w:t>’</w:t>
      </w:r>
      <w:r>
        <w:rPr>
          <w:spacing w:val="-4"/>
        </w:rPr>
        <w:t>U</w:t>
      </w:r>
      <w:r w:rsidRPr="005467A8">
        <w:rPr>
          <w:spacing w:val="-4"/>
        </w:rPr>
        <w:t>nité de recherche et de médiation en matière foncière</w:t>
      </w:r>
      <w:r w:rsidRPr="00DA7BE3">
        <w:rPr>
          <w:spacing w:val="-4"/>
        </w:rPr>
        <w:t xml:space="preserve"> une équipe </w:t>
      </w:r>
      <w:r>
        <w:rPr>
          <w:spacing w:val="-4"/>
        </w:rPr>
        <w:t xml:space="preserve">de spécialistes constituée </w:t>
      </w:r>
      <w:r w:rsidRPr="00DA7BE3">
        <w:rPr>
          <w:spacing w:val="-4"/>
        </w:rPr>
        <w:t>d</w:t>
      </w:r>
      <w:r w:rsidR="00766155">
        <w:rPr>
          <w:spacing w:val="-4"/>
        </w:rPr>
        <w:t>’</w:t>
      </w:r>
      <w:r w:rsidRPr="00DA7BE3">
        <w:rPr>
          <w:spacing w:val="-4"/>
        </w:rPr>
        <w:t xml:space="preserve">un chef de projet, trois avocats, trois </w:t>
      </w:r>
      <w:r>
        <w:rPr>
          <w:spacing w:val="-4"/>
        </w:rPr>
        <w:t xml:space="preserve">consultants en cadastre et un </w:t>
      </w:r>
      <w:r w:rsidRPr="00DA7BE3">
        <w:rPr>
          <w:spacing w:val="-4"/>
        </w:rPr>
        <w:t>généalogiste. L</w:t>
      </w:r>
      <w:r w:rsidR="00766155">
        <w:rPr>
          <w:spacing w:val="-4"/>
        </w:rPr>
        <w:t>’</w:t>
      </w:r>
      <w:r>
        <w:rPr>
          <w:spacing w:val="-4"/>
        </w:rPr>
        <w:t xml:space="preserve">Unité </w:t>
      </w:r>
      <w:r w:rsidRPr="00DA7BE3">
        <w:rPr>
          <w:spacing w:val="-4"/>
        </w:rPr>
        <w:t>a repris les 355</w:t>
      </w:r>
      <w:r w:rsidR="008B423C">
        <w:rPr>
          <w:spacing w:val="-4"/>
        </w:rPr>
        <w:t> </w:t>
      </w:r>
      <w:r w:rsidRPr="00DA7BE3">
        <w:rPr>
          <w:spacing w:val="-4"/>
        </w:rPr>
        <w:t>dossiers de</w:t>
      </w:r>
      <w:r>
        <w:rPr>
          <w:spacing w:val="-4"/>
        </w:rPr>
        <w:t>s cas présumés de</w:t>
      </w:r>
      <w:r w:rsidRPr="00DA7BE3">
        <w:rPr>
          <w:spacing w:val="-4"/>
        </w:rPr>
        <w:t xml:space="preserve"> dépossession de terres qui </w:t>
      </w:r>
      <w:r>
        <w:rPr>
          <w:spacing w:val="-4"/>
        </w:rPr>
        <w:t xml:space="preserve">se trouvaient </w:t>
      </w:r>
      <w:r w:rsidRPr="00DA7BE3">
        <w:rPr>
          <w:spacing w:val="-4"/>
        </w:rPr>
        <w:t xml:space="preserve">sous la </w:t>
      </w:r>
      <w:r>
        <w:rPr>
          <w:spacing w:val="-4"/>
        </w:rPr>
        <w:t>responsabilité</w:t>
      </w:r>
      <w:r w:rsidRPr="00DA7BE3">
        <w:rPr>
          <w:spacing w:val="-4"/>
        </w:rPr>
        <w:t xml:space="preserve"> de</w:t>
      </w:r>
      <w:r>
        <w:rPr>
          <w:spacing w:val="-4"/>
        </w:rPr>
        <w:t xml:space="preserve"> l</w:t>
      </w:r>
      <w:r w:rsidR="00766155">
        <w:rPr>
          <w:spacing w:val="-4"/>
        </w:rPr>
        <w:t>’</w:t>
      </w:r>
      <w:r>
        <w:rPr>
          <w:spacing w:val="-4"/>
        </w:rPr>
        <w:t xml:space="preserve">instance </w:t>
      </w:r>
      <w:r w:rsidRPr="00FE799C">
        <w:t>auparavant</w:t>
      </w:r>
      <w:r>
        <w:rPr>
          <w:spacing w:val="-4"/>
        </w:rPr>
        <w:t xml:space="preserve"> compétente, à savoir le</w:t>
      </w:r>
      <w:r w:rsidRPr="00DA7BE3">
        <w:rPr>
          <w:spacing w:val="-4"/>
        </w:rPr>
        <w:t xml:space="preserve"> </w:t>
      </w:r>
      <w:r>
        <w:rPr>
          <w:spacing w:val="-4"/>
        </w:rPr>
        <w:t>M</w:t>
      </w:r>
      <w:r w:rsidRPr="00DA7BE3">
        <w:rPr>
          <w:spacing w:val="-4"/>
        </w:rPr>
        <w:t>inistère des finances et du développement économique</w:t>
      </w:r>
      <w:r>
        <w:rPr>
          <w:spacing w:val="-4"/>
        </w:rPr>
        <w:t>.</w:t>
      </w:r>
    </w:p>
    <w:p w14:paraId="32C87068" w14:textId="4B205CF9" w:rsidR="00FE799C" w:rsidRPr="001A7381" w:rsidRDefault="00FE799C" w:rsidP="008B423C">
      <w:pPr>
        <w:pStyle w:val="SingleTxtG"/>
        <w:keepNext/>
      </w:pPr>
      <w:r w:rsidRPr="001A7381">
        <w:t>136.</w:t>
      </w:r>
      <w:r w:rsidRPr="001A7381">
        <w:tab/>
        <w:t>L</w:t>
      </w:r>
      <w:r w:rsidR="00766155">
        <w:t>’</w:t>
      </w:r>
      <w:r w:rsidRPr="001A7381">
        <w:t>état d</w:t>
      </w:r>
      <w:r w:rsidR="00766155">
        <w:t>’</w:t>
      </w:r>
      <w:r w:rsidRPr="001A7381">
        <w:t xml:space="preserve">avancement des 355 </w:t>
      </w:r>
      <w:r>
        <w:t xml:space="preserve">affaires </w:t>
      </w:r>
      <w:r w:rsidRPr="001A7381">
        <w:t>est le suivant</w:t>
      </w:r>
      <w:r w:rsidR="00970F33">
        <w:t> </w:t>
      </w:r>
      <w:r w:rsidRPr="001A7381">
        <w:t>:</w:t>
      </w:r>
    </w:p>
    <w:tbl>
      <w:tblPr>
        <w:tblW w:w="7370" w:type="dxa"/>
        <w:tblInd w:w="1134" w:type="dxa"/>
        <w:tblLayout w:type="fixed"/>
        <w:tblCellMar>
          <w:left w:w="0" w:type="dxa"/>
          <w:right w:w="0" w:type="dxa"/>
        </w:tblCellMar>
        <w:tblLook w:val="04A0" w:firstRow="1" w:lastRow="0" w:firstColumn="1" w:lastColumn="0" w:noHBand="0" w:noVBand="1"/>
      </w:tblPr>
      <w:tblGrid>
        <w:gridCol w:w="6663"/>
        <w:gridCol w:w="707"/>
      </w:tblGrid>
      <w:tr w:rsidR="00454577" w:rsidRPr="00454577" w14:paraId="56694BFB" w14:textId="77777777" w:rsidTr="007C2C9C">
        <w:tc>
          <w:tcPr>
            <w:tcW w:w="6663" w:type="dxa"/>
            <w:tcBorders>
              <w:top w:val="single" w:sz="12" w:space="0" w:color="auto"/>
            </w:tcBorders>
            <w:shd w:val="clear" w:color="auto" w:fill="auto"/>
          </w:tcPr>
          <w:p w14:paraId="510ABB82" w14:textId="5AA1B8B3" w:rsidR="00454577" w:rsidRPr="0064571E" w:rsidRDefault="007C2C9C" w:rsidP="008B423C">
            <w:pPr>
              <w:keepNext/>
              <w:suppressAutoHyphens w:val="0"/>
              <w:spacing w:before="40" w:after="40" w:line="220" w:lineRule="exact"/>
              <w:rPr>
                <w:sz w:val="18"/>
              </w:rPr>
            </w:pPr>
            <w:r w:rsidRPr="0064571E">
              <w:rPr>
                <w:sz w:val="18"/>
              </w:rPr>
              <w:t>Nombre d</w:t>
            </w:r>
            <w:r w:rsidR="00766155" w:rsidRPr="0064571E">
              <w:rPr>
                <w:sz w:val="18"/>
              </w:rPr>
              <w:t>’</w:t>
            </w:r>
            <w:r w:rsidRPr="0064571E">
              <w:rPr>
                <w:sz w:val="18"/>
              </w:rPr>
              <w:t>affaires dont on a déterminé que la justice pouvait être saisie</w:t>
            </w:r>
          </w:p>
        </w:tc>
        <w:tc>
          <w:tcPr>
            <w:tcW w:w="707" w:type="dxa"/>
            <w:tcBorders>
              <w:top w:val="single" w:sz="12" w:space="0" w:color="auto"/>
            </w:tcBorders>
            <w:shd w:val="clear" w:color="auto" w:fill="auto"/>
            <w:vAlign w:val="bottom"/>
          </w:tcPr>
          <w:p w14:paraId="23C84E1C" w14:textId="7BC5C1E9" w:rsidR="00454577" w:rsidRPr="00454577" w:rsidRDefault="007C2C9C" w:rsidP="008B423C">
            <w:pPr>
              <w:keepNext/>
              <w:suppressAutoHyphens w:val="0"/>
              <w:spacing w:before="40" w:after="40" w:line="220" w:lineRule="exact"/>
              <w:jc w:val="right"/>
              <w:rPr>
                <w:sz w:val="18"/>
              </w:rPr>
            </w:pPr>
            <w:r>
              <w:rPr>
                <w:sz w:val="18"/>
              </w:rPr>
              <w:t>11</w:t>
            </w:r>
          </w:p>
        </w:tc>
      </w:tr>
      <w:tr w:rsidR="007C2C9C" w:rsidRPr="00454577" w14:paraId="6C52B7C7" w14:textId="77777777" w:rsidTr="007C2C9C">
        <w:tc>
          <w:tcPr>
            <w:tcW w:w="6663" w:type="dxa"/>
            <w:shd w:val="clear" w:color="auto" w:fill="auto"/>
          </w:tcPr>
          <w:p w14:paraId="7A0889BD" w14:textId="26D8553B" w:rsidR="007C2C9C" w:rsidRPr="0064571E" w:rsidRDefault="007C2C9C" w:rsidP="008B423C">
            <w:pPr>
              <w:keepNext/>
              <w:suppressAutoHyphens w:val="0"/>
              <w:spacing w:before="40" w:after="40" w:line="220" w:lineRule="exact"/>
              <w:rPr>
                <w:sz w:val="18"/>
              </w:rPr>
            </w:pPr>
            <w:r w:rsidRPr="0064571E">
              <w:rPr>
                <w:sz w:val="18"/>
              </w:rPr>
              <w:t>Nombre d</w:t>
            </w:r>
            <w:r w:rsidR="00766155" w:rsidRPr="0064571E">
              <w:rPr>
                <w:sz w:val="18"/>
              </w:rPr>
              <w:t>’</w:t>
            </w:r>
            <w:r w:rsidRPr="0064571E">
              <w:rPr>
                <w:sz w:val="18"/>
              </w:rPr>
              <w:t>affaires transférées aux avocats des plaignants pour qu</w:t>
            </w:r>
            <w:r w:rsidR="00766155" w:rsidRPr="0064571E">
              <w:rPr>
                <w:sz w:val="18"/>
              </w:rPr>
              <w:t>’</w:t>
            </w:r>
            <w:r w:rsidRPr="0064571E">
              <w:rPr>
                <w:sz w:val="18"/>
              </w:rPr>
              <w:t>ils en saisissent la justice</w:t>
            </w:r>
          </w:p>
        </w:tc>
        <w:tc>
          <w:tcPr>
            <w:tcW w:w="707" w:type="dxa"/>
            <w:shd w:val="clear" w:color="auto" w:fill="auto"/>
            <w:vAlign w:val="bottom"/>
          </w:tcPr>
          <w:p w14:paraId="3498FDF0" w14:textId="0FA34CFA" w:rsidR="007C2C9C" w:rsidRPr="00454577" w:rsidRDefault="007C2C9C" w:rsidP="008B423C">
            <w:pPr>
              <w:keepNext/>
              <w:suppressAutoHyphens w:val="0"/>
              <w:spacing w:before="40" w:after="40" w:line="220" w:lineRule="exact"/>
              <w:jc w:val="right"/>
              <w:rPr>
                <w:sz w:val="18"/>
              </w:rPr>
            </w:pPr>
            <w:r>
              <w:rPr>
                <w:sz w:val="18"/>
              </w:rPr>
              <w:t>9</w:t>
            </w:r>
          </w:p>
        </w:tc>
      </w:tr>
      <w:tr w:rsidR="00454577" w:rsidRPr="00454577" w14:paraId="2CB16623" w14:textId="77777777" w:rsidTr="007C2C9C">
        <w:tc>
          <w:tcPr>
            <w:tcW w:w="6663" w:type="dxa"/>
            <w:shd w:val="clear" w:color="auto" w:fill="auto"/>
          </w:tcPr>
          <w:p w14:paraId="147AE22A" w14:textId="46DB32A7" w:rsidR="00FE799C" w:rsidRPr="00454577" w:rsidRDefault="00FE799C" w:rsidP="008B423C">
            <w:pPr>
              <w:keepNext/>
              <w:suppressAutoHyphens w:val="0"/>
              <w:spacing w:before="40" w:after="40" w:line="220" w:lineRule="exact"/>
              <w:rPr>
                <w:sz w:val="18"/>
              </w:rPr>
            </w:pPr>
            <w:r w:rsidRPr="00454577">
              <w:rPr>
                <w:sz w:val="18"/>
              </w:rPr>
              <w:t>Nombre d</w:t>
            </w:r>
            <w:r w:rsidR="00766155">
              <w:rPr>
                <w:sz w:val="18"/>
              </w:rPr>
              <w:t>’</w:t>
            </w:r>
            <w:r w:rsidRPr="00454577">
              <w:rPr>
                <w:sz w:val="18"/>
              </w:rPr>
              <w:t xml:space="preserve">affaires en cours de traitement </w:t>
            </w:r>
          </w:p>
        </w:tc>
        <w:tc>
          <w:tcPr>
            <w:tcW w:w="707" w:type="dxa"/>
            <w:shd w:val="clear" w:color="auto" w:fill="auto"/>
            <w:vAlign w:val="bottom"/>
          </w:tcPr>
          <w:p w14:paraId="49430F5E" w14:textId="77777777" w:rsidR="00FE799C" w:rsidRPr="00454577" w:rsidRDefault="00FE799C" w:rsidP="008B423C">
            <w:pPr>
              <w:keepNext/>
              <w:suppressAutoHyphens w:val="0"/>
              <w:spacing w:before="40" w:after="40" w:line="220" w:lineRule="exact"/>
              <w:jc w:val="right"/>
              <w:rPr>
                <w:sz w:val="18"/>
              </w:rPr>
            </w:pPr>
            <w:r w:rsidRPr="00454577">
              <w:rPr>
                <w:sz w:val="18"/>
              </w:rPr>
              <w:t>60</w:t>
            </w:r>
          </w:p>
        </w:tc>
      </w:tr>
      <w:tr w:rsidR="00454577" w:rsidRPr="00454577" w14:paraId="4805FB0F" w14:textId="77777777" w:rsidTr="007C2C9C">
        <w:tc>
          <w:tcPr>
            <w:tcW w:w="6663" w:type="dxa"/>
            <w:shd w:val="clear" w:color="auto" w:fill="auto"/>
          </w:tcPr>
          <w:p w14:paraId="2CA81027" w14:textId="59F35CBC" w:rsidR="00FE799C" w:rsidRPr="00454577" w:rsidRDefault="00FE799C" w:rsidP="008B423C">
            <w:pPr>
              <w:keepNext/>
              <w:suppressAutoHyphens w:val="0"/>
              <w:spacing w:before="40" w:after="40" w:line="220" w:lineRule="exact"/>
              <w:rPr>
                <w:sz w:val="18"/>
              </w:rPr>
            </w:pPr>
            <w:r w:rsidRPr="00454577">
              <w:rPr>
                <w:sz w:val="18"/>
              </w:rPr>
              <w:t>Nombre d</w:t>
            </w:r>
            <w:r w:rsidR="00766155">
              <w:rPr>
                <w:sz w:val="18"/>
              </w:rPr>
              <w:t>’</w:t>
            </w:r>
            <w:r w:rsidRPr="00454577">
              <w:rPr>
                <w:sz w:val="18"/>
              </w:rPr>
              <w:t>affaires closes sur le conseil des avocats</w:t>
            </w:r>
          </w:p>
        </w:tc>
        <w:tc>
          <w:tcPr>
            <w:tcW w:w="707" w:type="dxa"/>
            <w:shd w:val="clear" w:color="auto" w:fill="auto"/>
            <w:vAlign w:val="bottom"/>
          </w:tcPr>
          <w:p w14:paraId="46806DED" w14:textId="77777777" w:rsidR="00FE799C" w:rsidRPr="00454577" w:rsidRDefault="00FE799C" w:rsidP="008B423C">
            <w:pPr>
              <w:keepNext/>
              <w:suppressAutoHyphens w:val="0"/>
              <w:spacing w:before="40" w:after="40" w:line="220" w:lineRule="exact"/>
              <w:jc w:val="right"/>
              <w:rPr>
                <w:sz w:val="18"/>
              </w:rPr>
            </w:pPr>
            <w:r w:rsidRPr="00454577">
              <w:rPr>
                <w:sz w:val="18"/>
              </w:rPr>
              <w:t>169</w:t>
            </w:r>
          </w:p>
        </w:tc>
      </w:tr>
      <w:tr w:rsidR="00454577" w:rsidRPr="00454577" w14:paraId="646BC970" w14:textId="77777777" w:rsidTr="007C2C9C">
        <w:tc>
          <w:tcPr>
            <w:tcW w:w="6663" w:type="dxa"/>
            <w:shd w:val="clear" w:color="auto" w:fill="auto"/>
          </w:tcPr>
          <w:p w14:paraId="287D3FC0" w14:textId="7D3343EC" w:rsidR="00FE799C" w:rsidRPr="00454577" w:rsidRDefault="00FE799C" w:rsidP="008B423C">
            <w:pPr>
              <w:keepNext/>
              <w:suppressAutoHyphens w:val="0"/>
              <w:spacing w:before="40" w:after="40" w:line="220" w:lineRule="exact"/>
              <w:rPr>
                <w:sz w:val="18"/>
              </w:rPr>
            </w:pPr>
            <w:r w:rsidRPr="00454577">
              <w:rPr>
                <w:sz w:val="18"/>
              </w:rPr>
              <w:t>Nombre d</w:t>
            </w:r>
            <w:r w:rsidR="00766155">
              <w:rPr>
                <w:sz w:val="18"/>
              </w:rPr>
              <w:t>’</w:t>
            </w:r>
            <w:r w:rsidRPr="00454577">
              <w:rPr>
                <w:sz w:val="18"/>
              </w:rPr>
              <w:t>affaires dont la justice a été saisie avant la création de l</w:t>
            </w:r>
            <w:r w:rsidR="00766155">
              <w:rPr>
                <w:sz w:val="18"/>
              </w:rPr>
              <w:t>’</w:t>
            </w:r>
            <w:r w:rsidRPr="00454577">
              <w:rPr>
                <w:sz w:val="18"/>
              </w:rPr>
              <w:t xml:space="preserve">Unité de recherche </w:t>
            </w:r>
            <w:r w:rsidR="008B423C">
              <w:rPr>
                <w:sz w:val="18"/>
              </w:rPr>
              <w:br/>
            </w:r>
            <w:r w:rsidRPr="00454577">
              <w:rPr>
                <w:sz w:val="18"/>
              </w:rPr>
              <w:t>et de médiation en matière foncière</w:t>
            </w:r>
          </w:p>
        </w:tc>
        <w:tc>
          <w:tcPr>
            <w:tcW w:w="707" w:type="dxa"/>
            <w:shd w:val="clear" w:color="auto" w:fill="auto"/>
            <w:vAlign w:val="bottom"/>
          </w:tcPr>
          <w:p w14:paraId="68035F4C" w14:textId="77777777" w:rsidR="00FE799C" w:rsidRPr="00454577" w:rsidRDefault="00FE799C" w:rsidP="008B423C">
            <w:pPr>
              <w:keepNext/>
              <w:suppressAutoHyphens w:val="0"/>
              <w:spacing w:before="40" w:after="40" w:line="220" w:lineRule="exact"/>
              <w:jc w:val="right"/>
              <w:rPr>
                <w:sz w:val="18"/>
              </w:rPr>
            </w:pPr>
            <w:r w:rsidRPr="00454577">
              <w:rPr>
                <w:sz w:val="18"/>
              </w:rPr>
              <w:t>51</w:t>
            </w:r>
          </w:p>
        </w:tc>
      </w:tr>
      <w:tr w:rsidR="00454577" w:rsidRPr="00454577" w14:paraId="21FFA5DE" w14:textId="77777777" w:rsidTr="007C2C9C">
        <w:tc>
          <w:tcPr>
            <w:tcW w:w="6663" w:type="dxa"/>
            <w:tcBorders>
              <w:bottom w:val="single" w:sz="12" w:space="0" w:color="auto"/>
            </w:tcBorders>
            <w:shd w:val="clear" w:color="auto" w:fill="auto"/>
          </w:tcPr>
          <w:p w14:paraId="4152310C" w14:textId="0D1EDE16" w:rsidR="00FE799C" w:rsidRPr="00454577" w:rsidRDefault="00FE799C" w:rsidP="008B423C">
            <w:pPr>
              <w:keepNext/>
              <w:suppressAutoHyphens w:val="0"/>
              <w:spacing w:before="40" w:after="40" w:line="220" w:lineRule="exact"/>
              <w:rPr>
                <w:sz w:val="18"/>
              </w:rPr>
            </w:pPr>
            <w:r w:rsidRPr="00454577">
              <w:rPr>
                <w:sz w:val="18"/>
              </w:rPr>
              <w:t>Nombre d</w:t>
            </w:r>
            <w:r w:rsidR="00766155">
              <w:rPr>
                <w:sz w:val="18"/>
              </w:rPr>
              <w:t>’</w:t>
            </w:r>
            <w:r w:rsidRPr="00454577">
              <w:rPr>
                <w:sz w:val="18"/>
              </w:rPr>
              <w:t>affaires en cours d</w:t>
            </w:r>
            <w:r w:rsidR="00766155">
              <w:rPr>
                <w:sz w:val="18"/>
              </w:rPr>
              <w:t>’</w:t>
            </w:r>
            <w:r w:rsidRPr="00454577">
              <w:rPr>
                <w:sz w:val="18"/>
              </w:rPr>
              <w:t>instruction</w:t>
            </w:r>
            <w:r w:rsidR="008B423C">
              <w:rPr>
                <w:sz w:val="18"/>
              </w:rPr>
              <w:t xml:space="preserve"> </w:t>
            </w:r>
            <w:r w:rsidR="008B423C">
              <w:rPr>
                <w:sz w:val="18"/>
              </w:rPr>
              <w:br/>
            </w:r>
            <w:r w:rsidRPr="00454577">
              <w:rPr>
                <w:sz w:val="18"/>
              </w:rPr>
              <w:t>(dont 35 à Rodrigues)</w:t>
            </w:r>
          </w:p>
        </w:tc>
        <w:tc>
          <w:tcPr>
            <w:tcW w:w="707" w:type="dxa"/>
            <w:tcBorders>
              <w:bottom w:val="single" w:sz="12" w:space="0" w:color="auto"/>
            </w:tcBorders>
            <w:shd w:val="clear" w:color="auto" w:fill="auto"/>
            <w:vAlign w:val="bottom"/>
          </w:tcPr>
          <w:p w14:paraId="09306E2F" w14:textId="77777777" w:rsidR="00FE799C" w:rsidRPr="00454577" w:rsidRDefault="00FE799C" w:rsidP="008B423C">
            <w:pPr>
              <w:keepNext/>
              <w:suppressAutoHyphens w:val="0"/>
              <w:spacing w:before="40" w:after="40" w:line="220" w:lineRule="exact"/>
              <w:jc w:val="right"/>
              <w:rPr>
                <w:sz w:val="18"/>
              </w:rPr>
            </w:pPr>
            <w:r w:rsidRPr="00454577">
              <w:rPr>
                <w:sz w:val="18"/>
              </w:rPr>
              <w:t>55</w:t>
            </w:r>
          </w:p>
        </w:tc>
      </w:tr>
    </w:tbl>
    <w:p w14:paraId="678AF03E" w14:textId="58E11DE0" w:rsidR="00FE799C" w:rsidRPr="008C1030" w:rsidRDefault="00FE799C" w:rsidP="008B423C">
      <w:pPr>
        <w:kinsoku/>
        <w:overflowPunct/>
        <w:autoSpaceDE/>
        <w:autoSpaceDN/>
        <w:adjustRightInd/>
        <w:snapToGrid/>
        <w:spacing w:before="120" w:after="240"/>
        <w:ind w:left="1134" w:right="1134" w:firstLine="170"/>
        <w:rPr>
          <w:sz w:val="18"/>
        </w:rPr>
      </w:pPr>
      <w:r w:rsidRPr="008B423C">
        <w:rPr>
          <w:i/>
          <w:iCs/>
          <w:sz w:val="18"/>
        </w:rPr>
        <w:t>Source</w:t>
      </w:r>
      <w:r w:rsidR="00970F33" w:rsidRPr="008B423C">
        <w:rPr>
          <w:sz w:val="18"/>
        </w:rPr>
        <w:t> </w:t>
      </w:r>
      <w:r w:rsidRPr="008B423C">
        <w:rPr>
          <w:sz w:val="18"/>
        </w:rPr>
        <w:t>:</w:t>
      </w:r>
      <w:r w:rsidRPr="008C1030">
        <w:rPr>
          <w:sz w:val="18"/>
        </w:rPr>
        <w:t xml:space="preserve"> </w:t>
      </w:r>
      <w:r w:rsidRPr="008B423C">
        <w:rPr>
          <w:sz w:val="18"/>
        </w:rPr>
        <w:t>Ministère du logement et de l</w:t>
      </w:r>
      <w:r w:rsidR="00766155" w:rsidRPr="008B423C">
        <w:rPr>
          <w:sz w:val="18"/>
        </w:rPr>
        <w:t>’</w:t>
      </w:r>
      <w:r w:rsidRPr="008B423C">
        <w:rPr>
          <w:sz w:val="18"/>
        </w:rPr>
        <w:t xml:space="preserve">aménagement </w:t>
      </w:r>
      <w:r w:rsidRPr="007C2C9C">
        <w:rPr>
          <w:sz w:val="18"/>
        </w:rPr>
        <w:t>du</w:t>
      </w:r>
      <w:r w:rsidRPr="008B423C">
        <w:rPr>
          <w:sz w:val="18"/>
        </w:rPr>
        <w:t xml:space="preserve"> territoire</w:t>
      </w:r>
      <w:r w:rsidRPr="008C1030">
        <w:rPr>
          <w:sz w:val="18"/>
        </w:rPr>
        <w:t>.</w:t>
      </w:r>
    </w:p>
    <w:p w14:paraId="582F5602" w14:textId="3F4ECAB4" w:rsidR="00FE799C" w:rsidRPr="008C1030" w:rsidRDefault="00FE799C" w:rsidP="00FE799C">
      <w:pPr>
        <w:pStyle w:val="SingleTxtG"/>
        <w:rPr>
          <w:spacing w:val="-4"/>
        </w:rPr>
      </w:pPr>
      <w:r w:rsidRPr="000A6E3C">
        <w:rPr>
          <w:spacing w:val="-4"/>
        </w:rPr>
        <w:t>137.</w:t>
      </w:r>
      <w:r w:rsidRPr="000A6E3C">
        <w:rPr>
          <w:spacing w:val="-4"/>
        </w:rPr>
        <w:tab/>
      </w:r>
      <w:r w:rsidRPr="008C1030">
        <w:rPr>
          <w:spacing w:val="-4"/>
        </w:rPr>
        <w:t xml:space="preserve">Le </w:t>
      </w:r>
      <w:r>
        <w:rPr>
          <w:spacing w:val="-4"/>
        </w:rPr>
        <w:t>M</w:t>
      </w:r>
      <w:r w:rsidRPr="00DA7BE3">
        <w:rPr>
          <w:spacing w:val="-4"/>
        </w:rPr>
        <w:t>inistère du logement et de l</w:t>
      </w:r>
      <w:r w:rsidR="00766155">
        <w:rPr>
          <w:spacing w:val="-4"/>
        </w:rPr>
        <w:t>’</w:t>
      </w:r>
      <w:r w:rsidRPr="00DA7BE3">
        <w:rPr>
          <w:spacing w:val="-4"/>
        </w:rPr>
        <w:t>aménagement du territoire</w:t>
      </w:r>
      <w:r>
        <w:rPr>
          <w:spacing w:val="-4"/>
        </w:rPr>
        <w:t xml:space="preserve"> accorde</w:t>
      </w:r>
      <w:r w:rsidRPr="008C1030">
        <w:rPr>
          <w:spacing w:val="-4"/>
        </w:rPr>
        <w:t xml:space="preserve"> également une assistance financière d</w:t>
      </w:r>
      <w:r w:rsidR="00766155">
        <w:rPr>
          <w:spacing w:val="-4"/>
        </w:rPr>
        <w:t>’</w:t>
      </w:r>
      <w:r w:rsidRPr="008C1030">
        <w:rPr>
          <w:spacing w:val="-4"/>
        </w:rPr>
        <w:t>un montant maximum de 300</w:t>
      </w:r>
      <w:r>
        <w:rPr>
          <w:spacing w:val="-4"/>
        </w:rPr>
        <w:t> </w:t>
      </w:r>
      <w:r w:rsidRPr="008C1030">
        <w:rPr>
          <w:spacing w:val="-4"/>
        </w:rPr>
        <w:t>000</w:t>
      </w:r>
      <w:r w:rsidR="00DE0740">
        <w:rPr>
          <w:spacing w:val="-4"/>
        </w:rPr>
        <w:t> </w:t>
      </w:r>
      <w:r>
        <w:rPr>
          <w:spacing w:val="-4"/>
        </w:rPr>
        <w:t>roupies aux plaignants lorsque l</w:t>
      </w:r>
      <w:r w:rsidR="00766155">
        <w:rPr>
          <w:spacing w:val="-4"/>
        </w:rPr>
        <w:t>’</w:t>
      </w:r>
      <w:r>
        <w:rPr>
          <w:spacing w:val="-4"/>
        </w:rPr>
        <w:t>affaire les concernant sera portée devant la justice</w:t>
      </w:r>
      <w:r w:rsidRPr="008C1030">
        <w:rPr>
          <w:spacing w:val="-4"/>
        </w:rPr>
        <w:t xml:space="preserve">, pour le paiement des honoraires des avocats de leur </w:t>
      </w:r>
      <w:r w:rsidRPr="00FE799C">
        <w:t>choix</w:t>
      </w:r>
      <w:r w:rsidRPr="008C1030">
        <w:rPr>
          <w:spacing w:val="-4"/>
        </w:rPr>
        <w:t xml:space="preserve"> et de </w:t>
      </w:r>
      <w:r>
        <w:rPr>
          <w:spacing w:val="-4"/>
        </w:rPr>
        <w:t xml:space="preserve">tous autres frais connexes. </w:t>
      </w:r>
    </w:p>
    <w:p w14:paraId="435D9F17" w14:textId="234F666D" w:rsidR="00446FE5" w:rsidRDefault="00FE799C" w:rsidP="00FE799C">
      <w:pPr>
        <w:pStyle w:val="SingleTxtG"/>
        <w:rPr>
          <w:spacing w:val="-4"/>
        </w:rPr>
      </w:pPr>
      <w:r w:rsidRPr="003B063C">
        <w:rPr>
          <w:spacing w:val="-4"/>
        </w:rPr>
        <w:t>138.</w:t>
      </w:r>
      <w:r w:rsidRPr="003B063C">
        <w:rPr>
          <w:spacing w:val="-4"/>
        </w:rPr>
        <w:tab/>
        <w:t>Le musée intercontinental de l</w:t>
      </w:r>
      <w:r w:rsidR="00766155">
        <w:rPr>
          <w:spacing w:val="-4"/>
        </w:rPr>
        <w:t>’</w:t>
      </w:r>
      <w:r w:rsidRPr="003B063C">
        <w:rPr>
          <w:spacing w:val="-4"/>
        </w:rPr>
        <w:t>esclavage a été officiellement inauguré par le Premier Ministre le 1</w:t>
      </w:r>
      <w:r w:rsidRPr="003B063C">
        <w:rPr>
          <w:spacing w:val="-4"/>
          <w:vertAlign w:val="superscript"/>
        </w:rPr>
        <w:t>er</w:t>
      </w:r>
      <w:r w:rsidRPr="003B063C">
        <w:rPr>
          <w:spacing w:val="-4"/>
        </w:rPr>
        <w:t xml:space="preserve"> septembre 2023 en reconnaissance de la contribution des peuples d</w:t>
      </w:r>
      <w:r w:rsidR="00766155">
        <w:rPr>
          <w:spacing w:val="-4"/>
        </w:rPr>
        <w:t>’</w:t>
      </w:r>
      <w:r w:rsidRPr="003B063C">
        <w:rPr>
          <w:spacing w:val="-4"/>
        </w:rPr>
        <w:t xml:space="preserve">ascendance africaine. </w:t>
      </w:r>
      <w:r w:rsidRPr="00060CF6">
        <w:rPr>
          <w:spacing w:val="-4"/>
        </w:rPr>
        <w:t>Ce musée a pour but de promouvoir le respect des peuples africains, de reconnaître leur contribution et de renforcer l</w:t>
      </w:r>
      <w:r w:rsidR="00766155">
        <w:rPr>
          <w:spacing w:val="-4"/>
        </w:rPr>
        <w:t>’</w:t>
      </w:r>
      <w:r w:rsidRPr="00060CF6">
        <w:rPr>
          <w:spacing w:val="-4"/>
        </w:rPr>
        <w:t>autonomie des personnes créoles d</w:t>
      </w:r>
      <w:r w:rsidR="00766155">
        <w:rPr>
          <w:spacing w:val="-4"/>
        </w:rPr>
        <w:t>’</w:t>
      </w:r>
      <w:r w:rsidRPr="00060CF6">
        <w:rPr>
          <w:spacing w:val="-4"/>
        </w:rPr>
        <w:t xml:space="preserve">ascendance africaine, dans le cadre de la Décennie </w:t>
      </w:r>
      <w:r w:rsidRPr="00FE799C">
        <w:t>internationale</w:t>
      </w:r>
      <w:r w:rsidRPr="00060CF6">
        <w:rPr>
          <w:spacing w:val="-4"/>
        </w:rPr>
        <w:t xml:space="preserve"> des personnes d</w:t>
      </w:r>
      <w:r w:rsidR="00766155">
        <w:rPr>
          <w:spacing w:val="-4"/>
        </w:rPr>
        <w:t>’</w:t>
      </w:r>
      <w:r w:rsidRPr="00060CF6">
        <w:rPr>
          <w:spacing w:val="-4"/>
        </w:rPr>
        <w:t>ascendance africaine (2015-2024) des Nations Unies. En promouvant le souvenir et le rapprochement, ce musée soutient l</w:t>
      </w:r>
      <w:r w:rsidR="00766155">
        <w:rPr>
          <w:spacing w:val="-4"/>
        </w:rPr>
        <w:t>’</w:t>
      </w:r>
      <w:r w:rsidRPr="00060CF6">
        <w:rPr>
          <w:spacing w:val="-4"/>
        </w:rPr>
        <w:t>inclusion des personnes d</w:t>
      </w:r>
      <w:r w:rsidR="00766155">
        <w:rPr>
          <w:spacing w:val="-4"/>
        </w:rPr>
        <w:t>’</w:t>
      </w:r>
      <w:r w:rsidRPr="00060CF6">
        <w:rPr>
          <w:spacing w:val="-4"/>
        </w:rPr>
        <w:t>ascendance africaine et a pour objectif de lutter contre toutes les formes de racisme et de discrimination</w:t>
      </w:r>
      <w:r>
        <w:rPr>
          <w:spacing w:val="-4"/>
        </w:rPr>
        <w:t>.</w:t>
      </w:r>
    </w:p>
    <w:p w14:paraId="161B44F0" w14:textId="2F305AB2" w:rsidR="007C2C9C" w:rsidRPr="007C2C9C" w:rsidRDefault="007C2C9C" w:rsidP="007C2C9C">
      <w:pPr>
        <w:pStyle w:val="SingleTxtG"/>
        <w:spacing w:before="240" w:after="0"/>
        <w:jc w:val="center"/>
        <w:rPr>
          <w:u w:val="single"/>
        </w:rPr>
      </w:pPr>
      <w:r>
        <w:rPr>
          <w:u w:val="single"/>
        </w:rPr>
        <w:tab/>
      </w:r>
      <w:r>
        <w:rPr>
          <w:u w:val="single"/>
        </w:rPr>
        <w:tab/>
      </w:r>
      <w:r>
        <w:rPr>
          <w:u w:val="single"/>
        </w:rPr>
        <w:tab/>
      </w:r>
    </w:p>
    <w:sectPr w:rsidR="007C2C9C" w:rsidRPr="007C2C9C" w:rsidSect="00FE799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9AE46" w14:textId="77777777" w:rsidR="003B3EC5" w:rsidRDefault="003B3EC5" w:rsidP="00F95C08">
      <w:pPr>
        <w:spacing w:line="240" w:lineRule="auto"/>
      </w:pPr>
    </w:p>
  </w:endnote>
  <w:endnote w:type="continuationSeparator" w:id="0">
    <w:p w14:paraId="55CF80D5" w14:textId="77777777" w:rsidR="003B3EC5" w:rsidRPr="00AC3823" w:rsidRDefault="003B3EC5" w:rsidP="00AC3823">
      <w:pPr>
        <w:pStyle w:val="Pieddepage"/>
      </w:pPr>
    </w:p>
  </w:endnote>
  <w:endnote w:type="continuationNotice" w:id="1">
    <w:p w14:paraId="3260F73D" w14:textId="77777777" w:rsidR="003B3EC5" w:rsidRDefault="003B3E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354019" w14:textId="50C67C47" w:rsidR="00FE799C" w:rsidRPr="00FE799C" w:rsidRDefault="00FE799C" w:rsidP="00FE799C">
    <w:pPr>
      <w:pStyle w:val="Pieddepage"/>
      <w:tabs>
        <w:tab w:val="right" w:pos="9638"/>
      </w:tabs>
    </w:pPr>
    <w:r w:rsidRPr="00FE799C">
      <w:rPr>
        <w:b/>
        <w:sz w:val="18"/>
      </w:rPr>
      <w:fldChar w:fldCharType="begin"/>
    </w:r>
    <w:r w:rsidRPr="00FE799C">
      <w:rPr>
        <w:b/>
        <w:sz w:val="18"/>
      </w:rPr>
      <w:instrText xml:space="preserve"> PAGE  \* MERGEFORMAT </w:instrText>
    </w:r>
    <w:r w:rsidRPr="00FE799C">
      <w:rPr>
        <w:b/>
        <w:sz w:val="18"/>
      </w:rPr>
      <w:fldChar w:fldCharType="separate"/>
    </w:r>
    <w:r w:rsidRPr="00FE799C">
      <w:rPr>
        <w:b/>
        <w:noProof/>
        <w:sz w:val="18"/>
      </w:rPr>
      <w:t>2</w:t>
    </w:r>
    <w:r w:rsidRPr="00FE799C">
      <w:rPr>
        <w:b/>
        <w:sz w:val="18"/>
      </w:rPr>
      <w:fldChar w:fldCharType="end"/>
    </w:r>
    <w:r>
      <w:rPr>
        <w:b/>
        <w:sz w:val="18"/>
      </w:rPr>
      <w:tab/>
    </w:r>
    <w:r>
      <w:t>GE.24-10357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D787FE" w14:textId="7EC082F6" w:rsidR="00FE799C" w:rsidRPr="00FE799C" w:rsidRDefault="00FE799C" w:rsidP="00FE799C">
    <w:pPr>
      <w:pStyle w:val="Pieddepage"/>
      <w:tabs>
        <w:tab w:val="right" w:pos="9638"/>
      </w:tabs>
      <w:rPr>
        <w:b/>
        <w:sz w:val="18"/>
      </w:rPr>
    </w:pPr>
    <w:r>
      <w:t>GE.24-10357</w:t>
    </w:r>
    <w:r>
      <w:tab/>
    </w:r>
    <w:r w:rsidRPr="00FE799C">
      <w:rPr>
        <w:b/>
        <w:sz w:val="18"/>
      </w:rPr>
      <w:fldChar w:fldCharType="begin"/>
    </w:r>
    <w:r w:rsidRPr="00FE799C">
      <w:rPr>
        <w:b/>
        <w:sz w:val="18"/>
      </w:rPr>
      <w:instrText xml:space="preserve"> PAGE  \* MERGEFORMAT </w:instrText>
    </w:r>
    <w:r w:rsidRPr="00FE799C">
      <w:rPr>
        <w:b/>
        <w:sz w:val="18"/>
      </w:rPr>
      <w:fldChar w:fldCharType="separate"/>
    </w:r>
    <w:r w:rsidRPr="00FE799C">
      <w:rPr>
        <w:b/>
        <w:noProof/>
        <w:sz w:val="18"/>
      </w:rPr>
      <w:t>3</w:t>
    </w:r>
    <w:r w:rsidRPr="00FE79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8E8E6F" w14:textId="62F3B096" w:rsidR="00AB1FED" w:rsidRPr="00FE799C" w:rsidRDefault="00FE799C" w:rsidP="00FE799C">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03F0DD90" wp14:editId="27EA863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24-10357  (F)</w:t>
    </w:r>
    <w:r>
      <w:rPr>
        <w:noProof/>
        <w:sz w:val="20"/>
      </w:rPr>
      <w:drawing>
        <wp:anchor distT="0" distB="0" distL="114300" distR="114300" simplePos="0" relativeHeight="251660288" behindDoc="0" locked="0" layoutInCell="1" allowOverlap="1" wp14:anchorId="230DED23" wp14:editId="361DD393">
          <wp:simplePos x="0" y="0"/>
          <wp:positionH relativeFrom="margin">
            <wp:posOffset>5489575</wp:posOffset>
          </wp:positionH>
          <wp:positionV relativeFrom="margin">
            <wp:posOffset>8891905</wp:posOffset>
          </wp:positionV>
          <wp:extent cx="628650" cy="628650"/>
          <wp:effectExtent l="0" t="0" r="0" b="0"/>
          <wp:wrapNone/>
          <wp:docPr id="172180959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934D7">
      <w:rPr>
        <w:sz w:val="20"/>
      </w:rPr>
      <w:t xml:space="preserve">    2</w:t>
    </w:r>
    <w:r w:rsidR="00F97275">
      <w:rPr>
        <w:sz w:val="20"/>
      </w:rPr>
      <w:t>5</w:t>
    </w:r>
    <w:r w:rsidR="000934D7">
      <w:rPr>
        <w:sz w:val="20"/>
      </w:rPr>
      <w:t xml:space="preserve">0724    </w:t>
    </w:r>
    <w:r w:rsidR="0064571E">
      <w:rPr>
        <w:sz w:val="20"/>
      </w:rPr>
      <w:t>30</w:t>
    </w:r>
    <w:r w:rsidR="000934D7">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2CDA9A" w14:textId="77777777" w:rsidR="003B3EC5" w:rsidRPr="00AC3823" w:rsidRDefault="003B3EC5" w:rsidP="00AC3823">
      <w:pPr>
        <w:pStyle w:val="Pieddepage"/>
        <w:tabs>
          <w:tab w:val="right" w:pos="2155"/>
        </w:tabs>
        <w:spacing w:after="80" w:line="240" w:lineRule="atLeast"/>
        <w:ind w:left="680"/>
        <w:rPr>
          <w:u w:val="single"/>
        </w:rPr>
      </w:pPr>
      <w:r>
        <w:rPr>
          <w:u w:val="single"/>
        </w:rPr>
        <w:tab/>
      </w:r>
    </w:p>
  </w:footnote>
  <w:footnote w:type="continuationSeparator" w:id="0">
    <w:p w14:paraId="03BF0C96" w14:textId="77777777" w:rsidR="003B3EC5" w:rsidRPr="00AC3823" w:rsidRDefault="003B3EC5" w:rsidP="00AC3823">
      <w:pPr>
        <w:pStyle w:val="Pieddepage"/>
        <w:tabs>
          <w:tab w:val="right" w:pos="2155"/>
        </w:tabs>
        <w:spacing w:after="80" w:line="240" w:lineRule="atLeast"/>
        <w:ind w:left="680"/>
        <w:rPr>
          <w:u w:val="single"/>
        </w:rPr>
      </w:pPr>
      <w:r>
        <w:rPr>
          <w:u w:val="single"/>
        </w:rPr>
        <w:tab/>
      </w:r>
    </w:p>
  </w:footnote>
  <w:footnote w:type="continuationNotice" w:id="1">
    <w:p w14:paraId="21725609" w14:textId="77777777" w:rsidR="003B3EC5" w:rsidRPr="00AC3823" w:rsidRDefault="003B3EC5">
      <w:pPr>
        <w:spacing w:line="240" w:lineRule="auto"/>
        <w:rPr>
          <w:sz w:val="2"/>
          <w:szCs w:val="2"/>
        </w:rPr>
      </w:pPr>
    </w:p>
  </w:footnote>
  <w:footnote w:id="2">
    <w:p w14:paraId="447FC5F7" w14:textId="5C949514" w:rsidR="00FE799C" w:rsidRPr="00FE799C" w:rsidRDefault="00FE799C">
      <w:pPr>
        <w:pStyle w:val="Notedebasdepage"/>
      </w:pPr>
      <w:r>
        <w:rPr>
          <w:rStyle w:val="Appelnotedebasdep"/>
        </w:rPr>
        <w:tab/>
      </w:r>
      <w:r w:rsidRPr="00FE799C">
        <w:rPr>
          <w:rStyle w:val="Appelnotedebasdep"/>
          <w:sz w:val="20"/>
          <w:vertAlign w:val="baseline"/>
        </w:rPr>
        <w:t>*</w:t>
      </w:r>
      <w:r>
        <w:rPr>
          <w:rStyle w:val="Appelnotedebasdep"/>
          <w:sz w:val="20"/>
          <w:vertAlign w:val="baseline"/>
        </w:rPr>
        <w:tab/>
      </w:r>
      <w:r w:rsidRPr="00B16F1D">
        <w:t>La version originale du présent document n’a pas été revue par les services d’édition</w:t>
      </w:r>
      <w:r w:rsidRPr="00B16F1D">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0698F1" w14:textId="7B7CEFA3" w:rsidR="00FE799C" w:rsidRPr="00FE799C" w:rsidRDefault="00431D27">
    <w:pPr>
      <w:pStyle w:val="En-tte"/>
    </w:pPr>
    <w:r>
      <w:fldChar w:fldCharType="begin"/>
    </w:r>
    <w:r>
      <w:instrText xml:space="preserve"> TITLE  \* MERGEFORMAT </w:instrText>
    </w:r>
    <w:r>
      <w:fldChar w:fldCharType="separate"/>
    </w:r>
    <w:r>
      <w:t>HRI/CORE/MUS/2024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FFCB4A" w14:textId="07E420D4" w:rsidR="00FE799C" w:rsidRPr="00FE799C" w:rsidRDefault="00431D27" w:rsidP="00FE799C">
    <w:pPr>
      <w:pStyle w:val="En-tte"/>
      <w:jc w:val="right"/>
    </w:pPr>
    <w:r>
      <w:fldChar w:fldCharType="begin"/>
    </w:r>
    <w:r>
      <w:instrText xml:space="preserve"> TITLE  \* MERGEFORMAT </w:instrText>
    </w:r>
    <w:r>
      <w:fldChar w:fldCharType="separate"/>
    </w:r>
    <w:r>
      <w:t>HRI/CORE/MUS/2024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04889934">
    <w:abstractNumId w:val="4"/>
  </w:num>
  <w:num w:numId="2" w16cid:durableId="970205066">
    <w:abstractNumId w:val="2"/>
  </w:num>
  <w:num w:numId="3" w16cid:durableId="2036495585">
    <w:abstractNumId w:val="1"/>
  </w:num>
  <w:num w:numId="4" w16cid:durableId="1623414067">
    <w:abstractNumId w:val="0"/>
  </w:num>
  <w:num w:numId="5" w16cid:durableId="1100489882">
    <w:abstractNumId w:val="3"/>
  </w:num>
  <w:num w:numId="6" w16cid:durableId="550072559">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C5"/>
    <w:rsid w:val="00017F94"/>
    <w:rsid w:val="00022048"/>
    <w:rsid w:val="00023842"/>
    <w:rsid w:val="000334F9"/>
    <w:rsid w:val="000471EB"/>
    <w:rsid w:val="00067E9D"/>
    <w:rsid w:val="0007796D"/>
    <w:rsid w:val="000934D7"/>
    <w:rsid w:val="000B7790"/>
    <w:rsid w:val="000C19E7"/>
    <w:rsid w:val="00111F2F"/>
    <w:rsid w:val="0014365E"/>
    <w:rsid w:val="001532C0"/>
    <w:rsid w:val="0017066B"/>
    <w:rsid w:val="00176178"/>
    <w:rsid w:val="001B669D"/>
    <w:rsid w:val="001F525A"/>
    <w:rsid w:val="00223272"/>
    <w:rsid w:val="00242188"/>
    <w:rsid w:val="002470BA"/>
    <w:rsid w:val="0024779E"/>
    <w:rsid w:val="00252A52"/>
    <w:rsid w:val="002832AC"/>
    <w:rsid w:val="002A07EA"/>
    <w:rsid w:val="002D7C93"/>
    <w:rsid w:val="0032343E"/>
    <w:rsid w:val="00382F60"/>
    <w:rsid w:val="003B3EC5"/>
    <w:rsid w:val="003D1BDC"/>
    <w:rsid w:val="003D5C1F"/>
    <w:rsid w:val="00406D69"/>
    <w:rsid w:val="00410227"/>
    <w:rsid w:val="00427771"/>
    <w:rsid w:val="00431D27"/>
    <w:rsid w:val="00441C3B"/>
    <w:rsid w:val="00446FE5"/>
    <w:rsid w:val="00452396"/>
    <w:rsid w:val="00454577"/>
    <w:rsid w:val="004B28BC"/>
    <w:rsid w:val="004C5988"/>
    <w:rsid w:val="004E468C"/>
    <w:rsid w:val="00534233"/>
    <w:rsid w:val="005505B7"/>
    <w:rsid w:val="00573BE5"/>
    <w:rsid w:val="0058658B"/>
    <w:rsid w:val="00586ED3"/>
    <w:rsid w:val="005945AC"/>
    <w:rsid w:val="00596AA9"/>
    <w:rsid w:val="005A6F6E"/>
    <w:rsid w:val="0064571E"/>
    <w:rsid w:val="00660EF4"/>
    <w:rsid w:val="00694203"/>
    <w:rsid w:val="006B5A50"/>
    <w:rsid w:val="006C7FE7"/>
    <w:rsid w:val="006D1276"/>
    <w:rsid w:val="00702DC1"/>
    <w:rsid w:val="0071601D"/>
    <w:rsid w:val="007641D4"/>
    <w:rsid w:val="00766155"/>
    <w:rsid w:val="007716DA"/>
    <w:rsid w:val="007A62E6"/>
    <w:rsid w:val="007B14B7"/>
    <w:rsid w:val="007C2C9C"/>
    <w:rsid w:val="00805FC8"/>
    <w:rsid w:val="0080684C"/>
    <w:rsid w:val="00810F9B"/>
    <w:rsid w:val="00871C75"/>
    <w:rsid w:val="00876CE5"/>
    <w:rsid w:val="008776DC"/>
    <w:rsid w:val="0088495E"/>
    <w:rsid w:val="00891ABC"/>
    <w:rsid w:val="008959B3"/>
    <w:rsid w:val="008B423C"/>
    <w:rsid w:val="00920989"/>
    <w:rsid w:val="009509A2"/>
    <w:rsid w:val="00952C8C"/>
    <w:rsid w:val="00957370"/>
    <w:rsid w:val="009705C8"/>
    <w:rsid w:val="00970F33"/>
    <w:rsid w:val="009C1CF4"/>
    <w:rsid w:val="009C1DC9"/>
    <w:rsid w:val="009C3792"/>
    <w:rsid w:val="009D1EB7"/>
    <w:rsid w:val="009D6F62"/>
    <w:rsid w:val="00A028BA"/>
    <w:rsid w:val="00A1563C"/>
    <w:rsid w:val="00A30353"/>
    <w:rsid w:val="00AB1FED"/>
    <w:rsid w:val="00AC3823"/>
    <w:rsid w:val="00AE323C"/>
    <w:rsid w:val="00B00181"/>
    <w:rsid w:val="00B00B0D"/>
    <w:rsid w:val="00B02E3D"/>
    <w:rsid w:val="00B41B47"/>
    <w:rsid w:val="00B44DD2"/>
    <w:rsid w:val="00B765F7"/>
    <w:rsid w:val="00B876F6"/>
    <w:rsid w:val="00B9154A"/>
    <w:rsid w:val="00BA0CA9"/>
    <w:rsid w:val="00BA419D"/>
    <w:rsid w:val="00BB2107"/>
    <w:rsid w:val="00BC666B"/>
    <w:rsid w:val="00C01E5B"/>
    <w:rsid w:val="00C02897"/>
    <w:rsid w:val="00CD07F6"/>
    <w:rsid w:val="00CD3400"/>
    <w:rsid w:val="00D16ADD"/>
    <w:rsid w:val="00D3439C"/>
    <w:rsid w:val="00D96D63"/>
    <w:rsid w:val="00DA0146"/>
    <w:rsid w:val="00DA1CA1"/>
    <w:rsid w:val="00DB1831"/>
    <w:rsid w:val="00DD3BFD"/>
    <w:rsid w:val="00DE0740"/>
    <w:rsid w:val="00DF0391"/>
    <w:rsid w:val="00DF6678"/>
    <w:rsid w:val="00E443BA"/>
    <w:rsid w:val="00E9114B"/>
    <w:rsid w:val="00E93032"/>
    <w:rsid w:val="00EA32F3"/>
    <w:rsid w:val="00EF2E22"/>
    <w:rsid w:val="00F029EB"/>
    <w:rsid w:val="00F515BD"/>
    <w:rsid w:val="00F660DF"/>
    <w:rsid w:val="00F95C08"/>
    <w:rsid w:val="00F97275"/>
    <w:rsid w:val="00FE6F77"/>
    <w:rsid w:val="00FE799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6D306"/>
  <w15:docId w15:val="{46A1A365-6F8B-47FE-8C1C-FBAF9197A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9509A2"/>
    <w:pPr>
      <w:spacing w:line="240" w:lineRule="auto"/>
    </w:pPr>
    <w:rPr>
      <w:sz w:val="16"/>
    </w:rPr>
  </w:style>
  <w:style w:type="character" w:customStyle="1" w:styleId="PieddepageCar">
    <w:name w:val="Pied de page Car"/>
    <w:aliases w:val="3_G Car"/>
    <w:basedOn w:val="Policepardfaut"/>
    <w:link w:val="Pieddepage"/>
    <w:uiPriority w:val="99"/>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
      </w:numPr>
      <w:spacing w:after="120"/>
      <w:ind w:right="1134"/>
      <w:jc w:val="both"/>
    </w:pPr>
  </w:style>
  <w:style w:type="paragraph" w:customStyle="1" w:styleId="Bullet2G">
    <w:name w:val="_Bullet 2_G"/>
    <w:basedOn w:val="Normal"/>
    <w:qFormat/>
    <w:rsid w:val="009509A2"/>
    <w:pPr>
      <w:numPr>
        <w:numId w:val="2"/>
      </w:numPr>
      <w:spacing w:after="120"/>
      <w:ind w:right="1134"/>
      <w:jc w:val="both"/>
    </w:pPr>
  </w:style>
  <w:style w:type="paragraph" w:customStyle="1" w:styleId="ParNoG">
    <w:name w:val="_ParNo_G"/>
    <w:basedOn w:val="Normal"/>
    <w:qFormat/>
    <w:rsid w:val="009509A2"/>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customStyle="1" w:styleId="SingleTxtGChar">
    <w:name w:val="_ Single Txt_G Char"/>
    <w:link w:val="SingleTxtG"/>
    <w:locked/>
    <w:rsid w:val="00FE799C"/>
    <w:rPr>
      <w:rFonts w:ascii="Times New Roman" w:eastAsiaTheme="minorHAnsi" w:hAnsi="Times New Roman" w:cs="Times New Roman"/>
      <w:sz w:val="20"/>
      <w:szCs w:val="20"/>
      <w:lang w:eastAsia="en-US"/>
    </w:rPr>
  </w:style>
  <w:style w:type="paragraph" w:styleId="Titre">
    <w:name w:val="Title"/>
    <w:basedOn w:val="Normal"/>
    <w:next w:val="Normal"/>
    <w:link w:val="TitreCar"/>
    <w:uiPriority w:val="10"/>
    <w:semiHidden/>
    <w:rsid w:val="00FE799C"/>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reCar">
    <w:name w:val="Titre Car"/>
    <w:basedOn w:val="Policepardfaut"/>
    <w:link w:val="Titre"/>
    <w:uiPriority w:val="10"/>
    <w:semiHidden/>
    <w:rsid w:val="00FE799C"/>
    <w:rPr>
      <w:rFonts w:asciiTheme="majorHAnsi" w:eastAsiaTheme="majorEastAsia" w:hAnsiTheme="majorHAnsi" w:cstheme="majorBidi"/>
      <w:spacing w:val="-10"/>
      <w:kern w:val="28"/>
      <w:sz w:val="56"/>
      <w:szCs w:val="56"/>
      <w:lang w:eastAsia="en-US"/>
      <w14:ligatures w14:val="standardContextual"/>
    </w:rPr>
  </w:style>
  <w:style w:type="paragraph" w:styleId="Sous-titre">
    <w:name w:val="Subtitle"/>
    <w:basedOn w:val="Normal"/>
    <w:next w:val="Normal"/>
    <w:link w:val="Sous-titreCar"/>
    <w:uiPriority w:val="11"/>
    <w:semiHidden/>
    <w:qFormat/>
    <w:rsid w:val="00FE799C"/>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ous-titreCar">
    <w:name w:val="Sous-titre Car"/>
    <w:basedOn w:val="Policepardfaut"/>
    <w:link w:val="Sous-titre"/>
    <w:uiPriority w:val="11"/>
    <w:semiHidden/>
    <w:rsid w:val="00FE799C"/>
    <w:rPr>
      <w:rFonts w:eastAsiaTheme="majorEastAsia" w:cstheme="majorBidi"/>
      <w:color w:val="595959" w:themeColor="text1" w:themeTint="A6"/>
      <w:spacing w:val="15"/>
      <w:kern w:val="2"/>
      <w:sz w:val="28"/>
      <w:szCs w:val="28"/>
      <w:lang w:eastAsia="en-US"/>
      <w14:ligatures w14:val="standardContextual"/>
    </w:rPr>
  </w:style>
  <w:style w:type="paragraph" w:styleId="Citation">
    <w:name w:val="Quote"/>
    <w:basedOn w:val="Normal"/>
    <w:next w:val="Normal"/>
    <w:link w:val="CitationCar"/>
    <w:uiPriority w:val="29"/>
    <w:semiHidden/>
    <w:rsid w:val="00FE799C"/>
    <w:pPr>
      <w:spacing w:before="160" w:after="160"/>
      <w:jc w:val="center"/>
    </w:pPr>
    <w:rPr>
      <w:i/>
      <w:iCs/>
      <w:color w:val="404040" w:themeColor="text1" w:themeTint="BF"/>
      <w:kern w:val="2"/>
      <w14:ligatures w14:val="standardContextual"/>
    </w:rPr>
  </w:style>
  <w:style w:type="character" w:customStyle="1" w:styleId="CitationCar">
    <w:name w:val="Citation Car"/>
    <w:basedOn w:val="Policepardfaut"/>
    <w:link w:val="Citation"/>
    <w:uiPriority w:val="29"/>
    <w:semiHidden/>
    <w:rsid w:val="00FE799C"/>
    <w:rPr>
      <w:rFonts w:ascii="Times New Roman" w:eastAsiaTheme="minorHAnsi" w:hAnsi="Times New Roman" w:cs="Times New Roman"/>
      <w:i/>
      <w:iCs/>
      <w:color w:val="404040" w:themeColor="text1" w:themeTint="BF"/>
      <w:kern w:val="2"/>
      <w:sz w:val="20"/>
      <w:szCs w:val="20"/>
      <w:lang w:eastAsia="en-US"/>
      <w14:ligatures w14:val="standardContextual"/>
    </w:rPr>
  </w:style>
  <w:style w:type="paragraph" w:styleId="Paragraphedeliste">
    <w:name w:val="List Paragraph"/>
    <w:basedOn w:val="Normal"/>
    <w:uiPriority w:val="34"/>
    <w:semiHidden/>
    <w:rsid w:val="00FE799C"/>
    <w:pPr>
      <w:ind w:left="720"/>
      <w:contextualSpacing/>
    </w:pPr>
    <w:rPr>
      <w:kern w:val="2"/>
      <w14:ligatures w14:val="standardContextual"/>
    </w:rPr>
  </w:style>
  <w:style w:type="character" w:styleId="Accentuationintense">
    <w:name w:val="Intense Emphasis"/>
    <w:basedOn w:val="Policepardfaut"/>
    <w:uiPriority w:val="21"/>
    <w:semiHidden/>
    <w:rsid w:val="00FE799C"/>
    <w:rPr>
      <w:i/>
      <w:iCs/>
      <w:color w:val="365F91" w:themeColor="accent1" w:themeShade="BF"/>
    </w:rPr>
  </w:style>
  <w:style w:type="paragraph" w:styleId="Citationintense">
    <w:name w:val="Intense Quote"/>
    <w:basedOn w:val="Normal"/>
    <w:next w:val="Normal"/>
    <w:link w:val="CitationintenseCar"/>
    <w:uiPriority w:val="30"/>
    <w:semiHidden/>
    <w:rsid w:val="00FE799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CitationintenseCar">
    <w:name w:val="Citation intense Car"/>
    <w:basedOn w:val="Policepardfaut"/>
    <w:link w:val="Citationintense"/>
    <w:uiPriority w:val="30"/>
    <w:semiHidden/>
    <w:rsid w:val="00FE799C"/>
    <w:rPr>
      <w:rFonts w:ascii="Times New Roman" w:eastAsiaTheme="minorHAnsi" w:hAnsi="Times New Roman" w:cs="Times New Roman"/>
      <w:i/>
      <w:iCs/>
      <w:color w:val="365F91" w:themeColor="accent1" w:themeShade="BF"/>
      <w:kern w:val="2"/>
      <w:sz w:val="20"/>
      <w:szCs w:val="20"/>
      <w:lang w:eastAsia="en-US"/>
      <w14:ligatures w14:val="standardContextual"/>
    </w:rPr>
  </w:style>
  <w:style w:type="character" w:styleId="Rfrenceintense">
    <w:name w:val="Intense Reference"/>
    <w:basedOn w:val="Policepardfaut"/>
    <w:uiPriority w:val="32"/>
    <w:semiHidden/>
    <w:rsid w:val="00FE799C"/>
    <w:rPr>
      <w:b/>
      <w:bCs/>
      <w:smallCaps/>
      <w:color w:val="365F91" w:themeColor="accent1" w:themeShade="BF"/>
      <w:spacing w:val="5"/>
    </w:rPr>
  </w:style>
  <w:style w:type="paragraph" w:customStyle="1" w:styleId="ParaNoG">
    <w:name w:val="_ParaNo._G"/>
    <w:basedOn w:val="SingleTxtG"/>
    <w:rsid w:val="00FE799C"/>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FE799C"/>
    <w:pPr>
      <w:numPr>
        <w:numId w:val="5"/>
      </w:numPr>
    </w:pPr>
  </w:style>
  <w:style w:type="numbering" w:styleId="1ai">
    <w:name w:val="Outline List 1"/>
    <w:basedOn w:val="Aucuneliste"/>
    <w:semiHidden/>
    <w:rsid w:val="00FE799C"/>
    <w:pPr>
      <w:numPr>
        <w:numId w:val="6"/>
      </w:numPr>
    </w:pPr>
  </w:style>
  <w:style w:type="character" w:styleId="Titredulivre">
    <w:name w:val="Book Title"/>
    <w:basedOn w:val="Policepardfaut"/>
    <w:uiPriority w:val="33"/>
    <w:semiHidden/>
    <w:rsid w:val="00FE799C"/>
    <w:rPr>
      <w:b/>
      <w:bCs/>
      <w:smallCaps/>
      <w:spacing w:val="5"/>
    </w:rPr>
  </w:style>
  <w:style w:type="character" w:styleId="Marquedecommentaire">
    <w:name w:val="annotation reference"/>
    <w:basedOn w:val="Policepardfaut"/>
    <w:uiPriority w:val="99"/>
    <w:semiHidden/>
    <w:unhideWhenUsed/>
    <w:rsid w:val="00FE799C"/>
    <w:rPr>
      <w:sz w:val="16"/>
      <w:szCs w:val="16"/>
    </w:rPr>
  </w:style>
  <w:style w:type="paragraph" w:styleId="TM2">
    <w:name w:val="toc 2"/>
    <w:hidden/>
    <w:uiPriority w:val="39"/>
    <w:qFormat/>
    <w:rsid w:val="00FE799C"/>
    <w:pPr>
      <w:spacing w:after="0" w:line="380" w:lineRule="auto"/>
      <w:ind w:left="25" w:right="17" w:hanging="10"/>
      <w:jc w:val="both"/>
    </w:pPr>
    <w:rPr>
      <w:rFonts w:ascii="Times New Roman" w:hAnsi="Times New Roman" w:cs="Times New Roman"/>
      <w:color w:val="000000"/>
      <w:sz w:val="20"/>
      <w:lang w:val="en-US" w:eastAsia="en-US"/>
    </w:rPr>
  </w:style>
  <w:style w:type="paragraph" w:styleId="TM3">
    <w:name w:val="toc 3"/>
    <w:hidden/>
    <w:uiPriority w:val="39"/>
    <w:qFormat/>
    <w:rsid w:val="00FE799C"/>
    <w:pPr>
      <w:spacing w:after="114" w:line="259" w:lineRule="auto"/>
      <w:ind w:left="25" w:right="17" w:hanging="10"/>
      <w:jc w:val="both"/>
    </w:pPr>
    <w:rPr>
      <w:rFonts w:ascii="Times New Roman" w:hAnsi="Times New Roman" w:cs="Times New Roman"/>
      <w:color w:val="000000"/>
      <w:sz w:val="20"/>
      <w:lang w:val="en-US" w:eastAsia="en-US"/>
    </w:rPr>
  </w:style>
  <w:style w:type="paragraph" w:styleId="TM4">
    <w:name w:val="toc 4"/>
    <w:hidden/>
    <w:uiPriority w:val="1"/>
    <w:qFormat/>
    <w:rsid w:val="00FE799C"/>
    <w:pPr>
      <w:spacing w:after="114" w:line="259" w:lineRule="auto"/>
      <w:ind w:left="25" w:right="16" w:hanging="10"/>
      <w:jc w:val="both"/>
    </w:pPr>
    <w:rPr>
      <w:rFonts w:ascii="Times New Roman" w:hAnsi="Times New Roman" w:cs="Times New Roman"/>
      <w:color w:val="000000"/>
      <w:sz w:val="20"/>
      <w:lang w:val="en-US" w:eastAsia="en-US"/>
    </w:rPr>
  </w:style>
  <w:style w:type="paragraph" w:styleId="Rvision">
    <w:name w:val="Revision"/>
    <w:hidden/>
    <w:uiPriority w:val="99"/>
    <w:semiHidden/>
    <w:rsid w:val="00FE799C"/>
    <w:pPr>
      <w:spacing w:after="0" w:line="240" w:lineRule="auto"/>
    </w:pPr>
    <w:rPr>
      <w:rFonts w:eastAsiaTheme="minorHAnsi"/>
      <w:lang w:val="en-GB" w:eastAsia="en-US"/>
    </w:rPr>
  </w:style>
  <w:style w:type="paragraph" w:styleId="Commentaire">
    <w:name w:val="annotation text"/>
    <w:basedOn w:val="Normal"/>
    <w:link w:val="CommentaireCar"/>
    <w:uiPriority w:val="99"/>
    <w:semiHidden/>
    <w:unhideWhenUsed/>
    <w:rsid w:val="00FE799C"/>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FE799C"/>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FE799C"/>
    <w:rPr>
      <w:b/>
      <w:bCs/>
    </w:rPr>
  </w:style>
  <w:style w:type="character" w:customStyle="1" w:styleId="ObjetducommentaireCar">
    <w:name w:val="Objet du commentaire Car"/>
    <w:basedOn w:val="CommentaireCar"/>
    <w:link w:val="Objetducommentaire"/>
    <w:uiPriority w:val="99"/>
    <w:semiHidden/>
    <w:rsid w:val="00FE799C"/>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982F2D-DBD0-4E1B-A9DD-E3DA09790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30</Pages>
  <Words>15698</Words>
  <Characters>86339</Characters>
  <Application>Microsoft Office Word</Application>
  <DocSecurity>0</DocSecurity>
  <Lines>719</Lines>
  <Paragraphs>203</Paragraphs>
  <ScaleCrop>false</ScaleCrop>
  <HeadingPairs>
    <vt:vector size="2" baseType="variant">
      <vt:variant>
        <vt:lpstr>Titre</vt:lpstr>
      </vt:variant>
      <vt:variant>
        <vt:i4>1</vt:i4>
      </vt:variant>
    </vt:vector>
  </HeadingPairs>
  <TitlesOfParts>
    <vt:vector size="1" baseType="lpstr">
      <vt:lpstr>HRI/CORE/MUS/2024</vt:lpstr>
    </vt:vector>
  </TitlesOfParts>
  <Company>DCM</Company>
  <LinksUpToDate>false</LinksUpToDate>
  <CharactersWithSpaces>101834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HRI/CORE/MUS/2024</dc:title>
  <dc:subject/>
  <dc:creator>Julien OKRZESIK</dc:creator>
  <cp:keywords/>
  <cp:lastModifiedBy>Julien OKRZESIK</cp:lastModifiedBy>
  <cp:revision>3</cp:revision>
  <cp:lastPrinted>2024-07-30T08:11:00Z</cp:lastPrinted>
  <dcterms:created xsi:type="dcterms:W3CDTF">2024-07-30T08:11:00Z</dcterms:created>
  <dcterms:modified xsi:type="dcterms:W3CDTF">2024-07-30T08:11:00Z</dcterms:modified>
</cp:coreProperties>
</file>