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7579B1"/>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7579B1" w:rsidP="007579B1">
            <w:pPr>
              <w:jc w:val="right"/>
            </w:pPr>
            <w:r w:rsidRPr="007579B1">
              <w:rPr>
                <w:sz w:val="40"/>
              </w:rPr>
              <w:t>CERD</w:t>
            </w:r>
            <w:r>
              <w:t>/C/LVA/Q/6-12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7579B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7579B1" w:rsidP="009D5F1A">
            <w:pPr>
              <w:spacing w:before="240"/>
            </w:pPr>
            <w:r>
              <w:t>Distr. générale</w:t>
            </w:r>
          </w:p>
          <w:p w:rsidR="007579B1" w:rsidRDefault="007579B1" w:rsidP="007579B1">
            <w:pPr>
              <w:spacing w:line="240" w:lineRule="exact"/>
            </w:pPr>
            <w:r>
              <w:t>20 juin 2018</w:t>
            </w:r>
          </w:p>
          <w:p w:rsidR="007579B1" w:rsidRDefault="007579B1" w:rsidP="007579B1">
            <w:pPr>
              <w:spacing w:line="240" w:lineRule="exact"/>
            </w:pPr>
            <w:r>
              <w:t>Français</w:t>
            </w:r>
          </w:p>
          <w:p w:rsidR="007579B1" w:rsidRDefault="007579B1" w:rsidP="007579B1">
            <w:pPr>
              <w:spacing w:line="240" w:lineRule="exact"/>
            </w:pPr>
            <w:r>
              <w:t>Original : anglais</w:t>
            </w:r>
          </w:p>
          <w:p w:rsidR="007579B1" w:rsidRPr="00DB58B5" w:rsidRDefault="007579B1" w:rsidP="007579B1">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7579B1">
        <w:rPr>
          <w:b/>
          <w:sz w:val="24"/>
          <w:szCs w:val="24"/>
        </w:rPr>
        <w:t>’</w:t>
      </w:r>
      <w:r w:rsidRPr="00C56102">
        <w:rPr>
          <w:b/>
          <w:sz w:val="24"/>
          <w:szCs w:val="24"/>
        </w:rPr>
        <w:t>élimination de la discrimination raciale</w:t>
      </w:r>
    </w:p>
    <w:p w:rsidR="007579B1" w:rsidRPr="009F3B22" w:rsidRDefault="007579B1" w:rsidP="007579B1">
      <w:pPr>
        <w:rPr>
          <w:b/>
          <w:bCs/>
        </w:rPr>
      </w:pPr>
      <w:r w:rsidRPr="009F3B22">
        <w:rPr>
          <w:b/>
          <w:bCs/>
          <w:lang w:val="fr-FR"/>
        </w:rPr>
        <w:t>Quatre-vingt-seizième session</w:t>
      </w:r>
    </w:p>
    <w:p w:rsidR="007579B1" w:rsidRPr="009F3B22" w:rsidRDefault="007579B1" w:rsidP="007579B1">
      <w:r w:rsidRPr="009F3B22">
        <w:rPr>
          <w:lang w:val="fr-FR"/>
        </w:rPr>
        <w:t>6-30 août 2018</w:t>
      </w:r>
    </w:p>
    <w:p w:rsidR="007579B1" w:rsidRPr="009F3B22" w:rsidRDefault="007579B1" w:rsidP="007579B1">
      <w:r w:rsidRPr="009F3B22">
        <w:rPr>
          <w:lang w:val="fr-FR"/>
        </w:rPr>
        <w:t>Point 4 de l</w:t>
      </w:r>
      <w:r>
        <w:rPr>
          <w:lang w:val="fr-FR"/>
        </w:rPr>
        <w:t>’</w:t>
      </w:r>
      <w:r w:rsidRPr="009F3B22">
        <w:rPr>
          <w:lang w:val="fr-FR"/>
        </w:rPr>
        <w:t>ordre du jour provisoire</w:t>
      </w:r>
    </w:p>
    <w:p w:rsidR="007579B1" w:rsidRPr="009F3B22" w:rsidRDefault="007579B1" w:rsidP="007579B1">
      <w:pPr>
        <w:rPr>
          <w:b/>
          <w:bCs/>
        </w:rPr>
      </w:pPr>
      <w:r w:rsidRPr="009F3B22">
        <w:rPr>
          <w:b/>
          <w:bCs/>
          <w:lang w:val="fr-FR"/>
        </w:rPr>
        <w:t xml:space="preserve">Examen des rapports, observations et renseignements </w:t>
      </w:r>
      <w:r w:rsidR="00394070">
        <w:rPr>
          <w:b/>
          <w:bCs/>
          <w:lang w:val="fr-FR"/>
        </w:rPr>
        <w:br/>
      </w:r>
      <w:r w:rsidRPr="009F3B22">
        <w:rPr>
          <w:b/>
          <w:bCs/>
          <w:lang w:val="fr-FR"/>
        </w:rPr>
        <w:t>soumis</w:t>
      </w:r>
      <w:r>
        <w:rPr>
          <w:b/>
          <w:bCs/>
          <w:lang w:val="fr-FR"/>
        </w:rPr>
        <w:t xml:space="preserve"> </w:t>
      </w:r>
      <w:r w:rsidRPr="009F3B22">
        <w:rPr>
          <w:b/>
          <w:bCs/>
          <w:lang w:val="fr-FR"/>
        </w:rPr>
        <w:t xml:space="preserve">par les États parties en application </w:t>
      </w:r>
      <w:r w:rsidR="00394070">
        <w:rPr>
          <w:b/>
          <w:bCs/>
          <w:lang w:val="fr-FR"/>
        </w:rPr>
        <w:br/>
      </w:r>
      <w:r w:rsidRPr="009F3B22">
        <w:rPr>
          <w:b/>
          <w:bCs/>
          <w:lang w:val="fr-FR"/>
        </w:rPr>
        <w:t>de l</w:t>
      </w:r>
      <w:r>
        <w:rPr>
          <w:b/>
          <w:bCs/>
          <w:lang w:val="fr-FR"/>
        </w:rPr>
        <w:t>’</w:t>
      </w:r>
      <w:r w:rsidRPr="009F3B22">
        <w:rPr>
          <w:b/>
          <w:bCs/>
          <w:lang w:val="fr-FR"/>
        </w:rPr>
        <w:t>article 9</w:t>
      </w:r>
      <w:r w:rsidR="00394070">
        <w:rPr>
          <w:b/>
          <w:bCs/>
          <w:lang w:val="fr-FR"/>
        </w:rPr>
        <w:t xml:space="preserve"> </w:t>
      </w:r>
      <w:r w:rsidRPr="009F3B22">
        <w:rPr>
          <w:b/>
          <w:bCs/>
          <w:lang w:val="fr-FR"/>
        </w:rPr>
        <w:t>de la Convention</w:t>
      </w:r>
    </w:p>
    <w:p w:rsidR="007C4C9D" w:rsidRPr="007579B1" w:rsidRDefault="00701876" w:rsidP="007579B1">
      <w:pPr>
        <w:pStyle w:val="HChG"/>
      </w:pPr>
      <w:r w:rsidRPr="007579B1">
        <w:rPr>
          <w:lang w:val="fr-FR"/>
        </w:rPr>
        <w:tab/>
      </w:r>
      <w:r w:rsidRPr="007579B1">
        <w:rPr>
          <w:lang w:val="fr-FR"/>
        </w:rPr>
        <w:tab/>
      </w:r>
      <w:r w:rsidRPr="007579B1">
        <w:rPr>
          <w:lang w:val="fr-FR"/>
        </w:rPr>
        <w:t xml:space="preserve">Liste de thèmes concernant le rapport de la Lettonie </w:t>
      </w:r>
      <w:r w:rsidR="00394070">
        <w:rPr>
          <w:lang w:val="fr-FR"/>
        </w:rPr>
        <w:br/>
      </w:r>
      <w:r w:rsidRPr="007579B1">
        <w:rPr>
          <w:lang w:val="fr-FR"/>
        </w:rPr>
        <w:t>valant sixième à douzième rapports périodiques</w:t>
      </w:r>
    </w:p>
    <w:p w:rsidR="007C4C9D" w:rsidRPr="007579B1" w:rsidRDefault="00701876" w:rsidP="007579B1">
      <w:pPr>
        <w:pStyle w:val="H1G"/>
      </w:pPr>
      <w:r w:rsidRPr="007579B1">
        <w:rPr>
          <w:lang w:val="fr-FR"/>
        </w:rPr>
        <w:tab/>
      </w:r>
      <w:r w:rsidRPr="007579B1">
        <w:rPr>
          <w:lang w:val="fr-FR"/>
        </w:rPr>
        <w:tab/>
      </w:r>
      <w:r w:rsidR="00AE7DE4">
        <w:rPr>
          <w:lang w:val="fr-FR"/>
        </w:rPr>
        <w:t>Note du R</w:t>
      </w:r>
      <w:r w:rsidRPr="007579B1">
        <w:rPr>
          <w:lang w:val="fr-FR"/>
        </w:rPr>
        <w:t>apporteur de pays</w:t>
      </w:r>
    </w:p>
    <w:p w:rsidR="007C4C9D" w:rsidRPr="007579B1" w:rsidRDefault="00701876" w:rsidP="007579B1">
      <w:pPr>
        <w:pStyle w:val="SingleTxtG"/>
      </w:pPr>
      <w:r w:rsidRPr="007579B1">
        <w:rPr>
          <w:lang w:val="fr-FR"/>
        </w:rPr>
        <w:t>1.</w:t>
      </w:r>
      <w:r w:rsidRPr="007579B1">
        <w:rPr>
          <w:lang w:val="fr-FR"/>
        </w:rPr>
        <w:tab/>
        <w:t>À</w:t>
      </w:r>
      <w:r w:rsidRPr="007579B1">
        <w:rPr>
          <w:lang w:val="fr-FR"/>
        </w:rPr>
        <w:t xml:space="preserve"> sa soixante-</w:t>
      </w:r>
      <w:r w:rsidR="007579B1">
        <w:rPr>
          <w:lang w:val="fr-FR"/>
        </w:rPr>
        <w:t>seizième session (A/65/18, par. </w:t>
      </w:r>
      <w:r w:rsidRPr="007579B1">
        <w:rPr>
          <w:lang w:val="fr-FR"/>
        </w:rPr>
        <w:t>85), le Comité pour l</w:t>
      </w:r>
      <w:r w:rsidR="007579B1">
        <w:rPr>
          <w:lang w:val="fr-FR"/>
        </w:rPr>
        <w:t>’</w:t>
      </w:r>
      <w:r w:rsidRPr="007579B1">
        <w:rPr>
          <w:lang w:val="fr-FR"/>
        </w:rPr>
        <w:t>élimination de la discrimi</w:t>
      </w:r>
      <w:r w:rsidR="00AE7DE4">
        <w:rPr>
          <w:lang w:val="fr-FR"/>
        </w:rPr>
        <w:t>nation raciale a décidé que le R</w:t>
      </w:r>
      <w:r w:rsidRPr="007579B1">
        <w:rPr>
          <w:lang w:val="fr-FR"/>
        </w:rPr>
        <w:t>apporteur de pays ferait parvenir à l</w:t>
      </w:r>
      <w:r w:rsidR="007579B1">
        <w:rPr>
          <w:lang w:val="fr-FR"/>
        </w:rPr>
        <w:t>’</w:t>
      </w:r>
      <w:r w:rsidRPr="007579B1">
        <w:rPr>
          <w:lang w:val="fr-FR"/>
        </w:rPr>
        <w:t>État partie concerné une courte liste de thèmes en vue de guider et de structurer le dialogue</w:t>
      </w:r>
      <w:r w:rsidRPr="007579B1">
        <w:rPr>
          <w:lang w:val="fr-FR"/>
        </w:rPr>
        <w:t xml:space="preserve"> entre la délégation de l</w:t>
      </w:r>
      <w:r w:rsidR="007579B1">
        <w:rPr>
          <w:lang w:val="fr-FR"/>
        </w:rPr>
        <w:t>’</w:t>
      </w:r>
      <w:r w:rsidRPr="007579B1">
        <w:rPr>
          <w:lang w:val="fr-FR"/>
        </w:rPr>
        <w:t>État partie et le Comité pendant l</w:t>
      </w:r>
      <w:r w:rsidR="007579B1">
        <w:rPr>
          <w:lang w:val="fr-FR"/>
        </w:rPr>
        <w:t>’</w:t>
      </w:r>
      <w:r w:rsidRPr="007579B1">
        <w:rPr>
          <w:lang w:val="fr-FR"/>
        </w:rPr>
        <w:t>examen du rapport de l</w:t>
      </w:r>
      <w:r w:rsidR="007579B1">
        <w:rPr>
          <w:lang w:val="fr-FR"/>
        </w:rPr>
        <w:t>’</w:t>
      </w:r>
      <w:r w:rsidRPr="007579B1">
        <w:rPr>
          <w:lang w:val="fr-FR"/>
        </w:rPr>
        <w:t>État partie. On</w:t>
      </w:r>
      <w:r w:rsidR="00AE7DE4">
        <w:rPr>
          <w:lang w:val="fr-FR"/>
        </w:rPr>
        <w:t> </w:t>
      </w:r>
      <w:r w:rsidRPr="007579B1">
        <w:rPr>
          <w:lang w:val="fr-FR"/>
        </w:rPr>
        <w:t>trouvera ci-après une liste de thèmes non exhaustive, d</w:t>
      </w:r>
      <w:r w:rsidR="007579B1">
        <w:rPr>
          <w:lang w:val="fr-FR"/>
        </w:rPr>
        <w:t>’</w:t>
      </w:r>
      <w:r w:rsidRPr="007579B1">
        <w:rPr>
          <w:lang w:val="fr-FR"/>
        </w:rPr>
        <w:t>autres questions pouvant être traitées au cours du dialogue. Cette liste n</w:t>
      </w:r>
      <w:r w:rsidR="007579B1">
        <w:rPr>
          <w:lang w:val="fr-FR"/>
        </w:rPr>
        <w:t>’</w:t>
      </w:r>
      <w:r w:rsidRPr="007579B1">
        <w:rPr>
          <w:lang w:val="fr-FR"/>
        </w:rPr>
        <w:t>appelle pas de réponses é</w:t>
      </w:r>
      <w:r w:rsidRPr="007579B1">
        <w:rPr>
          <w:lang w:val="fr-FR"/>
        </w:rPr>
        <w:t xml:space="preserve">crites. </w:t>
      </w:r>
    </w:p>
    <w:p w:rsidR="007C4C9D" w:rsidRPr="007579B1" w:rsidRDefault="00701876" w:rsidP="007579B1">
      <w:pPr>
        <w:pStyle w:val="H23G"/>
      </w:pPr>
      <w:r w:rsidRPr="007579B1">
        <w:rPr>
          <w:lang w:val="fr-FR"/>
        </w:rPr>
        <w:tab/>
      </w:r>
      <w:r w:rsidRPr="007579B1">
        <w:rPr>
          <w:lang w:val="fr-FR"/>
        </w:rPr>
        <w:tab/>
      </w:r>
      <w:r w:rsidRPr="007579B1">
        <w:rPr>
          <w:lang w:val="fr-FR"/>
        </w:rPr>
        <w:t>La Convention dans le droit interne et le cadre institutionnel et poli</w:t>
      </w:r>
      <w:r w:rsidR="007579B1">
        <w:rPr>
          <w:lang w:val="fr-FR"/>
        </w:rPr>
        <w:t xml:space="preserve">tique </w:t>
      </w:r>
      <w:r w:rsidR="00394070">
        <w:rPr>
          <w:lang w:val="fr-FR"/>
        </w:rPr>
        <w:br/>
      </w:r>
      <w:r w:rsidR="007579B1">
        <w:rPr>
          <w:lang w:val="fr-FR"/>
        </w:rPr>
        <w:t>de sa mise en œuvre (art. </w:t>
      </w:r>
      <w:r w:rsidRPr="007579B1">
        <w:rPr>
          <w:lang w:val="fr-FR"/>
        </w:rPr>
        <w:t>2, 4, 6 et 7)</w:t>
      </w:r>
    </w:p>
    <w:p w:rsidR="007C4C9D" w:rsidRPr="007579B1" w:rsidRDefault="00701876" w:rsidP="007579B1">
      <w:pPr>
        <w:pStyle w:val="SingleTxtG"/>
      </w:pPr>
      <w:r w:rsidRPr="007579B1">
        <w:rPr>
          <w:lang w:val="fr-FR"/>
        </w:rPr>
        <w:t>2.</w:t>
      </w:r>
      <w:r w:rsidRPr="007579B1">
        <w:rPr>
          <w:lang w:val="fr-FR"/>
        </w:rPr>
        <w:tab/>
        <w:t>Informations sur les mesures prises pour incorporer une définition de la discriminatio</w:t>
      </w:r>
      <w:r w:rsidRPr="007579B1">
        <w:rPr>
          <w:lang w:val="fr-FR"/>
        </w:rPr>
        <w:t>n raciale conforme à l</w:t>
      </w:r>
      <w:r w:rsidR="007579B1">
        <w:rPr>
          <w:lang w:val="fr-FR"/>
        </w:rPr>
        <w:t>’</w:t>
      </w:r>
      <w:r w:rsidRPr="007579B1">
        <w:rPr>
          <w:lang w:val="fr-FR"/>
        </w:rPr>
        <w:t>article premie</w:t>
      </w:r>
      <w:r w:rsidRPr="007579B1">
        <w:rPr>
          <w:lang w:val="fr-FR"/>
        </w:rPr>
        <w:t>r</w:t>
      </w:r>
      <w:r w:rsidRPr="007579B1">
        <w:rPr>
          <w:lang w:val="fr-FR"/>
        </w:rPr>
        <w:t xml:space="preserve"> </w:t>
      </w:r>
      <w:r w:rsidRPr="007579B1">
        <w:rPr>
          <w:lang w:val="fr-FR"/>
        </w:rPr>
        <w:t xml:space="preserve">de la Convention dans la législation nationale, </w:t>
      </w:r>
      <w:r w:rsidRPr="007579B1">
        <w:rPr>
          <w:lang w:val="fr-FR"/>
        </w:rPr>
        <w:t>en plus de celle figurant à</w:t>
      </w:r>
      <w:r w:rsidRPr="007579B1">
        <w:rPr>
          <w:lang w:val="fr-FR"/>
        </w:rPr>
        <w:t xml:space="preserve"> l</w:t>
      </w:r>
      <w:r w:rsidR="007579B1">
        <w:rPr>
          <w:lang w:val="fr-FR"/>
        </w:rPr>
        <w:t>’article </w:t>
      </w:r>
      <w:r w:rsidRPr="007579B1">
        <w:rPr>
          <w:lang w:val="fr-FR"/>
        </w:rPr>
        <w:t>29 du Code du travail</w:t>
      </w:r>
      <w:r w:rsidR="007579B1">
        <w:rPr>
          <w:lang w:val="fr-FR"/>
        </w:rPr>
        <w:t xml:space="preserve"> (A/58/18, par. 444 ; CERD/C/LVA/6-12, par. </w:t>
      </w:r>
      <w:r w:rsidRPr="007579B1">
        <w:rPr>
          <w:lang w:val="fr-FR"/>
        </w:rPr>
        <w:t>4).</w:t>
      </w:r>
    </w:p>
    <w:p w:rsidR="007C4C9D" w:rsidRPr="007579B1" w:rsidRDefault="00701876" w:rsidP="007579B1">
      <w:pPr>
        <w:pStyle w:val="SingleTxtG"/>
      </w:pPr>
      <w:r w:rsidRPr="007579B1">
        <w:rPr>
          <w:lang w:val="fr-FR"/>
        </w:rPr>
        <w:t>3.</w:t>
      </w:r>
      <w:r w:rsidRPr="007579B1">
        <w:rPr>
          <w:lang w:val="fr-FR"/>
        </w:rPr>
        <w:tab/>
        <w:t>Informations actualisées sur l</w:t>
      </w:r>
      <w:r w:rsidR="007579B1">
        <w:rPr>
          <w:lang w:val="fr-FR"/>
        </w:rPr>
        <w:t>’</w:t>
      </w:r>
      <w:r w:rsidRPr="007579B1">
        <w:rPr>
          <w:lang w:val="fr-FR"/>
        </w:rPr>
        <w:t>application des dispositions juridiques interdisan</w:t>
      </w:r>
      <w:r w:rsidRPr="007579B1">
        <w:rPr>
          <w:lang w:val="fr-FR"/>
        </w:rPr>
        <w:t>t la discrimination raciale, notamment l</w:t>
      </w:r>
      <w:r w:rsidR="007579B1">
        <w:rPr>
          <w:lang w:val="fr-FR"/>
        </w:rPr>
        <w:t>’article </w:t>
      </w:r>
      <w:r w:rsidRPr="007579B1">
        <w:rPr>
          <w:lang w:val="fr-FR"/>
        </w:rPr>
        <w:t>29 du Code du travail tel que modifié en 2004 et 2006, l</w:t>
      </w:r>
      <w:r w:rsidR="007579B1">
        <w:rPr>
          <w:lang w:val="fr-FR"/>
        </w:rPr>
        <w:t>’</w:t>
      </w:r>
      <w:r w:rsidRPr="007579B1">
        <w:rPr>
          <w:lang w:val="fr-FR"/>
        </w:rPr>
        <w:t>article</w:t>
      </w:r>
      <w:r w:rsidR="007579B1">
        <w:rPr>
          <w:lang w:val="fr-FR"/>
        </w:rPr>
        <w:t> </w:t>
      </w:r>
      <w:r w:rsidRPr="007579B1">
        <w:rPr>
          <w:lang w:val="fr-FR"/>
        </w:rPr>
        <w:t>204 du Code des infractions administratives</w:t>
      </w:r>
      <w:r w:rsidRPr="007579B1">
        <w:rPr>
          <w:lang w:val="fr-FR"/>
        </w:rPr>
        <w:t xml:space="preserve"> tel que </w:t>
      </w:r>
      <w:r w:rsidR="007579B1">
        <w:rPr>
          <w:lang w:val="fr-FR"/>
        </w:rPr>
        <w:t>modifié en 2007 et les articles </w:t>
      </w:r>
      <w:r w:rsidRPr="007579B1">
        <w:rPr>
          <w:lang w:val="fr-FR"/>
        </w:rPr>
        <w:t>48, 78, 149 et 150 du Code pénal de 2014, ainsi que sur</w:t>
      </w:r>
      <w:r w:rsidRPr="007579B1">
        <w:rPr>
          <w:lang w:val="fr-FR"/>
        </w:rPr>
        <w:t xml:space="preserve"> les recours offerts aux victimes de discrimination raciale. </w:t>
      </w:r>
      <w:r w:rsidRPr="007579B1">
        <w:rPr>
          <w:lang w:val="fr-FR"/>
        </w:rPr>
        <w:t>R</w:t>
      </w:r>
      <w:r w:rsidRPr="007579B1">
        <w:rPr>
          <w:lang w:val="fr-FR"/>
        </w:rPr>
        <w:t>aisons pour lesquelles ces dispositions juridiques ne sont que peu invoquées et le nombre de déclarations de culpabilité</w:t>
      </w:r>
      <w:r w:rsidRPr="007579B1">
        <w:rPr>
          <w:lang w:val="fr-FR"/>
        </w:rPr>
        <w:t xml:space="preserve"> est p</w:t>
      </w:r>
      <w:r w:rsidR="007579B1">
        <w:rPr>
          <w:lang w:val="fr-FR"/>
        </w:rPr>
        <w:t>eu élevé (CERD/C/LVA/6-12, par. 4 à 10 ; HRI/CORE/LVA/2017, par. </w:t>
      </w:r>
      <w:r w:rsidRPr="007579B1">
        <w:rPr>
          <w:lang w:val="fr-FR"/>
        </w:rPr>
        <w:t>180 à 186).</w:t>
      </w:r>
    </w:p>
    <w:p w:rsidR="007C4C9D" w:rsidRPr="007579B1" w:rsidRDefault="00701876" w:rsidP="007579B1">
      <w:pPr>
        <w:pStyle w:val="SingleTxtG"/>
      </w:pPr>
      <w:r w:rsidRPr="007579B1">
        <w:rPr>
          <w:lang w:val="fr-FR"/>
        </w:rPr>
        <w:t>4.</w:t>
      </w:r>
      <w:r w:rsidRPr="007579B1">
        <w:rPr>
          <w:lang w:val="fr-FR"/>
        </w:rPr>
        <w:tab/>
        <w:t xml:space="preserve">Renseignements sur les mesures </w:t>
      </w:r>
      <w:r w:rsidRPr="007579B1">
        <w:rPr>
          <w:lang w:val="fr-FR"/>
        </w:rPr>
        <w:t>visant à</w:t>
      </w:r>
      <w:r w:rsidRPr="007579B1">
        <w:rPr>
          <w:lang w:val="fr-FR"/>
        </w:rPr>
        <w:t xml:space="preserve"> </w:t>
      </w:r>
      <w:r w:rsidRPr="007579B1">
        <w:rPr>
          <w:lang w:val="fr-FR"/>
        </w:rPr>
        <w:t>accroître les ressources financières allouées au Bureau du Médiateur</w:t>
      </w:r>
      <w:r w:rsidRPr="007579B1">
        <w:rPr>
          <w:lang w:val="fr-FR"/>
        </w:rPr>
        <w:t xml:space="preserve"> </w:t>
      </w:r>
      <w:r w:rsidRPr="007579B1">
        <w:rPr>
          <w:lang w:val="fr-FR"/>
        </w:rPr>
        <w:t>pour permettre à ce dernier de</w:t>
      </w:r>
      <w:r w:rsidRPr="007579B1">
        <w:rPr>
          <w:lang w:val="fr-FR"/>
        </w:rPr>
        <w:t xml:space="preserve"> s</w:t>
      </w:r>
      <w:r w:rsidR="007579B1">
        <w:rPr>
          <w:lang w:val="fr-FR"/>
        </w:rPr>
        <w:t>’</w:t>
      </w:r>
      <w:r w:rsidRPr="007579B1">
        <w:rPr>
          <w:lang w:val="fr-FR"/>
        </w:rPr>
        <w:t>acquitter de ses fonction</w:t>
      </w:r>
      <w:r w:rsidRPr="007579B1">
        <w:rPr>
          <w:lang w:val="fr-FR"/>
        </w:rPr>
        <w:t xml:space="preserve">s efficacement. Renseignements sur les </w:t>
      </w:r>
      <w:r w:rsidRPr="007579B1">
        <w:rPr>
          <w:lang w:val="fr-FR"/>
        </w:rPr>
        <w:t>résultats</w:t>
      </w:r>
      <w:r w:rsidRPr="007579B1">
        <w:rPr>
          <w:lang w:val="fr-FR"/>
        </w:rPr>
        <w:t xml:space="preserve"> des activités menées par le Médiateur </w:t>
      </w:r>
      <w:r w:rsidRPr="007579B1">
        <w:rPr>
          <w:lang w:val="fr-FR"/>
        </w:rPr>
        <w:t xml:space="preserve">pour </w:t>
      </w:r>
      <w:r w:rsidRPr="007579B1">
        <w:rPr>
          <w:lang w:val="fr-FR"/>
        </w:rPr>
        <w:t xml:space="preserve">éliminer la discrimination raciale, </w:t>
      </w:r>
      <w:r w:rsidRPr="007579B1">
        <w:rPr>
          <w:lang w:val="fr-FR"/>
        </w:rPr>
        <w:t>dont</w:t>
      </w:r>
      <w:r w:rsidRPr="007579B1">
        <w:rPr>
          <w:lang w:val="fr-FR"/>
        </w:rPr>
        <w:t xml:space="preserve"> des données ventilées sur les </w:t>
      </w:r>
      <w:r w:rsidRPr="007579B1">
        <w:rPr>
          <w:lang w:val="fr-FR"/>
        </w:rPr>
        <w:t xml:space="preserve">plaintes pour discrimination fondée sur des motifs </w:t>
      </w:r>
      <w:r w:rsidRPr="007579B1">
        <w:rPr>
          <w:lang w:val="fr-FR"/>
        </w:rPr>
        <w:t>couvert</w:t>
      </w:r>
      <w:r w:rsidRPr="007579B1">
        <w:rPr>
          <w:lang w:val="fr-FR"/>
        </w:rPr>
        <w:t>s par la Convention</w:t>
      </w:r>
      <w:r w:rsidRPr="007579B1">
        <w:rPr>
          <w:lang w:val="fr-FR"/>
        </w:rPr>
        <w:t xml:space="preserve"> qui ont été exa</w:t>
      </w:r>
      <w:r w:rsidRPr="007579B1">
        <w:rPr>
          <w:lang w:val="fr-FR"/>
        </w:rPr>
        <w:t>minées par le Médiateur et sur l</w:t>
      </w:r>
      <w:r w:rsidR="007579B1">
        <w:rPr>
          <w:lang w:val="fr-FR"/>
        </w:rPr>
        <w:t>’</w:t>
      </w:r>
      <w:r w:rsidRPr="007579B1">
        <w:rPr>
          <w:lang w:val="fr-FR"/>
        </w:rPr>
        <w:t xml:space="preserve">issue de ces </w:t>
      </w:r>
      <w:r w:rsidR="007579B1">
        <w:rPr>
          <w:lang w:val="fr-FR"/>
        </w:rPr>
        <w:t>plaintes (CERD/C/LVA/6-12, par. 171 à 173 ; HRI/CORE/LVA/2017, par. </w:t>
      </w:r>
      <w:r w:rsidRPr="007579B1">
        <w:rPr>
          <w:lang w:val="fr-FR"/>
        </w:rPr>
        <w:t xml:space="preserve">56 à 59 et 188). </w:t>
      </w:r>
    </w:p>
    <w:p w:rsidR="007C4C9D" w:rsidRPr="007579B1" w:rsidRDefault="00701876" w:rsidP="00394070">
      <w:pPr>
        <w:pStyle w:val="SingleTxtG"/>
        <w:keepNext/>
        <w:keepLines/>
      </w:pPr>
      <w:r w:rsidRPr="007579B1">
        <w:rPr>
          <w:lang w:val="fr-FR"/>
        </w:rPr>
        <w:t>5.</w:t>
      </w:r>
      <w:r w:rsidRPr="007579B1">
        <w:rPr>
          <w:lang w:val="fr-FR"/>
        </w:rPr>
        <w:tab/>
        <w:t xml:space="preserve">Informations sur les mesures prises pour </w:t>
      </w:r>
      <w:r w:rsidRPr="007579B1">
        <w:rPr>
          <w:lang w:val="fr-FR"/>
        </w:rPr>
        <w:t>assurer une collecte de données</w:t>
      </w:r>
      <w:r w:rsidRPr="007579B1">
        <w:rPr>
          <w:lang w:val="fr-FR"/>
        </w:rPr>
        <w:t xml:space="preserve"> systématique afin de mieux évaluer la situation </w:t>
      </w:r>
      <w:r w:rsidRPr="007579B1">
        <w:rPr>
          <w:lang w:val="fr-FR"/>
        </w:rPr>
        <w:t xml:space="preserve">des groupes protégés au titre de la Convention, </w:t>
      </w:r>
      <w:r w:rsidRPr="007579B1">
        <w:rPr>
          <w:lang w:val="fr-FR"/>
        </w:rPr>
        <w:t>notamment</w:t>
      </w:r>
      <w:r w:rsidRPr="007579B1">
        <w:rPr>
          <w:lang w:val="fr-FR"/>
        </w:rPr>
        <w:t xml:space="preserve"> </w:t>
      </w:r>
      <w:r w:rsidRPr="007579B1">
        <w:rPr>
          <w:lang w:val="fr-FR"/>
        </w:rPr>
        <w:t xml:space="preserve">concernant </w:t>
      </w:r>
      <w:r w:rsidRPr="007579B1">
        <w:rPr>
          <w:lang w:val="fr-FR"/>
        </w:rPr>
        <w:t xml:space="preserve">la réalisation </w:t>
      </w:r>
      <w:r w:rsidRPr="007579B1">
        <w:rPr>
          <w:lang w:val="fr-FR"/>
        </w:rPr>
        <w:t>de</w:t>
      </w:r>
      <w:r w:rsidRPr="007579B1">
        <w:rPr>
          <w:lang w:val="fr-FR"/>
        </w:rPr>
        <w:t>s droits économiques et sociaux, l</w:t>
      </w:r>
      <w:r w:rsidR="007579B1">
        <w:rPr>
          <w:lang w:val="fr-FR"/>
        </w:rPr>
        <w:t>’</w:t>
      </w:r>
      <w:r w:rsidRPr="007579B1">
        <w:rPr>
          <w:lang w:val="fr-FR"/>
        </w:rPr>
        <w:t>objectif étant d</w:t>
      </w:r>
      <w:r w:rsidR="007579B1">
        <w:rPr>
          <w:lang w:val="fr-FR"/>
        </w:rPr>
        <w:t>’</w:t>
      </w:r>
      <w:r w:rsidRPr="007579B1">
        <w:rPr>
          <w:lang w:val="fr-FR"/>
        </w:rPr>
        <w:t xml:space="preserve">élaborer des </w:t>
      </w:r>
      <w:bookmarkStart w:id="0" w:name="_GoBack"/>
      <w:bookmarkEnd w:id="0"/>
      <w:r w:rsidRPr="007579B1">
        <w:rPr>
          <w:lang w:val="fr-FR"/>
        </w:rPr>
        <w:t xml:space="preserve">mesures ciblées </w:t>
      </w:r>
      <w:r w:rsidRPr="007579B1">
        <w:rPr>
          <w:lang w:val="fr-FR"/>
        </w:rPr>
        <w:t>pour</w:t>
      </w:r>
      <w:r w:rsidRPr="007579B1">
        <w:rPr>
          <w:lang w:val="fr-FR"/>
        </w:rPr>
        <w:t xml:space="preserve"> promouvoir l</w:t>
      </w:r>
      <w:r w:rsidR="007579B1">
        <w:rPr>
          <w:lang w:val="fr-FR"/>
        </w:rPr>
        <w:t>’</w:t>
      </w:r>
      <w:r w:rsidRPr="007579B1">
        <w:rPr>
          <w:lang w:val="fr-FR"/>
        </w:rPr>
        <w:t>égalité réelle de toutes les composant</w:t>
      </w:r>
      <w:r w:rsidR="007579B1">
        <w:rPr>
          <w:lang w:val="fr-FR"/>
        </w:rPr>
        <w:t>es de la société (A/58/18, par. </w:t>
      </w:r>
      <w:r w:rsidRPr="007579B1">
        <w:rPr>
          <w:lang w:val="fr-FR"/>
        </w:rPr>
        <w:t>4</w:t>
      </w:r>
      <w:r w:rsidRPr="007579B1">
        <w:rPr>
          <w:lang w:val="fr-FR"/>
        </w:rPr>
        <w:t>50).</w:t>
      </w:r>
    </w:p>
    <w:p w:rsidR="007C4C9D" w:rsidRPr="007579B1" w:rsidRDefault="00701876" w:rsidP="007579B1">
      <w:pPr>
        <w:pStyle w:val="SingleTxtG"/>
      </w:pPr>
      <w:r w:rsidRPr="007579B1">
        <w:rPr>
          <w:lang w:val="fr-FR"/>
        </w:rPr>
        <w:t>6.</w:t>
      </w:r>
      <w:r w:rsidRPr="007579B1">
        <w:rPr>
          <w:lang w:val="fr-FR"/>
        </w:rPr>
        <w:tab/>
        <w:t>Renseignements sur les effets du Plan d</w:t>
      </w:r>
      <w:r w:rsidR="007579B1">
        <w:rPr>
          <w:lang w:val="fr-FR"/>
        </w:rPr>
        <w:t>’</w:t>
      </w:r>
      <w:r w:rsidRPr="007579B1">
        <w:rPr>
          <w:lang w:val="fr-FR"/>
        </w:rPr>
        <w:t xml:space="preserve">action pour la mise en </w:t>
      </w:r>
      <w:r w:rsidRPr="007579B1">
        <w:rPr>
          <w:lang w:val="fr-FR"/>
        </w:rPr>
        <w:t>œuvre</w:t>
      </w:r>
      <w:r w:rsidRPr="007579B1">
        <w:rPr>
          <w:lang w:val="fr-FR"/>
        </w:rPr>
        <w:t xml:space="preserve"> des Lignes directrices concernant l</w:t>
      </w:r>
      <w:r w:rsidR="007579B1">
        <w:rPr>
          <w:lang w:val="fr-FR"/>
        </w:rPr>
        <w:t>’</w:t>
      </w:r>
      <w:r w:rsidRPr="007579B1">
        <w:rPr>
          <w:lang w:val="fr-FR"/>
        </w:rPr>
        <w:t>identité nationale, la société civile et la politique d</w:t>
      </w:r>
      <w:r w:rsidR="007579B1">
        <w:rPr>
          <w:lang w:val="fr-FR"/>
        </w:rPr>
        <w:t>’</w:t>
      </w:r>
      <w:r w:rsidRPr="007579B1">
        <w:rPr>
          <w:lang w:val="fr-FR"/>
        </w:rPr>
        <w:t>intégration (2012-2018)</w:t>
      </w:r>
      <w:r w:rsidRPr="007579B1">
        <w:rPr>
          <w:lang w:val="fr-FR"/>
        </w:rPr>
        <w:t xml:space="preserve"> </w:t>
      </w:r>
      <w:r w:rsidRPr="007579B1">
        <w:rPr>
          <w:lang w:val="fr-FR"/>
        </w:rPr>
        <w:t>s</w:t>
      </w:r>
      <w:r w:rsidR="007579B1">
        <w:rPr>
          <w:lang w:val="fr-FR"/>
        </w:rPr>
        <w:t>’</w:t>
      </w:r>
      <w:r w:rsidRPr="007579B1">
        <w:rPr>
          <w:lang w:val="fr-FR"/>
        </w:rPr>
        <w:t>agissant</w:t>
      </w:r>
      <w:r w:rsidRPr="007579B1">
        <w:rPr>
          <w:lang w:val="fr-FR"/>
        </w:rPr>
        <w:t xml:space="preserve"> de favoriser l</w:t>
      </w:r>
      <w:r w:rsidR="007579B1">
        <w:rPr>
          <w:lang w:val="fr-FR"/>
        </w:rPr>
        <w:t>’</w:t>
      </w:r>
      <w:r w:rsidRPr="007579B1">
        <w:rPr>
          <w:lang w:val="fr-FR"/>
        </w:rPr>
        <w:t>instauration d</w:t>
      </w:r>
      <w:r w:rsidR="007579B1">
        <w:rPr>
          <w:lang w:val="fr-FR"/>
        </w:rPr>
        <w:t>’</w:t>
      </w:r>
      <w:r w:rsidRPr="007579B1">
        <w:rPr>
          <w:lang w:val="fr-FR"/>
        </w:rPr>
        <w:t>une société inclusi</w:t>
      </w:r>
      <w:r w:rsidRPr="007579B1">
        <w:rPr>
          <w:lang w:val="fr-FR"/>
        </w:rPr>
        <w:t xml:space="preserve">ve et la cohésion sociale. Renseignements sur les démarches entreprises pour garantir la participation </w:t>
      </w:r>
      <w:r w:rsidRPr="007579B1">
        <w:rPr>
          <w:lang w:val="fr-FR"/>
        </w:rPr>
        <w:t>effective</w:t>
      </w:r>
      <w:r w:rsidRPr="007579B1">
        <w:rPr>
          <w:lang w:val="fr-FR"/>
        </w:rPr>
        <w:t xml:space="preserve"> des représentants des minorités et des organisations de la société civile compétentes à l</w:t>
      </w:r>
      <w:r w:rsidR="007579B1">
        <w:rPr>
          <w:lang w:val="fr-FR"/>
        </w:rPr>
        <w:t>’</w:t>
      </w:r>
      <w:r w:rsidRPr="007579B1">
        <w:rPr>
          <w:lang w:val="fr-FR"/>
        </w:rPr>
        <w:t xml:space="preserve">élaboration, à </w:t>
      </w:r>
      <w:r w:rsidRPr="007579B1">
        <w:rPr>
          <w:lang w:val="fr-FR"/>
        </w:rPr>
        <w:t>l</w:t>
      </w:r>
      <w:r w:rsidR="007579B1">
        <w:rPr>
          <w:lang w:val="fr-FR"/>
        </w:rPr>
        <w:t>’</w:t>
      </w:r>
      <w:r w:rsidRPr="007579B1">
        <w:rPr>
          <w:lang w:val="fr-FR"/>
        </w:rPr>
        <w:t>application</w:t>
      </w:r>
      <w:r w:rsidRPr="007579B1">
        <w:rPr>
          <w:lang w:val="fr-FR"/>
        </w:rPr>
        <w:t xml:space="preserve"> et à l</w:t>
      </w:r>
      <w:r w:rsidR="007579B1">
        <w:rPr>
          <w:lang w:val="fr-FR"/>
        </w:rPr>
        <w:t>’</w:t>
      </w:r>
      <w:r w:rsidRPr="007579B1">
        <w:rPr>
          <w:lang w:val="fr-FR"/>
        </w:rPr>
        <w:t xml:space="preserve">évaluation de la </w:t>
      </w:r>
      <w:r w:rsidRPr="007579B1">
        <w:rPr>
          <w:lang w:val="fr-FR"/>
        </w:rPr>
        <w:t>politique d</w:t>
      </w:r>
      <w:r w:rsidR="007579B1">
        <w:rPr>
          <w:lang w:val="fr-FR"/>
        </w:rPr>
        <w:t>’</w:t>
      </w:r>
      <w:r w:rsidRPr="007579B1">
        <w:rPr>
          <w:lang w:val="fr-FR"/>
        </w:rPr>
        <w:t>int</w:t>
      </w:r>
      <w:r w:rsidR="007579B1">
        <w:rPr>
          <w:lang w:val="fr-FR"/>
        </w:rPr>
        <w:t>égration (CERD/C/LVA/6-12, par. </w:t>
      </w:r>
      <w:r w:rsidRPr="007579B1">
        <w:rPr>
          <w:lang w:val="fr-FR"/>
        </w:rPr>
        <w:t>18 à 19).</w:t>
      </w:r>
    </w:p>
    <w:p w:rsidR="007C4C9D" w:rsidRPr="007579B1" w:rsidRDefault="00701876" w:rsidP="007579B1">
      <w:pPr>
        <w:pStyle w:val="H23G"/>
      </w:pPr>
      <w:r w:rsidRPr="007579B1">
        <w:rPr>
          <w:lang w:val="fr-FR"/>
        </w:rPr>
        <w:tab/>
      </w:r>
      <w:r w:rsidRPr="007579B1">
        <w:rPr>
          <w:lang w:val="fr-FR"/>
        </w:rPr>
        <w:tab/>
      </w:r>
      <w:r w:rsidRPr="007579B1">
        <w:rPr>
          <w:lang w:val="fr-FR"/>
        </w:rPr>
        <w:t xml:space="preserve">Discours et crimes </w:t>
      </w:r>
      <w:r w:rsidRPr="007579B1">
        <w:rPr>
          <w:lang w:val="fr-FR"/>
        </w:rPr>
        <w:t>de haine à caractère raciste</w:t>
      </w:r>
      <w:r w:rsidR="007579B1">
        <w:rPr>
          <w:lang w:val="fr-FR"/>
        </w:rPr>
        <w:t xml:space="preserve"> (art. </w:t>
      </w:r>
      <w:r w:rsidRPr="007579B1">
        <w:rPr>
          <w:lang w:val="fr-FR"/>
        </w:rPr>
        <w:t>4</w:t>
      </w:r>
      <w:r w:rsidRPr="007579B1">
        <w:rPr>
          <w:lang w:val="fr-FR"/>
        </w:rPr>
        <w:t>)</w:t>
      </w:r>
    </w:p>
    <w:p w:rsidR="007C4C9D" w:rsidRPr="007579B1" w:rsidRDefault="00701876" w:rsidP="007579B1">
      <w:pPr>
        <w:pStyle w:val="SingleTxtG"/>
      </w:pPr>
      <w:r w:rsidRPr="007579B1">
        <w:rPr>
          <w:lang w:val="fr-FR"/>
        </w:rPr>
        <w:t>7.</w:t>
      </w:r>
      <w:r w:rsidRPr="007579B1">
        <w:rPr>
          <w:lang w:val="fr-FR"/>
        </w:rPr>
        <w:tab/>
        <w:t xml:space="preserve">Informations sur les mesures prises pour prévenir et combattre les discours </w:t>
      </w:r>
      <w:r w:rsidRPr="007579B1">
        <w:rPr>
          <w:lang w:val="fr-FR"/>
        </w:rPr>
        <w:t xml:space="preserve">de haine </w:t>
      </w:r>
      <w:r w:rsidRPr="007579B1">
        <w:rPr>
          <w:lang w:val="fr-FR"/>
        </w:rPr>
        <w:t xml:space="preserve">et </w:t>
      </w:r>
      <w:r w:rsidRPr="007579B1">
        <w:rPr>
          <w:lang w:val="fr-FR"/>
        </w:rPr>
        <w:t>les actes de</w:t>
      </w:r>
      <w:r w:rsidRPr="007579B1">
        <w:rPr>
          <w:lang w:val="fr-FR"/>
        </w:rPr>
        <w:t xml:space="preserve"> </w:t>
      </w:r>
      <w:r w:rsidRPr="007579B1">
        <w:rPr>
          <w:lang w:val="fr-FR"/>
        </w:rPr>
        <w:t xml:space="preserve">violence </w:t>
      </w:r>
      <w:r w:rsidRPr="007579B1">
        <w:rPr>
          <w:lang w:val="fr-FR"/>
        </w:rPr>
        <w:t>à caractère raciste</w:t>
      </w:r>
      <w:r w:rsidRPr="007579B1">
        <w:rPr>
          <w:lang w:val="fr-FR"/>
        </w:rPr>
        <w:t xml:space="preserve"> </w:t>
      </w:r>
      <w:r w:rsidRPr="007579B1">
        <w:rPr>
          <w:lang w:val="fr-FR"/>
        </w:rPr>
        <w:t>dirigés contre des minorités nationales, en particulier les Roms et les Russes de souche</w:t>
      </w:r>
      <w:r w:rsidRPr="007579B1">
        <w:rPr>
          <w:lang w:val="fr-FR"/>
        </w:rPr>
        <w:t>, et pour enq</w:t>
      </w:r>
      <w:r w:rsidR="007579B1">
        <w:rPr>
          <w:lang w:val="fr-FR"/>
        </w:rPr>
        <w:t>uêter sur ces cas (CERD/C/LVA/6</w:t>
      </w:r>
      <w:r w:rsidR="007579B1">
        <w:rPr>
          <w:lang w:val="fr-FR"/>
        </w:rPr>
        <w:noBreakHyphen/>
        <w:t>12, par. </w:t>
      </w:r>
      <w:r w:rsidRPr="007579B1">
        <w:rPr>
          <w:lang w:val="fr-FR"/>
        </w:rPr>
        <w:t xml:space="preserve">26 à 34 et 161 à 164). </w:t>
      </w:r>
    </w:p>
    <w:p w:rsidR="007C4C9D" w:rsidRPr="007579B1" w:rsidRDefault="00701876" w:rsidP="007579B1">
      <w:pPr>
        <w:pStyle w:val="SingleTxtG"/>
      </w:pPr>
      <w:r w:rsidRPr="007579B1">
        <w:rPr>
          <w:lang w:val="fr-FR"/>
        </w:rPr>
        <w:t>8.</w:t>
      </w:r>
      <w:r w:rsidRPr="007579B1">
        <w:rPr>
          <w:lang w:val="fr-FR"/>
        </w:rPr>
        <w:tab/>
      </w:r>
      <w:r w:rsidRPr="007579B1">
        <w:rPr>
          <w:lang w:val="fr-FR"/>
        </w:rPr>
        <w:t xml:space="preserve">Informations sur les démarches entreprises pour améliorer le recensement et le suivi des crimes de haines </w:t>
      </w:r>
      <w:r w:rsidRPr="007579B1">
        <w:rPr>
          <w:lang w:val="fr-FR"/>
        </w:rPr>
        <w:t>ainsi que</w:t>
      </w:r>
      <w:r w:rsidRPr="007579B1">
        <w:rPr>
          <w:lang w:val="fr-FR"/>
        </w:rPr>
        <w:t xml:space="preserve"> l</w:t>
      </w:r>
      <w:r w:rsidR="007579B1">
        <w:rPr>
          <w:lang w:val="fr-FR"/>
        </w:rPr>
        <w:t>’</w:t>
      </w:r>
      <w:r w:rsidRPr="007579B1">
        <w:rPr>
          <w:lang w:val="fr-FR"/>
        </w:rPr>
        <w:t>ouverture d</w:t>
      </w:r>
      <w:r w:rsidR="007579B1">
        <w:rPr>
          <w:lang w:val="fr-FR"/>
        </w:rPr>
        <w:t>’</w:t>
      </w:r>
      <w:r w:rsidRPr="007579B1">
        <w:rPr>
          <w:lang w:val="fr-FR"/>
        </w:rPr>
        <w:t>enquêtes et de poursuites concernant ces crimes, notamment la</w:t>
      </w:r>
      <w:r w:rsidRPr="007579B1">
        <w:rPr>
          <w:lang w:val="fr-FR"/>
        </w:rPr>
        <w:t xml:space="preserve"> </w:t>
      </w:r>
      <w:r w:rsidRPr="007579B1">
        <w:rPr>
          <w:lang w:val="fr-FR"/>
        </w:rPr>
        <w:t xml:space="preserve">formation </w:t>
      </w:r>
      <w:r w:rsidRPr="007579B1">
        <w:rPr>
          <w:lang w:val="fr-FR"/>
        </w:rPr>
        <w:t>des forces de l</w:t>
      </w:r>
      <w:r w:rsidR="007579B1">
        <w:rPr>
          <w:lang w:val="fr-FR"/>
        </w:rPr>
        <w:t>’</w:t>
      </w:r>
      <w:r w:rsidRPr="007579B1">
        <w:rPr>
          <w:lang w:val="fr-FR"/>
        </w:rPr>
        <w:t>ordre</w:t>
      </w:r>
      <w:r w:rsidRPr="007579B1">
        <w:rPr>
          <w:lang w:val="fr-FR"/>
        </w:rPr>
        <w:t>, et sur les effets de ces démarches. Informations sur les mesures adoptées pour alléger la charge de la preuve dans les affaires de crime de haine et renforcer la confiance de la population dans les institutions publiques (CERD/C/L</w:t>
      </w:r>
      <w:r w:rsidR="00FA58EA">
        <w:rPr>
          <w:lang w:val="fr-FR"/>
        </w:rPr>
        <w:t>VA/6-12, par. </w:t>
      </w:r>
      <w:r w:rsidRPr="007579B1">
        <w:rPr>
          <w:lang w:val="fr-FR"/>
        </w:rPr>
        <w:t xml:space="preserve">26 à 34 et 161 à 164). </w:t>
      </w:r>
    </w:p>
    <w:p w:rsidR="007C4C9D" w:rsidRPr="007579B1" w:rsidRDefault="00701876" w:rsidP="007579B1">
      <w:pPr>
        <w:pStyle w:val="SingleTxtG"/>
      </w:pPr>
      <w:r w:rsidRPr="007579B1">
        <w:rPr>
          <w:lang w:val="fr-FR"/>
        </w:rPr>
        <w:t>9.</w:t>
      </w:r>
      <w:r w:rsidRPr="007579B1">
        <w:rPr>
          <w:lang w:val="fr-FR"/>
        </w:rPr>
        <w:tab/>
        <w:t xml:space="preserve">Renseignements sur la mise en </w:t>
      </w:r>
      <w:r w:rsidRPr="007579B1">
        <w:rPr>
          <w:lang w:val="fr-FR"/>
        </w:rPr>
        <w:t>œuvre</w:t>
      </w:r>
      <w:r w:rsidRPr="007579B1">
        <w:rPr>
          <w:lang w:val="fr-FR"/>
        </w:rPr>
        <w:t xml:space="preserve"> de la loi sur les médias électroniques</w:t>
      </w:r>
      <w:r w:rsidRPr="007579B1">
        <w:rPr>
          <w:lang w:val="fr-FR"/>
        </w:rPr>
        <w:t xml:space="preserve"> et sur ses effets pour ce qui est</w:t>
      </w:r>
      <w:r w:rsidRPr="007579B1">
        <w:rPr>
          <w:lang w:val="fr-FR"/>
        </w:rPr>
        <w:t xml:space="preserve"> de repérer la diffusion de discours et d</w:t>
      </w:r>
      <w:r w:rsidR="007579B1">
        <w:rPr>
          <w:lang w:val="fr-FR"/>
        </w:rPr>
        <w:t>’</w:t>
      </w:r>
      <w:r w:rsidRPr="007579B1">
        <w:rPr>
          <w:lang w:val="fr-FR"/>
        </w:rPr>
        <w:t xml:space="preserve">idées motivés par la haine raciale sur les médias et </w:t>
      </w:r>
      <w:r w:rsidRPr="007579B1">
        <w:rPr>
          <w:lang w:val="fr-FR"/>
        </w:rPr>
        <w:t>d</w:t>
      </w:r>
      <w:r w:rsidR="007579B1">
        <w:rPr>
          <w:lang w:val="fr-FR"/>
        </w:rPr>
        <w:t>’</w:t>
      </w:r>
      <w:r w:rsidRPr="007579B1">
        <w:rPr>
          <w:lang w:val="fr-FR"/>
        </w:rPr>
        <w:t>enquête</w:t>
      </w:r>
      <w:r w:rsidRPr="007579B1">
        <w:rPr>
          <w:lang w:val="fr-FR"/>
        </w:rPr>
        <w:t>r</w:t>
      </w:r>
      <w:r w:rsidRPr="007579B1">
        <w:rPr>
          <w:lang w:val="fr-FR"/>
        </w:rPr>
        <w:t xml:space="preserve"> à ce sujet. Données statistiques sur les plaintes déposées devant le Conseil des médias et sur le</w:t>
      </w:r>
      <w:r w:rsidR="00FA58EA">
        <w:rPr>
          <w:lang w:val="fr-FR"/>
        </w:rPr>
        <w:t>ur issue (CERD/C/LVA/6-12, par. </w:t>
      </w:r>
      <w:r w:rsidRPr="007579B1">
        <w:rPr>
          <w:lang w:val="fr-FR"/>
        </w:rPr>
        <w:t>12).</w:t>
      </w:r>
    </w:p>
    <w:p w:rsidR="007C4C9D" w:rsidRPr="007579B1" w:rsidRDefault="00701876" w:rsidP="007579B1">
      <w:pPr>
        <w:pStyle w:val="SingleTxtG"/>
      </w:pPr>
      <w:r w:rsidRPr="007579B1">
        <w:rPr>
          <w:lang w:val="fr-FR"/>
        </w:rPr>
        <w:t>10.</w:t>
      </w:r>
      <w:r w:rsidRPr="007579B1">
        <w:rPr>
          <w:lang w:val="fr-FR"/>
        </w:rPr>
        <w:tab/>
      </w:r>
      <w:r w:rsidRPr="007579B1">
        <w:rPr>
          <w:lang w:val="fr-FR"/>
        </w:rPr>
        <w:t>Informations sur les mesures prises pour interdire la diffusion d</w:t>
      </w:r>
      <w:r w:rsidR="007579B1">
        <w:rPr>
          <w:lang w:val="fr-FR"/>
        </w:rPr>
        <w:t>’</w:t>
      </w:r>
      <w:r w:rsidRPr="007579B1">
        <w:rPr>
          <w:lang w:val="fr-FR"/>
        </w:rPr>
        <w:t xml:space="preserve">idées fondées sur la supériorité et la haine raciales et </w:t>
      </w:r>
      <w:r w:rsidRPr="007579B1">
        <w:rPr>
          <w:lang w:val="fr-FR"/>
        </w:rPr>
        <w:t xml:space="preserve">renseignements </w:t>
      </w:r>
      <w:r w:rsidRPr="007579B1">
        <w:rPr>
          <w:lang w:val="fr-FR"/>
        </w:rPr>
        <w:t>sur l</w:t>
      </w:r>
      <w:r w:rsidRPr="007579B1">
        <w:rPr>
          <w:lang w:val="fr-FR"/>
        </w:rPr>
        <w:t>a mise en œuvre</w:t>
      </w:r>
      <w:r w:rsidRPr="007579B1">
        <w:rPr>
          <w:lang w:val="fr-FR"/>
        </w:rPr>
        <w:t xml:space="preserve"> de l</w:t>
      </w:r>
      <w:r w:rsidR="007579B1">
        <w:rPr>
          <w:lang w:val="fr-FR"/>
        </w:rPr>
        <w:t>’</w:t>
      </w:r>
      <w:r w:rsidR="00FA58EA">
        <w:rPr>
          <w:lang w:val="fr-FR"/>
        </w:rPr>
        <w:t>article </w:t>
      </w:r>
      <w:r w:rsidRPr="007579B1">
        <w:rPr>
          <w:lang w:val="fr-FR"/>
        </w:rPr>
        <w:t>74 du Code pénal, en particulier les démarches entreprises pour condamner les tentat</w:t>
      </w:r>
      <w:r w:rsidRPr="007579B1">
        <w:rPr>
          <w:lang w:val="fr-FR"/>
        </w:rPr>
        <w:t xml:space="preserve">ives de </w:t>
      </w:r>
      <w:r w:rsidRPr="007579B1">
        <w:rPr>
          <w:lang w:val="fr-FR"/>
        </w:rPr>
        <w:t>rendre hommage aux</w:t>
      </w:r>
      <w:r w:rsidRPr="007579B1">
        <w:rPr>
          <w:lang w:val="fr-FR"/>
        </w:rPr>
        <w:t xml:space="preserve"> personnes ayant combattu dans les rangs de la Waffen-SS</w:t>
      </w:r>
      <w:r w:rsidRPr="007579B1">
        <w:rPr>
          <w:lang w:val="fr-FR"/>
        </w:rPr>
        <w:t xml:space="preserve"> et collaboré avec les nazis. Précisions sur la manière dont la loi sur le statut des participants à la Seconde Guerre mondiale</w:t>
      </w:r>
      <w:r w:rsidRPr="007579B1">
        <w:rPr>
          <w:lang w:val="fr-FR"/>
        </w:rPr>
        <w:t>, qui est entrée en vigueur le 1</w:t>
      </w:r>
      <w:r w:rsidRPr="00FA58EA">
        <w:rPr>
          <w:vertAlign w:val="superscript"/>
          <w:lang w:val="fr-FR"/>
        </w:rPr>
        <w:t>er</w:t>
      </w:r>
      <w:r w:rsidR="00FA58EA">
        <w:rPr>
          <w:lang w:val="fr-FR"/>
        </w:rPr>
        <w:t> </w:t>
      </w:r>
      <w:r w:rsidRPr="007579B1">
        <w:rPr>
          <w:lang w:val="fr-FR"/>
        </w:rPr>
        <w:t>févrie</w:t>
      </w:r>
      <w:r w:rsidRPr="007579B1">
        <w:rPr>
          <w:lang w:val="fr-FR"/>
        </w:rPr>
        <w:t xml:space="preserve">r 2018 et </w:t>
      </w:r>
      <w:r w:rsidRPr="007579B1">
        <w:rPr>
          <w:lang w:val="fr-FR"/>
        </w:rPr>
        <w:t xml:space="preserve">permettrait de </w:t>
      </w:r>
      <w:r w:rsidRPr="007579B1">
        <w:rPr>
          <w:lang w:val="fr-FR"/>
        </w:rPr>
        <w:t>commémorer</w:t>
      </w:r>
      <w:r w:rsidRPr="007579B1">
        <w:rPr>
          <w:lang w:val="fr-FR"/>
        </w:rPr>
        <w:t xml:space="preserve"> des personnes ayant combattu </w:t>
      </w:r>
      <w:r w:rsidRPr="007579B1">
        <w:rPr>
          <w:lang w:val="fr-FR"/>
        </w:rPr>
        <w:t>aux côtés de</w:t>
      </w:r>
      <w:r w:rsidRPr="007579B1">
        <w:rPr>
          <w:lang w:val="fr-FR"/>
        </w:rPr>
        <w:t xml:space="preserve"> l</w:t>
      </w:r>
      <w:r w:rsidR="007579B1">
        <w:rPr>
          <w:lang w:val="fr-FR"/>
        </w:rPr>
        <w:t>’</w:t>
      </w:r>
      <w:r w:rsidRPr="007579B1">
        <w:rPr>
          <w:lang w:val="fr-FR"/>
        </w:rPr>
        <w:t>Armée allemande, plaçant les collaborateurs des nazis sur un pied d</w:t>
      </w:r>
      <w:r w:rsidR="007579B1">
        <w:rPr>
          <w:lang w:val="fr-FR"/>
        </w:rPr>
        <w:t>’</w:t>
      </w:r>
      <w:r w:rsidRPr="007579B1">
        <w:rPr>
          <w:lang w:val="fr-FR"/>
        </w:rPr>
        <w:t>égalité avec les opposants au régime nazi, est conforme à l</w:t>
      </w:r>
      <w:r w:rsidR="007579B1">
        <w:rPr>
          <w:lang w:val="fr-FR"/>
        </w:rPr>
        <w:t>’</w:t>
      </w:r>
      <w:r w:rsidR="00FA58EA">
        <w:rPr>
          <w:lang w:val="fr-FR"/>
        </w:rPr>
        <w:t>article </w:t>
      </w:r>
      <w:r w:rsidRPr="007579B1">
        <w:rPr>
          <w:lang w:val="fr-FR"/>
        </w:rPr>
        <w:t>4 a) de la Co</w:t>
      </w:r>
      <w:r w:rsidR="00FA58EA">
        <w:rPr>
          <w:lang w:val="fr-FR"/>
        </w:rPr>
        <w:t>nvention (CERD/C/LVA/6-12, par. </w:t>
      </w:r>
      <w:r w:rsidRPr="007579B1">
        <w:rPr>
          <w:lang w:val="fr-FR"/>
        </w:rPr>
        <w:t xml:space="preserve">8 et 24). </w:t>
      </w:r>
    </w:p>
    <w:p w:rsidR="007C4C9D" w:rsidRPr="007579B1" w:rsidRDefault="00701876" w:rsidP="007579B1">
      <w:pPr>
        <w:pStyle w:val="H23G"/>
      </w:pPr>
      <w:r w:rsidRPr="007579B1">
        <w:rPr>
          <w:lang w:val="fr-FR"/>
        </w:rPr>
        <w:tab/>
      </w:r>
      <w:r w:rsidRPr="007579B1">
        <w:rPr>
          <w:lang w:val="fr-FR"/>
        </w:rPr>
        <w:tab/>
      </w:r>
      <w:r w:rsidR="00FA58EA">
        <w:rPr>
          <w:lang w:val="fr-FR"/>
        </w:rPr>
        <w:t>Accès à la justice (art. </w:t>
      </w:r>
      <w:r w:rsidRPr="007579B1">
        <w:rPr>
          <w:lang w:val="fr-FR"/>
        </w:rPr>
        <w:t>4 et 5)</w:t>
      </w:r>
    </w:p>
    <w:p w:rsidR="007C4C9D" w:rsidRPr="007579B1" w:rsidRDefault="00701876" w:rsidP="007579B1">
      <w:pPr>
        <w:pStyle w:val="SingleTxtG"/>
      </w:pPr>
      <w:r w:rsidRPr="007579B1">
        <w:rPr>
          <w:lang w:val="fr-FR"/>
        </w:rPr>
        <w:t>11.</w:t>
      </w:r>
      <w:r w:rsidRPr="007579B1">
        <w:rPr>
          <w:lang w:val="fr-FR"/>
        </w:rPr>
        <w:tab/>
        <w:t>Renseignements sur l</w:t>
      </w:r>
      <w:r w:rsidR="007579B1">
        <w:rPr>
          <w:lang w:val="fr-FR"/>
        </w:rPr>
        <w:t>’</w:t>
      </w:r>
      <w:r w:rsidRPr="007579B1">
        <w:rPr>
          <w:lang w:val="fr-FR"/>
        </w:rPr>
        <w:t>a</w:t>
      </w:r>
      <w:r w:rsidRPr="007579B1">
        <w:rPr>
          <w:lang w:val="fr-FR"/>
        </w:rPr>
        <w:t xml:space="preserve">ccès à la justice, y compris </w:t>
      </w:r>
      <w:r w:rsidRPr="007579B1">
        <w:rPr>
          <w:lang w:val="fr-FR"/>
        </w:rPr>
        <w:t>aux</w:t>
      </w:r>
      <w:r w:rsidRPr="007579B1">
        <w:rPr>
          <w:lang w:val="fr-FR"/>
        </w:rPr>
        <w:t xml:space="preserve"> tribunaux administratifs, des personnes appartenant à des minorités nationales, notamment les Roms. Renseignements sur les conséquences </w:t>
      </w:r>
      <w:r w:rsidRPr="007579B1">
        <w:rPr>
          <w:lang w:val="fr-FR"/>
        </w:rPr>
        <w:t>en matière d</w:t>
      </w:r>
      <w:r w:rsidR="007579B1">
        <w:rPr>
          <w:lang w:val="fr-FR"/>
        </w:rPr>
        <w:t>’</w:t>
      </w:r>
      <w:r w:rsidRPr="007579B1">
        <w:rPr>
          <w:lang w:val="fr-FR"/>
        </w:rPr>
        <w:t>accès à la justice qui découlent de la limitation de la fourniture de serv</w:t>
      </w:r>
      <w:r w:rsidRPr="007579B1">
        <w:rPr>
          <w:lang w:val="fr-FR"/>
        </w:rPr>
        <w:t>ices d</w:t>
      </w:r>
      <w:r w:rsidR="007579B1">
        <w:rPr>
          <w:lang w:val="fr-FR"/>
        </w:rPr>
        <w:t>’</w:t>
      </w:r>
      <w:r w:rsidRPr="007579B1">
        <w:rPr>
          <w:lang w:val="fr-FR"/>
        </w:rPr>
        <w:t>interprétation financés par l</w:t>
      </w:r>
      <w:r w:rsidR="007579B1">
        <w:rPr>
          <w:lang w:val="fr-FR"/>
        </w:rPr>
        <w:t>’</w:t>
      </w:r>
      <w:r w:rsidRPr="007579B1">
        <w:rPr>
          <w:lang w:val="fr-FR"/>
        </w:rPr>
        <w:t xml:space="preserve">État pendant les procédures judiciaires, </w:t>
      </w:r>
      <w:r w:rsidRPr="007579B1">
        <w:rPr>
          <w:lang w:val="fr-FR"/>
        </w:rPr>
        <w:t>comme suite</w:t>
      </w:r>
      <w:r w:rsidRPr="007579B1">
        <w:rPr>
          <w:lang w:val="fr-FR"/>
        </w:rPr>
        <w:t xml:space="preserve"> à la modification du Code de procédure civile </w:t>
      </w:r>
      <w:r w:rsidRPr="007579B1">
        <w:rPr>
          <w:lang w:val="fr-FR"/>
        </w:rPr>
        <w:t>en</w:t>
      </w:r>
      <w:r w:rsidR="00FA58EA">
        <w:rPr>
          <w:lang w:val="fr-FR"/>
        </w:rPr>
        <w:t xml:space="preserve"> 2016 (CERD/C/LVA/6-12, par. </w:t>
      </w:r>
      <w:r w:rsidRPr="007579B1">
        <w:rPr>
          <w:lang w:val="fr-FR"/>
        </w:rPr>
        <w:t xml:space="preserve">44 à 47). </w:t>
      </w:r>
    </w:p>
    <w:p w:rsidR="007C4C9D" w:rsidRPr="007579B1" w:rsidRDefault="00701876" w:rsidP="007579B1">
      <w:pPr>
        <w:pStyle w:val="H23G"/>
      </w:pPr>
      <w:r w:rsidRPr="007579B1">
        <w:rPr>
          <w:lang w:val="fr-FR"/>
        </w:rPr>
        <w:tab/>
      </w:r>
      <w:r w:rsidRPr="007579B1">
        <w:rPr>
          <w:lang w:val="fr-FR"/>
        </w:rPr>
        <w:tab/>
      </w:r>
      <w:r w:rsidR="00FA58EA">
        <w:rPr>
          <w:lang w:val="fr-FR"/>
        </w:rPr>
        <w:t>Situation des minorités (art. </w:t>
      </w:r>
      <w:r w:rsidRPr="007579B1">
        <w:rPr>
          <w:lang w:val="fr-FR"/>
        </w:rPr>
        <w:t>2 à 7)</w:t>
      </w:r>
    </w:p>
    <w:p w:rsidR="007C4C9D" w:rsidRPr="007579B1" w:rsidRDefault="00701876" w:rsidP="007579B1">
      <w:pPr>
        <w:pStyle w:val="SingleTxtG"/>
      </w:pPr>
      <w:r w:rsidRPr="007579B1">
        <w:rPr>
          <w:lang w:val="fr-FR"/>
        </w:rPr>
        <w:t>12.</w:t>
      </w:r>
      <w:r w:rsidRPr="007579B1">
        <w:rPr>
          <w:lang w:val="fr-FR"/>
        </w:rPr>
        <w:tab/>
        <w:t>Informations détaillées s</w:t>
      </w:r>
      <w:r w:rsidRPr="007579B1">
        <w:rPr>
          <w:lang w:val="fr-FR"/>
        </w:rPr>
        <w:t xml:space="preserve">ur les mesures prises pour lutter contre la stigmatisation culturelle et la discrimination socioéconomique </w:t>
      </w:r>
      <w:r w:rsidRPr="007579B1">
        <w:rPr>
          <w:lang w:val="fr-FR"/>
        </w:rPr>
        <w:t xml:space="preserve">dont sont victimes </w:t>
      </w:r>
      <w:r w:rsidRPr="007579B1">
        <w:rPr>
          <w:lang w:val="fr-FR"/>
        </w:rPr>
        <w:t xml:space="preserve">des membres de la communauté rom, y compris </w:t>
      </w:r>
      <w:r w:rsidRPr="007579B1">
        <w:rPr>
          <w:lang w:val="fr-FR"/>
        </w:rPr>
        <w:t>d</w:t>
      </w:r>
      <w:r w:rsidRPr="007579B1">
        <w:rPr>
          <w:lang w:val="fr-FR"/>
        </w:rPr>
        <w:t xml:space="preserve">es femmes </w:t>
      </w:r>
      <w:r w:rsidRPr="007579B1">
        <w:rPr>
          <w:lang w:val="fr-FR"/>
        </w:rPr>
        <w:t>rom</w:t>
      </w:r>
      <w:r w:rsidRPr="007579B1">
        <w:rPr>
          <w:lang w:val="fr-FR"/>
        </w:rPr>
        <w:t>s</w:t>
      </w:r>
      <w:r w:rsidRPr="007579B1">
        <w:rPr>
          <w:lang w:val="fr-FR"/>
        </w:rPr>
        <w:t xml:space="preserve"> ; </w:t>
      </w:r>
      <w:r w:rsidRPr="007579B1">
        <w:rPr>
          <w:lang w:val="fr-FR"/>
        </w:rPr>
        <w:t xml:space="preserve">pour </w:t>
      </w:r>
      <w:r w:rsidRPr="007579B1">
        <w:rPr>
          <w:lang w:val="fr-FR"/>
        </w:rPr>
        <w:t>examiner</w:t>
      </w:r>
      <w:r w:rsidRPr="007579B1">
        <w:rPr>
          <w:lang w:val="fr-FR"/>
        </w:rPr>
        <w:t xml:space="preserve"> les conclusions de l</w:t>
      </w:r>
      <w:r w:rsidR="007579B1">
        <w:rPr>
          <w:lang w:val="fr-FR"/>
        </w:rPr>
        <w:t>’</w:t>
      </w:r>
      <w:r w:rsidRPr="007579B1">
        <w:rPr>
          <w:lang w:val="fr-FR"/>
        </w:rPr>
        <w:t xml:space="preserve">étude intitulée </w:t>
      </w:r>
      <w:r w:rsidRPr="007579B1">
        <w:rPr>
          <w:lang w:val="fr-FR"/>
        </w:rPr>
        <w:t>« </w:t>
      </w:r>
      <w:r w:rsidRPr="007579B1">
        <w:rPr>
          <w:lang w:val="fr-FR"/>
        </w:rPr>
        <w:t>Le</w:t>
      </w:r>
      <w:r w:rsidRPr="007579B1">
        <w:rPr>
          <w:lang w:val="fr-FR"/>
        </w:rPr>
        <w:t>s Roms en Lettonie</w:t>
      </w:r>
      <w:r w:rsidRPr="007579B1">
        <w:rPr>
          <w:lang w:val="fr-FR"/>
        </w:rPr>
        <w:t> »</w:t>
      </w:r>
      <w:r w:rsidRPr="007579B1">
        <w:rPr>
          <w:lang w:val="fr-FR"/>
        </w:rPr>
        <w:t xml:space="preserve"> (2015), qui a </w:t>
      </w:r>
      <w:r w:rsidRPr="007579B1">
        <w:rPr>
          <w:lang w:val="fr-FR"/>
        </w:rPr>
        <w:t>révélé</w:t>
      </w:r>
      <w:r w:rsidRPr="007579B1">
        <w:rPr>
          <w:lang w:val="fr-FR"/>
        </w:rPr>
        <w:t xml:space="preserve"> que les Roms continuaient de faire l</w:t>
      </w:r>
      <w:r w:rsidR="007579B1">
        <w:rPr>
          <w:lang w:val="fr-FR"/>
        </w:rPr>
        <w:t>’</w:t>
      </w:r>
      <w:r w:rsidRPr="007579B1">
        <w:rPr>
          <w:lang w:val="fr-FR"/>
        </w:rPr>
        <w:t xml:space="preserve">objet de discrimination sur le marché du travail et </w:t>
      </w:r>
      <w:r w:rsidRPr="007579B1">
        <w:rPr>
          <w:lang w:val="fr-FR"/>
        </w:rPr>
        <w:t>d</w:t>
      </w:r>
      <w:r w:rsidR="007579B1">
        <w:rPr>
          <w:lang w:val="fr-FR"/>
        </w:rPr>
        <w:t>’</w:t>
      </w:r>
      <w:r w:rsidRPr="007579B1">
        <w:rPr>
          <w:lang w:val="fr-FR"/>
        </w:rPr>
        <w:t>avoir des difficultés à l</w:t>
      </w:r>
      <w:r w:rsidR="007579B1">
        <w:rPr>
          <w:lang w:val="fr-FR"/>
        </w:rPr>
        <w:t>’</w:t>
      </w:r>
      <w:r w:rsidRPr="007579B1">
        <w:rPr>
          <w:lang w:val="fr-FR"/>
        </w:rPr>
        <w:t xml:space="preserve">école ; </w:t>
      </w:r>
      <w:r w:rsidRPr="007579B1">
        <w:rPr>
          <w:lang w:val="fr-FR"/>
        </w:rPr>
        <w:t>et pour donner suite aux recommandations for</w:t>
      </w:r>
      <w:r w:rsidR="00FA58EA">
        <w:rPr>
          <w:lang w:val="fr-FR"/>
        </w:rPr>
        <w:t>mulées à la réunion tenue le 29 </w:t>
      </w:r>
      <w:r w:rsidRPr="007579B1">
        <w:rPr>
          <w:lang w:val="fr-FR"/>
        </w:rPr>
        <w:t xml:space="preserve">mai 2017 dans le cadre du projet </w:t>
      </w:r>
      <w:r w:rsidRPr="007579B1">
        <w:rPr>
          <w:lang w:val="fr-FR"/>
        </w:rPr>
        <w:t>de</w:t>
      </w:r>
      <w:r w:rsidRPr="007579B1">
        <w:rPr>
          <w:lang w:val="fr-FR"/>
        </w:rPr>
        <w:t xml:space="preserve"> Plate-forme pour les Roms de Lettonie</w:t>
      </w:r>
      <w:r w:rsidR="00FA58EA">
        <w:rPr>
          <w:lang w:val="fr-FR"/>
        </w:rPr>
        <w:t xml:space="preserve"> (CERD/C/LVA/6-12, par. 18 à 19 et 169 à 171 ; HRI/CORE/LVA/2017, par. </w:t>
      </w:r>
      <w:r w:rsidRPr="007579B1">
        <w:rPr>
          <w:lang w:val="fr-FR"/>
        </w:rPr>
        <w:t>196 à 199).</w:t>
      </w:r>
    </w:p>
    <w:p w:rsidR="007C4C9D" w:rsidRPr="007579B1" w:rsidRDefault="00701876" w:rsidP="007579B1">
      <w:pPr>
        <w:pStyle w:val="SingleTxtG"/>
      </w:pPr>
      <w:r w:rsidRPr="007579B1">
        <w:rPr>
          <w:lang w:val="fr-FR"/>
        </w:rPr>
        <w:lastRenderedPageBreak/>
        <w:t>13.</w:t>
      </w:r>
      <w:r w:rsidRPr="007579B1">
        <w:rPr>
          <w:lang w:val="fr-FR"/>
        </w:rPr>
        <w:tab/>
        <w:t>Données récent</w:t>
      </w:r>
      <w:r w:rsidRPr="007579B1">
        <w:rPr>
          <w:lang w:val="fr-FR"/>
        </w:rPr>
        <w:t xml:space="preserve">es sur les taux de </w:t>
      </w:r>
      <w:r w:rsidRPr="007579B1">
        <w:rPr>
          <w:lang w:val="fr-FR"/>
        </w:rPr>
        <w:t>fréquentation</w:t>
      </w:r>
      <w:r w:rsidRPr="007579B1">
        <w:rPr>
          <w:lang w:val="fr-FR"/>
        </w:rPr>
        <w:t>, d</w:t>
      </w:r>
      <w:r w:rsidR="007579B1">
        <w:rPr>
          <w:lang w:val="fr-FR"/>
        </w:rPr>
        <w:t>’</w:t>
      </w:r>
      <w:r w:rsidRPr="007579B1">
        <w:rPr>
          <w:lang w:val="fr-FR"/>
        </w:rPr>
        <w:t>achèvement et d</w:t>
      </w:r>
      <w:r w:rsidR="007579B1">
        <w:rPr>
          <w:lang w:val="fr-FR"/>
        </w:rPr>
        <w:t>’</w:t>
      </w:r>
      <w:r w:rsidRPr="007579B1">
        <w:rPr>
          <w:lang w:val="fr-FR"/>
        </w:rPr>
        <w:t>abandon scolaire à tous les niveaux de l</w:t>
      </w:r>
      <w:r w:rsidR="007579B1">
        <w:rPr>
          <w:lang w:val="fr-FR"/>
        </w:rPr>
        <w:t>’</w:t>
      </w:r>
      <w:r w:rsidRPr="007579B1">
        <w:rPr>
          <w:lang w:val="fr-FR"/>
        </w:rPr>
        <w:t>enseignement, ventilées en fonction de l</w:t>
      </w:r>
      <w:r w:rsidR="007579B1">
        <w:rPr>
          <w:lang w:val="fr-FR"/>
        </w:rPr>
        <w:t>’</w:t>
      </w:r>
      <w:r w:rsidRPr="007579B1">
        <w:rPr>
          <w:lang w:val="fr-FR"/>
        </w:rPr>
        <w:t>origine ethnique et nationale, du statut juridique de l</w:t>
      </w:r>
      <w:r w:rsidR="007579B1">
        <w:rPr>
          <w:lang w:val="fr-FR"/>
        </w:rPr>
        <w:t>’</w:t>
      </w:r>
      <w:r w:rsidRPr="007579B1">
        <w:rPr>
          <w:lang w:val="fr-FR"/>
        </w:rPr>
        <w:t>enfant et des parents, du sexe et de l</w:t>
      </w:r>
      <w:r w:rsidR="007579B1">
        <w:rPr>
          <w:lang w:val="fr-FR"/>
        </w:rPr>
        <w:t>’</w:t>
      </w:r>
      <w:r w:rsidRPr="007579B1">
        <w:rPr>
          <w:lang w:val="fr-FR"/>
        </w:rPr>
        <w:t>âge. Informations sur la ma</w:t>
      </w:r>
      <w:r w:rsidRPr="007579B1">
        <w:rPr>
          <w:lang w:val="fr-FR"/>
        </w:rPr>
        <w:t>nière dont le Plan de mise en œuvre 2015-2017 des directives pour le développement de l</w:t>
      </w:r>
      <w:r w:rsidR="007579B1">
        <w:rPr>
          <w:lang w:val="fr-FR"/>
        </w:rPr>
        <w:t>’</w:t>
      </w:r>
      <w:r w:rsidRPr="007579B1">
        <w:rPr>
          <w:lang w:val="fr-FR"/>
        </w:rPr>
        <w:t>éducation 2014-2020</w:t>
      </w:r>
      <w:r w:rsidRPr="007579B1">
        <w:rPr>
          <w:lang w:val="fr-FR"/>
        </w:rPr>
        <w:t xml:space="preserve"> a amélioré les possibilités </w:t>
      </w:r>
      <w:r w:rsidRPr="007579B1">
        <w:rPr>
          <w:lang w:val="fr-FR"/>
        </w:rPr>
        <w:t>d</w:t>
      </w:r>
      <w:r w:rsidR="007579B1">
        <w:rPr>
          <w:lang w:val="fr-FR"/>
        </w:rPr>
        <w:t>’</w:t>
      </w:r>
      <w:r w:rsidRPr="007579B1">
        <w:rPr>
          <w:lang w:val="fr-FR"/>
        </w:rPr>
        <w:t xml:space="preserve">instruction </w:t>
      </w:r>
      <w:r w:rsidRPr="007579B1">
        <w:rPr>
          <w:lang w:val="fr-FR"/>
        </w:rPr>
        <w:t xml:space="preserve">et les résultats scolaires des </w:t>
      </w:r>
      <w:r w:rsidRPr="007579B1">
        <w:rPr>
          <w:lang w:val="fr-FR"/>
        </w:rPr>
        <w:t xml:space="preserve">membres des </w:t>
      </w:r>
      <w:r w:rsidRPr="007579B1">
        <w:rPr>
          <w:lang w:val="fr-FR"/>
        </w:rPr>
        <w:t>minorités nationales. Renseignements sur les mes</w:t>
      </w:r>
      <w:r w:rsidRPr="007579B1">
        <w:rPr>
          <w:lang w:val="fr-FR"/>
        </w:rPr>
        <w:t xml:space="preserve">ures </w:t>
      </w:r>
      <w:r w:rsidRPr="007579B1">
        <w:rPr>
          <w:lang w:val="fr-FR"/>
        </w:rPr>
        <w:t>visant à</w:t>
      </w:r>
      <w:r w:rsidRPr="007579B1">
        <w:rPr>
          <w:lang w:val="fr-FR"/>
        </w:rPr>
        <w:t xml:space="preserve"> éliminer effectivement la ségrégation scolaire, notamment </w:t>
      </w:r>
      <w:r w:rsidRPr="007579B1">
        <w:rPr>
          <w:lang w:val="fr-FR"/>
        </w:rPr>
        <w:t>celle</w:t>
      </w:r>
      <w:r w:rsidRPr="007579B1">
        <w:rPr>
          <w:lang w:val="fr-FR"/>
        </w:rPr>
        <w:t xml:space="preserve"> des enfants appartenant à la communauté rom </w:t>
      </w:r>
      <w:r w:rsidRPr="007579B1">
        <w:rPr>
          <w:lang w:val="fr-FR"/>
        </w:rPr>
        <w:t>ou</w:t>
      </w:r>
      <w:r w:rsidRPr="007579B1">
        <w:rPr>
          <w:lang w:val="fr-FR"/>
        </w:rPr>
        <w:t xml:space="preserve"> à </w:t>
      </w:r>
      <w:r w:rsidRPr="007579B1">
        <w:rPr>
          <w:lang w:val="fr-FR"/>
        </w:rPr>
        <w:t>de</w:t>
      </w:r>
      <w:r w:rsidRPr="007579B1">
        <w:rPr>
          <w:lang w:val="fr-FR"/>
        </w:rPr>
        <w:t>s minorités na</w:t>
      </w:r>
      <w:r w:rsidR="00FA58EA">
        <w:rPr>
          <w:lang w:val="fr-FR"/>
        </w:rPr>
        <w:t>tionales (CERD/C/LVA/6-12, par. </w:t>
      </w:r>
      <w:r w:rsidRPr="007579B1">
        <w:rPr>
          <w:lang w:val="fr-FR"/>
        </w:rPr>
        <w:t>122).</w:t>
      </w:r>
    </w:p>
    <w:p w:rsidR="007C4C9D" w:rsidRPr="007579B1" w:rsidRDefault="00701876" w:rsidP="007579B1">
      <w:pPr>
        <w:pStyle w:val="SingleTxtG"/>
      </w:pPr>
      <w:r w:rsidRPr="007579B1">
        <w:rPr>
          <w:lang w:val="fr-FR"/>
        </w:rPr>
        <w:t>14.</w:t>
      </w:r>
      <w:r w:rsidRPr="007579B1">
        <w:rPr>
          <w:lang w:val="fr-FR"/>
        </w:rPr>
        <w:tab/>
        <w:t>Renseignements sur les mesures prises pour protéger et promouv</w:t>
      </w:r>
      <w:r w:rsidRPr="007579B1">
        <w:rPr>
          <w:lang w:val="fr-FR"/>
        </w:rPr>
        <w:t>oir l</w:t>
      </w:r>
      <w:r w:rsidR="007579B1">
        <w:rPr>
          <w:lang w:val="fr-FR"/>
        </w:rPr>
        <w:t>’</w:t>
      </w:r>
      <w:r w:rsidRPr="007579B1">
        <w:rPr>
          <w:lang w:val="fr-FR"/>
        </w:rPr>
        <w:t>enseignement dans les langues des minorités. Renseignements sur les modifications qu</w:t>
      </w:r>
      <w:r w:rsidR="007579B1">
        <w:rPr>
          <w:lang w:val="fr-FR"/>
        </w:rPr>
        <w:t>’</w:t>
      </w:r>
      <w:r w:rsidRPr="007579B1">
        <w:rPr>
          <w:lang w:val="fr-FR"/>
        </w:rPr>
        <w:t>il aurait été proposé d</w:t>
      </w:r>
      <w:r w:rsidR="007579B1">
        <w:rPr>
          <w:lang w:val="fr-FR"/>
        </w:rPr>
        <w:t>’</w:t>
      </w:r>
      <w:r w:rsidRPr="007579B1">
        <w:rPr>
          <w:lang w:val="fr-FR"/>
        </w:rPr>
        <w:t>apporter à la loi sur l</w:t>
      </w:r>
      <w:r w:rsidR="007579B1">
        <w:rPr>
          <w:lang w:val="fr-FR"/>
        </w:rPr>
        <w:t>’</w:t>
      </w:r>
      <w:r w:rsidRPr="007579B1">
        <w:rPr>
          <w:lang w:val="fr-FR"/>
        </w:rPr>
        <w:t xml:space="preserve">éducation </w:t>
      </w:r>
      <w:r w:rsidRPr="007579B1">
        <w:rPr>
          <w:lang w:val="fr-FR"/>
        </w:rPr>
        <w:t>et qui viseraient à</w:t>
      </w:r>
      <w:r w:rsidRPr="007579B1">
        <w:rPr>
          <w:lang w:val="fr-FR"/>
        </w:rPr>
        <w:t xml:space="preserve"> supprimer l</w:t>
      </w:r>
      <w:r w:rsidR="007579B1">
        <w:rPr>
          <w:lang w:val="fr-FR"/>
        </w:rPr>
        <w:t>’</w:t>
      </w:r>
      <w:r w:rsidRPr="007579B1">
        <w:rPr>
          <w:lang w:val="fr-FR"/>
        </w:rPr>
        <w:t>enseignement des langues des minorités dans les écoles publiques et privées</w:t>
      </w:r>
      <w:r w:rsidRPr="007579B1">
        <w:rPr>
          <w:lang w:val="fr-FR"/>
        </w:rPr>
        <w:t xml:space="preserve"> de niveau secondaire et </w:t>
      </w:r>
      <w:r w:rsidRPr="007579B1">
        <w:rPr>
          <w:lang w:val="fr-FR"/>
        </w:rPr>
        <w:t>à</w:t>
      </w:r>
      <w:r w:rsidRPr="007579B1">
        <w:rPr>
          <w:lang w:val="fr-FR"/>
        </w:rPr>
        <w:t xml:space="preserve"> réduire le nombre d</w:t>
      </w:r>
      <w:r w:rsidR="007579B1">
        <w:rPr>
          <w:lang w:val="fr-FR"/>
        </w:rPr>
        <w:t>’</w:t>
      </w:r>
      <w:r w:rsidRPr="007579B1">
        <w:rPr>
          <w:lang w:val="fr-FR"/>
        </w:rPr>
        <w:t>heures consacrées à l</w:t>
      </w:r>
      <w:r w:rsidR="007579B1">
        <w:rPr>
          <w:lang w:val="fr-FR"/>
        </w:rPr>
        <w:t>’</w:t>
      </w:r>
      <w:r w:rsidRPr="007579B1">
        <w:rPr>
          <w:lang w:val="fr-FR"/>
        </w:rPr>
        <w:t xml:space="preserve">enseignement des langues des minorités dans les trois </w:t>
      </w:r>
      <w:r w:rsidRPr="007579B1">
        <w:rPr>
          <w:lang w:val="fr-FR"/>
        </w:rPr>
        <w:t>dernières années</w:t>
      </w:r>
      <w:r w:rsidRPr="007579B1">
        <w:rPr>
          <w:lang w:val="fr-FR"/>
        </w:rPr>
        <w:t xml:space="preserve"> de l</w:t>
      </w:r>
      <w:r w:rsidR="007579B1">
        <w:rPr>
          <w:lang w:val="fr-FR"/>
        </w:rPr>
        <w:t>’</w:t>
      </w:r>
      <w:r w:rsidRPr="007579B1">
        <w:rPr>
          <w:lang w:val="fr-FR"/>
        </w:rPr>
        <w:t xml:space="preserve">enseignement de base. Renseignements sur les mesures prises, le cas échéant, pour consulter les minorités lors </w:t>
      </w:r>
      <w:r w:rsidRPr="007579B1">
        <w:rPr>
          <w:lang w:val="fr-FR"/>
        </w:rPr>
        <w:t>de l</w:t>
      </w:r>
      <w:r w:rsidR="007579B1">
        <w:rPr>
          <w:lang w:val="fr-FR"/>
        </w:rPr>
        <w:t>’</w:t>
      </w:r>
      <w:r w:rsidRPr="007579B1">
        <w:rPr>
          <w:lang w:val="fr-FR"/>
        </w:rPr>
        <w:t>élaboration de ces projets</w:t>
      </w:r>
      <w:r w:rsidR="00190870">
        <w:rPr>
          <w:lang w:val="fr-FR"/>
        </w:rPr>
        <w:t xml:space="preserve"> de modification (A/58/18, par. 452 ; CERD/C/LVA/6-12, par. </w:t>
      </w:r>
      <w:r w:rsidRPr="007579B1">
        <w:rPr>
          <w:lang w:val="fr-FR"/>
        </w:rPr>
        <w:t>107 à 112).</w:t>
      </w:r>
    </w:p>
    <w:p w:rsidR="007C4C9D" w:rsidRPr="007579B1" w:rsidRDefault="00701876" w:rsidP="007579B1">
      <w:pPr>
        <w:pStyle w:val="SingleTxtG"/>
      </w:pPr>
      <w:r w:rsidRPr="007579B1">
        <w:rPr>
          <w:lang w:val="fr-FR"/>
        </w:rPr>
        <w:t>15.</w:t>
      </w:r>
      <w:r w:rsidRPr="007579B1">
        <w:rPr>
          <w:lang w:val="fr-FR"/>
        </w:rPr>
        <w:tab/>
        <w:t xml:space="preserve">Informations sur les mesures prises pour </w:t>
      </w:r>
      <w:r w:rsidRPr="007579B1">
        <w:rPr>
          <w:lang w:val="fr-FR"/>
        </w:rPr>
        <w:t xml:space="preserve">que </w:t>
      </w:r>
      <w:r w:rsidRPr="007579B1">
        <w:rPr>
          <w:lang w:val="fr-FR"/>
        </w:rPr>
        <w:t>le critère de</w:t>
      </w:r>
      <w:r w:rsidRPr="007579B1">
        <w:rPr>
          <w:lang w:val="fr-FR"/>
        </w:rPr>
        <w:t xml:space="preserve"> connaissance du letton, établi</w:t>
      </w:r>
      <w:r w:rsidR="00190870">
        <w:rPr>
          <w:lang w:val="fr-FR"/>
        </w:rPr>
        <w:t xml:space="preserve"> au paragraphe </w:t>
      </w:r>
      <w:r w:rsidRPr="007579B1">
        <w:rPr>
          <w:lang w:val="fr-FR"/>
        </w:rPr>
        <w:t>2 de</w:t>
      </w:r>
      <w:r w:rsidRPr="007579B1">
        <w:rPr>
          <w:lang w:val="fr-FR"/>
        </w:rPr>
        <w:t xml:space="preserve"> l</w:t>
      </w:r>
      <w:r w:rsidR="007579B1">
        <w:rPr>
          <w:lang w:val="fr-FR"/>
        </w:rPr>
        <w:t>’</w:t>
      </w:r>
      <w:r w:rsidR="00190870">
        <w:rPr>
          <w:lang w:val="fr-FR"/>
        </w:rPr>
        <w:t>article </w:t>
      </w:r>
      <w:r w:rsidRPr="007579B1">
        <w:rPr>
          <w:lang w:val="fr-FR"/>
        </w:rPr>
        <w:t xml:space="preserve">6 </w:t>
      </w:r>
      <w:r w:rsidRPr="007579B1">
        <w:rPr>
          <w:lang w:val="fr-FR"/>
        </w:rPr>
        <w:t>de la loi sur la langue nationale</w:t>
      </w:r>
      <w:r w:rsidRPr="007579B1">
        <w:rPr>
          <w:lang w:val="fr-FR"/>
        </w:rPr>
        <w:t>, n</w:t>
      </w:r>
      <w:r w:rsidR="007579B1">
        <w:rPr>
          <w:lang w:val="fr-FR"/>
        </w:rPr>
        <w:t>’</w:t>
      </w:r>
      <w:r w:rsidR="00180109">
        <w:rPr>
          <w:lang w:val="fr-FR"/>
        </w:rPr>
        <w:t>expose pas</w:t>
      </w:r>
      <w:r w:rsidRPr="007579B1">
        <w:rPr>
          <w:lang w:val="fr-FR"/>
        </w:rPr>
        <w:t xml:space="preserve"> les personnes appartenant à des minorités à une discrimination directe ou indirecte en matière d</w:t>
      </w:r>
      <w:r w:rsidR="007579B1">
        <w:rPr>
          <w:lang w:val="fr-FR"/>
        </w:rPr>
        <w:t>’</w:t>
      </w:r>
      <w:r w:rsidR="00190870">
        <w:rPr>
          <w:lang w:val="fr-FR"/>
        </w:rPr>
        <w:t>accès au travail (A/58/18, par. 445 ; CERD/C/LVA/6-12, par. </w:t>
      </w:r>
      <w:r w:rsidRPr="007579B1">
        <w:rPr>
          <w:lang w:val="fr-FR"/>
        </w:rPr>
        <w:t xml:space="preserve">17 à 19 et </w:t>
      </w:r>
      <w:r w:rsidRPr="007579B1">
        <w:rPr>
          <w:lang w:val="fr-FR"/>
        </w:rPr>
        <w:t>83 à 85).</w:t>
      </w:r>
    </w:p>
    <w:p w:rsidR="007C4C9D" w:rsidRPr="007579B1" w:rsidRDefault="00701876" w:rsidP="007579B1">
      <w:pPr>
        <w:pStyle w:val="H23G"/>
      </w:pPr>
      <w:r w:rsidRPr="007579B1">
        <w:rPr>
          <w:lang w:val="fr-FR"/>
        </w:rPr>
        <w:tab/>
      </w:r>
      <w:r w:rsidRPr="007579B1">
        <w:rPr>
          <w:lang w:val="fr-FR"/>
        </w:rPr>
        <w:tab/>
      </w:r>
      <w:r w:rsidRPr="007579B1">
        <w:rPr>
          <w:lang w:val="fr-FR"/>
        </w:rPr>
        <w:t>Situatio</w:t>
      </w:r>
      <w:r w:rsidRPr="007579B1">
        <w:rPr>
          <w:lang w:val="fr-FR"/>
        </w:rPr>
        <w:t>n des non-ressortissants (art.</w:t>
      </w:r>
      <w:r w:rsidR="00190870">
        <w:rPr>
          <w:lang w:val="fr-FR"/>
        </w:rPr>
        <w:t> </w:t>
      </w:r>
      <w:r w:rsidRPr="007579B1">
        <w:rPr>
          <w:lang w:val="fr-FR"/>
        </w:rPr>
        <w:t>5 à 7)</w:t>
      </w:r>
    </w:p>
    <w:p w:rsidR="007C4C9D" w:rsidRPr="007579B1" w:rsidRDefault="00701876" w:rsidP="007579B1">
      <w:pPr>
        <w:pStyle w:val="SingleTxtG"/>
      </w:pPr>
      <w:r w:rsidRPr="007579B1">
        <w:rPr>
          <w:lang w:val="fr-FR"/>
        </w:rPr>
        <w:t>16.</w:t>
      </w:r>
      <w:r w:rsidRPr="007579B1">
        <w:rPr>
          <w:lang w:val="fr-FR"/>
        </w:rPr>
        <w:tab/>
        <w:t>Informations sur les mesures prises concernant la situation des non-ressortissants et des apatrides d</w:t>
      </w:r>
      <w:r w:rsidR="007579B1">
        <w:rPr>
          <w:lang w:val="fr-FR"/>
        </w:rPr>
        <w:t>’</w:t>
      </w:r>
      <w:r w:rsidRPr="007579B1">
        <w:rPr>
          <w:lang w:val="fr-FR"/>
        </w:rPr>
        <w:t xml:space="preserve">origine russe. Informations sur les démarches entreprises ou envisagées pour étendre aux non-ressortissants les </w:t>
      </w:r>
      <w:r w:rsidRPr="007579B1">
        <w:rPr>
          <w:lang w:val="fr-FR"/>
        </w:rPr>
        <w:t>droits politiques, notamment le droit de vote au niveau local, et réduire la liste des emplois réservés au</w:t>
      </w:r>
      <w:r w:rsidR="00A934B9">
        <w:rPr>
          <w:lang w:val="fr-FR"/>
        </w:rPr>
        <w:t>x ressortissants (A/58/18, par. </w:t>
      </w:r>
      <w:r w:rsidRPr="007579B1">
        <w:rPr>
          <w:lang w:val="fr-FR"/>
        </w:rPr>
        <w:t>448 et 451</w:t>
      </w:r>
      <w:r w:rsidR="00A934B9">
        <w:rPr>
          <w:lang w:val="fr-FR"/>
        </w:rPr>
        <w:t> ; CERD/C/LVA/6-12, par. </w:t>
      </w:r>
      <w:r w:rsidRPr="007579B1">
        <w:rPr>
          <w:lang w:val="fr-FR"/>
        </w:rPr>
        <w:t>56 à 59).</w:t>
      </w:r>
    </w:p>
    <w:p w:rsidR="007C4C9D" w:rsidRPr="007579B1" w:rsidRDefault="00701876" w:rsidP="007579B1">
      <w:pPr>
        <w:pStyle w:val="SingleTxtG"/>
      </w:pPr>
      <w:r w:rsidRPr="007579B1">
        <w:rPr>
          <w:lang w:val="fr-FR"/>
        </w:rPr>
        <w:t>17.</w:t>
      </w:r>
      <w:r w:rsidRPr="007579B1">
        <w:rPr>
          <w:lang w:val="fr-FR"/>
        </w:rPr>
        <w:tab/>
        <w:t xml:space="preserve">Renseignements sur la mise en </w:t>
      </w:r>
      <w:r w:rsidRPr="007579B1">
        <w:rPr>
          <w:lang w:val="fr-FR"/>
        </w:rPr>
        <w:t>œuvre</w:t>
      </w:r>
      <w:r w:rsidRPr="007579B1">
        <w:rPr>
          <w:lang w:val="fr-FR"/>
        </w:rPr>
        <w:t xml:space="preserve"> de la loi de 2013 sur la citoyenn</w:t>
      </w:r>
      <w:r w:rsidRPr="007579B1">
        <w:rPr>
          <w:lang w:val="fr-FR"/>
        </w:rPr>
        <w:t>eté et sur ses effets en matière de prévention et d</w:t>
      </w:r>
      <w:r w:rsidR="007579B1">
        <w:rPr>
          <w:lang w:val="fr-FR"/>
        </w:rPr>
        <w:t>’</w:t>
      </w:r>
      <w:r w:rsidRPr="007579B1">
        <w:rPr>
          <w:lang w:val="fr-FR"/>
        </w:rPr>
        <w:t>élimination de l</w:t>
      </w:r>
      <w:r w:rsidR="007579B1">
        <w:rPr>
          <w:lang w:val="fr-FR"/>
        </w:rPr>
        <w:t>’</w:t>
      </w:r>
      <w:r w:rsidRPr="007579B1">
        <w:rPr>
          <w:lang w:val="fr-FR"/>
        </w:rPr>
        <w:t>apatridie. Renseignements sur les mesures prises pour étudier les raisons qui sous-tendent la diminution du nombre de demandes de naturalisation et pour faciliter l</w:t>
      </w:r>
      <w:r w:rsidR="007579B1">
        <w:rPr>
          <w:lang w:val="fr-FR"/>
        </w:rPr>
        <w:t>’</w:t>
      </w:r>
      <w:r w:rsidRPr="007579B1">
        <w:rPr>
          <w:lang w:val="fr-FR"/>
        </w:rPr>
        <w:t>accès aux procédures d</w:t>
      </w:r>
      <w:r w:rsidRPr="007579B1">
        <w:rPr>
          <w:lang w:val="fr-FR"/>
        </w:rPr>
        <w:t xml:space="preserve">e naturalisation, notamment </w:t>
      </w:r>
      <w:r w:rsidRPr="007579B1">
        <w:rPr>
          <w:lang w:val="fr-FR"/>
        </w:rPr>
        <w:t>par l</w:t>
      </w:r>
      <w:r w:rsidR="007579B1">
        <w:rPr>
          <w:lang w:val="fr-FR"/>
        </w:rPr>
        <w:t>’</w:t>
      </w:r>
      <w:r w:rsidRPr="007579B1">
        <w:rPr>
          <w:lang w:val="fr-FR"/>
        </w:rPr>
        <w:t>intensification de</w:t>
      </w:r>
      <w:r w:rsidRPr="007579B1">
        <w:rPr>
          <w:lang w:val="fr-FR"/>
        </w:rPr>
        <w:t>s cours de letton dispen</w:t>
      </w:r>
      <w:r w:rsidR="00A934B9">
        <w:rPr>
          <w:lang w:val="fr-FR"/>
        </w:rPr>
        <w:t>sés gratuitement (A/58/18, par. 449 ; HRI/CORE/LVA/2017, par. 202 à 206 ; CERD/C/LVA/6-12, par. </w:t>
      </w:r>
      <w:r w:rsidRPr="007579B1">
        <w:rPr>
          <w:lang w:val="fr-FR"/>
        </w:rPr>
        <w:t>72 à 79).</w:t>
      </w:r>
    </w:p>
    <w:p w:rsidR="007C4C9D" w:rsidRPr="007579B1" w:rsidRDefault="00701876" w:rsidP="007579B1">
      <w:pPr>
        <w:pStyle w:val="SingleTxtG"/>
      </w:pPr>
      <w:r w:rsidRPr="007579B1">
        <w:rPr>
          <w:lang w:val="fr-FR"/>
        </w:rPr>
        <w:t>18.</w:t>
      </w:r>
      <w:r w:rsidRPr="007579B1">
        <w:rPr>
          <w:lang w:val="fr-FR"/>
        </w:rPr>
        <w:tab/>
        <w:t>Informations sur les mesures prises ou envisagées pour mettre la loi s</w:t>
      </w:r>
      <w:r w:rsidRPr="007579B1">
        <w:rPr>
          <w:lang w:val="fr-FR"/>
        </w:rPr>
        <w:t>ur le statut des participants à la Seconde Guerre mondiale en conformité avec l</w:t>
      </w:r>
      <w:r w:rsidR="007579B1">
        <w:rPr>
          <w:lang w:val="fr-FR"/>
        </w:rPr>
        <w:t>’</w:t>
      </w:r>
      <w:r w:rsidRPr="007579B1">
        <w:rPr>
          <w:lang w:val="fr-FR"/>
        </w:rPr>
        <w:t>article 5 de la Convention et la recom</w:t>
      </w:r>
      <w:r w:rsidR="00A934B9">
        <w:rPr>
          <w:lang w:val="fr-FR"/>
        </w:rPr>
        <w:t xml:space="preserve">mandation générale du Comité </w:t>
      </w:r>
      <w:r w:rsidR="00A934B9" w:rsidRPr="00A934B9">
        <w:rPr>
          <w:rFonts w:eastAsia="MS Mincho"/>
          <w:lang w:val="fr-FR"/>
        </w:rPr>
        <w:t>n</w:t>
      </w:r>
      <w:r w:rsidR="00A934B9" w:rsidRPr="00A934B9">
        <w:rPr>
          <w:rFonts w:eastAsia="MS Mincho"/>
          <w:vertAlign w:val="superscript"/>
          <w:lang w:val="fr-FR"/>
        </w:rPr>
        <w:t>o</w:t>
      </w:r>
      <w:r w:rsidR="00A934B9">
        <w:rPr>
          <w:lang w:val="fr-FR"/>
        </w:rPr>
        <w:t> </w:t>
      </w:r>
      <w:r w:rsidRPr="007579B1">
        <w:rPr>
          <w:lang w:val="fr-FR"/>
        </w:rPr>
        <w:t>30 (2004) concernant la discrimination contre les non-ressortissants</w:t>
      </w:r>
      <w:r w:rsidRPr="007579B1">
        <w:rPr>
          <w:lang w:val="fr-FR"/>
        </w:rPr>
        <w:t>. Données statistiques sur le nombr</w:t>
      </w:r>
      <w:r w:rsidRPr="007579B1">
        <w:rPr>
          <w:lang w:val="fr-FR"/>
        </w:rPr>
        <w:t xml:space="preserve">e </w:t>
      </w:r>
      <w:r w:rsidRPr="007579B1">
        <w:rPr>
          <w:lang w:val="fr-FR"/>
        </w:rPr>
        <w:t>d</w:t>
      </w:r>
      <w:r w:rsidR="007579B1">
        <w:rPr>
          <w:lang w:val="fr-FR"/>
        </w:rPr>
        <w:t>’</w:t>
      </w:r>
      <w:r w:rsidRPr="007579B1">
        <w:rPr>
          <w:lang w:val="fr-FR"/>
        </w:rPr>
        <w:t>anciens combattants</w:t>
      </w:r>
      <w:r w:rsidRPr="007579B1">
        <w:rPr>
          <w:lang w:val="fr-FR"/>
        </w:rPr>
        <w:t xml:space="preserve"> qui ne pourraient pas demander le statut de </w:t>
      </w:r>
      <w:r w:rsidRPr="007579B1">
        <w:rPr>
          <w:lang w:val="fr-FR"/>
        </w:rPr>
        <w:t>« </w:t>
      </w:r>
      <w:r w:rsidRPr="007579B1">
        <w:rPr>
          <w:lang w:val="fr-FR"/>
        </w:rPr>
        <w:t>participant</w:t>
      </w:r>
      <w:r w:rsidRPr="007579B1">
        <w:rPr>
          <w:lang w:val="fr-FR"/>
        </w:rPr>
        <w:t> »</w:t>
      </w:r>
      <w:r w:rsidRPr="007579B1">
        <w:rPr>
          <w:lang w:val="fr-FR"/>
        </w:rPr>
        <w:t xml:space="preserve"> au </w:t>
      </w:r>
      <w:r w:rsidRPr="007579B1">
        <w:rPr>
          <w:lang w:val="fr-FR"/>
        </w:rPr>
        <w:t>titre</w:t>
      </w:r>
      <w:r w:rsidRPr="007579B1">
        <w:rPr>
          <w:lang w:val="fr-FR"/>
        </w:rPr>
        <w:t xml:space="preserve"> de la loi susmentionnée du fait qu</w:t>
      </w:r>
      <w:r w:rsidR="007579B1">
        <w:rPr>
          <w:lang w:val="fr-FR"/>
        </w:rPr>
        <w:t>’</w:t>
      </w:r>
      <w:r w:rsidRPr="007579B1">
        <w:rPr>
          <w:lang w:val="fr-FR"/>
        </w:rPr>
        <w:t>ils n</w:t>
      </w:r>
      <w:r w:rsidR="007579B1">
        <w:rPr>
          <w:lang w:val="fr-FR"/>
        </w:rPr>
        <w:t>’</w:t>
      </w:r>
      <w:r w:rsidRPr="007579B1">
        <w:rPr>
          <w:lang w:val="fr-FR"/>
        </w:rPr>
        <w:t>ont pas la citoyenneté letto</w:t>
      </w:r>
      <w:r w:rsidRPr="007579B1">
        <w:rPr>
          <w:lang w:val="fr-FR"/>
        </w:rPr>
        <w:t>ne.</w:t>
      </w:r>
    </w:p>
    <w:p w:rsidR="007C4C9D" w:rsidRPr="007579B1" w:rsidRDefault="00701876" w:rsidP="007579B1">
      <w:pPr>
        <w:pStyle w:val="H23G"/>
      </w:pPr>
      <w:r w:rsidRPr="007579B1">
        <w:rPr>
          <w:lang w:val="fr-FR"/>
        </w:rPr>
        <w:tab/>
      </w:r>
      <w:r w:rsidRPr="007579B1">
        <w:rPr>
          <w:lang w:val="fr-FR"/>
        </w:rPr>
        <w:tab/>
      </w:r>
      <w:r w:rsidRPr="007579B1">
        <w:rPr>
          <w:lang w:val="fr-FR"/>
        </w:rPr>
        <w:t>Situation des demandeurs d</w:t>
      </w:r>
      <w:r w:rsidR="007579B1">
        <w:rPr>
          <w:lang w:val="fr-FR"/>
        </w:rPr>
        <w:t>’</w:t>
      </w:r>
      <w:r w:rsidRPr="007579B1">
        <w:rPr>
          <w:lang w:val="fr-FR"/>
        </w:rPr>
        <w:t>asile</w:t>
      </w:r>
    </w:p>
    <w:p w:rsidR="007C4C9D" w:rsidRPr="007579B1" w:rsidRDefault="00701876" w:rsidP="007579B1">
      <w:pPr>
        <w:pStyle w:val="SingleTxtG"/>
      </w:pPr>
      <w:r w:rsidRPr="007579B1">
        <w:rPr>
          <w:lang w:val="fr-FR"/>
        </w:rPr>
        <w:t>19.</w:t>
      </w:r>
      <w:r w:rsidRPr="007579B1">
        <w:rPr>
          <w:lang w:val="fr-FR"/>
        </w:rPr>
        <w:tab/>
        <w:t xml:space="preserve">Informations sur la mise en </w:t>
      </w:r>
      <w:r w:rsidRPr="007579B1">
        <w:rPr>
          <w:lang w:val="fr-FR"/>
        </w:rPr>
        <w:t>œuvre</w:t>
      </w:r>
      <w:r w:rsidRPr="007579B1">
        <w:rPr>
          <w:lang w:val="fr-FR"/>
        </w:rPr>
        <w:t xml:space="preserve"> de la </w:t>
      </w:r>
      <w:r w:rsidRPr="007579B1">
        <w:rPr>
          <w:lang w:val="fr-FR"/>
        </w:rPr>
        <w:t>loi de 2016 sur l</w:t>
      </w:r>
      <w:r w:rsidR="007579B1">
        <w:rPr>
          <w:lang w:val="fr-FR"/>
        </w:rPr>
        <w:t>’</w:t>
      </w:r>
      <w:r w:rsidRPr="007579B1">
        <w:rPr>
          <w:lang w:val="fr-FR"/>
        </w:rPr>
        <w:t>asile, notamment sur les garanties contre la détention arbitraire et le refoulement des demandeurs d</w:t>
      </w:r>
      <w:r w:rsidR="007579B1">
        <w:rPr>
          <w:lang w:val="fr-FR"/>
        </w:rPr>
        <w:t>’</w:t>
      </w:r>
      <w:r w:rsidRPr="007579B1">
        <w:rPr>
          <w:lang w:val="fr-FR"/>
        </w:rPr>
        <w:t xml:space="preserve">asile </w:t>
      </w:r>
      <w:r w:rsidRPr="007579B1">
        <w:rPr>
          <w:lang w:val="fr-FR"/>
        </w:rPr>
        <w:t>qu</w:t>
      </w:r>
      <w:r w:rsidR="007579B1">
        <w:rPr>
          <w:lang w:val="fr-FR"/>
        </w:rPr>
        <w:t>’</w:t>
      </w:r>
      <w:r w:rsidRPr="007579B1">
        <w:rPr>
          <w:lang w:val="fr-FR"/>
        </w:rPr>
        <w:t>elle contient</w:t>
      </w:r>
      <w:r w:rsidRPr="007579B1">
        <w:rPr>
          <w:lang w:val="fr-FR"/>
        </w:rPr>
        <w:t>. Statistiques ventilées selon l</w:t>
      </w:r>
      <w:r w:rsidR="007579B1">
        <w:rPr>
          <w:lang w:val="fr-FR"/>
        </w:rPr>
        <w:t>’</w:t>
      </w:r>
      <w:r w:rsidRPr="007579B1">
        <w:rPr>
          <w:lang w:val="fr-FR"/>
        </w:rPr>
        <w:t>origine ethnique et nationale, le sexe et l</w:t>
      </w:r>
      <w:r w:rsidR="007579B1">
        <w:rPr>
          <w:lang w:val="fr-FR"/>
        </w:rPr>
        <w:t>’</w:t>
      </w:r>
      <w:r w:rsidRPr="007579B1">
        <w:rPr>
          <w:lang w:val="fr-FR"/>
        </w:rPr>
        <w:t>âge des demandeurs d</w:t>
      </w:r>
      <w:r w:rsidR="007579B1">
        <w:rPr>
          <w:lang w:val="fr-FR"/>
        </w:rPr>
        <w:t>’</w:t>
      </w:r>
      <w:r w:rsidRPr="007579B1">
        <w:rPr>
          <w:lang w:val="fr-FR"/>
        </w:rPr>
        <w:t>asile placés en d</w:t>
      </w:r>
      <w:r w:rsidRPr="007579B1">
        <w:rPr>
          <w:lang w:val="fr-FR"/>
        </w:rPr>
        <w:t>étention et selon la duré</w:t>
      </w:r>
      <w:r w:rsidR="00ED5B91">
        <w:rPr>
          <w:lang w:val="fr-FR"/>
        </w:rPr>
        <w:t>e de la détention (CERD/C/LVA/6</w:t>
      </w:r>
      <w:r w:rsidR="00ED5B91">
        <w:rPr>
          <w:lang w:val="fr-FR"/>
        </w:rPr>
        <w:noBreakHyphen/>
      </w:r>
      <w:r w:rsidRPr="007579B1">
        <w:rPr>
          <w:lang w:val="fr-FR"/>
        </w:rPr>
        <w:t>12, par</w:t>
      </w:r>
      <w:r w:rsidR="00ED5B91">
        <w:rPr>
          <w:lang w:val="fr-FR"/>
        </w:rPr>
        <w:t>. </w:t>
      </w:r>
      <w:r w:rsidRPr="007579B1">
        <w:rPr>
          <w:lang w:val="fr-FR"/>
        </w:rPr>
        <w:t>13 à 14, 123 à 127 et 160).</w:t>
      </w:r>
    </w:p>
    <w:p w:rsidR="007C4C9D" w:rsidRPr="007579B1" w:rsidRDefault="00701876" w:rsidP="007579B1">
      <w:pPr>
        <w:pStyle w:val="H23G"/>
      </w:pPr>
      <w:r w:rsidRPr="007579B1">
        <w:rPr>
          <w:lang w:val="fr-FR"/>
        </w:rPr>
        <w:tab/>
      </w:r>
      <w:r w:rsidRPr="007579B1">
        <w:rPr>
          <w:lang w:val="fr-FR"/>
        </w:rPr>
        <w:tab/>
      </w:r>
      <w:r w:rsidRPr="007579B1">
        <w:rPr>
          <w:lang w:val="fr-FR"/>
        </w:rPr>
        <w:t>Mesures de lutte contre la traite des êtres humains</w:t>
      </w:r>
    </w:p>
    <w:p w:rsidR="007C4C9D" w:rsidRPr="007579B1" w:rsidRDefault="00701876" w:rsidP="007579B1">
      <w:pPr>
        <w:pStyle w:val="SingleTxtG"/>
      </w:pPr>
      <w:r w:rsidRPr="007579B1">
        <w:rPr>
          <w:lang w:val="fr-FR"/>
        </w:rPr>
        <w:t>20.</w:t>
      </w:r>
      <w:r w:rsidRPr="007579B1">
        <w:rPr>
          <w:lang w:val="fr-FR"/>
        </w:rPr>
        <w:tab/>
        <w:t>Statistiques ventilées par origine ethnique, nationalité, sexe et âge concernant les victimes de traite.</w:t>
      </w:r>
      <w:r w:rsidRPr="007579B1">
        <w:rPr>
          <w:lang w:val="fr-FR"/>
        </w:rPr>
        <w:t xml:space="preserve"> Informations sur les effets des mesures adoptées pour enrayer la traite des être</w:t>
      </w:r>
      <w:r w:rsidRPr="007579B1">
        <w:rPr>
          <w:lang w:val="fr-FR"/>
        </w:rPr>
        <w:t>s</w:t>
      </w:r>
      <w:r w:rsidRPr="007579B1">
        <w:rPr>
          <w:lang w:val="fr-FR"/>
        </w:rPr>
        <w:t xml:space="preserve"> humains, notamment la Stratégie nationale pour la prévention de la traite des êtres humains (2014-2020)</w:t>
      </w:r>
      <w:r w:rsidRPr="007579B1">
        <w:rPr>
          <w:lang w:val="fr-FR"/>
        </w:rPr>
        <w:t xml:space="preserve">. Informations sur les mesures prises pour </w:t>
      </w:r>
      <w:r w:rsidRPr="007579B1">
        <w:rPr>
          <w:lang w:val="fr-FR"/>
        </w:rPr>
        <w:t>créer</w:t>
      </w:r>
      <w:r w:rsidRPr="007579B1">
        <w:rPr>
          <w:lang w:val="fr-FR"/>
        </w:rPr>
        <w:t xml:space="preserve"> un système d</w:t>
      </w:r>
      <w:r w:rsidR="007579B1">
        <w:rPr>
          <w:lang w:val="fr-FR"/>
        </w:rPr>
        <w:t>’</w:t>
      </w:r>
      <w:r w:rsidRPr="007579B1">
        <w:rPr>
          <w:lang w:val="fr-FR"/>
        </w:rPr>
        <w:t>ident</w:t>
      </w:r>
      <w:r w:rsidRPr="007579B1">
        <w:rPr>
          <w:lang w:val="fr-FR"/>
        </w:rPr>
        <w:t>ification et de prise en charge des victimes de traite avérées ou potentielles qui pourraient avoir besoin d</w:t>
      </w:r>
      <w:r w:rsidR="007579B1">
        <w:rPr>
          <w:lang w:val="fr-FR"/>
        </w:rPr>
        <w:t>’</w:t>
      </w:r>
      <w:r w:rsidRPr="007579B1">
        <w:rPr>
          <w:lang w:val="fr-FR"/>
        </w:rPr>
        <w:t>une protection internationale</w:t>
      </w:r>
      <w:r w:rsidRPr="007579B1">
        <w:rPr>
          <w:lang w:val="fr-FR"/>
        </w:rPr>
        <w:t>.</w:t>
      </w:r>
    </w:p>
    <w:p w:rsidR="007C4C9D" w:rsidRPr="007579B1" w:rsidRDefault="00701876" w:rsidP="00394070">
      <w:pPr>
        <w:pStyle w:val="H23G"/>
      </w:pPr>
      <w:r w:rsidRPr="007579B1">
        <w:rPr>
          <w:lang w:val="fr-FR"/>
        </w:rPr>
        <w:lastRenderedPageBreak/>
        <w:tab/>
      </w:r>
      <w:r w:rsidRPr="007579B1">
        <w:rPr>
          <w:lang w:val="fr-FR"/>
        </w:rPr>
        <w:tab/>
      </w:r>
      <w:r w:rsidRPr="007579B1">
        <w:rPr>
          <w:lang w:val="fr-FR"/>
        </w:rPr>
        <w:t>Éducation et formation aux droits de l</w:t>
      </w:r>
      <w:r w:rsidR="007579B1">
        <w:rPr>
          <w:lang w:val="fr-FR"/>
        </w:rPr>
        <w:t>’</w:t>
      </w:r>
      <w:r w:rsidRPr="007579B1">
        <w:rPr>
          <w:lang w:val="fr-FR"/>
        </w:rPr>
        <w:t>homme (art. 7)</w:t>
      </w:r>
    </w:p>
    <w:p w:rsidR="007C4C9D" w:rsidRPr="007579B1" w:rsidRDefault="00701876" w:rsidP="00394070">
      <w:pPr>
        <w:pStyle w:val="SingleTxtG"/>
        <w:keepNext/>
        <w:keepLines/>
      </w:pPr>
      <w:r w:rsidRPr="007579B1">
        <w:rPr>
          <w:lang w:val="fr-FR"/>
        </w:rPr>
        <w:t>21.</w:t>
      </w:r>
      <w:r w:rsidRPr="007579B1">
        <w:rPr>
          <w:lang w:val="fr-FR"/>
        </w:rPr>
        <w:tab/>
        <w:t xml:space="preserve">Renseignements sur les </w:t>
      </w:r>
      <w:r w:rsidRPr="007579B1">
        <w:rPr>
          <w:lang w:val="fr-FR"/>
        </w:rPr>
        <w:t>mesures prises</w:t>
      </w:r>
      <w:r w:rsidRPr="007579B1">
        <w:rPr>
          <w:lang w:val="fr-FR"/>
        </w:rPr>
        <w:t xml:space="preserve"> pour évaluer le</w:t>
      </w:r>
      <w:r w:rsidRPr="007579B1">
        <w:rPr>
          <w:lang w:val="fr-FR"/>
        </w:rPr>
        <w:t xml:space="preserve">s </w:t>
      </w:r>
      <w:r w:rsidRPr="007579B1">
        <w:rPr>
          <w:lang w:val="fr-FR"/>
        </w:rPr>
        <w:t>résultats</w:t>
      </w:r>
      <w:r w:rsidRPr="007579B1">
        <w:rPr>
          <w:lang w:val="fr-FR"/>
        </w:rPr>
        <w:t xml:space="preserve"> des </w:t>
      </w:r>
      <w:r w:rsidRPr="007579B1">
        <w:rPr>
          <w:lang w:val="fr-FR"/>
        </w:rPr>
        <w:t>programmes de formation</w:t>
      </w:r>
      <w:r w:rsidRPr="007579B1">
        <w:rPr>
          <w:lang w:val="fr-FR"/>
        </w:rPr>
        <w:t xml:space="preserve"> aux droits consacrés par la Convention qui sont </w:t>
      </w:r>
      <w:r w:rsidRPr="007579B1">
        <w:rPr>
          <w:lang w:val="fr-FR"/>
        </w:rPr>
        <w:t>organisés à l</w:t>
      </w:r>
      <w:r w:rsidR="007579B1">
        <w:rPr>
          <w:lang w:val="fr-FR"/>
        </w:rPr>
        <w:t>’</w:t>
      </w:r>
      <w:r w:rsidRPr="007579B1">
        <w:rPr>
          <w:lang w:val="fr-FR"/>
        </w:rPr>
        <w:t>intention des</w:t>
      </w:r>
      <w:r w:rsidRPr="007579B1">
        <w:rPr>
          <w:lang w:val="fr-FR"/>
        </w:rPr>
        <w:t xml:space="preserve"> responsables de l</w:t>
      </w:r>
      <w:r w:rsidR="007579B1">
        <w:rPr>
          <w:lang w:val="fr-FR"/>
        </w:rPr>
        <w:t>’</w:t>
      </w:r>
      <w:r w:rsidRPr="007579B1">
        <w:rPr>
          <w:lang w:val="fr-FR"/>
        </w:rPr>
        <w:t>application des lois. Informations sur les programmes de formation et d</w:t>
      </w:r>
      <w:r w:rsidR="007579B1">
        <w:rPr>
          <w:lang w:val="fr-FR"/>
        </w:rPr>
        <w:t>’</w:t>
      </w:r>
      <w:r w:rsidRPr="007579B1">
        <w:rPr>
          <w:lang w:val="fr-FR"/>
        </w:rPr>
        <w:t>éducation aux droits de l</w:t>
      </w:r>
      <w:r w:rsidR="007579B1">
        <w:rPr>
          <w:lang w:val="fr-FR"/>
        </w:rPr>
        <w:t>’</w:t>
      </w:r>
      <w:r w:rsidRPr="007579B1">
        <w:rPr>
          <w:lang w:val="fr-FR"/>
        </w:rPr>
        <w:t xml:space="preserve">homme menés à bien pour encourager </w:t>
      </w:r>
      <w:r w:rsidRPr="007579B1">
        <w:rPr>
          <w:lang w:val="fr-FR"/>
        </w:rPr>
        <w:t>l</w:t>
      </w:r>
      <w:r w:rsidR="007579B1">
        <w:rPr>
          <w:lang w:val="fr-FR"/>
        </w:rPr>
        <w:t>’</w:t>
      </w:r>
      <w:r w:rsidRPr="007579B1">
        <w:rPr>
          <w:lang w:val="fr-FR"/>
        </w:rPr>
        <w:t xml:space="preserve">inclusion </w:t>
      </w:r>
      <w:r w:rsidRPr="007579B1">
        <w:rPr>
          <w:lang w:val="fr-FR"/>
        </w:rPr>
        <w:t xml:space="preserve">et la compréhension entre les différentes composantes de la société (A/58/18, </w:t>
      </w:r>
      <w:r w:rsidR="00E963DF">
        <w:rPr>
          <w:lang w:val="fr-FR"/>
        </w:rPr>
        <w:t>par.</w:t>
      </w:r>
      <w:r w:rsidR="00E963DF">
        <w:t> </w:t>
      </w:r>
      <w:r w:rsidR="00E963DF">
        <w:rPr>
          <w:lang w:val="fr-FR"/>
        </w:rPr>
        <w:t>456 ; CERD/C/LVA/6-12, par. </w:t>
      </w:r>
      <w:r w:rsidRPr="007579B1">
        <w:rPr>
          <w:lang w:val="fr-FR"/>
        </w:rPr>
        <w:t>19 et 161 à 163).</w:t>
      </w:r>
    </w:p>
    <w:p w:rsidR="007C4C9D" w:rsidRPr="007579B1" w:rsidRDefault="00701876" w:rsidP="007579B1">
      <w:pPr>
        <w:pStyle w:val="SingleTxtG"/>
      </w:pPr>
      <w:r w:rsidRPr="007579B1">
        <w:rPr>
          <w:lang w:val="fr-FR"/>
        </w:rPr>
        <w:t>22.</w:t>
      </w:r>
      <w:r w:rsidRPr="007579B1">
        <w:rPr>
          <w:lang w:val="fr-FR"/>
        </w:rPr>
        <w:tab/>
        <w:t>Informations sur la teneur des programmes d</w:t>
      </w:r>
      <w:r w:rsidR="007579B1">
        <w:rPr>
          <w:lang w:val="fr-FR"/>
        </w:rPr>
        <w:t>’</w:t>
      </w:r>
      <w:r w:rsidRPr="007579B1">
        <w:rPr>
          <w:lang w:val="fr-FR"/>
        </w:rPr>
        <w:t>enseignement de l</w:t>
      </w:r>
      <w:r w:rsidR="007579B1">
        <w:rPr>
          <w:lang w:val="fr-FR"/>
        </w:rPr>
        <w:t>’</w:t>
      </w:r>
      <w:r w:rsidRPr="007579B1">
        <w:rPr>
          <w:lang w:val="fr-FR"/>
        </w:rPr>
        <w:t xml:space="preserve">histoire destinés à </w:t>
      </w:r>
      <w:r w:rsidRPr="007579B1">
        <w:rPr>
          <w:lang w:val="fr-FR"/>
        </w:rPr>
        <w:t>sensibiliser les</w:t>
      </w:r>
      <w:r w:rsidRPr="007579B1">
        <w:rPr>
          <w:lang w:val="fr-FR"/>
        </w:rPr>
        <w:t xml:space="preserve"> enfants </w:t>
      </w:r>
      <w:r w:rsidRPr="007579B1">
        <w:rPr>
          <w:lang w:val="fr-FR"/>
        </w:rPr>
        <w:t xml:space="preserve">aux </w:t>
      </w:r>
      <w:r w:rsidRPr="007579B1">
        <w:rPr>
          <w:lang w:val="fr-FR"/>
        </w:rPr>
        <w:t xml:space="preserve">événements dramatiques et </w:t>
      </w:r>
      <w:r w:rsidRPr="007579B1">
        <w:rPr>
          <w:lang w:val="fr-FR"/>
        </w:rPr>
        <w:t xml:space="preserve">aux </w:t>
      </w:r>
      <w:r w:rsidRPr="007579B1">
        <w:rPr>
          <w:lang w:val="fr-FR"/>
        </w:rPr>
        <w:t>souffrances humaines provoqué</w:t>
      </w:r>
      <w:r w:rsidRPr="007579B1">
        <w:rPr>
          <w:lang w:val="fr-FR"/>
        </w:rPr>
        <w:t xml:space="preserve">s par des </w:t>
      </w:r>
      <w:r w:rsidRPr="007579B1">
        <w:rPr>
          <w:lang w:val="fr-FR"/>
        </w:rPr>
        <w:t>idéologies telles que le nazisme et le fascisme.</w:t>
      </w:r>
    </w:p>
    <w:p w:rsidR="00984B29" w:rsidRPr="007579B1" w:rsidRDefault="007579B1" w:rsidP="007579B1">
      <w:pPr>
        <w:pStyle w:val="SingleTxtG"/>
        <w:spacing w:before="240" w:after="0"/>
        <w:jc w:val="center"/>
        <w:rPr>
          <w:u w:val="single"/>
        </w:rPr>
      </w:pPr>
      <w:r>
        <w:rPr>
          <w:u w:val="single"/>
        </w:rPr>
        <w:tab/>
      </w:r>
      <w:r>
        <w:rPr>
          <w:u w:val="single"/>
        </w:rPr>
        <w:tab/>
      </w:r>
      <w:r>
        <w:rPr>
          <w:u w:val="single"/>
        </w:rPr>
        <w:tab/>
      </w:r>
    </w:p>
    <w:sectPr w:rsidR="00984B29" w:rsidRPr="007579B1" w:rsidSect="007579B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339" w:rsidRDefault="00867339" w:rsidP="00F95C08">
      <w:pPr>
        <w:spacing w:line="240" w:lineRule="auto"/>
      </w:pPr>
    </w:p>
  </w:endnote>
  <w:endnote w:type="continuationSeparator" w:id="0">
    <w:p w:rsidR="00867339" w:rsidRPr="00AC3823" w:rsidRDefault="00867339" w:rsidP="00AC3823">
      <w:pPr>
        <w:pStyle w:val="Pieddepage"/>
      </w:pPr>
    </w:p>
  </w:endnote>
  <w:endnote w:type="continuationNotice" w:id="1">
    <w:p w:rsidR="00867339" w:rsidRDefault="008673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9B1" w:rsidRPr="007579B1" w:rsidRDefault="007579B1" w:rsidP="007579B1">
    <w:pPr>
      <w:pStyle w:val="Pieddepage"/>
      <w:tabs>
        <w:tab w:val="right" w:pos="9638"/>
      </w:tabs>
    </w:pPr>
    <w:r w:rsidRPr="007579B1">
      <w:rPr>
        <w:b/>
        <w:sz w:val="18"/>
      </w:rPr>
      <w:fldChar w:fldCharType="begin"/>
    </w:r>
    <w:r w:rsidRPr="007579B1">
      <w:rPr>
        <w:b/>
        <w:sz w:val="18"/>
      </w:rPr>
      <w:instrText xml:space="preserve"> PAGE  \* MERGEFORMAT </w:instrText>
    </w:r>
    <w:r w:rsidRPr="007579B1">
      <w:rPr>
        <w:b/>
        <w:sz w:val="18"/>
      </w:rPr>
      <w:fldChar w:fldCharType="separate"/>
    </w:r>
    <w:r w:rsidR="00701876">
      <w:rPr>
        <w:b/>
        <w:noProof/>
        <w:sz w:val="18"/>
      </w:rPr>
      <w:t>2</w:t>
    </w:r>
    <w:r w:rsidRPr="007579B1">
      <w:rPr>
        <w:b/>
        <w:sz w:val="18"/>
      </w:rPr>
      <w:fldChar w:fldCharType="end"/>
    </w:r>
    <w:r>
      <w:rPr>
        <w:b/>
        <w:sz w:val="18"/>
      </w:rPr>
      <w:tab/>
    </w:r>
    <w:r>
      <w:t>GE.18-10074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9B1" w:rsidRPr="007579B1" w:rsidRDefault="007579B1" w:rsidP="007579B1">
    <w:pPr>
      <w:pStyle w:val="Pieddepage"/>
      <w:tabs>
        <w:tab w:val="right" w:pos="9638"/>
      </w:tabs>
      <w:rPr>
        <w:b/>
        <w:sz w:val="18"/>
      </w:rPr>
    </w:pPr>
    <w:r>
      <w:t>GE.18-10074</w:t>
    </w:r>
    <w:r>
      <w:tab/>
    </w:r>
    <w:r w:rsidRPr="007579B1">
      <w:rPr>
        <w:b/>
        <w:sz w:val="18"/>
      </w:rPr>
      <w:fldChar w:fldCharType="begin"/>
    </w:r>
    <w:r w:rsidRPr="007579B1">
      <w:rPr>
        <w:b/>
        <w:sz w:val="18"/>
      </w:rPr>
      <w:instrText xml:space="preserve"> PAGE  \* MERGEFORMAT </w:instrText>
    </w:r>
    <w:r w:rsidRPr="007579B1">
      <w:rPr>
        <w:b/>
        <w:sz w:val="18"/>
      </w:rPr>
      <w:fldChar w:fldCharType="separate"/>
    </w:r>
    <w:r w:rsidR="00C07676">
      <w:rPr>
        <w:b/>
        <w:noProof/>
        <w:sz w:val="18"/>
      </w:rPr>
      <w:t>3</w:t>
    </w:r>
    <w:r w:rsidRPr="007579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7579B1" w:rsidRDefault="007579B1" w:rsidP="007579B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18-10074  (F)    220618    </w:t>
    </w:r>
    <w:r w:rsidR="0091409F">
      <w:rPr>
        <w:sz w:val="20"/>
      </w:rPr>
      <w:t>18</w:t>
    </w:r>
    <w:r>
      <w:rPr>
        <w:sz w:val="20"/>
      </w:rPr>
      <w:t>0718</w:t>
    </w:r>
    <w:r>
      <w:rPr>
        <w:sz w:val="20"/>
      </w:rPr>
      <w:br/>
    </w:r>
    <w:r w:rsidRPr="007579B1">
      <w:rPr>
        <w:rFonts w:ascii="C39T30Lfz" w:hAnsi="C39T30Lfz"/>
        <w:sz w:val="56"/>
      </w:rPr>
      <w:t></w:t>
    </w:r>
    <w:r w:rsidRPr="007579B1">
      <w:rPr>
        <w:rFonts w:ascii="C39T30Lfz" w:hAnsi="C39T30Lfz"/>
        <w:sz w:val="56"/>
      </w:rPr>
      <w:t></w:t>
    </w:r>
    <w:r w:rsidRPr="007579B1">
      <w:rPr>
        <w:rFonts w:ascii="C39T30Lfz" w:hAnsi="C39T30Lfz"/>
        <w:sz w:val="56"/>
      </w:rPr>
      <w:t></w:t>
    </w:r>
    <w:r w:rsidRPr="007579B1">
      <w:rPr>
        <w:rFonts w:ascii="C39T30Lfz" w:hAnsi="C39T30Lfz"/>
        <w:sz w:val="56"/>
      </w:rPr>
      <w:t></w:t>
    </w:r>
    <w:r w:rsidRPr="007579B1">
      <w:rPr>
        <w:rFonts w:ascii="C39T30Lfz" w:hAnsi="C39T30Lfz"/>
        <w:sz w:val="56"/>
      </w:rPr>
      <w:t></w:t>
    </w:r>
    <w:r w:rsidRPr="007579B1">
      <w:rPr>
        <w:rFonts w:ascii="C39T30Lfz" w:hAnsi="C39T30Lfz"/>
        <w:sz w:val="56"/>
      </w:rPr>
      <w:t></w:t>
    </w:r>
    <w:r w:rsidRPr="007579B1">
      <w:rPr>
        <w:rFonts w:ascii="C39T30Lfz" w:hAnsi="C39T30Lfz"/>
        <w:sz w:val="56"/>
      </w:rPr>
      <w:t></w:t>
    </w:r>
    <w:r w:rsidRPr="007579B1">
      <w:rPr>
        <w:rFonts w:ascii="C39T30Lfz" w:hAnsi="C39T30Lfz"/>
        <w:sz w:val="56"/>
      </w:rPr>
      <w:t></w:t>
    </w:r>
    <w:r w:rsidRPr="007579B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LVA/Q/6-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VA/Q/6-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339" w:rsidRPr="00AC3823" w:rsidRDefault="00867339" w:rsidP="00AC3823">
      <w:pPr>
        <w:pStyle w:val="Pieddepage"/>
        <w:tabs>
          <w:tab w:val="right" w:pos="2155"/>
        </w:tabs>
        <w:spacing w:after="80" w:line="240" w:lineRule="atLeast"/>
        <w:ind w:left="680"/>
        <w:rPr>
          <w:u w:val="single"/>
        </w:rPr>
      </w:pPr>
      <w:r>
        <w:rPr>
          <w:u w:val="single"/>
        </w:rPr>
        <w:tab/>
      </w:r>
    </w:p>
  </w:footnote>
  <w:footnote w:type="continuationSeparator" w:id="0">
    <w:p w:rsidR="00867339" w:rsidRPr="00AC3823" w:rsidRDefault="00867339" w:rsidP="00AC3823">
      <w:pPr>
        <w:pStyle w:val="Pieddepage"/>
        <w:tabs>
          <w:tab w:val="right" w:pos="2155"/>
        </w:tabs>
        <w:spacing w:after="80" w:line="240" w:lineRule="atLeast"/>
        <w:ind w:left="680"/>
        <w:rPr>
          <w:u w:val="single"/>
        </w:rPr>
      </w:pPr>
      <w:r>
        <w:rPr>
          <w:u w:val="single"/>
        </w:rPr>
        <w:tab/>
      </w:r>
    </w:p>
  </w:footnote>
  <w:footnote w:type="continuationNotice" w:id="1">
    <w:p w:rsidR="00867339" w:rsidRPr="00AC3823" w:rsidRDefault="0086733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9B1" w:rsidRPr="007579B1" w:rsidRDefault="007579B1">
    <w:pPr>
      <w:pStyle w:val="En-tte"/>
    </w:pPr>
    <w:fldSimple w:instr=" TITLE  \* MERGEFORMAT ">
      <w:r w:rsidR="00C07676">
        <w:t>CERD/C/LVA/Q/6-12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9B1" w:rsidRPr="007579B1" w:rsidRDefault="007579B1" w:rsidP="007579B1">
    <w:pPr>
      <w:pStyle w:val="En-tte"/>
      <w:jc w:val="right"/>
    </w:pPr>
    <w:fldSimple w:instr=" TITLE  \* MERGEFORMAT ">
      <w:r w:rsidR="00C07676">
        <w:t>CERD/C/LVA/Q/6-12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339"/>
    <w:rsid w:val="00017F94"/>
    <w:rsid w:val="00023842"/>
    <w:rsid w:val="000334F9"/>
    <w:rsid w:val="0007796D"/>
    <w:rsid w:val="000B7790"/>
    <w:rsid w:val="00111F2F"/>
    <w:rsid w:val="0014365E"/>
    <w:rsid w:val="00176178"/>
    <w:rsid w:val="00180109"/>
    <w:rsid w:val="00190870"/>
    <w:rsid w:val="001F525A"/>
    <w:rsid w:val="00215BEC"/>
    <w:rsid w:val="00223272"/>
    <w:rsid w:val="0024779E"/>
    <w:rsid w:val="002519B5"/>
    <w:rsid w:val="00272CD0"/>
    <w:rsid w:val="00273C85"/>
    <w:rsid w:val="00394070"/>
    <w:rsid w:val="00446FE5"/>
    <w:rsid w:val="00452396"/>
    <w:rsid w:val="004F094E"/>
    <w:rsid w:val="005505B7"/>
    <w:rsid w:val="00573BE5"/>
    <w:rsid w:val="00586ED3"/>
    <w:rsid w:val="00596AA9"/>
    <w:rsid w:val="00623CA8"/>
    <w:rsid w:val="00701876"/>
    <w:rsid w:val="00712E6E"/>
    <w:rsid w:val="0071601D"/>
    <w:rsid w:val="007579B1"/>
    <w:rsid w:val="00780585"/>
    <w:rsid w:val="00783E9F"/>
    <w:rsid w:val="007A62E6"/>
    <w:rsid w:val="0080684C"/>
    <w:rsid w:val="00867339"/>
    <w:rsid w:val="00871C75"/>
    <w:rsid w:val="008776DC"/>
    <w:rsid w:val="0091409F"/>
    <w:rsid w:val="009705C8"/>
    <w:rsid w:val="00984B29"/>
    <w:rsid w:val="009D5F1A"/>
    <w:rsid w:val="00A30353"/>
    <w:rsid w:val="00A934B9"/>
    <w:rsid w:val="00AC3823"/>
    <w:rsid w:val="00AE323C"/>
    <w:rsid w:val="00AE7DE4"/>
    <w:rsid w:val="00B00181"/>
    <w:rsid w:val="00B43107"/>
    <w:rsid w:val="00B765F7"/>
    <w:rsid w:val="00BA0CA9"/>
    <w:rsid w:val="00BB0B66"/>
    <w:rsid w:val="00C02897"/>
    <w:rsid w:val="00C07676"/>
    <w:rsid w:val="00D3439C"/>
    <w:rsid w:val="00DB1831"/>
    <w:rsid w:val="00DC0149"/>
    <w:rsid w:val="00DD3BFD"/>
    <w:rsid w:val="00DF6678"/>
    <w:rsid w:val="00E963DF"/>
    <w:rsid w:val="00ED5B91"/>
    <w:rsid w:val="00F660DF"/>
    <w:rsid w:val="00F95C08"/>
    <w:rsid w:val="00FA58EA"/>
    <w:rsid w:val="00FE4EB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45BE73"/>
  <w15:docId w15:val="{E959FF4F-EB5A-424D-B6B7-4E12093DC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1471</Words>
  <Characters>10302</Characters>
  <Application>Microsoft Office Word</Application>
  <DocSecurity>0</DocSecurity>
  <Lines>686</Lines>
  <Paragraphs>250</Paragraphs>
  <ScaleCrop>false</ScaleCrop>
  <HeadingPairs>
    <vt:vector size="2" baseType="variant">
      <vt:variant>
        <vt:lpstr>Titre</vt:lpstr>
      </vt:variant>
      <vt:variant>
        <vt:i4>1</vt:i4>
      </vt:variant>
    </vt:vector>
  </HeadingPairs>
  <TitlesOfParts>
    <vt:vector size="1" baseType="lpstr">
      <vt:lpstr>CERD/C/LVA/Q/6-12</vt:lpstr>
    </vt:vector>
  </TitlesOfParts>
  <Company>DCM</Company>
  <LinksUpToDate>false</LinksUpToDate>
  <CharactersWithSpaces>11523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CERD/C/LVA/Q/6-12</dc:title>
  <dc:subject/>
  <dc:creator>ROY</dc:creator>
  <cp:keywords/>
  <cp:lastModifiedBy>Nicolas Roy</cp:lastModifiedBy>
  <cp:revision>3</cp:revision>
  <cp:lastPrinted>2018-07-17T16:48:00Z</cp:lastPrinted>
  <dcterms:created xsi:type="dcterms:W3CDTF">2018-07-17T16:48:00Z</dcterms:created>
  <dcterms:modified xsi:type="dcterms:W3CDTF">2018-07-17T16:59:00Z</dcterms:modified>
</cp:coreProperties>
</file>