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第二十六届</w:t>
      </w:r>
      <w:r>
        <w:rPr>
          <w:rFonts w:hint="eastAsia"/>
        </w:rPr>
        <w:t>(</w:t>
      </w:r>
      <w:r>
        <w:rPr>
          <w:rFonts w:hint="eastAsia"/>
        </w:rPr>
        <w:t>特别</w:t>
      </w:r>
      <w:r>
        <w:rPr>
          <w:rFonts w:hint="eastAsia"/>
        </w:rPr>
        <w:t>)</w:t>
      </w:r>
      <w:r>
        <w:rPr>
          <w:rFonts w:hint="eastAsia"/>
        </w:rPr>
        <w:t>会议</w:t>
      </w:r>
    </w:p>
    <w:p w:rsidR="00000000" w:rsidRDefault="00000000">
      <w:pPr>
        <w:spacing w:after="320"/>
        <w:rPr>
          <w:rFonts w:hint="eastAsia"/>
        </w:rPr>
      </w:pPr>
      <w:r>
        <w:rPr>
          <w:rFonts w:hint="eastAsia"/>
        </w:rPr>
        <w:t>2001</w:t>
      </w:r>
      <w:r>
        <w:rPr>
          <w:rFonts w:hint="eastAsia"/>
        </w:rPr>
        <w:t>年</w:t>
      </w:r>
      <w:r>
        <w:rPr>
          <w:rFonts w:hint="eastAsia"/>
        </w:rPr>
        <w:t>8</w:t>
      </w:r>
      <w:r>
        <w:rPr>
          <w:rFonts w:hint="eastAsia"/>
        </w:rPr>
        <w:t>月</w:t>
      </w:r>
      <w:r>
        <w:rPr>
          <w:rFonts w:hint="eastAsia"/>
        </w:rPr>
        <w:t>13</w:t>
      </w:r>
      <w:r>
        <w:rPr>
          <w:rFonts w:hint="eastAsia"/>
        </w:rPr>
        <w:t>日至</w:t>
      </w:r>
      <w:r>
        <w:rPr>
          <w:rFonts w:hint="eastAsia"/>
        </w:rPr>
        <w:t>31</w:t>
      </w:r>
      <w:r>
        <w:rPr>
          <w:rFonts w:hint="eastAsia"/>
        </w:rPr>
        <w:t>日</w:t>
      </w:r>
    </w:p>
    <w:p w:rsidR="00000000" w:rsidRDefault="00000000">
      <w:pPr>
        <w:pStyle w:val="Heading2"/>
        <w:rPr>
          <w:rFonts w:hint="eastAsia"/>
        </w:rPr>
      </w:pPr>
      <w:r>
        <w:rPr>
          <w:rFonts w:hint="eastAsia"/>
        </w:rPr>
        <w:t>审议缔约国根据《公约》第十六条和</w:t>
      </w:r>
      <w:r>
        <w:br/>
      </w:r>
      <w:r>
        <w:rPr>
          <w:rFonts w:hint="eastAsia"/>
        </w:rPr>
        <w:t>第十七条提交的报告</w:t>
      </w:r>
    </w:p>
    <w:p w:rsidR="00000000" w:rsidRDefault="00000000">
      <w:pPr>
        <w:pStyle w:val="Heading3"/>
        <w:rPr>
          <w:rFonts w:hint="eastAsia"/>
          <w:u w:val="none"/>
        </w:rPr>
      </w:pPr>
      <w:r>
        <w:rPr>
          <w:rFonts w:hint="eastAsia"/>
          <w:u w:val="none"/>
        </w:rPr>
        <w:t>经济、社会、文化权利委员会的结论性意见</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巴拿马</w:t>
      </w:r>
    </w:p>
    <w:p w:rsidR="00000000" w:rsidRDefault="00000000">
      <w:pPr>
        <w:spacing w:after="320"/>
        <w:rPr>
          <w:rFonts w:hint="eastAsia"/>
        </w:rPr>
      </w:pPr>
      <w:r>
        <w:rPr>
          <w:rFonts w:hint="eastAsia"/>
        </w:rPr>
        <w:tab/>
        <w:t xml:space="preserve">1.  </w:t>
      </w:r>
      <w:r>
        <w:rPr>
          <w:rFonts w:hint="eastAsia"/>
        </w:rPr>
        <w:t>经济、社会、文化权利委员会在</w:t>
      </w:r>
      <w:r>
        <w:rPr>
          <w:rFonts w:hint="eastAsia"/>
        </w:rPr>
        <w:t>2001</w:t>
      </w:r>
      <w:r>
        <w:rPr>
          <w:rFonts w:hint="eastAsia"/>
        </w:rPr>
        <w:t>年</w:t>
      </w:r>
      <w:r>
        <w:rPr>
          <w:rFonts w:hint="eastAsia"/>
        </w:rPr>
        <w:t>8</w:t>
      </w:r>
      <w:r>
        <w:rPr>
          <w:rFonts w:hint="eastAsia"/>
        </w:rPr>
        <w:t>月</w:t>
      </w:r>
      <w:r>
        <w:rPr>
          <w:rFonts w:hint="eastAsia"/>
        </w:rPr>
        <w:t>16</w:t>
      </w:r>
      <w:r>
        <w:rPr>
          <w:rFonts w:hint="eastAsia"/>
        </w:rPr>
        <w:t>日举行的第</w:t>
      </w:r>
      <w:r>
        <w:rPr>
          <w:rFonts w:hint="eastAsia"/>
        </w:rPr>
        <w:t>36</w:t>
      </w:r>
      <w:r>
        <w:rPr>
          <w:rFonts w:hint="eastAsia"/>
        </w:rPr>
        <w:t>次会议上审议了巴拿马提交的关于执行《经济、社会、文化权利国际公约》的状况的第二次定期报告</w:t>
      </w:r>
      <w:r>
        <w:rPr>
          <w:rFonts w:hint="eastAsia"/>
        </w:rPr>
        <w:t>(E/C.12/2001/SR.36)</w:t>
      </w:r>
      <w:r>
        <w:rPr>
          <w:rFonts w:hint="eastAsia"/>
        </w:rPr>
        <w:t>，并在</w:t>
      </w:r>
      <w:r>
        <w:rPr>
          <w:rFonts w:hint="eastAsia"/>
        </w:rPr>
        <w:t>2001</w:t>
      </w:r>
      <w:r>
        <w:rPr>
          <w:rFonts w:hint="eastAsia"/>
        </w:rPr>
        <w:t>年</w:t>
      </w:r>
      <w:r>
        <w:rPr>
          <w:rFonts w:hint="eastAsia"/>
        </w:rPr>
        <w:t>8</w:t>
      </w:r>
      <w:r>
        <w:rPr>
          <w:rFonts w:hint="eastAsia"/>
        </w:rPr>
        <w:t>月</w:t>
      </w:r>
      <w:r>
        <w:rPr>
          <w:rFonts w:hint="eastAsia"/>
        </w:rPr>
        <w:t>27</w:t>
      </w:r>
      <w:r>
        <w:rPr>
          <w:rFonts w:hint="eastAsia"/>
        </w:rPr>
        <w:t>日举行的第</w:t>
      </w:r>
      <w:r>
        <w:rPr>
          <w:rFonts w:hint="eastAsia"/>
        </w:rPr>
        <w:t>51</w:t>
      </w:r>
      <w:r>
        <w:rPr>
          <w:rFonts w:hint="eastAsia"/>
        </w:rPr>
        <w:t>次会议</w:t>
      </w:r>
      <w:r>
        <w:rPr>
          <w:rFonts w:hint="eastAsia"/>
        </w:rPr>
        <w:t>(E/C.12/ 2001/SR.51)</w:t>
      </w:r>
      <w:r>
        <w:rPr>
          <w:rFonts w:hint="eastAsia"/>
        </w:rPr>
        <w:t>上通过了以下结论性意见。</w:t>
      </w:r>
    </w:p>
    <w:p w:rsidR="00000000" w:rsidRDefault="00000000">
      <w:pPr>
        <w:pStyle w:val="Heading3"/>
        <w:rPr>
          <w:rFonts w:hint="eastAsia"/>
        </w:rPr>
      </w:pPr>
      <w:r>
        <w:rPr>
          <w:rFonts w:hint="eastAsia"/>
          <w:u w:val="none"/>
        </w:rPr>
        <w:t>A.</w:t>
      </w:r>
      <w:r>
        <w:rPr>
          <w:rFonts w:hint="eastAsia"/>
          <w:u w:val="none"/>
        </w:rPr>
        <w:tab/>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委员会高兴收到该缔约国的第二次定期报告，但对此报告延误四年表示遗憾。报告中虽然缺乏关于执行《公约》第</w:t>
      </w:r>
      <w:r>
        <w:rPr>
          <w:rFonts w:hint="eastAsia"/>
        </w:rPr>
        <w:t>1-5</w:t>
      </w:r>
      <w:r>
        <w:rPr>
          <w:rFonts w:hint="eastAsia"/>
        </w:rPr>
        <w:t>条情况的足够资料，但报告的编写大体上符合委员会的指导方针。</w:t>
      </w:r>
    </w:p>
    <w:p w:rsidR="00000000" w:rsidRDefault="00000000">
      <w:pPr>
        <w:spacing w:after="320"/>
        <w:rPr>
          <w:rFonts w:hint="eastAsia"/>
        </w:rPr>
      </w:pPr>
      <w:r>
        <w:rPr>
          <w:rFonts w:hint="eastAsia"/>
        </w:rPr>
        <w:tab/>
        <w:t xml:space="preserve">3.  </w:t>
      </w:r>
      <w:r>
        <w:rPr>
          <w:rFonts w:hint="eastAsia"/>
        </w:rPr>
        <w:t>委员会遗憾的是，委员会按时将问题清单送交该缔约国但后者没有准时对此提出书面答复，而且出席审议报告的该国代表团中没有专家。这些问题极大地限制了与代表团进行建设性对话的机会。</w:t>
      </w:r>
    </w:p>
    <w:p w:rsidR="00000000" w:rsidRDefault="00000000">
      <w:pPr>
        <w:pStyle w:val="Heading3"/>
        <w:rPr>
          <w:rFonts w:hint="eastAsia"/>
        </w:rPr>
      </w:pPr>
      <w:r>
        <w:rPr>
          <w:rFonts w:hint="eastAsia"/>
          <w:u w:val="none"/>
        </w:rPr>
        <w:t>B.</w:t>
      </w:r>
      <w:r>
        <w:rPr>
          <w:rFonts w:hint="eastAsia"/>
          <w:u w:val="none"/>
        </w:rPr>
        <w:tab/>
      </w:r>
      <w:r>
        <w:rPr>
          <w:rFonts w:hint="eastAsia"/>
        </w:rPr>
        <w:t>积极方面</w:t>
      </w:r>
    </w:p>
    <w:p w:rsidR="00000000" w:rsidRDefault="00000000">
      <w:pPr>
        <w:rPr>
          <w:rFonts w:hint="eastAsia"/>
        </w:rPr>
      </w:pPr>
      <w:r>
        <w:rPr>
          <w:rFonts w:hint="eastAsia"/>
        </w:rPr>
        <w:tab/>
        <w:t xml:space="preserve">4.  </w:t>
      </w:r>
      <w:r>
        <w:rPr>
          <w:rFonts w:hint="eastAsia"/>
        </w:rPr>
        <w:t>委员会满意地注意到该缔约国制定了促进男女平等的法律，诸如通过关于男女机会均等的</w:t>
      </w:r>
      <w:r>
        <w:rPr>
          <w:rFonts w:hint="eastAsia"/>
        </w:rPr>
        <w:t>1999</w:t>
      </w:r>
      <w:r>
        <w:rPr>
          <w:rFonts w:hint="eastAsia"/>
        </w:rPr>
        <w:t>年第</w:t>
      </w:r>
      <w:r>
        <w:rPr>
          <w:rFonts w:hint="eastAsia"/>
        </w:rPr>
        <w:t>4</w:t>
      </w:r>
      <w:r>
        <w:rPr>
          <w:rFonts w:hint="eastAsia"/>
        </w:rPr>
        <w:t>号法令，和通过改进关于家庭暴力的</w:t>
      </w:r>
      <w:r>
        <w:rPr>
          <w:rFonts w:hint="eastAsia"/>
        </w:rPr>
        <w:t>1995</w:t>
      </w:r>
      <w:r>
        <w:rPr>
          <w:rFonts w:hint="eastAsia"/>
        </w:rPr>
        <w:t>年第</w:t>
      </w:r>
      <w:r>
        <w:rPr>
          <w:rFonts w:hint="eastAsia"/>
        </w:rPr>
        <w:t>27</w:t>
      </w:r>
      <w:r>
        <w:rPr>
          <w:rFonts w:hint="eastAsia"/>
        </w:rPr>
        <w:t>号法令条款的</w:t>
      </w:r>
      <w:r>
        <w:rPr>
          <w:rFonts w:hint="eastAsia"/>
        </w:rPr>
        <w:t>2001</w:t>
      </w:r>
      <w:r>
        <w:rPr>
          <w:rFonts w:hint="eastAsia"/>
        </w:rPr>
        <w:t>年第</w:t>
      </w:r>
      <w:r>
        <w:rPr>
          <w:rFonts w:hint="eastAsia"/>
        </w:rPr>
        <w:t>38</w:t>
      </w:r>
      <w:r>
        <w:rPr>
          <w:rFonts w:hint="eastAsia"/>
        </w:rPr>
        <w:t>号法令。委员会还对成立全国妇女委员会和在各部设立妇女办公室以及公民社会组织积极参与法律改革进程表示满意。</w:t>
      </w:r>
    </w:p>
    <w:p w:rsidR="00000000" w:rsidRDefault="00000000">
      <w:pPr>
        <w:rPr>
          <w:rFonts w:hint="eastAsia"/>
        </w:rPr>
      </w:pPr>
      <w:r>
        <w:rPr>
          <w:rFonts w:hint="eastAsia"/>
        </w:rPr>
        <w:tab/>
        <w:t xml:space="preserve">5.  </w:t>
      </w:r>
      <w:r>
        <w:rPr>
          <w:rFonts w:hint="eastAsia"/>
        </w:rPr>
        <w:t>委员会满意地注意到儿童死亡率和营养不良情况显著下降，而且人类发展的其它指标在稳步提高。</w:t>
      </w:r>
    </w:p>
    <w:p w:rsidR="00000000" w:rsidRDefault="00000000">
      <w:pPr>
        <w:rPr>
          <w:rFonts w:hint="eastAsia"/>
        </w:rPr>
      </w:pPr>
      <w:r>
        <w:rPr>
          <w:rFonts w:hint="eastAsia"/>
        </w:rPr>
        <w:tab/>
        <w:t xml:space="preserve">6.  </w:t>
      </w:r>
      <w:r>
        <w:rPr>
          <w:rFonts w:hint="eastAsia"/>
        </w:rPr>
        <w:t>委员会赞赏地注意到根据</w:t>
      </w:r>
      <w:r>
        <w:rPr>
          <w:rFonts w:hint="eastAsia"/>
        </w:rPr>
        <w:t>1997</w:t>
      </w:r>
      <w:r>
        <w:rPr>
          <w:rFonts w:hint="eastAsia"/>
        </w:rPr>
        <w:t>年第</w:t>
      </w:r>
      <w:r>
        <w:rPr>
          <w:rFonts w:hint="eastAsia"/>
        </w:rPr>
        <w:t>10</w:t>
      </w:r>
      <w:r>
        <w:rPr>
          <w:rFonts w:hint="eastAsia"/>
        </w:rPr>
        <w:t>号法令、</w:t>
      </w:r>
      <w:r>
        <w:rPr>
          <w:rFonts w:hint="eastAsia"/>
        </w:rPr>
        <w:t>1998</w:t>
      </w:r>
      <w:r>
        <w:rPr>
          <w:rFonts w:hint="eastAsia"/>
        </w:rPr>
        <w:t>年第</w:t>
      </w:r>
      <w:r>
        <w:rPr>
          <w:rFonts w:hint="eastAsia"/>
        </w:rPr>
        <w:t>69</w:t>
      </w:r>
      <w:r>
        <w:rPr>
          <w:rFonts w:hint="eastAsia"/>
        </w:rPr>
        <w:t>号法令和</w:t>
      </w:r>
      <w:r>
        <w:rPr>
          <w:rFonts w:hint="eastAsia"/>
        </w:rPr>
        <w:t>1999</w:t>
      </w:r>
      <w:r>
        <w:rPr>
          <w:rFonts w:hint="eastAsia"/>
        </w:rPr>
        <w:t>年第</w:t>
      </w:r>
      <w:r>
        <w:rPr>
          <w:rFonts w:hint="eastAsia"/>
        </w:rPr>
        <w:t>194</w:t>
      </w:r>
      <w:r>
        <w:rPr>
          <w:rFonts w:hint="eastAsia"/>
        </w:rPr>
        <w:t>号行政令，为内贝</w:t>
      </w:r>
      <w:r>
        <w:rPr>
          <w:rFonts w:hint="eastAsia"/>
          <w:spacing w:val="-40"/>
          <w:sz w:val="22"/>
        </w:rPr>
        <w:t>——</w:t>
      </w:r>
      <w:r>
        <w:rPr>
          <w:sz w:val="22"/>
        </w:rPr>
        <w:t xml:space="preserve"> </w:t>
      </w:r>
      <w:r>
        <w:rPr>
          <w:rFonts w:hint="eastAsia"/>
        </w:rPr>
        <w:t>布雷格土著人社区确立了一条地区界线</w:t>
      </w:r>
      <w:r>
        <w:rPr>
          <w:rFonts w:hint="eastAsia"/>
        </w:rPr>
        <w:t>(</w:t>
      </w:r>
      <w:r>
        <w:t>comarca)</w:t>
      </w:r>
      <w:r>
        <w:t>，</w:t>
      </w:r>
      <w:r>
        <w:rPr>
          <w:rFonts w:hint="eastAsia"/>
        </w:rPr>
        <w:t>委员会曾经建议此一工作为其</w:t>
      </w:r>
      <w:r>
        <w:rPr>
          <w:rFonts w:hint="eastAsia"/>
        </w:rPr>
        <w:t>1995</w:t>
      </w:r>
      <w:r>
        <w:rPr>
          <w:rFonts w:hint="eastAsia"/>
        </w:rPr>
        <w:t>年派往巴拿马的技术援助团的一项成果。</w:t>
      </w:r>
    </w:p>
    <w:p w:rsidR="00000000" w:rsidRDefault="00000000">
      <w:pPr>
        <w:spacing w:after="320"/>
        <w:rPr>
          <w:rFonts w:hint="eastAsia"/>
        </w:rPr>
      </w:pPr>
      <w:r>
        <w:rPr>
          <w:rFonts w:hint="eastAsia"/>
        </w:rPr>
        <w:tab/>
        <w:t xml:space="preserve">7.  </w:t>
      </w:r>
      <w:r>
        <w:rPr>
          <w:rFonts w:hint="eastAsia"/>
        </w:rPr>
        <w:t>委员会赞赏地注意到该缔约国宣布支持通过《公约》的一项任择议定书。</w:t>
      </w:r>
    </w:p>
    <w:p w:rsidR="00000000" w:rsidRDefault="00000000">
      <w:pPr>
        <w:pStyle w:val="Heading3"/>
        <w:rPr>
          <w:rFonts w:hint="eastAsia"/>
        </w:rPr>
      </w:pPr>
      <w:r>
        <w:rPr>
          <w:rFonts w:hint="eastAsia"/>
          <w:u w:val="none"/>
        </w:rPr>
        <w:t>C.</w:t>
      </w:r>
      <w:r>
        <w:rPr>
          <w:rFonts w:hint="eastAsia"/>
          <w:u w:val="none"/>
        </w:rPr>
        <w:tab/>
      </w:r>
      <w:r>
        <w:rPr>
          <w:rFonts w:hint="eastAsia"/>
        </w:rPr>
        <w:t>阻碍执行《公约》的因素和困难</w:t>
      </w:r>
    </w:p>
    <w:p w:rsidR="00000000" w:rsidRDefault="00000000">
      <w:pPr>
        <w:rPr>
          <w:rFonts w:hint="eastAsia"/>
        </w:rPr>
      </w:pPr>
      <w:r>
        <w:rPr>
          <w:rFonts w:hint="eastAsia"/>
        </w:rPr>
        <w:tab/>
        <w:t xml:space="preserve">8.  </w:t>
      </w:r>
      <w:r>
        <w:rPr>
          <w:rFonts w:hint="eastAsia"/>
        </w:rPr>
        <w:t>委员会注意到农村地区经济和社会不发达、在获得生产性资源方面机会不平等以及城市人口在社会福利计划中占据优势地位，这一切是阻碍政府执行《公约》的因素。</w:t>
      </w:r>
    </w:p>
    <w:p w:rsidR="00000000" w:rsidRDefault="00000000">
      <w:pPr>
        <w:pStyle w:val="Heading3"/>
        <w:rPr>
          <w:rFonts w:hint="eastAsia"/>
        </w:rPr>
      </w:pPr>
      <w:r>
        <w:rPr>
          <w:rFonts w:hint="eastAsia"/>
          <w:u w:val="none"/>
        </w:rPr>
        <w:t>D.</w:t>
      </w:r>
      <w:r>
        <w:rPr>
          <w:rFonts w:hint="eastAsia"/>
          <w:u w:val="none"/>
        </w:rPr>
        <w:tab/>
      </w:r>
      <w:r>
        <w:rPr>
          <w:rFonts w:hint="eastAsia"/>
        </w:rPr>
        <w:t>主要关注问题</w:t>
      </w:r>
    </w:p>
    <w:p w:rsidR="00000000" w:rsidRDefault="00000000">
      <w:pPr>
        <w:rPr>
          <w:rFonts w:hint="eastAsia"/>
        </w:rPr>
      </w:pPr>
      <w:r>
        <w:rPr>
          <w:rFonts w:hint="eastAsia"/>
        </w:rPr>
        <w:tab/>
        <w:t xml:space="preserve">9.  </w:t>
      </w:r>
      <w:r>
        <w:rPr>
          <w:rFonts w:hint="eastAsia"/>
        </w:rPr>
        <w:t>令委员会遗憾的是，旨在将《公约》直接纳入巴拿马国内法律系统的法律没有被通过，因此在国内当局不能够援用《公约》。</w:t>
      </w:r>
    </w:p>
    <w:p w:rsidR="00000000" w:rsidRDefault="00000000">
      <w:pPr>
        <w:rPr>
          <w:rFonts w:hint="eastAsia"/>
        </w:rPr>
      </w:pPr>
      <w:r>
        <w:rPr>
          <w:rFonts w:hint="eastAsia"/>
        </w:rPr>
        <w:tab/>
        <w:t xml:space="preserve">10.  </w:t>
      </w:r>
      <w:r>
        <w:rPr>
          <w:rFonts w:hint="eastAsia"/>
        </w:rPr>
        <w:t>委员会对该缔约国没有根据《维也纳宣言和行动纲领》拟订国家人权行动计划表示遗憾。</w:t>
      </w:r>
    </w:p>
    <w:p w:rsidR="00000000" w:rsidRDefault="00000000">
      <w:pPr>
        <w:rPr>
          <w:rFonts w:hint="eastAsia"/>
        </w:rPr>
      </w:pPr>
      <w:r>
        <w:rPr>
          <w:rFonts w:hint="eastAsia"/>
        </w:rPr>
        <w:tab/>
        <w:t xml:space="preserve">11.  </w:t>
      </w:r>
      <w:r>
        <w:rPr>
          <w:rFonts w:hint="eastAsia"/>
        </w:rPr>
        <w:t>尽管该缔约国通过了大量法律文书并采取了许多其他措施来确保性别平等，但委员会仍对明目张胆的同工不同酬和妇女失业率显著较高的现象表示关注。</w:t>
      </w:r>
    </w:p>
    <w:p w:rsidR="00000000" w:rsidRDefault="00000000">
      <w:pPr>
        <w:rPr>
          <w:rFonts w:hint="eastAsia"/>
        </w:rPr>
      </w:pPr>
      <w:r>
        <w:rPr>
          <w:rFonts w:hint="eastAsia"/>
        </w:rPr>
        <w:tab/>
        <w:t xml:space="preserve">12.  </w:t>
      </w:r>
      <w:r>
        <w:rPr>
          <w:rFonts w:hint="eastAsia"/>
        </w:rPr>
        <w:t>尽管不存在法律歧视，而且宪法正式赋予土著社区以权利，委员会仍对巴拿马土著社区成员在实践上所面对的持续的不利条件，特别是对在贫困程度和识字能力及获得用水、就业、保健、教育和其它基本社会服务方面所存在的显著差异深表关注。委员会还关注的是，土著人民的土地权问题在许多案例中尚未得到解决，而且他们的土地权正受到获得该缔约国准许而进行的采矿和牧牛活动的威胁，这些活动迫使土著人民离开了他们传统祖传的农业用地而无所归依。</w:t>
      </w:r>
    </w:p>
    <w:p w:rsidR="00000000" w:rsidRDefault="00000000">
      <w:pPr>
        <w:rPr>
          <w:rFonts w:hint="eastAsia"/>
        </w:rPr>
      </w:pPr>
      <w:r>
        <w:rPr>
          <w:rFonts w:hint="eastAsia"/>
        </w:rPr>
        <w:tab/>
        <w:t xml:space="preserve">13.  </w:t>
      </w:r>
      <w:r>
        <w:rPr>
          <w:rFonts w:hint="eastAsia"/>
        </w:rPr>
        <w:t>令委员会特别关注的是，最低工资不足以满足工人家庭的基本需要，而且在实践上该最低工资的支付通常得不到保障。</w:t>
      </w:r>
    </w:p>
    <w:p w:rsidR="00000000" w:rsidRDefault="00000000">
      <w:pPr>
        <w:rPr>
          <w:rFonts w:hint="eastAsia"/>
        </w:rPr>
      </w:pPr>
      <w:r>
        <w:rPr>
          <w:rFonts w:hint="eastAsia"/>
        </w:rPr>
        <w:tab/>
        <w:t xml:space="preserve">14.  </w:t>
      </w:r>
      <w:r>
        <w:rPr>
          <w:rFonts w:hint="eastAsia"/>
        </w:rPr>
        <w:t>委员会对劳动法有限度地适用于科隆自由区及由此在保护工人不遭解雇和参与工会活动方面造成的限制表示关注。委员会还对周围地区的高失业率表示关注。</w:t>
      </w:r>
    </w:p>
    <w:p w:rsidR="00000000" w:rsidRDefault="00000000">
      <w:pPr>
        <w:rPr>
          <w:rFonts w:hint="eastAsia"/>
        </w:rPr>
      </w:pPr>
      <w:r>
        <w:rPr>
          <w:rFonts w:hint="eastAsia"/>
        </w:rPr>
        <w:tab/>
        <w:t xml:space="preserve">15.  </w:t>
      </w:r>
      <w:r>
        <w:rPr>
          <w:rFonts w:hint="eastAsia"/>
        </w:rPr>
        <w:t>委员会对缺乏足够数目的劳动视察员及据说广泛使用的“空白”合同和临时工作合同表示关注，这类合同可以避免向长期雇员提供法律规定的保护和好处。令委员会关注的问题还有法律对成立雇主组织和工会或其分支机构的要求过高。</w:t>
      </w:r>
    </w:p>
    <w:p w:rsidR="00000000" w:rsidRDefault="00000000">
      <w:pPr>
        <w:rPr>
          <w:rFonts w:hint="eastAsia"/>
        </w:rPr>
      </w:pPr>
      <w:r>
        <w:rPr>
          <w:rFonts w:hint="eastAsia"/>
        </w:rPr>
        <w:tab/>
        <w:t xml:space="preserve">16.  </w:t>
      </w:r>
      <w:r>
        <w:rPr>
          <w:rFonts w:hint="eastAsia"/>
        </w:rPr>
        <w:t>委员会对顽固存在的家庭暴力和该缔约国无力实施现有法律表示关注。它还关注性骚扰情况和对妇女的高谋杀率。</w:t>
      </w:r>
    </w:p>
    <w:p w:rsidR="00000000" w:rsidRDefault="00000000">
      <w:pPr>
        <w:rPr>
          <w:rFonts w:hint="eastAsia"/>
        </w:rPr>
      </w:pPr>
      <w:r>
        <w:rPr>
          <w:rFonts w:hint="eastAsia"/>
        </w:rPr>
        <w:tab/>
        <w:t xml:space="preserve">17.  </w:t>
      </w:r>
      <w:r>
        <w:rPr>
          <w:rFonts w:hint="eastAsia"/>
        </w:rPr>
        <w:t>委员会对特别是在农村地区顽固存在的童工现象，以及农业和家庭行业中最低就业年龄低于</w:t>
      </w:r>
      <w:r>
        <w:rPr>
          <w:rFonts w:hint="eastAsia"/>
        </w:rPr>
        <w:t>12</w:t>
      </w:r>
      <w:r>
        <w:rPr>
          <w:rFonts w:hint="eastAsia"/>
        </w:rPr>
        <w:t>岁的状况深表关注。令委员会关注的问题还有缺乏有效措施保护儿童不遭受性暴力和其它形式的剥削。</w:t>
      </w:r>
    </w:p>
    <w:p w:rsidR="00000000" w:rsidRDefault="00000000">
      <w:pPr>
        <w:rPr>
          <w:rFonts w:hint="eastAsia"/>
        </w:rPr>
      </w:pPr>
      <w:r>
        <w:rPr>
          <w:rFonts w:hint="eastAsia"/>
        </w:rPr>
        <w:tab/>
        <w:t xml:space="preserve">18.  </w:t>
      </w:r>
      <w:r>
        <w:rPr>
          <w:rFonts w:hint="eastAsia"/>
        </w:rPr>
        <w:t>委员会对尤其是农村地区的高贫困率表示关注。在这方面，委员会关注该缔约国的经济和社会政策，它们非常偏袒城市和收入较高的阶层而且据说造成了资源分配不当和浪费并使为处境不利和边缘化阶层制订的社会福利计划无效。</w:t>
      </w:r>
    </w:p>
    <w:p w:rsidR="00000000" w:rsidRDefault="00000000">
      <w:pPr>
        <w:rPr>
          <w:rFonts w:hint="eastAsia"/>
        </w:rPr>
      </w:pPr>
      <w:r>
        <w:rPr>
          <w:rFonts w:hint="eastAsia"/>
        </w:rPr>
        <w:tab/>
        <w:t xml:space="preserve">19.  </w:t>
      </w:r>
      <w:r>
        <w:rPr>
          <w:rFonts w:hint="eastAsia"/>
        </w:rPr>
        <w:t>委员会对据说的缺乏社会住房现象而且特别对住房领域存在的、没有被融入一项协调的国家战略的各种计划和倡议表示关注。令委员会关注的问题还有缺乏关于对其</w:t>
      </w:r>
      <w:r>
        <w:rPr>
          <w:rFonts w:hint="eastAsia"/>
        </w:rPr>
        <w:t>1995</w:t>
      </w:r>
      <w:r>
        <w:rPr>
          <w:rFonts w:hint="eastAsia"/>
        </w:rPr>
        <w:t>年建议执行程度的资料，特别是缺乏根据其第</w:t>
      </w:r>
      <w:r>
        <w:rPr>
          <w:rFonts w:hint="eastAsia"/>
        </w:rPr>
        <w:t>7</w:t>
      </w:r>
      <w:r>
        <w:rPr>
          <w:rFonts w:hint="eastAsia"/>
        </w:rPr>
        <w:t>号一般性意见关于需要考虑被强迫驱逐者的意见方面的资料。</w:t>
      </w:r>
    </w:p>
    <w:p w:rsidR="00000000" w:rsidRDefault="00000000">
      <w:pPr>
        <w:rPr>
          <w:rFonts w:hint="eastAsia"/>
        </w:rPr>
      </w:pPr>
      <w:r>
        <w:rPr>
          <w:rFonts w:hint="eastAsia"/>
        </w:rPr>
        <w:tab/>
        <w:t xml:space="preserve">20.  </w:t>
      </w:r>
      <w:r>
        <w:rPr>
          <w:rFonts w:hint="eastAsia"/>
        </w:rPr>
        <w:t>委员会关切地注意到儿童死亡率有了显著下降，但是产妇死亡率却没有随之出现同样情况，在</w:t>
      </w:r>
      <w:r>
        <w:rPr>
          <w:rFonts w:hint="eastAsia"/>
        </w:rPr>
        <w:t>1980-1997</w:t>
      </w:r>
      <w:r>
        <w:rPr>
          <w:rFonts w:hint="eastAsia"/>
        </w:rPr>
        <w:t>年间始终维持不变。委员会还对在生殖和性健康方面尊重妇女权利，而且特别对高非法堕胎和高早孕率表示关注。</w:t>
      </w:r>
    </w:p>
    <w:p w:rsidR="00000000" w:rsidRDefault="00000000">
      <w:pPr>
        <w:rPr>
          <w:rFonts w:hint="eastAsia"/>
        </w:rPr>
      </w:pPr>
      <w:r>
        <w:rPr>
          <w:rFonts w:hint="eastAsia"/>
        </w:rPr>
        <w:tab/>
        <w:t xml:space="preserve">21.  </w:t>
      </w:r>
      <w:r>
        <w:rPr>
          <w:rFonts w:hint="eastAsia"/>
        </w:rPr>
        <w:t>委员会认为过去</w:t>
      </w:r>
      <w:r>
        <w:rPr>
          <w:rFonts w:hint="eastAsia"/>
        </w:rPr>
        <w:t>10</w:t>
      </w:r>
      <w:r>
        <w:rPr>
          <w:rFonts w:hint="eastAsia"/>
        </w:rPr>
        <w:t>年所记录的日益增多的艾滋病毒</w:t>
      </w:r>
      <w:r>
        <w:rPr>
          <w:rFonts w:hint="eastAsia"/>
        </w:rPr>
        <w:t>/</w:t>
      </w:r>
      <w:r>
        <w:rPr>
          <w:rFonts w:hint="eastAsia"/>
        </w:rPr>
        <w:t>艾滋病案例构成了一个严重的健康问题。</w:t>
      </w:r>
    </w:p>
    <w:p w:rsidR="00000000" w:rsidRDefault="00000000">
      <w:pPr>
        <w:rPr>
          <w:rFonts w:hint="eastAsia"/>
        </w:rPr>
      </w:pPr>
      <w:r>
        <w:rPr>
          <w:rFonts w:hint="eastAsia"/>
        </w:rPr>
        <w:tab/>
        <w:t xml:space="preserve">22.  </w:t>
      </w:r>
      <w:r>
        <w:rPr>
          <w:rFonts w:hint="eastAsia"/>
        </w:rPr>
        <w:t>委员会仍关注识字率低的问题，特别是在妇女当中。</w:t>
      </w:r>
    </w:p>
    <w:p w:rsidR="00000000" w:rsidRDefault="00000000">
      <w:pPr>
        <w:rPr>
          <w:rFonts w:hint="eastAsia"/>
        </w:rPr>
      </w:pPr>
      <w:r>
        <w:rPr>
          <w:rFonts w:hint="eastAsia"/>
        </w:rPr>
        <w:tab/>
        <w:t xml:space="preserve">23.  </w:t>
      </w:r>
      <w:r>
        <w:rPr>
          <w:rFonts w:hint="eastAsia"/>
        </w:rPr>
        <w:t>委员会关注的是，分配给初等和中等教育的资源不足。</w:t>
      </w:r>
    </w:p>
    <w:p w:rsidR="00000000" w:rsidRDefault="00000000">
      <w:pPr>
        <w:spacing w:after="320"/>
        <w:rPr>
          <w:rFonts w:hint="eastAsia"/>
        </w:rPr>
      </w:pPr>
      <w:r>
        <w:rPr>
          <w:rFonts w:hint="eastAsia"/>
        </w:rPr>
        <w:tab/>
        <w:t xml:space="preserve">24.  </w:t>
      </w:r>
      <w:r>
        <w:rPr>
          <w:rFonts w:hint="eastAsia"/>
        </w:rPr>
        <w:t>令委员会遗憾的是，巴拿马第二次定期报告没有提及为响应委员会根据对其初次报告的审议所通过的建议而采取行动的情况。</w:t>
      </w:r>
    </w:p>
    <w:p w:rsidR="00000000" w:rsidRDefault="00000000">
      <w:pPr>
        <w:pStyle w:val="Heading3"/>
        <w:rPr>
          <w:rFonts w:hint="eastAsia"/>
        </w:rPr>
      </w:pPr>
      <w:r>
        <w:rPr>
          <w:rFonts w:hint="eastAsia"/>
          <w:u w:val="none"/>
        </w:rPr>
        <w:t>E.</w:t>
      </w:r>
      <w:r>
        <w:rPr>
          <w:rFonts w:hint="eastAsia"/>
          <w:u w:val="none"/>
        </w:rPr>
        <w:tab/>
      </w:r>
      <w:r>
        <w:rPr>
          <w:rFonts w:hint="eastAsia"/>
        </w:rPr>
        <w:t>提议和建议</w:t>
      </w:r>
    </w:p>
    <w:p w:rsidR="00000000" w:rsidRDefault="00000000">
      <w:pPr>
        <w:rPr>
          <w:rFonts w:hint="eastAsia"/>
        </w:rPr>
      </w:pPr>
      <w:r>
        <w:rPr>
          <w:rFonts w:hint="eastAsia"/>
        </w:rPr>
        <w:tab/>
        <w:t xml:space="preserve">25.  </w:t>
      </w:r>
      <w:r>
        <w:rPr>
          <w:rFonts w:hint="eastAsia"/>
        </w:rPr>
        <w:t>委员会敦促该缔约国确保《公约》各项条款可直接适用于国内法律秩序，从而能够在法庭上援用它们。</w:t>
      </w:r>
    </w:p>
    <w:p w:rsidR="00000000" w:rsidRDefault="00000000">
      <w:pPr>
        <w:rPr>
          <w:rFonts w:hint="eastAsia"/>
        </w:rPr>
      </w:pPr>
      <w:r>
        <w:rPr>
          <w:rFonts w:hint="eastAsia"/>
        </w:rPr>
        <w:tab/>
        <w:t xml:space="preserve">26.  </w:t>
      </w:r>
      <w:r>
        <w:rPr>
          <w:rFonts w:hint="eastAsia"/>
        </w:rPr>
        <w:t>委员会强烈建议该缔约国根据《维也纳宣言和行动纲领》制订国家人权行动计划。委员会请该缔约国在其所提交第三次定期报告中附上该国家行动计划的副本，并在其报告中解释该计划如何促进和保护经济、社会和文化权利。</w:t>
      </w:r>
    </w:p>
    <w:p w:rsidR="00000000" w:rsidRDefault="00000000">
      <w:pPr>
        <w:rPr>
          <w:rFonts w:hint="eastAsia"/>
        </w:rPr>
      </w:pPr>
      <w:r>
        <w:rPr>
          <w:rFonts w:hint="eastAsia"/>
        </w:rPr>
        <w:tab/>
        <w:t xml:space="preserve">27.  </w:t>
      </w:r>
      <w:r>
        <w:rPr>
          <w:rFonts w:hint="eastAsia"/>
        </w:rPr>
        <w:t>委员会请该缔约国在其第三次定期报告中提供关于政府为协助有效执行男女平等法律所采取的政策、计划和措施的详细资料。</w:t>
      </w:r>
    </w:p>
    <w:p w:rsidR="00000000" w:rsidRDefault="00000000">
      <w:pPr>
        <w:rPr>
          <w:rFonts w:hint="eastAsia"/>
        </w:rPr>
      </w:pPr>
      <w:r>
        <w:rPr>
          <w:rFonts w:hint="eastAsia"/>
        </w:rPr>
        <w:tab/>
        <w:t xml:space="preserve">28.  </w:t>
      </w:r>
      <w:r>
        <w:rPr>
          <w:rFonts w:hint="eastAsia"/>
        </w:rPr>
        <w:t>委员会重申其建议：鼓励该缔约国批准《劳工组织关于土著和部落居民</w:t>
      </w:r>
      <w:r>
        <w:rPr>
          <w:rFonts w:hint="eastAsia"/>
        </w:rPr>
        <w:t>(</w:t>
      </w:r>
      <w:r>
        <w:rPr>
          <w:rFonts w:hint="eastAsia"/>
        </w:rPr>
        <w:t>第</w:t>
      </w:r>
      <w:r>
        <w:rPr>
          <w:rFonts w:hint="eastAsia"/>
        </w:rPr>
        <w:t>169</w:t>
      </w:r>
      <w:r>
        <w:rPr>
          <w:rFonts w:hint="eastAsia"/>
        </w:rPr>
        <w:t>号</w:t>
      </w:r>
      <w:r>
        <w:rPr>
          <w:rFonts w:hint="eastAsia"/>
        </w:rPr>
        <w:t>)</w:t>
      </w:r>
      <w:r>
        <w:rPr>
          <w:rFonts w:hint="eastAsia"/>
        </w:rPr>
        <w:t>公约》</w:t>
      </w:r>
      <w:r>
        <w:rPr>
          <w:rFonts w:hint="eastAsia"/>
        </w:rPr>
        <w:t>(1989</w:t>
      </w:r>
      <w:r>
        <w:rPr>
          <w:rFonts w:hint="eastAsia"/>
        </w:rPr>
        <w:t>年</w:t>
      </w:r>
      <w:r>
        <w:rPr>
          <w:rFonts w:hint="eastAsia"/>
        </w:rPr>
        <w:t>)</w:t>
      </w:r>
      <w:r>
        <w:rPr>
          <w:rFonts w:hint="eastAsia"/>
        </w:rPr>
        <w:t>。它敦促该缔约国特别注意降低土著人民的贫困率，提高他们的识字率并便利他们获得用水、就业、保健、教育及其他基本社会服务。委员会建议全面解决土著人民的土地权问题，这样才能避免他们受到采矿和牧牛活动的威胁以致被迫离开他们传统祖先的农业用地而无所归依。</w:t>
      </w:r>
    </w:p>
    <w:p w:rsidR="00000000" w:rsidRDefault="00000000">
      <w:pPr>
        <w:rPr>
          <w:rFonts w:hint="eastAsia"/>
        </w:rPr>
      </w:pPr>
      <w:r>
        <w:rPr>
          <w:rFonts w:hint="eastAsia"/>
        </w:rPr>
        <w:tab/>
        <w:t xml:space="preserve">29.  </w:t>
      </w:r>
      <w:r>
        <w:rPr>
          <w:rFonts w:hint="eastAsia"/>
        </w:rPr>
        <w:t>委员会鼓励该缔约国采取行动降低对成立雇主组织或工会及其分支机构的要求。</w:t>
      </w:r>
    </w:p>
    <w:p w:rsidR="00000000" w:rsidRDefault="00000000">
      <w:pPr>
        <w:rPr>
          <w:rFonts w:hint="eastAsia"/>
        </w:rPr>
      </w:pPr>
      <w:r>
        <w:rPr>
          <w:rFonts w:hint="eastAsia"/>
        </w:rPr>
        <w:tab/>
        <w:t xml:space="preserve">30.  </w:t>
      </w:r>
      <w:r>
        <w:rPr>
          <w:rFonts w:hint="eastAsia"/>
        </w:rPr>
        <w:t>委员会建议该缔约国采取有效措施来对付高失业率，特别是针对妇女和科隆自由区周围地区的高失业率。委员会还建议对劳动法有限度地适用于科隆自由区现象予以审查。</w:t>
      </w:r>
    </w:p>
    <w:p w:rsidR="00000000" w:rsidRDefault="00000000">
      <w:pPr>
        <w:rPr>
          <w:rFonts w:hint="eastAsia"/>
        </w:rPr>
      </w:pPr>
      <w:r>
        <w:rPr>
          <w:rFonts w:hint="eastAsia"/>
        </w:rPr>
        <w:tab/>
        <w:t xml:space="preserve">31.  </w:t>
      </w:r>
      <w:r>
        <w:rPr>
          <w:rFonts w:hint="eastAsia"/>
        </w:rPr>
        <w:t>委员会鼓励该缔约国实践其许下的承诺制订有效的计划和政策来与贫困作斗争，实现到</w:t>
      </w:r>
      <w:r>
        <w:rPr>
          <w:rFonts w:hint="eastAsia"/>
        </w:rPr>
        <w:t>2003</w:t>
      </w:r>
      <w:r>
        <w:rPr>
          <w:rFonts w:hint="eastAsia"/>
        </w:rPr>
        <w:t>年将贫困率由人口的</w:t>
      </w:r>
      <w:r>
        <w:rPr>
          <w:rFonts w:hint="eastAsia"/>
        </w:rPr>
        <w:t>37%</w:t>
      </w:r>
      <w:r>
        <w:rPr>
          <w:rFonts w:hint="eastAsia"/>
        </w:rPr>
        <w:t>降至</w:t>
      </w:r>
      <w:r>
        <w:rPr>
          <w:rFonts w:hint="eastAsia"/>
        </w:rPr>
        <w:t>30%</w:t>
      </w:r>
      <w:r>
        <w:rPr>
          <w:rFonts w:hint="eastAsia"/>
        </w:rPr>
        <w:t>的目标。在这方面，委员会敦促该缔约国处理顽固存在的收入惊人不平等的问题。委员会还促请该缔约国鉴于</w:t>
      </w:r>
      <w:r>
        <w:rPr>
          <w:rFonts w:hint="eastAsia"/>
        </w:rPr>
        <w:t>2001</w:t>
      </w:r>
      <w:r>
        <w:rPr>
          <w:rFonts w:hint="eastAsia"/>
        </w:rPr>
        <w:t>年</w:t>
      </w:r>
      <w:r>
        <w:rPr>
          <w:rFonts w:hint="eastAsia"/>
        </w:rPr>
        <w:t>5</w:t>
      </w:r>
      <w:r>
        <w:rPr>
          <w:rFonts w:hint="eastAsia"/>
        </w:rPr>
        <w:t>月委员会“关于贫困和《经济、社会、文化权利国际公约》的声明”审查旨在降低高贫困率的各种倡议以确保它们充分融入人权，包括经济、社会和文化权利。</w:t>
      </w:r>
    </w:p>
    <w:p w:rsidR="00000000" w:rsidRDefault="00000000">
      <w:pPr>
        <w:rPr>
          <w:rFonts w:hint="eastAsia"/>
        </w:rPr>
      </w:pPr>
      <w:r>
        <w:rPr>
          <w:rFonts w:hint="eastAsia"/>
        </w:rPr>
        <w:tab/>
        <w:t xml:space="preserve">32.  </w:t>
      </w:r>
      <w:r>
        <w:rPr>
          <w:rFonts w:hint="eastAsia"/>
        </w:rPr>
        <w:t>委员会敦促该缔约国确保最低工资随生活费用而有规律地提高从而日益保证工人及其家庭具有适当的生活标准，并确保最低工资方面的条例在实践中得到尊重。</w:t>
      </w:r>
    </w:p>
    <w:p w:rsidR="00000000" w:rsidRDefault="00000000">
      <w:pPr>
        <w:rPr>
          <w:rFonts w:hint="eastAsia"/>
        </w:rPr>
      </w:pPr>
      <w:r>
        <w:rPr>
          <w:rFonts w:hint="eastAsia"/>
        </w:rPr>
        <w:tab/>
        <w:t xml:space="preserve">33.  </w:t>
      </w:r>
      <w:r>
        <w:rPr>
          <w:rFonts w:hint="eastAsia"/>
        </w:rPr>
        <w:t>关于</w:t>
      </w:r>
      <w:r>
        <w:rPr>
          <w:rFonts w:hint="eastAsia"/>
        </w:rPr>
        <w:t>2001</w:t>
      </w:r>
      <w:r>
        <w:rPr>
          <w:rFonts w:hint="eastAsia"/>
        </w:rPr>
        <w:t>年第</w:t>
      </w:r>
      <w:r>
        <w:rPr>
          <w:rFonts w:hint="eastAsia"/>
        </w:rPr>
        <w:t>30</w:t>
      </w:r>
      <w:r>
        <w:rPr>
          <w:rFonts w:hint="eastAsia"/>
        </w:rPr>
        <w:t>号法令，委员会强烈建议该缔约国采取有效措施，传播和执行关于家庭暴力的现有法律，为此警察和其他执法人员应受到更好的培训。该缔约国在其第三次定期报告中需要提供法庭处理家庭暴力案件的数目及结果的资料。</w:t>
      </w:r>
    </w:p>
    <w:p w:rsidR="00000000" w:rsidRDefault="00000000">
      <w:pPr>
        <w:rPr>
          <w:rFonts w:hint="eastAsia"/>
        </w:rPr>
      </w:pPr>
      <w:r>
        <w:rPr>
          <w:rFonts w:hint="eastAsia"/>
        </w:rPr>
        <w:tab/>
        <w:t xml:space="preserve">34.  </w:t>
      </w:r>
      <w:r>
        <w:rPr>
          <w:rFonts w:hint="eastAsia"/>
        </w:rPr>
        <w:t>委员会促请该缔约国采取一切必要的立法或其他措施来处理顽固存在的童工问题，特别是在农业和家庭行业方面。就此，委员会敦促缔约国考虑批准《劳工组织关于禁止和消除最有害的童工形式公约》</w:t>
      </w:r>
      <w:r>
        <w:rPr>
          <w:rFonts w:hint="eastAsia"/>
        </w:rPr>
        <w:t>(1999</w:t>
      </w:r>
      <w:r>
        <w:rPr>
          <w:rFonts w:hint="eastAsia"/>
        </w:rPr>
        <w:t>年，第</w:t>
      </w:r>
      <w:r>
        <w:rPr>
          <w:rFonts w:hint="eastAsia"/>
        </w:rPr>
        <w:t>182</w:t>
      </w:r>
      <w:r>
        <w:rPr>
          <w:rFonts w:hint="eastAsia"/>
        </w:rPr>
        <w:t>号</w:t>
      </w:r>
      <w:r>
        <w:rPr>
          <w:rFonts w:hint="eastAsia"/>
        </w:rPr>
        <w:t>)</w:t>
      </w:r>
      <w:r>
        <w:rPr>
          <w:rFonts w:hint="eastAsia"/>
        </w:rPr>
        <w:t>。委员会还要求该缔约国采取补救措施，保护儿童不受性虐待和一切形式的剥削。</w:t>
      </w:r>
    </w:p>
    <w:p w:rsidR="00000000" w:rsidRDefault="00000000">
      <w:pPr>
        <w:rPr>
          <w:rFonts w:hint="eastAsia"/>
        </w:rPr>
      </w:pPr>
      <w:r>
        <w:rPr>
          <w:rFonts w:hint="eastAsia"/>
        </w:rPr>
        <w:tab/>
        <w:t xml:space="preserve">35.  </w:t>
      </w:r>
      <w:r>
        <w:rPr>
          <w:rFonts w:hint="eastAsia"/>
        </w:rPr>
        <w:t>委员会建议该缔约国收集全部资料并制订一项关于住房问题，特别是社会住房问题的协调的国家战略。在这方面，委员会敦促该缔约国采取一切适当措施保证特别是低收入、处境不利和边缘化阶层获得能够负担得起的住房单元。</w:t>
      </w:r>
    </w:p>
    <w:p w:rsidR="00000000" w:rsidRDefault="00000000">
      <w:pPr>
        <w:rPr>
          <w:rFonts w:hint="eastAsia"/>
        </w:rPr>
      </w:pPr>
      <w:r>
        <w:rPr>
          <w:rFonts w:hint="eastAsia"/>
        </w:rPr>
        <w:tab/>
        <w:t xml:space="preserve">36.  </w:t>
      </w:r>
      <w:r>
        <w:rPr>
          <w:rFonts w:hint="eastAsia"/>
        </w:rPr>
        <w:t>委员会请该缔约国在其第三次定期报告中根据委员会第</w:t>
      </w:r>
      <w:r>
        <w:rPr>
          <w:rFonts w:hint="eastAsia"/>
        </w:rPr>
        <w:t>7</w:t>
      </w:r>
      <w:r>
        <w:rPr>
          <w:rFonts w:hint="eastAsia"/>
        </w:rPr>
        <w:t>号一般性意见，就强迫驱逐的数目和性质提供详细资料。委员会还请求该国提供有关执行委员会作为</w:t>
      </w:r>
      <w:r>
        <w:rPr>
          <w:rFonts w:hint="eastAsia"/>
        </w:rPr>
        <w:t>1995</w:t>
      </w:r>
      <w:r>
        <w:rPr>
          <w:rFonts w:hint="eastAsia"/>
        </w:rPr>
        <w:t>年技术援助团的一项成果而提出的建议的资料。</w:t>
      </w:r>
    </w:p>
    <w:p w:rsidR="00000000" w:rsidRDefault="00000000">
      <w:pPr>
        <w:rPr>
          <w:rFonts w:hint="eastAsia"/>
        </w:rPr>
      </w:pPr>
      <w:r>
        <w:rPr>
          <w:rFonts w:hint="eastAsia"/>
        </w:rPr>
        <w:tab/>
        <w:t xml:space="preserve">37.  </w:t>
      </w:r>
      <w:r>
        <w:rPr>
          <w:rFonts w:hint="eastAsia"/>
        </w:rPr>
        <w:t>委员会要求该缔约国采取紧急措施降低过高的产妇死亡率并推广和普及生殖与性健康的信息和服务，从而降低非法堕胎和早孕率。</w:t>
      </w:r>
    </w:p>
    <w:p w:rsidR="00000000" w:rsidRDefault="00000000">
      <w:pPr>
        <w:rPr>
          <w:rFonts w:hint="eastAsia"/>
        </w:rPr>
      </w:pPr>
      <w:r>
        <w:rPr>
          <w:rFonts w:hint="eastAsia"/>
        </w:rPr>
        <w:tab/>
        <w:t xml:space="preserve">38.  </w:t>
      </w:r>
      <w:r>
        <w:rPr>
          <w:rFonts w:hint="eastAsia"/>
        </w:rPr>
        <w:t>委员会请求该缔约国在其第三次定期报告中就染有艾滋病毒</w:t>
      </w:r>
      <w:r>
        <w:rPr>
          <w:rFonts w:hint="eastAsia"/>
        </w:rPr>
        <w:t>/</w:t>
      </w:r>
      <w:r>
        <w:rPr>
          <w:rFonts w:hint="eastAsia"/>
        </w:rPr>
        <w:t>艾滋病的人数和为预防，治疗及护理那些受到传染，感染或特别易受伤害的人所采取的措施提供详细资料。</w:t>
      </w:r>
    </w:p>
    <w:p w:rsidR="00000000" w:rsidRDefault="00000000">
      <w:pPr>
        <w:rPr>
          <w:rFonts w:hint="eastAsia"/>
        </w:rPr>
      </w:pPr>
      <w:r>
        <w:rPr>
          <w:rFonts w:hint="eastAsia"/>
        </w:rPr>
        <w:tab/>
        <w:t xml:space="preserve">39.  </w:t>
      </w:r>
      <w:r>
        <w:rPr>
          <w:rFonts w:hint="eastAsia"/>
        </w:rPr>
        <w:t>委员会鼓励该缔约国在编写第三次定期报告时参考第</w:t>
      </w:r>
      <w:r>
        <w:rPr>
          <w:rFonts w:hint="eastAsia"/>
        </w:rPr>
        <w:t>14</w:t>
      </w:r>
      <w:r>
        <w:rPr>
          <w:rFonts w:hint="eastAsia"/>
        </w:rPr>
        <w:t>号一般性意见</w:t>
      </w:r>
      <w:r>
        <w:rPr>
          <w:rFonts w:hint="eastAsia"/>
        </w:rPr>
        <w:t xml:space="preserve"> </w:t>
      </w:r>
      <w:r>
        <w:rPr>
          <w:rStyle w:val="FootnoteReference"/>
        </w:rPr>
        <w:footnoteReference w:id="1"/>
      </w:r>
      <w:r>
        <w:rPr>
          <w:rFonts w:hint="eastAsia"/>
        </w:rPr>
        <w:t xml:space="preserve"> </w:t>
      </w:r>
      <w:r>
        <w:rPr>
          <w:rFonts w:hint="eastAsia"/>
        </w:rPr>
        <w:t>以便有助于如何汇报其执行《公约》第</w:t>
      </w:r>
      <w:r>
        <w:rPr>
          <w:rFonts w:hint="eastAsia"/>
        </w:rPr>
        <w:t>12</w:t>
      </w:r>
      <w:r>
        <w:rPr>
          <w:rFonts w:hint="eastAsia"/>
        </w:rPr>
        <w:t>条的情况。委员会请该缔约国在第三次定期报告中就扩大提供的门诊和家庭护理服务的费用、负担能力和供应程度</w:t>
      </w:r>
      <w:r>
        <w:rPr>
          <w:rFonts w:hint="eastAsia"/>
          <w:spacing w:val="-40"/>
          <w:sz w:val="22"/>
        </w:rPr>
        <w:t>——</w:t>
      </w:r>
      <w:r>
        <w:rPr>
          <w:sz w:val="22"/>
        </w:rPr>
        <w:t xml:space="preserve"> </w:t>
      </w:r>
      <w:r>
        <w:rPr>
          <w:rFonts w:hint="eastAsia"/>
        </w:rPr>
        <w:t>特别是在农村地区和边缘化阶层</w:t>
      </w:r>
      <w:r>
        <w:rPr>
          <w:rFonts w:hint="eastAsia"/>
          <w:spacing w:val="-40"/>
          <w:sz w:val="22"/>
        </w:rPr>
        <w:t>——</w:t>
      </w:r>
      <w:r>
        <w:rPr>
          <w:sz w:val="22"/>
        </w:rPr>
        <w:t xml:space="preserve"> </w:t>
      </w:r>
      <w:r>
        <w:rPr>
          <w:rFonts w:hint="eastAsia"/>
        </w:rPr>
        <w:t>提供详细资料，据说伴随这些服务出现了用于住院精神病治疗的床位削减的情况。</w:t>
      </w:r>
    </w:p>
    <w:p w:rsidR="00000000" w:rsidRDefault="00000000">
      <w:pPr>
        <w:rPr>
          <w:rFonts w:hint="eastAsia"/>
        </w:rPr>
      </w:pPr>
      <w:r>
        <w:rPr>
          <w:rFonts w:hint="eastAsia"/>
        </w:rPr>
        <w:tab/>
        <w:t xml:space="preserve">40.  </w:t>
      </w:r>
      <w:r>
        <w:rPr>
          <w:rFonts w:hint="eastAsia"/>
        </w:rPr>
        <w:t>委员会敦促该缔约国根据《达喀尔行动框架》第</w:t>
      </w:r>
      <w:r>
        <w:rPr>
          <w:rFonts w:hint="eastAsia"/>
        </w:rPr>
        <w:t>16</w:t>
      </w:r>
      <w:r>
        <w:rPr>
          <w:rFonts w:hint="eastAsia"/>
        </w:rPr>
        <w:t>段要求并考虑到委员会第</w:t>
      </w:r>
      <w:r>
        <w:rPr>
          <w:rFonts w:hint="eastAsia"/>
        </w:rPr>
        <w:t>11</w:t>
      </w:r>
      <w:r>
        <w:rPr>
          <w:rFonts w:hint="eastAsia"/>
        </w:rPr>
        <w:t>号和第</w:t>
      </w:r>
      <w:r>
        <w:rPr>
          <w:rFonts w:hint="eastAsia"/>
        </w:rPr>
        <w:t>13</w:t>
      </w:r>
      <w:r>
        <w:rPr>
          <w:rFonts w:hint="eastAsia"/>
        </w:rPr>
        <w:t>号一般性意见以及儿童权利委员会关于教育目的的第</w:t>
      </w:r>
      <w:r>
        <w:rPr>
          <w:rFonts w:hint="eastAsia"/>
        </w:rPr>
        <w:t>1</w:t>
      </w:r>
      <w:r>
        <w:rPr>
          <w:rFonts w:hint="eastAsia"/>
        </w:rPr>
        <w:t>号一般性意见，执行一项国家全民教育计划。委员会建议该缔约国为成年人，特别是为土著人民和农村地区人口制订扫盲方案。委员会请该缔约国在其第三次定期报告中就为提高教育质量和为所有人提供平等的教育，包括职业教育机会所采取的措施提供详细资料。委员会鼓励该缔约国考虑批准教科文组织</w:t>
      </w:r>
      <w:r>
        <w:rPr>
          <w:rFonts w:hint="eastAsia"/>
        </w:rPr>
        <w:t>1960</w:t>
      </w:r>
      <w:r>
        <w:rPr>
          <w:rFonts w:hint="eastAsia"/>
        </w:rPr>
        <w:t>年的《取缔教育歧视公约》。</w:t>
      </w:r>
    </w:p>
    <w:p w:rsidR="00000000" w:rsidRDefault="00000000">
      <w:pPr>
        <w:rPr>
          <w:rFonts w:hint="eastAsia"/>
        </w:rPr>
      </w:pPr>
      <w:r>
        <w:rPr>
          <w:rFonts w:hint="eastAsia"/>
        </w:rPr>
        <w:tab/>
        <w:t xml:space="preserve">41.  </w:t>
      </w:r>
      <w:r>
        <w:rPr>
          <w:rFonts w:hint="eastAsia"/>
        </w:rPr>
        <w:t>委员会要求该缔约国采取措施来增加用以扫盲和促进初等及中等教育的资源，并要求在其第三次定期报告中提供有关给不同水平和类型的教育分配资源的资料。</w:t>
      </w:r>
    </w:p>
    <w:p w:rsidR="00000000" w:rsidRDefault="00000000">
      <w:pPr>
        <w:rPr>
          <w:rFonts w:hint="eastAsia"/>
        </w:rPr>
      </w:pPr>
      <w:r>
        <w:rPr>
          <w:rFonts w:hint="eastAsia"/>
        </w:rPr>
        <w:tab/>
        <w:t xml:space="preserve">42.  </w:t>
      </w:r>
      <w:r>
        <w:rPr>
          <w:rFonts w:hint="eastAsia"/>
        </w:rPr>
        <w:t>委员会要求该缔约国在社会各阶层之间广泛传播其结论性意见并向委员会通报为执行这些意见采取的所有步骤。委员会还鼓励该缔约国在编写第三次定期报告的过程与非政府组织和其他公民社会成员进行磋商。</w:t>
      </w:r>
    </w:p>
    <w:p w:rsidR="00000000" w:rsidRDefault="00000000">
      <w:pPr>
        <w:rPr>
          <w:rFonts w:hint="eastAsia"/>
        </w:rPr>
      </w:pPr>
      <w:r>
        <w:rPr>
          <w:rFonts w:hint="eastAsia"/>
        </w:rPr>
        <w:tab/>
        <w:t xml:space="preserve">43.  </w:t>
      </w:r>
      <w:r>
        <w:rPr>
          <w:rFonts w:hint="eastAsia"/>
        </w:rPr>
        <w:t>最后，委员会请该缔约国于</w:t>
      </w:r>
      <w:r>
        <w:rPr>
          <w:rFonts w:hint="eastAsia"/>
        </w:rPr>
        <w:t>2004</w:t>
      </w:r>
      <w:r>
        <w:rPr>
          <w:rFonts w:hint="eastAsia"/>
        </w:rPr>
        <w:t>年</w:t>
      </w:r>
      <w:r>
        <w:rPr>
          <w:rFonts w:hint="eastAsia"/>
        </w:rPr>
        <w:t>6</w:t>
      </w:r>
      <w:r>
        <w:rPr>
          <w:rFonts w:hint="eastAsia"/>
        </w:rPr>
        <w:t>月</w:t>
      </w:r>
      <w:r>
        <w:rPr>
          <w:rFonts w:hint="eastAsia"/>
        </w:rPr>
        <w:t>30</w:t>
      </w:r>
      <w:r>
        <w:rPr>
          <w:rFonts w:hint="eastAsia"/>
        </w:rPr>
        <w:t>日之前提交其第三次定期报告，并在报告中提供其为执行本结论性意见所载建议而采取的步骤的详细资料。</w:t>
      </w: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jc w:val="center"/>
      </w:pPr>
      <w:r>
        <w:t>--  --  --  --  --</w:t>
      </w:r>
    </w:p>
    <w:p w:rsidR="00000000" w:rsidRDefault="00000000">
      <w:pPr>
        <w:rPr>
          <w:rFonts w:hint="eastAsia"/>
        </w:rPr>
      </w:pP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01-44747 (C)</w:t>
          </w:r>
        </w:p>
      </w:tc>
      <w:tc>
        <w:tcPr>
          <w:tcW w:w="1050" w:type="dxa"/>
        </w:tcPr>
        <w:p w:rsidR="00000000" w:rsidRDefault="00000000">
          <w:pPr>
            <w:pStyle w:val="Footer"/>
          </w:pPr>
          <w:r>
            <w:t>121001</w:t>
          </w:r>
        </w:p>
      </w:tc>
      <w:tc>
        <w:tcPr>
          <w:tcW w:w="6061" w:type="dxa"/>
        </w:tcPr>
        <w:p w:rsidR="00000000" w:rsidRDefault="00000000">
          <w:pPr>
            <w:pStyle w:val="Footer"/>
          </w:pPr>
          <w:r>
            <w:rPr>
              <w:rFonts w:hint="eastAsia"/>
            </w:rPr>
            <w:t>1</w:t>
          </w:r>
          <w:r>
            <w:t>6</w:t>
          </w:r>
          <w:r>
            <w:rPr>
              <w:rFonts w:hint="eastAsia"/>
            </w:rPr>
            <w:t>1</w:t>
          </w:r>
          <w:r>
            <w:t>001</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rPr>
        <w:footnoteRef/>
      </w:r>
      <w:r>
        <w:t xml:space="preserve"> </w:t>
      </w:r>
      <w:r>
        <w:rPr>
          <w:rFonts w:hint="eastAsia"/>
        </w:rPr>
        <w:t xml:space="preserve"> </w:t>
      </w:r>
      <w:r>
        <w:rPr>
          <w:rFonts w:hint="eastAsia"/>
        </w:rPr>
        <w:t>特别是处理核心义务的第</w:t>
      </w:r>
      <w:r>
        <w:rPr>
          <w:rFonts w:hint="eastAsia"/>
        </w:rPr>
        <w:t>43</w:t>
      </w:r>
      <w:r>
        <w:rPr>
          <w:rFonts w:hint="eastAsia"/>
        </w:rPr>
        <w:t>和第</w:t>
      </w:r>
      <w:r>
        <w:rPr>
          <w:rFonts w:hint="eastAsia"/>
        </w:rPr>
        <w:t>44</w:t>
      </w:r>
      <w:r>
        <w:rPr>
          <w:rFonts w:hint="eastAsia"/>
        </w:rPr>
        <w:t>段以及第</w:t>
      </w:r>
      <w:r>
        <w:rPr>
          <w:rFonts w:hint="eastAsia"/>
        </w:rPr>
        <w:t>57</w:t>
      </w:r>
      <w:r>
        <w:rPr>
          <w:rFonts w:hint="eastAsia"/>
        </w:rPr>
        <w:t>和第</w:t>
      </w:r>
      <w:r>
        <w:rPr>
          <w:rFonts w:hint="eastAsia"/>
        </w:rPr>
        <w:t>58</w:t>
      </w:r>
      <w:r>
        <w:rPr>
          <w:rFonts w:hint="eastAsia"/>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w:t>
    </w:r>
    <w:r>
      <w:rPr>
        <w:rFonts w:hint="eastAsia"/>
      </w:rPr>
      <w:t>.12</w:t>
    </w:r>
    <w:r>
      <w:t>/</w:t>
    </w:r>
    <w:r>
      <w:rPr>
        <w:rFonts w:hint="eastAsia"/>
      </w:rPr>
      <w:t>1/</w:t>
    </w:r>
    <w:r>
      <w:t>Add.64</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w:t>
    </w:r>
    <w:r>
      <w:rPr>
        <w:rFonts w:hint="eastAsia"/>
      </w:rPr>
      <w:t>.12</w:t>
    </w:r>
    <w:r>
      <w:t>/</w:t>
    </w:r>
    <w:r>
      <w:rPr>
        <w:rFonts w:hint="eastAsia"/>
      </w:rPr>
      <w:t>1/</w:t>
    </w:r>
    <w:r>
      <w:t>Add.64</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pPr>
    <w:r>
      <w:t>E/C</w:t>
    </w:r>
    <w:r>
      <w:rPr>
        <w:rFonts w:hint="eastAsia"/>
      </w:rPr>
      <w:t>.12</w:t>
    </w:r>
    <w:r>
      <w:t>/</w:t>
    </w:r>
    <w:r>
      <w:rPr>
        <w:rFonts w:hint="eastAsia"/>
      </w:rPr>
      <w:t>1/</w:t>
    </w:r>
    <w:r>
      <w:t>Add.64</w:t>
    </w:r>
  </w:p>
  <w:p w:rsidR="00000000" w:rsidRDefault="00000000">
    <w:pPr>
      <w:pStyle w:val="1R2"/>
      <w:framePr w:wrap="around"/>
    </w:pPr>
    <w:r>
      <w:t>24 September 2001</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950</Words>
  <Characters>1425</Characters>
  <Application>Microsoft Office Word</Application>
  <DocSecurity>4</DocSecurity>
  <Lines>142</Lines>
  <Paragraphs>101</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审议缔约国根据《公约》第十六条和 第十七条提交的报告</vt:lpstr>
      <vt:lpstr>        经济、社会、文化权利委员会的结论性意见</vt:lpstr>
      <vt:lpstr>        巴拿马</vt:lpstr>
      <vt:lpstr>        A.	导  言</vt:lpstr>
      <vt:lpstr>        B.	积极方面</vt:lpstr>
      <vt:lpstr>        C.	阻碍执行《公约》的因素和困难</vt:lpstr>
      <vt:lpstr>        D.	主要关注问题</vt:lpstr>
      <vt:lpstr>        E.	提议和建议</vt:lpstr>
    </vt:vector>
  </TitlesOfParts>
  <Company>ONU</Company>
  <LinksUpToDate>false</LinksUpToDate>
  <CharactersWithSpaces>6650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TIAN</dc:creator>
  <cp:keywords/>
  <cp:lastModifiedBy>linl</cp:lastModifiedBy>
  <cp:revision>2</cp:revision>
  <cp:lastPrinted>2001-10-15T13:16:00Z</cp:lastPrinted>
  <dcterms:created xsi:type="dcterms:W3CDTF">2001-10-16T09:30:00Z</dcterms:created>
  <dcterms:modified xsi:type="dcterms:W3CDTF">2001-10-16T09:30:00Z</dcterms:modified>
</cp:coreProperties>
</file>