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23D1F" w14:paraId="3D86D06F" w14:textId="77777777" w:rsidTr="005C06D4">
        <w:trPr>
          <w:cantSplit/>
          <w:trHeight w:hRule="exact" w:val="851"/>
        </w:trPr>
        <w:tc>
          <w:tcPr>
            <w:tcW w:w="1276" w:type="dxa"/>
            <w:tcBorders>
              <w:bottom w:val="single" w:sz="4" w:space="0" w:color="auto"/>
            </w:tcBorders>
            <w:vAlign w:val="bottom"/>
          </w:tcPr>
          <w:p w14:paraId="370BBF07" w14:textId="5928E81F" w:rsidR="001E498C" w:rsidRPr="009C41E2" w:rsidRDefault="001E498C" w:rsidP="005C06D4">
            <w:pPr>
              <w:spacing w:after="80"/>
            </w:pPr>
          </w:p>
        </w:tc>
        <w:tc>
          <w:tcPr>
            <w:tcW w:w="2268" w:type="dxa"/>
            <w:tcBorders>
              <w:bottom w:val="single" w:sz="4" w:space="0" w:color="auto"/>
            </w:tcBorders>
            <w:vAlign w:val="bottom"/>
          </w:tcPr>
          <w:p w14:paraId="58AC5080" w14:textId="77777777" w:rsidR="001E498C" w:rsidRPr="009C41E2" w:rsidRDefault="004E537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59919FC" w14:textId="77777777" w:rsidR="001E498C" w:rsidRPr="009C41E2" w:rsidRDefault="004E5378" w:rsidP="0053631F">
            <w:pPr>
              <w:suppressAutoHyphens w:val="0"/>
              <w:spacing w:after="20"/>
              <w:jc w:val="right"/>
            </w:pPr>
            <w:r w:rsidRPr="00100320">
              <w:rPr>
                <w:sz w:val="40"/>
              </w:rPr>
              <w:t>CERD</w:t>
            </w:r>
            <w:r>
              <w:t>/</w:t>
            </w:r>
            <w:r w:rsidR="00257838" w:rsidRPr="009C41E2">
              <w:t>C/SR.2815</w:t>
            </w:r>
          </w:p>
        </w:tc>
      </w:tr>
      <w:tr w:rsidR="00E23D1F" w14:paraId="01FFF76F" w14:textId="77777777" w:rsidTr="005C06D4">
        <w:trPr>
          <w:cantSplit/>
          <w:trHeight w:hRule="exact" w:val="2835"/>
        </w:trPr>
        <w:tc>
          <w:tcPr>
            <w:tcW w:w="1276" w:type="dxa"/>
            <w:tcBorders>
              <w:top w:val="single" w:sz="4" w:space="0" w:color="auto"/>
              <w:bottom w:val="single" w:sz="12" w:space="0" w:color="auto"/>
            </w:tcBorders>
          </w:tcPr>
          <w:p w14:paraId="77F6FDC6" w14:textId="77777777" w:rsidR="001E498C" w:rsidRPr="009C41E2" w:rsidRDefault="004E5378" w:rsidP="005C06D4">
            <w:pPr>
              <w:spacing w:before="120"/>
              <w:jc w:val="center"/>
            </w:pPr>
            <w:r w:rsidRPr="009C41E2">
              <w:rPr>
                <w:noProof/>
                <w:lang w:val="fr-CH" w:eastAsia="fr-CH"/>
              </w:rPr>
              <w:drawing>
                <wp:inline distT="0" distB="0" distL="0" distR="0" wp14:anchorId="2E3B94BC" wp14:editId="3EC5AFFC">
                  <wp:extent cx="714375" cy="590550"/>
                  <wp:effectExtent l="0" t="0" r="9525" b="0"/>
                  <wp:docPr id="132489976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1552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7291C2" w14:textId="77777777" w:rsidR="00BD13E5" w:rsidRPr="000B4EF7" w:rsidRDefault="004E5378"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B4EB0F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4E8E13B" w14:textId="77777777" w:rsidR="001E498C" w:rsidRPr="009736E4" w:rsidRDefault="004E5378" w:rsidP="005C06D4">
            <w:pPr>
              <w:suppressAutoHyphens w:val="0"/>
              <w:spacing w:before="240" w:line="240" w:lineRule="exact"/>
              <w:rPr>
                <w:lang w:val="en-US"/>
              </w:rPr>
            </w:pPr>
            <w:r w:rsidRPr="009736E4">
              <w:rPr>
                <w:lang w:val="en-US"/>
              </w:rPr>
              <w:t>Distr.</w:t>
            </w:r>
            <w:r w:rsidR="0046257D" w:rsidRPr="009736E4">
              <w:rPr>
                <w:lang w:val="en-US"/>
              </w:rPr>
              <w:t>:</w:t>
            </w:r>
            <w:r w:rsidRPr="009736E4">
              <w:rPr>
                <w:lang w:val="en-US"/>
              </w:rPr>
              <w:t xml:space="preserve"> </w:t>
            </w:r>
            <w:r w:rsidR="00257838" w:rsidRPr="009736E4">
              <w:rPr>
                <w:lang w:val="en-US"/>
              </w:rPr>
              <w:t>General</w:t>
            </w:r>
          </w:p>
          <w:p w14:paraId="65156FEB" w14:textId="47E7EA39" w:rsidR="001E498C" w:rsidRPr="009736E4" w:rsidRDefault="00E151E1" w:rsidP="005C06D4">
            <w:pPr>
              <w:suppressAutoHyphens w:val="0"/>
              <w:rPr>
                <w:lang w:val="en-US"/>
              </w:rPr>
            </w:pPr>
            <w:r>
              <w:rPr>
                <w:lang w:val="en-US"/>
              </w:rPr>
              <w:t>29</w:t>
            </w:r>
            <w:r w:rsidR="006F7FFA" w:rsidRPr="009736E4">
              <w:rPr>
                <w:lang w:val="en-US"/>
              </w:rPr>
              <w:t xml:space="preserve"> April 2021</w:t>
            </w:r>
          </w:p>
          <w:p w14:paraId="02738243" w14:textId="77777777" w:rsidR="003B0B0F" w:rsidRPr="009736E4" w:rsidRDefault="003B0B0F" w:rsidP="005C06D4">
            <w:pPr>
              <w:suppressAutoHyphens w:val="0"/>
              <w:rPr>
                <w:lang w:val="en-US"/>
              </w:rPr>
            </w:pPr>
          </w:p>
          <w:p w14:paraId="2458E96E" w14:textId="77777777" w:rsidR="006056E0" w:rsidRPr="009736E4" w:rsidRDefault="004E5378" w:rsidP="005C06D4">
            <w:pPr>
              <w:suppressAutoHyphens w:val="0"/>
              <w:rPr>
                <w:lang w:val="en-US"/>
              </w:rPr>
            </w:pPr>
            <w:r w:rsidRPr="009736E4">
              <w:rPr>
                <w:lang w:val="en-US"/>
              </w:rPr>
              <w:t>Original: English</w:t>
            </w:r>
          </w:p>
        </w:tc>
      </w:tr>
    </w:tbl>
    <w:p w14:paraId="53C418F7" w14:textId="77777777" w:rsidR="00CB43B4" w:rsidRDefault="004E5378" w:rsidP="00CB43B4">
      <w:pPr>
        <w:spacing w:before="120"/>
        <w:rPr>
          <w:b/>
          <w:bCs/>
          <w:sz w:val="24"/>
          <w:szCs w:val="24"/>
        </w:rPr>
      </w:pPr>
      <w:r>
        <w:rPr>
          <w:b/>
          <w:sz w:val="24"/>
        </w:rPr>
        <w:t>Committee on the Elimination of Racial Discrimination</w:t>
      </w:r>
    </w:p>
    <w:p w14:paraId="24FEAC0D" w14:textId="77777777" w:rsidR="003B0B0F" w:rsidRPr="009C41E2" w:rsidRDefault="00257838" w:rsidP="00CB43B4">
      <w:pPr>
        <w:spacing w:after="120"/>
        <w:rPr>
          <w:b/>
          <w:bCs/>
        </w:rPr>
      </w:pPr>
      <w:r w:rsidRPr="009C41E2">
        <w:rPr>
          <w:b/>
          <w:bCs/>
        </w:rPr>
        <w:t>103rd</w:t>
      </w:r>
      <w:r w:rsidR="004E5378" w:rsidRPr="009C41E2">
        <w:rPr>
          <w:b/>
          <w:bCs/>
        </w:rPr>
        <w:t xml:space="preserve"> session</w:t>
      </w:r>
    </w:p>
    <w:p w14:paraId="591B43EA" w14:textId="77777777" w:rsidR="003B0B0F" w:rsidRPr="00F24D6D" w:rsidRDefault="004E5378" w:rsidP="002E6AF8">
      <w:pPr>
        <w:rPr>
          <w:b/>
          <w:bCs/>
        </w:rPr>
      </w:pPr>
      <w:r w:rsidRPr="00F24D6D">
        <w:rPr>
          <w:b/>
          <w:bCs/>
        </w:rPr>
        <w:t xml:space="preserve">Summary record of the </w:t>
      </w:r>
      <w:r w:rsidR="002E6AF8" w:rsidRPr="00F24D6D">
        <w:rPr>
          <w:b/>
          <w:bCs/>
        </w:rPr>
        <w:t xml:space="preserve">2815th </w:t>
      </w:r>
      <w:r w:rsidRPr="00F24D6D">
        <w:rPr>
          <w:b/>
          <w:bCs/>
        </w:rPr>
        <w:t>meeting</w:t>
      </w:r>
    </w:p>
    <w:p w14:paraId="06095602" w14:textId="42752F96" w:rsidR="003B0B0F" w:rsidRPr="009C41E2" w:rsidRDefault="004E5378" w:rsidP="00F24D6D">
      <w:pPr>
        <w:spacing w:after="120"/>
      </w:pPr>
      <w:r w:rsidRPr="009C41E2">
        <w:t xml:space="preserve">Held </w:t>
      </w:r>
      <w:r w:rsidR="007E3E53">
        <w:t>via videoconference</w:t>
      </w:r>
      <w:r w:rsidRPr="009C41E2">
        <w:t xml:space="preserve"> on </w:t>
      </w:r>
      <w:r w:rsidR="00AE7729" w:rsidRPr="009C41E2">
        <w:t xml:space="preserve">Wednesday, 21 April 2021, at </w:t>
      </w:r>
      <w:r w:rsidR="007E3E53">
        <w:t>4</w:t>
      </w:r>
      <w:r w:rsidR="00AE7729" w:rsidRPr="009C41E2">
        <w:t xml:space="preserve"> p.m.</w:t>
      </w:r>
      <w:r w:rsidR="007E3E53">
        <w:t xml:space="preserve"> Central European Summer Time</w:t>
      </w:r>
    </w:p>
    <w:p w14:paraId="2F3530B7" w14:textId="77777777" w:rsidR="003B0B0F" w:rsidRDefault="004E5378"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269AB9D8" w14:textId="77777777" w:rsidR="003B0B0F" w:rsidRPr="009C41E2" w:rsidRDefault="004E5378" w:rsidP="003B0B0F">
      <w:pPr>
        <w:tabs>
          <w:tab w:val="right" w:pos="992"/>
          <w:tab w:val="left" w:pos="1276"/>
          <w:tab w:val="right" w:leader="dot" w:pos="8504"/>
        </w:tabs>
        <w:spacing w:before="360" w:after="240"/>
        <w:rPr>
          <w:sz w:val="28"/>
        </w:rPr>
      </w:pPr>
      <w:r w:rsidRPr="009C41E2">
        <w:rPr>
          <w:sz w:val="28"/>
        </w:rPr>
        <w:t>Contents</w:t>
      </w:r>
    </w:p>
    <w:p w14:paraId="18D85363" w14:textId="42A2E8BB" w:rsidR="002D0F56" w:rsidRDefault="007E3E53" w:rsidP="00DA752F">
      <w:pPr>
        <w:pStyle w:val="SingleTxtG"/>
        <w:jc w:val="left"/>
      </w:pPr>
      <w:r>
        <w:t>Consideration of reports, comments and information submitted by States parties under article 9 of the Convention (</w:t>
      </w:r>
      <w:r w:rsidRPr="007E3E53">
        <w:rPr>
          <w:i/>
          <w:iCs/>
        </w:rPr>
        <w:t>continued</w:t>
      </w:r>
      <w:r>
        <w:t>)</w:t>
      </w:r>
    </w:p>
    <w:p w14:paraId="5C3430B1" w14:textId="27E216D0" w:rsidR="006F7FFA" w:rsidRDefault="004E5378" w:rsidP="006F7FFA">
      <w:pPr>
        <w:pStyle w:val="SingleTxtG"/>
        <w:rPr>
          <w:sz w:val="24"/>
          <w:szCs w:val="24"/>
        </w:rPr>
      </w:pPr>
      <w:r>
        <w:tab/>
      </w:r>
      <w:r w:rsidR="007E3E53">
        <w:rPr>
          <w:i/>
          <w:iCs/>
        </w:rPr>
        <w:t xml:space="preserve">Combined twentieth to twenty-second periodic reports of Belgium </w:t>
      </w:r>
      <w:r w:rsidR="007E3E53" w:rsidRPr="007E3E53">
        <w:t>(</w:t>
      </w:r>
      <w:r w:rsidR="007E3E53" w:rsidRPr="007E3E53">
        <w:rPr>
          <w:i/>
          <w:iCs/>
        </w:rPr>
        <w:t>continued</w:t>
      </w:r>
      <w:r w:rsidR="007E3E53" w:rsidRPr="007E3E53">
        <w:t>)</w:t>
      </w:r>
    </w:p>
    <w:p w14:paraId="303DA766" w14:textId="77777777" w:rsidR="005C36D8" w:rsidRPr="00DA752F" w:rsidRDefault="006F7FFA" w:rsidP="005C36D8">
      <w:pPr>
        <w:pStyle w:val="SingleTxtG"/>
        <w:rPr>
          <w:i/>
          <w:iCs/>
        </w:rPr>
      </w:pPr>
      <w:r>
        <w:br w:type="page"/>
      </w:r>
      <w:bookmarkStart w:id="0" w:name="_Hlk70423040"/>
      <w:r w:rsidR="005C36D8" w:rsidRPr="00DA752F">
        <w:rPr>
          <w:i/>
          <w:iCs/>
        </w:rPr>
        <w:lastRenderedPageBreak/>
        <w:t>The meeting was called to order at 4 p.m.</w:t>
      </w:r>
    </w:p>
    <w:p w14:paraId="484BCEF1" w14:textId="2E33ECDF" w:rsidR="005C36D8" w:rsidRPr="00A210B9" w:rsidRDefault="005C36D8" w:rsidP="005C36D8">
      <w:pPr>
        <w:pStyle w:val="H23G"/>
        <w:rPr>
          <w:b w:val="0"/>
        </w:rPr>
      </w:pPr>
      <w:r w:rsidRPr="00A210B9">
        <w:tab/>
      </w:r>
      <w:r>
        <w:tab/>
      </w:r>
      <w:r w:rsidRPr="00A210B9">
        <w:t xml:space="preserve">Consideration of reports, comments and information </w:t>
      </w:r>
      <w:r w:rsidRPr="005C36D8">
        <w:t>submitted</w:t>
      </w:r>
      <w:r w:rsidRPr="00A210B9">
        <w:t xml:space="preserve"> by States parties under article 9 of the Convention </w:t>
      </w:r>
      <w:r w:rsidRPr="00A210B9">
        <w:rPr>
          <w:b w:val="0"/>
        </w:rPr>
        <w:t>(</w:t>
      </w:r>
      <w:r w:rsidRPr="00A210B9">
        <w:rPr>
          <w:b w:val="0"/>
          <w:i/>
        </w:rPr>
        <w:t>continued</w:t>
      </w:r>
      <w:r w:rsidRPr="00A210B9">
        <w:rPr>
          <w:b w:val="0"/>
        </w:rPr>
        <w:t>)</w:t>
      </w:r>
    </w:p>
    <w:p w14:paraId="1F4EDA0E" w14:textId="552FC022" w:rsidR="005C36D8" w:rsidRPr="00A210B9" w:rsidRDefault="005C36D8" w:rsidP="00C51002">
      <w:pPr>
        <w:pStyle w:val="SingleTxtG"/>
        <w:ind w:left="1701"/>
        <w:jc w:val="left"/>
      </w:pPr>
      <w:r w:rsidRPr="00AB1FE8">
        <w:rPr>
          <w:i/>
          <w:iCs/>
        </w:rPr>
        <w:t>Combined twentieth to twenty-second periodic reports of Belgium</w:t>
      </w:r>
      <w:r w:rsidRPr="00A210B9">
        <w:t xml:space="preserve"> </w:t>
      </w:r>
      <w:r w:rsidRPr="00A210B9">
        <w:rPr>
          <w:iCs/>
        </w:rPr>
        <w:t>(</w:t>
      </w:r>
      <w:r w:rsidRPr="00AB1FE8">
        <w:rPr>
          <w:i/>
          <w:iCs/>
        </w:rPr>
        <w:t>continued</w:t>
      </w:r>
      <w:r w:rsidRPr="00A210B9">
        <w:rPr>
          <w:iCs/>
        </w:rPr>
        <w:t xml:space="preserve">) </w:t>
      </w:r>
      <w:r w:rsidRPr="00A210B9">
        <w:t>(</w:t>
      </w:r>
      <w:hyperlink r:id="rId8" w:history="1">
        <w:r w:rsidRPr="00E23581">
          <w:rPr>
            <w:rStyle w:val="Hyperlink"/>
            <w:bCs/>
          </w:rPr>
          <w:t>CERD/C/BEL/20-22</w:t>
        </w:r>
      </w:hyperlink>
      <w:r w:rsidRPr="00A210B9">
        <w:rPr>
          <w:bCs/>
        </w:rPr>
        <w:t xml:space="preserve"> and </w:t>
      </w:r>
      <w:hyperlink r:id="rId9" w:history="1">
        <w:r w:rsidRPr="00E23581">
          <w:rPr>
            <w:rStyle w:val="Hyperlink"/>
          </w:rPr>
          <w:t>CERD/C/BEL/Q/20-22</w:t>
        </w:r>
      </w:hyperlink>
      <w:r w:rsidRPr="00A210B9">
        <w:t>)</w:t>
      </w:r>
    </w:p>
    <w:p w14:paraId="2F101125" w14:textId="77777777" w:rsidR="005C36D8" w:rsidRPr="00AB1FE8" w:rsidRDefault="005C36D8" w:rsidP="00AB1FE8">
      <w:pPr>
        <w:pStyle w:val="ParaNoG"/>
        <w:rPr>
          <w:i/>
          <w:iCs/>
        </w:rPr>
      </w:pPr>
      <w:r w:rsidRPr="00AB1FE8">
        <w:rPr>
          <w:i/>
          <w:iCs/>
        </w:rPr>
        <w:t>At the invitation of the Chair, the delegation of Belgium joined the meeting.</w:t>
      </w:r>
    </w:p>
    <w:p w14:paraId="166E8BEA" w14:textId="64E58103" w:rsidR="005C36D8" w:rsidRPr="00A210B9" w:rsidRDefault="005C36D8" w:rsidP="00AB1FE8">
      <w:pPr>
        <w:pStyle w:val="ParaNoG"/>
        <w:rPr>
          <w:rFonts w:eastAsia="Calibri" w:cstheme="minorHAnsi"/>
          <w:lang w:val="en-US"/>
        </w:rPr>
      </w:pPr>
      <w:r w:rsidRPr="00A210B9">
        <w:rPr>
          <w:b/>
          <w:bCs/>
          <w:lang w:val="en-US"/>
        </w:rPr>
        <w:t xml:space="preserve">Mr. Diaby </w:t>
      </w:r>
      <w:r w:rsidRPr="00A210B9">
        <w:rPr>
          <w:lang w:val="en-US"/>
        </w:rPr>
        <w:t xml:space="preserve">(Country Rapporteur) said that </w:t>
      </w:r>
      <w:r>
        <w:rPr>
          <w:lang w:val="en-US"/>
        </w:rPr>
        <w:t xml:space="preserve">it would be useful </w:t>
      </w:r>
      <w:r w:rsidRPr="00A210B9">
        <w:rPr>
          <w:rFonts w:eastAsia="Calibri" w:cstheme="minorHAnsi"/>
          <w:lang w:val="en-US"/>
        </w:rPr>
        <w:t xml:space="preserve">to know what steps the State party had taken to ensure that </w:t>
      </w:r>
      <w:r w:rsidRPr="00A210B9">
        <w:rPr>
          <w:lang w:val="en-US"/>
        </w:rPr>
        <w:t>foreign nationals in irregular situation</w:t>
      </w:r>
      <w:r>
        <w:rPr>
          <w:lang w:val="en-US"/>
        </w:rPr>
        <w:t>s</w:t>
      </w:r>
      <w:r w:rsidRPr="00A210B9">
        <w:rPr>
          <w:lang w:val="en-US"/>
        </w:rPr>
        <w:t xml:space="preserve"> were able to recover wages owed to them</w:t>
      </w:r>
      <w:r w:rsidRPr="00A210B9">
        <w:rPr>
          <w:rFonts w:eastAsia="Calibri" w:cstheme="minorHAnsi"/>
          <w:lang w:val="en-US"/>
        </w:rPr>
        <w:t xml:space="preserve">. He would also be interested to </w:t>
      </w:r>
      <w:r>
        <w:rPr>
          <w:rFonts w:eastAsia="Calibri" w:cstheme="minorHAnsi"/>
          <w:lang w:val="en-US"/>
        </w:rPr>
        <w:t>find out</w:t>
      </w:r>
      <w:r w:rsidRPr="00A210B9">
        <w:rPr>
          <w:rFonts w:eastAsia="Calibri" w:cstheme="minorHAnsi"/>
          <w:lang w:val="en-US"/>
        </w:rPr>
        <w:t xml:space="preserve"> how the State party ensured that migrants, regardless of their status, had access to emergency health services and reproductive health care. Noting that</w:t>
      </w:r>
      <w:r>
        <w:rPr>
          <w:rFonts w:eastAsia="Calibri" w:cstheme="minorHAnsi"/>
          <w:lang w:val="en-US"/>
        </w:rPr>
        <w:t xml:space="preserve"> the</w:t>
      </w:r>
      <w:r w:rsidRPr="00A210B9">
        <w:rPr>
          <w:rFonts w:eastAsia="Calibri" w:cstheme="minorHAnsi"/>
          <w:lang w:val="en-US"/>
        </w:rPr>
        <w:t xml:space="preserve"> </w:t>
      </w:r>
      <w:r w:rsidRPr="00A210B9">
        <w:rPr>
          <w:rFonts w:asciiTheme="majorBidi" w:hAnsiTheme="majorBidi" w:cstheme="majorBidi"/>
          <w:lang w:val="en-US"/>
        </w:rPr>
        <w:t>Act of 15 December 1980 on the entry, residence, settlement and expulsion of foreign nationals</w:t>
      </w:r>
      <w:r w:rsidRPr="00A210B9">
        <w:rPr>
          <w:rFonts w:asciiTheme="majorBidi" w:hAnsiTheme="majorBidi" w:cstheme="majorBidi"/>
        </w:rPr>
        <w:t xml:space="preserve"> provided for </w:t>
      </w:r>
      <w:r w:rsidRPr="00A210B9">
        <w:rPr>
          <w:rFonts w:eastAsia="Calibri" w:cstheme="minorHAnsi"/>
          <w:lang w:val="en-US"/>
        </w:rPr>
        <w:t xml:space="preserve">migrants who entered or stayed in Belgium illegally </w:t>
      </w:r>
      <w:r w:rsidRPr="00A210B9">
        <w:rPr>
          <w:rFonts w:asciiTheme="majorBidi" w:hAnsiTheme="majorBidi" w:cstheme="majorBidi"/>
          <w:lang w:val="en-US"/>
        </w:rPr>
        <w:t>to be fined or imprisoned, he asked whether the Government planned to decriminalize irregular stay</w:t>
      </w:r>
      <w:r>
        <w:rPr>
          <w:rFonts w:asciiTheme="majorBidi" w:hAnsiTheme="majorBidi" w:cstheme="majorBidi"/>
          <w:lang w:val="en-US"/>
        </w:rPr>
        <w:t xml:space="preserve"> in the country</w:t>
      </w:r>
      <w:r w:rsidRPr="00A210B9">
        <w:rPr>
          <w:rFonts w:asciiTheme="majorBidi" w:hAnsiTheme="majorBidi" w:cstheme="majorBidi"/>
          <w:lang w:val="en-US"/>
        </w:rPr>
        <w:t xml:space="preserve"> and thus allow undocumented migrants to assert their rights. </w:t>
      </w:r>
      <w:r>
        <w:rPr>
          <w:rFonts w:eastAsia="Calibri" w:cstheme="minorHAnsi"/>
          <w:lang w:val="en-US"/>
        </w:rPr>
        <w:t>The Committee</w:t>
      </w:r>
      <w:r w:rsidRPr="00A210B9">
        <w:rPr>
          <w:rFonts w:eastAsia="Calibri" w:cstheme="minorHAnsi"/>
          <w:lang w:val="en-US"/>
        </w:rPr>
        <w:t xml:space="preserve"> would be grateful for information on measures taken to ensure that foreign nationals who requested international protection were detained only as a last resort. </w:t>
      </w:r>
      <w:r>
        <w:rPr>
          <w:rFonts w:eastAsia="Calibri" w:cstheme="minorHAnsi"/>
          <w:lang w:val="en-US"/>
        </w:rPr>
        <w:t xml:space="preserve">Had </w:t>
      </w:r>
      <w:r w:rsidRPr="00A210B9">
        <w:rPr>
          <w:rFonts w:eastAsia="Calibri" w:cstheme="minorHAnsi"/>
          <w:lang w:val="en-US"/>
        </w:rPr>
        <w:t>the State party established a system for the collection of data on the prison population, including information on prisoners</w:t>
      </w:r>
      <w:r w:rsidR="00DD1B64">
        <w:rPr>
          <w:rFonts w:eastAsia="Calibri" w:cstheme="minorHAnsi"/>
          <w:lang w:val="en-US"/>
        </w:rPr>
        <w:t>’</w:t>
      </w:r>
      <w:r w:rsidRPr="00A210B9">
        <w:rPr>
          <w:rFonts w:eastAsia="Calibri" w:cstheme="minorHAnsi"/>
          <w:lang w:val="en-US"/>
        </w:rPr>
        <w:t xml:space="preserve"> national and ethnic origins</w:t>
      </w:r>
      <w:r>
        <w:rPr>
          <w:rFonts w:eastAsia="Calibri" w:cstheme="minorHAnsi"/>
          <w:lang w:val="en-US"/>
        </w:rPr>
        <w:t>?</w:t>
      </w:r>
      <w:r w:rsidRPr="00A210B9">
        <w:rPr>
          <w:rFonts w:eastAsia="Calibri" w:cstheme="minorHAnsi"/>
          <w:lang w:val="en-US"/>
        </w:rPr>
        <w:t xml:space="preserve"> </w:t>
      </w:r>
    </w:p>
    <w:p w14:paraId="29FA50D3" w14:textId="72662B8C" w:rsidR="005C36D8" w:rsidRPr="00A210B9" w:rsidRDefault="005C36D8" w:rsidP="00AB1FE8">
      <w:pPr>
        <w:pStyle w:val="ParaNoG"/>
        <w:rPr>
          <w:rFonts w:eastAsia="Calibri" w:cstheme="minorHAnsi"/>
          <w:lang w:val="en-US"/>
        </w:rPr>
      </w:pPr>
      <w:r w:rsidRPr="00A210B9">
        <w:rPr>
          <w:rFonts w:eastAsia="Calibri" w:cstheme="minorHAnsi"/>
          <w:lang w:val="en-US"/>
        </w:rPr>
        <w:t xml:space="preserve">The Committee would appreciate information on the implementation and impact of the </w:t>
      </w:r>
      <w:r w:rsidRPr="00A210B9">
        <w:t xml:space="preserve">National Action Plan to Combat Trafficking </w:t>
      </w:r>
      <w:r>
        <w:t xml:space="preserve">and Smuggling </w:t>
      </w:r>
      <w:r w:rsidRPr="00A210B9">
        <w:t xml:space="preserve">in Human Beings </w:t>
      </w:r>
      <w:r>
        <w:t xml:space="preserve">for </w:t>
      </w:r>
      <w:r w:rsidRPr="00A210B9">
        <w:t>2015–2019 and on the development and adoption of a new action plan. It would be useful to know what training and resources were provided to professionals who dealt with trafficking, including</w:t>
      </w:r>
      <w:r w:rsidRPr="00A210B9">
        <w:rPr>
          <w:rFonts w:eastAsia="Calibri" w:cstheme="minorHAnsi"/>
        </w:rPr>
        <w:t xml:space="preserve"> police officers, medical practitioners, members of the judiciary and other specialists.</w:t>
      </w:r>
      <w:r w:rsidRPr="00A210B9">
        <w:t xml:space="preserve"> Information on the number of people convicted of trafficking in persons and people smuggling would also be welcome.</w:t>
      </w:r>
      <w:r w:rsidR="00DD1B64">
        <w:t xml:space="preserve"> </w:t>
      </w:r>
    </w:p>
    <w:p w14:paraId="02FB66B4" w14:textId="46015623" w:rsidR="005C36D8" w:rsidRPr="00A210B9" w:rsidRDefault="005C36D8" w:rsidP="00AB1FE8">
      <w:pPr>
        <w:pStyle w:val="ParaNoG"/>
        <w:rPr>
          <w:rFonts w:eastAsia="Calibri" w:cstheme="minorHAnsi"/>
          <w:lang w:val="en-US"/>
        </w:rPr>
      </w:pPr>
      <w:r>
        <w:rPr>
          <w:rFonts w:eastAsia="Calibri" w:cstheme="minorHAnsi"/>
          <w:lang w:val="en-US"/>
        </w:rPr>
        <w:t>He invited the delegation to describe w</w:t>
      </w:r>
      <w:r w:rsidRPr="00A210B9">
        <w:rPr>
          <w:rFonts w:eastAsia="Calibri" w:cstheme="minorHAnsi"/>
          <w:lang w:val="en-US"/>
        </w:rPr>
        <w:t xml:space="preserve">hat had been done to </w:t>
      </w:r>
      <w:r w:rsidR="009736E4">
        <w:rPr>
          <w:rFonts w:eastAsia="Calibri" w:cstheme="minorHAnsi"/>
          <w:lang w:val="en-US"/>
        </w:rPr>
        <w:t xml:space="preserve">remove </w:t>
      </w:r>
      <w:r w:rsidRPr="00A210B9">
        <w:rPr>
          <w:rFonts w:eastAsia="Calibri" w:cstheme="minorHAnsi"/>
          <w:lang w:val="en-US"/>
        </w:rPr>
        <w:t xml:space="preserve">stereotypes of people of African descent and other minorities </w:t>
      </w:r>
      <w:r w:rsidR="009736E4">
        <w:rPr>
          <w:rFonts w:eastAsia="Calibri" w:cstheme="minorHAnsi"/>
          <w:lang w:val="en-US"/>
        </w:rPr>
        <w:t xml:space="preserve">from </w:t>
      </w:r>
      <w:r w:rsidRPr="00A210B9">
        <w:rPr>
          <w:rFonts w:eastAsia="Calibri" w:cstheme="minorHAnsi"/>
          <w:lang w:val="en-US"/>
        </w:rPr>
        <w:t>school textbooks and curricula</w:t>
      </w:r>
      <w:r>
        <w:rPr>
          <w:rFonts w:eastAsia="Calibri" w:cstheme="minorHAnsi"/>
          <w:lang w:val="en-US"/>
        </w:rPr>
        <w:t>.</w:t>
      </w:r>
      <w:r w:rsidRPr="00A210B9">
        <w:rPr>
          <w:rFonts w:eastAsia="Calibri" w:cstheme="minorHAnsi"/>
          <w:lang w:val="en-US"/>
        </w:rPr>
        <w:t xml:space="preserve"> </w:t>
      </w:r>
      <w:r>
        <w:rPr>
          <w:rFonts w:eastAsia="Calibri" w:cstheme="minorHAnsi"/>
          <w:lang w:val="en-US"/>
        </w:rPr>
        <w:t xml:space="preserve">The Committee would like to know </w:t>
      </w:r>
      <w:r w:rsidRPr="00A210B9">
        <w:rPr>
          <w:rFonts w:eastAsia="Calibri" w:cstheme="minorHAnsi"/>
          <w:lang w:val="en-US"/>
        </w:rPr>
        <w:t>whether education in Belgium recognized any connection between the State party</w:t>
      </w:r>
      <w:r w:rsidR="00DD1B64">
        <w:rPr>
          <w:rFonts w:eastAsia="Calibri" w:cstheme="minorHAnsi"/>
          <w:lang w:val="en-US"/>
        </w:rPr>
        <w:t>’</w:t>
      </w:r>
      <w:r w:rsidRPr="00A210B9">
        <w:rPr>
          <w:rFonts w:eastAsia="Calibri" w:cstheme="minorHAnsi"/>
          <w:lang w:val="en-US"/>
        </w:rPr>
        <w:t>s colonial past and the persistence of such stereotypes</w:t>
      </w:r>
      <w:r>
        <w:rPr>
          <w:rFonts w:eastAsia="Calibri" w:cstheme="minorHAnsi"/>
          <w:lang w:val="en-US"/>
        </w:rPr>
        <w:t xml:space="preserve"> and </w:t>
      </w:r>
      <w:r w:rsidRPr="00A210B9">
        <w:rPr>
          <w:rFonts w:eastAsia="Calibri" w:cstheme="minorHAnsi"/>
          <w:lang w:val="en-US"/>
        </w:rPr>
        <w:t>whether the State party had conducted any campaigns to raise awareness of the Convention.</w:t>
      </w:r>
    </w:p>
    <w:p w14:paraId="019FB5C6" w14:textId="77777777" w:rsidR="005C36D8" w:rsidRPr="00A210B9" w:rsidRDefault="005C36D8" w:rsidP="00AB1FE8">
      <w:pPr>
        <w:pStyle w:val="ParaNoG"/>
        <w:rPr>
          <w:rFonts w:eastAsia="Calibri" w:cstheme="minorHAnsi"/>
          <w:bCs/>
        </w:rPr>
      </w:pPr>
      <w:r>
        <w:rPr>
          <w:rFonts w:eastAsia="Calibri" w:cstheme="minorHAnsi"/>
          <w:lang w:val="en-US"/>
        </w:rPr>
        <w:t>T</w:t>
      </w:r>
      <w:r w:rsidRPr="00A210B9">
        <w:rPr>
          <w:rFonts w:eastAsia="Calibri" w:cstheme="minorHAnsi"/>
          <w:lang w:val="en-US"/>
        </w:rPr>
        <w:t>he State party had not yet designated a competent body to receive complaints of linguistic discrimination</w:t>
      </w:r>
      <w:r>
        <w:rPr>
          <w:rFonts w:eastAsia="Calibri" w:cstheme="minorHAnsi"/>
          <w:lang w:val="en-US"/>
        </w:rPr>
        <w:t xml:space="preserve">. </w:t>
      </w:r>
      <w:r>
        <w:rPr>
          <w:rFonts w:eastAsia="Calibri" w:cstheme="minorHAnsi"/>
          <w:bCs/>
          <w:lang w:val="en-US"/>
        </w:rPr>
        <w:t xml:space="preserve">Some French-speakers </w:t>
      </w:r>
      <w:r w:rsidRPr="00A210B9">
        <w:rPr>
          <w:rFonts w:eastAsia="Calibri" w:cstheme="minorHAnsi"/>
          <w:bCs/>
          <w:lang w:val="en-US"/>
        </w:rPr>
        <w:t xml:space="preserve">who lived in </w:t>
      </w:r>
      <w:r>
        <w:rPr>
          <w:rFonts w:eastAsia="Calibri" w:cstheme="minorHAnsi"/>
          <w:bCs/>
          <w:lang w:val="en-US"/>
        </w:rPr>
        <w:t>the Flemish Region</w:t>
      </w:r>
      <w:r w:rsidRPr="00A210B9">
        <w:rPr>
          <w:rFonts w:eastAsia="Calibri" w:cstheme="minorHAnsi"/>
          <w:bCs/>
          <w:lang w:val="en-US"/>
        </w:rPr>
        <w:t xml:space="preserve"> claimed to be the victims of a linguistic assimilation process</w:t>
      </w:r>
      <w:r>
        <w:rPr>
          <w:rFonts w:eastAsia="Calibri" w:cstheme="minorHAnsi"/>
          <w:bCs/>
          <w:lang w:val="en-US"/>
        </w:rPr>
        <w:t>, and it would be interesting to hear how their situation was addressed</w:t>
      </w:r>
      <w:r w:rsidRPr="00A210B9">
        <w:rPr>
          <w:rFonts w:eastAsia="Calibri" w:cstheme="minorHAnsi"/>
          <w:bCs/>
          <w:lang w:val="en-US"/>
        </w:rPr>
        <w:t xml:space="preserve">. Lastly, he asked what contribution civil society had made to the </w:t>
      </w:r>
      <w:r>
        <w:rPr>
          <w:rFonts w:eastAsia="Calibri" w:cstheme="minorHAnsi"/>
          <w:bCs/>
          <w:lang w:val="en-US"/>
        </w:rPr>
        <w:t xml:space="preserve">drafting of the </w:t>
      </w:r>
      <w:r w:rsidRPr="00A210B9">
        <w:rPr>
          <w:rFonts w:eastAsia="Calibri" w:cstheme="minorHAnsi"/>
          <w:bCs/>
          <w:lang w:val="en-US"/>
        </w:rPr>
        <w:t xml:space="preserve">periodic report and whether any organizations working on racial discrimination issues had attended the meeting that had </w:t>
      </w:r>
      <w:r>
        <w:rPr>
          <w:rFonts w:eastAsia="Calibri" w:cstheme="minorHAnsi"/>
          <w:bCs/>
          <w:lang w:val="en-US"/>
        </w:rPr>
        <w:t>been held for</w:t>
      </w:r>
      <w:r w:rsidRPr="00A210B9">
        <w:rPr>
          <w:rFonts w:eastAsia="Calibri" w:cstheme="minorHAnsi"/>
          <w:bCs/>
          <w:lang w:val="en-US"/>
        </w:rPr>
        <w:t xml:space="preserve"> its preparation.</w:t>
      </w:r>
    </w:p>
    <w:p w14:paraId="670D311D" w14:textId="51E0932D" w:rsidR="005C36D8" w:rsidRDefault="005C36D8" w:rsidP="00AB1FE8">
      <w:pPr>
        <w:pStyle w:val="ParaNoG"/>
        <w:rPr>
          <w:lang w:val="en-US"/>
        </w:rPr>
      </w:pPr>
      <w:r w:rsidRPr="00A210B9">
        <w:rPr>
          <w:rFonts w:eastAsia="Calibri" w:cstheme="minorHAnsi"/>
          <w:b/>
          <w:bCs/>
          <w:lang w:val="en-US"/>
        </w:rPr>
        <w:t xml:space="preserve">Ms. Stavrinaki </w:t>
      </w:r>
      <w:r w:rsidRPr="00A210B9">
        <w:rPr>
          <w:lang w:val="en-US"/>
        </w:rPr>
        <w:t>(Country Task Force) said that</w:t>
      </w:r>
      <w:r>
        <w:rPr>
          <w:lang w:val="en-US"/>
        </w:rPr>
        <w:t xml:space="preserve"> </w:t>
      </w:r>
      <w:r w:rsidRPr="00A210B9">
        <w:rPr>
          <w:lang w:val="en-US"/>
        </w:rPr>
        <w:t xml:space="preserve">she wished to know what special measures the State party had taken to assist women from minority groups who, according to the </w:t>
      </w:r>
      <w:r>
        <w:rPr>
          <w:lang w:val="en-US"/>
        </w:rPr>
        <w:t xml:space="preserve">results of the 2017 study on discriminatory attitudes in the housing sector, </w:t>
      </w:r>
      <w:r w:rsidRPr="00A210B9">
        <w:rPr>
          <w:lang w:val="en-US"/>
        </w:rPr>
        <w:t xml:space="preserve">were vulnerable to discrimination in access to housing. In particular, </w:t>
      </w:r>
      <w:r>
        <w:rPr>
          <w:lang w:val="en-US"/>
        </w:rPr>
        <w:t xml:space="preserve">the Committee </w:t>
      </w:r>
      <w:r w:rsidRPr="00A210B9">
        <w:rPr>
          <w:lang w:val="en-US"/>
        </w:rPr>
        <w:t xml:space="preserve">would </w:t>
      </w:r>
      <w:r>
        <w:rPr>
          <w:lang w:val="en-US"/>
        </w:rPr>
        <w:t xml:space="preserve">find it </w:t>
      </w:r>
      <w:r w:rsidRPr="00A210B9">
        <w:rPr>
          <w:lang w:val="en-US"/>
        </w:rPr>
        <w:t xml:space="preserve">useful to know whether the State party planned to strengthen </w:t>
      </w:r>
      <w:r>
        <w:rPr>
          <w:lang w:val="en-US"/>
        </w:rPr>
        <w:t xml:space="preserve">the relevant government </w:t>
      </w:r>
      <w:r w:rsidRPr="00A210B9">
        <w:rPr>
          <w:lang w:val="en-US"/>
        </w:rPr>
        <w:t>inspection</w:t>
      </w:r>
      <w:r>
        <w:rPr>
          <w:lang w:val="en-US"/>
        </w:rPr>
        <w:t xml:space="preserve"> services.</w:t>
      </w:r>
    </w:p>
    <w:p w14:paraId="387042FA" w14:textId="10877E76" w:rsidR="005C36D8" w:rsidRPr="00A210B9" w:rsidRDefault="005C36D8" w:rsidP="00AB1FE8">
      <w:pPr>
        <w:pStyle w:val="ParaNoG"/>
        <w:rPr>
          <w:lang w:val="en-US"/>
        </w:rPr>
      </w:pPr>
      <w:r w:rsidRPr="00A210B9">
        <w:rPr>
          <w:lang w:val="en-US"/>
        </w:rPr>
        <w:t xml:space="preserve">Given the negative impact of </w:t>
      </w:r>
      <w:r>
        <w:rPr>
          <w:lang w:val="en-US"/>
        </w:rPr>
        <w:t xml:space="preserve">the </w:t>
      </w:r>
      <w:r w:rsidRPr="00A210B9">
        <w:rPr>
          <w:lang w:val="en-US"/>
        </w:rPr>
        <w:t>coronavirus disease (COVID-19) pandemic on migrants, refugees and asylum seekers, she asked what steps the State party had taken to protect minorities and to evaluate the socioeconomic impact upon them, taking into account</w:t>
      </w:r>
      <w:r>
        <w:rPr>
          <w:lang w:val="en-US"/>
        </w:rPr>
        <w:t xml:space="preserve"> the fact that they were often subject to</w:t>
      </w:r>
      <w:r w:rsidRPr="00A210B9">
        <w:rPr>
          <w:lang w:val="en-US"/>
        </w:rPr>
        <w:t xml:space="preserve"> intersecti</w:t>
      </w:r>
      <w:r>
        <w:rPr>
          <w:lang w:val="en-US"/>
        </w:rPr>
        <w:t>o</w:t>
      </w:r>
      <w:r w:rsidRPr="00A210B9">
        <w:rPr>
          <w:lang w:val="en-US"/>
        </w:rPr>
        <w:t>n</w:t>
      </w:r>
      <w:r>
        <w:rPr>
          <w:lang w:val="en-US"/>
        </w:rPr>
        <w:t>al</w:t>
      </w:r>
      <w:r w:rsidRPr="00A210B9">
        <w:rPr>
          <w:lang w:val="en-US"/>
        </w:rPr>
        <w:t xml:space="preserve"> discrimination. How was the State party ensuring that everyone, including persons of foreign origin, benefited equally from the </w:t>
      </w:r>
      <w:r>
        <w:rPr>
          <w:lang w:val="en-US"/>
        </w:rPr>
        <w:t xml:space="preserve">social and economic measures </w:t>
      </w:r>
      <w:r w:rsidR="00D764A6">
        <w:rPr>
          <w:lang w:val="en-US"/>
        </w:rPr>
        <w:t xml:space="preserve">implemented </w:t>
      </w:r>
      <w:r>
        <w:rPr>
          <w:lang w:val="en-US"/>
        </w:rPr>
        <w:t xml:space="preserve">in </w:t>
      </w:r>
      <w:r w:rsidRPr="00A210B9">
        <w:rPr>
          <w:lang w:val="en-US"/>
        </w:rPr>
        <w:t>response to the pandemic? What steps had it taken to ensure that minorities, particularly women, children and persons with disabilities, were included in the pandemic response and the vaccination campaign?</w:t>
      </w:r>
    </w:p>
    <w:p w14:paraId="60BE3163" w14:textId="77777777" w:rsidR="005C36D8" w:rsidRPr="00011494" w:rsidRDefault="005C36D8" w:rsidP="00011494">
      <w:pPr>
        <w:pStyle w:val="SingleTxtG"/>
        <w:rPr>
          <w:i/>
          <w:iCs/>
          <w:lang w:val="en-US"/>
        </w:rPr>
      </w:pPr>
      <w:r w:rsidRPr="00011494">
        <w:rPr>
          <w:i/>
          <w:iCs/>
          <w:lang w:val="en-US"/>
        </w:rPr>
        <w:t xml:space="preserve">The meeting was suspended at 4.15 p.m. and resumed at 4.20 p.m. </w:t>
      </w:r>
    </w:p>
    <w:p w14:paraId="7F17781B" w14:textId="7D061EE7" w:rsidR="005C36D8" w:rsidRPr="00A210B9" w:rsidRDefault="005C36D8" w:rsidP="00AB1FE8">
      <w:pPr>
        <w:pStyle w:val="ParaNoG"/>
        <w:rPr>
          <w:lang w:val="en-US"/>
        </w:rPr>
      </w:pPr>
      <w:r w:rsidRPr="00A210B9">
        <w:rPr>
          <w:b/>
          <w:bCs/>
          <w:lang w:val="en-US"/>
        </w:rPr>
        <w:t>The Chair</w:t>
      </w:r>
      <w:r w:rsidRPr="00A210B9">
        <w:rPr>
          <w:lang w:val="en-US"/>
        </w:rPr>
        <w:t xml:space="preserve">, observing that Mr. Guissé was temporarily unable to connect to the meeting, invited Mr. Diaby to ask questions on his behalf. </w:t>
      </w:r>
    </w:p>
    <w:p w14:paraId="1EFA4298" w14:textId="0EBBD1EB" w:rsidR="005C36D8" w:rsidRDefault="005C36D8" w:rsidP="00AB1FE8">
      <w:pPr>
        <w:pStyle w:val="ParaNoG"/>
        <w:rPr>
          <w:lang w:val="en-US"/>
        </w:rPr>
      </w:pPr>
      <w:bookmarkStart w:id="1" w:name="_GoBack"/>
      <w:bookmarkEnd w:id="1"/>
      <w:r w:rsidRPr="00A210B9">
        <w:rPr>
          <w:b/>
          <w:bCs/>
          <w:lang w:val="en-US"/>
        </w:rPr>
        <w:lastRenderedPageBreak/>
        <w:t>Mr. Diaby</w:t>
      </w:r>
      <w:r w:rsidRPr="00A210B9">
        <w:rPr>
          <w:lang w:val="en-US"/>
        </w:rPr>
        <w:t xml:space="preserve"> said that the Committee would welcome further details on the</w:t>
      </w:r>
      <w:r w:rsidRPr="00A210B9">
        <w:t xml:space="preserve"> implementation and assessment of the National Roma Integration Strategy, including specific measures taken on behalf of Roma and Travellers</w:t>
      </w:r>
      <w:r w:rsidRPr="00A210B9">
        <w:rPr>
          <w:lang w:val="en-US"/>
        </w:rPr>
        <w:t xml:space="preserve">. The delegation might provide information on how the State party protected the economic, social and cultural rights of those minorities, including </w:t>
      </w:r>
      <w:r>
        <w:rPr>
          <w:lang w:val="en-US"/>
        </w:rPr>
        <w:t xml:space="preserve">in </w:t>
      </w:r>
      <w:r w:rsidRPr="00A210B9">
        <w:rPr>
          <w:lang w:val="en-US"/>
        </w:rPr>
        <w:t xml:space="preserve">the context of the pandemic, and </w:t>
      </w:r>
      <w:r>
        <w:rPr>
          <w:lang w:val="en-US"/>
        </w:rPr>
        <w:t>it could clarify</w:t>
      </w:r>
      <w:r w:rsidRPr="00A210B9">
        <w:rPr>
          <w:lang w:val="en-US"/>
        </w:rPr>
        <w:t xml:space="preserve"> whether there were sufficient sites for </w:t>
      </w:r>
      <w:r>
        <w:rPr>
          <w:lang w:val="en-US"/>
        </w:rPr>
        <w:t xml:space="preserve">the reception of </w:t>
      </w:r>
      <w:r w:rsidRPr="00A210B9">
        <w:rPr>
          <w:lang w:val="en-US"/>
        </w:rPr>
        <w:t>Travellers</w:t>
      </w:r>
      <w:r w:rsidRPr="00A210B9">
        <w:t>.</w:t>
      </w:r>
    </w:p>
    <w:p w14:paraId="125B146E" w14:textId="4FE9EF90" w:rsidR="005C36D8" w:rsidRDefault="005C36D8" w:rsidP="00AB1FE8">
      <w:pPr>
        <w:pStyle w:val="ParaNoG"/>
        <w:rPr>
          <w:lang w:val="en-US"/>
        </w:rPr>
      </w:pPr>
      <w:r w:rsidRPr="00A210B9">
        <w:rPr>
          <w:lang w:val="en-US"/>
        </w:rPr>
        <w:t>Noting that the Working Group of Experts on People of African Descent, in its report on its visit to Belgium in 2019 (</w:t>
      </w:r>
      <w:hyperlink r:id="rId10" w:history="1">
        <w:r w:rsidRPr="00E23581">
          <w:rPr>
            <w:rStyle w:val="Hyperlink"/>
            <w:lang w:val="en-US"/>
          </w:rPr>
          <w:t>A/HRC/42/59/Add.1</w:t>
        </w:r>
      </w:hyperlink>
      <w:r w:rsidRPr="00A210B9">
        <w:rPr>
          <w:lang w:val="en-US"/>
        </w:rPr>
        <w:t>), had expressed concern at the absence of data disaggregated on the basis of ethnicity o</w:t>
      </w:r>
      <w:r>
        <w:rPr>
          <w:lang w:val="en-US"/>
        </w:rPr>
        <w:t>r</w:t>
      </w:r>
      <w:r w:rsidRPr="00A210B9">
        <w:rPr>
          <w:lang w:val="en-US"/>
        </w:rPr>
        <w:t xml:space="preserve"> race</w:t>
      </w:r>
      <w:r w:rsidRPr="00A210B9">
        <w:t xml:space="preserve">, he </w:t>
      </w:r>
      <w:r>
        <w:rPr>
          <w:lang w:val="en-US"/>
        </w:rPr>
        <w:t xml:space="preserve">asked </w:t>
      </w:r>
      <w:r w:rsidRPr="00A210B9">
        <w:rPr>
          <w:lang w:val="en-US"/>
        </w:rPr>
        <w:t xml:space="preserve">what had been done to increase the visibility of persons of African descent and the recognition of the difficulties they faced. </w:t>
      </w:r>
      <w:r>
        <w:rPr>
          <w:lang w:val="en-US"/>
        </w:rPr>
        <w:t>I</w:t>
      </w:r>
      <w:r w:rsidRPr="00A210B9">
        <w:rPr>
          <w:lang w:val="en-US"/>
        </w:rPr>
        <w:t xml:space="preserve">n the light of research suggesting that the unemployment rate of Belgians of African descent was four times higher than the national average, he wondered what steps the State party had taken or envisaged to promote equal access to the labour market for people of African descent. </w:t>
      </w:r>
    </w:p>
    <w:p w14:paraId="5C20E20F" w14:textId="07DABBF3" w:rsidR="005C36D8" w:rsidRPr="00A210B9" w:rsidRDefault="005C36D8" w:rsidP="00AB1FE8">
      <w:pPr>
        <w:pStyle w:val="ParaNoG"/>
        <w:rPr>
          <w:lang w:val="en-US"/>
        </w:rPr>
      </w:pPr>
      <w:r w:rsidRPr="00A210B9">
        <w:rPr>
          <w:b/>
          <w:bCs/>
          <w:lang w:val="en-US"/>
        </w:rPr>
        <w:t>Ms. Giovanis</w:t>
      </w:r>
      <w:r w:rsidRPr="00A210B9">
        <w:rPr>
          <w:lang w:val="en-US"/>
        </w:rPr>
        <w:t xml:space="preserve"> </w:t>
      </w:r>
      <w:r>
        <w:rPr>
          <w:lang w:val="en-US"/>
        </w:rPr>
        <w:t xml:space="preserve">(Belgium) </w:t>
      </w:r>
      <w:r w:rsidRPr="00A210B9">
        <w:rPr>
          <w:lang w:val="en-US"/>
        </w:rPr>
        <w:t xml:space="preserve">said that </w:t>
      </w:r>
      <w:r>
        <w:rPr>
          <w:lang w:val="en-US"/>
        </w:rPr>
        <w:t xml:space="preserve">a law adopted in 2013 established </w:t>
      </w:r>
      <w:r w:rsidRPr="00A210B9">
        <w:rPr>
          <w:lang w:val="en-US"/>
        </w:rPr>
        <w:t xml:space="preserve">sanctions against employers </w:t>
      </w:r>
      <w:r>
        <w:rPr>
          <w:lang w:val="en-US"/>
        </w:rPr>
        <w:t xml:space="preserve">who hired </w:t>
      </w:r>
      <w:r w:rsidR="00D44CE4">
        <w:rPr>
          <w:lang w:val="en-US"/>
        </w:rPr>
        <w:t xml:space="preserve">undocumented </w:t>
      </w:r>
      <w:r>
        <w:rPr>
          <w:lang w:val="en-US"/>
        </w:rPr>
        <w:t xml:space="preserve">foreign </w:t>
      </w:r>
      <w:r w:rsidRPr="00A210B9">
        <w:rPr>
          <w:lang w:val="en-US"/>
        </w:rPr>
        <w:t>nationals</w:t>
      </w:r>
      <w:r>
        <w:rPr>
          <w:lang w:val="en-US"/>
        </w:rPr>
        <w:t xml:space="preserve"> in Belgium. Under that law,</w:t>
      </w:r>
      <w:r w:rsidRPr="00A210B9">
        <w:rPr>
          <w:lang w:val="en-US"/>
        </w:rPr>
        <w:t xml:space="preserve"> workers in irregular situation</w:t>
      </w:r>
      <w:r>
        <w:rPr>
          <w:lang w:val="en-US"/>
        </w:rPr>
        <w:t>s</w:t>
      </w:r>
      <w:r w:rsidRPr="00A210B9">
        <w:rPr>
          <w:lang w:val="en-US"/>
        </w:rPr>
        <w:t xml:space="preserve"> </w:t>
      </w:r>
      <w:r>
        <w:rPr>
          <w:lang w:val="en-US"/>
        </w:rPr>
        <w:t xml:space="preserve">were </w:t>
      </w:r>
      <w:r w:rsidRPr="00A210B9">
        <w:rPr>
          <w:lang w:val="en-US"/>
        </w:rPr>
        <w:t xml:space="preserve">to receive remuneration equivalent to that of </w:t>
      </w:r>
      <w:r>
        <w:rPr>
          <w:lang w:val="en-US"/>
        </w:rPr>
        <w:t xml:space="preserve">other </w:t>
      </w:r>
      <w:r w:rsidRPr="00A210B9">
        <w:rPr>
          <w:lang w:val="en-US"/>
        </w:rPr>
        <w:t xml:space="preserve">workers. </w:t>
      </w:r>
      <w:r>
        <w:rPr>
          <w:lang w:val="en-US"/>
        </w:rPr>
        <w:t xml:space="preserve">If such </w:t>
      </w:r>
      <w:r w:rsidRPr="00A210B9">
        <w:rPr>
          <w:lang w:val="en-US"/>
        </w:rPr>
        <w:t xml:space="preserve">workers sought to recover wages </w:t>
      </w:r>
      <w:r>
        <w:rPr>
          <w:lang w:val="en-US"/>
        </w:rPr>
        <w:t xml:space="preserve">that were </w:t>
      </w:r>
      <w:r w:rsidRPr="00A210B9">
        <w:rPr>
          <w:lang w:val="en-US"/>
        </w:rPr>
        <w:t>owed</w:t>
      </w:r>
      <w:r>
        <w:rPr>
          <w:lang w:val="en-US"/>
        </w:rPr>
        <w:t xml:space="preserve"> to them</w:t>
      </w:r>
      <w:r w:rsidRPr="00A210B9">
        <w:rPr>
          <w:lang w:val="en-US"/>
        </w:rPr>
        <w:t xml:space="preserve">, the labour law inspectorate would carry out </w:t>
      </w:r>
      <w:r>
        <w:rPr>
          <w:lang w:val="en-US"/>
        </w:rPr>
        <w:t xml:space="preserve">an </w:t>
      </w:r>
      <w:r w:rsidRPr="00A210B9">
        <w:rPr>
          <w:lang w:val="en-US"/>
        </w:rPr>
        <w:t>investigation</w:t>
      </w:r>
      <w:r>
        <w:rPr>
          <w:lang w:val="en-US"/>
        </w:rPr>
        <w:t xml:space="preserve"> promptly</w:t>
      </w:r>
      <w:r w:rsidRPr="00A210B9">
        <w:rPr>
          <w:lang w:val="en-US"/>
        </w:rPr>
        <w:t xml:space="preserve">, since it was likely that the worker </w:t>
      </w:r>
      <w:r>
        <w:rPr>
          <w:lang w:val="en-US"/>
        </w:rPr>
        <w:t xml:space="preserve">in question </w:t>
      </w:r>
      <w:r w:rsidRPr="00A210B9">
        <w:rPr>
          <w:lang w:val="en-US"/>
        </w:rPr>
        <w:t xml:space="preserve">would </w:t>
      </w:r>
      <w:r>
        <w:rPr>
          <w:lang w:val="en-US"/>
        </w:rPr>
        <w:t xml:space="preserve">be required </w:t>
      </w:r>
      <w:r w:rsidRPr="00A210B9">
        <w:rPr>
          <w:lang w:val="en-US"/>
        </w:rPr>
        <w:t xml:space="preserve">to leave the </w:t>
      </w:r>
      <w:r>
        <w:rPr>
          <w:lang w:val="en-US"/>
        </w:rPr>
        <w:t>country</w:t>
      </w:r>
      <w:r w:rsidRPr="00A210B9">
        <w:rPr>
          <w:lang w:val="en-US"/>
        </w:rPr>
        <w:t>. Workers who had not received their wages were advised to write, or to go in person, to the social welfare offices. The labour law inspectorate defended the rights of workers and regularly cooperated with associations such as</w:t>
      </w:r>
      <w:r>
        <w:rPr>
          <w:lang w:val="en-US"/>
        </w:rPr>
        <w:t xml:space="preserve"> the</w:t>
      </w:r>
      <w:r w:rsidRPr="00A210B9">
        <w:rPr>
          <w:lang w:val="en-US"/>
        </w:rPr>
        <w:t xml:space="preserve"> Organisatie voor Clandestiene Arbeidsmigranten (Organization for Undocumented Migrant Workers). However, it </w:t>
      </w:r>
      <w:r>
        <w:rPr>
          <w:lang w:val="en-US"/>
        </w:rPr>
        <w:t xml:space="preserve">was </w:t>
      </w:r>
      <w:r w:rsidRPr="00A210B9">
        <w:rPr>
          <w:lang w:val="en-US"/>
        </w:rPr>
        <w:t>difficult to verify workers</w:t>
      </w:r>
      <w:r w:rsidR="00DD1B64">
        <w:rPr>
          <w:lang w:val="en-US"/>
        </w:rPr>
        <w:t>’</w:t>
      </w:r>
      <w:r w:rsidRPr="00A210B9">
        <w:rPr>
          <w:lang w:val="en-US"/>
        </w:rPr>
        <w:t xml:space="preserve"> claims</w:t>
      </w:r>
      <w:r>
        <w:rPr>
          <w:lang w:val="en-US"/>
        </w:rPr>
        <w:t>, as o</w:t>
      </w:r>
      <w:r w:rsidRPr="00A210B9">
        <w:rPr>
          <w:lang w:val="en-US"/>
        </w:rPr>
        <w:t xml:space="preserve">ften they were no longer employed and could not prove that they had performed the work in question. Moreover, the labour law inspectorate was bound by the </w:t>
      </w:r>
      <w:r>
        <w:rPr>
          <w:lang w:val="en-US"/>
        </w:rPr>
        <w:t xml:space="preserve">Act of 15 December </w:t>
      </w:r>
      <w:r w:rsidRPr="00A210B9">
        <w:rPr>
          <w:lang w:val="en-US"/>
        </w:rPr>
        <w:t>1980</w:t>
      </w:r>
      <w:r>
        <w:rPr>
          <w:lang w:val="en-US"/>
        </w:rPr>
        <w:t>. Thus</w:t>
      </w:r>
      <w:r w:rsidRPr="00A210B9">
        <w:rPr>
          <w:lang w:val="en-US"/>
        </w:rPr>
        <w:t>, in practice</w:t>
      </w:r>
      <w:r>
        <w:rPr>
          <w:lang w:val="en-US"/>
        </w:rPr>
        <w:t>,</w:t>
      </w:r>
      <w:r w:rsidRPr="00A210B9">
        <w:rPr>
          <w:lang w:val="en-US"/>
        </w:rPr>
        <w:t xml:space="preserve"> it </w:t>
      </w:r>
      <w:r>
        <w:rPr>
          <w:lang w:val="en-US"/>
        </w:rPr>
        <w:t xml:space="preserve">must work with the police in cases involving </w:t>
      </w:r>
      <w:r w:rsidRPr="00A210B9">
        <w:rPr>
          <w:lang w:val="en-US"/>
        </w:rPr>
        <w:t xml:space="preserve">undocumented workers. Since 1 October 2016, employers </w:t>
      </w:r>
      <w:r>
        <w:rPr>
          <w:lang w:val="en-US"/>
        </w:rPr>
        <w:t xml:space="preserve">had been </w:t>
      </w:r>
      <w:r w:rsidRPr="00A210B9">
        <w:rPr>
          <w:lang w:val="en-US"/>
        </w:rPr>
        <w:t>required to pay workers by bank transfer</w:t>
      </w:r>
      <w:r>
        <w:rPr>
          <w:lang w:val="en-US"/>
        </w:rPr>
        <w:t>. C</w:t>
      </w:r>
      <w:r w:rsidRPr="00A210B9">
        <w:rPr>
          <w:lang w:val="en-US"/>
        </w:rPr>
        <w:t>ash payments were permitted only if no other payment method was available.</w:t>
      </w:r>
    </w:p>
    <w:p w14:paraId="6C9B7A03" w14:textId="77777777" w:rsidR="005C36D8" w:rsidRPr="00A210B9" w:rsidRDefault="005C36D8" w:rsidP="00AB1FE8">
      <w:pPr>
        <w:pStyle w:val="ParaNoG"/>
        <w:rPr>
          <w:lang w:val="en-US"/>
        </w:rPr>
      </w:pPr>
      <w:r w:rsidRPr="00A210B9">
        <w:rPr>
          <w:b/>
          <w:bCs/>
          <w:lang w:val="en-US"/>
        </w:rPr>
        <w:t xml:space="preserve">Ms. Duhen </w:t>
      </w:r>
      <w:r w:rsidRPr="00537811">
        <w:rPr>
          <w:lang w:val="en-US"/>
        </w:rPr>
        <w:t>(Belgium)</w:t>
      </w:r>
      <w:r>
        <w:rPr>
          <w:b/>
          <w:bCs/>
          <w:lang w:val="en-US"/>
        </w:rPr>
        <w:t xml:space="preserve"> </w:t>
      </w:r>
      <w:r w:rsidRPr="00A210B9">
        <w:rPr>
          <w:lang w:val="en-US"/>
        </w:rPr>
        <w:t>said that the State-funded public social service centres</w:t>
      </w:r>
      <w:r w:rsidRPr="00A210B9">
        <w:t xml:space="preserve"> covered the cost of emergency medical care for foreign nationals who were in irregular situation</w:t>
      </w:r>
      <w:r>
        <w:t>s</w:t>
      </w:r>
      <w:r w:rsidRPr="00A210B9">
        <w:t xml:space="preserve"> or who did not have health insurance</w:t>
      </w:r>
      <w:r w:rsidRPr="00A210B9">
        <w:rPr>
          <w:lang w:val="en-US"/>
        </w:rPr>
        <w:t xml:space="preserve">. </w:t>
      </w:r>
      <w:r>
        <w:rPr>
          <w:lang w:val="en-US"/>
        </w:rPr>
        <w:t>The coverage</w:t>
      </w:r>
      <w:r w:rsidRPr="00A210B9">
        <w:rPr>
          <w:lang w:val="en-US"/>
        </w:rPr>
        <w:t xml:space="preserve"> included hospitalization, consultations – including with general practitioners and specialists such as gynaecologists and physiotherapists – and </w:t>
      </w:r>
      <w:r>
        <w:rPr>
          <w:lang w:val="en-US"/>
        </w:rPr>
        <w:t xml:space="preserve">the cost of </w:t>
      </w:r>
      <w:r w:rsidRPr="00A210B9">
        <w:rPr>
          <w:lang w:val="en-US"/>
        </w:rPr>
        <w:t xml:space="preserve">medicines. </w:t>
      </w:r>
    </w:p>
    <w:p w14:paraId="0068C012" w14:textId="4DC5FC0F" w:rsidR="005C36D8" w:rsidRPr="00A210B9" w:rsidRDefault="005C36D8" w:rsidP="00AB1FE8">
      <w:pPr>
        <w:pStyle w:val="ParaNoG"/>
        <w:rPr>
          <w:lang w:val="en-US"/>
        </w:rPr>
      </w:pPr>
      <w:r w:rsidRPr="00A210B9">
        <w:rPr>
          <w:b/>
          <w:bCs/>
          <w:lang w:val="en-US"/>
        </w:rPr>
        <w:t>Ms. Leclercq</w:t>
      </w:r>
      <w:r w:rsidRPr="00A210B9">
        <w:rPr>
          <w:lang w:val="en-US"/>
        </w:rPr>
        <w:t xml:space="preserve"> (Belgium) said that, in respect of access to justice, there was nothing to prevent persons in irregular situation</w:t>
      </w:r>
      <w:r>
        <w:rPr>
          <w:lang w:val="en-US"/>
        </w:rPr>
        <w:t>s</w:t>
      </w:r>
      <w:r w:rsidRPr="00A210B9">
        <w:rPr>
          <w:lang w:val="en-US"/>
        </w:rPr>
        <w:t xml:space="preserve"> from filing criminal complaint</w:t>
      </w:r>
      <w:r>
        <w:rPr>
          <w:lang w:val="en-US"/>
        </w:rPr>
        <w:t>s</w:t>
      </w:r>
      <w:r w:rsidRPr="00A210B9">
        <w:rPr>
          <w:lang w:val="en-US"/>
        </w:rPr>
        <w:t xml:space="preserve"> or instituting civil proceedings. Although the Code of Criminal Procedure required parties to </w:t>
      </w:r>
      <w:r>
        <w:rPr>
          <w:lang w:val="en-US"/>
        </w:rPr>
        <w:t xml:space="preserve">be </w:t>
      </w:r>
      <w:r w:rsidRPr="00A210B9">
        <w:rPr>
          <w:lang w:val="en-US"/>
        </w:rPr>
        <w:t>domicile</w:t>
      </w:r>
      <w:r>
        <w:rPr>
          <w:lang w:val="en-US"/>
        </w:rPr>
        <w:t>d</w:t>
      </w:r>
      <w:r w:rsidRPr="00A210B9">
        <w:rPr>
          <w:lang w:val="en-US"/>
        </w:rPr>
        <w:t xml:space="preserve"> in Belgium, they could </w:t>
      </w:r>
      <w:r>
        <w:rPr>
          <w:lang w:val="en-US"/>
        </w:rPr>
        <w:t xml:space="preserve">use </w:t>
      </w:r>
      <w:r w:rsidRPr="00A210B9">
        <w:rPr>
          <w:lang w:val="en-US"/>
        </w:rPr>
        <w:t xml:space="preserve">the address of </w:t>
      </w:r>
      <w:r>
        <w:rPr>
          <w:lang w:val="en-US"/>
        </w:rPr>
        <w:t xml:space="preserve">a </w:t>
      </w:r>
      <w:r w:rsidRPr="00A210B9">
        <w:rPr>
          <w:lang w:val="en-US"/>
        </w:rPr>
        <w:t>lawyer</w:t>
      </w:r>
      <w:r w:rsidR="00DD1B64">
        <w:rPr>
          <w:lang w:val="en-US"/>
        </w:rPr>
        <w:t>’</w:t>
      </w:r>
      <w:r w:rsidRPr="00A210B9">
        <w:rPr>
          <w:lang w:val="en-US"/>
        </w:rPr>
        <w:t>s office</w:t>
      </w:r>
      <w:r>
        <w:rPr>
          <w:lang w:val="en-US"/>
        </w:rPr>
        <w:t xml:space="preserve"> as an elected domicile</w:t>
      </w:r>
      <w:r w:rsidRPr="00A210B9">
        <w:rPr>
          <w:lang w:val="en-US"/>
        </w:rPr>
        <w:t xml:space="preserve">. Victims of intentional acts of violence were entitled to apply for compensation from the State regardless of their nationality or residence status. The State provided free legal counsel to persons deemed to have insufficient means, which was presumed to include migrants. To benefit from free legal assistance, foreign nationals were asked to make a sworn statement attesting to lack of income. </w:t>
      </w:r>
    </w:p>
    <w:p w14:paraId="1FB165AC" w14:textId="2F858181" w:rsidR="005C36D8" w:rsidRDefault="005C36D8" w:rsidP="00AB1FE8">
      <w:pPr>
        <w:pStyle w:val="ParaNoG"/>
        <w:rPr>
          <w:lang w:val="en-US"/>
        </w:rPr>
      </w:pPr>
      <w:r w:rsidRPr="00A210B9">
        <w:rPr>
          <w:lang w:val="en-US"/>
        </w:rPr>
        <w:t>The prison administration published figures on overall prison capacity and the characteristics of the prison population, including the legal status, sex and nationality of detainees and the regime</w:t>
      </w:r>
      <w:r>
        <w:rPr>
          <w:lang w:val="en-US"/>
        </w:rPr>
        <w:t>s</w:t>
      </w:r>
      <w:r w:rsidRPr="00A210B9">
        <w:rPr>
          <w:lang w:val="en-US"/>
        </w:rPr>
        <w:t xml:space="preserve"> that applied to them. It did not publish figures on the national or ethnic origin of prisoners because those concepts were too ill</w:t>
      </w:r>
      <w:r>
        <w:rPr>
          <w:lang w:val="en-US"/>
        </w:rPr>
        <w:t>-</w:t>
      </w:r>
      <w:r w:rsidRPr="00A210B9">
        <w:rPr>
          <w:lang w:val="en-US"/>
        </w:rPr>
        <w:t xml:space="preserve">defined to be used as the basis for data collection. The federal Government was discussing the definition of the term </w:t>
      </w:r>
      <w:r w:rsidR="00DD1B64">
        <w:rPr>
          <w:lang w:val="en-US"/>
        </w:rPr>
        <w:t>“</w:t>
      </w:r>
      <w:r w:rsidRPr="00A210B9">
        <w:rPr>
          <w:lang w:val="en-US"/>
        </w:rPr>
        <w:t>person of foreign origin</w:t>
      </w:r>
      <w:r w:rsidR="00DD1B64">
        <w:rPr>
          <w:lang w:val="en-US"/>
        </w:rPr>
        <w:t>”</w:t>
      </w:r>
      <w:r>
        <w:rPr>
          <w:lang w:val="en-US"/>
        </w:rPr>
        <w:t>. O</w:t>
      </w:r>
      <w:r w:rsidRPr="00A210B9">
        <w:rPr>
          <w:lang w:val="en-US"/>
        </w:rPr>
        <w:t xml:space="preserve">nce </w:t>
      </w:r>
      <w:r>
        <w:rPr>
          <w:lang w:val="en-US"/>
        </w:rPr>
        <w:t xml:space="preserve">a definition was adopted, the concept </w:t>
      </w:r>
      <w:r w:rsidRPr="00A210B9">
        <w:rPr>
          <w:lang w:val="en-US"/>
        </w:rPr>
        <w:t>might be used to refine the figures on the prison population. All detainees had the same rights regardless of their national or ethnic origin</w:t>
      </w:r>
      <w:r>
        <w:rPr>
          <w:lang w:val="en-US"/>
        </w:rPr>
        <w:t>,</w:t>
      </w:r>
      <w:r w:rsidRPr="00A210B9">
        <w:rPr>
          <w:lang w:val="en-US"/>
        </w:rPr>
        <w:t xml:space="preserve"> and their specific needs were evaluated and addressed on a case-by-case basis.</w:t>
      </w:r>
    </w:p>
    <w:p w14:paraId="677B9D2D" w14:textId="274CE5B3" w:rsidR="005C36D8" w:rsidRPr="00011494" w:rsidRDefault="005C36D8" w:rsidP="00AB1FE8">
      <w:pPr>
        <w:pStyle w:val="ParaNoG"/>
      </w:pPr>
      <w:r w:rsidRPr="00A210B9">
        <w:rPr>
          <w:b/>
          <w:bCs/>
          <w:lang w:val="en-US"/>
        </w:rPr>
        <w:t>Mr. François</w:t>
      </w:r>
      <w:r w:rsidRPr="00A210B9">
        <w:rPr>
          <w:lang w:val="en-US"/>
        </w:rPr>
        <w:t xml:space="preserve"> (Belgium) said that, in respect of the decriminalization of illegal stay</w:t>
      </w:r>
      <w:r>
        <w:rPr>
          <w:lang w:val="en-US"/>
        </w:rPr>
        <w:t xml:space="preserve"> in the country</w:t>
      </w:r>
      <w:r w:rsidRPr="00A210B9">
        <w:rPr>
          <w:lang w:val="en-US"/>
        </w:rPr>
        <w:t>, the Belgian courts abided by the judgment of the European Court of Justice in the case</w:t>
      </w:r>
      <w:r>
        <w:rPr>
          <w:lang w:val="en-US"/>
        </w:rPr>
        <w:t xml:space="preserve"> of</w:t>
      </w:r>
      <w:r w:rsidRPr="00A210B9">
        <w:rPr>
          <w:lang w:val="en-US"/>
        </w:rPr>
        <w:t xml:space="preserve"> </w:t>
      </w:r>
      <w:r w:rsidRPr="00011494">
        <w:rPr>
          <w:i/>
          <w:iCs/>
        </w:rPr>
        <w:t>Hassen El Dridi, alias Soufi Karim</w:t>
      </w:r>
      <w:r w:rsidRPr="00011494">
        <w:t xml:space="preserve">. The Court had found that a sentence of imprisonment should not be imposed on illegally staying foreign nationals on the sole ground </w:t>
      </w:r>
      <w:r w:rsidRPr="00011494">
        <w:lastRenderedPageBreak/>
        <w:t>that they remained on a State</w:t>
      </w:r>
      <w:r w:rsidR="00DD1B64">
        <w:t>’</w:t>
      </w:r>
      <w:r w:rsidRPr="00011494">
        <w:t>s territory. Consequently, the Federal Public Prosecutor</w:t>
      </w:r>
      <w:r w:rsidR="00DD1B64">
        <w:t>’</w:t>
      </w:r>
      <w:r w:rsidRPr="00011494">
        <w:t>s Office did not prosecute foreign nationals for illegal stay unless they were also charged with other offences.</w:t>
      </w:r>
    </w:p>
    <w:p w14:paraId="04FAC397" w14:textId="77777777" w:rsidR="005C36D8" w:rsidRDefault="005C36D8" w:rsidP="00AB1FE8">
      <w:pPr>
        <w:pStyle w:val="ParaNoG"/>
        <w:rPr>
          <w:lang w:val="en-US"/>
        </w:rPr>
      </w:pPr>
      <w:r w:rsidRPr="00A210B9">
        <w:rPr>
          <w:b/>
          <w:bCs/>
          <w:lang w:val="en-US"/>
        </w:rPr>
        <w:t>Ms. Kormoss</w:t>
      </w:r>
      <w:r w:rsidRPr="00A210B9">
        <w:rPr>
          <w:lang w:val="en-US"/>
        </w:rPr>
        <w:t xml:space="preserve"> (Belgium) said that applicants for international protection were only detained as a measure of last resort. Belgium applied </w:t>
      </w:r>
      <w:r>
        <w:rPr>
          <w:lang w:val="en-US"/>
        </w:rPr>
        <w:t xml:space="preserve">the </w:t>
      </w:r>
      <w:r w:rsidRPr="00A210B9">
        <w:rPr>
          <w:lang w:val="en-US"/>
        </w:rPr>
        <w:t xml:space="preserve">European regulations on asylum, </w:t>
      </w:r>
      <w:r>
        <w:rPr>
          <w:lang w:val="en-US"/>
        </w:rPr>
        <w:t>specifically</w:t>
      </w:r>
      <w:r w:rsidRPr="00A210B9">
        <w:rPr>
          <w:lang w:val="en-US"/>
        </w:rPr>
        <w:t xml:space="preserve"> </w:t>
      </w:r>
      <w:r w:rsidRPr="00A210B9">
        <w:t>Directive 2013/33/EU laying down standards for the reception of applicants for international protection (recast) and the Dublin III Regulation.</w:t>
      </w:r>
      <w:r w:rsidRPr="00A210B9">
        <w:rPr>
          <w:lang w:val="en-US"/>
        </w:rPr>
        <w:t xml:space="preserve"> Detention of applicants for international protection was limited to 2 months, but </w:t>
      </w:r>
      <w:r>
        <w:rPr>
          <w:lang w:val="en-US"/>
        </w:rPr>
        <w:t xml:space="preserve">it </w:t>
      </w:r>
      <w:r w:rsidRPr="00A210B9">
        <w:rPr>
          <w:lang w:val="en-US"/>
        </w:rPr>
        <w:t xml:space="preserve">could be prolonged to 6 months if required for the protection of national security or public order. In cases covered by the Dublin III Regulation, applicants could be detained for up to 6 weeks for the purpose of determining the European Union member State responsible for the asylum application, and up to </w:t>
      </w:r>
      <w:r>
        <w:rPr>
          <w:lang w:val="en-US"/>
        </w:rPr>
        <w:t xml:space="preserve">another </w:t>
      </w:r>
      <w:r w:rsidRPr="00A210B9">
        <w:rPr>
          <w:lang w:val="en-US"/>
        </w:rPr>
        <w:t xml:space="preserve">6 weeks for the purpose of transferring them to the member State </w:t>
      </w:r>
      <w:r>
        <w:rPr>
          <w:lang w:val="en-US"/>
        </w:rPr>
        <w:t>in question</w:t>
      </w:r>
      <w:r w:rsidRPr="00A210B9">
        <w:rPr>
          <w:lang w:val="en-US"/>
        </w:rPr>
        <w:t>.</w:t>
      </w:r>
    </w:p>
    <w:p w14:paraId="3B9D806F" w14:textId="724633A8" w:rsidR="005C36D8" w:rsidRDefault="005C36D8" w:rsidP="00AB1FE8">
      <w:pPr>
        <w:pStyle w:val="ParaNoG"/>
        <w:rPr>
          <w:lang w:val="en-US"/>
        </w:rPr>
      </w:pPr>
      <w:r w:rsidRPr="00A210B9">
        <w:rPr>
          <w:b/>
          <w:bCs/>
          <w:lang w:val="en-US"/>
        </w:rPr>
        <w:t>Ms. Leclercq</w:t>
      </w:r>
      <w:r w:rsidRPr="00A210B9">
        <w:rPr>
          <w:lang w:val="en-US"/>
        </w:rPr>
        <w:t xml:space="preserve"> (Belgium) said that the </w:t>
      </w:r>
      <w:r w:rsidRPr="00A210B9">
        <w:t xml:space="preserve">National Action Plan to Combat Trafficking </w:t>
      </w:r>
      <w:r>
        <w:t xml:space="preserve">and Smuggling </w:t>
      </w:r>
      <w:r w:rsidRPr="00A210B9">
        <w:t xml:space="preserve">in Human Beings </w:t>
      </w:r>
      <w:r>
        <w:t xml:space="preserve">that had been adopted for the period from </w:t>
      </w:r>
      <w:r w:rsidRPr="00A210B9">
        <w:t>2015</w:t>
      </w:r>
      <w:r>
        <w:t xml:space="preserve"> to </w:t>
      </w:r>
      <w:r w:rsidRPr="00A210B9">
        <w:t xml:space="preserve">2019 had been extended </w:t>
      </w:r>
      <w:r w:rsidRPr="00A210B9">
        <w:rPr>
          <w:lang w:val="en-US"/>
        </w:rPr>
        <w:t xml:space="preserve">until 2020 in order to ensure the continuity of activities </w:t>
      </w:r>
      <w:r w:rsidR="00BA791C">
        <w:rPr>
          <w:lang w:val="en-US"/>
        </w:rPr>
        <w:t>during the period of negotiation on the formation</w:t>
      </w:r>
      <w:r w:rsidRPr="00A210B9">
        <w:rPr>
          <w:lang w:val="en-US"/>
        </w:rPr>
        <w:t xml:space="preserve"> of a federal Government. Such activities included the preparation of information booklets for partners, the organization with the federated entities </w:t>
      </w:r>
      <w:r>
        <w:rPr>
          <w:lang w:val="en-US"/>
        </w:rPr>
        <w:t xml:space="preserve">of training </w:t>
      </w:r>
      <w:r w:rsidRPr="00A210B9">
        <w:rPr>
          <w:lang w:val="en-US"/>
        </w:rPr>
        <w:t>on the assistance and protection of young people and participation in the</w:t>
      </w:r>
      <w:r>
        <w:rPr>
          <w:lang w:val="en-US"/>
        </w:rPr>
        <w:t xml:space="preserve"> international</w:t>
      </w:r>
      <w:r w:rsidRPr="00A210B9">
        <w:rPr>
          <w:lang w:val="en-US"/>
        </w:rPr>
        <w:t xml:space="preserve"> Blue Heart Campaign against Human Trafficking</w:t>
      </w:r>
      <w:r w:rsidRPr="00A210B9">
        <w:t>.</w:t>
      </w:r>
      <w:r w:rsidRPr="00A210B9">
        <w:rPr>
          <w:lang w:val="en-US"/>
        </w:rPr>
        <w:t xml:space="preserve"> The Interdepartmental Unit for Coordinating Measures to Combat Trafficking in Human Beings continued to track the implementation of the National Action Plan and to publicize progress.</w:t>
      </w:r>
    </w:p>
    <w:p w14:paraId="6977BEA7" w14:textId="77777777" w:rsidR="005C36D8" w:rsidRDefault="005C36D8" w:rsidP="00AB1FE8">
      <w:pPr>
        <w:pStyle w:val="ParaNoG"/>
        <w:rPr>
          <w:lang w:val="en-US"/>
        </w:rPr>
      </w:pPr>
      <w:r w:rsidRPr="00A210B9">
        <w:rPr>
          <w:lang w:val="en-US"/>
        </w:rPr>
        <w:t>The new federal Government had clear</w:t>
      </w:r>
      <w:r>
        <w:rPr>
          <w:lang w:val="en-US"/>
        </w:rPr>
        <w:t>ly expressed</w:t>
      </w:r>
      <w:r w:rsidRPr="00A210B9">
        <w:rPr>
          <w:lang w:val="en-US"/>
        </w:rPr>
        <w:t xml:space="preserve"> its intention to step up the fight against people smuggling and trafficking in persons. Political discussions had been held on </w:t>
      </w:r>
      <w:r>
        <w:rPr>
          <w:lang w:val="en-US"/>
        </w:rPr>
        <w:t xml:space="preserve">a </w:t>
      </w:r>
      <w:r w:rsidRPr="00A210B9">
        <w:rPr>
          <w:lang w:val="en-US"/>
        </w:rPr>
        <w:t xml:space="preserve">new national action plan for the period 2021–2025, an initial draft of which had been submitted to the Interdepartmental Unit. </w:t>
      </w:r>
      <w:r>
        <w:rPr>
          <w:lang w:val="en-US"/>
        </w:rPr>
        <w:t>T</w:t>
      </w:r>
      <w:r w:rsidRPr="00A210B9">
        <w:rPr>
          <w:lang w:val="en-US"/>
        </w:rPr>
        <w:t xml:space="preserve">he new plan </w:t>
      </w:r>
      <w:r>
        <w:rPr>
          <w:lang w:val="en-US"/>
        </w:rPr>
        <w:t xml:space="preserve">was scheduled for adoption </w:t>
      </w:r>
      <w:r w:rsidRPr="00A210B9">
        <w:rPr>
          <w:lang w:val="en-US"/>
        </w:rPr>
        <w:t>by May 2021. The Government had increased the budget allocated to specialized reception centres for victims.</w:t>
      </w:r>
    </w:p>
    <w:p w14:paraId="74A8579A" w14:textId="77777777" w:rsidR="005C36D8" w:rsidRPr="00A210B9" w:rsidRDefault="005C36D8" w:rsidP="00AB1FE8">
      <w:pPr>
        <w:pStyle w:val="ParaNoG"/>
        <w:rPr>
          <w:lang w:val="en-CA"/>
        </w:rPr>
      </w:pPr>
      <w:r w:rsidRPr="00A210B9">
        <w:rPr>
          <w:lang w:val="en-CA"/>
        </w:rPr>
        <w:t xml:space="preserve">As for training in how to respond to human trafficking, the focus was on </w:t>
      </w:r>
      <w:r>
        <w:rPr>
          <w:lang w:val="en-CA"/>
        </w:rPr>
        <w:t>the provision of information to</w:t>
      </w:r>
      <w:r w:rsidRPr="00A210B9">
        <w:rPr>
          <w:lang w:val="en-CA"/>
        </w:rPr>
        <w:t xml:space="preserve"> victims</w:t>
      </w:r>
      <w:r>
        <w:rPr>
          <w:lang w:val="en-CA"/>
        </w:rPr>
        <w:t>,</w:t>
      </w:r>
      <w:r w:rsidRPr="00A210B9">
        <w:rPr>
          <w:lang w:val="en-CA"/>
        </w:rPr>
        <w:t xml:space="preserve"> </w:t>
      </w:r>
      <w:r>
        <w:rPr>
          <w:lang w:val="en-CA"/>
        </w:rPr>
        <w:t xml:space="preserve">for example with the use of </w:t>
      </w:r>
      <w:r w:rsidRPr="00A210B9">
        <w:rPr>
          <w:lang w:val="en-CA"/>
        </w:rPr>
        <w:t>multilingual brochures</w:t>
      </w:r>
      <w:r>
        <w:rPr>
          <w:lang w:val="en-CA"/>
        </w:rPr>
        <w:t>,</w:t>
      </w:r>
      <w:r w:rsidRPr="00A210B9">
        <w:rPr>
          <w:lang w:val="en-CA"/>
        </w:rPr>
        <w:t xml:space="preserve"> and on </w:t>
      </w:r>
      <w:r>
        <w:rPr>
          <w:lang w:val="en-CA"/>
        </w:rPr>
        <w:t xml:space="preserve">informing officials of </w:t>
      </w:r>
      <w:r w:rsidRPr="00A210B9">
        <w:rPr>
          <w:lang w:val="en-CA"/>
        </w:rPr>
        <w:t>the procedure to follow when alleged victim</w:t>
      </w:r>
      <w:r>
        <w:rPr>
          <w:lang w:val="en-CA"/>
        </w:rPr>
        <w:t>s</w:t>
      </w:r>
      <w:r w:rsidRPr="00A210B9">
        <w:rPr>
          <w:lang w:val="en-CA"/>
        </w:rPr>
        <w:t xml:space="preserve"> of trafficking</w:t>
      </w:r>
      <w:r>
        <w:rPr>
          <w:lang w:val="en-CA"/>
        </w:rPr>
        <w:t xml:space="preserve"> were identified</w:t>
      </w:r>
      <w:r w:rsidRPr="00A210B9">
        <w:rPr>
          <w:lang w:val="en-CA"/>
        </w:rPr>
        <w:t xml:space="preserve">. </w:t>
      </w:r>
      <w:r>
        <w:rPr>
          <w:lang w:val="en-CA"/>
        </w:rPr>
        <w:t>In 2020, t</w:t>
      </w:r>
      <w:r w:rsidRPr="00A210B9">
        <w:rPr>
          <w:lang w:val="en-CA"/>
        </w:rPr>
        <w:t>he authorities had overhaul</w:t>
      </w:r>
      <w:r>
        <w:rPr>
          <w:lang w:val="en-CA"/>
        </w:rPr>
        <w:t>ed</w:t>
      </w:r>
      <w:r w:rsidRPr="00A210B9">
        <w:rPr>
          <w:lang w:val="en-CA"/>
        </w:rPr>
        <w:t xml:space="preserve"> and update</w:t>
      </w:r>
      <w:r>
        <w:rPr>
          <w:lang w:val="en-CA"/>
        </w:rPr>
        <w:t>d</w:t>
      </w:r>
      <w:r w:rsidRPr="00A210B9">
        <w:rPr>
          <w:lang w:val="en-CA"/>
        </w:rPr>
        <w:t xml:space="preserve"> relevant police </w:t>
      </w:r>
      <w:r>
        <w:rPr>
          <w:lang w:val="en-CA"/>
        </w:rPr>
        <w:t xml:space="preserve">procedures </w:t>
      </w:r>
      <w:r w:rsidRPr="00A210B9">
        <w:rPr>
          <w:lang w:val="en-CA"/>
        </w:rPr>
        <w:t xml:space="preserve">and </w:t>
      </w:r>
      <w:r>
        <w:rPr>
          <w:lang w:val="en-CA"/>
        </w:rPr>
        <w:t xml:space="preserve">had drawn </w:t>
      </w:r>
      <w:r w:rsidRPr="00A210B9">
        <w:rPr>
          <w:lang w:val="en-CA"/>
        </w:rPr>
        <w:t xml:space="preserve">attention to </w:t>
      </w:r>
      <w:r>
        <w:rPr>
          <w:lang w:val="en-CA"/>
        </w:rPr>
        <w:t xml:space="preserve">some procedures that had </w:t>
      </w:r>
      <w:r w:rsidRPr="00A210B9">
        <w:rPr>
          <w:lang w:val="en-CA"/>
        </w:rPr>
        <w:t xml:space="preserve">previously </w:t>
      </w:r>
      <w:r>
        <w:rPr>
          <w:lang w:val="en-CA"/>
        </w:rPr>
        <w:t xml:space="preserve">been </w:t>
      </w:r>
      <w:r w:rsidRPr="00A210B9">
        <w:rPr>
          <w:lang w:val="en-CA"/>
        </w:rPr>
        <w:t xml:space="preserve">identified </w:t>
      </w:r>
      <w:r>
        <w:rPr>
          <w:lang w:val="en-CA"/>
        </w:rPr>
        <w:t xml:space="preserve">as </w:t>
      </w:r>
      <w:r w:rsidRPr="00A210B9">
        <w:rPr>
          <w:lang w:val="en-CA"/>
        </w:rPr>
        <w:t xml:space="preserve">problematic. </w:t>
      </w:r>
      <w:r>
        <w:rPr>
          <w:lang w:val="en-CA"/>
        </w:rPr>
        <w:t xml:space="preserve">A </w:t>
      </w:r>
      <w:r w:rsidRPr="00A210B9">
        <w:rPr>
          <w:lang w:val="en-CA"/>
        </w:rPr>
        <w:t xml:space="preserve">new training </w:t>
      </w:r>
      <w:r>
        <w:rPr>
          <w:lang w:val="en-CA"/>
        </w:rPr>
        <w:t xml:space="preserve">programme </w:t>
      </w:r>
      <w:r w:rsidRPr="00A210B9">
        <w:rPr>
          <w:lang w:val="en-CA"/>
        </w:rPr>
        <w:t xml:space="preserve">would begin in 2021. Judges received training in issues related to trafficking every two years. There had been no training </w:t>
      </w:r>
      <w:r>
        <w:rPr>
          <w:lang w:val="en-CA"/>
        </w:rPr>
        <w:t xml:space="preserve">for the judiciary </w:t>
      </w:r>
      <w:r w:rsidRPr="00A210B9">
        <w:rPr>
          <w:lang w:val="en-CA"/>
        </w:rPr>
        <w:t>in 2020, but training had been conducted via videoconference in February 2021 for non-specialized and trainee judges.</w:t>
      </w:r>
      <w:r>
        <w:rPr>
          <w:lang w:val="en-CA"/>
        </w:rPr>
        <w:t xml:space="preserve"> S</w:t>
      </w:r>
      <w:r w:rsidRPr="00A210B9">
        <w:rPr>
          <w:lang w:val="en-CA"/>
        </w:rPr>
        <w:t xml:space="preserve">pecific training for judges </w:t>
      </w:r>
      <w:r>
        <w:rPr>
          <w:lang w:val="en-CA"/>
        </w:rPr>
        <w:t xml:space="preserve">specialized in cases involving </w:t>
      </w:r>
      <w:r w:rsidRPr="00A210B9">
        <w:rPr>
          <w:lang w:val="en-CA"/>
        </w:rPr>
        <w:t xml:space="preserve">child victims of trafficking </w:t>
      </w:r>
      <w:r>
        <w:rPr>
          <w:lang w:val="en-CA"/>
        </w:rPr>
        <w:t xml:space="preserve">was scheduled for </w:t>
      </w:r>
      <w:r w:rsidRPr="00A210B9">
        <w:rPr>
          <w:lang w:val="en-CA"/>
        </w:rPr>
        <w:t xml:space="preserve">May 2021. Belgium remained a partner </w:t>
      </w:r>
      <w:r>
        <w:rPr>
          <w:lang w:val="en-CA"/>
        </w:rPr>
        <w:t xml:space="preserve">in </w:t>
      </w:r>
      <w:r w:rsidRPr="00A210B9">
        <w:rPr>
          <w:lang w:val="en-CA"/>
        </w:rPr>
        <w:t xml:space="preserve">the </w:t>
      </w:r>
      <w:r>
        <w:rPr>
          <w:lang w:val="en-CA"/>
        </w:rPr>
        <w:t xml:space="preserve">international </w:t>
      </w:r>
      <w:r w:rsidRPr="00A210B9">
        <w:rPr>
          <w:lang w:val="en-CA"/>
        </w:rPr>
        <w:t xml:space="preserve">Blue Heart Campaign, and the goal for 2021 was to extend </w:t>
      </w:r>
      <w:r>
        <w:rPr>
          <w:lang w:val="en-CA"/>
        </w:rPr>
        <w:t xml:space="preserve">activities related to the campaign </w:t>
      </w:r>
      <w:r w:rsidRPr="00A210B9">
        <w:rPr>
          <w:lang w:val="en-CA"/>
        </w:rPr>
        <w:t xml:space="preserve">to additional towns in the country. </w:t>
      </w:r>
      <w:r>
        <w:rPr>
          <w:lang w:val="en-CA"/>
        </w:rPr>
        <w:t>Lastly</w:t>
      </w:r>
      <w:r w:rsidRPr="00A210B9">
        <w:rPr>
          <w:lang w:val="en-CA"/>
        </w:rPr>
        <w:t xml:space="preserve">, the </w:t>
      </w:r>
      <w:r>
        <w:rPr>
          <w:lang w:val="en-CA"/>
        </w:rPr>
        <w:t>leaflet</w:t>
      </w:r>
      <w:r w:rsidRPr="00A210B9">
        <w:rPr>
          <w:lang w:val="en-CA"/>
        </w:rPr>
        <w:t xml:space="preserve"> </w:t>
      </w:r>
      <w:r>
        <w:rPr>
          <w:lang w:val="en-CA"/>
        </w:rPr>
        <w:t xml:space="preserve">informing the banking sector about transactions with possible links to </w:t>
      </w:r>
      <w:r w:rsidRPr="00A210B9">
        <w:rPr>
          <w:lang w:val="en-CA"/>
        </w:rPr>
        <w:t>trafficking had been updated and distributed to all Belgian banks.</w:t>
      </w:r>
    </w:p>
    <w:p w14:paraId="7935AE65" w14:textId="178860E6" w:rsidR="005C36D8" w:rsidRDefault="005C36D8" w:rsidP="00AB1FE8">
      <w:pPr>
        <w:pStyle w:val="ParaNoG"/>
        <w:rPr>
          <w:b/>
          <w:bCs/>
          <w:lang w:val="en-CA"/>
        </w:rPr>
      </w:pPr>
      <w:r w:rsidRPr="00A210B9">
        <w:rPr>
          <w:b/>
          <w:bCs/>
          <w:lang w:val="en-CA"/>
        </w:rPr>
        <w:t>Mr. Peeters</w:t>
      </w:r>
      <w:r w:rsidRPr="00A210B9">
        <w:rPr>
          <w:lang w:val="en-CA"/>
        </w:rPr>
        <w:t xml:space="preserve"> (Belgium) said that civics and coexistence </w:t>
      </w:r>
      <w:r>
        <w:rPr>
          <w:lang w:val="en-CA"/>
        </w:rPr>
        <w:t xml:space="preserve">were </w:t>
      </w:r>
      <w:r w:rsidRPr="00A210B9">
        <w:rPr>
          <w:lang w:val="en-CA"/>
        </w:rPr>
        <w:t>among the key competencies in the new learning objectives for students</w:t>
      </w:r>
      <w:r>
        <w:rPr>
          <w:lang w:val="en-CA"/>
        </w:rPr>
        <w:t xml:space="preserve"> in Flemish schools. S</w:t>
      </w:r>
      <w:r w:rsidRPr="00A210B9">
        <w:rPr>
          <w:lang w:val="en-CA"/>
        </w:rPr>
        <w:t>pecific attention was paid to the concept</w:t>
      </w:r>
      <w:r>
        <w:rPr>
          <w:lang w:val="en-CA"/>
        </w:rPr>
        <w:t>s</w:t>
      </w:r>
      <w:r w:rsidRPr="00A210B9">
        <w:rPr>
          <w:lang w:val="en-CA"/>
        </w:rPr>
        <w:t xml:space="preserve"> of democracy, human rights and the prevention of all forms of discrimination. </w:t>
      </w:r>
      <w:r>
        <w:rPr>
          <w:lang w:val="en-CA"/>
        </w:rPr>
        <w:t>I</w:t>
      </w:r>
      <w:r w:rsidRPr="00A210B9">
        <w:rPr>
          <w:lang w:val="en-CA"/>
        </w:rPr>
        <w:t>n-service training for teachers in human rights education</w:t>
      </w:r>
      <w:r>
        <w:rPr>
          <w:lang w:val="en-CA"/>
        </w:rPr>
        <w:t xml:space="preserve"> was funded through an annual budget and was provided by a number of non-governmental organizations (NGOs).</w:t>
      </w:r>
    </w:p>
    <w:p w14:paraId="1B7057D9" w14:textId="77777777" w:rsidR="005C36D8" w:rsidRPr="00A210B9" w:rsidRDefault="005C36D8" w:rsidP="00AB1FE8">
      <w:pPr>
        <w:pStyle w:val="ParaNoG"/>
        <w:rPr>
          <w:lang w:val="en-CA"/>
        </w:rPr>
      </w:pPr>
      <w:r w:rsidRPr="00A210B9">
        <w:rPr>
          <w:b/>
          <w:bCs/>
          <w:lang w:val="en-CA"/>
        </w:rPr>
        <w:t>Ms. Ouahdi</w:t>
      </w:r>
      <w:r w:rsidRPr="00A210B9">
        <w:rPr>
          <w:lang w:val="en-CA"/>
        </w:rPr>
        <w:t xml:space="preserve"> (Belgium) said that the Equal Opportunities Department of the French Community worked closely with the Education Administration </w:t>
      </w:r>
      <w:r>
        <w:rPr>
          <w:lang w:val="en-CA"/>
        </w:rPr>
        <w:t xml:space="preserve">to ensure </w:t>
      </w:r>
      <w:r w:rsidRPr="00A210B9">
        <w:rPr>
          <w:lang w:val="en-CA"/>
        </w:rPr>
        <w:t xml:space="preserve">that textbooks remained free of stereotypes and discriminatory content. Since 2016, three vast anti-racism campaigns </w:t>
      </w:r>
      <w:r>
        <w:rPr>
          <w:lang w:val="en-CA"/>
        </w:rPr>
        <w:t xml:space="preserve">had been conducted </w:t>
      </w:r>
      <w:r w:rsidRPr="00A210B9">
        <w:rPr>
          <w:lang w:val="en-CA"/>
        </w:rPr>
        <w:t xml:space="preserve">on French-language television channels and radio stations, online, in cinemas and on billboards. The latest campaign, launched in March 2021, aimed to show that racism was harmful to society as a whole and led to injustice, suffering and conflict. The campaign was mainly </w:t>
      </w:r>
      <w:r>
        <w:rPr>
          <w:lang w:val="en-CA"/>
        </w:rPr>
        <w:t xml:space="preserve">conducted through </w:t>
      </w:r>
      <w:r w:rsidRPr="00A210B9">
        <w:rPr>
          <w:lang w:val="en-CA"/>
        </w:rPr>
        <w:t xml:space="preserve">digital </w:t>
      </w:r>
      <w:r>
        <w:rPr>
          <w:lang w:val="en-CA"/>
        </w:rPr>
        <w:t xml:space="preserve">means and </w:t>
      </w:r>
      <w:r w:rsidRPr="00A210B9">
        <w:rPr>
          <w:lang w:val="en-CA"/>
        </w:rPr>
        <w:t>primar</w:t>
      </w:r>
      <w:r>
        <w:rPr>
          <w:lang w:val="en-CA"/>
        </w:rPr>
        <w:t>il</w:t>
      </w:r>
      <w:r w:rsidRPr="00A210B9">
        <w:rPr>
          <w:lang w:val="en-CA"/>
        </w:rPr>
        <w:t>y target</w:t>
      </w:r>
      <w:r>
        <w:rPr>
          <w:lang w:val="en-CA"/>
        </w:rPr>
        <w:t>ed</w:t>
      </w:r>
      <w:r w:rsidRPr="00A210B9">
        <w:rPr>
          <w:lang w:val="en-CA"/>
        </w:rPr>
        <w:t xml:space="preserve"> 15- to 35-year-olds.</w:t>
      </w:r>
    </w:p>
    <w:p w14:paraId="3FE6DCC0" w14:textId="77777777" w:rsidR="005C36D8" w:rsidRDefault="005C36D8" w:rsidP="00AB1FE8">
      <w:pPr>
        <w:pStyle w:val="ParaNoG"/>
        <w:rPr>
          <w:lang w:val="en-CA"/>
        </w:rPr>
      </w:pPr>
      <w:r w:rsidRPr="00A210B9">
        <w:rPr>
          <w:b/>
          <w:bCs/>
          <w:lang w:val="en-CA"/>
        </w:rPr>
        <w:lastRenderedPageBreak/>
        <w:t>Ms. Claus</w:t>
      </w:r>
      <w:r w:rsidRPr="00A210B9">
        <w:rPr>
          <w:lang w:val="en-CA"/>
        </w:rPr>
        <w:t xml:space="preserve"> (Belgium) said that</w:t>
      </w:r>
      <w:r>
        <w:rPr>
          <w:lang w:val="en-CA"/>
        </w:rPr>
        <w:t xml:space="preserve"> other </w:t>
      </w:r>
      <w:r w:rsidRPr="00A210B9">
        <w:rPr>
          <w:lang w:val="en-CA"/>
        </w:rPr>
        <w:t xml:space="preserve">campaigns </w:t>
      </w:r>
      <w:r>
        <w:rPr>
          <w:lang w:val="en-CA"/>
        </w:rPr>
        <w:t xml:space="preserve">had been conducted since 2016 </w:t>
      </w:r>
      <w:r w:rsidRPr="00A210B9">
        <w:rPr>
          <w:lang w:val="en-CA"/>
        </w:rPr>
        <w:t xml:space="preserve">to combat racism and promote the acceptance of diversity. </w:t>
      </w:r>
      <w:r>
        <w:rPr>
          <w:lang w:val="en-CA"/>
        </w:rPr>
        <w:t>For example, t</w:t>
      </w:r>
      <w:r w:rsidRPr="00A210B9">
        <w:rPr>
          <w:lang w:val="en-CA"/>
        </w:rPr>
        <w:t xml:space="preserve">he agency responsible for the recruitment of federal civil servants had organized a campaign in 2016 showcasing the contribution of foreign-born civil servants. In 2019, a broad awareness-raising campaign to denounce stereotypes </w:t>
      </w:r>
      <w:r>
        <w:rPr>
          <w:lang w:val="en-CA"/>
        </w:rPr>
        <w:t xml:space="preserve">had been </w:t>
      </w:r>
      <w:r w:rsidRPr="00A210B9">
        <w:rPr>
          <w:lang w:val="en-CA"/>
        </w:rPr>
        <w:t xml:space="preserve">rolled out through videos screened in large public transport stations and on social media. Two campaigns, one on discrimination </w:t>
      </w:r>
      <w:r>
        <w:rPr>
          <w:lang w:val="en-CA"/>
        </w:rPr>
        <w:t xml:space="preserve">in employment </w:t>
      </w:r>
      <w:r w:rsidRPr="00A210B9">
        <w:rPr>
          <w:lang w:val="en-CA"/>
        </w:rPr>
        <w:t xml:space="preserve">and the other on stereotypes, had been </w:t>
      </w:r>
      <w:r>
        <w:rPr>
          <w:lang w:val="en-CA"/>
        </w:rPr>
        <w:t xml:space="preserve">conducted </w:t>
      </w:r>
      <w:r w:rsidRPr="00A210B9">
        <w:rPr>
          <w:lang w:val="en-CA"/>
        </w:rPr>
        <w:t xml:space="preserve">in </w:t>
      </w:r>
      <w:r>
        <w:rPr>
          <w:lang w:val="en-CA"/>
        </w:rPr>
        <w:t>the Flemish Region</w:t>
      </w:r>
      <w:r w:rsidRPr="00A210B9">
        <w:rPr>
          <w:lang w:val="en-CA"/>
        </w:rPr>
        <w:t xml:space="preserve"> in 2017 and 2018. Lastly, campaigns on racism, prejudice and stereotypes had been launched in the German-speaking Community and the Brussels-Capital Region. </w:t>
      </w:r>
      <w:r>
        <w:rPr>
          <w:lang w:val="en-CA"/>
        </w:rPr>
        <w:t xml:space="preserve">More details </w:t>
      </w:r>
      <w:r w:rsidRPr="00A210B9">
        <w:rPr>
          <w:lang w:val="en-CA"/>
        </w:rPr>
        <w:t xml:space="preserve">on all those campaigns would </w:t>
      </w:r>
      <w:r>
        <w:rPr>
          <w:lang w:val="en-CA"/>
        </w:rPr>
        <w:t xml:space="preserve">subsequently </w:t>
      </w:r>
      <w:r w:rsidRPr="00A210B9">
        <w:rPr>
          <w:lang w:val="en-CA"/>
        </w:rPr>
        <w:t>be provided in writing.</w:t>
      </w:r>
    </w:p>
    <w:p w14:paraId="16AF7F14" w14:textId="12A06BF3" w:rsidR="005C36D8" w:rsidRDefault="005C36D8" w:rsidP="00AB1FE8">
      <w:pPr>
        <w:pStyle w:val="ParaNoG"/>
        <w:rPr>
          <w:lang w:val="en-CA"/>
        </w:rPr>
      </w:pPr>
      <w:r w:rsidRPr="00A210B9">
        <w:rPr>
          <w:b/>
          <w:bCs/>
          <w:lang w:val="en-CA"/>
        </w:rPr>
        <w:t>Mr. Peeters</w:t>
      </w:r>
      <w:r w:rsidRPr="00A210B9">
        <w:rPr>
          <w:lang w:val="en-CA"/>
        </w:rPr>
        <w:t xml:space="preserve"> (Belgium) said that the current institutional organization and language legislation in Belgium was the result of a historical compromise. Several mechanisms had been built into the State</w:t>
      </w:r>
      <w:r w:rsidR="00DD1B64">
        <w:rPr>
          <w:lang w:val="en-CA"/>
        </w:rPr>
        <w:t>’</w:t>
      </w:r>
      <w:r w:rsidRPr="00A210B9">
        <w:rPr>
          <w:lang w:val="en-CA"/>
        </w:rPr>
        <w:t xml:space="preserve">s structure to protect linguistic groups, such as the </w:t>
      </w:r>
      <w:r>
        <w:rPr>
          <w:lang w:val="en-CA"/>
        </w:rPr>
        <w:t xml:space="preserve">requirement to obtain </w:t>
      </w:r>
      <w:r w:rsidRPr="00A210B9">
        <w:rPr>
          <w:lang w:val="en-CA"/>
        </w:rPr>
        <w:t>special majorities in parliament</w:t>
      </w:r>
      <w:r>
        <w:rPr>
          <w:lang w:val="en-CA"/>
        </w:rPr>
        <w:t>ary procedures</w:t>
      </w:r>
      <w:r w:rsidRPr="00A210B9">
        <w:rPr>
          <w:lang w:val="en-CA"/>
        </w:rPr>
        <w:t xml:space="preserve"> </w:t>
      </w:r>
      <w:r>
        <w:rPr>
          <w:lang w:val="en-CA"/>
        </w:rPr>
        <w:t xml:space="preserve">or </w:t>
      </w:r>
      <w:r w:rsidR="007A0546">
        <w:rPr>
          <w:lang w:val="en-CA"/>
        </w:rPr>
        <w:t xml:space="preserve">to ensure </w:t>
      </w:r>
      <w:r w:rsidRPr="00A210B9">
        <w:rPr>
          <w:lang w:val="en-CA"/>
        </w:rPr>
        <w:t xml:space="preserve">equal representation in the highest courts of law and in the federal, regional and capital </w:t>
      </w:r>
      <w:r>
        <w:rPr>
          <w:lang w:val="en-CA"/>
        </w:rPr>
        <w:t>administrations</w:t>
      </w:r>
      <w:r w:rsidRPr="00A210B9">
        <w:rPr>
          <w:lang w:val="en-CA"/>
        </w:rPr>
        <w:t xml:space="preserve">. The balance among the different linguistic groups, upheld by the Council of State and the Court of Cassation, could not be put in jeopardy. </w:t>
      </w:r>
      <w:r>
        <w:rPr>
          <w:lang w:val="en-CA"/>
        </w:rPr>
        <w:t>T</w:t>
      </w:r>
      <w:r w:rsidRPr="00A210B9">
        <w:rPr>
          <w:lang w:val="en-CA"/>
        </w:rPr>
        <w:t xml:space="preserve">he European Court of Human Rights </w:t>
      </w:r>
      <w:r>
        <w:rPr>
          <w:lang w:val="en-CA"/>
        </w:rPr>
        <w:t xml:space="preserve">had, </w:t>
      </w:r>
      <w:r w:rsidRPr="00A210B9">
        <w:rPr>
          <w:lang w:val="en-CA"/>
        </w:rPr>
        <w:t xml:space="preserve">in </w:t>
      </w:r>
      <w:r>
        <w:rPr>
          <w:lang w:val="en-CA"/>
        </w:rPr>
        <w:t xml:space="preserve">its judgment in the case of </w:t>
      </w:r>
      <w:r w:rsidRPr="00A210B9">
        <w:rPr>
          <w:i/>
          <w:iCs/>
          <w:lang w:val="en-CA"/>
        </w:rPr>
        <w:t>Grosaru v. Romania</w:t>
      </w:r>
      <w:r w:rsidRPr="00A210B9">
        <w:rPr>
          <w:lang w:val="en-CA"/>
        </w:rPr>
        <w:t xml:space="preserve">, </w:t>
      </w:r>
      <w:r>
        <w:rPr>
          <w:lang w:val="en-CA"/>
        </w:rPr>
        <w:t xml:space="preserve">implied </w:t>
      </w:r>
      <w:r w:rsidRPr="00A210B9">
        <w:rPr>
          <w:lang w:val="en-CA"/>
        </w:rPr>
        <w:t>that the language groups in Belgium should not necessarily be considered as minorities.</w:t>
      </w:r>
    </w:p>
    <w:p w14:paraId="65AAE71F" w14:textId="77777777" w:rsidR="005C36D8" w:rsidRDefault="005C36D8" w:rsidP="00AB1FE8">
      <w:pPr>
        <w:pStyle w:val="ParaNoG"/>
        <w:rPr>
          <w:lang w:val="en-CA"/>
        </w:rPr>
      </w:pPr>
      <w:r w:rsidRPr="00A210B9">
        <w:rPr>
          <w:lang w:val="en-CA"/>
        </w:rPr>
        <w:t xml:space="preserve">Regarding Travellers and Roma, the </w:t>
      </w:r>
      <w:r>
        <w:rPr>
          <w:lang w:val="en-CA"/>
        </w:rPr>
        <w:t>g</w:t>
      </w:r>
      <w:r w:rsidRPr="00A210B9">
        <w:rPr>
          <w:lang w:val="en-CA"/>
        </w:rPr>
        <w:t xml:space="preserve">overnment of </w:t>
      </w:r>
      <w:r>
        <w:rPr>
          <w:lang w:val="en-CA"/>
        </w:rPr>
        <w:t>the Flemish Region</w:t>
      </w:r>
      <w:r w:rsidRPr="00A210B9">
        <w:rPr>
          <w:lang w:val="en-CA"/>
        </w:rPr>
        <w:t xml:space="preserve"> intended to create additional </w:t>
      </w:r>
      <w:r>
        <w:rPr>
          <w:lang w:val="en-CA"/>
        </w:rPr>
        <w:t>designated areas</w:t>
      </w:r>
      <w:r w:rsidRPr="00A210B9">
        <w:rPr>
          <w:lang w:val="en-CA"/>
        </w:rPr>
        <w:t>, both at residential and transit sites, to accommodate Travellers</w:t>
      </w:r>
      <w:r>
        <w:rPr>
          <w:lang w:val="en-CA"/>
        </w:rPr>
        <w:t xml:space="preserve">. It </w:t>
      </w:r>
      <w:r w:rsidRPr="00A210B9">
        <w:rPr>
          <w:lang w:val="en-CA"/>
        </w:rPr>
        <w:t>granted full subsidies</w:t>
      </w:r>
      <w:r>
        <w:rPr>
          <w:lang w:val="en-CA"/>
        </w:rPr>
        <w:t>,</w:t>
      </w:r>
      <w:r w:rsidRPr="00A210B9">
        <w:rPr>
          <w:lang w:val="en-CA"/>
        </w:rPr>
        <w:t xml:space="preserve"> </w:t>
      </w:r>
      <w:r>
        <w:rPr>
          <w:lang w:val="en-CA"/>
        </w:rPr>
        <w:t xml:space="preserve">for example </w:t>
      </w:r>
      <w:r w:rsidRPr="00A210B9">
        <w:rPr>
          <w:lang w:val="en-CA"/>
        </w:rPr>
        <w:t>to municipalities, public social welfare centres and companies</w:t>
      </w:r>
      <w:r>
        <w:rPr>
          <w:lang w:val="en-CA"/>
        </w:rPr>
        <w:t xml:space="preserve">, </w:t>
      </w:r>
      <w:r w:rsidRPr="00A210B9">
        <w:rPr>
          <w:lang w:val="en-CA"/>
        </w:rPr>
        <w:t>for the construction, expansion, renovation or acquisition of such sites.</w:t>
      </w:r>
    </w:p>
    <w:p w14:paraId="68718DB1" w14:textId="77777777" w:rsidR="005C36D8" w:rsidRDefault="005C36D8" w:rsidP="00AB1FE8">
      <w:pPr>
        <w:pStyle w:val="ParaNoG"/>
        <w:rPr>
          <w:lang w:val="en-CA"/>
        </w:rPr>
      </w:pPr>
      <w:r w:rsidRPr="00A210B9">
        <w:rPr>
          <w:b/>
          <w:bCs/>
          <w:lang w:val="en-CA"/>
        </w:rPr>
        <w:t>Ms. Claus</w:t>
      </w:r>
      <w:r w:rsidRPr="00A210B9">
        <w:rPr>
          <w:lang w:val="en-CA"/>
        </w:rPr>
        <w:t xml:space="preserve"> (Belgium) said that 65 major organizations</w:t>
      </w:r>
      <w:r>
        <w:rPr>
          <w:lang w:val="en-CA"/>
        </w:rPr>
        <w:t xml:space="preserve"> active in fighting racism and defending human rights</w:t>
      </w:r>
      <w:r w:rsidRPr="00A210B9">
        <w:rPr>
          <w:lang w:val="en-CA"/>
        </w:rPr>
        <w:t xml:space="preserve">, including the </w:t>
      </w:r>
      <w:r>
        <w:rPr>
          <w:lang w:val="en-CA"/>
        </w:rPr>
        <w:t>C</w:t>
      </w:r>
      <w:r w:rsidRPr="00A210B9">
        <w:rPr>
          <w:lang w:val="en-CA"/>
        </w:rPr>
        <w:t xml:space="preserve">oalition for a </w:t>
      </w:r>
      <w:r>
        <w:rPr>
          <w:lang w:val="en-CA"/>
        </w:rPr>
        <w:t>N</w:t>
      </w:r>
      <w:r w:rsidRPr="00A210B9">
        <w:rPr>
          <w:lang w:val="en-CA"/>
        </w:rPr>
        <w:t xml:space="preserve">ational </w:t>
      </w:r>
      <w:r>
        <w:rPr>
          <w:lang w:val="en-CA"/>
        </w:rPr>
        <w:t>A</w:t>
      </w:r>
      <w:r w:rsidRPr="00A210B9">
        <w:rPr>
          <w:lang w:val="en-CA"/>
        </w:rPr>
        <w:t>nti-</w:t>
      </w:r>
      <w:r>
        <w:rPr>
          <w:lang w:val="en-CA"/>
        </w:rPr>
        <w:t>R</w:t>
      </w:r>
      <w:r w:rsidRPr="00A210B9">
        <w:rPr>
          <w:lang w:val="en-CA"/>
        </w:rPr>
        <w:t xml:space="preserve">acism </w:t>
      </w:r>
      <w:r>
        <w:rPr>
          <w:lang w:val="en-CA"/>
        </w:rPr>
        <w:t>P</w:t>
      </w:r>
      <w:r w:rsidRPr="00A210B9">
        <w:rPr>
          <w:lang w:val="en-CA"/>
        </w:rPr>
        <w:t xml:space="preserve">lan, had been involved in the </w:t>
      </w:r>
      <w:r>
        <w:rPr>
          <w:lang w:val="en-CA"/>
        </w:rPr>
        <w:t xml:space="preserve">drafting </w:t>
      </w:r>
      <w:r w:rsidRPr="00A210B9">
        <w:rPr>
          <w:lang w:val="en-CA"/>
        </w:rPr>
        <w:t xml:space="preserve">of the report and </w:t>
      </w:r>
      <w:r>
        <w:rPr>
          <w:lang w:val="en-CA"/>
        </w:rPr>
        <w:t xml:space="preserve">preparation for the </w:t>
      </w:r>
      <w:r w:rsidRPr="00A210B9">
        <w:rPr>
          <w:lang w:val="en-CA"/>
        </w:rPr>
        <w:t>constructive dialogue, as had labour unions.</w:t>
      </w:r>
    </w:p>
    <w:p w14:paraId="67559BAF" w14:textId="77777777" w:rsidR="005C36D8" w:rsidRDefault="005C36D8" w:rsidP="00AB1FE8">
      <w:pPr>
        <w:pStyle w:val="ParaNoG"/>
        <w:rPr>
          <w:lang w:val="en-CA"/>
        </w:rPr>
      </w:pPr>
      <w:r w:rsidRPr="00A210B9">
        <w:rPr>
          <w:b/>
          <w:bCs/>
          <w:lang w:val="en-CA"/>
        </w:rPr>
        <w:t>Mr. De Roep</w:t>
      </w:r>
      <w:r w:rsidRPr="00A210B9">
        <w:rPr>
          <w:lang w:val="en-CA"/>
        </w:rPr>
        <w:t xml:space="preserve"> (Belgium) said that the Brussels-Capital Region had taken a number of measures to ensure discrimination-free access to housing, including for women from Africa</w:t>
      </w:r>
      <w:r>
        <w:rPr>
          <w:lang w:val="en-CA"/>
        </w:rPr>
        <w:t>n</w:t>
      </w:r>
      <w:r w:rsidRPr="00A210B9">
        <w:rPr>
          <w:lang w:val="en-CA"/>
        </w:rPr>
        <w:t xml:space="preserve"> and </w:t>
      </w:r>
      <w:r>
        <w:rPr>
          <w:lang w:val="en-CA"/>
        </w:rPr>
        <w:t xml:space="preserve">other </w:t>
      </w:r>
      <w:r w:rsidRPr="00A210B9">
        <w:rPr>
          <w:lang w:val="en-CA"/>
        </w:rPr>
        <w:t>non-European Union countries</w:t>
      </w:r>
      <w:r>
        <w:rPr>
          <w:lang w:val="en-CA"/>
        </w:rPr>
        <w:t xml:space="preserve">. It had carried out </w:t>
      </w:r>
      <w:r w:rsidRPr="00A210B9">
        <w:rPr>
          <w:lang w:val="en-CA"/>
        </w:rPr>
        <w:t xml:space="preserve">awareness-raising </w:t>
      </w:r>
      <w:r>
        <w:rPr>
          <w:lang w:val="en-CA"/>
        </w:rPr>
        <w:t xml:space="preserve">measures </w:t>
      </w:r>
      <w:r w:rsidRPr="00A210B9">
        <w:rPr>
          <w:lang w:val="en-CA"/>
        </w:rPr>
        <w:t xml:space="preserve">and training for public servants and real-estate agents and </w:t>
      </w:r>
      <w:r>
        <w:rPr>
          <w:lang w:val="en-CA"/>
        </w:rPr>
        <w:t xml:space="preserve">had taken steps to empower </w:t>
      </w:r>
      <w:r w:rsidRPr="00A210B9">
        <w:rPr>
          <w:lang w:val="en-CA"/>
        </w:rPr>
        <w:t>housing inspectors to detect discriminatory practices and impose penalties where appropriate.</w:t>
      </w:r>
    </w:p>
    <w:p w14:paraId="5A42875A" w14:textId="77777777" w:rsidR="005C36D8" w:rsidRDefault="005C36D8" w:rsidP="00AB1FE8">
      <w:pPr>
        <w:pStyle w:val="ParaNoG"/>
        <w:rPr>
          <w:lang w:val="en-CA"/>
        </w:rPr>
      </w:pPr>
      <w:r w:rsidRPr="00A210B9">
        <w:rPr>
          <w:b/>
          <w:bCs/>
          <w:lang w:val="en-CA"/>
        </w:rPr>
        <w:t>Ms. Claus</w:t>
      </w:r>
      <w:r w:rsidRPr="00A210B9">
        <w:rPr>
          <w:lang w:val="en-CA"/>
        </w:rPr>
        <w:t xml:space="preserve"> (Belgium) said that an interfederal task force involving various federal and regional ministers and </w:t>
      </w:r>
      <w:r>
        <w:rPr>
          <w:lang w:val="en-CA"/>
        </w:rPr>
        <w:t>c</w:t>
      </w:r>
      <w:r w:rsidRPr="00A210B9">
        <w:rPr>
          <w:lang w:val="en-CA"/>
        </w:rPr>
        <w:t xml:space="preserve">ommunity authorities had been established to monitor the impact of the pandemic on vulnerable groups, including women, children and persons with disabilities, and to identify and respond to emerging needs. </w:t>
      </w:r>
      <w:r>
        <w:rPr>
          <w:lang w:val="en-CA"/>
        </w:rPr>
        <w:t>Task forces had been set up in each region to address the needs of v</w:t>
      </w:r>
      <w:r w:rsidRPr="00A210B9">
        <w:rPr>
          <w:lang w:val="en-CA"/>
        </w:rPr>
        <w:t>ulnerable famil</w:t>
      </w:r>
      <w:r>
        <w:rPr>
          <w:lang w:val="en-CA"/>
        </w:rPr>
        <w:t>ies</w:t>
      </w:r>
      <w:r w:rsidRPr="00A210B9">
        <w:rPr>
          <w:lang w:val="en-CA"/>
        </w:rPr>
        <w:t xml:space="preserve"> and </w:t>
      </w:r>
      <w:r>
        <w:rPr>
          <w:lang w:val="en-CA"/>
        </w:rPr>
        <w:t xml:space="preserve">other urgent </w:t>
      </w:r>
      <w:r w:rsidRPr="00A210B9">
        <w:rPr>
          <w:lang w:val="en-CA"/>
        </w:rPr>
        <w:t xml:space="preserve">social </w:t>
      </w:r>
      <w:r>
        <w:rPr>
          <w:lang w:val="en-CA"/>
        </w:rPr>
        <w:t>problems</w:t>
      </w:r>
      <w:r w:rsidRPr="00A210B9">
        <w:rPr>
          <w:lang w:val="en-CA"/>
        </w:rPr>
        <w:t xml:space="preserve">. </w:t>
      </w:r>
      <w:r>
        <w:rPr>
          <w:lang w:val="en-CA"/>
        </w:rPr>
        <w:t>A</w:t>
      </w:r>
      <w:r w:rsidRPr="00A210B9">
        <w:rPr>
          <w:lang w:val="en-CA"/>
        </w:rPr>
        <w:t xml:space="preserve"> new strategy</w:t>
      </w:r>
      <w:r>
        <w:rPr>
          <w:lang w:val="en-CA"/>
        </w:rPr>
        <w:t xml:space="preserve"> for the integration of Roma</w:t>
      </w:r>
      <w:r w:rsidRPr="00A210B9">
        <w:rPr>
          <w:lang w:val="en-CA"/>
        </w:rPr>
        <w:t xml:space="preserve">, to be developed </w:t>
      </w:r>
      <w:r>
        <w:rPr>
          <w:lang w:val="en-CA"/>
        </w:rPr>
        <w:t xml:space="preserve">jointly by the federal Government, the governments of the </w:t>
      </w:r>
      <w:r w:rsidRPr="00A210B9">
        <w:rPr>
          <w:lang w:val="en-CA"/>
        </w:rPr>
        <w:t xml:space="preserve">federated </w:t>
      </w:r>
      <w:r>
        <w:rPr>
          <w:lang w:val="en-CA"/>
        </w:rPr>
        <w:t>entities and civil society</w:t>
      </w:r>
      <w:r w:rsidRPr="00A210B9">
        <w:rPr>
          <w:lang w:val="en-CA"/>
        </w:rPr>
        <w:t xml:space="preserve">, would be submitted to the European Commission in September 2021. </w:t>
      </w:r>
      <w:r>
        <w:rPr>
          <w:lang w:val="en-CA"/>
        </w:rPr>
        <w:t>Covering</w:t>
      </w:r>
      <w:r w:rsidRPr="00A210B9">
        <w:rPr>
          <w:lang w:val="en-CA"/>
        </w:rPr>
        <w:t xml:space="preserve"> the period until 2030, </w:t>
      </w:r>
      <w:r>
        <w:rPr>
          <w:lang w:val="en-CA"/>
        </w:rPr>
        <w:t xml:space="preserve">the strategy </w:t>
      </w:r>
      <w:r w:rsidRPr="00A210B9">
        <w:rPr>
          <w:lang w:val="en-CA"/>
        </w:rPr>
        <w:t xml:space="preserve">would contain </w:t>
      </w:r>
      <w:r>
        <w:rPr>
          <w:lang w:val="en-CA"/>
        </w:rPr>
        <w:t xml:space="preserve">specific </w:t>
      </w:r>
      <w:r w:rsidRPr="00A210B9">
        <w:rPr>
          <w:lang w:val="en-CA"/>
        </w:rPr>
        <w:t>measures in the areas of housing and education, among others, and would focus on promoting the empowerment of Roma women, youth and older persons, Roma with disabilities and Roma members of the lesbian, gay, bisexual, transgender, intersex and queer community.</w:t>
      </w:r>
    </w:p>
    <w:p w14:paraId="454F6E6C" w14:textId="63C3FA0B" w:rsidR="005C36D8" w:rsidRDefault="005C36D8" w:rsidP="00CC19C3">
      <w:pPr>
        <w:pStyle w:val="ParaNoG"/>
        <w:rPr>
          <w:lang w:val="en-CA"/>
        </w:rPr>
      </w:pPr>
      <w:r w:rsidRPr="00A210B9">
        <w:rPr>
          <w:b/>
          <w:bCs/>
          <w:lang w:val="en-CA"/>
        </w:rPr>
        <w:t>Mr. François</w:t>
      </w:r>
      <w:r w:rsidRPr="00A210B9">
        <w:rPr>
          <w:lang w:val="en-CA"/>
        </w:rPr>
        <w:t xml:space="preserve"> (Belgium), recalling that Circular No. COL 13/2013</w:t>
      </w:r>
      <w:r>
        <w:rPr>
          <w:lang w:val="en-CA"/>
        </w:rPr>
        <w:t xml:space="preserve">, which covered </w:t>
      </w:r>
      <w:r w:rsidRPr="00163DBC">
        <w:rPr>
          <w:lang w:val="en-CA"/>
        </w:rPr>
        <w:t>the identification and prosecution of discrimination and hate crimes</w:t>
      </w:r>
      <w:r>
        <w:rPr>
          <w:lang w:val="en-CA"/>
        </w:rPr>
        <w:t>,</w:t>
      </w:r>
      <w:r w:rsidRPr="00A210B9">
        <w:rPr>
          <w:lang w:val="en-CA"/>
        </w:rPr>
        <w:t xml:space="preserve"> would be amended to introduce categories of racism, said that persons of African descent and Roma would benefit from the more precise data that the amendment would make possible</w:t>
      </w:r>
      <w:r w:rsidR="00C1688A">
        <w:rPr>
          <w:lang w:val="en-CA"/>
        </w:rPr>
        <w:t xml:space="preserve"> and the </w:t>
      </w:r>
      <w:r w:rsidR="00C1688A" w:rsidRPr="00C1688A">
        <w:rPr>
          <w:lang w:val="en-CA"/>
        </w:rPr>
        <w:t>resulting targeted responses</w:t>
      </w:r>
      <w:r w:rsidRPr="00A210B9">
        <w:rPr>
          <w:lang w:val="en-CA"/>
        </w:rPr>
        <w:t xml:space="preserve">. </w:t>
      </w:r>
      <w:r>
        <w:rPr>
          <w:lang w:val="en-CA"/>
        </w:rPr>
        <w:t>In certain cases, d</w:t>
      </w:r>
      <w:r w:rsidRPr="00A210B9">
        <w:rPr>
          <w:lang w:val="en-CA"/>
        </w:rPr>
        <w:t xml:space="preserve">iscrimination </w:t>
      </w:r>
      <w:r>
        <w:rPr>
          <w:lang w:val="en-CA"/>
        </w:rPr>
        <w:t xml:space="preserve">in the field of employment fell </w:t>
      </w:r>
      <w:r w:rsidRPr="00A210B9">
        <w:rPr>
          <w:lang w:val="en-CA"/>
        </w:rPr>
        <w:t>within the remit of the prosecution service</w:t>
      </w:r>
      <w:r>
        <w:rPr>
          <w:lang w:val="en-CA"/>
        </w:rPr>
        <w:t xml:space="preserve">, as </w:t>
      </w:r>
      <w:r w:rsidRPr="00A210B9">
        <w:rPr>
          <w:lang w:val="en-CA"/>
        </w:rPr>
        <w:t xml:space="preserve">it was covered </w:t>
      </w:r>
      <w:r>
        <w:rPr>
          <w:lang w:val="en-CA"/>
        </w:rPr>
        <w:t xml:space="preserve">by </w:t>
      </w:r>
      <w:r w:rsidRPr="00A210B9">
        <w:rPr>
          <w:lang w:val="en-CA"/>
        </w:rPr>
        <w:t xml:space="preserve">the Code of Labour Offences. </w:t>
      </w:r>
      <w:r>
        <w:rPr>
          <w:lang w:val="en-CA"/>
        </w:rPr>
        <w:t>Once the relevant amendment had been adopted, greater protection against reprisals would be provided for p</w:t>
      </w:r>
      <w:r w:rsidRPr="00A210B9">
        <w:rPr>
          <w:lang w:val="en-CA"/>
        </w:rPr>
        <w:t xml:space="preserve">ersons who defended or supported </w:t>
      </w:r>
      <w:r>
        <w:rPr>
          <w:lang w:val="en-CA"/>
        </w:rPr>
        <w:t>victims of offences and others on whose behalf claims were filed. Also</w:t>
      </w:r>
      <w:r w:rsidRPr="00A210B9">
        <w:rPr>
          <w:lang w:val="en-CA"/>
        </w:rPr>
        <w:t xml:space="preserve">, in line with the Act of 15 January 2018 on the prerogatives of labour inspectors, the Walloon Region was considering allowing </w:t>
      </w:r>
      <w:r>
        <w:rPr>
          <w:lang w:val="en-CA"/>
        </w:rPr>
        <w:t>inspectors</w:t>
      </w:r>
      <w:r w:rsidRPr="00A210B9">
        <w:rPr>
          <w:lang w:val="en-CA"/>
        </w:rPr>
        <w:t xml:space="preserve"> to </w:t>
      </w:r>
      <w:r>
        <w:rPr>
          <w:lang w:val="en-CA"/>
        </w:rPr>
        <w:t>pose as clients or job applicants to test compliance with the law</w:t>
      </w:r>
      <w:r w:rsidRPr="00A210B9">
        <w:rPr>
          <w:lang w:val="en-CA"/>
        </w:rPr>
        <w:t xml:space="preserve">. Labour inspectors and labour court judges </w:t>
      </w:r>
      <w:r w:rsidRPr="00A210B9">
        <w:rPr>
          <w:lang w:val="en-CA"/>
        </w:rPr>
        <w:lastRenderedPageBreak/>
        <w:t xml:space="preserve">received regular training in discrimination matters and had </w:t>
      </w:r>
      <w:r w:rsidR="00CC19C3">
        <w:rPr>
          <w:lang w:val="en-CA"/>
        </w:rPr>
        <w:t>ample</w:t>
      </w:r>
      <w:r w:rsidRPr="00A210B9">
        <w:rPr>
          <w:lang w:val="en-CA"/>
        </w:rPr>
        <w:t xml:space="preserve"> opportunit</w:t>
      </w:r>
      <w:r>
        <w:rPr>
          <w:lang w:val="en-CA"/>
        </w:rPr>
        <w:t>ies</w:t>
      </w:r>
      <w:r w:rsidRPr="00A210B9">
        <w:rPr>
          <w:lang w:val="en-CA"/>
        </w:rPr>
        <w:t xml:space="preserve"> to exchange experiences. </w:t>
      </w:r>
      <w:r>
        <w:rPr>
          <w:lang w:val="en-CA"/>
        </w:rPr>
        <w:t>Lastly</w:t>
      </w:r>
      <w:r w:rsidRPr="00A210B9">
        <w:rPr>
          <w:lang w:val="en-CA"/>
        </w:rPr>
        <w:t xml:space="preserve">, in keeping with European law, criminal complaints </w:t>
      </w:r>
      <w:r>
        <w:rPr>
          <w:lang w:val="en-CA"/>
        </w:rPr>
        <w:t xml:space="preserve">against </w:t>
      </w:r>
      <w:r w:rsidRPr="00A210B9">
        <w:rPr>
          <w:lang w:val="en-CA"/>
        </w:rPr>
        <w:t>racis</w:t>
      </w:r>
      <w:r>
        <w:rPr>
          <w:lang w:val="en-CA"/>
        </w:rPr>
        <w:t>t</w:t>
      </w:r>
      <w:r w:rsidRPr="00A210B9">
        <w:rPr>
          <w:lang w:val="en-CA"/>
        </w:rPr>
        <w:t xml:space="preserve"> </w:t>
      </w:r>
      <w:r>
        <w:rPr>
          <w:lang w:val="en-CA"/>
        </w:rPr>
        <w:t xml:space="preserve">or </w:t>
      </w:r>
      <w:r w:rsidRPr="00A210B9">
        <w:rPr>
          <w:lang w:val="en-CA"/>
        </w:rPr>
        <w:t>xenophobi</w:t>
      </w:r>
      <w:r>
        <w:rPr>
          <w:lang w:val="en-CA"/>
        </w:rPr>
        <w:t>c acts</w:t>
      </w:r>
      <w:r w:rsidRPr="00A210B9">
        <w:rPr>
          <w:lang w:val="en-CA"/>
        </w:rPr>
        <w:t xml:space="preserve"> could be filed </w:t>
      </w:r>
      <w:r>
        <w:rPr>
          <w:lang w:val="en-CA"/>
        </w:rPr>
        <w:t xml:space="preserve">not only by victims, but also directly </w:t>
      </w:r>
      <w:r w:rsidRPr="00A210B9">
        <w:rPr>
          <w:lang w:val="en-CA"/>
        </w:rPr>
        <w:t>by the prosecution service.</w:t>
      </w:r>
    </w:p>
    <w:p w14:paraId="134C0033" w14:textId="77777777" w:rsidR="005C36D8" w:rsidRDefault="005C36D8" w:rsidP="00AB1FE8">
      <w:pPr>
        <w:pStyle w:val="ParaNoG"/>
        <w:rPr>
          <w:lang w:val="en-CA"/>
        </w:rPr>
      </w:pPr>
      <w:r w:rsidRPr="00A210B9">
        <w:rPr>
          <w:b/>
          <w:bCs/>
          <w:lang w:val="en-CA"/>
        </w:rPr>
        <w:t>Mr. De Roep</w:t>
      </w:r>
      <w:r w:rsidRPr="00A210B9">
        <w:rPr>
          <w:lang w:val="en-CA"/>
        </w:rPr>
        <w:t xml:space="preserve"> (Belgium) said that the public social service centres </w:t>
      </w:r>
      <w:r>
        <w:rPr>
          <w:lang w:val="en-CA"/>
        </w:rPr>
        <w:t xml:space="preserve">in </w:t>
      </w:r>
      <w:r w:rsidRPr="00A210B9">
        <w:rPr>
          <w:lang w:val="en-CA"/>
        </w:rPr>
        <w:t>Brussels and Molenbeek had set up unit</w:t>
      </w:r>
      <w:r>
        <w:rPr>
          <w:lang w:val="en-CA"/>
        </w:rPr>
        <w:t>s</w:t>
      </w:r>
      <w:r w:rsidRPr="00A210B9">
        <w:rPr>
          <w:lang w:val="en-CA"/>
        </w:rPr>
        <w:t xml:space="preserve"> </w:t>
      </w:r>
      <w:r>
        <w:rPr>
          <w:lang w:val="en-CA"/>
        </w:rPr>
        <w:t xml:space="preserve">to handle </w:t>
      </w:r>
      <w:r w:rsidRPr="00A210B9">
        <w:rPr>
          <w:lang w:val="en-CA"/>
        </w:rPr>
        <w:t xml:space="preserve">Roma issues, including </w:t>
      </w:r>
      <w:r>
        <w:rPr>
          <w:lang w:val="en-CA"/>
        </w:rPr>
        <w:t xml:space="preserve">those related to </w:t>
      </w:r>
      <w:r w:rsidRPr="00A210B9">
        <w:rPr>
          <w:lang w:val="en-CA"/>
        </w:rPr>
        <w:t xml:space="preserve">housing, and </w:t>
      </w:r>
      <w:r>
        <w:rPr>
          <w:lang w:val="en-CA"/>
        </w:rPr>
        <w:t xml:space="preserve">that </w:t>
      </w:r>
      <w:r w:rsidRPr="00A210B9">
        <w:rPr>
          <w:lang w:val="en-CA"/>
        </w:rPr>
        <w:t xml:space="preserve">some non-profit organizations </w:t>
      </w:r>
      <w:r>
        <w:rPr>
          <w:lang w:val="en-CA"/>
        </w:rPr>
        <w:t xml:space="preserve">were active </w:t>
      </w:r>
      <w:r w:rsidRPr="00A210B9">
        <w:rPr>
          <w:lang w:val="en-CA"/>
        </w:rPr>
        <w:t>in cultural mediation and provided assistance to homeless persons.</w:t>
      </w:r>
    </w:p>
    <w:p w14:paraId="65B06BA2" w14:textId="3F25A6F7" w:rsidR="005C36D8" w:rsidRDefault="005C36D8" w:rsidP="00AB1FE8">
      <w:pPr>
        <w:pStyle w:val="ParaNoG"/>
        <w:rPr>
          <w:lang w:val="en-CA"/>
        </w:rPr>
      </w:pPr>
      <w:r w:rsidRPr="00A210B9">
        <w:rPr>
          <w:b/>
          <w:bCs/>
          <w:lang w:val="en-CA"/>
        </w:rPr>
        <w:t>Ms. Kormoss</w:t>
      </w:r>
      <w:r w:rsidRPr="00A210B9">
        <w:rPr>
          <w:lang w:val="en-CA"/>
        </w:rPr>
        <w:t xml:space="preserve"> (Belgium) said that access to closed facilities for illegal migrants was governed by a royal decree of 2002. Visits </w:t>
      </w:r>
      <w:r>
        <w:rPr>
          <w:lang w:val="en-CA"/>
        </w:rPr>
        <w:t xml:space="preserve">by individuals </w:t>
      </w:r>
      <w:r w:rsidRPr="00A210B9">
        <w:rPr>
          <w:lang w:val="en-CA"/>
        </w:rPr>
        <w:t>required the prior approval of the facility</w:t>
      </w:r>
      <w:r w:rsidR="00DD1B64">
        <w:rPr>
          <w:lang w:val="en-CA"/>
        </w:rPr>
        <w:t>’</w:t>
      </w:r>
      <w:r w:rsidRPr="00A210B9">
        <w:rPr>
          <w:lang w:val="en-CA"/>
        </w:rPr>
        <w:t>s director</w:t>
      </w:r>
      <w:r>
        <w:rPr>
          <w:lang w:val="en-CA"/>
        </w:rPr>
        <w:t>. They were</w:t>
      </w:r>
      <w:r w:rsidRPr="00A210B9">
        <w:rPr>
          <w:lang w:val="en-CA"/>
        </w:rPr>
        <w:t xml:space="preserve"> generally approved for at least an hour and could be refused only if there was no legitimate reason for the visit, </w:t>
      </w:r>
      <w:r w:rsidR="00CC19C3">
        <w:rPr>
          <w:lang w:val="en-CA"/>
        </w:rPr>
        <w:t xml:space="preserve">if </w:t>
      </w:r>
      <w:r w:rsidRPr="00A210B9">
        <w:rPr>
          <w:lang w:val="en-CA"/>
        </w:rPr>
        <w:t xml:space="preserve">there were credible indications that the order, security or proper functioning of the facility would be at risk or </w:t>
      </w:r>
      <w:r w:rsidR="00CC19C3">
        <w:rPr>
          <w:lang w:val="en-CA"/>
        </w:rPr>
        <w:t xml:space="preserve">if </w:t>
      </w:r>
      <w:r w:rsidRPr="00A210B9">
        <w:rPr>
          <w:lang w:val="en-CA"/>
        </w:rPr>
        <w:t xml:space="preserve">there were reasons to believe the physical or emotional well-being </w:t>
      </w:r>
      <w:r>
        <w:rPr>
          <w:lang w:val="en-CA"/>
        </w:rPr>
        <w:t xml:space="preserve">of the resident in question </w:t>
      </w:r>
      <w:r w:rsidRPr="00A210B9">
        <w:rPr>
          <w:lang w:val="en-CA"/>
        </w:rPr>
        <w:t xml:space="preserve">would be </w:t>
      </w:r>
      <w:r>
        <w:rPr>
          <w:lang w:val="en-CA"/>
        </w:rPr>
        <w:t>jeopardized</w:t>
      </w:r>
      <w:r w:rsidRPr="00A210B9">
        <w:rPr>
          <w:lang w:val="en-CA"/>
        </w:rPr>
        <w:t xml:space="preserve">. </w:t>
      </w:r>
      <w:r>
        <w:rPr>
          <w:lang w:val="en-CA"/>
        </w:rPr>
        <w:t xml:space="preserve">The </w:t>
      </w:r>
      <w:r w:rsidRPr="00A210B9">
        <w:rPr>
          <w:lang w:val="en-CA"/>
        </w:rPr>
        <w:t xml:space="preserve">closed facilities could be </w:t>
      </w:r>
      <w:r>
        <w:rPr>
          <w:lang w:val="en-CA"/>
        </w:rPr>
        <w:t>visited for example by</w:t>
      </w:r>
      <w:r w:rsidRPr="00A210B9">
        <w:rPr>
          <w:lang w:val="en-CA"/>
        </w:rPr>
        <w:t xml:space="preserve"> </w:t>
      </w:r>
      <w:r>
        <w:rPr>
          <w:lang w:val="en-CA"/>
        </w:rPr>
        <w:t xml:space="preserve">representatives of </w:t>
      </w:r>
      <w:r w:rsidRPr="00A210B9">
        <w:rPr>
          <w:lang w:val="en-CA"/>
        </w:rPr>
        <w:t>the Office of the United Nations High Commissioner for Refugees, the Children</w:t>
      </w:r>
      <w:r w:rsidR="00DD1B64">
        <w:rPr>
          <w:lang w:val="en-CA"/>
        </w:rPr>
        <w:t>’</w:t>
      </w:r>
      <w:r w:rsidRPr="00A210B9">
        <w:rPr>
          <w:lang w:val="en-CA"/>
        </w:rPr>
        <w:t>s Rights Commissioner, the Federal Migration Centre, the National Human Rights Commission and the European Committee for the Prevention of Torture and Inhuman or Degrading Treatment or Punishment. Individuals and organizations not enumerated in the royal decree could be authorized to visit closed facilities at the discretion of the Director-General of the Immigration Office.</w:t>
      </w:r>
    </w:p>
    <w:p w14:paraId="3C1E0E27" w14:textId="6DE5AF94" w:rsidR="005C36D8" w:rsidRDefault="005C36D8" w:rsidP="00AB1FE8">
      <w:pPr>
        <w:pStyle w:val="ParaNoG"/>
        <w:rPr>
          <w:lang w:val="en-CA"/>
        </w:rPr>
      </w:pPr>
      <w:r w:rsidRPr="00A210B9">
        <w:rPr>
          <w:b/>
          <w:bCs/>
          <w:lang w:val="en-CA"/>
        </w:rPr>
        <w:t>Ms. Giovanis</w:t>
      </w:r>
      <w:r w:rsidRPr="00A210B9">
        <w:rPr>
          <w:lang w:val="en-CA"/>
        </w:rPr>
        <w:t xml:space="preserve"> (Belgium) said that, although</w:t>
      </w:r>
      <w:r>
        <w:rPr>
          <w:lang w:val="en-CA"/>
        </w:rPr>
        <w:t xml:space="preserve"> responsibility for equal opportunity </w:t>
      </w:r>
      <w:r w:rsidRPr="00A210B9">
        <w:rPr>
          <w:lang w:val="en-CA"/>
        </w:rPr>
        <w:t xml:space="preserve">policy had largely shifted from </w:t>
      </w:r>
      <w:r>
        <w:rPr>
          <w:lang w:val="en-CA"/>
        </w:rPr>
        <w:t xml:space="preserve">the </w:t>
      </w:r>
      <w:r w:rsidRPr="00A210B9">
        <w:rPr>
          <w:lang w:val="en-CA"/>
        </w:rPr>
        <w:t xml:space="preserve">federal to </w:t>
      </w:r>
      <w:r>
        <w:rPr>
          <w:lang w:val="en-CA"/>
        </w:rPr>
        <w:t xml:space="preserve">the </w:t>
      </w:r>
      <w:r w:rsidRPr="00A210B9">
        <w:rPr>
          <w:lang w:val="en-CA"/>
        </w:rPr>
        <w:t xml:space="preserve">regional </w:t>
      </w:r>
      <w:r>
        <w:rPr>
          <w:lang w:val="en-CA"/>
        </w:rPr>
        <w:t xml:space="preserve">level with </w:t>
      </w:r>
      <w:r w:rsidRPr="00A210B9">
        <w:rPr>
          <w:lang w:val="en-CA"/>
        </w:rPr>
        <w:t xml:space="preserve">the State reform of 2014, </w:t>
      </w:r>
      <w:r>
        <w:rPr>
          <w:lang w:val="en-CA"/>
        </w:rPr>
        <w:t xml:space="preserve">it was still </w:t>
      </w:r>
      <w:r w:rsidRPr="00A210B9">
        <w:rPr>
          <w:lang w:val="en-CA"/>
        </w:rPr>
        <w:t xml:space="preserve">a </w:t>
      </w:r>
      <w:r>
        <w:rPr>
          <w:lang w:val="en-CA"/>
        </w:rPr>
        <w:t>concern</w:t>
      </w:r>
      <w:r w:rsidRPr="00A210B9">
        <w:rPr>
          <w:lang w:val="en-CA"/>
        </w:rPr>
        <w:t xml:space="preserve"> of the federal </w:t>
      </w:r>
      <w:r>
        <w:rPr>
          <w:lang w:val="en-CA"/>
        </w:rPr>
        <w:t>G</w:t>
      </w:r>
      <w:r w:rsidRPr="00A210B9">
        <w:rPr>
          <w:lang w:val="en-CA"/>
        </w:rPr>
        <w:t xml:space="preserve">overnment, which was taking measures to support the optimal functioning of the labour market. The measures </w:t>
      </w:r>
      <w:r>
        <w:rPr>
          <w:lang w:val="en-CA"/>
        </w:rPr>
        <w:t xml:space="preserve">taken in that field </w:t>
      </w:r>
      <w:r w:rsidRPr="00A210B9">
        <w:rPr>
          <w:lang w:val="en-CA"/>
        </w:rPr>
        <w:t>had been designed to have the strongest effect on the groups with the weakest position</w:t>
      </w:r>
      <w:r>
        <w:rPr>
          <w:lang w:val="en-CA"/>
        </w:rPr>
        <w:t>s</w:t>
      </w:r>
      <w:r w:rsidRPr="00A210B9">
        <w:rPr>
          <w:lang w:val="en-CA"/>
        </w:rPr>
        <w:t xml:space="preserve"> in the labour market. For instance, </w:t>
      </w:r>
      <w:r>
        <w:rPr>
          <w:lang w:val="en-CA"/>
        </w:rPr>
        <w:t xml:space="preserve">the taxation system </w:t>
      </w:r>
      <w:r w:rsidRPr="00A210B9">
        <w:rPr>
          <w:lang w:val="en-CA"/>
        </w:rPr>
        <w:t xml:space="preserve">had been modified to reduce labour costs for low-wage categories, </w:t>
      </w:r>
      <w:r>
        <w:rPr>
          <w:lang w:val="en-CA"/>
        </w:rPr>
        <w:t xml:space="preserve">which had thus experienced </w:t>
      </w:r>
      <w:r w:rsidRPr="00A210B9">
        <w:rPr>
          <w:lang w:val="en-CA"/>
        </w:rPr>
        <w:t xml:space="preserve">the biggest boost in job creation. The introduction of more flexible forms of work had also had the greatest impact on </w:t>
      </w:r>
      <w:r>
        <w:rPr>
          <w:lang w:val="en-CA"/>
        </w:rPr>
        <w:t>low-wage workers</w:t>
      </w:r>
      <w:r w:rsidRPr="00A210B9">
        <w:rPr>
          <w:lang w:val="en-CA"/>
        </w:rPr>
        <w:t>. A new edition of the socioeconomic monitoring report</w:t>
      </w:r>
      <w:r>
        <w:rPr>
          <w:lang w:val="en-CA"/>
        </w:rPr>
        <w:t>,</w:t>
      </w:r>
      <w:r w:rsidRPr="00A210B9">
        <w:rPr>
          <w:lang w:val="en-CA"/>
        </w:rPr>
        <w:t xml:space="preserve"> published in 2020, </w:t>
      </w:r>
      <w:r>
        <w:rPr>
          <w:lang w:val="en-CA"/>
        </w:rPr>
        <w:t xml:space="preserve">had </w:t>
      </w:r>
      <w:r w:rsidRPr="00A210B9">
        <w:rPr>
          <w:lang w:val="en-CA"/>
        </w:rPr>
        <w:t>focus</w:t>
      </w:r>
      <w:r>
        <w:rPr>
          <w:lang w:val="en-CA"/>
        </w:rPr>
        <w:t>ed</w:t>
      </w:r>
      <w:r w:rsidRPr="00A210B9">
        <w:rPr>
          <w:lang w:val="en-CA"/>
        </w:rPr>
        <w:t xml:space="preserve"> on </w:t>
      </w:r>
      <w:r>
        <w:rPr>
          <w:lang w:val="en-CA"/>
        </w:rPr>
        <w:t xml:space="preserve">the </w:t>
      </w:r>
      <w:r w:rsidRPr="00A210B9">
        <w:rPr>
          <w:lang w:val="en-CA"/>
        </w:rPr>
        <w:t>origins</w:t>
      </w:r>
      <w:r>
        <w:rPr>
          <w:lang w:val="en-CA"/>
        </w:rPr>
        <w:t xml:space="preserve"> of workers</w:t>
      </w:r>
      <w:r w:rsidRPr="00A210B9">
        <w:rPr>
          <w:lang w:val="en-CA"/>
        </w:rPr>
        <w:t xml:space="preserve"> and </w:t>
      </w:r>
      <w:r>
        <w:rPr>
          <w:lang w:val="en-CA"/>
        </w:rPr>
        <w:t xml:space="preserve">their repercussions in </w:t>
      </w:r>
      <w:r w:rsidRPr="00A210B9">
        <w:rPr>
          <w:lang w:val="en-CA"/>
        </w:rPr>
        <w:t xml:space="preserve">the labour market. Progress had been made in assessing </w:t>
      </w:r>
      <w:r>
        <w:rPr>
          <w:lang w:val="en-CA"/>
        </w:rPr>
        <w:t>foreign workers</w:t>
      </w:r>
      <w:r w:rsidR="00DD1B64">
        <w:rPr>
          <w:lang w:val="en-CA"/>
        </w:rPr>
        <w:t>’</w:t>
      </w:r>
      <w:r>
        <w:rPr>
          <w:lang w:val="en-CA"/>
        </w:rPr>
        <w:t xml:space="preserve"> </w:t>
      </w:r>
      <w:r w:rsidRPr="00A210B9">
        <w:rPr>
          <w:lang w:val="en-CA"/>
        </w:rPr>
        <w:t xml:space="preserve">qualification </w:t>
      </w:r>
      <w:r>
        <w:rPr>
          <w:lang w:val="en-CA"/>
        </w:rPr>
        <w:t xml:space="preserve">levels </w:t>
      </w:r>
      <w:r w:rsidRPr="00A210B9">
        <w:rPr>
          <w:lang w:val="en-CA"/>
        </w:rPr>
        <w:t xml:space="preserve">and </w:t>
      </w:r>
      <w:r>
        <w:rPr>
          <w:lang w:val="en-CA"/>
        </w:rPr>
        <w:t xml:space="preserve">in taking into account their </w:t>
      </w:r>
      <w:r w:rsidRPr="00A210B9">
        <w:rPr>
          <w:lang w:val="en-CA"/>
        </w:rPr>
        <w:t>field</w:t>
      </w:r>
      <w:r>
        <w:rPr>
          <w:lang w:val="en-CA"/>
        </w:rPr>
        <w:t>s</w:t>
      </w:r>
      <w:r w:rsidRPr="00A210B9">
        <w:rPr>
          <w:lang w:val="en-CA"/>
        </w:rPr>
        <w:t xml:space="preserve"> of study.</w:t>
      </w:r>
    </w:p>
    <w:p w14:paraId="6811C203" w14:textId="6AB92EEC" w:rsidR="005C36D8" w:rsidRDefault="005C36D8" w:rsidP="00AB1FE8">
      <w:pPr>
        <w:pStyle w:val="ParaNoG"/>
        <w:rPr>
          <w:lang w:val="en-CA"/>
        </w:rPr>
      </w:pPr>
      <w:r w:rsidRPr="00A210B9">
        <w:rPr>
          <w:b/>
          <w:bCs/>
          <w:lang w:val="en-CA"/>
        </w:rPr>
        <w:t>Mr. Peeters</w:t>
      </w:r>
      <w:r w:rsidRPr="00A210B9">
        <w:rPr>
          <w:lang w:val="en-CA"/>
        </w:rPr>
        <w:t xml:space="preserve"> (Belgium) said that </w:t>
      </w:r>
      <w:r>
        <w:rPr>
          <w:lang w:val="en-CA"/>
        </w:rPr>
        <w:t xml:space="preserve">the Flemish Region </w:t>
      </w:r>
      <w:r w:rsidRPr="00A210B9">
        <w:rPr>
          <w:lang w:val="en-CA"/>
        </w:rPr>
        <w:t xml:space="preserve">had adopted an action plan to combat </w:t>
      </w:r>
      <w:r>
        <w:rPr>
          <w:lang w:val="en-CA"/>
        </w:rPr>
        <w:t xml:space="preserve">discrimination in </w:t>
      </w:r>
      <w:r w:rsidRPr="00A210B9">
        <w:rPr>
          <w:lang w:val="en-CA"/>
        </w:rPr>
        <w:t xml:space="preserve">employment, including through a broad awareness campaign </w:t>
      </w:r>
      <w:r>
        <w:rPr>
          <w:lang w:val="en-CA"/>
        </w:rPr>
        <w:t xml:space="preserve">conducted </w:t>
      </w:r>
      <w:r w:rsidRPr="00A210B9">
        <w:rPr>
          <w:lang w:val="en-CA"/>
        </w:rPr>
        <w:t xml:space="preserve">in 2017–2018. A budget of </w:t>
      </w:r>
      <w:r>
        <w:rPr>
          <w:lang w:val="en-CA"/>
        </w:rPr>
        <w:t>€</w:t>
      </w:r>
      <w:r w:rsidRPr="00A210B9">
        <w:rPr>
          <w:lang w:val="en-CA"/>
        </w:rPr>
        <w:t xml:space="preserve">3.2 million had been allocated </w:t>
      </w:r>
      <w:r>
        <w:rPr>
          <w:lang w:val="en-CA"/>
        </w:rPr>
        <w:t>in support of voluntary measures taken by means of a sectoral agreement,</w:t>
      </w:r>
      <w:r w:rsidRPr="00A210B9">
        <w:rPr>
          <w:lang w:val="en-CA"/>
        </w:rPr>
        <w:t xml:space="preserve"> and monitoring of discrimination in the labour market</w:t>
      </w:r>
      <w:r>
        <w:rPr>
          <w:lang w:val="en-CA"/>
        </w:rPr>
        <w:t xml:space="preserve"> had been stepped up</w:t>
      </w:r>
      <w:r w:rsidRPr="00A210B9">
        <w:rPr>
          <w:lang w:val="en-CA"/>
        </w:rPr>
        <w:t xml:space="preserve">. The Flemish </w:t>
      </w:r>
      <w:r>
        <w:rPr>
          <w:lang w:val="en-CA"/>
        </w:rPr>
        <w:t>Region</w:t>
      </w:r>
      <w:r w:rsidR="00DD1B64">
        <w:rPr>
          <w:lang w:val="en-CA"/>
        </w:rPr>
        <w:t>’</w:t>
      </w:r>
      <w:r>
        <w:rPr>
          <w:lang w:val="en-CA"/>
        </w:rPr>
        <w:t>s E</w:t>
      </w:r>
      <w:r w:rsidRPr="00A210B9">
        <w:rPr>
          <w:lang w:val="en-CA"/>
        </w:rPr>
        <w:t xml:space="preserve">mployment </w:t>
      </w:r>
      <w:r>
        <w:rPr>
          <w:lang w:val="en-CA"/>
        </w:rPr>
        <w:t xml:space="preserve">Bureau </w:t>
      </w:r>
      <w:r w:rsidRPr="00A210B9">
        <w:rPr>
          <w:lang w:val="en-CA"/>
        </w:rPr>
        <w:t xml:space="preserve">had launched the Integration through Work programme for non-Dutch-speaking job seekers </w:t>
      </w:r>
      <w:r>
        <w:rPr>
          <w:lang w:val="en-CA"/>
        </w:rPr>
        <w:t xml:space="preserve">of foreign origin. Participants received </w:t>
      </w:r>
      <w:r w:rsidRPr="00A210B9">
        <w:rPr>
          <w:lang w:val="en-CA"/>
        </w:rPr>
        <w:t>on-the-job training as a path to quicker, more effective integration into the labour market. The programme had been very successful and had therefore been made permanent. Another programme aimed to encourage all</w:t>
      </w:r>
      <w:r>
        <w:rPr>
          <w:lang w:val="en-CA"/>
        </w:rPr>
        <w:t xml:space="preserve"> stakeholders in the</w:t>
      </w:r>
      <w:r w:rsidRPr="00A210B9">
        <w:rPr>
          <w:lang w:val="en-CA"/>
        </w:rPr>
        <w:t xml:space="preserve"> labour market to focus on people</w:t>
      </w:r>
      <w:r w:rsidR="00DD1B64">
        <w:rPr>
          <w:lang w:val="en-CA"/>
        </w:rPr>
        <w:t>’</w:t>
      </w:r>
      <w:r w:rsidRPr="00A210B9">
        <w:rPr>
          <w:lang w:val="en-CA"/>
        </w:rPr>
        <w:t xml:space="preserve">s skills and talents and </w:t>
      </w:r>
      <w:r>
        <w:rPr>
          <w:lang w:val="en-CA"/>
        </w:rPr>
        <w:t xml:space="preserve">to </w:t>
      </w:r>
      <w:r w:rsidRPr="00A210B9">
        <w:rPr>
          <w:lang w:val="en-CA"/>
        </w:rPr>
        <w:t xml:space="preserve">eliminate </w:t>
      </w:r>
      <w:r>
        <w:rPr>
          <w:lang w:val="en-CA"/>
        </w:rPr>
        <w:t xml:space="preserve">the effects of </w:t>
      </w:r>
      <w:r w:rsidRPr="00A210B9">
        <w:rPr>
          <w:lang w:val="en-CA"/>
        </w:rPr>
        <w:t xml:space="preserve">prejudice, thereby indirectly contributing to the fight against discrimination. The various measures </w:t>
      </w:r>
      <w:r>
        <w:rPr>
          <w:lang w:val="en-CA"/>
        </w:rPr>
        <w:t xml:space="preserve">had proven </w:t>
      </w:r>
      <w:r w:rsidRPr="00A210B9">
        <w:rPr>
          <w:lang w:val="en-CA"/>
        </w:rPr>
        <w:t xml:space="preserve">effective, as unemployment had </w:t>
      </w:r>
      <w:r>
        <w:rPr>
          <w:lang w:val="en-CA"/>
        </w:rPr>
        <w:t xml:space="preserve">declined, particularly </w:t>
      </w:r>
      <w:r w:rsidRPr="00A210B9">
        <w:rPr>
          <w:lang w:val="en-CA"/>
        </w:rPr>
        <w:t>among people born outside the European Union.</w:t>
      </w:r>
    </w:p>
    <w:p w14:paraId="0C4CD0BF" w14:textId="1F8DBA14" w:rsidR="005C36D8" w:rsidRDefault="005C36D8" w:rsidP="00AB1FE8">
      <w:pPr>
        <w:pStyle w:val="ParaNoG"/>
        <w:rPr>
          <w:lang w:val="en-CA"/>
        </w:rPr>
      </w:pPr>
      <w:r w:rsidRPr="00A210B9">
        <w:rPr>
          <w:b/>
          <w:bCs/>
          <w:lang w:val="en-CA"/>
        </w:rPr>
        <w:t>Mr. De Roep</w:t>
      </w:r>
      <w:r w:rsidRPr="00A210B9">
        <w:rPr>
          <w:lang w:val="en-CA"/>
        </w:rPr>
        <w:t xml:space="preserve"> (Belgium) said that a study </w:t>
      </w:r>
      <w:r>
        <w:rPr>
          <w:lang w:val="en-CA"/>
        </w:rPr>
        <w:t xml:space="preserve">conducted in 2019 </w:t>
      </w:r>
      <w:r w:rsidRPr="00A210B9">
        <w:rPr>
          <w:lang w:val="en-CA"/>
        </w:rPr>
        <w:t xml:space="preserve">by the unemployment agency </w:t>
      </w:r>
      <w:r>
        <w:rPr>
          <w:lang w:val="en-CA"/>
        </w:rPr>
        <w:t xml:space="preserve">of the Brussels-Capital Region </w:t>
      </w:r>
      <w:r w:rsidRPr="00A210B9">
        <w:rPr>
          <w:lang w:val="en-CA"/>
        </w:rPr>
        <w:t xml:space="preserve">on the national origin and career paths of job seekers had confirmed that it was more difficult for persons of foreign origin </w:t>
      </w:r>
      <w:r>
        <w:rPr>
          <w:lang w:val="en-CA"/>
        </w:rPr>
        <w:t>than for others to find employment</w:t>
      </w:r>
      <w:r w:rsidRPr="00A210B9">
        <w:rPr>
          <w:lang w:val="en-CA"/>
        </w:rPr>
        <w:t xml:space="preserve">. Consequently, the </w:t>
      </w:r>
      <w:r>
        <w:rPr>
          <w:lang w:val="en-CA"/>
        </w:rPr>
        <w:t xml:space="preserve">agency had strengthened its </w:t>
      </w:r>
      <w:r w:rsidRPr="00A210B9">
        <w:rPr>
          <w:lang w:val="en-CA"/>
        </w:rPr>
        <w:t xml:space="preserve">anti-discrimination </w:t>
      </w:r>
      <w:r>
        <w:rPr>
          <w:lang w:val="en-CA"/>
        </w:rPr>
        <w:t xml:space="preserve">desk so that it could </w:t>
      </w:r>
      <w:r w:rsidRPr="00A210B9">
        <w:rPr>
          <w:lang w:val="en-CA"/>
        </w:rPr>
        <w:t xml:space="preserve">provide services for job seekers and </w:t>
      </w:r>
      <w:r>
        <w:rPr>
          <w:lang w:val="en-CA"/>
        </w:rPr>
        <w:t xml:space="preserve">it was considering ways of providing </w:t>
      </w:r>
      <w:r w:rsidRPr="00A210B9">
        <w:rPr>
          <w:lang w:val="en-CA"/>
        </w:rPr>
        <w:t xml:space="preserve">more </w:t>
      </w:r>
      <w:r>
        <w:rPr>
          <w:lang w:val="en-CA"/>
        </w:rPr>
        <w:t xml:space="preserve">effective </w:t>
      </w:r>
      <w:r w:rsidRPr="00A210B9">
        <w:rPr>
          <w:lang w:val="en-CA"/>
        </w:rPr>
        <w:t>oversight.</w:t>
      </w:r>
    </w:p>
    <w:p w14:paraId="79F0F930" w14:textId="1B2847BE" w:rsidR="005C36D8" w:rsidRDefault="005C36D8" w:rsidP="00AB1FE8">
      <w:pPr>
        <w:pStyle w:val="ParaNoG"/>
        <w:rPr>
          <w:lang w:val="en-CA"/>
        </w:rPr>
      </w:pPr>
      <w:r w:rsidRPr="00A210B9">
        <w:rPr>
          <w:b/>
          <w:bCs/>
          <w:lang w:val="en-CA"/>
        </w:rPr>
        <w:t>Mr. Guissé</w:t>
      </w:r>
      <w:r w:rsidRPr="00A210B9">
        <w:rPr>
          <w:lang w:val="en-CA"/>
        </w:rPr>
        <w:t xml:space="preserve"> (Country Task Force) said that, given that racism affected all aspects of life, the Committee would like to know what policies, strategies and tangible measures were in place or envisioned to address the complexity of systemic racism in Belgium and to promote better representation </w:t>
      </w:r>
      <w:r>
        <w:rPr>
          <w:lang w:val="en-CA"/>
        </w:rPr>
        <w:t xml:space="preserve">in society </w:t>
      </w:r>
      <w:r w:rsidRPr="00A210B9">
        <w:rPr>
          <w:lang w:val="en-CA"/>
        </w:rPr>
        <w:t xml:space="preserve">of groups </w:t>
      </w:r>
      <w:r>
        <w:rPr>
          <w:lang w:val="en-CA"/>
        </w:rPr>
        <w:t>protected by</w:t>
      </w:r>
      <w:r w:rsidRPr="00A210B9">
        <w:rPr>
          <w:lang w:val="en-CA"/>
        </w:rPr>
        <w:t xml:space="preserve"> the Convention.</w:t>
      </w:r>
    </w:p>
    <w:p w14:paraId="2C94A36B" w14:textId="34D871F3" w:rsidR="005C36D8" w:rsidRPr="00A210B9" w:rsidRDefault="005C36D8" w:rsidP="00AB1FE8">
      <w:pPr>
        <w:pStyle w:val="ParaNoG"/>
        <w:rPr>
          <w:lang w:val="en-CA"/>
        </w:rPr>
      </w:pPr>
      <w:r w:rsidRPr="00A210B9">
        <w:rPr>
          <w:b/>
          <w:bCs/>
          <w:lang w:val="en-CA"/>
        </w:rPr>
        <w:lastRenderedPageBreak/>
        <w:t>Mr. Amir</w:t>
      </w:r>
      <w:r w:rsidRPr="00A210B9">
        <w:rPr>
          <w:lang w:val="en-CA"/>
        </w:rPr>
        <w:t xml:space="preserve"> said that it was vital </w:t>
      </w:r>
      <w:r w:rsidR="00D70BDD">
        <w:rPr>
          <w:lang w:val="en-CA"/>
        </w:rPr>
        <w:t xml:space="preserve">to </w:t>
      </w:r>
      <w:r>
        <w:rPr>
          <w:lang w:val="en-CA"/>
        </w:rPr>
        <w:t xml:space="preserve">ensure </w:t>
      </w:r>
      <w:r w:rsidRPr="00A210B9">
        <w:rPr>
          <w:lang w:val="en-CA"/>
        </w:rPr>
        <w:t xml:space="preserve">access to </w:t>
      </w:r>
      <w:r>
        <w:rPr>
          <w:lang w:val="en-CA"/>
        </w:rPr>
        <w:t xml:space="preserve">vaccines to control </w:t>
      </w:r>
      <w:r w:rsidRPr="00A210B9">
        <w:rPr>
          <w:lang w:val="en-CA"/>
        </w:rPr>
        <w:t xml:space="preserve">the </w:t>
      </w:r>
      <w:r>
        <w:rPr>
          <w:lang w:val="en-CA"/>
        </w:rPr>
        <w:t xml:space="preserve">COVID-19 pandemic in </w:t>
      </w:r>
      <w:r w:rsidRPr="00A210B9">
        <w:rPr>
          <w:lang w:val="en-CA"/>
        </w:rPr>
        <w:t xml:space="preserve">Africa, where </w:t>
      </w:r>
      <w:r>
        <w:rPr>
          <w:lang w:val="en-CA"/>
        </w:rPr>
        <w:t xml:space="preserve">the </w:t>
      </w:r>
      <w:r w:rsidRPr="00A210B9">
        <w:rPr>
          <w:lang w:val="en-CA"/>
        </w:rPr>
        <w:t xml:space="preserve">resources </w:t>
      </w:r>
      <w:r>
        <w:rPr>
          <w:lang w:val="en-CA"/>
        </w:rPr>
        <w:t xml:space="preserve">required </w:t>
      </w:r>
      <w:r w:rsidRPr="00A210B9">
        <w:rPr>
          <w:lang w:val="en-CA"/>
        </w:rPr>
        <w:t xml:space="preserve">to combat the disease </w:t>
      </w:r>
      <w:r>
        <w:rPr>
          <w:lang w:val="en-CA"/>
        </w:rPr>
        <w:t>were lacking</w:t>
      </w:r>
      <w:r w:rsidRPr="00A210B9">
        <w:rPr>
          <w:lang w:val="en-CA"/>
        </w:rPr>
        <w:t>.</w:t>
      </w:r>
    </w:p>
    <w:p w14:paraId="5D4E18CF" w14:textId="77777777" w:rsidR="005C36D8" w:rsidRPr="00A210B9" w:rsidRDefault="005C36D8" w:rsidP="00AB1FE8">
      <w:pPr>
        <w:pStyle w:val="ParaNoG"/>
        <w:rPr>
          <w:b/>
          <w:bCs/>
        </w:rPr>
      </w:pPr>
      <w:r w:rsidRPr="00A210B9">
        <w:rPr>
          <w:b/>
          <w:bCs/>
        </w:rPr>
        <w:t>Ms. Shepherd</w:t>
      </w:r>
      <w:r w:rsidRPr="00A210B9">
        <w:t xml:space="preserve"> said that she would like to know whether the health care available to persons </w:t>
      </w:r>
      <w:r>
        <w:t xml:space="preserve">in irregular situations </w:t>
      </w:r>
      <w:r w:rsidRPr="00A210B9">
        <w:t xml:space="preserve">in Belgium included treatment for COVID-19 and whether the data available on the use of health services by such persons might be affected by their reluctance to </w:t>
      </w:r>
      <w:r w:rsidRPr="00537811">
        <w:rPr>
          <w:lang w:val="en-US"/>
        </w:rPr>
        <w:t>c</w:t>
      </w:r>
      <w:r>
        <w:rPr>
          <w:lang w:val="en-US"/>
        </w:rPr>
        <w:t xml:space="preserve">ome forward to </w:t>
      </w:r>
      <w:r w:rsidRPr="00A210B9">
        <w:t xml:space="preserve">seek treatment. Given that the State party did not collect data on ethnic origin, she wondered how it was able to formulate effective policies to address the problems faced by specific ethnic groups. </w:t>
      </w:r>
      <w:r>
        <w:t xml:space="preserve">The </w:t>
      </w:r>
      <w:r w:rsidRPr="00A210B9">
        <w:t xml:space="preserve">State party had </w:t>
      </w:r>
      <w:r>
        <w:t xml:space="preserve">hopefully </w:t>
      </w:r>
      <w:r w:rsidRPr="00A210B9">
        <w:t xml:space="preserve">considered ways to evaluate the impact of the measures that were being taken at the federal and regional levels to combat racial discrimination. Lastly, she would like to hear more about the steps taken to </w:t>
      </w:r>
      <w:r>
        <w:t xml:space="preserve">decolonize </w:t>
      </w:r>
      <w:r w:rsidRPr="00A210B9">
        <w:t>public spaces, for example by taking down statues of King Leopold II.</w:t>
      </w:r>
    </w:p>
    <w:p w14:paraId="181AAE58" w14:textId="36FFE408" w:rsidR="005C36D8" w:rsidRPr="00A210B9" w:rsidRDefault="005C36D8" w:rsidP="00AB1FE8">
      <w:pPr>
        <w:pStyle w:val="ParaNoG"/>
      </w:pPr>
      <w:r w:rsidRPr="00A210B9">
        <w:rPr>
          <w:b/>
          <w:bCs/>
        </w:rPr>
        <w:t>Ms. Claus</w:t>
      </w:r>
      <w:r w:rsidRPr="00A210B9">
        <w:t xml:space="preserve"> (Belgium) said that the strategic and operational objectives set out in the national action plan against racism would reflect an intersectional approach. The studies </w:t>
      </w:r>
      <w:r w:rsidR="00D70BDD">
        <w:t>conducted</w:t>
      </w:r>
      <w:r w:rsidRPr="00A210B9">
        <w:t xml:space="preserve"> under the plan for policymaking purposes would focus on areas where there was a lack of data</w:t>
      </w:r>
      <w:r>
        <w:t>, and</w:t>
      </w:r>
      <w:r w:rsidRPr="00A210B9">
        <w:t xml:space="preserve"> </w:t>
      </w:r>
      <w:r>
        <w:t>s</w:t>
      </w:r>
      <w:r w:rsidRPr="00A210B9">
        <w:t xml:space="preserve">ome would deal </w:t>
      </w:r>
      <w:r>
        <w:t xml:space="preserve">specifically </w:t>
      </w:r>
      <w:r w:rsidRPr="00A210B9">
        <w:t xml:space="preserve">with intersectional discrimination. As part of the </w:t>
      </w:r>
      <w:r>
        <w:t xml:space="preserve">preparation of </w:t>
      </w:r>
      <w:r w:rsidRPr="00A210B9">
        <w:t>the national action plan, a technical working group had been set up to discuss ways to increase the representation of foreign nationals in both the public and private sectors.</w:t>
      </w:r>
    </w:p>
    <w:p w14:paraId="529F2415" w14:textId="7354F985" w:rsidR="005C36D8" w:rsidRPr="00045A30" w:rsidRDefault="005C36D8" w:rsidP="00AB1FE8">
      <w:pPr>
        <w:pStyle w:val="ParaNoG"/>
        <w:rPr>
          <w:b/>
          <w:bCs/>
        </w:rPr>
      </w:pPr>
      <w:r w:rsidRPr="00A210B9">
        <w:rPr>
          <w:b/>
          <w:bCs/>
        </w:rPr>
        <w:t>Ms. Duhen</w:t>
      </w:r>
      <w:r w:rsidRPr="00A210B9">
        <w:t xml:space="preserve"> (Belgium) said that public social service centres provided urgent medical care, including consultations, examinations and treatment, for persons </w:t>
      </w:r>
      <w:r>
        <w:t>who had no</w:t>
      </w:r>
      <w:r w:rsidRPr="00A210B9">
        <w:t xml:space="preserve"> </w:t>
      </w:r>
      <w:r w:rsidRPr="00045A30">
        <w:t>health insurance.</w:t>
      </w:r>
    </w:p>
    <w:p w14:paraId="3E3829B9" w14:textId="77777777" w:rsidR="005C36D8" w:rsidRPr="00A210B9" w:rsidRDefault="005C36D8" w:rsidP="00AB1FE8">
      <w:pPr>
        <w:pStyle w:val="ParaNoG"/>
      </w:pPr>
      <w:r w:rsidRPr="00A210B9">
        <w:rPr>
          <w:b/>
          <w:bCs/>
        </w:rPr>
        <w:t>Ms. Claus</w:t>
      </w:r>
      <w:r w:rsidRPr="00A210B9">
        <w:t xml:space="preserve"> (Belgium) said that the Improving Equality Data Collection in Belgium project would help the authorities to identify gaps in data. The project would conclude in June 2021 and </w:t>
      </w:r>
      <w:r>
        <w:t xml:space="preserve">its </w:t>
      </w:r>
      <w:r w:rsidRPr="00A210B9">
        <w:t>recommendations would be implemented as soon as possible. In the area of criminal justice, steps were being taken to improve the quality of data on hate crimes and hate speech.</w:t>
      </w:r>
    </w:p>
    <w:p w14:paraId="0BA56DDC" w14:textId="77777777" w:rsidR="005C36D8" w:rsidRPr="00A210B9" w:rsidRDefault="005C36D8" w:rsidP="00AB1FE8">
      <w:pPr>
        <w:pStyle w:val="ParaNoG"/>
        <w:rPr>
          <w:b/>
          <w:bCs/>
        </w:rPr>
      </w:pPr>
      <w:r w:rsidRPr="00A210B9">
        <w:rPr>
          <w:b/>
          <w:bCs/>
        </w:rPr>
        <w:t>Mr. Peeters</w:t>
      </w:r>
      <w:r w:rsidRPr="00A210B9">
        <w:t xml:space="preserve"> (Belgium) said that, in the Flemish Region, guidance for local authorities on the </w:t>
      </w:r>
      <w:r>
        <w:t>de</w:t>
      </w:r>
      <w:r w:rsidRPr="00A210B9">
        <w:t xml:space="preserve">colonization </w:t>
      </w:r>
      <w:r>
        <w:t xml:space="preserve">of </w:t>
      </w:r>
      <w:r w:rsidRPr="00A210B9">
        <w:t>public spaces had been produced by the agency responsible for civic integration, based on input from academic experts.</w:t>
      </w:r>
    </w:p>
    <w:p w14:paraId="6474479E" w14:textId="77777777" w:rsidR="005C36D8" w:rsidRPr="00A210B9" w:rsidRDefault="005C36D8" w:rsidP="00AB1FE8">
      <w:pPr>
        <w:pStyle w:val="ParaNoG"/>
        <w:rPr>
          <w:b/>
          <w:bCs/>
        </w:rPr>
      </w:pPr>
      <w:r w:rsidRPr="00A210B9">
        <w:rPr>
          <w:b/>
          <w:bCs/>
        </w:rPr>
        <w:t>Mr. De Roep</w:t>
      </w:r>
      <w:r w:rsidRPr="00A210B9">
        <w:t xml:space="preserve"> (Belgium) said that, in the Brussels-Capital Region, a working group on the </w:t>
      </w:r>
      <w:r>
        <w:t xml:space="preserve">same subject </w:t>
      </w:r>
      <w:r w:rsidRPr="00A210B9">
        <w:t xml:space="preserve">had been set up in November 2020. The Leopold II tunnel had been renamed following a vote in which </w:t>
      </w:r>
      <w:r>
        <w:t xml:space="preserve">the public </w:t>
      </w:r>
      <w:r w:rsidRPr="00A210B9">
        <w:t>had been invited to choose from 15 names of famous women.</w:t>
      </w:r>
    </w:p>
    <w:p w14:paraId="5BEC692A" w14:textId="11DBCB78" w:rsidR="005C36D8" w:rsidRPr="00A210B9" w:rsidRDefault="005C36D8" w:rsidP="00AB1FE8">
      <w:pPr>
        <w:pStyle w:val="ParaNoG"/>
      </w:pPr>
      <w:r w:rsidRPr="00A210B9">
        <w:rPr>
          <w:b/>
          <w:bCs/>
        </w:rPr>
        <w:t>Ms. Rochez</w:t>
      </w:r>
      <w:r w:rsidRPr="00A210B9">
        <w:t xml:space="preserve"> (Belgium) said that the issue of ethnic profiling was covered in the training provided to law enforcement officers, including </w:t>
      </w:r>
      <w:r>
        <w:t>instructions</w:t>
      </w:r>
      <w:r w:rsidRPr="00A210B9">
        <w:t xml:space="preserve"> </w:t>
      </w:r>
      <w:r>
        <w:t xml:space="preserve">for the detection of </w:t>
      </w:r>
      <w:r w:rsidRPr="00A210B9">
        <w:t>suspicious behaviour</w:t>
      </w:r>
      <w:r>
        <w:t>,</w:t>
      </w:r>
      <w:r w:rsidRPr="00A210B9">
        <w:t xml:space="preserve"> and </w:t>
      </w:r>
      <w:r>
        <w:t xml:space="preserve">in </w:t>
      </w:r>
      <w:r w:rsidRPr="00A210B9">
        <w:t xml:space="preserve">the training </w:t>
      </w:r>
      <w:r>
        <w:t>provided to</w:t>
      </w:r>
      <w:r w:rsidRPr="00A210B9">
        <w:t xml:space="preserve"> airport officials. A multidisciplinary working group, composed of representatives of the ministries responsible for policing, the integrated police force and </w:t>
      </w:r>
      <w:r>
        <w:t>NGOs</w:t>
      </w:r>
      <w:r w:rsidRPr="00A210B9">
        <w:t xml:space="preserve"> was currently preparing an action plan against racism. An action plan to combat ethnic profiling, as well as guidelines on conducting identity checks in an efficient and objective manner, were also being developed. The remedies available to victims of ethnic profiling by police officers were the same as those available to victims of police violence.</w:t>
      </w:r>
    </w:p>
    <w:p w14:paraId="178B5843" w14:textId="77777777" w:rsidR="005C36D8" w:rsidRPr="00A210B9" w:rsidRDefault="005C36D8" w:rsidP="00AB1FE8">
      <w:pPr>
        <w:pStyle w:val="ParaNoG"/>
      </w:pPr>
      <w:r w:rsidRPr="00A210B9">
        <w:t xml:space="preserve">In order to promote diversity within the police force, training had been provided to police officers on topics such as human rights and anti-discrimination legislation, and an awareness-raising campaign on the issue of diversity was currently under way. </w:t>
      </w:r>
      <w:r>
        <w:t>R</w:t>
      </w:r>
      <w:r w:rsidRPr="00A210B9">
        <w:t xml:space="preserve">espect for diversity </w:t>
      </w:r>
      <w:r>
        <w:t xml:space="preserve">was emphasized </w:t>
      </w:r>
      <w:r w:rsidRPr="00A210B9">
        <w:t>in the Police Service Code of Ethics</w:t>
      </w:r>
      <w:r>
        <w:t xml:space="preserve"> and also </w:t>
      </w:r>
      <w:r w:rsidRPr="00A210B9">
        <w:t>in the new procedure for recruitment to the integrated police force.</w:t>
      </w:r>
    </w:p>
    <w:p w14:paraId="57C5BA4F" w14:textId="5B2F3258" w:rsidR="005C36D8" w:rsidRPr="00A210B9" w:rsidRDefault="005C36D8" w:rsidP="00AB1FE8">
      <w:pPr>
        <w:pStyle w:val="ParaNoG"/>
      </w:pPr>
      <w:r w:rsidRPr="00A210B9">
        <w:rPr>
          <w:b/>
          <w:bCs/>
        </w:rPr>
        <w:t>Mr. Diaby</w:t>
      </w:r>
      <w:r w:rsidRPr="00A210B9">
        <w:t xml:space="preserve"> said that </w:t>
      </w:r>
      <w:r w:rsidR="00D91497">
        <w:t xml:space="preserve">he would like to hear </w:t>
      </w:r>
      <w:r w:rsidRPr="00A210B9">
        <w:t xml:space="preserve">about the types of discrimination that would be dealt with by the Federal Institute for the Protection and Promotion of Human Rights. He would also like to know how linguistic minorities, including French speakers living in the Dutch-speaking and German-speaking regions, were protected </w:t>
      </w:r>
      <w:r>
        <w:t xml:space="preserve">against </w:t>
      </w:r>
      <w:r w:rsidRPr="00A210B9">
        <w:t>discrimination. The Committee appreciated the State party</w:t>
      </w:r>
      <w:r w:rsidR="00DD1B64">
        <w:t>’</w:t>
      </w:r>
      <w:r w:rsidRPr="00A210B9">
        <w:t>s efforts to implement the Convention and wished to thank the delegation for the constructive dialogue.</w:t>
      </w:r>
    </w:p>
    <w:p w14:paraId="57895CD6" w14:textId="0893B760" w:rsidR="005C36D8" w:rsidRPr="00A210B9" w:rsidRDefault="005C36D8" w:rsidP="00AB1FE8">
      <w:pPr>
        <w:pStyle w:val="ParaNoG"/>
      </w:pPr>
      <w:r w:rsidRPr="00A210B9">
        <w:rPr>
          <w:b/>
          <w:bCs/>
        </w:rPr>
        <w:lastRenderedPageBreak/>
        <w:t>Mr. Pecsteen de Buytswerve</w:t>
      </w:r>
      <w:r w:rsidRPr="00A210B9">
        <w:t xml:space="preserve"> (Belgium) said that the Committee</w:t>
      </w:r>
      <w:r w:rsidR="00DD1B64">
        <w:t>’</w:t>
      </w:r>
      <w:r w:rsidRPr="00A210B9">
        <w:t xml:space="preserve">s questions and concluding observations would be taken into account in the preparation of the national action plan against racism. Belgium was committed to ensuring the proper functioning of the treaty body system and was grateful to the Committee members for continuing to fulfil their mandate despite the challenges </w:t>
      </w:r>
      <w:r>
        <w:t xml:space="preserve">that they faced </w:t>
      </w:r>
      <w:r w:rsidR="00D91497">
        <w:t xml:space="preserve">while </w:t>
      </w:r>
      <w:r w:rsidRPr="00A210B9">
        <w:t xml:space="preserve">working </w:t>
      </w:r>
      <w:r w:rsidR="00D91497">
        <w:t>remotely</w:t>
      </w:r>
      <w:r w:rsidRPr="00A210B9">
        <w:t xml:space="preserve">. </w:t>
      </w:r>
      <w:r>
        <w:t xml:space="preserve">The Government of Belgium </w:t>
      </w:r>
      <w:r w:rsidRPr="00A210B9">
        <w:t>regretted that the Committee had not allowed it to opt for the simplified reporting procedure</w:t>
      </w:r>
      <w:r>
        <w:t>. It</w:t>
      </w:r>
      <w:r w:rsidRPr="00A210B9">
        <w:t xml:space="preserve"> remained convinced that the treaty bodies would benefit from </w:t>
      </w:r>
      <w:r>
        <w:t xml:space="preserve">the adoption of </w:t>
      </w:r>
      <w:r w:rsidRPr="00A210B9">
        <w:t>a predictable reporting cycle and further harmoniz</w:t>
      </w:r>
      <w:r>
        <w:t>ation of</w:t>
      </w:r>
      <w:r w:rsidRPr="00A210B9">
        <w:t xml:space="preserve"> their working methods. In view of the growing backlog of reports submitted by States parties, the Committee </w:t>
      </w:r>
      <w:r>
        <w:t xml:space="preserve">might </w:t>
      </w:r>
      <w:r w:rsidRPr="00A210B9">
        <w:t>consider setting some of those reports aside and drawing up a new reporting calendar, focusing on States parties that had not yet submitted their initial report</w:t>
      </w:r>
      <w:r w:rsidR="00D1566B">
        <w:t>s</w:t>
      </w:r>
      <w:r w:rsidRPr="00A210B9">
        <w:t xml:space="preserve">. The treaty bodies should be prepared to continue conducting some of their work online </w:t>
      </w:r>
      <w:r>
        <w:t xml:space="preserve">once </w:t>
      </w:r>
      <w:r w:rsidRPr="00A210B9">
        <w:t>the pandemic</w:t>
      </w:r>
      <w:r>
        <w:t xml:space="preserve"> subsided</w:t>
      </w:r>
      <w:r w:rsidRPr="00A210B9">
        <w:t xml:space="preserve">. Belgium stood ready to support them, including by promoting the fair compensation of treaty body members who were performing their </w:t>
      </w:r>
      <w:r>
        <w:t xml:space="preserve">duties </w:t>
      </w:r>
      <w:r w:rsidRPr="00A210B9">
        <w:t>online.</w:t>
      </w:r>
    </w:p>
    <w:p w14:paraId="4BBB6C69" w14:textId="77777777" w:rsidR="005C36D8" w:rsidRPr="00A210B9" w:rsidRDefault="005C36D8" w:rsidP="00AB1FE8">
      <w:pPr>
        <w:pStyle w:val="ParaNoG"/>
      </w:pPr>
      <w:r w:rsidRPr="00A210B9">
        <w:rPr>
          <w:b/>
          <w:bCs/>
        </w:rPr>
        <w:t>The Chair</w:t>
      </w:r>
      <w:r w:rsidRPr="00A210B9">
        <w:t>, noting the points raised by the head of delegation, said that she wished to thank the State party for its willingness to participate in an online review. It could submit additional information in writing within 24 hours following the dialogue.</w:t>
      </w:r>
    </w:p>
    <w:p w14:paraId="703ADCD8" w14:textId="77777777" w:rsidR="005C36D8" w:rsidRPr="00D94C17" w:rsidRDefault="005C36D8" w:rsidP="00D94C17">
      <w:pPr>
        <w:pStyle w:val="SingleTxtG"/>
        <w:rPr>
          <w:i/>
          <w:iCs/>
        </w:rPr>
      </w:pPr>
      <w:r w:rsidRPr="00D94C17">
        <w:rPr>
          <w:i/>
          <w:iCs/>
        </w:rPr>
        <w:t>The meeting rose at 5.55 p.m.</w:t>
      </w:r>
      <w:bookmarkEnd w:id="0"/>
    </w:p>
    <w:sectPr w:rsidR="005C36D8" w:rsidRPr="00D94C1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3C929" w14:textId="77777777" w:rsidR="004E5378" w:rsidRDefault="004E5378">
      <w:pPr>
        <w:spacing w:line="240" w:lineRule="auto"/>
      </w:pPr>
      <w:r>
        <w:separator/>
      </w:r>
    </w:p>
  </w:endnote>
  <w:endnote w:type="continuationSeparator" w:id="0">
    <w:p w14:paraId="225D6C2E" w14:textId="77777777" w:rsidR="004E5378" w:rsidRDefault="004E5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5FABC" w14:textId="42E82C74" w:rsidR="006056E0" w:rsidRPr="006F7FFA" w:rsidRDefault="006F7FFA" w:rsidP="006F7FFA">
    <w:pPr>
      <w:pStyle w:val="Footer"/>
      <w:tabs>
        <w:tab w:val="right" w:pos="9638"/>
      </w:tabs>
    </w:pPr>
    <w:r w:rsidRPr="006F7FFA">
      <w:rPr>
        <w:b/>
        <w:bCs/>
        <w:sz w:val="18"/>
      </w:rPr>
      <w:fldChar w:fldCharType="begin"/>
    </w:r>
    <w:r w:rsidRPr="006F7FFA">
      <w:rPr>
        <w:b/>
        <w:bCs/>
        <w:sz w:val="18"/>
      </w:rPr>
      <w:instrText xml:space="preserve"> PAGE  \* MERGEFORMAT </w:instrText>
    </w:r>
    <w:r w:rsidRPr="006F7FFA">
      <w:rPr>
        <w:b/>
        <w:bCs/>
        <w:sz w:val="18"/>
      </w:rPr>
      <w:fldChar w:fldCharType="separate"/>
    </w:r>
    <w:r w:rsidRPr="006F7FFA">
      <w:rPr>
        <w:b/>
        <w:bCs/>
        <w:noProof/>
        <w:sz w:val="18"/>
      </w:rPr>
      <w:t>2</w:t>
    </w:r>
    <w:r w:rsidRPr="006F7FFA">
      <w:rPr>
        <w:b/>
        <w:bCs/>
        <w:sz w:val="18"/>
      </w:rPr>
      <w:fldChar w:fldCharType="end"/>
    </w:r>
    <w:r>
      <w:tab/>
      <w:t>GE.21-05325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F59B8" w14:textId="40991DAF" w:rsidR="001E498C" w:rsidRPr="006F7FFA" w:rsidRDefault="006F7FFA" w:rsidP="006F7FFA">
    <w:pPr>
      <w:pStyle w:val="Footer"/>
      <w:tabs>
        <w:tab w:val="right" w:pos="9638"/>
      </w:tabs>
    </w:pPr>
    <w:r>
      <w:t>GE.21-05325</w:t>
    </w:r>
    <w:r>
      <w:tab/>
    </w:r>
    <w:r w:rsidRPr="006F7FFA">
      <w:rPr>
        <w:b/>
        <w:bCs/>
        <w:sz w:val="18"/>
      </w:rPr>
      <w:fldChar w:fldCharType="begin"/>
    </w:r>
    <w:r w:rsidRPr="006F7FFA">
      <w:rPr>
        <w:b/>
        <w:bCs/>
        <w:sz w:val="18"/>
      </w:rPr>
      <w:instrText xml:space="preserve"> PAGE  \* MERGEFORMAT </w:instrText>
    </w:r>
    <w:r w:rsidRPr="006F7FFA">
      <w:rPr>
        <w:b/>
        <w:bCs/>
        <w:sz w:val="18"/>
      </w:rPr>
      <w:fldChar w:fldCharType="separate"/>
    </w:r>
    <w:r w:rsidRPr="006F7FFA">
      <w:rPr>
        <w:b/>
        <w:bCs/>
        <w:noProof/>
        <w:sz w:val="18"/>
      </w:rPr>
      <w:t>3</w:t>
    </w:r>
    <w:r w:rsidRPr="006F7F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3D11D" w14:textId="77777777" w:rsidR="003B0B0F" w:rsidRDefault="003B0B0F" w:rsidP="003B0B0F">
    <w:pPr>
      <w:pStyle w:val="FootnoteText"/>
      <w:pBdr>
        <w:bottom w:val="single" w:sz="4" w:space="1" w:color="auto"/>
      </w:pBdr>
      <w:tabs>
        <w:tab w:val="clear" w:pos="1021"/>
      </w:tabs>
      <w:ind w:left="0" w:right="0" w:firstLine="0"/>
    </w:pPr>
  </w:p>
  <w:p w14:paraId="3CEA2B37" w14:textId="77777777" w:rsidR="003B0B0F" w:rsidRDefault="004E537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42F3EE" w14:textId="3E929FB5" w:rsidR="006056E0" w:rsidRDefault="00FB1799" w:rsidP="006F7FFA">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6F7FFA" w:rsidRPr="006F7FFA">
      <w:rPr>
        <w:rFonts w:eastAsia="SimSun"/>
        <w:noProof/>
        <w:szCs w:val="18"/>
        <w:lang w:val="en-US" w:eastAsia="zh-CN"/>
      </w:rPr>
      <w:drawing>
        <wp:anchor distT="0" distB="0" distL="114300" distR="114300" simplePos="0" relativeHeight="251659264" behindDoc="1" locked="1" layoutInCell="1" allowOverlap="1" wp14:anchorId="06BA4EFC" wp14:editId="3474C83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C67B95" w14:textId="7B4E08FD" w:rsidR="006F7FFA" w:rsidRPr="006F7FFA" w:rsidRDefault="006F7FFA" w:rsidP="006F7FFA">
    <w:pPr>
      <w:pStyle w:val="FootnoteText"/>
      <w:kinsoku/>
      <w:overflowPunct/>
      <w:autoSpaceDE/>
      <w:autoSpaceDN/>
      <w:adjustRightInd/>
      <w:snapToGrid/>
      <w:ind w:left="0" w:firstLine="0"/>
      <w:rPr>
        <w:sz w:val="20"/>
      </w:rPr>
    </w:pPr>
    <w:r>
      <w:rPr>
        <w:sz w:val="20"/>
      </w:rPr>
      <w:t>GE.21-05325  (E)</w:t>
    </w:r>
    <w:r>
      <w:rPr>
        <w:noProof/>
        <w:sz w:val="20"/>
      </w:rPr>
      <w:drawing>
        <wp:anchor distT="0" distB="0" distL="114300" distR="114300" simplePos="0" relativeHeight="251660288" behindDoc="0" locked="0" layoutInCell="1" allowOverlap="1" wp14:anchorId="1905FEF0" wp14:editId="3D79E50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1799">
      <w:rPr>
        <w:sz w:val="20"/>
      </w:rPr>
      <w:t xml:space="preserve">    270421    </w:t>
    </w:r>
    <w:r w:rsidR="00E151E1">
      <w:rPr>
        <w:sz w:val="20"/>
      </w:rPr>
      <w:t>29</w:t>
    </w:r>
    <w:r w:rsidR="00FB1799">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A0859" w14:textId="77777777" w:rsidR="004E5378" w:rsidRDefault="004E5378">
      <w:pPr>
        <w:spacing w:line="240" w:lineRule="auto"/>
      </w:pPr>
      <w:r>
        <w:separator/>
      </w:r>
    </w:p>
  </w:footnote>
  <w:footnote w:type="continuationSeparator" w:id="0">
    <w:p w14:paraId="01C76A41" w14:textId="77777777" w:rsidR="004E5378" w:rsidRDefault="004E53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20DD8" w14:textId="77777777" w:rsidR="006056E0" w:rsidRDefault="00257838">
    <w:pPr>
      <w:pStyle w:val="Header"/>
    </w:pPr>
    <w:r>
      <w:t>CERD/C/SR.2815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657AF" w14:textId="77777777" w:rsidR="005B6BC9" w:rsidRDefault="00257838" w:rsidP="005B6BC9">
    <w:pPr>
      <w:pStyle w:val="Header"/>
      <w:jc w:val="right"/>
    </w:pPr>
    <w:r>
      <w:t>CERD/C/SR.2815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B78E4D70">
      <w:start w:val="1"/>
      <w:numFmt w:val="decimal"/>
      <w:lvlText w:val="%1."/>
      <w:lvlJc w:val="left"/>
      <w:pPr>
        <w:tabs>
          <w:tab w:val="num" w:pos="1701"/>
        </w:tabs>
        <w:ind w:left="1134" w:firstLine="0"/>
      </w:pPr>
      <w:rPr>
        <w:rFonts w:ascii="Times New Roman" w:hAnsi="Times New Roman" w:hint="default"/>
        <w:b w:val="0"/>
        <w:i w:val="0"/>
        <w:sz w:val="20"/>
      </w:rPr>
    </w:lvl>
    <w:lvl w:ilvl="1" w:tplc="24CAD02A" w:tentative="1">
      <w:start w:val="1"/>
      <w:numFmt w:val="lowerLetter"/>
      <w:lvlText w:val="%2."/>
      <w:lvlJc w:val="left"/>
      <w:pPr>
        <w:tabs>
          <w:tab w:val="num" w:pos="1440"/>
        </w:tabs>
        <w:ind w:left="1440" w:hanging="360"/>
      </w:pPr>
    </w:lvl>
    <w:lvl w:ilvl="2" w:tplc="7EA88A16" w:tentative="1">
      <w:start w:val="1"/>
      <w:numFmt w:val="lowerRoman"/>
      <w:lvlText w:val="%3."/>
      <w:lvlJc w:val="right"/>
      <w:pPr>
        <w:tabs>
          <w:tab w:val="num" w:pos="2160"/>
        </w:tabs>
        <w:ind w:left="2160" w:hanging="180"/>
      </w:pPr>
    </w:lvl>
    <w:lvl w:ilvl="3" w:tplc="17BAACDE" w:tentative="1">
      <w:start w:val="1"/>
      <w:numFmt w:val="decimal"/>
      <w:lvlText w:val="%4."/>
      <w:lvlJc w:val="left"/>
      <w:pPr>
        <w:tabs>
          <w:tab w:val="num" w:pos="2880"/>
        </w:tabs>
        <w:ind w:left="2880" w:hanging="360"/>
      </w:pPr>
    </w:lvl>
    <w:lvl w:ilvl="4" w:tplc="5AA2646C" w:tentative="1">
      <w:start w:val="1"/>
      <w:numFmt w:val="lowerLetter"/>
      <w:lvlText w:val="%5."/>
      <w:lvlJc w:val="left"/>
      <w:pPr>
        <w:tabs>
          <w:tab w:val="num" w:pos="3600"/>
        </w:tabs>
        <w:ind w:left="3600" w:hanging="360"/>
      </w:pPr>
    </w:lvl>
    <w:lvl w:ilvl="5" w:tplc="F77609B6" w:tentative="1">
      <w:start w:val="1"/>
      <w:numFmt w:val="lowerRoman"/>
      <w:lvlText w:val="%6."/>
      <w:lvlJc w:val="right"/>
      <w:pPr>
        <w:tabs>
          <w:tab w:val="num" w:pos="4320"/>
        </w:tabs>
        <w:ind w:left="4320" w:hanging="180"/>
      </w:pPr>
    </w:lvl>
    <w:lvl w:ilvl="6" w:tplc="CA5E2F96" w:tentative="1">
      <w:start w:val="1"/>
      <w:numFmt w:val="decimal"/>
      <w:lvlText w:val="%7."/>
      <w:lvlJc w:val="left"/>
      <w:pPr>
        <w:tabs>
          <w:tab w:val="num" w:pos="5040"/>
        </w:tabs>
        <w:ind w:left="5040" w:hanging="360"/>
      </w:pPr>
    </w:lvl>
    <w:lvl w:ilvl="7" w:tplc="1520F35E" w:tentative="1">
      <w:start w:val="1"/>
      <w:numFmt w:val="lowerLetter"/>
      <w:lvlText w:val="%8."/>
      <w:lvlJc w:val="left"/>
      <w:pPr>
        <w:tabs>
          <w:tab w:val="num" w:pos="5760"/>
        </w:tabs>
        <w:ind w:left="5760" w:hanging="360"/>
      </w:pPr>
    </w:lvl>
    <w:lvl w:ilvl="8" w:tplc="0B0E537E"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CB6C816A"/>
    <w:lvl w:ilvl="0" w:tplc="E204396C">
      <w:start w:val="1"/>
      <w:numFmt w:val="bullet"/>
      <w:pStyle w:val="Bullet2G"/>
      <w:lvlText w:val="•"/>
      <w:lvlJc w:val="left"/>
      <w:pPr>
        <w:tabs>
          <w:tab w:val="num" w:pos="2268"/>
        </w:tabs>
        <w:ind w:left="2268" w:hanging="170"/>
      </w:pPr>
      <w:rPr>
        <w:rFonts w:ascii="Times New Roman" w:hAnsi="Times New Roman" w:cs="Times New Roman" w:hint="default"/>
      </w:rPr>
    </w:lvl>
    <w:lvl w:ilvl="1" w:tplc="5D309122" w:tentative="1">
      <w:start w:val="1"/>
      <w:numFmt w:val="bullet"/>
      <w:lvlText w:val="o"/>
      <w:lvlJc w:val="left"/>
      <w:pPr>
        <w:tabs>
          <w:tab w:val="num" w:pos="3708"/>
        </w:tabs>
        <w:ind w:left="3708" w:hanging="360"/>
      </w:pPr>
      <w:rPr>
        <w:rFonts w:ascii="Courier New" w:hAnsi="Courier New" w:hint="default"/>
      </w:rPr>
    </w:lvl>
    <w:lvl w:ilvl="2" w:tplc="2954D7F4" w:tentative="1">
      <w:start w:val="1"/>
      <w:numFmt w:val="bullet"/>
      <w:lvlText w:val=""/>
      <w:lvlJc w:val="left"/>
      <w:pPr>
        <w:tabs>
          <w:tab w:val="num" w:pos="4428"/>
        </w:tabs>
        <w:ind w:left="4428" w:hanging="360"/>
      </w:pPr>
      <w:rPr>
        <w:rFonts w:ascii="Wingdings" w:hAnsi="Wingdings" w:hint="default"/>
      </w:rPr>
    </w:lvl>
    <w:lvl w:ilvl="3" w:tplc="2B14F172" w:tentative="1">
      <w:start w:val="1"/>
      <w:numFmt w:val="bullet"/>
      <w:lvlText w:val=""/>
      <w:lvlJc w:val="left"/>
      <w:pPr>
        <w:tabs>
          <w:tab w:val="num" w:pos="5148"/>
        </w:tabs>
        <w:ind w:left="5148" w:hanging="360"/>
      </w:pPr>
      <w:rPr>
        <w:rFonts w:ascii="Symbol" w:hAnsi="Symbol" w:hint="default"/>
      </w:rPr>
    </w:lvl>
    <w:lvl w:ilvl="4" w:tplc="28602D64" w:tentative="1">
      <w:start w:val="1"/>
      <w:numFmt w:val="bullet"/>
      <w:lvlText w:val="o"/>
      <w:lvlJc w:val="left"/>
      <w:pPr>
        <w:tabs>
          <w:tab w:val="num" w:pos="5868"/>
        </w:tabs>
        <w:ind w:left="5868" w:hanging="360"/>
      </w:pPr>
      <w:rPr>
        <w:rFonts w:ascii="Courier New" w:hAnsi="Courier New" w:hint="default"/>
      </w:rPr>
    </w:lvl>
    <w:lvl w:ilvl="5" w:tplc="A520604A" w:tentative="1">
      <w:start w:val="1"/>
      <w:numFmt w:val="bullet"/>
      <w:lvlText w:val=""/>
      <w:lvlJc w:val="left"/>
      <w:pPr>
        <w:tabs>
          <w:tab w:val="num" w:pos="6588"/>
        </w:tabs>
        <w:ind w:left="6588" w:hanging="360"/>
      </w:pPr>
      <w:rPr>
        <w:rFonts w:ascii="Wingdings" w:hAnsi="Wingdings" w:hint="default"/>
      </w:rPr>
    </w:lvl>
    <w:lvl w:ilvl="6" w:tplc="77BE4F9A" w:tentative="1">
      <w:start w:val="1"/>
      <w:numFmt w:val="bullet"/>
      <w:lvlText w:val=""/>
      <w:lvlJc w:val="left"/>
      <w:pPr>
        <w:tabs>
          <w:tab w:val="num" w:pos="7308"/>
        </w:tabs>
        <w:ind w:left="7308" w:hanging="360"/>
      </w:pPr>
      <w:rPr>
        <w:rFonts w:ascii="Symbol" w:hAnsi="Symbol" w:hint="default"/>
      </w:rPr>
    </w:lvl>
    <w:lvl w:ilvl="7" w:tplc="2F5C6160" w:tentative="1">
      <w:start w:val="1"/>
      <w:numFmt w:val="bullet"/>
      <w:lvlText w:val="o"/>
      <w:lvlJc w:val="left"/>
      <w:pPr>
        <w:tabs>
          <w:tab w:val="num" w:pos="8028"/>
        </w:tabs>
        <w:ind w:left="8028" w:hanging="360"/>
      </w:pPr>
      <w:rPr>
        <w:rFonts w:ascii="Courier New" w:hAnsi="Courier New" w:hint="default"/>
      </w:rPr>
    </w:lvl>
    <w:lvl w:ilvl="8" w:tplc="007E394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6F1B26"/>
    <w:multiLevelType w:val="hybridMultilevel"/>
    <w:tmpl w:val="474C7B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10669A7C">
      <w:start w:val="1"/>
      <w:numFmt w:val="bullet"/>
      <w:pStyle w:val="Bullet1G"/>
      <w:lvlText w:val="•"/>
      <w:lvlJc w:val="left"/>
      <w:pPr>
        <w:tabs>
          <w:tab w:val="num" w:pos="1701"/>
        </w:tabs>
        <w:ind w:left="1701" w:hanging="170"/>
      </w:pPr>
      <w:rPr>
        <w:rFonts w:ascii="Times New Roman" w:hAnsi="Times New Roman" w:cs="Times New Roman" w:hint="default"/>
      </w:rPr>
    </w:lvl>
    <w:lvl w:ilvl="1" w:tplc="0E948BD4" w:tentative="1">
      <w:start w:val="1"/>
      <w:numFmt w:val="bullet"/>
      <w:lvlText w:val="o"/>
      <w:lvlJc w:val="left"/>
      <w:pPr>
        <w:tabs>
          <w:tab w:val="num" w:pos="3141"/>
        </w:tabs>
        <w:ind w:left="3141" w:hanging="360"/>
      </w:pPr>
      <w:rPr>
        <w:rFonts w:ascii="Courier New" w:hAnsi="Courier New" w:hint="default"/>
      </w:rPr>
    </w:lvl>
    <w:lvl w:ilvl="2" w:tplc="DCA8C88E" w:tentative="1">
      <w:start w:val="1"/>
      <w:numFmt w:val="bullet"/>
      <w:lvlText w:val=""/>
      <w:lvlJc w:val="left"/>
      <w:pPr>
        <w:tabs>
          <w:tab w:val="num" w:pos="3861"/>
        </w:tabs>
        <w:ind w:left="3861" w:hanging="360"/>
      </w:pPr>
      <w:rPr>
        <w:rFonts w:ascii="Wingdings" w:hAnsi="Wingdings" w:hint="default"/>
      </w:rPr>
    </w:lvl>
    <w:lvl w:ilvl="3" w:tplc="AE0A422A" w:tentative="1">
      <w:start w:val="1"/>
      <w:numFmt w:val="bullet"/>
      <w:lvlText w:val=""/>
      <w:lvlJc w:val="left"/>
      <w:pPr>
        <w:tabs>
          <w:tab w:val="num" w:pos="4581"/>
        </w:tabs>
        <w:ind w:left="4581" w:hanging="360"/>
      </w:pPr>
      <w:rPr>
        <w:rFonts w:ascii="Symbol" w:hAnsi="Symbol" w:hint="default"/>
      </w:rPr>
    </w:lvl>
    <w:lvl w:ilvl="4" w:tplc="97EA8E38" w:tentative="1">
      <w:start w:val="1"/>
      <w:numFmt w:val="bullet"/>
      <w:lvlText w:val="o"/>
      <w:lvlJc w:val="left"/>
      <w:pPr>
        <w:tabs>
          <w:tab w:val="num" w:pos="5301"/>
        </w:tabs>
        <w:ind w:left="5301" w:hanging="360"/>
      </w:pPr>
      <w:rPr>
        <w:rFonts w:ascii="Courier New" w:hAnsi="Courier New" w:hint="default"/>
      </w:rPr>
    </w:lvl>
    <w:lvl w:ilvl="5" w:tplc="76DE8546" w:tentative="1">
      <w:start w:val="1"/>
      <w:numFmt w:val="bullet"/>
      <w:lvlText w:val=""/>
      <w:lvlJc w:val="left"/>
      <w:pPr>
        <w:tabs>
          <w:tab w:val="num" w:pos="6021"/>
        </w:tabs>
        <w:ind w:left="6021" w:hanging="360"/>
      </w:pPr>
      <w:rPr>
        <w:rFonts w:ascii="Wingdings" w:hAnsi="Wingdings" w:hint="default"/>
      </w:rPr>
    </w:lvl>
    <w:lvl w:ilvl="6" w:tplc="76CAB716" w:tentative="1">
      <w:start w:val="1"/>
      <w:numFmt w:val="bullet"/>
      <w:lvlText w:val=""/>
      <w:lvlJc w:val="left"/>
      <w:pPr>
        <w:tabs>
          <w:tab w:val="num" w:pos="6741"/>
        </w:tabs>
        <w:ind w:left="6741" w:hanging="360"/>
      </w:pPr>
      <w:rPr>
        <w:rFonts w:ascii="Symbol" w:hAnsi="Symbol" w:hint="default"/>
      </w:rPr>
    </w:lvl>
    <w:lvl w:ilvl="7" w:tplc="75F83706" w:tentative="1">
      <w:start w:val="1"/>
      <w:numFmt w:val="bullet"/>
      <w:lvlText w:val="o"/>
      <w:lvlJc w:val="left"/>
      <w:pPr>
        <w:tabs>
          <w:tab w:val="num" w:pos="7461"/>
        </w:tabs>
        <w:ind w:left="7461" w:hanging="360"/>
      </w:pPr>
      <w:rPr>
        <w:rFonts w:ascii="Courier New" w:hAnsi="Courier New" w:hint="default"/>
      </w:rPr>
    </w:lvl>
    <w:lvl w:ilvl="8" w:tplc="43F8FFEA"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7"/>
  </w:num>
  <w:num w:numId="16">
    <w:abstractNumId w:val="12"/>
  </w:num>
  <w:num w:numId="17">
    <w:abstractNumId w:val="18"/>
  </w:num>
  <w:num w:numId="18">
    <w:abstractNumId w:val="22"/>
  </w:num>
  <w:num w:numId="19">
    <w:abstractNumId w:val="20"/>
  </w:num>
  <w:num w:numId="20">
    <w:abstractNumId w:val="25"/>
  </w:num>
  <w:num w:numId="21">
    <w:abstractNumId w:val="10"/>
  </w:num>
  <w:num w:numId="22">
    <w:abstractNumId w:val="15"/>
  </w:num>
  <w:num w:numId="23">
    <w:abstractNumId w:val="14"/>
  </w:num>
  <w:num w:numId="24">
    <w:abstractNumId w:val="13"/>
  </w:num>
  <w:num w:numId="25">
    <w:abstractNumId w:val="16"/>
  </w:num>
  <w:num w:numId="26">
    <w:abstractNumId w:val="19"/>
  </w:num>
  <w:num w:numId="27">
    <w:abstractNumId w:val="24"/>
  </w:num>
  <w:num w:numId="28">
    <w:abstractNumId w:val="11"/>
  </w:num>
  <w:num w:numId="29">
    <w:abstractNumId w:val="26"/>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1494"/>
    <w:rsid w:val="00017F94"/>
    <w:rsid w:val="0002247B"/>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61544"/>
    <w:rsid w:val="00176178"/>
    <w:rsid w:val="001E498C"/>
    <w:rsid w:val="001F525A"/>
    <w:rsid w:val="00203E9A"/>
    <w:rsid w:val="00223272"/>
    <w:rsid w:val="002265F5"/>
    <w:rsid w:val="00234110"/>
    <w:rsid w:val="0024779E"/>
    <w:rsid w:val="00257838"/>
    <w:rsid w:val="00291F1D"/>
    <w:rsid w:val="002D0F56"/>
    <w:rsid w:val="002E6AF8"/>
    <w:rsid w:val="002F1C80"/>
    <w:rsid w:val="00341D45"/>
    <w:rsid w:val="00353ED5"/>
    <w:rsid w:val="0039005B"/>
    <w:rsid w:val="003B0B0F"/>
    <w:rsid w:val="003C05F3"/>
    <w:rsid w:val="003D1AD0"/>
    <w:rsid w:val="003D3938"/>
    <w:rsid w:val="003D7996"/>
    <w:rsid w:val="0041628C"/>
    <w:rsid w:val="00446FE5"/>
    <w:rsid w:val="00452396"/>
    <w:rsid w:val="00457CD7"/>
    <w:rsid w:val="0046257D"/>
    <w:rsid w:val="00482156"/>
    <w:rsid w:val="004D0848"/>
    <w:rsid w:val="004E5378"/>
    <w:rsid w:val="0053631F"/>
    <w:rsid w:val="005505B7"/>
    <w:rsid w:val="00565B67"/>
    <w:rsid w:val="00573BE5"/>
    <w:rsid w:val="00586ED3"/>
    <w:rsid w:val="00596AA9"/>
    <w:rsid w:val="005A14CB"/>
    <w:rsid w:val="005B43E7"/>
    <w:rsid w:val="005B6BC9"/>
    <w:rsid w:val="005B75E3"/>
    <w:rsid w:val="005C06D4"/>
    <w:rsid w:val="005C36D8"/>
    <w:rsid w:val="006056E0"/>
    <w:rsid w:val="006239EA"/>
    <w:rsid w:val="00625048"/>
    <w:rsid w:val="0066125F"/>
    <w:rsid w:val="00670DFB"/>
    <w:rsid w:val="006748CF"/>
    <w:rsid w:val="006813D2"/>
    <w:rsid w:val="006861E6"/>
    <w:rsid w:val="006A2080"/>
    <w:rsid w:val="006B627B"/>
    <w:rsid w:val="006E3F0A"/>
    <w:rsid w:val="006E79F4"/>
    <w:rsid w:val="006F7FFA"/>
    <w:rsid w:val="00706E82"/>
    <w:rsid w:val="0071601D"/>
    <w:rsid w:val="0072392D"/>
    <w:rsid w:val="007325EE"/>
    <w:rsid w:val="00755777"/>
    <w:rsid w:val="00766CEC"/>
    <w:rsid w:val="007A0546"/>
    <w:rsid w:val="007A26B7"/>
    <w:rsid w:val="007A62E6"/>
    <w:rsid w:val="007E3E53"/>
    <w:rsid w:val="0080684C"/>
    <w:rsid w:val="00815502"/>
    <w:rsid w:val="00831242"/>
    <w:rsid w:val="00861053"/>
    <w:rsid w:val="00863F97"/>
    <w:rsid w:val="00871C75"/>
    <w:rsid w:val="008776DC"/>
    <w:rsid w:val="00880106"/>
    <w:rsid w:val="008A0E26"/>
    <w:rsid w:val="008C7952"/>
    <w:rsid w:val="008D4B83"/>
    <w:rsid w:val="008E2BD2"/>
    <w:rsid w:val="008F69EF"/>
    <w:rsid w:val="00957790"/>
    <w:rsid w:val="009705C8"/>
    <w:rsid w:val="009736E4"/>
    <w:rsid w:val="009C41E2"/>
    <w:rsid w:val="00A319E9"/>
    <w:rsid w:val="00A60089"/>
    <w:rsid w:val="00A75EB9"/>
    <w:rsid w:val="00A815AF"/>
    <w:rsid w:val="00AB1FE8"/>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A449D"/>
    <w:rsid w:val="00BA791C"/>
    <w:rsid w:val="00BD13E5"/>
    <w:rsid w:val="00BE4745"/>
    <w:rsid w:val="00BF30B9"/>
    <w:rsid w:val="00BF3C2C"/>
    <w:rsid w:val="00C02897"/>
    <w:rsid w:val="00C1688A"/>
    <w:rsid w:val="00C265B5"/>
    <w:rsid w:val="00C51002"/>
    <w:rsid w:val="00C943DA"/>
    <w:rsid w:val="00CB43B4"/>
    <w:rsid w:val="00CB56FC"/>
    <w:rsid w:val="00CC19C3"/>
    <w:rsid w:val="00CC2887"/>
    <w:rsid w:val="00CF7124"/>
    <w:rsid w:val="00D1566B"/>
    <w:rsid w:val="00D3439C"/>
    <w:rsid w:val="00D44CE4"/>
    <w:rsid w:val="00D47752"/>
    <w:rsid w:val="00D70BDD"/>
    <w:rsid w:val="00D764A6"/>
    <w:rsid w:val="00D91497"/>
    <w:rsid w:val="00D94C17"/>
    <w:rsid w:val="00DA22F4"/>
    <w:rsid w:val="00DA40FE"/>
    <w:rsid w:val="00DA752F"/>
    <w:rsid w:val="00DB1831"/>
    <w:rsid w:val="00DC0AE6"/>
    <w:rsid w:val="00DD1B64"/>
    <w:rsid w:val="00DD3BFD"/>
    <w:rsid w:val="00DF6678"/>
    <w:rsid w:val="00E151E1"/>
    <w:rsid w:val="00E22CF2"/>
    <w:rsid w:val="00E23581"/>
    <w:rsid w:val="00E23D1F"/>
    <w:rsid w:val="00E52D9F"/>
    <w:rsid w:val="00E56B4F"/>
    <w:rsid w:val="00F01808"/>
    <w:rsid w:val="00F164B0"/>
    <w:rsid w:val="00F24D6D"/>
    <w:rsid w:val="00F660DF"/>
    <w:rsid w:val="00F80094"/>
    <w:rsid w:val="00F95C08"/>
    <w:rsid w:val="00FB1799"/>
    <w:rsid w:val="00FE4E9D"/>
    <w:rsid w:val="00FF0E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F6729F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3D799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HTMLCite">
    <w:name w:val="HTML Cite"/>
    <w:basedOn w:val="DefaultParagraphFont"/>
    <w:uiPriority w:val="99"/>
    <w:semiHidden/>
    <w:unhideWhenUsed/>
    <w:rsid w:val="005C36D8"/>
    <w:rPr>
      <w:i/>
      <w:iCs/>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E3E53"/>
    <w:rPr>
      <w:sz w:val="16"/>
      <w:szCs w:val="16"/>
    </w:rPr>
  </w:style>
  <w:style w:type="paragraph" w:styleId="CommentText">
    <w:name w:val="annotation text"/>
    <w:basedOn w:val="Normal"/>
    <w:link w:val="CommentTextChar"/>
    <w:uiPriority w:val="99"/>
    <w:unhideWhenUsed/>
    <w:rsid w:val="007E3E53"/>
    <w:pPr>
      <w:spacing w:line="240" w:lineRule="auto"/>
    </w:pPr>
    <w:rPr>
      <w:rFonts w:eastAsiaTheme="minorEastAsia"/>
    </w:rPr>
  </w:style>
  <w:style w:type="character" w:customStyle="1" w:styleId="CommentTextChar">
    <w:name w:val="Comment Text Char"/>
    <w:basedOn w:val="DefaultParagraphFont"/>
    <w:link w:val="CommentText"/>
    <w:uiPriority w:val="99"/>
    <w:rsid w:val="007E3E53"/>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41D45"/>
    <w:rPr>
      <w:rFonts w:eastAsia="Times New Roman"/>
      <w:b/>
      <w:bCs/>
    </w:rPr>
  </w:style>
  <w:style w:type="character" w:customStyle="1" w:styleId="CommentSubjectChar">
    <w:name w:val="Comment Subject Char"/>
    <w:basedOn w:val="CommentTextChar"/>
    <w:link w:val="CommentSubject"/>
    <w:uiPriority w:val="99"/>
    <w:semiHidden/>
    <w:rsid w:val="00341D45"/>
    <w:rPr>
      <w:rFonts w:ascii="Times New Roman" w:eastAsia="Times New Roman" w:hAnsi="Times New Roman" w:cs="Times New Roman"/>
      <w:b/>
      <w:bCs/>
      <w:sz w:val="20"/>
      <w:szCs w:val="20"/>
      <w:lang w:val="en-GB"/>
    </w:rPr>
  </w:style>
  <w:style w:type="paragraph" w:customStyle="1" w:styleId="ParaNoG">
    <w:name w:val="_ParaNo._G"/>
    <w:basedOn w:val="SingleTxtG"/>
    <w:rsid w:val="003D7996"/>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5C36D8"/>
    <w:rPr>
      <w:color w:val="605E5C"/>
      <w:shd w:val="clear" w:color="auto" w:fill="E1DFDD"/>
    </w:rPr>
  </w:style>
  <w:style w:type="character" w:styleId="Emphasis">
    <w:name w:val="Emphasis"/>
    <w:basedOn w:val="DefaultParagraphFont"/>
    <w:uiPriority w:val="20"/>
    <w:qFormat/>
    <w:rsid w:val="005C36D8"/>
    <w:rPr>
      <w:i/>
      <w:iCs/>
    </w:rPr>
  </w:style>
  <w:style w:type="paragraph" w:styleId="ListParagraph">
    <w:name w:val="List Paragraph"/>
    <w:basedOn w:val="Normal"/>
    <w:uiPriority w:val="34"/>
    <w:rsid w:val="005C36D8"/>
    <w:pPr>
      <w:ind w:left="720"/>
      <w:contextualSpacing/>
    </w:pPr>
    <w:rPr>
      <w:rFonts w:eastAsiaTheme="minorEastAsia"/>
    </w:rPr>
  </w:style>
  <w:style w:type="paragraph" w:styleId="Revision">
    <w:name w:val="Revision"/>
    <w:hidden/>
    <w:uiPriority w:val="99"/>
    <w:semiHidden/>
    <w:rsid w:val="005C36D8"/>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EL/20-2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A/HRC/42/59/Add.1" TargetMode="External"/><Relationship Id="rId4" Type="http://schemas.openxmlformats.org/officeDocument/2006/relationships/webSettings" Target="webSettings.xml"/><Relationship Id="rId9" Type="http://schemas.openxmlformats.org/officeDocument/2006/relationships/hyperlink" Target="http://undocs.org/en/CERD/C/BEL/Q/20-2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4508</Words>
  <Characters>24618</Characters>
  <Application>Microsoft Office Word</Application>
  <DocSecurity>0</DocSecurity>
  <Lines>368</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CERD/C/SR.2815</dc:title>
  <dc:subject>2105325</dc:subject>
  <dc:creator>cg</dc:creator>
  <cp:keywords/>
  <dc:description/>
  <cp:lastModifiedBy>Maria Rosario Corazon Gatmaytan</cp:lastModifiedBy>
  <cp:revision>2</cp:revision>
  <cp:lastPrinted>2017-10-13T08:20:00Z</cp:lastPrinted>
  <dcterms:created xsi:type="dcterms:W3CDTF">2021-04-29T11:08:00Z</dcterms:created>
  <dcterms:modified xsi:type="dcterms:W3CDTF">2021-04-29T11:08:00Z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21/04/2021 15:45:33</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21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103rd</vt:lpwstr>
  </property>
  <property fmtid="{D5CDD505-2E9C-101B-9397-08002B2CF9AE}" pid="26" name="stitle">
    <vt:lpwstr>stitle</vt:lpwstr>
  </property>
  <property fmtid="{D5CDD505-2E9C-101B-9397-08002B2CF9AE}" pid="27" name="sym1">
    <vt:lpwstr>C/SR.2815</vt:lpwstr>
  </property>
  <property fmtid="{D5CDD505-2E9C-101B-9397-08002B2CF9AE}" pid="28" name="symh">
    <vt:lpwstr>CERD/C/SR.2815</vt:lpwstr>
  </property>
  <property fmtid="{D5CDD505-2E9C-101B-9397-08002B2CF9AE}" pid="29" name="tlang">
    <vt:lpwstr>tlang</vt:lpwstr>
  </property>
  <property fmtid="{D5CDD505-2E9C-101B-9397-08002B2CF9AE}" pid="30" name="virs">
    <vt:lpwstr>virs</vt:lpwstr>
  </property>
</Properties>
</file>