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566098" w:rsidP="00566098">
            <w:pPr>
              <w:suppressAutoHyphens w:val="0"/>
              <w:spacing w:after="20"/>
              <w:jc w:val="right"/>
            </w:pPr>
            <w:r w:rsidRPr="00566098">
              <w:rPr>
                <w:sz w:val="40"/>
              </w:rPr>
              <w:t>CERD</w:t>
            </w:r>
            <w:r>
              <w:t>/C/SR.2151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E105F9" w:rsidRDefault="00B56E9C" w:rsidP="00E105F9">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tc>
        <w:tc>
          <w:tcPr>
            <w:tcW w:w="2835" w:type="dxa"/>
            <w:tcBorders>
              <w:top w:val="single" w:sz="4" w:space="0" w:color="auto"/>
              <w:bottom w:val="single" w:sz="12" w:space="0" w:color="auto"/>
            </w:tcBorders>
          </w:tcPr>
          <w:p w:rsidR="00566098" w:rsidRDefault="00566098" w:rsidP="00566098">
            <w:pPr>
              <w:suppressAutoHyphens w:val="0"/>
              <w:spacing w:before="240" w:line="240" w:lineRule="exact"/>
            </w:pPr>
            <w:r>
              <w:t>Distr.: General</w:t>
            </w:r>
          </w:p>
          <w:p w:rsidR="00566098" w:rsidRDefault="00485182" w:rsidP="00566098">
            <w:pPr>
              <w:suppressAutoHyphens w:val="0"/>
            </w:pPr>
            <w:r>
              <w:t xml:space="preserve">29 </w:t>
            </w:r>
            <w:r w:rsidR="00566098">
              <w:t>October 2012</w:t>
            </w:r>
          </w:p>
          <w:p w:rsidR="00566098" w:rsidRDefault="00181406" w:rsidP="00566098">
            <w:pPr>
              <w:suppressAutoHyphens w:val="0"/>
            </w:pPr>
            <w:r>
              <w:t>English</w:t>
            </w:r>
          </w:p>
          <w:p w:rsidR="00B56E9C" w:rsidRDefault="00566098" w:rsidP="00566098">
            <w:pPr>
              <w:suppressAutoHyphens w:val="0"/>
            </w:pPr>
            <w:r>
              <w:t>Original: French</w:t>
            </w:r>
          </w:p>
        </w:tc>
      </w:tr>
    </w:tbl>
    <w:p w:rsidR="00181406" w:rsidRDefault="00181406" w:rsidP="00181406">
      <w:pPr>
        <w:spacing w:before="120"/>
        <w:rPr>
          <w:b/>
          <w:sz w:val="24"/>
        </w:rPr>
      </w:pPr>
      <w:r>
        <w:rPr>
          <w:b/>
          <w:sz w:val="24"/>
        </w:rPr>
        <w:t>Committee on the Elimination of Racial Discrimination</w:t>
      </w:r>
    </w:p>
    <w:p w:rsidR="00181406" w:rsidRDefault="00181406" w:rsidP="00181406">
      <w:pPr>
        <w:spacing w:after="120"/>
        <w:rPr>
          <w:b/>
        </w:rPr>
      </w:pPr>
      <w:r>
        <w:rPr>
          <w:b/>
        </w:rPr>
        <w:t>Eightieth session</w:t>
      </w:r>
    </w:p>
    <w:p w:rsidR="00181406" w:rsidRDefault="00181406" w:rsidP="00181406">
      <w:pPr>
        <w:rPr>
          <w:b/>
        </w:rPr>
      </w:pPr>
      <w:r>
        <w:rPr>
          <w:b/>
        </w:rPr>
        <w:t>Summary record of the 2151st meeting</w:t>
      </w:r>
    </w:p>
    <w:p w:rsidR="00181406" w:rsidRDefault="00181406" w:rsidP="00181406">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Wednesday, 29 February 2012, at 3 p.m.</w:t>
      </w:r>
    </w:p>
    <w:p w:rsidR="00181406" w:rsidRDefault="00181406" w:rsidP="00181406">
      <w:pPr>
        <w:tabs>
          <w:tab w:val="right" w:pos="992"/>
          <w:tab w:val="left" w:pos="1276"/>
          <w:tab w:val="right" w:leader="dot" w:pos="8504"/>
        </w:tabs>
        <w:spacing w:after="120"/>
      </w:pPr>
      <w:r>
        <w:rPr>
          <w:i/>
        </w:rPr>
        <w:tab/>
        <w:t>Chairperson</w:t>
      </w:r>
      <w:r>
        <w:t>:</w:t>
      </w:r>
      <w:r>
        <w:tab/>
        <w:t>Mr. Avtonomov</w:t>
      </w:r>
    </w:p>
    <w:p w:rsidR="00181406" w:rsidRDefault="00181406" w:rsidP="00181406">
      <w:pPr>
        <w:tabs>
          <w:tab w:val="right" w:pos="992"/>
          <w:tab w:val="left" w:pos="1276"/>
          <w:tab w:val="right" w:leader="dot" w:pos="8504"/>
        </w:tabs>
        <w:spacing w:before="360" w:after="240"/>
        <w:rPr>
          <w:sz w:val="28"/>
        </w:rPr>
      </w:pPr>
      <w:r>
        <w:rPr>
          <w:sz w:val="28"/>
        </w:rPr>
        <w:t>Contents</w:t>
      </w:r>
    </w:p>
    <w:p w:rsidR="00566098" w:rsidRDefault="00181406" w:rsidP="00931BC4">
      <w:pPr>
        <w:pStyle w:val="SingleTxtG"/>
        <w:jc w:val="left"/>
      </w:pPr>
      <w:r>
        <w:t>C</w:t>
      </w:r>
      <w:r w:rsidR="00931BC4">
        <w:t>onsideration of reports, comments and information submitted by States parties under article 9 of the Convention (</w:t>
      </w:r>
      <w:r w:rsidR="00931BC4">
        <w:rPr>
          <w:i/>
        </w:rPr>
        <w:t>continued</w:t>
      </w:r>
      <w:r w:rsidR="00931BC4">
        <w:t>)</w:t>
      </w:r>
    </w:p>
    <w:p w:rsidR="005F5537" w:rsidRDefault="00931BC4" w:rsidP="00931BC4">
      <w:pPr>
        <w:pStyle w:val="SingleTxtG"/>
        <w:jc w:val="left"/>
        <w:rPr>
          <w:i/>
        </w:rPr>
      </w:pPr>
      <w:r>
        <w:tab/>
      </w:r>
      <w:r>
        <w:rPr>
          <w:i/>
        </w:rPr>
        <w:t>Combined thirteenth to sixteenth periodic reports of Qatar</w:t>
      </w:r>
    </w:p>
    <w:p w:rsidR="005F5537" w:rsidRPr="00BA1F40" w:rsidRDefault="005F5537" w:rsidP="005F5537">
      <w:pPr>
        <w:pStyle w:val="SingleTxtG"/>
        <w:rPr>
          <w:i/>
          <w:lang w:val="en-US"/>
        </w:rPr>
      </w:pPr>
      <w:r>
        <w:rPr>
          <w:i/>
        </w:rPr>
        <w:br w:type="page"/>
      </w:r>
      <w:r w:rsidRPr="00BA1F40">
        <w:rPr>
          <w:i/>
          <w:lang w:val="en-US"/>
        </w:rPr>
        <w:t>The meeting was called to order at 3 p.m.</w:t>
      </w:r>
    </w:p>
    <w:p w:rsidR="005F5537" w:rsidRPr="003324BA" w:rsidRDefault="009466CD" w:rsidP="009466CD">
      <w:pPr>
        <w:pStyle w:val="H23G"/>
      </w:pPr>
      <w:r>
        <w:tab/>
      </w:r>
      <w:r>
        <w:tab/>
      </w:r>
      <w:r w:rsidR="005F5537" w:rsidRPr="003324BA">
        <w:t xml:space="preserve">Consideration of reports, comments and information submitted by States parties under article 9 of the Convention </w:t>
      </w:r>
      <w:r w:rsidR="005F5537" w:rsidRPr="009466CD">
        <w:rPr>
          <w:b w:val="0"/>
        </w:rPr>
        <w:t>(</w:t>
      </w:r>
      <w:r w:rsidR="005F5537" w:rsidRPr="009466CD">
        <w:rPr>
          <w:b w:val="0"/>
          <w:i/>
        </w:rPr>
        <w:t>continued</w:t>
      </w:r>
      <w:r w:rsidR="005F5537" w:rsidRPr="009466CD">
        <w:rPr>
          <w:b w:val="0"/>
        </w:rPr>
        <w:t>)</w:t>
      </w:r>
    </w:p>
    <w:p w:rsidR="005F5537" w:rsidRPr="003324BA" w:rsidRDefault="00BA1F40" w:rsidP="00400EDE">
      <w:pPr>
        <w:pStyle w:val="SingleTxtG"/>
        <w:ind w:left="1701"/>
        <w:jc w:val="left"/>
      </w:pPr>
      <w:r w:rsidRPr="00BA1F40">
        <w:rPr>
          <w:i/>
        </w:rPr>
        <w:t>Combined t</w:t>
      </w:r>
      <w:r w:rsidR="005F5537" w:rsidRPr="00BA1F40">
        <w:rPr>
          <w:i/>
        </w:rPr>
        <w:t xml:space="preserve">hirteenth to sixteenth periodic reports of </w:t>
      </w:r>
      <w:smartTag w:uri="urn:schemas-microsoft-com:office:smarttags" w:element="place">
        <w:smartTag w:uri="urn:schemas-microsoft-com:office:smarttags" w:element="country-region">
          <w:r w:rsidR="005F5537" w:rsidRPr="00BA1F40">
            <w:rPr>
              <w:i/>
            </w:rPr>
            <w:t>Qatar</w:t>
          </w:r>
        </w:smartTag>
      </w:smartTag>
      <w:r w:rsidR="005F5537" w:rsidRPr="003324BA">
        <w:t xml:space="preserve"> (CERD/C/QAT/13-16; CERD/C/QAT/Q/13-16)</w:t>
      </w:r>
    </w:p>
    <w:p w:rsidR="005F5537" w:rsidRPr="003324BA" w:rsidRDefault="005F5537" w:rsidP="005F5537">
      <w:pPr>
        <w:pStyle w:val="SingleTxtG"/>
      </w:pPr>
      <w:r w:rsidRPr="003324BA">
        <w:rPr>
          <w:lang w:val="en-US"/>
        </w:rPr>
        <w:t>1.</w:t>
      </w:r>
      <w:r w:rsidRPr="003324BA">
        <w:rPr>
          <w:lang w:val="en-US"/>
        </w:rPr>
        <w:tab/>
      </w:r>
      <w:r w:rsidRPr="00485182">
        <w:rPr>
          <w:i/>
          <w:lang w:val="en-US"/>
        </w:rPr>
        <w:t>At</w:t>
      </w:r>
      <w:r w:rsidRPr="00485182">
        <w:rPr>
          <w:i/>
        </w:rPr>
        <w:t xml:space="preserve"> the invitation of the Chairperson, the delegation of </w:t>
      </w:r>
      <w:smartTag w:uri="urn:schemas-microsoft-com:office:smarttags" w:element="country-region">
        <w:smartTag w:uri="urn:schemas-microsoft-com:office:smarttags" w:element="place">
          <w:r w:rsidRPr="00485182">
            <w:rPr>
              <w:i/>
            </w:rPr>
            <w:t>Qatar</w:t>
          </w:r>
        </w:smartTag>
      </w:smartTag>
      <w:r w:rsidRPr="00485182">
        <w:rPr>
          <w:i/>
        </w:rPr>
        <w:t xml:space="preserve"> took places at the Committee table.</w:t>
      </w:r>
    </w:p>
    <w:p w:rsidR="005F5537" w:rsidRPr="003324BA" w:rsidRDefault="005F5537" w:rsidP="005F5537">
      <w:pPr>
        <w:pStyle w:val="SingleTxtG"/>
      </w:pPr>
      <w:r w:rsidRPr="003324BA">
        <w:t>2.</w:t>
      </w:r>
      <w:r w:rsidRPr="003324BA">
        <w:tab/>
      </w:r>
      <w:r w:rsidRPr="003324BA">
        <w:rPr>
          <w:b/>
        </w:rPr>
        <w:t>Mr. Al-Thani</w:t>
      </w:r>
      <w:r w:rsidRPr="003324BA">
        <w:t xml:space="preserve"> (</w:t>
      </w:r>
      <w:smartTag w:uri="urn:schemas-microsoft-com:office:smarttags" w:element="country-region">
        <w:smartTag w:uri="urn:schemas-microsoft-com:office:smarttags" w:element="place">
          <w:r w:rsidRPr="003324BA">
            <w:t>Qatar</w:t>
          </w:r>
        </w:smartTag>
      </w:smartTag>
      <w:r w:rsidRPr="003324BA">
        <w:t xml:space="preserve">) said that the report under consideration was the result of </w:t>
      </w:r>
      <w:r w:rsidR="00BA1F40">
        <w:t>constant</w:t>
      </w:r>
      <w:r w:rsidRPr="003324BA">
        <w:t xml:space="preserve"> consultations with interested parties and the authorities responsible for implementing the International Convention on the Elimination of All Forms of Racial Discrimination, including the National Human Rights Committee</w:t>
      </w:r>
      <w:r w:rsidRPr="003324BA">
        <w:rPr>
          <w:lang w:val="en-CA"/>
        </w:rPr>
        <w:t>. Since acceding to power, His Highness Sheikh Hamad Bin Khalifa Al-Thani had placed human rights at the heart of constitutional, political, economic, social and cultural reforms. The Qatar National Vision 2030, adopted in 2008, aimed to establish a society based on justice, equality and the protection of civil liberties and ethical and religious values. The nationa</w:t>
      </w:r>
      <w:r w:rsidR="00BA1F40">
        <w:rPr>
          <w:lang w:val="en-CA"/>
        </w:rPr>
        <w:t>l development strategy for 2011–</w:t>
      </w:r>
      <w:r w:rsidRPr="003324BA">
        <w:rPr>
          <w:lang w:val="en-CA"/>
        </w:rPr>
        <w:t xml:space="preserve">2016 made provisions </w:t>
      </w:r>
      <w:r w:rsidR="00BA1F40">
        <w:rPr>
          <w:lang w:val="en-CA"/>
        </w:rPr>
        <w:t>for</w:t>
      </w:r>
      <w:r w:rsidRPr="003324BA">
        <w:rPr>
          <w:lang w:val="en-CA"/>
        </w:rPr>
        <w:t xml:space="preserve"> education, health, environment, rights of migrant workers, empowerment of women</w:t>
      </w:r>
      <w:r w:rsidR="00BA1F40">
        <w:rPr>
          <w:lang w:val="en-CA"/>
        </w:rPr>
        <w:t>,</w:t>
      </w:r>
      <w:r w:rsidRPr="003324BA">
        <w:rPr>
          <w:lang w:val="en-CA"/>
        </w:rPr>
        <w:t xml:space="preserve"> and children’s rights.</w:t>
      </w:r>
    </w:p>
    <w:p w:rsidR="005F5537" w:rsidRPr="003324BA" w:rsidRDefault="00BA1F40" w:rsidP="005F5537">
      <w:pPr>
        <w:pStyle w:val="SingleTxtG"/>
      </w:pPr>
      <w:r>
        <w:t>3.</w:t>
      </w:r>
      <w:r>
        <w:tab/>
        <w:t>P</w:t>
      </w:r>
      <w:r w:rsidR="001C720A">
        <w:t>romotion</w:t>
      </w:r>
      <w:r w:rsidR="005F5537" w:rsidRPr="003324BA">
        <w:rPr>
          <w:lang w:val="en-CA"/>
        </w:rPr>
        <w:t xml:space="preserve"> and protection of fundamental rights and freedoms were guaranteed under the </w:t>
      </w:r>
      <w:r w:rsidR="001C720A" w:rsidRPr="003324BA">
        <w:rPr>
          <w:lang w:val="en-CA"/>
        </w:rPr>
        <w:t>2004</w:t>
      </w:r>
      <w:r w:rsidR="001C720A">
        <w:rPr>
          <w:lang w:val="en-CA"/>
        </w:rPr>
        <w:t xml:space="preserve"> Constitution</w:t>
      </w:r>
      <w:r w:rsidR="005F5537" w:rsidRPr="003324BA">
        <w:rPr>
          <w:lang w:val="en-CA"/>
        </w:rPr>
        <w:t>, which stipulated that Qatari citizens were equal before the law</w:t>
      </w:r>
      <w:r w:rsidR="001C720A">
        <w:rPr>
          <w:lang w:val="en-CA"/>
        </w:rPr>
        <w:t>,</w:t>
      </w:r>
      <w:r w:rsidR="005F5537" w:rsidRPr="003324BA">
        <w:rPr>
          <w:lang w:val="en-CA"/>
        </w:rPr>
        <w:t xml:space="preserve"> and prohibited discrimination on grounds of gender, race, language or religion. The Constitution also enshrined the principles of the separation of powers, the primacy of the law</w:t>
      </w:r>
      <w:r w:rsidR="008948AC">
        <w:rPr>
          <w:lang w:val="en-CA"/>
        </w:rPr>
        <w:t>,</w:t>
      </w:r>
      <w:r w:rsidR="005F5537" w:rsidRPr="003324BA">
        <w:rPr>
          <w:lang w:val="en-CA"/>
        </w:rPr>
        <w:t xml:space="preserve"> and the independence of the judiciary. It guaranteed economic, social, cultural, civil and political rights </w:t>
      </w:r>
      <w:r w:rsidR="008948AC">
        <w:rPr>
          <w:lang w:val="en-CA"/>
        </w:rPr>
        <w:t>for</w:t>
      </w:r>
      <w:r w:rsidR="005F5537" w:rsidRPr="003324BA">
        <w:rPr>
          <w:lang w:val="en-CA"/>
        </w:rPr>
        <w:t xml:space="preserve"> all. Equality before the law, non-discrimination, freedom of the press, expression, association and religion and the right to education were constitutionally protected and could not be restricted. </w:t>
      </w:r>
      <w:smartTag w:uri="urn:schemas-microsoft-com:office:smarttags" w:element="place">
        <w:smartTag w:uri="urn:schemas-microsoft-com:office:smarttags" w:element="country-region">
          <w:r w:rsidR="005F5537" w:rsidRPr="003324BA">
            <w:rPr>
              <w:lang w:val="en-CA"/>
            </w:rPr>
            <w:t>Qatar</w:t>
          </w:r>
        </w:smartTag>
      </w:smartTag>
      <w:r w:rsidR="005F5537" w:rsidRPr="003324BA">
        <w:rPr>
          <w:lang w:val="en-CA"/>
        </w:rPr>
        <w:t xml:space="preserve"> was a party to a number of international human rights </w:t>
      </w:r>
      <w:r w:rsidR="005F5537" w:rsidRPr="003324BA">
        <w:rPr>
          <w:lang w:val="en-US"/>
        </w:rPr>
        <w:t>instruments</w:t>
      </w:r>
      <w:r w:rsidR="005F5537" w:rsidRPr="003324BA">
        <w:rPr>
          <w:lang w:val="en-CA"/>
        </w:rPr>
        <w:t xml:space="preserve"> and, pursuant to article 68 of the Constitution, treaties had statutory force once they had been ratified and published in the </w:t>
      </w:r>
      <w:r w:rsidR="00503E57" w:rsidRPr="00503E57">
        <w:rPr>
          <w:i/>
          <w:lang w:val="en-CA"/>
        </w:rPr>
        <w:t>O</w:t>
      </w:r>
      <w:r w:rsidR="005F5537" w:rsidRPr="00503E57">
        <w:rPr>
          <w:i/>
          <w:lang w:val="en-CA"/>
        </w:rPr>
        <w:t xml:space="preserve">fficial </w:t>
      </w:r>
      <w:r w:rsidR="00503E57" w:rsidRPr="00503E57">
        <w:rPr>
          <w:i/>
          <w:lang w:val="en-CA"/>
        </w:rPr>
        <w:t>G</w:t>
      </w:r>
      <w:r w:rsidR="005F5537" w:rsidRPr="00503E57">
        <w:rPr>
          <w:i/>
          <w:lang w:val="en-CA"/>
        </w:rPr>
        <w:t>azette</w:t>
      </w:r>
      <w:r w:rsidR="005F5537" w:rsidRPr="003324BA">
        <w:rPr>
          <w:lang w:val="en-CA"/>
        </w:rPr>
        <w:t xml:space="preserve">. </w:t>
      </w:r>
    </w:p>
    <w:p w:rsidR="005F5537" w:rsidRPr="003324BA" w:rsidRDefault="005F5537" w:rsidP="005F5537">
      <w:pPr>
        <w:pStyle w:val="SingleTxtG"/>
      </w:pPr>
      <w:r w:rsidRPr="003324BA">
        <w:rPr>
          <w:lang w:val="en-CA"/>
        </w:rPr>
        <w:t>4.</w:t>
      </w:r>
      <w:r w:rsidRPr="003324BA">
        <w:rPr>
          <w:lang w:val="en-CA"/>
        </w:rPr>
        <w:tab/>
      </w:r>
      <w:smartTag w:uri="urn:schemas-microsoft-com:office:smarttags" w:element="country-region">
        <w:smartTag w:uri="urn:schemas-microsoft-com:office:smarttags" w:element="place">
          <w:r w:rsidRPr="003324BA">
            <w:rPr>
              <w:lang w:val="en-CA"/>
            </w:rPr>
            <w:t>Qatar</w:t>
          </w:r>
        </w:smartTag>
      </w:smartTag>
      <w:r w:rsidRPr="003324BA">
        <w:rPr>
          <w:lang w:val="en-CA"/>
        </w:rPr>
        <w:t xml:space="preserve"> had set up many institutions to promote and protect human rights, including the </w:t>
      </w:r>
      <w:r w:rsidRPr="003324BA">
        <w:t>Human Rights Office at the Ministry of Foreign Affairs and the Human Rights Department at the Ministry of the Interior. Private institutions that served the public good</w:t>
      </w:r>
      <w:r w:rsidR="00503E57">
        <w:t>,</w:t>
      </w:r>
      <w:r w:rsidRPr="003324BA">
        <w:t xml:space="preserve"> such as the Qatar Foundation to Combat </w:t>
      </w:r>
      <w:r w:rsidRPr="003324BA">
        <w:rPr>
          <w:lang w:val="en-US"/>
        </w:rPr>
        <w:t>Human</w:t>
      </w:r>
      <w:r w:rsidRPr="003324BA">
        <w:t xml:space="preserve"> Trafficking and the Qatar Foundation for the Protection of Women and Children</w:t>
      </w:r>
      <w:r w:rsidR="009466CD">
        <w:t>,</w:t>
      </w:r>
      <w:r w:rsidR="00503E57" w:rsidRPr="00503E57">
        <w:t xml:space="preserve"> </w:t>
      </w:r>
      <w:r w:rsidR="00503E57">
        <w:t>had also been established</w:t>
      </w:r>
      <w:r w:rsidRPr="003324BA">
        <w:t xml:space="preserve">. The National Human Rights Committee, </w:t>
      </w:r>
      <w:r w:rsidR="00B91819">
        <w:t>formed</w:t>
      </w:r>
      <w:r w:rsidRPr="003324BA">
        <w:t xml:space="preserve"> in 2002, was the country’s independent national human rights institution </w:t>
      </w:r>
      <w:r w:rsidR="00B91819">
        <w:t>and conformed fully to</w:t>
      </w:r>
      <w:r w:rsidRPr="003324BA">
        <w:t xml:space="preserve"> the Paris Principles. The Doha International Centre for Interfaith Dialogue had been established in 2007 to promote and spread a culture that favoured dialogue and peaceful coexistence. The goal of the Arab Democracy Foundation, set up in </w:t>
      </w:r>
      <w:smartTag w:uri="urn:schemas-microsoft-com:office:smarttags" w:element="City">
        <w:smartTag w:uri="urn:schemas-microsoft-com:office:smarttags" w:element="place">
          <w:r w:rsidRPr="003324BA">
            <w:t>Doha</w:t>
          </w:r>
        </w:smartTag>
      </w:smartTag>
      <w:r w:rsidRPr="003324BA">
        <w:t xml:space="preserve"> in 2007, was to promote a democratic culture in the region. In 2007, the Amir had issued a decree endorsing the establishment of the Doha Centre for Media Freedom as a private institution to protect the public information system and provide assistance to journalists whose rights were violated in the performance of their duties, among other objectives. The mission of the Qatari Committee for the Alliance of Civilizations, established in 2010, was to promote the role of civilization in human development and foster solidarity and dialogue among peoples.</w:t>
      </w:r>
    </w:p>
    <w:p w:rsidR="005F5537" w:rsidRPr="003324BA" w:rsidRDefault="005F5537" w:rsidP="005F5537">
      <w:pPr>
        <w:pStyle w:val="SingleTxtG"/>
      </w:pPr>
      <w:r w:rsidRPr="003324BA">
        <w:t>5.</w:t>
      </w:r>
      <w:r w:rsidRPr="003324BA">
        <w:tab/>
        <w:t xml:space="preserve">Under article 25 of the Constitution, everyone </w:t>
      </w:r>
      <w:r w:rsidR="004258AD">
        <w:t>enjoyed the right to</w:t>
      </w:r>
      <w:r w:rsidRPr="003324BA">
        <w:t xml:space="preserve"> education</w:t>
      </w:r>
      <w:r w:rsidR="004258AD">
        <w:t>,</w:t>
      </w:r>
      <w:r w:rsidRPr="003324BA">
        <w:t xml:space="preserve"> and the State </w:t>
      </w:r>
      <w:r w:rsidR="004258AD">
        <w:t>guaranteed</w:t>
      </w:r>
      <w:r w:rsidRPr="003324BA">
        <w:t xml:space="preserve"> compulsory general education.  The promulgation of Act No. 25 of 2001 had made education compulsory and free for all children, from primary school to the end of the first cycle of secondary education, or </w:t>
      </w:r>
      <w:r w:rsidR="004258AD">
        <w:t xml:space="preserve">up to </w:t>
      </w:r>
      <w:r w:rsidRPr="003324BA">
        <w:t xml:space="preserve">the age of 18. As a member of the United Nations Educational, Scientific and Cultural Organization (UNESCO), </w:t>
      </w:r>
      <w:smartTag w:uri="urn:schemas-microsoft-com:office:smarttags" w:element="country-region">
        <w:smartTag w:uri="urn:schemas-microsoft-com:office:smarttags" w:element="place">
          <w:r w:rsidRPr="003324BA">
            <w:t>Qatar</w:t>
          </w:r>
        </w:smartTag>
      </w:smartTag>
      <w:r w:rsidRPr="003324BA">
        <w:t xml:space="preserve"> had designed the National Plan for Education for All in 2003. </w:t>
      </w:r>
      <w:r w:rsidR="004258AD">
        <w:t>The country</w:t>
      </w:r>
      <w:r w:rsidRPr="003324BA">
        <w:t xml:space="preserve"> provided universal education without discrimination on the basis of sex, race, religion or other factors. The education system had been </w:t>
      </w:r>
      <w:r w:rsidRPr="003324BA">
        <w:rPr>
          <w:lang w:val="en-US"/>
        </w:rPr>
        <w:t>restructured</w:t>
      </w:r>
      <w:r w:rsidRPr="003324BA">
        <w:t xml:space="preserve"> to </w:t>
      </w:r>
      <w:r w:rsidR="00AA01E4">
        <w:t>give more weight to</w:t>
      </w:r>
      <w:r w:rsidRPr="003324BA">
        <w:t xml:space="preserve"> citizens’ fundamental rights</w:t>
      </w:r>
      <w:r w:rsidR="00AA01E4">
        <w:t>. T</w:t>
      </w:r>
      <w:r w:rsidRPr="003324BA">
        <w:t xml:space="preserve">he Supreme Council for Education had been established in 2002 for the purpose of formulating national education policy. An initiative on the development of general education was under way to establish independent, Government-funded schools. </w:t>
      </w:r>
      <w:smartTag w:uri="urn:schemas-microsoft-com:office:smarttags" w:element="country-region">
        <w:smartTag w:uri="urn:schemas-microsoft-com:office:smarttags" w:element="place">
          <w:r w:rsidRPr="003324BA">
            <w:t>Qatar</w:t>
          </w:r>
        </w:smartTag>
      </w:smartTag>
      <w:r w:rsidRPr="003324BA">
        <w:t xml:space="preserve"> was </w:t>
      </w:r>
      <w:r w:rsidR="00AA01E4">
        <w:t>determined to</w:t>
      </w:r>
      <w:r w:rsidRPr="003324BA">
        <w:t xml:space="preserve"> integrat</w:t>
      </w:r>
      <w:r w:rsidR="00AA01E4">
        <w:t>e</w:t>
      </w:r>
      <w:r w:rsidRPr="003324BA">
        <w:t xml:space="preserve"> human rights in curricula, </w:t>
      </w:r>
      <w:r w:rsidR="00AA01E4">
        <w:t>especially to combat</w:t>
      </w:r>
      <w:r w:rsidRPr="003324BA">
        <w:t xml:space="preserve"> racial discrimination, by promoting values such as respect for other cultures and cultural heritage. Government expenditures on education had </w:t>
      </w:r>
      <w:r w:rsidR="00AA01E4">
        <w:t>risen</w:t>
      </w:r>
      <w:r w:rsidRPr="003324BA">
        <w:t xml:space="preserve"> from 19.6 per cent of the national budget in 2005 to 21 per cent in 2008. Access to health care without discrimination on grounds of race, religion, national origin, beliefs, language, age or disability, was guaranteed under the law.</w:t>
      </w:r>
    </w:p>
    <w:p w:rsidR="005F5537" w:rsidRPr="003324BA" w:rsidRDefault="005F5537" w:rsidP="005F5537">
      <w:pPr>
        <w:pStyle w:val="SingleTxtG"/>
      </w:pPr>
      <w:r w:rsidRPr="003324BA">
        <w:t>6.</w:t>
      </w:r>
      <w:r w:rsidRPr="003324BA">
        <w:tab/>
      </w:r>
      <w:r w:rsidR="00AA01E4">
        <w:t>In terms o</w:t>
      </w:r>
      <w:r w:rsidR="009466CD">
        <w:t>f</w:t>
      </w:r>
      <w:r w:rsidR="00AA01E4">
        <w:t xml:space="preserve"> legislation and institutions, </w:t>
      </w:r>
      <w:smartTag w:uri="urn:schemas-microsoft-com:office:smarttags" w:element="country-region">
        <w:smartTag w:uri="urn:schemas-microsoft-com:office:smarttags" w:element="place">
          <w:r w:rsidRPr="003324BA">
            <w:t>Qatar</w:t>
          </w:r>
        </w:smartTag>
      </w:smartTag>
      <w:r w:rsidRPr="003324BA">
        <w:t xml:space="preserve"> had accomplished </w:t>
      </w:r>
      <w:r w:rsidR="00AA01E4">
        <w:t xml:space="preserve">a great deal </w:t>
      </w:r>
      <w:r w:rsidRPr="003324BA">
        <w:t xml:space="preserve">to better protect the rights of migrant workers. Workers’ rights were protected </w:t>
      </w:r>
      <w:r w:rsidR="00AA01E4">
        <w:t>by</w:t>
      </w:r>
      <w:r w:rsidRPr="003324BA">
        <w:t xml:space="preserve"> the Constitution</w:t>
      </w:r>
      <w:r w:rsidR="00AA7B33">
        <w:t>,</w:t>
      </w:r>
      <w:r w:rsidRPr="003324BA">
        <w:t xml:space="preserve"> and the </w:t>
      </w:r>
      <w:r w:rsidR="00AA7B33" w:rsidRPr="003324BA">
        <w:t>2004</w:t>
      </w:r>
      <w:r w:rsidR="009466CD">
        <w:t xml:space="preserve"> </w:t>
      </w:r>
      <w:r w:rsidRPr="003324BA">
        <w:t xml:space="preserve">Labour Code </w:t>
      </w:r>
      <w:r w:rsidR="00AA7B33">
        <w:t>established</w:t>
      </w:r>
      <w:r w:rsidRPr="003324BA">
        <w:t xml:space="preserve"> an array of rights and benefits, such as protection against </w:t>
      </w:r>
      <w:r w:rsidR="00AA7B33">
        <w:t>occupational</w:t>
      </w:r>
      <w:r w:rsidRPr="003324BA">
        <w:t xml:space="preserve"> hazards, compensation for workplace accidents, </w:t>
      </w:r>
      <w:r w:rsidRPr="003324BA">
        <w:rPr>
          <w:lang w:val="en-US"/>
        </w:rPr>
        <w:t>the</w:t>
      </w:r>
      <w:r w:rsidRPr="003324BA">
        <w:t xml:space="preserve"> right to voluntarily terminate a work contract</w:t>
      </w:r>
      <w:r w:rsidR="00AA7B33">
        <w:t>,</w:t>
      </w:r>
      <w:r w:rsidRPr="003324BA">
        <w:t xml:space="preserve"> and the right to remuneration </w:t>
      </w:r>
      <w:r w:rsidR="006948F7">
        <w:t>of work</w:t>
      </w:r>
      <w:r w:rsidRPr="003324BA">
        <w:t>. The legal framework had been supplemented and strengthened through Qatar’s accession to several International Labour Organization (ILO) conventions, including ILO Discrimination in Respect of Employment and Occupation Convention, 1958 (No. 111) and ILO Forced or Compulsory Labour Convention, 1930 (No. 29). The Government had also concluded many bilateral agreements with labour-</w:t>
      </w:r>
      <w:r w:rsidR="009466CD">
        <w:t>export</w:t>
      </w:r>
      <w:r w:rsidR="004D60CA">
        <w:t>ing</w:t>
      </w:r>
      <w:r w:rsidRPr="003324BA">
        <w:t xml:space="preserve"> countries </w:t>
      </w:r>
      <w:r w:rsidR="004D60CA">
        <w:t>to regulate</w:t>
      </w:r>
      <w:r w:rsidRPr="003324BA">
        <w:t xml:space="preserve"> hiring practices and employment of migrant workers and </w:t>
      </w:r>
      <w:r w:rsidR="004D60CA">
        <w:t>establishing</w:t>
      </w:r>
      <w:r w:rsidRPr="003324BA">
        <w:t xml:space="preserve"> the rights and obligations of workers and employers</w:t>
      </w:r>
      <w:r w:rsidR="004D60CA">
        <w:t xml:space="preserve"> alike</w:t>
      </w:r>
      <w:r w:rsidRPr="003324BA">
        <w:t xml:space="preserve">. The Qatar Foundation to Combat Human Trafficking had </w:t>
      </w:r>
      <w:r w:rsidR="004D60CA">
        <w:t>held</w:t>
      </w:r>
      <w:r w:rsidRPr="003324BA">
        <w:t xml:space="preserve"> media</w:t>
      </w:r>
      <w:r w:rsidR="004D60CA">
        <w:t xml:space="preserve"> </w:t>
      </w:r>
      <w:r w:rsidRPr="003324BA">
        <w:t xml:space="preserve">awareness-raising campaigns </w:t>
      </w:r>
      <w:r w:rsidR="004D60CA">
        <w:t>targeting</w:t>
      </w:r>
      <w:r w:rsidRPr="003324BA">
        <w:t xml:space="preserve"> employers. </w:t>
      </w:r>
    </w:p>
    <w:p w:rsidR="005F5537" w:rsidRPr="003324BA" w:rsidRDefault="005F5537" w:rsidP="005F5537">
      <w:pPr>
        <w:pStyle w:val="SingleTxtG"/>
      </w:pPr>
      <w:r w:rsidRPr="003324BA">
        <w:t>7.</w:t>
      </w:r>
      <w:r w:rsidRPr="003324BA">
        <w:tab/>
      </w:r>
      <w:smartTag w:uri="urn:schemas-microsoft-com:office:smarttags" w:element="country-region">
        <w:smartTag w:uri="urn:schemas-microsoft-com:office:smarttags" w:element="place">
          <w:r w:rsidRPr="003324BA">
            <w:t>Qatar</w:t>
          </w:r>
        </w:smartTag>
      </w:smartTag>
      <w:r w:rsidRPr="003324BA">
        <w:t xml:space="preserve">’s ratification of the UNESCO Convention on the Protection and Promotion of the Diversity of Cultural Expressions </w:t>
      </w:r>
      <w:r w:rsidR="001B3DE0">
        <w:t>was proof of</w:t>
      </w:r>
      <w:r w:rsidRPr="003324BA">
        <w:t xml:space="preserve"> its determination to propagate values of tolerance, freedom of expression, equality and non-discrimination. </w:t>
      </w:r>
      <w:r w:rsidR="001B3DE0">
        <w:t>Since the rapid</w:t>
      </w:r>
      <w:r w:rsidRPr="003324BA">
        <w:t xml:space="preserve"> growth of the Qatari population in recent years had impeded the </w:t>
      </w:r>
      <w:r w:rsidRPr="003324BA">
        <w:rPr>
          <w:lang w:val="en-US"/>
        </w:rPr>
        <w:t>implementation</w:t>
      </w:r>
      <w:r w:rsidRPr="003324BA">
        <w:t xml:space="preserve"> of certain provisions of the Convention, </w:t>
      </w:r>
      <w:smartTag w:uri="urn:schemas-microsoft-com:office:smarttags" w:element="country-region">
        <w:r w:rsidRPr="003324BA">
          <w:t>Qatar</w:t>
        </w:r>
      </w:smartTag>
      <w:r w:rsidRPr="003324BA">
        <w:t xml:space="preserve"> </w:t>
      </w:r>
      <w:r w:rsidR="001B3DE0">
        <w:t>might seek</w:t>
      </w:r>
      <w:r w:rsidRPr="003324BA">
        <w:t xml:space="preserve"> assistance </w:t>
      </w:r>
      <w:r w:rsidR="001B3DE0">
        <w:t>from</w:t>
      </w:r>
      <w:r w:rsidRPr="003324BA">
        <w:t xml:space="preserve"> the United Nations Human Rights Training and Documentation Centre for South-West Asia and the Arab Region</w:t>
      </w:r>
      <w:r w:rsidRPr="003324BA">
        <w:rPr>
          <w:lang w:val="en-CA"/>
        </w:rPr>
        <w:t xml:space="preserve">, established in </w:t>
      </w:r>
      <w:smartTag w:uri="urn:schemas-microsoft-com:office:smarttags" w:element="City">
        <w:smartTag w:uri="urn:schemas-microsoft-com:office:smarttags" w:element="place">
          <w:r w:rsidRPr="003324BA">
            <w:rPr>
              <w:lang w:val="en-CA"/>
            </w:rPr>
            <w:t>Doha</w:t>
          </w:r>
        </w:smartTag>
      </w:smartTag>
      <w:r w:rsidRPr="003324BA">
        <w:rPr>
          <w:lang w:val="en-CA"/>
        </w:rPr>
        <w:t xml:space="preserve"> in May 2009, to </w:t>
      </w:r>
      <w:r w:rsidR="001B3DE0">
        <w:rPr>
          <w:lang w:val="en-CA"/>
        </w:rPr>
        <w:t>address</w:t>
      </w:r>
      <w:r w:rsidRPr="003324BA">
        <w:rPr>
          <w:lang w:val="en-CA"/>
        </w:rPr>
        <w:t xml:space="preserve"> a number of problems.</w:t>
      </w:r>
    </w:p>
    <w:p w:rsidR="005F5537" w:rsidRPr="003324BA" w:rsidRDefault="005F5537" w:rsidP="005F5537">
      <w:pPr>
        <w:pStyle w:val="SingleTxtG"/>
      </w:pPr>
      <w:r w:rsidRPr="003324BA">
        <w:rPr>
          <w:lang w:val="en-CA"/>
        </w:rPr>
        <w:t>8.</w:t>
      </w:r>
      <w:r w:rsidRPr="003324BA">
        <w:rPr>
          <w:lang w:val="en-CA"/>
        </w:rPr>
        <w:tab/>
      </w:r>
      <w:r w:rsidRPr="003324BA">
        <w:rPr>
          <w:b/>
          <w:lang w:val="en-CA"/>
        </w:rPr>
        <w:t>Mr. Calí Tzay</w:t>
      </w:r>
      <w:r w:rsidRPr="003324BA">
        <w:rPr>
          <w:lang w:val="en-CA"/>
        </w:rPr>
        <w:t xml:space="preserve"> (Country Rapporteur), after describing the demographic, geographic and economic situation in Qatar and </w:t>
      </w:r>
      <w:r w:rsidRPr="003324BA">
        <w:rPr>
          <w:lang w:val="en-US"/>
        </w:rPr>
        <w:t>recalling</w:t>
      </w:r>
      <w:r w:rsidRPr="003324BA">
        <w:rPr>
          <w:lang w:val="en-CA"/>
        </w:rPr>
        <w:t xml:space="preserve"> the </w:t>
      </w:r>
      <w:r w:rsidR="001B3DE0">
        <w:rPr>
          <w:lang w:val="en-CA"/>
        </w:rPr>
        <w:t>general outline</w:t>
      </w:r>
      <w:r w:rsidRPr="003324BA">
        <w:rPr>
          <w:lang w:val="en-CA"/>
        </w:rPr>
        <w:t xml:space="preserve"> of its history, said that the State party had acceded to the main international human rights instruments and had adopted particularly liberal laws, although sharia law remained in use for family and inheritance matters and certain offences. The 2004 Constitution had fall</w:t>
      </w:r>
      <w:r w:rsidR="00485182">
        <w:rPr>
          <w:lang w:val="en-CA"/>
        </w:rPr>
        <w:t>en short of instituting a multi</w:t>
      </w:r>
      <w:r w:rsidRPr="003324BA">
        <w:rPr>
          <w:lang w:val="en-CA"/>
        </w:rPr>
        <w:t>party system, but had enshrined the freedom</w:t>
      </w:r>
      <w:r w:rsidR="001B3DE0">
        <w:rPr>
          <w:lang w:val="en-CA"/>
        </w:rPr>
        <w:t>s</w:t>
      </w:r>
      <w:r w:rsidRPr="003324BA">
        <w:rPr>
          <w:lang w:val="en-CA"/>
        </w:rPr>
        <w:t xml:space="preserve"> of expression, association and religion and granted women many rights, placing them on </w:t>
      </w:r>
      <w:r w:rsidR="001B3DE0">
        <w:rPr>
          <w:lang w:val="en-CA"/>
        </w:rPr>
        <w:t>a near</w:t>
      </w:r>
      <w:r w:rsidRPr="003324BA">
        <w:rPr>
          <w:lang w:val="en-CA"/>
        </w:rPr>
        <w:t xml:space="preserve"> equal footing with men, who made up more than </w:t>
      </w:r>
      <w:r w:rsidR="001B3DE0">
        <w:rPr>
          <w:lang w:val="en-CA"/>
        </w:rPr>
        <w:t xml:space="preserve">75 per cent of the population. </w:t>
      </w:r>
      <w:r w:rsidRPr="003324BA">
        <w:rPr>
          <w:lang w:val="en-CA"/>
        </w:rPr>
        <w:t xml:space="preserve">Taking note of the establishment of the </w:t>
      </w:r>
      <w:r w:rsidRPr="003324BA">
        <w:t xml:space="preserve">Qatar Foundation to Combat Human Trafficking and the Qatar Foundation for the Protection of Women and Children, he </w:t>
      </w:r>
      <w:r w:rsidR="001B3DE0">
        <w:t>would like to know</w:t>
      </w:r>
      <w:r w:rsidRPr="003324BA">
        <w:t xml:space="preserve"> the nature and results of the policies and action plans rolled out by the State party to combat trafficking and whether the laws focused more on preventing or punishing trafficking. He also wished to know if certain population groups, such as seasonal migrant workers</w:t>
      </w:r>
      <w:r w:rsidR="001B3DE0">
        <w:t xml:space="preserve"> </w:t>
      </w:r>
      <w:r w:rsidRPr="003324BA">
        <w:t>—</w:t>
      </w:r>
      <w:r w:rsidR="001B3DE0">
        <w:t xml:space="preserve"> who</w:t>
      </w:r>
      <w:r w:rsidRPr="003324BA">
        <w:t xml:space="preserve"> made up two thirds of the population</w:t>
      </w:r>
      <w:r w:rsidR="001B3DE0">
        <w:t xml:space="preserve"> </w:t>
      </w:r>
      <w:r w:rsidRPr="003324BA">
        <w:t>—</w:t>
      </w:r>
      <w:r w:rsidR="001B3DE0">
        <w:t xml:space="preserve"> </w:t>
      </w:r>
      <w:r w:rsidRPr="003324BA">
        <w:t xml:space="preserve">or ethnic groups, were more vulnerable to trafficking. </w:t>
      </w:r>
    </w:p>
    <w:p w:rsidR="005F5537" w:rsidRPr="003324BA" w:rsidRDefault="005F5537" w:rsidP="005F5537">
      <w:pPr>
        <w:pStyle w:val="SingleTxtG"/>
      </w:pPr>
      <w:r w:rsidRPr="003324BA">
        <w:rPr>
          <w:lang w:val="en-CA"/>
        </w:rPr>
        <w:t>9.</w:t>
      </w:r>
      <w:r w:rsidRPr="003324BA">
        <w:rPr>
          <w:lang w:val="en-CA"/>
        </w:rPr>
        <w:tab/>
        <w:t>It was regrettable that children born to a Qatari mother and a foreign father</w:t>
      </w:r>
      <w:r w:rsidR="001B3DE0">
        <w:rPr>
          <w:lang w:val="en-CA"/>
        </w:rPr>
        <w:t xml:space="preserve"> not only</w:t>
      </w:r>
      <w:r w:rsidRPr="003324BA">
        <w:rPr>
          <w:lang w:val="en-CA"/>
        </w:rPr>
        <w:t xml:space="preserve"> </w:t>
      </w:r>
      <w:r w:rsidR="009466CD">
        <w:rPr>
          <w:lang w:val="en-CA"/>
        </w:rPr>
        <w:t xml:space="preserve">were </w:t>
      </w:r>
      <w:r w:rsidRPr="003324BA">
        <w:rPr>
          <w:lang w:val="en-CA"/>
        </w:rPr>
        <w:t xml:space="preserve">not </w:t>
      </w:r>
      <w:r w:rsidR="001B3DE0">
        <w:rPr>
          <w:lang w:val="en-CA"/>
        </w:rPr>
        <w:t>granted</w:t>
      </w:r>
      <w:r w:rsidRPr="003324BA">
        <w:rPr>
          <w:lang w:val="en-CA"/>
        </w:rPr>
        <w:t xml:space="preserve"> Qatari citizenship at birth</w:t>
      </w:r>
      <w:r w:rsidR="001B3DE0">
        <w:rPr>
          <w:lang w:val="en-CA"/>
        </w:rPr>
        <w:t xml:space="preserve"> </w:t>
      </w:r>
      <w:r w:rsidRPr="003324BA">
        <w:rPr>
          <w:lang w:val="en-CA"/>
        </w:rPr>
        <w:t>—</w:t>
      </w:r>
      <w:r w:rsidR="001B3DE0">
        <w:rPr>
          <w:lang w:val="en-CA"/>
        </w:rPr>
        <w:t xml:space="preserve"> in violation of</w:t>
      </w:r>
      <w:r w:rsidRPr="003324BA">
        <w:rPr>
          <w:lang w:val="en-CA"/>
        </w:rPr>
        <w:t xml:space="preserve"> article 5 (d) (iii) of the Convention, on the right to citizenship, and the principle of equality that underpinned the Constitution</w:t>
      </w:r>
      <w:r w:rsidR="001B3DE0">
        <w:rPr>
          <w:lang w:val="en-CA"/>
        </w:rPr>
        <w:t xml:space="preserve"> </w:t>
      </w:r>
      <w:r w:rsidRPr="003324BA">
        <w:rPr>
          <w:lang w:val="en-CA"/>
        </w:rPr>
        <w:t>—</w:t>
      </w:r>
      <w:r w:rsidR="001B3DE0">
        <w:rPr>
          <w:lang w:val="en-CA"/>
        </w:rPr>
        <w:t xml:space="preserve"> </w:t>
      </w:r>
      <w:r w:rsidRPr="003324BA">
        <w:rPr>
          <w:lang w:val="en-CA"/>
        </w:rPr>
        <w:t>but that they also had to meet certain criteria for citizen</w:t>
      </w:r>
      <w:r w:rsidR="00272B36">
        <w:rPr>
          <w:lang w:val="en-CA"/>
        </w:rPr>
        <w:t>ship, such as fluency in Arabic</w:t>
      </w:r>
      <w:r w:rsidRPr="003324BA">
        <w:rPr>
          <w:lang w:val="en-CA"/>
        </w:rPr>
        <w:t xml:space="preserve"> by age 25, the minimum age to apply for naturalization. He </w:t>
      </w:r>
      <w:r w:rsidR="00272B36">
        <w:rPr>
          <w:lang w:val="en-CA"/>
        </w:rPr>
        <w:t>would like</w:t>
      </w:r>
      <w:r w:rsidRPr="003324BA">
        <w:rPr>
          <w:lang w:val="en-CA"/>
        </w:rPr>
        <w:t xml:space="preserve"> additional information on the rights </w:t>
      </w:r>
      <w:r w:rsidR="00272B36">
        <w:rPr>
          <w:lang w:val="en-CA"/>
        </w:rPr>
        <w:t>of persons who had</w:t>
      </w:r>
      <w:r w:rsidRPr="003324BA">
        <w:rPr>
          <w:lang w:val="en-CA"/>
        </w:rPr>
        <w:t xml:space="preserve"> obtained citizenship through marriage or naturalization, including voting rights and the right to work in the civil service, which appeared to be contingent upon </w:t>
      </w:r>
      <w:r w:rsidR="00485182">
        <w:rPr>
          <w:lang w:val="en-CA"/>
        </w:rPr>
        <w:t>the</w:t>
      </w:r>
      <w:r w:rsidR="00272B36">
        <w:rPr>
          <w:lang w:val="en-CA"/>
        </w:rPr>
        <w:t xml:space="preserve"> length of their residency</w:t>
      </w:r>
      <w:r w:rsidRPr="003324BA">
        <w:rPr>
          <w:lang w:val="en-CA"/>
        </w:rPr>
        <w:t xml:space="preserve"> in the country. He further lamented the </w:t>
      </w:r>
      <w:r w:rsidRPr="003324BA">
        <w:rPr>
          <w:lang w:val="en-US"/>
        </w:rPr>
        <w:t>State</w:t>
      </w:r>
      <w:r w:rsidR="00272B36">
        <w:rPr>
          <w:lang w:val="en-CA"/>
        </w:rPr>
        <w:t xml:space="preserve"> party’s</w:t>
      </w:r>
      <w:r w:rsidR="00272B36" w:rsidRPr="003324BA">
        <w:rPr>
          <w:lang w:val="en-CA"/>
        </w:rPr>
        <w:t xml:space="preserve"> failure </w:t>
      </w:r>
      <w:r w:rsidR="00272B36">
        <w:rPr>
          <w:lang w:val="en-CA"/>
        </w:rPr>
        <w:t>to establish</w:t>
      </w:r>
      <w:r w:rsidRPr="003324BA">
        <w:rPr>
          <w:lang w:val="en-CA"/>
        </w:rPr>
        <w:t xml:space="preserve"> a definition of discrimination in keeping with that of the Convention and to make </w:t>
      </w:r>
      <w:r w:rsidR="00272B36">
        <w:rPr>
          <w:lang w:val="en-CA"/>
        </w:rPr>
        <w:t>it</w:t>
      </w:r>
      <w:r w:rsidRPr="003324BA">
        <w:rPr>
          <w:lang w:val="en-CA"/>
        </w:rPr>
        <w:t xml:space="preserve"> a criminal offence, and urged the State party to consider rectifying the situation and punishing racial discrimination in employment. He asked whether migrant workers always needed a third party to sponsor them, a requiremen</w:t>
      </w:r>
      <w:r w:rsidR="00272B36">
        <w:rPr>
          <w:lang w:val="en-CA"/>
        </w:rPr>
        <w:t>t which paved the way for abuse;</w:t>
      </w:r>
      <w:r w:rsidRPr="003324BA">
        <w:rPr>
          <w:lang w:val="en-CA"/>
        </w:rPr>
        <w:t xml:space="preserve"> whether they could terminate their contracts early</w:t>
      </w:r>
      <w:r w:rsidR="00272B36">
        <w:rPr>
          <w:lang w:val="en-CA"/>
        </w:rPr>
        <w:t>;</w:t>
      </w:r>
      <w:r w:rsidRPr="003324BA">
        <w:rPr>
          <w:lang w:val="en-CA"/>
        </w:rPr>
        <w:t xml:space="preserve"> and, in that event, whether they </w:t>
      </w:r>
      <w:r w:rsidR="00272B36">
        <w:rPr>
          <w:lang w:val="en-CA"/>
        </w:rPr>
        <w:t>had</w:t>
      </w:r>
      <w:r w:rsidRPr="003324BA">
        <w:rPr>
          <w:lang w:val="en-CA"/>
        </w:rPr>
        <w:t xml:space="preserve"> to leave the country.</w:t>
      </w:r>
    </w:p>
    <w:p w:rsidR="005F5537" w:rsidRPr="003324BA" w:rsidRDefault="005F5537" w:rsidP="005F5537">
      <w:pPr>
        <w:pStyle w:val="SingleTxtG"/>
      </w:pPr>
      <w:r w:rsidRPr="003324BA">
        <w:t>10.</w:t>
      </w:r>
      <w:r w:rsidRPr="003324BA">
        <w:tab/>
        <w:t xml:space="preserve">Noting that no complaints for racial discrimination had been filed in the State party, he recalled that according to Committee doctrine, </w:t>
      </w:r>
      <w:r w:rsidR="00287864">
        <w:t>no</w:t>
      </w:r>
      <w:r w:rsidRPr="003324BA">
        <w:t xml:space="preserve"> complaints did not mean that </w:t>
      </w:r>
      <w:r w:rsidR="00287864">
        <w:t xml:space="preserve">there was no </w:t>
      </w:r>
      <w:r w:rsidRPr="003324BA">
        <w:t xml:space="preserve">discrimination in a country, </w:t>
      </w:r>
      <w:r w:rsidR="00287864">
        <w:t>but</w:t>
      </w:r>
      <w:r w:rsidRPr="003324BA">
        <w:t xml:space="preserve"> that sometimes interested parties were not </w:t>
      </w:r>
      <w:r w:rsidR="00287864">
        <w:t>familiar with</w:t>
      </w:r>
      <w:r w:rsidRPr="003324BA">
        <w:t xml:space="preserve"> the law and</w:t>
      </w:r>
      <w:r w:rsidR="00287864">
        <w:t xml:space="preserve"> with</w:t>
      </w:r>
      <w:r w:rsidRPr="003324BA">
        <w:t xml:space="preserve"> their rights or did not trust the judicial system. </w:t>
      </w:r>
      <w:r w:rsidR="00287864">
        <w:t>Given the numerous</w:t>
      </w:r>
      <w:r w:rsidRPr="003324BA">
        <w:t xml:space="preserve"> Libyan and Somali refugees in </w:t>
      </w:r>
      <w:smartTag w:uri="urn:schemas-microsoft-com:office:smarttags" w:element="country-region">
        <w:smartTag w:uri="urn:schemas-microsoft-com:office:smarttags" w:element="place">
          <w:r w:rsidRPr="003324BA">
            <w:t>Qatar</w:t>
          </w:r>
        </w:smartTag>
      </w:smartTag>
      <w:r w:rsidRPr="003324BA">
        <w:t xml:space="preserve">, the State party should consider acceding to the 1951 Convention relating to the Status of Refugees and the </w:t>
      </w:r>
      <w:r w:rsidR="00287864" w:rsidRPr="003324BA">
        <w:t>1967</w:t>
      </w:r>
      <w:r w:rsidR="00287864">
        <w:t xml:space="preserve"> Protocol</w:t>
      </w:r>
      <w:r w:rsidRPr="003324BA">
        <w:t xml:space="preserve"> </w:t>
      </w:r>
      <w:r w:rsidRPr="003324BA">
        <w:rPr>
          <w:lang w:val="en-US"/>
        </w:rPr>
        <w:t>thereto</w:t>
      </w:r>
      <w:r w:rsidRPr="003324BA">
        <w:t xml:space="preserve"> and adopting a national law on asylum to </w:t>
      </w:r>
      <w:r w:rsidR="00287864">
        <w:t>give</w:t>
      </w:r>
      <w:r w:rsidRPr="003324BA">
        <w:t xml:space="preserve"> </w:t>
      </w:r>
      <w:r w:rsidR="00287864">
        <w:t xml:space="preserve">asylum </w:t>
      </w:r>
      <w:r w:rsidRPr="003324BA">
        <w:t>seekers and refugees</w:t>
      </w:r>
      <w:r w:rsidR="00287864" w:rsidRPr="00287864">
        <w:t xml:space="preserve"> </w:t>
      </w:r>
      <w:r w:rsidR="00287864" w:rsidRPr="003324BA">
        <w:t>the requisite protection</w:t>
      </w:r>
      <w:r w:rsidRPr="003324BA">
        <w:t xml:space="preserve">, in keeping with international norms. It would be useful to know the number of stateless persons in the country and </w:t>
      </w:r>
      <w:r w:rsidR="00287864">
        <w:t>why they were stateless</w:t>
      </w:r>
      <w:r w:rsidRPr="003324BA">
        <w:t>.</w:t>
      </w:r>
    </w:p>
    <w:p w:rsidR="005F5537" w:rsidRPr="003324BA" w:rsidRDefault="00287864" w:rsidP="005F5537">
      <w:pPr>
        <w:pStyle w:val="SingleTxtG"/>
      </w:pPr>
      <w:r>
        <w:t>11.</w:t>
      </w:r>
      <w:r>
        <w:tab/>
        <w:t xml:space="preserve">Since </w:t>
      </w:r>
      <w:r w:rsidR="00A56B31">
        <w:t>article 68 of the Constitution stipulated that</w:t>
      </w:r>
      <w:r w:rsidR="005F5537" w:rsidRPr="003324BA">
        <w:t xml:space="preserve"> international instruments had statutory force once ratified and published in the </w:t>
      </w:r>
      <w:r w:rsidRPr="00287864">
        <w:rPr>
          <w:i/>
        </w:rPr>
        <w:t>O</w:t>
      </w:r>
      <w:r w:rsidR="005F5537" w:rsidRPr="00287864">
        <w:rPr>
          <w:i/>
        </w:rPr>
        <w:t xml:space="preserve">fficial </w:t>
      </w:r>
      <w:r w:rsidRPr="00287864">
        <w:rPr>
          <w:i/>
        </w:rPr>
        <w:t>G</w:t>
      </w:r>
      <w:r w:rsidR="005F5537" w:rsidRPr="00287864">
        <w:rPr>
          <w:i/>
        </w:rPr>
        <w:t>azette</w:t>
      </w:r>
      <w:r w:rsidR="005F5537" w:rsidRPr="003324BA">
        <w:t xml:space="preserve">, </w:t>
      </w:r>
      <w:r w:rsidR="00A56B31">
        <w:t>it would be interesting to learn</w:t>
      </w:r>
      <w:r w:rsidR="005F5537" w:rsidRPr="003324BA">
        <w:t xml:space="preserve"> whether the Convention could be directly invoked before the courts, </w:t>
      </w:r>
      <w:r w:rsidR="00A56B31">
        <w:t>whether</w:t>
      </w:r>
      <w:r w:rsidR="005F5537" w:rsidRPr="003324BA">
        <w:t xml:space="preserve"> the judiciary and legal personnel were </w:t>
      </w:r>
      <w:r w:rsidR="00A56B31">
        <w:t>familiar with its principles,</w:t>
      </w:r>
      <w:r w:rsidR="005F5537" w:rsidRPr="003324BA">
        <w:t xml:space="preserve"> and how human rights were </w:t>
      </w:r>
      <w:r w:rsidR="005F5537" w:rsidRPr="003324BA">
        <w:rPr>
          <w:lang w:val="en-US"/>
        </w:rPr>
        <w:t>taught</w:t>
      </w:r>
      <w:r w:rsidR="005F5537" w:rsidRPr="003324BA">
        <w:t xml:space="preserve"> in schools. He </w:t>
      </w:r>
      <w:r w:rsidR="00A56B31">
        <w:t>would like</w:t>
      </w:r>
      <w:r w:rsidR="005F5537" w:rsidRPr="003324BA">
        <w:t xml:space="preserve"> additional information on</w:t>
      </w:r>
      <w:r w:rsidR="00A56B31">
        <w:t xml:space="preserve"> the</w:t>
      </w:r>
      <w:r w:rsidR="005F5537" w:rsidRPr="003324BA">
        <w:t xml:space="preserve"> provisions prohibiting racist propaganda</w:t>
      </w:r>
      <w:r w:rsidR="00A56B31">
        <w:t>,</w:t>
      </w:r>
      <w:r w:rsidR="005F5537" w:rsidRPr="003324BA">
        <w:t xml:space="preserve"> and the decision issued by the Minister of Inf</w:t>
      </w:r>
      <w:r w:rsidR="00A56B31">
        <w:t>ormation and Culture in 1992 on media censorship criteria</w:t>
      </w:r>
      <w:r w:rsidR="005F5537" w:rsidRPr="003324BA">
        <w:t>.</w:t>
      </w:r>
    </w:p>
    <w:p w:rsidR="005F5537" w:rsidRPr="003324BA" w:rsidRDefault="005F5537" w:rsidP="005F5537">
      <w:pPr>
        <w:pStyle w:val="SingleTxtG"/>
      </w:pPr>
      <w:r w:rsidRPr="003324BA">
        <w:t>12.</w:t>
      </w:r>
      <w:r w:rsidRPr="003324BA">
        <w:tab/>
      </w:r>
      <w:r w:rsidR="00DC2603">
        <w:t>He would like clarification</w:t>
      </w:r>
      <w:r w:rsidR="00485182">
        <w:t xml:space="preserve"> on reports</w:t>
      </w:r>
      <w:r w:rsidR="00DC2603">
        <w:t xml:space="preserve"> that foreigners enjoyed effective land or home ownership rights in only 3 districts </w:t>
      </w:r>
      <w:r w:rsidR="009716E2">
        <w:t>as opposed to</w:t>
      </w:r>
      <w:r w:rsidR="00DC2603">
        <w:t xml:space="preserve"> </w:t>
      </w:r>
      <w:r w:rsidR="0015099B">
        <w:t xml:space="preserve">the </w:t>
      </w:r>
      <w:r w:rsidR="00DC2603">
        <w:t>18</w:t>
      </w:r>
      <w:r w:rsidR="009716E2">
        <w:t>,</w:t>
      </w:r>
      <w:r w:rsidR="00DC2603">
        <w:t xml:space="preserve"> as mentioned in paragraph 123 of the report, and </w:t>
      </w:r>
      <w:r w:rsidRPr="003324BA">
        <w:t>confirmation that migrant workers were prohibited from joining trade unions</w:t>
      </w:r>
      <w:r w:rsidR="00DC2603">
        <w:t xml:space="preserve">. More details on </w:t>
      </w:r>
      <w:r w:rsidRPr="003324BA">
        <w:t>the situation of Qatari women, in particular with regard to the right to transmit their citizenship to their children</w:t>
      </w:r>
      <w:r w:rsidR="00485182">
        <w:t>,</w:t>
      </w:r>
      <w:r w:rsidR="00DC2603">
        <w:t xml:space="preserve"> would be welcome</w:t>
      </w:r>
      <w:r w:rsidRPr="003324BA">
        <w:t>.</w:t>
      </w:r>
    </w:p>
    <w:p w:rsidR="005F5537" w:rsidRPr="003324BA" w:rsidRDefault="005F5537" w:rsidP="005F5537">
      <w:pPr>
        <w:pStyle w:val="SingleTxtG"/>
      </w:pPr>
      <w:r w:rsidRPr="003324BA">
        <w:t>13.</w:t>
      </w:r>
      <w:r w:rsidRPr="003324BA">
        <w:tab/>
        <w:t xml:space="preserve">He asked how the Human Rights Office at the Ministry of Foreign Affairs differed from the Human Rights Department at the Ministry of the Interior and how the two bodies implemented the Convention. </w:t>
      </w:r>
      <w:r w:rsidR="00C35860">
        <w:t>Also,</w:t>
      </w:r>
      <w:r w:rsidRPr="003324BA">
        <w:t xml:space="preserve"> how many of the complaints mentioned in paragraph 106 of the report concerne</w:t>
      </w:r>
      <w:r w:rsidR="00C35860">
        <w:t>d acts of racial discrimination?</w:t>
      </w:r>
      <w:r w:rsidRPr="003324BA">
        <w:t xml:space="preserve"> </w:t>
      </w:r>
      <w:r w:rsidR="00C35860">
        <w:t>Given</w:t>
      </w:r>
      <w:r w:rsidRPr="003324BA">
        <w:t xml:space="preserve"> </w:t>
      </w:r>
      <w:r w:rsidR="009466CD">
        <w:t xml:space="preserve">that </w:t>
      </w:r>
      <w:r w:rsidRPr="003324BA">
        <w:t xml:space="preserve">article 52 of the Constitution stipulated that </w:t>
      </w:r>
      <w:r w:rsidR="00C35860">
        <w:t xml:space="preserve">all </w:t>
      </w:r>
      <w:r w:rsidRPr="003324BA">
        <w:rPr>
          <w:lang w:val="en-US"/>
        </w:rPr>
        <w:t xml:space="preserve">persons legally residing in the State were entitled to protection of their property and person, he </w:t>
      </w:r>
      <w:r w:rsidR="00C35860">
        <w:rPr>
          <w:lang w:val="en-US"/>
        </w:rPr>
        <w:t>would like information on</w:t>
      </w:r>
      <w:r w:rsidRPr="003324BA">
        <w:rPr>
          <w:lang w:val="en-US"/>
        </w:rPr>
        <w:t xml:space="preserve"> foreign nationals in an irregular situation. In that connection, he </w:t>
      </w:r>
      <w:r w:rsidR="00C35860">
        <w:rPr>
          <w:lang w:val="en-US"/>
        </w:rPr>
        <w:t>referred</w:t>
      </w:r>
      <w:r w:rsidRPr="003324BA">
        <w:rPr>
          <w:lang w:val="en-US"/>
        </w:rPr>
        <w:t xml:space="preserve"> the delegation to the Committee’s </w:t>
      </w:r>
      <w:r w:rsidR="00C35860">
        <w:rPr>
          <w:lang w:val="en-US"/>
        </w:rPr>
        <w:t>g</w:t>
      </w:r>
      <w:r w:rsidRPr="003324BA">
        <w:rPr>
          <w:lang w:val="en-US"/>
        </w:rPr>
        <w:t xml:space="preserve">eneral </w:t>
      </w:r>
      <w:r w:rsidR="00C35860">
        <w:rPr>
          <w:lang w:val="en-US"/>
        </w:rPr>
        <w:t>r</w:t>
      </w:r>
      <w:r w:rsidRPr="003324BA">
        <w:rPr>
          <w:lang w:val="en-US"/>
        </w:rPr>
        <w:t xml:space="preserve">ecommendation No. 30 on </w:t>
      </w:r>
      <w:r w:rsidR="009244DF">
        <w:rPr>
          <w:lang w:val="en-US"/>
        </w:rPr>
        <w:t>d</w:t>
      </w:r>
      <w:r w:rsidR="009466CD">
        <w:rPr>
          <w:lang w:val="en-US"/>
        </w:rPr>
        <w:t>iscrimination against non-</w:t>
      </w:r>
      <w:r w:rsidRPr="003324BA">
        <w:rPr>
          <w:lang w:val="en-US"/>
        </w:rPr>
        <w:t>citizens</w:t>
      </w:r>
      <w:r w:rsidR="009244DF">
        <w:rPr>
          <w:lang w:val="en-US"/>
        </w:rPr>
        <w:t>,</w:t>
      </w:r>
      <w:r w:rsidR="009244DF">
        <w:rPr>
          <w:lang w:val="en-CA"/>
        </w:rPr>
        <w:t xml:space="preserve"> </w:t>
      </w:r>
      <w:r w:rsidRPr="003324BA">
        <w:rPr>
          <w:lang w:val="en-CA"/>
        </w:rPr>
        <w:t xml:space="preserve">which </w:t>
      </w:r>
      <w:r w:rsidR="009244DF">
        <w:rPr>
          <w:lang w:val="en-CA"/>
        </w:rPr>
        <w:t xml:space="preserve">obliged </w:t>
      </w:r>
      <w:r w:rsidRPr="003324BA">
        <w:rPr>
          <w:lang w:val="en-CA"/>
        </w:rPr>
        <w:t xml:space="preserve">States parties to guarantee equal enjoyment of economic, social and cultural rights </w:t>
      </w:r>
      <w:r w:rsidR="009244DF">
        <w:rPr>
          <w:lang w:val="en-CA"/>
        </w:rPr>
        <w:t>for</w:t>
      </w:r>
      <w:r w:rsidRPr="003324BA">
        <w:rPr>
          <w:lang w:val="en-CA"/>
        </w:rPr>
        <w:t xml:space="preserve"> Qatari and foreign nationals. Lastly, he requested further details on legal aid </w:t>
      </w:r>
      <w:r w:rsidR="009244DF">
        <w:rPr>
          <w:lang w:val="en-CA"/>
        </w:rPr>
        <w:t>for</w:t>
      </w:r>
      <w:r w:rsidRPr="003324BA">
        <w:rPr>
          <w:lang w:val="en-CA"/>
        </w:rPr>
        <w:t xml:space="preserve"> foreign nationals and migrant workers</w:t>
      </w:r>
      <w:r w:rsidR="009466CD">
        <w:rPr>
          <w:lang w:val="en-CA"/>
        </w:rPr>
        <w:t>,</w:t>
      </w:r>
      <w:r w:rsidRPr="003324BA">
        <w:rPr>
          <w:lang w:val="en-CA"/>
        </w:rPr>
        <w:t xml:space="preserve"> </w:t>
      </w:r>
      <w:r w:rsidR="009244DF">
        <w:rPr>
          <w:lang w:val="en-CA"/>
        </w:rPr>
        <w:t>on measures</w:t>
      </w:r>
      <w:r w:rsidRPr="003324BA">
        <w:rPr>
          <w:lang w:val="en-CA"/>
        </w:rPr>
        <w:t xml:space="preserve"> to inform </w:t>
      </w:r>
      <w:r w:rsidR="009244DF">
        <w:rPr>
          <w:lang w:val="en-CA"/>
        </w:rPr>
        <w:t>them</w:t>
      </w:r>
      <w:r w:rsidRPr="003324BA">
        <w:rPr>
          <w:lang w:val="en-CA"/>
        </w:rPr>
        <w:t xml:space="preserve"> of the remedies at their disposal</w:t>
      </w:r>
      <w:r w:rsidR="009244DF">
        <w:rPr>
          <w:lang w:val="en-CA"/>
        </w:rPr>
        <w:t>,</w:t>
      </w:r>
      <w:r w:rsidRPr="003324BA">
        <w:rPr>
          <w:lang w:val="en-CA"/>
        </w:rPr>
        <w:t xml:space="preserve"> and how to </w:t>
      </w:r>
      <w:r w:rsidR="009244DF">
        <w:rPr>
          <w:lang w:val="en-CA"/>
        </w:rPr>
        <w:t xml:space="preserve">gain access to </w:t>
      </w:r>
      <w:r w:rsidRPr="003324BA">
        <w:rPr>
          <w:lang w:val="en-CA"/>
        </w:rPr>
        <w:t>a lawyer and legal aid.</w:t>
      </w:r>
    </w:p>
    <w:p w:rsidR="005F5537" w:rsidRPr="003324BA" w:rsidRDefault="005F5537" w:rsidP="005F5537">
      <w:pPr>
        <w:pStyle w:val="SingleTxtG"/>
      </w:pPr>
      <w:r w:rsidRPr="003324BA">
        <w:rPr>
          <w:lang w:val="en-CA"/>
        </w:rPr>
        <w:t>14.</w:t>
      </w:r>
      <w:r w:rsidRPr="003324BA">
        <w:rPr>
          <w:lang w:val="en-CA"/>
        </w:rPr>
        <w:tab/>
      </w:r>
      <w:r w:rsidRPr="003324BA">
        <w:rPr>
          <w:b/>
          <w:lang w:val="en-CA"/>
        </w:rPr>
        <w:t>Mr. Murillo Martínez</w:t>
      </w:r>
      <w:r w:rsidRPr="003324BA">
        <w:rPr>
          <w:lang w:val="en-CA"/>
        </w:rPr>
        <w:t xml:space="preserve"> asked how many persons in </w:t>
      </w:r>
      <w:smartTag w:uri="urn:schemas-microsoft-com:office:smarttags" w:element="country-region">
        <w:smartTag w:uri="urn:schemas-microsoft-com:office:smarttags" w:element="place">
          <w:r w:rsidRPr="003324BA">
            <w:rPr>
              <w:lang w:val="en-CA"/>
            </w:rPr>
            <w:t>Qatar</w:t>
          </w:r>
        </w:smartTag>
      </w:smartTag>
      <w:r w:rsidRPr="003324BA">
        <w:rPr>
          <w:lang w:val="en-CA"/>
        </w:rPr>
        <w:t xml:space="preserve"> were stateless because they had a Qatari mother and a foreign father</w:t>
      </w:r>
      <w:r w:rsidR="00CF1156">
        <w:rPr>
          <w:lang w:val="en-CA"/>
        </w:rPr>
        <w:t>, and how the State party intended to put an end to employers’ unlawful confiscation of foreign workers’ passports</w:t>
      </w:r>
      <w:r w:rsidR="009466CD">
        <w:rPr>
          <w:lang w:val="en-CA"/>
        </w:rPr>
        <w:t>,</w:t>
      </w:r>
      <w:r w:rsidR="00CF1156">
        <w:rPr>
          <w:lang w:val="en-CA"/>
        </w:rPr>
        <w:t xml:space="preserve"> </w:t>
      </w:r>
      <w:r w:rsidRPr="003324BA">
        <w:rPr>
          <w:lang w:val="en-CA"/>
        </w:rPr>
        <w:t xml:space="preserve">thereby restricting their freedom of movement and </w:t>
      </w:r>
      <w:r w:rsidR="00CF1156">
        <w:rPr>
          <w:lang w:val="en-CA"/>
        </w:rPr>
        <w:t>prohibiting their early termination</w:t>
      </w:r>
      <w:r w:rsidR="002B2068">
        <w:rPr>
          <w:lang w:val="en-CA"/>
        </w:rPr>
        <w:t xml:space="preserve"> of a contract</w:t>
      </w:r>
      <w:r w:rsidRPr="003324BA">
        <w:rPr>
          <w:lang w:val="en-CA"/>
        </w:rPr>
        <w:t xml:space="preserve">. He would appreciate clarifications on access to housing, </w:t>
      </w:r>
      <w:r w:rsidR="0069368B">
        <w:rPr>
          <w:lang w:val="en-CA"/>
        </w:rPr>
        <w:t>where foreigners</w:t>
      </w:r>
      <w:r w:rsidRPr="003324BA">
        <w:rPr>
          <w:lang w:val="en-CA"/>
        </w:rPr>
        <w:t xml:space="preserve"> appeared to be </w:t>
      </w:r>
      <w:r w:rsidRPr="003324BA">
        <w:rPr>
          <w:lang w:val="en-US"/>
        </w:rPr>
        <w:t>discriminated</w:t>
      </w:r>
      <w:r w:rsidRPr="003324BA">
        <w:rPr>
          <w:lang w:val="en-CA"/>
        </w:rPr>
        <w:t xml:space="preserve"> against. He </w:t>
      </w:r>
      <w:r w:rsidR="0069368B">
        <w:rPr>
          <w:lang w:val="en-CA"/>
        </w:rPr>
        <w:t>would be interested to learn</w:t>
      </w:r>
      <w:r w:rsidRPr="003324BA">
        <w:rPr>
          <w:lang w:val="en-CA"/>
        </w:rPr>
        <w:t xml:space="preserve"> how many of the 14 per cent of persons of other nationalities living in the country were of African descent, and what positive measures the State party had taken </w:t>
      </w:r>
      <w:r w:rsidR="0069368B">
        <w:rPr>
          <w:lang w:val="en-CA"/>
        </w:rPr>
        <w:t>for them</w:t>
      </w:r>
      <w:r w:rsidRPr="003324BA">
        <w:rPr>
          <w:lang w:val="en-CA"/>
        </w:rPr>
        <w:t xml:space="preserve"> as part of the International Year for People of African Descent.</w:t>
      </w:r>
    </w:p>
    <w:p w:rsidR="005F5537" w:rsidRPr="003324BA" w:rsidRDefault="005F5537" w:rsidP="005F5537">
      <w:pPr>
        <w:pStyle w:val="SingleTxtG"/>
        <w:rPr>
          <w:lang w:val="en-US"/>
        </w:rPr>
      </w:pPr>
      <w:r w:rsidRPr="003324BA">
        <w:rPr>
          <w:lang w:val="en-US"/>
        </w:rPr>
        <w:t>15.</w:t>
      </w:r>
      <w:r w:rsidR="00D214D7">
        <w:rPr>
          <w:lang w:val="en-US"/>
        </w:rPr>
        <w:tab/>
      </w:r>
      <w:r w:rsidRPr="003324BA">
        <w:rPr>
          <w:b/>
          <w:lang w:val="en-US"/>
        </w:rPr>
        <w:t xml:space="preserve">Mr. Saidou </w:t>
      </w:r>
      <w:r w:rsidRPr="003324BA">
        <w:rPr>
          <w:lang w:val="en-US"/>
        </w:rPr>
        <w:t xml:space="preserve">asked whether men and women </w:t>
      </w:r>
      <w:r w:rsidR="003034C8">
        <w:rPr>
          <w:lang w:val="en-US"/>
        </w:rPr>
        <w:t>enjoyed the</w:t>
      </w:r>
      <w:r w:rsidRPr="003324BA">
        <w:rPr>
          <w:lang w:val="en-US"/>
        </w:rPr>
        <w:t xml:space="preserve"> same </w:t>
      </w:r>
      <w:r w:rsidR="003034C8" w:rsidRPr="003324BA">
        <w:rPr>
          <w:lang w:val="en-US"/>
        </w:rPr>
        <w:t xml:space="preserve">inheritance </w:t>
      </w:r>
      <w:r w:rsidR="003034C8">
        <w:rPr>
          <w:lang w:val="en-US"/>
        </w:rPr>
        <w:t xml:space="preserve">rights </w:t>
      </w:r>
      <w:r w:rsidRPr="003324BA">
        <w:rPr>
          <w:lang w:val="en-US"/>
        </w:rPr>
        <w:t xml:space="preserve">and whether a woman </w:t>
      </w:r>
      <w:r w:rsidR="003034C8">
        <w:rPr>
          <w:lang w:val="en-US"/>
        </w:rPr>
        <w:t>could</w:t>
      </w:r>
      <w:r w:rsidRPr="003324BA">
        <w:rPr>
          <w:lang w:val="en-US"/>
        </w:rPr>
        <w:t xml:space="preserve"> open a bank account or initiate adoption procedures without her husband’s </w:t>
      </w:r>
      <w:r w:rsidR="003034C8">
        <w:rPr>
          <w:lang w:val="en-US"/>
        </w:rPr>
        <w:t>consent</w:t>
      </w:r>
      <w:r w:rsidRPr="003324BA">
        <w:rPr>
          <w:lang w:val="en-US"/>
        </w:rPr>
        <w:t xml:space="preserve">. </w:t>
      </w:r>
    </w:p>
    <w:p w:rsidR="005F5537" w:rsidRPr="003324BA" w:rsidRDefault="005F5537" w:rsidP="005F5537">
      <w:pPr>
        <w:pStyle w:val="SingleTxtG"/>
        <w:rPr>
          <w:lang w:val="en-US"/>
        </w:rPr>
      </w:pPr>
      <w:r w:rsidRPr="003324BA">
        <w:rPr>
          <w:lang w:val="en-US"/>
        </w:rPr>
        <w:t>16.</w:t>
      </w:r>
      <w:r w:rsidR="003034C8">
        <w:rPr>
          <w:lang w:val="en-US"/>
        </w:rPr>
        <w:tab/>
      </w:r>
      <w:r w:rsidRPr="003324BA">
        <w:rPr>
          <w:b/>
          <w:lang w:val="en-US"/>
        </w:rPr>
        <w:t xml:space="preserve">Ms. Dah </w:t>
      </w:r>
      <w:r w:rsidRPr="003324BA">
        <w:rPr>
          <w:lang w:val="en-US"/>
        </w:rPr>
        <w:t xml:space="preserve">noted </w:t>
      </w:r>
      <w:smartTag w:uri="urn:schemas-microsoft-com:office:smarttags" w:element="country-region">
        <w:smartTag w:uri="urn:schemas-microsoft-com:office:smarttags" w:element="place">
          <w:r w:rsidR="003034C8" w:rsidRPr="003324BA">
            <w:rPr>
              <w:lang w:val="en-US"/>
            </w:rPr>
            <w:t>Qatar</w:t>
          </w:r>
        </w:smartTag>
      </w:smartTag>
      <w:r w:rsidR="003034C8">
        <w:rPr>
          <w:lang w:val="en-US"/>
        </w:rPr>
        <w:t>’s</w:t>
      </w:r>
      <w:r w:rsidR="003034C8" w:rsidRPr="003324BA">
        <w:rPr>
          <w:lang w:val="en-US"/>
        </w:rPr>
        <w:t xml:space="preserve"> </w:t>
      </w:r>
      <w:r w:rsidRPr="003324BA">
        <w:rPr>
          <w:lang w:val="en-US"/>
        </w:rPr>
        <w:t>remarkable economic development since consideration of its last periodi</w:t>
      </w:r>
      <w:r w:rsidR="003034C8">
        <w:rPr>
          <w:lang w:val="en-US"/>
        </w:rPr>
        <w:t>c report in 2002 and its thirty-</w:t>
      </w:r>
      <w:r w:rsidRPr="003324BA">
        <w:rPr>
          <w:lang w:val="en-US"/>
        </w:rPr>
        <w:t xml:space="preserve">third place ranking in the </w:t>
      </w:r>
      <w:r w:rsidRPr="003324BA">
        <w:t xml:space="preserve">United Nations Development Programme’s (UNDP) </w:t>
      </w:r>
      <w:r w:rsidR="003034C8">
        <w:rPr>
          <w:lang w:val="en-US"/>
        </w:rPr>
        <w:t>Human Development Index</w:t>
      </w:r>
      <w:r w:rsidRPr="003324BA">
        <w:rPr>
          <w:lang w:val="en-US"/>
        </w:rPr>
        <w:t xml:space="preserve">. She commended </w:t>
      </w:r>
      <w:smartTag w:uri="urn:schemas-microsoft-com:office:smarttags" w:element="country-region">
        <w:smartTag w:uri="urn:schemas-microsoft-com:office:smarttags" w:element="place">
          <w:r w:rsidRPr="003324BA">
            <w:rPr>
              <w:lang w:val="en-US"/>
            </w:rPr>
            <w:t>Qatar</w:t>
          </w:r>
        </w:smartTag>
      </w:smartTag>
      <w:r w:rsidRPr="003324BA">
        <w:rPr>
          <w:lang w:val="en-US"/>
        </w:rPr>
        <w:t xml:space="preserve"> </w:t>
      </w:r>
      <w:r w:rsidR="003034C8">
        <w:rPr>
          <w:lang w:val="en-US"/>
        </w:rPr>
        <w:t>on</w:t>
      </w:r>
      <w:r w:rsidRPr="003324BA">
        <w:rPr>
          <w:lang w:val="en-US"/>
        </w:rPr>
        <w:t xml:space="preserve"> achieving most of its Mil</w:t>
      </w:r>
      <w:r w:rsidR="003034C8">
        <w:rPr>
          <w:lang w:val="en-US"/>
        </w:rPr>
        <w:t>lennium Development Goals. She regretted, however, that one third of the report was devoted to general information, with no immigration statis</w:t>
      </w:r>
      <w:r w:rsidR="00842966">
        <w:rPr>
          <w:lang w:val="en-US"/>
        </w:rPr>
        <w:t>tic</w:t>
      </w:r>
      <w:r w:rsidR="003034C8">
        <w:rPr>
          <w:lang w:val="en-US"/>
        </w:rPr>
        <w:t>s disaggregated by national and ethnic origin, gender or form of employment. She would be interested to know what proportion of the foreign workforce comprised domestic workers. The Qatari delegation might bring the</w:t>
      </w:r>
      <w:r w:rsidR="009D4AD2">
        <w:rPr>
          <w:lang w:val="en-US"/>
        </w:rPr>
        <w:t xml:space="preserve"> Committee up to date on the draft legislation on domestic workers. While noting that several articles o</w:t>
      </w:r>
      <w:r w:rsidR="008C718A">
        <w:rPr>
          <w:lang w:val="en-US"/>
        </w:rPr>
        <w:t>f</w:t>
      </w:r>
      <w:r w:rsidR="009D4AD2">
        <w:rPr>
          <w:lang w:val="en-US"/>
        </w:rPr>
        <w:t xml:space="preserve"> the Criminal Code criminalized hate speech and </w:t>
      </w:r>
      <w:r w:rsidR="00842966">
        <w:rPr>
          <w:lang w:val="en-US"/>
        </w:rPr>
        <w:t>prohibited material likely to provoke confessional, racial or religious strife, she recommended re-examination of current criminal provisions in that area along the lines o</w:t>
      </w:r>
      <w:r w:rsidR="008C718A">
        <w:rPr>
          <w:lang w:val="en-US"/>
        </w:rPr>
        <w:t>f</w:t>
      </w:r>
      <w:r w:rsidR="00842966">
        <w:rPr>
          <w:lang w:val="en-US"/>
        </w:rPr>
        <w:t xml:space="preserve"> article 4 of the Convention.</w:t>
      </w:r>
    </w:p>
    <w:p w:rsidR="005F5537" w:rsidRPr="003324BA" w:rsidRDefault="00D214D7" w:rsidP="005F5537">
      <w:pPr>
        <w:pStyle w:val="SingleTxtG"/>
        <w:rPr>
          <w:lang w:val="en-US"/>
        </w:rPr>
      </w:pPr>
      <w:r>
        <w:rPr>
          <w:lang w:val="en-US"/>
        </w:rPr>
        <w:t>17.</w:t>
      </w:r>
      <w:r>
        <w:rPr>
          <w:lang w:val="en-US"/>
        </w:rPr>
        <w:tab/>
      </w:r>
      <w:r w:rsidR="008C718A">
        <w:rPr>
          <w:lang w:val="en-US"/>
        </w:rPr>
        <w:t>She would like</w:t>
      </w:r>
      <w:r w:rsidR="005F5537" w:rsidRPr="003324BA">
        <w:rPr>
          <w:lang w:val="en-US"/>
        </w:rPr>
        <w:t xml:space="preserve"> further information on the legal framework </w:t>
      </w:r>
      <w:r w:rsidR="008C718A">
        <w:rPr>
          <w:lang w:val="en-US"/>
        </w:rPr>
        <w:t>for</w:t>
      </w:r>
      <w:r w:rsidR="005F5537" w:rsidRPr="003324BA">
        <w:rPr>
          <w:lang w:val="en-US"/>
        </w:rPr>
        <w:t xml:space="preserve"> the status of refugees and, more specifically, on the protection measures in place for refugees in the State party. She </w:t>
      </w:r>
      <w:r w:rsidR="008C718A">
        <w:rPr>
          <w:lang w:val="en-US"/>
        </w:rPr>
        <w:t>wondered</w:t>
      </w:r>
      <w:r w:rsidR="005F5537" w:rsidRPr="003324BA">
        <w:rPr>
          <w:lang w:val="en-US"/>
        </w:rPr>
        <w:t xml:space="preserve"> whether, in fact, two types of citizen existed in </w:t>
      </w:r>
      <w:smartTag w:uri="urn:schemas-microsoft-com:office:smarttags" w:element="place">
        <w:smartTag w:uri="urn:schemas-microsoft-com:office:smarttags" w:element="country-region">
          <w:r w:rsidR="005F5537" w:rsidRPr="003324BA">
            <w:rPr>
              <w:lang w:val="en-US"/>
            </w:rPr>
            <w:t>Qatar</w:t>
          </w:r>
        </w:smartTag>
      </w:smartTag>
      <w:r w:rsidR="005F5537" w:rsidRPr="003324BA">
        <w:rPr>
          <w:lang w:val="en-US"/>
        </w:rPr>
        <w:t>; Qatari</w:t>
      </w:r>
      <w:r w:rsidR="008C718A">
        <w:rPr>
          <w:lang w:val="en-US"/>
        </w:rPr>
        <w:t>s</w:t>
      </w:r>
      <w:r w:rsidR="005F5537" w:rsidRPr="003324BA">
        <w:rPr>
          <w:lang w:val="en-US"/>
        </w:rPr>
        <w:t xml:space="preserve"> by birth</w:t>
      </w:r>
      <w:r w:rsidR="008C718A">
        <w:rPr>
          <w:lang w:val="en-US"/>
        </w:rPr>
        <w:t xml:space="preserve">, </w:t>
      </w:r>
      <w:r w:rsidR="005F5537" w:rsidRPr="003324BA">
        <w:rPr>
          <w:lang w:val="en-US"/>
        </w:rPr>
        <w:t>and naturalized</w:t>
      </w:r>
      <w:r w:rsidR="00A3276D" w:rsidRPr="00A3276D">
        <w:rPr>
          <w:lang w:val="en-US"/>
        </w:rPr>
        <w:t xml:space="preserve"> </w:t>
      </w:r>
      <w:r w:rsidR="00A3276D" w:rsidRPr="003324BA">
        <w:rPr>
          <w:lang w:val="en-US"/>
        </w:rPr>
        <w:t>citizens</w:t>
      </w:r>
      <w:r w:rsidR="005F5537" w:rsidRPr="003324BA">
        <w:rPr>
          <w:lang w:val="en-US"/>
        </w:rPr>
        <w:t xml:space="preserve">. Lastly, </w:t>
      </w:r>
      <w:r w:rsidR="008C718A">
        <w:rPr>
          <w:lang w:val="en-US"/>
        </w:rPr>
        <w:t>did</w:t>
      </w:r>
      <w:r w:rsidR="005F5537" w:rsidRPr="003324BA">
        <w:rPr>
          <w:lang w:val="en-US"/>
        </w:rPr>
        <w:t xml:space="preserve"> the State intended to amend legislation to </w:t>
      </w:r>
      <w:r w:rsidR="008C718A">
        <w:rPr>
          <w:lang w:val="en-US"/>
        </w:rPr>
        <w:t xml:space="preserve">remedy the alarming inequalities between men and women regarding </w:t>
      </w:r>
      <w:r w:rsidR="005F5537" w:rsidRPr="003324BA">
        <w:rPr>
          <w:lang w:val="en-US"/>
        </w:rPr>
        <w:t>transmission of their nationality to their children</w:t>
      </w:r>
      <w:r w:rsidR="008C718A">
        <w:rPr>
          <w:lang w:val="en-US"/>
        </w:rPr>
        <w:t>?</w:t>
      </w:r>
    </w:p>
    <w:p w:rsidR="005F5537" w:rsidRPr="003324BA" w:rsidRDefault="00A3276D" w:rsidP="005F5537">
      <w:pPr>
        <w:pStyle w:val="SingleTxtG"/>
        <w:rPr>
          <w:lang w:val="en-US"/>
        </w:rPr>
      </w:pPr>
      <w:r>
        <w:rPr>
          <w:lang w:val="en-US"/>
        </w:rPr>
        <w:t>18.</w:t>
      </w:r>
      <w:r>
        <w:rPr>
          <w:lang w:val="en-US"/>
        </w:rPr>
        <w:tab/>
      </w:r>
      <w:r w:rsidR="005F5537" w:rsidRPr="003324BA">
        <w:rPr>
          <w:b/>
          <w:lang w:val="en-US"/>
        </w:rPr>
        <w:t>Mr. de Gouttes</w:t>
      </w:r>
      <w:r>
        <w:rPr>
          <w:lang w:val="en-US"/>
        </w:rPr>
        <w:t>, observing</w:t>
      </w:r>
      <w:r w:rsidR="005F5537" w:rsidRPr="003324BA">
        <w:rPr>
          <w:lang w:val="en-US"/>
        </w:rPr>
        <w:t xml:space="preserve"> that insulting revealed religions, with Christianity and Judaism considered on an equal footing to Islam, and publishing material likely to stir</w:t>
      </w:r>
      <w:r>
        <w:rPr>
          <w:lang w:val="en-US"/>
        </w:rPr>
        <w:t xml:space="preserve"> </w:t>
      </w:r>
      <w:r w:rsidR="005F5537" w:rsidRPr="003324BA">
        <w:rPr>
          <w:lang w:val="en-US"/>
        </w:rPr>
        <w:t>up discord in society at large or provoke confessional, racial or religious strife were criminal</w:t>
      </w:r>
      <w:r>
        <w:rPr>
          <w:lang w:val="en-US"/>
        </w:rPr>
        <w:t>ized</w:t>
      </w:r>
      <w:r w:rsidR="005F5537" w:rsidRPr="003324BA">
        <w:rPr>
          <w:lang w:val="en-US"/>
        </w:rPr>
        <w:t xml:space="preserve"> under the criminal legislation in force in Qatar</w:t>
      </w:r>
      <w:r w:rsidR="001E3AD8">
        <w:rPr>
          <w:lang w:val="en-US"/>
        </w:rPr>
        <w:t xml:space="preserve">, said that the current criminal legislation did not fully comply with </w:t>
      </w:r>
      <w:r w:rsidR="005B5F45">
        <w:rPr>
          <w:lang w:val="en-US"/>
        </w:rPr>
        <w:t xml:space="preserve">the </w:t>
      </w:r>
      <w:r w:rsidR="001E3AD8">
        <w:rPr>
          <w:lang w:val="en-US"/>
        </w:rPr>
        <w:t>article 4 provisions and should be amended</w:t>
      </w:r>
      <w:r w:rsidR="005F5537" w:rsidRPr="003324BA">
        <w:rPr>
          <w:lang w:val="en-US"/>
        </w:rPr>
        <w:t>. He wished to know how many of the 609 complaints and petitions</w:t>
      </w:r>
      <w:r w:rsidR="001E3AD8">
        <w:rPr>
          <w:lang w:val="en-US"/>
        </w:rPr>
        <w:t xml:space="preserve"> to</w:t>
      </w:r>
      <w:r w:rsidR="005F5537" w:rsidRPr="003324BA">
        <w:rPr>
          <w:lang w:val="en-US"/>
        </w:rPr>
        <w:t xml:space="preserve"> </w:t>
      </w:r>
      <w:r w:rsidR="001E3AD8" w:rsidRPr="003324BA">
        <w:rPr>
          <w:lang w:val="en-US"/>
        </w:rPr>
        <w:t xml:space="preserve">the Ministry of </w:t>
      </w:r>
      <w:r w:rsidR="00485182">
        <w:rPr>
          <w:lang w:val="en-US"/>
        </w:rPr>
        <w:t xml:space="preserve">the </w:t>
      </w:r>
      <w:r w:rsidR="001E3AD8" w:rsidRPr="003324BA">
        <w:rPr>
          <w:lang w:val="en-US"/>
        </w:rPr>
        <w:t>Interior</w:t>
      </w:r>
      <w:r w:rsidR="005F5537" w:rsidRPr="003324BA">
        <w:rPr>
          <w:lang w:val="en-US"/>
        </w:rPr>
        <w:t xml:space="preserve"> in 2008 related to acts of racial discrimination. </w:t>
      </w:r>
    </w:p>
    <w:p w:rsidR="005F5537" w:rsidRPr="003324BA" w:rsidRDefault="005F5537" w:rsidP="005F5537">
      <w:pPr>
        <w:pStyle w:val="SingleTxtG"/>
      </w:pPr>
      <w:r w:rsidRPr="003324BA">
        <w:rPr>
          <w:lang w:val="en-US"/>
        </w:rPr>
        <w:t>19.</w:t>
      </w:r>
      <w:r w:rsidR="00856A35">
        <w:rPr>
          <w:lang w:val="en-US"/>
        </w:rPr>
        <w:tab/>
      </w:r>
      <w:r w:rsidR="009716E2">
        <w:rPr>
          <w:lang w:val="en-US"/>
        </w:rPr>
        <w:t xml:space="preserve">He </w:t>
      </w:r>
      <w:r w:rsidRPr="003324BA">
        <w:rPr>
          <w:lang w:val="en-US"/>
        </w:rPr>
        <w:t>invited the delegation to provide more information on the conclusions of the domestic workers</w:t>
      </w:r>
      <w:r w:rsidR="00856A35">
        <w:rPr>
          <w:lang w:val="en-US"/>
        </w:rPr>
        <w:t>’</w:t>
      </w:r>
      <w:r w:rsidRPr="003324BA">
        <w:rPr>
          <w:lang w:val="en-US"/>
        </w:rPr>
        <w:t xml:space="preserve"> </w:t>
      </w:r>
      <w:r w:rsidR="00856A35" w:rsidRPr="003324BA">
        <w:rPr>
          <w:lang w:val="en-US"/>
        </w:rPr>
        <w:t xml:space="preserve">survey </w:t>
      </w:r>
      <w:r w:rsidR="00856A35">
        <w:rPr>
          <w:lang w:val="en-US"/>
        </w:rPr>
        <w:t>conducted</w:t>
      </w:r>
      <w:r w:rsidRPr="003324BA">
        <w:rPr>
          <w:lang w:val="en-US"/>
        </w:rPr>
        <w:t xml:space="preserve"> by the Qatar Foundation to Combat Human Trafficking and on the </w:t>
      </w:r>
      <w:r w:rsidRPr="003324BA">
        <w:t xml:space="preserve">sponsorship scheme for migrant workers established </w:t>
      </w:r>
      <w:r w:rsidR="00856A35">
        <w:t xml:space="preserve">under the 2009 Act </w:t>
      </w:r>
      <w:r w:rsidRPr="003324BA">
        <w:t xml:space="preserve">on the entry, exit, residence and sponsorship of migrant workers. </w:t>
      </w:r>
      <w:r w:rsidR="006254F3">
        <w:t>Did</w:t>
      </w:r>
      <w:r w:rsidRPr="003324BA">
        <w:t xml:space="preserve"> </w:t>
      </w:r>
      <w:smartTag w:uri="urn:schemas-microsoft-com:office:smarttags" w:element="country-region">
        <w:smartTag w:uri="urn:schemas-microsoft-com:office:smarttags" w:element="place">
          <w:r w:rsidRPr="003324BA">
            <w:t>Qatar</w:t>
          </w:r>
        </w:smartTag>
      </w:smartTag>
      <w:r w:rsidRPr="003324BA">
        <w:t xml:space="preserve"> </w:t>
      </w:r>
      <w:r w:rsidR="006254F3">
        <w:t>intend</w:t>
      </w:r>
      <w:r w:rsidRPr="003324BA">
        <w:t xml:space="preserve"> to make the declaration </w:t>
      </w:r>
      <w:r w:rsidR="006254F3">
        <w:t>under</w:t>
      </w:r>
      <w:r w:rsidRPr="003324BA">
        <w:t xml:space="preserve"> article 14 of the Convention recognizing the </w:t>
      </w:r>
      <w:r w:rsidR="006254F3" w:rsidRPr="003324BA">
        <w:t>Committee</w:t>
      </w:r>
      <w:r w:rsidR="006254F3">
        <w:t>’s</w:t>
      </w:r>
      <w:r w:rsidR="006254F3" w:rsidRPr="003324BA">
        <w:t xml:space="preserve"> </w:t>
      </w:r>
      <w:r w:rsidRPr="003324BA">
        <w:t xml:space="preserve">competence </w:t>
      </w:r>
      <w:r w:rsidR="005B5F45">
        <w:t xml:space="preserve">to receive </w:t>
      </w:r>
      <w:r w:rsidRPr="003324BA">
        <w:t>and consider individual complaints</w:t>
      </w:r>
      <w:r w:rsidR="006254F3">
        <w:t>?</w:t>
      </w:r>
    </w:p>
    <w:p w:rsidR="005F5537" w:rsidRPr="003324BA" w:rsidRDefault="005F5537" w:rsidP="005F5537">
      <w:pPr>
        <w:pStyle w:val="SingleTxtG"/>
      </w:pPr>
      <w:r w:rsidRPr="003324BA">
        <w:t>20.</w:t>
      </w:r>
      <w:r w:rsidR="000F513F">
        <w:tab/>
      </w:r>
      <w:r w:rsidRPr="003324BA">
        <w:rPr>
          <w:b/>
        </w:rPr>
        <w:t xml:space="preserve">Mr. Diaconu </w:t>
      </w:r>
      <w:r w:rsidRPr="003324BA">
        <w:t xml:space="preserve">said that article 6 of the Qatari Constitution which read “the State shall observe international treaties and covenants and shall take steps to implement all the international treaties to which it is a party” should be </w:t>
      </w:r>
      <w:r w:rsidR="000F513F">
        <w:t>amended</w:t>
      </w:r>
      <w:r w:rsidRPr="003324BA">
        <w:t xml:space="preserve"> to state that all international instruments ratified by the country were effectively implemented. He wished to know whether the Ministry of the Interior Human Rights Department had received complaints </w:t>
      </w:r>
      <w:r w:rsidR="000F513F">
        <w:t>of</w:t>
      </w:r>
      <w:r w:rsidRPr="003324BA">
        <w:t xml:space="preserve"> acts of racism or racial discrimination and</w:t>
      </w:r>
      <w:r w:rsidR="000F513F">
        <w:t>,</w:t>
      </w:r>
      <w:r w:rsidRPr="003324BA">
        <w:t xml:space="preserve"> if so, their outcome. He </w:t>
      </w:r>
      <w:r w:rsidR="000F513F">
        <w:t>would appreciate</w:t>
      </w:r>
      <w:r w:rsidRPr="003324BA">
        <w:t xml:space="preserve"> more information on the measures taken to protect female migrant domestic workers and </w:t>
      </w:r>
      <w:r w:rsidR="000F513F">
        <w:t>how</w:t>
      </w:r>
      <w:r w:rsidRPr="003324BA">
        <w:t xml:space="preserve"> the Qatar Foundation for the Protection of Women and Children addressed the needs of foreign nationals and their children. It would also be useful to know whether the children of mig</w:t>
      </w:r>
      <w:r w:rsidR="005B5F45">
        <w:t>rants were accepted in schools o</w:t>
      </w:r>
      <w:r w:rsidRPr="003324BA">
        <w:t xml:space="preserve">n </w:t>
      </w:r>
      <w:r w:rsidR="000F513F">
        <w:t>an equal footing</w:t>
      </w:r>
      <w:r w:rsidRPr="003324BA">
        <w:t xml:space="preserve"> </w:t>
      </w:r>
      <w:r w:rsidR="000F513F">
        <w:t>with</w:t>
      </w:r>
      <w:r w:rsidRPr="003324BA">
        <w:t xml:space="preserve"> Qatari children and whether the concept of the right of residence existed in Qatari law.</w:t>
      </w:r>
    </w:p>
    <w:p w:rsidR="005F5537" w:rsidRPr="003324BA" w:rsidRDefault="000F513F" w:rsidP="005F5537">
      <w:pPr>
        <w:pStyle w:val="SingleTxtG"/>
        <w:rPr>
          <w:lang w:val="en-US"/>
        </w:rPr>
      </w:pPr>
      <w:r>
        <w:t>21.</w:t>
      </w:r>
      <w:r>
        <w:tab/>
      </w:r>
      <w:r w:rsidR="005F5537" w:rsidRPr="003324BA">
        <w:rPr>
          <w:b/>
        </w:rPr>
        <w:t>Mr. Lindgen Alves</w:t>
      </w:r>
      <w:r>
        <w:t>,</w:t>
      </w:r>
      <w:r w:rsidR="005F5537" w:rsidRPr="003324BA">
        <w:rPr>
          <w:b/>
        </w:rPr>
        <w:t xml:space="preserve"> </w:t>
      </w:r>
      <w:r>
        <w:t>noting</w:t>
      </w:r>
      <w:r w:rsidR="005F5537" w:rsidRPr="003324BA">
        <w:t xml:space="preserve"> that in 2009 </w:t>
      </w:r>
      <w:smartTag w:uri="urn:schemas-microsoft-com:office:smarttags" w:element="country-region">
        <w:smartTag w:uri="urn:schemas-microsoft-com:office:smarttags" w:element="place">
          <w:r w:rsidR="005F5537" w:rsidRPr="003324BA">
            <w:t>Qatar</w:t>
          </w:r>
        </w:smartTag>
      </w:smartTag>
      <w:r w:rsidR="005F5537" w:rsidRPr="003324BA">
        <w:t xml:space="preserve">’s per capita GDP rose to $74,882 and the country was ranked thirty-third </w:t>
      </w:r>
      <w:r w:rsidR="005F5537" w:rsidRPr="003324BA">
        <w:rPr>
          <w:lang w:val="en-US"/>
        </w:rPr>
        <w:t xml:space="preserve">in the </w:t>
      </w:r>
      <w:r w:rsidR="005F5537" w:rsidRPr="003324BA">
        <w:t xml:space="preserve">United Nations Development Programme’s (UNDP) </w:t>
      </w:r>
      <w:r w:rsidR="005F5537" w:rsidRPr="003324BA">
        <w:rPr>
          <w:lang w:val="en-US"/>
        </w:rPr>
        <w:t>Human Development Index (HDI)</w:t>
      </w:r>
      <w:r>
        <w:rPr>
          <w:lang w:val="en-US"/>
        </w:rPr>
        <w:t>, said</w:t>
      </w:r>
      <w:r w:rsidR="005F5537" w:rsidRPr="003324BA">
        <w:rPr>
          <w:lang w:val="en-US"/>
        </w:rPr>
        <w:t xml:space="preserve"> that the vast majority of the Qatari population was Sunni Muslim</w:t>
      </w:r>
      <w:r>
        <w:rPr>
          <w:lang w:val="en-US"/>
        </w:rPr>
        <w:t>. He would appreciate information on</w:t>
      </w:r>
      <w:r w:rsidR="005F5537" w:rsidRPr="003324BA">
        <w:rPr>
          <w:lang w:val="en-US"/>
        </w:rPr>
        <w:t xml:space="preserve"> the role of Wahhabism, a radical movement claiming Sunni orthodoxy, in the application of </w:t>
      </w:r>
      <w:r>
        <w:rPr>
          <w:lang w:val="en-US"/>
        </w:rPr>
        <w:t>s</w:t>
      </w:r>
      <w:r w:rsidR="005F5537" w:rsidRPr="003324BA">
        <w:rPr>
          <w:lang w:val="en-US"/>
        </w:rPr>
        <w:t>haria law. He also wished to know whether the right to religious freedom, guaranteed by the Qatari Constitution, i</w:t>
      </w:r>
      <w:r w:rsidR="005B5F45">
        <w:rPr>
          <w:lang w:val="en-US"/>
        </w:rPr>
        <w:t>ncluded the right not to practis</w:t>
      </w:r>
      <w:r w:rsidR="005F5537" w:rsidRPr="003324BA">
        <w:rPr>
          <w:lang w:val="en-US"/>
        </w:rPr>
        <w:t>e any religion or belief.</w:t>
      </w:r>
    </w:p>
    <w:p w:rsidR="005F5537" w:rsidRPr="003324BA" w:rsidRDefault="005F5537" w:rsidP="005F5537">
      <w:pPr>
        <w:pStyle w:val="SingleTxtG"/>
      </w:pPr>
      <w:r w:rsidRPr="003324BA">
        <w:rPr>
          <w:lang w:val="en-US"/>
        </w:rPr>
        <w:t>22.</w:t>
      </w:r>
      <w:r w:rsidR="00495458">
        <w:rPr>
          <w:lang w:val="en-US"/>
        </w:rPr>
        <w:tab/>
      </w:r>
      <w:r w:rsidRPr="003324BA">
        <w:rPr>
          <w:b/>
          <w:lang w:val="en-US"/>
        </w:rPr>
        <w:t>Ms. Crickley</w:t>
      </w:r>
      <w:r w:rsidRPr="003324BA">
        <w:rPr>
          <w:lang w:val="en-US"/>
        </w:rPr>
        <w:t>,</w:t>
      </w:r>
      <w:r w:rsidRPr="003324BA">
        <w:rPr>
          <w:b/>
          <w:lang w:val="en-US"/>
        </w:rPr>
        <w:t xml:space="preserve"> </w:t>
      </w:r>
      <w:r w:rsidRPr="003324BA">
        <w:rPr>
          <w:lang w:val="en-US"/>
        </w:rPr>
        <w:t xml:space="preserve">concerned about discrimination </w:t>
      </w:r>
      <w:r w:rsidR="00495458">
        <w:rPr>
          <w:lang w:val="en-US"/>
        </w:rPr>
        <w:t>against</w:t>
      </w:r>
      <w:r w:rsidRPr="003324BA">
        <w:rPr>
          <w:lang w:val="en-US"/>
        </w:rPr>
        <w:t xml:space="preserve"> women in </w:t>
      </w:r>
      <w:smartTag w:uri="urn:schemas-microsoft-com:office:smarttags" w:element="country-region">
        <w:smartTag w:uri="urn:schemas-microsoft-com:office:smarttags" w:element="place">
          <w:r w:rsidRPr="003324BA">
            <w:rPr>
              <w:lang w:val="en-US"/>
            </w:rPr>
            <w:t>Qatar</w:t>
          </w:r>
        </w:smartTag>
      </w:smartTag>
      <w:r w:rsidRPr="003324BA">
        <w:rPr>
          <w:lang w:val="en-US"/>
        </w:rPr>
        <w:t xml:space="preserve">, asked the delegation to </w:t>
      </w:r>
      <w:r w:rsidR="00495458">
        <w:rPr>
          <w:lang w:val="en-US"/>
        </w:rPr>
        <w:t>say</w:t>
      </w:r>
      <w:r w:rsidRPr="003324BA">
        <w:rPr>
          <w:lang w:val="en-US"/>
        </w:rPr>
        <w:t xml:space="preserve"> </w:t>
      </w:r>
      <w:r w:rsidR="00495458">
        <w:rPr>
          <w:lang w:val="en-US"/>
        </w:rPr>
        <w:t>whether measures had been taken</w:t>
      </w:r>
      <w:r w:rsidRPr="003324BA">
        <w:rPr>
          <w:lang w:val="en-US"/>
        </w:rPr>
        <w:t xml:space="preserve"> or planned, to protect female domestic workers against discrimination, </w:t>
      </w:r>
      <w:r w:rsidR="0015099B">
        <w:rPr>
          <w:lang w:val="en-US"/>
        </w:rPr>
        <w:t>instability and marginalization, a</w:t>
      </w:r>
      <w:r w:rsidR="00495458">
        <w:rPr>
          <w:lang w:val="en-US"/>
        </w:rPr>
        <w:t>nd</w:t>
      </w:r>
      <w:r w:rsidRPr="003324BA">
        <w:rPr>
          <w:lang w:val="en-US"/>
        </w:rPr>
        <w:t xml:space="preserve"> what provisions were in place to guarantee equal treatment for migrant workers </w:t>
      </w:r>
      <w:r w:rsidRPr="003324BA">
        <w:t>in employment as a whole</w:t>
      </w:r>
      <w:r w:rsidR="00495458">
        <w:t>?</w:t>
      </w:r>
    </w:p>
    <w:p w:rsidR="005F5537" w:rsidRPr="003324BA" w:rsidRDefault="005F5537" w:rsidP="005F5537">
      <w:pPr>
        <w:pStyle w:val="SingleTxtG"/>
      </w:pPr>
      <w:r w:rsidRPr="003324BA">
        <w:t>23.</w:t>
      </w:r>
      <w:r w:rsidR="00495458">
        <w:tab/>
      </w:r>
      <w:r w:rsidRPr="003324BA">
        <w:rPr>
          <w:b/>
        </w:rPr>
        <w:t xml:space="preserve">Mr. Amir </w:t>
      </w:r>
      <w:r w:rsidRPr="003324BA">
        <w:t xml:space="preserve">asked whether </w:t>
      </w:r>
      <w:r w:rsidR="00495458" w:rsidRPr="003324BA">
        <w:t xml:space="preserve">Al-Jazeera </w:t>
      </w:r>
      <w:r w:rsidRPr="003324BA">
        <w:t xml:space="preserve">television could broadcast programmes on the </w:t>
      </w:r>
      <w:r w:rsidR="00495458" w:rsidRPr="003324BA">
        <w:t>Committee</w:t>
      </w:r>
      <w:r w:rsidR="00495458">
        <w:t>’s</w:t>
      </w:r>
      <w:r w:rsidR="00495458" w:rsidRPr="003324BA">
        <w:t xml:space="preserve"> </w:t>
      </w:r>
      <w:r w:rsidRPr="003324BA">
        <w:t>work in order to raise its profile among the general public and to benefit from the channel’s popularity and significant resources, used to actively combat the Islamophobia</w:t>
      </w:r>
      <w:r w:rsidR="00495458">
        <w:t xml:space="preserve"> anti-Arab</w:t>
      </w:r>
      <w:r w:rsidRPr="003324BA">
        <w:t xml:space="preserve"> prejudice </w:t>
      </w:r>
      <w:r w:rsidR="00495458">
        <w:t>that exist</w:t>
      </w:r>
      <w:r w:rsidR="005B5F45">
        <w:t>ed</w:t>
      </w:r>
      <w:r w:rsidR="00495458">
        <w:t xml:space="preserve"> widely</w:t>
      </w:r>
      <w:r w:rsidRPr="003324BA">
        <w:t xml:space="preserve"> in </w:t>
      </w:r>
      <w:r w:rsidR="00DC42DC">
        <w:t>the Western world.</w:t>
      </w:r>
    </w:p>
    <w:p w:rsidR="005F5537" w:rsidRPr="003324BA" w:rsidRDefault="005F5537" w:rsidP="005F5537">
      <w:pPr>
        <w:pStyle w:val="SingleTxtG"/>
      </w:pPr>
      <w:r w:rsidRPr="003324BA">
        <w:t>24.</w:t>
      </w:r>
      <w:r w:rsidR="00495458">
        <w:tab/>
      </w:r>
      <w:r w:rsidRPr="003324BA">
        <w:rPr>
          <w:b/>
        </w:rPr>
        <w:t>The Chairperson</w:t>
      </w:r>
      <w:r w:rsidRPr="003324BA">
        <w:t xml:space="preserve">, speaking as a member of the Committee, asked whether </w:t>
      </w:r>
      <w:smartTag w:uri="urn:schemas-microsoft-com:office:smarttags" w:element="country-region">
        <w:r w:rsidRPr="003324BA">
          <w:t>Qatar</w:t>
        </w:r>
      </w:smartTag>
      <w:r w:rsidRPr="003324BA">
        <w:t xml:space="preserve"> planned to ratify the </w:t>
      </w:r>
      <w:r w:rsidR="005B5F45">
        <w:t>ILO</w:t>
      </w:r>
      <w:r w:rsidRPr="003324BA">
        <w:t xml:space="preserve"> Domestic Workers Convention, 2011 (No.</w:t>
      </w:r>
      <w:r w:rsidR="005B5F45">
        <w:t xml:space="preserve"> </w:t>
      </w:r>
      <w:r w:rsidRPr="003324BA">
        <w:t>189)</w:t>
      </w:r>
      <w:r w:rsidR="00485182">
        <w:t>; and</w:t>
      </w:r>
      <w:r w:rsidRPr="003324BA">
        <w:t xml:space="preserve"> which school of </w:t>
      </w:r>
      <w:r w:rsidR="00485182">
        <w:t>s</w:t>
      </w:r>
      <w:r w:rsidRPr="003324BA">
        <w:t>haria law (</w:t>
      </w:r>
      <w:r w:rsidRPr="00DC42DC">
        <w:rPr>
          <w:i/>
        </w:rPr>
        <w:t>madhhab</w:t>
      </w:r>
      <w:r w:rsidRPr="003324BA">
        <w:t xml:space="preserve">) was predominant in </w:t>
      </w:r>
      <w:smartTag w:uri="urn:schemas-microsoft-com:office:smarttags" w:element="country-region">
        <w:smartTag w:uri="urn:schemas-microsoft-com:office:smarttags" w:element="place">
          <w:r w:rsidRPr="003324BA">
            <w:t>Qatar</w:t>
          </w:r>
        </w:smartTag>
      </w:smartTag>
      <w:r w:rsidR="00485182">
        <w:t>;</w:t>
      </w:r>
      <w:r w:rsidRPr="003324BA">
        <w:t xml:space="preserve"> and whether foreigners, be they Muslims or </w:t>
      </w:r>
      <w:r w:rsidR="005B5F45">
        <w:t>non-Muslims, could be tried by s</w:t>
      </w:r>
      <w:r w:rsidRPr="003324BA">
        <w:t xml:space="preserve">haria courts. </w:t>
      </w:r>
      <w:r w:rsidR="00E2724B">
        <w:t>Could</w:t>
      </w:r>
      <w:r w:rsidRPr="003324BA">
        <w:t xml:space="preserve"> </w:t>
      </w:r>
      <w:r w:rsidR="005B5F45">
        <w:t xml:space="preserve">in </w:t>
      </w:r>
      <w:r w:rsidRPr="003324BA">
        <w:t xml:space="preserve">such a case consent be obtained </w:t>
      </w:r>
      <w:r w:rsidR="00E2724B">
        <w:t>in advance?</w:t>
      </w:r>
      <w:r w:rsidRPr="003324BA">
        <w:t xml:space="preserve"> </w:t>
      </w:r>
      <w:r w:rsidR="00E2724B">
        <w:t>Lastly</w:t>
      </w:r>
      <w:r w:rsidRPr="003324BA">
        <w:t xml:space="preserve">, he would like the delegation to indicate whether </w:t>
      </w:r>
      <w:smartTag w:uri="urn:schemas-microsoft-com:office:smarttags" w:element="country-region">
        <w:smartTag w:uri="urn:schemas-microsoft-com:office:smarttags" w:element="place">
          <w:r w:rsidRPr="003324BA">
            <w:t>Qatar</w:t>
          </w:r>
        </w:smartTag>
      </w:smartTag>
      <w:r w:rsidRPr="003324BA">
        <w:t xml:space="preserve"> had ratified the Arab Charter on Human Rights and other instruments adopted by the League of Arab States on racial discrimination and whether it </w:t>
      </w:r>
      <w:r w:rsidR="00E2724B">
        <w:t>might</w:t>
      </w:r>
      <w:r w:rsidRPr="003324BA">
        <w:t xml:space="preserve"> envisage gran</w:t>
      </w:r>
      <w:r w:rsidR="00E2724B">
        <w:t>ting citizenship to the 1,500 Be</w:t>
      </w:r>
      <w:r w:rsidR="005B5F45">
        <w:t>doo</w:t>
      </w:r>
      <w:r w:rsidRPr="003324BA">
        <w:t>n who remain</w:t>
      </w:r>
      <w:r w:rsidR="00E2724B">
        <w:t>ed</w:t>
      </w:r>
      <w:r w:rsidRPr="003324BA">
        <w:t xml:space="preserve"> stateless despite </w:t>
      </w:r>
      <w:r w:rsidR="00E2724B">
        <w:t>having long lived</w:t>
      </w:r>
      <w:r w:rsidRPr="003324BA">
        <w:t xml:space="preserve"> in the country.</w:t>
      </w:r>
    </w:p>
    <w:p w:rsidR="005F5537" w:rsidRPr="003324BA" w:rsidRDefault="005F5537" w:rsidP="005F5537">
      <w:pPr>
        <w:pStyle w:val="SingleTxtG"/>
      </w:pPr>
      <w:r w:rsidRPr="003324BA">
        <w:t>25.</w:t>
      </w:r>
      <w:r w:rsidR="00495458">
        <w:tab/>
      </w:r>
      <w:r w:rsidRPr="003324BA">
        <w:rPr>
          <w:b/>
        </w:rPr>
        <w:t xml:space="preserve">Ms. Al-Sulaiti </w:t>
      </w:r>
      <w:r w:rsidRPr="003324BA">
        <w:t>(</w:t>
      </w:r>
      <w:smartTag w:uri="urn:schemas-microsoft-com:office:smarttags" w:element="country-region">
        <w:smartTag w:uri="urn:schemas-microsoft-com:office:smarttags" w:element="place">
          <w:r w:rsidRPr="003324BA">
            <w:t>Qatar</w:t>
          </w:r>
        </w:smartTag>
      </w:smartTag>
      <w:r w:rsidRPr="003324BA">
        <w:t xml:space="preserve">) said that human rights were taught </w:t>
      </w:r>
      <w:r w:rsidR="00D62AA0">
        <w:t>in</w:t>
      </w:r>
      <w:r w:rsidRPr="003324BA">
        <w:t xml:space="preserve"> school</w:t>
      </w:r>
      <w:r w:rsidR="00D62AA0">
        <w:t>s</w:t>
      </w:r>
      <w:r w:rsidRPr="003324BA">
        <w:t xml:space="preserve"> and </w:t>
      </w:r>
      <w:r w:rsidR="00D62AA0">
        <w:t xml:space="preserve">that </w:t>
      </w:r>
      <w:r w:rsidRPr="003324BA">
        <w:t xml:space="preserve">tolerance, openness to other peoples and cultures and the prohibition of racial discrimination </w:t>
      </w:r>
      <w:r w:rsidR="00D62AA0">
        <w:t>were</w:t>
      </w:r>
      <w:r w:rsidRPr="003324BA">
        <w:t xml:space="preserve"> a specific </w:t>
      </w:r>
      <w:r w:rsidR="00D62AA0">
        <w:t>component</w:t>
      </w:r>
      <w:r w:rsidRPr="003324BA">
        <w:t xml:space="preserve"> of the curriculum. </w:t>
      </w:r>
      <w:r w:rsidR="00D62AA0">
        <w:t xml:space="preserve">An extensive human rights education plan had been developed, and was aimed at all children in primary and secondary education, focussing on promoting respect for different cultures and civilizations. The relevant Government authorities and NGOs had jointly undertaken </w:t>
      </w:r>
      <w:r w:rsidR="005B5F45">
        <w:t xml:space="preserve">efforts </w:t>
      </w:r>
      <w:r w:rsidRPr="003324BA">
        <w:t>to raise awareness of the Convention among children, te</w:t>
      </w:r>
      <w:r w:rsidR="00D62AA0">
        <w:t xml:space="preserve">achers and the general public. </w:t>
      </w:r>
      <w:r w:rsidRPr="003324BA">
        <w:t xml:space="preserve">Youth organizations had been set up to foster human rights awareness </w:t>
      </w:r>
      <w:r w:rsidR="00F007DB">
        <w:t>among young people</w:t>
      </w:r>
      <w:r w:rsidRPr="003324BA">
        <w:t xml:space="preserve">, notably regarding the prohibition of racial discrimination. All children had access to education, regardless of race, origin or ethnicity. As a result of </w:t>
      </w:r>
      <w:r w:rsidR="00F007DB">
        <w:t xml:space="preserve">the </w:t>
      </w:r>
      <w:r w:rsidRPr="003324BA">
        <w:t>Government</w:t>
      </w:r>
      <w:r w:rsidR="005879CE">
        <w:t>’s</w:t>
      </w:r>
      <w:r w:rsidRPr="003324BA">
        <w:t xml:space="preserve"> </w:t>
      </w:r>
      <w:r w:rsidR="005879CE" w:rsidRPr="003324BA">
        <w:t xml:space="preserve">school attendance </w:t>
      </w:r>
      <w:r w:rsidR="005879CE">
        <w:t>policy</w:t>
      </w:r>
      <w:r w:rsidRPr="003324BA">
        <w:t xml:space="preserve">, primary school attendance had increased to 96.7 per cent. Thanks to subsidies and land and buildings </w:t>
      </w:r>
      <w:r w:rsidR="005B5F45">
        <w:t xml:space="preserve">being </w:t>
      </w:r>
      <w:r w:rsidRPr="003324BA">
        <w:t xml:space="preserve">made available, there were 500 schools across the country. Private establishments had also been given resources </w:t>
      </w:r>
      <w:r w:rsidR="005879CE">
        <w:t>to</w:t>
      </w:r>
      <w:r w:rsidRPr="003324BA">
        <w:t xml:space="preserve"> recruit foreign teachers. Qataris comprised 70 per cent of the teaching staff.</w:t>
      </w:r>
    </w:p>
    <w:p w:rsidR="005F5537" w:rsidRPr="005879CE" w:rsidRDefault="005F5537" w:rsidP="005F5537">
      <w:pPr>
        <w:pStyle w:val="SingleTxtG"/>
        <w:rPr>
          <w:i/>
          <w:lang w:val="en-US"/>
        </w:rPr>
      </w:pPr>
      <w:r w:rsidRPr="005879CE">
        <w:rPr>
          <w:i/>
        </w:rPr>
        <w:t>The meeting rose at 6 p.m.</w:t>
      </w:r>
    </w:p>
    <w:sectPr w:rsidR="005F5537" w:rsidRPr="005879CE" w:rsidSect="0056609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0706" w:rsidRDefault="00B00706"/>
  </w:endnote>
  <w:endnote w:type="continuationSeparator" w:id="0">
    <w:p w:rsidR="00B00706" w:rsidRDefault="00B00706"/>
  </w:endnote>
  <w:endnote w:type="continuationNotice" w:id="1">
    <w:p w:rsidR="00B00706" w:rsidRDefault="00B007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69C2" w:rsidRPr="00566098" w:rsidRDefault="004B69C2" w:rsidP="00566098">
    <w:pPr>
      <w:pStyle w:val="Footer"/>
      <w:tabs>
        <w:tab w:val="right" w:pos="9598"/>
      </w:tabs>
    </w:pPr>
    <w:r w:rsidRPr="00566098">
      <w:rPr>
        <w:b/>
        <w:sz w:val="18"/>
      </w:rPr>
      <w:fldChar w:fldCharType="begin"/>
    </w:r>
    <w:r w:rsidRPr="00566098">
      <w:rPr>
        <w:b/>
        <w:sz w:val="18"/>
      </w:rPr>
      <w:instrText xml:space="preserve"> PAGE  \* MERGEFORMAT </w:instrText>
    </w:r>
    <w:r w:rsidRPr="00566098">
      <w:rPr>
        <w:b/>
        <w:sz w:val="18"/>
      </w:rPr>
      <w:fldChar w:fldCharType="separate"/>
    </w:r>
    <w:r w:rsidR="00207C61">
      <w:rPr>
        <w:b/>
        <w:noProof/>
        <w:sz w:val="18"/>
      </w:rPr>
      <w:t>2</w:t>
    </w:r>
    <w:r w:rsidRPr="00566098">
      <w:rPr>
        <w:b/>
        <w:sz w:val="18"/>
      </w:rPr>
      <w:fldChar w:fldCharType="end"/>
    </w:r>
    <w:r>
      <w:rPr>
        <w:sz w:val="18"/>
      </w:rPr>
      <w:tab/>
    </w:r>
    <w:r>
      <w:t>GE.12-41067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69C2" w:rsidRPr="00566098" w:rsidRDefault="004B69C2" w:rsidP="00566098">
    <w:pPr>
      <w:pStyle w:val="Footer"/>
      <w:tabs>
        <w:tab w:val="right" w:pos="9598"/>
      </w:tabs>
      <w:rPr>
        <w:b/>
        <w:sz w:val="18"/>
      </w:rPr>
    </w:pPr>
    <w:r>
      <w:t>GE.12-41067</w:t>
    </w:r>
    <w:r>
      <w:tab/>
    </w:r>
    <w:r w:rsidRPr="00566098">
      <w:rPr>
        <w:b/>
        <w:sz w:val="18"/>
      </w:rPr>
      <w:fldChar w:fldCharType="begin"/>
    </w:r>
    <w:r w:rsidRPr="00566098">
      <w:rPr>
        <w:b/>
        <w:sz w:val="18"/>
      </w:rPr>
      <w:instrText xml:space="preserve"> PAGE  \* MERGEFORMAT </w:instrText>
    </w:r>
    <w:r w:rsidRPr="00566098">
      <w:rPr>
        <w:b/>
        <w:sz w:val="18"/>
      </w:rPr>
      <w:fldChar w:fldCharType="separate"/>
    </w:r>
    <w:r w:rsidR="00207C61">
      <w:rPr>
        <w:b/>
        <w:noProof/>
        <w:sz w:val="18"/>
      </w:rPr>
      <w:t>5</w:t>
    </w:r>
    <w:r w:rsidRPr="0056609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69C2" w:rsidRDefault="004B69C2" w:rsidP="00181406">
    <w:pPr>
      <w:pStyle w:val="FootnoteText"/>
      <w:pBdr>
        <w:bottom w:val="single" w:sz="4" w:space="1" w:color="auto"/>
      </w:pBdr>
      <w:tabs>
        <w:tab w:val="clear" w:pos="1021"/>
      </w:tabs>
      <w:ind w:left="0" w:right="0" w:firstLine="0"/>
    </w:pPr>
  </w:p>
  <w:p w:rsidR="004B69C2" w:rsidRDefault="004B69C2" w:rsidP="00181406">
    <w:pPr>
      <w:pStyle w:val="FootnoteText"/>
      <w:spacing w:after="120"/>
      <w:ind w:firstLine="0"/>
    </w:pPr>
    <w:r>
      <w:t>This record is subject to correction.</w:t>
    </w:r>
  </w:p>
  <w:p w:rsidR="004B69C2" w:rsidRDefault="004B69C2" w:rsidP="00181406">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4B69C2" w:rsidRPr="00181406" w:rsidRDefault="004B69C2" w:rsidP="00181406">
    <w:pPr>
      <w:pStyle w:val="FootnoteText"/>
      <w:spacing w:after="240"/>
      <w:ind w:firstLine="0"/>
    </w:pPr>
    <w:r>
      <w:t>Any corrections to the records of the public meetings of the Committee at this session will be consolidated in a single corrigendum, to be issued shortly after the end of the session.</w:t>
    </w:r>
  </w:p>
  <w:p w:rsidR="004B69C2" w:rsidRPr="009B4A1B" w:rsidRDefault="004B69C2" w:rsidP="009B4A1B">
    <w:pPr>
      <w:pStyle w:val="Footer"/>
    </w:pPr>
    <w:r>
      <w:rPr>
        <w:sz w:val="20"/>
      </w:rPr>
      <w:t>GE.12-41067</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121012    291012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0706" w:rsidRPr="000B175B" w:rsidRDefault="00B00706" w:rsidP="000B175B">
      <w:pPr>
        <w:tabs>
          <w:tab w:val="right" w:pos="2155"/>
        </w:tabs>
        <w:spacing w:after="80"/>
        <w:ind w:left="680"/>
        <w:rPr>
          <w:u w:val="single"/>
        </w:rPr>
      </w:pPr>
      <w:r>
        <w:rPr>
          <w:u w:val="single"/>
        </w:rPr>
        <w:tab/>
      </w:r>
    </w:p>
  </w:footnote>
  <w:footnote w:type="continuationSeparator" w:id="0">
    <w:p w:rsidR="00B00706" w:rsidRPr="00FC68B7" w:rsidRDefault="00B00706" w:rsidP="00FC68B7">
      <w:pPr>
        <w:tabs>
          <w:tab w:val="left" w:pos="2155"/>
        </w:tabs>
        <w:spacing w:after="80"/>
        <w:ind w:left="680"/>
        <w:rPr>
          <w:u w:val="single"/>
        </w:rPr>
      </w:pPr>
      <w:r>
        <w:rPr>
          <w:u w:val="single"/>
        </w:rPr>
        <w:tab/>
      </w:r>
    </w:p>
  </w:footnote>
  <w:footnote w:type="continuationNotice" w:id="1">
    <w:p w:rsidR="00B00706" w:rsidRDefault="00B0070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69C2" w:rsidRPr="00566098" w:rsidRDefault="004B69C2" w:rsidP="00566098">
    <w:pPr>
      <w:pStyle w:val="Header"/>
    </w:pPr>
    <w:r w:rsidRPr="00566098">
      <w:t>CERD/C/SR.2151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69C2" w:rsidRPr="00566098" w:rsidRDefault="004B69C2" w:rsidP="00566098">
    <w:pPr>
      <w:pStyle w:val="Header"/>
      <w:jc w:val="right"/>
    </w:pPr>
    <w:r w:rsidRPr="00566098">
      <w:t>CERD/C/SR.2151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n-CA"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87069"/>
    <w:rsid w:val="00032FF2"/>
    <w:rsid w:val="00050F6B"/>
    <w:rsid w:val="000551DC"/>
    <w:rsid w:val="00072C8C"/>
    <w:rsid w:val="000733B5"/>
    <w:rsid w:val="00077485"/>
    <w:rsid w:val="000814F4"/>
    <w:rsid w:val="000931C0"/>
    <w:rsid w:val="000A5D3B"/>
    <w:rsid w:val="000B175B"/>
    <w:rsid w:val="000B3A0F"/>
    <w:rsid w:val="000B4EF7"/>
    <w:rsid w:val="000C1462"/>
    <w:rsid w:val="000C2D2E"/>
    <w:rsid w:val="000E0415"/>
    <w:rsid w:val="000F513F"/>
    <w:rsid w:val="001103AA"/>
    <w:rsid w:val="0015099B"/>
    <w:rsid w:val="00155467"/>
    <w:rsid w:val="00180D95"/>
    <w:rsid w:val="00181406"/>
    <w:rsid w:val="0018711F"/>
    <w:rsid w:val="00194772"/>
    <w:rsid w:val="001B3DE0"/>
    <w:rsid w:val="001B4B04"/>
    <w:rsid w:val="001C6663"/>
    <w:rsid w:val="001C720A"/>
    <w:rsid w:val="001C7895"/>
    <w:rsid w:val="001D26DF"/>
    <w:rsid w:val="001E3AD8"/>
    <w:rsid w:val="001E56BD"/>
    <w:rsid w:val="001E5AA0"/>
    <w:rsid w:val="001F3D34"/>
    <w:rsid w:val="00202DA8"/>
    <w:rsid w:val="00206627"/>
    <w:rsid w:val="00207C61"/>
    <w:rsid w:val="00211E0B"/>
    <w:rsid w:val="00213BE4"/>
    <w:rsid w:val="00272B36"/>
    <w:rsid w:val="00287864"/>
    <w:rsid w:val="002B0464"/>
    <w:rsid w:val="002B2068"/>
    <w:rsid w:val="002B4E74"/>
    <w:rsid w:val="002F175C"/>
    <w:rsid w:val="003034C8"/>
    <w:rsid w:val="003229D8"/>
    <w:rsid w:val="003305AB"/>
    <w:rsid w:val="003324BA"/>
    <w:rsid w:val="003361E1"/>
    <w:rsid w:val="00352709"/>
    <w:rsid w:val="00371178"/>
    <w:rsid w:val="003A4810"/>
    <w:rsid w:val="003A6810"/>
    <w:rsid w:val="003C2CC4"/>
    <w:rsid w:val="003D4B23"/>
    <w:rsid w:val="003F6107"/>
    <w:rsid w:val="003F7B10"/>
    <w:rsid w:val="00400EDE"/>
    <w:rsid w:val="00405DDC"/>
    <w:rsid w:val="00410C89"/>
    <w:rsid w:val="004258AD"/>
    <w:rsid w:val="004325CB"/>
    <w:rsid w:val="0045495B"/>
    <w:rsid w:val="0047003E"/>
    <w:rsid w:val="00485182"/>
    <w:rsid w:val="00495458"/>
    <w:rsid w:val="004978B8"/>
    <w:rsid w:val="004B4913"/>
    <w:rsid w:val="004B69C2"/>
    <w:rsid w:val="004D0728"/>
    <w:rsid w:val="004D25E4"/>
    <w:rsid w:val="004D60CA"/>
    <w:rsid w:val="00503E57"/>
    <w:rsid w:val="00517B36"/>
    <w:rsid w:val="005420F2"/>
    <w:rsid w:val="00551B82"/>
    <w:rsid w:val="00566098"/>
    <w:rsid w:val="005879CE"/>
    <w:rsid w:val="005B3DB3"/>
    <w:rsid w:val="005B5F45"/>
    <w:rsid w:val="005C6A79"/>
    <w:rsid w:val="005F5537"/>
    <w:rsid w:val="006001EE"/>
    <w:rsid w:val="006050D0"/>
    <w:rsid w:val="00611FC4"/>
    <w:rsid w:val="006176FB"/>
    <w:rsid w:val="006254F3"/>
    <w:rsid w:val="00640B26"/>
    <w:rsid w:val="0066197F"/>
    <w:rsid w:val="0069368B"/>
    <w:rsid w:val="006948F7"/>
    <w:rsid w:val="006E564B"/>
    <w:rsid w:val="0072632A"/>
    <w:rsid w:val="00792E57"/>
    <w:rsid w:val="007B112D"/>
    <w:rsid w:val="007B6BA5"/>
    <w:rsid w:val="007C3390"/>
    <w:rsid w:val="007C4F4B"/>
    <w:rsid w:val="007F6462"/>
    <w:rsid w:val="007F6611"/>
    <w:rsid w:val="008242D7"/>
    <w:rsid w:val="00832D01"/>
    <w:rsid w:val="00842966"/>
    <w:rsid w:val="00856A35"/>
    <w:rsid w:val="008829D7"/>
    <w:rsid w:val="008948AC"/>
    <w:rsid w:val="008979B1"/>
    <w:rsid w:val="008A6B25"/>
    <w:rsid w:val="008A6C4F"/>
    <w:rsid w:val="008B2335"/>
    <w:rsid w:val="008C718A"/>
    <w:rsid w:val="008D2612"/>
    <w:rsid w:val="00916443"/>
    <w:rsid w:val="009223CA"/>
    <w:rsid w:val="009244DF"/>
    <w:rsid w:val="00931BC4"/>
    <w:rsid w:val="009369F6"/>
    <w:rsid w:val="00940F93"/>
    <w:rsid w:val="009466CD"/>
    <w:rsid w:val="009603EF"/>
    <w:rsid w:val="009716E2"/>
    <w:rsid w:val="009A3D56"/>
    <w:rsid w:val="009B4A1B"/>
    <w:rsid w:val="009C0EE8"/>
    <w:rsid w:val="009C14AA"/>
    <w:rsid w:val="009D4AD2"/>
    <w:rsid w:val="00A01489"/>
    <w:rsid w:val="00A3276D"/>
    <w:rsid w:val="00A56B31"/>
    <w:rsid w:val="00A61CCD"/>
    <w:rsid w:val="00A64909"/>
    <w:rsid w:val="00A72F22"/>
    <w:rsid w:val="00A748A6"/>
    <w:rsid w:val="00A776B4"/>
    <w:rsid w:val="00A94361"/>
    <w:rsid w:val="00AA01E4"/>
    <w:rsid w:val="00AA7B33"/>
    <w:rsid w:val="00AC1552"/>
    <w:rsid w:val="00B00706"/>
    <w:rsid w:val="00B06775"/>
    <w:rsid w:val="00B2538D"/>
    <w:rsid w:val="00B30179"/>
    <w:rsid w:val="00B56E9C"/>
    <w:rsid w:val="00B64B1F"/>
    <w:rsid w:val="00B6553F"/>
    <w:rsid w:val="00B81E12"/>
    <w:rsid w:val="00B91819"/>
    <w:rsid w:val="00B938F1"/>
    <w:rsid w:val="00BA1F40"/>
    <w:rsid w:val="00BC74E9"/>
    <w:rsid w:val="00BF68A8"/>
    <w:rsid w:val="00C277DA"/>
    <w:rsid w:val="00C3206E"/>
    <w:rsid w:val="00C35860"/>
    <w:rsid w:val="00C463DD"/>
    <w:rsid w:val="00C4724C"/>
    <w:rsid w:val="00C475AB"/>
    <w:rsid w:val="00C52F59"/>
    <w:rsid w:val="00C53A77"/>
    <w:rsid w:val="00C629A0"/>
    <w:rsid w:val="00C65690"/>
    <w:rsid w:val="00C745C3"/>
    <w:rsid w:val="00C75FB9"/>
    <w:rsid w:val="00CC00AC"/>
    <w:rsid w:val="00CC24D2"/>
    <w:rsid w:val="00CC3F8B"/>
    <w:rsid w:val="00CE4A8F"/>
    <w:rsid w:val="00CF0981"/>
    <w:rsid w:val="00CF1156"/>
    <w:rsid w:val="00D2031B"/>
    <w:rsid w:val="00D214D7"/>
    <w:rsid w:val="00D218CB"/>
    <w:rsid w:val="00D25FE2"/>
    <w:rsid w:val="00D43252"/>
    <w:rsid w:val="00D51E7F"/>
    <w:rsid w:val="00D62AA0"/>
    <w:rsid w:val="00D7767E"/>
    <w:rsid w:val="00D87069"/>
    <w:rsid w:val="00D978C6"/>
    <w:rsid w:val="00DA3526"/>
    <w:rsid w:val="00DA3C1C"/>
    <w:rsid w:val="00DC2603"/>
    <w:rsid w:val="00DC42DC"/>
    <w:rsid w:val="00E105F9"/>
    <w:rsid w:val="00E109FB"/>
    <w:rsid w:val="00E2724B"/>
    <w:rsid w:val="00E63389"/>
    <w:rsid w:val="00E71BC8"/>
    <w:rsid w:val="00E7260F"/>
    <w:rsid w:val="00E93688"/>
    <w:rsid w:val="00E96630"/>
    <w:rsid w:val="00ED32A3"/>
    <w:rsid w:val="00ED616A"/>
    <w:rsid w:val="00ED7A2A"/>
    <w:rsid w:val="00EE71E8"/>
    <w:rsid w:val="00EF1D7F"/>
    <w:rsid w:val="00F007DB"/>
    <w:rsid w:val="00F32B3C"/>
    <w:rsid w:val="00F34583"/>
    <w:rsid w:val="00F504DF"/>
    <w:rsid w:val="00FA271C"/>
    <w:rsid w:val="00FC68B7"/>
    <w:rsid w:val="00FD05BE"/>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6</Pages>
  <Words>2963</Words>
  <Characters>16893</Characters>
  <Application>Microsoft Office Word</Application>
  <DocSecurity>4</DocSecurity>
  <Lines>140</Lines>
  <Paragraphs>39</Paragraphs>
  <ScaleCrop>false</ScaleCrop>
  <HeadingPairs>
    <vt:vector size="2" baseType="variant">
      <vt:variant>
        <vt:lpstr>Title</vt:lpstr>
      </vt:variant>
      <vt:variant>
        <vt:i4>1</vt:i4>
      </vt:variant>
    </vt:vector>
  </HeadingPairs>
  <TitlesOfParts>
    <vt:vector size="1" baseType="lpstr">
      <vt:lpstr>1241067</vt:lpstr>
    </vt:vector>
  </TitlesOfParts>
  <Company>CSD</Company>
  <LinksUpToDate>false</LinksUpToDate>
  <CharactersWithSpaces>19817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1241067</dc:title>
  <dc:subject>CERD/C/SR.2151</dc:subject>
  <dc:creator>BAC</dc:creator>
  <cp:keywords/>
  <dc:description>Final</dc:description>
  <cp:lastModifiedBy>Pool</cp:lastModifiedBy>
  <cp:revision>2</cp:revision>
  <cp:lastPrinted>2012-10-29T13:22:00Z</cp:lastPrinted>
  <dcterms:created xsi:type="dcterms:W3CDTF">2012-10-29T13:27:00Z</dcterms:created>
  <dcterms:modified xsi:type="dcterms:W3CDTF">2012-10-29T13:27:00Z</dcterms:modified>
</cp:coreProperties>
</file>