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E67" w:rsidRDefault="00D44E67" w:rsidP="00D44E67">
      <w:pPr>
        <w:spacing w:line="240" w:lineRule="auto"/>
        <w:jc w:val="left"/>
        <w:rPr>
          <w:szCs w:val="6"/>
        </w:rPr>
        <w:sectPr w:rsidR="00D44E67" w:rsidSect="00D44E6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D44E67" w:rsidRDefault="00D44E67" w:rsidP="00D44E67">
      <w:pPr>
        <w:pStyle w:val="H1"/>
        <w:rPr>
          <w:rtl/>
        </w:rPr>
      </w:pPr>
      <w:r>
        <w:rPr>
          <w:rFonts w:hint="eastAsia"/>
          <w:rtl/>
        </w:rPr>
        <w:t>اللجنة</w:t>
      </w:r>
      <w:r>
        <w:rPr>
          <w:rtl/>
        </w:rPr>
        <w:t xml:space="preserve"> المعنية بالقضاء على التمييز ضد المرأة</w:t>
      </w:r>
    </w:p>
    <w:p w:rsidR="00D44E67" w:rsidRDefault="00D44E67" w:rsidP="00204B51">
      <w:pPr>
        <w:pStyle w:val="H23"/>
        <w:rPr>
          <w:rFonts w:hint="cs"/>
          <w:rtl/>
        </w:rPr>
      </w:pPr>
      <w:r>
        <w:rPr>
          <w:rFonts w:hint="eastAsia"/>
          <w:rtl/>
        </w:rPr>
        <w:t>الدورة</w:t>
      </w:r>
      <w:r>
        <w:rPr>
          <w:rtl/>
        </w:rPr>
        <w:t xml:space="preserve"> </w:t>
      </w:r>
      <w:r w:rsidR="00204B51">
        <w:rPr>
          <w:rFonts w:hint="cs"/>
          <w:rtl/>
        </w:rPr>
        <w:t>الثلاثون</w:t>
      </w:r>
    </w:p>
    <w:p w:rsidR="00D44E67" w:rsidRPr="00D44E67" w:rsidRDefault="00D44E67" w:rsidP="00D44E67">
      <w:pPr>
        <w:spacing w:line="120" w:lineRule="exact"/>
        <w:rPr>
          <w:rFonts w:hint="cs"/>
          <w:sz w:val="12"/>
          <w:rtl/>
        </w:rPr>
      </w:pPr>
    </w:p>
    <w:p w:rsidR="00D44E67" w:rsidRDefault="00D44E67" w:rsidP="00D44E67">
      <w:pPr>
        <w:pStyle w:val="H23"/>
        <w:rPr>
          <w:rFonts w:hint="cs"/>
          <w:rtl/>
        </w:rPr>
      </w:pPr>
      <w:r>
        <w:rPr>
          <w:rFonts w:hint="eastAsia"/>
          <w:rtl/>
        </w:rPr>
        <w:t>محضر</w:t>
      </w:r>
      <w:r>
        <w:rPr>
          <w:rtl/>
        </w:rPr>
        <w:t xml:space="preserve"> موجز للجلسة </w:t>
      </w:r>
      <w:r w:rsidR="00204B51">
        <w:rPr>
          <w:rFonts w:hint="cs"/>
          <w:rtl/>
        </w:rPr>
        <w:t>635</w:t>
      </w:r>
    </w:p>
    <w:p w:rsidR="00D44E67" w:rsidRDefault="00D44E67" w:rsidP="00204B51">
      <w:pPr>
        <w:pStyle w:val="SingleTxt"/>
        <w:ind w:left="0" w:right="0"/>
        <w:rPr>
          <w:rFonts w:hint="cs"/>
          <w:rtl/>
        </w:rPr>
      </w:pPr>
      <w:r>
        <w:rPr>
          <w:rFonts w:hint="eastAsia"/>
          <w:rtl/>
        </w:rPr>
        <w:t>المعقودة</w:t>
      </w:r>
      <w:r>
        <w:rPr>
          <w:rtl/>
        </w:rPr>
        <w:t xml:space="preserve"> في المقر، نيويورك، يوم </w:t>
      </w:r>
      <w:r w:rsidR="00204B51">
        <w:rPr>
          <w:rFonts w:hint="cs"/>
          <w:rtl/>
        </w:rPr>
        <w:t xml:space="preserve">الخميس، 15 كانون الثاني/يناير 2004، </w:t>
      </w:r>
      <w:r>
        <w:rPr>
          <w:rtl/>
        </w:rPr>
        <w:t xml:space="preserve">الساعة </w:t>
      </w:r>
      <w:r w:rsidR="00204B51">
        <w:rPr>
          <w:rFonts w:hint="cs"/>
          <w:rtl/>
        </w:rPr>
        <w:t>00/15</w:t>
      </w:r>
    </w:p>
    <w:p w:rsidR="00D44E67" w:rsidRPr="00D44E67" w:rsidRDefault="00D44E67" w:rsidP="00D44E67">
      <w:pPr>
        <w:pStyle w:val="SingleTxt"/>
        <w:spacing w:after="0" w:line="120" w:lineRule="exact"/>
        <w:ind w:left="0" w:right="0"/>
        <w:rPr>
          <w:rFonts w:hint="cs"/>
          <w:sz w:val="12"/>
          <w:rtl/>
        </w:rPr>
      </w:pPr>
    </w:p>
    <w:p w:rsidR="00D44E67" w:rsidRDefault="00D44E67" w:rsidP="00204B5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04B51">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eastAsia"/>
          <w:rtl/>
        </w:rPr>
        <w:t>السيد</w:t>
      </w:r>
      <w:r w:rsidR="00204B51">
        <w:rPr>
          <w:rFonts w:ascii="Traditional Arabic" w:hAnsi="Traditional Arabic" w:hint="cs"/>
          <w:rtl/>
        </w:rPr>
        <w:t>ة أكار</w:t>
      </w:r>
    </w:p>
    <w:p w:rsidR="00D44E67" w:rsidRPr="00D44E67" w:rsidRDefault="00D44E67" w:rsidP="00D44E6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44E67" w:rsidRPr="00D44E67" w:rsidRDefault="00D44E67" w:rsidP="00D44E6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44E67" w:rsidRDefault="00D44E67" w:rsidP="00D44E67">
      <w:pPr>
        <w:pStyle w:val="HCh"/>
        <w:rPr>
          <w:bCs w:val="0"/>
          <w:rtl/>
        </w:rPr>
      </w:pPr>
      <w:r>
        <w:rPr>
          <w:rFonts w:hint="eastAsia"/>
          <w:bCs w:val="0"/>
          <w:rtl/>
        </w:rPr>
        <w:t>المحتويات</w:t>
      </w:r>
    </w:p>
    <w:p w:rsidR="00D44E67" w:rsidRDefault="00D44E67" w:rsidP="00D44E67">
      <w:pPr>
        <w:pStyle w:val="HCh"/>
        <w:spacing w:line="240" w:lineRule="auto"/>
        <w:rPr>
          <w:rFonts w:hint="cs"/>
          <w:bCs w:val="0"/>
          <w:szCs w:val="20"/>
          <w:rtl/>
        </w:rPr>
      </w:pPr>
    </w:p>
    <w:p w:rsidR="00CD3849" w:rsidRDefault="00204B51" w:rsidP="00D44E67">
      <w:pPr>
        <w:pStyle w:val="SingleTxt"/>
        <w:rPr>
          <w:rFonts w:hint="cs"/>
          <w:rtl/>
        </w:rPr>
      </w:pPr>
      <w:r>
        <w:rPr>
          <w:rFonts w:hint="cs"/>
          <w:rtl/>
        </w:rPr>
        <w:t xml:space="preserve">النظر في التقارير المقدمة من الدول الأطراف بموجب المادة 18 من الاتفاقية </w:t>
      </w:r>
      <w:r w:rsidRPr="00204B51">
        <w:rPr>
          <w:rFonts w:hint="cs"/>
          <w:i/>
          <w:iCs/>
          <w:rtl/>
        </w:rPr>
        <w:t>(تابع)</w:t>
      </w:r>
    </w:p>
    <w:p w:rsidR="00204B51" w:rsidRDefault="00204B51" w:rsidP="00D44E67">
      <w:pPr>
        <w:pStyle w:val="SingleTxt"/>
        <w:rPr>
          <w:rFonts w:hint="cs"/>
          <w:i/>
          <w:iCs/>
          <w:rtl/>
        </w:rPr>
      </w:pPr>
      <w:r>
        <w:rPr>
          <w:rFonts w:hint="cs"/>
          <w:rtl/>
        </w:rPr>
        <w:tab/>
      </w:r>
      <w:r w:rsidRPr="00204B51">
        <w:rPr>
          <w:rFonts w:hint="cs"/>
          <w:i/>
          <w:iCs/>
          <w:rtl/>
        </w:rPr>
        <w:t>التقرير المقدم من الكويت الجامع لتقريرها الأولي والدوري الثاني</w:t>
      </w:r>
      <w:r>
        <w:rPr>
          <w:rFonts w:hint="cs"/>
          <w:rtl/>
        </w:rPr>
        <w:t xml:space="preserve"> </w:t>
      </w:r>
      <w:r w:rsidRPr="00204B51">
        <w:rPr>
          <w:rFonts w:hint="cs"/>
          <w:i/>
          <w:iCs/>
          <w:rtl/>
        </w:rPr>
        <w:t>(تابع)</w:t>
      </w:r>
    </w:p>
    <w:p w:rsidR="00204B51" w:rsidRDefault="00204B51" w:rsidP="00D44E67">
      <w:pPr>
        <w:pStyle w:val="SingleTxt"/>
        <w:rPr>
          <w:rFonts w:hint="cs"/>
          <w:rtl/>
        </w:rPr>
      </w:pPr>
    </w:p>
    <w:p w:rsidR="003C22D6" w:rsidRPr="0037020D" w:rsidRDefault="003C22D6" w:rsidP="0037020D">
      <w:pPr>
        <w:pStyle w:val="SingleTxt"/>
        <w:spacing w:after="0" w:line="14" w:lineRule="exact"/>
        <w:rPr>
          <w:sz w:val="2"/>
          <w:rtl/>
        </w:rPr>
        <w:sectPr w:rsidR="003C22D6" w:rsidRPr="0037020D" w:rsidSect="00D44E6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C22D6" w:rsidRPr="003C22D6" w:rsidRDefault="003C22D6" w:rsidP="00087A3A">
      <w:pPr>
        <w:pStyle w:val="DualTxt"/>
        <w:spacing w:line="376" w:lineRule="exact"/>
        <w:rPr>
          <w:rFonts w:hint="cs"/>
          <w:i/>
          <w:iCs/>
          <w:sz w:val="30"/>
          <w:rtl/>
        </w:rPr>
      </w:pPr>
      <w:r>
        <w:rPr>
          <w:rFonts w:hint="cs"/>
          <w:i/>
          <w:iCs/>
          <w:sz w:val="30"/>
          <w:rtl/>
        </w:rPr>
        <w:tab/>
      </w:r>
      <w:r w:rsidRPr="003C22D6">
        <w:rPr>
          <w:rFonts w:hint="cs"/>
          <w:i/>
          <w:iCs/>
          <w:sz w:val="30"/>
          <w:rtl/>
        </w:rPr>
        <w:t>افتتحت الجلسة في الساعة 00/15</w:t>
      </w:r>
      <w:r>
        <w:rPr>
          <w:rFonts w:hint="cs"/>
          <w:i/>
          <w:iCs/>
          <w:sz w:val="30"/>
          <w:rtl/>
        </w:rPr>
        <w:t>.</w:t>
      </w:r>
    </w:p>
    <w:p w:rsidR="003C22D6" w:rsidRDefault="003C22D6" w:rsidP="00087A3A">
      <w:pPr>
        <w:pStyle w:val="DualTxt"/>
        <w:spacing w:line="376" w:lineRule="exact"/>
        <w:rPr>
          <w:rFonts w:hint="cs"/>
          <w:b/>
          <w:bCs/>
          <w:sz w:val="30"/>
          <w:rtl/>
        </w:rPr>
      </w:pPr>
      <w:r w:rsidRPr="003C22D6">
        <w:rPr>
          <w:b/>
          <w:bCs/>
          <w:sz w:val="30"/>
          <w:rtl/>
        </w:rPr>
        <w:t>النظر في التقارير المقدمة من الدول الأطراف بموجب المادة</w:t>
      </w:r>
      <w:r w:rsidR="0037020D">
        <w:rPr>
          <w:rFonts w:hint="cs"/>
          <w:b/>
          <w:bCs/>
          <w:sz w:val="30"/>
          <w:rtl/>
        </w:rPr>
        <w:t> </w:t>
      </w:r>
      <w:r w:rsidRPr="003C22D6">
        <w:rPr>
          <w:b/>
          <w:bCs/>
          <w:sz w:val="30"/>
          <w:rtl/>
        </w:rPr>
        <w:t>18 من الاتفاقية</w:t>
      </w:r>
      <w:r w:rsidRPr="003C22D6">
        <w:rPr>
          <w:rFonts w:hint="cs"/>
          <w:b/>
          <w:bCs/>
          <w:sz w:val="30"/>
          <w:rtl/>
        </w:rPr>
        <w:t xml:space="preserve"> (</w:t>
      </w:r>
      <w:r w:rsidRPr="003C22D6">
        <w:rPr>
          <w:rFonts w:hint="cs"/>
          <w:i/>
          <w:iCs/>
          <w:sz w:val="30"/>
          <w:rtl/>
        </w:rPr>
        <w:t>تابع</w:t>
      </w:r>
      <w:r w:rsidRPr="003C22D6">
        <w:rPr>
          <w:rFonts w:hint="cs"/>
          <w:b/>
          <w:bCs/>
          <w:sz w:val="30"/>
          <w:rtl/>
        </w:rPr>
        <w:t>)</w:t>
      </w:r>
    </w:p>
    <w:p w:rsidR="003C22D6" w:rsidRPr="003C22D6" w:rsidRDefault="007D7947" w:rsidP="00417C59">
      <w:pPr>
        <w:pStyle w:val="DualTxt"/>
        <w:spacing w:line="376" w:lineRule="exact"/>
        <w:ind w:left="662" w:hanging="662"/>
        <w:rPr>
          <w:rFonts w:hint="cs"/>
          <w:b/>
          <w:bCs/>
          <w:sz w:val="30"/>
          <w:rtl/>
        </w:rPr>
      </w:pPr>
      <w:r>
        <w:rPr>
          <w:rFonts w:hint="cs"/>
          <w:i/>
          <w:iCs/>
          <w:sz w:val="30"/>
          <w:rtl/>
        </w:rPr>
        <w:tab/>
      </w:r>
      <w:r w:rsidR="003C22D6" w:rsidRPr="003C22D6">
        <w:rPr>
          <w:i/>
          <w:iCs/>
          <w:sz w:val="30"/>
          <w:rtl/>
        </w:rPr>
        <w:t>التقرير</w:t>
      </w:r>
      <w:r w:rsidR="003C22D6">
        <w:rPr>
          <w:rFonts w:hint="cs"/>
          <w:i/>
          <w:iCs/>
          <w:sz w:val="30"/>
          <w:rtl/>
        </w:rPr>
        <w:t xml:space="preserve"> المقدم من الكويت الجامع لتقرير</w:t>
      </w:r>
      <w:r w:rsidR="0037020D">
        <w:rPr>
          <w:rFonts w:hint="cs"/>
          <w:i/>
          <w:iCs/>
          <w:sz w:val="30"/>
          <w:rtl/>
        </w:rPr>
        <w:t>ي</w:t>
      </w:r>
      <w:r w:rsidR="003C22D6">
        <w:rPr>
          <w:rFonts w:hint="cs"/>
          <w:i/>
          <w:iCs/>
          <w:sz w:val="30"/>
          <w:rtl/>
        </w:rPr>
        <w:t xml:space="preserve">ها الأول والثاني </w:t>
      </w:r>
      <w:r w:rsidR="003C22D6" w:rsidRPr="003C22D6">
        <w:rPr>
          <w:rFonts w:hint="cs"/>
          <w:i/>
          <w:iCs/>
          <w:sz w:val="30"/>
          <w:rtl/>
        </w:rPr>
        <w:t>(تابع)</w:t>
      </w:r>
      <w:r w:rsidR="003C22D6" w:rsidRPr="003C22D6">
        <w:rPr>
          <w:rFonts w:hint="cs"/>
          <w:b/>
          <w:bCs/>
          <w:sz w:val="30"/>
          <w:rtl/>
        </w:rPr>
        <w:t xml:space="preserve"> </w:t>
      </w:r>
      <w:r w:rsidR="003C22D6" w:rsidRPr="003C22D6">
        <w:rPr>
          <w:rFonts w:hint="cs"/>
          <w:rtl/>
        </w:rPr>
        <w:t>(</w:t>
      </w:r>
      <w:r w:rsidR="003C22D6" w:rsidRPr="003C22D6">
        <w:t>CEDAW/C/KWT/1-2</w:t>
      </w:r>
      <w:r w:rsidR="003C22D6" w:rsidRPr="003C22D6">
        <w:rPr>
          <w:rFonts w:hint="cs"/>
          <w:rtl/>
        </w:rPr>
        <w:t>)</w:t>
      </w:r>
    </w:p>
    <w:p w:rsidR="003C22D6" w:rsidRPr="003C22D6" w:rsidRDefault="003C22D6" w:rsidP="00F65696">
      <w:pPr>
        <w:pStyle w:val="DualTxt"/>
        <w:spacing w:line="380" w:lineRule="exact"/>
        <w:rPr>
          <w:rFonts w:hint="cs"/>
          <w:sz w:val="30"/>
          <w:rtl/>
        </w:rPr>
      </w:pPr>
      <w:r w:rsidRPr="003C22D6">
        <w:rPr>
          <w:rFonts w:hint="cs"/>
          <w:sz w:val="30"/>
          <w:rtl/>
        </w:rPr>
        <w:t xml:space="preserve">1 </w:t>
      </w:r>
      <w:r w:rsidR="0037020D">
        <w:rPr>
          <w:rFonts w:hint="cs"/>
          <w:sz w:val="30"/>
          <w:rtl/>
        </w:rPr>
        <w:t>-</w:t>
      </w:r>
      <w:r w:rsidR="0037020D">
        <w:rPr>
          <w:rFonts w:hint="cs"/>
          <w:sz w:val="30"/>
          <w:rtl/>
        </w:rPr>
        <w:tab/>
      </w:r>
      <w:r w:rsidR="007D7947">
        <w:rPr>
          <w:rFonts w:hint="cs"/>
          <w:sz w:val="30"/>
          <w:rtl/>
        </w:rPr>
        <w:t xml:space="preserve">بناء على </w:t>
      </w:r>
      <w:r w:rsidRPr="003C22D6">
        <w:rPr>
          <w:rFonts w:hint="cs"/>
          <w:sz w:val="30"/>
          <w:rtl/>
        </w:rPr>
        <w:t xml:space="preserve">دعوة الرئيسة، </w:t>
      </w:r>
      <w:r w:rsidR="007D7947">
        <w:rPr>
          <w:rFonts w:hint="cs"/>
          <w:sz w:val="30"/>
          <w:rtl/>
        </w:rPr>
        <w:t xml:space="preserve">جلس </w:t>
      </w:r>
      <w:r w:rsidRPr="003C22D6">
        <w:rPr>
          <w:rFonts w:hint="cs"/>
          <w:sz w:val="30"/>
          <w:rtl/>
        </w:rPr>
        <w:t xml:space="preserve">أعضاء وفد الكويت </w:t>
      </w:r>
      <w:r w:rsidR="007D7947">
        <w:rPr>
          <w:rFonts w:hint="cs"/>
          <w:sz w:val="30"/>
          <w:rtl/>
        </w:rPr>
        <w:t xml:space="preserve">إلى طاولة </w:t>
      </w:r>
      <w:r w:rsidRPr="003C22D6">
        <w:rPr>
          <w:rFonts w:hint="cs"/>
          <w:sz w:val="30"/>
          <w:rtl/>
        </w:rPr>
        <w:t>اللجنة.</w:t>
      </w:r>
    </w:p>
    <w:p w:rsidR="00F65696" w:rsidRPr="00F65696" w:rsidRDefault="00F65696" w:rsidP="00F65696">
      <w:pPr>
        <w:pStyle w:val="DualTxt"/>
        <w:spacing w:after="0" w:line="120" w:lineRule="exact"/>
        <w:rPr>
          <w:rFonts w:hint="cs"/>
          <w:sz w:val="10"/>
          <w:rtl/>
        </w:rPr>
      </w:pPr>
    </w:p>
    <w:p w:rsidR="003C22D6" w:rsidRPr="003C22D6" w:rsidRDefault="003C22D6" w:rsidP="00087A3A">
      <w:pPr>
        <w:pStyle w:val="DualTxt"/>
        <w:spacing w:line="376" w:lineRule="exact"/>
        <w:rPr>
          <w:rFonts w:hint="cs"/>
          <w:sz w:val="30"/>
          <w:rtl/>
        </w:rPr>
      </w:pPr>
      <w:r w:rsidRPr="003C22D6">
        <w:rPr>
          <w:rFonts w:hint="cs"/>
          <w:sz w:val="30"/>
          <w:rtl/>
        </w:rPr>
        <w:t>المادة 10</w:t>
      </w:r>
    </w:p>
    <w:p w:rsidR="003C22D6" w:rsidRPr="003C22D6" w:rsidRDefault="003C22D6" w:rsidP="00F65696">
      <w:pPr>
        <w:pStyle w:val="DualTxt"/>
        <w:spacing w:line="380" w:lineRule="exact"/>
        <w:rPr>
          <w:rFonts w:hint="cs"/>
          <w:sz w:val="30"/>
          <w:rtl/>
        </w:rPr>
      </w:pPr>
      <w:r w:rsidRPr="003C22D6">
        <w:rPr>
          <w:rFonts w:hint="cs"/>
          <w:sz w:val="30"/>
          <w:rtl/>
        </w:rPr>
        <w:t xml:space="preserve">2 </w:t>
      </w:r>
      <w:r w:rsidR="007D7947">
        <w:rPr>
          <w:rFonts w:hint="cs"/>
          <w:sz w:val="30"/>
          <w:rtl/>
        </w:rPr>
        <w:t>-</w:t>
      </w:r>
      <w:r w:rsidR="007D7947">
        <w:rPr>
          <w:rFonts w:hint="cs"/>
          <w:sz w:val="30"/>
          <w:rtl/>
        </w:rPr>
        <w:tab/>
      </w:r>
      <w:r w:rsidRPr="007D7947">
        <w:rPr>
          <w:rFonts w:hint="cs"/>
          <w:b/>
          <w:bCs/>
          <w:sz w:val="30"/>
          <w:rtl/>
        </w:rPr>
        <w:t xml:space="preserve">السيد </w:t>
      </w:r>
      <w:proofErr w:type="spellStart"/>
      <w:r w:rsidRPr="007D7947">
        <w:rPr>
          <w:rFonts w:hint="cs"/>
          <w:b/>
          <w:bCs/>
          <w:sz w:val="30"/>
          <w:rtl/>
        </w:rPr>
        <w:t>فلينترمان</w:t>
      </w:r>
      <w:proofErr w:type="spellEnd"/>
      <w:r w:rsidR="007D7947">
        <w:rPr>
          <w:rFonts w:hint="cs"/>
          <w:b/>
          <w:bCs/>
          <w:sz w:val="30"/>
          <w:rtl/>
        </w:rPr>
        <w:t>:</w:t>
      </w:r>
      <w:r w:rsidRPr="003C22D6">
        <w:rPr>
          <w:rFonts w:hint="cs"/>
          <w:sz w:val="30"/>
          <w:rtl/>
        </w:rPr>
        <w:t xml:space="preserve"> </w:t>
      </w:r>
      <w:r w:rsidR="007D7947">
        <w:rPr>
          <w:rFonts w:hint="cs"/>
          <w:sz w:val="30"/>
          <w:rtl/>
        </w:rPr>
        <w:t xml:space="preserve">أشار </w:t>
      </w:r>
      <w:r w:rsidRPr="003C22D6">
        <w:rPr>
          <w:rFonts w:hint="cs"/>
          <w:sz w:val="30"/>
          <w:rtl/>
        </w:rPr>
        <w:t xml:space="preserve">إلى الحق في التعليم </w:t>
      </w:r>
      <w:proofErr w:type="spellStart"/>
      <w:r w:rsidRPr="003C22D6">
        <w:rPr>
          <w:rFonts w:hint="cs"/>
          <w:sz w:val="30"/>
          <w:rtl/>
        </w:rPr>
        <w:t>المكفول</w:t>
      </w:r>
      <w:proofErr w:type="spellEnd"/>
      <w:r w:rsidRPr="003C22D6">
        <w:rPr>
          <w:rFonts w:hint="cs"/>
          <w:sz w:val="30"/>
          <w:rtl/>
        </w:rPr>
        <w:t xml:space="preserve"> دستوريا لجميع الكويتيين وإلى أحكام القانون رقم 11 لعام 1965 المتعلق بالتعليم الإ</w:t>
      </w:r>
      <w:r w:rsidR="007D7947">
        <w:rPr>
          <w:rFonts w:hint="cs"/>
          <w:sz w:val="30"/>
          <w:rtl/>
        </w:rPr>
        <w:t xml:space="preserve">لزامي </w:t>
      </w:r>
      <w:r w:rsidRPr="003C22D6">
        <w:rPr>
          <w:rFonts w:hint="cs"/>
          <w:sz w:val="30"/>
          <w:rtl/>
        </w:rPr>
        <w:t xml:space="preserve">للأطفال الكويتيين بنينا </w:t>
      </w:r>
      <w:proofErr w:type="spellStart"/>
      <w:r w:rsidRPr="003C22D6">
        <w:rPr>
          <w:rFonts w:hint="cs"/>
          <w:sz w:val="30"/>
          <w:rtl/>
        </w:rPr>
        <w:t>وبناتا</w:t>
      </w:r>
      <w:proofErr w:type="spellEnd"/>
      <w:r w:rsidRPr="003C22D6">
        <w:rPr>
          <w:rFonts w:hint="cs"/>
          <w:sz w:val="30"/>
          <w:rtl/>
        </w:rPr>
        <w:t xml:space="preserve">، </w:t>
      </w:r>
      <w:r w:rsidR="007D7947">
        <w:rPr>
          <w:rFonts w:hint="cs"/>
          <w:sz w:val="30"/>
          <w:rtl/>
        </w:rPr>
        <w:t xml:space="preserve">وطلب إلى الوفد </w:t>
      </w:r>
      <w:r w:rsidRPr="003C22D6">
        <w:rPr>
          <w:rFonts w:hint="cs"/>
          <w:sz w:val="30"/>
          <w:rtl/>
        </w:rPr>
        <w:t xml:space="preserve">شرح الوضع فيما يتعلق </w:t>
      </w:r>
      <w:r w:rsidR="007D7947">
        <w:rPr>
          <w:rFonts w:hint="cs"/>
          <w:sz w:val="30"/>
          <w:rtl/>
        </w:rPr>
        <w:t xml:space="preserve">بالمقيمين غير الكويتيين. وقال إنه قد </w:t>
      </w:r>
      <w:r w:rsidRPr="003C22D6">
        <w:rPr>
          <w:rFonts w:hint="cs"/>
          <w:sz w:val="30"/>
          <w:rtl/>
        </w:rPr>
        <w:t xml:space="preserve">أثار دهشته أن عدد الذين </w:t>
      </w:r>
      <w:proofErr w:type="spellStart"/>
      <w:r w:rsidRPr="003C22D6">
        <w:rPr>
          <w:rFonts w:hint="cs"/>
          <w:sz w:val="30"/>
          <w:rtl/>
        </w:rPr>
        <w:t>يتابعون</w:t>
      </w:r>
      <w:proofErr w:type="spellEnd"/>
      <w:r w:rsidRPr="003C22D6">
        <w:rPr>
          <w:rFonts w:hint="cs"/>
          <w:sz w:val="30"/>
          <w:rtl/>
        </w:rPr>
        <w:t xml:space="preserve"> تعليمهم بجميع أنواعه من المقيمين غير الكويتيين يقل بكثير عن عدد الكويتيين منهم، </w:t>
      </w:r>
      <w:r w:rsidR="007D7947">
        <w:rPr>
          <w:rFonts w:hint="cs"/>
          <w:sz w:val="30"/>
          <w:rtl/>
        </w:rPr>
        <w:t xml:space="preserve">ومن ثم يود معرفة </w:t>
      </w:r>
      <w:r w:rsidRPr="003C22D6">
        <w:rPr>
          <w:rFonts w:hint="cs"/>
          <w:sz w:val="30"/>
          <w:rtl/>
        </w:rPr>
        <w:t>الحقوق التي يتمتع بها غير الكويتيين في مجال التعليم، ولا سيما النساء منهم.</w:t>
      </w:r>
    </w:p>
    <w:p w:rsidR="003C22D6" w:rsidRPr="003C22D6" w:rsidRDefault="003C22D6" w:rsidP="00F65696">
      <w:pPr>
        <w:pStyle w:val="DualTxt"/>
        <w:spacing w:line="380" w:lineRule="exact"/>
        <w:rPr>
          <w:rFonts w:hint="cs"/>
          <w:sz w:val="30"/>
          <w:rtl/>
        </w:rPr>
      </w:pPr>
      <w:r w:rsidRPr="003C22D6">
        <w:rPr>
          <w:rFonts w:hint="cs"/>
          <w:sz w:val="30"/>
          <w:rtl/>
        </w:rPr>
        <w:t xml:space="preserve">3 </w:t>
      </w:r>
      <w:r w:rsidR="007D7947">
        <w:rPr>
          <w:rFonts w:hint="cs"/>
          <w:sz w:val="30"/>
          <w:rtl/>
        </w:rPr>
        <w:t>-</w:t>
      </w:r>
      <w:r w:rsidR="007D7947">
        <w:rPr>
          <w:rFonts w:hint="cs"/>
          <w:sz w:val="30"/>
          <w:rtl/>
        </w:rPr>
        <w:tab/>
      </w:r>
      <w:r w:rsidR="007D7947" w:rsidRPr="007D7947">
        <w:rPr>
          <w:rFonts w:hint="cs"/>
          <w:b/>
          <w:bCs/>
          <w:sz w:val="30"/>
          <w:rtl/>
        </w:rPr>
        <w:t xml:space="preserve">السيدة </w:t>
      </w:r>
      <w:proofErr w:type="spellStart"/>
      <w:r w:rsidR="007D7947" w:rsidRPr="007D7947">
        <w:rPr>
          <w:rFonts w:hint="cs"/>
          <w:b/>
          <w:bCs/>
          <w:sz w:val="30"/>
          <w:rtl/>
        </w:rPr>
        <w:t>سايغا</w:t>
      </w:r>
      <w:proofErr w:type="spellEnd"/>
      <w:r w:rsidR="007D7947">
        <w:rPr>
          <w:rFonts w:hint="cs"/>
          <w:sz w:val="30"/>
          <w:rtl/>
        </w:rPr>
        <w:t xml:space="preserve">: </w:t>
      </w:r>
      <w:r w:rsidRPr="003C22D6">
        <w:rPr>
          <w:rFonts w:hint="cs"/>
          <w:sz w:val="30"/>
          <w:rtl/>
        </w:rPr>
        <w:t>طلبت تفسير</w:t>
      </w:r>
      <w:r w:rsidR="007D7947">
        <w:rPr>
          <w:rFonts w:hint="cs"/>
          <w:sz w:val="30"/>
          <w:rtl/>
        </w:rPr>
        <w:t>ا</w:t>
      </w:r>
      <w:r w:rsidRPr="003C22D6">
        <w:rPr>
          <w:rFonts w:hint="cs"/>
          <w:sz w:val="30"/>
          <w:rtl/>
        </w:rPr>
        <w:t xml:space="preserve"> للعنوانين ’’</w:t>
      </w:r>
      <w:r w:rsidR="007D7947">
        <w:rPr>
          <w:rFonts w:hint="cs"/>
          <w:sz w:val="30"/>
          <w:rtl/>
        </w:rPr>
        <w:t>الدرجة الأولى</w:t>
      </w:r>
      <w:r w:rsidRPr="003C22D6">
        <w:rPr>
          <w:rFonts w:hint="cs"/>
          <w:sz w:val="30"/>
          <w:rtl/>
        </w:rPr>
        <w:t>‘‘ و’’</w:t>
      </w:r>
      <w:r w:rsidR="007D7947">
        <w:rPr>
          <w:rFonts w:hint="cs"/>
          <w:sz w:val="30"/>
          <w:rtl/>
        </w:rPr>
        <w:t>الدرجة الثانية</w:t>
      </w:r>
      <w:r w:rsidRPr="003C22D6">
        <w:rPr>
          <w:rFonts w:hint="cs"/>
          <w:sz w:val="30"/>
          <w:rtl/>
        </w:rPr>
        <w:t>‘‘ الواردين في الجد</w:t>
      </w:r>
      <w:r w:rsidR="007D7947">
        <w:rPr>
          <w:rFonts w:hint="cs"/>
          <w:sz w:val="30"/>
          <w:rtl/>
        </w:rPr>
        <w:t>ول بالصفحة</w:t>
      </w:r>
      <w:r w:rsidR="007D7947">
        <w:rPr>
          <w:rFonts w:hint="eastAsia"/>
          <w:sz w:val="30"/>
          <w:rtl/>
        </w:rPr>
        <w:t> </w:t>
      </w:r>
      <w:r w:rsidRPr="003C22D6">
        <w:rPr>
          <w:rFonts w:hint="cs"/>
          <w:sz w:val="30"/>
          <w:rtl/>
        </w:rPr>
        <w:t>49 من التقرير. وأبدت أيضا اهتماما بمعرفة كيفية تناول مفهوم أدوار الجنسين في الكتب المدرسية المستعملة في المدارس الكويتية.</w:t>
      </w:r>
    </w:p>
    <w:p w:rsidR="003C22D6" w:rsidRPr="003C22D6" w:rsidRDefault="003C22D6" w:rsidP="00F65696">
      <w:pPr>
        <w:pStyle w:val="DualTxt"/>
        <w:spacing w:line="380" w:lineRule="exact"/>
        <w:rPr>
          <w:rFonts w:hint="cs"/>
          <w:sz w:val="30"/>
          <w:rtl/>
        </w:rPr>
      </w:pPr>
      <w:r w:rsidRPr="003C22D6">
        <w:rPr>
          <w:rFonts w:hint="cs"/>
          <w:sz w:val="30"/>
          <w:rtl/>
        </w:rPr>
        <w:t xml:space="preserve">4 </w:t>
      </w:r>
      <w:r w:rsidR="007D7947">
        <w:rPr>
          <w:rFonts w:hint="cs"/>
          <w:sz w:val="30"/>
          <w:rtl/>
        </w:rPr>
        <w:t>-</w:t>
      </w:r>
      <w:r w:rsidR="007D7947">
        <w:rPr>
          <w:rFonts w:hint="cs"/>
          <w:sz w:val="30"/>
          <w:rtl/>
        </w:rPr>
        <w:tab/>
      </w:r>
      <w:r w:rsidR="007D7947">
        <w:rPr>
          <w:rFonts w:hint="cs"/>
          <w:b/>
          <w:bCs/>
          <w:sz w:val="30"/>
          <w:rtl/>
        </w:rPr>
        <w:t>ا</w:t>
      </w:r>
      <w:r w:rsidRPr="003C22D6">
        <w:rPr>
          <w:rFonts w:hint="cs"/>
          <w:b/>
          <w:bCs/>
          <w:sz w:val="30"/>
          <w:rtl/>
        </w:rPr>
        <w:t xml:space="preserve">لسيدة </w:t>
      </w:r>
      <w:proofErr w:type="spellStart"/>
      <w:r w:rsidRPr="003C22D6">
        <w:rPr>
          <w:rFonts w:hint="cs"/>
          <w:b/>
          <w:bCs/>
          <w:sz w:val="30"/>
          <w:rtl/>
        </w:rPr>
        <w:t>تافاريس</w:t>
      </w:r>
      <w:proofErr w:type="spellEnd"/>
      <w:r w:rsidRPr="003C22D6">
        <w:rPr>
          <w:rFonts w:hint="cs"/>
          <w:b/>
          <w:bCs/>
          <w:sz w:val="30"/>
          <w:rtl/>
        </w:rPr>
        <w:t xml:space="preserve"> </w:t>
      </w:r>
      <w:proofErr w:type="spellStart"/>
      <w:r w:rsidRPr="003C22D6">
        <w:rPr>
          <w:rFonts w:hint="cs"/>
          <w:b/>
          <w:bCs/>
          <w:sz w:val="30"/>
          <w:rtl/>
        </w:rPr>
        <w:t>دا</w:t>
      </w:r>
      <w:proofErr w:type="spellEnd"/>
      <w:r w:rsidRPr="003C22D6">
        <w:rPr>
          <w:rFonts w:hint="cs"/>
          <w:b/>
          <w:bCs/>
          <w:sz w:val="30"/>
          <w:rtl/>
        </w:rPr>
        <w:t xml:space="preserve">  </w:t>
      </w:r>
      <w:proofErr w:type="spellStart"/>
      <w:r w:rsidRPr="003C22D6">
        <w:rPr>
          <w:rFonts w:hint="cs"/>
          <w:b/>
          <w:bCs/>
          <w:sz w:val="30"/>
          <w:rtl/>
        </w:rPr>
        <w:t>سيلفا</w:t>
      </w:r>
      <w:proofErr w:type="spellEnd"/>
      <w:r w:rsidR="007D7947">
        <w:rPr>
          <w:rFonts w:hint="cs"/>
          <w:b/>
          <w:bCs/>
          <w:sz w:val="30"/>
          <w:rtl/>
        </w:rPr>
        <w:t>:</w:t>
      </w:r>
      <w:r w:rsidRPr="003C22D6">
        <w:rPr>
          <w:rFonts w:hint="cs"/>
          <w:sz w:val="30"/>
          <w:rtl/>
        </w:rPr>
        <w:t xml:space="preserve"> </w:t>
      </w:r>
      <w:r w:rsidR="007D7947">
        <w:rPr>
          <w:rFonts w:hint="cs"/>
          <w:sz w:val="30"/>
          <w:rtl/>
        </w:rPr>
        <w:t xml:space="preserve">لاحظت </w:t>
      </w:r>
      <w:r w:rsidRPr="003C22D6">
        <w:rPr>
          <w:rFonts w:hint="cs"/>
          <w:sz w:val="30"/>
          <w:rtl/>
        </w:rPr>
        <w:t xml:space="preserve">العدد </w:t>
      </w:r>
      <w:r w:rsidR="007D7947">
        <w:rPr>
          <w:rFonts w:hint="cs"/>
          <w:sz w:val="30"/>
          <w:rtl/>
        </w:rPr>
        <w:t>المذهل من ا</w:t>
      </w:r>
      <w:r w:rsidRPr="003C22D6">
        <w:rPr>
          <w:rFonts w:hint="cs"/>
          <w:sz w:val="30"/>
          <w:rtl/>
        </w:rPr>
        <w:t xml:space="preserve">لنساء الكويتيات اللاتي تساهمن في النظام التعليمي </w:t>
      </w:r>
      <w:r w:rsidR="007D7947">
        <w:rPr>
          <w:rFonts w:hint="cs"/>
          <w:sz w:val="30"/>
          <w:rtl/>
        </w:rPr>
        <w:t xml:space="preserve">على </w:t>
      </w:r>
      <w:r w:rsidRPr="003C22D6">
        <w:rPr>
          <w:rFonts w:hint="cs"/>
          <w:sz w:val="30"/>
          <w:rtl/>
        </w:rPr>
        <w:t>جميع مستوياته. و</w:t>
      </w:r>
      <w:r w:rsidR="007D7947">
        <w:rPr>
          <w:rFonts w:hint="cs"/>
          <w:sz w:val="30"/>
          <w:rtl/>
        </w:rPr>
        <w:t xml:space="preserve">قالت إنه ولئن كانت النساء يشكلن الأغلبية </w:t>
      </w:r>
      <w:r w:rsidRPr="003C22D6">
        <w:rPr>
          <w:rFonts w:hint="cs"/>
          <w:sz w:val="30"/>
          <w:rtl/>
        </w:rPr>
        <w:t xml:space="preserve">العظمى من التلاميذ والمتخرجين في معظم المجالات، </w:t>
      </w:r>
      <w:r w:rsidR="007D7947">
        <w:rPr>
          <w:rFonts w:hint="cs"/>
          <w:sz w:val="30"/>
          <w:rtl/>
        </w:rPr>
        <w:t xml:space="preserve">فغالبية هيئة التدريس رجال. وأردفت قائلة </w:t>
      </w:r>
      <w:r w:rsidRPr="003C22D6">
        <w:rPr>
          <w:rFonts w:hint="cs"/>
          <w:sz w:val="30"/>
          <w:rtl/>
        </w:rPr>
        <w:t xml:space="preserve">ألا يثبت هذا بوضوح </w:t>
      </w:r>
      <w:r w:rsidR="007D7947">
        <w:rPr>
          <w:rFonts w:hint="cs"/>
          <w:sz w:val="30"/>
          <w:rtl/>
        </w:rPr>
        <w:t xml:space="preserve">أن هناك </w:t>
      </w:r>
      <w:r w:rsidRPr="003C22D6">
        <w:rPr>
          <w:rFonts w:hint="cs"/>
          <w:sz w:val="30"/>
          <w:rtl/>
        </w:rPr>
        <w:t>عراقيل تحول دون حصول النساء على وظائف تعليمية، وأن هذه الوظائف لا تشغل بالضرورة على أساس الاستحقاق؟</w:t>
      </w:r>
    </w:p>
    <w:p w:rsidR="003C22D6" w:rsidRPr="003C22D6" w:rsidRDefault="003C22D6" w:rsidP="00F65696">
      <w:pPr>
        <w:pStyle w:val="DualTxt"/>
        <w:spacing w:line="380" w:lineRule="exact"/>
        <w:rPr>
          <w:rFonts w:hint="cs"/>
          <w:sz w:val="30"/>
          <w:rtl/>
        </w:rPr>
      </w:pPr>
      <w:r w:rsidRPr="003C22D6">
        <w:rPr>
          <w:rFonts w:hint="cs"/>
          <w:sz w:val="30"/>
          <w:rtl/>
        </w:rPr>
        <w:t xml:space="preserve">5 </w:t>
      </w:r>
      <w:r w:rsidR="00E8119E">
        <w:rPr>
          <w:rFonts w:hint="cs"/>
          <w:sz w:val="30"/>
          <w:rtl/>
        </w:rPr>
        <w:t>-</w:t>
      </w:r>
      <w:r w:rsidR="00E8119E">
        <w:rPr>
          <w:rFonts w:hint="cs"/>
          <w:sz w:val="30"/>
          <w:rtl/>
        </w:rPr>
        <w:tab/>
      </w:r>
      <w:r w:rsidRPr="003C22D6">
        <w:rPr>
          <w:rFonts w:hint="cs"/>
          <w:b/>
          <w:bCs/>
          <w:sz w:val="30"/>
          <w:rtl/>
        </w:rPr>
        <w:t xml:space="preserve">السيدة </w:t>
      </w:r>
      <w:proofErr w:type="spellStart"/>
      <w:r w:rsidRPr="003C22D6">
        <w:rPr>
          <w:rFonts w:hint="cs"/>
          <w:b/>
          <w:bCs/>
          <w:sz w:val="30"/>
          <w:rtl/>
        </w:rPr>
        <w:t>شوب</w:t>
      </w:r>
      <w:proofErr w:type="spellEnd"/>
      <w:r w:rsidR="00E8119E">
        <w:rPr>
          <w:rFonts w:hint="cs"/>
          <w:b/>
          <w:bCs/>
          <w:sz w:val="30"/>
          <w:rtl/>
        </w:rPr>
        <w:t xml:space="preserve"> </w:t>
      </w:r>
      <w:r w:rsidR="00E8119E">
        <w:rPr>
          <w:b/>
          <w:bCs/>
          <w:sz w:val="30"/>
          <w:rtl/>
        </w:rPr>
        <w:t>–</w:t>
      </w:r>
      <w:r w:rsidR="00E8119E">
        <w:rPr>
          <w:rFonts w:hint="cs"/>
          <w:b/>
          <w:bCs/>
          <w:sz w:val="30"/>
          <w:rtl/>
        </w:rPr>
        <w:t xml:space="preserve"> </w:t>
      </w:r>
      <w:proofErr w:type="spellStart"/>
      <w:r w:rsidRPr="003C22D6">
        <w:rPr>
          <w:rFonts w:hint="cs"/>
          <w:b/>
          <w:bCs/>
          <w:sz w:val="30"/>
          <w:rtl/>
        </w:rPr>
        <w:t>شيلنغ</w:t>
      </w:r>
      <w:proofErr w:type="spellEnd"/>
      <w:r w:rsidR="00E8119E">
        <w:rPr>
          <w:rFonts w:hint="cs"/>
          <w:sz w:val="30"/>
          <w:rtl/>
        </w:rPr>
        <w:t>:</w:t>
      </w:r>
      <w:r w:rsidRPr="003C22D6">
        <w:rPr>
          <w:rFonts w:hint="cs"/>
          <w:sz w:val="30"/>
          <w:rtl/>
        </w:rPr>
        <w:t xml:space="preserve"> </w:t>
      </w:r>
      <w:r w:rsidR="00E8119E">
        <w:rPr>
          <w:rFonts w:hint="cs"/>
          <w:sz w:val="30"/>
          <w:rtl/>
        </w:rPr>
        <w:t xml:space="preserve">تساءلت عما </w:t>
      </w:r>
      <w:r w:rsidRPr="003C22D6">
        <w:rPr>
          <w:rFonts w:hint="cs"/>
          <w:sz w:val="30"/>
          <w:rtl/>
        </w:rPr>
        <w:t xml:space="preserve">إذا كان هناك اشتراك في التعليم </w:t>
      </w:r>
      <w:r w:rsidR="00E8119E">
        <w:rPr>
          <w:rFonts w:hint="cs"/>
          <w:sz w:val="30"/>
          <w:rtl/>
        </w:rPr>
        <w:t xml:space="preserve">في </w:t>
      </w:r>
      <w:r w:rsidRPr="003C22D6">
        <w:rPr>
          <w:rFonts w:hint="cs"/>
          <w:sz w:val="30"/>
          <w:rtl/>
        </w:rPr>
        <w:t>المستويين الابتدائي والثانوي. وتساءلت أيضا عن كيفية ممارسة المدرسات لمهنتهن، وعما إذا كان يسمح لهن</w:t>
      </w:r>
      <w:r w:rsidR="00E8119E">
        <w:rPr>
          <w:rFonts w:hint="cs"/>
          <w:sz w:val="30"/>
          <w:rtl/>
        </w:rPr>
        <w:t xml:space="preserve"> بتدريس الذكور من التلاميذ. كما</w:t>
      </w:r>
      <w:r w:rsidR="00E8119E">
        <w:rPr>
          <w:rFonts w:hint="eastAsia"/>
          <w:sz w:val="30"/>
          <w:rtl/>
        </w:rPr>
        <w:t> </w:t>
      </w:r>
      <w:r w:rsidRPr="003C22D6">
        <w:rPr>
          <w:rFonts w:hint="cs"/>
          <w:sz w:val="30"/>
          <w:rtl/>
        </w:rPr>
        <w:t>طلبت تقديم إحصاءات عن نسبة الرجال الذين يدرسون في الخارج، وهي</w:t>
      </w:r>
      <w:r w:rsidR="00E8119E">
        <w:rPr>
          <w:rFonts w:hint="cs"/>
          <w:sz w:val="30"/>
          <w:rtl/>
        </w:rPr>
        <w:t xml:space="preserve">، حسبما تفيد </w:t>
      </w:r>
      <w:r w:rsidRPr="003C22D6">
        <w:rPr>
          <w:rFonts w:hint="cs"/>
          <w:sz w:val="30"/>
          <w:rtl/>
        </w:rPr>
        <w:t>وفقا لبعض التقارير المستقلة</w:t>
      </w:r>
      <w:r w:rsidR="00E8119E">
        <w:rPr>
          <w:rFonts w:hint="cs"/>
          <w:sz w:val="30"/>
          <w:rtl/>
        </w:rPr>
        <w:t xml:space="preserve"> نسبة عالية</w:t>
      </w:r>
      <w:r w:rsidRPr="003C22D6">
        <w:rPr>
          <w:rFonts w:hint="cs"/>
          <w:sz w:val="30"/>
          <w:rtl/>
        </w:rPr>
        <w:t>.</w:t>
      </w:r>
    </w:p>
    <w:p w:rsidR="003C22D6" w:rsidRPr="003C22D6" w:rsidRDefault="003C22D6" w:rsidP="00F65696">
      <w:pPr>
        <w:pStyle w:val="DualTxt"/>
        <w:spacing w:line="380" w:lineRule="exact"/>
        <w:rPr>
          <w:rFonts w:hint="cs"/>
          <w:sz w:val="30"/>
          <w:rtl/>
        </w:rPr>
      </w:pPr>
      <w:r w:rsidRPr="003C22D6">
        <w:rPr>
          <w:rFonts w:hint="cs"/>
          <w:sz w:val="30"/>
          <w:rtl/>
        </w:rPr>
        <w:t xml:space="preserve">6 </w:t>
      </w:r>
      <w:r w:rsidR="00E8119E">
        <w:rPr>
          <w:rFonts w:hint="cs"/>
          <w:sz w:val="30"/>
          <w:rtl/>
        </w:rPr>
        <w:t>-</w:t>
      </w:r>
      <w:r w:rsidR="00E8119E">
        <w:rPr>
          <w:rFonts w:hint="cs"/>
          <w:sz w:val="30"/>
          <w:rtl/>
        </w:rPr>
        <w:tab/>
      </w:r>
      <w:r w:rsidRPr="003C22D6">
        <w:rPr>
          <w:rFonts w:hint="cs"/>
          <w:b/>
          <w:bCs/>
          <w:sz w:val="30"/>
          <w:rtl/>
        </w:rPr>
        <w:t xml:space="preserve">السيدة </w:t>
      </w:r>
      <w:proofErr w:type="spellStart"/>
      <w:r w:rsidRPr="003C22D6">
        <w:rPr>
          <w:rFonts w:hint="cs"/>
          <w:b/>
          <w:bCs/>
          <w:sz w:val="30"/>
          <w:rtl/>
        </w:rPr>
        <w:t>غاسبرد</w:t>
      </w:r>
      <w:proofErr w:type="spellEnd"/>
      <w:r w:rsidR="00E8119E">
        <w:rPr>
          <w:rFonts w:hint="cs"/>
          <w:b/>
          <w:bCs/>
          <w:sz w:val="30"/>
          <w:rtl/>
        </w:rPr>
        <w:t>:</w:t>
      </w:r>
      <w:r w:rsidR="00E8119E" w:rsidRPr="00E8119E">
        <w:rPr>
          <w:rFonts w:hint="cs"/>
          <w:sz w:val="30"/>
          <w:rtl/>
        </w:rPr>
        <w:t xml:space="preserve"> أشارت </w:t>
      </w:r>
      <w:r w:rsidRPr="003C22D6">
        <w:rPr>
          <w:rFonts w:hint="cs"/>
          <w:sz w:val="30"/>
          <w:rtl/>
        </w:rPr>
        <w:t xml:space="preserve">إلى أن المعلومات </w:t>
      </w:r>
      <w:r w:rsidR="00E8119E">
        <w:rPr>
          <w:rFonts w:hint="cs"/>
          <w:sz w:val="30"/>
          <w:rtl/>
        </w:rPr>
        <w:t xml:space="preserve">المقدمة </w:t>
      </w:r>
      <w:r w:rsidRPr="003C22D6">
        <w:rPr>
          <w:rFonts w:hint="cs"/>
          <w:sz w:val="30"/>
          <w:rtl/>
        </w:rPr>
        <w:t xml:space="preserve">في إطار المادة 5 توحي بأن نظام التعليم يعزز مفهوم </w:t>
      </w:r>
      <w:r w:rsidR="00E8119E">
        <w:rPr>
          <w:rFonts w:hint="cs"/>
          <w:sz w:val="30"/>
          <w:rtl/>
        </w:rPr>
        <w:t xml:space="preserve">الفصل بين </w:t>
      </w:r>
      <w:r w:rsidRPr="003C22D6">
        <w:rPr>
          <w:rFonts w:hint="cs"/>
          <w:sz w:val="30"/>
          <w:rtl/>
        </w:rPr>
        <w:t xml:space="preserve">دور المرأة </w:t>
      </w:r>
      <w:r w:rsidR="00E8119E">
        <w:rPr>
          <w:rFonts w:hint="cs"/>
          <w:sz w:val="30"/>
          <w:rtl/>
        </w:rPr>
        <w:t>و</w:t>
      </w:r>
      <w:r w:rsidRPr="003C22D6">
        <w:rPr>
          <w:rFonts w:hint="cs"/>
          <w:sz w:val="30"/>
          <w:rtl/>
        </w:rPr>
        <w:t xml:space="preserve">دور الرجل في الحياة الأسرية. وتساءلت عما إذا كان الفتيان والفتيات تتاح لهم ممارسة نفس الأنشطة الرياضية، وعما إذا كان بوسع الوفد </w:t>
      </w:r>
      <w:r w:rsidR="00E8119E">
        <w:rPr>
          <w:rFonts w:hint="cs"/>
          <w:sz w:val="30"/>
          <w:rtl/>
        </w:rPr>
        <w:t xml:space="preserve">تضمين تقرير الكويت المقبل </w:t>
      </w:r>
      <w:r w:rsidRPr="003C22D6">
        <w:rPr>
          <w:rFonts w:hint="cs"/>
          <w:sz w:val="30"/>
          <w:rtl/>
        </w:rPr>
        <w:t xml:space="preserve">إحصاءات بشأن مشاركة الرياضيات الكويتيات في </w:t>
      </w:r>
      <w:r w:rsidR="00E8119E">
        <w:rPr>
          <w:rFonts w:hint="cs"/>
          <w:sz w:val="30"/>
          <w:rtl/>
        </w:rPr>
        <w:t xml:space="preserve">المسابقات </w:t>
      </w:r>
      <w:r w:rsidRPr="003C22D6">
        <w:rPr>
          <w:rFonts w:hint="cs"/>
          <w:sz w:val="30"/>
          <w:rtl/>
        </w:rPr>
        <w:t>الدولية.</w:t>
      </w:r>
    </w:p>
    <w:p w:rsidR="00F65696" w:rsidRPr="00F65696" w:rsidRDefault="00F65696" w:rsidP="00F65696">
      <w:pPr>
        <w:pStyle w:val="DualTxt"/>
        <w:spacing w:after="0" w:line="120" w:lineRule="exact"/>
        <w:rPr>
          <w:rFonts w:hint="cs"/>
          <w:sz w:val="10"/>
          <w:rtl/>
        </w:rPr>
      </w:pPr>
    </w:p>
    <w:p w:rsidR="003C22D6" w:rsidRPr="003C22D6" w:rsidRDefault="003C22D6" w:rsidP="00087A3A">
      <w:pPr>
        <w:pStyle w:val="DualTxt"/>
        <w:spacing w:line="376" w:lineRule="exact"/>
        <w:rPr>
          <w:rFonts w:hint="cs"/>
          <w:sz w:val="30"/>
          <w:rtl/>
        </w:rPr>
      </w:pPr>
      <w:r w:rsidRPr="003C22D6">
        <w:rPr>
          <w:rFonts w:hint="cs"/>
          <w:sz w:val="30"/>
          <w:rtl/>
        </w:rPr>
        <w:t>المادة 11</w:t>
      </w:r>
    </w:p>
    <w:p w:rsidR="00E8119E" w:rsidRDefault="003C22D6" w:rsidP="00F65696">
      <w:pPr>
        <w:pStyle w:val="DualTxt"/>
        <w:spacing w:line="380" w:lineRule="exact"/>
        <w:rPr>
          <w:rFonts w:hint="cs"/>
          <w:sz w:val="30"/>
          <w:rtl/>
        </w:rPr>
      </w:pPr>
      <w:r w:rsidRPr="003C22D6">
        <w:rPr>
          <w:rFonts w:hint="cs"/>
          <w:sz w:val="30"/>
          <w:rtl/>
        </w:rPr>
        <w:t xml:space="preserve">7 </w:t>
      </w:r>
      <w:r w:rsidR="00E8119E">
        <w:rPr>
          <w:rFonts w:hint="cs"/>
          <w:sz w:val="30"/>
          <w:rtl/>
        </w:rPr>
        <w:t>-</w:t>
      </w:r>
      <w:r w:rsidR="00E8119E">
        <w:rPr>
          <w:rFonts w:hint="cs"/>
          <w:sz w:val="30"/>
          <w:rtl/>
        </w:rPr>
        <w:tab/>
      </w:r>
      <w:r w:rsidRPr="003C22D6">
        <w:rPr>
          <w:rFonts w:hint="cs"/>
          <w:b/>
          <w:bCs/>
          <w:sz w:val="30"/>
          <w:rtl/>
        </w:rPr>
        <w:t xml:space="preserve">السيدة </w:t>
      </w:r>
      <w:proofErr w:type="spellStart"/>
      <w:r w:rsidRPr="003C22D6">
        <w:rPr>
          <w:rFonts w:hint="cs"/>
          <w:b/>
          <w:bCs/>
          <w:sz w:val="30"/>
          <w:rtl/>
        </w:rPr>
        <w:t>أشمد</w:t>
      </w:r>
      <w:proofErr w:type="spellEnd"/>
      <w:r w:rsidR="00E8119E">
        <w:rPr>
          <w:rFonts w:hint="cs"/>
          <w:b/>
          <w:bCs/>
          <w:sz w:val="30"/>
          <w:rtl/>
        </w:rPr>
        <w:t>:</w:t>
      </w:r>
      <w:r w:rsidRPr="003C22D6">
        <w:rPr>
          <w:rFonts w:hint="cs"/>
          <w:sz w:val="30"/>
          <w:rtl/>
        </w:rPr>
        <w:t xml:space="preserve"> </w:t>
      </w:r>
      <w:r w:rsidR="00E8119E">
        <w:rPr>
          <w:rFonts w:hint="cs"/>
          <w:sz w:val="30"/>
          <w:rtl/>
        </w:rPr>
        <w:t xml:space="preserve">أعربت </w:t>
      </w:r>
      <w:r w:rsidRPr="003C22D6">
        <w:rPr>
          <w:rFonts w:hint="cs"/>
          <w:sz w:val="30"/>
          <w:rtl/>
        </w:rPr>
        <w:t xml:space="preserve">عن </w:t>
      </w:r>
      <w:r w:rsidR="00E8119E">
        <w:rPr>
          <w:rFonts w:hint="cs"/>
          <w:sz w:val="30"/>
          <w:rtl/>
        </w:rPr>
        <w:t>قلقها إزاء تطبيق الفقرة</w:t>
      </w:r>
      <w:r w:rsidR="00E8119E">
        <w:rPr>
          <w:rFonts w:hint="eastAsia"/>
          <w:sz w:val="30"/>
          <w:rtl/>
        </w:rPr>
        <w:t> </w:t>
      </w:r>
      <w:r w:rsidR="00E8119E">
        <w:rPr>
          <w:rFonts w:hint="cs"/>
          <w:sz w:val="30"/>
          <w:rtl/>
        </w:rPr>
        <w:t>2</w:t>
      </w:r>
      <w:r w:rsidR="00E8119E">
        <w:rPr>
          <w:rFonts w:hint="eastAsia"/>
          <w:sz w:val="30"/>
          <w:rtl/>
        </w:rPr>
        <w:t> </w:t>
      </w:r>
      <w:r w:rsidRPr="003C22D6">
        <w:rPr>
          <w:rFonts w:hint="cs"/>
          <w:sz w:val="30"/>
          <w:rtl/>
        </w:rPr>
        <w:t xml:space="preserve">(ج) من المادة 11 من الاتفاقية، بحكم الدور الهام الذي تؤديه الحياة الأسرية في نمو الإنسان. إذ أنه من المهم للغاية أن يوفق كلا الأبوين في إطار الأسرة بين مسؤولية العمل </w:t>
      </w:r>
      <w:r w:rsidR="00E8119E">
        <w:rPr>
          <w:rFonts w:hint="cs"/>
          <w:sz w:val="30"/>
          <w:rtl/>
        </w:rPr>
        <w:t>والمسؤوليات الأسرية في ظل روح التعاضد.</w:t>
      </w:r>
    </w:p>
    <w:p w:rsidR="003C22D6" w:rsidRPr="003C22D6" w:rsidRDefault="003C22D6" w:rsidP="00F65696">
      <w:pPr>
        <w:pStyle w:val="DualTxt"/>
        <w:spacing w:line="380" w:lineRule="exact"/>
        <w:rPr>
          <w:rFonts w:hint="cs"/>
          <w:sz w:val="30"/>
          <w:rtl/>
        </w:rPr>
      </w:pPr>
      <w:r w:rsidRPr="003C22D6">
        <w:rPr>
          <w:rFonts w:hint="cs"/>
          <w:sz w:val="30"/>
          <w:rtl/>
        </w:rPr>
        <w:t xml:space="preserve">8 </w:t>
      </w:r>
      <w:r w:rsidR="00E8119E">
        <w:rPr>
          <w:rFonts w:hint="cs"/>
          <w:sz w:val="30"/>
          <w:rtl/>
        </w:rPr>
        <w:t>-</w:t>
      </w:r>
      <w:r w:rsidR="00E8119E">
        <w:rPr>
          <w:rFonts w:hint="cs"/>
          <w:sz w:val="30"/>
          <w:rtl/>
        </w:rPr>
        <w:tab/>
      </w:r>
      <w:r w:rsidRPr="003C22D6">
        <w:rPr>
          <w:rFonts w:hint="cs"/>
          <w:sz w:val="30"/>
          <w:rtl/>
        </w:rPr>
        <w:t>وحيث أن الكويت ه</w:t>
      </w:r>
      <w:r w:rsidR="00E8119E">
        <w:rPr>
          <w:rFonts w:hint="cs"/>
          <w:sz w:val="30"/>
          <w:rtl/>
        </w:rPr>
        <w:t>ي</w:t>
      </w:r>
      <w:r w:rsidRPr="003C22D6">
        <w:rPr>
          <w:rFonts w:hint="cs"/>
          <w:sz w:val="30"/>
          <w:rtl/>
        </w:rPr>
        <w:t xml:space="preserve"> أحد البلدان التي </w:t>
      </w:r>
      <w:r w:rsidR="00E8119E">
        <w:rPr>
          <w:rFonts w:hint="cs"/>
          <w:sz w:val="30"/>
          <w:rtl/>
        </w:rPr>
        <w:t xml:space="preserve">يكثر فيها تشغيل </w:t>
      </w:r>
      <w:r w:rsidRPr="003C22D6">
        <w:rPr>
          <w:rFonts w:hint="cs"/>
          <w:sz w:val="30"/>
          <w:rtl/>
        </w:rPr>
        <w:t xml:space="preserve">النساء المهاجرات، فإنها تساءلت عما إذا كانت الحكومة قد أصدرت قوانين </w:t>
      </w:r>
      <w:r w:rsidR="00E8119E">
        <w:rPr>
          <w:rFonts w:hint="cs"/>
          <w:sz w:val="30"/>
          <w:rtl/>
        </w:rPr>
        <w:t>ل</w:t>
      </w:r>
      <w:r w:rsidRPr="003C22D6">
        <w:rPr>
          <w:rFonts w:hint="cs"/>
          <w:sz w:val="30"/>
          <w:rtl/>
        </w:rPr>
        <w:t xml:space="preserve">حماية </w:t>
      </w:r>
      <w:r w:rsidR="00E8119E">
        <w:rPr>
          <w:rFonts w:hint="cs"/>
          <w:sz w:val="30"/>
          <w:rtl/>
        </w:rPr>
        <w:t xml:space="preserve">تلك </w:t>
      </w:r>
      <w:r w:rsidRPr="003C22D6">
        <w:rPr>
          <w:rFonts w:hint="cs"/>
          <w:sz w:val="30"/>
          <w:rtl/>
        </w:rPr>
        <w:t xml:space="preserve">العاملات. </w:t>
      </w:r>
      <w:r w:rsidR="00E8119E">
        <w:rPr>
          <w:rFonts w:hint="cs"/>
          <w:sz w:val="30"/>
          <w:rtl/>
        </w:rPr>
        <w:t xml:space="preserve">وقالت إنها تود </w:t>
      </w:r>
      <w:r w:rsidRPr="003C22D6">
        <w:rPr>
          <w:rFonts w:hint="cs"/>
          <w:sz w:val="30"/>
          <w:rtl/>
        </w:rPr>
        <w:t xml:space="preserve">في نفس السياق معرفة إلى أي مدى تشارك الكويت في الأنشطة الإقليمية الرامية إلى النهوض بحقوق العاملين المهاجرين، وتضطلع ببرامج الدعم الاجتماعي أو الاقتصادي أو القانوني في هذا المجال، أو تطبق المعايير الدنيا </w:t>
      </w:r>
      <w:r w:rsidR="00E8119E">
        <w:rPr>
          <w:rFonts w:hint="cs"/>
          <w:sz w:val="30"/>
          <w:rtl/>
        </w:rPr>
        <w:t>في مجال ا</w:t>
      </w:r>
      <w:r w:rsidRPr="003C22D6">
        <w:rPr>
          <w:rFonts w:hint="cs"/>
          <w:sz w:val="30"/>
          <w:rtl/>
        </w:rPr>
        <w:t xml:space="preserve">لعمل </w:t>
      </w:r>
      <w:r w:rsidR="00E8119E">
        <w:rPr>
          <w:rFonts w:hint="cs"/>
          <w:sz w:val="30"/>
          <w:rtl/>
        </w:rPr>
        <w:t>تحقيقا لهذه الغاية.</w:t>
      </w:r>
    </w:p>
    <w:p w:rsidR="003C22D6" w:rsidRPr="003C22D6" w:rsidRDefault="003C22D6" w:rsidP="00F65696">
      <w:pPr>
        <w:pStyle w:val="DualTxt"/>
        <w:spacing w:line="380" w:lineRule="exact"/>
        <w:rPr>
          <w:rFonts w:hint="cs"/>
          <w:sz w:val="30"/>
          <w:rtl/>
        </w:rPr>
      </w:pPr>
      <w:r w:rsidRPr="003C22D6">
        <w:rPr>
          <w:rFonts w:hint="cs"/>
          <w:sz w:val="30"/>
          <w:rtl/>
        </w:rPr>
        <w:t xml:space="preserve">9 </w:t>
      </w:r>
      <w:r w:rsidR="00E8119E">
        <w:rPr>
          <w:rFonts w:hint="cs"/>
          <w:sz w:val="30"/>
          <w:rtl/>
        </w:rPr>
        <w:t>-</w:t>
      </w:r>
      <w:r w:rsidR="00E8119E">
        <w:rPr>
          <w:rFonts w:hint="cs"/>
          <w:sz w:val="30"/>
          <w:rtl/>
        </w:rPr>
        <w:tab/>
      </w:r>
      <w:r w:rsidRPr="003C22D6">
        <w:rPr>
          <w:rFonts w:hint="cs"/>
          <w:sz w:val="30"/>
          <w:rtl/>
        </w:rPr>
        <w:t xml:space="preserve">وفيما يتعلق بالقانون رقم 38 المتعلق بالتوظيف في القطاع الخاص، </w:t>
      </w:r>
      <w:r w:rsidR="00E8119E">
        <w:rPr>
          <w:rFonts w:hint="cs"/>
          <w:sz w:val="30"/>
          <w:rtl/>
        </w:rPr>
        <w:t>طلبت إيضاح أ</w:t>
      </w:r>
      <w:r w:rsidRPr="003C22D6">
        <w:rPr>
          <w:rFonts w:hint="cs"/>
          <w:sz w:val="30"/>
          <w:rtl/>
        </w:rPr>
        <w:t xml:space="preserve">سباب حظر عمل النساء ليلا، وتساءلت عن أحوال تشغيل النساء </w:t>
      </w:r>
      <w:r w:rsidR="00E8119E">
        <w:rPr>
          <w:rFonts w:hint="cs"/>
          <w:sz w:val="30"/>
          <w:rtl/>
        </w:rPr>
        <w:t xml:space="preserve">المستثنيات من </w:t>
      </w:r>
      <w:r w:rsidRPr="003C22D6">
        <w:rPr>
          <w:rFonts w:hint="cs"/>
          <w:sz w:val="30"/>
          <w:rtl/>
        </w:rPr>
        <w:t>الحظر.</w:t>
      </w:r>
    </w:p>
    <w:p w:rsidR="003C22D6" w:rsidRPr="003C22D6" w:rsidRDefault="003C22D6" w:rsidP="00F65696">
      <w:pPr>
        <w:pStyle w:val="DualTxt"/>
        <w:spacing w:line="380" w:lineRule="exact"/>
        <w:rPr>
          <w:rFonts w:hint="cs"/>
          <w:sz w:val="30"/>
          <w:rtl/>
        </w:rPr>
      </w:pPr>
      <w:r w:rsidRPr="003C22D6">
        <w:rPr>
          <w:rFonts w:hint="cs"/>
          <w:sz w:val="30"/>
          <w:rtl/>
        </w:rPr>
        <w:t xml:space="preserve">10 </w:t>
      </w:r>
      <w:r w:rsidR="00E8119E">
        <w:rPr>
          <w:rFonts w:hint="cs"/>
          <w:sz w:val="30"/>
          <w:rtl/>
        </w:rPr>
        <w:t>-</w:t>
      </w:r>
      <w:r w:rsidR="00E8119E">
        <w:rPr>
          <w:rFonts w:hint="cs"/>
          <w:sz w:val="30"/>
          <w:rtl/>
        </w:rPr>
        <w:tab/>
      </w:r>
      <w:r w:rsidRPr="003C22D6">
        <w:rPr>
          <w:rFonts w:hint="cs"/>
          <w:b/>
          <w:bCs/>
          <w:sz w:val="30"/>
          <w:rtl/>
        </w:rPr>
        <w:t>السيدة كوكر</w:t>
      </w:r>
      <w:r w:rsidR="00E8119E">
        <w:rPr>
          <w:rFonts w:hint="cs"/>
          <w:b/>
          <w:bCs/>
          <w:sz w:val="30"/>
          <w:rtl/>
        </w:rPr>
        <w:t xml:space="preserve"> </w:t>
      </w:r>
      <w:r w:rsidR="00E8119E">
        <w:rPr>
          <w:b/>
          <w:bCs/>
          <w:sz w:val="30"/>
          <w:rtl/>
        </w:rPr>
        <w:t>–</w:t>
      </w:r>
      <w:r w:rsidR="00E8119E">
        <w:rPr>
          <w:rFonts w:hint="cs"/>
          <w:b/>
          <w:bCs/>
          <w:sz w:val="30"/>
          <w:rtl/>
        </w:rPr>
        <w:t xml:space="preserve"> </w:t>
      </w:r>
      <w:r w:rsidRPr="003C22D6">
        <w:rPr>
          <w:rFonts w:hint="cs"/>
          <w:b/>
          <w:bCs/>
          <w:sz w:val="30"/>
          <w:rtl/>
        </w:rPr>
        <w:t>أبيا</w:t>
      </w:r>
      <w:r w:rsidR="00E8119E">
        <w:rPr>
          <w:rFonts w:hint="cs"/>
          <w:b/>
          <w:bCs/>
          <w:sz w:val="30"/>
          <w:rtl/>
        </w:rPr>
        <w:t>:</w:t>
      </w:r>
      <w:r w:rsidRPr="003C22D6">
        <w:rPr>
          <w:rFonts w:hint="cs"/>
          <w:sz w:val="30"/>
          <w:rtl/>
        </w:rPr>
        <w:t xml:space="preserve"> </w:t>
      </w:r>
      <w:r w:rsidR="00E8119E">
        <w:rPr>
          <w:rFonts w:hint="cs"/>
          <w:sz w:val="30"/>
          <w:rtl/>
        </w:rPr>
        <w:t xml:space="preserve">طلبت </w:t>
      </w:r>
      <w:r w:rsidRPr="003C22D6">
        <w:rPr>
          <w:rFonts w:hint="cs"/>
          <w:sz w:val="30"/>
          <w:rtl/>
        </w:rPr>
        <w:t xml:space="preserve">معلومات إضافية عن الحماية التي يوفرها القانون المتعلق بالتوظيف في القطاع الخاص للعاملين المهاجرين، ولا سيما </w:t>
      </w:r>
      <w:r w:rsidR="00F01892">
        <w:rPr>
          <w:rFonts w:hint="cs"/>
          <w:sz w:val="30"/>
          <w:rtl/>
        </w:rPr>
        <w:t xml:space="preserve">العاملين في </w:t>
      </w:r>
      <w:r w:rsidRPr="003C22D6">
        <w:rPr>
          <w:rFonts w:hint="cs"/>
          <w:sz w:val="30"/>
          <w:rtl/>
        </w:rPr>
        <w:t xml:space="preserve">المنازل. وفي معرض توجيهها الانتباه إلى ضرورة تنسيق القوانين المتعلقة بالمنافع الاجتماعية، تساءلت فيما يتعلق بالحقوق المتعلقة بالصحة الإنجابية، </w:t>
      </w:r>
      <w:r w:rsidR="00F01892">
        <w:rPr>
          <w:rFonts w:hint="cs"/>
          <w:sz w:val="30"/>
          <w:rtl/>
        </w:rPr>
        <w:t xml:space="preserve">عما إذا كان من الممكن، منح العاملات في القطاع الخاص إجازة إضافية، شأنهن شأن </w:t>
      </w:r>
      <w:r w:rsidRPr="003C22D6">
        <w:rPr>
          <w:rFonts w:hint="cs"/>
          <w:sz w:val="30"/>
          <w:rtl/>
        </w:rPr>
        <w:t>العاملات في القطاع العام.</w:t>
      </w:r>
    </w:p>
    <w:p w:rsidR="003C22D6" w:rsidRPr="003C22D6" w:rsidRDefault="003C22D6" w:rsidP="00F65696">
      <w:pPr>
        <w:pStyle w:val="DualTxt"/>
        <w:spacing w:line="380" w:lineRule="exact"/>
        <w:rPr>
          <w:rFonts w:hint="cs"/>
          <w:sz w:val="30"/>
          <w:rtl/>
        </w:rPr>
      </w:pPr>
      <w:r w:rsidRPr="003C22D6">
        <w:rPr>
          <w:rFonts w:hint="cs"/>
          <w:sz w:val="30"/>
          <w:rtl/>
        </w:rPr>
        <w:t xml:space="preserve">11 </w:t>
      </w:r>
      <w:r w:rsidR="00F01892">
        <w:rPr>
          <w:rFonts w:hint="cs"/>
          <w:sz w:val="30"/>
          <w:rtl/>
        </w:rPr>
        <w:t>-</w:t>
      </w:r>
      <w:r w:rsidR="00F01892">
        <w:rPr>
          <w:rFonts w:hint="cs"/>
          <w:sz w:val="30"/>
          <w:rtl/>
        </w:rPr>
        <w:tab/>
      </w:r>
      <w:r w:rsidRPr="003C22D6">
        <w:rPr>
          <w:rFonts w:hint="cs"/>
          <w:b/>
          <w:bCs/>
          <w:sz w:val="30"/>
          <w:rtl/>
        </w:rPr>
        <w:t>السيدة خان</w:t>
      </w:r>
      <w:r w:rsidR="00F01892">
        <w:rPr>
          <w:rFonts w:hint="cs"/>
          <w:sz w:val="30"/>
          <w:rtl/>
        </w:rPr>
        <w:t>:</w:t>
      </w:r>
      <w:r w:rsidRPr="003C22D6">
        <w:rPr>
          <w:rFonts w:hint="cs"/>
          <w:sz w:val="30"/>
          <w:rtl/>
        </w:rPr>
        <w:t xml:space="preserve"> </w:t>
      </w:r>
      <w:r w:rsidR="00F01892">
        <w:rPr>
          <w:rFonts w:hint="cs"/>
          <w:sz w:val="30"/>
          <w:rtl/>
        </w:rPr>
        <w:t xml:space="preserve">أشارت إلى </w:t>
      </w:r>
      <w:r w:rsidRPr="003C22D6">
        <w:rPr>
          <w:rFonts w:hint="cs"/>
          <w:sz w:val="30"/>
          <w:rtl/>
        </w:rPr>
        <w:t xml:space="preserve">أن مستوى تعليم </w:t>
      </w:r>
      <w:r w:rsidR="00F01892">
        <w:rPr>
          <w:rFonts w:hint="cs"/>
          <w:sz w:val="30"/>
          <w:rtl/>
        </w:rPr>
        <w:t xml:space="preserve">المرأة </w:t>
      </w:r>
      <w:r w:rsidRPr="003C22D6">
        <w:rPr>
          <w:rFonts w:hint="cs"/>
          <w:sz w:val="30"/>
          <w:rtl/>
        </w:rPr>
        <w:t xml:space="preserve">في الكويت </w:t>
      </w:r>
      <w:r w:rsidR="00F01892">
        <w:rPr>
          <w:rFonts w:hint="cs"/>
          <w:sz w:val="30"/>
          <w:rtl/>
        </w:rPr>
        <w:t xml:space="preserve">يبعث على الإعجاب، </w:t>
      </w:r>
      <w:r w:rsidRPr="003C22D6">
        <w:rPr>
          <w:rFonts w:hint="cs"/>
          <w:sz w:val="30"/>
          <w:rtl/>
        </w:rPr>
        <w:t xml:space="preserve">غير أنها أشارت إلى أن التقرير لم يحدد القطاعات التي تعمل فيها. </w:t>
      </w:r>
      <w:r w:rsidR="00F01892">
        <w:rPr>
          <w:rFonts w:hint="cs"/>
          <w:sz w:val="30"/>
          <w:rtl/>
        </w:rPr>
        <w:t xml:space="preserve">وقالت إنها تود بالتالي، </w:t>
      </w:r>
      <w:r w:rsidRPr="003C22D6">
        <w:rPr>
          <w:rFonts w:hint="cs"/>
          <w:sz w:val="30"/>
          <w:rtl/>
        </w:rPr>
        <w:t xml:space="preserve">معرفة معدل </w:t>
      </w:r>
      <w:r w:rsidR="00F01892">
        <w:rPr>
          <w:rFonts w:hint="cs"/>
          <w:sz w:val="30"/>
          <w:rtl/>
        </w:rPr>
        <w:t xml:space="preserve">تشغيل النساء، وهياكل </w:t>
      </w:r>
      <w:r w:rsidRPr="003C22D6">
        <w:rPr>
          <w:rFonts w:hint="cs"/>
          <w:sz w:val="30"/>
          <w:rtl/>
        </w:rPr>
        <w:t xml:space="preserve">الأجور المطبق لدى توظيف النساء، </w:t>
      </w:r>
      <w:r w:rsidR="00F01892">
        <w:rPr>
          <w:rFonts w:hint="cs"/>
          <w:sz w:val="30"/>
          <w:rtl/>
        </w:rPr>
        <w:t xml:space="preserve">ومدى </w:t>
      </w:r>
      <w:r w:rsidRPr="003C22D6">
        <w:rPr>
          <w:rFonts w:hint="cs"/>
          <w:sz w:val="30"/>
          <w:rtl/>
        </w:rPr>
        <w:t>التمييز في الأجور.</w:t>
      </w:r>
    </w:p>
    <w:p w:rsidR="003C22D6" w:rsidRPr="003C22D6" w:rsidRDefault="003C22D6" w:rsidP="00F65696">
      <w:pPr>
        <w:pStyle w:val="DualTxt"/>
        <w:spacing w:line="380" w:lineRule="exact"/>
        <w:rPr>
          <w:rFonts w:hint="cs"/>
          <w:sz w:val="30"/>
          <w:rtl/>
        </w:rPr>
      </w:pPr>
      <w:r w:rsidRPr="003C22D6">
        <w:rPr>
          <w:rFonts w:hint="cs"/>
          <w:sz w:val="30"/>
          <w:rtl/>
        </w:rPr>
        <w:t xml:space="preserve">12 </w:t>
      </w:r>
      <w:r w:rsidR="00F01892">
        <w:rPr>
          <w:rFonts w:hint="cs"/>
          <w:sz w:val="30"/>
          <w:rtl/>
        </w:rPr>
        <w:t>-</w:t>
      </w:r>
      <w:r w:rsidR="00F01892">
        <w:rPr>
          <w:rFonts w:hint="cs"/>
          <w:sz w:val="30"/>
          <w:rtl/>
        </w:rPr>
        <w:tab/>
      </w:r>
      <w:r w:rsidRPr="003C22D6">
        <w:rPr>
          <w:rFonts w:hint="cs"/>
          <w:sz w:val="30"/>
          <w:rtl/>
        </w:rPr>
        <w:t xml:space="preserve">وفيما يتعلق بالحالات الاستثنائية التي لا يطبق فيها حظر عمل النساء ليلا، أشارت إلى أن بعض هذه الحالات الاستثنائية تسري على أماكن عمل تجد النساء فيها أنفسهن في وضعية ضعف. وتساءلت عما إذا كان العاملون في تلك المجالات معظمهم أجانب، وإذا كان بوسع الوفد التعليق عن تقارير </w:t>
      </w:r>
      <w:r w:rsidR="00F01892">
        <w:rPr>
          <w:rFonts w:hint="cs"/>
          <w:sz w:val="30"/>
          <w:rtl/>
        </w:rPr>
        <w:t xml:space="preserve">ترد إلى </w:t>
      </w:r>
      <w:r w:rsidRPr="003C22D6">
        <w:rPr>
          <w:rFonts w:hint="cs"/>
          <w:sz w:val="30"/>
          <w:rtl/>
        </w:rPr>
        <w:t>اللجنة بشأن أحوال العمل الحرجة التي يعمل في ظلها عاملو المنازل الأجانب في الكويت.</w:t>
      </w:r>
      <w:r w:rsidR="00F01892">
        <w:rPr>
          <w:rFonts w:hint="cs"/>
          <w:sz w:val="30"/>
          <w:rtl/>
        </w:rPr>
        <w:t xml:space="preserve"> وتساءلت عما</w:t>
      </w:r>
      <w:r w:rsidR="00F01892">
        <w:rPr>
          <w:rFonts w:hint="eastAsia"/>
          <w:sz w:val="30"/>
          <w:rtl/>
        </w:rPr>
        <w:t> </w:t>
      </w:r>
      <w:r w:rsidRPr="003C22D6">
        <w:rPr>
          <w:rFonts w:hint="cs"/>
          <w:sz w:val="30"/>
          <w:rtl/>
        </w:rPr>
        <w:t>إذا كانت أغلبية هؤلاء العاملات أجنبيات أ</w:t>
      </w:r>
      <w:r w:rsidR="00F01892">
        <w:rPr>
          <w:rFonts w:hint="cs"/>
          <w:sz w:val="30"/>
          <w:rtl/>
        </w:rPr>
        <w:t>م</w:t>
      </w:r>
      <w:r w:rsidRPr="003C22D6">
        <w:rPr>
          <w:rFonts w:hint="cs"/>
          <w:sz w:val="30"/>
          <w:rtl/>
        </w:rPr>
        <w:t xml:space="preserve"> كويتيات، وذلك بالنظر إلى النسبة العالية التي تمثلها النساء في القوة العاملة، ولا سيما اللاتي هن في سن الإنجاب. كما طلبت تقديم مزيد من المعلومات عن النساء العاملات في القطاع غير </w:t>
      </w:r>
      <w:r w:rsidR="00F01892">
        <w:rPr>
          <w:rFonts w:hint="cs"/>
          <w:sz w:val="30"/>
          <w:rtl/>
        </w:rPr>
        <w:t xml:space="preserve">النظامي </w:t>
      </w:r>
      <w:r w:rsidRPr="003C22D6">
        <w:rPr>
          <w:rFonts w:hint="cs"/>
          <w:sz w:val="30"/>
          <w:rtl/>
        </w:rPr>
        <w:t>وقطاع الخدمات.</w:t>
      </w:r>
    </w:p>
    <w:p w:rsidR="003C22D6" w:rsidRPr="003C22D6" w:rsidRDefault="003C22D6" w:rsidP="00F65696">
      <w:pPr>
        <w:pStyle w:val="DualTxt"/>
        <w:spacing w:line="380" w:lineRule="exact"/>
        <w:rPr>
          <w:rFonts w:hint="cs"/>
          <w:sz w:val="30"/>
          <w:rtl/>
        </w:rPr>
      </w:pPr>
      <w:r w:rsidRPr="003C22D6">
        <w:rPr>
          <w:rFonts w:hint="cs"/>
          <w:sz w:val="30"/>
          <w:rtl/>
        </w:rPr>
        <w:t xml:space="preserve">13 </w:t>
      </w:r>
      <w:r w:rsidR="00F01892">
        <w:rPr>
          <w:rFonts w:hint="cs"/>
          <w:sz w:val="30"/>
          <w:rtl/>
        </w:rPr>
        <w:t>-</w:t>
      </w:r>
      <w:r w:rsidR="00F01892">
        <w:rPr>
          <w:rFonts w:hint="cs"/>
          <w:sz w:val="30"/>
          <w:rtl/>
        </w:rPr>
        <w:tab/>
      </w:r>
      <w:r w:rsidRPr="003C22D6">
        <w:rPr>
          <w:rFonts w:hint="cs"/>
          <w:b/>
          <w:bCs/>
          <w:sz w:val="30"/>
          <w:rtl/>
        </w:rPr>
        <w:t xml:space="preserve">السيدة </w:t>
      </w:r>
      <w:proofErr w:type="spellStart"/>
      <w:r w:rsidRPr="003C22D6">
        <w:rPr>
          <w:rFonts w:hint="cs"/>
          <w:b/>
          <w:bCs/>
          <w:sz w:val="30"/>
          <w:rtl/>
        </w:rPr>
        <w:t>باتن</w:t>
      </w:r>
      <w:proofErr w:type="spellEnd"/>
      <w:r w:rsidR="00F01892">
        <w:rPr>
          <w:rFonts w:hint="cs"/>
          <w:b/>
          <w:bCs/>
          <w:sz w:val="30"/>
          <w:rtl/>
        </w:rPr>
        <w:t>:</w:t>
      </w:r>
      <w:r w:rsidRPr="003C22D6">
        <w:rPr>
          <w:rFonts w:hint="cs"/>
          <w:sz w:val="30"/>
          <w:rtl/>
        </w:rPr>
        <w:t xml:space="preserve"> </w:t>
      </w:r>
      <w:r w:rsidR="00F01892">
        <w:rPr>
          <w:rFonts w:hint="cs"/>
          <w:sz w:val="30"/>
          <w:rtl/>
        </w:rPr>
        <w:t xml:space="preserve">طلبت </w:t>
      </w:r>
      <w:r w:rsidRPr="003C22D6">
        <w:rPr>
          <w:rFonts w:hint="cs"/>
          <w:sz w:val="30"/>
          <w:rtl/>
        </w:rPr>
        <w:t xml:space="preserve">إلى الوفد تقديم معلومات تحدد </w:t>
      </w:r>
      <w:r w:rsidR="00F01892">
        <w:rPr>
          <w:rFonts w:hint="cs"/>
          <w:sz w:val="30"/>
          <w:rtl/>
        </w:rPr>
        <w:t xml:space="preserve">فئات </w:t>
      </w:r>
      <w:r w:rsidRPr="003C22D6">
        <w:rPr>
          <w:rFonts w:hint="cs"/>
          <w:sz w:val="30"/>
          <w:rtl/>
        </w:rPr>
        <w:t xml:space="preserve">الوظائف التي تشغلها النساء. وتساءلت عما إذا كان هناك تباين </w:t>
      </w:r>
      <w:r w:rsidR="00F01892">
        <w:rPr>
          <w:rFonts w:hint="cs"/>
          <w:sz w:val="30"/>
          <w:rtl/>
        </w:rPr>
        <w:t xml:space="preserve">فروق في الأجور المدفوعة </w:t>
      </w:r>
      <w:r w:rsidRPr="003C22D6">
        <w:rPr>
          <w:rFonts w:hint="cs"/>
          <w:sz w:val="30"/>
          <w:rtl/>
        </w:rPr>
        <w:t xml:space="preserve">للرجال، </w:t>
      </w:r>
      <w:r w:rsidR="00F01892">
        <w:rPr>
          <w:rFonts w:hint="cs"/>
          <w:sz w:val="30"/>
          <w:rtl/>
        </w:rPr>
        <w:t xml:space="preserve">غير المستفيدين </w:t>
      </w:r>
      <w:r w:rsidRPr="003C22D6">
        <w:rPr>
          <w:rFonts w:hint="cs"/>
          <w:sz w:val="30"/>
          <w:rtl/>
        </w:rPr>
        <w:t xml:space="preserve">من القانون الخاص </w:t>
      </w:r>
      <w:r w:rsidR="00F01892">
        <w:rPr>
          <w:rFonts w:hint="cs"/>
          <w:sz w:val="30"/>
          <w:rtl/>
        </w:rPr>
        <w:t xml:space="preserve">الذي ينظم </w:t>
      </w:r>
      <w:r w:rsidRPr="003C22D6">
        <w:rPr>
          <w:rFonts w:hint="cs"/>
          <w:sz w:val="30"/>
          <w:rtl/>
        </w:rPr>
        <w:t>أحوال عمل النساء، وعما إذا كان القانون الخاص ينطبق على النساء غير الكويتيات.</w:t>
      </w:r>
    </w:p>
    <w:p w:rsidR="003C22D6" w:rsidRDefault="003C22D6" w:rsidP="00F65696">
      <w:pPr>
        <w:pStyle w:val="DualTxt"/>
        <w:spacing w:line="380" w:lineRule="exact"/>
        <w:rPr>
          <w:rFonts w:hint="cs"/>
          <w:sz w:val="30"/>
          <w:rtl/>
        </w:rPr>
      </w:pPr>
      <w:r w:rsidRPr="003C22D6">
        <w:rPr>
          <w:rFonts w:hint="cs"/>
          <w:sz w:val="30"/>
          <w:rtl/>
        </w:rPr>
        <w:t xml:space="preserve">14 </w:t>
      </w:r>
      <w:r w:rsidR="00F01892">
        <w:rPr>
          <w:rFonts w:hint="cs"/>
          <w:sz w:val="30"/>
          <w:rtl/>
        </w:rPr>
        <w:t>-</w:t>
      </w:r>
      <w:r w:rsidR="00F01892">
        <w:rPr>
          <w:rFonts w:hint="cs"/>
          <w:sz w:val="30"/>
          <w:rtl/>
        </w:rPr>
        <w:tab/>
      </w:r>
      <w:r w:rsidRPr="003C22D6">
        <w:rPr>
          <w:rFonts w:hint="cs"/>
          <w:sz w:val="30"/>
          <w:rtl/>
        </w:rPr>
        <w:t>وأضافت أن الصفحة 55 من التقرير تورد ما يفيد صدور قوانين عديدة من أجل تشجيع المرأة الكويتية على العمل ’’</w:t>
      </w:r>
      <w:r w:rsidRPr="003C22D6">
        <w:rPr>
          <w:sz w:val="30"/>
          <w:rtl/>
        </w:rPr>
        <w:t>بما لا يتعارض مع دورها الرئيسي الذي يراه لها المجتمع كأم وراعية للنشء</w:t>
      </w:r>
      <w:r w:rsidRPr="003C22D6">
        <w:rPr>
          <w:rFonts w:hint="cs"/>
          <w:sz w:val="30"/>
          <w:rtl/>
        </w:rPr>
        <w:t>‘‘ ورأت أن مثل هذا النهج يعزز القولبة وينطوي على آثار تمس بمبدأ تكافؤ فرص العمل وحرية اختيار العمل. وأشارت إلى أنه ينبغي للكويت أن تراجع التزاماتها بموجب المادة 11.</w:t>
      </w:r>
    </w:p>
    <w:p w:rsidR="00F65696" w:rsidRPr="00F65696" w:rsidRDefault="00F65696" w:rsidP="00F65696">
      <w:pPr>
        <w:pStyle w:val="DualTxt"/>
        <w:spacing w:after="0" w:line="120" w:lineRule="exact"/>
        <w:rPr>
          <w:rFonts w:hint="cs"/>
          <w:sz w:val="10"/>
          <w:rtl/>
        </w:rPr>
      </w:pPr>
    </w:p>
    <w:p w:rsidR="003C22D6" w:rsidRPr="003C22D6" w:rsidRDefault="003C22D6" w:rsidP="00087A3A">
      <w:pPr>
        <w:pStyle w:val="DualTxt"/>
        <w:spacing w:line="376" w:lineRule="exact"/>
        <w:rPr>
          <w:rFonts w:hint="cs"/>
          <w:sz w:val="30"/>
          <w:rtl/>
        </w:rPr>
      </w:pPr>
      <w:r w:rsidRPr="003C22D6">
        <w:rPr>
          <w:rFonts w:hint="cs"/>
          <w:sz w:val="30"/>
          <w:rtl/>
        </w:rPr>
        <w:t>المادة 12</w:t>
      </w:r>
    </w:p>
    <w:p w:rsidR="003C22D6" w:rsidRPr="003C22D6" w:rsidRDefault="003C22D6" w:rsidP="00F65696">
      <w:pPr>
        <w:pStyle w:val="DualTxt"/>
        <w:spacing w:line="380" w:lineRule="exact"/>
        <w:rPr>
          <w:rFonts w:hint="cs"/>
          <w:sz w:val="30"/>
          <w:rtl/>
        </w:rPr>
      </w:pPr>
      <w:r w:rsidRPr="003C22D6">
        <w:rPr>
          <w:rFonts w:hint="cs"/>
          <w:sz w:val="30"/>
          <w:rtl/>
        </w:rPr>
        <w:t xml:space="preserve">15 </w:t>
      </w:r>
      <w:r w:rsidR="00F01892">
        <w:rPr>
          <w:rFonts w:hint="cs"/>
          <w:sz w:val="30"/>
          <w:rtl/>
        </w:rPr>
        <w:t>-</w:t>
      </w:r>
      <w:r w:rsidR="00F01892">
        <w:rPr>
          <w:rFonts w:hint="cs"/>
          <w:sz w:val="30"/>
          <w:rtl/>
        </w:rPr>
        <w:tab/>
      </w:r>
      <w:r w:rsidRPr="003C22D6">
        <w:rPr>
          <w:rFonts w:hint="cs"/>
          <w:b/>
          <w:bCs/>
          <w:sz w:val="30"/>
          <w:rtl/>
        </w:rPr>
        <w:t xml:space="preserve">السيدة </w:t>
      </w:r>
      <w:proofErr w:type="spellStart"/>
      <w:r w:rsidRPr="003C22D6">
        <w:rPr>
          <w:rFonts w:hint="cs"/>
          <w:b/>
          <w:bCs/>
          <w:sz w:val="30"/>
          <w:rtl/>
        </w:rPr>
        <w:t>بوبيسكو</w:t>
      </w:r>
      <w:proofErr w:type="spellEnd"/>
      <w:r w:rsidRPr="003C22D6">
        <w:rPr>
          <w:rFonts w:hint="cs"/>
          <w:b/>
          <w:bCs/>
          <w:sz w:val="30"/>
          <w:rtl/>
        </w:rPr>
        <w:t xml:space="preserve"> </w:t>
      </w:r>
      <w:proofErr w:type="spellStart"/>
      <w:r w:rsidRPr="003C22D6">
        <w:rPr>
          <w:rFonts w:hint="cs"/>
          <w:b/>
          <w:bCs/>
          <w:sz w:val="30"/>
          <w:rtl/>
        </w:rPr>
        <w:t>ساندرو</w:t>
      </w:r>
      <w:proofErr w:type="spellEnd"/>
      <w:r w:rsidR="00F01892">
        <w:rPr>
          <w:rFonts w:hint="cs"/>
          <w:b/>
          <w:bCs/>
          <w:sz w:val="30"/>
          <w:rtl/>
        </w:rPr>
        <w:t>:</w:t>
      </w:r>
      <w:r w:rsidRPr="003C22D6">
        <w:rPr>
          <w:rFonts w:hint="cs"/>
          <w:sz w:val="30"/>
          <w:rtl/>
        </w:rPr>
        <w:t xml:space="preserve"> </w:t>
      </w:r>
      <w:r w:rsidR="00F01892">
        <w:rPr>
          <w:rFonts w:hint="cs"/>
          <w:sz w:val="30"/>
          <w:rtl/>
        </w:rPr>
        <w:t>لاحظت أن التقرير لا</w:t>
      </w:r>
      <w:r w:rsidR="00F01892">
        <w:rPr>
          <w:rFonts w:hint="eastAsia"/>
          <w:sz w:val="30"/>
          <w:rtl/>
        </w:rPr>
        <w:t> </w:t>
      </w:r>
      <w:r w:rsidRPr="003C22D6">
        <w:rPr>
          <w:rFonts w:hint="cs"/>
          <w:sz w:val="30"/>
          <w:rtl/>
        </w:rPr>
        <w:t xml:space="preserve">يشير إشارة واضحة إلى المساواة بين الرجال والنساء في الحصول على خدمات الرعاية الصحية والطبية. </w:t>
      </w:r>
      <w:r w:rsidR="00F01892">
        <w:rPr>
          <w:rFonts w:hint="cs"/>
          <w:sz w:val="30"/>
          <w:rtl/>
        </w:rPr>
        <w:t xml:space="preserve">وقالت إنها تود </w:t>
      </w:r>
      <w:r w:rsidR="0037020D">
        <w:rPr>
          <w:rFonts w:hint="cs"/>
          <w:sz w:val="30"/>
          <w:rtl/>
        </w:rPr>
        <w:t xml:space="preserve">أيضا </w:t>
      </w:r>
      <w:r w:rsidRPr="003C22D6">
        <w:rPr>
          <w:rFonts w:hint="cs"/>
          <w:sz w:val="30"/>
          <w:rtl/>
        </w:rPr>
        <w:t>معرفة ما إذا كانت النساء غير الكويتيات تواجهن بأي شكل من الأشكال قيودا في الحصول على هذه الخدمات.</w:t>
      </w:r>
    </w:p>
    <w:p w:rsidR="003C22D6" w:rsidRPr="003C22D6" w:rsidRDefault="003C22D6" w:rsidP="00F65696">
      <w:pPr>
        <w:pStyle w:val="DualTxt"/>
        <w:spacing w:line="380" w:lineRule="exact"/>
        <w:rPr>
          <w:rFonts w:hint="cs"/>
          <w:sz w:val="30"/>
          <w:rtl/>
        </w:rPr>
      </w:pPr>
      <w:r w:rsidRPr="003C22D6">
        <w:rPr>
          <w:rFonts w:hint="cs"/>
          <w:sz w:val="30"/>
          <w:rtl/>
        </w:rPr>
        <w:t xml:space="preserve">16 </w:t>
      </w:r>
      <w:r w:rsidR="00A00B90">
        <w:rPr>
          <w:rFonts w:hint="cs"/>
          <w:sz w:val="30"/>
          <w:rtl/>
        </w:rPr>
        <w:t>-</w:t>
      </w:r>
      <w:r w:rsidR="00A00B90">
        <w:rPr>
          <w:rFonts w:hint="cs"/>
          <w:sz w:val="30"/>
          <w:rtl/>
        </w:rPr>
        <w:tab/>
      </w:r>
      <w:r w:rsidRPr="003C22D6">
        <w:rPr>
          <w:rFonts w:hint="cs"/>
          <w:sz w:val="30"/>
          <w:rtl/>
        </w:rPr>
        <w:t xml:space="preserve">وأضافت أنها </w:t>
      </w:r>
      <w:r w:rsidR="00A00B90">
        <w:rPr>
          <w:rFonts w:hint="cs"/>
          <w:sz w:val="30"/>
          <w:rtl/>
        </w:rPr>
        <w:t xml:space="preserve">تود الاطلاع على </w:t>
      </w:r>
      <w:r w:rsidRPr="003C22D6">
        <w:rPr>
          <w:rFonts w:hint="cs"/>
          <w:sz w:val="30"/>
          <w:rtl/>
        </w:rPr>
        <w:t xml:space="preserve">إحصاءات تقارن بين معدلات </w:t>
      </w:r>
      <w:r w:rsidR="00A00B90">
        <w:rPr>
          <w:rFonts w:hint="cs"/>
          <w:sz w:val="30"/>
          <w:rtl/>
        </w:rPr>
        <w:t>الإصابة ب</w:t>
      </w:r>
      <w:r w:rsidRPr="003C22D6">
        <w:rPr>
          <w:rFonts w:hint="cs"/>
          <w:sz w:val="30"/>
          <w:rtl/>
        </w:rPr>
        <w:t xml:space="preserve">الأمراض المعدية والاعتلال </w:t>
      </w:r>
      <w:r w:rsidR="00A00B90">
        <w:rPr>
          <w:rFonts w:hint="cs"/>
          <w:sz w:val="30"/>
          <w:rtl/>
        </w:rPr>
        <w:t xml:space="preserve">بين </w:t>
      </w:r>
      <w:r w:rsidRPr="003C22D6">
        <w:rPr>
          <w:rFonts w:hint="cs"/>
          <w:sz w:val="30"/>
          <w:rtl/>
        </w:rPr>
        <w:t xml:space="preserve">الرجال والنساء، ولا سيما فيما يتعلق بالسرطان والسل والأمراض </w:t>
      </w:r>
      <w:r w:rsidR="00A00B90">
        <w:rPr>
          <w:rFonts w:hint="cs"/>
          <w:sz w:val="30"/>
          <w:rtl/>
        </w:rPr>
        <w:t>التي تنتقل عن طريق الاتصال الجنسي. و</w:t>
      </w:r>
      <w:r w:rsidRPr="003C22D6">
        <w:rPr>
          <w:rFonts w:hint="cs"/>
          <w:sz w:val="30"/>
          <w:rtl/>
        </w:rPr>
        <w:t xml:space="preserve">أشادت بحكومة الكويت لإنشائها اللجنة الوطنية للإيدز ولوضعها برامج في هذا المجال. وقالت </w:t>
      </w:r>
      <w:r w:rsidR="00A00B90">
        <w:rPr>
          <w:rFonts w:hint="cs"/>
          <w:sz w:val="30"/>
          <w:rtl/>
        </w:rPr>
        <w:t xml:space="preserve">إنه من المفيد </w:t>
      </w:r>
      <w:r w:rsidRPr="003C22D6">
        <w:rPr>
          <w:rFonts w:hint="cs"/>
          <w:sz w:val="30"/>
          <w:rtl/>
        </w:rPr>
        <w:t xml:space="preserve">تقديم معلومات إضافية بشأن معدل انتشار هذا الداء وبشأن معدل النساء المصابات مقارنة مع الرجال. وتطرقت إلى مسألة ختان الإناث </w:t>
      </w:r>
      <w:r w:rsidR="00A00B90">
        <w:rPr>
          <w:rFonts w:hint="cs"/>
          <w:sz w:val="30"/>
          <w:rtl/>
        </w:rPr>
        <w:t>فتساءلت عما</w:t>
      </w:r>
      <w:r w:rsidR="00A00B90">
        <w:rPr>
          <w:rFonts w:hint="eastAsia"/>
          <w:sz w:val="30"/>
          <w:rtl/>
        </w:rPr>
        <w:t> </w:t>
      </w:r>
      <w:r w:rsidRPr="003C22D6">
        <w:rPr>
          <w:rFonts w:hint="cs"/>
          <w:sz w:val="30"/>
          <w:rtl/>
        </w:rPr>
        <w:t xml:space="preserve">إذا كانت هناك حالات ختان للإناث </w:t>
      </w:r>
      <w:r w:rsidR="00A00B90">
        <w:rPr>
          <w:rFonts w:hint="cs"/>
          <w:sz w:val="30"/>
          <w:rtl/>
        </w:rPr>
        <w:t xml:space="preserve">بين </w:t>
      </w:r>
      <w:r w:rsidRPr="003C22D6">
        <w:rPr>
          <w:rFonts w:hint="cs"/>
          <w:sz w:val="30"/>
          <w:rtl/>
        </w:rPr>
        <w:t>السكان غير الكويتيين، على الرغم من الإشارة إلى أن هذه الممارسات التقليدية المضرة بصحة النساء غير معروفة في الكويت. وسألت عن التدابير التي اتخذتها الحكومة لمنع هذه الممارسات في حالة حدوثها.</w:t>
      </w:r>
    </w:p>
    <w:p w:rsidR="00DB6543" w:rsidRPr="00DB6543" w:rsidRDefault="00DB6543" w:rsidP="00DB6543">
      <w:pPr>
        <w:pStyle w:val="DualTxt"/>
        <w:spacing w:after="0" w:line="120" w:lineRule="exact"/>
        <w:rPr>
          <w:rFonts w:hint="cs"/>
          <w:sz w:val="10"/>
          <w:rtl/>
        </w:rPr>
      </w:pPr>
    </w:p>
    <w:p w:rsidR="003C22D6" w:rsidRPr="003C22D6" w:rsidRDefault="003C22D6" w:rsidP="00087A3A">
      <w:pPr>
        <w:pStyle w:val="DualTxt"/>
        <w:spacing w:line="376" w:lineRule="exact"/>
        <w:rPr>
          <w:rFonts w:hint="cs"/>
          <w:sz w:val="30"/>
          <w:rtl/>
        </w:rPr>
      </w:pPr>
      <w:r w:rsidRPr="003C22D6">
        <w:rPr>
          <w:rFonts w:hint="cs"/>
          <w:sz w:val="30"/>
          <w:rtl/>
        </w:rPr>
        <w:t>المادة 15</w:t>
      </w:r>
    </w:p>
    <w:p w:rsidR="003C22D6" w:rsidRPr="003C22D6" w:rsidRDefault="003C22D6" w:rsidP="00F65696">
      <w:pPr>
        <w:pStyle w:val="DualTxt"/>
        <w:spacing w:line="380" w:lineRule="exact"/>
        <w:rPr>
          <w:rFonts w:hint="cs"/>
          <w:sz w:val="30"/>
          <w:rtl/>
        </w:rPr>
      </w:pPr>
      <w:r w:rsidRPr="003C22D6">
        <w:rPr>
          <w:rFonts w:hint="cs"/>
          <w:sz w:val="30"/>
          <w:rtl/>
        </w:rPr>
        <w:t xml:space="preserve">17 </w:t>
      </w:r>
      <w:r w:rsidR="00A00B90">
        <w:rPr>
          <w:rFonts w:hint="cs"/>
          <w:sz w:val="30"/>
          <w:rtl/>
        </w:rPr>
        <w:t>-</w:t>
      </w:r>
      <w:r w:rsidR="00A00B90">
        <w:rPr>
          <w:rFonts w:hint="cs"/>
          <w:sz w:val="30"/>
          <w:rtl/>
        </w:rPr>
        <w:tab/>
      </w:r>
      <w:r w:rsidRPr="003C22D6">
        <w:rPr>
          <w:rFonts w:hint="cs"/>
          <w:b/>
          <w:bCs/>
          <w:sz w:val="30"/>
          <w:rtl/>
        </w:rPr>
        <w:t xml:space="preserve">السيدة </w:t>
      </w:r>
      <w:proofErr w:type="spellStart"/>
      <w:r w:rsidRPr="003C22D6">
        <w:rPr>
          <w:rFonts w:hint="cs"/>
          <w:b/>
          <w:bCs/>
          <w:sz w:val="30"/>
          <w:rtl/>
        </w:rPr>
        <w:t>غناكادجا</w:t>
      </w:r>
      <w:proofErr w:type="spellEnd"/>
      <w:r w:rsidR="00A00B90">
        <w:rPr>
          <w:rFonts w:hint="cs"/>
          <w:b/>
          <w:bCs/>
          <w:sz w:val="30"/>
          <w:rtl/>
        </w:rPr>
        <w:t>:</w:t>
      </w:r>
      <w:r w:rsidRPr="003C22D6">
        <w:rPr>
          <w:rFonts w:hint="cs"/>
          <w:sz w:val="30"/>
          <w:rtl/>
        </w:rPr>
        <w:t xml:space="preserve"> </w:t>
      </w:r>
      <w:r w:rsidR="00A00B90">
        <w:rPr>
          <w:rFonts w:hint="cs"/>
          <w:sz w:val="30"/>
          <w:rtl/>
        </w:rPr>
        <w:t xml:space="preserve">لاحظت </w:t>
      </w:r>
      <w:r w:rsidRPr="003C22D6">
        <w:rPr>
          <w:rFonts w:hint="cs"/>
          <w:sz w:val="30"/>
          <w:rtl/>
        </w:rPr>
        <w:t xml:space="preserve">أن التقرير يتضمن قدرا لا بأس به من المعلومات عن القوانين، في حين لا يورد سوى معلومات ضئيلة عن الممارسة. وطلبت تقديم </w:t>
      </w:r>
      <w:r w:rsidR="00A00B90">
        <w:rPr>
          <w:rFonts w:hint="cs"/>
          <w:sz w:val="30"/>
          <w:rtl/>
        </w:rPr>
        <w:t xml:space="preserve">إيضاح </w:t>
      </w:r>
      <w:r w:rsidRPr="003C22D6">
        <w:rPr>
          <w:rFonts w:hint="cs"/>
          <w:sz w:val="30"/>
          <w:rtl/>
        </w:rPr>
        <w:t xml:space="preserve">بشأن السن التي يدرك فيها النساء والرجال الأهلية القانونية. إذ يبدو من التقرير أن الرجل الذي تزوج في </w:t>
      </w:r>
      <w:r w:rsidR="00A00B90">
        <w:rPr>
          <w:rFonts w:hint="cs"/>
          <w:sz w:val="30"/>
          <w:rtl/>
        </w:rPr>
        <w:t>ال</w:t>
      </w:r>
      <w:r w:rsidRPr="003C22D6">
        <w:rPr>
          <w:rFonts w:hint="cs"/>
          <w:sz w:val="30"/>
          <w:rtl/>
        </w:rPr>
        <w:t xml:space="preserve">سن </w:t>
      </w:r>
      <w:r w:rsidR="00A00B90">
        <w:rPr>
          <w:rFonts w:hint="cs"/>
          <w:sz w:val="30"/>
          <w:rtl/>
        </w:rPr>
        <w:t>الدنيا ل</w:t>
      </w:r>
      <w:r w:rsidRPr="003C22D6">
        <w:rPr>
          <w:rFonts w:hint="cs"/>
          <w:sz w:val="30"/>
          <w:rtl/>
        </w:rPr>
        <w:t xml:space="preserve">لزواج </w:t>
      </w:r>
      <w:r w:rsidR="00A00B90">
        <w:rPr>
          <w:rFonts w:hint="cs"/>
          <w:sz w:val="30"/>
          <w:rtl/>
        </w:rPr>
        <w:t xml:space="preserve">وهي </w:t>
      </w:r>
      <w:r w:rsidRPr="003C22D6">
        <w:rPr>
          <w:rFonts w:hint="cs"/>
          <w:sz w:val="30"/>
          <w:rtl/>
        </w:rPr>
        <w:t>17 سنة يجوز له إجراء معاملات قانونية، في حين يتعين على المرأة  أن تكون قد بلغت 21 سنة حتى تستطيع إجراءها وإن كانت متزوجة.</w:t>
      </w:r>
    </w:p>
    <w:p w:rsidR="003C22D6" w:rsidRPr="003C22D6" w:rsidRDefault="003C22D6" w:rsidP="00F65696">
      <w:pPr>
        <w:pStyle w:val="DualTxt"/>
        <w:spacing w:line="380" w:lineRule="exact"/>
        <w:rPr>
          <w:rFonts w:hint="cs"/>
          <w:sz w:val="30"/>
          <w:rtl/>
        </w:rPr>
      </w:pPr>
      <w:r w:rsidRPr="003C22D6">
        <w:rPr>
          <w:rFonts w:hint="cs"/>
          <w:sz w:val="30"/>
          <w:rtl/>
        </w:rPr>
        <w:t xml:space="preserve">18 </w:t>
      </w:r>
      <w:r w:rsidR="00A00B90">
        <w:rPr>
          <w:rFonts w:hint="cs"/>
          <w:sz w:val="30"/>
          <w:rtl/>
        </w:rPr>
        <w:t>-</w:t>
      </w:r>
      <w:r w:rsidR="00A00B90">
        <w:rPr>
          <w:rFonts w:hint="cs"/>
          <w:sz w:val="30"/>
          <w:rtl/>
        </w:rPr>
        <w:tab/>
      </w:r>
      <w:r w:rsidRPr="003C22D6">
        <w:rPr>
          <w:rFonts w:hint="cs"/>
          <w:b/>
          <w:bCs/>
          <w:sz w:val="30"/>
          <w:rtl/>
        </w:rPr>
        <w:t xml:space="preserve">السيدة </w:t>
      </w:r>
      <w:proofErr w:type="spellStart"/>
      <w:r w:rsidRPr="003C22D6">
        <w:rPr>
          <w:rFonts w:hint="cs"/>
          <w:b/>
          <w:bCs/>
          <w:sz w:val="30"/>
          <w:rtl/>
        </w:rPr>
        <w:t>كابالاتا</w:t>
      </w:r>
      <w:proofErr w:type="spellEnd"/>
      <w:r w:rsidR="00A00B90">
        <w:rPr>
          <w:rFonts w:hint="cs"/>
          <w:b/>
          <w:bCs/>
          <w:sz w:val="30"/>
          <w:rtl/>
        </w:rPr>
        <w:t>:</w:t>
      </w:r>
      <w:r w:rsidRPr="003C22D6">
        <w:rPr>
          <w:rFonts w:hint="cs"/>
          <w:sz w:val="30"/>
          <w:rtl/>
        </w:rPr>
        <w:t xml:space="preserve"> </w:t>
      </w:r>
      <w:r w:rsidR="00A00B90">
        <w:rPr>
          <w:rFonts w:hint="cs"/>
          <w:sz w:val="30"/>
          <w:rtl/>
        </w:rPr>
        <w:t xml:space="preserve">طلبت </w:t>
      </w:r>
      <w:r w:rsidRPr="003C22D6">
        <w:rPr>
          <w:rFonts w:hint="cs"/>
          <w:sz w:val="30"/>
          <w:rtl/>
        </w:rPr>
        <w:t xml:space="preserve">بيانات مبوبة حسب نوع الجنس عن عدد </w:t>
      </w:r>
      <w:r w:rsidR="00A00B90">
        <w:rPr>
          <w:rFonts w:hint="cs"/>
          <w:sz w:val="30"/>
          <w:rtl/>
        </w:rPr>
        <w:t xml:space="preserve">حالات انتهاك </w:t>
      </w:r>
      <w:r w:rsidRPr="003C22D6">
        <w:rPr>
          <w:rFonts w:hint="cs"/>
          <w:sz w:val="30"/>
          <w:rtl/>
        </w:rPr>
        <w:t xml:space="preserve">حقوق الإنسان المعروضة على المحاكم. </w:t>
      </w:r>
      <w:r w:rsidR="0037020D">
        <w:rPr>
          <w:rFonts w:hint="cs"/>
          <w:sz w:val="30"/>
          <w:rtl/>
        </w:rPr>
        <w:t>وقالت أيضا إ</w:t>
      </w:r>
      <w:r w:rsidR="00A00B90">
        <w:rPr>
          <w:rFonts w:hint="cs"/>
          <w:sz w:val="30"/>
          <w:rtl/>
        </w:rPr>
        <w:t xml:space="preserve">نها تود </w:t>
      </w:r>
      <w:r w:rsidRPr="003C22D6">
        <w:rPr>
          <w:rFonts w:hint="cs"/>
          <w:sz w:val="30"/>
          <w:rtl/>
        </w:rPr>
        <w:t xml:space="preserve">معرفة ما إذا كانت العدة </w:t>
      </w:r>
      <w:r w:rsidR="00A00B90">
        <w:rPr>
          <w:rFonts w:hint="cs"/>
          <w:sz w:val="30"/>
          <w:rtl/>
        </w:rPr>
        <w:t xml:space="preserve">المقررة في حالة </w:t>
      </w:r>
      <w:r w:rsidRPr="003C22D6">
        <w:rPr>
          <w:rFonts w:hint="cs"/>
          <w:sz w:val="30"/>
          <w:rtl/>
        </w:rPr>
        <w:t xml:space="preserve">الطلاق </w:t>
      </w:r>
      <w:r w:rsidR="00A00B90">
        <w:rPr>
          <w:rFonts w:hint="cs"/>
          <w:sz w:val="30"/>
          <w:rtl/>
        </w:rPr>
        <w:t xml:space="preserve">تسري </w:t>
      </w:r>
      <w:r w:rsidRPr="003C22D6">
        <w:rPr>
          <w:rFonts w:hint="cs"/>
          <w:sz w:val="30"/>
          <w:rtl/>
        </w:rPr>
        <w:t xml:space="preserve">على الرجل </w:t>
      </w:r>
      <w:proofErr w:type="spellStart"/>
      <w:r w:rsidRPr="003C22D6">
        <w:rPr>
          <w:rFonts w:hint="cs"/>
          <w:sz w:val="30"/>
          <w:rtl/>
        </w:rPr>
        <w:t>والمرأة</w:t>
      </w:r>
      <w:proofErr w:type="spellEnd"/>
      <w:r w:rsidRPr="003C22D6">
        <w:rPr>
          <w:rFonts w:hint="cs"/>
          <w:sz w:val="30"/>
          <w:rtl/>
        </w:rPr>
        <w:t xml:space="preserve"> على حد سواء</w:t>
      </w:r>
      <w:r w:rsidR="00A00B90">
        <w:rPr>
          <w:rFonts w:hint="cs"/>
          <w:sz w:val="30"/>
          <w:rtl/>
        </w:rPr>
        <w:t xml:space="preserve"> أم لا</w:t>
      </w:r>
      <w:r w:rsidRPr="003C22D6">
        <w:rPr>
          <w:rFonts w:hint="cs"/>
          <w:sz w:val="30"/>
          <w:rtl/>
        </w:rPr>
        <w:t>.</w:t>
      </w:r>
    </w:p>
    <w:p w:rsidR="00F65696" w:rsidRPr="00F65696" w:rsidRDefault="00F65696" w:rsidP="00F65696">
      <w:pPr>
        <w:pStyle w:val="DualTxt"/>
        <w:spacing w:after="0" w:line="120" w:lineRule="exact"/>
        <w:rPr>
          <w:rFonts w:hint="cs"/>
          <w:sz w:val="10"/>
          <w:rtl/>
        </w:rPr>
      </w:pPr>
    </w:p>
    <w:p w:rsidR="003C22D6" w:rsidRPr="003C22D6" w:rsidRDefault="003C22D6" w:rsidP="00087A3A">
      <w:pPr>
        <w:pStyle w:val="DualTxt"/>
        <w:spacing w:line="376" w:lineRule="exact"/>
        <w:rPr>
          <w:rFonts w:hint="cs"/>
          <w:sz w:val="30"/>
          <w:rtl/>
        </w:rPr>
      </w:pPr>
      <w:r w:rsidRPr="003C22D6">
        <w:rPr>
          <w:rFonts w:hint="cs"/>
          <w:sz w:val="30"/>
          <w:rtl/>
        </w:rPr>
        <w:t>المادة 16</w:t>
      </w:r>
    </w:p>
    <w:p w:rsidR="003C22D6" w:rsidRPr="003C22D6" w:rsidRDefault="003C22D6" w:rsidP="00F65696">
      <w:pPr>
        <w:pStyle w:val="DualTxt"/>
        <w:spacing w:line="380" w:lineRule="exact"/>
        <w:rPr>
          <w:rFonts w:hint="cs"/>
          <w:sz w:val="30"/>
          <w:rtl/>
        </w:rPr>
      </w:pPr>
      <w:r w:rsidRPr="003C22D6">
        <w:rPr>
          <w:rFonts w:hint="cs"/>
          <w:sz w:val="30"/>
          <w:rtl/>
        </w:rPr>
        <w:t xml:space="preserve">19 </w:t>
      </w:r>
      <w:r w:rsidR="00E8326F">
        <w:rPr>
          <w:rFonts w:hint="cs"/>
          <w:sz w:val="30"/>
          <w:rtl/>
        </w:rPr>
        <w:t>-</w:t>
      </w:r>
      <w:r w:rsidR="00E8326F">
        <w:rPr>
          <w:rFonts w:hint="cs"/>
          <w:sz w:val="30"/>
          <w:rtl/>
        </w:rPr>
        <w:tab/>
      </w:r>
      <w:r w:rsidRPr="003C22D6">
        <w:rPr>
          <w:rFonts w:hint="cs"/>
          <w:b/>
          <w:bCs/>
          <w:sz w:val="30"/>
          <w:rtl/>
        </w:rPr>
        <w:t xml:space="preserve">السيدة </w:t>
      </w:r>
      <w:proofErr w:type="spellStart"/>
      <w:r w:rsidRPr="003C22D6">
        <w:rPr>
          <w:rFonts w:hint="cs"/>
          <w:b/>
          <w:bCs/>
          <w:sz w:val="30"/>
          <w:rtl/>
        </w:rPr>
        <w:t>سيمونوفيتش</w:t>
      </w:r>
      <w:proofErr w:type="spellEnd"/>
      <w:r w:rsidR="00E8326F">
        <w:rPr>
          <w:rFonts w:hint="cs"/>
          <w:sz w:val="30"/>
          <w:rtl/>
        </w:rPr>
        <w:t xml:space="preserve">: طلبت </w:t>
      </w:r>
      <w:r w:rsidRPr="003C22D6">
        <w:rPr>
          <w:rFonts w:hint="cs"/>
          <w:sz w:val="30"/>
          <w:rtl/>
        </w:rPr>
        <w:t xml:space="preserve">تقديم تفسير </w:t>
      </w:r>
      <w:r w:rsidR="00E8326F">
        <w:rPr>
          <w:rFonts w:hint="cs"/>
          <w:sz w:val="30"/>
          <w:rtl/>
        </w:rPr>
        <w:t xml:space="preserve">لاختلاف </w:t>
      </w:r>
      <w:r w:rsidRPr="003C22D6">
        <w:rPr>
          <w:rFonts w:hint="cs"/>
          <w:sz w:val="30"/>
          <w:rtl/>
        </w:rPr>
        <w:t xml:space="preserve">السن </w:t>
      </w:r>
      <w:r w:rsidR="00E8326F">
        <w:rPr>
          <w:rFonts w:hint="cs"/>
          <w:sz w:val="30"/>
          <w:rtl/>
        </w:rPr>
        <w:t>الدنيا بين ال</w:t>
      </w:r>
      <w:r w:rsidRPr="003C22D6">
        <w:rPr>
          <w:rFonts w:hint="cs"/>
          <w:sz w:val="30"/>
          <w:rtl/>
        </w:rPr>
        <w:t xml:space="preserve">رجل </w:t>
      </w:r>
      <w:proofErr w:type="spellStart"/>
      <w:r w:rsidR="00E8326F">
        <w:rPr>
          <w:rFonts w:hint="cs"/>
          <w:sz w:val="30"/>
          <w:rtl/>
        </w:rPr>
        <w:t>و</w:t>
      </w:r>
      <w:r w:rsidRPr="003C22D6">
        <w:rPr>
          <w:rFonts w:hint="cs"/>
          <w:sz w:val="30"/>
          <w:rtl/>
        </w:rPr>
        <w:t>المرأة</w:t>
      </w:r>
      <w:proofErr w:type="spellEnd"/>
      <w:r w:rsidRPr="003C22D6">
        <w:rPr>
          <w:rFonts w:hint="cs"/>
          <w:sz w:val="30"/>
          <w:rtl/>
        </w:rPr>
        <w:t xml:space="preserve">. وتساءلت عما إذا كانت الأسباب المجيزة للطلاق هي نفسها بالنسبة إلى الرجل </w:t>
      </w:r>
      <w:proofErr w:type="spellStart"/>
      <w:r w:rsidRPr="003C22D6">
        <w:rPr>
          <w:rFonts w:hint="cs"/>
          <w:sz w:val="30"/>
          <w:rtl/>
        </w:rPr>
        <w:t>والمرأة</w:t>
      </w:r>
      <w:proofErr w:type="spellEnd"/>
      <w:r w:rsidRPr="003C22D6">
        <w:rPr>
          <w:rFonts w:hint="cs"/>
          <w:sz w:val="30"/>
          <w:rtl/>
        </w:rPr>
        <w:t>، وعما إذا كان للزوجة حق إدارة أملاك الزوجين شأنها في ذلك شأن الرجل.</w:t>
      </w:r>
    </w:p>
    <w:p w:rsidR="003C22D6" w:rsidRPr="003C22D6" w:rsidRDefault="003C22D6" w:rsidP="00F65696">
      <w:pPr>
        <w:pStyle w:val="DualTxt"/>
        <w:spacing w:line="380" w:lineRule="exact"/>
        <w:rPr>
          <w:rFonts w:hint="cs"/>
          <w:sz w:val="30"/>
          <w:rtl/>
        </w:rPr>
      </w:pPr>
      <w:r w:rsidRPr="003C22D6">
        <w:rPr>
          <w:rFonts w:hint="cs"/>
          <w:sz w:val="30"/>
          <w:rtl/>
        </w:rPr>
        <w:t xml:space="preserve">20 </w:t>
      </w:r>
      <w:r w:rsidR="00E8326F">
        <w:rPr>
          <w:rFonts w:hint="cs"/>
          <w:sz w:val="30"/>
          <w:rtl/>
        </w:rPr>
        <w:t>-</w:t>
      </w:r>
      <w:r w:rsidR="00E8326F">
        <w:rPr>
          <w:rFonts w:hint="cs"/>
          <w:sz w:val="30"/>
          <w:rtl/>
        </w:rPr>
        <w:tab/>
      </w:r>
      <w:r w:rsidRPr="003C22D6">
        <w:rPr>
          <w:rFonts w:hint="cs"/>
          <w:b/>
          <w:bCs/>
          <w:sz w:val="30"/>
          <w:rtl/>
        </w:rPr>
        <w:t xml:space="preserve">السيدة </w:t>
      </w:r>
      <w:proofErr w:type="spellStart"/>
      <w:r w:rsidRPr="003C22D6">
        <w:rPr>
          <w:rFonts w:hint="cs"/>
          <w:b/>
          <w:bCs/>
          <w:sz w:val="30"/>
          <w:rtl/>
        </w:rPr>
        <w:t>غناكادجا</w:t>
      </w:r>
      <w:proofErr w:type="spellEnd"/>
      <w:r w:rsidR="00E8326F">
        <w:rPr>
          <w:rFonts w:hint="cs"/>
          <w:b/>
          <w:bCs/>
          <w:sz w:val="30"/>
          <w:rtl/>
        </w:rPr>
        <w:t>:</w:t>
      </w:r>
      <w:r w:rsidR="00E8326F" w:rsidRPr="0037020D">
        <w:rPr>
          <w:rFonts w:hint="cs"/>
          <w:sz w:val="30"/>
          <w:rtl/>
        </w:rPr>
        <w:t xml:space="preserve"> قالت </w:t>
      </w:r>
      <w:r w:rsidRPr="003C22D6">
        <w:rPr>
          <w:rFonts w:hint="cs"/>
          <w:sz w:val="30"/>
          <w:rtl/>
        </w:rPr>
        <w:t xml:space="preserve">إن القانون المدني ينص على شرط موافقة ولي </w:t>
      </w:r>
      <w:r w:rsidR="00E8326F">
        <w:rPr>
          <w:rFonts w:hint="cs"/>
          <w:sz w:val="30"/>
          <w:rtl/>
        </w:rPr>
        <w:t xml:space="preserve">أمر </w:t>
      </w:r>
      <w:r w:rsidRPr="003C22D6">
        <w:rPr>
          <w:rFonts w:hint="cs"/>
          <w:sz w:val="30"/>
          <w:rtl/>
        </w:rPr>
        <w:t>المرأة على زواجها، بالإضافة إلى موافقة كلا الطرفين. وتساءلت عما إذا كانت هذه الموافقة مشترطة كذلك في زواج امرأة تجاوزت سن الرشد، إذ بدا لها أن الفتاة التي تزوجت في سن 15 سنة تعيش في وضع معلق من الناحية القانونية إلى أن تبلغ 21 سنة و</w:t>
      </w:r>
      <w:r w:rsidR="00E8326F">
        <w:rPr>
          <w:rFonts w:hint="cs"/>
          <w:sz w:val="30"/>
          <w:rtl/>
        </w:rPr>
        <w:t xml:space="preserve">طلبت إلى </w:t>
      </w:r>
      <w:r w:rsidRPr="003C22D6">
        <w:rPr>
          <w:rFonts w:hint="cs"/>
          <w:sz w:val="30"/>
          <w:rtl/>
        </w:rPr>
        <w:t xml:space="preserve">الوفد </w:t>
      </w:r>
      <w:r w:rsidR="00471618">
        <w:rPr>
          <w:rFonts w:hint="cs"/>
          <w:sz w:val="30"/>
          <w:rtl/>
        </w:rPr>
        <w:t xml:space="preserve">أن يعيد تأكيد </w:t>
      </w:r>
      <w:r w:rsidRPr="003C22D6">
        <w:rPr>
          <w:rFonts w:hint="cs"/>
          <w:sz w:val="30"/>
          <w:rtl/>
        </w:rPr>
        <w:t>ضمانات حصول الزوجة على نفس الحقوق التي يتمتع بها زوجها.</w:t>
      </w:r>
    </w:p>
    <w:p w:rsidR="003C22D6" w:rsidRPr="003C22D6" w:rsidRDefault="003C22D6" w:rsidP="00F65696">
      <w:pPr>
        <w:pStyle w:val="DualTxt"/>
        <w:spacing w:line="380" w:lineRule="exact"/>
        <w:rPr>
          <w:rFonts w:hint="cs"/>
          <w:sz w:val="30"/>
          <w:rtl/>
        </w:rPr>
      </w:pPr>
      <w:r w:rsidRPr="003C22D6">
        <w:rPr>
          <w:rFonts w:hint="cs"/>
          <w:sz w:val="30"/>
          <w:rtl/>
        </w:rPr>
        <w:t xml:space="preserve">21 </w:t>
      </w:r>
      <w:r w:rsidR="00471618">
        <w:rPr>
          <w:rFonts w:hint="cs"/>
          <w:sz w:val="30"/>
          <w:rtl/>
        </w:rPr>
        <w:t>-</w:t>
      </w:r>
      <w:r w:rsidR="00471618">
        <w:rPr>
          <w:rFonts w:hint="cs"/>
          <w:sz w:val="30"/>
          <w:rtl/>
        </w:rPr>
        <w:tab/>
      </w:r>
      <w:r w:rsidRPr="003C22D6">
        <w:rPr>
          <w:rFonts w:hint="cs"/>
          <w:b/>
          <w:bCs/>
          <w:sz w:val="30"/>
          <w:rtl/>
        </w:rPr>
        <w:t xml:space="preserve">السيدة </w:t>
      </w:r>
      <w:proofErr w:type="spellStart"/>
      <w:r w:rsidRPr="003C22D6">
        <w:rPr>
          <w:rFonts w:hint="cs"/>
          <w:b/>
          <w:bCs/>
          <w:sz w:val="30"/>
          <w:rtl/>
        </w:rPr>
        <w:t>شوب</w:t>
      </w:r>
      <w:proofErr w:type="spellEnd"/>
      <w:r w:rsidR="00471618">
        <w:rPr>
          <w:rFonts w:hint="cs"/>
          <w:b/>
          <w:bCs/>
          <w:sz w:val="30"/>
          <w:rtl/>
        </w:rPr>
        <w:t xml:space="preserve"> </w:t>
      </w:r>
      <w:r w:rsidR="00471618">
        <w:rPr>
          <w:b/>
          <w:bCs/>
          <w:sz w:val="30"/>
          <w:rtl/>
        </w:rPr>
        <w:t>–</w:t>
      </w:r>
      <w:r w:rsidR="00471618">
        <w:rPr>
          <w:rFonts w:hint="cs"/>
          <w:b/>
          <w:bCs/>
          <w:sz w:val="30"/>
          <w:rtl/>
        </w:rPr>
        <w:t xml:space="preserve"> </w:t>
      </w:r>
      <w:proofErr w:type="spellStart"/>
      <w:r w:rsidRPr="003C22D6">
        <w:rPr>
          <w:rFonts w:hint="cs"/>
          <w:b/>
          <w:bCs/>
          <w:sz w:val="30"/>
          <w:rtl/>
        </w:rPr>
        <w:t>شيلنغ</w:t>
      </w:r>
      <w:proofErr w:type="spellEnd"/>
      <w:r w:rsidR="00471618">
        <w:rPr>
          <w:rFonts w:hint="cs"/>
          <w:b/>
          <w:bCs/>
          <w:sz w:val="30"/>
          <w:rtl/>
        </w:rPr>
        <w:t>:</w:t>
      </w:r>
      <w:r w:rsidRPr="003C22D6">
        <w:rPr>
          <w:rFonts w:hint="cs"/>
          <w:sz w:val="30"/>
          <w:rtl/>
        </w:rPr>
        <w:t xml:space="preserve"> </w:t>
      </w:r>
      <w:r w:rsidR="00471618">
        <w:rPr>
          <w:rFonts w:hint="cs"/>
          <w:sz w:val="30"/>
          <w:rtl/>
        </w:rPr>
        <w:t xml:space="preserve">قالت </w:t>
      </w:r>
      <w:r w:rsidRPr="003C22D6">
        <w:rPr>
          <w:rFonts w:hint="cs"/>
          <w:sz w:val="30"/>
          <w:rtl/>
        </w:rPr>
        <w:t xml:space="preserve">إنه يتعين تقديم وصف أكثر تفصيلا لمضمون قانون الأحوال الشخصية. </w:t>
      </w:r>
      <w:r w:rsidR="00471618">
        <w:rPr>
          <w:rFonts w:hint="cs"/>
          <w:sz w:val="30"/>
          <w:rtl/>
        </w:rPr>
        <w:t xml:space="preserve">وقالت إنها تود، بوجه خاص، </w:t>
      </w:r>
      <w:r w:rsidRPr="003C22D6">
        <w:rPr>
          <w:rFonts w:hint="cs"/>
          <w:sz w:val="30"/>
          <w:rtl/>
        </w:rPr>
        <w:t xml:space="preserve">في معرفة ما إذا كان يتعين على الرجل الحصول على موافقة ولي </w:t>
      </w:r>
      <w:r w:rsidR="00471618">
        <w:rPr>
          <w:rFonts w:hint="cs"/>
          <w:sz w:val="30"/>
          <w:rtl/>
        </w:rPr>
        <w:t xml:space="preserve">الأمر </w:t>
      </w:r>
      <w:r w:rsidRPr="003C22D6">
        <w:rPr>
          <w:rFonts w:hint="cs"/>
          <w:sz w:val="30"/>
          <w:rtl/>
        </w:rPr>
        <w:t>من أجل الزواج إذا كان قد بلغ سن الرشد. إذ لم تفهم التحفظ</w:t>
      </w:r>
      <w:r w:rsidR="00471618">
        <w:rPr>
          <w:rFonts w:hint="cs"/>
          <w:sz w:val="30"/>
          <w:rtl/>
        </w:rPr>
        <w:t xml:space="preserve"> على الفقرة</w:t>
      </w:r>
      <w:r w:rsidR="00471618">
        <w:rPr>
          <w:rFonts w:hint="eastAsia"/>
          <w:sz w:val="30"/>
          <w:rtl/>
        </w:rPr>
        <w:t> </w:t>
      </w:r>
      <w:r w:rsidRPr="003C22D6">
        <w:rPr>
          <w:rFonts w:hint="cs"/>
          <w:sz w:val="30"/>
          <w:rtl/>
        </w:rPr>
        <w:t xml:space="preserve">’و‘ من المادة 16 وترغب في معرفة ما إذا كان سحبه ممكنا. </w:t>
      </w:r>
      <w:r w:rsidR="00471618">
        <w:rPr>
          <w:rFonts w:hint="cs"/>
          <w:sz w:val="30"/>
          <w:rtl/>
        </w:rPr>
        <w:t xml:space="preserve">وفيما يتعلق بالعنف العائلي وجهت الانتباه </w:t>
      </w:r>
      <w:r w:rsidRPr="003C22D6">
        <w:rPr>
          <w:rFonts w:hint="cs"/>
          <w:sz w:val="30"/>
          <w:rtl/>
        </w:rPr>
        <w:t xml:space="preserve">إلى التوصية العامة رقم 19، وتساءلت عما إذا كان الزوج الذي </w:t>
      </w:r>
      <w:r w:rsidR="00471618">
        <w:rPr>
          <w:rFonts w:hint="cs"/>
          <w:sz w:val="30"/>
          <w:rtl/>
        </w:rPr>
        <w:t>يرتكب أ</w:t>
      </w:r>
      <w:r w:rsidRPr="003C22D6">
        <w:rPr>
          <w:rFonts w:hint="cs"/>
          <w:sz w:val="30"/>
          <w:rtl/>
        </w:rPr>
        <w:t>عمال عنف ضد زوجته</w:t>
      </w:r>
      <w:r w:rsidR="00471618">
        <w:rPr>
          <w:rFonts w:hint="cs"/>
          <w:sz w:val="30"/>
          <w:rtl/>
        </w:rPr>
        <w:t xml:space="preserve"> يخضع لأي عقاب أم لا.</w:t>
      </w:r>
    </w:p>
    <w:p w:rsidR="003C22D6" w:rsidRPr="003C22D6" w:rsidRDefault="003C22D6" w:rsidP="00F65696">
      <w:pPr>
        <w:pStyle w:val="DualTxt"/>
        <w:spacing w:line="380" w:lineRule="exact"/>
        <w:rPr>
          <w:rFonts w:hint="cs"/>
          <w:sz w:val="30"/>
          <w:rtl/>
        </w:rPr>
      </w:pPr>
      <w:r w:rsidRPr="003C22D6">
        <w:rPr>
          <w:rFonts w:hint="cs"/>
          <w:sz w:val="30"/>
          <w:rtl/>
        </w:rPr>
        <w:t xml:space="preserve">22 </w:t>
      </w:r>
      <w:r w:rsidR="00471618">
        <w:rPr>
          <w:rFonts w:hint="cs"/>
          <w:sz w:val="30"/>
          <w:rtl/>
        </w:rPr>
        <w:t>-</w:t>
      </w:r>
      <w:r w:rsidR="00471618">
        <w:rPr>
          <w:rFonts w:hint="cs"/>
          <w:sz w:val="30"/>
          <w:rtl/>
        </w:rPr>
        <w:tab/>
      </w:r>
      <w:r w:rsidRPr="003C22D6">
        <w:rPr>
          <w:rFonts w:hint="cs"/>
          <w:b/>
          <w:bCs/>
          <w:sz w:val="30"/>
          <w:rtl/>
        </w:rPr>
        <w:t xml:space="preserve">السيدة </w:t>
      </w:r>
      <w:proofErr w:type="spellStart"/>
      <w:r w:rsidRPr="003C22D6">
        <w:rPr>
          <w:rFonts w:hint="cs"/>
          <w:b/>
          <w:bCs/>
          <w:sz w:val="30"/>
          <w:rtl/>
        </w:rPr>
        <w:t>غونزاليز</w:t>
      </w:r>
      <w:proofErr w:type="spellEnd"/>
      <w:r w:rsidRPr="003C22D6">
        <w:rPr>
          <w:rFonts w:hint="cs"/>
          <w:b/>
          <w:bCs/>
          <w:sz w:val="30"/>
          <w:rtl/>
        </w:rPr>
        <w:t xml:space="preserve"> </w:t>
      </w:r>
      <w:proofErr w:type="spellStart"/>
      <w:r w:rsidRPr="003C22D6">
        <w:rPr>
          <w:rFonts w:hint="cs"/>
          <w:b/>
          <w:bCs/>
          <w:sz w:val="30"/>
          <w:rtl/>
        </w:rPr>
        <w:t>مارتنيز</w:t>
      </w:r>
      <w:proofErr w:type="spellEnd"/>
      <w:r w:rsidR="00471618">
        <w:rPr>
          <w:rFonts w:hint="cs"/>
          <w:b/>
          <w:bCs/>
          <w:sz w:val="30"/>
          <w:rtl/>
        </w:rPr>
        <w:t>:</w:t>
      </w:r>
      <w:r w:rsidRPr="003C22D6">
        <w:rPr>
          <w:rFonts w:hint="cs"/>
          <w:sz w:val="30"/>
          <w:rtl/>
        </w:rPr>
        <w:t xml:space="preserve"> </w:t>
      </w:r>
      <w:r w:rsidR="00471618">
        <w:rPr>
          <w:rFonts w:hint="cs"/>
          <w:sz w:val="30"/>
          <w:rtl/>
        </w:rPr>
        <w:t xml:space="preserve">أعربت عن قلقها </w:t>
      </w:r>
      <w:r w:rsidRPr="003C22D6">
        <w:rPr>
          <w:rFonts w:hint="cs"/>
          <w:sz w:val="30"/>
          <w:rtl/>
        </w:rPr>
        <w:t xml:space="preserve">للقصور في تطبيق المادة 16 ووجهت </w:t>
      </w:r>
      <w:r w:rsidR="00471618">
        <w:rPr>
          <w:rFonts w:hint="cs"/>
          <w:sz w:val="30"/>
          <w:rtl/>
        </w:rPr>
        <w:t>الانتباه إلى التوصية العامة رقم</w:t>
      </w:r>
      <w:r w:rsidR="00471618">
        <w:rPr>
          <w:rFonts w:hint="eastAsia"/>
          <w:sz w:val="30"/>
          <w:rtl/>
        </w:rPr>
        <w:t> </w:t>
      </w:r>
      <w:r w:rsidRPr="003C22D6">
        <w:rPr>
          <w:rFonts w:hint="cs"/>
          <w:sz w:val="30"/>
          <w:rtl/>
        </w:rPr>
        <w:t>21 بشأن المساواة في الزواج والعلاقات الأسرية. وطلبت الحصول على مزيد من المعلومات عن الأسباب التي يجوز فيها للرجل طلب إلغاء الزواج أو الطلاق، وعن الحماية القانونية المتاحة للنساء، وعن كيفية تحديد الطرف الذي يتولى حضانة الأطفال.</w:t>
      </w:r>
    </w:p>
    <w:p w:rsidR="003C22D6" w:rsidRPr="003C22D6" w:rsidRDefault="003C22D6" w:rsidP="00F65696">
      <w:pPr>
        <w:pStyle w:val="DualTxt"/>
        <w:spacing w:line="380" w:lineRule="exact"/>
        <w:rPr>
          <w:rFonts w:hint="cs"/>
          <w:sz w:val="30"/>
          <w:rtl/>
        </w:rPr>
      </w:pPr>
      <w:r w:rsidRPr="003C22D6">
        <w:rPr>
          <w:rFonts w:hint="cs"/>
          <w:sz w:val="30"/>
          <w:rtl/>
        </w:rPr>
        <w:t xml:space="preserve">23 </w:t>
      </w:r>
      <w:r w:rsidR="00471618">
        <w:rPr>
          <w:rFonts w:hint="cs"/>
          <w:sz w:val="30"/>
          <w:rtl/>
        </w:rPr>
        <w:t>-</w:t>
      </w:r>
      <w:r w:rsidR="00471618">
        <w:rPr>
          <w:rFonts w:hint="cs"/>
          <w:sz w:val="30"/>
          <w:rtl/>
        </w:rPr>
        <w:tab/>
      </w:r>
      <w:r w:rsidRPr="003C22D6">
        <w:rPr>
          <w:rFonts w:hint="cs"/>
          <w:b/>
          <w:bCs/>
          <w:sz w:val="30"/>
          <w:rtl/>
        </w:rPr>
        <w:t>السيدة مورفي</w:t>
      </w:r>
      <w:r w:rsidR="00471618">
        <w:rPr>
          <w:rFonts w:hint="cs"/>
          <w:b/>
          <w:bCs/>
          <w:sz w:val="30"/>
          <w:rtl/>
        </w:rPr>
        <w:t xml:space="preserve">: </w:t>
      </w:r>
      <w:r w:rsidR="00471618" w:rsidRPr="00471618">
        <w:rPr>
          <w:rFonts w:hint="cs"/>
          <w:sz w:val="30"/>
          <w:rtl/>
        </w:rPr>
        <w:t>قالت</w:t>
      </w:r>
      <w:r w:rsidRPr="003C22D6">
        <w:rPr>
          <w:rFonts w:hint="cs"/>
          <w:sz w:val="30"/>
          <w:rtl/>
        </w:rPr>
        <w:t xml:space="preserve"> إن الزواج المبكر </w:t>
      </w:r>
      <w:r w:rsidR="00471618">
        <w:rPr>
          <w:rFonts w:hint="cs"/>
          <w:sz w:val="30"/>
          <w:rtl/>
        </w:rPr>
        <w:t xml:space="preserve">يشكل عقبة </w:t>
      </w:r>
      <w:r w:rsidRPr="003C22D6">
        <w:rPr>
          <w:rFonts w:hint="cs"/>
          <w:sz w:val="30"/>
          <w:rtl/>
        </w:rPr>
        <w:t xml:space="preserve">جسيمة أمام تعليم المرأة، وهو المجال الذي ما فتئت تشدد عليه الحكومة الكويتية. وأضافت أنه ينبغي </w:t>
      </w:r>
      <w:r w:rsidR="00471618">
        <w:rPr>
          <w:rFonts w:hint="cs"/>
          <w:sz w:val="30"/>
          <w:rtl/>
        </w:rPr>
        <w:t xml:space="preserve">رفع </w:t>
      </w:r>
      <w:r w:rsidRPr="003C22D6">
        <w:rPr>
          <w:rFonts w:hint="cs"/>
          <w:sz w:val="30"/>
          <w:rtl/>
        </w:rPr>
        <w:t xml:space="preserve">سن الزواج إلى 18 سنة بالنسبة للرجل </w:t>
      </w:r>
      <w:proofErr w:type="spellStart"/>
      <w:r w:rsidRPr="003C22D6">
        <w:rPr>
          <w:rFonts w:hint="cs"/>
          <w:sz w:val="30"/>
          <w:rtl/>
        </w:rPr>
        <w:t>والمرأة</w:t>
      </w:r>
      <w:proofErr w:type="spellEnd"/>
      <w:r w:rsidRPr="003C22D6">
        <w:rPr>
          <w:rFonts w:hint="cs"/>
          <w:sz w:val="30"/>
          <w:rtl/>
        </w:rPr>
        <w:t xml:space="preserve"> معا، وذلك عملا باتفاقية حقوق الطفل التي </w:t>
      </w:r>
      <w:r w:rsidR="00471618">
        <w:rPr>
          <w:rFonts w:hint="cs"/>
          <w:sz w:val="30"/>
          <w:rtl/>
        </w:rPr>
        <w:t xml:space="preserve">صدقت عليها </w:t>
      </w:r>
      <w:r w:rsidRPr="003C22D6">
        <w:rPr>
          <w:rFonts w:hint="cs"/>
          <w:sz w:val="30"/>
          <w:rtl/>
        </w:rPr>
        <w:t>الكويت</w:t>
      </w:r>
      <w:r w:rsidR="00471618">
        <w:rPr>
          <w:rFonts w:hint="cs"/>
          <w:sz w:val="30"/>
          <w:rtl/>
        </w:rPr>
        <w:t>.</w:t>
      </w:r>
    </w:p>
    <w:p w:rsidR="003C22D6" w:rsidRPr="003C22D6" w:rsidRDefault="003C22D6" w:rsidP="00F65696">
      <w:pPr>
        <w:pStyle w:val="DualTxt"/>
        <w:spacing w:line="380" w:lineRule="exact"/>
        <w:rPr>
          <w:rFonts w:hint="cs"/>
          <w:sz w:val="30"/>
          <w:rtl/>
        </w:rPr>
      </w:pPr>
      <w:r w:rsidRPr="003C22D6">
        <w:rPr>
          <w:rFonts w:hint="cs"/>
          <w:sz w:val="30"/>
          <w:rtl/>
        </w:rPr>
        <w:t xml:space="preserve">24 </w:t>
      </w:r>
      <w:r w:rsidR="00471618">
        <w:rPr>
          <w:rFonts w:hint="cs"/>
          <w:sz w:val="30"/>
          <w:rtl/>
        </w:rPr>
        <w:t>-</w:t>
      </w:r>
      <w:r w:rsidR="00471618">
        <w:rPr>
          <w:rFonts w:hint="cs"/>
          <w:sz w:val="30"/>
          <w:rtl/>
        </w:rPr>
        <w:tab/>
      </w:r>
      <w:r w:rsidRPr="003C22D6">
        <w:rPr>
          <w:rFonts w:hint="cs"/>
          <w:sz w:val="30"/>
          <w:rtl/>
        </w:rPr>
        <w:t xml:space="preserve">وأعربت عن رغبتها في معرفة ما إذا </w:t>
      </w:r>
      <w:r w:rsidR="00471618">
        <w:rPr>
          <w:rFonts w:hint="cs"/>
          <w:sz w:val="30"/>
          <w:rtl/>
        </w:rPr>
        <w:t xml:space="preserve">كانت توجد </w:t>
      </w:r>
      <w:r w:rsidRPr="003C22D6">
        <w:rPr>
          <w:rFonts w:hint="cs"/>
          <w:sz w:val="30"/>
          <w:rtl/>
        </w:rPr>
        <w:t xml:space="preserve">برامج ترمي إلى تعزيز مشاركة الرجل في </w:t>
      </w:r>
      <w:r w:rsidRPr="003C22D6">
        <w:rPr>
          <w:sz w:val="30"/>
          <w:rtl/>
        </w:rPr>
        <w:t>تنشئة الأطفال</w:t>
      </w:r>
      <w:r w:rsidRPr="003C22D6">
        <w:rPr>
          <w:rFonts w:hint="cs"/>
          <w:sz w:val="30"/>
          <w:rtl/>
        </w:rPr>
        <w:t xml:space="preserve"> و</w:t>
      </w:r>
      <w:r w:rsidR="00471618">
        <w:rPr>
          <w:rFonts w:hint="cs"/>
          <w:sz w:val="30"/>
          <w:rtl/>
        </w:rPr>
        <w:t xml:space="preserve">في </w:t>
      </w:r>
      <w:r w:rsidRPr="003C22D6">
        <w:rPr>
          <w:rFonts w:hint="cs"/>
          <w:sz w:val="30"/>
          <w:rtl/>
        </w:rPr>
        <w:t>الحياة الأسرية، وما إذا كانت الأحكام الدستورية المتعلقة بحماية الأمهات والأطفال تشمل كذلك الحماية من الفقر. فتأنيث الفقر ظاهرة توجد حتى في بلدان غنية مثل الكويت.</w:t>
      </w:r>
    </w:p>
    <w:p w:rsidR="003C22D6" w:rsidRPr="00471618" w:rsidRDefault="00471618" w:rsidP="00087A3A">
      <w:pPr>
        <w:pStyle w:val="DualTxt"/>
        <w:spacing w:line="376" w:lineRule="exact"/>
        <w:rPr>
          <w:rFonts w:hint="cs"/>
          <w:i/>
          <w:iCs/>
          <w:sz w:val="30"/>
          <w:rtl/>
        </w:rPr>
      </w:pPr>
      <w:r w:rsidRPr="00471618">
        <w:rPr>
          <w:rFonts w:hint="cs"/>
          <w:i/>
          <w:iCs/>
          <w:sz w:val="30"/>
          <w:rtl/>
        </w:rPr>
        <w:tab/>
      </w:r>
      <w:r w:rsidR="003C22D6" w:rsidRPr="00471618">
        <w:rPr>
          <w:rFonts w:hint="cs"/>
          <w:i/>
          <w:iCs/>
          <w:sz w:val="30"/>
          <w:rtl/>
        </w:rPr>
        <w:t>رفعت الجلسة الساعة 00/16</w:t>
      </w:r>
      <w:r w:rsidRPr="00471618">
        <w:rPr>
          <w:rFonts w:hint="cs"/>
          <w:i/>
          <w:iCs/>
          <w:sz w:val="30"/>
          <w:rtl/>
        </w:rPr>
        <w:t>.</w:t>
      </w:r>
    </w:p>
    <w:p w:rsidR="003C22D6" w:rsidRPr="003C22D6" w:rsidRDefault="00471618" w:rsidP="00087A3A">
      <w:pPr>
        <w:pStyle w:val="DualTxt"/>
        <w:spacing w:after="0" w:line="376" w:lineRule="exact"/>
        <w:rPr>
          <w:rFonts w:hint="cs"/>
          <w:sz w:val="30"/>
          <w:rtl/>
        </w:rPr>
      </w:pPr>
      <w:bookmarkStart w:id="1" w:name="TmpSave"/>
      <w:r>
        <w:rPr>
          <w:noProof/>
          <w:w w:val="100"/>
          <w:rtl/>
        </w:rPr>
        <w:pict>
          <v:line id="_x0000_s2050" style="position:absolute;left:0;text-align:left;z-index:1" from="84.2pt,3.8pt" to="156.2pt,3.8pt" strokeweight=".25pt">
            <w10:wrap anchorx="page"/>
          </v:line>
        </w:pict>
      </w:r>
      <w:bookmarkEnd w:id="1"/>
    </w:p>
    <w:sectPr w:rsidR="003C22D6" w:rsidRPr="003C22D6" w:rsidSect="003C22D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5-19T09:42:00Z" w:initials="Start">
    <w:p w:rsidR="00DB6543" w:rsidRDefault="00DB654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NO&gt;&gt;N0420741A&lt;&lt;ODS JOB NO&gt;&gt;</w:t>
      </w:r>
    </w:p>
    <w:p w:rsidR="00DB6543" w:rsidRDefault="00DB6543">
      <w:pPr>
        <w:pStyle w:val="CommentText"/>
      </w:pPr>
      <w:r>
        <w:t>&lt;&lt;ODS DOC SYMBOL1&gt;&gt;CEDAW/C/SR.635&lt;&lt;ODS DOC SYMBOL1&gt;&gt;</w:t>
      </w:r>
    </w:p>
    <w:p w:rsidR="00DB6543" w:rsidRDefault="00DB65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87800">
      <w:pPr>
        <w:spacing w:line="240" w:lineRule="auto"/>
      </w:pPr>
      <w:r>
        <w:separator/>
      </w:r>
    </w:p>
  </w:endnote>
  <w:endnote w:type="continuationSeparator" w:id="0">
    <w:p w:rsidR="00000000" w:rsidRDefault="00E878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6543">
      <w:tblPrEx>
        <w:tblCellMar>
          <w:top w:w="0" w:type="dxa"/>
          <w:bottom w:w="0" w:type="dxa"/>
        </w:tblCellMar>
      </w:tblPrEx>
      <w:tc>
        <w:tcPr>
          <w:tcW w:w="5033" w:type="dxa"/>
          <w:shd w:val="clear" w:color="auto" w:fill="auto"/>
        </w:tcPr>
        <w:p w:rsidR="00DB6543" w:rsidRPr="00D44E67" w:rsidRDefault="00DB6543" w:rsidP="00D44E67">
          <w:pPr>
            <w:pStyle w:val="Footer"/>
            <w:jc w:val="right"/>
            <w:rPr>
              <w:w w:val="103"/>
            </w:rPr>
          </w:pPr>
          <w:r>
            <w:rPr>
              <w:w w:val="103"/>
            </w:rPr>
            <w:fldChar w:fldCharType="begin"/>
          </w:r>
          <w:r>
            <w:rPr>
              <w:w w:val="103"/>
            </w:rPr>
            <w:instrText xml:space="preserve"> PAGE  \* MERGEFORMAT </w:instrText>
          </w:r>
          <w:r>
            <w:rPr>
              <w:w w:val="103"/>
            </w:rPr>
            <w:fldChar w:fldCharType="separate"/>
          </w:r>
          <w:r w:rsidR="000879F0">
            <w:rPr>
              <w:w w:val="103"/>
            </w:rPr>
            <w:t>2</w:t>
          </w:r>
          <w:r>
            <w:rPr>
              <w:w w:val="103"/>
            </w:rPr>
            <w:fldChar w:fldCharType="end"/>
          </w:r>
        </w:p>
      </w:tc>
      <w:tc>
        <w:tcPr>
          <w:tcW w:w="5033" w:type="dxa"/>
          <w:shd w:val="clear" w:color="auto" w:fill="auto"/>
        </w:tcPr>
        <w:p w:rsidR="00DB6543" w:rsidRPr="00D44E67" w:rsidRDefault="00DB6543" w:rsidP="00D44E67">
          <w:pPr>
            <w:pStyle w:val="Footer"/>
            <w:rPr>
              <w:b w:val="0"/>
              <w:w w:val="103"/>
            </w:rPr>
          </w:pPr>
          <w:r>
            <w:rPr>
              <w:b w:val="0"/>
              <w:w w:val="103"/>
            </w:rPr>
            <w:t>04-20741</w:t>
          </w:r>
        </w:p>
      </w:tc>
    </w:tr>
  </w:tbl>
  <w:p w:rsidR="00DB6543" w:rsidRPr="00D44E67" w:rsidRDefault="00DB6543" w:rsidP="00D44E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6543">
      <w:tblPrEx>
        <w:tblCellMar>
          <w:top w:w="0" w:type="dxa"/>
          <w:bottom w:w="0" w:type="dxa"/>
        </w:tblCellMar>
      </w:tblPrEx>
      <w:tc>
        <w:tcPr>
          <w:tcW w:w="5033" w:type="dxa"/>
          <w:shd w:val="clear" w:color="auto" w:fill="auto"/>
        </w:tcPr>
        <w:p w:rsidR="00DB6543" w:rsidRPr="00D44E67" w:rsidRDefault="00DB6543" w:rsidP="00D44E67">
          <w:pPr>
            <w:pStyle w:val="Footer"/>
            <w:jc w:val="right"/>
            <w:rPr>
              <w:b w:val="0"/>
              <w:w w:val="103"/>
            </w:rPr>
          </w:pPr>
          <w:r>
            <w:rPr>
              <w:b w:val="0"/>
              <w:w w:val="103"/>
            </w:rPr>
            <w:t>04-20741</w:t>
          </w:r>
        </w:p>
      </w:tc>
      <w:tc>
        <w:tcPr>
          <w:tcW w:w="5033" w:type="dxa"/>
          <w:shd w:val="clear" w:color="auto" w:fill="auto"/>
        </w:tcPr>
        <w:p w:rsidR="00DB6543" w:rsidRPr="00D44E67" w:rsidRDefault="00DB6543" w:rsidP="00D44E67">
          <w:pPr>
            <w:pStyle w:val="Footer"/>
            <w:rPr>
              <w:w w:val="103"/>
            </w:rPr>
          </w:pPr>
          <w:r>
            <w:rPr>
              <w:w w:val="103"/>
            </w:rPr>
            <w:fldChar w:fldCharType="begin"/>
          </w:r>
          <w:r>
            <w:rPr>
              <w:w w:val="103"/>
            </w:rPr>
            <w:instrText xml:space="preserve"> PAGE  \* MERGEFORMAT </w:instrText>
          </w:r>
          <w:r>
            <w:rPr>
              <w:w w:val="103"/>
            </w:rPr>
            <w:fldChar w:fldCharType="separate"/>
          </w:r>
          <w:r w:rsidR="000879F0">
            <w:rPr>
              <w:w w:val="103"/>
            </w:rPr>
            <w:t>3</w:t>
          </w:r>
          <w:r>
            <w:rPr>
              <w:w w:val="103"/>
            </w:rPr>
            <w:fldChar w:fldCharType="end"/>
          </w:r>
        </w:p>
      </w:tc>
    </w:tr>
  </w:tbl>
  <w:p w:rsidR="00DB6543" w:rsidRPr="00D44E67" w:rsidRDefault="00DB6543" w:rsidP="00D44E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543" w:rsidRDefault="00DB6543" w:rsidP="00D44E67">
    <w:pPr>
      <w:pStyle w:val="Footer"/>
      <w:pBdr>
        <w:top w:val="single" w:sz="2" w:space="1" w:color="auto"/>
      </w:pBdr>
      <w:rPr>
        <w:sz w:val="2"/>
      </w:rPr>
    </w:pPr>
  </w:p>
  <w:p w:rsidR="00DB6543" w:rsidRPr="002860B8" w:rsidRDefault="00DB6543" w:rsidP="00D44E67">
    <w:pPr>
      <w:pStyle w:val="FootnoteText"/>
      <w:spacing w:after="120"/>
      <w:ind w:left="1267" w:right="1267" w:firstLine="0"/>
      <w:jc w:val="lowKashida"/>
      <w:rPr>
        <w:w w:val="103"/>
        <w:rtl/>
      </w:rPr>
    </w:pPr>
    <w:r w:rsidRPr="002860B8">
      <w:rPr>
        <w:w w:val="103"/>
        <w:rtl/>
      </w:rPr>
      <w:t>هذا المحضر قابل للتصويب.</w:t>
    </w:r>
  </w:p>
  <w:p w:rsidR="00DB6543" w:rsidRPr="002860B8" w:rsidRDefault="00DB6543" w:rsidP="00D44E67">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B6543" w:rsidRDefault="00DB6543" w:rsidP="00D44E67">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DB6543" w:rsidRDefault="00DB6543" w:rsidP="00D44E67">
    <w:pPr>
      <w:pStyle w:val="FootnoteText"/>
      <w:bidi w:val="0"/>
      <w:spacing w:line="120" w:lineRule="exact"/>
      <w:ind w:left="1267" w:right="1267" w:firstLine="0"/>
      <w:rPr>
        <w:sz w:val="12"/>
      </w:rPr>
    </w:pPr>
  </w:p>
  <w:p w:rsidR="00DB6543" w:rsidRDefault="00DB6543" w:rsidP="00D44E67">
    <w:pPr>
      <w:pStyle w:val="Footer"/>
      <w:jc w:val="right"/>
      <w:rPr>
        <w:rFonts w:cs="Times New Roman"/>
        <w:b w:val="0"/>
        <w:w w:val="103"/>
        <w:sz w:val="20"/>
      </w:rPr>
    </w:pPr>
    <w:r>
      <w:rPr>
        <w:rFonts w:cs="Times New Roman"/>
        <w:b w:val="0"/>
        <w:w w:val="103"/>
        <w:sz w:val="20"/>
      </w:rPr>
      <w:t>04-20741 (A)</w:t>
    </w:r>
  </w:p>
  <w:p w:rsidR="00DB6543" w:rsidRPr="00D44E67" w:rsidRDefault="00DB6543" w:rsidP="00D44E67">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*0420741*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87800">
      <w:pPr>
        <w:spacing w:line="240" w:lineRule="auto"/>
      </w:pPr>
      <w:r>
        <w:separator/>
      </w:r>
    </w:p>
  </w:footnote>
  <w:footnote w:type="continuationSeparator" w:id="0">
    <w:p w:rsidR="00000000" w:rsidRDefault="00E878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543" w:rsidRPr="00D44E67" w:rsidRDefault="00DB6543" w:rsidP="00D44E67">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B6543">
                  <w:tblPrEx>
                    <w:tblCellMar>
                      <w:top w:w="0" w:type="dxa"/>
                      <w:bottom w:w="0" w:type="dxa"/>
                    </w:tblCellMar>
                  </w:tblPrEx>
                  <w:trPr>
                    <w:trHeight w:hRule="exact" w:val="864"/>
                    <w:jc w:val="center"/>
                  </w:trPr>
                  <w:tc>
                    <w:tcPr>
                      <w:tcW w:w="4932" w:type="dxa"/>
                      <w:shd w:val="clear" w:color="auto" w:fill="auto"/>
                      <w:vAlign w:val="bottom"/>
                    </w:tcPr>
                    <w:p w:rsidR="00DB6543" w:rsidRDefault="00DB6543" w:rsidP="00D44E67">
                      <w:pPr>
                        <w:pStyle w:val="Header"/>
                        <w:bidi/>
                        <w:jc w:val="right"/>
                      </w:pPr>
                    </w:p>
                  </w:tc>
                  <w:tc>
                    <w:tcPr>
                      <w:tcW w:w="4933" w:type="dxa"/>
                      <w:shd w:val="clear" w:color="auto" w:fill="auto"/>
                      <w:vAlign w:val="bottom"/>
                    </w:tcPr>
                    <w:p w:rsidR="00DB6543" w:rsidRPr="00D44E67" w:rsidRDefault="00DB6543" w:rsidP="00D44E67">
                      <w:pPr>
                        <w:pStyle w:val="Header"/>
                        <w:spacing w:after="80"/>
                        <w:jc w:val="right"/>
                        <w:rPr>
                          <w:w w:val="103"/>
                        </w:rPr>
                      </w:pPr>
                      <w:r>
                        <w:rPr>
                          <w:w w:val="103"/>
                        </w:rPr>
                        <w:t>CEDAW/C/SR.635</w:t>
                      </w:r>
                    </w:p>
                  </w:tc>
                </w:tr>
              </w:tbl>
              <w:p w:rsidR="00DB6543" w:rsidRDefault="00DB6543" w:rsidP="00D44E67">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543" w:rsidRPr="00D44E67" w:rsidRDefault="00DB6543" w:rsidP="00D44E67">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B6543">
                  <w:tblPrEx>
                    <w:tblCellMar>
                      <w:top w:w="0" w:type="dxa"/>
                      <w:bottom w:w="0" w:type="dxa"/>
                    </w:tblCellMar>
                  </w:tblPrEx>
                  <w:trPr>
                    <w:trHeight w:hRule="exact" w:val="864"/>
                    <w:jc w:val="center"/>
                  </w:trPr>
                  <w:tc>
                    <w:tcPr>
                      <w:tcW w:w="4932" w:type="dxa"/>
                      <w:shd w:val="clear" w:color="auto" w:fill="auto"/>
                      <w:vAlign w:val="bottom"/>
                    </w:tcPr>
                    <w:p w:rsidR="00DB6543" w:rsidRPr="00D44E67" w:rsidRDefault="00DB6543" w:rsidP="00D44E67">
                      <w:pPr>
                        <w:pStyle w:val="Header"/>
                        <w:spacing w:after="80"/>
                        <w:rPr>
                          <w:w w:val="103"/>
                        </w:rPr>
                      </w:pPr>
                      <w:r>
                        <w:rPr>
                          <w:w w:val="103"/>
                        </w:rPr>
                        <w:t>CEDAW/C/SR.635</w:t>
                      </w:r>
                    </w:p>
                  </w:tc>
                  <w:tc>
                    <w:tcPr>
                      <w:tcW w:w="4933" w:type="dxa"/>
                      <w:shd w:val="clear" w:color="auto" w:fill="auto"/>
                      <w:vAlign w:val="bottom"/>
                    </w:tcPr>
                    <w:p w:rsidR="00DB6543" w:rsidRDefault="00DB6543" w:rsidP="00D44E67">
                      <w:pPr>
                        <w:pStyle w:val="Header"/>
                      </w:pPr>
                    </w:p>
                  </w:tc>
                </w:tr>
              </w:tbl>
              <w:p w:rsidR="00DB6543" w:rsidRDefault="00DB6543" w:rsidP="00D44E67">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B654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B6543" w:rsidRDefault="00DB6543" w:rsidP="00D44E67">
          <w:pPr>
            <w:pStyle w:val="Header"/>
            <w:spacing w:after="120"/>
          </w:pPr>
        </w:p>
      </w:tc>
      <w:tc>
        <w:tcPr>
          <w:tcW w:w="1786" w:type="dxa"/>
          <w:tcBorders>
            <w:bottom w:val="single" w:sz="4" w:space="0" w:color="auto"/>
          </w:tcBorders>
          <w:shd w:val="clear" w:color="auto" w:fill="auto"/>
          <w:vAlign w:val="bottom"/>
        </w:tcPr>
        <w:p w:rsidR="00DB6543" w:rsidRPr="00D44E67" w:rsidRDefault="00DB6543" w:rsidP="00D44E6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B6543" w:rsidRDefault="00DB6543" w:rsidP="00D44E67">
          <w:pPr>
            <w:pStyle w:val="Header"/>
            <w:spacing w:after="120"/>
          </w:pPr>
        </w:p>
      </w:tc>
      <w:tc>
        <w:tcPr>
          <w:tcW w:w="6523" w:type="dxa"/>
          <w:gridSpan w:val="3"/>
          <w:tcBorders>
            <w:bottom w:val="single" w:sz="4" w:space="0" w:color="auto"/>
          </w:tcBorders>
          <w:shd w:val="clear" w:color="auto" w:fill="auto"/>
          <w:vAlign w:val="bottom"/>
        </w:tcPr>
        <w:p w:rsidR="00DB6543" w:rsidRPr="00D44E67" w:rsidRDefault="00DB6543" w:rsidP="00D44E67">
          <w:pPr>
            <w:spacing w:line="380" w:lineRule="exact"/>
            <w:jc w:val="right"/>
          </w:pPr>
          <w:r>
            <w:rPr>
              <w:sz w:val="40"/>
            </w:rPr>
            <w:t>CEDAW</w:t>
          </w:r>
          <w:r>
            <w:t>/C/SR.635</w:t>
          </w:r>
        </w:p>
      </w:tc>
    </w:tr>
    <w:tr w:rsidR="00DB6543" w:rsidRPr="00D44E6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B6543" w:rsidRPr="00D44E67" w:rsidRDefault="00DB6543" w:rsidP="00D44E6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DB6543" w:rsidRPr="00D44E67" w:rsidRDefault="00DB6543" w:rsidP="00D44E6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B6543" w:rsidRPr="00D44E67" w:rsidRDefault="00DB6543" w:rsidP="00D44E67">
          <w:pPr>
            <w:pStyle w:val="Header"/>
            <w:spacing w:before="109"/>
          </w:pPr>
        </w:p>
      </w:tc>
      <w:tc>
        <w:tcPr>
          <w:tcW w:w="3100" w:type="dxa"/>
          <w:gridSpan w:val="2"/>
          <w:tcBorders>
            <w:top w:val="single" w:sz="4" w:space="0" w:color="auto"/>
            <w:bottom w:val="single" w:sz="12" w:space="0" w:color="auto"/>
          </w:tcBorders>
          <w:shd w:val="clear" w:color="auto" w:fill="auto"/>
        </w:tcPr>
        <w:p w:rsidR="00DB6543" w:rsidRDefault="00DB6543" w:rsidP="00D44E67">
          <w:pPr>
            <w:bidi w:val="0"/>
            <w:spacing w:before="240" w:line="240" w:lineRule="exact"/>
          </w:pPr>
          <w:r>
            <w:t>Distr</w:t>
          </w:r>
          <w:r>
            <w:rPr>
              <w:rtl/>
            </w:rPr>
            <w:t xml:space="preserve"> :.</w:t>
          </w:r>
          <w:r>
            <w:t>General</w:t>
          </w:r>
        </w:p>
        <w:p w:rsidR="00DB6543" w:rsidRDefault="00DB6543" w:rsidP="0037020D">
          <w:pPr>
            <w:bidi w:val="0"/>
            <w:spacing w:line="240" w:lineRule="exact"/>
            <w:jc w:val="left"/>
          </w:pPr>
          <w:r>
            <w:t>21 May 2004</w:t>
          </w:r>
        </w:p>
        <w:p w:rsidR="00DB6543" w:rsidRDefault="00DB6543" w:rsidP="00D44E67">
          <w:pPr>
            <w:bidi w:val="0"/>
            <w:spacing w:line="240" w:lineRule="exact"/>
            <w:jc w:val="left"/>
          </w:pPr>
          <w:r>
            <w:t>Arabic</w:t>
          </w:r>
        </w:p>
        <w:p w:rsidR="00DB6543" w:rsidRPr="00D44E67" w:rsidRDefault="00DB6543" w:rsidP="00D44E67">
          <w:pPr>
            <w:bidi w:val="0"/>
            <w:spacing w:line="240" w:lineRule="exact"/>
            <w:jc w:val="left"/>
          </w:pPr>
          <w:r>
            <w:t>Original: English</w:t>
          </w:r>
        </w:p>
      </w:tc>
    </w:tr>
  </w:tbl>
  <w:p w:rsidR="00DB6543" w:rsidRPr="00D44E67" w:rsidRDefault="00DB6543" w:rsidP="00D44E6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5/2004 09:429 ص"/>
    <w:docVar w:name="DocCategory" w:val="SROthers"/>
    <w:docVar w:name="DocType" w:val="Final"/>
    <w:docVar w:name="JobNo" w:val="0420741A"/>
    <w:docVar w:name="OandT" w:val=" "/>
    <w:docVar w:name="Symbol1" w:val="CEDAW/C/SR.635"/>
    <w:docVar w:name="Symbol2" w:val="-"/>
  </w:docVars>
  <w:rsids>
    <w:rsidRoot w:val="00CD3849"/>
    <w:rsid w:val="00042425"/>
    <w:rsid w:val="00087310"/>
    <w:rsid w:val="000879F0"/>
    <w:rsid w:val="00087A3A"/>
    <w:rsid w:val="0009732C"/>
    <w:rsid w:val="000D2CEC"/>
    <w:rsid w:val="000F521E"/>
    <w:rsid w:val="00101EE8"/>
    <w:rsid w:val="00187870"/>
    <w:rsid w:val="00204B51"/>
    <w:rsid w:val="002416C5"/>
    <w:rsid w:val="00266F59"/>
    <w:rsid w:val="00272B6C"/>
    <w:rsid w:val="00290F2F"/>
    <w:rsid w:val="002937DA"/>
    <w:rsid w:val="002C2AF2"/>
    <w:rsid w:val="002C4E1B"/>
    <w:rsid w:val="00312162"/>
    <w:rsid w:val="00314CDA"/>
    <w:rsid w:val="003501D5"/>
    <w:rsid w:val="0037020D"/>
    <w:rsid w:val="00371AC4"/>
    <w:rsid w:val="003A65ED"/>
    <w:rsid w:val="003C22D6"/>
    <w:rsid w:val="003D4612"/>
    <w:rsid w:val="003F4B8C"/>
    <w:rsid w:val="00401BDF"/>
    <w:rsid w:val="00411BBD"/>
    <w:rsid w:val="00415922"/>
    <w:rsid w:val="00417C59"/>
    <w:rsid w:val="00423BD7"/>
    <w:rsid w:val="004249B4"/>
    <w:rsid w:val="0042757D"/>
    <w:rsid w:val="00437C14"/>
    <w:rsid w:val="004527C9"/>
    <w:rsid w:val="00453069"/>
    <w:rsid w:val="00471618"/>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6218A3"/>
    <w:rsid w:val="006564CE"/>
    <w:rsid w:val="00663F64"/>
    <w:rsid w:val="00696B7A"/>
    <w:rsid w:val="006A02E0"/>
    <w:rsid w:val="006C38EE"/>
    <w:rsid w:val="0071531E"/>
    <w:rsid w:val="0071645B"/>
    <w:rsid w:val="00716E9D"/>
    <w:rsid w:val="00747B9E"/>
    <w:rsid w:val="007525FA"/>
    <w:rsid w:val="00774FF0"/>
    <w:rsid w:val="0079046D"/>
    <w:rsid w:val="0079753A"/>
    <w:rsid w:val="007A6DD9"/>
    <w:rsid w:val="007D7947"/>
    <w:rsid w:val="0081284F"/>
    <w:rsid w:val="00814843"/>
    <w:rsid w:val="00830E32"/>
    <w:rsid w:val="00864F49"/>
    <w:rsid w:val="00873AF9"/>
    <w:rsid w:val="008D1C04"/>
    <w:rsid w:val="008F04A0"/>
    <w:rsid w:val="008F64A7"/>
    <w:rsid w:val="0090012B"/>
    <w:rsid w:val="00970BAD"/>
    <w:rsid w:val="009829B7"/>
    <w:rsid w:val="009927C0"/>
    <w:rsid w:val="009C15F4"/>
    <w:rsid w:val="009D62A3"/>
    <w:rsid w:val="009E2A1F"/>
    <w:rsid w:val="00A00B90"/>
    <w:rsid w:val="00A71AE5"/>
    <w:rsid w:val="00AA1E16"/>
    <w:rsid w:val="00AC002C"/>
    <w:rsid w:val="00AC6CDD"/>
    <w:rsid w:val="00AD38D0"/>
    <w:rsid w:val="00AE108C"/>
    <w:rsid w:val="00AF1A53"/>
    <w:rsid w:val="00AF7AC7"/>
    <w:rsid w:val="00B05ADC"/>
    <w:rsid w:val="00B95560"/>
    <w:rsid w:val="00BA7FAB"/>
    <w:rsid w:val="00BC2F4C"/>
    <w:rsid w:val="00BC4A05"/>
    <w:rsid w:val="00BF0B15"/>
    <w:rsid w:val="00C0249D"/>
    <w:rsid w:val="00C12CBB"/>
    <w:rsid w:val="00C25A2D"/>
    <w:rsid w:val="00C260F8"/>
    <w:rsid w:val="00C43FBE"/>
    <w:rsid w:val="00C449C6"/>
    <w:rsid w:val="00C564B0"/>
    <w:rsid w:val="00C814A5"/>
    <w:rsid w:val="00C96573"/>
    <w:rsid w:val="00CD0BB8"/>
    <w:rsid w:val="00CD3849"/>
    <w:rsid w:val="00CE4B05"/>
    <w:rsid w:val="00CF7384"/>
    <w:rsid w:val="00D17032"/>
    <w:rsid w:val="00D2343D"/>
    <w:rsid w:val="00D30EAE"/>
    <w:rsid w:val="00D318F1"/>
    <w:rsid w:val="00D40B0E"/>
    <w:rsid w:val="00D44E67"/>
    <w:rsid w:val="00DA66B7"/>
    <w:rsid w:val="00DB0865"/>
    <w:rsid w:val="00DB6543"/>
    <w:rsid w:val="00DE5433"/>
    <w:rsid w:val="00DF5F38"/>
    <w:rsid w:val="00E23336"/>
    <w:rsid w:val="00E31DFC"/>
    <w:rsid w:val="00E32B52"/>
    <w:rsid w:val="00E47EB8"/>
    <w:rsid w:val="00E8119E"/>
    <w:rsid w:val="00E8326F"/>
    <w:rsid w:val="00E87800"/>
    <w:rsid w:val="00E9114A"/>
    <w:rsid w:val="00EA489C"/>
    <w:rsid w:val="00EB0CA7"/>
    <w:rsid w:val="00EB4992"/>
    <w:rsid w:val="00EF2E52"/>
    <w:rsid w:val="00F01892"/>
    <w:rsid w:val="00F32E4A"/>
    <w:rsid w:val="00F36D8C"/>
    <w:rsid w:val="00F64E2C"/>
    <w:rsid w:val="00F65696"/>
    <w:rsid w:val="00F93545"/>
    <w:rsid w:val="00F96FBA"/>
    <w:rsid w:val="00FB4E06"/>
    <w:rsid w:val="00FC3483"/>
    <w:rsid w:val="00FC442F"/>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44E67"/>
    <w:rPr>
      <w:szCs w:val="20"/>
    </w:rPr>
  </w:style>
  <w:style w:type="paragraph" w:styleId="CommentSubject">
    <w:name w:val="annotation subject"/>
    <w:basedOn w:val="CommentText"/>
    <w:next w:val="CommentText"/>
    <w:semiHidden/>
    <w:rsid w:val="00D44E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1272</Words>
  <Characters>7252</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8507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Mohamed.Fadl</dc:creator>
  <cp:keywords/>
  <dc:description/>
  <cp:lastModifiedBy>Edrits</cp:lastModifiedBy>
  <cp:revision>3</cp:revision>
  <cp:lastPrinted>2004-05-20T17:53:00Z</cp:lastPrinted>
  <dcterms:created xsi:type="dcterms:W3CDTF">2004-05-20T17:53:00Z</dcterms:created>
  <dcterms:modified xsi:type="dcterms:W3CDTF">2004-05-20T17:54:00Z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0420741</vt:lpwstr>
  </property>
  <property fmtid="{D5CDD505-2E9C-101B-9397-08002B2CF9AE}" pid="3" name="Symbol1">
    <vt:lpwstr>CEDAW/C/SR.635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