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415-м заседании,</w:t>
      </w:r>
    </w:p>
    <w:p w:rsidR="00000000" w:rsidRDefault="00000000">
      <w:r>
        <w:t>состоявшемся в Центральных учреждениях, Нью-Йорк, в четверг, 28 января 1999 года, в 10 ч. 20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Объединенные второй и третий периодические доклады Греции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40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Объединенные второй и третий периодические доклады Греции </w:t>
      </w:r>
      <w:r>
        <w:rPr>
          <w:i w:val="0"/>
        </w:rPr>
        <w:t>(CEDAW/C/GRC/2–3, CEDAW/E/1999/I/</w:t>
      </w:r>
      <w:r>
        <w:rPr>
          <w:i w:val="0"/>
        </w:rPr>
        <w:br/>
        <w:t>CRP.1/Add.3)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 К</w:t>
      </w:r>
      <w:r>
        <w:rPr>
          <w:i/>
        </w:rPr>
        <w:t>а</w:t>
      </w:r>
      <w:r>
        <w:rPr>
          <w:i/>
        </w:rPr>
        <w:t>рали-Димитриади, г</w:t>
      </w:r>
      <w:r>
        <w:rPr>
          <w:i/>
        </w:rPr>
        <w:noBreakHyphen/>
        <w:t>жа Сарри, г</w:t>
      </w:r>
      <w:r>
        <w:rPr>
          <w:i/>
        </w:rPr>
        <w:noBreakHyphen/>
        <w:t>жа Пазиоти и г</w:t>
      </w:r>
      <w:r>
        <w:rPr>
          <w:i/>
        </w:rPr>
        <w:noBreakHyphen/>
        <w:t>жа Зерву (Греция) занимают места за столом Ком</w:t>
      </w:r>
      <w:r>
        <w:rPr>
          <w:i/>
        </w:rPr>
        <w:t>и</w:t>
      </w:r>
      <w:r>
        <w:rPr>
          <w:i/>
        </w:rPr>
        <w:t>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Карали-Димитриади</w:t>
      </w:r>
      <w:r>
        <w:t xml:space="preserve"> (Греция) говорит, что Греция как государство — член Европейского союза полностью поддерживает все меры по соде</w:t>
      </w:r>
      <w:r>
        <w:t>й</w:t>
      </w:r>
      <w:r>
        <w:t>ствию равным возможностям для мужчин и женщин в вопросах занятости, развития, а также социал</w:t>
      </w:r>
      <w:r>
        <w:t>ь</w:t>
      </w:r>
      <w:r>
        <w:t>но-экономической и политической жизни. Глубокие изменения, произошедшие в Греции в 80</w:t>
      </w:r>
      <w:r>
        <w:noBreakHyphen/>
        <w:t>х годах прошлого столетия, стали возможны благодаря во</w:t>
      </w:r>
      <w:r>
        <w:t>з</w:t>
      </w:r>
      <w:r>
        <w:t>никновению мощного и широкого движения же</w:t>
      </w:r>
      <w:r>
        <w:t>н</w:t>
      </w:r>
      <w:r>
        <w:t>щин, которое в последнее время, к сожалению, ча</w:t>
      </w:r>
      <w:r>
        <w:t>с</w:t>
      </w:r>
      <w:r>
        <w:t>тично утратило свою силу. Почти все показатели участия женщин в жизни греческого общества улучшились, однако несмотря на укрепление поз</w:t>
      </w:r>
      <w:r>
        <w:t>и</w:t>
      </w:r>
      <w:r>
        <w:t>ций женщин, неравенство полов по</w:t>
      </w:r>
      <w:r>
        <w:noBreakHyphen/>
        <w:t>прежнему с</w:t>
      </w:r>
      <w:r>
        <w:t>о</w:t>
      </w:r>
      <w:r>
        <w:t>храняется. Мужчины по</w:t>
      </w:r>
      <w:r>
        <w:noBreakHyphen/>
        <w:t>прежнему занимают бол</w:t>
      </w:r>
      <w:r>
        <w:t>ь</w:t>
      </w:r>
      <w:r>
        <w:t>шинство руководящих постов, и решения приним</w:t>
      </w:r>
      <w:r>
        <w:t>а</w:t>
      </w:r>
      <w:r>
        <w:t>ют главным образом они. Начиная с 1994 года п</w:t>
      </w:r>
      <w:r>
        <w:t>о</w:t>
      </w:r>
      <w:r>
        <w:t>литика обеспечения равных возможностей была н</w:t>
      </w:r>
      <w:r>
        <w:t>а</w:t>
      </w:r>
      <w:r>
        <w:t>правлена на уменьшение неравенства и ликвидацию причин, его порождающих. Одна из главных перв</w:t>
      </w:r>
      <w:r>
        <w:t>о</w:t>
      </w:r>
      <w:r>
        <w:t>очередных задач нового этапа этой стратегии з</w:t>
      </w:r>
      <w:r>
        <w:t>а</w:t>
      </w:r>
      <w:r>
        <w:t>ключалась в изменении существующего отношения к роли полов в семье, на работе, в политике и общ</w:t>
      </w:r>
      <w:r>
        <w:t>е</w:t>
      </w:r>
      <w:r>
        <w:t>ственной жизни. Особое внимание уделялось также разработке конкретных механизмов поддержки для содействия реализации этой пол</w:t>
      </w:r>
      <w:r>
        <w:t>и</w:t>
      </w:r>
      <w:r>
        <w:t>тики.</w:t>
      </w:r>
    </w:p>
    <w:p w:rsidR="00000000" w:rsidRDefault="00000000">
      <w:pPr>
        <w:pStyle w:val="DualTxt"/>
      </w:pPr>
      <w:r>
        <w:t>3.</w:t>
      </w:r>
      <w:r>
        <w:tab/>
        <w:t>Начиная с 80</w:t>
      </w:r>
      <w:r>
        <w:noBreakHyphen/>
        <w:t>х годов прошлого столетия ва</w:t>
      </w:r>
      <w:r>
        <w:t>ж</w:t>
      </w:r>
      <w:r>
        <w:t>ные законодательные и институциональные изм</w:t>
      </w:r>
      <w:r>
        <w:t>е</w:t>
      </w:r>
      <w:r>
        <w:t>нения обеспечили равенство мужчин и женщин; было, например, пересмотрено семейное законод</w:t>
      </w:r>
      <w:r>
        <w:t>а</w:t>
      </w:r>
      <w:r>
        <w:t>тельство и приняты новые законы, которые поко</w:t>
      </w:r>
      <w:r>
        <w:t>н</w:t>
      </w:r>
      <w:r>
        <w:t>чили с дискриминацией в вопросах доступа к обр</w:t>
      </w:r>
      <w:r>
        <w:t>а</w:t>
      </w:r>
      <w:r>
        <w:t>зованию, профессиональному обучению и занят</w:t>
      </w:r>
      <w:r>
        <w:t>о</w:t>
      </w:r>
      <w:r>
        <w:t>сти. Нынешнее законодательство Греции считается одним из наиболее прогрессивных в мире. Кроме того, женщины в Греции добились существенных успехов в плане расширения своего участия на рынке труда. Даже высокий коэффициент безраб</w:t>
      </w:r>
      <w:r>
        <w:t>о</w:t>
      </w:r>
      <w:r>
        <w:t>тицы среди женщин свидетельствует об их желании трудиться и стать независимыми. В Национальном коллективном трудовом договоре 1993 года впервые был официально признан принцип равенства полов. С тех пор в вопросах занятости женщин произошли важные положительные изменения, что подтве</w:t>
      </w:r>
      <w:r>
        <w:t>р</w:t>
      </w:r>
      <w:r>
        <w:t>ждает приведенная в настоящем докладе статист</w:t>
      </w:r>
      <w:r>
        <w:t>и</w:t>
      </w:r>
      <w:r>
        <w:t>ческая и</w:t>
      </w:r>
      <w:r>
        <w:t>н</w:t>
      </w:r>
      <w:r>
        <w:t>формация.</w:t>
      </w:r>
    </w:p>
    <w:p w:rsidR="00000000" w:rsidRDefault="00000000">
      <w:pPr>
        <w:pStyle w:val="DualTxt"/>
      </w:pPr>
      <w:r>
        <w:t>4.</w:t>
      </w:r>
      <w:r>
        <w:tab/>
        <w:t>Первоочередной задачей Общего секретариата по вопросам равенства на период 1997–2000 годов была борьба с насилием в отношении женщин. До того времени никаких систематических научных исследований проблемы насилия в отношении женщин не проводилось. Было проведено лишь н</w:t>
      </w:r>
      <w:r>
        <w:t>е</w:t>
      </w:r>
      <w:r>
        <w:t>сколько отдельных исследований, однако в целом данные об этой проблеме отсутствовали, что сер</w:t>
      </w:r>
      <w:r>
        <w:t>ь</w:t>
      </w:r>
      <w:r>
        <w:t>езно затрудняло оценку масштабов этого явления. Одной из самых серьезных проблем в Греции стали принудительная проституция и торговля женщин</w:t>
      </w:r>
      <w:r>
        <w:t>а</w:t>
      </w:r>
      <w:r>
        <w:t>ми, основными жертвами которых являются нез</w:t>
      </w:r>
      <w:r>
        <w:t>а</w:t>
      </w:r>
      <w:r>
        <w:t>конные иммигранты и беженцы. Недавно прав</w:t>
      </w:r>
      <w:r>
        <w:t>и</w:t>
      </w:r>
      <w:r>
        <w:t>тельство приняло новую политику по легализации в определенных обстоятельствах иммигрантов и пр</w:t>
      </w:r>
      <w:r>
        <w:t>е</w:t>
      </w:r>
      <w:r>
        <w:t>доставлению им жилья, а также выдаче разрешения на работу. В рамках Исследовательского центра по вопросам равенства также были созданы новые о</w:t>
      </w:r>
      <w:r>
        <w:t>р</w:t>
      </w:r>
      <w:r>
        <w:t>ганизационные подразделения, занимающиеся пр</w:t>
      </w:r>
      <w:r>
        <w:t>о</w:t>
      </w:r>
      <w:r>
        <w:t>блемами женщин-жертв побоев и насилия. Соотве</w:t>
      </w:r>
      <w:r>
        <w:t>т</w:t>
      </w:r>
      <w:r>
        <w:t>ствующие министерства и органы власти координ</w:t>
      </w:r>
      <w:r>
        <w:t>и</w:t>
      </w:r>
      <w:r>
        <w:t>руют свои усилия и сотрудничают с неправительс</w:t>
      </w:r>
      <w:r>
        <w:t>т</w:t>
      </w:r>
      <w:r>
        <w:t>венными организациями женщин в проведении кампаний по распространению информации и раз</w:t>
      </w:r>
      <w:r>
        <w:t>ъ</w:t>
      </w:r>
      <w:r>
        <w:t>яснительной работы среди насел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5.</w:t>
      </w:r>
      <w:r>
        <w:tab/>
        <w:t>В последние годы женщины стали принимать более активное участие в политической жизни, что позволило им укрепить свои позиции в различных политических партиях; однако процент женщин, з</w:t>
      </w:r>
      <w:r>
        <w:t>а</w:t>
      </w:r>
      <w:r>
        <w:t>нимающих высшие руководящие посты, по</w:t>
      </w:r>
      <w:r>
        <w:noBreakHyphen/>
        <w:t>преж-нему весьма невелик. Хотя женщины составляют 51 процент от общего числа избирателей, они нед</w:t>
      </w:r>
      <w:r>
        <w:t>о</w:t>
      </w:r>
      <w:r>
        <w:t>представлены в парламенте. Число женщин, зан</w:t>
      </w:r>
      <w:r>
        <w:t>и</w:t>
      </w:r>
      <w:r>
        <w:t>мающих министерские посты, невелико; вместе с тем женщины постепенно принимают все более а</w:t>
      </w:r>
      <w:r>
        <w:t>к</w:t>
      </w:r>
      <w:r>
        <w:t>тивное участие в деятельности дипломатического корпуса, судебной системы, прокуратуры, а также в профессиональной сфере, хотя высшие должности по</w:t>
      </w:r>
      <w:r>
        <w:noBreakHyphen/>
        <w:t>прежнему занимают в основном мужчины. О</w:t>
      </w:r>
      <w:r>
        <w:t>с</w:t>
      </w:r>
      <w:r>
        <w:t>новными причинами ограниченного представител</w:t>
      </w:r>
      <w:r>
        <w:t>ь</w:t>
      </w:r>
      <w:r>
        <w:t>ства женщин в органах власти и директивных орг</w:t>
      </w:r>
      <w:r>
        <w:t>а</w:t>
      </w:r>
      <w:r>
        <w:t>нах являются существующие структуры и отнош</w:t>
      </w:r>
      <w:r>
        <w:t>е</w:t>
      </w:r>
      <w:r>
        <w:t>ние к этому вопросу политических партий и общ</w:t>
      </w:r>
      <w:r>
        <w:t>е</w:t>
      </w:r>
      <w:r>
        <w:t>ства в целом, а также разделение рынка труда по призн</w:t>
      </w:r>
      <w:r>
        <w:t>а</w:t>
      </w:r>
      <w:r>
        <w:t>ку пола.</w:t>
      </w:r>
    </w:p>
    <w:p w:rsidR="00000000" w:rsidRDefault="00000000">
      <w:pPr>
        <w:pStyle w:val="DualTxt"/>
      </w:pPr>
      <w:r>
        <w:t>6.</w:t>
      </w:r>
      <w:r>
        <w:tab/>
        <w:t>Общий секретариат по вопросам равенства б</w:t>
      </w:r>
      <w:r>
        <w:t>у</w:t>
      </w:r>
      <w:r>
        <w:t>дет и далее содействовать обеспечению большего равенства полов с помощью политики и целен</w:t>
      </w:r>
      <w:r>
        <w:t>а</w:t>
      </w:r>
      <w:r>
        <w:t>правленных действий, призванных обеспечить б</w:t>
      </w:r>
      <w:r>
        <w:t>о</w:t>
      </w:r>
      <w:r>
        <w:t>лее широкое пропорциональное представительство женщин в политической и государственной жизни, а также информационных и разъяснительных ка</w:t>
      </w:r>
      <w:r>
        <w:t>м</w:t>
      </w:r>
      <w:r>
        <w:t>паний, призванных изменить существующее отн</w:t>
      </w:r>
      <w:r>
        <w:t>о</w:t>
      </w:r>
      <w:r>
        <w:t>шение и сложившиеся стереотипы в целях оказания поддержки кандидатам из числа женщин. Кроме т</w:t>
      </w:r>
      <w:r>
        <w:t>о</w:t>
      </w:r>
      <w:r>
        <w:t>го, будут учреждены программы профессиональной подготовки женщин для продвижения их на отве</w:t>
      </w:r>
      <w:r>
        <w:t>т</w:t>
      </w:r>
      <w:r>
        <w:t>ственные посты и обеспечения разнообразных во</w:t>
      </w:r>
      <w:r>
        <w:t>з</w:t>
      </w:r>
      <w:r>
        <w:t>можностей для кар</w:t>
      </w:r>
      <w:r>
        <w:t>ь</w:t>
      </w:r>
      <w:r>
        <w:t xml:space="preserve">ерного роста. </w:t>
      </w:r>
    </w:p>
    <w:p w:rsidR="00000000" w:rsidRDefault="00000000">
      <w:pPr>
        <w:pStyle w:val="DualTxt"/>
      </w:pPr>
      <w:r>
        <w:t>7.</w:t>
      </w:r>
      <w:r>
        <w:tab/>
        <w:t>Женщины сталкиваются с проблемами здор</w:t>
      </w:r>
      <w:r>
        <w:t>о</w:t>
      </w:r>
      <w:r>
        <w:t>вья, обусловленными их экономической зависим</w:t>
      </w:r>
      <w:r>
        <w:t>о</w:t>
      </w:r>
      <w:r>
        <w:t>стью, насилием и социальными предрассудками, жертвами которых они являются и которые форм</w:t>
      </w:r>
      <w:r>
        <w:t>и</w:t>
      </w:r>
      <w:r>
        <w:t>руют негативное отношение к ним со стороны о</w:t>
      </w:r>
      <w:r>
        <w:t>б</w:t>
      </w:r>
      <w:r>
        <w:t>щества. Таким образом, любая политика в сфере здравоохранения должна учитывать гендерные а</w:t>
      </w:r>
      <w:r>
        <w:t>с</w:t>
      </w:r>
      <w:r>
        <w:t>пекты и уделять первоочередное внимание здор</w:t>
      </w:r>
      <w:r>
        <w:t>о</w:t>
      </w:r>
      <w:r>
        <w:t>вью женщин. Право всех греческих женщин на бе</w:t>
      </w:r>
      <w:r>
        <w:t>с</w:t>
      </w:r>
      <w:r>
        <w:t>платное медицинское обслуживание без всякой дискриминации признано в Конституции и реализ</w:t>
      </w:r>
      <w:r>
        <w:t>у</w:t>
      </w:r>
      <w:r>
        <w:t>ется в рамках закона. Во всех государственных м</w:t>
      </w:r>
      <w:r>
        <w:t>е</w:t>
      </w:r>
      <w:r>
        <w:t>дицинских учреждениях страны женщины имеют возможность пройти профилактический медици</w:t>
      </w:r>
      <w:r>
        <w:t>н</w:t>
      </w:r>
      <w:r>
        <w:t>ский осмотр. Кроме того, в стране имеется 47 цент</w:t>
      </w:r>
      <w:r>
        <w:softHyphen/>
        <w:t>ров, занимающихся вопросами планирования с</w:t>
      </w:r>
      <w:r>
        <w:t>е</w:t>
      </w:r>
      <w:r>
        <w:t>мьи, и 60 центров здравоохранения, в которых женщины могут получить консультации по всем в</w:t>
      </w:r>
      <w:r>
        <w:t>о</w:t>
      </w:r>
      <w:r>
        <w:t>просам, касающимся здоровья. Совместно с мин</w:t>
      </w:r>
      <w:r>
        <w:t>и</w:t>
      </w:r>
      <w:r>
        <w:t>стерством здравоохранения планируется организ</w:t>
      </w:r>
      <w:r>
        <w:t>о</w:t>
      </w:r>
      <w:r>
        <w:t>вать программы и информационные кампании по вопросам охраны здоровья для решения таких сп</w:t>
      </w:r>
      <w:r>
        <w:t>е</w:t>
      </w:r>
      <w:r>
        <w:t>цифических проблем женщин, как аборты среди н</w:t>
      </w:r>
      <w:r>
        <w:t>е</w:t>
      </w:r>
      <w:r>
        <w:t>совершеннолетних, синдром приобретенного имм</w:t>
      </w:r>
      <w:r>
        <w:t>у</w:t>
      </w:r>
      <w:r>
        <w:t>нодефицита (СПИД) и менопауза. Число случаев заболеваний СПИДом среди женщин значительно сократ</w:t>
      </w:r>
      <w:r>
        <w:t>и</w:t>
      </w:r>
      <w:r>
        <w:t>лось.</w:t>
      </w:r>
    </w:p>
    <w:p w:rsidR="00000000" w:rsidRDefault="00000000">
      <w:pPr>
        <w:pStyle w:val="DualTxt"/>
      </w:pPr>
      <w:r>
        <w:t>8.</w:t>
      </w:r>
      <w:r>
        <w:tab/>
        <w:t>Происходящие в последнее время политич</w:t>
      </w:r>
      <w:r>
        <w:t>е</w:t>
      </w:r>
      <w:r>
        <w:t>ские изменения в жизни общества и глобализация экономики диктуют необходимость учета количес</w:t>
      </w:r>
      <w:r>
        <w:t>т</w:t>
      </w:r>
      <w:r>
        <w:t>венных и качественных показателей при решении проблемы интеграции женщин в рынок труда в к</w:t>
      </w:r>
      <w:r>
        <w:t>а</w:t>
      </w:r>
      <w:r>
        <w:t>честве основы для осуществления эффективной стратегии содействия экономической и социальной интеграции. Общий секретариат по вопросам р</w:t>
      </w:r>
      <w:r>
        <w:t>а</w:t>
      </w:r>
      <w:r>
        <w:t>венства добивался разработки плана действий на период 1998–2000 годов, первоочередной задачей которого стало бы принятие политики обеспечения равенства возможностей и ее учет во всех мерах, принимаемых правительством. Женщины в Греции созрели настолько, что будут добиваться признания их в качестве равноправных и активных партнеров во всех социально-экономических моделях план</w:t>
      </w:r>
      <w:r>
        <w:t>и</w:t>
      </w:r>
      <w:r>
        <w:t>рования и развития, в частности на региональном уро</w:t>
      </w:r>
      <w:r>
        <w:t>в</w:t>
      </w:r>
      <w:r>
        <w:t>не.</w:t>
      </w:r>
    </w:p>
    <w:p w:rsidR="00000000" w:rsidRDefault="00000000">
      <w:pPr>
        <w:pStyle w:val="DualTxt"/>
      </w:pPr>
      <w:r>
        <w:t>9.</w:t>
      </w:r>
      <w:r>
        <w:tab/>
        <w:t>Переходя к вопросам, содержащимся в пун</w:t>
      </w:r>
      <w:r>
        <w:t>к</w:t>
      </w:r>
      <w:r>
        <w:t>те 3 документа CEDAW/E/1999/I/CRP.1/Add.3, ор</w:t>
      </w:r>
      <w:r>
        <w:t>а</w:t>
      </w:r>
      <w:r>
        <w:t>тор говорит, что План действий по обеспечению равных возможностей 1994–1997 годов оказал в высшей степени положительное влияние. Он обе</w:t>
      </w:r>
      <w:r>
        <w:t>с</w:t>
      </w:r>
      <w:r>
        <w:t>печил решение основных целей и задач с учетом последствий глобализации экономического пер</w:t>
      </w:r>
      <w:r>
        <w:t>е</w:t>
      </w:r>
      <w:r>
        <w:t>ходного периода в Европе и греческий план инт</w:t>
      </w:r>
      <w:r>
        <w:t>е</w:t>
      </w:r>
      <w:r>
        <w:t>грации, предусматривающий полное участие в Е</w:t>
      </w:r>
      <w:r>
        <w:t>в</w:t>
      </w:r>
      <w:r>
        <w:t>ропейском экономическом союзе и Европейском в</w:t>
      </w:r>
      <w:r>
        <w:t>а</w:t>
      </w:r>
      <w:r>
        <w:t>лютном союзе. Первоочередной целью Плана де</w:t>
      </w:r>
      <w:r>
        <w:t>й</w:t>
      </w:r>
      <w:r>
        <w:t>ствий на 1998–2000 годы является борьба с насил</w:t>
      </w:r>
      <w:r>
        <w:t>и</w:t>
      </w:r>
      <w:r>
        <w:t>ем в отношении женщин и содействие равнопра</w:t>
      </w:r>
      <w:r>
        <w:t>в</w:t>
      </w:r>
      <w:r>
        <w:t>ному и активному участию женщин во всех аспе</w:t>
      </w:r>
      <w:r>
        <w:t>к</w:t>
      </w:r>
      <w:r>
        <w:t>тах политики социально-экономического развития. Отвечая на вопрос 4, оратор говорит, что Общий секретариат по вопросам равенства установил пр</w:t>
      </w:r>
      <w:r>
        <w:t>е</w:t>
      </w:r>
      <w:r>
        <w:t>красные отношения сотрудничества с женскими н</w:t>
      </w:r>
      <w:r>
        <w:t>е</w:t>
      </w:r>
      <w:r>
        <w:t>правительственными организациями и оказывает им поддержку, финансируя их программы и де</w:t>
      </w:r>
      <w:r>
        <w:t>я</w:t>
      </w:r>
      <w:r>
        <w:t>тельность. Он также активно сотрудничает с ними в вопросах учета гендерных аспектов, борьбы с нас</w:t>
      </w:r>
      <w:r>
        <w:t>и</w:t>
      </w:r>
      <w:r>
        <w:t>лием в отношении женщин, обеспечения занятости, структурной политики, регулирования трудовых о</w:t>
      </w:r>
      <w:r>
        <w:t>т</w:t>
      </w:r>
      <w:r>
        <w:t>ношений и социального обеспечения.</w:t>
      </w:r>
    </w:p>
    <w:p w:rsidR="00000000" w:rsidRDefault="00000000">
      <w:pPr>
        <w:pStyle w:val="DualTxt"/>
      </w:pPr>
      <w:r>
        <w:t>10.</w:t>
      </w:r>
      <w:r>
        <w:tab/>
        <w:t>Отвечая на вопрос 5, оратор говорит, что Гр</w:t>
      </w:r>
      <w:r>
        <w:t>е</w:t>
      </w:r>
      <w:r>
        <w:t>ция сталкивается с серьезной проблемой беженцев и незаконных иммигрантов, что объясняется ее ге</w:t>
      </w:r>
      <w:r>
        <w:t>о</w:t>
      </w:r>
      <w:r>
        <w:t>графическим положением и изменениями, произ</w:t>
      </w:r>
      <w:r>
        <w:t>о</w:t>
      </w:r>
      <w:r>
        <w:t>шедшими в странах Восточной Европы и странах с переходной экономикой. Среди этих иммигрантов очень много женщин, которые стали жертвами пр</w:t>
      </w:r>
      <w:r>
        <w:t>и</w:t>
      </w:r>
      <w:r>
        <w:t>нудительной проституции. Греция должна сосред</w:t>
      </w:r>
      <w:r>
        <w:t>о</w:t>
      </w:r>
      <w:r>
        <w:t>точить свои усилия на создании приютов, а также на транснациональном сотрудничестве в борьбе с торговлей женщинами. Существенный вклад в этой связи призвана внести Программа социальной из</w:t>
      </w:r>
      <w:r>
        <w:t>о</w:t>
      </w:r>
      <w:r>
        <w:t>ляции, которая финансируется на национальном уровне, а также Европейским социальным фондом. Общий секретариат рассмотрел несколько отдел</w:t>
      </w:r>
      <w:r>
        <w:t>ь</w:t>
      </w:r>
      <w:r>
        <w:t>ных случаев, касающихся женщин-жертв эксплу</w:t>
      </w:r>
      <w:r>
        <w:t>а</w:t>
      </w:r>
      <w:r>
        <w:t>тации, и сумел оказать им помощь.</w:t>
      </w:r>
    </w:p>
    <w:p w:rsidR="00000000" w:rsidRDefault="00000000">
      <w:pPr>
        <w:pStyle w:val="DualTxt"/>
      </w:pPr>
      <w:r>
        <w:t>11.</w:t>
      </w:r>
      <w:r>
        <w:tab/>
        <w:t>Отвечая на вопрос 6 о Пекинской платформе действий, оратор говорит, что Греция приняла эту платформу; поскольку большинство содержащихся в ней вопросов связаны с вопросами, рассматр</w:t>
      </w:r>
      <w:r>
        <w:t>и</w:t>
      </w:r>
      <w:r>
        <w:t>ваемыми в Конвенции, то ответ на вопрос, каса</w:t>
      </w:r>
      <w:r>
        <w:t>ю</w:t>
      </w:r>
      <w:r>
        <w:t>щийся последствий ее осуществления, можно найти в информации, представленной в связи с Конвенц</w:t>
      </w:r>
      <w:r>
        <w:t>и</w:t>
      </w:r>
      <w:r>
        <w:t>ей.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Сарри</w:t>
      </w:r>
      <w:r>
        <w:t xml:space="preserve"> (Греция), возвращаясь к вопросам по статье 2, говорит, что в связи с дискриминацией по признаку пола было подано несколько исков, в частности о нарушениях положений статьи 4 Ко</w:t>
      </w:r>
      <w:r>
        <w:t>н</w:t>
      </w:r>
      <w:r>
        <w:t>ституции, которая обеспечивает равенство мужчин и женщин перед законом и устанавливает равенство их прав и обязанностей. Некоторые положения, предусматривавшие специальные меры поддержки в интересах женщин, были в 1994 году упразднены на том основании, что были, якобы, неконституц</w:t>
      </w:r>
      <w:r>
        <w:t>и</w:t>
      </w:r>
      <w:r>
        <w:t>онными; однако в 1998 году Государственный совет признал, что конкретные меры в интересах женщин не противоречат Конституции, поскольку направл</w:t>
      </w:r>
      <w:r>
        <w:t>е</w:t>
      </w:r>
      <w:r>
        <w:t>ны на обеспечение равенства женщин и мужчин. Кроме того, такие меры гарантированы директив</w:t>
      </w:r>
      <w:r>
        <w:t>а</w:t>
      </w:r>
      <w:r>
        <w:t>ми Европейского союза и Конвенцией.</w:t>
      </w:r>
    </w:p>
    <w:p w:rsidR="00000000" w:rsidRDefault="00000000">
      <w:pPr>
        <w:pStyle w:val="DualTxt"/>
      </w:pPr>
      <w:r>
        <w:t>13.</w:t>
      </w:r>
      <w:r>
        <w:tab/>
        <w:t>Недавно в суды был подан иск в связи с ка</w:t>
      </w:r>
      <w:r>
        <w:t>м</w:t>
      </w:r>
      <w:r>
        <w:t>панией, которую во время выборов в местные орг</w:t>
      </w:r>
      <w:r>
        <w:t>а</w:t>
      </w:r>
      <w:r>
        <w:t>ны власти в октябре 1998 года организовал Общий секретариат, настоятельно призывавший голосовать за кандидатов-женщин. Один из кандидатов-мужчин подал судебный иск, требуя прекратить эту кампанию, мотивируя это тем, что она, якобы, ущемляет права мужчин. В поддержку Общего се</w:t>
      </w:r>
      <w:r>
        <w:t>к</w:t>
      </w:r>
      <w:r>
        <w:t>ретариата выступили все женские организации. Общий секретариат выиграл дело, и телевизионная кампания б</w:t>
      </w:r>
      <w:r>
        <w:t>ы</w:t>
      </w:r>
      <w:r>
        <w:t>ла продолжена.</w:t>
      </w:r>
    </w:p>
    <w:p w:rsidR="00000000" w:rsidRDefault="00000000">
      <w:pPr>
        <w:pStyle w:val="DualTxt"/>
      </w:pPr>
      <w:r>
        <w:t>14.</w:t>
      </w:r>
      <w:r>
        <w:tab/>
        <w:t>Отвечая на вопрос об антидискриминацио</w:t>
      </w:r>
      <w:r>
        <w:t>н</w:t>
      </w:r>
      <w:r>
        <w:t>ных программах, помимо тех, о которых говорится в докладе, оратор говорит, что при содействии О</w:t>
      </w:r>
      <w:r>
        <w:t>б</w:t>
      </w:r>
      <w:r>
        <w:t>щего секретариата по вопросам равенства Исслед</w:t>
      </w:r>
      <w:r>
        <w:t>о</w:t>
      </w:r>
      <w:r>
        <w:t>вательский центр по вопросам равенства создал Информационный отдел по вопросам занятости и профессиональной подготовки женщин, который предоставляет консультативные услуги и оказывает поддержку женщинам, желающим получить работу или профессиональную подготовку или начать свое собственное дело. Созданный под эгидой выш</w:t>
      </w:r>
      <w:r>
        <w:t>е</w:t>
      </w:r>
      <w:r>
        <w:t>упомянутых организаций Отдел документации по вопросам занятости женщин призван оказать соде</w:t>
      </w:r>
      <w:r>
        <w:t>й</w:t>
      </w:r>
      <w:r>
        <w:t>ствие в рациональном планировании мер и мер</w:t>
      </w:r>
      <w:r>
        <w:t>о</w:t>
      </w:r>
      <w:r>
        <w:t>приятий по улучшению положения женщин на ры</w:t>
      </w:r>
      <w:r>
        <w:t>н</w:t>
      </w:r>
      <w:r>
        <w:t>ке труда. Это своего рода комплексная система да</w:t>
      </w:r>
      <w:r>
        <w:t>н</w:t>
      </w:r>
      <w:r>
        <w:t>ных по всем вопросам, касающимся занятости, бе</w:t>
      </w:r>
      <w:r>
        <w:t>з</w:t>
      </w:r>
      <w:r>
        <w:t>работицы и профессионального обучения.</w:t>
      </w:r>
    </w:p>
    <w:p w:rsidR="00000000" w:rsidRDefault="00000000">
      <w:pPr>
        <w:pStyle w:val="DualTxt"/>
      </w:pPr>
      <w:r>
        <w:t>15.</w:t>
      </w:r>
      <w:r>
        <w:tab/>
        <w:t>Кроме того, Национальный план действий с</w:t>
      </w:r>
      <w:r>
        <w:t>о</w:t>
      </w:r>
      <w:r>
        <w:t>действует обеспечению равных возможностей в сфере профессионального обучения и занятости. Если говорить более конкретно, то он призван ра</w:t>
      </w:r>
      <w:r>
        <w:t>с</w:t>
      </w:r>
      <w:r>
        <w:t>ширить возможности женщин в получении спец</w:t>
      </w:r>
      <w:r>
        <w:t>и</w:t>
      </w:r>
      <w:r>
        <w:t>альности и участии в бизнесе, укрепить систему учреждений по уходу за детьми и пожилыми для того, чтобы обеспечить гармоничное сочетание профессиональной и семейной жизни и содейств</w:t>
      </w:r>
      <w:r>
        <w:t>о</w:t>
      </w:r>
      <w:r>
        <w:t>вать развитию информационных центров по вопр</w:t>
      </w:r>
      <w:r>
        <w:t>о</w:t>
      </w:r>
      <w:r>
        <w:t>сам женского предпринимательства. В соответствии с законом 2525, принятым в 1997 году, была улу</w:t>
      </w:r>
      <w:r>
        <w:t>ч</w:t>
      </w:r>
      <w:r>
        <w:t>шена система детских учреждений, предусмотрено открытие в 1999 году 160 детских садов и продлен рабочий день в государственных яслях. Планиров</w:t>
      </w:r>
      <w:r>
        <w:t>а</w:t>
      </w:r>
      <w:r>
        <w:t>лось также расширить программу «Помощь на д</w:t>
      </w:r>
      <w:r>
        <w:t>о</w:t>
      </w:r>
      <w:r>
        <w:t>му», чтобы охватить тех, кто не в состоянии обсл</w:t>
      </w:r>
      <w:r>
        <w:t>у</w:t>
      </w:r>
      <w:r>
        <w:t>живать себя сам.</w:t>
      </w:r>
    </w:p>
    <w:p w:rsidR="00000000" w:rsidRDefault="00000000">
      <w:pPr>
        <w:pStyle w:val="DualTxt"/>
      </w:pPr>
      <w:r>
        <w:t>16.</w:t>
      </w:r>
      <w:r>
        <w:tab/>
        <w:t>В ответ на просьбу пояснить, что означает «по</w:t>
      </w:r>
      <w:r>
        <w:noBreakHyphen/>
        <w:t>прежнему существует очевидная дискримин</w:t>
      </w:r>
      <w:r>
        <w:t>а</w:t>
      </w:r>
      <w:r>
        <w:t>ция» (пункт 39), оратор говорит, что в отраслевых трудовых договорах по</w:t>
      </w:r>
      <w:r>
        <w:noBreakHyphen/>
        <w:t>прежнему предусматривае</w:t>
      </w:r>
      <w:r>
        <w:t>т</w:t>
      </w:r>
      <w:r>
        <w:t>ся, что, по пенсионным соображениям, женщины должны выходить на пенсию раньше мужчин. С другой стороны, в Национальном коллективном трудовом договоре 1993 года впервые признан принцип равенства полов, а представители работ</w:t>
      </w:r>
      <w:r>
        <w:t>о</w:t>
      </w:r>
      <w:r>
        <w:t>дателей и тех, кто работает по найму, согласились, что они должны содействовать равному обращению и обеспечению равных возможностей. Было пред</w:t>
      </w:r>
      <w:r>
        <w:t>у</w:t>
      </w:r>
      <w:r>
        <w:t>смотрено также положение, дающее право на пол</w:t>
      </w:r>
      <w:r>
        <w:t>у</w:t>
      </w:r>
      <w:r>
        <w:t>чение каждым родителем отпуска по уходу за дет</w:t>
      </w:r>
      <w:r>
        <w:t>ь</w:t>
      </w:r>
      <w:r>
        <w:t>ми, до 16 недель увеличена продолжительность о</w:t>
      </w:r>
      <w:r>
        <w:t>т</w:t>
      </w:r>
      <w:r>
        <w:t>пуска по беременности, и предоставляется отпуск по уходу за детьми, который позже может быть пр</w:t>
      </w:r>
      <w:r>
        <w:t>е</w:t>
      </w:r>
      <w:r>
        <w:t>доставлен отцу, если мать не использует его, а та</w:t>
      </w:r>
      <w:r>
        <w:t>к</w:t>
      </w:r>
      <w:r>
        <w:t>же возможность работать в вечернее время для б</w:t>
      </w:r>
      <w:r>
        <w:t>е</w:t>
      </w:r>
      <w:r>
        <w:t>ременных женщин.</w:t>
      </w:r>
    </w:p>
    <w:p w:rsidR="00000000" w:rsidRDefault="00000000">
      <w:pPr>
        <w:pStyle w:val="DualTxt"/>
      </w:pPr>
      <w:r>
        <w:t>17.</w:t>
      </w:r>
      <w:r>
        <w:tab/>
        <w:t>Касаясь предложений Общего секретариата по вопросам равенства об улучшении законодательных положений, упомянутых в пункте 46, оратор гов</w:t>
      </w:r>
      <w:r>
        <w:t>о</w:t>
      </w:r>
      <w:r>
        <w:t>рит, что Общий секретариат предложил составить короткую справку о существующем законодательс</w:t>
      </w:r>
      <w:r>
        <w:t>т</w:t>
      </w:r>
      <w:r>
        <w:t>ве, касающемся женщин. Это позволило бы устр</w:t>
      </w:r>
      <w:r>
        <w:t>а</w:t>
      </w:r>
      <w:r>
        <w:t>нить имеющиеся недостатки и привести греческое законодательство в соответствие с международным законодательством. Другое предложение пред</w:t>
      </w:r>
      <w:r>
        <w:t>у</w:t>
      </w:r>
      <w:r>
        <w:t>сматривает изменение положений пункта 2 ст</w:t>
      </w:r>
      <w:r>
        <w:t>а</w:t>
      </w:r>
      <w:r>
        <w:t>тьи 116 Конституции, в которых на переходный п</w:t>
      </w:r>
      <w:r>
        <w:t>е</w:t>
      </w:r>
      <w:r>
        <w:t>риод корректировки законодательства предусмотр</w:t>
      </w:r>
      <w:r>
        <w:t>е</w:t>
      </w:r>
      <w:r>
        <w:t>ны некоторые исключения из принципа равенства. Эти исключения были сделаны с целью улучшить положение женщин, однако зачастую они не дейс</w:t>
      </w:r>
      <w:r>
        <w:t>т</w:t>
      </w:r>
      <w:r>
        <w:t>вовали и стали просто неприемлемыми. Внося и</w:t>
      </w:r>
      <w:r>
        <w:t>з</w:t>
      </w:r>
      <w:r>
        <w:t>менения в положения Конституции, парламент предложил конкретно указать в статье 31, в которой определяются условия, необходимые для того, чт</w:t>
      </w:r>
      <w:r>
        <w:t>о</w:t>
      </w:r>
      <w:r>
        <w:t>бы стать президентом, что национальность челов</w:t>
      </w:r>
      <w:r>
        <w:t>е</w:t>
      </w:r>
      <w:r>
        <w:t>ка может определяться как национальностью отца, так и м</w:t>
      </w:r>
      <w:r>
        <w:t>а</w:t>
      </w:r>
      <w:r>
        <w:t>тери.</w:t>
      </w:r>
    </w:p>
    <w:p w:rsidR="00000000" w:rsidRDefault="00000000">
      <w:pPr>
        <w:pStyle w:val="DualTxt"/>
      </w:pPr>
      <w:r>
        <w:t>18.</w:t>
      </w:r>
      <w:r>
        <w:tab/>
        <w:t>Кроме того, Общий секретариат создал ком</w:t>
      </w:r>
      <w:r>
        <w:t>и</w:t>
      </w:r>
      <w:r>
        <w:t>тет, в состав которого входят представители как правительственных, так и неправительственных о</w:t>
      </w:r>
      <w:r>
        <w:t>р</w:t>
      </w:r>
      <w:r>
        <w:t>ганов, для анализа такого явления, как насилие в отношении женщин. Комитет регистрирует все формы насилия и готовит законопроект об офиц</w:t>
      </w:r>
      <w:r>
        <w:t>и</w:t>
      </w:r>
      <w:r>
        <w:t>альной квалификации соответствующих преступл</w:t>
      </w:r>
      <w:r>
        <w:t>е</w:t>
      </w:r>
      <w:r>
        <w:t>ний. Общий секретариат намерен также улучшить нынешнюю структуру системы поддержки женщин-жертв побоев, создав наряду с Исследовательским центром по вопросам равенства пять новых отделов для оказания поддержки и защиты женщинам-жертвам насилия в Афинах и четыре — в других гор</w:t>
      </w:r>
      <w:r>
        <w:t>о</w:t>
      </w:r>
      <w:r>
        <w:t>дах.</w:t>
      </w:r>
    </w:p>
    <w:p w:rsidR="00000000" w:rsidRDefault="00000000">
      <w:pPr>
        <w:pStyle w:val="DualTxt"/>
      </w:pPr>
      <w:r>
        <w:t>19.</w:t>
      </w:r>
      <w:r>
        <w:tab/>
        <w:t>В рамках разъяснительных кампаний среди населения Общий секретариат организовал в 1998 году посещение четырех префектур. По всем телевизионным каналам передавались короткие объявления, посвященные Женскому дню. Кроме того, Общий секретариат оказывал финансовую поддержку организациям, осуществлявшим пр</w:t>
      </w:r>
      <w:r>
        <w:t>о</w:t>
      </w:r>
      <w:r>
        <w:t>граммы в рамках инициативы Европейского союза по борьбе с насилием. Кроме того, вместе с друг</w:t>
      </w:r>
      <w:r>
        <w:t>и</w:t>
      </w:r>
      <w:r>
        <w:t>ми структурами Секретариат организовал семинар для разъяснения офицерам полиции и слушателям полицейской академии проблем насилия в отнош</w:t>
      </w:r>
      <w:r>
        <w:t>е</w:t>
      </w:r>
      <w:r>
        <w:t>нии женщин и торговли женщинами. Он также о</w:t>
      </w:r>
      <w:r>
        <w:t>р</w:t>
      </w:r>
      <w:r>
        <w:t>ганизовал программы для учителей всех уровней с ц</w:t>
      </w:r>
      <w:r>
        <w:t>е</w:t>
      </w:r>
      <w:r>
        <w:t>лью разъяснения гендерной проблематики.</w:t>
      </w:r>
    </w:p>
    <w:p w:rsidR="00000000" w:rsidRDefault="00000000">
      <w:pPr>
        <w:pStyle w:val="DualTxt"/>
      </w:pPr>
      <w:r>
        <w:t>20.</w:t>
      </w:r>
      <w:r>
        <w:tab/>
        <w:t>Касаясь результатов социального диалога, о котором идет речь в пункте 168, оратор говорит, что благодаря этому диалогу в 1997 году между прав</w:t>
      </w:r>
      <w:r>
        <w:t>и</w:t>
      </w:r>
      <w:r>
        <w:t>тельством и социальными партнерами начался н</w:t>
      </w:r>
      <w:r>
        <w:t>о</w:t>
      </w:r>
      <w:r>
        <w:t>вый социальный диалог с участием женских непр</w:t>
      </w:r>
      <w:r>
        <w:t>а</w:t>
      </w:r>
      <w:r>
        <w:t>вительственных организаций. В ходе этого диалога обсуждались вопросы структурной политики в ц</w:t>
      </w:r>
      <w:r>
        <w:t>е</w:t>
      </w:r>
      <w:r>
        <w:t>лях развития, политики поощрения конкурентосп</w:t>
      </w:r>
      <w:r>
        <w:t>о</w:t>
      </w:r>
      <w:r>
        <w:t>собности и занятости, регулирования форм труда, а также социальной защиты и социального обеспеч</w:t>
      </w:r>
      <w:r>
        <w:t>е</w:t>
      </w:r>
      <w:r>
        <w:t>ния. Мнения Общего секретариата и женских орг</w:t>
      </w:r>
      <w:r>
        <w:t>а</w:t>
      </w:r>
      <w:r>
        <w:t>низаций были учтены при разработке национальной п</w:t>
      </w:r>
      <w:r>
        <w:t>о</w:t>
      </w:r>
      <w:r>
        <w:t xml:space="preserve">литики.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 Пазиоти</w:t>
      </w:r>
      <w:r>
        <w:t xml:space="preserve"> (Греция), говоря о политике и законодательстве по преодолению оскорбительных или стереотипных представлений о женщине, кот</w:t>
      </w:r>
      <w:r>
        <w:t>о</w:t>
      </w:r>
      <w:r>
        <w:t>рые утвердились в средствах массовой информации, говорит, что Общий секретариат стремился инфо</w:t>
      </w:r>
      <w:r>
        <w:t>р</w:t>
      </w:r>
      <w:r>
        <w:t>мировать общественность через средства массовой информации об институциональных изменениях в вопросах равенства, для того чтобы люди осознали необходимость обеспечения равенства и чтобы с</w:t>
      </w:r>
      <w:r>
        <w:t>о</w:t>
      </w:r>
      <w:r>
        <w:t>действовать участию женщин во всех сферах жизни общества. Особую активность в проведении такой политики проявили греческие женщины-журна</w:t>
      </w:r>
      <w:r>
        <w:softHyphen/>
        <w:t>листы. Одна радиостанция в центральной части Греции организовала программу, посвященную и</w:t>
      </w:r>
      <w:r>
        <w:t>с</w:t>
      </w:r>
      <w:r>
        <w:t>ключительно проблемам равенства полов, которая, как ожидалась, положит начало реализации других таких программ. Другим законодательством такого рода стал принятый в 1987 году закон № 1730, в статье 3 которого устанавливается, что греческое государственное телевидение вправе отказаться от передачи любой рекламы, подрывающей принцип уважения женщин. Аналогичное положение соде</w:t>
      </w:r>
      <w:r>
        <w:t>р</w:t>
      </w:r>
      <w:r>
        <w:t>жится в статье 4 опубликованного в 1991 году Эт</w:t>
      </w:r>
      <w:r>
        <w:t>и</w:t>
      </w:r>
      <w:r>
        <w:t>ческого кодекса радио- и телевизионной рекламы. В президентском декрете № 236 от 1992 года устана</w:t>
      </w:r>
      <w:r>
        <w:t>в</w:t>
      </w:r>
      <w:r>
        <w:t>ливается, что в телевизионной рекламе не должно быть никаких элементов гендерной дискриминации и что передача программ, которые могут причинить серьезный ущерб физическому, умственному или моральному развитию несовершеннолетних или к</w:t>
      </w:r>
      <w:r>
        <w:t>о</w:t>
      </w:r>
      <w:r>
        <w:t>торые содержат порнографические сцены или сц</w:t>
      </w:r>
      <w:r>
        <w:t>е</w:t>
      </w:r>
      <w:r>
        <w:t>ны насилия, запрещена. Не допускается и подстр</w:t>
      </w:r>
      <w:r>
        <w:t>е</w:t>
      </w:r>
      <w:r>
        <w:t>кательство к ненависти по признакам расы, пола, религии или национальности. Реклама, подрыва</w:t>
      </w:r>
      <w:r>
        <w:t>ю</w:t>
      </w:r>
      <w:r>
        <w:t>щая моральные устои, запрещена и квалифицируе</w:t>
      </w:r>
      <w:r>
        <w:t>т</w:t>
      </w:r>
      <w:r>
        <w:t>ся как нечес</w:t>
      </w:r>
      <w:r>
        <w:t>т</w:t>
      </w:r>
      <w:r>
        <w:t>ная.</w:t>
      </w:r>
    </w:p>
    <w:p w:rsidR="00000000" w:rsidRDefault="00000000">
      <w:pPr>
        <w:pStyle w:val="DualTxt"/>
      </w:pPr>
      <w:r>
        <w:t>22.</w:t>
      </w:r>
      <w:r>
        <w:tab/>
        <w:t>Касаясь вопроса о законодательстве и полит</w:t>
      </w:r>
      <w:r>
        <w:t>и</w:t>
      </w:r>
      <w:r>
        <w:t>ке, направленных на пресечение насилия в отнош</w:t>
      </w:r>
      <w:r>
        <w:t>е</w:t>
      </w:r>
      <w:r>
        <w:t>нии женщин, оратор говорит, что пока никаких си</w:t>
      </w:r>
      <w:r>
        <w:t>с</w:t>
      </w:r>
      <w:r>
        <w:t>тематических исследований по этому вопросу не проводилось. Поэтому Общий секретариат предл</w:t>
      </w:r>
      <w:r>
        <w:t>о</w:t>
      </w:r>
      <w:r>
        <w:t>жил Исследовательскому центру по вопросам р</w:t>
      </w:r>
      <w:r>
        <w:t>а</w:t>
      </w:r>
      <w:r>
        <w:t>венства провести такое исследование при содейс</w:t>
      </w:r>
      <w:r>
        <w:t>т</w:t>
      </w:r>
      <w:r>
        <w:t>вии комитета, в состав которого входят представ</w:t>
      </w:r>
      <w:r>
        <w:t>и</w:t>
      </w:r>
      <w:r>
        <w:t>тели Общего секретариата, преподаватели, женщ</w:t>
      </w:r>
      <w:r>
        <w:t>и</w:t>
      </w:r>
      <w:r>
        <w:t>ны-представители профсоюзов, а также представ</w:t>
      </w:r>
      <w:r>
        <w:t>и</w:t>
      </w:r>
      <w:r>
        <w:t>тели министерств внутренних дел, юстиции, общ</w:t>
      </w:r>
      <w:r>
        <w:t>е</w:t>
      </w:r>
      <w:r>
        <w:t>ственного порядка и женских организаций. Этот комитет проанализирует существующее законод</w:t>
      </w:r>
      <w:r>
        <w:t>а</w:t>
      </w:r>
      <w:r>
        <w:t>тельство и организационную структуру и внесет предложения по их совершенствованию. Отвечая на конкретный вопрос, касающийся случаев изнасил</w:t>
      </w:r>
      <w:r>
        <w:t>о</w:t>
      </w:r>
      <w:r>
        <w:t>вания в браке, оратор говорит, что они не считаются насилием как таковым. Можно, конечно, строить обвинение на том основании, что имело место пр</w:t>
      </w:r>
      <w:r>
        <w:t>и</w:t>
      </w:r>
      <w:r>
        <w:t>нуждение, непристойное нападение с применением физического насилия или была угроза причинения серьезного вреда. Психологическое насилие тоже пока не квалифицируется как пр</w:t>
      </w:r>
      <w:r>
        <w:t>е</w:t>
      </w:r>
      <w:r>
        <w:t>ступление.</w:t>
      </w:r>
    </w:p>
    <w:p w:rsidR="00000000" w:rsidRDefault="00000000">
      <w:pPr>
        <w:pStyle w:val="DualTxt"/>
      </w:pPr>
      <w:r>
        <w:t>23.</w:t>
      </w:r>
      <w:r>
        <w:tab/>
        <w:t>Существует острая нехватка услуг, которыми могли бы воспользоваться женщины-жертвы нас</w:t>
      </w:r>
      <w:r>
        <w:t>и</w:t>
      </w:r>
      <w:r>
        <w:t>лия. Помимо учрежденного в 1988 году Центра для женщин-жертв побоев в Афинах и отделов по по</w:t>
      </w:r>
      <w:r>
        <w:t>д</w:t>
      </w:r>
      <w:r>
        <w:t>держке и защите, которые планируется создать, единственными убежищами для женщин-жертв п</w:t>
      </w:r>
      <w:r>
        <w:t>о</w:t>
      </w:r>
      <w:r>
        <w:t>боев являются государственные больницы, центры здравоохранения и центры психического здоровья, в которых, к сожалению, нет специально подгото</w:t>
      </w:r>
      <w:r>
        <w:t>в</w:t>
      </w:r>
      <w:r>
        <w:t>ленного для этих целей персонала. Однако к реш</w:t>
      </w:r>
      <w:r>
        <w:t>е</w:t>
      </w:r>
      <w:r>
        <w:t>нию этой проблемы подключились женские орган</w:t>
      </w:r>
      <w:r>
        <w:t>и</w:t>
      </w:r>
      <w:r>
        <w:t>зации, которые начали оказывать женщинам-жертвам насилия бесплатные услуги; с 1992 года работает организованная женщинами горячая линия “SOS”, которая оказывает юридическую и психол</w:t>
      </w:r>
      <w:r>
        <w:t>о</w:t>
      </w:r>
      <w:r>
        <w:t>гическую поддержку. В 1997 году были созданы о</w:t>
      </w:r>
      <w:r>
        <w:t>р</w:t>
      </w:r>
      <w:r>
        <w:t>ганизация «Уимензс райтс уотч» («На страже прав женщин») и Бюро по рассмотрению жалоб. Же</w:t>
      </w:r>
      <w:r>
        <w:t>н</w:t>
      </w:r>
      <w:r>
        <w:t>ские организации по всей стране ведут среди имм</w:t>
      </w:r>
      <w:r>
        <w:t>и</w:t>
      </w:r>
      <w:r>
        <w:t>грантов разъяснительную работу по вопросам се</w:t>
      </w:r>
      <w:r>
        <w:t>к</w:t>
      </w:r>
      <w:r>
        <w:t>суальной эк</w:t>
      </w:r>
      <w:r>
        <w:t>с</w:t>
      </w:r>
      <w:r>
        <w:t>плуатации и насилия.</w:t>
      </w:r>
    </w:p>
    <w:p w:rsidR="00000000" w:rsidRDefault="00000000">
      <w:pPr>
        <w:pStyle w:val="DualTxt"/>
      </w:pPr>
      <w:r>
        <w:t>24.</w:t>
      </w:r>
      <w:r>
        <w:tab/>
        <w:t>Отвечая на вопрос о сексуальных домогател</w:t>
      </w:r>
      <w:r>
        <w:t>ь</w:t>
      </w:r>
      <w:r>
        <w:t>ствах на работе, оратор говорит, что греческое з</w:t>
      </w:r>
      <w:r>
        <w:t>а</w:t>
      </w:r>
      <w:r>
        <w:t>конодательство обеспечивает защиту женщинам в рамках конкретных законов или Гражданского и Уголовного кодексов. Если работодатель злоупо</w:t>
      </w:r>
      <w:r>
        <w:t>т</w:t>
      </w:r>
      <w:r>
        <w:t>ребляет своим положением или ведет себя незако</w:t>
      </w:r>
      <w:r>
        <w:t>н</w:t>
      </w:r>
      <w:r>
        <w:t>но или аморально, то лицо, ставшее объектом таких действий, может потребовать возмещения ущерба. Если в результате такого поведения женщина в</w:t>
      </w:r>
      <w:r>
        <w:t>ы</w:t>
      </w:r>
      <w:r>
        <w:t>нуждена уйти с работы, что квалифицируется как косвенная гендерная дискриминация, то она имеет право требовать выплаты заработной платы до тех пор, пока работодатель не выплатит ей соответс</w:t>
      </w:r>
      <w:r>
        <w:t>т</w:t>
      </w:r>
      <w:r>
        <w:t>вующую компенсацию. Если оскорбительное по о</w:t>
      </w:r>
      <w:r>
        <w:t>т</w:t>
      </w:r>
      <w:r>
        <w:t>ношению к подчиненному отношение допускает гражданский служащий, то такое поведение карае</w:t>
      </w:r>
      <w:r>
        <w:t>т</w:t>
      </w:r>
      <w:r>
        <w:t>ся тюремным заключением сроком на один год. Аналогичного положения в отношении частного сект</w:t>
      </w:r>
      <w:r>
        <w:t>о</w:t>
      </w:r>
      <w:r>
        <w:t>ра нет.</w:t>
      </w:r>
    </w:p>
    <w:p w:rsidR="00000000" w:rsidRDefault="00000000">
      <w:pPr>
        <w:pStyle w:val="DualTxt"/>
      </w:pPr>
      <w:r>
        <w:t>25.</w:t>
      </w:r>
      <w:r>
        <w:tab/>
        <w:t>Другие правонарушения, включая угрозы, в</w:t>
      </w:r>
      <w:r>
        <w:t>ы</w:t>
      </w:r>
      <w:r>
        <w:t>могательство или психическое и психологическое насилие, также подпадают под сферу действия з</w:t>
      </w:r>
      <w:r>
        <w:t>а</w:t>
      </w:r>
      <w:r>
        <w:t>конодательства. Однако сложность таких дел сост</w:t>
      </w:r>
      <w:r>
        <w:t>о</w:t>
      </w:r>
      <w:r>
        <w:t>ит в том, что жертва должна выдвинуть обвинения. Вместе с тем, в случаях изнасилования Генерал</w:t>
      </w:r>
      <w:r>
        <w:t>ь</w:t>
      </w:r>
      <w:r>
        <w:t>ный прокурор обязан предъявлять обвинения авт</w:t>
      </w:r>
      <w:r>
        <w:t>о</w:t>
      </w:r>
      <w:r>
        <w:t>матически. Общий секретариат признает, что же</w:t>
      </w:r>
      <w:r>
        <w:t>н</w:t>
      </w:r>
      <w:r>
        <w:t>щины не имеют надлежащей защиты, особенно в частном секторе. Поэтому он считает необходимым принять закон, который конкретно регламентировал бы вопросы сексуального домогательства, и насто</w:t>
      </w:r>
      <w:r>
        <w:t>я</w:t>
      </w:r>
      <w:r>
        <w:t>тельно призывает женщин сообщать о случаях так</w:t>
      </w:r>
      <w:r>
        <w:t>о</w:t>
      </w:r>
      <w:r>
        <w:t>го домогательства. В 1997 и 1998 годах было у</w:t>
      </w:r>
      <w:r>
        <w:t>с</w:t>
      </w:r>
      <w:r>
        <w:t>пешно рассмотрено несколько дел такого рода.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Сарри </w:t>
      </w:r>
      <w:r>
        <w:t>(Греция), отвечая на вопрос о масштабах распространения педофилии в стране, говорит, что Уголовный кодекс предусматривает н</w:t>
      </w:r>
      <w:r>
        <w:t>а</w:t>
      </w:r>
      <w:r>
        <w:t>казание за такие преступления, как совращение н</w:t>
      </w:r>
      <w:r>
        <w:t>е</w:t>
      </w:r>
      <w:r>
        <w:t>совершеннолетних, непристойное посягательство на несовершеннолетних, кровосмешение и разврат среди родственников, а также анальный секс. В 1995 году было осуждено 14 мужчин за совершение сексуальных преступлений в отношении несове</w:t>
      </w:r>
      <w:r>
        <w:t>р</w:t>
      </w:r>
      <w:r>
        <w:t>шеннолетних, два человека за совершение престу</w:t>
      </w:r>
      <w:r>
        <w:t>п</w:t>
      </w:r>
      <w:r>
        <w:t>лений, связанных с кровосмешением, и два челов</w:t>
      </w:r>
      <w:r>
        <w:t>е</w:t>
      </w:r>
      <w:r>
        <w:t>ка за совершение преступлений, связанных с анал</w:t>
      </w:r>
      <w:r>
        <w:t>ь</w:t>
      </w:r>
      <w:r>
        <w:t>ным сексом. Эти случаи являются вероятнее всего лишь «вершиной айсберга», при отсутствии офиц</w:t>
      </w:r>
      <w:r>
        <w:t>и</w:t>
      </w:r>
      <w:r>
        <w:t>альной статистики в этой области. Поскольку пр</w:t>
      </w:r>
      <w:r>
        <w:t>е</w:t>
      </w:r>
      <w:r>
        <w:t>ступления такого рода считаются табу, их жертвы могут вполне замалчивать о случившемся даже в кругу семьи. Поэтому общий секретариат по делам молодежи в сотрудничестве с греческими правоз</w:t>
      </w:r>
      <w:r>
        <w:t>а</w:t>
      </w:r>
      <w:r>
        <w:t>щитными организациями развернул на телевидении информационную кампанию по предупреждению детей, в основном с помощью мультипликационных фильмов, об опасностях, которым они могут по</w:t>
      </w:r>
      <w:r>
        <w:t>д</w:t>
      </w:r>
      <w:r>
        <w:t>вергаться со стороны педер</w:t>
      </w:r>
      <w:r>
        <w:t>а</w:t>
      </w:r>
      <w:r>
        <w:t>стов.</w:t>
      </w:r>
    </w:p>
    <w:p w:rsidR="00000000" w:rsidRDefault="00000000">
      <w:pPr>
        <w:pStyle w:val="DualTxt"/>
      </w:pPr>
      <w:r>
        <w:t>27.</w:t>
      </w:r>
      <w:r>
        <w:tab/>
        <w:t>Касаясь вопроса 15, она говорит, что статья 14 Конституции гарантирует свободу прессы и запр</w:t>
      </w:r>
      <w:r>
        <w:t>е</w:t>
      </w:r>
      <w:r>
        <w:t>щает цензуру в любом ее виде. Конфискация допу</w:t>
      </w:r>
      <w:r>
        <w:t>с</w:t>
      </w:r>
      <w:r>
        <w:t>кается только в отношении печатных изданий, кот</w:t>
      </w:r>
      <w:r>
        <w:t>о</w:t>
      </w:r>
      <w:r>
        <w:t>рые содержат непристойный материал, как это о</w:t>
      </w:r>
      <w:r>
        <w:t>п</w:t>
      </w:r>
      <w:r>
        <w:t>ределено законом. Что касается порнографических фотографий детей, то в Уголовном кодексе соде</w:t>
      </w:r>
      <w:r>
        <w:t>р</w:t>
      </w:r>
      <w:r>
        <w:t>жится положение, запрещающее эксплуатацию н</w:t>
      </w:r>
      <w:r>
        <w:t>е</w:t>
      </w:r>
      <w:r>
        <w:t>совершеннолетних детей с целью получения пр</w:t>
      </w:r>
      <w:r>
        <w:t>и</w:t>
      </w:r>
      <w:r>
        <w:t>были. Кроме того, распространение непристойных материалов среди подростков в возрасте моложе 18 лет карается тюремным заключением, равно как преступлением классифицируется допуск несове</w:t>
      </w:r>
      <w:r>
        <w:t>р</w:t>
      </w:r>
      <w:r>
        <w:t>шеннолетних в кинотеатр для просмотра кин</w:t>
      </w:r>
      <w:r>
        <w:t>о</w:t>
      </w:r>
      <w:r>
        <w:t>фильмов, которые считаются непристойными для лиц определенной возра</w:t>
      </w:r>
      <w:r>
        <w:t>с</w:t>
      </w:r>
      <w:r>
        <w:t xml:space="preserve">тной группы. 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Карали-Димитриади</w:t>
      </w:r>
      <w:r>
        <w:t xml:space="preserve"> (Греция), отвечая на вопросы 16 и 17 (статья 6), говорит, что рост числа иммигрантов, приезжающих из стран Во</w:t>
      </w:r>
      <w:r>
        <w:t>с</w:t>
      </w:r>
      <w:r>
        <w:t>точной Европы, привел к увеличению масштабов распространения торговли женщинами и девочк</w:t>
      </w:r>
      <w:r>
        <w:t>а</w:t>
      </w:r>
      <w:r>
        <w:t>ми. Для решения этой проблемы общий секретариат по вопросам равенства намерен расширить свои у</w:t>
      </w:r>
      <w:r>
        <w:t>с</w:t>
      </w:r>
      <w:r>
        <w:t>луги по оказанию помощи жертвам принудительной проституции, которые будут предоставляться кру</w:t>
      </w:r>
      <w:r>
        <w:t>г</w:t>
      </w:r>
      <w:r>
        <w:t>лосуточно. Секретариат разрабатывает также эк</w:t>
      </w:r>
      <w:r>
        <w:t>с</w:t>
      </w:r>
      <w:r>
        <w:t>периментальную программу для ее реализации в городе Салоники на севере Греции, который счит</w:t>
      </w:r>
      <w:r>
        <w:t>а</w:t>
      </w:r>
      <w:r>
        <w:t>ется перевалочным пунктом в торговле женщинами. В рамках этой программы предполагается создать исследовательский центр, телефонную линию п</w:t>
      </w:r>
      <w:r>
        <w:t>о</w:t>
      </w:r>
      <w:r>
        <w:t>мощи и приют для женщин и их детей. Меры, н</w:t>
      </w:r>
      <w:r>
        <w:t>а</w:t>
      </w:r>
      <w:r>
        <w:t>правленные на пресечение торговли женщинами, включают ужесточение пограничного контроля, распространение брошюр в приграничных районах, а также в Греции и в странах происхождения, ра</w:t>
      </w:r>
      <w:r>
        <w:t>с</w:t>
      </w:r>
      <w:r>
        <w:t>ширение сотрудничества с властями этих стран и предоставление защиты жертвам в целях привлеч</w:t>
      </w:r>
      <w:r>
        <w:t>е</w:t>
      </w:r>
      <w:r>
        <w:t>ния таких торговцев к с</w:t>
      </w:r>
      <w:r>
        <w:t>у</w:t>
      </w:r>
      <w:r>
        <w:t>ду.</w:t>
      </w:r>
    </w:p>
    <w:p w:rsidR="00000000" w:rsidRDefault="00000000">
      <w:pPr>
        <w:pStyle w:val="DualTxt"/>
      </w:pPr>
      <w:r>
        <w:t>29.</w:t>
      </w:r>
      <w:r>
        <w:tab/>
        <w:t>Хотя проституция не является уголовным пр</w:t>
      </w:r>
      <w:r>
        <w:t>е</w:t>
      </w:r>
      <w:r>
        <w:t>ступлением, эта сфера регулируется законом о з</w:t>
      </w:r>
      <w:r>
        <w:t>а</w:t>
      </w:r>
      <w:r>
        <w:t>щите от венерических заболеваний, обязывающим всех проституток, которые должны быть в возрасте старше 21 года, регистрироваться в полиции, пр</w:t>
      </w:r>
      <w:r>
        <w:t>о</w:t>
      </w:r>
      <w:r>
        <w:t>ходить медицинский осмотр два раза в неделю и иметь медицинскую страховку. Сексуальная эк</w:t>
      </w:r>
      <w:r>
        <w:t>с</w:t>
      </w:r>
      <w:r>
        <w:t>плуатация женщин карается тюремным заключен</w:t>
      </w:r>
      <w:r>
        <w:t>и</w:t>
      </w:r>
      <w:r>
        <w:t>ем или штрафом.</w:t>
      </w:r>
    </w:p>
    <w:p w:rsidR="00000000" w:rsidRDefault="00000000">
      <w:pPr>
        <w:pStyle w:val="DualTxt"/>
      </w:pPr>
      <w:r>
        <w:t>30.</w:t>
      </w:r>
      <w:r>
        <w:tab/>
        <w:t>Переходя к вопросам по статье 7, она говорит в связи с вопросами 18 и 19, что в парламенте им</w:t>
      </w:r>
      <w:r>
        <w:t>е</w:t>
      </w:r>
      <w:r>
        <w:t>ется межпартийный женский комитет, который з</w:t>
      </w:r>
      <w:r>
        <w:t>а</w:t>
      </w:r>
      <w:r>
        <w:t>седает только специально для рассмотрения важных вопросов. Была создана неправительственная орг</w:t>
      </w:r>
      <w:r>
        <w:t>а</w:t>
      </w:r>
      <w:r>
        <w:t>низация — Женская политическая ассоциация, к</w:t>
      </w:r>
      <w:r>
        <w:t>о</w:t>
      </w:r>
      <w:r>
        <w:t>торая призвана содействовать расширению участия женщин в политической сфере на основе организ</w:t>
      </w:r>
      <w:r>
        <w:t>а</w:t>
      </w:r>
      <w:r>
        <w:t>ции их обучения и лоббирования их интересов. Большинство политических партий установили внутренние квоты в своем руководящем составе, что позволило увеличить представительство же</w:t>
      </w:r>
      <w:r>
        <w:t>н</w:t>
      </w:r>
      <w:r>
        <w:t>щин в центральных комитетах и других партийных орг</w:t>
      </w:r>
      <w:r>
        <w:t>а</w:t>
      </w:r>
      <w:r>
        <w:t>нах.</w:t>
      </w:r>
    </w:p>
    <w:p w:rsidR="00000000" w:rsidRDefault="00000000">
      <w:pPr>
        <w:pStyle w:val="DualTxt"/>
      </w:pPr>
      <w:r>
        <w:t>31.</w:t>
      </w:r>
      <w:r>
        <w:tab/>
        <w:t>Касаясь вопроса 20, она говорит, что в Ко</w:t>
      </w:r>
      <w:r>
        <w:t>н</w:t>
      </w:r>
      <w:r>
        <w:t>ституции установлены процедуры назначения и продвижения по службе судей. Число судей среди женщин в апелляционных судах по гражданским и уголовным делам увеличилось с 8,9 процента в 1994 году до 16,2 процента в 1997 году, а число женщин на должности председателей судов первой инстанции за этот период почти удвоилось и с</w:t>
      </w:r>
      <w:r>
        <w:t>о</w:t>
      </w:r>
      <w:r>
        <w:t>ставляет 40,88 процента. Поскольку женщины ст</w:t>
      </w:r>
      <w:r>
        <w:t>а</w:t>
      </w:r>
      <w:r>
        <w:t>ли участвовать в работе судебных органов лишь н</w:t>
      </w:r>
      <w:r>
        <w:t>е</w:t>
      </w:r>
      <w:r>
        <w:t>давно, а продвижение по службе зависит от выслуги лет, в будущем ожидается рост числа женщин на должностях старшего звена. В отношении вопр</w:t>
      </w:r>
      <w:r>
        <w:t>о</w:t>
      </w:r>
      <w:r>
        <w:t>са 21 о приеме женщин в военные училища Ве</w:t>
      </w:r>
      <w:r>
        <w:t>р</w:t>
      </w:r>
      <w:r>
        <w:t>ховный суд вынес постановление, предусматр</w:t>
      </w:r>
      <w:r>
        <w:t>и</w:t>
      </w:r>
      <w:r>
        <w:t>вающее, что наряду с допустимостью принятия специальных временных мер, направленных на до</w:t>
      </w:r>
      <w:r>
        <w:t>с</w:t>
      </w:r>
      <w:r>
        <w:t>тижение фактического равенства между мужчинами и женщинами, установление квот, ограничивающих участие женщин в определенных профессионал</w:t>
      </w:r>
      <w:r>
        <w:t>ь</w:t>
      </w:r>
      <w:r>
        <w:t>ных сферах, является неконституционным. Резул</w:t>
      </w:r>
      <w:r>
        <w:t>ь</w:t>
      </w:r>
      <w:r>
        <w:t>таты приемных экзаменов в полицейские школы были признаны недействительными, поскольку не были выдержаны квоты по приему женщин.</w:t>
      </w:r>
    </w:p>
    <w:p w:rsidR="00000000" w:rsidRDefault="00000000">
      <w:pPr>
        <w:pStyle w:val="DualTxt"/>
      </w:pPr>
      <w:r>
        <w:t>32.</w:t>
      </w:r>
      <w:r>
        <w:tab/>
        <w:t>Отвечая на вопросы по статье 8, она говорит, в связи с вопросом 22, что трудности совмещения производственных и семейных обязанностей, а также частые командировки дипломатов сдержив</w:t>
      </w:r>
      <w:r>
        <w:t>а</w:t>
      </w:r>
      <w:r>
        <w:t>ют рост числа женщин, желающих работать во внешнеполитической службе или в международных организациях. Вместе с тем в этих областях набл</w:t>
      </w:r>
      <w:r>
        <w:t>ю</w:t>
      </w:r>
      <w:r>
        <w:t>дается постепенное увеличение численности же</w:t>
      </w:r>
      <w:r>
        <w:t>н</w:t>
      </w:r>
      <w:r>
        <w:t>щин. В отношении вопроса 23 она говорит, что Женская политическая ассоциация вместе с друг</w:t>
      </w:r>
      <w:r>
        <w:t>и</w:t>
      </w:r>
      <w:r>
        <w:t>ми неправительственными организациями и же</w:t>
      </w:r>
      <w:r>
        <w:t>н</w:t>
      </w:r>
      <w:r>
        <w:t>скими фракциями политических партий проводит кампанию по расширению представительства же</w:t>
      </w:r>
      <w:r>
        <w:t>н</w:t>
      </w:r>
      <w:r>
        <w:t>щин в Европейском парламенте. Они добиваются, в частности, того, чтобы женщины были не просто включены в партийные списки, но и были зарегис</w:t>
      </w:r>
      <w:r>
        <w:t>т</w:t>
      </w:r>
      <w:r>
        <w:t>рированы в качестве кандидатов на избрание в так называемом списке «один мужчина — одна женщ</w:t>
      </w:r>
      <w:r>
        <w:t>и</w:t>
      </w:r>
      <w:r>
        <w:t>на».</w:t>
      </w:r>
    </w:p>
    <w:p w:rsidR="00000000" w:rsidRDefault="00000000">
      <w:pPr>
        <w:pStyle w:val="DualTxt"/>
      </w:pPr>
      <w:r>
        <w:t>33.</w:t>
      </w:r>
      <w:r>
        <w:tab/>
        <w:t>Касаясь вопроса 24 о ситуации в области обр</w:t>
      </w:r>
      <w:r>
        <w:t>а</w:t>
      </w:r>
      <w:r>
        <w:t>зования (статья 10), она говорит, что проводимые правительством ее страны программы ликвидации неграмотности направлены прежде всего на пр</w:t>
      </w:r>
      <w:r>
        <w:t>и</w:t>
      </w:r>
      <w:r>
        <w:t>влечение к участию в них женщин сельских ра</w:t>
      </w:r>
      <w:r>
        <w:t>й</w:t>
      </w:r>
      <w:r>
        <w:t>онов. Другими целевыми группами являются репа</w:t>
      </w:r>
      <w:r>
        <w:t>т</w:t>
      </w:r>
      <w:r>
        <w:t>рианты, иммигранты и беженцы. Предпринимаются усилия по ликвидации стереотипов в отношении выбора профессии, и уже отмечается рост числа д</w:t>
      </w:r>
      <w:r>
        <w:t>е</w:t>
      </w:r>
      <w:r>
        <w:t>вушек, обучающихся в технических училищах: в 1998 году они составляли 18,2 процента таких ст</w:t>
      </w:r>
      <w:r>
        <w:t>у</w:t>
      </w:r>
      <w:r>
        <w:t>дентов по сравнению с показателем 10,2 процента в 1994 году. Осуществляется пересмотр учебников и учебных программ в целях ликвидации гендерных стереотипов, а общий секретариат по вопросам р</w:t>
      </w:r>
      <w:r>
        <w:t>а</w:t>
      </w:r>
      <w:r>
        <w:t>венства в сотрудничестве с министерством образ</w:t>
      </w:r>
      <w:r>
        <w:t>о</w:t>
      </w:r>
      <w:r>
        <w:t>вания проводит учебные программы по ознакомл</w:t>
      </w:r>
      <w:r>
        <w:t>е</w:t>
      </w:r>
      <w:r>
        <w:t>нию преподавателей с гендерными проблемами в области образов</w:t>
      </w:r>
      <w:r>
        <w:t>а</w:t>
      </w:r>
      <w:r>
        <w:t>ния.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Зерву</w:t>
      </w:r>
      <w:r>
        <w:t xml:space="preserve"> (Греция), отвечая на вопрос 25 (статья 11), говорит, что увеличение числа женщин, занятых в сфере обслуживания, и снижение числа женщин, занятых в сельском хозяйстве и промы</w:t>
      </w:r>
      <w:r>
        <w:t>ш</w:t>
      </w:r>
      <w:r>
        <w:t>ленности, в период с 1985 по 1993 год было вызв</w:t>
      </w:r>
      <w:r>
        <w:t>а</w:t>
      </w:r>
      <w:r>
        <w:t>но не отсутствием у женщин возможностей для п</w:t>
      </w:r>
      <w:r>
        <w:t>о</w:t>
      </w:r>
      <w:r>
        <w:t>лучения профессионально-технического образов</w:t>
      </w:r>
      <w:r>
        <w:t>а</w:t>
      </w:r>
      <w:r>
        <w:t>ния, а рядом других факторов, в том числе механ</w:t>
      </w:r>
      <w:r>
        <w:t>и</w:t>
      </w:r>
      <w:r>
        <w:t>зацией сельскохозяйственного производства и вн</w:t>
      </w:r>
      <w:r>
        <w:t>е</w:t>
      </w:r>
      <w:r>
        <w:t>дрением новых технологий в промышленности, что привело к сокращению рабочих мест в этих сект</w:t>
      </w:r>
      <w:r>
        <w:t>о</w:t>
      </w:r>
      <w:r>
        <w:t>рах наряду с появлением новых специальностей в сфере обслуживания. Кроме того, в период с 1993 по 1996 год наблюдалась тенденция замедления темпов перераспределения женского труда в сфере занятости, когда занятость женщин в сфере обсл</w:t>
      </w:r>
      <w:r>
        <w:t>у</w:t>
      </w:r>
      <w:r>
        <w:t>живания повысилась на 2,7 процента, а занятость женщин в сельском хозяйстве и промышленности понизилась соответственно на 1,5 процента и 1,2 процента. Что касается получения професси</w:t>
      </w:r>
      <w:r>
        <w:t>о</w:t>
      </w:r>
      <w:r>
        <w:t>нальной подготовки, то в 1997 году 40 процентов женщин выбрали для себя учебу на курсах по сп</w:t>
      </w:r>
      <w:r>
        <w:t>е</w:t>
      </w:r>
      <w:r>
        <w:t>циальности для дальнейшей работы в промышле</w:t>
      </w:r>
      <w:r>
        <w:t>н</w:t>
      </w:r>
      <w:r>
        <w:t>ности и только 37 процентов выбрали обучение по специальностям в сфере обсл</w:t>
      </w:r>
      <w:r>
        <w:t>у</w:t>
      </w:r>
      <w:r>
        <w:t>живания.</w:t>
      </w:r>
    </w:p>
    <w:p w:rsidR="00000000" w:rsidRDefault="00000000">
      <w:pPr>
        <w:pStyle w:val="DualTxt"/>
      </w:pPr>
      <w:r>
        <w:t>35.</w:t>
      </w:r>
      <w:r>
        <w:tab/>
        <w:t>Касаясь вопроса 26, она говорит, что почти 175 000 женщин, представляющих 44,3 процента учащихся, приняли участие в учебно-подготови</w:t>
      </w:r>
      <w:r>
        <w:softHyphen/>
        <w:t>тельных и других программах, включая программы, финансируемые Европейским социальным фондом, что позволило снизить степень неравенства женщин в области занятости за счет повышения их профе</w:t>
      </w:r>
      <w:r>
        <w:t>с</w:t>
      </w:r>
      <w:r>
        <w:t>сиональной квалификации, создания новых рабочих мест и содействия расширению самостоятельной занятости и предпринимательства среди женщин. В период с 1993 по 1996 год женщинами были заняты 73 процента созданных новых рабочих мест, а в 1997 году уровень безработицы среди женщин сн</w:t>
      </w:r>
      <w:r>
        <w:t>и</w:t>
      </w:r>
      <w:r>
        <w:t>зился на 0,7 процента, причем такое снижение пр</w:t>
      </w:r>
      <w:r>
        <w:t>о</w:t>
      </w:r>
      <w:r>
        <w:t>изошло впервые после 1981 года, хотя этот уровень остается высоким, с</w:t>
      </w:r>
      <w:r>
        <w:t>о</w:t>
      </w:r>
      <w:r>
        <w:t>ставляя почти 16 процентов.</w:t>
      </w:r>
    </w:p>
    <w:p w:rsidR="00000000" w:rsidRDefault="00000000">
      <w:pPr>
        <w:pStyle w:val="DualTxt"/>
      </w:pPr>
      <w:r>
        <w:t>36.</w:t>
      </w:r>
      <w:r>
        <w:tab/>
        <w:t>Ее правительство осуществляет также пр</w:t>
      </w:r>
      <w:r>
        <w:t>о</w:t>
      </w:r>
      <w:r>
        <w:t>грамму борьбы по недопущению экономического и социального отторжения отдельных слоев насел</w:t>
      </w:r>
      <w:r>
        <w:t>е</w:t>
      </w:r>
      <w:r>
        <w:t>ния. Целевыми группами этой программы являются инвалиды с физическими или умственными недо</w:t>
      </w:r>
      <w:r>
        <w:t>с</w:t>
      </w:r>
      <w:r>
        <w:t>татками (подпрограмма 1); члены религиозных или этнических меньшинств (подпрограмма 2); и бы</w:t>
      </w:r>
      <w:r>
        <w:t>в</w:t>
      </w:r>
      <w:r>
        <w:t>шие правонарушители, родители-одиночки, жители удаленных горных районов или островов, цыгане, помаки и бывшие наркоманы (подпрограмма 3). Статистические данные за период 1994–1997 годов показывают, что в целом этой программой охвачено больше мужчин, чем женщин, однако доля женщин постоянно возрастает. Так к 1996 году женщины с</w:t>
      </w:r>
      <w:r>
        <w:t>о</w:t>
      </w:r>
      <w:r>
        <w:t>ставляли более двух третей участников подпр</w:t>
      </w:r>
      <w:r>
        <w:t>о</w:t>
      </w:r>
      <w:r>
        <w:t>граммы 2, хотя мужчины по</w:t>
      </w:r>
      <w:r>
        <w:noBreakHyphen/>
        <w:t>прежнему составляли большинство участников подпрограммы 1, несмо</w:t>
      </w:r>
      <w:r>
        <w:t>т</w:t>
      </w:r>
      <w:r>
        <w:t>ря на то, что женщины с умственными или физич</w:t>
      </w:r>
      <w:r>
        <w:t>е</w:t>
      </w:r>
      <w:r>
        <w:t>ским недостатками зачастую испытывают двойную дискриминацию при попытках получить работу на рынке труда.</w:t>
      </w:r>
    </w:p>
    <w:p w:rsidR="00000000" w:rsidRDefault="00000000">
      <w:pPr>
        <w:pStyle w:val="DualTxt"/>
      </w:pPr>
      <w:r>
        <w:t>37.</w:t>
      </w:r>
      <w:r>
        <w:tab/>
        <w:t>В подпрограмме 3 женщины составляли почти 52 процента ее участников, хотя распределение участников по признаку пола варьируется в завис</w:t>
      </w:r>
      <w:r>
        <w:t>и</w:t>
      </w:r>
      <w:r>
        <w:t>мости от целевой группы. Так, инициативы, н</w:t>
      </w:r>
      <w:r>
        <w:t>а</w:t>
      </w:r>
      <w:r>
        <w:t>правленные на привлечение к участию родителей-одиночек, охватывают в основном женщин, а в пр</w:t>
      </w:r>
      <w:r>
        <w:t>о</w:t>
      </w:r>
      <w:r>
        <w:t>ектах для бывших правонарушителей и наркоманов более высокий показатель отмечается среди му</w:t>
      </w:r>
      <w:r>
        <w:t>ж</w:t>
      </w:r>
      <w:r>
        <w:t>чин. Тенденции, наметившиеся в 1996 году, сохр</w:t>
      </w:r>
      <w:r>
        <w:t>а</w:t>
      </w:r>
      <w:r>
        <w:t>нились в 1997 году.</w:t>
      </w:r>
    </w:p>
    <w:p w:rsidR="00000000" w:rsidRDefault="00000000">
      <w:pPr>
        <w:pStyle w:val="DualTxt"/>
      </w:pPr>
      <w:r>
        <w:t>38.</w:t>
      </w:r>
      <w:r>
        <w:tab/>
        <w:t>В рамках инициативы по расширению новых возможностей для женщин за отчетный период б</w:t>
      </w:r>
      <w:r>
        <w:t>ы</w:t>
      </w:r>
      <w:r>
        <w:t>ло проведено 29 мероприятий, в ходе которых 735 женщин приобрели профессиональную квал</w:t>
      </w:r>
      <w:r>
        <w:t>и</w:t>
      </w:r>
      <w:r>
        <w:t>фикацию на достаточно высоком уровне, позв</w:t>
      </w:r>
      <w:r>
        <w:t>о</w:t>
      </w:r>
      <w:r>
        <w:t>ляющем им получить работу на рынке труда. В этих программах приняли участие безработные женщ</w:t>
      </w:r>
      <w:r>
        <w:t>и</w:t>
      </w:r>
      <w:r>
        <w:t>ны, жительницы отдаленных районов, выпускницы университетов и технических институтов, а также женщины, работающие на семейных предприят</w:t>
      </w:r>
      <w:r>
        <w:t>и</w:t>
      </w:r>
      <w:r>
        <w:t>ях.</w:t>
      </w:r>
    </w:p>
    <w:p w:rsidR="00000000" w:rsidRDefault="00000000">
      <w:pPr>
        <w:pStyle w:val="DualTxt"/>
      </w:pPr>
      <w:r>
        <w:t>39.</w:t>
      </w:r>
      <w:r>
        <w:tab/>
        <w:t>К концу 2000 года будут предприняты меры по обеспечению равного распределения ресурсов и и</w:t>
      </w:r>
      <w:r>
        <w:t>н</w:t>
      </w:r>
      <w:r>
        <w:t>вестиций, созданию 100 детских центров и детских садиков, а также по предоставлению женщинам и</w:t>
      </w:r>
      <w:r>
        <w:t>н</w:t>
      </w:r>
      <w:r>
        <w:t>формации по каналам печати и Интернет о возмо</w:t>
      </w:r>
      <w:r>
        <w:t>ж</w:t>
      </w:r>
      <w:r>
        <w:t>ностях участия в учебно-подготовительных пр</w:t>
      </w:r>
      <w:r>
        <w:t>о</w:t>
      </w:r>
      <w:r>
        <w:t>граммах в области пр</w:t>
      </w:r>
      <w:r>
        <w:t>и</w:t>
      </w:r>
      <w:r>
        <w:t>менения технологий.</w:t>
      </w:r>
    </w:p>
    <w:p w:rsidR="00000000" w:rsidRDefault="00000000">
      <w:pPr>
        <w:pStyle w:val="DualTxt"/>
      </w:pPr>
      <w:r>
        <w:t>40.</w:t>
      </w:r>
      <w:r>
        <w:tab/>
        <w:t>Касаясь вопроса 27, она говорит, что ее прав</w:t>
      </w:r>
      <w:r>
        <w:t>и</w:t>
      </w:r>
      <w:r>
        <w:t>тельство требует включения компонента примен</w:t>
      </w:r>
      <w:r>
        <w:t>е</w:t>
      </w:r>
      <w:r>
        <w:t>ния новых технологий в каждый субсидируемый государством инвестиционный проект во всех се</w:t>
      </w:r>
      <w:r>
        <w:t>к</w:t>
      </w:r>
      <w:r>
        <w:t>торах экономики. В период с 1993–1996 годов н</w:t>
      </w:r>
      <w:r>
        <w:t>а</w:t>
      </w:r>
      <w:r>
        <w:t>блюдалось значительное увеличение числа женщин, занятых в сфере производства новых технологий. По вопросу 28 она говорит, что в отделе документ</w:t>
      </w:r>
      <w:r>
        <w:t>а</w:t>
      </w:r>
      <w:r>
        <w:t>ции и статистики занятости среди женщин введена в действие интегрированная информационная си</w:t>
      </w:r>
      <w:r>
        <w:t>с</w:t>
      </w:r>
      <w:r>
        <w:t>тема, которая постоянно совершенствуется. Разр</w:t>
      </w:r>
      <w:r>
        <w:t>а</w:t>
      </w:r>
      <w:r>
        <w:t>батываются новые базы данных для отслеживания всех показателей в достижении гендерного равенс</w:t>
      </w:r>
      <w:r>
        <w:t>т</w:t>
      </w:r>
      <w:r>
        <w:t>ва. Общий секретариат по вопросам равенства и</w:t>
      </w:r>
      <w:r>
        <w:t>с</w:t>
      </w:r>
      <w:r>
        <w:t>пользует информацию этой системы для планир</w:t>
      </w:r>
      <w:r>
        <w:t>о</w:t>
      </w:r>
      <w:r>
        <w:t>вания мероприятий и разработки своей политики. Услугами этого отдела через Интернет пользуются около 25 000 ч</w:t>
      </w:r>
      <w:r>
        <w:t>е</w:t>
      </w:r>
      <w:r>
        <w:t>ловек.</w:t>
      </w:r>
    </w:p>
    <w:p w:rsidR="00000000" w:rsidRDefault="00000000">
      <w:pPr>
        <w:pStyle w:val="DualTxt"/>
        <w:rPr>
          <w:spacing w:val="3"/>
          <w:w w:val="101"/>
        </w:rPr>
      </w:pPr>
      <w:r>
        <w:rPr>
          <w:spacing w:val="3"/>
          <w:w w:val="101"/>
        </w:rPr>
        <w:t>41.</w:t>
      </w:r>
      <w:r>
        <w:rPr>
          <w:spacing w:val="3"/>
          <w:w w:val="101"/>
        </w:rPr>
        <w:tab/>
      </w:r>
      <w:r>
        <w:rPr>
          <w:b/>
          <w:spacing w:val="3"/>
          <w:w w:val="101"/>
        </w:rPr>
        <w:t>Г-жа Карали-Димитриади</w:t>
      </w:r>
      <w:r>
        <w:rPr>
          <w:spacing w:val="3"/>
          <w:w w:val="101"/>
        </w:rPr>
        <w:t xml:space="preserve"> (Греция) говорит в отношении вопроса 29, что постановления №№ 1360/</w:t>
      </w:r>
      <w:r>
        <w:rPr>
          <w:spacing w:val="3"/>
          <w:w w:val="101"/>
        </w:rPr>
        <w:br/>
        <w:t>92 и 79/93 Верховного суда были приняты с учетом соответствующих директив Европейского союза; они предусматривают, что в объявлениях о вакансиях на работу не должен указываться пол заявителей и что прием на работу должен основываться на принципе заслуг, независимо от половой принадлежности р</w:t>
      </w:r>
      <w:r>
        <w:rPr>
          <w:spacing w:val="3"/>
          <w:w w:val="101"/>
        </w:rPr>
        <w:t>а</w:t>
      </w:r>
      <w:r>
        <w:rPr>
          <w:spacing w:val="3"/>
          <w:w w:val="101"/>
        </w:rPr>
        <w:t>ботника. Греческое законодательство по обеспечению гендерного равенства широко применяется судами, особенно Верховным судом и Государственным сов</w:t>
      </w:r>
      <w:r>
        <w:rPr>
          <w:spacing w:val="3"/>
          <w:w w:val="101"/>
        </w:rPr>
        <w:t>е</w:t>
      </w:r>
      <w:r>
        <w:rPr>
          <w:spacing w:val="3"/>
          <w:w w:val="101"/>
        </w:rPr>
        <w:t>том.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Г-жа Зерву</w:t>
      </w:r>
      <w:r>
        <w:t xml:space="preserve"> (Греция) говорит в отношении в</w:t>
      </w:r>
      <w:r>
        <w:t>о</w:t>
      </w:r>
      <w:r>
        <w:t>проса 30, что ее правительство включило вопрос о гендерном равенстве в число первоочередных задач национального плана действий в области расшир</w:t>
      </w:r>
      <w:r>
        <w:t>е</w:t>
      </w:r>
      <w:r>
        <w:t>ния занятости на 1999 год, а также принимает меры по оказанию содействия женщинам, занимающимся предпринимательством. В целях облегчения уч</w:t>
      </w:r>
      <w:r>
        <w:t>а</w:t>
      </w:r>
      <w:r>
        <w:t>стия женщин в трудовой деятельности расширяется сеть учреждений по уходу за детьми. Женщинам, возвращающимся после родов на рынок труда, пр</w:t>
      </w:r>
      <w:r>
        <w:t>е</w:t>
      </w:r>
      <w:r>
        <w:t>доставляются информационные и консультативные услуги, а также устанавливается более гибкий гр</w:t>
      </w:r>
      <w:r>
        <w:t>а</w:t>
      </w:r>
      <w:r>
        <w:t>фик раб</w:t>
      </w:r>
      <w:r>
        <w:t>о</w:t>
      </w:r>
      <w:r>
        <w:t>ты.</w:t>
      </w:r>
    </w:p>
    <w:p w:rsidR="00000000" w:rsidRDefault="00000000">
      <w:pPr>
        <w:pStyle w:val="DualTxt"/>
      </w:pPr>
      <w:r>
        <w:t>43.</w:t>
      </w:r>
      <w:r>
        <w:tab/>
        <w:t>Касаясь вопроса 31, она говорит, что спец</w:t>
      </w:r>
      <w:r>
        <w:t>и</w:t>
      </w:r>
      <w:r>
        <w:t>альные временные меры, направленные на решение проблемы безработицы среди женщин, включают такие мероприятия, как оказание содействия в ус</w:t>
      </w:r>
      <w:r>
        <w:t>т</w:t>
      </w:r>
      <w:r>
        <w:t>ройстве на работу и самостоятельной занятости, предоставление информационных и консультати</w:t>
      </w:r>
      <w:r>
        <w:t>в</w:t>
      </w:r>
      <w:r>
        <w:t>ных услуг и улучшение инфраструктуры в по</w:t>
      </w:r>
      <w:r>
        <w:t>д</w:t>
      </w:r>
      <w:r>
        <w:t>держку работающих родителей. Были внедрены два вида специальных мер: выплата работодателю б</w:t>
      </w:r>
      <w:r>
        <w:t>о</w:t>
      </w:r>
      <w:r>
        <w:t>лее высокой субсидии за прием на работу безрабо</w:t>
      </w:r>
      <w:r>
        <w:t>т</w:t>
      </w:r>
      <w:r>
        <w:t>ной женщины по сравнению с приемом на работу мужчины и выплату субсидии безработным лицам для открытия нового предприятия, которая по ра</w:t>
      </w:r>
      <w:r>
        <w:t>з</w:t>
      </w:r>
      <w:r>
        <w:t>меру выше для женщин-предпринимателей по сра</w:t>
      </w:r>
      <w:r>
        <w:t>в</w:t>
      </w:r>
      <w:r>
        <w:t>нению с мужчинами. В 1996 году в рамках подпр</w:t>
      </w:r>
      <w:r>
        <w:t>о</w:t>
      </w:r>
      <w:r>
        <w:t>граммы борьбы по недопущению отторжения о</w:t>
      </w:r>
      <w:r>
        <w:t>т</w:t>
      </w:r>
      <w:r>
        <w:t>дельных слоев населения от участия на рынке труда первоочередное внимание уделяется созданию м</w:t>
      </w:r>
      <w:r>
        <w:t>а</w:t>
      </w:r>
      <w:r>
        <w:t>лых и средних предприятий в отдаленных районах; 71 процент ее участников составляли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44.</w:t>
      </w:r>
      <w:r>
        <w:tab/>
        <w:t>По вопросу 32 она говорит, что национальная статистическая служба Греции провела развернутое экспериментальное обследование по изучению структуры использования женщинами своего вр</w:t>
      </w:r>
      <w:r>
        <w:t>е</w:t>
      </w:r>
      <w:r>
        <w:t>мени, которое включало специальный вопросник об использовании ими своего времени дома. Данные этого обследования будут проанализированы для определения в количественном выражении объема неоплачиваемой домашней работы, выполняемой женщинами. По вопросу 33 она говорит, что греч</w:t>
      </w:r>
      <w:r>
        <w:t>е</w:t>
      </w:r>
      <w:r>
        <w:t>ское законодательство и коллективные трудовые д</w:t>
      </w:r>
      <w:r>
        <w:t>о</w:t>
      </w:r>
      <w:r>
        <w:t>говоры устанавливают равную оплату за равноце</w:t>
      </w:r>
      <w:r>
        <w:t>н</w:t>
      </w:r>
      <w:r>
        <w:t>ный труд. Причины существования разрывов в уровне заработка объясняются социальным и пол</w:t>
      </w:r>
      <w:r>
        <w:t>и</w:t>
      </w:r>
      <w:r>
        <w:t>тическим нер</w:t>
      </w:r>
      <w:r>
        <w:t>а</w:t>
      </w:r>
      <w:r>
        <w:t>венством.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Г-жа Пазиоти</w:t>
      </w:r>
      <w:r>
        <w:t xml:space="preserve"> (Греция) говорит в отношении вопроса 34, что в стране существует экономический и социальный комитет, который является политич</w:t>
      </w:r>
      <w:r>
        <w:t>е</w:t>
      </w:r>
      <w:r>
        <w:t>ским механизмом, обеспечивающим возможность внесения социальными партнерами своего вклада в разработку государственной политики и законод</w:t>
      </w:r>
      <w:r>
        <w:t>а</w:t>
      </w:r>
      <w:r>
        <w:t>тельства. В январе 1999 года в экономическом и с</w:t>
      </w:r>
      <w:r>
        <w:t>о</w:t>
      </w:r>
      <w:r>
        <w:t>циальном комитете будет создана женская фракция, которая проведет свое первое заседание 22 января 1999 года. По вопросу 35 она говорит, что женские комитеты в профсоюзных организациях проводят публичные дебаты по проблемам обеспечения ра</w:t>
      </w:r>
      <w:r>
        <w:t>в</w:t>
      </w:r>
      <w:r>
        <w:t>ной оплаты за равноценный труд. Федерация рабо</w:t>
      </w:r>
      <w:r>
        <w:t>т</w:t>
      </w:r>
      <w:r>
        <w:t>ников туристического и гостиничного хозяйства д</w:t>
      </w:r>
      <w:r>
        <w:t>о</w:t>
      </w:r>
      <w:r>
        <w:t>бивается сокращения разрыва в заработной плате с помощью заключения коллективных трудовых д</w:t>
      </w:r>
      <w:r>
        <w:t>о</w:t>
      </w:r>
      <w:r>
        <w:t>говоров.</w:t>
      </w:r>
    </w:p>
    <w:p w:rsidR="00000000" w:rsidRDefault="00000000">
      <w:pPr>
        <w:pStyle w:val="DualTxt"/>
      </w:pPr>
      <w:r>
        <w:t>46.</w:t>
      </w:r>
      <w:r>
        <w:tab/>
        <w:t>В отношении вопроса 36 она говорит, что по закону № 2519/97 о развитии и совершенствовании национальной системы здравоохранения пред</w:t>
      </w:r>
      <w:r>
        <w:t>у</w:t>
      </w:r>
      <w:r>
        <w:t>сматривается расширение сети медицинских це</w:t>
      </w:r>
      <w:r>
        <w:t>н</w:t>
      </w:r>
      <w:r>
        <w:t>тров в целях улучшения работы служб профилакт</w:t>
      </w:r>
      <w:r>
        <w:t>и</w:t>
      </w:r>
      <w:r>
        <w:t>ки и охраны здоровья. В восточной Македонии и Фракии осуществляется экспериментальная пр</w:t>
      </w:r>
      <w:r>
        <w:t>о</w:t>
      </w:r>
      <w:r>
        <w:t>грамма борьбы с онкологическими заболеваниями среди женщин, а также существуют программы борьбы с раковыми заболеваниями, которые пров</w:t>
      </w:r>
      <w:r>
        <w:t>о</w:t>
      </w:r>
      <w:r>
        <w:t>дятся различными женскими неправительственн</w:t>
      </w:r>
      <w:r>
        <w:t>ы</w:t>
      </w:r>
      <w:r>
        <w:t>ми организациями и медицинскими ассоциациями. Во всех районах Греции существуют медицинские центры, которые оказывают помощь отдельным группам населения, в частности цыганам и беже</w:t>
      </w:r>
      <w:r>
        <w:t>н</w:t>
      </w:r>
      <w:r>
        <w:t>цам, в области предоставления элементарных мед</w:t>
      </w:r>
      <w:r>
        <w:t>и</w:t>
      </w:r>
      <w:r>
        <w:t>цинских услуг. Конкретные данные в области охр</w:t>
      </w:r>
      <w:r>
        <w:t>а</w:t>
      </w:r>
      <w:r>
        <w:t>ны здоровья населения можно получить в целом р</w:t>
      </w:r>
      <w:r>
        <w:t>я</w:t>
      </w:r>
      <w:r>
        <w:t>де научных докладов и диссертаций по всем аспе</w:t>
      </w:r>
      <w:r>
        <w:t>к</w:t>
      </w:r>
      <w:r>
        <w:t>там охраны здоровья в Греции. Координировать сбор и распространение данных призван исследов</w:t>
      </w:r>
      <w:r>
        <w:t>а</w:t>
      </w:r>
      <w:r>
        <w:t>тельский центр по вопросам р</w:t>
      </w:r>
      <w:r>
        <w:t>а</w:t>
      </w:r>
      <w:r>
        <w:t>венства.</w:t>
      </w:r>
    </w:p>
    <w:p w:rsidR="00000000" w:rsidRDefault="00000000">
      <w:pPr>
        <w:pStyle w:val="DualTxt"/>
      </w:pPr>
      <w:r>
        <w:t>47.</w:t>
      </w:r>
      <w:r>
        <w:tab/>
        <w:t>Касаясь вопроса 37, она говорит, что в наци</w:t>
      </w:r>
      <w:r>
        <w:t>о</w:t>
      </w:r>
      <w:r>
        <w:t>нальном бюджете по разделу здравоохранения не существует никакой дискриминации по признаку пола. Бюджет министерства здравоохранения и с</w:t>
      </w:r>
      <w:r>
        <w:t>о</w:t>
      </w:r>
      <w:r>
        <w:t>циальной защиты населения распределяется в зав</w:t>
      </w:r>
      <w:r>
        <w:t>и</w:t>
      </w:r>
      <w:r>
        <w:t>симости от потребностей населения. По вопросу 38 она говорит, что общий секретариат по вопросам равенства рассматривает предложение о внесении в закон № 1609/86, разрешающий аборты в течение первых 12 недель беременности, изменений в целях снятия требования о необходимости получения с</w:t>
      </w:r>
      <w:r>
        <w:t>о</w:t>
      </w:r>
      <w:r>
        <w:t>гласия родителей в случае беременности несове</w:t>
      </w:r>
      <w:r>
        <w:t>р</w:t>
      </w:r>
      <w:r>
        <w:t>шеннолетних девочек. Рассматривается также пре</w:t>
      </w:r>
      <w:r>
        <w:t>д</w:t>
      </w:r>
      <w:r>
        <w:t>ложение о введении в школах предмета половых отношений и личной гигиены. Существуют ко</w:t>
      </w:r>
      <w:r>
        <w:t>н</w:t>
      </w:r>
      <w:r>
        <w:t>сультативные и информационные центры, которые предоставляют подросткам информацию об испол</w:t>
      </w:r>
      <w:r>
        <w:t>ь</w:t>
      </w:r>
      <w:r>
        <w:t>зовании противозачаточных средств и о методах предохранения от заболеваний, передаваемых пол</w:t>
      </w:r>
      <w:r>
        <w:t>о</w:t>
      </w:r>
      <w:r>
        <w:t>вым путем.</w:t>
      </w:r>
    </w:p>
    <w:p w:rsidR="00000000" w:rsidRDefault="00000000">
      <w:pPr>
        <w:pStyle w:val="DualTxt"/>
      </w:pPr>
      <w:r>
        <w:t>48.</w:t>
      </w:r>
      <w:r>
        <w:tab/>
        <w:t>В отношении вопроса 39 она говорит, что в национальных программах по спорту обеспечивае</w:t>
      </w:r>
      <w:r>
        <w:t>т</w:t>
      </w:r>
      <w:r>
        <w:t>ся равное гендерное представительство, и среди и</w:t>
      </w:r>
      <w:r>
        <w:t>з</w:t>
      </w:r>
      <w:r>
        <w:t>бранных членов советов спортивных федераций в тех видах спорта, в которых участвуют мужчины и женщины, не менее 20 процентов составляют же</w:t>
      </w:r>
      <w:r>
        <w:t>н</w:t>
      </w:r>
      <w:r>
        <w:t>щины. Были созданы женские федерации по таким видам спорта, как бокс, борьба и тяжелая атлетика. По вопросу 40 она говорит, что в соответствии с у</w:t>
      </w:r>
      <w:r>
        <w:t>с</w:t>
      </w:r>
      <w:r>
        <w:t>ловиями национального трудового договора 1989 года работающим женщинам предоставляются семейные пособия на тех же основаниях, что и мужчинам. Закон № 1849/89 предусматривает в</w:t>
      </w:r>
      <w:r>
        <w:t>ы</w:t>
      </w:r>
      <w:r>
        <w:t>плату семейных пособий матерям-одиночкам, о</w:t>
      </w:r>
      <w:r>
        <w:t>с</w:t>
      </w:r>
      <w:r>
        <w:t>тавшимся вдовами матерям и разведенным матерям. В отношении вопроса 41 она говорит, что замужние женщины имеют полное право на получение ба</w:t>
      </w:r>
      <w:r>
        <w:t>н</w:t>
      </w:r>
      <w:r>
        <w:t>ковских кредитов, ипотечных ссуд и других видов финансового кредитования, которые предоставл</w:t>
      </w:r>
      <w:r>
        <w:t>я</w:t>
      </w:r>
      <w:r>
        <w:t>ются как государственными, так и частными учр</w:t>
      </w:r>
      <w:r>
        <w:t>е</w:t>
      </w:r>
      <w:r>
        <w:t>ждениями; кроме того, доход супругов облагается налогом отдельно, и замужние женщины пользую</w:t>
      </w:r>
      <w:r>
        <w:t>т</w:t>
      </w:r>
      <w:r>
        <w:t>ся всеми правами в распоряжении своим имущес</w:t>
      </w:r>
      <w:r>
        <w:t>т</w:t>
      </w:r>
      <w:r>
        <w:t>вом. Женщины, считающие, что их права наруш</w:t>
      </w:r>
      <w:r>
        <w:t>а</w:t>
      </w:r>
      <w:r>
        <w:t>ются, могут обратиться с жалобой в суд. По вопр</w:t>
      </w:r>
      <w:r>
        <w:t>о</w:t>
      </w:r>
      <w:r>
        <w:t>су 42 она говорит, что сельские женщины, даже в самых отдаленных районах, могут пользоваться достаточно развитыми основными услугами, в ч</w:t>
      </w:r>
      <w:r>
        <w:t>а</w:t>
      </w:r>
      <w:r>
        <w:t>стности дорогами, водоснабжением и электросв</w:t>
      </w:r>
      <w:r>
        <w:t>я</w:t>
      </w:r>
      <w:r>
        <w:t>зью.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Г-жа Карали-Димитриади</w:t>
      </w:r>
      <w:r>
        <w:t xml:space="preserve"> (Греция) говорит в отношении вопроса 43, что сельские женщины, ж</w:t>
      </w:r>
      <w:r>
        <w:t>е</w:t>
      </w:r>
      <w:r>
        <w:t>лающие трудоустроиться на рынке труда, сталк</w:t>
      </w:r>
      <w:r>
        <w:t>и</w:t>
      </w:r>
      <w:r>
        <w:t>ваются с целым рядом проблем. Общий секретариат по вопросам равенства оказывает содействие в со</w:t>
      </w:r>
      <w:r>
        <w:t>з</w:t>
      </w:r>
      <w:r>
        <w:t>дании женских агротуристических кооперативов в целях расширения занятости на местном уровне. В 1997 году был создан консорциум женских коопер</w:t>
      </w:r>
      <w:r>
        <w:t>а</w:t>
      </w:r>
      <w:r>
        <w:t>тивов. Эти кооперативы добились положительных результатов не только в деле расширения занятости среди женщин, но и в улучшении условий жизни всего местного населения. Женщины получают эк</w:t>
      </w:r>
      <w:r>
        <w:t>о</w:t>
      </w:r>
      <w:r>
        <w:t>номическую независимость, участвуют в общес</w:t>
      </w:r>
      <w:r>
        <w:t>т</w:t>
      </w:r>
      <w:r>
        <w:t>венной жизни и со</w:t>
      </w:r>
      <w:r>
        <w:t>з</w:t>
      </w:r>
      <w:r>
        <w:t>дают новые рабочие места.</w:t>
      </w:r>
    </w:p>
    <w:p w:rsidR="00000000" w:rsidRDefault="00000000">
      <w:pPr>
        <w:pStyle w:val="DualTxt"/>
      </w:pPr>
      <w:r>
        <w:t>50.</w:t>
      </w:r>
      <w:r>
        <w:tab/>
        <w:t>В отношении вопроса 44 она говорит, что с</w:t>
      </w:r>
      <w:r>
        <w:t>о</w:t>
      </w:r>
      <w:r>
        <w:t>жительство не регулируется греческим законод</w:t>
      </w:r>
      <w:r>
        <w:t>а</w:t>
      </w:r>
      <w:r>
        <w:t>тельством. Согласно закону № 1329/83 о соверше</w:t>
      </w:r>
      <w:r>
        <w:t>н</w:t>
      </w:r>
      <w:r>
        <w:t>ствовании семейного законодательства незамужняя мать имеет право на опеку своего ребенка без о</w:t>
      </w:r>
      <w:r>
        <w:t>б</w:t>
      </w:r>
      <w:r>
        <w:t>ращения в суд. Дети, родившиеся вне брака, имеют те же права наследования, что и дети, родившиеся от родителей, состоящих в браке.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NO&gt;&gt;N0224312R&lt;&lt;ODS JOB NO&gt;&gt;</w:t>
      </w:r>
    </w:p>
    <w:p w:rsidR="00000000" w:rsidRDefault="00000000">
      <w:pPr>
        <w:pStyle w:val="CommentText"/>
      </w:pPr>
      <w:r>
        <w:t>&lt;&lt;ODS DOC SYMBOL1&gt;&gt;CEDAW/C/SR.415&lt;&lt;ODS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02-24312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*0224312*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/C/SR.415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6</w:t>
          </w:r>
          <w:r>
            <w:t xml:space="preserve"> March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3/2006 9:29::57"/>
    <w:docVar w:name="DocCategory" w:val="SROthers"/>
    <w:docVar w:name="DocType" w:val="Final"/>
    <w:docVar w:name="JobNo" w:val="0224312R"/>
    <w:docVar w:name="OandT" w:val=" "/>
    <w:docVar w:name="Symbol1" w:val="CEDAW/C/SR.41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3</Pages>
  <Words>5913</Words>
  <Characters>33709</Characters>
  <Application>Microsoft Office Word</Application>
  <DocSecurity>4</DocSecurity>
  <Lines>280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41397</CharactersWithSpaces>
  <SharedDoc>false</SharedDoc>
  <HLinks>
    <vt:vector size="6" baseType="variant">
      <vt:variant>
        <vt:i4>4522087</vt:i4>
      </vt:variant>
      <vt:variant>
        <vt:i4>83024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Irina.Feoktistova</dc:creator>
  <cp:keywords/>
  <dc:description/>
  <cp:lastModifiedBy>DGAACS User</cp:lastModifiedBy>
  <cp:revision>19</cp:revision>
  <cp:lastPrinted>2006-03-03T18:30:00Z</cp:lastPrinted>
  <dcterms:created xsi:type="dcterms:W3CDTF">2006-03-03T17:48:00Z</dcterms:created>
  <dcterms:modified xsi:type="dcterms:W3CDTF">2006-03-03T18:38:00Z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0224312</vt:lpwstr>
  </property>
  <property fmtid="{D5CDD505-2E9C-101B-9397-08002B2CF9AE}" pid="3" name="Symbol1">
    <vt:lpwstr>CEDAW/C/SR.415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Kostyuchenko</vt:lpwstr>
  </property>
</Properties>
</file>