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65C15" w14:paraId="11B17562" w14:textId="77777777" w:rsidTr="00CA1AEA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127D7596" w14:textId="77777777" w:rsidR="00165C15" w:rsidRDefault="00165C15" w:rsidP="00CA1AEA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7214C525" w14:textId="29E91A2D" w:rsidR="00165C15" w:rsidRPr="00B97172" w:rsidRDefault="00505400" w:rsidP="00CA1AEA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21DC0B7D" w14:textId="74013654" w:rsidR="00165C15" w:rsidRPr="00D47EEA" w:rsidRDefault="000A2B42" w:rsidP="000A2B42">
            <w:pPr>
              <w:suppressAutoHyphens w:val="0"/>
              <w:spacing w:after="20"/>
              <w:jc w:val="right"/>
            </w:pPr>
            <w:r w:rsidRPr="000A2B42">
              <w:rPr>
                <w:sz w:val="40"/>
              </w:rPr>
              <w:t>CCPR</w:t>
            </w:r>
            <w:r>
              <w:t>/C/141/</w:t>
            </w:r>
            <w:r w:rsidR="001C4929">
              <w:t>2</w:t>
            </w:r>
          </w:p>
        </w:tc>
      </w:tr>
      <w:tr w:rsidR="00165C15" w14:paraId="2D06E157" w14:textId="77777777" w:rsidTr="00CA1AEA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5FF0E234" w14:textId="454D3852" w:rsidR="00165C15" w:rsidRDefault="00505400" w:rsidP="00CA1AEA">
            <w:pPr>
              <w:spacing w:before="120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E7681D9" wp14:editId="6360366D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722C82C" w14:textId="512C7BC7" w:rsidR="00165C15" w:rsidRPr="005D6431" w:rsidRDefault="00505400" w:rsidP="00CA1AEA">
            <w:pPr>
              <w:spacing w:before="120" w:line="380" w:lineRule="exact"/>
              <w:rPr>
                <w:b/>
                <w:bCs/>
                <w:sz w:val="32"/>
                <w:szCs w:val="32"/>
              </w:rPr>
            </w:pPr>
            <w:r w:rsidRPr="00267F5F">
              <w:rPr>
                <w:b/>
                <w:sz w:val="34"/>
                <w:szCs w:val="40"/>
              </w:rPr>
              <w:t xml:space="preserve">International </w:t>
            </w:r>
            <w:r>
              <w:rPr>
                <w:b/>
                <w:sz w:val="34"/>
                <w:szCs w:val="40"/>
              </w:rPr>
              <w:t>Covenant on</w:t>
            </w:r>
            <w:r>
              <w:rPr>
                <w:b/>
                <w:sz w:val="34"/>
                <w:szCs w:val="40"/>
              </w:rPr>
              <w:br/>
              <w:t>Civil and Political R</w:t>
            </w:r>
            <w:r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410866A2" w14:textId="6D8E249B" w:rsidR="000A2B42" w:rsidRPr="002C378C" w:rsidRDefault="000A2B42" w:rsidP="000A2B42">
            <w:pPr>
              <w:suppressAutoHyphens w:val="0"/>
              <w:spacing w:before="240"/>
            </w:pPr>
            <w:r w:rsidRPr="002C378C">
              <w:t>Distr.:</w:t>
            </w:r>
            <w:r w:rsidR="001C4929">
              <w:t xml:space="preserve"> General</w:t>
            </w:r>
          </w:p>
          <w:p w14:paraId="7A563176" w14:textId="1D9023D6" w:rsidR="000A2B42" w:rsidRPr="002C378C" w:rsidRDefault="00E40DF6" w:rsidP="000A2B42">
            <w:pPr>
              <w:suppressAutoHyphens w:val="0"/>
            </w:pPr>
            <w:r>
              <w:t>2</w:t>
            </w:r>
            <w:r w:rsidR="00096975">
              <w:t>9</w:t>
            </w:r>
            <w:r w:rsidR="000A2B42" w:rsidRPr="002C378C">
              <w:t xml:space="preserve"> </w:t>
            </w:r>
            <w:r w:rsidR="001C4929">
              <w:t>August</w:t>
            </w:r>
            <w:r w:rsidR="000A2B42" w:rsidRPr="002C378C">
              <w:t xml:space="preserve"> 202</w:t>
            </w:r>
            <w:r w:rsidR="000A2B42">
              <w:t>4</w:t>
            </w:r>
          </w:p>
          <w:p w14:paraId="57B46930" w14:textId="77777777" w:rsidR="000A2B42" w:rsidRPr="002C378C" w:rsidRDefault="000A2B42" w:rsidP="000A2B42">
            <w:pPr>
              <w:suppressAutoHyphens w:val="0"/>
            </w:pPr>
          </w:p>
          <w:p w14:paraId="1E7942DD" w14:textId="79FC590C" w:rsidR="000A2B42" w:rsidRDefault="000A2B42" w:rsidP="00096975">
            <w:pPr>
              <w:suppressAutoHyphens w:val="0"/>
            </w:pPr>
            <w:r w:rsidRPr="002C378C">
              <w:t>Original: English</w:t>
            </w:r>
          </w:p>
        </w:tc>
      </w:tr>
    </w:tbl>
    <w:p w14:paraId="3C8C3E48" w14:textId="77777777" w:rsidR="000A2B42" w:rsidRPr="00AB6612" w:rsidRDefault="000A2B42" w:rsidP="000A2B42">
      <w:pPr>
        <w:spacing w:before="120"/>
        <w:rPr>
          <w:b/>
          <w:bCs/>
          <w:color w:val="000000" w:themeColor="text1"/>
          <w:sz w:val="24"/>
          <w:szCs w:val="24"/>
          <w:shd w:val="clear" w:color="000000" w:fill="FFFFFF"/>
        </w:rPr>
      </w:pPr>
      <w:r w:rsidRPr="00AB6612">
        <w:rPr>
          <w:b/>
          <w:bCs/>
          <w:color w:val="000000" w:themeColor="text1"/>
          <w:sz w:val="24"/>
          <w:szCs w:val="24"/>
          <w:shd w:val="clear" w:color="000000" w:fill="FFFFFF"/>
        </w:rPr>
        <w:t>Human Rights Committee</w:t>
      </w:r>
    </w:p>
    <w:p w14:paraId="226AC5E1" w14:textId="681CA7EA" w:rsidR="000A2B42" w:rsidRPr="00641C97" w:rsidRDefault="000A2B42" w:rsidP="005D6431">
      <w:pPr>
        <w:pStyle w:val="HChG"/>
        <w:rPr>
          <w:shd w:val="clear" w:color="000000" w:fill="FFFFFF"/>
        </w:rPr>
      </w:pPr>
      <w:r w:rsidRPr="00641C97">
        <w:rPr>
          <w:shd w:val="clear" w:color="000000" w:fill="FFFFFF"/>
        </w:rPr>
        <w:tab/>
      </w:r>
      <w:r w:rsidRPr="00641C97">
        <w:rPr>
          <w:shd w:val="clear" w:color="000000" w:fill="FFFFFF"/>
        </w:rPr>
        <w:tab/>
      </w:r>
      <w:bookmarkStart w:id="0" w:name="_Toc506807534"/>
      <w:r w:rsidRPr="00641C97">
        <w:rPr>
          <w:shd w:val="clear" w:color="000000" w:fill="FFFFFF"/>
        </w:rPr>
        <w:t>Report on follow-up to the concluding observations of the Human Rights Committee</w:t>
      </w:r>
      <w:bookmarkEnd w:id="0"/>
      <w:r w:rsidRPr="000A2B42">
        <w:rPr>
          <w:rStyle w:val="FootnoteReference"/>
          <w:b w:val="0"/>
          <w:bCs/>
          <w:sz w:val="20"/>
          <w:szCs w:val="22"/>
          <w:vertAlign w:val="baseline"/>
        </w:rPr>
        <w:footnoteReference w:customMarkFollows="1" w:id="1"/>
        <w:t>*</w:t>
      </w:r>
    </w:p>
    <w:p w14:paraId="75360F18" w14:textId="77777777" w:rsidR="000A2B42" w:rsidRPr="00641C97" w:rsidRDefault="000A2B42" w:rsidP="000A2B42">
      <w:pPr>
        <w:pStyle w:val="SingleTxtG"/>
        <w:rPr>
          <w:shd w:val="clear" w:color="000000" w:fill="FFFFFF"/>
        </w:rPr>
      </w:pPr>
      <w:r w:rsidRPr="00641C97">
        <w:rPr>
          <w:shd w:val="clear" w:color="000000" w:fill="FFFFFF"/>
        </w:rPr>
        <w:t>1.</w:t>
      </w:r>
      <w:r w:rsidRPr="00641C97">
        <w:rPr>
          <w:shd w:val="clear" w:color="000000" w:fill="FFFFFF"/>
        </w:rPr>
        <w:tab/>
        <w:t>The Committee, in accordance with article 40 (4) of the Covenant, may prepare follow-up reports based on the various articles and provisions of the Covenant with a view to assisting States parties in fulfilling their reporting obligations. The present report, comprising the present document and four addenda,</w:t>
      </w:r>
      <w:r w:rsidRPr="00AB6612">
        <w:rPr>
          <w:rStyle w:val="FootnoteReference"/>
        </w:rPr>
        <w:footnoteReference w:id="2"/>
      </w:r>
      <w:r w:rsidRPr="00641C97">
        <w:rPr>
          <w:shd w:val="clear" w:color="000000" w:fill="FFFFFF"/>
        </w:rPr>
        <w:t xml:space="preserve"> was prepared pursuant to that article.</w:t>
      </w:r>
    </w:p>
    <w:p w14:paraId="35EDFB10" w14:textId="77777777" w:rsidR="000A2B42" w:rsidRPr="00641C97" w:rsidRDefault="000A2B42" w:rsidP="000A2B42">
      <w:pPr>
        <w:pStyle w:val="SingleTxtG"/>
        <w:rPr>
          <w:shd w:val="clear" w:color="000000" w:fill="FFFFFF"/>
        </w:rPr>
      </w:pPr>
      <w:r w:rsidRPr="00641C97">
        <w:rPr>
          <w:shd w:val="clear" w:color="000000" w:fill="FFFFFF"/>
        </w:rPr>
        <w:t>2.</w:t>
      </w:r>
      <w:r w:rsidRPr="00641C97">
        <w:rPr>
          <w:shd w:val="clear" w:color="000000" w:fill="FFFFFF"/>
        </w:rPr>
        <w:tab/>
        <w:t>The addenda contain summaries of the information received by the Special Rapporteur for follow-up on concluding observations, and the Committee’s evaluations and decisions adopted during its 1</w:t>
      </w:r>
      <w:r>
        <w:rPr>
          <w:shd w:val="clear" w:color="000000" w:fill="FFFFFF"/>
        </w:rPr>
        <w:t>41st</w:t>
      </w:r>
      <w:r w:rsidRPr="00641C97">
        <w:rPr>
          <w:shd w:val="clear" w:color="000000" w:fill="FFFFFF"/>
        </w:rPr>
        <w:t xml:space="preserve"> session. The status of the follow-up to concluding observations adopted by the Committee since its 105th session, held in July 2012, is outlined in a table available on the Committee’s web page.</w:t>
      </w:r>
      <w:r w:rsidRPr="00AB6612">
        <w:rPr>
          <w:rStyle w:val="FootnoteReference"/>
        </w:rPr>
        <w:footnoteReference w:id="3"/>
      </w:r>
      <w:r w:rsidRPr="00641C97">
        <w:rPr>
          <w:shd w:val="clear" w:color="000000" w:fill="FFFFFF"/>
        </w:rPr>
        <w:t xml:space="preserve"> A summary of the assessment criteria is provided below.</w:t>
      </w:r>
      <w:r w:rsidRPr="00AB6612">
        <w:rPr>
          <w:rStyle w:val="FootnoteReference"/>
        </w:rPr>
        <w:footnoteReference w:id="4"/>
      </w:r>
    </w:p>
    <w:p w14:paraId="05C56BA9" w14:textId="77777777" w:rsidR="000A2B42" w:rsidRPr="00641C97" w:rsidRDefault="000A2B42" w:rsidP="000A2B42">
      <w:pPr>
        <w:pStyle w:val="SingleTxtG"/>
        <w:ind w:left="1701" w:hanging="567"/>
        <w:rPr>
          <w:shd w:val="clear" w:color="000000" w:fill="FFFFFF"/>
        </w:rPr>
      </w:pPr>
      <w:r w:rsidRPr="002D625C">
        <w:rPr>
          <w:b/>
          <w:bCs/>
          <w:shd w:val="clear" w:color="000000" w:fill="FFFFFF"/>
        </w:rPr>
        <w:t>A</w:t>
      </w:r>
      <w:r w:rsidRPr="002D625C">
        <w:rPr>
          <w:b/>
          <w:bCs/>
          <w:shd w:val="clear" w:color="000000" w:fill="FFFFFF"/>
        </w:rPr>
        <w:tab/>
        <w:t>Reply/action largely satisfactory</w:t>
      </w:r>
      <w:r w:rsidRPr="00641C97">
        <w:rPr>
          <w:shd w:val="clear" w:color="000000" w:fill="FFFFFF"/>
        </w:rPr>
        <w:t>: The State party has provided evidence of significant action taken towards the implementation of the recommendation made by the Committee.</w:t>
      </w:r>
    </w:p>
    <w:p w14:paraId="01BFD384" w14:textId="77777777" w:rsidR="000A2B42" w:rsidRPr="00641C97" w:rsidRDefault="000A2B42" w:rsidP="000A2B42">
      <w:pPr>
        <w:pStyle w:val="SingleTxtG"/>
        <w:ind w:left="1701" w:hanging="567"/>
        <w:rPr>
          <w:shd w:val="clear" w:color="000000" w:fill="FFFFFF"/>
        </w:rPr>
      </w:pPr>
      <w:r w:rsidRPr="002D625C">
        <w:rPr>
          <w:b/>
          <w:bCs/>
          <w:shd w:val="clear" w:color="000000" w:fill="FFFFFF"/>
        </w:rPr>
        <w:t>B</w:t>
      </w:r>
      <w:r w:rsidRPr="002D625C">
        <w:rPr>
          <w:b/>
          <w:bCs/>
          <w:shd w:val="clear" w:color="000000" w:fill="FFFFFF"/>
        </w:rPr>
        <w:tab/>
        <w:t>Reply/action partially satisfactory</w:t>
      </w:r>
      <w:r w:rsidRPr="00641C97">
        <w:rPr>
          <w:shd w:val="clear" w:color="000000" w:fill="FFFFFF"/>
        </w:rPr>
        <w:t>: The State party has taken steps towards the implementation of the recommendation, but additional information or action remains necessary.</w:t>
      </w:r>
    </w:p>
    <w:p w14:paraId="37222D5F" w14:textId="77777777" w:rsidR="000A2B42" w:rsidRPr="00641C97" w:rsidRDefault="000A2B42" w:rsidP="000A2B42">
      <w:pPr>
        <w:pStyle w:val="SingleTxtG"/>
        <w:ind w:left="1701" w:hanging="567"/>
        <w:rPr>
          <w:shd w:val="clear" w:color="000000" w:fill="FFFFFF"/>
        </w:rPr>
      </w:pPr>
      <w:r w:rsidRPr="002D625C">
        <w:rPr>
          <w:b/>
          <w:bCs/>
          <w:shd w:val="clear" w:color="000000" w:fill="FFFFFF"/>
        </w:rPr>
        <w:t>C</w:t>
      </w:r>
      <w:r w:rsidRPr="002D625C">
        <w:rPr>
          <w:b/>
          <w:bCs/>
          <w:shd w:val="clear" w:color="000000" w:fill="FFFFFF"/>
        </w:rPr>
        <w:tab/>
        <w:t>Reply/action not satisfactory</w:t>
      </w:r>
      <w:r w:rsidRPr="00641C97">
        <w:rPr>
          <w:shd w:val="clear" w:color="000000" w:fill="FFFFFF"/>
        </w:rPr>
        <w:t>: A response has been received, but action taken or information provided by the State party is not relevant or does not implement the recommendation.</w:t>
      </w:r>
    </w:p>
    <w:p w14:paraId="353354C1" w14:textId="77777777" w:rsidR="000A2B42" w:rsidRPr="00641C97" w:rsidRDefault="000A2B42" w:rsidP="000A2B42">
      <w:pPr>
        <w:pStyle w:val="SingleTxtG"/>
        <w:ind w:left="1701" w:hanging="567"/>
        <w:rPr>
          <w:shd w:val="clear" w:color="000000" w:fill="FFFFFF"/>
        </w:rPr>
      </w:pPr>
      <w:r w:rsidRPr="002D625C">
        <w:rPr>
          <w:b/>
          <w:bCs/>
          <w:shd w:val="clear" w:color="000000" w:fill="FFFFFF"/>
        </w:rPr>
        <w:t>D</w:t>
      </w:r>
      <w:r w:rsidRPr="002D625C">
        <w:rPr>
          <w:b/>
          <w:bCs/>
          <w:shd w:val="clear" w:color="000000" w:fill="FFFFFF"/>
        </w:rPr>
        <w:tab/>
        <w:t>No cooperation with the Committee</w:t>
      </w:r>
      <w:r w:rsidRPr="00641C97">
        <w:rPr>
          <w:shd w:val="clear" w:color="000000" w:fill="FFFFFF"/>
        </w:rPr>
        <w:t>: No follow-up report has been received after the reminder(s).</w:t>
      </w:r>
    </w:p>
    <w:p w14:paraId="0D474649" w14:textId="77777777" w:rsidR="000A2B42" w:rsidRPr="002D625C" w:rsidRDefault="000A2B42" w:rsidP="000A2B42">
      <w:pPr>
        <w:pStyle w:val="SingleTxtG"/>
        <w:ind w:left="1701" w:hanging="567"/>
        <w:rPr>
          <w:b/>
          <w:bCs/>
          <w:shd w:val="clear" w:color="000000" w:fill="FFFFFF"/>
        </w:rPr>
      </w:pPr>
      <w:r w:rsidRPr="002D625C">
        <w:rPr>
          <w:b/>
          <w:bCs/>
          <w:shd w:val="clear" w:color="000000" w:fill="FFFFFF"/>
        </w:rPr>
        <w:t>E</w:t>
      </w:r>
      <w:r w:rsidRPr="002D625C">
        <w:rPr>
          <w:b/>
          <w:bCs/>
          <w:shd w:val="clear" w:color="000000" w:fill="FFFFFF"/>
        </w:rPr>
        <w:tab/>
        <w:t>Information or measures taken are contrary to or reflect rejection of the recommendation.</w:t>
      </w:r>
    </w:p>
    <w:p w14:paraId="35B1480A" w14:textId="6D324E8E" w:rsidR="00096975" w:rsidRDefault="000A2B42" w:rsidP="000A2B42">
      <w:pPr>
        <w:jc w:val="center"/>
        <w:rPr>
          <w:u w:val="single"/>
        </w:rPr>
      </w:pPr>
      <w:r w:rsidRPr="006B6A1E">
        <w:rPr>
          <w:u w:val="single"/>
        </w:rPr>
        <w:tab/>
      </w:r>
      <w:r w:rsidRPr="006B6A1E">
        <w:rPr>
          <w:u w:val="single"/>
        </w:rPr>
        <w:tab/>
      </w:r>
      <w:r w:rsidRPr="006B6A1E">
        <w:rPr>
          <w:u w:val="single"/>
        </w:rPr>
        <w:tab/>
      </w:r>
    </w:p>
    <w:sectPr w:rsidR="00096975" w:rsidSect="00472FED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0F2605" w14:textId="77777777" w:rsidR="00815152" w:rsidRPr="00B903E5" w:rsidRDefault="00815152" w:rsidP="00B903E5">
      <w:pPr>
        <w:pStyle w:val="Footer"/>
      </w:pPr>
    </w:p>
  </w:endnote>
  <w:endnote w:type="continuationSeparator" w:id="0">
    <w:p w14:paraId="58C3231F" w14:textId="77777777" w:rsidR="00815152" w:rsidRPr="00B903E5" w:rsidRDefault="00815152" w:rsidP="00B903E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B8DF0" w14:textId="0F23098D" w:rsidR="000A2B42" w:rsidRPr="00096975" w:rsidRDefault="00096975" w:rsidP="00096975">
    <w:pPr>
      <w:pStyle w:val="Footer"/>
      <w:tabs>
        <w:tab w:val="right" w:pos="9638"/>
      </w:tabs>
    </w:pPr>
    <w:r w:rsidRPr="00096975">
      <w:rPr>
        <w:b/>
        <w:bCs/>
        <w:sz w:val="18"/>
      </w:rPr>
      <w:fldChar w:fldCharType="begin"/>
    </w:r>
    <w:r w:rsidRPr="00096975">
      <w:rPr>
        <w:b/>
        <w:bCs/>
        <w:sz w:val="18"/>
      </w:rPr>
      <w:instrText xml:space="preserve"> PAGE  \* MERGEFORMAT </w:instrText>
    </w:r>
    <w:r w:rsidRPr="00096975">
      <w:rPr>
        <w:b/>
        <w:bCs/>
        <w:sz w:val="18"/>
      </w:rPr>
      <w:fldChar w:fldCharType="separate"/>
    </w:r>
    <w:r w:rsidRPr="00096975">
      <w:rPr>
        <w:b/>
        <w:bCs/>
        <w:noProof/>
        <w:sz w:val="18"/>
      </w:rPr>
      <w:t>2</w:t>
    </w:r>
    <w:r w:rsidRPr="00096975">
      <w:rPr>
        <w:b/>
        <w:bCs/>
        <w:sz w:val="18"/>
      </w:rPr>
      <w:fldChar w:fldCharType="end"/>
    </w:r>
    <w:r>
      <w:tab/>
      <w:t>GE.24-14339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FC9BA" w14:textId="2FFB9973" w:rsidR="000A2B42" w:rsidRPr="00096975" w:rsidRDefault="00096975" w:rsidP="00096975">
    <w:pPr>
      <w:pStyle w:val="Footer"/>
      <w:tabs>
        <w:tab w:val="right" w:pos="9638"/>
      </w:tabs>
    </w:pPr>
    <w:r>
      <w:t>GE.24-14339</w:t>
    </w:r>
    <w:r>
      <w:tab/>
    </w:r>
    <w:r w:rsidRPr="00096975">
      <w:rPr>
        <w:b/>
        <w:bCs/>
        <w:sz w:val="18"/>
      </w:rPr>
      <w:fldChar w:fldCharType="begin"/>
    </w:r>
    <w:r w:rsidRPr="00096975">
      <w:rPr>
        <w:b/>
        <w:bCs/>
        <w:sz w:val="18"/>
      </w:rPr>
      <w:instrText xml:space="preserve"> PAGE  \* MERGEFORMAT </w:instrText>
    </w:r>
    <w:r w:rsidRPr="00096975">
      <w:rPr>
        <w:b/>
        <w:bCs/>
        <w:sz w:val="18"/>
      </w:rPr>
      <w:fldChar w:fldCharType="separate"/>
    </w:r>
    <w:r w:rsidRPr="00096975">
      <w:rPr>
        <w:b/>
        <w:bCs/>
        <w:noProof/>
        <w:sz w:val="18"/>
      </w:rPr>
      <w:t>3</w:t>
    </w:r>
    <w:r w:rsidRPr="00096975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8420B" w14:textId="43F0B43F" w:rsidR="000A2B42" w:rsidRDefault="00096975" w:rsidP="00096975">
    <w:pPr>
      <w:pStyle w:val="Footer"/>
      <w:rPr>
        <w:sz w:val="20"/>
      </w:rPr>
    </w:pPr>
    <w:bookmarkStart w:id="1" w:name="_GoBack"/>
    <w:bookmarkEnd w:id="1"/>
    <w:r>
      <w:rPr>
        <w:noProof/>
        <w:lang w:val="en-US"/>
      </w:rPr>
      <w:drawing>
        <wp:anchor distT="0" distB="0" distL="114300" distR="114300" simplePos="0" relativeHeight="251659264" behindDoc="1" locked="1" layoutInCell="1" allowOverlap="1" wp14:anchorId="043F9B40" wp14:editId="173388DF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DB98084" w14:textId="718B164B" w:rsidR="00096975" w:rsidRPr="00096975" w:rsidRDefault="00096975" w:rsidP="00096975">
    <w:pPr>
      <w:pStyle w:val="Footer"/>
      <w:rPr>
        <w:sz w:val="20"/>
      </w:rPr>
    </w:pPr>
    <w:r>
      <w:rPr>
        <w:sz w:val="20"/>
      </w:rPr>
      <w:t>GE.24-14339  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1D3769E4" wp14:editId="099CD5B9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71500" cy="571500"/>
          <wp:effectExtent l="0" t="0" r="0" b="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02018">
      <w:rPr>
        <w:sz w:val="20"/>
      </w:rPr>
      <w:t xml:space="preserve">    290824    290824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36DAA" w14:textId="77777777" w:rsidR="00815152" w:rsidRPr="00B903E5" w:rsidRDefault="00815152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083FCC03" w14:textId="77777777" w:rsidR="00815152" w:rsidRPr="00B903E5" w:rsidRDefault="00815152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39F87CCF" w14:textId="7CF8D6EC" w:rsidR="000A2B42" w:rsidRDefault="000A2B42" w:rsidP="005D6431">
      <w:pPr>
        <w:pStyle w:val="FootnoteText"/>
      </w:pPr>
      <w:r w:rsidRPr="00CE4A00">
        <w:rPr>
          <w:rStyle w:val="FootnoteReference"/>
          <w:sz w:val="20"/>
          <w:szCs w:val="22"/>
          <w:vertAlign w:val="baseline"/>
        </w:rPr>
        <w:tab/>
        <w:t>*</w:t>
      </w:r>
      <w:r w:rsidR="00D24324">
        <w:t xml:space="preserve"> </w:t>
      </w:r>
      <w:r w:rsidR="005D6431">
        <w:tab/>
      </w:r>
      <w:r w:rsidR="00D24324" w:rsidRPr="001864A5">
        <w:t>Adopted by the Committee at its 141st session</w:t>
      </w:r>
      <w:r w:rsidR="00D24324">
        <w:t xml:space="preserve"> </w:t>
      </w:r>
      <w:r w:rsidR="00D24324" w:rsidRPr="001864A5">
        <w:t>(</w:t>
      </w:r>
      <w:r w:rsidR="00D24324" w:rsidRPr="00316085">
        <w:t>1–23 July 2024)</w:t>
      </w:r>
      <w:r w:rsidR="00D24324">
        <w:t>.</w:t>
      </w:r>
    </w:p>
  </w:footnote>
  <w:footnote w:id="2">
    <w:p w14:paraId="0CD8F370" w14:textId="091B0682" w:rsidR="000A2B42" w:rsidRPr="0060355D" w:rsidRDefault="000A2B42" w:rsidP="000A2B42">
      <w:pPr>
        <w:pStyle w:val="FootnoteText"/>
        <w:rPr>
          <w:lang w:val="en-US"/>
        </w:rPr>
      </w:pPr>
      <w:r>
        <w:tab/>
      </w:r>
      <w:r w:rsidRPr="00AB6612">
        <w:rPr>
          <w:rStyle w:val="FootnoteReference"/>
        </w:rPr>
        <w:footnoteRef/>
      </w:r>
      <w:r>
        <w:tab/>
      </w:r>
      <w:hyperlink r:id="rId1" w:history="1">
        <w:r w:rsidRPr="0076453B">
          <w:rPr>
            <w:rStyle w:val="Hyperlink"/>
          </w:rPr>
          <w:t>CCPR/C/141/</w:t>
        </w:r>
        <w:r w:rsidR="005A63A0" w:rsidRPr="0076453B">
          <w:rPr>
            <w:rStyle w:val="Hyperlink"/>
          </w:rPr>
          <w:t>2</w:t>
        </w:r>
        <w:r w:rsidRPr="0076453B">
          <w:rPr>
            <w:rStyle w:val="Hyperlink"/>
          </w:rPr>
          <w:t>/Add.1</w:t>
        </w:r>
      </w:hyperlink>
      <w:r>
        <w:t xml:space="preserve">, </w:t>
      </w:r>
      <w:hyperlink r:id="rId2" w:history="1">
        <w:r w:rsidRPr="0076453B">
          <w:rPr>
            <w:rStyle w:val="Hyperlink"/>
          </w:rPr>
          <w:t>CCPR/C/141/</w:t>
        </w:r>
        <w:r w:rsidR="005A63A0" w:rsidRPr="0076453B">
          <w:rPr>
            <w:rStyle w:val="Hyperlink"/>
          </w:rPr>
          <w:t>2</w:t>
        </w:r>
        <w:r w:rsidRPr="0076453B">
          <w:rPr>
            <w:rStyle w:val="Hyperlink"/>
          </w:rPr>
          <w:t>/Add.2</w:t>
        </w:r>
      </w:hyperlink>
      <w:r>
        <w:t xml:space="preserve">, </w:t>
      </w:r>
      <w:hyperlink r:id="rId3" w:history="1">
        <w:r w:rsidRPr="0076453B">
          <w:rPr>
            <w:rStyle w:val="Hyperlink"/>
          </w:rPr>
          <w:t>CCPR/C/141/</w:t>
        </w:r>
        <w:r w:rsidR="005A63A0" w:rsidRPr="0076453B">
          <w:rPr>
            <w:rStyle w:val="Hyperlink"/>
          </w:rPr>
          <w:t>2</w:t>
        </w:r>
        <w:r w:rsidRPr="0076453B">
          <w:rPr>
            <w:rStyle w:val="Hyperlink"/>
          </w:rPr>
          <w:t>/Add.3</w:t>
        </w:r>
      </w:hyperlink>
      <w:r>
        <w:t xml:space="preserve"> and </w:t>
      </w:r>
      <w:hyperlink r:id="rId4" w:history="1">
        <w:r w:rsidRPr="0076453B">
          <w:rPr>
            <w:rStyle w:val="Hyperlink"/>
          </w:rPr>
          <w:t>CCPR/C/141/</w:t>
        </w:r>
        <w:r w:rsidR="005A63A0" w:rsidRPr="0076453B">
          <w:rPr>
            <w:rStyle w:val="Hyperlink"/>
          </w:rPr>
          <w:t>2</w:t>
        </w:r>
        <w:r w:rsidRPr="0076453B">
          <w:rPr>
            <w:rStyle w:val="Hyperlink"/>
          </w:rPr>
          <w:t>/Add.4</w:t>
        </w:r>
      </w:hyperlink>
      <w:r>
        <w:t>.</w:t>
      </w:r>
    </w:p>
  </w:footnote>
  <w:footnote w:id="3">
    <w:p w14:paraId="79FFB8D2" w14:textId="29D198DC" w:rsidR="000A2B42" w:rsidRPr="003C6F09" w:rsidRDefault="000A2B42" w:rsidP="000A2B42">
      <w:pPr>
        <w:pStyle w:val="FootnoteText"/>
        <w:rPr>
          <w:lang w:val="en-US"/>
        </w:rPr>
      </w:pPr>
      <w:r>
        <w:tab/>
      </w:r>
      <w:r w:rsidRPr="00AB6612">
        <w:rPr>
          <w:rStyle w:val="FootnoteReference"/>
        </w:rPr>
        <w:footnoteRef/>
      </w:r>
      <w:r>
        <w:tab/>
      </w:r>
      <w:r w:rsidR="005E1A9C">
        <w:t xml:space="preserve">See </w:t>
      </w:r>
      <w:hyperlink r:id="rId5" w:history="1">
        <w:r w:rsidR="00961336">
          <w:rPr>
            <w:rStyle w:val="Hyperlink"/>
          </w:rPr>
          <w:t>tbinternet.ohchr.org/_layouts/15/treatybodyexternal/Download.aspx?symbolno=INT%2FCCPR</w:t>
        </w:r>
        <w:r w:rsidR="00026297">
          <w:rPr>
            <w:rStyle w:val="Hyperlink"/>
          </w:rPr>
          <w:br/>
        </w:r>
        <w:r w:rsidR="00961336">
          <w:rPr>
            <w:rStyle w:val="Hyperlink"/>
          </w:rPr>
          <w:t>%2FUCS%2F141%2F37123&amp;Lang=</w:t>
        </w:r>
        <w:proofErr w:type="spellStart"/>
        <w:r w:rsidR="00961336">
          <w:rPr>
            <w:rStyle w:val="Hyperlink"/>
          </w:rPr>
          <w:t>en</w:t>
        </w:r>
        <w:proofErr w:type="spellEnd"/>
      </w:hyperlink>
      <w:r w:rsidR="00026297">
        <w:rPr>
          <w:rStyle w:val="Hyperlink"/>
        </w:rPr>
        <w:t>.</w:t>
      </w:r>
    </w:p>
  </w:footnote>
  <w:footnote w:id="4">
    <w:p w14:paraId="626245C6" w14:textId="5A7D0D99" w:rsidR="000A2B42" w:rsidRPr="00F66FEE" w:rsidRDefault="000A2B42" w:rsidP="000A2B42">
      <w:pPr>
        <w:pStyle w:val="FootnoteText"/>
      </w:pPr>
      <w:r w:rsidRPr="0016025D">
        <w:tab/>
      </w:r>
      <w:r w:rsidRPr="00AB6612">
        <w:rPr>
          <w:rStyle w:val="FootnoteReference"/>
        </w:rPr>
        <w:footnoteRef/>
      </w:r>
      <w:r w:rsidRPr="00F66FEE">
        <w:tab/>
        <w:t xml:space="preserve">The full assessment criteria </w:t>
      </w:r>
      <w:r w:rsidRPr="00A72554">
        <w:t xml:space="preserve">are contained in </w:t>
      </w:r>
      <w:hyperlink r:id="rId6" w:history="1">
        <w:r w:rsidRPr="0076453B">
          <w:rPr>
            <w:rStyle w:val="Hyperlink"/>
          </w:rPr>
          <w:t>CCPR/C/161</w:t>
        </w:r>
      </w:hyperlink>
      <w:r w:rsidRPr="00A72554">
        <w:t>, para. 21.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7861B" w14:textId="77777777" w:rsidR="000A2B42" w:rsidRDefault="000A2B42" w:rsidP="000A2B42">
    <w:pPr>
      <w:pStyle w:val="Header"/>
    </w:pPr>
    <w:r>
      <w:t>CCPR/C/141/R.1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C85E5" w14:textId="77777777" w:rsidR="000A2B42" w:rsidRDefault="000A2B42" w:rsidP="000A2B42">
    <w:pPr>
      <w:pStyle w:val="Header"/>
      <w:jc w:val="right"/>
    </w:pPr>
    <w:r>
      <w:t>CCPR/C/141/R.1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669869106">
    <w:abstractNumId w:val="3"/>
  </w:num>
  <w:num w:numId="2" w16cid:durableId="1662394310">
    <w:abstractNumId w:val="2"/>
  </w:num>
  <w:num w:numId="3" w16cid:durableId="694841869">
    <w:abstractNumId w:val="0"/>
  </w:num>
  <w:num w:numId="4" w16cid:durableId="1931961165">
    <w:abstractNumId w:val="4"/>
  </w:num>
  <w:num w:numId="5" w16cid:durableId="2096709581">
    <w:abstractNumId w:val="5"/>
  </w:num>
  <w:num w:numId="6" w16cid:durableId="726295040">
    <w:abstractNumId w:val="6"/>
  </w:num>
  <w:num w:numId="7" w16cid:durableId="1410466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215"/>
    <w:rsid w:val="00026297"/>
    <w:rsid w:val="00046E92"/>
    <w:rsid w:val="0006523D"/>
    <w:rsid w:val="000820E8"/>
    <w:rsid w:val="00096975"/>
    <w:rsid w:val="000A2B42"/>
    <w:rsid w:val="00131D7A"/>
    <w:rsid w:val="00165C15"/>
    <w:rsid w:val="001C4929"/>
    <w:rsid w:val="00247E2C"/>
    <w:rsid w:val="002D6C53"/>
    <w:rsid w:val="002F5595"/>
    <w:rsid w:val="00302018"/>
    <w:rsid w:val="00334F6A"/>
    <w:rsid w:val="00342AC8"/>
    <w:rsid w:val="003B4550"/>
    <w:rsid w:val="00461253"/>
    <w:rsid w:val="00472FED"/>
    <w:rsid w:val="005042C2"/>
    <w:rsid w:val="00505400"/>
    <w:rsid w:val="00583E08"/>
    <w:rsid w:val="00596215"/>
    <w:rsid w:val="005A63A0"/>
    <w:rsid w:val="005D6431"/>
    <w:rsid w:val="005D65FD"/>
    <w:rsid w:val="005E1A9C"/>
    <w:rsid w:val="00671529"/>
    <w:rsid w:val="006B6A1E"/>
    <w:rsid w:val="007151E6"/>
    <w:rsid w:val="007268F9"/>
    <w:rsid w:val="007327A0"/>
    <w:rsid w:val="0073416A"/>
    <w:rsid w:val="0076453B"/>
    <w:rsid w:val="007C52B0"/>
    <w:rsid w:val="007F188C"/>
    <w:rsid w:val="00815152"/>
    <w:rsid w:val="00817E57"/>
    <w:rsid w:val="00892361"/>
    <w:rsid w:val="008A76CE"/>
    <w:rsid w:val="008D3450"/>
    <w:rsid w:val="009411B4"/>
    <w:rsid w:val="00961336"/>
    <w:rsid w:val="009B0005"/>
    <w:rsid w:val="009D0139"/>
    <w:rsid w:val="009F5CDC"/>
    <w:rsid w:val="00A07CEB"/>
    <w:rsid w:val="00A23459"/>
    <w:rsid w:val="00A775CF"/>
    <w:rsid w:val="00A83977"/>
    <w:rsid w:val="00B06045"/>
    <w:rsid w:val="00B53AA5"/>
    <w:rsid w:val="00B903E5"/>
    <w:rsid w:val="00C35A27"/>
    <w:rsid w:val="00C90278"/>
    <w:rsid w:val="00C928F2"/>
    <w:rsid w:val="00CA1AEA"/>
    <w:rsid w:val="00CE4A00"/>
    <w:rsid w:val="00D2115E"/>
    <w:rsid w:val="00D24324"/>
    <w:rsid w:val="00D327D6"/>
    <w:rsid w:val="00D66C13"/>
    <w:rsid w:val="00DB065A"/>
    <w:rsid w:val="00DC7F43"/>
    <w:rsid w:val="00E02C2B"/>
    <w:rsid w:val="00E05879"/>
    <w:rsid w:val="00E11D3D"/>
    <w:rsid w:val="00E40DF6"/>
    <w:rsid w:val="00E84660"/>
    <w:rsid w:val="00ED6C48"/>
    <w:rsid w:val="00F41F0F"/>
    <w:rsid w:val="00F65F5D"/>
    <w:rsid w:val="00F86A3A"/>
    <w:rsid w:val="00FB7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810F76"/>
  <w15:docId w15:val="{F01F6DFB-77CC-444E-8DD4-00E66A5B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87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rsid w:val="00892361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76453B"/>
    <w:rPr>
      <w:color w:val="605E5C"/>
      <w:shd w:val="clear" w:color="auto" w:fill="E1DFDD"/>
    </w:rPr>
  </w:style>
  <w:style w:type="table" w:styleId="TableGrid">
    <w:name w:val="Table Grid"/>
    <w:basedOn w:val="TableNormal"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C15"/>
    <w:rPr>
      <w:rFonts w:ascii="Tahoma" w:eastAsia="Times New Roman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FB7B80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E84660"/>
    <w:rPr>
      <w:color w:val="0000FF"/>
      <w:u w:val="single"/>
    </w:rPr>
  </w:style>
  <w:style w:type="paragraph" w:styleId="Revision">
    <w:name w:val="Revision"/>
    <w:hidden/>
    <w:uiPriority w:val="99"/>
    <w:semiHidden/>
    <w:rsid w:val="001C49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ListParagraph">
    <w:name w:val="List Paragraph"/>
    <w:basedOn w:val="Normal"/>
    <w:uiPriority w:val="34"/>
    <w:rsid w:val="00D243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CPR/C/141/2/Add.3" TargetMode="External"/><Relationship Id="rId2" Type="http://schemas.openxmlformats.org/officeDocument/2006/relationships/hyperlink" Target="http://undocs.org/en/CCPR/C/141/2/Add.2" TargetMode="External"/><Relationship Id="rId1" Type="http://schemas.openxmlformats.org/officeDocument/2006/relationships/hyperlink" Target="http://undocs.org/en/CCPR/C/141/2/Add.1" TargetMode="External"/><Relationship Id="rId6" Type="http://schemas.openxmlformats.org/officeDocument/2006/relationships/hyperlink" Target="http://undocs.org/en/CCPR/C/161" TargetMode="External"/><Relationship Id="rId5" Type="http://schemas.openxmlformats.org/officeDocument/2006/relationships/hyperlink" Target="https://tbinternet.ohchr.org/_layouts/15/treatybodyexternal/Download.aspx?symbolno=INT%2FCCPR%2FUCS%2F141%2F37123&amp;Lang=en" TargetMode="External"/><Relationship Id="rId4" Type="http://schemas.openxmlformats.org/officeDocument/2006/relationships/hyperlink" Target="http://undocs.org/en/CCPR/C/141/2/Add.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C8A26EFEF88B48B35F38778DBC3EF6" ma:contentTypeVersion="6" ma:contentTypeDescription="Create a new document." ma:contentTypeScope="" ma:versionID="2a980a600b44509dbf1c2b2676d40aa0">
  <xsd:schema xmlns:xsd="http://www.w3.org/2001/XMLSchema" xmlns:xs="http://www.w3.org/2001/XMLSchema" xmlns:p="http://schemas.microsoft.com/office/2006/metadata/properties" xmlns:ns2="b47b01ec-b686-462f-80b6-238ef07377b0" xmlns:ns3="1cc5c2d4-3a9a-4df6-8e99-fae67f903462" targetNamespace="http://schemas.microsoft.com/office/2006/metadata/properties" ma:root="true" ma:fieldsID="8c099e078dce285ea5e280f8b20ca6ad" ns2:_="" ns3:_="">
    <xsd:import namespace="b47b01ec-b686-462f-80b6-238ef07377b0"/>
    <xsd:import namespace="1cc5c2d4-3a9a-4df6-8e99-fae67f9034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7b01ec-b686-462f-80b6-238ef07377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c5c2d4-3a9a-4df6-8e99-fae67f90346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2B4AF0-6A0B-47E1-BF3B-42B03FFFED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7b01ec-b686-462f-80b6-238ef07377b0"/>
    <ds:schemaRef ds:uri="1cc5c2d4-3a9a-4df6-8e99-fae67f9034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5F5E88-8331-474B-8572-90FB223D3AC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86C37C8-DA33-460D-A64E-ACE253FC901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2D0BF52-692E-4901-A377-BCEE485D4A7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</Pages>
  <Words>259</Words>
  <Characters>1505</Characters>
  <Application>Microsoft Office Word</Application>
  <DocSecurity>0</DocSecurity>
  <Lines>37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CCPR/C/141/2</dc:title>
  <dc:subject>2414339</dc:subject>
  <dc:creator>cg</dc:creator>
  <cp:keywords/>
  <dc:description/>
  <cp:lastModifiedBy>Maria Rosario Corazon Gatmaytan</cp:lastModifiedBy>
  <cp:revision>2</cp:revision>
  <dcterms:created xsi:type="dcterms:W3CDTF">2024-08-29T06:40:00Z</dcterms:created>
  <dcterms:modified xsi:type="dcterms:W3CDTF">2024-08-29T06:40:00Z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0x010100F6C8A26EFEF88B48B35F38778DBC3EF6</vt:lpwstr>
  </property>
</Properties>
</file>