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6F192C" w:rsidP="006F192C">
            <w:pPr>
              <w:jc w:val="right"/>
            </w:pPr>
            <w:r w:rsidRPr="006F192C">
              <w:rPr>
                <w:sz w:val="40"/>
              </w:rPr>
              <w:t>CCPR</w:t>
            </w:r>
            <w:r>
              <w:t>/C/110/2</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192C" w:rsidRDefault="006F192C" w:rsidP="00464EEE">
            <w:pPr>
              <w:spacing w:before="240"/>
            </w:pPr>
            <w:r>
              <w:t>Distr. générale</w:t>
            </w:r>
          </w:p>
          <w:p w:rsidR="006F192C" w:rsidRDefault="006F192C" w:rsidP="006F192C">
            <w:pPr>
              <w:spacing w:line="240" w:lineRule="exact"/>
            </w:pPr>
            <w:r>
              <w:t>25 avril 2014</w:t>
            </w:r>
          </w:p>
          <w:p w:rsidR="006F192C" w:rsidRDefault="006F192C" w:rsidP="006F192C">
            <w:pPr>
              <w:spacing w:line="240" w:lineRule="exact"/>
            </w:pPr>
            <w:r>
              <w:t>Français</w:t>
            </w:r>
          </w:p>
          <w:p w:rsidR="00AF1CE8" w:rsidRPr="00DB58B5" w:rsidRDefault="006F192C" w:rsidP="006F192C">
            <w:pPr>
              <w:spacing w:line="240" w:lineRule="exact"/>
            </w:pPr>
            <w:r>
              <w:t>Original: anglais</w:t>
            </w:r>
          </w:p>
        </w:tc>
      </w:tr>
    </w:tbl>
    <w:p w:rsidR="00DF3BF1" w:rsidRDefault="00DF3BF1" w:rsidP="006F192C">
      <w:pPr>
        <w:spacing w:before="120"/>
        <w:rPr>
          <w:b/>
          <w:sz w:val="24"/>
          <w:szCs w:val="24"/>
        </w:rPr>
      </w:pPr>
      <w:r w:rsidRPr="00DF3BF1">
        <w:rPr>
          <w:b/>
          <w:sz w:val="24"/>
          <w:szCs w:val="24"/>
        </w:rPr>
        <w:t>Comité des droits de l</w:t>
      </w:r>
      <w:r w:rsidR="00177076">
        <w:rPr>
          <w:b/>
          <w:sz w:val="24"/>
          <w:szCs w:val="24"/>
        </w:rPr>
        <w:t>’</w:t>
      </w:r>
      <w:r w:rsidRPr="00DF3BF1">
        <w:rPr>
          <w:b/>
          <w:sz w:val="24"/>
          <w:szCs w:val="24"/>
        </w:rPr>
        <w:t>homme</w:t>
      </w:r>
    </w:p>
    <w:p w:rsidR="006F192C" w:rsidRPr="00276876" w:rsidRDefault="006F192C" w:rsidP="006F192C">
      <w:pPr>
        <w:pStyle w:val="HChG"/>
        <w:rPr>
          <w:lang w:val="fr-FR"/>
        </w:rPr>
      </w:pPr>
      <w:r w:rsidRPr="00276876">
        <w:rPr>
          <w:lang w:val="fr-FR"/>
        </w:rPr>
        <w:tab/>
      </w:r>
      <w:r w:rsidRPr="00276876">
        <w:rPr>
          <w:lang w:val="fr-FR"/>
        </w:rPr>
        <w:tab/>
        <w:t>Rapport sur le suivi des observations finales</w:t>
      </w:r>
      <w:r>
        <w:rPr>
          <w:lang w:val="fr-FR"/>
        </w:rPr>
        <w:t xml:space="preserve"> </w:t>
      </w:r>
      <w:r w:rsidRPr="00276876">
        <w:rPr>
          <w:lang w:val="fr-FR"/>
        </w:rPr>
        <w:t>du Comité</w:t>
      </w:r>
      <w:r>
        <w:rPr>
          <w:lang w:val="fr-FR"/>
        </w:rPr>
        <w:br/>
      </w:r>
      <w:r w:rsidRPr="00276876">
        <w:rPr>
          <w:lang w:val="fr-FR"/>
        </w:rPr>
        <w:t>des droits de l</w:t>
      </w:r>
      <w:r w:rsidR="00177076">
        <w:rPr>
          <w:lang w:val="fr-FR"/>
        </w:rPr>
        <w:t>’</w:t>
      </w:r>
      <w:r w:rsidRPr="00276876">
        <w:rPr>
          <w:lang w:val="fr-FR"/>
        </w:rPr>
        <w:t>homme</w:t>
      </w:r>
      <w:r>
        <w:rPr>
          <w:lang w:val="fr-FR"/>
        </w:rPr>
        <w:t xml:space="preserve"> (110</w:t>
      </w:r>
      <w:r w:rsidRPr="00A46E90">
        <w:rPr>
          <w:vertAlign w:val="superscript"/>
          <w:lang w:val="fr-FR"/>
        </w:rPr>
        <w:t>e</w:t>
      </w:r>
      <w:r>
        <w:rPr>
          <w:lang w:val="fr-FR"/>
        </w:rPr>
        <w:t xml:space="preserve"> session, 10-28 mars 2014)</w:t>
      </w:r>
    </w:p>
    <w:p w:rsidR="006F192C" w:rsidRPr="00276876" w:rsidRDefault="006F192C" w:rsidP="006F192C">
      <w:pPr>
        <w:pStyle w:val="H1G"/>
        <w:rPr>
          <w:lang w:val="fr-FR"/>
        </w:rPr>
      </w:pPr>
      <w:r w:rsidRPr="00276876">
        <w:rPr>
          <w:lang w:val="fr-FR"/>
        </w:rPr>
        <w:tab/>
      </w:r>
      <w:r w:rsidRPr="00276876">
        <w:rPr>
          <w:lang w:val="fr-FR"/>
        </w:rPr>
        <w:tab/>
      </w:r>
      <w:r>
        <w:rPr>
          <w:lang w:val="fr-FR"/>
        </w:rPr>
        <w:t>R</w:t>
      </w:r>
      <w:r w:rsidRPr="00276876">
        <w:rPr>
          <w:lang w:val="fr-FR"/>
        </w:rPr>
        <w:t>apport du Rapporteur spécial chargé du suivi</w:t>
      </w:r>
      <w:r w:rsidRPr="00276876">
        <w:rPr>
          <w:lang w:val="fr-FR"/>
        </w:rPr>
        <w:br/>
        <w:t>des observations finales</w:t>
      </w:r>
    </w:p>
    <w:p w:rsidR="006F192C" w:rsidRPr="00276876" w:rsidRDefault="006F192C" w:rsidP="006F192C">
      <w:pPr>
        <w:pStyle w:val="ParNoG"/>
        <w:rPr>
          <w:lang w:val="fr-FR"/>
        </w:rPr>
      </w:pPr>
      <w:r w:rsidRPr="00276876">
        <w:rPr>
          <w:lang w:val="fr-FR"/>
        </w:rPr>
        <w:t>Le présent rapport est soumis en application du paragraphe 3 de l</w:t>
      </w:r>
      <w:r w:rsidR="00177076">
        <w:rPr>
          <w:lang w:val="fr-FR"/>
        </w:rPr>
        <w:t>’</w:t>
      </w:r>
      <w:r w:rsidRPr="00276876">
        <w:rPr>
          <w:lang w:val="fr-FR"/>
        </w:rPr>
        <w:t>article 101 du Règlement intérieur du Comité qui est libellé comme suit: «Le Rapporteur spécial fait périodiquement rapport au Comité sur les activités de suivi.».</w:t>
      </w:r>
    </w:p>
    <w:p w:rsidR="006F192C" w:rsidRPr="00276876" w:rsidRDefault="006F192C" w:rsidP="00177076">
      <w:pPr>
        <w:pStyle w:val="ParNoG"/>
        <w:tabs>
          <w:tab w:val="clear" w:pos="1701"/>
        </w:tabs>
        <w:rPr>
          <w:lang w:val="fr-FR"/>
        </w:rPr>
      </w:pPr>
      <w:r w:rsidRPr="00276876">
        <w:rPr>
          <w:lang w:val="fr-FR"/>
        </w:rPr>
        <w:t>Le Rapporteur spécial rend compte ci-après des informations reçues au sujet des observations finales formulées par le Comité des droits de l</w:t>
      </w:r>
      <w:r w:rsidR="00177076">
        <w:rPr>
          <w:lang w:val="fr-FR"/>
        </w:rPr>
        <w:t>’</w:t>
      </w:r>
      <w:r w:rsidRPr="00276876">
        <w:rPr>
          <w:lang w:val="fr-FR"/>
        </w:rPr>
        <w:t>homme entre ses</w:t>
      </w:r>
      <w:r w:rsidR="00CF280D">
        <w:rPr>
          <w:lang w:val="fr-FR"/>
        </w:rPr>
        <w:t xml:space="preserve"> </w:t>
      </w:r>
      <w:r w:rsidRPr="00276876">
        <w:rPr>
          <w:lang w:val="fr-FR"/>
        </w:rPr>
        <w:t>109</w:t>
      </w:r>
      <w:r w:rsidRPr="00276876">
        <w:rPr>
          <w:vertAlign w:val="superscript"/>
          <w:lang w:val="fr-FR"/>
        </w:rPr>
        <w:t>e</w:t>
      </w:r>
      <w:r w:rsidRPr="00276876">
        <w:rPr>
          <w:lang w:val="fr-FR"/>
        </w:rPr>
        <w:t xml:space="preserve"> et 110</w:t>
      </w:r>
      <w:r w:rsidRPr="00276876">
        <w:rPr>
          <w:vertAlign w:val="superscript"/>
          <w:lang w:val="fr-FR"/>
        </w:rPr>
        <w:t>e</w:t>
      </w:r>
      <w:r w:rsidRPr="00276876">
        <w:rPr>
          <w:lang w:val="fr-FR"/>
        </w:rPr>
        <w:t> sessions, et des analyses et décisions adoptées par le Comité à sa 110</w:t>
      </w:r>
      <w:r w:rsidRPr="00276876">
        <w:rPr>
          <w:vertAlign w:val="superscript"/>
          <w:lang w:val="fr-FR"/>
        </w:rPr>
        <w:t>e</w:t>
      </w:r>
      <w:r w:rsidRPr="00276876">
        <w:rPr>
          <w:lang w:val="fr-FR"/>
        </w:rPr>
        <w:t> session. Toutes les informations disponibles concernant la procédure de suivi engagée par le Comité depuis sa quatre-vingt-septième session, tenue en juillet 2006, sont présentées dans le tableau ci</w:t>
      </w:r>
      <w:r w:rsidRPr="00276876">
        <w:rPr>
          <w:lang w:val="fr-FR"/>
        </w:rPr>
        <w:noBreakHyphen/>
        <w:t>dessous.</w:t>
      </w:r>
    </w:p>
    <w:tbl>
      <w:tblPr>
        <w:tblW w:w="7371" w:type="dxa"/>
        <w:tblInd w:w="1134" w:type="dxa"/>
        <w:tblLayout w:type="fixed"/>
        <w:tblCellMar>
          <w:left w:w="0" w:type="dxa"/>
        </w:tblCellMar>
        <w:tblLook w:val="00A0"/>
      </w:tblPr>
      <w:tblGrid>
        <w:gridCol w:w="567"/>
        <w:gridCol w:w="6804"/>
      </w:tblGrid>
      <w:tr w:rsidR="006F192C" w:rsidRPr="00276876" w:rsidTr="006F192C">
        <w:trPr>
          <w:tblHeader/>
        </w:trPr>
        <w:tc>
          <w:tcPr>
            <w:tcW w:w="7371" w:type="dxa"/>
            <w:gridSpan w:val="2"/>
            <w:tcBorders>
              <w:top w:val="single" w:sz="4" w:space="0" w:color="auto"/>
              <w:bottom w:val="single" w:sz="12" w:space="0" w:color="auto"/>
            </w:tcBorders>
            <w:shd w:val="clear" w:color="auto" w:fill="auto"/>
            <w:vAlign w:val="bottom"/>
          </w:tcPr>
          <w:p w:rsidR="006F192C" w:rsidRPr="00276876" w:rsidRDefault="006F192C" w:rsidP="006F192C">
            <w:pPr>
              <w:spacing w:before="80" w:after="80" w:line="200" w:lineRule="exact"/>
              <w:ind w:right="113"/>
              <w:rPr>
                <w:rFonts w:eastAsia="MS Mincho"/>
                <w:i/>
                <w:sz w:val="16"/>
                <w:lang w:val="fr-FR"/>
              </w:rPr>
            </w:pPr>
            <w:r w:rsidRPr="00276876">
              <w:rPr>
                <w:i/>
                <w:sz w:val="16"/>
                <w:lang w:val="fr-FR"/>
              </w:rPr>
              <w:br w:type="column"/>
            </w:r>
            <w:r w:rsidRPr="00276876">
              <w:rPr>
                <w:i/>
                <w:sz w:val="16"/>
                <w:lang w:val="fr-FR"/>
              </w:rPr>
              <w:br w:type="column"/>
            </w:r>
            <w:r w:rsidRPr="00276876">
              <w:rPr>
                <w:i/>
                <w:sz w:val="16"/>
                <w:lang w:val="fr-FR"/>
              </w:rPr>
              <w:br w:type="page"/>
            </w:r>
            <w:r w:rsidRPr="00276876">
              <w:rPr>
                <w:i/>
                <w:sz w:val="16"/>
                <w:lang w:val="fr-FR"/>
              </w:rPr>
              <w:br w:type="page"/>
              <w:t>Évaluation des réponses</w:t>
            </w:r>
          </w:p>
        </w:tc>
      </w:tr>
      <w:tr w:rsidR="006F192C" w:rsidRPr="00276876" w:rsidTr="006F192C">
        <w:trPr>
          <w:trHeight w:hRule="exact" w:val="113"/>
          <w:tblHeader/>
        </w:trPr>
        <w:tc>
          <w:tcPr>
            <w:tcW w:w="7371" w:type="dxa"/>
            <w:gridSpan w:val="2"/>
            <w:tcBorders>
              <w:top w:val="single" w:sz="12" w:space="0" w:color="auto"/>
            </w:tcBorders>
            <w:shd w:val="clear" w:color="auto" w:fill="auto"/>
          </w:tcPr>
          <w:p w:rsidR="006F192C" w:rsidRPr="00276876" w:rsidRDefault="006F192C" w:rsidP="006F192C">
            <w:pPr>
              <w:spacing w:before="40" w:after="120"/>
              <w:ind w:right="113"/>
              <w:rPr>
                <w:lang w:val="fr-FR"/>
              </w:rPr>
            </w:pPr>
          </w:p>
        </w:tc>
      </w:tr>
      <w:tr w:rsidR="006F192C" w:rsidRPr="00276876" w:rsidTr="006F192C">
        <w:tblPrEx>
          <w:tblCellMar>
            <w:right w:w="0" w:type="dxa"/>
          </w:tblCellMar>
        </w:tblPrEx>
        <w:tc>
          <w:tcPr>
            <w:tcW w:w="7371" w:type="dxa"/>
            <w:gridSpan w:val="2"/>
            <w:shd w:val="clear" w:color="auto" w:fill="auto"/>
          </w:tcPr>
          <w:p w:rsidR="006F192C" w:rsidRPr="00276876" w:rsidRDefault="006F192C" w:rsidP="006F192C">
            <w:pPr>
              <w:spacing w:before="40" w:after="120"/>
              <w:ind w:right="113"/>
              <w:rPr>
                <w:rFonts w:eastAsia="MS Mincho"/>
                <w:lang w:val="fr-FR"/>
              </w:rPr>
            </w:pPr>
            <w:r w:rsidRPr="00276876">
              <w:rPr>
                <w:lang w:val="fr-FR"/>
              </w:rPr>
              <w:t>Réponse ou mesure satisfaisante</w:t>
            </w:r>
          </w:p>
        </w:tc>
      </w:tr>
      <w:tr w:rsidR="006F192C" w:rsidRPr="00276876" w:rsidTr="006F192C">
        <w:tblPrEx>
          <w:tblCellMar>
            <w:right w:w="0" w:type="dxa"/>
          </w:tblCellMar>
        </w:tblPrEx>
        <w:tc>
          <w:tcPr>
            <w:tcW w:w="567" w:type="dxa"/>
            <w:shd w:val="clear" w:color="auto" w:fill="auto"/>
          </w:tcPr>
          <w:p w:rsidR="006F192C" w:rsidRPr="00276876" w:rsidRDefault="006F192C" w:rsidP="006F192C">
            <w:pPr>
              <w:spacing w:before="40" w:after="120"/>
              <w:ind w:right="113"/>
              <w:rPr>
                <w:rFonts w:eastAsia="MS Mincho"/>
                <w:lang w:val="fr-FR"/>
              </w:rPr>
            </w:pPr>
            <w:r w:rsidRPr="00276876">
              <w:rPr>
                <w:lang w:val="fr-FR"/>
              </w:rPr>
              <w:t>A</w:t>
            </w:r>
          </w:p>
        </w:tc>
        <w:tc>
          <w:tcPr>
            <w:tcW w:w="6804" w:type="dxa"/>
            <w:shd w:val="clear" w:color="auto" w:fill="auto"/>
          </w:tcPr>
          <w:p w:rsidR="006F192C" w:rsidRPr="00276876" w:rsidRDefault="006F192C" w:rsidP="006F192C">
            <w:pPr>
              <w:spacing w:before="40" w:after="120"/>
              <w:ind w:right="113"/>
              <w:rPr>
                <w:rFonts w:eastAsia="MS Mincho"/>
                <w:lang w:val="fr-FR"/>
              </w:rPr>
            </w:pPr>
            <w:r w:rsidRPr="00276876">
              <w:rPr>
                <w:lang w:val="fr-FR"/>
              </w:rPr>
              <w:t>Réponse largement satisfaisante</w:t>
            </w:r>
          </w:p>
        </w:tc>
      </w:tr>
      <w:tr w:rsidR="006F192C" w:rsidRPr="00276876" w:rsidTr="006F192C">
        <w:tblPrEx>
          <w:tblCellMar>
            <w:right w:w="0" w:type="dxa"/>
          </w:tblCellMar>
        </w:tblPrEx>
        <w:tc>
          <w:tcPr>
            <w:tcW w:w="7371" w:type="dxa"/>
            <w:gridSpan w:val="2"/>
            <w:shd w:val="clear" w:color="auto" w:fill="auto"/>
          </w:tcPr>
          <w:p w:rsidR="006F192C" w:rsidRPr="00276876" w:rsidRDefault="006F192C" w:rsidP="006F192C">
            <w:pPr>
              <w:spacing w:before="40" w:after="120"/>
              <w:ind w:right="113"/>
              <w:rPr>
                <w:rFonts w:eastAsia="MS Mincho"/>
                <w:lang w:val="fr-FR"/>
              </w:rPr>
            </w:pPr>
            <w:r w:rsidRPr="00276876">
              <w:rPr>
                <w:lang w:val="fr-FR"/>
              </w:rPr>
              <w:t>Réponse ou mesure partiellement satisfaisante</w:t>
            </w:r>
          </w:p>
        </w:tc>
      </w:tr>
      <w:tr w:rsidR="006F192C" w:rsidRPr="00276876" w:rsidTr="006F192C">
        <w:tblPrEx>
          <w:tblCellMar>
            <w:right w:w="0" w:type="dxa"/>
          </w:tblCellMar>
        </w:tblPrEx>
        <w:tc>
          <w:tcPr>
            <w:tcW w:w="567" w:type="dxa"/>
            <w:shd w:val="clear" w:color="auto" w:fill="auto"/>
          </w:tcPr>
          <w:p w:rsidR="006F192C" w:rsidRPr="00276876" w:rsidRDefault="006F192C" w:rsidP="006F192C">
            <w:pPr>
              <w:spacing w:before="40" w:after="120"/>
              <w:ind w:right="113"/>
              <w:rPr>
                <w:rFonts w:eastAsia="MS Mincho"/>
                <w:lang w:val="fr-FR"/>
              </w:rPr>
            </w:pPr>
            <w:r w:rsidRPr="00276876">
              <w:rPr>
                <w:lang w:val="fr-FR"/>
              </w:rPr>
              <w:t>B1</w:t>
            </w:r>
          </w:p>
        </w:tc>
        <w:tc>
          <w:tcPr>
            <w:tcW w:w="6804" w:type="dxa"/>
            <w:shd w:val="clear" w:color="auto" w:fill="auto"/>
          </w:tcPr>
          <w:p w:rsidR="006F192C" w:rsidRPr="00276876" w:rsidRDefault="006F192C" w:rsidP="006F192C">
            <w:pPr>
              <w:spacing w:before="40" w:after="120"/>
              <w:ind w:right="113"/>
              <w:rPr>
                <w:lang w:val="fr-FR"/>
              </w:rPr>
            </w:pPr>
            <w:r w:rsidRPr="00276876">
              <w:rPr>
                <w:lang w:val="fr-FR"/>
              </w:rPr>
              <w:t xml:space="preserve">Des mesures concrètes </w:t>
            </w:r>
            <w:r w:rsidRPr="00276876">
              <w:rPr>
                <w:rFonts w:eastAsia="MS Mincho"/>
                <w:lang w:val="fr-FR"/>
              </w:rPr>
              <w:t>ont</w:t>
            </w:r>
            <w:r w:rsidRPr="00276876">
              <w:rPr>
                <w:lang w:val="fr-FR"/>
              </w:rPr>
              <w:t xml:space="preserve"> été prises, mais des renseignements supplémentaires sont nécessaires.</w:t>
            </w:r>
          </w:p>
        </w:tc>
      </w:tr>
      <w:tr w:rsidR="006F192C" w:rsidRPr="00276876" w:rsidTr="006F192C">
        <w:tblPrEx>
          <w:tblCellMar>
            <w:right w:w="0" w:type="dxa"/>
          </w:tblCellMar>
        </w:tblPrEx>
        <w:tc>
          <w:tcPr>
            <w:tcW w:w="567" w:type="dxa"/>
            <w:shd w:val="clear" w:color="auto" w:fill="auto"/>
          </w:tcPr>
          <w:p w:rsidR="006F192C" w:rsidRPr="00276876" w:rsidRDefault="006F192C" w:rsidP="006F192C">
            <w:pPr>
              <w:spacing w:before="40" w:after="120"/>
              <w:ind w:right="113"/>
              <w:rPr>
                <w:rFonts w:eastAsia="MS Mincho"/>
                <w:lang w:val="fr-FR"/>
              </w:rPr>
            </w:pPr>
            <w:r w:rsidRPr="00276876">
              <w:rPr>
                <w:lang w:val="fr-FR"/>
              </w:rPr>
              <w:t>B2</w:t>
            </w:r>
          </w:p>
        </w:tc>
        <w:tc>
          <w:tcPr>
            <w:tcW w:w="6804" w:type="dxa"/>
            <w:shd w:val="clear" w:color="auto" w:fill="auto"/>
          </w:tcPr>
          <w:p w:rsidR="006F192C" w:rsidRPr="00276876" w:rsidRDefault="006F192C" w:rsidP="006F192C">
            <w:pPr>
              <w:spacing w:before="40" w:after="120"/>
              <w:ind w:right="113"/>
              <w:rPr>
                <w:lang w:val="fr-FR"/>
              </w:rPr>
            </w:pPr>
            <w:r w:rsidRPr="00276876">
              <w:rPr>
                <w:lang w:val="fr-FR"/>
              </w:rPr>
              <w:t xml:space="preserve">Des mesures initiales ont été prises, mais des renseignements et des mesures supplémentaires sont </w:t>
            </w:r>
            <w:r w:rsidRPr="00276876">
              <w:rPr>
                <w:rFonts w:eastAsia="MS Mincho"/>
                <w:lang w:val="fr-FR"/>
              </w:rPr>
              <w:t>nécessaires.</w:t>
            </w:r>
          </w:p>
        </w:tc>
      </w:tr>
      <w:tr w:rsidR="006F192C" w:rsidRPr="00276876" w:rsidTr="006F192C">
        <w:tblPrEx>
          <w:tblCellMar>
            <w:right w:w="0" w:type="dxa"/>
          </w:tblCellMar>
        </w:tblPrEx>
        <w:trPr>
          <w:cantSplit/>
        </w:trPr>
        <w:tc>
          <w:tcPr>
            <w:tcW w:w="7371" w:type="dxa"/>
            <w:gridSpan w:val="2"/>
            <w:shd w:val="clear" w:color="auto" w:fill="auto"/>
          </w:tcPr>
          <w:p w:rsidR="006F192C" w:rsidRPr="00276876" w:rsidRDefault="006F192C" w:rsidP="006F192C">
            <w:pPr>
              <w:keepNext/>
              <w:keepLines/>
              <w:spacing w:before="40" w:after="120"/>
              <w:ind w:right="113"/>
              <w:rPr>
                <w:rFonts w:eastAsia="MS Mincho"/>
                <w:lang w:val="fr-FR"/>
              </w:rPr>
            </w:pPr>
            <w:r w:rsidRPr="00276876">
              <w:rPr>
                <w:lang w:val="fr-FR"/>
              </w:rPr>
              <w:t>Réponse ou mesure insatisfaisante</w:t>
            </w:r>
          </w:p>
        </w:tc>
      </w:tr>
      <w:tr w:rsidR="006F192C" w:rsidRPr="00276876" w:rsidTr="006F192C">
        <w:tblPrEx>
          <w:tblCellMar>
            <w:right w:w="0" w:type="dxa"/>
          </w:tblCellMar>
        </w:tblPrEx>
        <w:tc>
          <w:tcPr>
            <w:tcW w:w="567" w:type="dxa"/>
            <w:shd w:val="clear" w:color="auto" w:fill="auto"/>
          </w:tcPr>
          <w:p w:rsidR="006F192C" w:rsidRPr="00276876" w:rsidRDefault="006F192C" w:rsidP="006F192C">
            <w:pPr>
              <w:keepNext/>
              <w:keepLines/>
              <w:spacing w:before="40" w:after="120"/>
              <w:ind w:right="113"/>
              <w:rPr>
                <w:rFonts w:eastAsia="MS Mincho"/>
                <w:lang w:val="fr-FR"/>
              </w:rPr>
            </w:pPr>
            <w:r w:rsidRPr="00276876">
              <w:rPr>
                <w:lang w:val="fr-FR"/>
              </w:rPr>
              <w:t>C1</w:t>
            </w:r>
          </w:p>
        </w:tc>
        <w:tc>
          <w:tcPr>
            <w:tcW w:w="6804" w:type="dxa"/>
            <w:shd w:val="clear" w:color="auto" w:fill="auto"/>
          </w:tcPr>
          <w:p w:rsidR="006F192C" w:rsidRPr="00276876" w:rsidRDefault="006F192C" w:rsidP="006F192C">
            <w:pPr>
              <w:keepNext/>
              <w:keepLines/>
              <w:spacing w:before="40" w:after="120"/>
              <w:ind w:right="113"/>
              <w:rPr>
                <w:lang w:val="fr-FR"/>
              </w:rPr>
            </w:pPr>
            <w:r w:rsidRPr="00276876">
              <w:rPr>
                <w:lang w:val="fr-FR"/>
              </w:rPr>
              <w:t>Une réponse a été reçue, mais les mesures prises ne permettent pas de mettre</w:t>
            </w:r>
            <w:r w:rsidRPr="00276876">
              <w:rPr>
                <w:lang w:val="fr-FR"/>
              </w:rPr>
              <w:br/>
              <w:t>en œuvre la recommandation.</w:t>
            </w:r>
          </w:p>
        </w:tc>
      </w:tr>
      <w:tr w:rsidR="006F192C" w:rsidRPr="00276876" w:rsidTr="006F192C">
        <w:tblPrEx>
          <w:tblCellMar>
            <w:right w:w="0" w:type="dxa"/>
          </w:tblCellMar>
        </w:tblPrEx>
        <w:tc>
          <w:tcPr>
            <w:tcW w:w="567" w:type="dxa"/>
            <w:shd w:val="clear" w:color="auto" w:fill="auto"/>
          </w:tcPr>
          <w:p w:rsidR="006F192C" w:rsidRPr="00276876" w:rsidRDefault="006F192C" w:rsidP="006F192C">
            <w:pPr>
              <w:spacing w:before="40" w:after="120"/>
              <w:ind w:right="113"/>
              <w:rPr>
                <w:rFonts w:eastAsia="MS Mincho"/>
                <w:lang w:val="fr-FR"/>
              </w:rPr>
            </w:pPr>
            <w:r w:rsidRPr="00276876">
              <w:rPr>
                <w:lang w:val="fr-FR"/>
              </w:rPr>
              <w:t>C2</w:t>
            </w:r>
          </w:p>
        </w:tc>
        <w:tc>
          <w:tcPr>
            <w:tcW w:w="6804" w:type="dxa"/>
            <w:shd w:val="clear" w:color="auto" w:fill="auto"/>
          </w:tcPr>
          <w:p w:rsidR="006F192C" w:rsidRPr="00276876" w:rsidRDefault="006F192C" w:rsidP="006F192C">
            <w:pPr>
              <w:spacing w:before="40" w:after="120"/>
              <w:ind w:right="113"/>
              <w:rPr>
                <w:lang w:val="fr-FR"/>
              </w:rPr>
            </w:pPr>
            <w:r w:rsidRPr="00276876">
              <w:rPr>
                <w:lang w:val="fr-FR"/>
              </w:rPr>
              <w:t>Une réponse a été reçue, mais elle est sans rapport avec la recommandation.</w:t>
            </w:r>
          </w:p>
        </w:tc>
      </w:tr>
      <w:tr w:rsidR="006F192C" w:rsidRPr="00276876" w:rsidTr="006F192C">
        <w:tblPrEx>
          <w:tblCellMar>
            <w:right w:w="0" w:type="dxa"/>
          </w:tblCellMar>
        </w:tblPrEx>
        <w:tc>
          <w:tcPr>
            <w:tcW w:w="7371" w:type="dxa"/>
            <w:gridSpan w:val="2"/>
            <w:shd w:val="clear" w:color="auto" w:fill="auto"/>
          </w:tcPr>
          <w:p w:rsidR="006F192C" w:rsidRPr="00276876" w:rsidRDefault="006F192C" w:rsidP="006F192C">
            <w:pPr>
              <w:keepNext/>
              <w:spacing w:before="40" w:after="120"/>
              <w:ind w:right="113"/>
              <w:rPr>
                <w:rFonts w:eastAsia="MS Mincho"/>
                <w:noProof/>
                <w:lang w:val="fr-FR"/>
              </w:rPr>
            </w:pPr>
            <w:r w:rsidRPr="00276876">
              <w:rPr>
                <w:noProof/>
                <w:lang w:val="fr-FR"/>
              </w:rPr>
              <w:t>Absence de coopération avec le Comité</w:t>
            </w:r>
          </w:p>
        </w:tc>
      </w:tr>
      <w:tr w:rsidR="006F192C" w:rsidRPr="00276876" w:rsidTr="006F192C">
        <w:tblPrEx>
          <w:tblCellMar>
            <w:right w:w="0" w:type="dxa"/>
          </w:tblCellMar>
        </w:tblPrEx>
        <w:tc>
          <w:tcPr>
            <w:tcW w:w="567" w:type="dxa"/>
            <w:shd w:val="clear" w:color="auto" w:fill="auto"/>
          </w:tcPr>
          <w:p w:rsidR="006F192C" w:rsidRPr="00276876" w:rsidRDefault="006F192C" w:rsidP="006F192C">
            <w:pPr>
              <w:spacing w:before="40" w:after="120"/>
              <w:ind w:right="113"/>
              <w:rPr>
                <w:rFonts w:eastAsia="MS Mincho"/>
                <w:lang w:val="fr-FR"/>
              </w:rPr>
            </w:pPr>
            <w:r w:rsidRPr="00276876">
              <w:rPr>
                <w:lang w:val="fr-FR"/>
              </w:rPr>
              <w:t>D1</w:t>
            </w:r>
          </w:p>
        </w:tc>
        <w:tc>
          <w:tcPr>
            <w:tcW w:w="6804" w:type="dxa"/>
            <w:shd w:val="clear" w:color="auto" w:fill="auto"/>
          </w:tcPr>
          <w:p w:rsidR="006F192C" w:rsidRPr="00276876" w:rsidRDefault="006F192C" w:rsidP="006F192C">
            <w:pPr>
              <w:spacing w:before="40" w:after="120"/>
              <w:ind w:right="113"/>
              <w:rPr>
                <w:rFonts w:eastAsia="MS Mincho"/>
                <w:lang w:val="fr-FR"/>
              </w:rPr>
            </w:pPr>
            <w:r w:rsidRPr="00276876">
              <w:rPr>
                <w:lang w:val="fr-FR"/>
              </w:rPr>
              <w:t>Aucune réponse n</w:t>
            </w:r>
            <w:r w:rsidR="00177076">
              <w:rPr>
                <w:lang w:val="fr-FR"/>
              </w:rPr>
              <w:t>’</w:t>
            </w:r>
            <w:r w:rsidRPr="00276876">
              <w:rPr>
                <w:lang w:val="fr-FR"/>
              </w:rPr>
              <w:t xml:space="preserve">a été </w:t>
            </w:r>
            <w:r w:rsidRPr="00276876">
              <w:rPr>
                <w:rFonts w:eastAsia="MS Mincho"/>
                <w:lang w:val="fr-FR"/>
              </w:rPr>
              <w:t>reçue</w:t>
            </w:r>
            <w:r w:rsidRPr="00276876">
              <w:rPr>
                <w:lang w:val="fr-FR"/>
              </w:rPr>
              <w:t xml:space="preserve"> dans les délais, ou aucune réponse à une question précise ne figure dans le rapport</w:t>
            </w:r>
            <w:r>
              <w:rPr>
                <w:lang w:val="fr-FR"/>
              </w:rPr>
              <w:t>.</w:t>
            </w:r>
          </w:p>
        </w:tc>
      </w:tr>
      <w:tr w:rsidR="006F192C" w:rsidRPr="00276876" w:rsidTr="006F192C">
        <w:tblPrEx>
          <w:tblCellMar>
            <w:right w:w="0" w:type="dxa"/>
          </w:tblCellMar>
        </w:tblPrEx>
        <w:tc>
          <w:tcPr>
            <w:tcW w:w="567" w:type="dxa"/>
            <w:shd w:val="clear" w:color="auto" w:fill="auto"/>
          </w:tcPr>
          <w:p w:rsidR="006F192C" w:rsidRPr="00276876" w:rsidRDefault="006F192C" w:rsidP="006F192C">
            <w:pPr>
              <w:spacing w:before="40" w:after="120"/>
              <w:ind w:right="113"/>
              <w:rPr>
                <w:rFonts w:eastAsia="MS Mincho"/>
                <w:lang w:val="fr-FR"/>
              </w:rPr>
            </w:pPr>
            <w:r w:rsidRPr="00276876">
              <w:rPr>
                <w:lang w:val="fr-FR"/>
              </w:rPr>
              <w:t>D2</w:t>
            </w:r>
          </w:p>
        </w:tc>
        <w:tc>
          <w:tcPr>
            <w:tcW w:w="6804" w:type="dxa"/>
            <w:shd w:val="clear" w:color="auto" w:fill="auto"/>
          </w:tcPr>
          <w:p w:rsidR="006F192C" w:rsidRPr="00276876" w:rsidRDefault="006F192C" w:rsidP="006F192C">
            <w:pPr>
              <w:spacing w:before="40" w:after="120"/>
              <w:ind w:right="113"/>
              <w:rPr>
                <w:rFonts w:eastAsia="MS Mincho"/>
                <w:lang w:val="fr-FR"/>
              </w:rPr>
            </w:pPr>
            <w:r w:rsidRPr="00276876">
              <w:rPr>
                <w:lang w:val="fr-FR"/>
              </w:rPr>
              <w:t xml:space="preserve">Aucune réponse reçue </w:t>
            </w:r>
            <w:r w:rsidRPr="00276876">
              <w:rPr>
                <w:rFonts w:eastAsia="MS Mincho"/>
                <w:lang w:val="fr-FR"/>
              </w:rPr>
              <w:t>après</w:t>
            </w:r>
            <w:r w:rsidRPr="00276876">
              <w:rPr>
                <w:lang w:val="fr-FR"/>
              </w:rPr>
              <w:t xml:space="preserve"> un ou plusieurs rappels.</w:t>
            </w:r>
          </w:p>
        </w:tc>
      </w:tr>
      <w:tr w:rsidR="006F192C" w:rsidRPr="00276876" w:rsidTr="006F192C">
        <w:tc>
          <w:tcPr>
            <w:tcW w:w="7371" w:type="dxa"/>
            <w:gridSpan w:val="2"/>
            <w:shd w:val="clear" w:color="auto" w:fill="auto"/>
          </w:tcPr>
          <w:p w:rsidR="006F192C" w:rsidRPr="00276876" w:rsidRDefault="006F192C" w:rsidP="006F192C">
            <w:pPr>
              <w:spacing w:before="40" w:after="120"/>
              <w:ind w:right="113"/>
              <w:rPr>
                <w:rFonts w:eastAsia="MS Mincho"/>
                <w:lang w:val="fr-FR"/>
              </w:rPr>
            </w:pPr>
            <w:r w:rsidRPr="00276876">
              <w:rPr>
                <w:lang w:val="fr-FR"/>
              </w:rPr>
              <w:t>Les mesures prises sont contraires aux recommandations du Comité</w:t>
            </w:r>
            <w:r>
              <w:rPr>
                <w:lang w:val="fr-FR"/>
              </w:rPr>
              <w:t>.</w:t>
            </w:r>
          </w:p>
        </w:tc>
      </w:tr>
      <w:tr w:rsidR="006F192C" w:rsidRPr="00276876" w:rsidTr="006F192C">
        <w:tc>
          <w:tcPr>
            <w:tcW w:w="567" w:type="dxa"/>
            <w:tcBorders>
              <w:bottom w:val="single" w:sz="12" w:space="0" w:color="auto"/>
            </w:tcBorders>
            <w:shd w:val="clear" w:color="auto" w:fill="auto"/>
          </w:tcPr>
          <w:p w:rsidR="006F192C" w:rsidRPr="00276876" w:rsidRDefault="006F192C" w:rsidP="006F192C">
            <w:pPr>
              <w:spacing w:before="40" w:after="120"/>
              <w:ind w:right="113"/>
              <w:rPr>
                <w:rFonts w:eastAsia="MS Mincho"/>
                <w:lang w:val="fr-FR"/>
              </w:rPr>
            </w:pPr>
            <w:r w:rsidRPr="00276876">
              <w:rPr>
                <w:rFonts w:eastAsia="MS Mincho"/>
                <w:lang w:val="fr-FR"/>
              </w:rPr>
              <w:t>E</w:t>
            </w:r>
          </w:p>
        </w:tc>
        <w:tc>
          <w:tcPr>
            <w:tcW w:w="6804" w:type="dxa"/>
            <w:tcBorders>
              <w:bottom w:val="single" w:sz="12" w:space="0" w:color="auto"/>
            </w:tcBorders>
            <w:shd w:val="clear" w:color="auto" w:fill="auto"/>
          </w:tcPr>
          <w:p w:rsidR="006F192C" w:rsidRPr="00276876" w:rsidRDefault="006F192C" w:rsidP="006F192C">
            <w:pPr>
              <w:spacing w:before="40" w:after="120"/>
              <w:ind w:right="113"/>
              <w:rPr>
                <w:rFonts w:eastAsia="MS Mincho"/>
                <w:lang w:val="fr-FR"/>
              </w:rPr>
            </w:pPr>
            <w:r w:rsidRPr="00276876">
              <w:rPr>
                <w:lang w:val="fr-FR"/>
              </w:rPr>
              <w:t>La réponse indique que les mesures prises sont contraires aux recommandations du Comité.</w:t>
            </w:r>
          </w:p>
        </w:tc>
      </w:tr>
    </w:tbl>
    <w:p w:rsidR="006F192C" w:rsidRPr="00276876" w:rsidRDefault="006F192C" w:rsidP="006F192C">
      <w:pPr>
        <w:pStyle w:val="H1G"/>
      </w:pPr>
      <w:r>
        <w:tab/>
      </w:r>
      <w:r>
        <w:tab/>
      </w:r>
      <w:r w:rsidRPr="00276876">
        <w:t>Quatre-vingt-seizième session (juillet 2009)</w:t>
      </w:r>
    </w:p>
    <w:tbl>
      <w:tblPr>
        <w:tblW w:w="8506" w:type="dxa"/>
        <w:tblInd w:w="1134" w:type="dxa"/>
        <w:tblLayout w:type="fixed"/>
        <w:tblCellMar>
          <w:left w:w="0" w:type="dxa"/>
          <w:right w:w="0" w:type="dxa"/>
        </w:tblCellMar>
        <w:tblLook w:val="04A0"/>
      </w:tblPr>
      <w:tblGrid>
        <w:gridCol w:w="1985"/>
        <w:gridCol w:w="6521"/>
      </w:tblGrid>
      <w:tr w:rsidR="006F192C" w:rsidRPr="00276876" w:rsidTr="006F192C">
        <w:trPr>
          <w:tblHeader/>
        </w:trPr>
        <w:tc>
          <w:tcPr>
            <w:tcW w:w="1985" w:type="dxa"/>
            <w:tcBorders>
              <w:top w:val="single" w:sz="4" w:space="0" w:color="auto"/>
              <w:bottom w:val="single" w:sz="12" w:space="0" w:color="auto"/>
            </w:tcBorders>
            <w:shd w:val="clear" w:color="auto" w:fill="auto"/>
            <w:vAlign w:val="bottom"/>
          </w:tcPr>
          <w:p w:rsidR="006F192C" w:rsidRPr="00276876" w:rsidRDefault="006F192C" w:rsidP="006F192C">
            <w:pPr>
              <w:spacing w:before="80" w:after="80" w:line="200" w:lineRule="exact"/>
              <w:ind w:right="113"/>
              <w:rPr>
                <w:i/>
                <w:sz w:val="16"/>
                <w:lang w:val="fr-FR"/>
              </w:rPr>
            </w:pPr>
            <w:r w:rsidRPr="00276876">
              <w:rPr>
                <w:i/>
                <w:sz w:val="16"/>
                <w:lang w:val="fr-FR"/>
              </w:rPr>
              <w:t>Pays-Bas</w:t>
            </w:r>
          </w:p>
        </w:tc>
        <w:tc>
          <w:tcPr>
            <w:tcW w:w="6521" w:type="dxa"/>
            <w:tcBorders>
              <w:top w:val="single" w:sz="4" w:space="0" w:color="auto"/>
              <w:bottom w:val="single" w:sz="12" w:space="0" w:color="auto"/>
            </w:tcBorders>
            <w:shd w:val="clear" w:color="auto" w:fill="auto"/>
            <w:vAlign w:val="bottom"/>
          </w:tcPr>
          <w:p w:rsidR="006F192C" w:rsidRPr="00276876" w:rsidRDefault="006F192C" w:rsidP="006F192C">
            <w:pPr>
              <w:spacing w:before="80" w:after="80" w:line="200" w:lineRule="exact"/>
              <w:ind w:right="113"/>
              <w:rPr>
                <w:i/>
                <w:sz w:val="16"/>
                <w:lang w:val="fr-FR"/>
              </w:rPr>
            </w:pPr>
          </w:p>
        </w:tc>
      </w:tr>
      <w:tr w:rsidR="006F192C" w:rsidRPr="00276876" w:rsidTr="006F192C">
        <w:trPr>
          <w:trHeight w:hRule="exact" w:val="113"/>
          <w:tblHeader/>
        </w:trPr>
        <w:tc>
          <w:tcPr>
            <w:tcW w:w="1985" w:type="dxa"/>
            <w:tcBorders>
              <w:top w:val="single" w:sz="12" w:space="0" w:color="auto"/>
            </w:tcBorders>
            <w:shd w:val="clear" w:color="auto" w:fill="auto"/>
          </w:tcPr>
          <w:p w:rsidR="006F192C" w:rsidRPr="00276876" w:rsidRDefault="006F192C" w:rsidP="006F192C">
            <w:pPr>
              <w:spacing w:before="40" w:after="120"/>
              <w:ind w:right="113"/>
              <w:rPr>
                <w:lang w:val="fr-FR"/>
              </w:rPr>
            </w:pPr>
          </w:p>
        </w:tc>
        <w:tc>
          <w:tcPr>
            <w:tcW w:w="6521" w:type="dxa"/>
            <w:tcBorders>
              <w:top w:val="single" w:sz="12" w:space="0" w:color="auto"/>
            </w:tcBorders>
            <w:shd w:val="clear" w:color="auto" w:fill="auto"/>
          </w:tcPr>
          <w:p w:rsidR="006F192C" w:rsidRPr="00276876" w:rsidRDefault="006F192C" w:rsidP="006F192C">
            <w:pPr>
              <w:spacing w:before="40" w:after="120"/>
              <w:ind w:right="113"/>
              <w:rPr>
                <w:lang w:val="fr-FR"/>
              </w:rPr>
            </w:pPr>
          </w:p>
        </w:tc>
      </w:tr>
      <w:tr w:rsidR="006F192C" w:rsidRPr="00276876" w:rsidTr="006F192C">
        <w:tc>
          <w:tcPr>
            <w:tcW w:w="1985" w:type="dxa"/>
            <w:shd w:val="clear" w:color="auto" w:fill="auto"/>
          </w:tcPr>
          <w:p w:rsidR="006F192C" w:rsidRPr="00276876" w:rsidRDefault="006F192C" w:rsidP="006F192C">
            <w:pPr>
              <w:spacing w:before="40" w:after="120"/>
              <w:ind w:right="113"/>
              <w:rPr>
                <w:b/>
                <w:lang w:val="fr-FR"/>
              </w:rPr>
            </w:pPr>
            <w:r w:rsidRPr="00276876">
              <w:rPr>
                <w:b/>
                <w:lang w:val="fr-FR"/>
              </w:rPr>
              <w:t>Observations finales:</w:t>
            </w:r>
          </w:p>
        </w:tc>
        <w:tc>
          <w:tcPr>
            <w:tcW w:w="6521" w:type="dxa"/>
            <w:shd w:val="clear" w:color="auto" w:fill="auto"/>
          </w:tcPr>
          <w:p w:rsidR="006F192C" w:rsidRPr="00276876" w:rsidRDefault="006F192C" w:rsidP="006F192C">
            <w:pPr>
              <w:spacing w:before="40" w:after="120"/>
              <w:ind w:right="113"/>
              <w:rPr>
                <w:lang w:val="fr-FR"/>
              </w:rPr>
            </w:pPr>
            <w:r w:rsidRPr="00276876">
              <w:rPr>
                <w:lang w:val="fr-FR"/>
              </w:rPr>
              <w:t>CCPR/C/NLD/CO/4, adoptées le 28 juillet 2009</w:t>
            </w:r>
          </w:p>
        </w:tc>
      </w:tr>
      <w:tr w:rsidR="006F192C" w:rsidRPr="00276876" w:rsidTr="006F192C">
        <w:tc>
          <w:tcPr>
            <w:tcW w:w="1985" w:type="dxa"/>
            <w:shd w:val="clear" w:color="auto" w:fill="auto"/>
          </w:tcPr>
          <w:p w:rsidR="006F192C" w:rsidRPr="00276876" w:rsidRDefault="006F192C" w:rsidP="006F192C">
            <w:pPr>
              <w:spacing w:before="40" w:after="120"/>
              <w:ind w:right="113"/>
              <w:rPr>
                <w:b/>
                <w:lang w:val="fr-FR"/>
              </w:rPr>
            </w:pPr>
            <w:r w:rsidRPr="00276876">
              <w:rPr>
                <w:b/>
                <w:lang w:val="fr-FR"/>
              </w:rPr>
              <w:t>Paragraphes faisant l</w:t>
            </w:r>
            <w:r w:rsidR="00177076">
              <w:rPr>
                <w:b/>
                <w:lang w:val="fr-FR"/>
              </w:rPr>
              <w:t>’</w:t>
            </w:r>
            <w:r w:rsidRPr="00276876">
              <w:rPr>
                <w:b/>
                <w:lang w:val="fr-FR"/>
              </w:rPr>
              <w:t>objet d</w:t>
            </w:r>
            <w:r w:rsidR="00177076">
              <w:rPr>
                <w:b/>
                <w:lang w:val="fr-FR"/>
              </w:rPr>
              <w:t>’</w:t>
            </w:r>
            <w:r w:rsidRPr="00276876">
              <w:rPr>
                <w:b/>
                <w:lang w:val="fr-FR"/>
              </w:rPr>
              <w:t xml:space="preserve">un suivi: </w:t>
            </w:r>
          </w:p>
        </w:tc>
        <w:tc>
          <w:tcPr>
            <w:tcW w:w="6521" w:type="dxa"/>
            <w:shd w:val="clear" w:color="auto" w:fill="auto"/>
            <w:vAlign w:val="bottom"/>
          </w:tcPr>
          <w:p w:rsidR="006F192C" w:rsidRPr="00276876" w:rsidRDefault="006F192C" w:rsidP="006F192C">
            <w:pPr>
              <w:spacing w:before="40" w:after="120"/>
              <w:rPr>
                <w:lang w:val="fr-FR"/>
              </w:rPr>
            </w:pPr>
            <w:r w:rsidRPr="00276876">
              <w:rPr>
                <w:lang w:val="fr-FR"/>
              </w:rPr>
              <w:t>7, 9 et 23</w:t>
            </w:r>
          </w:p>
        </w:tc>
      </w:tr>
      <w:tr w:rsidR="006F192C" w:rsidRPr="00276876" w:rsidTr="006F192C">
        <w:tc>
          <w:tcPr>
            <w:tcW w:w="1985" w:type="dxa"/>
            <w:shd w:val="clear" w:color="auto" w:fill="auto"/>
          </w:tcPr>
          <w:p w:rsidR="006F192C" w:rsidRPr="00276876" w:rsidRDefault="006F192C" w:rsidP="006F192C">
            <w:pPr>
              <w:spacing w:before="40" w:after="120"/>
              <w:ind w:right="113"/>
              <w:rPr>
                <w:b/>
                <w:lang w:val="fr-FR"/>
              </w:rPr>
            </w:pPr>
            <w:r w:rsidRPr="00276876">
              <w:rPr>
                <w:b/>
                <w:lang w:val="fr-FR"/>
              </w:rPr>
              <w:t>Première réponse:</w:t>
            </w:r>
          </w:p>
        </w:tc>
        <w:tc>
          <w:tcPr>
            <w:tcW w:w="6521" w:type="dxa"/>
            <w:shd w:val="clear" w:color="auto" w:fill="auto"/>
          </w:tcPr>
          <w:p w:rsidR="006F192C" w:rsidRPr="00276876" w:rsidRDefault="006F192C" w:rsidP="006F192C">
            <w:pPr>
              <w:spacing w:before="40" w:after="120"/>
              <w:ind w:right="113"/>
              <w:rPr>
                <w:lang w:val="fr-FR"/>
              </w:rPr>
            </w:pPr>
            <w:r w:rsidRPr="00276876">
              <w:rPr>
                <w:lang w:val="fr-FR"/>
              </w:rPr>
              <w:t>Attendue le 28 juillet 2010; reçue le 16 septembre 2011</w:t>
            </w:r>
          </w:p>
        </w:tc>
      </w:tr>
      <w:tr w:rsidR="006F192C" w:rsidRPr="00276876" w:rsidTr="006F192C">
        <w:tc>
          <w:tcPr>
            <w:tcW w:w="1985" w:type="dxa"/>
            <w:shd w:val="clear" w:color="auto" w:fill="auto"/>
          </w:tcPr>
          <w:p w:rsidR="006F192C" w:rsidRPr="00276876" w:rsidRDefault="006F192C" w:rsidP="006F192C">
            <w:pPr>
              <w:spacing w:before="40" w:after="120"/>
              <w:rPr>
                <w:b/>
                <w:spacing w:val="-2"/>
                <w:lang w:val="fr-FR"/>
              </w:rPr>
            </w:pPr>
            <w:r w:rsidRPr="00276876">
              <w:rPr>
                <w:b/>
                <w:spacing w:val="-2"/>
                <w:lang w:val="fr-FR"/>
              </w:rPr>
              <w:t>Évaluation du Comité:</w:t>
            </w:r>
          </w:p>
        </w:tc>
        <w:tc>
          <w:tcPr>
            <w:tcW w:w="6521" w:type="dxa"/>
            <w:shd w:val="clear" w:color="auto" w:fill="auto"/>
          </w:tcPr>
          <w:p w:rsidR="006F192C" w:rsidRPr="00276876" w:rsidRDefault="006F192C" w:rsidP="006F192C">
            <w:pPr>
              <w:spacing w:before="40" w:after="120"/>
              <w:ind w:right="113"/>
              <w:rPr>
                <w:lang w:val="fr-FR"/>
              </w:rPr>
            </w:pPr>
            <w:r w:rsidRPr="00276876">
              <w:rPr>
                <w:lang w:val="fr-FR"/>
              </w:rPr>
              <w:t xml:space="preserve">Des renseignements supplémentaires sont nécessaires sur les paragraphes 7 </w:t>
            </w:r>
            <w:r w:rsidRPr="00276876">
              <w:rPr>
                <w:b/>
                <w:lang w:val="fr-FR"/>
              </w:rPr>
              <w:t>[C1]</w:t>
            </w:r>
            <w:r w:rsidRPr="00276876">
              <w:rPr>
                <w:lang w:val="fr-FR"/>
              </w:rPr>
              <w:t xml:space="preserve">, 9 </w:t>
            </w:r>
            <w:r w:rsidRPr="00276876">
              <w:rPr>
                <w:b/>
                <w:lang w:val="fr-FR"/>
              </w:rPr>
              <w:t>[B2]</w:t>
            </w:r>
            <w:r w:rsidRPr="00276876">
              <w:rPr>
                <w:lang w:val="fr-FR"/>
              </w:rPr>
              <w:t xml:space="preserve"> et 23 </w:t>
            </w:r>
            <w:r w:rsidRPr="00276876">
              <w:rPr>
                <w:b/>
                <w:lang w:val="fr-FR"/>
              </w:rPr>
              <w:t>[B2]</w:t>
            </w:r>
          </w:p>
        </w:tc>
      </w:tr>
      <w:tr w:rsidR="006F192C" w:rsidRPr="00276876" w:rsidTr="006F192C">
        <w:tc>
          <w:tcPr>
            <w:tcW w:w="1985" w:type="dxa"/>
            <w:shd w:val="clear" w:color="auto" w:fill="auto"/>
          </w:tcPr>
          <w:p w:rsidR="006F192C" w:rsidRPr="00276876" w:rsidRDefault="006F192C" w:rsidP="006F192C">
            <w:pPr>
              <w:spacing w:before="40" w:after="120"/>
              <w:ind w:right="113"/>
              <w:rPr>
                <w:b/>
                <w:lang w:val="fr-FR"/>
              </w:rPr>
            </w:pPr>
            <w:r w:rsidRPr="00276876">
              <w:rPr>
                <w:b/>
                <w:lang w:val="fr-FR"/>
              </w:rPr>
              <w:t xml:space="preserve">Deuxième réponse: </w:t>
            </w:r>
          </w:p>
        </w:tc>
        <w:tc>
          <w:tcPr>
            <w:tcW w:w="6521" w:type="dxa"/>
            <w:shd w:val="clear" w:color="auto" w:fill="auto"/>
          </w:tcPr>
          <w:p w:rsidR="006F192C" w:rsidRPr="00276876" w:rsidRDefault="006F192C" w:rsidP="006F192C">
            <w:pPr>
              <w:spacing w:before="40" w:after="120"/>
              <w:ind w:right="113"/>
              <w:rPr>
                <w:lang w:val="fr-FR"/>
              </w:rPr>
            </w:pPr>
            <w:r w:rsidRPr="00276876">
              <w:rPr>
                <w:lang w:val="fr-FR"/>
              </w:rPr>
              <w:t>Réponse à la lettre du Comité datée du 24 mai 2013</w:t>
            </w:r>
            <w:r w:rsidR="00DA4ABD">
              <w:rPr>
                <w:lang w:val="fr-FR"/>
              </w:rPr>
              <w:t>;</w:t>
            </w:r>
            <w:r w:rsidRPr="00276876">
              <w:rPr>
                <w:lang w:val="fr-FR"/>
              </w:rPr>
              <w:t xml:space="preserve"> reçue le 31 juillet 2013</w:t>
            </w:r>
          </w:p>
        </w:tc>
      </w:tr>
      <w:tr w:rsidR="006F192C" w:rsidRPr="00276876" w:rsidTr="006F192C">
        <w:tc>
          <w:tcPr>
            <w:tcW w:w="8506" w:type="dxa"/>
            <w:gridSpan w:val="2"/>
            <w:shd w:val="clear" w:color="auto" w:fill="auto"/>
          </w:tcPr>
          <w:p w:rsidR="006F192C" w:rsidRPr="00C82715" w:rsidRDefault="006F192C" w:rsidP="006F192C">
            <w:pPr>
              <w:spacing w:before="40" w:after="120"/>
              <w:ind w:right="113"/>
              <w:jc w:val="both"/>
              <w:rPr>
                <w:lang w:val="fr-FR"/>
              </w:rPr>
            </w:pPr>
            <w:r w:rsidRPr="00C82715">
              <w:rPr>
                <w:b/>
              </w:rPr>
              <w:t>Paragraphe 7</w:t>
            </w:r>
            <w:r w:rsidRPr="00C82715">
              <w:rPr>
                <w:lang w:val="fr-FR"/>
              </w:rPr>
              <w:t xml:space="preserve"> </w:t>
            </w:r>
          </w:p>
        </w:tc>
      </w:tr>
      <w:tr w:rsidR="006F192C" w:rsidRPr="00276876" w:rsidTr="006F192C">
        <w:tc>
          <w:tcPr>
            <w:tcW w:w="8506" w:type="dxa"/>
            <w:gridSpan w:val="2"/>
            <w:shd w:val="clear" w:color="auto" w:fill="auto"/>
          </w:tcPr>
          <w:p w:rsidR="006F192C" w:rsidRPr="00C82715" w:rsidRDefault="006F192C" w:rsidP="006F192C">
            <w:pPr>
              <w:spacing w:before="40" w:after="120"/>
              <w:ind w:right="113"/>
              <w:jc w:val="both"/>
              <w:rPr>
                <w:lang w:val="fr-FR"/>
              </w:rPr>
            </w:pPr>
            <w:r w:rsidRPr="00C82715">
              <w:rPr>
                <w:rFonts w:cs="Calibri"/>
                <w:b/>
              </w:rPr>
              <w:t>Le Comité réitère ses recommandations antérieures à ce sujet [concernant la question de l</w:t>
            </w:r>
            <w:r w:rsidR="00177076">
              <w:rPr>
                <w:rFonts w:cs="Calibri"/>
                <w:b/>
              </w:rPr>
              <w:t>’</w:t>
            </w:r>
            <w:r w:rsidRPr="00C82715">
              <w:rPr>
                <w:rFonts w:cs="Calibri"/>
                <w:b/>
              </w:rPr>
              <w:t>euthanasie et de l</w:t>
            </w:r>
            <w:r w:rsidR="00177076">
              <w:rPr>
                <w:rFonts w:cs="Calibri"/>
                <w:b/>
              </w:rPr>
              <w:t>’</w:t>
            </w:r>
            <w:r w:rsidRPr="00C82715">
              <w:rPr>
                <w:rFonts w:cs="Calibri"/>
                <w:b/>
              </w:rPr>
              <w:t>aide a</w:t>
            </w:r>
            <w:r w:rsidR="00CF280D">
              <w:rPr>
                <w:rFonts w:cs="Calibri"/>
                <w:b/>
              </w:rPr>
              <w:t>u suicide (CCPR/CO/72/NET, par. </w:t>
            </w:r>
            <w:r w:rsidRPr="00C82715">
              <w:rPr>
                <w:rFonts w:cs="Calibri"/>
                <w:b/>
              </w:rPr>
              <w:t>5)] et demande instamment le réexamen de cette législation à la lumière de la reconnaissance du droit à la vie consacrée dans le Pacte.</w:t>
            </w:r>
          </w:p>
        </w:tc>
      </w:tr>
      <w:tr w:rsidR="006F192C" w:rsidRPr="00276876" w:rsidTr="006F192C">
        <w:tc>
          <w:tcPr>
            <w:tcW w:w="8506" w:type="dxa"/>
            <w:gridSpan w:val="2"/>
            <w:shd w:val="clear" w:color="auto" w:fill="auto"/>
          </w:tcPr>
          <w:p w:rsidR="006F192C" w:rsidRPr="00276876" w:rsidRDefault="006F192C" w:rsidP="006F192C">
            <w:pPr>
              <w:spacing w:before="40" w:after="120"/>
              <w:ind w:right="113"/>
              <w:jc w:val="both"/>
              <w:rPr>
                <w:lang w:val="fr-FR"/>
              </w:rPr>
            </w:pPr>
            <w:r w:rsidRPr="00276876">
              <w:rPr>
                <w:b/>
              </w:rPr>
              <w:t>Question</w:t>
            </w:r>
            <w:r>
              <w:rPr>
                <w:b/>
              </w:rPr>
              <w:t xml:space="preserve">s </w:t>
            </w:r>
            <w:r w:rsidRPr="00276876">
              <w:rPr>
                <w:b/>
              </w:rPr>
              <w:t>complémentair</w:t>
            </w:r>
            <w:r>
              <w:rPr>
                <w:b/>
              </w:rPr>
              <w:t>es</w:t>
            </w:r>
          </w:p>
        </w:tc>
      </w:tr>
      <w:tr w:rsidR="006F192C" w:rsidRPr="00276876" w:rsidTr="006F192C">
        <w:tc>
          <w:tcPr>
            <w:tcW w:w="8506" w:type="dxa"/>
            <w:gridSpan w:val="2"/>
            <w:shd w:val="clear" w:color="auto" w:fill="auto"/>
          </w:tcPr>
          <w:p w:rsidR="006F192C" w:rsidRPr="00276876" w:rsidRDefault="006F192C" w:rsidP="006F192C">
            <w:pPr>
              <w:spacing w:before="40" w:after="120"/>
              <w:jc w:val="both"/>
            </w:pPr>
            <w:r w:rsidRPr="00276876">
              <w:t>Le Comité estime que la recommandation formulée au paragraphe 7 n</w:t>
            </w:r>
            <w:r w:rsidR="00177076">
              <w:t>’</w:t>
            </w:r>
            <w:r w:rsidRPr="00276876">
              <w:t>a pas été appliquée.</w:t>
            </w:r>
          </w:p>
        </w:tc>
      </w:tr>
      <w:tr w:rsidR="006F192C" w:rsidRPr="00276876" w:rsidTr="006F192C">
        <w:tc>
          <w:tcPr>
            <w:tcW w:w="8506" w:type="dxa"/>
            <w:gridSpan w:val="2"/>
            <w:shd w:val="clear" w:color="auto" w:fill="auto"/>
          </w:tcPr>
          <w:p w:rsidR="006F192C" w:rsidRPr="00276876" w:rsidRDefault="006F192C" w:rsidP="006F192C">
            <w:pPr>
              <w:spacing w:before="40" w:after="120"/>
              <w:ind w:right="113"/>
              <w:jc w:val="both"/>
              <w:rPr>
                <w:b/>
              </w:rPr>
            </w:pPr>
            <w:r w:rsidRPr="00276876">
              <w:rPr>
                <w:b/>
              </w:rPr>
              <w:t>Résumé de la réponse de l</w:t>
            </w:r>
            <w:r w:rsidR="00177076">
              <w:rPr>
                <w:b/>
              </w:rPr>
              <w:t>’</w:t>
            </w:r>
            <w:r w:rsidRPr="00276876">
              <w:rPr>
                <w:b/>
              </w:rPr>
              <w:t>État partie</w:t>
            </w:r>
          </w:p>
        </w:tc>
      </w:tr>
      <w:tr w:rsidR="006F192C" w:rsidRPr="00276876" w:rsidTr="006F192C">
        <w:tc>
          <w:tcPr>
            <w:tcW w:w="8506" w:type="dxa"/>
            <w:gridSpan w:val="2"/>
            <w:shd w:val="clear" w:color="auto" w:fill="auto"/>
          </w:tcPr>
          <w:p w:rsidR="006F192C" w:rsidRPr="00276876" w:rsidRDefault="006F192C" w:rsidP="006F192C">
            <w:pPr>
              <w:spacing w:before="40" w:after="120"/>
              <w:jc w:val="both"/>
            </w:pPr>
            <w:r w:rsidRPr="00276876">
              <w:t>Aucun renseignement n</w:t>
            </w:r>
            <w:r w:rsidR="00177076">
              <w:t>’</w:t>
            </w:r>
            <w:r w:rsidRPr="00276876">
              <w:t xml:space="preserve">a été fourni sur la mise en œuvre de la recommandation formulée au paragraphe 7. </w:t>
            </w:r>
          </w:p>
        </w:tc>
      </w:tr>
      <w:tr w:rsidR="006F192C" w:rsidRPr="00276876" w:rsidTr="006F192C">
        <w:tc>
          <w:tcPr>
            <w:tcW w:w="8506" w:type="dxa"/>
            <w:gridSpan w:val="2"/>
            <w:shd w:val="clear" w:color="auto" w:fill="auto"/>
          </w:tcPr>
          <w:p w:rsidR="006F192C" w:rsidRPr="00276876" w:rsidRDefault="006F192C" w:rsidP="006F192C">
            <w:pPr>
              <w:keepNext/>
              <w:spacing w:before="40" w:after="120"/>
              <w:jc w:val="both"/>
              <w:rPr>
                <w:b/>
              </w:rPr>
            </w:pPr>
            <w:r w:rsidRPr="00276876">
              <w:rPr>
                <w:b/>
              </w:rPr>
              <w:t>Évaluation du Comité</w:t>
            </w:r>
          </w:p>
        </w:tc>
      </w:tr>
      <w:tr w:rsidR="006F192C" w:rsidRPr="00276876" w:rsidTr="006F192C">
        <w:tc>
          <w:tcPr>
            <w:tcW w:w="8506" w:type="dxa"/>
            <w:gridSpan w:val="2"/>
            <w:shd w:val="clear" w:color="auto" w:fill="auto"/>
          </w:tcPr>
          <w:p w:rsidR="006F192C" w:rsidRPr="00276876" w:rsidRDefault="006F192C" w:rsidP="006F192C">
            <w:pPr>
              <w:spacing w:before="40" w:after="120"/>
              <w:jc w:val="both"/>
            </w:pPr>
            <w:r w:rsidRPr="00276876">
              <w:rPr>
                <w:b/>
              </w:rPr>
              <w:t>[D1]</w:t>
            </w:r>
            <w:r w:rsidR="00DA4ABD">
              <w:rPr>
                <w:b/>
              </w:rPr>
              <w:t>:</w:t>
            </w:r>
            <w:r w:rsidRPr="00276876">
              <w:t xml:space="preserve"> Rien n</w:t>
            </w:r>
            <w:r w:rsidR="00177076">
              <w:t>’</w:t>
            </w:r>
            <w:r w:rsidRPr="00276876">
              <w:t>indique qu</w:t>
            </w:r>
            <w:r w:rsidR="00177076">
              <w:t>’</w:t>
            </w:r>
            <w:r w:rsidRPr="00276876">
              <w:t>un quelconque réexamen de la législation ait eu lieu comme suite aux recommandations du Comité. Par conséquent, le Comité réitère donc sa recommandation.</w:t>
            </w:r>
          </w:p>
        </w:tc>
      </w:tr>
      <w:tr w:rsidR="006F192C" w:rsidRPr="00276876" w:rsidTr="006F192C">
        <w:tc>
          <w:tcPr>
            <w:tcW w:w="8506" w:type="dxa"/>
            <w:gridSpan w:val="2"/>
            <w:shd w:val="clear" w:color="auto" w:fill="auto"/>
          </w:tcPr>
          <w:p w:rsidR="006F192C" w:rsidRPr="00C82715" w:rsidRDefault="006F192C" w:rsidP="006F192C">
            <w:pPr>
              <w:spacing w:before="40" w:after="120"/>
              <w:ind w:right="113"/>
              <w:jc w:val="both"/>
              <w:rPr>
                <w:b/>
              </w:rPr>
            </w:pPr>
            <w:r w:rsidRPr="00C82715">
              <w:rPr>
                <w:b/>
              </w:rPr>
              <w:t>Paragraphe 9</w:t>
            </w:r>
          </w:p>
        </w:tc>
      </w:tr>
      <w:tr w:rsidR="006F192C" w:rsidRPr="00276876" w:rsidTr="006F192C">
        <w:tc>
          <w:tcPr>
            <w:tcW w:w="8506" w:type="dxa"/>
            <w:gridSpan w:val="2"/>
            <w:shd w:val="clear" w:color="auto" w:fill="auto"/>
          </w:tcPr>
          <w:p w:rsidR="006F192C" w:rsidRPr="00C82715" w:rsidRDefault="006F192C" w:rsidP="006F192C">
            <w:pPr>
              <w:spacing w:before="40" w:after="120"/>
              <w:ind w:right="113"/>
              <w:jc w:val="both"/>
              <w:rPr>
                <w:rFonts w:cs="Calibri"/>
                <w:b/>
              </w:rPr>
            </w:pPr>
            <w:r w:rsidRPr="00C82715">
              <w:rPr>
                <w:rFonts w:cs="Calibri"/>
                <w:b/>
              </w:rPr>
              <w:t>L</w:t>
            </w:r>
            <w:r w:rsidR="00177076">
              <w:rPr>
                <w:rFonts w:cs="Calibri"/>
                <w:b/>
              </w:rPr>
              <w:t>’</w:t>
            </w:r>
            <w:r w:rsidRPr="00C82715">
              <w:rPr>
                <w:rFonts w:cs="Calibri"/>
                <w:b/>
              </w:rPr>
              <w:t>État partie devrait veiller à ce que la procédure de traitement des demandes d</w:t>
            </w:r>
            <w:r w:rsidR="00177076">
              <w:rPr>
                <w:rFonts w:cs="Calibri"/>
                <w:b/>
              </w:rPr>
              <w:t>’</w:t>
            </w:r>
            <w:r w:rsidRPr="00C82715">
              <w:rPr>
                <w:rFonts w:cs="Calibri"/>
                <w:b/>
              </w:rPr>
              <w:t>asile permette un examen approfondi et suffisant des dossiers en prévoyant un délai suffisant pour la présentation des éléments justificatifs. L</w:t>
            </w:r>
            <w:r w:rsidR="00177076">
              <w:rPr>
                <w:rFonts w:cs="Calibri"/>
                <w:b/>
              </w:rPr>
              <w:t>’</w:t>
            </w:r>
            <w:r w:rsidRPr="00C82715">
              <w:rPr>
                <w:rFonts w:cs="Calibri"/>
                <w:b/>
              </w:rPr>
              <w:t>État partie est tenu, dans tous les cas, de veiller au respect du principe de non-refoulement.</w:t>
            </w:r>
          </w:p>
        </w:tc>
      </w:tr>
      <w:tr w:rsidR="006F192C" w:rsidRPr="00276876" w:rsidTr="006F192C">
        <w:tc>
          <w:tcPr>
            <w:tcW w:w="8506" w:type="dxa"/>
            <w:gridSpan w:val="2"/>
            <w:shd w:val="clear" w:color="auto" w:fill="auto"/>
          </w:tcPr>
          <w:p w:rsidR="006F192C" w:rsidRPr="00276876" w:rsidRDefault="006F192C" w:rsidP="006F192C">
            <w:pPr>
              <w:spacing w:before="40" w:after="120"/>
              <w:ind w:right="113"/>
              <w:jc w:val="both"/>
              <w:rPr>
                <w:b/>
              </w:rPr>
            </w:pPr>
            <w:r w:rsidRPr="00276876">
              <w:rPr>
                <w:b/>
              </w:rPr>
              <w:t>Question</w:t>
            </w:r>
            <w:r>
              <w:rPr>
                <w:b/>
              </w:rPr>
              <w:t>s</w:t>
            </w:r>
            <w:r w:rsidRPr="00276876">
              <w:rPr>
                <w:b/>
              </w:rPr>
              <w:t xml:space="preserve"> complémentaire</w:t>
            </w:r>
            <w:r>
              <w:rPr>
                <w:b/>
              </w:rPr>
              <w:t>s</w:t>
            </w:r>
          </w:p>
        </w:tc>
      </w:tr>
      <w:tr w:rsidR="006F192C" w:rsidRPr="00276876" w:rsidTr="006F192C">
        <w:tc>
          <w:tcPr>
            <w:tcW w:w="8506" w:type="dxa"/>
            <w:gridSpan w:val="2"/>
            <w:shd w:val="clear" w:color="auto" w:fill="auto"/>
          </w:tcPr>
          <w:p w:rsidR="006F192C" w:rsidRPr="00276876" w:rsidRDefault="006F192C" w:rsidP="006F192C">
            <w:pPr>
              <w:spacing w:before="40" w:after="120"/>
              <w:ind w:right="113"/>
              <w:jc w:val="both"/>
              <w:rPr>
                <w:lang w:val="fr-FR"/>
              </w:rPr>
            </w:pPr>
            <w:r w:rsidRPr="00276876">
              <w:rPr>
                <w:lang w:val="fr-FR"/>
              </w:rPr>
              <w:t>Un complément d</w:t>
            </w:r>
            <w:r w:rsidR="00177076">
              <w:rPr>
                <w:lang w:val="fr-FR"/>
              </w:rPr>
              <w:t>’</w:t>
            </w:r>
            <w:r w:rsidRPr="00276876">
              <w:rPr>
                <w:lang w:val="fr-FR"/>
              </w:rPr>
              <w:t>information a été demandé pour les questions suivantes:</w:t>
            </w:r>
          </w:p>
        </w:tc>
      </w:tr>
      <w:tr w:rsidR="006F192C" w:rsidRPr="00276876" w:rsidTr="006F192C">
        <w:tc>
          <w:tcPr>
            <w:tcW w:w="8506" w:type="dxa"/>
            <w:gridSpan w:val="2"/>
            <w:shd w:val="clear" w:color="auto" w:fill="auto"/>
          </w:tcPr>
          <w:p w:rsidR="006F192C" w:rsidRPr="00276876" w:rsidRDefault="006F192C" w:rsidP="00CF280D">
            <w:pPr>
              <w:spacing w:before="40" w:after="120"/>
              <w:ind w:firstLine="567"/>
              <w:jc w:val="both"/>
              <w:rPr>
                <w:lang w:val="fr-FR"/>
              </w:rPr>
            </w:pPr>
            <w:r w:rsidRPr="00276876">
              <w:rPr>
                <w:lang w:val="fr-FR"/>
              </w:rPr>
              <w:t>a)</w:t>
            </w:r>
            <w:r w:rsidRPr="00276876">
              <w:rPr>
                <w:lang w:val="fr-FR"/>
              </w:rPr>
              <w:tab/>
              <w:t>Les mesures prises pour veiller à ce que les demandeurs d</w:t>
            </w:r>
            <w:r w:rsidR="00177076">
              <w:rPr>
                <w:lang w:val="fr-FR"/>
              </w:rPr>
              <w:t>’</w:t>
            </w:r>
            <w:r w:rsidRPr="00276876">
              <w:rPr>
                <w:lang w:val="fr-FR"/>
              </w:rPr>
              <w:t>asile aient la possibilité de présenter tous les éléments justificatifs nécessaires à l</w:t>
            </w:r>
            <w:r w:rsidR="00177076">
              <w:rPr>
                <w:lang w:val="fr-FR"/>
              </w:rPr>
              <w:t>’</w:t>
            </w:r>
            <w:r w:rsidRPr="00276876">
              <w:rPr>
                <w:lang w:val="fr-FR"/>
              </w:rPr>
              <w:t>appui de leur demande;</w:t>
            </w:r>
          </w:p>
        </w:tc>
      </w:tr>
      <w:tr w:rsidR="006F192C" w:rsidRPr="00276876" w:rsidTr="006F192C">
        <w:tc>
          <w:tcPr>
            <w:tcW w:w="8506" w:type="dxa"/>
            <w:gridSpan w:val="2"/>
            <w:shd w:val="clear" w:color="auto" w:fill="auto"/>
          </w:tcPr>
          <w:p w:rsidR="006F192C" w:rsidRPr="00276876" w:rsidRDefault="006F192C" w:rsidP="00CF280D">
            <w:pPr>
              <w:spacing w:before="40" w:after="120"/>
              <w:ind w:firstLine="567"/>
              <w:jc w:val="both"/>
              <w:rPr>
                <w:lang w:val="fr-FR"/>
              </w:rPr>
            </w:pPr>
            <w:r w:rsidRPr="00276876">
              <w:rPr>
                <w:lang w:val="fr-FR"/>
              </w:rPr>
              <w:t>b)</w:t>
            </w:r>
            <w:r w:rsidRPr="00276876">
              <w:rPr>
                <w:lang w:val="fr-FR"/>
              </w:rPr>
              <w:tab/>
              <w:t>Le nombre de demandes d</w:t>
            </w:r>
            <w:r w:rsidR="00177076">
              <w:rPr>
                <w:lang w:val="fr-FR"/>
              </w:rPr>
              <w:t>’</w:t>
            </w:r>
            <w:r w:rsidRPr="00276876">
              <w:rPr>
                <w:lang w:val="fr-FR"/>
              </w:rPr>
              <w:t>asile déposées et le nombre de celles qui ont été rejetées dans le contexte de l</w:t>
            </w:r>
            <w:r w:rsidR="00177076">
              <w:rPr>
                <w:lang w:val="fr-FR"/>
              </w:rPr>
              <w:t>’</w:t>
            </w:r>
            <w:r w:rsidRPr="00276876">
              <w:rPr>
                <w:lang w:val="fr-FR"/>
              </w:rPr>
              <w:t>application du principe de non-refoulement au cours de ces cinq dernières années.</w:t>
            </w:r>
          </w:p>
        </w:tc>
      </w:tr>
      <w:tr w:rsidR="006F192C" w:rsidRPr="00276876" w:rsidTr="006F192C">
        <w:tc>
          <w:tcPr>
            <w:tcW w:w="8506" w:type="dxa"/>
            <w:gridSpan w:val="2"/>
            <w:shd w:val="clear" w:color="auto" w:fill="auto"/>
          </w:tcPr>
          <w:p w:rsidR="006F192C" w:rsidRPr="00276876" w:rsidRDefault="006F192C" w:rsidP="006F192C">
            <w:pPr>
              <w:spacing w:before="40" w:after="120"/>
              <w:ind w:right="113"/>
              <w:jc w:val="both"/>
              <w:rPr>
                <w:b/>
              </w:rPr>
            </w:pPr>
            <w:r w:rsidRPr="00276876">
              <w:rPr>
                <w:b/>
              </w:rPr>
              <w:t>Résumé de la réponse de l</w:t>
            </w:r>
            <w:r w:rsidR="00177076">
              <w:rPr>
                <w:b/>
              </w:rPr>
              <w:t>’</w:t>
            </w:r>
            <w:r w:rsidRPr="00276876">
              <w:rPr>
                <w:b/>
              </w:rPr>
              <w:t>État partie</w:t>
            </w:r>
          </w:p>
        </w:tc>
      </w:tr>
      <w:tr w:rsidR="006F192C" w:rsidRPr="00276876" w:rsidTr="006F192C">
        <w:tc>
          <w:tcPr>
            <w:tcW w:w="8506" w:type="dxa"/>
            <w:gridSpan w:val="2"/>
            <w:shd w:val="clear" w:color="auto" w:fill="auto"/>
          </w:tcPr>
          <w:p w:rsidR="006F192C" w:rsidRPr="00276876" w:rsidRDefault="006F192C" w:rsidP="006F192C">
            <w:pPr>
              <w:spacing w:before="40" w:after="120"/>
              <w:jc w:val="both"/>
            </w:pPr>
            <w:r w:rsidRPr="00276876">
              <w:t>Une nouvelle procédure dite «des huit jours» a remplacé la procédure des quarante-huit heures, le 1</w:t>
            </w:r>
            <w:r w:rsidRPr="00276876">
              <w:rPr>
                <w:vertAlign w:val="superscript"/>
              </w:rPr>
              <w:t>er</w:t>
            </w:r>
            <w:r w:rsidRPr="00276876">
              <w:t> juillet 2010. S</w:t>
            </w:r>
            <w:r w:rsidR="00177076">
              <w:t>’</w:t>
            </w:r>
            <w:r w:rsidRPr="00276876">
              <w:t>agissant des mesures prises pour faire en sorte que les demandeurs d</w:t>
            </w:r>
            <w:r w:rsidR="00177076">
              <w:t>’</w:t>
            </w:r>
            <w:r w:rsidRPr="00276876">
              <w:t>asile aient la possibilité de présenter tous les éléments justificatifs nécessaires, l</w:t>
            </w:r>
            <w:r w:rsidR="00177076">
              <w:t>’</w:t>
            </w:r>
            <w:r w:rsidRPr="00276876">
              <w:t>introduction d</w:t>
            </w:r>
            <w:r w:rsidR="00177076">
              <w:t>’</w:t>
            </w:r>
            <w:r w:rsidRPr="00276876">
              <w:t>une période de repos et de préparation avant le début de la procédure générale de demande d</w:t>
            </w:r>
            <w:r w:rsidR="00177076">
              <w:t>’</w:t>
            </w:r>
            <w:r w:rsidRPr="00276876">
              <w:t>asile permet aux demandeurs d</w:t>
            </w:r>
            <w:r w:rsidR="00177076">
              <w:t>’</w:t>
            </w:r>
            <w:r w:rsidRPr="00276876">
              <w:t>asile de disposer de davantage de temps qu</w:t>
            </w:r>
            <w:r w:rsidR="00177076">
              <w:t>’</w:t>
            </w:r>
            <w:r w:rsidRPr="00276876">
              <w:t>auparavant pour rassembler et soumettre les éléments justificatifs pertinents à l</w:t>
            </w:r>
            <w:r w:rsidR="00177076">
              <w:t>’</w:t>
            </w:r>
            <w:r w:rsidRPr="00276876">
              <w:t>appui de leur demande d</w:t>
            </w:r>
            <w:r w:rsidR="00177076">
              <w:t>’</w:t>
            </w:r>
            <w:r w:rsidRPr="00276876">
              <w:t>asile. Pendant ce laps de temps, les demandeurs d</w:t>
            </w:r>
            <w:r w:rsidR="00177076">
              <w:t>’</w:t>
            </w:r>
            <w:r w:rsidRPr="00276876">
              <w:t>asile peuvent consulter leur conseiller juridique et des agents du Conseil néerlandais des réfugiés. Les demandeurs d</w:t>
            </w:r>
            <w:r w:rsidR="00177076">
              <w:t>’</w:t>
            </w:r>
            <w:r w:rsidRPr="00276876">
              <w:t>asile ont accès à leur courrier électronique, au téléphone, à un télécopieur et à d</w:t>
            </w:r>
            <w:r w:rsidR="00177076">
              <w:t>’</w:t>
            </w:r>
            <w:r w:rsidRPr="00276876">
              <w:t>autres moyens de rassembler les pièces qui peuvent les aider à constituer leur dossier. Lors du deuxième entretien prévu par la procédure, les demandeurs d</w:t>
            </w:r>
            <w:r w:rsidR="00177076">
              <w:t>’</w:t>
            </w:r>
            <w:r w:rsidRPr="00276876">
              <w:t>asile ont toute latitude pour présenter leur demande et apporter tous les éléments justificatifs nécessaires. Même les éléments que les demandeurs d</w:t>
            </w:r>
            <w:r w:rsidR="00177076">
              <w:t>’</w:t>
            </w:r>
            <w:r w:rsidRPr="00276876">
              <w:t>asile versent au dossier après un rejet de leur demande sont pris en compte lors de la procédure d</w:t>
            </w:r>
            <w:r w:rsidR="00177076">
              <w:t>’</w:t>
            </w:r>
            <w:r w:rsidRPr="00276876">
              <w:t>appel.</w:t>
            </w:r>
          </w:p>
        </w:tc>
      </w:tr>
      <w:tr w:rsidR="006F192C" w:rsidRPr="00276876" w:rsidTr="006F192C">
        <w:tc>
          <w:tcPr>
            <w:tcW w:w="8506" w:type="dxa"/>
            <w:gridSpan w:val="2"/>
            <w:shd w:val="clear" w:color="auto" w:fill="auto"/>
          </w:tcPr>
          <w:p w:rsidR="006F192C" w:rsidRPr="00F56733" w:rsidRDefault="006F192C" w:rsidP="006F192C">
            <w:pPr>
              <w:spacing w:before="40" w:after="120"/>
              <w:jc w:val="both"/>
            </w:pPr>
            <w:r w:rsidRPr="00276876">
              <w:t>Les statistiques sur le nombre de demandes d</w:t>
            </w:r>
            <w:r w:rsidR="00177076">
              <w:t>’</w:t>
            </w:r>
            <w:r w:rsidRPr="00276876">
              <w:t>asile (les chiffres sont arrondis) enregistrées au cours de ces cinq dernières années sont les suivantes: 9 730 en 2007, 15 280 en 2008, 16 170 en 2009, 15 150 en 2010 et plus de 14 500 en 2011. Exprimé en pourcentage, le nombre de demandes d</w:t>
            </w:r>
            <w:r w:rsidR="00177076">
              <w:t>’</w:t>
            </w:r>
            <w:r w:rsidRPr="00276876">
              <w:t>asile acceptées en première instance au cours de ces cinq dernières années s</w:t>
            </w:r>
            <w:r w:rsidR="00177076">
              <w:t>’</w:t>
            </w:r>
            <w:r w:rsidRPr="00276876">
              <w:t>établit comme suit: 52 % en 2007, 48 %</w:t>
            </w:r>
            <w:r w:rsidRPr="00276876">
              <w:br/>
              <w:t>en 2008</w:t>
            </w:r>
            <w:r w:rsidR="00DA4ABD">
              <w:t>,</w:t>
            </w:r>
            <w:r w:rsidRPr="00276876">
              <w:t xml:space="preserve"> 44 % en 2009, 44 % en 2010 et 44 % en 2011.</w:t>
            </w:r>
          </w:p>
        </w:tc>
      </w:tr>
      <w:tr w:rsidR="006F192C" w:rsidRPr="00276876" w:rsidTr="006F192C">
        <w:tc>
          <w:tcPr>
            <w:tcW w:w="8506" w:type="dxa"/>
            <w:gridSpan w:val="2"/>
            <w:shd w:val="clear" w:color="auto" w:fill="auto"/>
          </w:tcPr>
          <w:p w:rsidR="006F192C" w:rsidRPr="00276876" w:rsidRDefault="006F192C" w:rsidP="006F192C">
            <w:pPr>
              <w:keepNext/>
              <w:spacing w:before="40" w:after="120"/>
              <w:jc w:val="both"/>
              <w:rPr>
                <w:b/>
              </w:rPr>
            </w:pPr>
            <w:r w:rsidRPr="00276876">
              <w:rPr>
                <w:b/>
              </w:rPr>
              <w:t>Évaluation du Comité</w:t>
            </w:r>
          </w:p>
        </w:tc>
      </w:tr>
      <w:tr w:rsidR="006F192C" w:rsidRPr="00276876" w:rsidTr="006F192C">
        <w:tc>
          <w:tcPr>
            <w:tcW w:w="8506" w:type="dxa"/>
            <w:gridSpan w:val="2"/>
            <w:shd w:val="clear" w:color="auto" w:fill="auto"/>
          </w:tcPr>
          <w:p w:rsidR="006F192C" w:rsidRPr="00276876" w:rsidRDefault="006F192C" w:rsidP="006F192C">
            <w:pPr>
              <w:spacing w:before="40" w:after="120"/>
              <w:ind w:right="113"/>
              <w:jc w:val="both"/>
              <w:rPr>
                <w:lang w:val="fr-FR"/>
              </w:rPr>
            </w:pPr>
            <w:r w:rsidRPr="00276876">
              <w:rPr>
                <w:b/>
                <w:lang w:val="fr-FR"/>
              </w:rPr>
              <w:t>[B1]</w:t>
            </w:r>
            <w:r w:rsidR="00DA4ABD">
              <w:rPr>
                <w:b/>
                <w:lang w:val="fr-FR"/>
              </w:rPr>
              <w:t>:</w:t>
            </w:r>
            <w:r w:rsidRPr="00276876">
              <w:rPr>
                <w:lang w:val="fr-FR"/>
              </w:rPr>
              <w:t xml:space="preserve"> L</w:t>
            </w:r>
            <w:r w:rsidR="00177076">
              <w:rPr>
                <w:lang w:val="fr-FR"/>
              </w:rPr>
              <w:t>’</w:t>
            </w:r>
            <w:r w:rsidRPr="00276876">
              <w:rPr>
                <w:lang w:val="fr-FR"/>
              </w:rPr>
              <w:t xml:space="preserve">État partie a beaucoup progressé dans la mise en œuvre de la recommandation formulée au paragraphe 9, mais des renseignements supplémentaires sont nécessaires au sujet de la durée de la période </w:t>
            </w:r>
            <w:r w:rsidRPr="00276876">
              <w:rPr>
                <w:lang w:val="fr-FR" w:eastAsia="zh-CN"/>
              </w:rPr>
              <w:t>de repos et de préparation</w:t>
            </w:r>
            <w:r w:rsidRPr="00276876">
              <w:rPr>
                <w:lang w:val="fr-FR"/>
              </w:rPr>
              <w:t xml:space="preserve">. </w:t>
            </w:r>
          </w:p>
        </w:tc>
      </w:tr>
      <w:tr w:rsidR="006F192C" w:rsidRPr="00276876" w:rsidTr="006F192C">
        <w:tc>
          <w:tcPr>
            <w:tcW w:w="8506" w:type="dxa"/>
            <w:gridSpan w:val="2"/>
            <w:shd w:val="clear" w:color="auto" w:fill="auto"/>
          </w:tcPr>
          <w:p w:rsidR="006F192C" w:rsidRPr="00F56733" w:rsidRDefault="006F192C" w:rsidP="006F192C">
            <w:pPr>
              <w:spacing w:before="40" w:after="120"/>
              <w:ind w:right="113"/>
              <w:jc w:val="both"/>
              <w:rPr>
                <w:b/>
              </w:rPr>
            </w:pPr>
            <w:r w:rsidRPr="00F56733">
              <w:rPr>
                <w:b/>
              </w:rPr>
              <w:t>Paragraphe 23</w:t>
            </w:r>
          </w:p>
        </w:tc>
      </w:tr>
      <w:tr w:rsidR="006F192C" w:rsidRPr="00276876" w:rsidTr="006F192C">
        <w:tc>
          <w:tcPr>
            <w:tcW w:w="8506" w:type="dxa"/>
            <w:gridSpan w:val="2"/>
            <w:shd w:val="clear" w:color="auto" w:fill="auto"/>
          </w:tcPr>
          <w:p w:rsidR="006F192C" w:rsidRPr="00F56733" w:rsidRDefault="006F192C" w:rsidP="006F192C">
            <w:pPr>
              <w:spacing w:before="40" w:after="120"/>
              <w:ind w:right="113"/>
              <w:jc w:val="both"/>
              <w:rPr>
                <w:rFonts w:cs="Calibri"/>
                <w:b/>
              </w:rPr>
            </w:pPr>
            <w:r w:rsidRPr="00F56733">
              <w:rPr>
                <w:rFonts w:cs="Calibri"/>
                <w:b/>
              </w:rPr>
              <w:t>L</w:t>
            </w:r>
            <w:r w:rsidR="00177076">
              <w:rPr>
                <w:rFonts w:cs="Calibri"/>
                <w:b/>
              </w:rPr>
              <w:t>’</w:t>
            </w:r>
            <w:r w:rsidRPr="00F56733">
              <w:rPr>
                <w:rFonts w:cs="Calibri"/>
                <w:b/>
              </w:rPr>
              <w:t>État partie devrait prendre d</w:t>
            </w:r>
            <w:r w:rsidR="00177076">
              <w:rPr>
                <w:rFonts w:cs="Calibri"/>
                <w:b/>
              </w:rPr>
              <w:t>’</w:t>
            </w:r>
            <w:r w:rsidRPr="00F56733">
              <w:rPr>
                <w:rFonts w:cs="Calibri"/>
                <w:b/>
              </w:rPr>
              <w:t>urgence des mesures pour améliorer les conditions dans les lieux de détention de façon à les rendre conformes aux normes établies au paragraphe 1 de l</w:t>
            </w:r>
            <w:r w:rsidR="00177076">
              <w:rPr>
                <w:rFonts w:cs="Calibri"/>
                <w:b/>
              </w:rPr>
              <w:t>’</w:t>
            </w:r>
            <w:r w:rsidRPr="00F56733">
              <w:rPr>
                <w:rFonts w:cs="Calibri"/>
                <w:b/>
              </w:rPr>
              <w:t>article 10.</w:t>
            </w:r>
          </w:p>
        </w:tc>
      </w:tr>
      <w:tr w:rsidR="006F192C" w:rsidRPr="00276876" w:rsidTr="006F192C">
        <w:tc>
          <w:tcPr>
            <w:tcW w:w="8506" w:type="dxa"/>
            <w:gridSpan w:val="2"/>
            <w:shd w:val="clear" w:color="auto" w:fill="auto"/>
          </w:tcPr>
          <w:p w:rsidR="006F192C" w:rsidRPr="00276876" w:rsidRDefault="006F192C" w:rsidP="006F192C">
            <w:pPr>
              <w:spacing w:before="40" w:after="120"/>
              <w:ind w:right="113"/>
              <w:jc w:val="both"/>
              <w:rPr>
                <w:b/>
              </w:rPr>
            </w:pPr>
            <w:r w:rsidRPr="00276876">
              <w:rPr>
                <w:b/>
              </w:rPr>
              <w:t>Question</w:t>
            </w:r>
            <w:r>
              <w:rPr>
                <w:b/>
              </w:rPr>
              <w:t>s</w:t>
            </w:r>
            <w:r w:rsidRPr="00276876">
              <w:rPr>
                <w:b/>
              </w:rPr>
              <w:t xml:space="preserve"> complémentaire</w:t>
            </w:r>
            <w:r>
              <w:rPr>
                <w:b/>
              </w:rPr>
              <w:t>s</w:t>
            </w:r>
          </w:p>
        </w:tc>
      </w:tr>
      <w:tr w:rsidR="006F192C" w:rsidRPr="00276876" w:rsidTr="006F192C">
        <w:tc>
          <w:tcPr>
            <w:tcW w:w="8506" w:type="dxa"/>
            <w:gridSpan w:val="2"/>
            <w:shd w:val="clear" w:color="auto" w:fill="auto"/>
          </w:tcPr>
          <w:p w:rsidR="006F192C" w:rsidRPr="00276876" w:rsidRDefault="006F192C" w:rsidP="006F192C">
            <w:pPr>
              <w:spacing w:before="40" w:after="120"/>
              <w:ind w:right="113"/>
              <w:jc w:val="both"/>
              <w:rPr>
                <w:u w:val="single"/>
                <w:lang w:val="fr-FR"/>
              </w:rPr>
            </w:pPr>
            <w:r w:rsidRPr="00276876">
              <w:rPr>
                <w:lang w:val="fr-FR"/>
              </w:rPr>
              <w:t>Un complément d</w:t>
            </w:r>
            <w:r w:rsidR="00177076">
              <w:rPr>
                <w:lang w:val="fr-FR"/>
              </w:rPr>
              <w:t>’</w:t>
            </w:r>
            <w:r w:rsidRPr="00276876">
              <w:rPr>
                <w:lang w:val="fr-FR"/>
              </w:rPr>
              <w:t>information a été demandé sur les points suivants:</w:t>
            </w:r>
          </w:p>
        </w:tc>
      </w:tr>
      <w:tr w:rsidR="006F192C" w:rsidRPr="00276876" w:rsidTr="006F192C">
        <w:tc>
          <w:tcPr>
            <w:tcW w:w="8506" w:type="dxa"/>
            <w:gridSpan w:val="2"/>
            <w:shd w:val="clear" w:color="auto" w:fill="auto"/>
          </w:tcPr>
          <w:p w:rsidR="006F192C" w:rsidRPr="00276876" w:rsidRDefault="006F192C" w:rsidP="00CF280D">
            <w:pPr>
              <w:spacing w:before="40" w:after="120"/>
              <w:ind w:firstLine="567"/>
              <w:jc w:val="both"/>
              <w:rPr>
                <w:spacing w:val="-2"/>
                <w:lang w:val="fr-FR"/>
              </w:rPr>
            </w:pPr>
            <w:r w:rsidRPr="00276876">
              <w:rPr>
                <w:spacing w:val="-2"/>
                <w:lang w:val="fr-FR"/>
              </w:rPr>
              <w:t>a)</w:t>
            </w:r>
            <w:r w:rsidRPr="00276876">
              <w:rPr>
                <w:spacing w:val="-2"/>
                <w:lang w:val="fr-FR"/>
              </w:rPr>
              <w:tab/>
              <w:t>L</w:t>
            </w:r>
            <w:r w:rsidR="00177076">
              <w:rPr>
                <w:spacing w:val="-2"/>
                <w:lang w:val="fr-FR"/>
              </w:rPr>
              <w:t>’</w:t>
            </w:r>
            <w:r w:rsidRPr="00276876">
              <w:rPr>
                <w:spacing w:val="-2"/>
                <w:lang w:val="fr-FR"/>
              </w:rPr>
              <w:t>état d</w:t>
            </w:r>
            <w:r w:rsidR="00177076">
              <w:rPr>
                <w:spacing w:val="-2"/>
                <w:lang w:val="fr-FR"/>
              </w:rPr>
              <w:t>’</w:t>
            </w:r>
            <w:r w:rsidRPr="00276876">
              <w:rPr>
                <w:spacing w:val="-2"/>
                <w:lang w:val="fr-FR"/>
              </w:rPr>
              <w:t>avancement des travaux et le calendrier prévu en ce qui concerne le projet de suivi «Schoonmaken Terreinen», la rénovation des équipements sanitaires et la mise en place d</w:t>
            </w:r>
            <w:r w:rsidR="00177076">
              <w:rPr>
                <w:spacing w:val="-2"/>
                <w:lang w:val="fr-FR"/>
              </w:rPr>
              <w:t>’</w:t>
            </w:r>
            <w:r w:rsidRPr="00276876">
              <w:rPr>
                <w:spacing w:val="-2"/>
                <w:lang w:val="fr-FR"/>
              </w:rPr>
              <w:t>un programme d</w:t>
            </w:r>
            <w:r w:rsidR="00177076">
              <w:rPr>
                <w:spacing w:val="-2"/>
                <w:lang w:val="fr-FR"/>
              </w:rPr>
              <w:t>’</w:t>
            </w:r>
            <w:r w:rsidRPr="00276876">
              <w:rPr>
                <w:spacing w:val="-2"/>
                <w:lang w:val="fr-FR"/>
              </w:rPr>
              <w:t>activités quotidiennes dans la prison de Bon Futuro, et l</w:t>
            </w:r>
            <w:r w:rsidR="00177076">
              <w:rPr>
                <w:spacing w:val="-2"/>
                <w:lang w:val="fr-FR"/>
              </w:rPr>
              <w:t>’</w:t>
            </w:r>
            <w:r w:rsidRPr="00276876">
              <w:rPr>
                <w:spacing w:val="-2"/>
                <w:lang w:val="fr-FR"/>
              </w:rPr>
              <w:t>organisation d</w:t>
            </w:r>
            <w:r w:rsidR="00177076">
              <w:rPr>
                <w:spacing w:val="-2"/>
                <w:lang w:val="fr-FR"/>
              </w:rPr>
              <w:t>’</w:t>
            </w:r>
            <w:r w:rsidRPr="00276876">
              <w:rPr>
                <w:spacing w:val="-2"/>
                <w:lang w:val="fr-FR"/>
              </w:rPr>
              <w:t>un enseignement pour les adultes et les jeunes délinquants dans le centre de détention provisoire de Bonaire;</w:t>
            </w:r>
          </w:p>
        </w:tc>
      </w:tr>
      <w:tr w:rsidR="006F192C" w:rsidRPr="00276876" w:rsidTr="006F192C">
        <w:tc>
          <w:tcPr>
            <w:tcW w:w="8506" w:type="dxa"/>
            <w:gridSpan w:val="2"/>
            <w:shd w:val="clear" w:color="auto" w:fill="auto"/>
          </w:tcPr>
          <w:p w:rsidR="006F192C" w:rsidRPr="00276876" w:rsidRDefault="006F192C" w:rsidP="00CF280D">
            <w:pPr>
              <w:spacing w:before="40" w:after="120"/>
              <w:ind w:firstLine="567"/>
              <w:jc w:val="both"/>
              <w:rPr>
                <w:lang w:val="fr-FR"/>
              </w:rPr>
            </w:pPr>
            <w:r w:rsidRPr="00276876">
              <w:rPr>
                <w:lang w:val="fr-FR"/>
              </w:rPr>
              <w:t>b)</w:t>
            </w:r>
            <w:r w:rsidRPr="00276876">
              <w:rPr>
                <w:lang w:val="fr-FR"/>
              </w:rPr>
              <w:tab/>
              <w:t>Les progrès accomplis dans la mise en œuvre des mesu</w:t>
            </w:r>
            <w:r w:rsidR="00DA4ABD">
              <w:rPr>
                <w:lang w:val="fr-FR"/>
              </w:rPr>
              <w:t>res décrites à la prison de Bon </w:t>
            </w:r>
            <w:r w:rsidRPr="00276876">
              <w:rPr>
                <w:lang w:val="fr-FR"/>
              </w:rPr>
              <w:t>Futuro et au centre de détention provisoire de Bonaire, ainsi que l</w:t>
            </w:r>
            <w:r w:rsidR="00177076">
              <w:rPr>
                <w:lang w:val="fr-FR"/>
              </w:rPr>
              <w:t>’</w:t>
            </w:r>
            <w:r w:rsidRPr="00276876">
              <w:rPr>
                <w:lang w:val="fr-FR"/>
              </w:rPr>
              <w:t xml:space="preserve">évaluation de ces mesures. </w:t>
            </w:r>
          </w:p>
        </w:tc>
      </w:tr>
      <w:tr w:rsidR="006F192C" w:rsidRPr="00276876" w:rsidTr="006F192C">
        <w:tc>
          <w:tcPr>
            <w:tcW w:w="8506" w:type="dxa"/>
            <w:gridSpan w:val="2"/>
            <w:shd w:val="clear" w:color="auto" w:fill="auto"/>
          </w:tcPr>
          <w:p w:rsidR="006F192C" w:rsidRPr="00276876" w:rsidRDefault="006F192C" w:rsidP="00CF280D">
            <w:pPr>
              <w:keepNext/>
              <w:spacing w:before="40" w:after="120"/>
              <w:ind w:right="113"/>
              <w:jc w:val="both"/>
              <w:rPr>
                <w:b/>
              </w:rPr>
            </w:pPr>
            <w:r w:rsidRPr="00276876">
              <w:rPr>
                <w:b/>
              </w:rPr>
              <w:t>Résumé de la réponse de l</w:t>
            </w:r>
            <w:r w:rsidR="00177076">
              <w:rPr>
                <w:b/>
              </w:rPr>
              <w:t>’</w:t>
            </w:r>
            <w:r w:rsidRPr="00276876">
              <w:rPr>
                <w:b/>
              </w:rPr>
              <w:t>État partie</w:t>
            </w:r>
          </w:p>
        </w:tc>
      </w:tr>
      <w:tr w:rsidR="006F192C" w:rsidRPr="00276876" w:rsidTr="006F192C">
        <w:trPr>
          <w:trHeight w:val="885"/>
        </w:trPr>
        <w:tc>
          <w:tcPr>
            <w:tcW w:w="8506" w:type="dxa"/>
            <w:gridSpan w:val="2"/>
            <w:shd w:val="clear" w:color="auto" w:fill="auto"/>
          </w:tcPr>
          <w:p w:rsidR="006F192C" w:rsidRPr="00276876" w:rsidRDefault="006F192C" w:rsidP="006F192C">
            <w:pPr>
              <w:spacing w:before="40" w:after="120"/>
              <w:jc w:val="both"/>
            </w:pPr>
            <w:r w:rsidRPr="00276876">
              <w:t>Au centre de détention provisoire de Bonaire, des activités quotidiennes sont proposées et les premières mesures ont été prises en vue de proposer un enseignement aux adultes et aux mineurs délinquants avec la mise en place d</w:t>
            </w:r>
            <w:r w:rsidR="00177076">
              <w:t>’</w:t>
            </w:r>
            <w:r w:rsidRPr="00276876">
              <w:t>un projet pilote de deux ans.</w:t>
            </w:r>
          </w:p>
        </w:tc>
      </w:tr>
      <w:tr w:rsidR="006F192C" w:rsidRPr="00276876" w:rsidTr="006F192C">
        <w:trPr>
          <w:trHeight w:val="585"/>
        </w:trPr>
        <w:tc>
          <w:tcPr>
            <w:tcW w:w="8506" w:type="dxa"/>
            <w:gridSpan w:val="2"/>
            <w:shd w:val="clear" w:color="auto" w:fill="auto"/>
          </w:tcPr>
          <w:p w:rsidR="006F192C" w:rsidRPr="00276876" w:rsidRDefault="006F192C" w:rsidP="006F192C">
            <w:pPr>
              <w:spacing w:before="40" w:after="120"/>
              <w:jc w:val="both"/>
            </w:pPr>
            <w:r w:rsidRPr="00276876">
              <w:t xml:space="preserve">Au Sentro di Detenshon i Korekshon Korsou (SDKK, appelé auparavant prison de Bon Futuro), le projet «Schoonmaken Terreinen» a été mené à bien. </w:t>
            </w:r>
          </w:p>
        </w:tc>
      </w:tr>
      <w:tr w:rsidR="006F192C" w:rsidRPr="00276876" w:rsidTr="006F192C">
        <w:trPr>
          <w:trHeight w:val="585"/>
        </w:trPr>
        <w:tc>
          <w:tcPr>
            <w:tcW w:w="8506" w:type="dxa"/>
            <w:gridSpan w:val="2"/>
            <w:shd w:val="clear" w:color="auto" w:fill="auto"/>
          </w:tcPr>
          <w:p w:rsidR="006F192C" w:rsidRPr="00276876" w:rsidRDefault="006F192C" w:rsidP="006F192C">
            <w:pPr>
              <w:spacing w:before="40" w:after="120"/>
              <w:jc w:val="both"/>
            </w:pPr>
            <w:r w:rsidRPr="00276876">
              <w:t>Après le 13 septembre 2011, l</w:t>
            </w:r>
            <w:r w:rsidR="00177076">
              <w:t>’</w:t>
            </w:r>
            <w:r w:rsidRPr="00276876">
              <w:t>administration pénitentiaire a décidé de limiter toutes les activités proposées aux détenus du fait de l</w:t>
            </w:r>
            <w:r w:rsidR="00177076">
              <w:t>’</w:t>
            </w:r>
            <w:r w:rsidRPr="00276876">
              <w:t>application de mesures de sécurité prises à la suite d</w:t>
            </w:r>
            <w:r w:rsidR="00177076">
              <w:t>’</w:t>
            </w:r>
            <w:r w:rsidRPr="00276876">
              <w:t>un incident au cours duquel un détenu a tiré sur deux codétenus. Les détenus avaient donc moins de possibilités de se livrer à des activités en dehors de leur propre quartier. Ces nouvelles mesures de sécurité ont récemment été évaluées, et il a été décidé de réintroduire progressivement les activités, mais dans un cadre différent et sous une autre forme. Le principal changement dans le déroulement des activités est que, d</w:t>
            </w:r>
            <w:r w:rsidR="00DA4ABD">
              <w:t>ésormais, les </w:t>
            </w:r>
            <w:r w:rsidRPr="00276876">
              <w:t>détenus provenant de bâtiments distincts ne seront plus autorisés à se côtoyer, le but étant d</w:t>
            </w:r>
            <w:r w:rsidR="00177076">
              <w:t>’</w:t>
            </w:r>
            <w:r w:rsidRPr="00276876">
              <w:t>éviter les incidents entre détenus.</w:t>
            </w:r>
          </w:p>
        </w:tc>
      </w:tr>
      <w:tr w:rsidR="006F192C" w:rsidRPr="00276876" w:rsidTr="006F192C">
        <w:trPr>
          <w:trHeight w:val="885"/>
        </w:trPr>
        <w:tc>
          <w:tcPr>
            <w:tcW w:w="8506" w:type="dxa"/>
            <w:gridSpan w:val="2"/>
            <w:shd w:val="clear" w:color="auto" w:fill="auto"/>
          </w:tcPr>
          <w:p w:rsidR="006F192C" w:rsidRPr="00276876" w:rsidRDefault="006F192C" w:rsidP="006F192C">
            <w:pPr>
              <w:spacing w:before="40" w:after="120"/>
              <w:jc w:val="both"/>
            </w:pPr>
            <w:r w:rsidRPr="00276876">
              <w:t>S</w:t>
            </w:r>
            <w:r w:rsidR="00177076">
              <w:t>’</w:t>
            </w:r>
            <w:r w:rsidRPr="00276876">
              <w:t>agissant des progrès accomplis dans la mise en œuvre des mesures décrites au centre de détention SDKK, les changements déjà apportés ou en cours visent à améliorer la sécurité des détenus, ainsi que leurs conditions d</w:t>
            </w:r>
            <w:r w:rsidR="00177076">
              <w:t>’</w:t>
            </w:r>
            <w:r w:rsidRPr="00276876">
              <w:t>hygiène et de détention. Un ensemble de conditions doivent être remplies pour atteindre ces objectifs, mais aussi améliorer les conditions actuelles de détention des détenus et se conformer aux normes internationales. Le centre de détention SDKK fait le nécessaire pour mettre en place ce cadre. Il s</w:t>
            </w:r>
            <w:r w:rsidR="00177076">
              <w:t>’</w:t>
            </w:r>
            <w:r w:rsidRPr="00276876">
              <w:t>agit notamment de procéder à la rénovation des installations sanitaires (toilettes et douches) des bâtiments abritant les cellules, de faire en sorte que les repas soient préparés correctement et servis en temps voulu, d</w:t>
            </w:r>
            <w:r w:rsidR="00177076">
              <w:t>’</w:t>
            </w:r>
            <w:r w:rsidRPr="00276876">
              <w:t>améliorer le quartier d</w:t>
            </w:r>
            <w:r w:rsidR="00177076">
              <w:t>’</w:t>
            </w:r>
            <w:r w:rsidRPr="00276876">
              <w:t>isolement, et de mettre à disposition de nouveaux locaux dans lesquels les détenus pourront travailler. Seuls les projets d</w:t>
            </w:r>
            <w:r w:rsidR="00177076">
              <w:t>’</w:t>
            </w:r>
            <w:r w:rsidRPr="00276876">
              <w:t>assainissement n</w:t>
            </w:r>
            <w:r w:rsidR="00177076">
              <w:t>’</w:t>
            </w:r>
            <w:r w:rsidRPr="00276876">
              <w:t>ont pas encore été achevés. Le centre SDKK s</w:t>
            </w:r>
            <w:r w:rsidR="00177076">
              <w:t>’</w:t>
            </w:r>
            <w:r w:rsidRPr="00276876">
              <w:t>est fixé pour objectif de terminer tous les projets pour le mois de décembre 2014 et il travaille en étroite collaboration avec une équipe de spécialistes néerlandais dans ce but. Les Ministères de la justice des Pays-Bas et de Curaçao se partagent la responsabilité de la mise en œuvre et du suivi du plan de rénovation. Ces deux ministères et le centre SDKK font régulièrement le point sur les aménagements en cours, la planification du travail et l</w:t>
            </w:r>
            <w:r w:rsidR="00177076">
              <w:t>’</w:t>
            </w:r>
            <w:r w:rsidRPr="00276876">
              <w:t>avancement des projets.</w:t>
            </w:r>
          </w:p>
        </w:tc>
      </w:tr>
      <w:tr w:rsidR="006F192C" w:rsidRPr="00276876" w:rsidTr="006F192C">
        <w:tc>
          <w:tcPr>
            <w:tcW w:w="8506" w:type="dxa"/>
            <w:gridSpan w:val="2"/>
            <w:shd w:val="clear" w:color="auto" w:fill="auto"/>
          </w:tcPr>
          <w:p w:rsidR="006F192C" w:rsidRPr="00276876" w:rsidRDefault="006F192C" w:rsidP="006F192C">
            <w:pPr>
              <w:keepNext/>
              <w:spacing w:before="40" w:after="120"/>
              <w:jc w:val="both"/>
              <w:rPr>
                <w:b/>
              </w:rPr>
            </w:pPr>
            <w:r w:rsidRPr="00276876">
              <w:rPr>
                <w:b/>
              </w:rPr>
              <w:t>Évaluation du Comité</w:t>
            </w:r>
          </w:p>
        </w:tc>
      </w:tr>
      <w:tr w:rsidR="006F192C" w:rsidRPr="00276876" w:rsidTr="006F192C">
        <w:tc>
          <w:tcPr>
            <w:tcW w:w="8506" w:type="dxa"/>
            <w:gridSpan w:val="2"/>
            <w:shd w:val="clear" w:color="auto" w:fill="auto"/>
          </w:tcPr>
          <w:p w:rsidR="006F192C" w:rsidRPr="00276876" w:rsidRDefault="006F192C" w:rsidP="006F192C">
            <w:pPr>
              <w:spacing w:before="40" w:after="120"/>
              <w:ind w:right="113"/>
              <w:jc w:val="both"/>
              <w:rPr>
                <w:lang w:val="fr-FR"/>
              </w:rPr>
            </w:pPr>
            <w:r w:rsidRPr="00276876">
              <w:rPr>
                <w:b/>
                <w:lang w:val="fr-FR"/>
              </w:rPr>
              <w:t>[B2]</w:t>
            </w:r>
            <w:r w:rsidR="00DA4ABD">
              <w:rPr>
                <w:b/>
                <w:lang w:val="fr-FR"/>
              </w:rPr>
              <w:t>:</w:t>
            </w:r>
            <w:r w:rsidRPr="00276876">
              <w:rPr>
                <w:lang w:val="fr-FR"/>
              </w:rPr>
              <w:t xml:space="preserve"> Des renseignements supplémentaires devraient être demandés sur: </w:t>
            </w:r>
          </w:p>
        </w:tc>
      </w:tr>
      <w:tr w:rsidR="006F192C" w:rsidRPr="00276876" w:rsidTr="006F192C">
        <w:tc>
          <w:tcPr>
            <w:tcW w:w="8506" w:type="dxa"/>
            <w:gridSpan w:val="2"/>
            <w:shd w:val="clear" w:color="auto" w:fill="auto"/>
          </w:tcPr>
          <w:p w:rsidR="006F192C" w:rsidRPr="00276876" w:rsidRDefault="006F192C" w:rsidP="00CF280D">
            <w:pPr>
              <w:spacing w:before="40" w:after="120"/>
              <w:ind w:firstLine="567"/>
              <w:jc w:val="both"/>
              <w:rPr>
                <w:lang w:val="fr-FR"/>
              </w:rPr>
            </w:pPr>
            <w:r w:rsidRPr="00276876">
              <w:rPr>
                <w:lang w:val="fr-FR"/>
              </w:rPr>
              <w:t>a)</w:t>
            </w:r>
            <w:r w:rsidRPr="00276876">
              <w:rPr>
                <w:lang w:val="fr-FR"/>
              </w:rPr>
              <w:tab/>
              <w:t>Les progrès accomplis par l</w:t>
            </w:r>
            <w:r w:rsidR="00177076">
              <w:rPr>
                <w:lang w:val="fr-FR"/>
              </w:rPr>
              <w:t>’</w:t>
            </w:r>
            <w:r w:rsidRPr="00276876">
              <w:rPr>
                <w:lang w:val="fr-FR"/>
              </w:rPr>
              <w:t>État partie dans l</w:t>
            </w:r>
            <w:r w:rsidR="00177076">
              <w:rPr>
                <w:lang w:val="fr-FR"/>
              </w:rPr>
              <w:t>’</w:t>
            </w:r>
            <w:r w:rsidRPr="00276876">
              <w:rPr>
                <w:lang w:val="fr-FR"/>
              </w:rPr>
              <w:t>organisation d</w:t>
            </w:r>
            <w:r w:rsidR="00177076">
              <w:rPr>
                <w:lang w:val="fr-FR"/>
              </w:rPr>
              <w:t>’</w:t>
            </w:r>
            <w:r w:rsidRPr="00276876">
              <w:rPr>
                <w:lang w:val="fr-FR"/>
              </w:rPr>
              <w:t>un enseignement pour les adultes et les jeunes délinquants dans le centre de détention provisoire de Bonaire</w:t>
            </w:r>
            <w:r w:rsidRPr="00276876">
              <w:rPr>
                <w:iCs/>
                <w:lang w:val="fr-FR"/>
              </w:rPr>
              <w:t xml:space="preserve">; </w:t>
            </w:r>
          </w:p>
        </w:tc>
      </w:tr>
      <w:tr w:rsidR="006F192C" w:rsidRPr="00276876" w:rsidTr="006F192C">
        <w:tc>
          <w:tcPr>
            <w:tcW w:w="8506" w:type="dxa"/>
            <w:gridSpan w:val="2"/>
            <w:shd w:val="clear" w:color="auto" w:fill="auto"/>
          </w:tcPr>
          <w:p w:rsidR="006F192C" w:rsidRPr="00276876" w:rsidRDefault="006F192C" w:rsidP="00CF280D">
            <w:pPr>
              <w:spacing w:before="40" w:after="120"/>
              <w:ind w:firstLine="567"/>
              <w:jc w:val="both"/>
              <w:rPr>
                <w:lang w:val="fr-FR"/>
              </w:rPr>
            </w:pPr>
            <w:r w:rsidRPr="00276876">
              <w:rPr>
                <w:lang w:val="fr-FR"/>
              </w:rPr>
              <w:t>b)</w:t>
            </w:r>
            <w:r w:rsidRPr="00276876">
              <w:rPr>
                <w:lang w:val="fr-FR"/>
              </w:rPr>
              <w:tab/>
              <w:t>L</w:t>
            </w:r>
            <w:r w:rsidR="00177076">
              <w:rPr>
                <w:lang w:val="fr-FR"/>
              </w:rPr>
              <w:t>’</w:t>
            </w:r>
            <w:r w:rsidRPr="00276876">
              <w:rPr>
                <w:lang w:val="fr-FR"/>
              </w:rPr>
              <w:t>état d</w:t>
            </w:r>
            <w:r w:rsidR="00177076">
              <w:rPr>
                <w:lang w:val="fr-FR"/>
              </w:rPr>
              <w:t>’</w:t>
            </w:r>
            <w:r w:rsidRPr="00276876">
              <w:rPr>
                <w:lang w:val="fr-FR"/>
              </w:rPr>
              <w:t xml:space="preserve">avancement de la rénovation des équipements sanitaires </w:t>
            </w:r>
            <w:r w:rsidR="00DA4ABD">
              <w:rPr>
                <w:iCs/>
                <w:lang w:val="fr-FR"/>
              </w:rPr>
              <w:t>au Sentro di Detenshon i </w:t>
            </w:r>
            <w:r w:rsidRPr="00276876">
              <w:rPr>
                <w:iCs/>
                <w:lang w:val="fr-FR"/>
              </w:rPr>
              <w:t>Korekshon Korsou, qui devrait être achevée en 2014.</w:t>
            </w:r>
          </w:p>
        </w:tc>
      </w:tr>
      <w:tr w:rsidR="006F192C" w:rsidRPr="00276876" w:rsidTr="006F192C">
        <w:tc>
          <w:tcPr>
            <w:tcW w:w="8506" w:type="dxa"/>
            <w:gridSpan w:val="2"/>
            <w:shd w:val="clear" w:color="auto" w:fill="auto"/>
          </w:tcPr>
          <w:p w:rsidR="006F192C" w:rsidRPr="00276876" w:rsidRDefault="006F192C" w:rsidP="006F192C">
            <w:pPr>
              <w:spacing w:before="40" w:after="120"/>
              <w:ind w:right="113"/>
              <w:rPr>
                <w:rFonts w:eastAsia="MS Mincho"/>
                <w:lang w:val="fr-FR"/>
              </w:rPr>
            </w:pPr>
            <w:r w:rsidRPr="00276876">
              <w:rPr>
                <w:b/>
                <w:lang w:val="fr-FR"/>
              </w:rPr>
              <w:t>Mesures recommandées</w:t>
            </w:r>
          </w:p>
        </w:tc>
      </w:tr>
      <w:tr w:rsidR="006F192C" w:rsidRPr="00276876" w:rsidTr="006F192C">
        <w:tc>
          <w:tcPr>
            <w:tcW w:w="8506" w:type="dxa"/>
            <w:gridSpan w:val="2"/>
            <w:shd w:val="clear" w:color="auto" w:fill="auto"/>
          </w:tcPr>
          <w:p w:rsidR="006F192C" w:rsidRPr="00276876" w:rsidRDefault="006F192C" w:rsidP="006F192C">
            <w:pPr>
              <w:spacing w:before="40" w:after="120"/>
              <w:jc w:val="both"/>
            </w:pPr>
            <w:bookmarkStart w:id="0" w:name="_GoBack"/>
            <w:r w:rsidRPr="00276876">
              <w:t>Une lettre devrait être envoyée pour informer l</w:t>
            </w:r>
            <w:r w:rsidR="00177076">
              <w:t>’</w:t>
            </w:r>
            <w:r w:rsidRPr="00276876">
              <w:t>État partie de l</w:t>
            </w:r>
            <w:r w:rsidR="00177076">
              <w:t>’</w:t>
            </w:r>
            <w:r w:rsidRPr="00276876">
              <w:t>arrêt de la procédure de suivi. Les renseignements demandés devraient être communiqués par l</w:t>
            </w:r>
            <w:r w:rsidR="00177076">
              <w:t>’</w:t>
            </w:r>
            <w:r w:rsidRPr="00276876">
              <w:t>État partie dans son prochain rapport périodique.</w:t>
            </w:r>
            <w:bookmarkEnd w:id="0"/>
          </w:p>
        </w:tc>
      </w:tr>
      <w:tr w:rsidR="006F192C" w:rsidRPr="00276876" w:rsidTr="006F192C">
        <w:tc>
          <w:tcPr>
            <w:tcW w:w="8506" w:type="dxa"/>
            <w:gridSpan w:val="2"/>
            <w:tcBorders>
              <w:bottom w:val="single" w:sz="12" w:space="0" w:color="auto"/>
            </w:tcBorders>
            <w:shd w:val="clear" w:color="auto" w:fill="auto"/>
          </w:tcPr>
          <w:p w:rsidR="006F192C" w:rsidRPr="00276876" w:rsidRDefault="006F192C" w:rsidP="006F192C">
            <w:pPr>
              <w:spacing w:before="40" w:after="120"/>
              <w:ind w:right="113"/>
              <w:rPr>
                <w:lang w:val="fr-FR"/>
              </w:rPr>
            </w:pPr>
            <w:r w:rsidRPr="00276876">
              <w:rPr>
                <w:b/>
                <w:lang w:val="fr-FR"/>
              </w:rPr>
              <w:t>Prochain rapport périodique:</w:t>
            </w:r>
            <w:r w:rsidRPr="00276876">
              <w:rPr>
                <w:lang w:val="fr-FR"/>
              </w:rPr>
              <w:t xml:space="preserve"> 31 juillet 2014</w:t>
            </w:r>
          </w:p>
        </w:tc>
      </w:tr>
    </w:tbl>
    <w:p w:rsidR="006F192C" w:rsidRPr="00CF280D" w:rsidRDefault="006F192C" w:rsidP="00CF280D">
      <w:pPr>
        <w:pStyle w:val="H1G"/>
      </w:pPr>
      <w:r w:rsidRPr="00276876">
        <w:tab/>
      </w:r>
      <w:r w:rsidRPr="00276876">
        <w:tab/>
        <w:t>Quatre-vingt-dix-huitième session (mars 2010)</w:t>
      </w:r>
    </w:p>
    <w:tbl>
      <w:tblPr>
        <w:tblW w:w="8506" w:type="dxa"/>
        <w:tblInd w:w="1134" w:type="dxa"/>
        <w:tblLayout w:type="fixed"/>
        <w:tblCellMar>
          <w:left w:w="0" w:type="dxa"/>
          <w:right w:w="0" w:type="dxa"/>
        </w:tblCellMar>
        <w:tblLook w:val="04A0"/>
      </w:tblPr>
      <w:tblGrid>
        <w:gridCol w:w="1985"/>
        <w:gridCol w:w="6521"/>
      </w:tblGrid>
      <w:tr w:rsidR="006F192C" w:rsidRPr="00276876" w:rsidTr="006F192C">
        <w:trPr>
          <w:tblHeader/>
        </w:trPr>
        <w:tc>
          <w:tcPr>
            <w:tcW w:w="1985" w:type="dxa"/>
            <w:tcBorders>
              <w:top w:val="single" w:sz="4" w:space="0" w:color="auto"/>
              <w:bottom w:val="single" w:sz="12" w:space="0" w:color="auto"/>
            </w:tcBorders>
            <w:shd w:val="clear" w:color="auto" w:fill="auto"/>
            <w:vAlign w:val="bottom"/>
          </w:tcPr>
          <w:p w:rsidR="006F192C" w:rsidRPr="00276876" w:rsidRDefault="006F192C" w:rsidP="00064322">
            <w:pPr>
              <w:spacing w:before="80" w:after="80" w:line="200" w:lineRule="exact"/>
              <w:rPr>
                <w:i/>
                <w:sz w:val="16"/>
                <w:lang w:val="fr-FR"/>
              </w:rPr>
            </w:pPr>
            <w:r w:rsidRPr="00276876">
              <w:rPr>
                <w:i/>
                <w:sz w:val="16"/>
                <w:lang w:val="fr-FR"/>
              </w:rPr>
              <w:t>Argentine</w:t>
            </w:r>
          </w:p>
        </w:tc>
        <w:tc>
          <w:tcPr>
            <w:tcW w:w="6521" w:type="dxa"/>
            <w:tcBorders>
              <w:top w:val="single" w:sz="4" w:space="0" w:color="auto"/>
              <w:bottom w:val="single" w:sz="12" w:space="0" w:color="auto"/>
            </w:tcBorders>
            <w:shd w:val="clear" w:color="auto" w:fill="auto"/>
            <w:vAlign w:val="bottom"/>
          </w:tcPr>
          <w:p w:rsidR="006F192C" w:rsidRPr="00276876" w:rsidRDefault="006F192C" w:rsidP="00064322">
            <w:pPr>
              <w:spacing w:before="80" w:after="80" w:line="200" w:lineRule="exact"/>
              <w:rPr>
                <w:i/>
                <w:sz w:val="16"/>
                <w:lang w:val="fr-FR"/>
              </w:rPr>
            </w:pPr>
          </w:p>
        </w:tc>
      </w:tr>
      <w:tr w:rsidR="006F192C" w:rsidRPr="00276876" w:rsidTr="006F192C">
        <w:trPr>
          <w:trHeight w:hRule="exact" w:val="113"/>
          <w:tblHeader/>
        </w:trPr>
        <w:tc>
          <w:tcPr>
            <w:tcW w:w="1985" w:type="dxa"/>
            <w:tcBorders>
              <w:top w:val="single" w:sz="12" w:space="0" w:color="auto"/>
            </w:tcBorders>
            <w:shd w:val="clear" w:color="auto" w:fill="auto"/>
          </w:tcPr>
          <w:p w:rsidR="006F192C" w:rsidRPr="00276876" w:rsidRDefault="006F192C" w:rsidP="00064322">
            <w:pPr>
              <w:spacing w:before="40" w:after="120"/>
              <w:rPr>
                <w:lang w:val="fr-FR"/>
              </w:rPr>
            </w:pPr>
          </w:p>
        </w:tc>
        <w:tc>
          <w:tcPr>
            <w:tcW w:w="6521" w:type="dxa"/>
            <w:tcBorders>
              <w:top w:val="single" w:sz="12" w:space="0" w:color="auto"/>
            </w:tcBorders>
            <w:shd w:val="clear" w:color="auto" w:fill="auto"/>
          </w:tcPr>
          <w:p w:rsidR="006F192C" w:rsidRPr="00276876" w:rsidRDefault="006F192C" w:rsidP="00064322">
            <w:pPr>
              <w:spacing w:before="40" w:after="120"/>
              <w:rPr>
                <w:lang w:val="fr-FR"/>
              </w:rPr>
            </w:pPr>
          </w:p>
        </w:tc>
      </w:tr>
      <w:tr w:rsidR="006F192C" w:rsidRPr="00276876" w:rsidTr="006F192C">
        <w:tc>
          <w:tcPr>
            <w:tcW w:w="1985" w:type="dxa"/>
            <w:shd w:val="clear" w:color="auto" w:fill="auto"/>
          </w:tcPr>
          <w:p w:rsidR="006F192C" w:rsidRPr="00276876" w:rsidRDefault="006F192C" w:rsidP="00064322">
            <w:pPr>
              <w:spacing w:before="40" w:after="120"/>
              <w:rPr>
                <w:b/>
                <w:lang w:val="fr-FR"/>
              </w:rPr>
            </w:pPr>
            <w:r w:rsidRPr="00276876">
              <w:rPr>
                <w:b/>
                <w:lang w:val="fr-FR"/>
              </w:rPr>
              <w:t>Observations finales:</w:t>
            </w:r>
          </w:p>
        </w:tc>
        <w:tc>
          <w:tcPr>
            <w:tcW w:w="6521" w:type="dxa"/>
            <w:shd w:val="clear" w:color="auto" w:fill="auto"/>
          </w:tcPr>
          <w:p w:rsidR="006F192C" w:rsidRPr="00276876" w:rsidRDefault="006F192C" w:rsidP="00064322">
            <w:pPr>
              <w:spacing w:before="40" w:after="120"/>
              <w:rPr>
                <w:lang w:val="fr-FR"/>
              </w:rPr>
            </w:pPr>
            <w:r w:rsidRPr="00276876">
              <w:rPr>
                <w:lang w:val="fr-FR"/>
              </w:rPr>
              <w:t>CCPR/C/ARG/CO/4, adoptées le 23 mars 2010</w:t>
            </w:r>
          </w:p>
        </w:tc>
      </w:tr>
      <w:tr w:rsidR="006F192C" w:rsidRPr="00276876" w:rsidTr="006F192C">
        <w:tc>
          <w:tcPr>
            <w:tcW w:w="1985" w:type="dxa"/>
            <w:shd w:val="clear" w:color="auto" w:fill="auto"/>
          </w:tcPr>
          <w:p w:rsidR="006F192C" w:rsidRPr="00276876" w:rsidRDefault="006F192C" w:rsidP="00064322">
            <w:pPr>
              <w:spacing w:before="40" w:after="120"/>
              <w:rPr>
                <w:b/>
                <w:lang w:val="fr-FR"/>
              </w:rPr>
            </w:pPr>
            <w:r w:rsidRPr="00276876">
              <w:rPr>
                <w:b/>
                <w:lang w:val="fr-FR"/>
              </w:rPr>
              <w:t>Paragraphes faisant l</w:t>
            </w:r>
            <w:r w:rsidR="00177076">
              <w:rPr>
                <w:b/>
                <w:lang w:val="fr-FR"/>
              </w:rPr>
              <w:t>’</w:t>
            </w:r>
            <w:r w:rsidRPr="00276876">
              <w:rPr>
                <w:b/>
                <w:lang w:val="fr-FR"/>
              </w:rPr>
              <w:t>objet d</w:t>
            </w:r>
            <w:r w:rsidR="00177076">
              <w:rPr>
                <w:b/>
                <w:lang w:val="fr-FR"/>
              </w:rPr>
              <w:t>’</w:t>
            </w:r>
            <w:r w:rsidRPr="00276876">
              <w:rPr>
                <w:b/>
                <w:lang w:val="fr-FR"/>
              </w:rPr>
              <w:t xml:space="preserve">un suivi: </w:t>
            </w:r>
          </w:p>
        </w:tc>
        <w:tc>
          <w:tcPr>
            <w:tcW w:w="6521" w:type="dxa"/>
            <w:shd w:val="clear" w:color="auto" w:fill="auto"/>
            <w:vAlign w:val="bottom"/>
          </w:tcPr>
          <w:p w:rsidR="006F192C" w:rsidRPr="00276876" w:rsidRDefault="006F192C" w:rsidP="00064322">
            <w:pPr>
              <w:spacing w:before="40" w:after="120"/>
              <w:rPr>
                <w:lang w:val="fr-FR"/>
              </w:rPr>
            </w:pPr>
            <w:r w:rsidRPr="00276876">
              <w:rPr>
                <w:lang w:val="fr-FR"/>
              </w:rPr>
              <w:t>17, 18 et 25</w:t>
            </w:r>
          </w:p>
        </w:tc>
      </w:tr>
      <w:tr w:rsidR="006F192C" w:rsidRPr="00276876" w:rsidTr="006F192C">
        <w:tc>
          <w:tcPr>
            <w:tcW w:w="1985" w:type="dxa"/>
            <w:shd w:val="clear" w:color="auto" w:fill="auto"/>
          </w:tcPr>
          <w:p w:rsidR="006F192C" w:rsidRPr="00276876" w:rsidRDefault="006F192C" w:rsidP="00064322">
            <w:pPr>
              <w:spacing w:before="40" w:after="120"/>
              <w:rPr>
                <w:b/>
                <w:lang w:val="fr-FR"/>
              </w:rPr>
            </w:pPr>
            <w:r w:rsidRPr="00276876">
              <w:rPr>
                <w:b/>
                <w:lang w:val="fr-FR"/>
              </w:rPr>
              <w:t>Première réponse:</w:t>
            </w:r>
          </w:p>
        </w:tc>
        <w:tc>
          <w:tcPr>
            <w:tcW w:w="6521" w:type="dxa"/>
            <w:shd w:val="clear" w:color="auto" w:fill="auto"/>
          </w:tcPr>
          <w:p w:rsidR="006F192C" w:rsidRPr="00276876" w:rsidRDefault="006F192C" w:rsidP="00064322">
            <w:pPr>
              <w:spacing w:before="40" w:after="120"/>
              <w:rPr>
                <w:lang w:val="fr-FR"/>
              </w:rPr>
            </w:pPr>
            <w:r w:rsidRPr="00276876">
              <w:rPr>
                <w:lang w:val="fr-FR"/>
              </w:rPr>
              <w:t>Attendue le 4 novembre 2010; reçue le 24 mai 2011</w:t>
            </w:r>
          </w:p>
        </w:tc>
      </w:tr>
      <w:tr w:rsidR="006F192C" w:rsidRPr="00276876" w:rsidTr="006F192C">
        <w:tc>
          <w:tcPr>
            <w:tcW w:w="1985" w:type="dxa"/>
            <w:shd w:val="clear" w:color="auto" w:fill="auto"/>
          </w:tcPr>
          <w:p w:rsidR="006F192C" w:rsidRPr="00276876" w:rsidRDefault="006F192C" w:rsidP="00064322">
            <w:pPr>
              <w:spacing w:before="40" w:after="120"/>
              <w:rPr>
                <w:b/>
                <w:lang w:val="fr-FR"/>
              </w:rPr>
            </w:pPr>
            <w:r w:rsidRPr="00276876">
              <w:rPr>
                <w:b/>
                <w:lang w:val="fr-FR"/>
              </w:rPr>
              <w:t>Évaluation du Comité:</w:t>
            </w:r>
          </w:p>
        </w:tc>
        <w:tc>
          <w:tcPr>
            <w:tcW w:w="6521" w:type="dxa"/>
            <w:shd w:val="clear" w:color="auto" w:fill="auto"/>
          </w:tcPr>
          <w:p w:rsidR="006F192C" w:rsidRPr="00276876" w:rsidRDefault="006F192C" w:rsidP="00064322">
            <w:pPr>
              <w:spacing w:before="40" w:after="120"/>
              <w:rPr>
                <w:lang w:val="fr-FR"/>
              </w:rPr>
            </w:pPr>
            <w:r w:rsidRPr="00276876">
              <w:rPr>
                <w:lang w:val="fr-FR"/>
              </w:rPr>
              <w:t xml:space="preserve">Des renseignements supplémentaires sont nécessaires sur les paragraphes 17 </w:t>
            </w:r>
            <w:r w:rsidRPr="00276876">
              <w:rPr>
                <w:b/>
                <w:lang w:val="fr-FR"/>
              </w:rPr>
              <w:t>[B2]</w:t>
            </w:r>
            <w:r w:rsidRPr="00276876">
              <w:rPr>
                <w:lang w:val="fr-FR"/>
              </w:rPr>
              <w:t xml:space="preserve">, 18 </w:t>
            </w:r>
            <w:r w:rsidRPr="00276876">
              <w:rPr>
                <w:b/>
                <w:lang w:val="fr-FR"/>
              </w:rPr>
              <w:t xml:space="preserve">[B2] </w:t>
            </w:r>
            <w:r w:rsidRPr="00276876">
              <w:rPr>
                <w:lang w:val="fr-FR"/>
              </w:rPr>
              <w:t xml:space="preserve">et 25 </w:t>
            </w:r>
            <w:r w:rsidRPr="00276876">
              <w:rPr>
                <w:b/>
                <w:lang w:val="fr-FR"/>
              </w:rPr>
              <w:t>[B2]</w:t>
            </w:r>
          </w:p>
        </w:tc>
      </w:tr>
      <w:tr w:rsidR="006F192C" w:rsidRPr="00276876" w:rsidTr="006F192C">
        <w:tc>
          <w:tcPr>
            <w:tcW w:w="1985" w:type="dxa"/>
            <w:shd w:val="clear" w:color="auto" w:fill="auto"/>
          </w:tcPr>
          <w:p w:rsidR="006F192C" w:rsidRPr="00276876" w:rsidRDefault="006F192C" w:rsidP="00064322">
            <w:pPr>
              <w:spacing w:before="40" w:after="120"/>
              <w:rPr>
                <w:b/>
                <w:lang w:val="fr-FR"/>
              </w:rPr>
            </w:pPr>
            <w:r w:rsidRPr="00276876">
              <w:rPr>
                <w:b/>
                <w:lang w:val="fr-FR"/>
              </w:rPr>
              <w:t xml:space="preserve">Deuxième réponse: </w:t>
            </w:r>
          </w:p>
        </w:tc>
        <w:tc>
          <w:tcPr>
            <w:tcW w:w="6521" w:type="dxa"/>
            <w:shd w:val="clear" w:color="auto" w:fill="auto"/>
          </w:tcPr>
          <w:p w:rsidR="006F192C" w:rsidRPr="00276876" w:rsidRDefault="006F192C" w:rsidP="00064322">
            <w:pPr>
              <w:spacing w:before="40" w:after="120"/>
              <w:rPr>
                <w:lang w:val="fr-FR"/>
              </w:rPr>
            </w:pPr>
            <w:r w:rsidRPr="00276876">
              <w:rPr>
                <w:lang w:val="fr-FR"/>
              </w:rPr>
              <w:t>Réponses à la lettre du Comité datée du 24 mai 2013</w:t>
            </w:r>
            <w:r w:rsidR="00DA4ABD">
              <w:rPr>
                <w:lang w:val="fr-FR"/>
              </w:rPr>
              <w:t>;</w:t>
            </w:r>
            <w:r w:rsidRPr="00276876">
              <w:rPr>
                <w:lang w:val="fr-FR"/>
              </w:rPr>
              <w:t xml:space="preserve"> reçues les 7 août 2013, 15 août 2013 et 16 octobre 2013</w:t>
            </w:r>
          </w:p>
        </w:tc>
      </w:tr>
      <w:tr w:rsidR="006F192C" w:rsidRPr="00276876" w:rsidTr="006F192C">
        <w:tc>
          <w:tcPr>
            <w:tcW w:w="8506" w:type="dxa"/>
            <w:gridSpan w:val="2"/>
            <w:shd w:val="clear" w:color="auto" w:fill="auto"/>
          </w:tcPr>
          <w:p w:rsidR="006F192C" w:rsidRPr="009311B8" w:rsidRDefault="006F192C" w:rsidP="00064322">
            <w:pPr>
              <w:keepNext/>
              <w:keepLines/>
              <w:spacing w:before="40" w:after="120"/>
              <w:jc w:val="both"/>
              <w:rPr>
                <w:b/>
              </w:rPr>
            </w:pPr>
            <w:r w:rsidRPr="009311B8">
              <w:rPr>
                <w:b/>
              </w:rPr>
              <w:t>Paragraphe 17</w:t>
            </w:r>
          </w:p>
        </w:tc>
      </w:tr>
      <w:tr w:rsidR="006F192C" w:rsidRPr="00276876" w:rsidTr="006F192C">
        <w:tc>
          <w:tcPr>
            <w:tcW w:w="8506" w:type="dxa"/>
            <w:gridSpan w:val="2"/>
            <w:shd w:val="clear" w:color="auto" w:fill="auto"/>
          </w:tcPr>
          <w:p w:rsidR="006F192C" w:rsidRPr="009311B8" w:rsidRDefault="006F192C" w:rsidP="00064322">
            <w:pPr>
              <w:keepNext/>
              <w:keepLines/>
              <w:spacing w:before="40" w:after="120"/>
              <w:jc w:val="both"/>
              <w:rPr>
                <w:rFonts w:cs="Calibri"/>
                <w:b/>
              </w:rPr>
            </w:pPr>
            <w:r w:rsidRPr="009311B8">
              <w:rPr>
                <w:rFonts w:cs="Calibri"/>
                <w:b/>
              </w:rPr>
              <w:t>L</w:t>
            </w:r>
            <w:r w:rsidR="00177076">
              <w:rPr>
                <w:rFonts w:cs="Calibri"/>
                <w:b/>
              </w:rPr>
              <w:t>’</w:t>
            </w:r>
            <w:r w:rsidRPr="009311B8">
              <w:rPr>
                <w:rFonts w:cs="Calibri"/>
                <w:b/>
              </w:rPr>
              <w:t>État partie doit adopter des mesures efficaces pour mettre fin à la surpopulation carcérale et garantir le respect des conditions visées à l</w:t>
            </w:r>
            <w:r w:rsidR="00177076">
              <w:rPr>
                <w:rFonts w:cs="Calibri"/>
                <w:b/>
              </w:rPr>
              <w:t>’</w:t>
            </w:r>
            <w:r w:rsidRPr="009311B8">
              <w:rPr>
                <w:rFonts w:cs="Calibri"/>
                <w:b/>
              </w:rPr>
              <w:t>article 10 du Pacte. Il doit en particulier s</w:t>
            </w:r>
            <w:r w:rsidR="00177076">
              <w:rPr>
                <w:rFonts w:cs="Calibri"/>
                <w:b/>
              </w:rPr>
              <w:t>’</w:t>
            </w:r>
            <w:r w:rsidRPr="009311B8">
              <w:rPr>
                <w:rFonts w:cs="Calibri"/>
                <w:b/>
              </w:rPr>
              <w:t>employer à mettre en œuvre dans le pays l</w:t>
            </w:r>
            <w:r w:rsidR="00177076">
              <w:rPr>
                <w:rFonts w:cs="Calibri"/>
                <w:b/>
              </w:rPr>
              <w:t>’</w:t>
            </w:r>
            <w:r w:rsidRPr="009311B8">
              <w:rPr>
                <w:rFonts w:cs="Calibri"/>
                <w:b/>
              </w:rPr>
              <w:t>Ensemble de règles minima pour le traitement des détenus. L</w:t>
            </w:r>
            <w:r w:rsidR="00177076">
              <w:rPr>
                <w:rFonts w:cs="Calibri"/>
                <w:b/>
              </w:rPr>
              <w:t>’</w:t>
            </w:r>
            <w:r w:rsidRPr="009311B8">
              <w:rPr>
                <w:rFonts w:cs="Calibri"/>
                <w:b/>
              </w:rPr>
              <w:t>État partie doit mettre un terme à la pratique qui consiste à maintenir des accusés en détention dans des commissariats de police. Des fonctions, telles que celles attribuées au Procureur pénitentiaire, doivent s</w:t>
            </w:r>
            <w:r w:rsidR="00177076">
              <w:rPr>
                <w:rFonts w:cs="Calibri"/>
                <w:b/>
              </w:rPr>
              <w:t>’</w:t>
            </w:r>
            <w:r w:rsidRPr="009311B8">
              <w:rPr>
                <w:rFonts w:cs="Calibri"/>
                <w:b/>
              </w:rPr>
              <w:t>appliquer à l</w:t>
            </w:r>
            <w:r w:rsidR="00177076">
              <w:rPr>
                <w:rFonts w:cs="Calibri"/>
                <w:b/>
              </w:rPr>
              <w:t>’</w:t>
            </w:r>
            <w:r w:rsidRPr="009311B8">
              <w:rPr>
                <w:rFonts w:cs="Calibri"/>
                <w:b/>
              </w:rPr>
              <w:t>ensemble du territoire national. L</w:t>
            </w:r>
            <w:r w:rsidR="00177076">
              <w:rPr>
                <w:rFonts w:cs="Calibri"/>
                <w:b/>
              </w:rPr>
              <w:t>’</w:t>
            </w:r>
            <w:r w:rsidRPr="009311B8">
              <w:rPr>
                <w:rFonts w:cs="Calibri"/>
                <w:b/>
              </w:rPr>
              <w:t>État partie doit également prendre des mesures pour faire en sorte que tous les cas de blessures ou de décès qui se produisent en prison ou dans un centre de détention fassent l</w:t>
            </w:r>
            <w:r w:rsidR="00177076">
              <w:rPr>
                <w:rFonts w:cs="Calibri"/>
                <w:b/>
              </w:rPr>
              <w:t>’</w:t>
            </w:r>
            <w:r w:rsidRPr="009311B8">
              <w:rPr>
                <w:rFonts w:cs="Calibri"/>
                <w:b/>
              </w:rPr>
              <w:t>objet d</w:t>
            </w:r>
            <w:r w:rsidR="00177076">
              <w:rPr>
                <w:rFonts w:cs="Calibri"/>
                <w:b/>
              </w:rPr>
              <w:t>’</w:t>
            </w:r>
            <w:r w:rsidRPr="009311B8">
              <w:rPr>
                <w:rFonts w:cs="Calibri"/>
                <w:b/>
              </w:rPr>
              <w:t>une enquête en bonne et due forme, et faire appliquer les décisions de justice ordonnant la fermeture de certains établissements pénitentiaires.</w:t>
            </w:r>
          </w:p>
        </w:tc>
      </w:tr>
      <w:tr w:rsidR="006F192C" w:rsidRPr="00276876" w:rsidTr="006F192C">
        <w:tc>
          <w:tcPr>
            <w:tcW w:w="8506" w:type="dxa"/>
            <w:gridSpan w:val="2"/>
            <w:shd w:val="clear" w:color="auto" w:fill="auto"/>
          </w:tcPr>
          <w:p w:rsidR="006F192C" w:rsidRPr="00276876" w:rsidRDefault="006F192C" w:rsidP="00064322">
            <w:pPr>
              <w:keepNext/>
              <w:spacing w:before="40" w:after="120"/>
              <w:jc w:val="both"/>
              <w:rPr>
                <w:b/>
              </w:rPr>
            </w:pPr>
            <w:r w:rsidRPr="00276876">
              <w:rPr>
                <w:b/>
              </w:rPr>
              <w:t>Question</w:t>
            </w:r>
            <w:r>
              <w:rPr>
                <w:b/>
              </w:rPr>
              <w:t>s</w:t>
            </w:r>
            <w:r w:rsidRPr="00276876">
              <w:rPr>
                <w:b/>
              </w:rPr>
              <w:t xml:space="preserve"> complémentaire</w:t>
            </w:r>
            <w:r>
              <w:rPr>
                <w:b/>
              </w:rPr>
              <w:t>s</w:t>
            </w:r>
            <w:r w:rsidRPr="00276876">
              <w:rPr>
                <w:b/>
              </w:rPr>
              <w:t xml:space="preserve"> </w:t>
            </w:r>
          </w:p>
        </w:tc>
      </w:tr>
      <w:tr w:rsidR="006F192C" w:rsidRPr="00276876" w:rsidTr="006F192C">
        <w:tc>
          <w:tcPr>
            <w:tcW w:w="8506" w:type="dxa"/>
            <w:gridSpan w:val="2"/>
            <w:shd w:val="clear" w:color="auto" w:fill="auto"/>
          </w:tcPr>
          <w:p w:rsidR="006F192C" w:rsidRPr="00276876" w:rsidRDefault="006F192C" w:rsidP="00064322">
            <w:pPr>
              <w:spacing w:before="40" w:after="120"/>
              <w:jc w:val="both"/>
              <w:rPr>
                <w:bCs/>
              </w:rPr>
            </w:pPr>
            <w:r w:rsidRPr="00276876">
              <w:rPr>
                <w:bCs/>
              </w:rPr>
              <w:t>Le Comité a demandé à l</w:t>
            </w:r>
            <w:r w:rsidR="00177076">
              <w:rPr>
                <w:bCs/>
              </w:rPr>
              <w:t>’</w:t>
            </w:r>
            <w:r w:rsidRPr="00276876">
              <w:rPr>
                <w:bCs/>
              </w:rPr>
              <w:t>État partie de</w:t>
            </w:r>
            <w:r>
              <w:rPr>
                <w:bCs/>
              </w:rPr>
              <w:t xml:space="preserve"> fournir des informations sur</w:t>
            </w:r>
            <w:r w:rsidRPr="00276876">
              <w:rPr>
                <w:bCs/>
              </w:rPr>
              <w:t xml:space="preserve">: </w:t>
            </w:r>
          </w:p>
        </w:tc>
      </w:tr>
      <w:tr w:rsidR="006F192C" w:rsidRPr="00276876" w:rsidTr="006F192C">
        <w:tc>
          <w:tcPr>
            <w:tcW w:w="8506" w:type="dxa"/>
            <w:gridSpan w:val="2"/>
            <w:shd w:val="clear" w:color="auto" w:fill="auto"/>
          </w:tcPr>
          <w:p w:rsidR="006F192C" w:rsidRPr="00276876" w:rsidRDefault="00CF280D" w:rsidP="00064322">
            <w:pPr>
              <w:pStyle w:val="Bullet1G"/>
              <w:numPr>
                <w:ilvl w:val="0"/>
                <w:numId w:val="0"/>
              </w:numPr>
              <w:ind w:right="0" w:firstLine="567"/>
            </w:pPr>
            <w:r>
              <w:t>a)</w:t>
            </w:r>
            <w:r>
              <w:tab/>
            </w:r>
            <w:r w:rsidR="006F192C">
              <w:t>L</w:t>
            </w:r>
            <w:r w:rsidR="00177076">
              <w:t>’</w:t>
            </w:r>
            <w:r w:rsidR="006F192C" w:rsidRPr="00276876">
              <w:t>évolution de la situation au regard de la surpopulation carcérale et du respect des dispositions de l</w:t>
            </w:r>
            <w:r w:rsidR="00177076">
              <w:t>’</w:t>
            </w:r>
            <w:r w:rsidR="006F192C" w:rsidRPr="00276876">
              <w:t>article 10 du Pacte et de l</w:t>
            </w:r>
            <w:r w:rsidR="00177076">
              <w:t>’</w:t>
            </w:r>
            <w:r w:rsidR="006F192C" w:rsidRPr="00276876">
              <w:t>Ensemble de règles minima pou</w:t>
            </w:r>
            <w:r w:rsidR="00064322">
              <w:t>r le traitement des détenus. En </w:t>
            </w:r>
            <w:r w:rsidR="006F192C" w:rsidRPr="00276876">
              <w:t>particulier, l</w:t>
            </w:r>
            <w:r w:rsidR="00177076">
              <w:t>’</w:t>
            </w:r>
            <w:r w:rsidR="006F192C" w:rsidRPr="00276876">
              <w:t>État partie devrait informer le Comité du nombre de cellules par établissement pénitentiaire, de la taille des cellules et du nombre exact de personnes détenues dans chacune d</w:t>
            </w:r>
            <w:r w:rsidR="00177076">
              <w:t>’</w:t>
            </w:r>
            <w:r w:rsidR="006F192C" w:rsidRPr="00276876">
              <w:t xml:space="preserve">entre elles, au niveau fédéral </w:t>
            </w:r>
            <w:r w:rsidR="006F192C">
              <w:t>comme au niveau</w:t>
            </w:r>
            <w:r w:rsidR="006F192C" w:rsidRPr="00276876">
              <w:t xml:space="preserve"> provincial;</w:t>
            </w:r>
          </w:p>
        </w:tc>
      </w:tr>
      <w:tr w:rsidR="006F192C" w:rsidRPr="00276876" w:rsidTr="006F192C">
        <w:tc>
          <w:tcPr>
            <w:tcW w:w="8506" w:type="dxa"/>
            <w:gridSpan w:val="2"/>
            <w:shd w:val="clear" w:color="auto" w:fill="auto"/>
          </w:tcPr>
          <w:p w:rsidR="006F192C" w:rsidRPr="00276876" w:rsidRDefault="006F192C" w:rsidP="00064322">
            <w:pPr>
              <w:pStyle w:val="Bullet1G"/>
              <w:numPr>
                <w:ilvl w:val="0"/>
                <w:numId w:val="0"/>
              </w:numPr>
              <w:ind w:right="0" w:firstLine="567"/>
              <w:rPr>
                <w:bCs/>
              </w:rPr>
            </w:pPr>
            <w:r>
              <w:rPr>
                <w:bCs/>
              </w:rPr>
              <w:t>b)</w:t>
            </w:r>
            <w:r w:rsidR="00CF280D">
              <w:rPr>
                <w:bCs/>
              </w:rPr>
              <w:tab/>
            </w:r>
            <w:r>
              <w:rPr>
                <w:bCs/>
              </w:rPr>
              <w:t>L</w:t>
            </w:r>
            <w:r w:rsidR="00177076">
              <w:rPr>
                <w:bCs/>
              </w:rPr>
              <w:t>’</w:t>
            </w:r>
            <w:r w:rsidRPr="00276876">
              <w:rPr>
                <w:bCs/>
              </w:rPr>
              <w:t>application des décisions de justice ordonnant la fermeture de certains établissements pénitentiaires;</w:t>
            </w:r>
          </w:p>
        </w:tc>
      </w:tr>
      <w:tr w:rsidR="006F192C" w:rsidRPr="00276876" w:rsidTr="006F192C">
        <w:tc>
          <w:tcPr>
            <w:tcW w:w="8506" w:type="dxa"/>
            <w:gridSpan w:val="2"/>
            <w:shd w:val="clear" w:color="auto" w:fill="auto"/>
          </w:tcPr>
          <w:p w:rsidR="006F192C" w:rsidRDefault="00CF280D" w:rsidP="00064322">
            <w:pPr>
              <w:pStyle w:val="Bullet1G"/>
              <w:numPr>
                <w:ilvl w:val="0"/>
                <w:numId w:val="0"/>
              </w:numPr>
              <w:ind w:right="0" w:firstLine="567"/>
              <w:rPr>
                <w:bCs/>
              </w:rPr>
            </w:pPr>
            <w:r>
              <w:rPr>
                <w:bCs/>
              </w:rPr>
              <w:t>c)</w:t>
            </w:r>
            <w:r>
              <w:rPr>
                <w:bCs/>
              </w:rPr>
              <w:tab/>
            </w:r>
            <w:r w:rsidR="006F192C">
              <w:rPr>
                <w:bCs/>
              </w:rPr>
              <w:t>L</w:t>
            </w:r>
            <w:r w:rsidR="006F192C" w:rsidRPr="00276876">
              <w:rPr>
                <w:bCs/>
              </w:rPr>
              <w:t>es obligations législatives relatives à l</w:t>
            </w:r>
            <w:r w:rsidR="00177076">
              <w:rPr>
                <w:bCs/>
              </w:rPr>
              <w:t>’</w:t>
            </w:r>
            <w:r w:rsidR="006F192C" w:rsidRPr="00276876">
              <w:rPr>
                <w:bCs/>
              </w:rPr>
              <w:t>accès des détenus aux services d</w:t>
            </w:r>
            <w:r w:rsidR="00177076">
              <w:rPr>
                <w:bCs/>
              </w:rPr>
              <w:t>’</w:t>
            </w:r>
            <w:r w:rsidR="006F192C" w:rsidRPr="00276876">
              <w:rPr>
                <w:bCs/>
              </w:rPr>
              <w:t>un avocat ou d</w:t>
            </w:r>
            <w:r w:rsidR="00177076">
              <w:rPr>
                <w:bCs/>
              </w:rPr>
              <w:t>’</w:t>
            </w:r>
            <w:r w:rsidR="006F192C" w:rsidRPr="00276876">
              <w:rPr>
                <w:bCs/>
              </w:rPr>
              <w:t>un médecin;</w:t>
            </w:r>
          </w:p>
        </w:tc>
      </w:tr>
      <w:tr w:rsidR="006F192C" w:rsidRPr="00276876" w:rsidTr="006F192C">
        <w:tc>
          <w:tcPr>
            <w:tcW w:w="8506" w:type="dxa"/>
            <w:gridSpan w:val="2"/>
            <w:shd w:val="clear" w:color="auto" w:fill="auto"/>
          </w:tcPr>
          <w:p w:rsidR="006F192C" w:rsidRDefault="00CF280D" w:rsidP="00064322">
            <w:pPr>
              <w:pStyle w:val="Bullet1G"/>
              <w:numPr>
                <w:ilvl w:val="0"/>
                <w:numId w:val="0"/>
              </w:numPr>
              <w:ind w:right="0" w:firstLine="567"/>
              <w:rPr>
                <w:bCs/>
              </w:rPr>
            </w:pPr>
            <w:r>
              <w:rPr>
                <w:bCs/>
              </w:rPr>
              <w:t>d)</w:t>
            </w:r>
            <w:r>
              <w:rPr>
                <w:bCs/>
              </w:rPr>
              <w:tab/>
            </w:r>
            <w:r w:rsidR="006F192C">
              <w:rPr>
                <w:bCs/>
              </w:rPr>
              <w:t>L</w:t>
            </w:r>
            <w:r w:rsidR="00177076">
              <w:rPr>
                <w:bCs/>
              </w:rPr>
              <w:t>’</w:t>
            </w:r>
            <w:r w:rsidR="006F192C" w:rsidRPr="00276876">
              <w:rPr>
                <w:bCs/>
              </w:rPr>
              <w:t>obligation de procéder à l</w:t>
            </w:r>
            <w:r w:rsidR="00177076">
              <w:rPr>
                <w:bCs/>
              </w:rPr>
              <w:t>’</w:t>
            </w:r>
            <w:r w:rsidR="006F192C" w:rsidRPr="00276876">
              <w:rPr>
                <w:bCs/>
              </w:rPr>
              <w:t xml:space="preserve">enregistrement </w:t>
            </w:r>
            <w:r w:rsidR="006F192C">
              <w:rPr>
                <w:bCs/>
              </w:rPr>
              <w:t>audiovisuel</w:t>
            </w:r>
            <w:r w:rsidR="006F192C" w:rsidRPr="00276876">
              <w:rPr>
                <w:bCs/>
              </w:rPr>
              <w:t xml:space="preserve"> de la garde à vue;</w:t>
            </w:r>
          </w:p>
        </w:tc>
      </w:tr>
      <w:tr w:rsidR="006F192C" w:rsidRPr="00276876" w:rsidTr="006F192C">
        <w:tc>
          <w:tcPr>
            <w:tcW w:w="8506" w:type="dxa"/>
            <w:gridSpan w:val="2"/>
            <w:shd w:val="clear" w:color="auto" w:fill="auto"/>
          </w:tcPr>
          <w:p w:rsidR="006F192C" w:rsidRDefault="00CF280D" w:rsidP="00064322">
            <w:pPr>
              <w:pStyle w:val="Bullet1G"/>
              <w:numPr>
                <w:ilvl w:val="0"/>
                <w:numId w:val="0"/>
              </w:numPr>
              <w:ind w:right="0" w:firstLine="567"/>
              <w:rPr>
                <w:bCs/>
              </w:rPr>
            </w:pPr>
            <w:r>
              <w:rPr>
                <w:bCs/>
              </w:rPr>
              <w:t>e)</w:t>
            </w:r>
            <w:r>
              <w:rPr>
                <w:bCs/>
              </w:rPr>
              <w:tab/>
            </w:r>
            <w:r w:rsidR="006F192C">
              <w:rPr>
                <w:bCs/>
              </w:rPr>
              <w:t xml:space="preserve">Le respect de </w:t>
            </w:r>
            <w:r w:rsidR="006F192C" w:rsidRPr="00276876">
              <w:rPr>
                <w:bCs/>
              </w:rPr>
              <w:t>ces obligations</w:t>
            </w:r>
            <w:r w:rsidR="006F192C">
              <w:rPr>
                <w:bCs/>
              </w:rPr>
              <w:t>.</w:t>
            </w:r>
          </w:p>
        </w:tc>
      </w:tr>
      <w:tr w:rsidR="006F192C" w:rsidRPr="00276876" w:rsidTr="006F192C">
        <w:tc>
          <w:tcPr>
            <w:tcW w:w="8506" w:type="dxa"/>
            <w:gridSpan w:val="2"/>
            <w:shd w:val="clear" w:color="auto" w:fill="auto"/>
          </w:tcPr>
          <w:p w:rsidR="006F192C" w:rsidRPr="00276876" w:rsidRDefault="006F192C" w:rsidP="00064322">
            <w:pPr>
              <w:keepNext/>
              <w:spacing w:before="40" w:after="120"/>
              <w:jc w:val="both"/>
              <w:rPr>
                <w:b/>
              </w:rPr>
            </w:pPr>
            <w:r w:rsidRPr="00276876">
              <w:rPr>
                <w:b/>
              </w:rPr>
              <w:t>Résumé de la réponse de l</w:t>
            </w:r>
            <w:r w:rsidR="00177076">
              <w:rPr>
                <w:b/>
              </w:rPr>
              <w:t>’</w:t>
            </w:r>
            <w:r w:rsidRPr="00276876">
              <w:rPr>
                <w:b/>
              </w:rPr>
              <w:t>État partie</w:t>
            </w:r>
          </w:p>
        </w:tc>
      </w:tr>
      <w:tr w:rsidR="006F192C" w:rsidRPr="00276876" w:rsidTr="006F192C">
        <w:tc>
          <w:tcPr>
            <w:tcW w:w="8506" w:type="dxa"/>
            <w:gridSpan w:val="2"/>
            <w:shd w:val="clear" w:color="auto" w:fill="auto"/>
          </w:tcPr>
          <w:p w:rsidR="006F192C" w:rsidRPr="00276876" w:rsidRDefault="006F192C" w:rsidP="00064322">
            <w:pPr>
              <w:spacing w:before="40" w:after="120"/>
              <w:jc w:val="both"/>
              <w:rPr>
                <w:bCs/>
              </w:rPr>
            </w:pPr>
            <w:r w:rsidRPr="00276876">
              <w:rPr>
                <w:bCs/>
              </w:rPr>
              <w:t>En ce qui concerne la surpopulation carcérale, le nombre de personnes privées de liberté dans la province de Buenos Aires a diminué au cours de ces dernières années. À l</w:t>
            </w:r>
            <w:r w:rsidR="00177076">
              <w:rPr>
                <w:bCs/>
              </w:rPr>
              <w:t>’</w:t>
            </w:r>
            <w:r w:rsidRPr="00276876">
              <w:rPr>
                <w:bCs/>
              </w:rPr>
              <w:t>échelle de l</w:t>
            </w:r>
            <w:r w:rsidR="00177076">
              <w:rPr>
                <w:bCs/>
              </w:rPr>
              <w:t>’</w:t>
            </w:r>
            <w:r w:rsidR="00064322">
              <w:rPr>
                <w:bCs/>
              </w:rPr>
              <w:t>État partie, le </w:t>
            </w:r>
            <w:r w:rsidRPr="00276876">
              <w:rPr>
                <w:bCs/>
              </w:rPr>
              <w:t>nombre de personnes privées de liberté a également baissé, passant de 30 400 en 2010 à 28 895 en 2012. De plus, depuis 2010, 2 448 places au total ont été créées dans le système pénitentiaire.</w:t>
            </w:r>
          </w:p>
        </w:tc>
      </w:tr>
      <w:tr w:rsidR="006F192C" w:rsidRPr="00276876" w:rsidTr="006F192C">
        <w:tc>
          <w:tcPr>
            <w:tcW w:w="8506" w:type="dxa"/>
            <w:gridSpan w:val="2"/>
            <w:shd w:val="clear" w:color="auto" w:fill="auto"/>
          </w:tcPr>
          <w:p w:rsidR="006F192C" w:rsidRPr="00276876" w:rsidRDefault="006F192C" w:rsidP="00064322">
            <w:pPr>
              <w:keepNext/>
              <w:spacing w:before="40" w:after="120"/>
              <w:jc w:val="both"/>
              <w:rPr>
                <w:bCs/>
              </w:rPr>
            </w:pPr>
            <w:r w:rsidRPr="00276876">
              <w:rPr>
                <w:bCs/>
              </w:rPr>
              <w:t>Pour réduire le nombre de personnes en détention provisoire, l</w:t>
            </w:r>
            <w:r w:rsidR="00177076">
              <w:rPr>
                <w:bCs/>
              </w:rPr>
              <w:t>’</w:t>
            </w:r>
            <w:r w:rsidRPr="00276876">
              <w:rPr>
                <w:bCs/>
              </w:rPr>
              <w:t>État partie s</w:t>
            </w:r>
            <w:r w:rsidR="00177076">
              <w:rPr>
                <w:bCs/>
              </w:rPr>
              <w:t>’</w:t>
            </w:r>
            <w:r w:rsidRPr="00276876">
              <w:rPr>
                <w:bCs/>
              </w:rPr>
              <w:t>est appuyé sur la résolution 1587 (17 juin 2008) du Ministère de la justice, qui régit l</w:t>
            </w:r>
            <w:r w:rsidR="00177076">
              <w:rPr>
                <w:bCs/>
              </w:rPr>
              <w:t>’</w:t>
            </w:r>
            <w:r w:rsidRPr="00276876">
              <w:rPr>
                <w:bCs/>
              </w:rPr>
              <w:t>assignation à résidence et la surveillance électronique, conformément à l</w:t>
            </w:r>
            <w:r w:rsidR="00177076">
              <w:rPr>
                <w:bCs/>
              </w:rPr>
              <w:t>’</w:t>
            </w:r>
            <w:r w:rsidRPr="00276876">
              <w:rPr>
                <w:bCs/>
              </w:rPr>
              <w:t>article 10 du Code pénal et à la loi n</w:t>
            </w:r>
            <w:r w:rsidRPr="00276876">
              <w:rPr>
                <w:bCs/>
                <w:vertAlign w:val="superscript"/>
              </w:rPr>
              <w:t>o</w:t>
            </w:r>
            <w:r w:rsidRPr="00276876">
              <w:rPr>
                <w:bCs/>
              </w:rPr>
              <w:t> 24660. De plus, la loi n</w:t>
            </w:r>
            <w:r w:rsidRPr="00276876">
              <w:rPr>
                <w:bCs/>
                <w:vertAlign w:val="superscript"/>
              </w:rPr>
              <w:t>o</w:t>
            </w:r>
            <w:r w:rsidRPr="00276876">
              <w:rPr>
                <w:bCs/>
              </w:rPr>
              <w:t> 14296 du 25 août 2011, portant modification de la loi sur l</w:t>
            </w:r>
            <w:r w:rsidR="00177076">
              <w:rPr>
                <w:bCs/>
              </w:rPr>
              <w:t>’</w:t>
            </w:r>
            <w:r w:rsidRPr="00276876">
              <w:rPr>
                <w:bCs/>
              </w:rPr>
              <w:t>exécution des peines, a eu pour effet de réduire le nombre de personnes privées de liberté dans l</w:t>
            </w:r>
            <w:r w:rsidR="00177076">
              <w:rPr>
                <w:bCs/>
              </w:rPr>
              <w:t>’</w:t>
            </w:r>
            <w:r w:rsidRPr="00276876">
              <w:rPr>
                <w:bCs/>
              </w:rPr>
              <w:t xml:space="preserve">État partie. </w:t>
            </w:r>
          </w:p>
        </w:tc>
      </w:tr>
      <w:tr w:rsidR="006F192C" w:rsidRPr="00276876" w:rsidTr="006F192C">
        <w:tc>
          <w:tcPr>
            <w:tcW w:w="8506" w:type="dxa"/>
            <w:gridSpan w:val="2"/>
            <w:shd w:val="clear" w:color="auto" w:fill="auto"/>
          </w:tcPr>
          <w:p w:rsidR="006F192C" w:rsidRPr="00276876" w:rsidRDefault="006F192C" w:rsidP="00064322">
            <w:pPr>
              <w:spacing w:before="40" w:after="120"/>
              <w:jc w:val="both"/>
              <w:rPr>
                <w:bCs/>
              </w:rPr>
            </w:pPr>
            <w:r w:rsidRPr="00276876">
              <w:rPr>
                <w:bCs/>
              </w:rPr>
              <w:t>Pour ce qui est de l</w:t>
            </w:r>
            <w:r w:rsidR="00177076">
              <w:rPr>
                <w:bCs/>
              </w:rPr>
              <w:t>’</w:t>
            </w:r>
            <w:r w:rsidRPr="00276876">
              <w:rPr>
                <w:bCs/>
              </w:rPr>
              <w:t>accès des prisonniers à des services médicaux, le Département de la formation de la Direction de la santé du Service pénitentiaire a mis en place des directives sur les cas de traumatisme, conformément aux recommandations du Protocole d</w:t>
            </w:r>
            <w:r w:rsidR="00177076">
              <w:rPr>
                <w:bCs/>
              </w:rPr>
              <w:t>’</w:t>
            </w:r>
            <w:r w:rsidRPr="00276876">
              <w:rPr>
                <w:bCs/>
              </w:rPr>
              <w:t>Istanbul. Ces directives ont été distribuées à tous les services médicaux. La Direction a également organisé un certain nombre d</w:t>
            </w:r>
            <w:r w:rsidR="00177076">
              <w:rPr>
                <w:bCs/>
              </w:rPr>
              <w:t>’</w:t>
            </w:r>
            <w:r w:rsidRPr="00276876">
              <w:rPr>
                <w:bCs/>
              </w:rPr>
              <w:t>activités de formation à l</w:t>
            </w:r>
            <w:r w:rsidR="00177076">
              <w:rPr>
                <w:bCs/>
              </w:rPr>
              <w:t>’</w:t>
            </w:r>
            <w:r w:rsidRPr="00276876">
              <w:rPr>
                <w:bCs/>
              </w:rPr>
              <w:t>intention des médecins, auxquelles ont également participé des magistrats.</w:t>
            </w:r>
          </w:p>
        </w:tc>
      </w:tr>
      <w:tr w:rsidR="006F192C" w:rsidRPr="00276876" w:rsidTr="006F192C">
        <w:tc>
          <w:tcPr>
            <w:tcW w:w="8506" w:type="dxa"/>
            <w:gridSpan w:val="2"/>
            <w:shd w:val="clear" w:color="auto" w:fill="auto"/>
          </w:tcPr>
          <w:p w:rsidR="006F192C" w:rsidRPr="00276876" w:rsidRDefault="006F192C" w:rsidP="00064322">
            <w:pPr>
              <w:spacing w:before="40" w:after="120"/>
              <w:jc w:val="both"/>
              <w:rPr>
                <w:bCs/>
              </w:rPr>
            </w:pPr>
            <w:r w:rsidRPr="00276876">
              <w:rPr>
                <w:bCs/>
              </w:rPr>
              <w:t>Aucun renseignement n</w:t>
            </w:r>
            <w:r w:rsidR="00177076">
              <w:rPr>
                <w:bCs/>
              </w:rPr>
              <w:t>’</w:t>
            </w:r>
            <w:r w:rsidRPr="00276876">
              <w:rPr>
                <w:bCs/>
              </w:rPr>
              <w:t>a été fourni en réponse aux autres questions.</w:t>
            </w:r>
          </w:p>
        </w:tc>
      </w:tr>
      <w:tr w:rsidR="006F192C" w:rsidRPr="00276876" w:rsidTr="006F192C">
        <w:tc>
          <w:tcPr>
            <w:tcW w:w="8506" w:type="dxa"/>
            <w:gridSpan w:val="2"/>
            <w:shd w:val="clear" w:color="auto" w:fill="auto"/>
          </w:tcPr>
          <w:p w:rsidR="006F192C" w:rsidRPr="00276876" w:rsidRDefault="006F192C" w:rsidP="00064322">
            <w:pPr>
              <w:keepNext/>
              <w:spacing w:before="40" w:after="120"/>
              <w:jc w:val="both"/>
              <w:rPr>
                <w:b/>
              </w:rPr>
            </w:pPr>
            <w:r w:rsidRPr="00276876">
              <w:rPr>
                <w:b/>
              </w:rPr>
              <w:t>Évaluation du Comité</w:t>
            </w:r>
          </w:p>
        </w:tc>
      </w:tr>
      <w:tr w:rsidR="006F192C" w:rsidRPr="00276876" w:rsidTr="006F192C">
        <w:tc>
          <w:tcPr>
            <w:tcW w:w="8506" w:type="dxa"/>
            <w:gridSpan w:val="2"/>
            <w:shd w:val="clear" w:color="auto" w:fill="auto"/>
          </w:tcPr>
          <w:p w:rsidR="006F192C" w:rsidRPr="00276876" w:rsidRDefault="006F192C" w:rsidP="00064322">
            <w:pPr>
              <w:spacing w:before="40" w:after="120"/>
              <w:jc w:val="both"/>
              <w:rPr>
                <w:bCs/>
              </w:rPr>
            </w:pPr>
            <w:r w:rsidRPr="00276876">
              <w:rPr>
                <w:b/>
                <w:bCs/>
              </w:rPr>
              <w:t>[B2]</w:t>
            </w:r>
            <w:r w:rsidR="00DA4ABD">
              <w:rPr>
                <w:b/>
                <w:bCs/>
              </w:rPr>
              <w:t>:</w:t>
            </w:r>
            <w:r w:rsidRPr="00276876">
              <w:rPr>
                <w:bCs/>
              </w:rPr>
              <w:t xml:space="preserve"> L</w:t>
            </w:r>
            <w:r w:rsidR="00177076">
              <w:rPr>
                <w:bCs/>
              </w:rPr>
              <w:t>’</w:t>
            </w:r>
            <w:r w:rsidRPr="00276876">
              <w:rPr>
                <w:bCs/>
              </w:rPr>
              <w:t>État partie devrait donner des renseignements actualisés sur la portée des mesures prises pour réduire la surpopulation carcérale. Il devrait en particulier communiquer des données actualisées au sujet du nombre de cellules par établissement pénitentiaire, de la taille des cellules et du nombre exact de personnes détenues dans chacune d</w:t>
            </w:r>
            <w:r w:rsidR="00177076">
              <w:rPr>
                <w:bCs/>
              </w:rPr>
              <w:t>’</w:t>
            </w:r>
            <w:r w:rsidRPr="00276876">
              <w:rPr>
                <w:bCs/>
              </w:rPr>
              <w:t xml:space="preserve">entre elles, tant au niveau fédéral que provincial. </w:t>
            </w:r>
          </w:p>
        </w:tc>
      </w:tr>
      <w:tr w:rsidR="006F192C" w:rsidRPr="00276876" w:rsidTr="006F192C">
        <w:tc>
          <w:tcPr>
            <w:tcW w:w="8506" w:type="dxa"/>
            <w:gridSpan w:val="2"/>
            <w:shd w:val="clear" w:color="auto" w:fill="auto"/>
          </w:tcPr>
          <w:p w:rsidR="006F192C" w:rsidRPr="00276876" w:rsidRDefault="006F192C" w:rsidP="00064322">
            <w:pPr>
              <w:spacing w:before="40" w:after="120"/>
              <w:jc w:val="both"/>
              <w:rPr>
                <w:bCs/>
              </w:rPr>
            </w:pPr>
            <w:r w:rsidRPr="00276876">
              <w:rPr>
                <w:b/>
                <w:bCs/>
              </w:rPr>
              <w:t>[D1]</w:t>
            </w:r>
            <w:r w:rsidR="00DA4ABD">
              <w:rPr>
                <w:b/>
                <w:bCs/>
              </w:rPr>
              <w:t>:</w:t>
            </w:r>
            <w:r w:rsidRPr="00276876">
              <w:rPr>
                <w:bCs/>
              </w:rPr>
              <w:t xml:space="preserve"> Aucun renseignement n</w:t>
            </w:r>
            <w:r w:rsidR="00177076">
              <w:rPr>
                <w:bCs/>
              </w:rPr>
              <w:t>’</w:t>
            </w:r>
            <w:r w:rsidRPr="00276876">
              <w:rPr>
                <w:bCs/>
              </w:rPr>
              <w:t xml:space="preserve">a été fourni sur: </w:t>
            </w:r>
          </w:p>
        </w:tc>
      </w:tr>
      <w:tr w:rsidR="006F192C" w:rsidRPr="00276876" w:rsidTr="006F192C">
        <w:tc>
          <w:tcPr>
            <w:tcW w:w="8506" w:type="dxa"/>
            <w:gridSpan w:val="2"/>
            <w:shd w:val="clear" w:color="auto" w:fill="auto"/>
          </w:tcPr>
          <w:p w:rsidR="006F192C" w:rsidRPr="00276876" w:rsidRDefault="006F192C" w:rsidP="00064322">
            <w:pPr>
              <w:spacing w:before="40" w:after="120"/>
              <w:ind w:firstLine="567"/>
              <w:jc w:val="both"/>
              <w:rPr>
                <w:bCs/>
                <w:spacing w:val="-2"/>
              </w:rPr>
            </w:pPr>
            <w:r w:rsidRPr="00276876">
              <w:rPr>
                <w:bCs/>
                <w:spacing w:val="-2"/>
              </w:rPr>
              <w:t>a)</w:t>
            </w:r>
            <w:r w:rsidRPr="00276876">
              <w:rPr>
                <w:bCs/>
                <w:spacing w:val="-2"/>
              </w:rPr>
              <w:tab/>
              <w:t>L</w:t>
            </w:r>
            <w:r w:rsidR="00177076">
              <w:rPr>
                <w:bCs/>
                <w:spacing w:val="-2"/>
              </w:rPr>
              <w:t>’</w:t>
            </w:r>
            <w:r w:rsidRPr="00276876">
              <w:rPr>
                <w:bCs/>
                <w:spacing w:val="-2"/>
              </w:rPr>
              <w:t xml:space="preserve">application des décisions de justice ordonnant la fermeture de certains établissements pénitentiaires; </w:t>
            </w:r>
          </w:p>
        </w:tc>
      </w:tr>
      <w:tr w:rsidR="006F192C" w:rsidRPr="00276876" w:rsidTr="006F192C">
        <w:tc>
          <w:tcPr>
            <w:tcW w:w="8506" w:type="dxa"/>
            <w:gridSpan w:val="2"/>
            <w:shd w:val="clear" w:color="auto" w:fill="auto"/>
          </w:tcPr>
          <w:p w:rsidR="006F192C" w:rsidRPr="00276876" w:rsidRDefault="006F192C" w:rsidP="00064322">
            <w:pPr>
              <w:spacing w:before="40" w:after="120"/>
              <w:ind w:firstLine="567"/>
              <w:jc w:val="both"/>
              <w:rPr>
                <w:bCs/>
                <w:spacing w:val="-2"/>
              </w:rPr>
            </w:pPr>
            <w:r w:rsidRPr="00276876">
              <w:rPr>
                <w:bCs/>
                <w:spacing w:val="-2"/>
              </w:rPr>
              <w:t>b)</w:t>
            </w:r>
            <w:r w:rsidRPr="00276876">
              <w:rPr>
                <w:bCs/>
                <w:spacing w:val="-2"/>
              </w:rPr>
              <w:tab/>
              <w:t>Les obligations législatives relatives à l</w:t>
            </w:r>
            <w:r w:rsidR="00177076">
              <w:rPr>
                <w:bCs/>
                <w:spacing w:val="-2"/>
              </w:rPr>
              <w:t>’</w:t>
            </w:r>
            <w:r w:rsidRPr="00276876">
              <w:rPr>
                <w:bCs/>
                <w:spacing w:val="-2"/>
              </w:rPr>
              <w:t>accès des détenus aux services d</w:t>
            </w:r>
            <w:r w:rsidR="00177076">
              <w:rPr>
                <w:bCs/>
                <w:spacing w:val="-2"/>
              </w:rPr>
              <w:t>’</w:t>
            </w:r>
            <w:r w:rsidRPr="00276876">
              <w:rPr>
                <w:bCs/>
                <w:spacing w:val="-2"/>
              </w:rPr>
              <w:t>un avocat ou d</w:t>
            </w:r>
            <w:r w:rsidR="00177076">
              <w:rPr>
                <w:bCs/>
                <w:spacing w:val="-2"/>
              </w:rPr>
              <w:t>’</w:t>
            </w:r>
            <w:r w:rsidRPr="00276876">
              <w:rPr>
                <w:bCs/>
                <w:spacing w:val="-2"/>
              </w:rPr>
              <w:t xml:space="preserve">un médecin; </w:t>
            </w:r>
          </w:p>
        </w:tc>
      </w:tr>
      <w:tr w:rsidR="006F192C" w:rsidRPr="00276876" w:rsidTr="006F192C">
        <w:tc>
          <w:tcPr>
            <w:tcW w:w="8506" w:type="dxa"/>
            <w:gridSpan w:val="2"/>
            <w:shd w:val="clear" w:color="auto" w:fill="auto"/>
          </w:tcPr>
          <w:p w:rsidR="006F192C" w:rsidRPr="00276876" w:rsidRDefault="006F192C" w:rsidP="00064322">
            <w:pPr>
              <w:spacing w:before="40" w:after="120"/>
              <w:ind w:firstLine="567"/>
              <w:jc w:val="both"/>
              <w:rPr>
                <w:bCs/>
              </w:rPr>
            </w:pPr>
            <w:r w:rsidRPr="00276876">
              <w:rPr>
                <w:bCs/>
              </w:rPr>
              <w:t>c)</w:t>
            </w:r>
            <w:r w:rsidRPr="00276876">
              <w:rPr>
                <w:bCs/>
              </w:rPr>
              <w:tab/>
              <w:t>L</w:t>
            </w:r>
            <w:r w:rsidR="00177076">
              <w:rPr>
                <w:bCs/>
              </w:rPr>
              <w:t>’</w:t>
            </w:r>
            <w:r w:rsidRPr="00276876">
              <w:rPr>
                <w:bCs/>
              </w:rPr>
              <w:t>obligation de procéder à l</w:t>
            </w:r>
            <w:r w:rsidR="00177076">
              <w:rPr>
                <w:bCs/>
              </w:rPr>
              <w:t>’</w:t>
            </w:r>
            <w:r w:rsidRPr="00276876">
              <w:rPr>
                <w:bCs/>
              </w:rPr>
              <w:t>enregistrement vidéo de la garde à vue;</w:t>
            </w:r>
          </w:p>
        </w:tc>
      </w:tr>
      <w:tr w:rsidR="006F192C" w:rsidRPr="00276876" w:rsidTr="006F192C">
        <w:tc>
          <w:tcPr>
            <w:tcW w:w="8506" w:type="dxa"/>
            <w:gridSpan w:val="2"/>
            <w:shd w:val="clear" w:color="auto" w:fill="auto"/>
          </w:tcPr>
          <w:p w:rsidR="006F192C" w:rsidRPr="00276876" w:rsidRDefault="006F192C" w:rsidP="00064322">
            <w:pPr>
              <w:spacing w:before="40" w:after="120"/>
              <w:ind w:firstLine="567"/>
              <w:jc w:val="both"/>
              <w:rPr>
                <w:bCs/>
              </w:rPr>
            </w:pPr>
            <w:r w:rsidRPr="00276876">
              <w:rPr>
                <w:bCs/>
              </w:rPr>
              <w:t>d)</w:t>
            </w:r>
            <w:r w:rsidRPr="00276876">
              <w:rPr>
                <w:bCs/>
              </w:rPr>
              <w:tab/>
              <w:t>L</w:t>
            </w:r>
            <w:r w:rsidR="00177076">
              <w:rPr>
                <w:bCs/>
              </w:rPr>
              <w:t>’</w:t>
            </w:r>
            <w:r w:rsidRPr="00276876">
              <w:rPr>
                <w:bCs/>
              </w:rPr>
              <w:t>application de ces obligations.</w:t>
            </w:r>
          </w:p>
        </w:tc>
      </w:tr>
      <w:tr w:rsidR="006F192C" w:rsidRPr="00276876" w:rsidTr="006F192C">
        <w:tc>
          <w:tcPr>
            <w:tcW w:w="8506" w:type="dxa"/>
            <w:gridSpan w:val="2"/>
            <w:shd w:val="clear" w:color="auto" w:fill="auto"/>
          </w:tcPr>
          <w:p w:rsidR="006F192C" w:rsidRPr="00276876" w:rsidRDefault="006F192C" w:rsidP="00064322">
            <w:pPr>
              <w:spacing w:before="40" w:after="120"/>
              <w:jc w:val="both"/>
              <w:rPr>
                <w:bCs/>
              </w:rPr>
            </w:pPr>
            <w:r w:rsidRPr="00276876">
              <w:rPr>
                <w:bCs/>
              </w:rPr>
              <w:t>La recommandation n</w:t>
            </w:r>
            <w:r w:rsidR="00177076">
              <w:rPr>
                <w:bCs/>
              </w:rPr>
              <w:t>’</w:t>
            </w:r>
            <w:r w:rsidRPr="00276876">
              <w:rPr>
                <w:bCs/>
              </w:rPr>
              <w:t>a donc pas été appliquée et les renseignements demandés demeurent nécessaires.</w:t>
            </w:r>
          </w:p>
        </w:tc>
      </w:tr>
      <w:tr w:rsidR="006F192C" w:rsidRPr="00276876" w:rsidTr="006F192C">
        <w:tc>
          <w:tcPr>
            <w:tcW w:w="8506" w:type="dxa"/>
            <w:gridSpan w:val="2"/>
            <w:shd w:val="clear" w:color="auto" w:fill="auto"/>
          </w:tcPr>
          <w:p w:rsidR="006F192C" w:rsidRPr="007A0463" w:rsidRDefault="006F192C" w:rsidP="00064322">
            <w:pPr>
              <w:keepNext/>
              <w:spacing w:before="40" w:after="120"/>
              <w:jc w:val="both"/>
              <w:rPr>
                <w:b/>
                <w:bCs/>
              </w:rPr>
            </w:pPr>
            <w:r w:rsidRPr="007A0463">
              <w:rPr>
                <w:b/>
                <w:bCs/>
              </w:rPr>
              <w:t>Paragraphe 18</w:t>
            </w:r>
          </w:p>
        </w:tc>
      </w:tr>
      <w:tr w:rsidR="006F192C" w:rsidRPr="00276876" w:rsidTr="006F192C">
        <w:tc>
          <w:tcPr>
            <w:tcW w:w="8506" w:type="dxa"/>
            <w:gridSpan w:val="2"/>
            <w:shd w:val="clear" w:color="auto" w:fill="auto"/>
          </w:tcPr>
          <w:p w:rsidR="006F192C" w:rsidRPr="00D90CC5" w:rsidRDefault="006F192C" w:rsidP="00064322">
            <w:pPr>
              <w:spacing w:before="40" w:after="120"/>
              <w:jc w:val="both"/>
              <w:rPr>
                <w:b/>
                <w:bCs/>
                <w:spacing w:val="-2"/>
              </w:rPr>
            </w:pPr>
            <w:r w:rsidRPr="00D90CC5">
              <w:rPr>
                <w:b/>
                <w:bCs/>
                <w:spacing w:val="-2"/>
              </w:rPr>
              <w:t>L</w:t>
            </w:r>
            <w:r w:rsidR="00177076">
              <w:rPr>
                <w:b/>
                <w:bCs/>
                <w:spacing w:val="-2"/>
              </w:rPr>
              <w:t>’</w:t>
            </w:r>
            <w:r w:rsidRPr="00D90CC5">
              <w:rPr>
                <w:b/>
                <w:bCs/>
                <w:spacing w:val="-2"/>
              </w:rPr>
              <w:t>État partie doit prendre sans délai des mesures efficaces pour lutter contre ces pratiques, surveiller la situation, mener des enquêtes et, le cas échéant, poursuivre en justice et sanctionner les membres des forces de l</w:t>
            </w:r>
            <w:r w:rsidR="00177076">
              <w:rPr>
                <w:b/>
                <w:bCs/>
                <w:spacing w:val="-2"/>
              </w:rPr>
              <w:t>’</w:t>
            </w:r>
            <w:r w:rsidRPr="00D90CC5">
              <w:rPr>
                <w:b/>
                <w:bCs/>
                <w:spacing w:val="-2"/>
              </w:rPr>
              <w:t>ordre responsables d</w:t>
            </w:r>
            <w:r w:rsidR="00177076">
              <w:rPr>
                <w:b/>
                <w:bCs/>
                <w:spacing w:val="-2"/>
              </w:rPr>
              <w:t>’</w:t>
            </w:r>
            <w:r w:rsidRPr="00D90CC5">
              <w:rPr>
                <w:b/>
                <w:bCs/>
                <w:spacing w:val="-2"/>
              </w:rPr>
              <w:t>actes de torture,</w:t>
            </w:r>
            <w:r w:rsidR="00064322" w:rsidRPr="00D90CC5">
              <w:rPr>
                <w:b/>
                <w:bCs/>
                <w:spacing w:val="-2"/>
              </w:rPr>
              <w:t xml:space="preserve"> et indemniser les victimes. La </w:t>
            </w:r>
            <w:r w:rsidRPr="00D90CC5">
              <w:rPr>
                <w:b/>
                <w:bCs/>
                <w:spacing w:val="-2"/>
              </w:rPr>
              <w:t>qualification des faits doit tenir compte de la gravité de ceux-ci et des normes internationales en la matière.</w:t>
            </w:r>
          </w:p>
        </w:tc>
      </w:tr>
      <w:tr w:rsidR="006F192C" w:rsidRPr="00276876" w:rsidTr="006F192C">
        <w:tc>
          <w:tcPr>
            <w:tcW w:w="8506" w:type="dxa"/>
            <w:gridSpan w:val="2"/>
            <w:shd w:val="clear" w:color="auto" w:fill="auto"/>
          </w:tcPr>
          <w:p w:rsidR="006F192C" w:rsidRPr="00276876" w:rsidRDefault="006F192C" w:rsidP="00064322">
            <w:pPr>
              <w:keepNext/>
              <w:spacing w:before="40" w:after="120"/>
              <w:jc w:val="both"/>
              <w:rPr>
                <w:b/>
              </w:rPr>
            </w:pPr>
            <w:r w:rsidRPr="00276876">
              <w:rPr>
                <w:b/>
              </w:rPr>
              <w:t>Question</w:t>
            </w:r>
            <w:r>
              <w:rPr>
                <w:b/>
              </w:rPr>
              <w:t>s</w:t>
            </w:r>
            <w:r w:rsidRPr="00276876">
              <w:rPr>
                <w:b/>
              </w:rPr>
              <w:t xml:space="preserve"> complémentaire</w:t>
            </w:r>
            <w:r>
              <w:rPr>
                <w:b/>
              </w:rPr>
              <w:t>s</w:t>
            </w:r>
          </w:p>
        </w:tc>
      </w:tr>
      <w:tr w:rsidR="006F192C" w:rsidRPr="00276876" w:rsidTr="006F192C">
        <w:tc>
          <w:tcPr>
            <w:tcW w:w="8506" w:type="dxa"/>
            <w:gridSpan w:val="2"/>
            <w:shd w:val="clear" w:color="auto" w:fill="auto"/>
          </w:tcPr>
          <w:p w:rsidR="006F192C" w:rsidRPr="00276876" w:rsidRDefault="006F192C" w:rsidP="00064322">
            <w:pPr>
              <w:spacing w:before="40" w:after="120"/>
              <w:jc w:val="both"/>
              <w:rPr>
                <w:lang w:val="fr-FR"/>
              </w:rPr>
            </w:pPr>
            <w:r w:rsidRPr="00276876">
              <w:rPr>
                <w:lang w:val="fr-FR"/>
              </w:rPr>
              <w:t>Le Comité a demandé à l</w:t>
            </w:r>
            <w:r w:rsidR="00177076">
              <w:rPr>
                <w:lang w:val="fr-FR"/>
              </w:rPr>
              <w:t>’</w:t>
            </w:r>
            <w:r w:rsidRPr="00276876">
              <w:rPr>
                <w:lang w:val="fr-FR"/>
              </w:rPr>
              <w:t xml:space="preserve">État partie: </w:t>
            </w:r>
          </w:p>
        </w:tc>
      </w:tr>
      <w:tr w:rsidR="006F192C" w:rsidRPr="00276876" w:rsidTr="006F192C">
        <w:tc>
          <w:tcPr>
            <w:tcW w:w="8506" w:type="dxa"/>
            <w:gridSpan w:val="2"/>
            <w:shd w:val="clear" w:color="auto" w:fill="auto"/>
          </w:tcPr>
          <w:p w:rsidR="006F192C" w:rsidRPr="00276876" w:rsidRDefault="006F192C" w:rsidP="00064322">
            <w:pPr>
              <w:spacing w:before="40" w:after="120"/>
              <w:ind w:firstLine="567"/>
              <w:jc w:val="both"/>
              <w:rPr>
                <w:spacing w:val="-2"/>
                <w:u w:val="single"/>
                <w:lang w:val="fr-FR"/>
              </w:rPr>
            </w:pPr>
            <w:r w:rsidRPr="00276876">
              <w:rPr>
                <w:spacing w:val="-2"/>
                <w:lang w:val="fr-FR"/>
              </w:rPr>
              <w:t>a)</w:t>
            </w:r>
            <w:r w:rsidRPr="00276876">
              <w:rPr>
                <w:spacing w:val="-2"/>
                <w:lang w:val="fr-FR"/>
              </w:rPr>
              <w:tab/>
              <w:t>De fournir une copie du décret n</w:t>
            </w:r>
            <w:r w:rsidRPr="00276876">
              <w:rPr>
                <w:spacing w:val="-2"/>
                <w:vertAlign w:val="superscript"/>
                <w:lang w:val="fr-FR"/>
              </w:rPr>
              <w:t>o</w:t>
            </w:r>
            <w:r w:rsidRPr="00276876">
              <w:rPr>
                <w:spacing w:val="-2"/>
                <w:lang w:val="fr-FR"/>
              </w:rPr>
              <w:t> 168, ainsi que des renseignements sur l</w:t>
            </w:r>
            <w:r w:rsidR="00177076">
              <w:rPr>
                <w:spacing w:val="-2"/>
                <w:lang w:val="fr-FR"/>
              </w:rPr>
              <w:t>’</w:t>
            </w:r>
            <w:r w:rsidRPr="00276876">
              <w:rPr>
                <w:spacing w:val="-2"/>
                <w:lang w:val="fr-FR"/>
              </w:rPr>
              <w:t>«autorité politique» à laquelle il est fait référence et qui, selon les informations communiquées dans le rapport de suivi, concentre les pouvoirs d</w:t>
            </w:r>
            <w:r w:rsidR="00177076">
              <w:rPr>
                <w:spacing w:val="-2"/>
                <w:lang w:val="fr-FR"/>
              </w:rPr>
              <w:t>’</w:t>
            </w:r>
            <w:r w:rsidRPr="00276876">
              <w:rPr>
                <w:spacing w:val="-2"/>
                <w:lang w:val="fr-FR"/>
              </w:rPr>
              <w:t>instruction et d</w:t>
            </w:r>
            <w:r w:rsidR="00177076">
              <w:rPr>
                <w:spacing w:val="-2"/>
                <w:lang w:val="fr-FR"/>
              </w:rPr>
              <w:t>’</w:t>
            </w:r>
            <w:r w:rsidRPr="00276876">
              <w:rPr>
                <w:spacing w:val="-2"/>
                <w:lang w:val="fr-FR"/>
              </w:rPr>
              <w:t>action disciplinaire pour les faits de mort violente, torture, traitement inhumain ou cruel, ou toute autre forme de violence. Quelles sont les prérogatives de cette autorité? Dans combien de dossiers est-elle intervenue? Quels ont été les résultats de son intervention?</w:t>
            </w:r>
          </w:p>
        </w:tc>
      </w:tr>
      <w:tr w:rsidR="006F192C" w:rsidRPr="00276876" w:rsidTr="006F192C">
        <w:tc>
          <w:tcPr>
            <w:tcW w:w="8506" w:type="dxa"/>
            <w:gridSpan w:val="2"/>
            <w:shd w:val="clear" w:color="auto" w:fill="auto"/>
          </w:tcPr>
          <w:p w:rsidR="006F192C" w:rsidRPr="00276876" w:rsidRDefault="006F192C" w:rsidP="00064322">
            <w:pPr>
              <w:spacing w:before="40" w:after="120"/>
              <w:ind w:firstLine="567"/>
              <w:jc w:val="both"/>
              <w:rPr>
                <w:spacing w:val="-2"/>
                <w:lang w:val="fr-FR"/>
              </w:rPr>
            </w:pPr>
            <w:r w:rsidRPr="00276876">
              <w:rPr>
                <w:spacing w:val="-2"/>
                <w:lang w:val="fr-FR"/>
              </w:rPr>
              <w:t>b)</w:t>
            </w:r>
            <w:r w:rsidRPr="00D90CC5">
              <w:rPr>
                <w:lang w:val="fr-FR"/>
              </w:rPr>
              <w:tab/>
              <w:t>De présenter un récapitulatif des informations réunies dans les banques de données de la Cour suprême de la province de Buenos Aires, du ministère public et de la Defensoría Pública (bureau de l</w:t>
            </w:r>
            <w:r w:rsidR="00177076">
              <w:rPr>
                <w:lang w:val="fr-FR"/>
              </w:rPr>
              <w:t>’</w:t>
            </w:r>
            <w:r w:rsidRPr="00D90CC5">
              <w:rPr>
                <w:lang w:val="fr-FR"/>
              </w:rPr>
              <w:t>aide juridictionnelle), sur les cas de torture et autres peines ou traitements cruels, inhumains ou dégradants;</w:t>
            </w:r>
          </w:p>
        </w:tc>
      </w:tr>
      <w:tr w:rsidR="006F192C" w:rsidRPr="00276876" w:rsidTr="006F192C">
        <w:tc>
          <w:tcPr>
            <w:tcW w:w="8506" w:type="dxa"/>
            <w:gridSpan w:val="2"/>
            <w:shd w:val="clear" w:color="auto" w:fill="auto"/>
          </w:tcPr>
          <w:p w:rsidR="006F192C" w:rsidRPr="00276876" w:rsidRDefault="006F192C" w:rsidP="00064322">
            <w:pPr>
              <w:spacing w:before="40" w:after="120"/>
              <w:ind w:firstLine="567"/>
              <w:jc w:val="both"/>
              <w:rPr>
                <w:lang w:val="fr-FR"/>
              </w:rPr>
            </w:pPr>
            <w:r w:rsidRPr="00276876">
              <w:rPr>
                <w:lang w:val="fr-FR"/>
              </w:rPr>
              <w:t>c)</w:t>
            </w:r>
            <w:r w:rsidRPr="00276876">
              <w:rPr>
                <w:lang w:val="fr-FR"/>
              </w:rPr>
              <w:tab/>
              <w:t>De communiquer des informations sur les progrès réalisés en ce qui concerne l</w:t>
            </w:r>
            <w:r w:rsidR="00177076">
              <w:rPr>
                <w:lang w:val="fr-FR"/>
              </w:rPr>
              <w:t>’</w:t>
            </w:r>
            <w:r w:rsidRPr="00276876">
              <w:rPr>
                <w:lang w:val="fr-FR"/>
              </w:rPr>
              <w:t>adoption de projets de loi relatifs à l</w:t>
            </w:r>
            <w:r w:rsidR="00177076">
              <w:rPr>
                <w:lang w:val="fr-FR"/>
              </w:rPr>
              <w:t>’</w:t>
            </w:r>
            <w:r w:rsidRPr="00276876">
              <w:rPr>
                <w:lang w:val="fr-FR"/>
              </w:rPr>
              <w:t>établissement d</w:t>
            </w:r>
            <w:r w:rsidR="00177076">
              <w:rPr>
                <w:lang w:val="fr-FR"/>
              </w:rPr>
              <w:t>’</w:t>
            </w:r>
            <w:r w:rsidRPr="00276876">
              <w:rPr>
                <w:lang w:val="fr-FR"/>
              </w:rPr>
              <w:t>un mécanisme national indépendant de prévention de la torture, conformément au Protocole facultatif se rapportant à la Convention contre la torture et autres peines ou traitements cruels, inhumains ou dégradants, ainsi que des informations sur l</w:t>
            </w:r>
            <w:r w:rsidR="00177076">
              <w:rPr>
                <w:lang w:val="fr-FR"/>
              </w:rPr>
              <w:t>’</w:t>
            </w:r>
            <w:r w:rsidRPr="00276876">
              <w:rPr>
                <w:lang w:val="fr-FR"/>
              </w:rPr>
              <w:t>état d</w:t>
            </w:r>
            <w:r w:rsidR="00177076">
              <w:rPr>
                <w:lang w:val="fr-FR"/>
              </w:rPr>
              <w:t>’</w:t>
            </w:r>
            <w:r w:rsidRPr="00276876">
              <w:rPr>
                <w:lang w:val="fr-FR"/>
              </w:rPr>
              <w:t>avancement des projets de loi correspondants au niveau régional.</w:t>
            </w:r>
          </w:p>
        </w:tc>
      </w:tr>
      <w:tr w:rsidR="006F192C" w:rsidRPr="00276876" w:rsidTr="006F192C">
        <w:tc>
          <w:tcPr>
            <w:tcW w:w="8506" w:type="dxa"/>
            <w:gridSpan w:val="2"/>
            <w:shd w:val="clear" w:color="auto" w:fill="auto"/>
          </w:tcPr>
          <w:p w:rsidR="006F192C" w:rsidRPr="00276876" w:rsidRDefault="006F192C" w:rsidP="00064322">
            <w:pPr>
              <w:keepNext/>
              <w:spacing w:before="40" w:after="120"/>
              <w:jc w:val="both"/>
              <w:rPr>
                <w:b/>
              </w:rPr>
            </w:pPr>
            <w:r w:rsidRPr="00276876">
              <w:rPr>
                <w:b/>
              </w:rPr>
              <w:t>Résumé de la réponse de l</w:t>
            </w:r>
            <w:r w:rsidR="00177076">
              <w:rPr>
                <w:b/>
              </w:rPr>
              <w:t>’</w:t>
            </w:r>
            <w:r w:rsidRPr="00276876">
              <w:rPr>
                <w:b/>
              </w:rPr>
              <w:t>État partie</w:t>
            </w:r>
          </w:p>
        </w:tc>
      </w:tr>
      <w:tr w:rsidR="006F192C" w:rsidRPr="00276876" w:rsidTr="006F192C">
        <w:tc>
          <w:tcPr>
            <w:tcW w:w="8506" w:type="dxa"/>
            <w:gridSpan w:val="2"/>
            <w:shd w:val="clear" w:color="auto" w:fill="auto"/>
          </w:tcPr>
          <w:p w:rsidR="006F192C" w:rsidRPr="00276876" w:rsidRDefault="006F192C" w:rsidP="00064322">
            <w:pPr>
              <w:spacing w:before="40" w:after="120"/>
              <w:jc w:val="both"/>
            </w:pPr>
            <w:r w:rsidRPr="00276876">
              <w:t>L</w:t>
            </w:r>
            <w:r w:rsidR="00177076">
              <w:t>’</w:t>
            </w:r>
            <w:r w:rsidRPr="00276876">
              <w:t>État partie a fait savoir au Comité que</w:t>
            </w:r>
            <w:r>
              <w:t>,</w:t>
            </w:r>
            <w:r w:rsidRPr="00276876">
              <w:t xml:space="preserve"> conformément à la résolution 1481/13 du 14 mai 2013, la mise à l</w:t>
            </w:r>
            <w:r w:rsidR="00177076">
              <w:t>’</w:t>
            </w:r>
            <w:r w:rsidRPr="00276876">
              <w:t>isolement est désormais une mesure exceptionnelle, d</w:t>
            </w:r>
            <w:r w:rsidR="00177076">
              <w:t>’</w:t>
            </w:r>
            <w:r w:rsidRPr="00276876">
              <w:t>une durée limitée et conforme aux garanties applicables. De plus, les transferts de détenus sont désormais réglementés et toute décision de transfert doit être immédiatement communiquée au juge et au détenu (conformément à la résolution 1938 du 16 octobre 2010, à la loi n</w:t>
            </w:r>
            <w:r w:rsidRPr="00276876">
              <w:rPr>
                <w:vertAlign w:val="superscript"/>
              </w:rPr>
              <w:t>o</w:t>
            </w:r>
            <w:r w:rsidRPr="00276876">
              <w:t xml:space="preserve"> 14296 du 25 août 2011 et à la résolution 1268 du 26 avril 2013). </w:t>
            </w:r>
          </w:p>
        </w:tc>
      </w:tr>
      <w:tr w:rsidR="006F192C" w:rsidRPr="00276876" w:rsidTr="006F192C">
        <w:tc>
          <w:tcPr>
            <w:tcW w:w="8506" w:type="dxa"/>
            <w:gridSpan w:val="2"/>
            <w:shd w:val="clear" w:color="auto" w:fill="auto"/>
          </w:tcPr>
          <w:p w:rsidR="006F192C" w:rsidRPr="00276876" w:rsidRDefault="006F192C" w:rsidP="00064322">
            <w:pPr>
              <w:spacing w:before="40" w:after="120"/>
              <w:jc w:val="both"/>
              <w:rPr>
                <w:spacing w:val="-2"/>
              </w:rPr>
            </w:pPr>
            <w:r w:rsidRPr="00276876">
              <w:rPr>
                <w:spacing w:val="-2"/>
              </w:rPr>
              <w:t>La résolution 114/13 établit un nouveau programme de cours pour la formation du personnel pénitentiaire.</w:t>
            </w:r>
          </w:p>
        </w:tc>
      </w:tr>
      <w:tr w:rsidR="006F192C" w:rsidRPr="00276876" w:rsidTr="006F192C">
        <w:tc>
          <w:tcPr>
            <w:tcW w:w="8506" w:type="dxa"/>
            <w:gridSpan w:val="2"/>
            <w:shd w:val="clear" w:color="auto" w:fill="auto"/>
          </w:tcPr>
          <w:p w:rsidR="006F192C" w:rsidRPr="00276876" w:rsidRDefault="006F192C" w:rsidP="00064322">
            <w:pPr>
              <w:spacing w:before="40" w:after="120"/>
              <w:ind w:firstLine="567"/>
              <w:jc w:val="both"/>
              <w:rPr>
                <w:lang w:val="fr-FR"/>
              </w:rPr>
            </w:pPr>
            <w:r w:rsidRPr="00276876">
              <w:rPr>
                <w:lang w:val="fr-FR" w:eastAsia="zh-CN"/>
              </w:rPr>
              <w:t>a)</w:t>
            </w:r>
            <w:r w:rsidRPr="00276876">
              <w:rPr>
                <w:lang w:val="fr-FR" w:eastAsia="zh-CN"/>
              </w:rPr>
              <w:tab/>
              <w:t>L</w:t>
            </w:r>
            <w:r w:rsidR="00177076">
              <w:rPr>
                <w:lang w:val="fr-FR" w:eastAsia="zh-CN"/>
              </w:rPr>
              <w:t>’</w:t>
            </w:r>
            <w:r w:rsidRPr="00276876">
              <w:rPr>
                <w:lang w:val="fr-FR" w:eastAsia="zh-CN"/>
              </w:rPr>
              <w:t xml:space="preserve">État partie a fourni une copie du </w:t>
            </w:r>
            <w:r w:rsidRPr="00276876">
              <w:rPr>
                <w:lang w:val="fr-FR"/>
              </w:rPr>
              <w:t xml:space="preserve">décret </w:t>
            </w:r>
            <w:bookmarkStart w:id="1" w:name="hit3"/>
            <w:bookmarkEnd w:id="1"/>
            <w:r w:rsidRPr="00276876">
              <w:rPr>
                <w:lang w:val="fr-FR"/>
              </w:rPr>
              <w:t>n</w:t>
            </w:r>
            <w:r w:rsidRPr="00276876">
              <w:rPr>
                <w:vertAlign w:val="superscript"/>
                <w:lang w:val="fr-FR"/>
              </w:rPr>
              <w:t>o</w:t>
            </w:r>
            <w:r w:rsidRPr="00276876">
              <w:rPr>
                <w:lang w:val="fr-FR"/>
              </w:rPr>
              <w:t> 168/11, dont l</w:t>
            </w:r>
            <w:r w:rsidR="00177076">
              <w:rPr>
                <w:lang w:val="fr-FR"/>
              </w:rPr>
              <w:t>’</w:t>
            </w:r>
            <w:r w:rsidRPr="00276876">
              <w:rPr>
                <w:lang w:val="fr-FR"/>
              </w:rPr>
              <w:t xml:space="preserve">article </w:t>
            </w:r>
            <w:r w:rsidRPr="00276876">
              <w:rPr>
                <w:lang w:val="fr-FR" w:eastAsia="zh-CN"/>
              </w:rPr>
              <w:t>premier dispose qu</w:t>
            </w:r>
            <w:r w:rsidR="00177076">
              <w:rPr>
                <w:lang w:val="fr-FR" w:eastAsia="zh-CN"/>
              </w:rPr>
              <w:t>’</w:t>
            </w:r>
            <w:r w:rsidRPr="00276876">
              <w:rPr>
                <w:lang w:val="fr-FR"/>
              </w:rPr>
              <w:t>il incombe à la Direction de l</w:t>
            </w:r>
            <w:r w:rsidR="00177076">
              <w:rPr>
                <w:lang w:val="fr-FR"/>
              </w:rPr>
              <w:t>’</w:t>
            </w:r>
            <w:r w:rsidRPr="00276876">
              <w:rPr>
                <w:lang w:val="fr-FR"/>
              </w:rPr>
              <w:t>inspection et du contrôle, qui relève du Sous-Secrétariat de la politique criminelle et des enquêtes judiciaires du Ministère de la justice et de la sé</w:t>
            </w:r>
            <w:r w:rsidR="00DA4ABD">
              <w:rPr>
                <w:lang w:val="fr-FR"/>
              </w:rPr>
              <w:t>curité de la province de Buenos </w:t>
            </w:r>
            <w:r w:rsidRPr="00276876">
              <w:rPr>
                <w:lang w:val="fr-FR"/>
              </w:rPr>
              <w:t>Aires, de préparer, de traiter et d</w:t>
            </w:r>
            <w:r w:rsidR="00177076">
              <w:rPr>
                <w:lang w:val="fr-FR"/>
              </w:rPr>
              <w:t>’</w:t>
            </w:r>
            <w:r w:rsidRPr="00276876">
              <w:rPr>
                <w:lang w:val="fr-FR"/>
              </w:rPr>
              <w:t>instruire les dossiers administratifs portant notamment sur des faits supposés de corruption, de torture, de harcèlement et de coercition et autres, constituant des fautes graves de la part d</w:t>
            </w:r>
            <w:r w:rsidR="00177076">
              <w:rPr>
                <w:lang w:val="fr-FR"/>
              </w:rPr>
              <w:t>’</w:t>
            </w:r>
            <w:r w:rsidRPr="00276876">
              <w:rPr>
                <w:lang w:val="fr-FR"/>
              </w:rPr>
              <w:t>agents des services pénitentiaires.</w:t>
            </w:r>
          </w:p>
        </w:tc>
      </w:tr>
      <w:tr w:rsidR="006F192C" w:rsidRPr="00276876" w:rsidTr="006F192C">
        <w:tc>
          <w:tcPr>
            <w:tcW w:w="8506" w:type="dxa"/>
            <w:gridSpan w:val="2"/>
            <w:shd w:val="clear" w:color="auto" w:fill="auto"/>
          </w:tcPr>
          <w:p w:rsidR="006F192C" w:rsidRPr="00276876" w:rsidRDefault="006F192C" w:rsidP="00064322">
            <w:pPr>
              <w:keepNext/>
              <w:keepLines/>
              <w:spacing w:before="40" w:after="120"/>
              <w:jc w:val="both"/>
              <w:rPr>
                <w:lang w:val="fr-FR" w:eastAsia="zh-CN"/>
              </w:rPr>
            </w:pPr>
            <w:r w:rsidRPr="00276876">
              <w:rPr>
                <w:lang w:val="fr-FR"/>
              </w:rPr>
              <w:t>Un décret publié le 5 mars 2013 étend les pouvoirs de la Direction de l</w:t>
            </w:r>
            <w:r w:rsidR="00177076">
              <w:rPr>
                <w:lang w:val="fr-FR"/>
              </w:rPr>
              <w:t>’</w:t>
            </w:r>
            <w:r w:rsidRPr="00276876">
              <w:rPr>
                <w:lang w:val="fr-FR"/>
              </w:rPr>
              <w:t>inspection et du contrôle, et établit de nouveaux principes d</w:t>
            </w:r>
            <w:r w:rsidR="00177076">
              <w:rPr>
                <w:lang w:val="fr-FR"/>
              </w:rPr>
              <w:t>’</w:t>
            </w:r>
            <w:r w:rsidRPr="00276876">
              <w:rPr>
                <w:lang w:val="fr-FR"/>
              </w:rPr>
              <w:t>administration de la justice. Le droit d</w:t>
            </w:r>
            <w:r w:rsidR="00177076">
              <w:rPr>
                <w:lang w:val="fr-FR"/>
              </w:rPr>
              <w:t>’</w:t>
            </w:r>
            <w:r w:rsidRPr="00276876">
              <w:rPr>
                <w:lang w:val="fr-FR"/>
              </w:rPr>
              <w:t>être entendu, de présenter des éléments de preuve et de faire l</w:t>
            </w:r>
            <w:r w:rsidR="00177076">
              <w:rPr>
                <w:lang w:val="fr-FR"/>
              </w:rPr>
              <w:t>’</w:t>
            </w:r>
            <w:r w:rsidRPr="00276876">
              <w:rPr>
                <w:lang w:val="fr-FR"/>
              </w:rPr>
              <w:t>objet d</w:t>
            </w:r>
            <w:r w:rsidR="00177076">
              <w:rPr>
                <w:lang w:val="fr-FR"/>
              </w:rPr>
              <w:t>’</w:t>
            </w:r>
            <w:r w:rsidRPr="00276876">
              <w:rPr>
                <w:lang w:val="fr-FR"/>
              </w:rPr>
              <w:t>une décision impartiale dans les procédures administratives est au cœur de ce nouveau décret. Depuis l</w:t>
            </w:r>
            <w:r w:rsidR="00177076">
              <w:rPr>
                <w:lang w:val="fr-FR"/>
              </w:rPr>
              <w:t>’</w:t>
            </w:r>
            <w:r w:rsidRPr="00276876">
              <w:rPr>
                <w:lang w:val="fr-FR"/>
              </w:rPr>
              <w:t>entrée en vigueur dudit décret, des décisions importantes ont été prises notamment au sujet de la torture et des mauvais traitements. L</w:t>
            </w:r>
            <w:r w:rsidR="00177076">
              <w:rPr>
                <w:lang w:val="fr-FR"/>
              </w:rPr>
              <w:t>’</w:t>
            </w:r>
            <w:r w:rsidRPr="00276876">
              <w:rPr>
                <w:lang w:val="fr-FR"/>
              </w:rPr>
              <w:t>État partie a fait référence à trois affaires.</w:t>
            </w:r>
          </w:p>
        </w:tc>
      </w:tr>
      <w:tr w:rsidR="006F192C" w:rsidRPr="00276876" w:rsidTr="006F192C">
        <w:tc>
          <w:tcPr>
            <w:tcW w:w="8506" w:type="dxa"/>
            <w:gridSpan w:val="2"/>
            <w:shd w:val="clear" w:color="auto" w:fill="auto"/>
          </w:tcPr>
          <w:p w:rsidR="006F192C" w:rsidRPr="00276876" w:rsidRDefault="006F192C" w:rsidP="00064322">
            <w:pPr>
              <w:spacing w:before="40" w:after="120"/>
              <w:jc w:val="both"/>
              <w:rPr>
                <w:lang w:val="fr-FR"/>
              </w:rPr>
            </w:pPr>
            <w:r w:rsidRPr="00276876">
              <w:rPr>
                <w:lang w:val="fr-FR"/>
              </w:rPr>
              <w:t>De plus, le 16 octobre 2012, une Commission interministérielle chargée de prévenir la torture et autres traitements inhumains a été créée au Secrétariat aux droits de l</w:t>
            </w:r>
            <w:r w:rsidR="00177076">
              <w:rPr>
                <w:lang w:val="fr-FR"/>
              </w:rPr>
              <w:t>’</w:t>
            </w:r>
            <w:r w:rsidRPr="00276876">
              <w:rPr>
                <w:lang w:val="fr-FR"/>
              </w:rPr>
              <w:t>homme de la province de Buenos Aires. Cette commission a pour mission de concevoir, coordonner et promouvoir une stratégie et des mesures pour prévenir et interdire la torture et autres peines ou traitements cruels, inhumains ou dégradants.</w:t>
            </w:r>
          </w:p>
        </w:tc>
      </w:tr>
      <w:tr w:rsidR="006F192C" w:rsidRPr="00276876" w:rsidTr="006F192C">
        <w:tc>
          <w:tcPr>
            <w:tcW w:w="8506" w:type="dxa"/>
            <w:gridSpan w:val="2"/>
            <w:shd w:val="clear" w:color="auto" w:fill="auto"/>
          </w:tcPr>
          <w:p w:rsidR="006F192C" w:rsidRPr="00276876" w:rsidRDefault="006F192C" w:rsidP="00064322">
            <w:pPr>
              <w:spacing w:before="40" w:after="120"/>
              <w:ind w:firstLine="567"/>
              <w:jc w:val="both"/>
              <w:rPr>
                <w:lang w:val="fr-FR"/>
              </w:rPr>
            </w:pPr>
            <w:r w:rsidRPr="00276876">
              <w:rPr>
                <w:lang w:val="fr-FR"/>
              </w:rPr>
              <w:t>b)</w:t>
            </w:r>
            <w:r w:rsidRPr="00276876">
              <w:rPr>
                <w:lang w:val="fr-FR"/>
              </w:rPr>
              <w:tab/>
              <w:t>Aucun renseignement n</w:t>
            </w:r>
            <w:r w:rsidR="00177076">
              <w:rPr>
                <w:lang w:val="fr-FR"/>
              </w:rPr>
              <w:t>’</w:t>
            </w:r>
            <w:r w:rsidRPr="00276876">
              <w:rPr>
                <w:lang w:val="fr-FR"/>
              </w:rPr>
              <w:t xml:space="preserve">a été donné sur cette question. </w:t>
            </w:r>
          </w:p>
        </w:tc>
      </w:tr>
      <w:tr w:rsidR="006F192C" w:rsidRPr="00276876" w:rsidTr="006F192C">
        <w:tc>
          <w:tcPr>
            <w:tcW w:w="8506" w:type="dxa"/>
            <w:gridSpan w:val="2"/>
            <w:shd w:val="clear" w:color="auto" w:fill="auto"/>
          </w:tcPr>
          <w:p w:rsidR="006F192C" w:rsidRPr="00276876" w:rsidRDefault="006F192C" w:rsidP="00064322">
            <w:pPr>
              <w:spacing w:before="40" w:after="120"/>
              <w:ind w:firstLine="567"/>
              <w:jc w:val="both"/>
              <w:rPr>
                <w:lang w:val="fr-FR"/>
              </w:rPr>
            </w:pPr>
            <w:r w:rsidRPr="00276876">
              <w:rPr>
                <w:lang w:val="fr-FR"/>
              </w:rPr>
              <w:t>c)</w:t>
            </w:r>
            <w:r w:rsidRPr="00276876">
              <w:rPr>
                <w:lang w:val="fr-FR"/>
              </w:rPr>
              <w:tab/>
            </w:r>
            <w:r>
              <w:rPr>
                <w:lang w:val="fr-FR"/>
              </w:rPr>
              <w:t>En novembre</w:t>
            </w:r>
            <w:r w:rsidRPr="00276876">
              <w:rPr>
                <w:lang w:val="fr-FR"/>
              </w:rPr>
              <w:t xml:space="preserve"> 2012, la Chambre des députés a approuvé un projet de loi portant création d</w:t>
            </w:r>
            <w:r w:rsidR="00177076">
              <w:rPr>
                <w:lang w:val="fr-FR"/>
              </w:rPr>
              <w:t>’</w:t>
            </w:r>
            <w:r w:rsidRPr="00276876">
              <w:rPr>
                <w:lang w:val="fr-FR"/>
              </w:rPr>
              <w:t xml:space="preserve">un mécanisme national indépendant de prévention de la torture. </w:t>
            </w:r>
          </w:p>
        </w:tc>
      </w:tr>
      <w:tr w:rsidR="006F192C" w:rsidRPr="00276876" w:rsidTr="006F192C">
        <w:tc>
          <w:tcPr>
            <w:tcW w:w="8506" w:type="dxa"/>
            <w:gridSpan w:val="2"/>
            <w:shd w:val="clear" w:color="auto" w:fill="auto"/>
          </w:tcPr>
          <w:p w:rsidR="006F192C" w:rsidRPr="00276876" w:rsidRDefault="006F192C" w:rsidP="00064322">
            <w:pPr>
              <w:keepNext/>
              <w:spacing w:before="40" w:after="120"/>
              <w:jc w:val="both"/>
              <w:rPr>
                <w:b/>
              </w:rPr>
            </w:pPr>
            <w:r w:rsidRPr="00276876">
              <w:rPr>
                <w:b/>
              </w:rPr>
              <w:t>Évaluation du Comité</w:t>
            </w:r>
          </w:p>
        </w:tc>
      </w:tr>
      <w:tr w:rsidR="006F192C" w:rsidRPr="00276876" w:rsidTr="006F192C">
        <w:tc>
          <w:tcPr>
            <w:tcW w:w="8506" w:type="dxa"/>
            <w:gridSpan w:val="2"/>
            <w:shd w:val="clear" w:color="auto" w:fill="auto"/>
          </w:tcPr>
          <w:p w:rsidR="006F192C" w:rsidRPr="00276876" w:rsidRDefault="006F192C" w:rsidP="00064322">
            <w:pPr>
              <w:spacing w:before="40" w:after="120"/>
              <w:jc w:val="both"/>
            </w:pPr>
            <w:r w:rsidRPr="00276876">
              <w:rPr>
                <w:b/>
              </w:rPr>
              <w:t>[B2]</w:t>
            </w:r>
            <w:r w:rsidR="00DA4ABD">
              <w:rPr>
                <w:b/>
              </w:rPr>
              <w:t>:</w:t>
            </w:r>
            <w:r w:rsidRPr="00276876">
              <w:t xml:space="preserve"> Le rapport indique les mesures prises pour donner effet à la recommandation du Comité, mais des renseignements supplémentaires sont nécessaires sur: </w:t>
            </w:r>
          </w:p>
        </w:tc>
      </w:tr>
      <w:tr w:rsidR="006F192C" w:rsidRPr="00276876" w:rsidTr="006F192C">
        <w:tc>
          <w:tcPr>
            <w:tcW w:w="8506" w:type="dxa"/>
            <w:gridSpan w:val="2"/>
            <w:shd w:val="clear" w:color="auto" w:fill="auto"/>
          </w:tcPr>
          <w:p w:rsidR="006F192C" w:rsidRPr="00276876" w:rsidRDefault="006F192C" w:rsidP="00064322">
            <w:pPr>
              <w:spacing w:before="40" w:after="120"/>
              <w:ind w:firstLine="567"/>
              <w:jc w:val="both"/>
              <w:rPr>
                <w:lang w:val="fr-FR"/>
              </w:rPr>
            </w:pPr>
            <w:r w:rsidRPr="00276876">
              <w:rPr>
                <w:lang w:val="fr-FR"/>
              </w:rPr>
              <w:t>a)</w:t>
            </w:r>
            <w:r w:rsidRPr="00276876">
              <w:rPr>
                <w:lang w:val="fr-FR"/>
              </w:rPr>
              <w:tab/>
              <w:t>Le nombre d</w:t>
            </w:r>
            <w:r w:rsidR="00177076">
              <w:rPr>
                <w:lang w:val="fr-FR"/>
              </w:rPr>
              <w:t>’</w:t>
            </w:r>
            <w:r w:rsidRPr="00276876">
              <w:rPr>
                <w:lang w:val="fr-FR"/>
              </w:rPr>
              <w:t>affaires sur lesquelles la Direction de l</w:t>
            </w:r>
            <w:r w:rsidR="00177076">
              <w:rPr>
                <w:lang w:val="fr-FR"/>
              </w:rPr>
              <w:t>’</w:t>
            </w:r>
            <w:r w:rsidRPr="00276876">
              <w:rPr>
                <w:lang w:val="fr-FR"/>
              </w:rPr>
              <w:t>inspection et du contrôle (Dirección de Inspección y Control dependiente de la Subsecretaría de la Política Criminal) a arrêté une décision et sur les résultats obtenus;</w:t>
            </w:r>
          </w:p>
        </w:tc>
      </w:tr>
      <w:tr w:rsidR="006F192C" w:rsidRPr="00276876" w:rsidTr="006F192C">
        <w:tc>
          <w:tcPr>
            <w:tcW w:w="8506" w:type="dxa"/>
            <w:gridSpan w:val="2"/>
            <w:shd w:val="clear" w:color="auto" w:fill="auto"/>
          </w:tcPr>
          <w:p w:rsidR="006F192C" w:rsidRPr="00276876" w:rsidRDefault="006F192C" w:rsidP="00064322">
            <w:pPr>
              <w:spacing w:before="40" w:after="120"/>
              <w:ind w:firstLine="567"/>
              <w:jc w:val="both"/>
              <w:rPr>
                <w:lang w:val="fr-FR"/>
              </w:rPr>
            </w:pPr>
            <w:r w:rsidRPr="00276876">
              <w:rPr>
                <w:lang w:val="fr-FR"/>
              </w:rPr>
              <w:t>b)</w:t>
            </w:r>
            <w:r w:rsidRPr="00276876">
              <w:rPr>
                <w:lang w:val="fr-FR"/>
              </w:rPr>
              <w:tab/>
              <w:t>Le nombre de cas signalés de torture et de mauvais traitements, les enquêtes ouvertes et les poursuites engagées, le nombre de condamnations pénales prononcées, les peines imposées et les réparations accordées aux victimes</w:t>
            </w:r>
            <w:r>
              <w:rPr>
                <w:lang w:val="fr-FR"/>
              </w:rPr>
              <w:t>.</w:t>
            </w:r>
          </w:p>
        </w:tc>
      </w:tr>
      <w:tr w:rsidR="006F192C" w:rsidRPr="00276876" w:rsidTr="006F192C">
        <w:tc>
          <w:tcPr>
            <w:tcW w:w="8506" w:type="dxa"/>
            <w:gridSpan w:val="2"/>
            <w:shd w:val="clear" w:color="auto" w:fill="auto"/>
          </w:tcPr>
          <w:p w:rsidR="006F192C" w:rsidRPr="00972F3D" w:rsidRDefault="006F192C" w:rsidP="00064322">
            <w:pPr>
              <w:keepNext/>
              <w:spacing w:before="40" w:after="110"/>
              <w:jc w:val="both"/>
              <w:rPr>
                <w:b/>
                <w:bCs/>
              </w:rPr>
            </w:pPr>
            <w:r w:rsidRPr="00972F3D">
              <w:rPr>
                <w:b/>
                <w:bCs/>
              </w:rPr>
              <w:t>Paragraphe 25</w:t>
            </w:r>
          </w:p>
        </w:tc>
      </w:tr>
      <w:tr w:rsidR="006F192C" w:rsidRPr="00276876" w:rsidTr="006F192C">
        <w:tc>
          <w:tcPr>
            <w:tcW w:w="8506" w:type="dxa"/>
            <w:gridSpan w:val="2"/>
            <w:shd w:val="clear" w:color="auto" w:fill="auto"/>
          </w:tcPr>
          <w:p w:rsidR="006F192C" w:rsidRPr="00972F3D" w:rsidRDefault="006F192C" w:rsidP="00064322">
            <w:pPr>
              <w:keepNext/>
              <w:spacing w:before="40" w:after="110"/>
              <w:jc w:val="both"/>
              <w:rPr>
                <w:b/>
                <w:bCs/>
              </w:rPr>
            </w:pPr>
            <w:r w:rsidRPr="00972F3D">
              <w:rPr>
                <w:b/>
                <w:bCs/>
              </w:rPr>
              <w:t>L</w:t>
            </w:r>
            <w:r w:rsidR="00177076">
              <w:rPr>
                <w:b/>
                <w:bCs/>
              </w:rPr>
              <w:t>’</w:t>
            </w:r>
            <w:r w:rsidRPr="00972F3D">
              <w:rPr>
                <w:b/>
                <w:bCs/>
              </w:rPr>
              <w:t>État partie doit prendre les mesures qui s</w:t>
            </w:r>
            <w:r w:rsidR="00177076">
              <w:rPr>
                <w:b/>
                <w:bCs/>
              </w:rPr>
              <w:t>’</w:t>
            </w:r>
            <w:r w:rsidRPr="00972F3D">
              <w:rPr>
                <w:b/>
                <w:bCs/>
              </w:rPr>
              <w:t>imposent pour mettre un terme aux expulsions forcées et garantir la propriété communautaire des peuples autochtones s</w:t>
            </w:r>
            <w:r w:rsidR="00177076">
              <w:rPr>
                <w:b/>
                <w:bCs/>
              </w:rPr>
              <w:t>’</w:t>
            </w:r>
            <w:r w:rsidRPr="00972F3D">
              <w:rPr>
                <w:b/>
                <w:bCs/>
              </w:rPr>
              <w:t>il y a lieu. L</w:t>
            </w:r>
            <w:r w:rsidR="00177076">
              <w:rPr>
                <w:b/>
                <w:bCs/>
              </w:rPr>
              <w:t>’</w:t>
            </w:r>
            <w:r w:rsidRPr="00972F3D">
              <w:rPr>
                <w:b/>
                <w:bCs/>
              </w:rPr>
              <w:t>État partie doit, à ce propos, redoubler d</w:t>
            </w:r>
            <w:r w:rsidR="00177076">
              <w:rPr>
                <w:b/>
                <w:bCs/>
              </w:rPr>
              <w:t>’</w:t>
            </w:r>
            <w:r w:rsidRPr="00972F3D">
              <w:rPr>
                <w:b/>
                <w:bCs/>
              </w:rPr>
              <w:t>efforts pour exécuter le programme de relevé cadastral des terres communautaires autochtones. Il doit aussi poursuivre et sanctionner les responsables des actes de violence susmentionnés</w:t>
            </w:r>
            <w:r>
              <w:rPr>
                <w:b/>
                <w:bCs/>
              </w:rPr>
              <w:t>.</w:t>
            </w:r>
          </w:p>
        </w:tc>
      </w:tr>
      <w:tr w:rsidR="006F192C" w:rsidRPr="00276876" w:rsidTr="006F192C">
        <w:tc>
          <w:tcPr>
            <w:tcW w:w="8506" w:type="dxa"/>
            <w:gridSpan w:val="2"/>
            <w:shd w:val="clear" w:color="auto" w:fill="auto"/>
          </w:tcPr>
          <w:p w:rsidR="006F192C" w:rsidRPr="00276876" w:rsidRDefault="006F192C" w:rsidP="00064322">
            <w:pPr>
              <w:keepNext/>
              <w:spacing w:before="40" w:after="110"/>
              <w:jc w:val="both"/>
              <w:rPr>
                <w:b/>
              </w:rPr>
            </w:pPr>
            <w:r w:rsidRPr="00276876">
              <w:rPr>
                <w:b/>
              </w:rPr>
              <w:t>Question</w:t>
            </w:r>
            <w:r>
              <w:rPr>
                <w:b/>
              </w:rPr>
              <w:t>s</w:t>
            </w:r>
            <w:r w:rsidRPr="00276876">
              <w:rPr>
                <w:b/>
              </w:rPr>
              <w:t xml:space="preserve"> complémentaire</w:t>
            </w:r>
            <w:r>
              <w:rPr>
                <w:b/>
              </w:rPr>
              <w:t>s</w:t>
            </w:r>
          </w:p>
        </w:tc>
      </w:tr>
      <w:tr w:rsidR="006F192C" w:rsidRPr="00276876" w:rsidTr="006F192C">
        <w:tc>
          <w:tcPr>
            <w:tcW w:w="8506" w:type="dxa"/>
            <w:gridSpan w:val="2"/>
            <w:shd w:val="clear" w:color="auto" w:fill="auto"/>
          </w:tcPr>
          <w:p w:rsidR="006F192C" w:rsidRPr="00276876" w:rsidRDefault="006F192C" w:rsidP="00064322">
            <w:pPr>
              <w:spacing w:before="40" w:after="110"/>
              <w:rPr>
                <w:lang w:val="fr-FR"/>
              </w:rPr>
            </w:pPr>
            <w:r w:rsidRPr="00276876">
              <w:rPr>
                <w:lang w:val="fr-FR"/>
              </w:rPr>
              <w:t xml:space="preserve">Des renseignements supplémentaires ont été demandés sur: </w:t>
            </w:r>
          </w:p>
        </w:tc>
      </w:tr>
      <w:tr w:rsidR="006F192C" w:rsidRPr="00276876" w:rsidTr="006F192C">
        <w:tc>
          <w:tcPr>
            <w:tcW w:w="8506" w:type="dxa"/>
            <w:gridSpan w:val="2"/>
            <w:shd w:val="clear" w:color="auto" w:fill="auto"/>
          </w:tcPr>
          <w:p w:rsidR="006F192C" w:rsidRPr="00064322" w:rsidRDefault="006F192C" w:rsidP="00064322">
            <w:pPr>
              <w:spacing w:before="40" w:after="110"/>
              <w:ind w:firstLine="567"/>
              <w:jc w:val="both"/>
              <w:rPr>
                <w:spacing w:val="-3"/>
                <w:lang w:val="fr-FR"/>
              </w:rPr>
            </w:pPr>
            <w:r w:rsidRPr="00064322">
              <w:rPr>
                <w:spacing w:val="-3"/>
                <w:lang w:val="fr-FR"/>
              </w:rPr>
              <w:t>a)</w:t>
            </w:r>
            <w:r w:rsidRPr="00064322">
              <w:rPr>
                <w:spacing w:val="-3"/>
                <w:lang w:val="fr-FR"/>
              </w:rPr>
              <w:tab/>
              <w:t>Les projets existants en ce qui concerne l</w:t>
            </w:r>
            <w:r w:rsidR="00177076">
              <w:rPr>
                <w:spacing w:val="-3"/>
                <w:lang w:val="fr-FR"/>
              </w:rPr>
              <w:t>’</w:t>
            </w:r>
            <w:r w:rsidRPr="00064322">
              <w:rPr>
                <w:spacing w:val="-3"/>
                <w:lang w:val="fr-FR"/>
              </w:rPr>
              <w:t>expulsion forcée de communautés autochtones à l</w:t>
            </w:r>
            <w:r w:rsidR="00177076">
              <w:rPr>
                <w:spacing w:val="-3"/>
                <w:lang w:val="fr-FR"/>
              </w:rPr>
              <w:t>’</w:t>
            </w:r>
            <w:r w:rsidRPr="00064322">
              <w:rPr>
                <w:spacing w:val="-3"/>
                <w:lang w:val="fr-FR"/>
              </w:rPr>
              <w:t>issue des quatre années au cours desquelles ces mesures seront suspendues en application de la loi n</w:t>
            </w:r>
            <w:r w:rsidRPr="00064322">
              <w:rPr>
                <w:spacing w:val="-3"/>
                <w:vertAlign w:val="superscript"/>
                <w:lang w:val="fr-FR"/>
              </w:rPr>
              <w:t>o</w:t>
            </w:r>
            <w:r w:rsidRPr="00064322">
              <w:rPr>
                <w:spacing w:val="-3"/>
                <w:lang w:val="fr-FR"/>
              </w:rPr>
              <w:t xml:space="preserve"> 26160; </w:t>
            </w:r>
          </w:p>
        </w:tc>
      </w:tr>
      <w:tr w:rsidR="006F192C" w:rsidRPr="00276876" w:rsidTr="006F192C">
        <w:tc>
          <w:tcPr>
            <w:tcW w:w="8506" w:type="dxa"/>
            <w:gridSpan w:val="2"/>
            <w:shd w:val="clear" w:color="auto" w:fill="auto"/>
          </w:tcPr>
          <w:p w:rsidR="006F192C" w:rsidRPr="00276876" w:rsidRDefault="006F192C" w:rsidP="00064322">
            <w:pPr>
              <w:spacing w:before="40" w:after="110"/>
              <w:ind w:firstLine="567"/>
              <w:jc w:val="both"/>
              <w:rPr>
                <w:lang w:val="fr-FR"/>
              </w:rPr>
            </w:pPr>
            <w:r w:rsidRPr="00276876">
              <w:rPr>
                <w:lang w:val="fr-FR"/>
              </w:rPr>
              <w:t>b)</w:t>
            </w:r>
            <w:r w:rsidRPr="00276876">
              <w:rPr>
                <w:lang w:val="fr-FR"/>
              </w:rPr>
              <w:tab/>
              <w:t>Les mesures prises contre les membres de la fonction publique qui sont intervenus en violation des dispositions de la loi n</w:t>
            </w:r>
            <w:r w:rsidRPr="00276876">
              <w:rPr>
                <w:vertAlign w:val="superscript"/>
                <w:lang w:val="fr-FR"/>
              </w:rPr>
              <w:t>o</w:t>
            </w:r>
            <w:r w:rsidRPr="00276876">
              <w:rPr>
                <w:lang w:val="fr-FR"/>
              </w:rPr>
              <w:t> 26160 au cours de ces cinq dernières années.</w:t>
            </w:r>
          </w:p>
        </w:tc>
      </w:tr>
      <w:tr w:rsidR="006F192C" w:rsidRPr="00276876" w:rsidTr="006F192C">
        <w:tc>
          <w:tcPr>
            <w:tcW w:w="8506" w:type="dxa"/>
            <w:gridSpan w:val="2"/>
            <w:shd w:val="clear" w:color="auto" w:fill="auto"/>
          </w:tcPr>
          <w:p w:rsidR="006F192C" w:rsidRPr="00276876" w:rsidRDefault="006F192C" w:rsidP="00064322">
            <w:pPr>
              <w:keepNext/>
              <w:keepLines/>
              <w:spacing w:before="40" w:after="110"/>
              <w:jc w:val="both"/>
            </w:pPr>
            <w:r w:rsidRPr="00276876">
              <w:t>Aucune information n</w:t>
            </w:r>
            <w:r w:rsidR="00177076">
              <w:t>’</w:t>
            </w:r>
            <w:r w:rsidRPr="00276876">
              <w:t>a été fournie sur les efforts déployés pour exécuter le programme de relevé cadastral des terres communautaires autochtones, ou encore enquêter et sanctionner les responsables des faits de violence. La recommandation n</w:t>
            </w:r>
            <w:r w:rsidR="00177076">
              <w:t>’</w:t>
            </w:r>
            <w:r w:rsidRPr="00276876">
              <w:t>a donc pas été mise en œuvre (par. 25).</w:t>
            </w:r>
          </w:p>
        </w:tc>
      </w:tr>
      <w:tr w:rsidR="006F192C" w:rsidRPr="00276876" w:rsidTr="006F192C">
        <w:tc>
          <w:tcPr>
            <w:tcW w:w="8506" w:type="dxa"/>
            <w:gridSpan w:val="2"/>
            <w:shd w:val="clear" w:color="auto" w:fill="auto"/>
          </w:tcPr>
          <w:p w:rsidR="006F192C" w:rsidRPr="00276876" w:rsidRDefault="006F192C" w:rsidP="00064322">
            <w:pPr>
              <w:keepNext/>
              <w:spacing w:before="40" w:after="110"/>
              <w:jc w:val="both"/>
              <w:rPr>
                <w:b/>
              </w:rPr>
            </w:pPr>
            <w:r w:rsidRPr="00276876">
              <w:rPr>
                <w:b/>
              </w:rPr>
              <w:t>Résumé de la réponse de l</w:t>
            </w:r>
            <w:r w:rsidR="00177076">
              <w:rPr>
                <w:b/>
              </w:rPr>
              <w:t>’</w:t>
            </w:r>
            <w:r w:rsidRPr="00276876">
              <w:rPr>
                <w:b/>
              </w:rPr>
              <w:t>État partie</w:t>
            </w:r>
          </w:p>
        </w:tc>
      </w:tr>
      <w:tr w:rsidR="006F192C" w:rsidRPr="00276876" w:rsidTr="006F192C">
        <w:tc>
          <w:tcPr>
            <w:tcW w:w="8506" w:type="dxa"/>
            <w:gridSpan w:val="2"/>
            <w:shd w:val="clear" w:color="auto" w:fill="auto"/>
          </w:tcPr>
          <w:p w:rsidR="006F192C" w:rsidRPr="00276876" w:rsidRDefault="006F192C" w:rsidP="00064322">
            <w:pPr>
              <w:spacing w:before="40" w:after="110"/>
              <w:jc w:val="both"/>
            </w:pPr>
            <w:r>
              <w:t xml:space="preserve">En novembre 2009, la loi </w:t>
            </w:r>
            <w:r w:rsidR="00DA4ABD">
              <w:rPr>
                <w:rFonts w:eastAsia="MS Mincho"/>
              </w:rPr>
              <w:t>n</w:t>
            </w:r>
            <w:r w:rsidR="00DA4ABD">
              <w:rPr>
                <w:rFonts w:eastAsia="MS Mincho"/>
                <w:vertAlign w:val="superscript"/>
              </w:rPr>
              <w:t>o</w:t>
            </w:r>
            <w:r w:rsidR="00DA4ABD">
              <w:t> </w:t>
            </w:r>
            <w:r>
              <w:t xml:space="preserve">26160, relative à la possession et à la propriété des terres traditionnellement occupées par les peuples autochtones, a été prorogée par la loi </w:t>
            </w:r>
            <w:r w:rsidR="00DA4ABD">
              <w:rPr>
                <w:rFonts w:eastAsia="MS Mincho"/>
              </w:rPr>
              <w:t>n</w:t>
            </w:r>
            <w:r w:rsidR="00DA4ABD">
              <w:rPr>
                <w:rFonts w:eastAsia="MS Mincho"/>
                <w:vertAlign w:val="superscript"/>
              </w:rPr>
              <w:t>o</w:t>
            </w:r>
            <w:r w:rsidR="00DA4ABD">
              <w:t> </w:t>
            </w:r>
            <w:r>
              <w:t>26554</w:t>
            </w:r>
            <w:r w:rsidR="00064322">
              <w:t>, jusqu</w:t>
            </w:r>
            <w:r w:rsidR="00177076">
              <w:t>’</w:t>
            </w:r>
            <w:r w:rsidR="00064322">
              <w:t>au 23 novembre 2013. Le </w:t>
            </w:r>
            <w:r>
              <w:t xml:space="preserve">pouvoir exécutif examine actuellement un projet de loi tendant à proroger lesdites lois et à mener un relevé des données techniques, juridiques et cadastrales. </w:t>
            </w:r>
          </w:p>
        </w:tc>
      </w:tr>
      <w:tr w:rsidR="00064322" w:rsidRPr="00276876" w:rsidTr="006F192C">
        <w:tc>
          <w:tcPr>
            <w:tcW w:w="8506" w:type="dxa"/>
            <w:gridSpan w:val="2"/>
            <w:shd w:val="clear" w:color="auto" w:fill="auto"/>
          </w:tcPr>
          <w:p w:rsidR="00064322" w:rsidRDefault="00064322" w:rsidP="00064322">
            <w:pPr>
              <w:spacing w:before="40" w:after="110"/>
              <w:jc w:val="both"/>
            </w:pPr>
            <w:r>
              <w:t>L</w:t>
            </w:r>
            <w:r w:rsidR="00177076">
              <w:t>’</w:t>
            </w:r>
            <w:r>
              <w:t>État partie a précisé que certaines expulsions étaient dues au fait que les communautés concernées n</w:t>
            </w:r>
            <w:r w:rsidR="00177076">
              <w:t>’</w:t>
            </w:r>
            <w:r>
              <w:t xml:space="preserve">étaient pas en mesure de satisfaire aux prescriptions établies dans la loi </w:t>
            </w:r>
            <w:r>
              <w:rPr>
                <w:rFonts w:eastAsia="MS Mincho"/>
              </w:rPr>
              <w:t>n</w:t>
            </w:r>
            <w:r>
              <w:rPr>
                <w:rFonts w:eastAsia="MS Mincho"/>
                <w:vertAlign w:val="superscript"/>
              </w:rPr>
              <w:t>o</w:t>
            </w:r>
            <w:r>
              <w:t> 26160.</w:t>
            </w:r>
          </w:p>
        </w:tc>
      </w:tr>
      <w:tr w:rsidR="00064322" w:rsidRPr="00276876" w:rsidTr="006F192C">
        <w:tc>
          <w:tcPr>
            <w:tcW w:w="8506" w:type="dxa"/>
            <w:gridSpan w:val="2"/>
            <w:shd w:val="clear" w:color="auto" w:fill="auto"/>
          </w:tcPr>
          <w:p w:rsidR="00064322" w:rsidRDefault="00064322" w:rsidP="00064322">
            <w:pPr>
              <w:spacing w:before="40" w:after="110"/>
              <w:jc w:val="both"/>
            </w:pPr>
            <w:r>
              <w:t>Par des programmes adaptés, l</w:t>
            </w:r>
            <w:r w:rsidR="00177076">
              <w:t>’</w:t>
            </w:r>
            <w:r>
              <w:t>Institut national des affaires autochtones garantit l</w:t>
            </w:r>
            <w:r w:rsidR="00177076">
              <w:t>’</w:t>
            </w:r>
            <w:r>
              <w:t>accès des communautés autochtones à la justice en donnant à celles-ci les ressources et l</w:t>
            </w:r>
            <w:r w:rsidR="00177076">
              <w:t>’</w:t>
            </w:r>
            <w:r>
              <w:t>aide juridictionnelle nécessaires, qu</w:t>
            </w:r>
            <w:r w:rsidR="00177076">
              <w:t>’</w:t>
            </w:r>
            <w:r>
              <w:t>elles peuvent également utiliser pour engager des procédures contre tout agent de l</w:t>
            </w:r>
            <w:r w:rsidR="00177076">
              <w:t>’</w:t>
            </w:r>
            <w:r>
              <w:t>État qui enfreindrait la législation existante.</w:t>
            </w:r>
          </w:p>
        </w:tc>
      </w:tr>
      <w:tr w:rsidR="006F192C" w:rsidRPr="00276876" w:rsidTr="006F192C">
        <w:tc>
          <w:tcPr>
            <w:tcW w:w="8506" w:type="dxa"/>
            <w:gridSpan w:val="2"/>
            <w:shd w:val="clear" w:color="auto" w:fill="auto"/>
          </w:tcPr>
          <w:p w:rsidR="006F192C" w:rsidRPr="00276876" w:rsidRDefault="006F192C" w:rsidP="00064322">
            <w:pPr>
              <w:spacing w:before="40" w:after="110"/>
              <w:jc w:val="both"/>
              <w:rPr>
                <w:b/>
              </w:rPr>
            </w:pPr>
            <w:r w:rsidRPr="00276876">
              <w:rPr>
                <w:b/>
              </w:rPr>
              <w:t>Évaluation du Comité</w:t>
            </w:r>
          </w:p>
        </w:tc>
      </w:tr>
      <w:tr w:rsidR="006F192C" w:rsidRPr="00276876" w:rsidTr="006F192C">
        <w:tc>
          <w:tcPr>
            <w:tcW w:w="8506" w:type="dxa"/>
            <w:gridSpan w:val="2"/>
            <w:shd w:val="clear" w:color="auto" w:fill="auto"/>
          </w:tcPr>
          <w:p w:rsidR="006F192C" w:rsidRPr="00276876" w:rsidRDefault="006F192C" w:rsidP="00064322">
            <w:pPr>
              <w:spacing w:before="40" w:after="110"/>
              <w:jc w:val="both"/>
            </w:pPr>
            <w:r w:rsidRPr="00276876">
              <w:rPr>
                <w:b/>
              </w:rPr>
              <w:t>[</w:t>
            </w:r>
            <w:r>
              <w:rPr>
                <w:b/>
              </w:rPr>
              <w:t>B2</w:t>
            </w:r>
            <w:r w:rsidRPr="00276876">
              <w:rPr>
                <w:b/>
              </w:rPr>
              <w:t>]</w:t>
            </w:r>
            <w:r w:rsidR="00DA4ABD">
              <w:rPr>
                <w:b/>
              </w:rPr>
              <w:t>:</w:t>
            </w:r>
            <w:r w:rsidRPr="00276876">
              <w:t xml:space="preserve"> </w:t>
            </w:r>
            <w:r>
              <w:t>Des</w:t>
            </w:r>
            <w:r w:rsidRPr="00276876">
              <w:t xml:space="preserve"> renseignement</w:t>
            </w:r>
            <w:r>
              <w:t>s supplémentaires demeurent nécessaires sur les points suivants:</w:t>
            </w:r>
          </w:p>
        </w:tc>
      </w:tr>
      <w:tr w:rsidR="00064322" w:rsidRPr="00276876" w:rsidTr="006F192C">
        <w:tc>
          <w:tcPr>
            <w:tcW w:w="8506" w:type="dxa"/>
            <w:gridSpan w:val="2"/>
            <w:shd w:val="clear" w:color="auto" w:fill="auto"/>
          </w:tcPr>
          <w:p w:rsidR="00064322" w:rsidRPr="00276876" w:rsidRDefault="00064322" w:rsidP="00064322">
            <w:pPr>
              <w:spacing w:before="40" w:after="110"/>
              <w:ind w:firstLine="567"/>
              <w:jc w:val="both"/>
              <w:rPr>
                <w:b/>
              </w:rPr>
            </w:pPr>
            <w:r>
              <w:t>a)</w:t>
            </w:r>
            <w:r>
              <w:tab/>
              <w:t>M</w:t>
            </w:r>
            <w:r w:rsidRPr="00276876">
              <w:t xml:space="preserve">esures prises pour </w:t>
            </w:r>
            <w:r>
              <w:t>sanctionner les agents de l</w:t>
            </w:r>
            <w:r w:rsidR="00177076">
              <w:t>’</w:t>
            </w:r>
            <w:r>
              <w:t xml:space="preserve">État ayant agi en violation de la loi </w:t>
            </w:r>
            <w:r>
              <w:rPr>
                <w:rFonts w:eastAsia="MS Mincho"/>
              </w:rPr>
              <w:t>n</w:t>
            </w:r>
            <w:r>
              <w:rPr>
                <w:rFonts w:eastAsia="MS Mincho"/>
                <w:vertAlign w:val="superscript"/>
              </w:rPr>
              <w:t>o</w:t>
            </w:r>
            <w:r>
              <w:t> 26160 au cours de ces cinq dernières années;</w:t>
            </w:r>
          </w:p>
        </w:tc>
      </w:tr>
      <w:tr w:rsidR="00064322" w:rsidRPr="00276876" w:rsidTr="006F192C">
        <w:tc>
          <w:tcPr>
            <w:tcW w:w="8506" w:type="dxa"/>
            <w:gridSpan w:val="2"/>
            <w:shd w:val="clear" w:color="auto" w:fill="auto"/>
          </w:tcPr>
          <w:p w:rsidR="00064322" w:rsidRPr="00064322" w:rsidRDefault="00064322" w:rsidP="00064322">
            <w:pPr>
              <w:spacing w:before="40" w:after="110"/>
              <w:ind w:firstLine="567"/>
              <w:jc w:val="both"/>
              <w:rPr>
                <w:b/>
                <w:spacing w:val="-2"/>
              </w:rPr>
            </w:pPr>
            <w:r w:rsidRPr="00064322">
              <w:rPr>
                <w:spacing w:val="-2"/>
              </w:rPr>
              <w:t>b)</w:t>
            </w:r>
            <w:r w:rsidRPr="00064322">
              <w:rPr>
                <w:spacing w:val="-2"/>
              </w:rPr>
              <w:tab/>
              <w:t>Mesures prises pour garantir l</w:t>
            </w:r>
            <w:r w:rsidR="00177076">
              <w:rPr>
                <w:spacing w:val="-2"/>
              </w:rPr>
              <w:t>’</w:t>
            </w:r>
            <w:r w:rsidRPr="00064322">
              <w:rPr>
                <w:spacing w:val="-2"/>
              </w:rPr>
              <w:t>ouverture dans les meilleurs délais d</w:t>
            </w:r>
            <w:r w:rsidR="00177076">
              <w:rPr>
                <w:spacing w:val="-2"/>
              </w:rPr>
              <w:t>’</w:t>
            </w:r>
            <w:r w:rsidRPr="00064322">
              <w:rPr>
                <w:spacing w:val="-2"/>
              </w:rPr>
              <w:t>une enquête impartiale sur les actes de violence et d</w:t>
            </w:r>
            <w:r w:rsidR="00177076">
              <w:rPr>
                <w:spacing w:val="-2"/>
              </w:rPr>
              <w:t>’</w:t>
            </w:r>
            <w:r w:rsidRPr="00064322">
              <w:rPr>
                <w:spacing w:val="-2"/>
              </w:rPr>
              <w:t>intimidation à l</w:t>
            </w:r>
            <w:r w:rsidR="00177076">
              <w:rPr>
                <w:spacing w:val="-2"/>
              </w:rPr>
              <w:t>’</w:t>
            </w:r>
            <w:r w:rsidRPr="00064322">
              <w:rPr>
                <w:spacing w:val="-2"/>
              </w:rPr>
              <w:t>égard des peuples autochtones commis lors d</w:t>
            </w:r>
            <w:r w:rsidR="00177076">
              <w:rPr>
                <w:spacing w:val="-2"/>
              </w:rPr>
              <w:t>’</w:t>
            </w:r>
            <w:r w:rsidRPr="00064322">
              <w:rPr>
                <w:spacing w:val="-2"/>
              </w:rPr>
              <w:t>expulsions forcées;</w:t>
            </w:r>
          </w:p>
        </w:tc>
      </w:tr>
      <w:tr w:rsidR="00064322" w:rsidRPr="00276876" w:rsidTr="006F192C">
        <w:tc>
          <w:tcPr>
            <w:tcW w:w="8506" w:type="dxa"/>
            <w:gridSpan w:val="2"/>
            <w:shd w:val="clear" w:color="auto" w:fill="auto"/>
          </w:tcPr>
          <w:p w:rsidR="00064322" w:rsidRPr="00276876" w:rsidRDefault="00064322" w:rsidP="00064322">
            <w:pPr>
              <w:spacing w:before="40" w:after="110"/>
              <w:ind w:firstLine="567"/>
              <w:jc w:val="both"/>
              <w:rPr>
                <w:b/>
              </w:rPr>
            </w:pPr>
            <w:r>
              <w:t>c)</w:t>
            </w:r>
            <w:r>
              <w:tab/>
              <w:t>État d</w:t>
            </w:r>
            <w:r w:rsidR="00177076">
              <w:t>’</w:t>
            </w:r>
            <w:r>
              <w:t>avancement du processus d</w:t>
            </w:r>
            <w:r w:rsidR="00177076">
              <w:t>’</w:t>
            </w:r>
            <w:r>
              <w:t xml:space="preserve">adoption du projet de loi tendant à proroger les lois </w:t>
            </w:r>
            <w:r>
              <w:rPr>
                <w:rFonts w:eastAsia="MS Mincho"/>
              </w:rPr>
              <w:t>n</w:t>
            </w:r>
            <w:r>
              <w:rPr>
                <w:rFonts w:eastAsia="MS Mincho"/>
                <w:vertAlign w:val="superscript"/>
              </w:rPr>
              <w:t>o</w:t>
            </w:r>
            <w:r>
              <w:t xml:space="preserve"> 26160 et </w:t>
            </w:r>
            <w:r>
              <w:rPr>
                <w:rFonts w:eastAsia="MS Mincho"/>
              </w:rPr>
              <w:t>n</w:t>
            </w:r>
            <w:r>
              <w:rPr>
                <w:rFonts w:eastAsia="MS Mincho"/>
                <w:vertAlign w:val="superscript"/>
              </w:rPr>
              <w:t>o</w:t>
            </w:r>
            <w:r>
              <w:t> 26554, et informations sur le relevé des données techniques, juridiques et cadastrales.</w:t>
            </w:r>
            <w:r w:rsidRPr="00276876">
              <w:t xml:space="preserve"> </w:t>
            </w:r>
          </w:p>
        </w:tc>
      </w:tr>
      <w:tr w:rsidR="006F192C" w:rsidRPr="00276876" w:rsidTr="006F192C">
        <w:tc>
          <w:tcPr>
            <w:tcW w:w="8506" w:type="dxa"/>
            <w:gridSpan w:val="2"/>
            <w:shd w:val="clear" w:color="auto" w:fill="auto"/>
          </w:tcPr>
          <w:p w:rsidR="006F192C" w:rsidRPr="00276876" w:rsidRDefault="006F192C" w:rsidP="00064322">
            <w:pPr>
              <w:spacing w:before="40" w:after="110"/>
              <w:jc w:val="both"/>
              <w:rPr>
                <w:b/>
              </w:rPr>
            </w:pPr>
            <w:r w:rsidRPr="00276876">
              <w:rPr>
                <w:b/>
              </w:rPr>
              <w:t>Mesures recommandées</w:t>
            </w:r>
          </w:p>
        </w:tc>
      </w:tr>
      <w:tr w:rsidR="006F192C" w:rsidRPr="00276876" w:rsidTr="006F192C">
        <w:tc>
          <w:tcPr>
            <w:tcW w:w="8506" w:type="dxa"/>
            <w:gridSpan w:val="2"/>
            <w:shd w:val="clear" w:color="auto" w:fill="auto"/>
          </w:tcPr>
          <w:p w:rsidR="006F192C" w:rsidRPr="00276876" w:rsidRDefault="006F192C" w:rsidP="00064322">
            <w:pPr>
              <w:spacing w:before="40" w:after="110"/>
              <w:jc w:val="both"/>
            </w:pPr>
            <w:r w:rsidRPr="00276876">
              <w:t>Une lettre devrait être envoyée pour informer l</w:t>
            </w:r>
            <w:r w:rsidR="00177076">
              <w:t>’</w:t>
            </w:r>
            <w:r w:rsidRPr="00276876">
              <w:t>État partie de l</w:t>
            </w:r>
            <w:r w:rsidR="00177076">
              <w:t>’</w:t>
            </w:r>
            <w:r w:rsidRPr="00276876">
              <w:t>arrêt de la procédure de suivi. Les renseignements demandés devraient être communiqués par l</w:t>
            </w:r>
            <w:r w:rsidR="00177076">
              <w:t>’</w:t>
            </w:r>
            <w:r w:rsidRPr="00276876">
              <w:t>État partie dans son prochain rapport périodique.</w:t>
            </w:r>
          </w:p>
        </w:tc>
      </w:tr>
      <w:tr w:rsidR="006F192C" w:rsidRPr="00276876" w:rsidTr="006F192C">
        <w:tc>
          <w:tcPr>
            <w:tcW w:w="8506" w:type="dxa"/>
            <w:gridSpan w:val="2"/>
            <w:tcBorders>
              <w:bottom w:val="single" w:sz="12" w:space="0" w:color="auto"/>
            </w:tcBorders>
            <w:shd w:val="clear" w:color="auto" w:fill="auto"/>
          </w:tcPr>
          <w:p w:rsidR="006F192C" w:rsidRPr="00276876" w:rsidRDefault="006F192C" w:rsidP="00064322">
            <w:pPr>
              <w:spacing w:before="40" w:after="120"/>
              <w:rPr>
                <w:lang w:val="fr-FR"/>
              </w:rPr>
            </w:pPr>
            <w:r w:rsidRPr="00276876">
              <w:rPr>
                <w:b/>
                <w:lang w:val="fr-FR"/>
              </w:rPr>
              <w:t>Prochain rapport périodique:</w:t>
            </w:r>
            <w:r w:rsidRPr="00276876">
              <w:rPr>
                <w:lang w:val="fr-FR"/>
              </w:rPr>
              <w:t xml:space="preserve"> 30 mars 2014</w:t>
            </w:r>
          </w:p>
        </w:tc>
      </w:tr>
    </w:tbl>
    <w:p w:rsidR="006F192C" w:rsidRPr="00CF280D" w:rsidRDefault="006F192C" w:rsidP="00CF280D">
      <w:pPr>
        <w:pStyle w:val="H1G"/>
      </w:pPr>
      <w:r w:rsidRPr="00276876">
        <w:tab/>
      </w:r>
      <w:r w:rsidRPr="00276876">
        <w:tab/>
        <w:t>Quatre-vingt-dix-neuvième session (juillet 2010)</w:t>
      </w:r>
    </w:p>
    <w:tbl>
      <w:tblPr>
        <w:tblW w:w="8506" w:type="dxa"/>
        <w:tblInd w:w="1134" w:type="dxa"/>
        <w:tblLayout w:type="fixed"/>
        <w:tblCellMar>
          <w:left w:w="0" w:type="dxa"/>
          <w:right w:w="0" w:type="dxa"/>
        </w:tblCellMar>
        <w:tblLook w:val="04A0"/>
      </w:tblPr>
      <w:tblGrid>
        <w:gridCol w:w="1985"/>
        <w:gridCol w:w="6521"/>
      </w:tblGrid>
      <w:tr w:rsidR="006F192C" w:rsidRPr="00276876" w:rsidTr="006F192C">
        <w:trPr>
          <w:tblHeader/>
        </w:trPr>
        <w:tc>
          <w:tcPr>
            <w:tcW w:w="1985" w:type="dxa"/>
            <w:tcBorders>
              <w:top w:val="single" w:sz="4" w:space="0" w:color="auto"/>
              <w:bottom w:val="single" w:sz="12" w:space="0" w:color="auto"/>
            </w:tcBorders>
            <w:shd w:val="clear" w:color="auto" w:fill="auto"/>
            <w:vAlign w:val="bottom"/>
          </w:tcPr>
          <w:p w:rsidR="006F192C" w:rsidRPr="00276876" w:rsidRDefault="006F192C" w:rsidP="00064322">
            <w:pPr>
              <w:spacing w:before="80" w:after="80" w:line="200" w:lineRule="exact"/>
              <w:rPr>
                <w:i/>
                <w:sz w:val="16"/>
                <w:lang w:val="fr-FR"/>
              </w:rPr>
            </w:pPr>
            <w:r w:rsidRPr="00276876">
              <w:rPr>
                <w:i/>
                <w:sz w:val="16"/>
                <w:lang w:val="fr-FR"/>
              </w:rPr>
              <w:t>Estonie</w:t>
            </w:r>
          </w:p>
        </w:tc>
        <w:tc>
          <w:tcPr>
            <w:tcW w:w="6521" w:type="dxa"/>
            <w:tcBorders>
              <w:top w:val="single" w:sz="4" w:space="0" w:color="auto"/>
              <w:bottom w:val="single" w:sz="12" w:space="0" w:color="auto"/>
            </w:tcBorders>
            <w:shd w:val="clear" w:color="auto" w:fill="auto"/>
            <w:vAlign w:val="bottom"/>
          </w:tcPr>
          <w:p w:rsidR="006F192C" w:rsidRPr="00276876" w:rsidRDefault="006F192C" w:rsidP="00064322">
            <w:pPr>
              <w:spacing w:before="80" w:after="80" w:line="200" w:lineRule="exact"/>
              <w:rPr>
                <w:i/>
                <w:sz w:val="16"/>
                <w:lang w:val="fr-FR"/>
              </w:rPr>
            </w:pPr>
          </w:p>
        </w:tc>
      </w:tr>
      <w:tr w:rsidR="006F192C" w:rsidRPr="00276876" w:rsidTr="006F192C">
        <w:trPr>
          <w:trHeight w:hRule="exact" w:val="113"/>
          <w:tblHeader/>
        </w:trPr>
        <w:tc>
          <w:tcPr>
            <w:tcW w:w="1985" w:type="dxa"/>
            <w:tcBorders>
              <w:top w:val="single" w:sz="12" w:space="0" w:color="auto"/>
            </w:tcBorders>
            <w:shd w:val="clear" w:color="auto" w:fill="auto"/>
          </w:tcPr>
          <w:p w:rsidR="006F192C" w:rsidRPr="00276876" w:rsidRDefault="006F192C" w:rsidP="00064322">
            <w:pPr>
              <w:spacing w:before="40" w:after="120"/>
              <w:rPr>
                <w:lang w:val="fr-FR"/>
              </w:rPr>
            </w:pPr>
          </w:p>
        </w:tc>
        <w:tc>
          <w:tcPr>
            <w:tcW w:w="6521" w:type="dxa"/>
            <w:tcBorders>
              <w:top w:val="single" w:sz="12" w:space="0" w:color="auto"/>
            </w:tcBorders>
            <w:shd w:val="clear" w:color="auto" w:fill="auto"/>
          </w:tcPr>
          <w:p w:rsidR="006F192C" w:rsidRPr="00276876" w:rsidRDefault="006F192C" w:rsidP="00064322">
            <w:pPr>
              <w:spacing w:before="40" w:after="120"/>
              <w:rPr>
                <w:lang w:val="fr-FR"/>
              </w:rPr>
            </w:pPr>
          </w:p>
        </w:tc>
      </w:tr>
      <w:tr w:rsidR="006F192C" w:rsidRPr="00276876" w:rsidTr="006F192C">
        <w:tc>
          <w:tcPr>
            <w:tcW w:w="1985" w:type="dxa"/>
            <w:shd w:val="clear" w:color="auto" w:fill="auto"/>
          </w:tcPr>
          <w:p w:rsidR="006F192C" w:rsidRPr="00276876" w:rsidRDefault="006F192C" w:rsidP="00064322">
            <w:pPr>
              <w:spacing w:before="40" w:after="120"/>
              <w:rPr>
                <w:b/>
              </w:rPr>
            </w:pPr>
            <w:r w:rsidRPr="00276876">
              <w:rPr>
                <w:b/>
              </w:rPr>
              <w:t>Observations finales:</w:t>
            </w:r>
          </w:p>
        </w:tc>
        <w:tc>
          <w:tcPr>
            <w:tcW w:w="6521" w:type="dxa"/>
            <w:shd w:val="clear" w:color="auto" w:fill="auto"/>
          </w:tcPr>
          <w:p w:rsidR="006F192C" w:rsidRPr="00276876" w:rsidRDefault="006F192C" w:rsidP="00064322">
            <w:pPr>
              <w:spacing w:before="40" w:after="120"/>
              <w:rPr>
                <w:lang w:val="fr-FR"/>
              </w:rPr>
            </w:pPr>
            <w:r w:rsidRPr="00276876">
              <w:rPr>
                <w:lang w:val="fr-FR"/>
              </w:rPr>
              <w:t>CCPR/C/EST/CO/3, adoptées le 27 juillet 2010</w:t>
            </w:r>
          </w:p>
        </w:tc>
      </w:tr>
      <w:tr w:rsidR="006F192C" w:rsidRPr="00276876" w:rsidTr="006F192C">
        <w:tc>
          <w:tcPr>
            <w:tcW w:w="1985" w:type="dxa"/>
            <w:shd w:val="clear" w:color="auto" w:fill="auto"/>
          </w:tcPr>
          <w:p w:rsidR="006F192C" w:rsidRPr="00276876" w:rsidRDefault="006F192C" w:rsidP="00064322">
            <w:pPr>
              <w:spacing w:before="40" w:after="120"/>
              <w:rPr>
                <w:b/>
              </w:rPr>
            </w:pPr>
            <w:r w:rsidRPr="00276876">
              <w:rPr>
                <w:b/>
              </w:rPr>
              <w:t>Paragraphes faisant l</w:t>
            </w:r>
            <w:r w:rsidR="00177076">
              <w:rPr>
                <w:b/>
              </w:rPr>
              <w:t>’</w:t>
            </w:r>
            <w:r w:rsidRPr="00276876">
              <w:rPr>
                <w:b/>
              </w:rPr>
              <w:t>objet d</w:t>
            </w:r>
            <w:r w:rsidR="00177076">
              <w:rPr>
                <w:b/>
              </w:rPr>
              <w:t>’</w:t>
            </w:r>
            <w:r w:rsidRPr="00276876">
              <w:rPr>
                <w:b/>
              </w:rPr>
              <w:t xml:space="preserve">un suivi: </w:t>
            </w:r>
          </w:p>
        </w:tc>
        <w:tc>
          <w:tcPr>
            <w:tcW w:w="6521" w:type="dxa"/>
            <w:shd w:val="clear" w:color="auto" w:fill="auto"/>
            <w:vAlign w:val="bottom"/>
          </w:tcPr>
          <w:p w:rsidR="006F192C" w:rsidRPr="00276876" w:rsidRDefault="006F192C" w:rsidP="00064322">
            <w:pPr>
              <w:spacing w:before="40" w:after="120"/>
              <w:rPr>
                <w:lang w:val="fr-FR"/>
              </w:rPr>
            </w:pPr>
            <w:r w:rsidRPr="00276876">
              <w:rPr>
                <w:lang w:val="fr-FR"/>
              </w:rPr>
              <w:t>5 et 6</w:t>
            </w:r>
          </w:p>
        </w:tc>
      </w:tr>
      <w:tr w:rsidR="006F192C" w:rsidRPr="00276876" w:rsidTr="006F192C">
        <w:tc>
          <w:tcPr>
            <w:tcW w:w="1985" w:type="dxa"/>
            <w:shd w:val="clear" w:color="auto" w:fill="auto"/>
          </w:tcPr>
          <w:p w:rsidR="006F192C" w:rsidRPr="00276876" w:rsidRDefault="006F192C" w:rsidP="00064322">
            <w:pPr>
              <w:spacing w:before="40" w:after="120"/>
              <w:rPr>
                <w:b/>
              </w:rPr>
            </w:pPr>
            <w:r w:rsidRPr="00276876">
              <w:rPr>
                <w:b/>
              </w:rPr>
              <w:t xml:space="preserve">Première réponse: </w:t>
            </w:r>
          </w:p>
        </w:tc>
        <w:tc>
          <w:tcPr>
            <w:tcW w:w="6521" w:type="dxa"/>
            <w:shd w:val="clear" w:color="auto" w:fill="auto"/>
          </w:tcPr>
          <w:p w:rsidR="006F192C" w:rsidRPr="00276876" w:rsidRDefault="006F192C" w:rsidP="00064322">
            <w:pPr>
              <w:spacing w:before="40" w:after="120"/>
              <w:rPr>
                <w:lang w:val="fr-FR"/>
              </w:rPr>
            </w:pPr>
            <w:r w:rsidRPr="00276876">
              <w:rPr>
                <w:lang w:val="fr-FR"/>
              </w:rPr>
              <w:t>Attendue le 27 juillet 2011; reçue le 10 août 2011</w:t>
            </w:r>
          </w:p>
        </w:tc>
      </w:tr>
      <w:tr w:rsidR="006F192C" w:rsidRPr="00276876" w:rsidTr="006F192C">
        <w:tc>
          <w:tcPr>
            <w:tcW w:w="1985" w:type="dxa"/>
            <w:shd w:val="clear" w:color="auto" w:fill="auto"/>
          </w:tcPr>
          <w:p w:rsidR="006F192C" w:rsidRPr="00276876" w:rsidRDefault="006F192C" w:rsidP="00064322">
            <w:pPr>
              <w:spacing w:before="40" w:after="120"/>
              <w:rPr>
                <w:b/>
              </w:rPr>
            </w:pPr>
            <w:r w:rsidRPr="00276876">
              <w:rPr>
                <w:b/>
              </w:rPr>
              <w:t xml:space="preserve">Évaluation du Comité: </w:t>
            </w:r>
          </w:p>
        </w:tc>
        <w:tc>
          <w:tcPr>
            <w:tcW w:w="6521" w:type="dxa"/>
            <w:shd w:val="clear" w:color="auto" w:fill="auto"/>
          </w:tcPr>
          <w:p w:rsidR="006F192C" w:rsidRPr="00276876" w:rsidRDefault="006F192C" w:rsidP="00064322">
            <w:pPr>
              <w:spacing w:before="40" w:after="120"/>
              <w:rPr>
                <w:lang w:val="fr-FR"/>
              </w:rPr>
            </w:pPr>
            <w:r w:rsidRPr="00276876">
              <w:rPr>
                <w:lang w:val="fr-FR"/>
              </w:rPr>
              <w:t xml:space="preserve">Des renseignements supplémentaires sont nécessaires sur les paragraphes 5 </w:t>
            </w:r>
            <w:r w:rsidRPr="00276876">
              <w:rPr>
                <w:b/>
                <w:lang w:val="fr-FR"/>
              </w:rPr>
              <w:t xml:space="preserve">[B2] </w:t>
            </w:r>
            <w:r w:rsidRPr="00276876">
              <w:rPr>
                <w:lang w:val="fr-FR"/>
              </w:rPr>
              <w:t xml:space="preserve">et 6 </w:t>
            </w:r>
            <w:r w:rsidRPr="00276876">
              <w:rPr>
                <w:b/>
                <w:lang w:val="fr-FR"/>
              </w:rPr>
              <w:t>[B2]</w:t>
            </w:r>
          </w:p>
        </w:tc>
      </w:tr>
      <w:tr w:rsidR="006F192C" w:rsidRPr="00276876" w:rsidTr="006F192C">
        <w:tc>
          <w:tcPr>
            <w:tcW w:w="1985" w:type="dxa"/>
            <w:shd w:val="clear" w:color="auto" w:fill="auto"/>
          </w:tcPr>
          <w:p w:rsidR="006F192C" w:rsidRPr="00276876" w:rsidRDefault="006F192C" w:rsidP="00064322">
            <w:pPr>
              <w:spacing w:before="40" w:after="120"/>
              <w:rPr>
                <w:b/>
              </w:rPr>
            </w:pPr>
            <w:r w:rsidRPr="00276876">
              <w:rPr>
                <w:b/>
              </w:rPr>
              <w:t>Deuxième réponse:</w:t>
            </w:r>
          </w:p>
        </w:tc>
        <w:tc>
          <w:tcPr>
            <w:tcW w:w="6521" w:type="dxa"/>
            <w:shd w:val="clear" w:color="auto" w:fill="auto"/>
          </w:tcPr>
          <w:p w:rsidR="006F192C" w:rsidRPr="00276876" w:rsidRDefault="006F192C" w:rsidP="00064322">
            <w:pPr>
              <w:spacing w:before="40" w:after="120"/>
              <w:rPr>
                <w:spacing w:val="-3"/>
                <w:lang w:val="fr-FR"/>
              </w:rPr>
            </w:pPr>
            <w:r w:rsidRPr="00276876">
              <w:rPr>
                <w:spacing w:val="-3"/>
                <w:lang w:val="fr-FR"/>
              </w:rPr>
              <w:t>Réponse à la lettre du Comité datée du 29 novembre 2011</w:t>
            </w:r>
            <w:r w:rsidR="00DA4ABD">
              <w:rPr>
                <w:spacing w:val="-3"/>
                <w:lang w:val="fr-FR"/>
              </w:rPr>
              <w:t>;</w:t>
            </w:r>
            <w:r w:rsidRPr="00276876">
              <w:rPr>
                <w:spacing w:val="-3"/>
                <w:lang w:val="fr-FR"/>
              </w:rPr>
              <w:t xml:space="preserve"> reçue le 20 janvier 2012</w:t>
            </w:r>
          </w:p>
        </w:tc>
      </w:tr>
      <w:tr w:rsidR="006F192C" w:rsidRPr="00276876" w:rsidTr="006F192C">
        <w:tc>
          <w:tcPr>
            <w:tcW w:w="1985" w:type="dxa"/>
            <w:shd w:val="clear" w:color="auto" w:fill="auto"/>
          </w:tcPr>
          <w:p w:rsidR="006F192C" w:rsidRPr="00276876" w:rsidRDefault="006F192C" w:rsidP="00064322">
            <w:pPr>
              <w:spacing w:before="40" w:after="120"/>
              <w:rPr>
                <w:b/>
              </w:rPr>
            </w:pPr>
            <w:r w:rsidRPr="00276876">
              <w:rPr>
                <w:b/>
              </w:rPr>
              <w:t>Évaluation du Comité:</w:t>
            </w:r>
          </w:p>
        </w:tc>
        <w:tc>
          <w:tcPr>
            <w:tcW w:w="6521" w:type="dxa"/>
            <w:shd w:val="clear" w:color="auto" w:fill="auto"/>
          </w:tcPr>
          <w:p w:rsidR="006F192C" w:rsidRPr="00276876" w:rsidRDefault="006F192C" w:rsidP="00064322">
            <w:pPr>
              <w:spacing w:before="40" w:after="120"/>
              <w:rPr>
                <w:lang w:val="fr-FR"/>
              </w:rPr>
            </w:pPr>
            <w:r w:rsidRPr="00276876">
              <w:rPr>
                <w:lang w:val="fr-FR"/>
              </w:rPr>
              <w:t xml:space="preserve">Des renseignements supplémentaires sont nécessaires sur les paragraphes 5 </w:t>
            </w:r>
            <w:r w:rsidRPr="00276876">
              <w:rPr>
                <w:b/>
                <w:lang w:val="fr-FR"/>
              </w:rPr>
              <w:t>[B2]</w:t>
            </w:r>
            <w:r w:rsidRPr="00276876">
              <w:rPr>
                <w:lang w:val="fr-FR"/>
              </w:rPr>
              <w:t xml:space="preserve"> et 6 </w:t>
            </w:r>
            <w:r w:rsidRPr="00276876">
              <w:rPr>
                <w:b/>
                <w:lang w:val="fr-FR"/>
              </w:rPr>
              <w:t>[B2]</w:t>
            </w:r>
          </w:p>
        </w:tc>
      </w:tr>
      <w:tr w:rsidR="006F192C" w:rsidRPr="00276876" w:rsidTr="006F192C">
        <w:tc>
          <w:tcPr>
            <w:tcW w:w="1985" w:type="dxa"/>
            <w:shd w:val="clear" w:color="auto" w:fill="auto"/>
          </w:tcPr>
          <w:p w:rsidR="006F192C" w:rsidRPr="00276876" w:rsidRDefault="006F192C" w:rsidP="00064322">
            <w:pPr>
              <w:spacing w:before="40" w:after="120"/>
              <w:rPr>
                <w:b/>
              </w:rPr>
            </w:pPr>
            <w:r w:rsidRPr="00276876">
              <w:rPr>
                <w:b/>
              </w:rPr>
              <w:t xml:space="preserve">Troisième réponse: </w:t>
            </w:r>
          </w:p>
        </w:tc>
        <w:tc>
          <w:tcPr>
            <w:tcW w:w="6521" w:type="dxa"/>
            <w:shd w:val="clear" w:color="auto" w:fill="auto"/>
          </w:tcPr>
          <w:p w:rsidR="006F192C" w:rsidRPr="00276876" w:rsidRDefault="006F192C" w:rsidP="00064322">
            <w:pPr>
              <w:spacing w:before="40" w:after="120"/>
              <w:rPr>
                <w:lang w:val="fr-FR"/>
              </w:rPr>
            </w:pPr>
            <w:r w:rsidRPr="00276876">
              <w:rPr>
                <w:lang w:val="fr-FR"/>
              </w:rPr>
              <w:t>Réponse à la lettre du Comité datée du 24 mai 2013</w:t>
            </w:r>
            <w:r w:rsidR="00DA4ABD">
              <w:rPr>
                <w:lang w:val="fr-FR"/>
              </w:rPr>
              <w:t>;</w:t>
            </w:r>
            <w:r w:rsidRPr="00276876">
              <w:rPr>
                <w:lang w:val="fr-FR"/>
              </w:rPr>
              <w:t xml:space="preserve"> reçue le 30 juillet 2013</w:t>
            </w:r>
          </w:p>
        </w:tc>
      </w:tr>
      <w:tr w:rsidR="006F192C" w:rsidRPr="00276876" w:rsidTr="006F192C">
        <w:tc>
          <w:tcPr>
            <w:tcW w:w="8505" w:type="dxa"/>
            <w:gridSpan w:val="2"/>
            <w:shd w:val="clear" w:color="auto" w:fill="auto"/>
          </w:tcPr>
          <w:p w:rsidR="006F192C" w:rsidRPr="00B27A62" w:rsidRDefault="006F192C" w:rsidP="00064322">
            <w:pPr>
              <w:spacing w:before="40" w:after="120"/>
              <w:jc w:val="both"/>
              <w:rPr>
                <w:b/>
              </w:rPr>
            </w:pPr>
            <w:r w:rsidRPr="00B27A62">
              <w:rPr>
                <w:b/>
              </w:rPr>
              <w:t>Paragraphe 5</w:t>
            </w:r>
          </w:p>
        </w:tc>
      </w:tr>
      <w:tr w:rsidR="006F192C" w:rsidRPr="00276876" w:rsidTr="006F192C">
        <w:tc>
          <w:tcPr>
            <w:tcW w:w="8505" w:type="dxa"/>
            <w:gridSpan w:val="2"/>
            <w:shd w:val="clear" w:color="auto" w:fill="auto"/>
          </w:tcPr>
          <w:p w:rsidR="006F192C" w:rsidRPr="00B27A62" w:rsidRDefault="006F192C" w:rsidP="00064322">
            <w:pPr>
              <w:spacing w:before="40" w:after="120"/>
              <w:jc w:val="both"/>
              <w:rPr>
                <w:rFonts w:cs="Calibri"/>
                <w:b/>
              </w:rPr>
            </w:pPr>
            <w:r w:rsidRPr="00B27A62">
              <w:rPr>
                <w:rFonts w:cs="Calibri"/>
                <w:b/>
              </w:rPr>
              <w:t>L</w:t>
            </w:r>
            <w:r w:rsidR="00177076">
              <w:rPr>
                <w:rFonts w:cs="Calibri"/>
                <w:b/>
              </w:rPr>
              <w:t>’</w:t>
            </w:r>
            <w:r w:rsidRPr="00B27A62">
              <w:rPr>
                <w:rFonts w:cs="Calibri"/>
                <w:b/>
              </w:rPr>
              <w:t>État partie devrait soit confier au Chancelier de justice un mandat plus étendu lui permettant de promouvoir et protéger plus pleinement tous les droits de l</w:t>
            </w:r>
            <w:r w:rsidR="00177076">
              <w:rPr>
                <w:rFonts w:cs="Calibri"/>
                <w:b/>
              </w:rPr>
              <w:t>’</w:t>
            </w:r>
            <w:r w:rsidRPr="00B27A62">
              <w:rPr>
                <w:rFonts w:cs="Calibri"/>
                <w:b/>
              </w:rPr>
              <w:t>homme, ou atteindre cet objectif par d</w:t>
            </w:r>
            <w:r w:rsidR="00177076">
              <w:rPr>
                <w:rFonts w:cs="Calibri"/>
                <w:b/>
              </w:rPr>
              <w:t>’</w:t>
            </w:r>
            <w:r w:rsidRPr="00B27A62">
              <w:rPr>
                <w:rFonts w:cs="Calibri"/>
                <w:b/>
              </w:rPr>
              <w:t>autres moyens, qui soient pleinement conformes aux Principes de Paris et tenir compte à cet égard des dispositions relatives au mécanisme national de prévention du Protocole facultatif à la Convention contre la torture et autres peines ou traitements cruels, inhumains ou dégradants.</w:t>
            </w:r>
          </w:p>
        </w:tc>
      </w:tr>
      <w:tr w:rsidR="006F192C" w:rsidRPr="00276876" w:rsidTr="006F192C">
        <w:tc>
          <w:tcPr>
            <w:tcW w:w="8505" w:type="dxa"/>
            <w:gridSpan w:val="2"/>
            <w:shd w:val="clear" w:color="auto" w:fill="auto"/>
          </w:tcPr>
          <w:p w:rsidR="006F192C" w:rsidRPr="00276876" w:rsidRDefault="006F192C" w:rsidP="00064322">
            <w:pPr>
              <w:keepNext/>
              <w:keepLines/>
              <w:spacing w:before="40" w:after="120"/>
              <w:rPr>
                <w:b/>
                <w:lang w:val="fr-FR"/>
              </w:rPr>
            </w:pPr>
            <w:r w:rsidRPr="00112670">
              <w:rPr>
                <w:b/>
                <w:lang w:val="fr-FR"/>
              </w:rPr>
              <w:t>Questions complémentaires</w:t>
            </w:r>
          </w:p>
        </w:tc>
      </w:tr>
      <w:tr w:rsidR="006F192C" w:rsidRPr="00276876" w:rsidTr="006F192C">
        <w:tc>
          <w:tcPr>
            <w:tcW w:w="8505" w:type="dxa"/>
            <w:gridSpan w:val="2"/>
            <w:shd w:val="clear" w:color="auto" w:fill="auto"/>
          </w:tcPr>
          <w:p w:rsidR="006F192C" w:rsidRPr="00276876" w:rsidRDefault="006F192C" w:rsidP="00064322">
            <w:pPr>
              <w:keepNext/>
              <w:keepLines/>
              <w:spacing w:before="40" w:after="120"/>
              <w:jc w:val="both"/>
            </w:pPr>
            <w:r w:rsidRPr="00276876">
              <w:t xml:space="preserve">Des informations </w:t>
            </w:r>
            <w:r>
              <w:t>actualisées</w:t>
            </w:r>
            <w:r w:rsidRPr="00276876">
              <w:t xml:space="preserve"> sont nécessaires concernant la décision, lorsqu</w:t>
            </w:r>
            <w:r w:rsidR="00177076">
              <w:t>’</w:t>
            </w:r>
            <w:r w:rsidRPr="00276876">
              <w:t>elle aura été prise, d</w:t>
            </w:r>
            <w:r w:rsidR="00177076">
              <w:t>’</w:t>
            </w:r>
            <w:r w:rsidRPr="00276876">
              <w:t>établir une institution nationale des droits de l</w:t>
            </w:r>
            <w:r w:rsidR="00177076">
              <w:t>’</w:t>
            </w:r>
            <w:r w:rsidRPr="00276876">
              <w:t>homme.</w:t>
            </w:r>
          </w:p>
        </w:tc>
      </w:tr>
      <w:tr w:rsidR="006F192C" w:rsidRPr="00276876" w:rsidTr="006F192C">
        <w:tc>
          <w:tcPr>
            <w:tcW w:w="8505" w:type="dxa"/>
            <w:gridSpan w:val="2"/>
            <w:shd w:val="clear" w:color="auto" w:fill="auto"/>
          </w:tcPr>
          <w:p w:rsidR="006F192C" w:rsidRPr="00276876" w:rsidRDefault="006F192C" w:rsidP="00064322">
            <w:pPr>
              <w:keepNext/>
              <w:keepLines/>
              <w:spacing w:before="40" w:after="120"/>
              <w:jc w:val="both"/>
              <w:rPr>
                <w:b/>
              </w:rPr>
            </w:pPr>
            <w:r w:rsidRPr="00276876">
              <w:rPr>
                <w:b/>
              </w:rPr>
              <w:t>Résumé de la réponse de l</w:t>
            </w:r>
            <w:r w:rsidR="00177076">
              <w:rPr>
                <w:b/>
              </w:rPr>
              <w:t>’</w:t>
            </w:r>
            <w:r w:rsidRPr="00276876">
              <w:rPr>
                <w:b/>
              </w:rPr>
              <w:t>État partie</w:t>
            </w:r>
          </w:p>
        </w:tc>
      </w:tr>
      <w:tr w:rsidR="006F192C" w:rsidRPr="00276876" w:rsidTr="006F192C">
        <w:tc>
          <w:tcPr>
            <w:tcW w:w="8505" w:type="dxa"/>
            <w:gridSpan w:val="2"/>
            <w:shd w:val="clear" w:color="auto" w:fill="auto"/>
          </w:tcPr>
          <w:p w:rsidR="006F192C" w:rsidRPr="00276876" w:rsidRDefault="006F192C" w:rsidP="00064322">
            <w:pPr>
              <w:keepNext/>
              <w:keepLines/>
              <w:spacing w:before="40" w:after="120"/>
              <w:jc w:val="both"/>
            </w:pPr>
            <w:r w:rsidRPr="00276876">
              <w:t>L</w:t>
            </w:r>
            <w:r w:rsidR="00177076">
              <w:t>’</w:t>
            </w:r>
            <w:r w:rsidRPr="00276876">
              <w:t>État partie n</w:t>
            </w:r>
            <w:r w:rsidR="00177076">
              <w:t>’</w:t>
            </w:r>
            <w:r w:rsidRPr="00276876">
              <w:t>a fourni aucun renseignement sur la mise en œuvre de la recommandation formulée au paragraphe 5.</w:t>
            </w:r>
          </w:p>
        </w:tc>
      </w:tr>
      <w:tr w:rsidR="006F192C" w:rsidRPr="00276876" w:rsidTr="006F192C">
        <w:tc>
          <w:tcPr>
            <w:tcW w:w="8505" w:type="dxa"/>
            <w:gridSpan w:val="2"/>
            <w:shd w:val="clear" w:color="auto" w:fill="auto"/>
          </w:tcPr>
          <w:p w:rsidR="006F192C" w:rsidRPr="00276876" w:rsidRDefault="006F192C" w:rsidP="00064322">
            <w:pPr>
              <w:keepNext/>
              <w:spacing w:before="40" w:after="120"/>
              <w:jc w:val="both"/>
              <w:rPr>
                <w:b/>
              </w:rPr>
            </w:pPr>
            <w:r w:rsidRPr="00276876">
              <w:rPr>
                <w:b/>
              </w:rPr>
              <w:t>Évaluation du Comité</w:t>
            </w:r>
          </w:p>
        </w:tc>
      </w:tr>
      <w:tr w:rsidR="006F192C" w:rsidRPr="00276876" w:rsidTr="006F192C">
        <w:tc>
          <w:tcPr>
            <w:tcW w:w="8505" w:type="dxa"/>
            <w:gridSpan w:val="2"/>
            <w:shd w:val="clear" w:color="auto" w:fill="auto"/>
          </w:tcPr>
          <w:p w:rsidR="006F192C" w:rsidRPr="00276876" w:rsidRDefault="006F192C" w:rsidP="00064322">
            <w:pPr>
              <w:spacing w:before="40" w:after="120"/>
              <w:jc w:val="both"/>
              <w:rPr>
                <w:bCs/>
              </w:rPr>
            </w:pPr>
            <w:r w:rsidRPr="00276876">
              <w:rPr>
                <w:b/>
                <w:bCs/>
              </w:rPr>
              <w:t>[D1]</w:t>
            </w:r>
            <w:r w:rsidR="00DA4ABD">
              <w:rPr>
                <w:b/>
                <w:bCs/>
              </w:rPr>
              <w:t>:</w:t>
            </w:r>
            <w:r w:rsidRPr="00276876">
              <w:rPr>
                <w:bCs/>
              </w:rPr>
              <w:t xml:space="preserve"> Aucun renseignement n</w:t>
            </w:r>
            <w:r w:rsidR="00177076">
              <w:rPr>
                <w:bCs/>
              </w:rPr>
              <w:t>’</w:t>
            </w:r>
            <w:r w:rsidRPr="00276876">
              <w:rPr>
                <w:bCs/>
              </w:rPr>
              <w:t>a été communiqué sur la mise en œuvre de la recommandation formulée au paragraphe 5. Le Comité réitère sa recommandation.</w:t>
            </w:r>
          </w:p>
        </w:tc>
      </w:tr>
      <w:tr w:rsidR="006F192C" w:rsidRPr="00276876" w:rsidTr="006F192C">
        <w:tc>
          <w:tcPr>
            <w:tcW w:w="8505" w:type="dxa"/>
            <w:gridSpan w:val="2"/>
            <w:shd w:val="clear" w:color="auto" w:fill="auto"/>
          </w:tcPr>
          <w:p w:rsidR="006F192C" w:rsidRPr="00937CE6" w:rsidRDefault="006F192C" w:rsidP="00064322">
            <w:pPr>
              <w:keepNext/>
              <w:spacing w:before="40" w:after="120"/>
              <w:jc w:val="both"/>
              <w:rPr>
                <w:b/>
                <w:bCs/>
              </w:rPr>
            </w:pPr>
            <w:r w:rsidRPr="00937CE6">
              <w:rPr>
                <w:b/>
                <w:bCs/>
              </w:rPr>
              <w:t>Paragraphe 6</w:t>
            </w:r>
          </w:p>
        </w:tc>
      </w:tr>
      <w:tr w:rsidR="006F192C" w:rsidRPr="00276876" w:rsidTr="006F192C">
        <w:tc>
          <w:tcPr>
            <w:tcW w:w="8505" w:type="dxa"/>
            <w:gridSpan w:val="2"/>
            <w:shd w:val="clear" w:color="auto" w:fill="auto"/>
          </w:tcPr>
          <w:p w:rsidR="006F192C" w:rsidRPr="00937CE6" w:rsidRDefault="006F192C" w:rsidP="00064322">
            <w:pPr>
              <w:spacing w:before="40" w:after="120"/>
              <w:jc w:val="both"/>
              <w:rPr>
                <w:b/>
                <w:bCs/>
              </w:rPr>
            </w:pPr>
            <w:r w:rsidRPr="00937CE6">
              <w:rPr>
                <w:b/>
                <w:bCs/>
              </w:rPr>
              <w:t>L</w:t>
            </w:r>
            <w:r w:rsidR="00177076">
              <w:rPr>
                <w:b/>
                <w:bCs/>
              </w:rPr>
              <w:t>’</w:t>
            </w:r>
            <w:r w:rsidRPr="00937CE6">
              <w:rPr>
                <w:b/>
                <w:bCs/>
              </w:rPr>
              <w:t>État partie devrait prendre les mesures voulues pour:</w:t>
            </w:r>
          </w:p>
        </w:tc>
      </w:tr>
      <w:tr w:rsidR="006F192C" w:rsidRPr="00276876" w:rsidTr="006F192C">
        <w:tc>
          <w:tcPr>
            <w:tcW w:w="8505" w:type="dxa"/>
            <w:gridSpan w:val="2"/>
            <w:shd w:val="clear" w:color="auto" w:fill="auto"/>
          </w:tcPr>
          <w:p w:rsidR="006F192C" w:rsidRPr="00937CE6" w:rsidRDefault="006F192C" w:rsidP="00064322">
            <w:pPr>
              <w:spacing w:before="40" w:after="120"/>
              <w:ind w:firstLine="567"/>
              <w:jc w:val="both"/>
              <w:rPr>
                <w:b/>
                <w:bCs/>
              </w:rPr>
            </w:pPr>
            <w:r w:rsidRPr="00937CE6">
              <w:rPr>
                <w:b/>
                <w:bCs/>
              </w:rPr>
              <w:t>a)</w:t>
            </w:r>
            <w:r w:rsidRPr="00937CE6">
              <w:rPr>
                <w:b/>
                <w:bCs/>
              </w:rPr>
              <w:tab/>
              <w:t>Assurer l</w:t>
            </w:r>
            <w:r w:rsidR="00177076">
              <w:rPr>
                <w:b/>
                <w:bCs/>
              </w:rPr>
              <w:t>’</w:t>
            </w:r>
            <w:r w:rsidRPr="00937CE6">
              <w:rPr>
                <w:b/>
                <w:bCs/>
              </w:rPr>
              <w:t>application effective de la loi sur l</w:t>
            </w:r>
            <w:r w:rsidR="00177076">
              <w:rPr>
                <w:b/>
                <w:bCs/>
              </w:rPr>
              <w:t>’</w:t>
            </w:r>
            <w:r w:rsidRPr="00937CE6">
              <w:rPr>
                <w:b/>
                <w:bCs/>
              </w:rPr>
              <w:t>égalité des sexes et de la loi sur l</w:t>
            </w:r>
            <w:r w:rsidR="00177076">
              <w:rPr>
                <w:b/>
                <w:bCs/>
              </w:rPr>
              <w:t>’</w:t>
            </w:r>
            <w:r w:rsidRPr="00937CE6">
              <w:rPr>
                <w:b/>
                <w:bCs/>
              </w:rPr>
              <w:t>égalité de traitement, en particulier pour ce qui est du principe de l</w:t>
            </w:r>
            <w:r w:rsidR="00177076">
              <w:rPr>
                <w:b/>
                <w:bCs/>
              </w:rPr>
              <w:t>’</w:t>
            </w:r>
            <w:r w:rsidRPr="00937CE6">
              <w:rPr>
                <w:b/>
                <w:bCs/>
              </w:rPr>
              <w:t>égalité de rémunération des hommes et des femmes pour un travail de valeur égale;</w:t>
            </w:r>
          </w:p>
        </w:tc>
      </w:tr>
      <w:tr w:rsidR="006F192C" w:rsidRPr="00276876" w:rsidTr="006F192C">
        <w:tc>
          <w:tcPr>
            <w:tcW w:w="8505" w:type="dxa"/>
            <w:gridSpan w:val="2"/>
            <w:shd w:val="clear" w:color="auto" w:fill="auto"/>
          </w:tcPr>
          <w:p w:rsidR="006F192C" w:rsidRPr="00937CE6" w:rsidRDefault="006F192C" w:rsidP="00064322">
            <w:pPr>
              <w:spacing w:before="40" w:after="120"/>
              <w:ind w:firstLine="567"/>
              <w:jc w:val="both"/>
              <w:rPr>
                <w:b/>
                <w:bCs/>
              </w:rPr>
            </w:pPr>
            <w:r w:rsidRPr="00937CE6">
              <w:rPr>
                <w:b/>
                <w:bCs/>
              </w:rPr>
              <w:t>b)</w:t>
            </w:r>
            <w:r w:rsidRPr="00937CE6">
              <w:rPr>
                <w:b/>
                <w:bCs/>
              </w:rPr>
              <w:tab/>
              <w:t>Mener des campagnes de sensibilisation visant à éliminer les stéréotypes sexistes sur le marché du travail et au sein de la population;</w:t>
            </w:r>
          </w:p>
        </w:tc>
      </w:tr>
      <w:tr w:rsidR="006F192C" w:rsidRPr="00276876" w:rsidTr="006F192C">
        <w:tc>
          <w:tcPr>
            <w:tcW w:w="8505" w:type="dxa"/>
            <w:gridSpan w:val="2"/>
            <w:shd w:val="clear" w:color="auto" w:fill="auto"/>
          </w:tcPr>
          <w:p w:rsidR="006F192C" w:rsidRPr="00937CE6" w:rsidRDefault="006F192C" w:rsidP="00064322">
            <w:pPr>
              <w:spacing w:before="40" w:after="120"/>
              <w:ind w:firstLine="567"/>
              <w:jc w:val="both"/>
              <w:rPr>
                <w:b/>
                <w:bCs/>
              </w:rPr>
            </w:pPr>
            <w:r w:rsidRPr="00937CE6">
              <w:rPr>
                <w:b/>
                <w:bCs/>
              </w:rPr>
              <w:t>c)</w:t>
            </w:r>
            <w:r w:rsidRPr="00937CE6">
              <w:rPr>
                <w:b/>
                <w:bCs/>
              </w:rPr>
              <w:tab/>
              <w:t>Assurer l</w:t>
            </w:r>
            <w:r w:rsidR="00177076">
              <w:rPr>
                <w:b/>
                <w:bCs/>
              </w:rPr>
              <w:t>’</w:t>
            </w:r>
            <w:r w:rsidRPr="00937CE6">
              <w:rPr>
                <w:b/>
                <w:bCs/>
              </w:rPr>
              <w:t>efficacité du système de dépôt de plaintes auprès du Chancelier de justice et du Commissaire à l</w:t>
            </w:r>
            <w:r w:rsidR="00177076">
              <w:rPr>
                <w:b/>
                <w:bCs/>
              </w:rPr>
              <w:t>’</w:t>
            </w:r>
            <w:r w:rsidRPr="00937CE6">
              <w:rPr>
                <w:b/>
                <w:bCs/>
              </w:rPr>
              <w:t>égalité des sexes, en précisant leurs rôles respectifs;</w:t>
            </w:r>
          </w:p>
        </w:tc>
      </w:tr>
      <w:tr w:rsidR="006F192C" w:rsidRPr="00276876" w:rsidTr="006F192C">
        <w:tc>
          <w:tcPr>
            <w:tcW w:w="8505" w:type="dxa"/>
            <w:gridSpan w:val="2"/>
            <w:shd w:val="clear" w:color="auto" w:fill="auto"/>
          </w:tcPr>
          <w:p w:rsidR="006F192C" w:rsidRPr="00937CE6" w:rsidRDefault="006F192C" w:rsidP="00064322">
            <w:pPr>
              <w:keepNext/>
              <w:spacing w:before="40" w:after="120"/>
              <w:ind w:firstLine="567"/>
              <w:jc w:val="both"/>
              <w:rPr>
                <w:b/>
                <w:bCs/>
              </w:rPr>
            </w:pPr>
            <w:r w:rsidRPr="00937CE6">
              <w:rPr>
                <w:b/>
                <w:bCs/>
              </w:rPr>
              <w:t>d)</w:t>
            </w:r>
            <w:r w:rsidRPr="00937CE6">
              <w:rPr>
                <w:b/>
                <w:bCs/>
              </w:rPr>
              <w:tab/>
              <w:t>Renforcer l</w:t>
            </w:r>
            <w:r w:rsidR="00177076">
              <w:rPr>
                <w:b/>
                <w:bCs/>
              </w:rPr>
              <w:t>’</w:t>
            </w:r>
            <w:r w:rsidRPr="00937CE6">
              <w:rPr>
                <w:b/>
                <w:bCs/>
              </w:rPr>
              <w:t>efficacité du Commissariat à l</w:t>
            </w:r>
            <w:r w:rsidR="00177076">
              <w:rPr>
                <w:b/>
                <w:bCs/>
              </w:rPr>
              <w:t>’</w:t>
            </w:r>
            <w:r w:rsidRPr="00937CE6">
              <w:rPr>
                <w:b/>
                <w:bCs/>
              </w:rPr>
              <w:t>égalité des sexes en le dotant de ressources humaines et financières suffisantes;</w:t>
            </w:r>
          </w:p>
        </w:tc>
      </w:tr>
      <w:tr w:rsidR="006F192C" w:rsidRPr="00276876" w:rsidTr="006F192C">
        <w:tc>
          <w:tcPr>
            <w:tcW w:w="8505" w:type="dxa"/>
            <w:gridSpan w:val="2"/>
            <w:shd w:val="clear" w:color="auto" w:fill="auto"/>
          </w:tcPr>
          <w:p w:rsidR="006F192C" w:rsidRPr="00937CE6" w:rsidRDefault="006F192C" w:rsidP="00064322">
            <w:pPr>
              <w:spacing w:before="40" w:after="120"/>
              <w:ind w:firstLine="567"/>
              <w:jc w:val="both"/>
              <w:rPr>
                <w:b/>
                <w:bCs/>
              </w:rPr>
            </w:pPr>
            <w:r w:rsidRPr="00937CE6">
              <w:rPr>
                <w:b/>
                <w:bCs/>
              </w:rPr>
              <w:t>e)</w:t>
            </w:r>
            <w:r w:rsidRPr="00937CE6">
              <w:rPr>
                <w:b/>
                <w:bCs/>
              </w:rPr>
              <w:tab/>
              <w:t>Mettre en place le conseil pour l</w:t>
            </w:r>
            <w:r w:rsidR="00177076">
              <w:rPr>
                <w:b/>
                <w:bCs/>
              </w:rPr>
              <w:t>’</w:t>
            </w:r>
            <w:r w:rsidRPr="00937CE6">
              <w:rPr>
                <w:b/>
                <w:bCs/>
              </w:rPr>
              <w:t>égalité des sexes, tel que le prévoit la loi sur l</w:t>
            </w:r>
            <w:r w:rsidR="00177076">
              <w:rPr>
                <w:b/>
                <w:bCs/>
              </w:rPr>
              <w:t>’</w:t>
            </w:r>
            <w:r w:rsidRPr="00937CE6">
              <w:rPr>
                <w:b/>
                <w:bCs/>
              </w:rPr>
              <w:t>égalité des sexes.</w:t>
            </w:r>
          </w:p>
        </w:tc>
      </w:tr>
      <w:tr w:rsidR="006F192C" w:rsidRPr="00276876" w:rsidTr="006F192C">
        <w:tc>
          <w:tcPr>
            <w:tcW w:w="8505" w:type="dxa"/>
            <w:gridSpan w:val="2"/>
            <w:shd w:val="clear" w:color="auto" w:fill="auto"/>
          </w:tcPr>
          <w:p w:rsidR="006F192C" w:rsidRPr="00276876" w:rsidRDefault="006F192C" w:rsidP="00064322">
            <w:pPr>
              <w:keepNext/>
              <w:spacing w:before="40" w:after="120"/>
              <w:jc w:val="both"/>
              <w:rPr>
                <w:b/>
              </w:rPr>
            </w:pPr>
            <w:r w:rsidRPr="00276876">
              <w:rPr>
                <w:b/>
              </w:rPr>
              <w:t>Question</w:t>
            </w:r>
            <w:r>
              <w:rPr>
                <w:b/>
              </w:rPr>
              <w:t>s</w:t>
            </w:r>
            <w:r w:rsidRPr="00276876">
              <w:rPr>
                <w:b/>
              </w:rPr>
              <w:t xml:space="preserve"> complémentaire</w:t>
            </w:r>
            <w:r>
              <w:rPr>
                <w:b/>
              </w:rPr>
              <w:t>s</w:t>
            </w:r>
          </w:p>
        </w:tc>
      </w:tr>
      <w:tr w:rsidR="006F192C" w:rsidRPr="00276876" w:rsidTr="006F192C">
        <w:tc>
          <w:tcPr>
            <w:tcW w:w="8505" w:type="dxa"/>
            <w:gridSpan w:val="2"/>
            <w:shd w:val="clear" w:color="auto" w:fill="auto"/>
          </w:tcPr>
          <w:p w:rsidR="006F192C" w:rsidRPr="00276876" w:rsidRDefault="006F192C" w:rsidP="00064322">
            <w:pPr>
              <w:spacing w:before="40" w:after="120"/>
              <w:jc w:val="both"/>
              <w:rPr>
                <w:spacing w:val="-2"/>
              </w:rPr>
            </w:pPr>
            <w:r w:rsidRPr="00276876">
              <w:rPr>
                <w:spacing w:val="-2"/>
              </w:rPr>
              <w:t>Des informations à jour sont nécessaires concernant l</w:t>
            </w:r>
            <w:r w:rsidR="00177076">
              <w:rPr>
                <w:spacing w:val="-2"/>
              </w:rPr>
              <w:t>’</w:t>
            </w:r>
            <w:r w:rsidRPr="00276876">
              <w:rPr>
                <w:spacing w:val="-2"/>
              </w:rPr>
              <w:t>état d</w:t>
            </w:r>
            <w:r w:rsidR="00177076">
              <w:rPr>
                <w:spacing w:val="-2"/>
              </w:rPr>
              <w:t>’</w:t>
            </w:r>
            <w:r w:rsidRPr="00276876">
              <w:rPr>
                <w:spacing w:val="-2"/>
              </w:rPr>
              <w:t>avancement de la demande de financement du programme auprès du mécanisme financier norvégien et le résultat des négociations menées par le Ministère des affaires sociales en vue de la création du conseil pour l</w:t>
            </w:r>
            <w:r w:rsidR="00177076">
              <w:rPr>
                <w:spacing w:val="-2"/>
              </w:rPr>
              <w:t>’</w:t>
            </w:r>
            <w:r w:rsidRPr="00276876">
              <w:rPr>
                <w:spacing w:val="-2"/>
              </w:rPr>
              <w:t>égalité des sexes, lorsqu</w:t>
            </w:r>
            <w:r w:rsidR="00177076">
              <w:rPr>
                <w:spacing w:val="-2"/>
              </w:rPr>
              <w:t>’</w:t>
            </w:r>
            <w:r w:rsidRPr="00276876">
              <w:rPr>
                <w:spacing w:val="-2"/>
              </w:rPr>
              <w:t>elles seront terminées.</w:t>
            </w:r>
          </w:p>
        </w:tc>
      </w:tr>
      <w:tr w:rsidR="006F192C" w:rsidRPr="00276876" w:rsidTr="006F192C">
        <w:tc>
          <w:tcPr>
            <w:tcW w:w="8505" w:type="dxa"/>
            <w:gridSpan w:val="2"/>
            <w:shd w:val="clear" w:color="auto" w:fill="auto"/>
          </w:tcPr>
          <w:p w:rsidR="006F192C" w:rsidRPr="00276876" w:rsidRDefault="006F192C" w:rsidP="00064322">
            <w:pPr>
              <w:keepNext/>
              <w:spacing w:before="40" w:after="120"/>
              <w:jc w:val="both"/>
              <w:rPr>
                <w:b/>
              </w:rPr>
            </w:pPr>
            <w:r w:rsidRPr="00276876">
              <w:rPr>
                <w:b/>
              </w:rPr>
              <w:t>Résumé de la réponse de l</w:t>
            </w:r>
            <w:r w:rsidR="00177076">
              <w:rPr>
                <w:b/>
              </w:rPr>
              <w:t>’</w:t>
            </w:r>
            <w:r w:rsidRPr="00276876">
              <w:rPr>
                <w:b/>
              </w:rPr>
              <w:t>État partie</w:t>
            </w:r>
          </w:p>
        </w:tc>
      </w:tr>
      <w:tr w:rsidR="006F192C" w:rsidRPr="00276876" w:rsidTr="006F192C">
        <w:tc>
          <w:tcPr>
            <w:tcW w:w="8505" w:type="dxa"/>
            <w:gridSpan w:val="2"/>
            <w:shd w:val="clear" w:color="auto" w:fill="auto"/>
          </w:tcPr>
          <w:p w:rsidR="006F192C" w:rsidRPr="00276876" w:rsidRDefault="006F192C" w:rsidP="00064322">
            <w:pPr>
              <w:spacing w:before="40" w:after="120"/>
              <w:jc w:val="both"/>
            </w:pPr>
            <w:r w:rsidRPr="00276876">
              <w:t>Le 30 octobre 2012, la Norvège a approuvé le programme pour l</w:t>
            </w:r>
            <w:r w:rsidR="00177076">
              <w:t>’</w:t>
            </w:r>
            <w:r w:rsidRPr="00276876">
              <w:t>égalité des sexes et la conciliation de la vie familiale avec la vie professionnelle, financé par le mécanisme financier norvégien pour 2009-2014. Un crédit de 700 000 euros sera alloué à un projet mis en œuvre par le Commissaire à l</w:t>
            </w:r>
            <w:r w:rsidR="00177076">
              <w:t>’</w:t>
            </w:r>
            <w:r w:rsidRPr="00276876">
              <w:t>égalité des sexes et à l</w:t>
            </w:r>
            <w:r w:rsidR="00177076">
              <w:t>’</w:t>
            </w:r>
            <w:r w:rsidRPr="00276876">
              <w:t xml:space="preserve">égalité de traitement. </w:t>
            </w:r>
          </w:p>
        </w:tc>
      </w:tr>
      <w:tr w:rsidR="006F192C" w:rsidRPr="00276876" w:rsidTr="006F192C">
        <w:tc>
          <w:tcPr>
            <w:tcW w:w="8505" w:type="dxa"/>
            <w:gridSpan w:val="2"/>
            <w:shd w:val="clear" w:color="auto" w:fill="auto"/>
          </w:tcPr>
          <w:p w:rsidR="006F192C" w:rsidRPr="00276876" w:rsidRDefault="006F192C" w:rsidP="00064322">
            <w:pPr>
              <w:spacing w:before="40" w:after="120"/>
              <w:jc w:val="both"/>
            </w:pPr>
            <w:r w:rsidRPr="00276876">
              <w:t>Du personnel supplémentaire, notamment un spécialiste de l</w:t>
            </w:r>
            <w:r w:rsidR="00177076">
              <w:t>’</w:t>
            </w:r>
            <w:r w:rsidRPr="00276876">
              <w:t>égalité des sexes, un avocat expérimenté, un</w:t>
            </w:r>
            <w:r w:rsidR="00DA4ABD">
              <w:t> </w:t>
            </w:r>
            <w:r w:rsidRPr="00276876">
              <w:t>coordonnateur de projet, un avocat, un conseiller pour les questions relatives aux médias et un secrétaire, a été recruté pour mettre en œuvre les activités prévues par le Commissaire. Le projet a démarré le 25 mars 2013 et se poursuivra jusqu</w:t>
            </w:r>
            <w:r w:rsidR="00177076">
              <w:t>’</w:t>
            </w:r>
            <w:r w:rsidRPr="00276876">
              <w:t>à la fin de 2015.</w:t>
            </w:r>
          </w:p>
        </w:tc>
      </w:tr>
      <w:tr w:rsidR="006F192C" w:rsidRPr="00276876" w:rsidTr="006F192C">
        <w:tc>
          <w:tcPr>
            <w:tcW w:w="8505" w:type="dxa"/>
            <w:gridSpan w:val="2"/>
            <w:shd w:val="clear" w:color="auto" w:fill="auto"/>
          </w:tcPr>
          <w:p w:rsidR="006F192C" w:rsidRPr="00276876" w:rsidRDefault="006F192C" w:rsidP="00064322">
            <w:pPr>
              <w:spacing w:before="40" w:after="120"/>
              <w:jc w:val="both"/>
            </w:pPr>
            <w:r w:rsidRPr="00276876">
              <w:t>Le Ministère des affaires sociales prévoit d</w:t>
            </w:r>
            <w:r w:rsidR="00177076">
              <w:t>’</w:t>
            </w:r>
            <w:r w:rsidRPr="00276876">
              <w:t>achever les négociations sur la création du conseil pour l</w:t>
            </w:r>
            <w:r w:rsidR="00177076">
              <w:t>’</w:t>
            </w:r>
            <w:r w:rsidRPr="00276876">
              <w:t>égalité des sexes en 2013.</w:t>
            </w:r>
          </w:p>
        </w:tc>
      </w:tr>
      <w:tr w:rsidR="006F192C" w:rsidRPr="00276876" w:rsidTr="006F192C">
        <w:tc>
          <w:tcPr>
            <w:tcW w:w="8505" w:type="dxa"/>
            <w:gridSpan w:val="2"/>
            <w:shd w:val="clear" w:color="auto" w:fill="auto"/>
          </w:tcPr>
          <w:p w:rsidR="006F192C" w:rsidRPr="00276876" w:rsidRDefault="006F192C" w:rsidP="00064322">
            <w:pPr>
              <w:keepNext/>
              <w:keepLines/>
              <w:spacing w:before="40" w:after="120"/>
              <w:rPr>
                <w:b/>
                <w:lang w:val="fr-FR"/>
              </w:rPr>
            </w:pPr>
            <w:r w:rsidRPr="00276876">
              <w:rPr>
                <w:b/>
                <w:lang w:val="fr-FR"/>
              </w:rPr>
              <w:t>Évaluation du Comité</w:t>
            </w:r>
          </w:p>
        </w:tc>
      </w:tr>
      <w:tr w:rsidR="006F192C" w:rsidRPr="00276876" w:rsidTr="006F192C">
        <w:tc>
          <w:tcPr>
            <w:tcW w:w="8505" w:type="dxa"/>
            <w:gridSpan w:val="2"/>
            <w:shd w:val="clear" w:color="auto" w:fill="auto"/>
          </w:tcPr>
          <w:p w:rsidR="006F192C" w:rsidRPr="00276876" w:rsidRDefault="006F192C" w:rsidP="00064322">
            <w:pPr>
              <w:keepNext/>
              <w:keepLines/>
              <w:spacing w:before="40" w:after="120"/>
              <w:jc w:val="both"/>
            </w:pPr>
            <w:r w:rsidRPr="00276876">
              <w:rPr>
                <w:b/>
              </w:rPr>
              <w:t>[B2]</w:t>
            </w:r>
            <w:r w:rsidR="00DA4ABD">
              <w:rPr>
                <w:b/>
              </w:rPr>
              <w:t>:</w:t>
            </w:r>
            <w:r w:rsidRPr="00276876">
              <w:t xml:space="preserve"> Des informations supplémentaires demeurent nécessaires sur le projet financé par la Norvège et sa portée. L</w:t>
            </w:r>
            <w:r w:rsidR="00177076">
              <w:t>’</w:t>
            </w:r>
            <w:r w:rsidRPr="00276876">
              <w:t>État partie devrait également donner des informations sur l</w:t>
            </w:r>
            <w:r w:rsidR="00177076">
              <w:t>’</w:t>
            </w:r>
            <w:r w:rsidRPr="00276876">
              <w:t>issue des négociations relatives à la création d</w:t>
            </w:r>
            <w:r w:rsidR="00177076">
              <w:t>’</w:t>
            </w:r>
            <w:r w:rsidRPr="00276876">
              <w:t>un conseil pour l</w:t>
            </w:r>
            <w:r w:rsidR="00177076">
              <w:t>’</w:t>
            </w:r>
            <w:r w:rsidRPr="00276876">
              <w:t xml:space="preserve">égalité des sexes. </w:t>
            </w:r>
          </w:p>
        </w:tc>
      </w:tr>
      <w:tr w:rsidR="006F192C" w:rsidRPr="00276876" w:rsidTr="006F192C">
        <w:tc>
          <w:tcPr>
            <w:tcW w:w="8505" w:type="dxa"/>
            <w:gridSpan w:val="2"/>
            <w:shd w:val="clear" w:color="auto" w:fill="auto"/>
          </w:tcPr>
          <w:p w:rsidR="006F192C" w:rsidRPr="00276876" w:rsidRDefault="006F192C" w:rsidP="00064322">
            <w:pPr>
              <w:keepNext/>
              <w:keepLines/>
              <w:spacing w:before="40" w:after="120"/>
              <w:rPr>
                <w:b/>
                <w:lang w:val="fr-FR"/>
              </w:rPr>
            </w:pPr>
            <w:r w:rsidRPr="00276876">
              <w:rPr>
                <w:b/>
                <w:lang w:val="fr-FR"/>
              </w:rPr>
              <w:t>Mesures recommandées</w:t>
            </w:r>
          </w:p>
        </w:tc>
      </w:tr>
      <w:tr w:rsidR="006F192C" w:rsidRPr="00276876" w:rsidTr="006F192C">
        <w:tc>
          <w:tcPr>
            <w:tcW w:w="8505" w:type="dxa"/>
            <w:gridSpan w:val="2"/>
            <w:shd w:val="clear" w:color="auto" w:fill="auto"/>
          </w:tcPr>
          <w:p w:rsidR="006F192C" w:rsidRPr="00276876" w:rsidRDefault="006F192C" w:rsidP="00064322">
            <w:pPr>
              <w:spacing w:before="40" w:after="120"/>
              <w:jc w:val="both"/>
              <w:rPr>
                <w:lang w:val="fr-FR"/>
              </w:rPr>
            </w:pPr>
            <w:r w:rsidRPr="00276876">
              <w:rPr>
                <w:lang w:val="fr-FR"/>
              </w:rPr>
              <w:t>L</w:t>
            </w:r>
            <w:r w:rsidR="00177076">
              <w:rPr>
                <w:lang w:val="fr-FR"/>
              </w:rPr>
              <w:t>’</w:t>
            </w:r>
            <w:r w:rsidRPr="00276876">
              <w:rPr>
                <w:lang w:val="fr-FR"/>
              </w:rPr>
              <w:t>État partie ayant soumis sa troisième réponse, il faudrait lui adresser une lettre l</w:t>
            </w:r>
            <w:r w:rsidR="00177076">
              <w:rPr>
                <w:lang w:val="fr-FR"/>
              </w:rPr>
              <w:t>’</w:t>
            </w:r>
            <w:r w:rsidRPr="00276876">
              <w:rPr>
                <w:lang w:val="fr-FR"/>
              </w:rPr>
              <w:t>informant de l</w:t>
            </w:r>
            <w:r w:rsidR="00177076">
              <w:rPr>
                <w:lang w:val="fr-FR"/>
              </w:rPr>
              <w:t>’</w:t>
            </w:r>
            <w:r w:rsidRPr="00276876">
              <w:rPr>
                <w:lang w:val="fr-FR"/>
              </w:rPr>
              <w:t>arrêt de la procédure de suivi</w:t>
            </w:r>
            <w:r w:rsidR="00064322">
              <w:rPr>
                <w:lang w:val="fr-FR"/>
              </w:rPr>
              <w:t xml:space="preserve"> (CCPR/C/108/2, par. </w:t>
            </w:r>
            <w:r>
              <w:rPr>
                <w:lang w:val="fr-FR"/>
              </w:rPr>
              <w:t>26)</w:t>
            </w:r>
            <w:r w:rsidRPr="00276876">
              <w:rPr>
                <w:lang w:val="fr-FR"/>
              </w:rPr>
              <w:t>. Les renseignements demandés devraient être communiqués par l</w:t>
            </w:r>
            <w:r w:rsidR="00177076">
              <w:rPr>
                <w:lang w:val="fr-FR"/>
              </w:rPr>
              <w:t>’</w:t>
            </w:r>
            <w:r w:rsidRPr="00276876">
              <w:rPr>
                <w:lang w:val="fr-FR"/>
              </w:rPr>
              <w:t>État partie dans son prochain rapport périodique.</w:t>
            </w:r>
          </w:p>
        </w:tc>
      </w:tr>
      <w:tr w:rsidR="006F192C" w:rsidRPr="00276876" w:rsidTr="006F192C">
        <w:tc>
          <w:tcPr>
            <w:tcW w:w="8505" w:type="dxa"/>
            <w:gridSpan w:val="2"/>
            <w:tcBorders>
              <w:bottom w:val="single" w:sz="12" w:space="0" w:color="auto"/>
            </w:tcBorders>
            <w:shd w:val="clear" w:color="auto" w:fill="auto"/>
          </w:tcPr>
          <w:p w:rsidR="006F192C" w:rsidRPr="00276876" w:rsidRDefault="006F192C" w:rsidP="00064322">
            <w:pPr>
              <w:spacing w:before="40" w:after="120"/>
              <w:rPr>
                <w:lang w:val="fr-FR"/>
              </w:rPr>
            </w:pPr>
            <w:r w:rsidRPr="00276876">
              <w:rPr>
                <w:b/>
                <w:lang w:val="fr-FR"/>
              </w:rPr>
              <w:t>Prochain rapport périodique:</w:t>
            </w:r>
            <w:r w:rsidRPr="00276876">
              <w:rPr>
                <w:lang w:val="fr-FR"/>
              </w:rPr>
              <w:t xml:space="preserve"> 30 juillet 2015</w:t>
            </w:r>
          </w:p>
        </w:tc>
      </w:tr>
    </w:tbl>
    <w:p w:rsidR="006012FB" w:rsidRDefault="006012FB" w:rsidP="006F192C">
      <w:pPr>
        <w:pStyle w:val="H1G"/>
      </w:pPr>
    </w:p>
    <w:p w:rsidR="006F192C" w:rsidRPr="00276876" w:rsidRDefault="006012FB" w:rsidP="006F192C">
      <w:pPr>
        <w:pStyle w:val="H1G"/>
      </w:pPr>
      <w:r>
        <w:br w:type="page"/>
      </w:r>
      <w:r w:rsidR="006F192C" w:rsidRPr="00276876">
        <w:tab/>
      </w:r>
      <w:r w:rsidR="006F192C" w:rsidRPr="00276876">
        <w:tab/>
        <w:t>103</w:t>
      </w:r>
      <w:r w:rsidR="006F192C" w:rsidRPr="00276876">
        <w:rPr>
          <w:vertAlign w:val="superscript"/>
        </w:rPr>
        <w:t>e</w:t>
      </w:r>
      <w:r w:rsidR="006F192C" w:rsidRPr="00276876">
        <w:t> session (octobre</w:t>
      </w:r>
      <w:r w:rsidR="006F192C">
        <w:t>-</w:t>
      </w:r>
      <w:r w:rsidR="006F192C" w:rsidRPr="00276876">
        <w:t>novembre 2011)</w:t>
      </w:r>
    </w:p>
    <w:tbl>
      <w:tblPr>
        <w:tblW w:w="8506" w:type="dxa"/>
        <w:tblInd w:w="1134" w:type="dxa"/>
        <w:tblLayout w:type="fixed"/>
        <w:tblCellMar>
          <w:left w:w="0" w:type="dxa"/>
          <w:right w:w="0" w:type="dxa"/>
        </w:tblCellMar>
        <w:tblLook w:val="00A0"/>
      </w:tblPr>
      <w:tblGrid>
        <w:gridCol w:w="1985"/>
        <w:gridCol w:w="6521"/>
      </w:tblGrid>
      <w:tr w:rsidR="006F192C" w:rsidRPr="00276876" w:rsidTr="006F192C">
        <w:trPr>
          <w:tblHeader/>
        </w:trPr>
        <w:tc>
          <w:tcPr>
            <w:tcW w:w="1985" w:type="dxa"/>
            <w:tcBorders>
              <w:top w:val="single" w:sz="4" w:space="0" w:color="auto"/>
              <w:bottom w:val="single" w:sz="12" w:space="0" w:color="auto"/>
            </w:tcBorders>
            <w:shd w:val="clear" w:color="auto" w:fill="auto"/>
            <w:vAlign w:val="bottom"/>
          </w:tcPr>
          <w:p w:rsidR="006F192C" w:rsidRPr="00276876" w:rsidRDefault="006F192C" w:rsidP="00064322">
            <w:pPr>
              <w:spacing w:before="80" w:after="80" w:line="200" w:lineRule="exact"/>
              <w:rPr>
                <w:i/>
                <w:sz w:val="16"/>
                <w:lang w:val="fr-FR"/>
              </w:rPr>
            </w:pPr>
            <w:r w:rsidRPr="00276876">
              <w:rPr>
                <w:i/>
                <w:sz w:val="16"/>
                <w:lang w:val="fr-FR"/>
              </w:rPr>
              <w:t>Norvège</w:t>
            </w:r>
          </w:p>
        </w:tc>
        <w:tc>
          <w:tcPr>
            <w:tcW w:w="6521" w:type="dxa"/>
            <w:tcBorders>
              <w:top w:val="single" w:sz="4" w:space="0" w:color="auto"/>
              <w:bottom w:val="single" w:sz="12" w:space="0" w:color="auto"/>
            </w:tcBorders>
            <w:shd w:val="clear" w:color="auto" w:fill="auto"/>
            <w:vAlign w:val="bottom"/>
          </w:tcPr>
          <w:p w:rsidR="006F192C" w:rsidRPr="00276876" w:rsidRDefault="006F192C" w:rsidP="00064322">
            <w:pPr>
              <w:spacing w:before="80" w:after="80" w:line="200" w:lineRule="exact"/>
              <w:rPr>
                <w:i/>
                <w:sz w:val="16"/>
                <w:szCs w:val="16"/>
                <w:lang w:val="fr-FR"/>
              </w:rPr>
            </w:pPr>
          </w:p>
        </w:tc>
      </w:tr>
      <w:tr w:rsidR="006F192C" w:rsidRPr="00276876" w:rsidTr="006F192C">
        <w:trPr>
          <w:trHeight w:hRule="exact" w:val="113"/>
          <w:tblHeader/>
        </w:trPr>
        <w:tc>
          <w:tcPr>
            <w:tcW w:w="1985" w:type="dxa"/>
            <w:tcBorders>
              <w:top w:val="single" w:sz="12" w:space="0" w:color="auto"/>
            </w:tcBorders>
            <w:shd w:val="clear" w:color="auto" w:fill="auto"/>
          </w:tcPr>
          <w:p w:rsidR="006F192C" w:rsidRPr="00276876" w:rsidRDefault="006F192C" w:rsidP="00064322">
            <w:pPr>
              <w:spacing w:before="40" w:after="120"/>
              <w:rPr>
                <w:lang w:val="fr-FR"/>
              </w:rPr>
            </w:pPr>
          </w:p>
        </w:tc>
        <w:tc>
          <w:tcPr>
            <w:tcW w:w="6521" w:type="dxa"/>
            <w:tcBorders>
              <w:top w:val="single" w:sz="12" w:space="0" w:color="auto"/>
            </w:tcBorders>
            <w:shd w:val="clear" w:color="auto" w:fill="auto"/>
          </w:tcPr>
          <w:p w:rsidR="006F192C" w:rsidRPr="00276876" w:rsidRDefault="006F192C" w:rsidP="00064322">
            <w:pPr>
              <w:spacing w:before="40" w:after="120"/>
              <w:rPr>
                <w:szCs w:val="16"/>
                <w:lang w:val="fr-FR"/>
              </w:rPr>
            </w:pPr>
          </w:p>
        </w:tc>
      </w:tr>
      <w:tr w:rsidR="006F192C" w:rsidRPr="00276876" w:rsidTr="006F192C">
        <w:tc>
          <w:tcPr>
            <w:tcW w:w="1985" w:type="dxa"/>
            <w:shd w:val="clear" w:color="auto" w:fill="auto"/>
          </w:tcPr>
          <w:p w:rsidR="006F192C" w:rsidRPr="00276876" w:rsidRDefault="006F192C" w:rsidP="00064322">
            <w:pPr>
              <w:spacing w:before="40" w:after="120"/>
              <w:rPr>
                <w:b/>
                <w:lang w:val="fr-FR"/>
              </w:rPr>
            </w:pPr>
            <w:r w:rsidRPr="00276876">
              <w:rPr>
                <w:b/>
                <w:lang w:val="fr-FR"/>
              </w:rPr>
              <w:t>Observations finales:</w:t>
            </w:r>
          </w:p>
        </w:tc>
        <w:tc>
          <w:tcPr>
            <w:tcW w:w="6521" w:type="dxa"/>
            <w:shd w:val="clear" w:color="auto" w:fill="auto"/>
          </w:tcPr>
          <w:p w:rsidR="006F192C" w:rsidRPr="00276876" w:rsidRDefault="006F192C" w:rsidP="00064322">
            <w:pPr>
              <w:spacing w:before="40" w:after="120"/>
              <w:rPr>
                <w:lang w:val="fr-FR"/>
              </w:rPr>
            </w:pPr>
            <w:r w:rsidRPr="00276876">
              <w:t>CCPR</w:t>
            </w:r>
            <w:r w:rsidRPr="00276876">
              <w:rPr>
                <w:lang w:val="fr-FR"/>
              </w:rPr>
              <w:t>/C/NOR/CO/6, adoptées le 2 novembre 2011</w:t>
            </w:r>
          </w:p>
        </w:tc>
      </w:tr>
      <w:tr w:rsidR="006F192C" w:rsidRPr="00276876" w:rsidTr="006F192C">
        <w:tc>
          <w:tcPr>
            <w:tcW w:w="1985" w:type="dxa"/>
            <w:shd w:val="clear" w:color="auto" w:fill="auto"/>
          </w:tcPr>
          <w:p w:rsidR="006F192C" w:rsidRPr="00276876" w:rsidRDefault="006F192C" w:rsidP="00064322">
            <w:pPr>
              <w:spacing w:before="40" w:after="120"/>
              <w:rPr>
                <w:b/>
                <w:lang w:val="fr-FR"/>
              </w:rPr>
            </w:pPr>
            <w:r w:rsidRPr="00276876">
              <w:rPr>
                <w:b/>
                <w:lang w:val="fr-FR"/>
              </w:rPr>
              <w:t>Paragraphes faisant l</w:t>
            </w:r>
            <w:r w:rsidR="00177076">
              <w:rPr>
                <w:b/>
                <w:lang w:val="fr-FR"/>
              </w:rPr>
              <w:t>’</w:t>
            </w:r>
            <w:r w:rsidRPr="00276876">
              <w:rPr>
                <w:b/>
                <w:lang w:val="fr-FR"/>
              </w:rPr>
              <w:t>objet d</w:t>
            </w:r>
            <w:r w:rsidR="00177076">
              <w:rPr>
                <w:b/>
                <w:lang w:val="fr-FR"/>
              </w:rPr>
              <w:t>’</w:t>
            </w:r>
            <w:r w:rsidRPr="00276876">
              <w:rPr>
                <w:b/>
                <w:lang w:val="fr-FR"/>
              </w:rPr>
              <w:t xml:space="preserve">un suivi: </w:t>
            </w:r>
          </w:p>
        </w:tc>
        <w:tc>
          <w:tcPr>
            <w:tcW w:w="6521" w:type="dxa"/>
            <w:shd w:val="clear" w:color="auto" w:fill="auto"/>
            <w:vAlign w:val="bottom"/>
          </w:tcPr>
          <w:p w:rsidR="006F192C" w:rsidRPr="00276876" w:rsidRDefault="006F192C" w:rsidP="00064322">
            <w:pPr>
              <w:spacing w:before="40" w:after="120"/>
              <w:rPr>
                <w:lang w:val="fr-FR"/>
              </w:rPr>
            </w:pPr>
            <w:r w:rsidRPr="00276876">
              <w:rPr>
                <w:lang w:val="fr-FR"/>
              </w:rPr>
              <w:t>5, 10 et</w:t>
            </w:r>
            <w:r>
              <w:rPr>
                <w:lang w:val="fr-FR"/>
              </w:rPr>
              <w:t xml:space="preserve"> </w:t>
            </w:r>
            <w:r w:rsidRPr="00276876">
              <w:rPr>
                <w:lang w:val="fr-FR"/>
              </w:rPr>
              <w:t>12</w:t>
            </w:r>
          </w:p>
        </w:tc>
      </w:tr>
      <w:tr w:rsidR="006F192C" w:rsidRPr="00276876" w:rsidTr="006F192C">
        <w:tc>
          <w:tcPr>
            <w:tcW w:w="1985" w:type="dxa"/>
            <w:shd w:val="clear" w:color="auto" w:fill="auto"/>
          </w:tcPr>
          <w:p w:rsidR="006F192C" w:rsidRPr="00276876" w:rsidRDefault="006F192C" w:rsidP="00064322">
            <w:pPr>
              <w:spacing w:before="40" w:after="120"/>
              <w:rPr>
                <w:b/>
                <w:lang w:val="fr-FR"/>
              </w:rPr>
            </w:pPr>
            <w:r w:rsidRPr="00276876">
              <w:rPr>
                <w:b/>
                <w:lang w:val="fr-FR"/>
              </w:rPr>
              <w:t>Première réponse:</w:t>
            </w:r>
          </w:p>
        </w:tc>
        <w:tc>
          <w:tcPr>
            <w:tcW w:w="6521" w:type="dxa"/>
            <w:shd w:val="clear" w:color="auto" w:fill="auto"/>
          </w:tcPr>
          <w:p w:rsidR="006F192C" w:rsidRPr="00276876" w:rsidRDefault="006F192C" w:rsidP="00064322">
            <w:pPr>
              <w:spacing w:before="40" w:after="120"/>
              <w:rPr>
                <w:lang w:val="fr-FR"/>
              </w:rPr>
            </w:pPr>
            <w:r w:rsidRPr="00276876">
              <w:rPr>
                <w:lang w:val="fr-FR"/>
              </w:rPr>
              <w:t>Attendue le 2 novembre 2012; reçue le 19 novembre 2012</w:t>
            </w:r>
          </w:p>
        </w:tc>
      </w:tr>
      <w:tr w:rsidR="006F192C" w:rsidRPr="00276876" w:rsidTr="006F192C">
        <w:tc>
          <w:tcPr>
            <w:tcW w:w="1985" w:type="dxa"/>
            <w:shd w:val="clear" w:color="auto" w:fill="auto"/>
          </w:tcPr>
          <w:p w:rsidR="006F192C" w:rsidRPr="00276876" w:rsidRDefault="006F192C" w:rsidP="00064322">
            <w:pPr>
              <w:spacing w:before="40" w:after="120"/>
              <w:rPr>
                <w:b/>
                <w:lang w:val="fr-FR"/>
              </w:rPr>
            </w:pPr>
            <w:r w:rsidRPr="00276876">
              <w:rPr>
                <w:b/>
                <w:lang w:val="fr-FR"/>
              </w:rPr>
              <w:t>Évaluation du Comité:</w:t>
            </w:r>
          </w:p>
        </w:tc>
        <w:tc>
          <w:tcPr>
            <w:tcW w:w="6521" w:type="dxa"/>
            <w:shd w:val="clear" w:color="auto" w:fill="auto"/>
          </w:tcPr>
          <w:p w:rsidR="006F192C" w:rsidRPr="00276876" w:rsidRDefault="006F192C" w:rsidP="00064322">
            <w:pPr>
              <w:spacing w:before="40" w:after="120"/>
              <w:rPr>
                <w:lang w:val="fr-FR"/>
              </w:rPr>
            </w:pPr>
            <w:r w:rsidRPr="00276876">
              <w:rPr>
                <w:lang w:val="fr-FR"/>
              </w:rPr>
              <w:t xml:space="preserve">Des renseignements supplémentaires sont nécessaires sur les paragraphes 5 </w:t>
            </w:r>
            <w:r w:rsidRPr="00276876">
              <w:rPr>
                <w:b/>
                <w:lang w:val="fr-FR"/>
              </w:rPr>
              <w:t>[B2]</w:t>
            </w:r>
            <w:r w:rsidRPr="00276876">
              <w:rPr>
                <w:lang w:val="fr-FR"/>
              </w:rPr>
              <w:t xml:space="preserve">, 10 </w:t>
            </w:r>
            <w:r w:rsidRPr="00276876">
              <w:rPr>
                <w:b/>
                <w:lang w:val="fr-FR"/>
              </w:rPr>
              <w:t>[B2]</w:t>
            </w:r>
            <w:r w:rsidRPr="00276876">
              <w:rPr>
                <w:lang w:val="fr-FR"/>
              </w:rPr>
              <w:t xml:space="preserve"> et 12 </w:t>
            </w:r>
            <w:r w:rsidRPr="00276876">
              <w:rPr>
                <w:b/>
                <w:lang w:val="fr-FR"/>
              </w:rPr>
              <w:t>[B2]</w:t>
            </w:r>
          </w:p>
        </w:tc>
      </w:tr>
      <w:tr w:rsidR="006F192C" w:rsidRPr="00276876" w:rsidTr="006F192C">
        <w:tc>
          <w:tcPr>
            <w:tcW w:w="1985" w:type="dxa"/>
            <w:shd w:val="clear" w:color="auto" w:fill="auto"/>
          </w:tcPr>
          <w:p w:rsidR="006F192C" w:rsidRPr="00276876" w:rsidRDefault="006F192C" w:rsidP="00064322">
            <w:pPr>
              <w:spacing w:before="40" w:after="120"/>
              <w:rPr>
                <w:b/>
                <w:lang w:val="fr-FR"/>
              </w:rPr>
            </w:pPr>
            <w:r w:rsidRPr="00276876">
              <w:rPr>
                <w:b/>
                <w:lang w:val="fr-FR"/>
              </w:rPr>
              <w:t>Deuxième réponse:</w:t>
            </w:r>
          </w:p>
        </w:tc>
        <w:tc>
          <w:tcPr>
            <w:tcW w:w="6521" w:type="dxa"/>
            <w:shd w:val="clear" w:color="auto" w:fill="auto"/>
          </w:tcPr>
          <w:p w:rsidR="006F192C" w:rsidRPr="00276876" w:rsidRDefault="006F192C" w:rsidP="00064322">
            <w:pPr>
              <w:spacing w:before="40" w:after="120"/>
              <w:rPr>
                <w:lang w:val="fr-FR"/>
              </w:rPr>
            </w:pPr>
            <w:r w:rsidRPr="00276876">
              <w:rPr>
                <w:lang w:val="fr-FR"/>
              </w:rPr>
              <w:t>Réponse à la lettre du Comité datée du 3 avril 2013; reçue le 27</w:t>
            </w:r>
            <w:r>
              <w:rPr>
                <w:lang w:val="fr-FR"/>
              </w:rPr>
              <w:t> </w:t>
            </w:r>
            <w:r w:rsidRPr="00276876">
              <w:rPr>
                <w:lang w:val="fr-FR"/>
              </w:rPr>
              <w:t>juin 2013</w:t>
            </w:r>
          </w:p>
        </w:tc>
      </w:tr>
      <w:tr w:rsidR="006F192C" w:rsidRPr="00276876" w:rsidTr="006F192C">
        <w:tc>
          <w:tcPr>
            <w:tcW w:w="8505" w:type="dxa"/>
            <w:gridSpan w:val="2"/>
            <w:shd w:val="clear" w:color="auto" w:fill="auto"/>
          </w:tcPr>
          <w:p w:rsidR="006F192C" w:rsidRPr="00826382" w:rsidRDefault="006F192C" w:rsidP="00064322">
            <w:pPr>
              <w:spacing w:before="40" w:after="120"/>
              <w:jc w:val="both"/>
              <w:rPr>
                <w:b/>
              </w:rPr>
            </w:pPr>
            <w:r w:rsidRPr="00826382">
              <w:rPr>
                <w:b/>
              </w:rPr>
              <w:t>Paragraphe 5</w:t>
            </w:r>
          </w:p>
        </w:tc>
      </w:tr>
      <w:tr w:rsidR="006F192C" w:rsidRPr="00276876" w:rsidTr="006F192C">
        <w:tc>
          <w:tcPr>
            <w:tcW w:w="8505" w:type="dxa"/>
            <w:gridSpan w:val="2"/>
            <w:shd w:val="clear" w:color="auto" w:fill="auto"/>
          </w:tcPr>
          <w:p w:rsidR="006F192C" w:rsidRPr="00826382" w:rsidRDefault="006F192C" w:rsidP="00064322">
            <w:pPr>
              <w:spacing w:before="40" w:after="120"/>
              <w:jc w:val="both"/>
              <w:rPr>
                <w:rFonts w:cs="Calibri"/>
                <w:b/>
              </w:rPr>
            </w:pPr>
            <w:r w:rsidRPr="00826382">
              <w:rPr>
                <w:rFonts w:cs="Calibri"/>
                <w:b/>
              </w:rPr>
              <w:t>L</w:t>
            </w:r>
            <w:r w:rsidR="00177076">
              <w:rPr>
                <w:rFonts w:cs="Calibri"/>
                <w:b/>
              </w:rPr>
              <w:t>’</w:t>
            </w:r>
            <w:r w:rsidRPr="00826382">
              <w:rPr>
                <w:rFonts w:cs="Calibri"/>
                <w:b/>
              </w:rPr>
              <w:t>État partie devrait veiller à ce que la restructuration en cours de l</w:t>
            </w:r>
            <w:r w:rsidR="00177076">
              <w:rPr>
                <w:rFonts w:cs="Calibri"/>
                <w:b/>
              </w:rPr>
              <w:t>’</w:t>
            </w:r>
            <w:r w:rsidRPr="00826382">
              <w:rPr>
                <w:rFonts w:cs="Calibri"/>
                <w:b/>
              </w:rPr>
              <w:t>institution nationale des droits de l</w:t>
            </w:r>
            <w:r w:rsidR="00177076">
              <w:rPr>
                <w:rFonts w:cs="Calibri"/>
                <w:b/>
              </w:rPr>
              <w:t>’</w:t>
            </w:r>
            <w:r w:rsidRPr="00826382">
              <w:rPr>
                <w:rFonts w:cs="Calibri"/>
                <w:b/>
              </w:rPr>
              <w:t>homme aboutisse à la transformer effectivement de façon à lui conférer un mandat étendu dans le domaine des droits de l</w:t>
            </w:r>
            <w:r w:rsidR="00177076">
              <w:rPr>
                <w:rFonts w:cs="Calibri"/>
                <w:b/>
              </w:rPr>
              <w:t>’</w:t>
            </w:r>
            <w:r w:rsidRPr="00826382">
              <w:rPr>
                <w:rFonts w:cs="Calibri"/>
                <w:b/>
              </w:rPr>
              <w:t>homme. À cette fin, l</w:t>
            </w:r>
            <w:r w:rsidR="00177076">
              <w:rPr>
                <w:rFonts w:cs="Calibri"/>
                <w:b/>
              </w:rPr>
              <w:t>’</w:t>
            </w:r>
            <w:r w:rsidRPr="00826382">
              <w:rPr>
                <w:rFonts w:cs="Calibri"/>
                <w:b/>
              </w:rPr>
              <w:t>État partie devrait s</w:t>
            </w:r>
            <w:r w:rsidR="00177076">
              <w:rPr>
                <w:rFonts w:cs="Calibri"/>
                <w:b/>
              </w:rPr>
              <w:t>’</w:t>
            </w:r>
            <w:r w:rsidRPr="00826382">
              <w:rPr>
                <w:rFonts w:cs="Calibri"/>
                <w:b/>
              </w:rPr>
              <w:t>assurer que la nouvelle institution sera parfaitement compatible avec les Principes de Paris.</w:t>
            </w:r>
          </w:p>
        </w:tc>
      </w:tr>
      <w:tr w:rsidR="006F192C" w:rsidRPr="00276876" w:rsidTr="006F192C">
        <w:tc>
          <w:tcPr>
            <w:tcW w:w="8505" w:type="dxa"/>
            <w:gridSpan w:val="2"/>
            <w:shd w:val="clear" w:color="auto" w:fill="auto"/>
          </w:tcPr>
          <w:p w:rsidR="006F192C" w:rsidRPr="00276876" w:rsidRDefault="006F192C" w:rsidP="00064322">
            <w:pPr>
              <w:spacing w:before="40" w:after="120"/>
              <w:jc w:val="both"/>
              <w:rPr>
                <w:b/>
              </w:rPr>
            </w:pPr>
            <w:r w:rsidRPr="00276876">
              <w:rPr>
                <w:b/>
              </w:rPr>
              <w:t>Question</w:t>
            </w:r>
            <w:r>
              <w:rPr>
                <w:b/>
              </w:rPr>
              <w:t>s</w:t>
            </w:r>
            <w:r w:rsidRPr="00276876">
              <w:rPr>
                <w:b/>
              </w:rPr>
              <w:t xml:space="preserve"> complémentaire</w:t>
            </w:r>
            <w:r>
              <w:rPr>
                <w:b/>
              </w:rPr>
              <w:t>s</w:t>
            </w:r>
          </w:p>
        </w:tc>
      </w:tr>
      <w:tr w:rsidR="006F192C" w:rsidRPr="00276876" w:rsidTr="006F192C">
        <w:tc>
          <w:tcPr>
            <w:tcW w:w="8505" w:type="dxa"/>
            <w:gridSpan w:val="2"/>
            <w:shd w:val="clear" w:color="auto" w:fill="auto"/>
          </w:tcPr>
          <w:p w:rsidR="006F192C" w:rsidRPr="00276876" w:rsidRDefault="006F192C" w:rsidP="00064322">
            <w:pPr>
              <w:spacing w:before="40" w:after="120"/>
              <w:jc w:val="both"/>
            </w:pPr>
            <w:r w:rsidRPr="00276876">
              <w:t>Des renseignements supplémentaires demeurent nécessaires sur:</w:t>
            </w:r>
          </w:p>
        </w:tc>
      </w:tr>
      <w:tr w:rsidR="006F192C" w:rsidRPr="00276876" w:rsidTr="006F192C">
        <w:tc>
          <w:tcPr>
            <w:tcW w:w="8505" w:type="dxa"/>
            <w:gridSpan w:val="2"/>
            <w:shd w:val="clear" w:color="auto" w:fill="auto"/>
          </w:tcPr>
          <w:p w:rsidR="006F192C" w:rsidRPr="00276876" w:rsidRDefault="006F192C" w:rsidP="00064322">
            <w:pPr>
              <w:spacing w:before="40" w:after="120"/>
              <w:ind w:firstLine="567"/>
              <w:jc w:val="both"/>
              <w:rPr>
                <w:lang w:val="fr-FR"/>
              </w:rPr>
            </w:pPr>
            <w:r w:rsidRPr="00276876">
              <w:rPr>
                <w:lang w:val="fr-FR"/>
              </w:rPr>
              <w:t>a)</w:t>
            </w:r>
            <w:r w:rsidRPr="00276876">
              <w:rPr>
                <w:lang w:val="fr-FR"/>
              </w:rPr>
              <w:tab/>
              <w:t>La décision prise par le groupe interministériel concernant la forme qu</w:t>
            </w:r>
            <w:r w:rsidR="00177076">
              <w:rPr>
                <w:lang w:val="fr-FR"/>
              </w:rPr>
              <w:t>’</w:t>
            </w:r>
            <w:r w:rsidRPr="00276876">
              <w:rPr>
                <w:lang w:val="fr-FR"/>
              </w:rPr>
              <w:t>aura la nouvelle institution nationale des droits de l</w:t>
            </w:r>
            <w:r w:rsidR="00177076">
              <w:rPr>
                <w:lang w:val="fr-FR"/>
              </w:rPr>
              <w:t>’</w:t>
            </w:r>
            <w:r w:rsidRPr="00276876">
              <w:rPr>
                <w:lang w:val="fr-FR"/>
              </w:rPr>
              <w:t>homme;</w:t>
            </w:r>
          </w:p>
        </w:tc>
      </w:tr>
      <w:tr w:rsidR="006F192C" w:rsidRPr="00276876" w:rsidTr="006F192C">
        <w:tc>
          <w:tcPr>
            <w:tcW w:w="8505" w:type="dxa"/>
            <w:gridSpan w:val="2"/>
            <w:shd w:val="clear" w:color="auto" w:fill="auto"/>
          </w:tcPr>
          <w:p w:rsidR="006F192C" w:rsidRPr="00276876" w:rsidRDefault="006F192C" w:rsidP="00064322">
            <w:pPr>
              <w:spacing w:before="40" w:after="120"/>
              <w:ind w:firstLine="567"/>
              <w:jc w:val="both"/>
              <w:rPr>
                <w:lang w:val="fr-FR"/>
              </w:rPr>
            </w:pPr>
            <w:r w:rsidRPr="00276876">
              <w:rPr>
                <w:lang w:val="fr-FR"/>
              </w:rPr>
              <w:t>b)</w:t>
            </w:r>
            <w:r w:rsidRPr="00276876">
              <w:rPr>
                <w:lang w:val="fr-FR"/>
              </w:rPr>
              <w:tab/>
              <w:t>Le mandat précis, les objectifs, les activités et les mécanismes de surveillance de la nouvelle institution.</w:t>
            </w:r>
          </w:p>
        </w:tc>
      </w:tr>
      <w:tr w:rsidR="006F192C" w:rsidRPr="00276876" w:rsidTr="006F192C">
        <w:tc>
          <w:tcPr>
            <w:tcW w:w="8505" w:type="dxa"/>
            <w:gridSpan w:val="2"/>
            <w:shd w:val="clear" w:color="auto" w:fill="auto"/>
          </w:tcPr>
          <w:p w:rsidR="006F192C" w:rsidRPr="00276876" w:rsidRDefault="006F192C" w:rsidP="00064322">
            <w:pPr>
              <w:spacing w:before="40" w:after="120"/>
              <w:jc w:val="both"/>
              <w:rPr>
                <w:b/>
              </w:rPr>
            </w:pPr>
            <w:r w:rsidRPr="00276876">
              <w:rPr>
                <w:b/>
              </w:rPr>
              <w:t>Résumé de la réponse de l</w:t>
            </w:r>
            <w:r w:rsidR="00177076">
              <w:rPr>
                <w:b/>
              </w:rPr>
              <w:t>’</w:t>
            </w:r>
            <w:r w:rsidRPr="00276876">
              <w:rPr>
                <w:b/>
              </w:rPr>
              <w:t>État partie</w:t>
            </w:r>
          </w:p>
        </w:tc>
      </w:tr>
      <w:tr w:rsidR="006F192C" w:rsidRPr="00276876" w:rsidTr="006F192C">
        <w:tc>
          <w:tcPr>
            <w:tcW w:w="8505" w:type="dxa"/>
            <w:gridSpan w:val="2"/>
            <w:shd w:val="clear" w:color="auto" w:fill="auto"/>
          </w:tcPr>
          <w:p w:rsidR="006F192C" w:rsidRPr="00276876" w:rsidRDefault="006F192C" w:rsidP="00064322">
            <w:pPr>
              <w:spacing w:before="40" w:after="120"/>
              <w:jc w:val="both"/>
            </w:pPr>
            <w:r w:rsidRPr="00276876">
              <w:t>Aucune décision n</w:t>
            </w:r>
            <w:r w:rsidR="00177076">
              <w:t>’</w:t>
            </w:r>
            <w:r w:rsidRPr="00276876">
              <w:t>a encore été prise sur la forme, le mandat précis, les objectifs, les activités et les mécanismes de surveillance de la nouvelle institution nationale des droits de l</w:t>
            </w:r>
            <w:r w:rsidR="00177076">
              <w:t>’</w:t>
            </w:r>
            <w:r w:rsidRPr="00276876">
              <w:t>homme. Le Ministère des affaires étrangères a, avec l</w:t>
            </w:r>
            <w:r w:rsidR="00177076">
              <w:t>’</w:t>
            </w:r>
            <w:r w:rsidRPr="00276876">
              <w:t>assistance d</w:t>
            </w:r>
            <w:r w:rsidR="00177076">
              <w:t>’</w:t>
            </w:r>
            <w:r w:rsidRPr="00276876">
              <w:t>un groupe de travail interministériel, examiné les modifications à apporter à l</w:t>
            </w:r>
            <w:r w:rsidR="00177076">
              <w:t>’</w:t>
            </w:r>
            <w:r w:rsidRPr="00276876">
              <w:t>institution nationale des droits de l</w:t>
            </w:r>
            <w:r w:rsidR="00177076">
              <w:t>’</w:t>
            </w:r>
            <w:r w:rsidRPr="00276876">
              <w:t>homme et a publié un document consultatif présentant les grandes lignes des diverses options envisagées à cet égard. Ce document a été distribué aux organisations de la société civile et aux organisations non gouvernementales concernées, qui avaient jusqu</w:t>
            </w:r>
            <w:r w:rsidR="00177076">
              <w:t>’</w:t>
            </w:r>
            <w:r w:rsidRPr="00276876">
              <w:t>au 17 septembre 2013 pour faire part de leurs observations générales. La décision concernant la forme et le mandat de la nouvelle institution nationale sera fondée sur les résultats de ce processus.</w:t>
            </w:r>
          </w:p>
        </w:tc>
      </w:tr>
      <w:tr w:rsidR="006F192C" w:rsidRPr="00276876" w:rsidTr="006F192C">
        <w:tc>
          <w:tcPr>
            <w:tcW w:w="8505" w:type="dxa"/>
            <w:gridSpan w:val="2"/>
            <w:shd w:val="clear" w:color="auto" w:fill="auto"/>
          </w:tcPr>
          <w:p w:rsidR="006F192C" w:rsidRPr="00276876" w:rsidRDefault="006F192C" w:rsidP="00064322">
            <w:pPr>
              <w:keepNext/>
              <w:keepLines/>
              <w:spacing w:before="40" w:after="120"/>
              <w:jc w:val="both"/>
              <w:rPr>
                <w:b/>
              </w:rPr>
            </w:pPr>
            <w:r w:rsidRPr="00276876">
              <w:rPr>
                <w:b/>
              </w:rPr>
              <w:t>Évaluation du Comité</w:t>
            </w:r>
          </w:p>
        </w:tc>
      </w:tr>
      <w:tr w:rsidR="006F192C" w:rsidRPr="00276876" w:rsidTr="006F192C">
        <w:tc>
          <w:tcPr>
            <w:tcW w:w="8505" w:type="dxa"/>
            <w:gridSpan w:val="2"/>
            <w:shd w:val="clear" w:color="auto" w:fill="auto"/>
          </w:tcPr>
          <w:p w:rsidR="006F192C" w:rsidRPr="00276876" w:rsidRDefault="006F192C" w:rsidP="00064322">
            <w:pPr>
              <w:keepNext/>
              <w:keepLines/>
              <w:spacing w:before="40" w:after="120"/>
              <w:jc w:val="both"/>
              <w:rPr>
                <w:bCs/>
              </w:rPr>
            </w:pPr>
            <w:r w:rsidRPr="00276876">
              <w:rPr>
                <w:b/>
                <w:bCs/>
              </w:rPr>
              <w:t>[B2]</w:t>
            </w:r>
            <w:r w:rsidR="00DA4ABD">
              <w:rPr>
                <w:b/>
                <w:bCs/>
              </w:rPr>
              <w:t>:</w:t>
            </w:r>
            <w:r w:rsidRPr="00276876">
              <w:rPr>
                <w:bCs/>
              </w:rPr>
              <w:t xml:space="preserve"> Le Comité accueille avec satisfaction le processus de consultation engagé avec les organisations de la société civile et les organisations non gouvernementales aux fins de la création de la nouvelle institution nationale des droits de l</w:t>
            </w:r>
            <w:r w:rsidR="00177076">
              <w:rPr>
                <w:bCs/>
              </w:rPr>
              <w:t>’</w:t>
            </w:r>
            <w:r w:rsidRPr="00276876">
              <w:rPr>
                <w:bCs/>
              </w:rPr>
              <w:t>homme, mais demande des renseignements supplémentaires sur:</w:t>
            </w:r>
          </w:p>
        </w:tc>
      </w:tr>
      <w:tr w:rsidR="006F192C" w:rsidRPr="00276876" w:rsidTr="006F192C">
        <w:tc>
          <w:tcPr>
            <w:tcW w:w="8505" w:type="dxa"/>
            <w:gridSpan w:val="2"/>
            <w:shd w:val="clear" w:color="auto" w:fill="auto"/>
          </w:tcPr>
          <w:p w:rsidR="006F192C" w:rsidRPr="00276876" w:rsidRDefault="006F192C" w:rsidP="00064322">
            <w:pPr>
              <w:spacing w:before="40" w:after="120"/>
              <w:ind w:firstLine="567"/>
              <w:jc w:val="both"/>
              <w:rPr>
                <w:b/>
                <w:bCs/>
              </w:rPr>
            </w:pPr>
            <w:r w:rsidRPr="00276876">
              <w:rPr>
                <w:bCs/>
              </w:rPr>
              <w:t>a)</w:t>
            </w:r>
            <w:r w:rsidRPr="00276876">
              <w:rPr>
                <w:bCs/>
              </w:rPr>
              <w:tab/>
              <w:t>L</w:t>
            </w:r>
            <w:r w:rsidR="00177076">
              <w:rPr>
                <w:bCs/>
              </w:rPr>
              <w:t>’</w:t>
            </w:r>
            <w:r w:rsidRPr="00276876">
              <w:rPr>
                <w:bCs/>
              </w:rPr>
              <w:t>issue des négociations engagées par le Ministère des affaires étrangères avec les organisations de la société civile et les organisations non gouvernementales;</w:t>
            </w:r>
          </w:p>
        </w:tc>
      </w:tr>
      <w:tr w:rsidR="006F192C" w:rsidRPr="00276876" w:rsidTr="006F192C">
        <w:tc>
          <w:tcPr>
            <w:tcW w:w="8505" w:type="dxa"/>
            <w:gridSpan w:val="2"/>
            <w:shd w:val="clear" w:color="auto" w:fill="auto"/>
          </w:tcPr>
          <w:p w:rsidR="006F192C" w:rsidRPr="00276876" w:rsidRDefault="006F192C" w:rsidP="00064322">
            <w:pPr>
              <w:spacing w:before="40" w:after="120"/>
              <w:ind w:firstLine="567"/>
              <w:jc w:val="both"/>
              <w:rPr>
                <w:bCs/>
              </w:rPr>
            </w:pPr>
            <w:r w:rsidRPr="00276876">
              <w:rPr>
                <w:bCs/>
              </w:rPr>
              <w:t>b)</w:t>
            </w:r>
            <w:r w:rsidRPr="00276876">
              <w:rPr>
                <w:bCs/>
              </w:rPr>
              <w:tab/>
              <w:t>La décision prise par le Ministère des affaires étrangères concernant la forme qu</w:t>
            </w:r>
            <w:r w:rsidR="00177076">
              <w:rPr>
                <w:bCs/>
              </w:rPr>
              <w:t>’</w:t>
            </w:r>
            <w:r w:rsidRPr="00276876">
              <w:rPr>
                <w:bCs/>
              </w:rPr>
              <w:t>aura la nouvelle institution nationale des droits de l</w:t>
            </w:r>
            <w:r w:rsidR="00177076">
              <w:rPr>
                <w:bCs/>
              </w:rPr>
              <w:t>’</w:t>
            </w:r>
            <w:r w:rsidRPr="00276876">
              <w:rPr>
                <w:bCs/>
              </w:rPr>
              <w:t>homme;</w:t>
            </w:r>
          </w:p>
        </w:tc>
      </w:tr>
      <w:tr w:rsidR="006F192C" w:rsidRPr="00276876" w:rsidTr="006F192C">
        <w:tc>
          <w:tcPr>
            <w:tcW w:w="8505" w:type="dxa"/>
            <w:gridSpan w:val="2"/>
            <w:shd w:val="clear" w:color="auto" w:fill="auto"/>
          </w:tcPr>
          <w:p w:rsidR="006F192C" w:rsidRPr="00276876" w:rsidRDefault="006F192C" w:rsidP="006012FB">
            <w:pPr>
              <w:keepNext/>
              <w:spacing w:before="40" w:after="120"/>
              <w:ind w:firstLine="567"/>
              <w:jc w:val="both"/>
              <w:rPr>
                <w:bCs/>
                <w:spacing w:val="-3"/>
              </w:rPr>
            </w:pPr>
            <w:r w:rsidRPr="00276876">
              <w:rPr>
                <w:bCs/>
                <w:spacing w:val="-3"/>
              </w:rPr>
              <w:t>c)</w:t>
            </w:r>
            <w:r w:rsidRPr="00276876">
              <w:rPr>
                <w:bCs/>
                <w:spacing w:val="-3"/>
              </w:rPr>
              <w:tab/>
              <w:t>Le mandat précis, les objectifs, les activités et les mécanismes de surveillance de la nouvelle institution.</w:t>
            </w:r>
          </w:p>
        </w:tc>
      </w:tr>
      <w:tr w:rsidR="006F192C" w:rsidRPr="00276876" w:rsidTr="006F192C">
        <w:tc>
          <w:tcPr>
            <w:tcW w:w="8505" w:type="dxa"/>
            <w:gridSpan w:val="2"/>
            <w:shd w:val="clear" w:color="auto" w:fill="auto"/>
          </w:tcPr>
          <w:p w:rsidR="006F192C" w:rsidRPr="00826382" w:rsidRDefault="006F192C" w:rsidP="00064322">
            <w:pPr>
              <w:spacing w:before="40" w:after="120"/>
              <w:jc w:val="both"/>
              <w:rPr>
                <w:b/>
              </w:rPr>
            </w:pPr>
            <w:r w:rsidRPr="00826382">
              <w:rPr>
                <w:b/>
              </w:rPr>
              <w:t>Paragraphe 10</w:t>
            </w:r>
          </w:p>
        </w:tc>
      </w:tr>
      <w:tr w:rsidR="006F192C" w:rsidRPr="00276876" w:rsidTr="006F192C">
        <w:tc>
          <w:tcPr>
            <w:tcW w:w="8505" w:type="dxa"/>
            <w:gridSpan w:val="2"/>
            <w:shd w:val="clear" w:color="auto" w:fill="auto"/>
          </w:tcPr>
          <w:p w:rsidR="006F192C" w:rsidRPr="00826382" w:rsidRDefault="006F192C" w:rsidP="00064322">
            <w:pPr>
              <w:spacing w:before="40" w:after="120"/>
              <w:jc w:val="both"/>
              <w:rPr>
                <w:rFonts w:cs="Calibri"/>
                <w:b/>
              </w:rPr>
            </w:pPr>
            <w:r w:rsidRPr="00826382">
              <w:rPr>
                <w:rFonts w:cs="Calibri"/>
                <w:b/>
              </w:rPr>
              <w:t>L</w:t>
            </w:r>
            <w:r w:rsidR="00177076">
              <w:rPr>
                <w:rFonts w:cs="Calibri"/>
                <w:b/>
              </w:rPr>
              <w:t>’</w:t>
            </w:r>
            <w:r w:rsidRPr="00826382">
              <w:rPr>
                <w:rFonts w:cs="Calibri"/>
                <w:b/>
              </w:rPr>
              <w:t>État partie devrait prendre des mesures concrètes pour mettre fin à l</w:t>
            </w:r>
            <w:r w:rsidR="00177076">
              <w:rPr>
                <w:rFonts w:cs="Calibri"/>
                <w:b/>
              </w:rPr>
              <w:t>’</w:t>
            </w:r>
            <w:r w:rsidRPr="00826382">
              <w:rPr>
                <w:rFonts w:cs="Calibri"/>
                <w:b/>
              </w:rPr>
              <w:t>emploi injustifié de la force coercitive et de la contention des patients psychiatriques. À ce sujet, il devrait veiller à ce que toute décision d</w:t>
            </w:r>
            <w:r w:rsidR="00177076">
              <w:rPr>
                <w:rFonts w:cs="Calibri"/>
                <w:b/>
              </w:rPr>
              <w:t>’</w:t>
            </w:r>
            <w:r w:rsidRPr="00826382">
              <w:rPr>
                <w:rFonts w:cs="Calibri"/>
                <w:b/>
              </w:rPr>
              <w:t>utiliser la force coercitive et un moyen de contention soit prise après une évaluation médicale complète et professionnelle qui détermine le degré de force ou de contention à appliquer au patient. De plus, l</w:t>
            </w:r>
            <w:r w:rsidR="00177076">
              <w:rPr>
                <w:rFonts w:cs="Calibri"/>
                <w:b/>
              </w:rPr>
              <w:t>’</w:t>
            </w:r>
            <w:r w:rsidRPr="00826382">
              <w:rPr>
                <w:rFonts w:cs="Calibri"/>
                <w:b/>
              </w:rPr>
              <w:t>État partie devrait renforcer son système de surveillance des établissements de soins de santé mentale et de signalement, afin de prévenir les abus.</w:t>
            </w:r>
          </w:p>
        </w:tc>
      </w:tr>
      <w:tr w:rsidR="006F192C" w:rsidRPr="00276876" w:rsidTr="006F192C">
        <w:tc>
          <w:tcPr>
            <w:tcW w:w="8505" w:type="dxa"/>
            <w:gridSpan w:val="2"/>
            <w:shd w:val="clear" w:color="auto" w:fill="auto"/>
          </w:tcPr>
          <w:p w:rsidR="006F192C" w:rsidRPr="00276876" w:rsidRDefault="006F192C" w:rsidP="00D90CC5">
            <w:pPr>
              <w:keepNext/>
              <w:spacing w:before="40" w:after="120"/>
              <w:jc w:val="both"/>
              <w:rPr>
                <w:b/>
              </w:rPr>
            </w:pPr>
            <w:r w:rsidRPr="00276876">
              <w:rPr>
                <w:b/>
              </w:rPr>
              <w:t>Question</w:t>
            </w:r>
            <w:r>
              <w:rPr>
                <w:b/>
              </w:rPr>
              <w:t>s</w:t>
            </w:r>
            <w:r w:rsidRPr="00276876">
              <w:rPr>
                <w:b/>
              </w:rPr>
              <w:t xml:space="preserve"> complémentaire</w:t>
            </w:r>
            <w:r>
              <w:rPr>
                <w:b/>
              </w:rPr>
              <w:t>s</w:t>
            </w:r>
          </w:p>
        </w:tc>
      </w:tr>
      <w:tr w:rsidR="006F192C" w:rsidRPr="00276876" w:rsidTr="006F192C">
        <w:tc>
          <w:tcPr>
            <w:tcW w:w="8505" w:type="dxa"/>
            <w:gridSpan w:val="2"/>
            <w:shd w:val="clear" w:color="auto" w:fill="auto"/>
          </w:tcPr>
          <w:p w:rsidR="006F192C" w:rsidRPr="00276876" w:rsidRDefault="006F192C" w:rsidP="00D90CC5">
            <w:pPr>
              <w:spacing w:before="40" w:after="120"/>
              <w:jc w:val="both"/>
            </w:pPr>
            <w:r w:rsidRPr="00276876">
              <w:t xml:space="preserve">Des mesures supplémentaires sont nécessaires afin: </w:t>
            </w:r>
          </w:p>
        </w:tc>
      </w:tr>
      <w:tr w:rsidR="006F192C" w:rsidRPr="00276876" w:rsidTr="006F192C">
        <w:tc>
          <w:tcPr>
            <w:tcW w:w="8505" w:type="dxa"/>
            <w:gridSpan w:val="2"/>
            <w:shd w:val="clear" w:color="auto" w:fill="auto"/>
          </w:tcPr>
          <w:p w:rsidR="006F192C" w:rsidRPr="00276876" w:rsidRDefault="006F192C" w:rsidP="00D90CC5">
            <w:pPr>
              <w:spacing w:before="40" w:after="120"/>
              <w:ind w:firstLine="567"/>
              <w:jc w:val="both"/>
              <w:rPr>
                <w:lang w:val="fr-FR"/>
              </w:rPr>
            </w:pPr>
            <w:r w:rsidRPr="00276876">
              <w:rPr>
                <w:lang w:val="fr-FR"/>
              </w:rPr>
              <w:t>a)</w:t>
            </w:r>
            <w:r w:rsidRPr="00276876">
              <w:rPr>
                <w:lang w:val="fr-FR"/>
              </w:rPr>
              <w:tab/>
              <w:t xml:space="preserve">De réduire le recours à la force contre des </w:t>
            </w:r>
            <w:r w:rsidRPr="00276876">
              <w:t>patients atteints de troubles mentaux</w:t>
            </w:r>
            <w:r w:rsidRPr="00276876">
              <w:rPr>
                <w:lang w:val="fr-FR"/>
              </w:rPr>
              <w:t xml:space="preserve">; </w:t>
            </w:r>
          </w:p>
        </w:tc>
      </w:tr>
      <w:tr w:rsidR="006F192C" w:rsidRPr="00276876" w:rsidTr="006F192C">
        <w:tc>
          <w:tcPr>
            <w:tcW w:w="8505" w:type="dxa"/>
            <w:gridSpan w:val="2"/>
            <w:shd w:val="clear" w:color="auto" w:fill="auto"/>
          </w:tcPr>
          <w:p w:rsidR="006F192C" w:rsidRPr="00276876" w:rsidRDefault="006F192C" w:rsidP="00D90CC5">
            <w:pPr>
              <w:spacing w:before="40" w:after="120"/>
              <w:ind w:firstLine="567"/>
              <w:jc w:val="both"/>
              <w:rPr>
                <w:lang w:val="fr-FR"/>
              </w:rPr>
            </w:pPr>
            <w:r w:rsidRPr="00276876">
              <w:rPr>
                <w:lang w:val="fr-FR"/>
              </w:rPr>
              <w:t>b)</w:t>
            </w:r>
            <w:r w:rsidRPr="00276876">
              <w:rPr>
                <w:lang w:val="fr-FR"/>
              </w:rPr>
              <w:tab/>
              <w:t>De renforcer le système de surveillance et d</w:t>
            </w:r>
            <w:r w:rsidR="00177076">
              <w:rPr>
                <w:lang w:val="fr-FR"/>
              </w:rPr>
              <w:t>’</w:t>
            </w:r>
            <w:r w:rsidRPr="00276876">
              <w:rPr>
                <w:lang w:val="fr-FR"/>
              </w:rPr>
              <w:t>information dans les établissements de soins de santé mentale.</w:t>
            </w:r>
          </w:p>
        </w:tc>
      </w:tr>
      <w:tr w:rsidR="006F192C" w:rsidRPr="00276876" w:rsidTr="006F192C">
        <w:tc>
          <w:tcPr>
            <w:tcW w:w="8505" w:type="dxa"/>
            <w:gridSpan w:val="2"/>
            <w:shd w:val="clear" w:color="auto" w:fill="auto"/>
          </w:tcPr>
          <w:p w:rsidR="006F192C" w:rsidRPr="00276876" w:rsidRDefault="006F192C" w:rsidP="00D90CC5">
            <w:pPr>
              <w:spacing w:before="40" w:after="120"/>
              <w:jc w:val="both"/>
              <w:rPr>
                <w:lang w:val="fr-FR"/>
              </w:rPr>
            </w:pPr>
            <w:r w:rsidRPr="00276876">
              <w:rPr>
                <w:lang w:val="fr-FR"/>
              </w:rPr>
              <w:t>Des données sont requises sur l</w:t>
            </w:r>
            <w:r w:rsidR="00177076">
              <w:rPr>
                <w:lang w:val="fr-FR"/>
              </w:rPr>
              <w:t>’</w:t>
            </w:r>
            <w:r w:rsidRPr="00276876">
              <w:rPr>
                <w:lang w:val="fr-FR"/>
              </w:rPr>
              <w:t>emploi de la force coercitive, notamment de thérapies électroconvulsives dans le système de soins de santé mentale.</w:t>
            </w:r>
          </w:p>
        </w:tc>
      </w:tr>
      <w:tr w:rsidR="006F192C" w:rsidRPr="00276876" w:rsidTr="006F192C">
        <w:tc>
          <w:tcPr>
            <w:tcW w:w="8505" w:type="dxa"/>
            <w:gridSpan w:val="2"/>
            <w:shd w:val="clear" w:color="auto" w:fill="auto"/>
          </w:tcPr>
          <w:p w:rsidR="006F192C" w:rsidRPr="00276876" w:rsidRDefault="006F192C" w:rsidP="00D90CC5">
            <w:pPr>
              <w:spacing w:before="40" w:after="120"/>
              <w:jc w:val="both"/>
              <w:rPr>
                <w:b/>
              </w:rPr>
            </w:pPr>
            <w:r w:rsidRPr="00276876">
              <w:rPr>
                <w:b/>
              </w:rPr>
              <w:t>Résumé de la réponse de l</w:t>
            </w:r>
            <w:r w:rsidR="00177076">
              <w:rPr>
                <w:b/>
              </w:rPr>
              <w:t>’</w:t>
            </w:r>
            <w:r w:rsidRPr="00276876">
              <w:rPr>
                <w:b/>
              </w:rPr>
              <w:t>État partie</w:t>
            </w:r>
          </w:p>
        </w:tc>
      </w:tr>
      <w:tr w:rsidR="006F192C" w:rsidRPr="00276876" w:rsidTr="006F192C">
        <w:tc>
          <w:tcPr>
            <w:tcW w:w="8505" w:type="dxa"/>
            <w:gridSpan w:val="2"/>
            <w:shd w:val="clear" w:color="auto" w:fill="auto"/>
          </w:tcPr>
          <w:p w:rsidR="006F192C" w:rsidRPr="00276876" w:rsidRDefault="006F192C" w:rsidP="00D90CC5">
            <w:pPr>
              <w:spacing w:before="40" w:after="120"/>
              <w:jc w:val="both"/>
            </w:pPr>
            <w:r w:rsidRPr="00276876">
              <w:t>L</w:t>
            </w:r>
            <w:r w:rsidR="00177076">
              <w:t>’</w:t>
            </w:r>
            <w:r w:rsidRPr="00276876">
              <w:t>État partie renvoie à la stratégie nationale pour promouvoir les traitements volontaires dans les services de santé mentale (2012-2015), qui est la réponse du Gouvernement aux principaux défis à relever dans ce domaine: réduire le recours à la contrainte (internement forcé, moyen de coercition et traitement/médication forcé(e)), réduire les inégalités géographiques en ce qui concerne le recours à la contrainte et veiller à ce que toute décision d</w:t>
            </w:r>
            <w:r w:rsidR="00177076">
              <w:t>’</w:t>
            </w:r>
            <w:r w:rsidRPr="00276876">
              <w:t xml:space="preserve">utiliser la force coercitive soit dûment consignée dans la base de données nationale. </w:t>
            </w:r>
          </w:p>
        </w:tc>
      </w:tr>
      <w:tr w:rsidR="006F192C" w:rsidRPr="00276876" w:rsidTr="006F192C">
        <w:tc>
          <w:tcPr>
            <w:tcW w:w="8505" w:type="dxa"/>
            <w:gridSpan w:val="2"/>
            <w:shd w:val="clear" w:color="auto" w:fill="auto"/>
          </w:tcPr>
          <w:p w:rsidR="006F192C" w:rsidRPr="00276876" w:rsidRDefault="006F192C" w:rsidP="00D90CC5">
            <w:pPr>
              <w:spacing w:before="40" w:after="120"/>
              <w:jc w:val="both"/>
            </w:pPr>
            <w:r w:rsidRPr="00276876">
              <w:t>Un des points forts de la stratégie est la mise en place d</w:t>
            </w:r>
            <w:r w:rsidR="00177076">
              <w:t>’</w:t>
            </w:r>
            <w:r w:rsidRPr="00276876">
              <w:t>un large éventail de mesures imposant des obligations à tous les niveaux du secteur. C</w:t>
            </w:r>
            <w:r w:rsidR="00177076">
              <w:t>’</w:t>
            </w:r>
            <w:r w:rsidRPr="00276876">
              <w:t>est dans le cadre de ces efforts que le Ministère de la santé et des affaires sociales a fixé comme objectif pour les hôpitaux une réduction du nombre d</w:t>
            </w:r>
            <w:r w:rsidR="00177076">
              <w:t>’</w:t>
            </w:r>
            <w:r w:rsidRPr="00276876">
              <w:t xml:space="preserve">internements et de traitements forcés de 5 % en 2013. </w:t>
            </w:r>
          </w:p>
        </w:tc>
      </w:tr>
      <w:tr w:rsidR="006F192C" w:rsidRPr="00276876" w:rsidTr="006F192C">
        <w:tc>
          <w:tcPr>
            <w:tcW w:w="8505" w:type="dxa"/>
            <w:gridSpan w:val="2"/>
            <w:shd w:val="clear" w:color="auto" w:fill="auto"/>
          </w:tcPr>
          <w:p w:rsidR="006F192C" w:rsidRPr="00276876" w:rsidRDefault="006F192C" w:rsidP="00D90CC5">
            <w:pPr>
              <w:spacing w:before="40" w:after="120"/>
              <w:jc w:val="both"/>
              <w:rPr>
                <w:spacing w:val="-2"/>
              </w:rPr>
            </w:pPr>
            <w:r w:rsidRPr="00276876">
              <w:rPr>
                <w:spacing w:val="-2"/>
              </w:rPr>
              <w:t>Le Ministère de la santé et des affaires sociales estime que ces mesures constituent une réponse appropriée aux problèmes soulevés par le Comité en ayant à l</w:t>
            </w:r>
            <w:r w:rsidR="00177076">
              <w:rPr>
                <w:spacing w:val="-2"/>
              </w:rPr>
              <w:t>’</w:t>
            </w:r>
            <w:r w:rsidRPr="00276876">
              <w:rPr>
                <w:spacing w:val="-2"/>
              </w:rPr>
              <w:t>esprit qu</w:t>
            </w:r>
            <w:r w:rsidR="00177076">
              <w:rPr>
                <w:spacing w:val="-2"/>
              </w:rPr>
              <w:t>’</w:t>
            </w:r>
            <w:r w:rsidRPr="00276876">
              <w:rPr>
                <w:spacing w:val="-2"/>
              </w:rPr>
              <w:t>il reste à voir quels seront les effets de la stratégie sur l</w:t>
            </w:r>
            <w:r w:rsidR="00177076">
              <w:rPr>
                <w:spacing w:val="-2"/>
              </w:rPr>
              <w:t>’</w:t>
            </w:r>
            <w:r w:rsidRPr="00276876">
              <w:rPr>
                <w:spacing w:val="-2"/>
              </w:rPr>
              <w:t xml:space="preserve">utilisation de la force dans les établissements norvégiens de soins de santé mentale. </w:t>
            </w:r>
          </w:p>
        </w:tc>
      </w:tr>
      <w:tr w:rsidR="006F192C" w:rsidRPr="00276876" w:rsidTr="006F192C">
        <w:tc>
          <w:tcPr>
            <w:tcW w:w="8505" w:type="dxa"/>
            <w:gridSpan w:val="2"/>
            <w:shd w:val="clear" w:color="auto" w:fill="auto"/>
          </w:tcPr>
          <w:p w:rsidR="006F192C" w:rsidRPr="00276876" w:rsidRDefault="006F192C" w:rsidP="00D90CC5">
            <w:pPr>
              <w:keepNext/>
              <w:keepLines/>
              <w:spacing w:before="40" w:after="120"/>
              <w:jc w:val="both"/>
            </w:pPr>
            <w:r w:rsidRPr="00276876">
              <w:t>S</w:t>
            </w:r>
            <w:r w:rsidR="00177076">
              <w:t>’</w:t>
            </w:r>
            <w:r w:rsidRPr="00276876">
              <w:t>agissant des données sur l</w:t>
            </w:r>
            <w:r w:rsidR="00177076">
              <w:t>’</w:t>
            </w:r>
            <w:r w:rsidRPr="00276876">
              <w:t>utilisation de la force coercitive dans les établ</w:t>
            </w:r>
            <w:r w:rsidR="00DA4ABD">
              <w:t>issements de soins de santé, en </w:t>
            </w:r>
            <w:r w:rsidRPr="00276876">
              <w:t>2011 environ 5 600 personnes ont été internées de force dans des hôpitaux psychiatriques, sur un total de 8 300 personnes. Le nombre d</w:t>
            </w:r>
            <w:r w:rsidR="00177076">
              <w:t>’</w:t>
            </w:r>
            <w:r w:rsidRPr="00276876">
              <w:t>internements forcés varie sensiblement d</w:t>
            </w:r>
            <w:r w:rsidR="00177076">
              <w:t>’</w:t>
            </w:r>
            <w:r w:rsidRPr="00276876">
              <w:t>un hôpital et d</w:t>
            </w:r>
            <w:r w:rsidR="00177076">
              <w:t>’</w:t>
            </w:r>
            <w:r w:rsidRPr="00276876">
              <w:t>une région à l</w:t>
            </w:r>
            <w:r w:rsidR="00177076">
              <w:t>’</w:t>
            </w:r>
            <w:r w:rsidRPr="00276876">
              <w:t>autre. Les causes de ces écarts ne sont pas connues avec certitude, mais on peut raisonnablement supposer qu</w:t>
            </w:r>
            <w:r w:rsidR="00177076">
              <w:t>’</w:t>
            </w:r>
            <w:r w:rsidRPr="00276876">
              <w:t>ils tiennent à une répartition inégale des maladies à travers le pays et à des différences d</w:t>
            </w:r>
            <w:r w:rsidR="00177076">
              <w:t>’</w:t>
            </w:r>
            <w:r w:rsidRPr="00276876">
              <w:t>approche des traitements de soins de santé mentale, qu</w:t>
            </w:r>
            <w:r w:rsidR="00177076">
              <w:t>’</w:t>
            </w:r>
            <w:r w:rsidRPr="00276876">
              <w:t>il s</w:t>
            </w:r>
            <w:r w:rsidR="00177076">
              <w:t>’</w:t>
            </w:r>
            <w:r w:rsidRPr="00276876">
              <w:t>agisse de l</w:t>
            </w:r>
            <w:r w:rsidR="00177076">
              <w:t>’</w:t>
            </w:r>
            <w:r w:rsidRPr="00276876">
              <w:t>organisation ou de la pratique.</w:t>
            </w:r>
          </w:p>
        </w:tc>
      </w:tr>
      <w:tr w:rsidR="006F192C" w:rsidRPr="00276876" w:rsidTr="006F192C">
        <w:tc>
          <w:tcPr>
            <w:tcW w:w="8505" w:type="dxa"/>
            <w:gridSpan w:val="2"/>
            <w:shd w:val="clear" w:color="auto" w:fill="auto"/>
          </w:tcPr>
          <w:p w:rsidR="006F192C" w:rsidRPr="00276876" w:rsidRDefault="006F192C" w:rsidP="00D90CC5">
            <w:pPr>
              <w:spacing w:before="40" w:after="120"/>
              <w:jc w:val="both"/>
            </w:pPr>
            <w:r w:rsidRPr="00276876">
              <w:t>Le droit norvégien n</w:t>
            </w:r>
            <w:r w:rsidR="00177076">
              <w:t>’</w:t>
            </w:r>
            <w:r w:rsidRPr="00276876">
              <w:t>autorise pas les thérapies électroconvulsives sans le consentement du patient. La seule dérogation, restreinte, à ce principe concerne le cas où une telle thérapie est jugée indispensable pour sauver une vie. Des directives nationales relatives à l</w:t>
            </w:r>
            <w:r w:rsidR="00177076">
              <w:t>’</w:t>
            </w:r>
            <w:r w:rsidRPr="00276876">
              <w:t>utilisation des thérapies électroconvulsives devraient être publiées en 2014 à l</w:t>
            </w:r>
            <w:r w:rsidR="00177076">
              <w:t>’</w:t>
            </w:r>
            <w:r w:rsidRPr="00276876">
              <w:t>intention des professionnels. À ce jour, il n</w:t>
            </w:r>
            <w:r w:rsidR="00177076">
              <w:t>’</w:t>
            </w:r>
            <w:r w:rsidRPr="00276876">
              <w:t>existe pas de données statistiques sur l</w:t>
            </w:r>
            <w:r w:rsidR="00177076">
              <w:t>’</w:t>
            </w:r>
            <w:r w:rsidRPr="00276876">
              <w:t>utilisation des thérapies électroconvulsives. Il est prévu de mettre en place en 2014 un registre des cas d</w:t>
            </w:r>
            <w:r w:rsidR="00177076">
              <w:t>’</w:t>
            </w:r>
            <w:r w:rsidRPr="00276876">
              <w:t>utilisation de telles thérapies.</w:t>
            </w:r>
          </w:p>
        </w:tc>
      </w:tr>
      <w:tr w:rsidR="006F192C" w:rsidRPr="00276876" w:rsidTr="006F192C">
        <w:tc>
          <w:tcPr>
            <w:tcW w:w="8505" w:type="dxa"/>
            <w:gridSpan w:val="2"/>
            <w:shd w:val="clear" w:color="auto" w:fill="auto"/>
          </w:tcPr>
          <w:p w:rsidR="006F192C" w:rsidRPr="00276876" w:rsidRDefault="006F192C" w:rsidP="00D90CC5">
            <w:pPr>
              <w:keepNext/>
              <w:spacing w:before="40" w:after="120"/>
              <w:jc w:val="both"/>
              <w:rPr>
                <w:b/>
              </w:rPr>
            </w:pPr>
            <w:r w:rsidRPr="00276876">
              <w:rPr>
                <w:b/>
              </w:rPr>
              <w:t>Évaluation du Comité</w:t>
            </w:r>
          </w:p>
        </w:tc>
      </w:tr>
      <w:tr w:rsidR="006F192C" w:rsidRPr="00276876" w:rsidTr="006F192C">
        <w:tc>
          <w:tcPr>
            <w:tcW w:w="8505" w:type="dxa"/>
            <w:gridSpan w:val="2"/>
            <w:shd w:val="clear" w:color="auto" w:fill="auto"/>
          </w:tcPr>
          <w:p w:rsidR="006F192C" w:rsidRPr="00276876" w:rsidRDefault="006F192C" w:rsidP="00D90CC5">
            <w:pPr>
              <w:spacing w:before="40" w:after="120"/>
              <w:jc w:val="both"/>
            </w:pPr>
            <w:r w:rsidRPr="00276876">
              <w:rPr>
                <w:b/>
              </w:rPr>
              <w:t>[B1]</w:t>
            </w:r>
            <w:r w:rsidR="00DA4ABD">
              <w:rPr>
                <w:b/>
              </w:rPr>
              <w:t>:</w:t>
            </w:r>
            <w:r w:rsidRPr="00276876">
              <w:t xml:space="preserve"> Le Comité accueille avec satisfaction les mesures prises dans le cadre de la stratégie nationale pour promouvoir les traitements volontaires dans les services de santé mentale</w:t>
            </w:r>
            <w:r>
              <w:t xml:space="preserve"> (2012-2015)</w:t>
            </w:r>
            <w:r w:rsidRPr="00276876">
              <w:t>, mais demande des renseignements supplémentaires sur:</w:t>
            </w:r>
          </w:p>
        </w:tc>
      </w:tr>
      <w:tr w:rsidR="006F192C" w:rsidRPr="00276876" w:rsidTr="006F192C">
        <w:tc>
          <w:tcPr>
            <w:tcW w:w="8505" w:type="dxa"/>
            <w:gridSpan w:val="2"/>
            <w:shd w:val="clear" w:color="auto" w:fill="auto"/>
          </w:tcPr>
          <w:p w:rsidR="006F192C" w:rsidRPr="00276876" w:rsidRDefault="006F192C" w:rsidP="00D90CC5">
            <w:pPr>
              <w:spacing w:before="40" w:after="120"/>
              <w:ind w:firstLine="567"/>
              <w:jc w:val="both"/>
            </w:pPr>
            <w:r w:rsidRPr="00276876">
              <w:t>a)</w:t>
            </w:r>
            <w:r w:rsidRPr="00276876">
              <w:tab/>
              <w:t xml:space="preserve">Les </w:t>
            </w:r>
            <w:r w:rsidRPr="00276876">
              <w:rPr>
                <w:bCs/>
              </w:rPr>
              <w:t>retombées</w:t>
            </w:r>
            <w:r w:rsidRPr="00276876">
              <w:t xml:space="preserve"> de la stratégie nationale pour mettre fin à l</w:t>
            </w:r>
            <w:r w:rsidR="00177076">
              <w:t>’</w:t>
            </w:r>
            <w:r w:rsidRPr="00276876">
              <w:t xml:space="preserve">emploi injustifié de la force coercitive et de la contention des patients psychiatriques; </w:t>
            </w:r>
          </w:p>
        </w:tc>
      </w:tr>
      <w:tr w:rsidR="006F192C" w:rsidRPr="00276876" w:rsidTr="006F192C">
        <w:tc>
          <w:tcPr>
            <w:tcW w:w="8505" w:type="dxa"/>
            <w:gridSpan w:val="2"/>
            <w:shd w:val="clear" w:color="auto" w:fill="auto"/>
          </w:tcPr>
          <w:p w:rsidR="006F192C" w:rsidRPr="00276876" w:rsidRDefault="006F192C" w:rsidP="00D90CC5">
            <w:pPr>
              <w:spacing w:before="40" w:after="120"/>
              <w:ind w:firstLine="567"/>
              <w:jc w:val="both"/>
            </w:pPr>
            <w:r w:rsidRPr="00276876">
              <w:t>b)</w:t>
            </w:r>
            <w:r w:rsidRPr="00276876">
              <w:tab/>
              <w:t xml:space="preserve">Les </w:t>
            </w:r>
            <w:r w:rsidRPr="00276876">
              <w:rPr>
                <w:bCs/>
              </w:rPr>
              <w:t>mesures</w:t>
            </w:r>
            <w:r w:rsidRPr="00276876">
              <w:t xml:space="preserve"> envisagées dans la stratégie nationale pour renforcer le système de surveillance des établissements de soins de santé mentale et de signalement, et leurs incidences; </w:t>
            </w:r>
          </w:p>
        </w:tc>
      </w:tr>
      <w:tr w:rsidR="006F192C" w:rsidRPr="00276876" w:rsidTr="006F192C">
        <w:tc>
          <w:tcPr>
            <w:tcW w:w="8505" w:type="dxa"/>
            <w:gridSpan w:val="2"/>
            <w:shd w:val="clear" w:color="auto" w:fill="auto"/>
          </w:tcPr>
          <w:p w:rsidR="006F192C" w:rsidRPr="00276876" w:rsidRDefault="006F192C" w:rsidP="00D90CC5">
            <w:pPr>
              <w:spacing w:before="40" w:after="120"/>
              <w:ind w:firstLine="567"/>
              <w:jc w:val="both"/>
            </w:pPr>
            <w:r w:rsidRPr="00276876">
              <w:t>c)</w:t>
            </w:r>
            <w:r w:rsidRPr="00276876">
              <w:tab/>
              <w:t xml:space="preserve">La </w:t>
            </w:r>
            <w:r w:rsidRPr="00276876">
              <w:rPr>
                <w:bCs/>
              </w:rPr>
              <w:t>procédure</w:t>
            </w:r>
            <w:r w:rsidRPr="00276876">
              <w:t xml:space="preserve"> relative à l</w:t>
            </w:r>
            <w:r w:rsidR="00177076">
              <w:t>’</w:t>
            </w:r>
            <w:r w:rsidRPr="00276876">
              <w:t xml:space="preserve">utilisation de la force coercitive et de moyens de contention et les mesures prises pour faire en sorte que de telles décisions soient fondées sur une évaluation médicale complète et professionnelle; </w:t>
            </w:r>
          </w:p>
        </w:tc>
      </w:tr>
      <w:tr w:rsidR="006F192C" w:rsidRPr="00276876" w:rsidTr="006F192C">
        <w:tc>
          <w:tcPr>
            <w:tcW w:w="8505" w:type="dxa"/>
            <w:gridSpan w:val="2"/>
            <w:shd w:val="clear" w:color="auto" w:fill="auto"/>
          </w:tcPr>
          <w:p w:rsidR="006F192C" w:rsidRPr="00276876" w:rsidRDefault="006F192C" w:rsidP="00D90CC5">
            <w:pPr>
              <w:spacing w:before="40" w:after="120"/>
              <w:ind w:firstLine="567"/>
              <w:jc w:val="both"/>
              <w:rPr>
                <w:spacing w:val="-2"/>
              </w:rPr>
            </w:pPr>
            <w:r w:rsidRPr="00276876">
              <w:rPr>
                <w:spacing w:val="-2"/>
              </w:rPr>
              <w:t>d)</w:t>
            </w:r>
            <w:r w:rsidRPr="00276876">
              <w:rPr>
                <w:spacing w:val="-2"/>
              </w:rPr>
              <w:tab/>
              <w:t xml:space="preserve">Les </w:t>
            </w:r>
            <w:r w:rsidRPr="00276876">
              <w:rPr>
                <w:bCs/>
                <w:spacing w:val="-2"/>
              </w:rPr>
              <w:t>progrès</w:t>
            </w:r>
            <w:r w:rsidRPr="00276876">
              <w:rPr>
                <w:spacing w:val="-2"/>
              </w:rPr>
              <w:t xml:space="preserve"> accomplis dans la mise en œuvre des directives nationales relatives à l</w:t>
            </w:r>
            <w:r w:rsidR="00177076">
              <w:rPr>
                <w:spacing w:val="-2"/>
              </w:rPr>
              <w:t>’</w:t>
            </w:r>
            <w:r w:rsidRPr="00276876">
              <w:rPr>
                <w:spacing w:val="-2"/>
              </w:rPr>
              <w:t>utilisation des thérapies électroconvulsives à l</w:t>
            </w:r>
            <w:r w:rsidR="00177076">
              <w:rPr>
                <w:spacing w:val="-2"/>
              </w:rPr>
              <w:t>’</w:t>
            </w:r>
            <w:r w:rsidRPr="00276876">
              <w:rPr>
                <w:spacing w:val="-2"/>
              </w:rPr>
              <w:t>intention des professionnels et dans la création d</w:t>
            </w:r>
            <w:r w:rsidR="00177076">
              <w:rPr>
                <w:spacing w:val="-2"/>
              </w:rPr>
              <w:t>’</w:t>
            </w:r>
            <w:r w:rsidRPr="00276876">
              <w:rPr>
                <w:spacing w:val="-2"/>
              </w:rPr>
              <w:t xml:space="preserve">un registre à cette fin. </w:t>
            </w:r>
          </w:p>
        </w:tc>
      </w:tr>
      <w:tr w:rsidR="006F192C" w:rsidRPr="00826382" w:rsidTr="006F192C">
        <w:tc>
          <w:tcPr>
            <w:tcW w:w="8505" w:type="dxa"/>
            <w:gridSpan w:val="2"/>
            <w:shd w:val="clear" w:color="auto" w:fill="auto"/>
          </w:tcPr>
          <w:p w:rsidR="006F192C" w:rsidRPr="00826382" w:rsidRDefault="006F192C" w:rsidP="00D90CC5">
            <w:pPr>
              <w:keepNext/>
              <w:spacing w:before="40" w:after="120"/>
              <w:jc w:val="both"/>
              <w:rPr>
                <w:b/>
                <w:bCs/>
              </w:rPr>
            </w:pPr>
            <w:r w:rsidRPr="00826382">
              <w:rPr>
                <w:b/>
                <w:bCs/>
              </w:rPr>
              <w:t>Paragraphe 12</w:t>
            </w:r>
          </w:p>
        </w:tc>
      </w:tr>
      <w:tr w:rsidR="006F192C" w:rsidRPr="00826382" w:rsidTr="006F192C">
        <w:tc>
          <w:tcPr>
            <w:tcW w:w="8505" w:type="dxa"/>
            <w:gridSpan w:val="2"/>
            <w:shd w:val="clear" w:color="auto" w:fill="auto"/>
          </w:tcPr>
          <w:p w:rsidR="006F192C" w:rsidRPr="00826382" w:rsidRDefault="006F192C" w:rsidP="00D90CC5">
            <w:pPr>
              <w:spacing w:before="40" w:after="120"/>
              <w:jc w:val="both"/>
              <w:rPr>
                <w:b/>
                <w:bCs/>
              </w:rPr>
            </w:pPr>
            <w:r w:rsidRPr="00826382">
              <w:rPr>
                <w:b/>
                <w:bCs/>
              </w:rPr>
              <w:t>L</w:t>
            </w:r>
            <w:r w:rsidR="00177076">
              <w:rPr>
                <w:b/>
                <w:bCs/>
              </w:rPr>
              <w:t>’</w:t>
            </w:r>
            <w:r w:rsidRPr="00826382">
              <w:rPr>
                <w:b/>
                <w:bCs/>
              </w:rPr>
              <w:t>État partie devrait limiter strictement la détention avant jugement des mineurs et, dans la mesure du possible, appliquer des mesures de substitution à la détention avant jugement.</w:t>
            </w:r>
          </w:p>
        </w:tc>
      </w:tr>
      <w:tr w:rsidR="006F192C" w:rsidRPr="00276876" w:rsidTr="006F192C">
        <w:tc>
          <w:tcPr>
            <w:tcW w:w="8505" w:type="dxa"/>
            <w:gridSpan w:val="2"/>
            <w:shd w:val="clear" w:color="auto" w:fill="auto"/>
          </w:tcPr>
          <w:p w:rsidR="006F192C" w:rsidRPr="00276876" w:rsidRDefault="006F192C" w:rsidP="00D90CC5">
            <w:pPr>
              <w:keepNext/>
              <w:spacing w:before="40" w:after="120"/>
              <w:jc w:val="both"/>
              <w:rPr>
                <w:b/>
              </w:rPr>
            </w:pPr>
            <w:r w:rsidRPr="00276876">
              <w:rPr>
                <w:b/>
              </w:rPr>
              <w:t>Question</w:t>
            </w:r>
            <w:r>
              <w:rPr>
                <w:b/>
              </w:rPr>
              <w:t>s</w:t>
            </w:r>
            <w:r w:rsidRPr="00276876">
              <w:rPr>
                <w:b/>
              </w:rPr>
              <w:t xml:space="preserve"> complémentaire</w:t>
            </w:r>
            <w:r>
              <w:rPr>
                <w:b/>
              </w:rPr>
              <w:t>s</w:t>
            </w:r>
          </w:p>
        </w:tc>
      </w:tr>
      <w:tr w:rsidR="006F192C" w:rsidRPr="00276876" w:rsidTr="006F192C">
        <w:tc>
          <w:tcPr>
            <w:tcW w:w="8505" w:type="dxa"/>
            <w:gridSpan w:val="2"/>
            <w:shd w:val="clear" w:color="auto" w:fill="auto"/>
          </w:tcPr>
          <w:p w:rsidR="006F192C" w:rsidRPr="00276876" w:rsidRDefault="006F192C" w:rsidP="00D90CC5">
            <w:pPr>
              <w:spacing w:before="40" w:after="120"/>
              <w:jc w:val="both"/>
            </w:pPr>
            <w:r w:rsidRPr="00276876">
              <w:t xml:space="preserve">Des renseignements supplémentaires sont nécessaires sur: </w:t>
            </w:r>
          </w:p>
        </w:tc>
      </w:tr>
      <w:tr w:rsidR="006F192C" w:rsidRPr="00276876" w:rsidTr="006F192C">
        <w:tc>
          <w:tcPr>
            <w:tcW w:w="8505" w:type="dxa"/>
            <w:gridSpan w:val="2"/>
            <w:shd w:val="clear" w:color="auto" w:fill="auto"/>
          </w:tcPr>
          <w:p w:rsidR="006F192C" w:rsidRPr="00276876" w:rsidRDefault="006F192C" w:rsidP="00D90CC5">
            <w:pPr>
              <w:spacing w:before="40" w:after="120"/>
              <w:ind w:firstLine="567"/>
              <w:jc w:val="both"/>
            </w:pPr>
            <w:r w:rsidRPr="00276876">
              <w:t>a)</w:t>
            </w:r>
            <w:r w:rsidRPr="00276876">
              <w:tab/>
              <w:t>Les critères précis définissant la «nécessité impérieuse» de la détention avant jugement des mineurs;</w:t>
            </w:r>
          </w:p>
        </w:tc>
      </w:tr>
      <w:tr w:rsidR="006F192C" w:rsidRPr="00276876" w:rsidTr="006F192C">
        <w:tc>
          <w:tcPr>
            <w:tcW w:w="8505" w:type="dxa"/>
            <w:gridSpan w:val="2"/>
            <w:shd w:val="clear" w:color="auto" w:fill="auto"/>
          </w:tcPr>
          <w:p w:rsidR="006F192C" w:rsidRPr="00276876" w:rsidRDefault="006F192C" w:rsidP="00D90CC5">
            <w:pPr>
              <w:spacing w:before="40" w:after="120"/>
              <w:ind w:firstLine="567"/>
              <w:jc w:val="both"/>
            </w:pPr>
            <w:r w:rsidRPr="00276876">
              <w:t>b)</w:t>
            </w:r>
            <w:r w:rsidRPr="00276876">
              <w:tab/>
              <w:t>Les mesures prises pour veiller à ce que les mineurs détenus soient systématiquement séparés des adultes.</w:t>
            </w:r>
          </w:p>
        </w:tc>
      </w:tr>
      <w:tr w:rsidR="006F192C" w:rsidRPr="00276876" w:rsidTr="006F192C">
        <w:tc>
          <w:tcPr>
            <w:tcW w:w="8505" w:type="dxa"/>
            <w:gridSpan w:val="2"/>
            <w:shd w:val="clear" w:color="auto" w:fill="auto"/>
          </w:tcPr>
          <w:p w:rsidR="006F192C" w:rsidRPr="00276876" w:rsidRDefault="006F192C" w:rsidP="00D90CC5">
            <w:pPr>
              <w:keepNext/>
              <w:spacing w:before="40" w:after="120"/>
              <w:jc w:val="both"/>
              <w:rPr>
                <w:b/>
              </w:rPr>
            </w:pPr>
            <w:r w:rsidRPr="00276876">
              <w:rPr>
                <w:b/>
              </w:rPr>
              <w:t>Résumé de la réponse de l</w:t>
            </w:r>
            <w:r w:rsidR="00177076">
              <w:rPr>
                <w:b/>
              </w:rPr>
              <w:t>’</w:t>
            </w:r>
            <w:r w:rsidRPr="00276876">
              <w:rPr>
                <w:b/>
              </w:rPr>
              <w:t>État partie</w:t>
            </w:r>
          </w:p>
        </w:tc>
      </w:tr>
      <w:tr w:rsidR="006F192C" w:rsidRPr="00276876" w:rsidTr="006F192C">
        <w:tc>
          <w:tcPr>
            <w:tcW w:w="8505" w:type="dxa"/>
            <w:gridSpan w:val="2"/>
            <w:shd w:val="clear" w:color="auto" w:fill="auto"/>
          </w:tcPr>
          <w:p w:rsidR="006F192C" w:rsidRPr="00276876" w:rsidRDefault="006F192C" w:rsidP="00D90CC5">
            <w:pPr>
              <w:spacing w:before="40" w:after="120"/>
              <w:jc w:val="both"/>
            </w:pPr>
            <w:r w:rsidRPr="00276876">
              <w:t>L</w:t>
            </w:r>
            <w:r w:rsidR="00177076">
              <w:t>’</w:t>
            </w:r>
            <w:r w:rsidRPr="00276876">
              <w:t>introduction des critères définissant la «nécessité impérieuse» vise à limiter clairement l</w:t>
            </w:r>
            <w:r w:rsidR="00177076">
              <w:t>’</w:t>
            </w:r>
            <w:r w:rsidRPr="00276876">
              <w:t>utilisation de la garde à vue et de la détention avant jugement des mineurs. Les travaux préparatoires relatifs à la loi sur la procédure pénale établissent que, dans certaines circonstances, la garde à vue et la détention avant jugement sont considérées comme justifiées, mais que le recours à de telles mesures doit être très limité. Les critères appliqués varient en fonction des besoins de l</w:t>
            </w:r>
            <w:r w:rsidR="00177076">
              <w:t>’</w:t>
            </w:r>
            <w:r w:rsidRPr="00276876">
              <w:t>enquête criminelle. Il s</w:t>
            </w:r>
            <w:r w:rsidR="00177076">
              <w:t>’</w:t>
            </w:r>
            <w:r w:rsidRPr="00276876">
              <w:t>agit aussi bien d</w:t>
            </w:r>
            <w:r w:rsidR="00177076">
              <w:t>’</w:t>
            </w:r>
            <w:r w:rsidRPr="00276876">
              <w:t>éviter que le suspect ne falsifie les preuves ou n</w:t>
            </w:r>
            <w:r w:rsidR="00177076">
              <w:t>’</w:t>
            </w:r>
            <w:r w:rsidRPr="00276876">
              <w:t>échappe aux poursuites judiciaires, que d</w:t>
            </w:r>
            <w:r w:rsidR="00177076">
              <w:t>’</w:t>
            </w:r>
            <w:r w:rsidRPr="00276876">
              <w:t>éviter qu</w:t>
            </w:r>
            <w:r w:rsidR="00177076">
              <w:t>’</w:t>
            </w:r>
            <w:r w:rsidRPr="00276876">
              <w:t>il ne porte atteinte à son intégrité physique ou ne commette d</w:t>
            </w:r>
            <w:r w:rsidR="00177076">
              <w:t>’</w:t>
            </w:r>
            <w:r w:rsidRPr="00276876">
              <w:t>autres infractions pénales. La condition absolue qu</w:t>
            </w:r>
            <w:r w:rsidR="00177076">
              <w:t>’</w:t>
            </w:r>
            <w:r w:rsidRPr="00276876">
              <w:t>il n</w:t>
            </w:r>
            <w:r w:rsidR="00177076">
              <w:t>’</w:t>
            </w:r>
            <w:r w:rsidRPr="00276876">
              <w:t>existe aucune autre solution pratique ou de substitution est expressément établie.</w:t>
            </w:r>
          </w:p>
        </w:tc>
      </w:tr>
      <w:tr w:rsidR="006F192C" w:rsidRPr="00276876" w:rsidTr="006F192C">
        <w:tc>
          <w:tcPr>
            <w:tcW w:w="8505" w:type="dxa"/>
            <w:gridSpan w:val="2"/>
            <w:shd w:val="clear" w:color="auto" w:fill="auto"/>
          </w:tcPr>
          <w:p w:rsidR="006F192C" w:rsidRPr="00276876" w:rsidRDefault="006F192C" w:rsidP="00D90CC5">
            <w:pPr>
              <w:spacing w:before="40" w:after="120"/>
              <w:jc w:val="both"/>
            </w:pPr>
            <w:r w:rsidRPr="00276876">
              <w:t>L</w:t>
            </w:r>
            <w:r w:rsidR="00177076">
              <w:t>’</w:t>
            </w:r>
            <w:r w:rsidRPr="00276876">
              <w:t>article 185 du Code de procédure pénale dispose que, si le tribunal décide la mise en détention de l</w:t>
            </w:r>
            <w:r w:rsidR="00177076">
              <w:t>’</w:t>
            </w:r>
            <w:r w:rsidRPr="00276876">
              <w:t>accusé, il doit en même temps fixer la durée maximale de la détention si l</w:t>
            </w:r>
            <w:r w:rsidR="00177076">
              <w:t>’</w:t>
            </w:r>
            <w:r w:rsidRPr="00276876">
              <w:t>audience principale n</w:t>
            </w:r>
            <w:r w:rsidR="00177076">
              <w:t>’</w:t>
            </w:r>
            <w:r w:rsidRPr="00276876">
              <w:t>a pas encore commencé. Si l</w:t>
            </w:r>
            <w:r w:rsidR="00177076">
              <w:t>’</w:t>
            </w:r>
            <w:r w:rsidRPr="00276876">
              <w:t xml:space="preserve">accusé est mineur, cette durée doit être la plus courte possible et ne pas dépasser deux semaines; elle peut être prolongée de deux semaines à la fois au maximum sur décision du tribunal. </w:t>
            </w:r>
          </w:p>
        </w:tc>
      </w:tr>
      <w:tr w:rsidR="006F192C" w:rsidRPr="00276876" w:rsidTr="006F192C">
        <w:tc>
          <w:tcPr>
            <w:tcW w:w="8505" w:type="dxa"/>
            <w:gridSpan w:val="2"/>
            <w:shd w:val="clear" w:color="auto" w:fill="auto"/>
          </w:tcPr>
          <w:p w:rsidR="006F192C" w:rsidRPr="00276876" w:rsidRDefault="006F192C" w:rsidP="00D90CC5">
            <w:pPr>
              <w:spacing w:before="40" w:after="120"/>
              <w:jc w:val="both"/>
            </w:pPr>
            <w:r w:rsidRPr="00276876">
              <w:t>En ce qui concerne les mesures prises pour faire en sorte que les mineurs soient systématiquement séparés des adultes, l</w:t>
            </w:r>
            <w:r w:rsidR="00177076">
              <w:t>’</w:t>
            </w:r>
            <w:r w:rsidRPr="00276876">
              <w:t>État partie a rappelé sa réserve aux paragraphes 2 b) et 3 de l</w:t>
            </w:r>
            <w:r w:rsidR="00177076">
              <w:t>’</w:t>
            </w:r>
            <w:r w:rsidRPr="00276876">
              <w:t xml:space="preserve">article 10 du Pacte. </w:t>
            </w:r>
          </w:p>
        </w:tc>
      </w:tr>
      <w:tr w:rsidR="006F192C" w:rsidRPr="00276876" w:rsidTr="006F192C">
        <w:tc>
          <w:tcPr>
            <w:tcW w:w="8505" w:type="dxa"/>
            <w:gridSpan w:val="2"/>
            <w:shd w:val="clear" w:color="auto" w:fill="auto"/>
          </w:tcPr>
          <w:p w:rsidR="006F192C" w:rsidRPr="00276876" w:rsidRDefault="006F192C" w:rsidP="00D90CC5">
            <w:pPr>
              <w:keepNext/>
              <w:spacing w:before="40" w:after="120"/>
              <w:jc w:val="both"/>
              <w:rPr>
                <w:b/>
              </w:rPr>
            </w:pPr>
            <w:r w:rsidRPr="00276876">
              <w:rPr>
                <w:b/>
              </w:rPr>
              <w:t>Évaluation du Comité</w:t>
            </w:r>
          </w:p>
        </w:tc>
      </w:tr>
      <w:tr w:rsidR="006F192C" w:rsidRPr="00276876" w:rsidTr="006F192C">
        <w:tc>
          <w:tcPr>
            <w:tcW w:w="8505" w:type="dxa"/>
            <w:gridSpan w:val="2"/>
            <w:shd w:val="clear" w:color="auto" w:fill="auto"/>
          </w:tcPr>
          <w:p w:rsidR="006F192C" w:rsidRPr="00276876" w:rsidRDefault="006F192C" w:rsidP="00D90CC5">
            <w:pPr>
              <w:spacing w:before="40" w:after="120"/>
              <w:jc w:val="both"/>
            </w:pPr>
            <w:r w:rsidRPr="00276876">
              <w:rPr>
                <w:b/>
              </w:rPr>
              <w:t>[A]</w:t>
            </w:r>
            <w:r w:rsidR="00DA4ABD">
              <w:rPr>
                <w:b/>
              </w:rPr>
              <w:t>:</w:t>
            </w:r>
            <w:r w:rsidRPr="00276876">
              <w:t xml:space="preserve"> Le Comité estime que la réponse de l</w:t>
            </w:r>
            <w:r w:rsidR="00177076">
              <w:t>’</w:t>
            </w:r>
            <w:r w:rsidRPr="00276876">
              <w:t xml:space="preserve">État partie est largement satisfaisante. </w:t>
            </w:r>
          </w:p>
        </w:tc>
      </w:tr>
      <w:tr w:rsidR="006F192C" w:rsidRPr="00276876" w:rsidTr="006F192C">
        <w:tc>
          <w:tcPr>
            <w:tcW w:w="8505" w:type="dxa"/>
            <w:gridSpan w:val="2"/>
            <w:shd w:val="clear" w:color="auto" w:fill="auto"/>
          </w:tcPr>
          <w:p w:rsidR="006F192C" w:rsidRPr="00276876" w:rsidRDefault="006F192C" w:rsidP="00D90CC5">
            <w:pPr>
              <w:spacing w:before="40" w:after="120"/>
              <w:rPr>
                <w:lang w:val="fr-FR"/>
              </w:rPr>
            </w:pPr>
            <w:r w:rsidRPr="00276876">
              <w:rPr>
                <w:b/>
                <w:lang w:val="fr-FR"/>
              </w:rPr>
              <w:t>Mesure</w:t>
            </w:r>
            <w:r>
              <w:rPr>
                <w:b/>
                <w:lang w:val="fr-FR"/>
              </w:rPr>
              <w:t>s</w:t>
            </w:r>
            <w:r w:rsidRPr="00276876">
              <w:rPr>
                <w:b/>
                <w:lang w:val="fr-FR"/>
              </w:rPr>
              <w:t xml:space="preserve"> recommandée</w:t>
            </w:r>
            <w:r>
              <w:rPr>
                <w:b/>
                <w:lang w:val="fr-FR"/>
              </w:rPr>
              <w:t>s</w:t>
            </w:r>
          </w:p>
        </w:tc>
      </w:tr>
      <w:tr w:rsidR="006F192C" w:rsidRPr="00276876" w:rsidTr="006F192C">
        <w:tc>
          <w:tcPr>
            <w:tcW w:w="8505" w:type="dxa"/>
            <w:gridSpan w:val="2"/>
            <w:shd w:val="clear" w:color="auto" w:fill="auto"/>
          </w:tcPr>
          <w:p w:rsidR="006F192C" w:rsidRPr="00276876" w:rsidRDefault="006F192C" w:rsidP="00D90CC5">
            <w:pPr>
              <w:spacing w:before="40" w:after="120"/>
              <w:jc w:val="both"/>
              <w:rPr>
                <w:b/>
                <w:lang w:val="fr-FR"/>
              </w:rPr>
            </w:pPr>
            <w:r w:rsidRPr="00276876">
              <w:rPr>
                <w:lang w:val="fr-FR"/>
              </w:rPr>
              <w:t>Une lettre présentant l</w:t>
            </w:r>
            <w:r w:rsidR="00177076">
              <w:rPr>
                <w:lang w:val="fr-FR"/>
              </w:rPr>
              <w:t>’</w:t>
            </w:r>
            <w:r w:rsidRPr="00276876">
              <w:rPr>
                <w:lang w:val="fr-FR"/>
              </w:rPr>
              <w:t>analyse du Comité devrait être envoyée.</w:t>
            </w:r>
          </w:p>
        </w:tc>
      </w:tr>
      <w:tr w:rsidR="006F192C" w:rsidRPr="00276876" w:rsidTr="006F192C">
        <w:tc>
          <w:tcPr>
            <w:tcW w:w="8505" w:type="dxa"/>
            <w:gridSpan w:val="2"/>
            <w:tcBorders>
              <w:bottom w:val="single" w:sz="12" w:space="0" w:color="auto"/>
            </w:tcBorders>
            <w:shd w:val="clear" w:color="auto" w:fill="auto"/>
          </w:tcPr>
          <w:p w:rsidR="006F192C" w:rsidRPr="00276876" w:rsidRDefault="006F192C" w:rsidP="00D90CC5">
            <w:pPr>
              <w:spacing w:before="40" w:after="120"/>
              <w:rPr>
                <w:lang w:val="fr-FR"/>
              </w:rPr>
            </w:pPr>
            <w:r w:rsidRPr="00276876">
              <w:rPr>
                <w:b/>
                <w:lang w:val="fr-FR"/>
              </w:rPr>
              <w:t>Prochain rapport périodique:</w:t>
            </w:r>
            <w:r w:rsidRPr="00276876">
              <w:rPr>
                <w:lang w:val="fr-FR"/>
              </w:rPr>
              <w:t xml:space="preserve"> 2 novembre 2016</w:t>
            </w:r>
          </w:p>
        </w:tc>
      </w:tr>
    </w:tbl>
    <w:p w:rsidR="006F192C" w:rsidRPr="00CF280D" w:rsidRDefault="006F192C" w:rsidP="00CF280D">
      <w:pPr>
        <w:pStyle w:val="H1G"/>
      </w:pPr>
      <w:r w:rsidRPr="00276876">
        <w:tab/>
      </w:r>
      <w:r w:rsidRPr="00276876">
        <w:tab/>
        <w:t>105</w:t>
      </w:r>
      <w:r w:rsidRPr="00276876">
        <w:rPr>
          <w:vertAlign w:val="superscript"/>
        </w:rPr>
        <w:t>e</w:t>
      </w:r>
      <w:r w:rsidRPr="00276876">
        <w:t> session (juillet 2012)</w:t>
      </w:r>
    </w:p>
    <w:tbl>
      <w:tblPr>
        <w:tblW w:w="8506" w:type="dxa"/>
        <w:tblInd w:w="1134" w:type="dxa"/>
        <w:tblLayout w:type="fixed"/>
        <w:tblCellMar>
          <w:left w:w="0" w:type="dxa"/>
          <w:right w:w="0" w:type="dxa"/>
        </w:tblCellMar>
        <w:tblLook w:val="00A0"/>
      </w:tblPr>
      <w:tblGrid>
        <w:gridCol w:w="1985"/>
        <w:gridCol w:w="6521"/>
      </w:tblGrid>
      <w:tr w:rsidR="006F192C" w:rsidRPr="00276876" w:rsidTr="006F192C">
        <w:trPr>
          <w:tblHeader/>
        </w:trPr>
        <w:tc>
          <w:tcPr>
            <w:tcW w:w="1985" w:type="dxa"/>
            <w:tcBorders>
              <w:top w:val="single" w:sz="4" w:space="0" w:color="auto"/>
              <w:bottom w:val="single" w:sz="12" w:space="0" w:color="auto"/>
            </w:tcBorders>
            <w:shd w:val="clear" w:color="auto" w:fill="auto"/>
            <w:vAlign w:val="bottom"/>
          </w:tcPr>
          <w:p w:rsidR="006F192C" w:rsidRPr="00276876" w:rsidRDefault="006F192C" w:rsidP="00064322">
            <w:pPr>
              <w:keepNext/>
              <w:spacing w:before="80" w:after="80" w:line="200" w:lineRule="exact"/>
              <w:rPr>
                <w:i/>
                <w:sz w:val="16"/>
                <w:lang w:val="fr-FR"/>
              </w:rPr>
            </w:pPr>
            <w:r w:rsidRPr="00276876">
              <w:rPr>
                <w:i/>
                <w:sz w:val="16"/>
                <w:lang w:val="fr-FR"/>
              </w:rPr>
              <w:t>Arménie</w:t>
            </w:r>
          </w:p>
        </w:tc>
        <w:tc>
          <w:tcPr>
            <w:tcW w:w="6521" w:type="dxa"/>
            <w:tcBorders>
              <w:top w:val="single" w:sz="4" w:space="0" w:color="auto"/>
              <w:bottom w:val="single" w:sz="12" w:space="0" w:color="auto"/>
            </w:tcBorders>
            <w:shd w:val="clear" w:color="auto" w:fill="auto"/>
            <w:vAlign w:val="bottom"/>
          </w:tcPr>
          <w:p w:rsidR="006F192C" w:rsidRPr="00276876" w:rsidRDefault="006F192C" w:rsidP="00064322">
            <w:pPr>
              <w:keepNext/>
              <w:spacing w:before="80" w:after="80" w:line="200" w:lineRule="exact"/>
              <w:rPr>
                <w:i/>
                <w:sz w:val="16"/>
                <w:lang w:val="fr-FR"/>
              </w:rPr>
            </w:pPr>
          </w:p>
        </w:tc>
      </w:tr>
      <w:tr w:rsidR="006F192C" w:rsidRPr="00276876" w:rsidTr="006F192C">
        <w:trPr>
          <w:trHeight w:hRule="exact" w:val="113"/>
          <w:tblHeader/>
        </w:trPr>
        <w:tc>
          <w:tcPr>
            <w:tcW w:w="1985" w:type="dxa"/>
            <w:tcBorders>
              <w:top w:val="single" w:sz="12" w:space="0" w:color="auto"/>
            </w:tcBorders>
            <w:shd w:val="clear" w:color="auto" w:fill="auto"/>
          </w:tcPr>
          <w:p w:rsidR="006F192C" w:rsidRPr="00276876" w:rsidRDefault="006F192C" w:rsidP="00064322">
            <w:pPr>
              <w:keepNext/>
              <w:spacing w:before="40" w:after="120"/>
              <w:rPr>
                <w:lang w:val="fr-FR"/>
              </w:rPr>
            </w:pPr>
          </w:p>
        </w:tc>
        <w:tc>
          <w:tcPr>
            <w:tcW w:w="6521" w:type="dxa"/>
            <w:tcBorders>
              <w:top w:val="single" w:sz="12" w:space="0" w:color="auto"/>
            </w:tcBorders>
            <w:shd w:val="clear" w:color="auto" w:fill="auto"/>
          </w:tcPr>
          <w:p w:rsidR="006F192C" w:rsidRPr="00276876" w:rsidRDefault="006F192C" w:rsidP="00064322">
            <w:pPr>
              <w:keepNext/>
              <w:spacing w:before="40" w:after="120"/>
              <w:rPr>
                <w:lang w:val="fr-FR"/>
              </w:rPr>
            </w:pPr>
          </w:p>
        </w:tc>
      </w:tr>
      <w:tr w:rsidR="006F192C" w:rsidRPr="00276876" w:rsidTr="006F192C">
        <w:tc>
          <w:tcPr>
            <w:tcW w:w="1985" w:type="dxa"/>
            <w:shd w:val="clear" w:color="auto" w:fill="auto"/>
          </w:tcPr>
          <w:p w:rsidR="006F192C" w:rsidRPr="00276876" w:rsidRDefault="006F192C" w:rsidP="00064322">
            <w:pPr>
              <w:spacing w:before="40" w:after="120" w:line="220" w:lineRule="atLeast"/>
              <w:rPr>
                <w:b/>
                <w:lang w:val="fr-FR"/>
              </w:rPr>
            </w:pPr>
            <w:r w:rsidRPr="00276876">
              <w:rPr>
                <w:b/>
                <w:lang w:val="fr-FR"/>
              </w:rPr>
              <w:t>Observations finales:</w:t>
            </w:r>
          </w:p>
        </w:tc>
        <w:tc>
          <w:tcPr>
            <w:tcW w:w="6521" w:type="dxa"/>
            <w:shd w:val="clear" w:color="auto" w:fill="auto"/>
          </w:tcPr>
          <w:p w:rsidR="006F192C" w:rsidRPr="00276876" w:rsidRDefault="006F192C" w:rsidP="00064322">
            <w:pPr>
              <w:spacing w:before="40" w:after="120" w:line="220" w:lineRule="atLeast"/>
              <w:rPr>
                <w:lang w:val="fr-FR"/>
              </w:rPr>
            </w:pPr>
            <w:r w:rsidRPr="00276876">
              <w:rPr>
                <w:lang w:val="fr-FR"/>
              </w:rPr>
              <w:t>CCPR/C/ARM/CO/2, adoptées le 25 juillet 2012</w:t>
            </w:r>
          </w:p>
        </w:tc>
      </w:tr>
      <w:tr w:rsidR="006F192C" w:rsidRPr="00276876" w:rsidTr="006F192C">
        <w:tc>
          <w:tcPr>
            <w:tcW w:w="1985" w:type="dxa"/>
            <w:shd w:val="clear" w:color="auto" w:fill="auto"/>
          </w:tcPr>
          <w:p w:rsidR="006F192C" w:rsidRPr="00276876" w:rsidRDefault="006F192C" w:rsidP="00064322">
            <w:pPr>
              <w:spacing w:before="40" w:after="120" w:line="220" w:lineRule="atLeast"/>
              <w:rPr>
                <w:b/>
                <w:lang w:val="fr-FR"/>
              </w:rPr>
            </w:pPr>
            <w:r w:rsidRPr="00276876">
              <w:rPr>
                <w:b/>
                <w:lang w:val="fr-FR"/>
              </w:rPr>
              <w:t>Paragraphes faisant l</w:t>
            </w:r>
            <w:r w:rsidR="00177076">
              <w:rPr>
                <w:b/>
                <w:lang w:val="fr-FR"/>
              </w:rPr>
              <w:t>’</w:t>
            </w:r>
            <w:r w:rsidRPr="00276876">
              <w:rPr>
                <w:b/>
                <w:lang w:val="fr-FR"/>
              </w:rPr>
              <w:t>objet d</w:t>
            </w:r>
            <w:r w:rsidR="00177076">
              <w:rPr>
                <w:b/>
                <w:lang w:val="fr-FR"/>
              </w:rPr>
              <w:t>’</w:t>
            </w:r>
            <w:r w:rsidRPr="00276876">
              <w:rPr>
                <w:b/>
                <w:lang w:val="fr-FR"/>
              </w:rPr>
              <w:t xml:space="preserve">un suivi: </w:t>
            </w:r>
          </w:p>
        </w:tc>
        <w:tc>
          <w:tcPr>
            <w:tcW w:w="6521" w:type="dxa"/>
            <w:shd w:val="clear" w:color="auto" w:fill="auto"/>
            <w:vAlign w:val="bottom"/>
          </w:tcPr>
          <w:p w:rsidR="006F192C" w:rsidRPr="00276876" w:rsidRDefault="006F192C" w:rsidP="00064322">
            <w:pPr>
              <w:spacing w:before="40" w:after="120" w:line="220" w:lineRule="atLeast"/>
              <w:rPr>
                <w:lang w:val="fr-FR"/>
              </w:rPr>
            </w:pPr>
            <w:r w:rsidRPr="00276876">
              <w:rPr>
                <w:lang w:val="fr-FR"/>
              </w:rPr>
              <w:t>12, 14 et 21</w:t>
            </w:r>
          </w:p>
        </w:tc>
      </w:tr>
      <w:tr w:rsidR="006F192C" w:rsidRPr="00276876" w:rsidTr="006F192C">
        <w:tc>
          <w:tcPr>
            <w:tcW w:w="1985" w:type="dxa"/>
            <w:shd w:val="clear" w:color="auto" w:fill="auto"/>
          </w:tcPr>
          <w:p w:rsidR="006F192C" w:rsidRPr="00276876" w:rsidRDefault="006F192C" w:rsidP="00064322">
            <w:pPr>
              <w:spacing w:before="40" w:after="120" w:line="220" w:lineRule="atLeast"/>
              <w:rPr>
                <w:b/>
                <w:lang w:val="fr-FR"/>
              </w:rPr>
            </w:pPr>
            <w:r w:rsidRPr="00276876">
              <w:rPr>
                <w:b/>
                <w:lang w:val="fr-FR"/>
              </w:rPr>
              <w:t xml:space="preserve">Première réponse: </w:t>
            </w:r>
          </w:p>
        </w:tc>
        <w:tc>
          <w:tcPr>
            <w:tcW w:w="6521" w:type="dxa"/>
            <w:shd w:val="clear" w:color="auto" w:fill="auto"/>
          </w:tcPr>
          <w:p w:rsidR="006F192C" w:rsidRPr="00276876" w:rsidRDefault="006F192C" w:rsidP="00064322">
            <w:pPr>
              <w:spacing w:before="40" w:after="120" w:line="220" w:lineRule="atLeast"/>
              <w:rPr>
                <w:lang w:val="fr-FR"/>
              </w:rPr>
            </w:pPr>
            <w:r w:rsidRPr="00276876">
              <w:rPr>
                <w:lang w:val="fr-FR"/>
              </w:rPr>
              <w:t xml:space="preserve">Attendue le 24 juillet 2013; reçue le 8 août 2013 </w:t>
            </w:r>
          </w:p>
        </w:tc>
      </w:tr>
      <w:tr w:rsidR="006F192C" w:rsidRPr="00276876" w:rsidTr="006F192C">
        <w:tc>
          <w:tcPr>
            <w:tcW w:w="8506" w:type="dxa"/>
            <w:gridSpan w:val="2"/>
            <w:shd w:val="clear" w:color="auto" w:fill="auto"/>
          </w:tcPr>
          <w:p w:rsidR="006F192C" w:rsidRPr="00276876" w:rsidRDefault="006F192C" w:rsidP="00064322">
            <w:pPr>
              <w:spacing w:before="40" w:after="120" w:line="220" w:lineRule="atLeast"/>
              <w:rPr>
                <w:lang w:val="fr-FR"/>
              </w:rPr>
            </w:pPr>
            <w:r w:rsidRPr="00276876">
              <w:rPr>
                <w:b/>
                <w:lang w:val="fr-FR"/>
              </w:rPr>
              <w:t>ONG:</w:t>
            </w:r>
            <w:r w:rsidRPr="00276876">
              <w:rPr>
                <w:lang w:val="fr-FR"/>
              </w:rPr>
              <w:t xml:space="preserve"> </w:t>
            </w:r>
            <w:r w:rsidRPr="00276876">
              <w:rPr>
                <w:lang w:val="fr-FR" w:eastAsia="en-GB"/>
              </w:rPr>
              <w:t>Assemblée des citoyens d</w:t>
            </w:r>
            <w:r w:rsidR="00177076">
              <w:rPr>
                <w:lang w:val="fr-FR" w:eastAsia="en-GB"/>
              </w:rPr>
              <w:t>’</w:t>
            </w:r>
            <w:r>
              <w:rPr>
                <w:lang w:val="fr-FR" w:eastAsia="en-GB"/>
              </w:rPr>
              <w:t>Helsinki − </w:t>
            </w:r>
            <w:r w:rsidRPr="00276876">
              <w:rPr>
                <w:lang w:val="fr-FR" w:eastAsia="en-GB"/>
              </w:rPr>
              <w:t>Vanadzor</w:t>
            </w:r>
          </w:p>
        </w:tc>
      </w:tr>
      <w:tr w:rsidR="006F192C" w:rsidRPr="00276876" w:rsidTr="006F192C">
        <w:tc>
          <w:tcPr>
            <w:tcW w:w="8506" w:type="dxa"/>
            <w:gridSpan w:val="2"/>
            <w:shd w:val="clear" w:color="auto" w:fill="auto"/>
          </w:tcPr>
          <w:p w:rsidR="006F192C" w:rsidRPr="00375647" w:rsidRDefault="006F192C" w:rsidP="00064322">
            <w:pPr>
              <w:keepNext/>
              <w:spacing w:before="40" w:after="120" w:line="220" w:lineRule="atLeast"/>
              <w:jc w:val="both"/>
              <w:rPr>
                <w:b/>
                <w:bCs/>
              </w:rPr>
            </w:pPr>
            <w:r w:rsidRPr="00375647">
              <w:rPr>
                <w:b/>
                <w:bCs/>
              </w:rPr>
              <w:t>Paragraphe 12</w:t>
            </w:r>
          </w:p>
        </w:tc>
      </w:tr>
      <w:tr w:rsidR="006F192C" w:rsidRPr="00276876" w:rsidTr="006F192C">
        <w:tc>
          <w:tcPr>
            <w:tcW w:w="8506" w:type="dxa"/>
            <w:gridSpan w:val="2"/>
            <w:shd w:val="clear" w:color="auto" w:fill="auto"/>
          </w:tcPr>
          <w:p w:rsidR="006F192C" w:rsidRPr="00064322" w:rsidRDefault="006F192C" w:rsidP="00064322">
            <w:pPr>
              <w:spacing w:before="40" w:after="120" w:line="220" w:lineRule="atLeast"/>
              <w:jc w:val="both"/>
              <w:rPr>
                <w:b/>
                <w:bCs/>
                <w:spacing w:val="-3"/>
              </w:rPr>
            </w:pPr>
            <w:r w:rsidRPr="00064322">
              <w:rPr>
                <w:b/>
                <w:bCs/>
                <w:spacing w:val="-3"/>
              </w:rPr>
              <w:t>L</w:t>
            </w:r>
            <w:r w:rsidR="00177076">
              <w:rPr>
                <w:b/>
                <w:bCs/>
                <w:spacing w:val="-3"/>
              </w:rPr>
              <w:t>’</w:t>
            </w:r>
            <w:r w:rsidRPr="00064322">
              <w:rPr>
                <w:b/>
                <w:bCs/>
                <w:spacing w:val="-3"/>
              </w:rPr>
              <w:t>État partie devrait établir des procédures d</w:t>
            </w:r>
            <w:r w:rsidR="00177076">
              <w:rPr>
                <w:b/>
                <w:bCs/>
                <w:spacing w:val="-3"/>
              </w:rPr>
              <w:t>’</w:t>
            </w:r>
            <w:r w:rsidRPr="00064322">
              <w:rPr>
                <w:b/>
                <w:bCs/>
                <w:spacing w:val="-3"/>
              </w:rPr>
              <w:t>enquête efficaces afin que les agents des forces de l</w:t>
            </w:r>
            <w:r w:rsidR="00177076">
              <w:rPr>
                <w:b/>
                <w:bCs/>
                <w:spacing w:val="-3"/>
              </w:rPr>
              <w:t>’</w:t>
            </w:r>
            <w:r w:rsidRPr="00064322">
              <w:rPr>
                <w:b/>
                <w:bCs/>
                <w:spacing w:val="-3"/>
              </w:rPr>
              <w:t>ordre responsables de l</w:t>
            </w:r>
            <w:r w:rsidR="00177076">
              <w:rPr>
                <w:b/>
                <w:bCs/>
                <w:spacing w:val="-3"/>
              </w:rPr>
              <w:t>’</w:t>
            </w:r>
            <w:r w:rsidRPr="00064322">
              <w:rPr>
                <w:b/>
                <w:bCs/>
                <w:spacing w:val="-3"/>
              </w:rPr>
              <w:t>utilisation excessive de la force pendant les incidents du 1</w:t>
            </w:r>
            <w:r w:rsidRPr="00064322">
              <w:rPr>
                <w:b/>
                <w:bCs/>
                <w:spacing w:val="-3"/>
                <w:vertAlign w:val="superscript"/>
              </w:rPr>
              <w:t>er</w:t>
            </w:r>
            <w:r w:rsidRPr="00064322">
              <w:rPr>
                <w:b/>
                <w:bCs/>
                <w:spacing w:val="-3"/>
              </w:rPr>
              <w:t> mars 2008, y compris ceux qui occupaient des postes de commandement, rendent compte de leurs actes et soient dûment sanctionnés. Il devrait également veiller à ce que les victimes de ces actes reçoivent une indemnisation appropriée et aient accès à des services de réadaptation médicale et psychologique appropriés.</w:t>
            </w:r>
          </w:p>
        </w:tc>
      </w:tr>
      <w:tr w:rsidR="006F192C" w:rsidRPr="00276876" w:rsidTr="006F192C">
        <w:tc>
          <w:tcPr>
            <w:tcW w:w="8506" w:type="dxa"/>
            <w:gridSpan w:val="2"/>
            <w:shd w:val="clear" w:color="auto" w:fill="auto"/>
          </w:tcPr>
          <w:p w:rsidR="006F192C" w:rsidRPr="00276876" w:rsidRDefault="006F192C" w:rsidP="00064322">
            <w:pPr>
              <w:keepNext/>
              <w:spacing w:before="40" w:after="120" w:line="220" w:lineRule="atLeast"/>
              <w:jc w:val="both"/>
              <w:rPr>
                <w:b/>
              </w:rPr>
            </w:pPr>
            <w:r w:rsidRPr="00276876">
              <w:rPr>
                <w:b/>
              </w:rPr>
              <w:t>Résumé de la réponse de l</w:t>
            </w:r>
            <w:r w:rsidR="00177076">
              <w:rPr>
                <w:b/>
              </w:rPr>
              <w:t>’</w:t>
            </w:r>
            <w:r w:rsidRPr="00276876">
              <w:rPr>
                <w:b/>
              </w:rPr>
              <w:t>État partie</w:t>
            </w:r>
          </w:p>
        </w:tc>
      </w:tr>
      <w:tr w:rsidR="006F192C" w:rsidRPr="00276876" w:rsidTr="006F192C">
        <w:tc>
          <w:tcPr>
            <w:tcW w:w="8506" w:type="dxa"/>
            <w:gridSpan w:val="2"/>
            <w:shd w:val="clear" w:color="auto" w:fill="auto"/>
          </w:tcPr>
          <w:p w:rsidR="006F192C" w:rsidRPr="00276876" w:rsidRDefault="006F192C" w:rsidP="00064322">
            <w:pPr>
              <w:spacing w:before="40" w:after="120" w:line="220" w:lineRule="atLeast"/>
              <w:jc w:val="both"/>
            </w:pPr>
            <w:r>
              <w:t>L</w:t>
            </w:r>
            <w:r w:rsidRPr="00276876">
              <w:t>e</w:t>
            </w:r>
            <w:r>
              <w:t>s</w:t>
            </w:r>
            <w:r w:rsidRPr="00276876">
              <w:t xml:space="preserve"> 1</w:t>
            </w:r>
            <w:r w:rsidRPr="00276876">
              <w:rPr>
                <w:vertAlign w:val="superscript"/>
              </w:rPr>
              <w:t>er</w:t>
            </w:r>
            <w:r w:rsidRPr="00276876">
              <w:t xml:space="preserve"> et 2 mars 2008, une instruction pénale a été ouverte pour enquêter sur les événements survenus entre le 1</w:t>
            </w:r>
            <w:r w:rsidRPr="00276876">
              <w:rPr>
                <w:vertAlign w:val="superscript"/>
              </w:rPr>
              <w:t>er</w:t>
            </w:r>
            <w:r w:rsidRPr="00276876">
              <w:t xml:space="preserve"> et le 2 mars 2008 à Erevan. Une enquête approfondie a été menée pour établir les circonstances de la mort de 10 personnes. Les conclusions de l</w:t>
            </w:r>
            <w:r w:rsidR="00177076">
              <w:t>’</w:t>
            </w:r>
            <w:r w:rsidRPr="00276876">
              <w:t>enquête ont toujours été accessibles au public par l</w:t>
            </w:r>
            <w:r w:rsidR="00177076">
              <w:t>’</w:t>
            </w:r>
            <w:r w:rsidRPr="00276876">
              <w:t xml:space="preserve">intermédiaire des médias. </w:t>
            </w:r>
          </w:p>
        </w:tc>
      </w:tr>
      <w:tr w:rsidR="006F192C" w:rsidRPr="00276876" w:rsidTr="006F192C">
        <w:tc>
          <w:tcPr>
            <w:tcW w:w="8506" w:type="dxa"/>
            <w:gridSpan w:val="2"/>
            <w:shd w:val="clear" w:color="auto" w:fill="auto"/>
          </w:tcPr>
          <w:p w:rsidR="006F192C" w:rsidRPr="00276876" w:rsidRDefault="006F192C" w:rsidP="00064322">
            <w:pPr>
              <w:spacing w:before="40" w:after="120" w:line="220" w:lineRule="atLeast"/>
              <w:jc w:val="both"/>
            </w:pPr>
            <w:r w:rsidRPr="00276876">
              <w:t>Les conclusions de l</w:t>
            </w:r>
            <w:r w:rsidR="00177076">
              <w:t>’</w:t>
            </w:r>
            <w:r w:rsidRPr="00276876">
              <w:t>instruction préliminaire ouverte dans les dossiers pénaux montrent que lors des événements comme lors des manœuvres de prévention des «émeutes», différents types d</w:t>
            </w:r>
            <w:r w:rsidR="00177076">
              <w:t>’</w:t>
            </w:r>
            <w:r w:rsidRPr="00276876">
              <w:t>armes, dont des fusils KS-23, ont été utilisés aussi bien par les manifestants que par les militaires. S</w:t>
            </w:r>
            <w:r w:rsidR="00177076">
              <w:t>’</w:t>
            </w:r>
            <w:r w:rsidRPr="00276876">
              <w:t>agissant des grenades lacrymogènes utilisées lors des événements, il ressort de l</w:t>
            </w:r>
            <w:r w:rsidR="00177076">
              <w:t>’</w:t>
            </w:r>
            <w:r w:rsidRPr="00276876">
              <w:t>expertise effectuée qu</w:t>
            </w:r>
            <w:r w:rsidR="00177076">
              <w:t>’</w:t>
            </w:r>
            <w:r w:rsidRPr="00276876">
              <w:t>il est impossible d</w:t>
            </w:r>
            <w:r w:rsidR="00177076">
              <w:t>’</w:t>
            </w:r>
            <w:r w:rsidRPr="00276876">
              <w:t>identifier les armes avec lesquelles elles ont été tirées.</w:t>
            </w:r>
          </w:p>
        </w:tc>
      </w:tr>
      <w:tr w:rsidR="006F192C" w:rsidRPr="00276876" w:rsidTr="006F192C">
        <w:tc>
          <w:tcPr>
            <w:tcW w:w="8506" w:type="dxa"/>
            <w:gridSpan w:val="2"/>
            <w:shd w:val="clear" w:color="auto" w:fill="auto"/>
          </w:tcPr>
          <w:p w:rsidR="006F192C" w:rsidRPr="00276876" w:rsidRDefault="006F192C" w:rsidP="00064322">
            <w:pPr>
              <w:keepNext/>
              <w:keepLines/>
              <w:spacing w:before="40" w:after="120" w:line="220" w:lineRule="atLeast"/>
              <w:jc w:val="both"/>
            </w:pPr>
            <w:r w:rsidRPr="00276876">
              <w:t>Quatre «sous-officiers» des forces de police ont été accusés d</w:t>
            </w:r>
            <w:r w:rsidR="00177076">
              <w:t>’</w:t>
            </w:r>
            <w:r w:rsidRPr="00276876">
              <w:t>avoir violé les règles du maniement d</w:t>
            </w:r>
            <w:r w:rsidR="00177076">
              <w:t>’</w:t>
            </w:r>
            <w:r w:rsidRPr="00276876">
              <w:t>armes et, de ce fait, d</w:t>
            </w:r>
            <w:r w:rsidR="00177076">
              <w:t>’</w:t>
            </w:r>
            <w:r w:rsidRPr="00276876">
              <w:t xml:space="preserve">avoir par négligence provoqué la mort de trois personnes et infligé des lésions corporelles de gravité différente à trois autres personnes. </w:t>
            </w:r>
          </w:p>
        </w:tc>
      </w:tr>
      <w:tr w:rsidR="006F192C" w:rsidRPr="00276876" w:rsidTr="006F192C">
        <w:tc>
          <w:tcPr>
            <w:tcW w:w="8506" w:type="dxa"/>
            <w:gridSpan w:val="2"/>
            <w:shd w:val="clear" w:color="auto" w:fill="auto"/>
          </w:tcPr>
          <w:p w:rsidR="006F192C" w:rsidRPr="00276876" w:rsidRDefault="006F192C" w:rsidP="00064322">
            <w:pPr>
              <w:keepNext/>
              <w:keepLines/>
              <w:spacing w:before="40" w:after="120" w:line="220" w:lineRule="atLeast"/>
              <w:jc w:val="both"/>
              <w:rPr>
                <w:spacing w:val="-2"/>
              </w:rPr>
            </w:pPr>
            <w:r w:rsidRPr="00276876">
              <w:rPr>
                <w:spacing w:val="-2"/>
              </w:rPr>
              <w:t>Le Président de la République d</w:t>
            </w:r>
            <w:r w:rsidR="00177076">
              <w:rPr>
                <w:spacing w:val="-2"/>
              </w:rPr>
              <w:t>’</w:t>
            </w:r>
            <w:r w:rsidRPr="00276876">
              <w:rPr>
                <w:spacing w:val="-2"/>
              </w:rPr>
              <w:t>Arménie a donné des instructions pour accélérer les enquêtes. À cet égard, une conférence a été organisée au Service des enquêtes spéciales et de nouvelles actions sont prévues. L</w:t>
            </w:r>
            <w:r w:rsidR="00177076">
              <w:rPr>
                <w:spacing w:val="-2"/>
              </w:rPr>
              <w:t>’</w:t>
            </w:r>
            <w:r w:rsidRPr="00276876">
              <w:rPr>
                <w:spacing w:val="-2"/>
              </w:rPr>
              <w:t>équipe chargée de l</w:t>
            </w:r>
            <w:r w:rsidR="00177076">
              <w:rPr>
                <w:spacing w:val="-2"/>
              </w:rPr>
              <w:t>’</w:t>
            </w:r>
            <w:r w:rsidRPr="00276876">
              <w:rPr>
                <w:spacing w:val="-2"/>
              </w:rPr>
              <w:t>enquête a recruté de nouveaux enquêteurs. L</w:t>
            </w:r>
            <w:r w:rsidR="00177076">
              <w:rPr>
                <w:spacing w:val="-2"/>
              </w:rPr>
              <w:t>’</w:t>
            </w:r>
            <w:r w:rsidRPr="00276876">
              <w:rPr>
                <w:spacing w:val="-2"/>
              </w:rPr>
              <w:t>instruction préliminaire est en cours.</w:t>
            </w:r>
          </w:p>
        </w:tc>
      </w:tr>
      <w:tr w:rsidR="006F192C" w:rsidRPr="00276876" w:rsidTr="006F192C">
        <w:tc>
          <w:tcPr>
            <w:tcW w:w="8506" w:type="dxa"/>
            <w:gridSpan w:val="2"/>
            <w:shd w:val="clear" w:color="auto" w:fill="auto"/>
          </w:tcPr>
          <w:p w:rsidR="006F192C" w:rsidRPr="00276876" w:rsidRDefault="006F192C" w:rsidP="00064322">
            <w:pPr>
              <w:keepNext/>
              <w:spacing w:before="40" w:after="120" w:line="220" w:lineRule="atLeast"/>
              <w:jc w:val="both"/>
              <w:rPr>
                <w:b/>
              </w:rPr>
            </w:pPr>
            <w:r>
              <w:rPr>
                <w:b/>
              </w:rPr>
              <w:t>Informations</w:t>
            </w:r>
            <w:r w:rsidRPr="00276876">
              <w:rPr>
                <w:b/>
              </w:rPr>
              <w:t xml:space="preserve"> émanant d</w:t>
            </w:r>
            <w:r w:rsidR="00177076">
              <w:rPr>
                <w:b/>
              </w:rPr>
              <w:t>’</w:t>
            </w:r>
            <w:r w:rsidRPr="00276876">
              <w:rPr>
                <w:b/>
              </w:rPr>
              <w:t>ONG</w:t>
            </w:r>
          </w:p>
        </w:tc>
      </w:tr>
      <w:tr w:rsidR="006F192C" w:rsidRPr="00276876" w:rsidTr="006F192C">
        <w:tc>
          <w:tcPr>
            <w:tcW w:w="8506" w:type="dxa"/>
            <w:gridSpan w:val="2"/>
            <w:shd w:val="clear" w:color="auto" w:fill="auto"/>
          </w:tcPr>
          <w:p w:rsidR="006F192C" w:rsidRPr="00276876" w:rsidRDefault="006F192C" w:rsidP="00064322">
            <w:pPr>
              <w:spacing w:before="40" w:after="120" w:line="220" w:lineRule="atLeast"/>
              <w:jc w:val="both"/>
            </w:pPr>
            <w:r w:rsidRPr="00276876">
              <w:t>Aucun progrès n</w:t>
            </w:r>
            <w:r w:rsidR="00177076">
              <w:t>’</w:t>
            </w:r>
            <w:r w:rsidRPr="00276876">
              <w:t>a été accompli par l</w:t>
            </w:r>
            <w:r w:rsidR="00177076">
              <w:t>’</w:t>
            </w:r>
            <w:r w:rsidRPr="00276876">
              <w:t>État partie. Le Service des enquêtes spéciales, qui a mené l</w:t>
            </w:r>
            <w:r w:rsidR="00177076">
              <w:t>’</w:t>
            </w:r>
            <w:r w:rsidRPr="00276876">
              <w:t>enquête sur l</w:t>
            </w:r>
            <w:r w:rsidR="00177076">
              <w:t>’</w:t>
            </w:r>
            <w:r w:rsidRPr="00276876">
              <w:t>usage excessif de la force et sur le meurtre d</w:t>
            </w:r>
            <w:r w:rsidR="00177076">
              <w:t>’</w:t>
            </w:r>
            <w:r w:rsidRPr="00276876">
              <w:t>au moins 10 personnes le 1</w:t>
            </w:r>
            <w:r w:rsidRPr="00276876">
              <w:rPr>
                <w:vertAlign w:val="superscript"/>
              </w:rPr>
              <w:t>er</w:t>
            </w:r>
            <w:r w:rsidRPr="00276876">
              <w:t> mars 2008</w:t>
            </w:r>
            <w:r>
              <w:t>,</w:t>
            </w:r>
            <w:r w:rsidRPr="00276876">
              <w:t xml:space="preserve"> a publié un rapport en décembre 2011. Depuis lors, aucune autre mesure n</w:t>
            </w:r>
            <w:r w:rsidR="00177076">
              <w:t>’</w:t>
            </w:r>
            <w:r w:rsidRPr="00276876">
              <w:t xml:space="preserve">a été prise malgré les demandes présentées par les organisations de la société civile. </w:t>
            </w:r>
          </w:p>
        </w:tc>
      </w:tr>
      <w:tr w:rsidR="006F192C" w:rsidRPr="00276876" w:rsidTr="006F192C">
        <w:tc>
          <w:tcPr>
            <w:tcW w:w="8506" w:type="dxa"/>
            <w:gridSpan w:val="2"/>
            <w:shd w:val="clear" w:color="auto" w:fill="auto"/>
          </w:tcPr>
          <w:p w:rsidR="006F192C" w:rsidRPr="00276876" w:rsidRDefault="006F192C" w:rsidP="00064322">
            <w:pPr>
              <w:keepNext/>
              <w:spacing w:before="40" w:after="120" w:line="220" w:lineRule="atLeast"/>
              <w:jc w:val="both"/>
              <w:rPr>
                <w:b/>
              </w:rPr>
            </w:pPr>
            <w:r w:rsidRPr="00276876">
              <w:rPr>
                <w:b/>
              </w:rPr>
              <w:t>Évaluation du Comité</w:t>
            </w:r>
          </w:p>
        </w:tc>
      </w:tr>
      <w:tr w:rsidR="006F192C" w:rsidRPr="00276876" w:rsidTr="006F192C">
        <w:tc>
          <w:tcPr>
            <w:tcW w:w="8506" w:type="dxa"/>
            <w:gridSpan w:val="2"/>
            <w:shd w:val="clear" w:color="auto" w:fill="auto"/>
          </w:tcPr>
          <w:p w:rsidR="006F192C" w:rsidRPr="00276876" w:rsidRDefault="006F192C" w:rsidP="00064322">
            <w:pPr>
              <w:spacing w:before="40" w:after="120" w:line="220" w:lineRule="atLeast"/>
              <w:jc w:val="both"/>
            </w:pPr>
            <w:r w:rsidRPr="00276876">
              <w:rPr>
                <w:b/>
              </w:rPr>
              <w:t>[C1]</w:t>
            </w:r>
            <w:r w:rsidR="00DA4ABD">
              <w:rPr>
                <w:b/>
              </w:rPr>
              <w:t>:</w:t>
            </w:r>
            <w:r w:rsidRPr="00276876">
              <w:t xml:space="preserve"> L</w:t>
            </w:r>
            <w:r w:rsidR="00177076">
              <w:t>’</w:t>
            </w:r>
            <w:r w:rsidRPr="00276876">
              <w:t>État partie a mentionné des enquêtes qui ont été ouvertes bien avant l</w:t>
            </w:r>
            <w:r w:rsidR="00177076">
              <w:t>’</w:t>
            </w:r>
            <w:r w:rsidRPr="00276876">
              <w:t>adoption des observations finales du Comité concernant l</w:t>
            </w:r>
            <w:r w:rsidR="00177076">
              <w:t>’</w:t>
            </w:r>
            <w:r w:rsidRPr="00276876">
              <w:t>Arménie. Il n</w:t>
            </w:r>
            <w:r w:rsidR="00177076">
              <w:t>’</w:t>
            </w:r>
            <w:r w:rsidRPr="00276876">
              <w:t>a cité aucune mesure qui aurait été prise depuis l</w:t>
            </w:r>
            <w:r w:rsidR="00177076">
              <w:t>’</w:t>
            </w:r>
            <w:r w:rsidRPr="00276876">
              <w:t>adoption des observations finales. De plus, le Comité regrette qu</w:t>
            </w:r>
            <w:r w:rsidR="00177076">
              <w:t>’</w:t>
            </w:r>
            <w:r w:rsidRPr="00276876">
              <w:t>aucun renseignement n</w:t>
            </w:r>
            <w:r w:rsidR="00177076">
              <w:t>’</w:t>
            </w:r>
            <w:r w:rsidRPr="00276876">
              <w:t xml:space="preserve">ait été donné sur les mesures prises pour indemniser les victimes et leur offrir des services de réadaptation médicale et psychologique appropriés. Des renseignements supplémentaires devraient être demandés sur: </w:t>
            </w:r>
          </w:p>
        </w:tc>
      </w:tr>
      <w:tr w:rsidR="006F192C" w:rsidRPr="00276876" w:rsidTr="006F192C">
        <w:tc>
          <w:tcPr>
            <w:tcW w:w="8506" w:type="dxa"/>
            <w:gridSpan w:val="2"/>
            <w:shd w:val="clear" w:color="auto" w:fill="auto"/>
          </w:tcPr>
          <w:p w:rsidR="006F192C" w:rsidRPr="00276876" w:rsidRDefault="006F192C" w:rsidP="00064322">
            <w:pPr>
              <w:spacing w:before="40" w:after="120" w:line="220" w:lineRule="atLeast"/>
              <w:ind w:firstLine="567"/>
              <w:jc w:val="both"/>
              <w:rPr>
                <w:b/>
                <w:spacing w:val="-2"/>
              </w:rPr>
            </w:pPr>
            <w:r w:rsidRPr="00276876">
              <w:rPr>
                <w:spacing w:val="-2"/>
              </w:rPr>
              <w:t>a)</w:t>
            </w:r>
            <w:r w:rsidRPr="00276876">
              <w:rPr>
                <w:spacing w:val="-2"/>
              </w:rPr>
              <w:tab/>
            </w:r>
            <w:r w:rsidRPr="00276876">
              <w:rPr>
                <w:bCs/>
                <w:spacing w:val="-2"/>
              </w:rPr>
              <w:t>Les</w:t>
            </w:r>
            <w:r w:rsidRPr="00276876">
              <w:rPr>
                <w:spacing w:val="-2"/>
              </w:rPr>
              <w:t xml:space="preserve"> mesures prises après l</w:t>
            </w:r>
            <w:r w:rsidR="00177076">
              <w:rPr>
                <w:spacing w:val="-2"/>
              </w:rPr>
              <w:t>’</w:t>
            </w:r>
            <w:r w:rsidRPr="00276876">
              <w:rPr>
                <w:spacing w:val="-2"/>
              </w:rPr>
              <w:t>adoption des observations finales concernant l</w:t>
            </w:r>
            <w:r w:rsidR="00177076">
              <w:rPr>
                <w:spacing w:val="-2"/>
              </w:rPr>
              <w:t>’</w:t>
            </w:r>
            <w:r w:rsidRPr="00276876">
              <w:rPr>
                <w:spacing w:val="-2"/>
              </w:rPr>
              <w:t xml:space="preserve">Arménie, le </w:t>
            </w:r>
            <w:r>
              <w:rPr>
                <w:spacing w:val="-2"/>
              </w:rPr>
              <w:t>25 juillet</w:t>
            </w:r>
            <w:r w:rsidRPr="00276876">
              <w:rPr>
                <w:spacing w:val="-2"/>
              </w:rPr>
              <w:t xml:space="preserve"> 2012;</w:t>
            </w:r>
          </w:p>
        </w:tc>
      </w:tr>
      <w:tr w:rsidR="006F192C" w:rsidRPr="00276876" w:rsidTr="006F192C">
        <w:tc>
          <w:tcPr>
            <w:tcW w:w="8506" w:type="dxa"/>
            <w:gridSpan w:val="2"/>
            <w:shd w:val="clear" w:color="auto" w:fill="auto"/>
          </w:tcPr>
          <w:p w:rsidR="006F192C" w:rsidRPr="00276876" w:rsidRDefault="006F192C" w:rsidP="00064322">
            <w:pPr>
              <w:spacing w:before="40" w:after="120"/>
              <w:ind w:firstLine="567"/>
              <w:jc w:val="both"/>
            </w:pPr>
            <w:r w:rsidRPr="00276876">
              <w:t>b)</w:t>
            </w:r>
            <w:r w:rsidRPr="00276876">
              <w:tab/>
              <w:t>Les sanctions imposées aux responsables du recours excessif à la force lors des événements du 1</w:t>
            </w:r>
            <w:r w:rsidRPr="00276876">
              <w:rPr>
                <w:vertAlign w:val="superscript"/>
              </w:rPr>
              <w:t>er</w:t>
            </w:r>
            <w:r w:rsidRPr="00276876">
              <w:t> mars 2008;</w:t>
            </w:r>
          </w:p>
        </w:tc>
      </w:tr>
      <w:tr w:rsidR="006F192C" w:rsidRPr="00276876" w:rsidTr="006F192C">
        <w:tc>
          <w:tcPr>
            <w:tcW w:w="8506" w:type="dxa"/>
            <w:gridSpan w:val="2"/>
            <w:shd w:val="clear" w:color="auto" w:fill="auto"/>
          </w:tcPr>
          <w:p w:rsidR="006F192C" w:rsidRPr="00276876" w:rsidRDefault="006F192C" w:rsidP="00064322">
            <w:pPr>
              <w:spacing w:before="40" w:after="120"/>
              <w:ind w:firstLine="567"/>
              <w:jc w:val="both"/>
            </w:pPr>
            <w:r w:rsidRPr="00276876">
              <w:t>c)</w:t>
            </w:r>
            <w:r w:rsidRPr="00276876">
              <w:tab/>
              <w:t>Les mesures prises pour faire en sorte que les victimes des événements du 1</w:t>
            </w:r>
            <w:r w:rsidRPr="00276876">
              <w:rPr>
                <w:vertAlign w:val="superscript"/>
              </w:rPr>
              <w:t>er</w:t>
            </w:r>
            <w:r w:rsidRPr="00276876">
              <w:t> mars 2008 reçoivent une indemnisation adéquate et aient accès à des services de réadaptation médicale et psychologique appropriés.</w:t>
            </w:r>
          </w:p>
        </w:tc>
      </w:tr>
      <w:tr w:rsidR="006F192C" w:rsidRPr="00276876" w:rsidTr="006F192C">
        <w:tc>
          <w:tcPr>
            <w:tcW w:w="8506" w:type="dxa"/>
            <w:gridSpan w:val="2"/>
            <w:shd w:val="clear" w:color="auto" w:fill="auto"/>
          </w:tcPr>
          <w:p w:rsidR="006F192C" w:rsidRPr="00B82873" w:rsidRDefault="006F192C" w:rsidP="00064322">
            <w:pPr>
              <w:keepNext/>
              <w:spacing w:before="40" w:after="120"/>
              <w:jc w:val="both"/>
              <w:rPr>
                <w:b/>
                <w:bCs/>
              </w:rPr>
            </w:pPr>
            <w:r w:rsidRPr="00B82873">
              <w:rPr>
                <w:b/>
                <w:bCs/>
              </w:rPr>
              <w:t>Paragraphe 14</w:t>
            </w:r>
          </w:p>
        </w:tc>
      </w:tr>
      <w:tr w:rsidR="006F192C" w:rsidRPr="00276876" w:rsidTr="006F192C">
        <w:tc>
          <w:tcPr>
            <w:tcW w:w="8506" w:type="dxa"/>
            <w:gridSpan w:val="2"/>
            <w:shd w:val="clear" w:color="auto" w:fill="auto"/>
          </w:tcPr>
          <w:p w:rsidR="006F192C" w:rsidRPr="00B82873" w:rsidRDefault="006F192C" w:rsidP="00064322">
            <w:pPr>
              <w:spacing w:before="40" w:after="120"/>
              <w:jc w:val="both"/>
              <w:rPr>
                <w:b/>
                <w:bCs/>
              </w:rPr>
            </w:pPr>
            <w:r w:rsidRPr="00B82873">
              <w:rPr>
                <w:b/>
                <w:bCs/>
              </w:rPr>
              <w:t>L</w:t>
            </w:r>
            <w:r w:rsidR="00177076">
              <w:rPr>
                <w:b/>
                <w:bCs/>
              </w:rPr>
              <w:t>’</w:t>
            </w:r>
            <w:r w:rsidRPr="00B82873">
              <w:rPr>
                <w:b/>
                <w:bCs/>
              </w:rPr>
              <w:t>État partie devrait établir un système indépendant chargé de recevoir et de traiter les plaintes dénonçant des tortures ou des mauvais traitements dans tous les lieux de privation de liberté et il devrait veiller à ce que tout acte de torture ou traitement cruel, inhumain ou dégradant donne lieu à des poursuites et à des sanctions proportionnelles à sa gravité.</w:t>
            </w:r>
          </w:p>
        </w:tc>
      </w:tr>
      <w:tr w:rsidR="006F192C" w:rsidRPr="00276876" w:rsidTr="006F192C">
        <w:tc>
          <w:tcPr>
            <w:tcW w:w="8506" w:type="dxa"/>
            <w:gridSpan w:val="2"/>
            <w:shd w:val="clear" w:color="auto" w:fill="auto"/>
          </w:tcPr>
          <w:p w:rsidR="006F192C" w:rsidRPr="00276876" w:rsidRDefault="006F192C" w:rsidP="00064322">
            <w:pPr>
              <w:keepNext/>
              <w:spacing w:before="40" w:after="120"/>
              <w:jc w:val="both"/>
              <w:rPr>
                <w:b/>
              </w:rPr>
            </w:pPr>
            <w:r w:rsidRPr="00276876">
              <w:rPr>
                <w:b/>
              </w:rPr>
              <w:t>Résumé de la réponse de l</w:t>
            </w:r>
            <w:r w:rsidR="00177076">
              <w:rPr>
                <w:b/>
              </w:rPr>
              <w:t>’</w:t>
            </w:r>
            <w:r w:rsidRPr="00276876">
              <w:rPr>
                <w:b/>
              </w:rPr>
              <w:t>État partie</w:t>
            </w:r>
          </w:p>
        </w:tc>
      </w:tr>
      <w:tr w:rsidR="006F192C" w:rsidRPr="00276876" w:rsidTr="006F192C">
        <w:tc>
          <w:tcPr>
            <w:tcW w:w="8506" w:type="dxa"/>
            <w:gridSpan w:val="2"/>
            <w:shd w:val="clear" w:color="auto" w:fill="auto"/>
          </w:tcPr>
          <w:p w:rsidR="006F192C" w:rsidRPr="00276876" w:rsidRDefault="006F192C" w:rsidP="00064322">
            <w:pPr>
              <w:spacing w:before="40" w:after="120"/>
              <w:jc w:val="both"/>
            </w:pPr>
            <w:r w:rsidRPr="00276876">
              <w:t>Le «Plan d</w:t>
            </w:r>
            <w:r w:rsidR="00177076">
              <w:t>’</w:t>
            </w:r>
            <w:r w:rsidRPr="00276876">
              <w:t>action découlant de la Stratégie nationale pour la protection des droits de l</w:t>
            </w:r>
            <w:r w:rsidR="00177076">
              <w:t>’</w:t>
            </w:r>
            <w:r w:rsidRPr="00276876">
              <w:t>homme» a été présenté le 20 juin 2013 pour examen. Le paragraphe 36 du Plan d</w:t>
            </w:r>
            <w:r w:rsidR="00177076">
              <w:t>’</w:t>
            </w:r>
            <w:r w:rsidRPr="00276876">
              <w:t>action envisage la création d</w:t>
            </w:r>
            <w:r w:rsidR="00177076">
              <w:t>’</w:t>
            </w:r>
            <w:r w:rsidRPr="00276876">
              <w:t>un mécanisme indépendant chargé de recevoir et de traiter les plaintes concernant la torture ou les mauvais traitements dans les lieux de privation de liberté. Le Ministère de la justice adressera donc des recommandations au Gouvernement d</w:t>
            </w:r>
            <w:r w:rsidR="00177076">
              <w:t>’</w:t>
            </w:r>
            <w:r w:rsidRPr="00276876">
              <w:t xml:space="preserve">ici à 2014. </w:t>
            </w:r>
          </w:p>
        </w:tc>
      </w:tr>
      <w:tr w:rsidR="006F192C" w:rsidRPr="00276876" w:rsidTr="006F192C">
        <w:tc>
          <w:tcPr>
            <w:tcW w:w="8506" w:type="dxa"/>
            <w:gridSpan w:val="2"/>
            <w:shd w:val="clear" w:color="auto" w:fill="auto"/>
          </w:tcPr>
          <w:p w:rsidR="006F192C" w:rsidRPr="00276876" w:rsidRDefault="006F192C" w:rsidP="00064322">
            <w:pPr>
              <w:keepNext/>
              <w:spacing w:before="40" w:after="120"/>
              <w:jc w:val="both"/>
              <w:rPr>
                <w:b/>
              </w:rPr>
            </w:pPr>
            <w:r>
              <w:rPr>
                <w:b/>
              </w:rPr>
              <w:t>Informations</w:t>
            </w:r>
            <w:r w:rsidRPr="00276876">
              <w:rPr>
                <w:b/>
              </w:rPr>
              <w:t xml:space="preserve"> émanant d</w:t>
            </w:r>
            <w:r w:rsidR="00177076">
              <w:rPr>
                <w:b/>
              </w:rPr>
              <w:t>’</w:t>
            </w:r>
            <w:r w:rsidRPr="00276876">
              <w:rPr>
                <w:b/>
              </w:rPr>
              <w:t>ONG</w:t>
            </w:r>
          </w:p>
        </w:tc>
      </w:tr>
      <w:tr w:rsidR="006F192C" w:rsidRPr="00276876" w:rsidTr="006F192C">
        <w:tc>
          <w:tcPr>
            <w:tcW w:w="8506" w:type="dxa"/>
            <w:gridSpan w:val="2"/>
            <w:shd w:val="clear" w:color="auto" w:fill="auto"/>
          </w:tcPr>
          <w:p w:rsidR="006F192C" w:rsidRPr="00276876" w:rsidRDefault="006F192C" w:rsidP="00064322">
            <w:pPr>
              <w:spacing w:before="40" w:after="120"/>
              <w:jc w:val="both"/>
            </w:pPr>
            <w:r w:rsidRPr="00276876">
              <w:t>Aucun progrès n</w:t>
            </w:r>
            <w:r w:rsidR="00177076">
              <w:t>’</w:t>
            </w:r>
            <w:r w:rsidRPr="00276876">
              <w:t>a été accompli par l</w:t>
            </w:r>
            <w:r w:rsidR="00177076">
              <w:t>’</w:t>
            </w:r>
            <w:r w:rsidRPr="00276876">
              <w:t>État partie. Le bureau du Médiateur qui fait office de mécanisme national de prévention ne fait que recevoir et examiner les plaintes mais ne mène pas d</w:t>
            </w:r>
            <w:r w:rsidR="00177076">
              <w:t>’</w:t>
            </w:r>
            <w:r w:rsidRPr="00276876">
              <w:t>enquêtes. De plus, le bureau du Médiateur a été contraint de réduire ses activités faute de financement.</w:t>
            </w:r>
          </w:p>
        </w:tc>
      </w:tr>
      <w:tr w:rsidR="006F192C" w:rsidRPr="00276876" w:rsidTr="006F192C">
        <w:tc>
          <w:tcPr>
            <w:tcW w:w="8506" w:type="dxa"/>
            <w:gridSpan w:val="2"/>
            <w:shd w:val="clear" w:color="auto" w:fill="auto"/>
          </w:tcPr>
          <w:p w:rsidR="006F192C" w:rsidRPr="00276876" w:rsidRDefault="006F192C" w:rsidP="00064322">
            <w:pPr>
              <w:spacing w:before="40" w:after="120"/>
              <w:jc w:val="both"/>
            </w:pPr>
            <w:r>
              <w:t>L</w:t>
            </w:r>
            <w:r w:rsidRPr="00276876">
              <w:t>es récentes affaires de torture et de mauvais traitements</w:t>
            </w:r>
            <w:r>
              <w:t xml:space="preserve"> n</w:t>
            </w:r>
            <w:r w:rsidR="00177076">
              <w:t>’</w:t>
            </w:r>
            <w:r>
              <w:t>ont pas fait l</w:t>
            </w:r>
            <w:r w:rsidR="00177076">
              <w:t>’</w:t>
            </w:r>
            <w:r>
              <w:t>objet de poursuites</w:t>
            </w:r>
            <w:r w:rsidRPr="00276876">
              <w:t>.</w:t>
            </w:r>
          </w:p>
        </w:tc>
      </w:tr>
      <w:tr w:rsidR="006F192C" w:rsidRPr="00276876" w:rsidTr="006F192C">
        <w:tc>
          <w:tcPr>
            <w:tcW w:w="8506" w:type="dxa"/>
            <w:gridSpan w:val="2"/>
            <w:shd w:val="clear" w:color="auto" w:fill="auto"/>
          </w:tcPr>
          <w:p w:rsidR="006F192C" w:rsidRPr="00276876" w:rsidRDefault="006F192C" w:rsidP="00064322">
            <w:pPr>
              <w:keepNext/>
              <w:keepLines/>
              <w:spacing w:before="40" w:after="120"/>
              <w:jc w:val="both"/>
              <w:rPr>
                <w:b/>
              </w:rPr>
            </w:pPr>
            <w:r w:rsidRPr="00276876">
              <w:rPr>
                <w:b/>
              </w:rPr>
              <w:t>Évaluation du Comité</w:t>
            </w:r>
          </w:p>
        </w:tc>
      </w:tr>
      <w:tr w:rsidR="006F192C" w:rsidRPr="00276876" w:rsidTr="006F192C">
        <w:tc>
          <w:tcPr>
            <w:tcW w:w="8506" w:type="dxa"/>
            <w:gridSpan w:val="2"/>
            <w:shd w:val="clear" w:color="auto" w:fill="auto"/>
          </w:tcPr>
          <w:p w:rsidR="006F192C" w:rsidRPr="00276876" w:rsidRDefault="006F192C" w:rsidP="00064322">
            <w:pPr>
              <w:keepNext/>
              <w:keepLines/>
              <w:spacing w:before="40" w:after="120"/>
              <w:jc w:val="both"/>
            </w:pPr>
            <w:r w:rsidRPr="00276876">
              <w:rPr>
                <w:b/>
              </w:rPr>
              <w:t>[C1]</w:t>
            </w:r>
            <w:r w:rsidR="00DA4ABD">
              <w:rPr>
                <w:b/>
              </w:rPr>
              <w:t>:</w:t>
            </w:r>
            <w:r w:rsidRPr="00276876">
              <w:t xml:space="preserve"> Le Comité accueille avec satisfaction les mesures prises pour établir un mécanisme indépendant chargé de recevoir et traiter les plaintes concernant la torture ou les mauvais traitements dans les lieux de privation de liberté, mais estime que la recommandation n</w:t>
            </w:r>
            <w:r w:rsidR="00177076">
              <w:t>’</w:t>
            </w:r>
            <w:r w:rsidRPr="00276876">
              <w:t>a pas encore été mise en œuvre. Il demande des renseignements supplémentaires sur la date à laquelle l</w:t>
            </w:r>
            <w:r w:rsidR="00177076">
              <w:t>’</w:t>
            </w:r>
            <w:r w:rsidRPr="00276876">
              <w:t>État partie prévoit d</w:t>
            </w:r>
            <w:r w:rsidR="00177076">
              <w:t>’</w:t>
            </w:r>
            <w:r w:rsidRPr="00276876">
              <w:t>achever la mise en place d</w:t>
            </w:r>
            <w:r w:rsidR="00177076">
              <w:t>’</w:t>
            </w:r>
            <w:r w:rsidRPr="00276876">
              <w:t>un mécanisme indépendant. Le Comité réitère sa recommandation.</w:t>
            </w:r>
          </w:p>
        </w:tc>
      </w:tr>
      <w:tr w:rsidR="006F192C" w:rsidRPr="00276876" w:rsidTr="006F192C">
        <w:tc>
          <w:tcPr>
            <w:tcW w:w="8506" w:type="dxa"/>
            <w:gridSpan w:val="2"/>
            <w:shd w:val="clear" w:color="auto" w:fill="auto"/>
          </w:tcPr>
          <w:p w:rsidR="006F192C" w:rsidRPr="00B82873" w:rsidRDefault="006F192C" w:rsidP="00064322">
            <w:pPr>
              <w:keepNext/>
              <w:spacing w:before="40" w:after="120"/>
              <w:jc w:val="both"/>
              <w:rPr>
                <w:b/>
                <w:bCs/>
              </w:rPr>
            </w:pPr>
            <w:r w:rsidRPr="00B82873">
              <w:rPr>
                <w:b/>
                <w:bCs/>
              </w:rPr>
              <w:t xml:space="preserve">Paragraphe 21 </w:t>
            </w:r>
          </w:p>
        </w:tc>
      </w:tr>
      <w:tr w:rsidR="006F192C" w:rsidRPr="00276876" w:rsidTr="006F192C">
        <w:tc>
          <w:tcPr>
            <w:tcW w:w="8506" w:type="dxa"/>
            <w:gridSpan w:val="2"/>
            <w:shd w:val="clear" w:color="auto" w:fill="auto"/>
          </w:tcPr>
          <w:p w:rsidR="006F192C" w:rsidRPr="00B82873" w:rsidRDefault="006F192C" w:rsidP="00064322">
            <w:pPr>
              <w:spacing w:before="40" w:after="120"/>
              <w:jc w:val="both"/>
              <w:rPr>
                <w:b/>
                <w:bCs/>
              </w:rPr>
            </w:pPr>
            <w:r w:rsidRPr="00B82873">
              <w:rPr>
                <w:b/>
                <w:bCs/>
              </w:rPr>
              <w:t>L</w:t>
            </w:r>
            <w:r w:rsidR="00177076">
              <w:rPr>
                <w:b/>
                <w:bCs/>
              </w:rPr>
              <w:t>’</w:t>
            </w:r>
            <w:r w:rsidRPr="00B82873">
              <w:rPr>
                <w:b/>
                <w:bCs/>
              </w:rPr>
              <w:t>État partie devrait modifier la législation interne de manière à garantir l</w:t>
            </w:r>
            <w:r w:rsidR="00177076">
              <w:rPr>
                <w:b/>
                <w:bCs/>
              </w:rPr>
              <w:t>’</w:t>
            </w:r>
            <w:r w:rsidRPr="00B82873">
              <w:rPr>
                <w:b/>
                <w:bCs/>
              </w:rPr>
              <w:t>indépendance du pouvoir judiciaire à l</w:t>
            </w:r>
            <w:r w:rsidR="00177076">
              <w:rPr>
                <w:b/>
                <w:bCs/>
              </w:rPr>
              <w:t>’</w:t>
            </w:r>
            <w:r w:rsidRPr="00B82873">
              <w:rPr>
                <w:b/>
                <w:bCs/>
              </w:rPr>
              <w:t xml:space="preserve">égard du pouvoir exécutif et du pouvoir législatif et envisager la </w:t>
            </w:r>
            <w:r w:rsidR="00DA4ABD">
              <w:rPr>
                <w:b/>
                <w:bCs/>
              </w:rPr>
              <w:t>création, en </w:t>
            </w:r>
            <w:r w:rsidRPr="00B82873">
              <w:rPr>
                <w:b/>
                <w:bCs/>
              </w:rPr>
              <w:t>dehors du collège des juges, d</w:t>
            </w:r>
            <w:r w:rsidR="00177076">
              <w:rPr>
                <w:b/>
                <w:bCs/>
              </w:rPr>
              <w:t>’</w:t>
            </w:r>
            <w:r w:rsidRPr="00B82873">
              <w:rPr>
                <w:b/>
                <w:bCs/>
              </w:rPr>
              <w:t>un organe indépendant chargé de la nomination et de la promotion des juges ainsi que de l</w:t>
            </w:r>
            <w:r w:rsidR="00177076">
              <w:rPr>
                <w:b/>
                <w:bCs/>
              </w:rPr>
              <w:t>’</w:t>
            </w:r>
            <w:r w:rsidRPr="00B82873">
              <w:rPr>
                <w:b/>
                <w:bCs/>
              </w:rPr>
              <w:t>application des règles disciplinaires.</w:t>
            </w:r>
          </w:p>
        </w:tc>
      </w:tr>
      <w:tr w:rsidR="006F192C" w:rsidRPr="00276876" w:rsidTr="006F192C">
        <w:tc>
          <w:tcPr>
            <w:tcW w:w="8506" w:type="dxa"/>
            <w:gridSpan w:val="2"/>
            <w:shd w:val="clear" w:color="auto" w:fill="auto"/>
          </w:tcPr>
          <w:p w:rsidR="006F192C" w:rsidRPr="00276876" w:rsidRDefault="006F192C" w:rsidP="006012FB">
            <w:pPr>
              <w:keepNext/>
              <w:spacing w:before="40" w:after="120" w:line="220" w:lineRule="atLeast"/>
              <w:jc w:val="both"/>
              <w:rPr>
                <w:b/>
              </w:rPr>
            </w:pPr>
            <w:r w:rsidRPr="00276876">
              <w:rPr>
                <w:b/>
              </w:rPr>
              <w:t>Résumé de la réponse de l</w:t>
            </w:r>
            <w:r w:rsidR="00177076">
              <w:rPr>
                <w:b/>
              </w:rPr>
              <w:t>’</w:t>
            </w:r>
            <w:r w:rsidRPr="00276876">
              <w:rPr>
                <w:b/>
              </w:rPr>
              <w:t>État partie</w:t>
            </w:r>
          </w:p>
        </w:tc>
      </w:tr>
      <w:tr w:rsidR="006F192C" w:rsidRPr="00276876" w:rsidTr="006F192C">
        <w:tc>
          <w:tcPr>
            <w:tcW w:w="8506" w:type="dxa"/>
            <w:gridSpan w:val="2"/>
            <w:shd w:val="clear" w:color="auto" w:fill="auto"/>
          </w:tcPr>
          <w:p w:rsidR="006F192C" w:rsidRPr="00276876" w:rsidRDefault="006F192C" w:rsidP="006012FB">
            <w:pPr>
              <w:spacing w:before="40" w:after="120" w:line="220" w:lineRule="atLeast"/>
              <w:jc w:val="both"/>
            </w:pPr>
            <w:r w:rsidRPr="00276876">
              <w:t>L</w:t>
            </w:r>
            <w:r w:rsidR="00177076">
              <w:t>’</w:t>
            </w:r>
            <w:r w:rsidRPr="00276876">
              <w:t>annexe I du Programme stratégique pour les réformes juridique et judiciaire en République d</w:t>
            </w:r>
            <w:r w:rsidR="00177076">
              <w:t>’</w:t>
            </w:r>
            <w:r w:rsidRPr="00276876">
              <w:t xml:space="preserve">Arménie (2012-2016) prévoit la nécessité: </w:t>
            </w:r>
          </w:p>
        </w:tc>
      </w:tr>
      <w:tr w:rsidR="006F192C" w:rsidRPr="00276876" w:rsidTr="006F192C">
        <w:tc>
          <w:tcPr>
            <w:tcW w:w="8506" w:type="dxa"/>
            <w:gridSpan w:val="2"/>
            <w:shd w:val="clear" w:color="auto" w:fill="auto"/>
          </w:tcPr>
          <w:p w:rsidR="006F192C" w:rsidRPr="00276876" w:rsidRDefault="006F192C" w:rsidP="006012FB">
            <w:pPr>
              <w:pStyle w:val="Bullet1G"/>
              <w:tabs>
                <w:tab w:val="clear" w:pos="1701"/>
              </w:tabs>
              <w:spacing w:line="220" w:lineRule="atLeast"/>
              <w:ind w:left="454" w:right="0" w:hanging="454"/>
            </w:pPr>
            <w:r w:rsidRPr="00276876">
              <w:t>D</w:t>
            </w:r>
            <w:r w:rsidR="00177076">
              <w:t>’</w:t>
            </w:r>
            <w:r w:rsidRPr="00276876">
              <w:t>améliorer la procédure d</w:t>
            </w:r>
            <w:r w:rsidR="00177076">
              <w:t>’</w:t>
            </w:r>
            <w:r w:rsidRPr="00276876">
              <w:t xml:space="preserve">examen des compétences suivie pour la sélection des juges; </w:t>
            </w:r>
          </w:p>
        </w:tc>
      </w:tr>
      <w:tr w:rsidR="006F192C" w:rsidRPr="00276876" w:rsidTr="006F192C">
        <w:tc>
          <w:tcPr>
            <w:tcW w:w="8506" w:type="dxa"/>
            <w:gridSpan w:val="2"/>
            <w:shd w:val="clear" w:color="auto" w:fill="auto"/>
          </w:tcPr>
          <w:p w:rsidR="006F192C" w:rsidRPr="00276876" w:rsidRDefault="006F192C" w:rsidP="006012FB">
            <w:pPr>
              <w:pStyle w:val="Bullet1G"/>
              <w:tabs>
                <w:tab w:val="clear" w:pos="1701"/>
              </w:tabs>
              <w:spacing w:line="220" w:lineRule="atLeast"/>
              <w:ind w:left="454" w:right="0" w:hanging="454"/>
            </w:pPr>
            <w:r w:rsidRPr="00276876">
              <w:t>D</w:t>
            </w:r>
            <w:r w:rsidR="00177076">
              <w:t>’</w:t>
            </w:r>
            <w:r w:rsidRPr="00276876">
              <w:t>instaurer des critères objectifs et des procédures d</w:t>
            </w:r>
            <w:r w:rsidR="00177076">
              <w:t>’</w:t>
            </w:r>
            <w:r w:rsidRPr="00276876">
              <w:t xml:space="preserve">évaluation de la performance aux fins de la promotion des juges; </w:t>
            </w:r>
          </w:p>
        </w:tc>
      </w:tr>
      <w:tr w:rsidR="006F192C" w:rsidRPr="00276876" w:rsidTr="006F192C">
        <w:tc>
          <w:tcPr>
            <w:tcW w:w="8506" w:type="dxa"/>
            <w:gridSpan w:val="2"/>
            <w:shd w:val="clear" w:color="auto" w:fill="auto"/>
          </w:tcPr>
          <w:p w:rsidR="006F192C" w:rsidRPr="00276876" w:rsidRDefault="006F192C" w:rsidP="006012FB">
            <w:pPr>
              <w:pStyle w:val="Bullet1G"/>
              <w:tabs>
                <w:tab w:val="clear" w:pos="1701"/>
              </w:tabs>
              <w:spacing w:line="220" w:lineRule="atLeast"/>
              <w:ind w:left="454" w:right="0" w:hanging="454"/>
            </w:pPr>
            <w:r w:rsidRPr="00276876">
              <w:t>De mettre en place un modèle plus efficace de gestion autonome de la magistrature;</w:t>
            </w:r>
          </w:p>
        </w:tc>
      </w:tr>
      <w:tr w:rsidR="006F192C" w:rsidRPr="00276876" w:rsidTr="006F192C">
        <w:tc>
          <w:tcPr>
            <w:tcW w:w="8506" w:type="dxa"/>
            <w:gridSpan w:val="2"/>
            <w:shd w:val="clear" w:color="auto" w:fill="auto"/>
          </w:tcPr>
          <w:p w:rsidR="006F192C" w:rsidRPr="00D90CC5" w:rsidRDefault="006F192C" w:rsidP="006012FB">
            <w:pPr>
              <w:pStyle w:val="Bullet1G"/>
              <w:keepNext/>
              <w:tabs>
                <w:tab w:val="clear" w:pos="1701"/>
              </w:tabs>
              <w:spacing w:line="220" w:lineRule="atLeast"/>
              <w:ind w:left="454" w:right="0" w:hanging="454"/>
              <w:rPr>
                <w:spacing w:val="-3"/>
              </w:rPr>
            </w:pPr>
            <w:r w:rsidRPr="00D90CC5">
              <w:rPr>
                <w:spacing w:val="-3"/>
              </w:rPr>
              <w:t>De réformer la procédure et les motifs justifiant d</w:t>
            </w:r>
            <w:r w:rsidR="00177076">
              <w:rPr>
                <w:spacing w:val="-3"/>
              </w:rPr>
              <w:t>’</w:t>
            </w:r>
            <w:r w:rsidRPr="00D90CC5">
              <w:rPr>
                <w:spacing w:val="-3"/>
              </w:rPr>
              <w:t>imposer des sanctions disciplinaires à un juge en vue notamment de garantir l</w:t>
            </w:r>
            <w:r w:rsidR="00177076">
              <w:rPr>
                <w:spacing w:val="-3"/>
              </w:rPr>
              <w:t>’</w:t>
            </w:r>
            <w:r w:rsidRPr="00D90CC5">
              <w:rPr>
                <w:spacing w:val="-3"/>
              </w:rPr>
              <w:t>objectivité, l</w:t>
            </w:r>
            <w:r w:rsidR="00177076">
              <w:rPr>
                <w:spacing w:val="-3"/>
              </w:rPr>
              <w:t>’</w:t>
            </w:r>
            <w:r w:rsidRPr="00D90CC5">
              <w:rPr>
                <w:spacing w:val="-3"/>
              </w:rPr>
              <w:t>équité, l</w:t>
            </w:r>
            <w:r w:rsidR="00177076">
              <w:rPr>
                <w:spacing w:val="-3"/>
              </w:rPr>
              <w:t>’</w:t>
            </w:r>
            <w:r w:rsidRPr="00D90CC5">
              <w:rPr>
                <w:spacing w:val="-3"/>
              </w:rPr>
              <w:t>efficacité et la publicité de la procédure disciplinaire.</w:t>
            </w:r>
          </w:p>
        </w:tc>
      </w:tr>
      <w:tr w:rsidR="006F192C" w:rsidRPr="00276876" w:rsidTr="006F192C">
        <w:tc>
          <w:tcPr>
            <w:tcW w:w="8506" w:type="dxa"/>
            <w:gridSpan w:val="2"/>
            <w:shd w:val="clear" w:color="auto" w:fill="auto"/>
          </w:tcPr>
          <w:p w:rsidR="006F192C" w:rsidRPr="00276876" w:rsidRDefault="006F192C" w:rsidP="006012FB">
            <w:pPr>
              <w:spacing w:before="40" w:after="120" w:line="220" w:lineRule="atLeast"/>
              <w:jc w:val="both"/>
            </w:pPr>
            <w:r w:rsidRPr="00276876">
              <w:t>L</w:t>
            </w:r>
            <w:r w:rsidR="00177076">
              <w:t>’</w:t>
            </w:r>
            <w:r w:rsidRPr="00276876">
              <w:t>État partie a invoqué les articles 94, 95 et 97 de la Constitution et l</w:t>
            </w:r>
            <w:r w:rsidR="00177076">
              <w:t>’</w:t>
            </w:r>
            <w:r w:rsidRPr="00276876">
              <w:t xml:space="preserve">article 11 du Code judiciaire. </w:t>
            </w:r>
          </w:p>
        </w:tc>
      </w:tr>
      <w:tr w:rsidR="006F192C" w:rsidRPr="00276876" w:rsidTr="006F192C">
        <w:tc>
          <w:tcPr>
            <w:tcW w:w="8506" w:type="dxa"/>
            <w:gridSpan w:val="2"/>
            <w:shd w:val="clear" w:color="auto" w:fill="auto"/>
          </w:tcPr>
          <w:p w:rsidR="006F192C" w:rsidRPr="00276876" w:rsidRDefault="006F192C" w:rsidP="006012FB">
            <w:pPr>
              <w:keepNext/>
              <w:spacing w:before="40" w:after="120" w:line="220" w:lineRule="atLeast"/>
              <w:jc w:val="both"/>
              <w:rPr>
                <w:b/>
              </w:rPr>
            </w:pPr>
            <w:r w:rsidRPr="00276876">
              <w:rPr>
                <w:b/>
              </w:rPr>
              <w:t>Information</w:t>
            </w:r>
            <w:r>
              <w:rPr>
                <w:b/>
              </w:rPr>
              <w:t>s</w:t>
            </w:r>
            <w:r w:rsidRPr="00276876">
              <w:rPr>
                <w:b/>
              </w:rPr>
              <w:t xml:space="preserve"> émanant d</w:t>
            </w:r>
            <w:r w:rsidR="00177076">
              <w:rPr>
                <w:b/>
              </w:rPr>
              <w:t>’</w:t>
            </w:r>
            <w:r w:rsidRPr="00276876">
              <w:rPr>
                <w:b/>
              </w:rPr>
              <w:t>ONG</w:t>
            </w:r>
          </w:p>
        </w:tc>
      </w:tr>
      <w:tr w:rsidR="006F192C" w:rsidRPr="00276876" w:rsidTr="006F192C">
        <w:tc>
          <w:tcPr>
            <w:tcW w:w="8506" w:type="dxa"/>
            <w:gridSpan w:val="2"/>
            <w:shd w:val="clear" w:color="auto" w:fill="auto"/>
          </w:tcPr>
          <w:p w:rsidR="006F192C" w:rsidRPr="00276876" w:rsidRDefault="006F192C" w:rsidP="006012FB">
            <w:pPr>
              <w:spacing w:before="40" w:after="120" w:line="220" w:lineRule="atLeast"/>
              <w:jc w:val="both"/>
            </w:pPr>
            <w:r w:rsidRPr="00276876">
              <w:t>Aucun progrès n</w:t>
            </w:r>
            <w:r w:rsidR="00177076">
              <w:t>’</w:t>
            </w:r>
            <w:r w:rsidRPr="00276876">
              <w:t>a été fait en ce qui concerne la modification de la législation pour garantir l</w:t>
            </w:r>
            <w:r w:rsidR="00177076">
              <w:t>’</w:t>
            </w:r>
            <w:r w:rsidRPr="00276876">
              <w:t>indépendance du pouvoir judiciaire, et ce, malgré l</w:t>
            </w:r>
            <w:r w:rsidR="00177076">
              <w:t>’</w:t>
            </w:r>
            <w:r w:rsidRPr="00276876">
              <w:t xml:space="preserve">adoption du Programme stratégique pour les réformes juridique et judiciaire (2012-2016). </w:t>
            </w:r>
          </w:p>
        </w:tc>
      </w:tr>
      <w:tr w:rsidR="006F192C" w:rsidRPr="00276876" w:rsidTr="006F192C">
        <w:tc>
          <w:tcPr>
            <w:tcW w:w="8506" w:type="dxa"/>
            <w:gridSpan w:val="2"/>
            <w:shd w:val="clear" w:color="auto" w:fill="auto"/>
          </w:tcPr>
          <w:p w:rsidR="006F192C" w:rsidRPr="00276876" w:rsidRDefault="006F192C" w:rsidP="006012FB">
            <w:pPr>
              <w:keepNext/>
              <w:spacing w:before="40" w:after="120" w:line="220" w:lineRule="atLeast"/>
              <w:jc w:val="both"/>
              <w:rPr>
                <w:b/>
              </w:rPr>
            </w:pPr>
            <w:r w:rsidRPr="00276876">
              <w:rPr>
                <w:b/>
              </w:rPr>
              <w:t>Évaluation du Comité</w:t>
            </w:r>
          </w:p>
        </w:tc>
      </w:tr>
      <w:tr w:rsidR="006F192C" w:rsidRPr="00276876" w:rsidTr="006F192C">
        <w:tc>
          <w:tcPr>
            <w:tcW w:w="8506" w:type="dxa"/>
            <w:gridSpan w:val="2"/>
            <w:shd w:val="clear" w:color="auto" w:fill="auto"/>
          </w:tcPr>
          <w:p w:rsidR="006F192C" w:rsidRPr="00276876" w:rsidRDefault="006F192C" w:rsidP="006012FB">
            <w:pPr>
              <w:spacing w:before="40" w:after="120" w:line="220" w:lineRule="atLeast"/>
              <w:jc w:val="both"/>
            </w:pPr>
            <w:r w:rsidRPr="00276876">
              <w:rPr>
                <w:b/>
              </w:rPr>
              <w:t>[C1]</w:t>
            </w:r>
            <w:r w:rsidR="00DA4ABD">
              <w:rPr>
                <w:b/>
              </w:rPr>
              <w:t>:</w:t>
            </w:r>
            <w:r w:rsidRPr="00276876">
              <w:t xml:space="preserve"> Le Comité accueille avec satisfaction le Programme stratégique pour les réformes juridique et judiciaire en République d</w:t>
            </w:r>
            <w:r w:rsidR="00177076">
              <w:t>’</w:t>
            </w:r>
            <w:r w:rsidRPr="00276876">
              <w:t>Arménie (2012-2016), mais estime que les mesures prises ne mettent pas en œuvre la recommandation invitant l</w:t>
            </w:r>
            <w:r w:rsidR="00177076">
              <w:t>’</w:t>
            </w:r>
            <w:r w:rsidRPr="00276876">
              <w:t>État partie à modifier la législation interne pour garantir l</w:t>
            </w:r>
            <w:r w:rsidR="00177076">
              <w:t>’</w:t>
            </w:r>
            <w:r w:rsidRPr="00276876">
              <w:t>indépendance du pouvoir judiciaire. Le Comité réitère sa recommandation.</w:t>
            </w:r>
          </w:p>
        </w:tc>
      </w:tr>
      <w:tr w:rsidR="006F192C" w:rsidRPr="00276876" w:rsidTr="006F192C">
        <w:tc>
          <w:tcPr>
            <w:tcW w:w="8506" w:type="dxa"/>
            <w:gridSpan w:val="2"/>
            <w:shd w:val="clear" w:color="auto" w:fill="auto"/>
          </w:tcPr>
          <w:p w:rsidR="006F192C" w:rsidRPr="00276876" w:rsidRDefault="006F192C" w:rsidP="006012FB">
            <w:pPr>
              <w:keepNext/>
              <w:spacing w:before="40" w:after="120" w:line="220" w:lineRule="atLeast"/>
              <w:jc w:val="both"/>
              <w:rPr>
                <w:lang w:val="fr-FR"/>
              </w:rPr>
            </w:pPr>
            <w:r w:rsidRPr="00276876">
              <w:rPr>
                <w:b/>
                <w:lang w:val="fr-FR"/>
              </w:rPr>
              <w:t>Mesure</w:t>
            </w:r>
            <w:r>
              <w:rPr>
                <w:b/>
                <w:lang w:val="fr-FR"/>
              </w:rPr>
              <w:t>s</w:t>
            </w:r>
            <w:r w:rsidRPr="00276876">
              <w:rPr>
                <w:b/>
                <w:lang w:val="fr-FR"/>
              </w:rPr>
              <w:t xml:space="preserve"> </w:t>
            </w:r>
            <w:r w:rsidRPr="00276876">
              <w:rPr>
                <w:b/>
              </w:rPr>
              <w:t>recommandée</w:t>
            </w:r>
            <w:r>
              <w:rPr>
                <w:b/>
              </w:rPr>
              <w:t>s</w:t>
            </w:r>
          </w:p>
        </w:tc>
      </w:tr>
      <w:tr w:rsidR="006F192C" w:rsidRPr="00276876" w:rsidTr="006F192C">
        <w:tc>
          <w:tcPr>
            <w:tcW w:w="8506" w:type="dxa"/>
            <w:gridSpan w:val="2"/>
            <w:shd w:val="clear" w:color="auto" w:fill="auto"/>
          </w:tcPr>
          <w:p w:rsidR="006F192C" w:rsidRPr="00276876" w:rsidRDefault="006F192C" w:rsidP="006012FB">
            <w:pPr>
              <w:spacing w:before="40" w:after="120" w:line="220" w:lineRule="atLeast"/>
              <w:rPr>
                <w:b/>
                <w:lang w:val="fr-FR"/>
              </w:rPr>
            </w:pPr>
            <w:r w:rsidRPr="00276876">
              <w:rPr>
                <w:lang w:val="fr-FR"/>
              </w:rPr>
              <w:t>Une lettre présentant l</w:t>
            </w:r>
            <w:r w:rsidR="00177076">
              <w:rPr>
                <w:lang w:val="fr-FR"/>
              </w:rPr>
              <w:t>’</w:t>
            </w:r>
            <w:r w:rsidRPr="00276876">
              <w:rPr>
                <w:lang w:val="fr-FR"/>
              </w:rPr>
              <w:t>analyse du Comité devrait être envoyée.</w:t>
            </w:r>
          </w:p>
        </w:tc>
      </w:tr>
      <w:tr w:rsidR="006F192C" w:rsidRPr="00276876" w:rsidTr="006F192C">
        <w:tc>
          <w:tcPr>
            <w:tcW w:w="8506" w:type="dxa"/>
            <w:gridSpan w:val="2"/>
            <w:tcBorders>
              <w:bottom w:val="single" w:sz="12" w:space="0" w:color="auto"/>
            </w:tcBorders>
            <w:shd w:val="clear" w:color="auto" w:fill="auto"/>
          </w:tcPr>
          <w:p w:rsidR="006F192C" w:rsidRPr="00276876" w:rsidRDefault="006F192C" w:rsidP="006012FB">
            <w:pPr>
              <w:spacing w:before="40" w:after="120" w:line="220" w:lineRule="atLeast"/>
              <w:rPr>
                <w:lang w:val="fr-FR"/>
              </w:rPr>
            </w:pPr>
            <w:r w:rsidRPr="00276876">
              <w:rPr>
                <w:b/>
                <w:lang w:val="fr-FR"/>
              </w:rPr>
              <w:t>Prochain rapport périodique:</w:t>
            </w:r>
            <w:r w:rsidRPr="00276876">
              <w:rPr>
                <w:lang w:val="fr-FR"/>
              </w:rPr>
              <w:t xml:space="preserve"> 27 juillet 2016</w:t>
            </w:r>
          </w:p>
        </w:tc>
      </w:tr>
    </w:tbl>
    <w:p w:rsidR="006F192C" w:rsidRPr="00276876" w:rsidRDefault="006F192C" w:rsidP="006F192C">
      <w:pPr>
        <w:pStyle w:val="H1G"/>
      </w:pPr>
      <w:r w:rsidRPr="00276876">
        <w:tab/>
      </w:r>
      <w:r w:rsidRPr="00276876">
        <w:tab/>
        <w:t>105</w:t>
      </w:r>
      <w:r w:rsidRPr="00276876">
        <w:rPr>
          <w:vertAlign w:val="superscript"/>
        </w:rPr>
        <w:t>e</w:t>
      </w:r>
      <w:r w:rsidRPr="00276876">
        <w:t> session (juillet 2012)</w:t>
      </w:r>
    </w:p>
    <w:tbl>
      <w:tblPr>
        <w:tblW w:w="8506" w:type="dxa"/>
        <w:tblInd w:w="1134" w:type="dxa"/>
        <w:tblLayout w:type="fixed"/>
        <w:tblCellMar>
          <w:left w:w="0" w:type="dxa"/>
          <w:right w:w="0" w:type="dxa"/>
        </w:tblCellMar>
        <w:tblLook w:val="04A0"/>
      </w:tblPr>
      <w:tblGrid>
        <w:gridCol w:w="1985"/>
        <w:gridCol w:w="6521"/>
      </w:tblGrid>
      <w:tr w:rsidR="006F192C" w:rsidRPr="00276876" w:rsidTr="006F192C">
        <w:trPr>
          <w:tblHeader/>
        </w:trPr>
        <w:tc>
          <w:tcPr>
            <w:tcW w:w="1985" w:type="dxa"/>
            <w:tcBorders>
              <w:top w:val="single" w:sz="4" w:space="0" w:color="auto"/>
              <w:bottom w:val="single" w:sz="12" w:space="0" w:color="auto"/>
            </w:tcBorders>
            <w:shd w:val="clear" w:color="auto" w:fill="auto"/>
            <w:vAlign w:val="bottom"/>
          </w:tcPr>
          <w:p w:rsidR="006F192C" w:rsidRPr="00276876" w:rsidRDefault="006F192C" w:rsidP="00D90CC5">
            <w:pPr>
              <w:keepNext/>
              <w:keepLines/>
              <w:spacing w:before="80" w:after="80" w:line="200" w:lineRule="exact"/>
              <w:rPr>
                <w:i/>
                <w:sz w:val="16"/>
                <w:lang w:val="fr-FR"/>
              </w:rPr>
            </w:pPr>
            <w:r w:rsidRPr="00276876">
              <w:rPr>
                <w:i/>
                <w:sz w:val="16"/>
                <w:lang w:val="fr-FR"/>
              </w:rPr>
              <w:t>Lituanie</w:t>
            </w:r>
          </w:p>
        </w:tc>
        <w:tc>
          <w:tcPr>
            <w:tcW w:w="6521" w:type="dxa"/>
            <w:tcBorders>
              <w:top w:val="single" w:sz="4" w:space="0" w:color="auto"/>
              <w:bottom w:val="single" w:sz="12" w:space="0" w:color="auto"/>
            </w:tcBorders>
            <w:shd w:val="clear" w:color="auto" w:fill="auto"/>
            <w:vAlign w:val="bottom"/>
          </w:tcPr>
          <w:p w:rsidR="006F192C" w:rsidRPr="00276876" w:rsidRDefault="006F192C" w:rsidP="00D90CC5">
            <w:pPr>
              <w:keepNext/>
              <w:keepLines/>
              <w:spacing w:before="80" w:after="80" w:line="200" w:lineRule="exact"/>
              <w:rPr>
                <w:i/>
                <w:sz w:val="16"/>
                <w:lang w:val="fr-FR"/>
              </w:rPr>
            </w:pPr>
          </w:p>
        </w:tc>
      </w:tr>
      <w:tr w:rsidR="006F192C" w:rsidRPr="00276876" w:rsidTr="006F192C">
        <w:trPr>
          <w:trHeight w:hRule="exact" w:val="113"/>
          <w:tblHeader/>
        </w:trPr>
        <w:tc>
          <w:tcPr>
            <w:tcW w:w="1985" w:type="dxa"/>
            <w:tcBorders>
              <w:top w:val="single" w:sz="12" w:space="0" w:color="auto"/>
            </w:tcBorders>
            <w:shd w:val="clear" w:color="auto" w:fill="auto"/>
          </w:tcPr>
          <w:p w:rsidR="006F192C" w:rsidRPr="00276876" w:rsidRDefault="006F192C" w:rsidP="00D90CC5">
            <w:pPr>
              <w:keepNext/>
              <w:keepLines/>
              <w:spacing w:before="40" w:after="120"/>
              <w:rPr>
                <w:lang w:val="fr-FR"/>
              </w:rPr>
            </w:pPr>
          </w:p>
        </w:tc>
        <w:tc>
          <w:tcPr>
            <w:tcW w:w="6521" w:type="dxa"/>
            <w:tcBorders>
              <w:top w:val="single" w:sz="12" w:space="0" w:color="auto"/>
            </w:tcBorders>
            <w:shd w:val="clear" w:color="auto" w:fill="auto"/>
          </w:tcPr>
          <w:p w:rsidR="006F192C" w:rsidRPr="00276876" w:rsidRDefault="006F192C" w:rsidP="00D90CC5">
            <w:pPr>
              <w:keepNext/>
              <w:keepLines/>
              <w:spacing w:before="40" w:after="120"/>
              <w:rPr>
                <w:lang w:val="fr-FR"/>
              </w:rPr>
            </w:pPr>
          </w:p>
        </w:tc>
      </w:tr>
      <w:tr w:rsidR="006F192C" w:rsidRPr="00276876" w:rsidTr="006F192C">
        <w:tc>
          <w:tcPr>
            <w:tcW w:w="1985" w:type="dxa"/>
            <w:shd w:val="clear" w:color="auto" w:fill="auto"/>
          </w:tcPr>
          <w:p w:rsidR="006F192C" w:rsidRPr="00276876" w:rsidRDefault="006F192C" w:rsidP="006012FB">
            <w:pPr>
              <w:keepNext/>
              <w:keepLines/>
              <w:spacing w:before="40" w:after="120" w:line="220" w:lineRule="atLeast"/>
              <w:rPr>
                <w:b/>
              </w:rPr>
            </w:pPr>
            <w:r w:rsidRPr="00276876">
              <w:rPr>
                <w:b/>
              </w:rPr>
              <w:t>Observations finales:</w:t>
            </w:r>
          </w:p>
        </w:tc>
        <w:tc>
          <w:tcPr>
            <w:tcW w:w="6521" w:type="dxa"/>
            <w:shd w:val="clear" w:color="auto" w:fill="auto"/>
          </w:tcPr>
          <w:p w:rsidR="006F192C" w:rsidRPr="00276876" w:rsidRDefault="006F192C" w:rsidP="006012FB">
            <w:pPr>
              <w:keepNext/>
              <w:keepLines/>
              <w:spacing w:before="40" w:after="120" w:line="220" w:lineRule="atLeast"/>
              <w:rPr>
                <w:lang w:val="fr-FR"/>
              </w:rPr>
            </w:pPr>
            <w:r w:rsidRPr="00276876">
              <w:rPr>
                <w:lang w:val="fr-FR"/>
              </w:rPr>
              <w:t>CCPR/C/LTU/CO/3, adoptées le 24 juillet 2012</w:t>
            </w:r>
          </w:p>
        </w:tc>
      </w:tr>
      <w:tr w:rsidR="006F192C" w:rsidRPr="00276876" w:rsidTr="006F192C">
        <w:tc>
          <w:tcPr>
            <w:tcW w:w="1985" w:type="dxa"/>
            <w:shd w:val="clear" w:color="auto" w:fill="auto"/>
          </w:tcPr>
          <w:p w:rsidR="006F192C" w:rsidRPr="00276876" w:rsidRDefault="006F192C" w:rsidP="006012FB">
            <w:pPr>
              <w:keepNext/>
              <w:keepLines/>
              <w:spacing w:before="40" w:after="120" w:line="220" w:lineRule="atLeast"/>
              <w:rPr>
                <w:b/>
              </w:rPr>
            </w:pPr>
            <w:r w:rsidRPr="00276876">
              <w:rPr>
                <w:b/>
              </w:rPr>
              <w:t>Paragraphes faisant l</w:t>
            </w:r>
            <w:r w:rsidR="00177076">
              <w:rPr>
                <w:b/>
              </w:rPr>
              <w:t>’</w:t>
            </w:r>
            <w:r w:rsidRPr="00276876">
              <w:rPr>
                <w:b/>
              </w:rPr>
              <w:t>objet d</w:t>
            </w:r>
            <w:r w:rsidR="00177076">
              <w:rPr>
                <w:b/>
              </w:rPr>
              <w:t>’</w:t>
            </w:r>
            <w:r w:rsidRPr="00276876">
              <w:rPr>
                <w:b/>
              </w:rPr>
              <w:t xml:space="preserve">un suivi: </w:t>
            </w:r>
          </w:p>
        </w:tc>
        <w:tc>
          <w:tcPr>
            <w:tcW w:w="6521" w:type="dxa"/>
            <w:shd w:val="clear" w:color="auto" w:fill="auto"/>
            <w:vAlign w:val="bottom"/>
          </w:tcPr>
          <w:p w:rsidR="006F192C" w:rsidRPr="00276876" w:rsidRDefault="006F192C" w:rsidP="006012FB">
            <w:pPr>
              <w:keepNext/>
              <w:keepLines/>
              <w:spacing w:before="40" w:after="120" w:line="220" w:lineRule="atLeast"/>
              <w:rPr>
                <w:lang w:val="fr-FR"/>
              </w:rPr>
            </w:pPr>
            <w:r w:rsidRPr="00276876">
              <w:rPr>
                <w:lang w:val="fr-FR"/>
              </w:rPr>
              <w:t>8, 9 et 12</w:t>
            </w:r>
          </w:p>
        </w:tc>
      </w:tr>
      <w:tr w:rsidR="006F192C" w:rsidRPr="00276876" w:rsidTr="006F192C">
        <w:tc>
          <w:tcPr>
            <w:tcW w:w="1985" w:type="dxa"/>
            <w:shd w:val="clear" w:color="auto" w:fill="auto"/>
          </w:tcPr>
          <w:p w:rsidR="006F192C" w:rsidRPr="00276876" w:rsidRDefault="006F192C" w:rsidP="006012FB">
            <w:pPr>
              <w:spacing w:before="40" w:after="120" w:line="220" w:lineRule="atLeast"/>
              <w:rPr>
                <w:b/>
                <w:lang w:val="fr-FR"/>
              </w:rPr>
            </w:pPr>
            <w:r w:rsidRPr="00276876">
              <w:rPr>
                <w:b/>
                <w:lang w:val="fr-FR"/>
              </w:rPr>
              <w:t xml:space="preserve">Première réponse: </w:t>
            </w:r>
          </w:p>
        </w:tc>
        <w:tc>
          <w:tcPr>
            <w:tcW w:w="6521" w:type="dxa"/>
            <w:shd w:val="clear" w:color="auto" w:fill="auto"/>
          </w:tcPr>
          <w:p w:rsidR="006F192C" w:rsidRPr="00276876" w:rsidRDefault="006F192C" w:rsidP="006012FB">
            <w:pPr>
              <w:spacing w:before="40" w:after="120" w:line="220" w:lineRule="atLeast"/>
              <w:rPr>
                <w:lang w:val="fr-FR"/>
              </w:rPr>
            </w:pPr>
            <w:r w:rsidRPr="00276876">
              <w:rPr>
                <w:lang w:val="fr-FR"/>
              </w:rPr>
              <w:t xml:space="preserve">Attendue le 24 juillet 2013; reçue le 31 juillet 2013 </w:t>
            </w:r>
          </w:p>
        </w:tc>
      </w:tr>
      <w:tr w:rsidR="006F192C" w:rsidRPr="00276876" w:rsidTr="006F192C">
        <w:tc>
          <w:tcPr>
            <w:tcW w:w="8506" w:type="dxa"/>
            <w:gridSpan w:val="2"/>
            <w:shd w:val="clear" w:color="auto" w:fill="auto"/>
          </w:tcPr>
          <w:p w:rsidR="006F192C" w:rsidRPr="00190CF0" w:rsidRDefault="006F192C" w:rsidP="006012FB">
            <w:pPr>
              <w:spacing w:before="40" w:after="120" w:line="220" w:lineRule="atLeast"/>
              <w:jc w:val="both"/>
              <w:rPr>
                <w:b/>
              </w:rPr>
            </w:pPr>
            <w:r w:rsidRPr="00190CF0">
              <w:rPr>
                <w:b/>
              </w:rPr>
              <w:t>Paragraphe 8</w:t>
            </w:r>
          </w:p>
        </w:tc>
      </w:tr>
      <w:tr w:rsidR="006F192C" w:rsidRPr="00276876" w:rsidTr="006F192C">
        <w:tc>
          <w:tcPr>
            <w:tcW w:w="8506" w:type="dxa"/>
            <w:gridSpan w:val="2"/>
            <w:shd w:val="clear" w:color="auto" w:fill="auto"/>
          </w:tcPr>
          <w:p w:rsidR="006F192C" w:rsidRPr="00190CF0" w:rsidRDefault="006F192C" w:rsidP="006012FB">
            <w:pPr>
              <w:spacing w:before="40" w:after="120" w:line="220" w:lineRule="atLeast"/>
              <w:jc w:val="both"/>
              <w:rPr>
                <w:rFonts w:cs="Calibri"/>
                <w:b/>
              </w:rPr>
            </w:pPr>
            <w:r w:rsidRPr="00190CF0">
              <w:rPr>
                <w:rFonts w:cs="Calibri"/>
                <w:b/>
              </w:rPr>
              <w:t>L</w:t>
            </w:r>
            <w:r w:rsidR="00177076">
              <w:rPr>
                <w:rFonts w:cs="Calibri"/>
                <w:b/>
              </w:rPr>
              <w:t>’</w:t>
            </w:r>
            <w:r w:rsidRPr="00190CF0">
              <w:rPr>
                <w:rFonts w:cs="Calibri"/>
                <w:b/>
              </w:rPr>
              <w:t>État partie devrait prendre toutes les mesures voulues pour faire en sorte que sa législation ne soit pas interprétée et appliquée de manière discriminatoire contre des personnes sur la base de leur orientation sexuelle ou leur identité de genre. Il devrait mener de vastes campagnes de sensibilisation et mettre sur pied des formations à l</w:t>
            </w:r>
            <w:r w:rsidR="00177076">
              <w:rPr>
                <w:rFonts w:cs="Calibri"/>
                <w:b/>
              </w:rPr>
              <w:t>’</w:t>
            </w:r>
            <w:r w:rsidRPr="00190CF0">
              <w:rPr>
                <w:rFonts w:cs="Calibri"/>
                <w:b/>
              </w:rPr>
              <w:t>intention des agents des forces de l</w:t>
            </w:r>
            <w:r w:rsidR="00177076">
              <w:rPr>
                <w:rFonts w:cs="Calibri"/>
                <w:b/>
              </w:rPr>
              <w:t>’</w:t>
            </w:r>
            <w:r w:rsidRPr="00190CF0">
              <w:rPr>
                <w:rFonts w:cs="Calibri"/>
                <w:b/>
              </w:rPr>
              <w:t>ordre afin de contrer les sentiments négatifs à l</w:t>
            </w:r>
            <w:r w:rsidR="00177076">
              <w:rPr>
                <w:rFonts w:cs="Calibri"/>
                <w:b/>
              </w:rPr>
              <w:t>’</w:t>
            </w:r>
            <w:r w:rsidRPr="00190CF0">
              <w:rPr>
                <w:rFonts w:cs="Calibri"/>
                <w:b/>
              </w:rPr>
              <w:t>égard des LGBT. Il devrait également envisager d</w:t>
            </w:r>
            <w:r w:rsidR="00177076">
              <w:rPr>
                <w:rFonts w:cs="Calibri"/>
                <w:b/>
              </w:rPr>
              <w:t>’</w:t>
            </w:r>
            <w:r w:rsidRPr="00190CF0">
              <w:rPr>
                <w:rFonts w:cs="Calibri"/>
                <w:b/>
              </w:rPr>
              <w:t>adopter un plan d</w:t>
            </w:r>
            <w:r w:rsidR="00177076">
              <w:rPr>
                <w:rFonts w:cs="Calibri"/>
                <w:b/>
              </w:rPr>
              <w:t>’</w:t>
            </w:r>
            <w:r w:rsidRPr="00190CF0">
              <w:rPr>
                <w:rFonts w:cs="Calibri"/>
                <w:b/>
              </w:rPr>
              <w:t>action national spécifique sur cette question. Enfin, le Comité rappelle à l</w:t>
            </w:r>
            <w:r w:rsidR="00177076">
              <w:rPr>
                <w:rFonts w:cs="Calibri"/>
                <w:b/>
              </w:rPr>
              <w:t>’</w:t>
            </w:r>
            <w:r w:rsidRPr="00190CF0">
              <w:rPr>
                <w:rFonts w:cs="Calibri"/>
                <w:b/>
              </w:rPr>
              <w:t>État partie son obligation de garantir le respect de tous les droits fondamentaux de ces personnes, y compris le droit à la liberté d</w:t>
            </w:r>
            <w:r w:rsidR="00177076">
              <w:rPr>
                <w:rFonts w:cs="Calibri"/>
                <w:b/>
              </w:rPr>
              <w:t>’</w:t>
            </w:r>
            <w:r w:rsidRPr="00190CF0">
              <w:rPr>
                <w:rFonts w:cs="Calibri"/>
                <w:b/>
              </w:rPr>
              <w:t>expression et le droit à la liberté de réunion.</w:t>
            </w:r>
          </w:p>
        </w:tc>
      </w:tr>
      <w:tr w:rsidR="006F192C" w:rsidRPr="00276876" w:rsidTr="006F192C">
        <w:tc>
          <w:tcPr>
            <w:tcW w:w="8506" w:type="dxa"/>
            <w:gridSpan w:val="2"/>
            <w:shd w:val="clear" w:color="auto" w:fill="auto"/>
          </w:tcPr>
          <w:p w:rsidR="006F192C" w:rsidRPr="00276876" w:rsidRDefault="006F192C" w:rsidP="00D90CC5">
            <w:pPr>
              <w:spacing w:before="40" w:after="120"/>
              <w:jc w:val="both"/>
              <w:rPr>
                <w:b/>
              </w:rPr>
            </w:pPr>
            <w:r w:rsidRPr="00276876">
              <w:rPr>
                <w:b/>
              </w:rPr>
              <w:t>Résumé de la réponse de l</w:t>
            </w:r>
            <w:r w:rsidR="00177076">
              <w:rPr>
                <w:b/>
              </w:rPr>
              <w:t>’</w:t>
            </w:r>
            <w:r w:rsidRPr="00276876">
              <w:rPr>
                <w:b/>
              </w:rPr>
              <w:t>État partie</w:t>
            </w:r>
          </w:p>
        </w:tc>
      </w:tr>
      <w:tr w:rsidR="006F192C" w:rsidRPr="00276876" w:rsidTr="006F192C">
        <w:tc>
          <w:tcPr>
            <w:tcW w:w="8506" w:type="dxa"/>
            <w:gridSpan w:val="2"/>
            <w:shd w:val="clear" w:color="auto" w:fill="auto"/>
          </w:tcPr>
          <w:p w:rsidR="006F192C" w:rsidRPr="00276876" w:rsidRDefault="006F192C" w:rsidP="00D90CC5">
            <w:pPr>
              <w:spacing w:before="40" w:after="120"/>
              <w:jc w:val="both"/>
            </w:pPr>
            <w:r w:rsidRPr="00276876">
              <w:t>L</w:t>
            </w:r>
            <w:r w:rsidR="00177076">
              <w:t>’</w:t>
            </w:r>
            <w:r w:rsidRPr="00276876">
              <w:t>État partie a pris un certain nombre de mesures pour mettre en œuvre une politique de non</w:t>
            </w:r>
            <w:r w:rsidR="00DA4ABD">
              <w:noBreakHyphen/>
            </w:r>
            <w:r w:rsidRPr="00276876">
              <w:t>discrimination, notamment l</w:t>
            </w:r>
            <w:r w:rsidR="00177076">
              <w:t>’</w:t>
            </w:r>
            <w:r w:rsidRPr="00276876">
              <w:t>adoption du Plan d</w:t>
            </w:r>
            <w:r w:rsidR="00177076">
              <w:t>’</w:t>
            </w:r>
            <w:r w:rsidRPr="00276876">
              <w:t>action interinstitutions pour la promotion de la non</w:t>
            </w:r>
            <w:r w:rsidRPr="00276876">
              <w:noBreakHyphen/>
              <w:t>discrimination (2012-2014) et des projets menés dans le cadre du programme PROGRESS, en collaboration avec des organisations non gouvernementales.</w:t>
            </w:r>
          </w:p>
        </w:tc>
      </w:tr>
      <w:tr w:rsidR="006F192C" w:rsidRPr="00276876" w:rsidTr="006F192C">
        <w:tc>
          <w:tcPr>
            <w:tcW w:w="8506" w:type="dxa"/>
            <w:gridSpan w:val="2"/>
            <w:shd w:val="clear" w:color="auto" w:fill="auto"/>
          </w:tcPr>
          <w:p w:rsidR="006F192C" w:rsidRPr="00276876" w:rsidRDefault="006F192C" w:rsidP="00D90CC5">
            <w:pPr>
              <w:keepNext/>
              <w:spacing w:before="40" w:after="120"/>
              <w:jc w:val="both"/>
            </w:pPr>
            <w:r w:rsidRPr="00276876">
              <w:t>Le Plan d</w:t>
            </w:r>
            <w:r w:rsidR="00177076">
              <w:t>’</w:t>
            </w:r>
            <w:r w:rsidRPr="00276876">
              <w:t>action interinstitutions a pour objectif de garantir la mise en œuvre de mesures éducatives pour promouvoir la non-discrimination et l</w:t>
            </w:r>
            <w:r w:rsidR="00177076">
              <w:t>’</w:t>
            </w:r>
            <w:r w:rsidRPr="00276876">
              <w:t>égalité des chances, une meilleure con</w:t>
            </w:r>
            <w:r w:rsidR="00D90CC5">
              <w:t>naissance de la législation, la </w:t>
            </w:r>
            <w:r w:rsidRPr="00276876">
              <w:t>connaissance réciproque et la tolérance, et pour informer la société des manifestations de discrimination dans l</w:t>
            </w:r>
            <w:r w:rsidR="00177076">
              <w:t>’</w:t>
            </w:r>
            <w:r w:rsidRPr="00276876">
              <w:t>État partie et des obstacles qu</w:t>
            </w:r>
            <w:r w:rsidR="00177076">
              <w:t>’</w:t>
            </w:r>
            <w:r w:rsidRPr="00276876">
              <w:t>elles posent à la participation de certains groupes sociaux aux activités de la société sur un pied d</w:t>
            </w:r>
            <w:r w:rsidR="00177076">
              <w:t>’</w:t>
            </w:r>
            <w:r w:rsidRPr="00276876">
              <w:t>égalité. Parmi les mesures prises dans le cadre du Plan d</w:t>
            </w:r>
            <w:r w:rsidR="00177076">
              <w:t>’</w:t>
            </w:r>
            <w:r w:rsidRPr="00276876">
              <w:t>action interinstitutions figurent la mise en place de programmes de formation et de séminaires à l</w:t>
            </w:r>
            <w:r w:rsidR="00177076">
              <w:t>’</w:t>
            </w:r>
            <w:r w:rsidRPr="00276876">
              <w:t>intention des procureurs, des fonctionnaires, des représentants des syndicats et d</w:t>
            </w:r>
            <w:r w:rsidR="00177076">
              <w:t>’</w:t>
            </w:r>
            <w:r w:rsidRPr="00276876">
              <w:t>autres groupes cibles sur des questions ayant trait à l</w:t>
            </w:r>
            <w:r w:rsidR="00177076">
              <w:t>’</w:t>
            </w:r>
            <w:r w:rsidRPr="00276876">
              <w:t xml:space="preserve">égalité des chances et à la non-discrimination. </w:t>
            </w:r>
          </w:p>
        </w:tc>
      </w:tr>
      <w:tr w:rsidR="006F192C" w:rsidRPr="00276876" w:rsidTr="006F192C">
        <w:tc>
          <w:tcPr>
            <w:tcW w:w="8506" w:type="dxa"/>
            <w:gridSpan w:val="2"/>
            <w:shd w:val="clear" w:color="auto" w:fill="auto"/>
          </w:tcPr>
          <w:p w:rsidR="006F192C" w:rsidRPr="00276876" w:rsidRDefault="006F192C" w:rsidP="00D90CC5">
            <w:pPr>
              <w:spacing w:before="40" w:after="120"/>
              <w:jc w:val="both"/>
            </w:pPr>
            <w:r w:rsidRPr="00276876">
              <w:t>En ce qui concerne le changement de sexe, le droit de changer de sexe est</w:t>
            </w:r>
            <w:r w:rsidR="00D90CC5">
              <w:t xml:space="preserve"> inscrit dans le Code civil. Le </w:t>
            </w:r>
            <w:r w:rsidRPr="00276876">
              <w:t>20 juillet 2012, une série de projets de loi tendant à simplifier la procédure de changement de sexe a été présentée. La législation actuelle prévoit déjà les principales conditions de l</w:t>
            </w:r>
            <w:r w:rsidR="00177076">
              <w:t>’</w:t>
            </w:r>
            <w:r w:rsidRPr="00276876">
              <w:t>exerci</w:t>
            </w:r>
            <w:r>
              <w:t>ce du droit de changer de sexe.</w:t>
            </w:r>
          </w:p>
        </w:tc>
      </w:tr>
      <w:tr w:rsidR="006F192C" w:rsidRPr="00276876" w:rsidTr="006F192C">
        <w:tc>
          <w:tcPr>
            <w:tcW w:w="8506" w:type="dxa"/>
            <w:gridSpan w:val="2"/>
            <w:shd w:val="clear" w:color="auto" w:fill="auto"/>
          </w:tcPr>
          <w:p w:rsidR="006F192C" w:rsidRPr="00276876" w:rsidRDefault="006F192C" w:rsidP="00D90CC5">
            <w:pPr>
              <w:keepNext/>
              <w:spacing w:before="40" w:after="120"/>
              <w:jc w:val="both"/>
              <w:rPr>
                <w:b/>
              </w:rPr>
            </w:pPr>
            <w:r w:rsidRPr="00276876">
              <w:rPr>
                <w:b/>
              </w:rPr>
              <w:t>Évaluation du Comité</w:t>
            </w:r>
          </w:p>
        </w:tc>
      </w:tr>
      <w:tr w:rsidR="006F192C" w:rsidRPr="00276876" w:rsidTr="006F192C">
        <w:tc>
          <w:tcPr>
            <w:tcW w:w="8506" w:type="dxa"/>
            <w:gridSpan w:val="2"/>
            <w:shd w:val="clear" w:color="auto" w:fill="auto"/>
          </w:tcPr>
          <w:p w:rsidR="006F192C" w:rsidRPr="00276876" w:rsidRDefault="006F192C" w:rsidP="00D90CC5">
            <w:pPr>
              <w:spacing w:before="40" w:after="120"/>
              <w:jc w:val="both"/>
            </w:pPr>
            <w:r w:rsidRPr="00276876">
              <w:rPr>
                <w:b/>
              </w:rPr>
              <w:t>[B2]</w:t>
            </w:r>
            <w:r w:rsidR="00DA4ABD">
              <w:rPr>
                <w:b/>
              </w:rPr>
              <w:t>:</w:t>
            </w:r>
            <w:r w:rsidRPr="00276876">
              <w:t xml:space="preserve"> Le Comité salue l</w:t>
            </w:r>
            <w:r w:rsidR="00177076">
              <w:t>’</w:t>
            </w:r>
            <w:r w:rsidRPr="00276876">
              <w:t>adoption du Plan d</w:t>
            </w:r>
            <w:r w:rsidR="00177076">
              <w:t>’</w:t>
            </w:r>
            <w:r w:rsidRPr="00276876">
              <w:t>action interinstitutions pour la promotion de la non</w:t>
            </w:r>
            <w:r w:rsidR="00DA4ABD">
              <w:noBreakHyphen/>
            </w:r>
            <w:r w:rsidRPr="00276876">
              <w:t xml:space="preserve">discrimination (2012-2014), mais demande des renseignements supplémentaires sur: </w:t>
            </w:r>
          </w:p>
        </w:tc>
      </w:tr>
      <w:tr w:rsidR="006F192C" w:rsidRPr="00276876" w:rsidTr="006F192C">
        <w:tc>
          <w:tcPr>
            <w:tcW w:w="8506" w:type="dxa"/>
            <w:gridSpan w:val="2"/>
            <w:shd w:val="clear" w:color="auto" w:fill="auto"/>
          </w:tcPr>
          <w:p w:rsidR="006F192C" w:rsidRPr="00276876" w:rsidRDefault="006F192C" w:rsidP="00D90CC5">
            <w:pPr>
              <w:spacing w:before="40" w:after="120"/>
              <w:ind w:firstLine="567"/>
              <w:jc w:val="both"/>
              <w:rPr>
                <w:b/>
              </w:rPr>
            </w:pPr>
            <w:r w:rsidRPr="00276876">
              <w:t>a)</w:t>
            </w:r>
            <w:r w:rsidRPr="00276876">
              <w:tab/>
              <w:t xml:space="preserve">Les mesures spécifiques prises pour faire en sorte que sa législation ne soit pas interprétée et appliquée de </w:t>
            </w:r>
            <w:r w:rsidRPr="00276876">
              <w:rPr>
                <w:bCs/>
              </w:rPr>
              <w:t>manière</w:t>
            </w:r>
            <w:r w:rsidRPr="00276876">
              <w:t xml:space="preserve"> discriminatoire contre des personnes sur la base de leur orientation sexuelle ou leur identité de genre;</w:t>
            </w:r>
          </w:p>
        </w:tc>
      </w:tr>
      <w:tr w:rsidR="006F192C" w:rsidRPr="00276876" w:rsidTr="006F192C">
        <w:tc>
          <w:tcPr>
            <w:tcW w:w="8506" w:type="dxa"/>
            <w:gridSpan w:val="2"/>
            <w:shd w:val="clear" w:color="auto" w:fill="auto"/>
          </w:tcPr>
          <w:p w:rsidR="006F192C" w:rsidRPr="00276876" w:rsidRDefault="006F192C" w:rsidP="00D90CC5">
            <w:pPr>
              <w:spacing w:before="40" w:after="120"/>
              <w:ind w:firstLine="567"/>
              <w:jc w:val="both"/>
            </w:pPr>
            <w:r w:rsidRPr="00276876">
              <w:t>b)</w:t>
            </w:r>
            <w:r w:rsidRPr="00276876">
              <w:tab/>
              <w:t>Les formations spécifiques dispensées pour contrer les sentiments négatifs à l</w:t>
            </w:r>
            <w:r w:rsidR="00177076">
              <w:t>’</w:t>
            </w:r>
            <w:r w:rsidRPr="00276876">
              <w:t>égard des LGBT et la fréquence de ces activités;</w:t>
            </w:r>
          </w:p>
        </w:tc>
      </w:tr>
      <w:tr w:rsidR="006F192C" w:rsidRPr="00276876" w:rsidTr="006F192C">
        <w:tc>
          <w:tcPr>
            <w:tcW w:w="8506" w:type="dxa"/>
            <w:gridSpan w:val="2"/>
            <w:shd w:val="clear" w:color="auto" w:fill="auto"/>
          </w:tcPr>
          <w:p w:rsidR="006F192C" w:rsidRPr="00276876" w:rsidRDefault="006F192C" w:rsidP="00D90CC5">
            <w:pPr>
              <w:spacing w:before="40" w:after="120"/>
              <w:ind w:firstLine="567"/>
              <w:jc w:val="both"/>
            </w:pPr>
            <w:r w:rsidRPr="00276876">
              <w:t>c)</w:t>
            </w:r>
            <w:r w:rsidRPr="00276876">
              <w:tab/>
              <w:t xml:space="preserve">Les </w:t>
            </w:r>
            <w:r w:rsidRPr="00276876">
              <w:rPr>
                <w:bCs/>
              </w:rPr>
              <w:t>campagnes</w:t>
            </w:r>
            <w:r w:rsidRPr="00276876">
              <w:t xml:space="preserve"> de sensibilisation aux questions relatives aux LGBT menées. </w:t>
            </w:r>
          </w:p>
        </w:tc>
      </w:tr>
      <w:tr w:rsidR="006F192C" w:rsidRPr="00276876" w:rsidTr="006F192C">
        <w:tc>
          <w:tcPr>
            <w:tcW w:w="8506" w:type="dxa"/>
            <w:gridSpan w:val="2"/>
            <w:shd w:val="clear" w:color="auto" w:fill="auto"/>
          </w:tcPr>
          <w:p w:rsidR="006F192C" w:rsidRPr="00276876" w:rsidRDefault="006F192C" w:rsidP="00D90CC5">
            <w:pPr>
              <w:spacing w:before="40" w:after="120"/>
              <w:jc w:val="both"/>
            </w:pPr>
            <w:r w:rsidRPr="00276876">
              <w:t>L</w:t>
            </w:r>
            <w:r w:rsidR="00177076">
              <w:t>’</w:t>
            </w:r>
            <w:r w:rsidRPr="00276876">
              <w:t>État partie est également invité à donner des renseignements supplémentaires sur les mesures prises pour mettre en œuvre la recommandation du Comité dans le cadre du programme PROGRESS.</w:t>
            </w:r>
          </w:p>
        </w:tc>
      </w:tr>
      <w:tr w:rsidR="006F192C" w:rsidRPr="00276876" w:rsidTr="006F192C">
        <w:tc>
          <w:tcPr>
            <w:tcW w:w="8506" w:type="dxa"/>
            <w:gridSpan w:val="2"/>
            <w:shd w:val="clear" w:color="auto" w:fill="auto"/>
          </w:tcPr>
          <w:p w:rsidR="006F192C" w:rsidRPr="00F72CE0" w:rsidRDefault="006F192C" w:rsidP="00D90CC5">
            <w:pPr>
              <w:keepNext/>
              <w:spacing w:before="40" w:after="120"/>
              <w:jc w:val="both"/>
              <w:rPr>
                <w:b/>
                <w:bCs/>
              </w:rPr>
            </w:pPr>
            <w:r w:rsidRPr="00F72CE0">
              <w:rPr>
                <w:b/>
                <w:bCs/>
              </w:rPr>
              <w:t>Paragraphe 9</w:t>
            </w:r>
          </w:p>
        </w:tc>
      </w:tr>
      <w:tr w:rsidR="006F192C" w:rsidRPr="00276876" w:rsidTr="006F192C">
        <w:tc>
          <w:tcPr>
            <w:tcW w:w="8506" w:type="dxa"/>
            <w:gridSpan w:val="2"/>
            <w:shd w:val="clear" w:color="auto" w:fill="auto"/>
          </w:tcPr>
          <w:p w:rsidR="006F192C" w:rsidRPr="00F72CE0" w:rsidRDefault="006F192C" w:rsidP="00D90CC5">
            <w:pPr>
              <w:spacing w:before="40" w:after="120"/>
              <w:jc w:val="both"/>
              <w:rPr>
                <w:b/>
                <w:bCs/>
              </w:rPr>
            </w:pPr>
            <w:r w:rsidRPr="00F72CE0">
              <w:rPr>
                <w:b/>
                <w:bCs/>
              </w:rPr>
              <w:t>L</w:t>
            </w:r>
            <w:r w:rsidR="00177076">
              <w:rPr>
                <w:b/>
                <w:bCs/>
              </w:rPr>
              <w:t>’</w:t>
            </w:r>
            <w:r w:rsidRPr="00F72CE0">
              <w:rPr>
                <w:b/>
                <w:bCs/>
              </w:rPr>
              <w:t>État partie devrait veiller à ce que les allégations faisant état de sa complicité dans des violations des droits de l</w:t>
            </w:r>
            <w:r w:rsidR="00177076">
              <w:rPr>
                <w:b/>
                <w:bCs/>
              </w:rPr>
              <w:t>’</w:t>
            </w:r>
            <w:r w:rsidRPr="00F72CE0">
              <w:rPr>
                <w:b/>
                <w:bCs/>
              </w:rPr>
              <w:t>homme résultant de mesures antiterroristes fassent l</w:t>
            </w:r>
            <w:r w:rsidR="00177076">
              <w:rPr>
                <w:b/>
                <w:bCs/>
              </w:rPr>
              <w:t>’</w:t>
            </w:r>
            <w:r w:rsidRPr="00F72CE0">
              <w:rPr>
                <w:b/>
                <w:bCs/>
              </w:rPr>
              <w:t>objet d</w:t>
            </w:r>
            <w:r w:rsidR="00177076">
              <w:rPr>
                <w:b/>
                <w:bCs/>
              </w:rPr>
              <w:t>’</w:t>
            </w:r>
            <w:r w:rsidRPr="00F72CE0">
              <w:rPr>
                <w:b/>
                <w:bCs/>
              </w:rPr>
              <w:t>une enquête véritable. Le Comité demande instamment à l</w:t>
            </w:r>
            <w:r w:rsidR="00177076">
              <w:rPr>
                <w:b/>
                <w:bCs/>
              </w:rPr>
              <w:t>’</w:t>
            </w:r>
            <w:r w:rsidRPr="00F72CE0">
              <w:rPr>
                <w:b/>
                <w:bCs/>
              </w:rPr>
              <w:t>État partie de poursuivre les investigations sur cette question et de traduire les responsables en justice.</w:t>
            </w:r>
          </w:p>
        </w:tc>
      </w:tr>
      <w:tr w:rsidR="006F192C" w:rsidRPr="00276876" w:rsidTr="006F192C">
        <w:tc>
          <w:tcPr>
            <w:tcW w:w="8506" w:type="dxa"/>
            <w:gridSpan w:val="2"/>
            <w:shd w:val="clear" w:color="auto" w:fill="auto"/>
          </w:tcPr>
          <w:p w:rsidR="006F192C" w:rsidRPr="00276876" w:rsidRDefault="006F192C" w:rsidP="00D90CC5">
            <w:pPr>
              <w:keepNext/>
              <w:spacing w:before="40" w:after="120"/>
              <w:jc w:val="both"/>
              <w:rPr>
                <w:b/>
              </w:rPr>
            </w:pPr>
            <w:r w:rsidRPr="00276876">
              <w:rPr>
                <w:b/>
              </w:rPr>
              <w:t>Résumé de la réponse de l</w:t>
            </w:r>
            <w:r w:rsidR="00177076">
              <w:rPr>
                <w:b/>
              </w:rPr>
              <w:t>’</w:t>
            </w:r>
            <w:r w:rsidRPr="00276876">
              <w:rPr>
                <w:b/>
              </w:rPr>
              <w:t>État partie</w:t>
            </w:r>
          </w:p>
        </w:tc>
      </w:tr>
      <w:tr w:rsidR="006F192C" w:rsidRPr="00276876" w:rsidTr="006F192C">
        <w:tc>
          <w:tcPr>
            <w:tcW w:w="8506" w:type="dxa"/>
            <w:gridSpan w:val="2"/>
            <w:shd w:val="clear" w:color="auto" w:fill="auto"/>
          </w:tcPr>
          <w:p w:rsidR="006F192C" w:rsidRPr="00276876" w:rsidRDefault="006F192C" w:rsidP="00D90CC5">
            <w:pPr>
              <w:spacing w:before="40" w:after="120"/>
              <w:jc w:val="both"/>
              <w:rPr>
                <w:bCs/>
                <w:spacing w:val="-3"/>
              </w:rPr>
            </w:pPr>
            <w:r w:rsidRPr="00276876">
              <w:rPr>
                <w:bCs/>
                <w:spacing w:val="-3"/>
              </w:rPr>
              <w:t>L</w:t>
            </w:r>
            <w:r w:rsidR="00177076">
              <w:rPr>
                <w:bCs/>
                <w:spacing w:val="-3"/>
              </w:rPr>
              <w:t>’</w:t>
            </w:r>
            <w:r w:rsidRPr="00276876">
              <w:rPr>
                <w:bCs/>
                <w:spacing w:val="-3"/>
              </w:rPr>
              <w:t>État partie reprend la réponse faite précédemment (CCPR/C/LTU/Q/3/Add.1, par. 39) sur l</w:t>
            </w:r>
            <w:r w:rsidR="00177076">
              <w:rPr>
                <w:bCs/>
                <w:spacing w:val="-3"/>
              </w:rPr>
              <w:t>’</w:t>
            </w:r>
            <w:r w:rsidRPr="00276876">
              <w:rPr>
                <w:bCs/>
                <w:spacing w:val="-3"/>
              </w:rPr>
              <w:t>enquête préliminaire menée dans l</w:t>
            </w:r>
            <w:r w:rsidR="00177076">
              <w:rPr>
                <w:bCs/>
                <w:spacing w:val="-3"/>
              </w:rPr>
              <w:t>’</w:t>
            </w:r>
            <w:r w:rsidRPr="00276876">
              <w:rPr>
                <w:bCs/>
                <w:spacing w:val="-3"/>
              </w:rPr>
              <w:t>affaire n</w:t>
            </w:r>
            <w:r w:rsidRPr="00276876">
              <w:rPr>
                <w:bCs/>
                <w:spacing w:val="-3"/>
                <w:vertAlign w:val="superscript"/>
              </w:rPr>
              <w:t>o</w:t>
            </w:r>
            <w:r w:rsidRPr="00276876">
              <w:rPr>
                <w:bCs/>
                <w:spacing w:val="-3"/>
              </w:rPr>
              <w:t> 01-2-00016-10 concernant les cas présumés de transfert et de détention de personnes détenues par la Central Intelligence Agency (CIA) des États-Unis d</w:t>
            </w:r>
            <w:r w:rsidR="00177076">
              <w:rPr>
                <w:bCs/>
                <w:spacing w:val="-3"/>
              </w:rPr>
              <w:t>’</w:t>
            </w:r>
            <w:r w:rsidRPr="00276876">
              <w:rPr>
                <w:bCs/>
                <w:spacing w:val="-3"/>
              </w:rPr>
              <w:t>Amérique, qui s</w:t>
            </w:r>
            <w:r w:rsidR="00177076">
              <w:rPr>
                <w:bCs/>
                <w:spacing w:val="-3"/>
              </w:rPr>
              <w:t>’</w:t>
            </w:r>
            <w:r w:rsidRPr="00276876">
              <w:rPr>
                <w:bCs/>
                <w:spacing w:val="-3"/>
              </w:rPr>
              <w:t>est achevée le 14 janvier 2011 et qui a abouti à la conclusion qu</w:t>
            </w:r>
            <w:r w:rsidR="00177076">
              <w:rPr>
                <w:bCs/>
                <w:spacing w:val="-3"/>
              </w:rPr>
              <w:t>’</w:t>
            </w:r>
            <w:r w:rsidRPr="00276876">
              <w:rPr>
                <w:bCs/>
                <w:spacing w:val="-3"/>
              </w:rPr>
              <w:t>aucune infraction pénale n</w:t>
            </w:r>
            <w:r w:rsidR="00177076">
              <w:rPr>
                <w:bCs/>
                <w:spacing w:val="-3"/>
              </w:rPr>
              <w:t>’</w:t>
            </w:r>
            <w:r w:rsidRPr="00276876">
              <w:rPr>
                <w:bCs/>
                <w:spacing w:val="-3"/>
              </w:rPr>
              <w:t xml:space="preserve">avait été commise. </w:t>
            </w:r>
          </w:p>
        </w:tc>
      </w:tr>
      <w:tr w:rsidR="006F192C" w:rsidRPr="00276876" w:rsidTr="006F192C">
        <w:tc>
          <w:tcPr>
            <w:tcW w:w="8506" w:type="dxa"/>
            <w:gridSpan w:val="2"/>
            <w:shd w:val="clear" w:color="auto" w:fill="auto"/>
          </w:tcPr>
          <w:p w:rsidR="006F192C" w:rsidRPr="00276876" w:rsidRDefault="006F192C" w:rsidP="00D90CC5">
            <w:pPr>
              <w:spacing w:before="40" w:after="120"/>
              <w:jc w:val="both"/>
              <w:rPr>
                <w:bCs/>
              </w:rPr>
            </w:pPr>
            <w:r w:rsidRPr="00276876">
              <w:rPr>
                <w:bCs/>
              </w:rPr>
              <w:t>L</w:t>
            </w:r>
            <w:r w:rsidR="00177076">
              <w:rPr>
                <w:bCs/>
              </w:rPr>
              <w:t>’</w:t>
            </w:r>
            <w:r w:rsidRPr="00276876">
              <w:rPr>
                <w:bCs/>
              </w:rPr>
              <w:t>État partie n</w:t>
            </w:r>
            <w:r w:rsidR="00177076">
              <w:rPr>
                <w:bCs/>
              </w:rPr>
              <w:t>’</w:t>
            </w:r>
            <w:r w:rsidRPr="00276876">
              <w:rPr>
                <w:bCs/>
              </w:rPr>
              <w:t>a reçu aucune information ni aucune donnée bien fondée ou utile qui pourrait justifier la réouverture de l</w:t>
            </w:r>
            <w:r w:rsidR="00177076">
              <w:rPr>
                <w:bCs/>
              </w:rPr>
              <w:t>’</w:t>
            </w:r>
            <w:r w:rsidRPr="00276876">
              <w:rPr>
                <w:bCs/>
              </w:rPr>
              <w:t xml:space="preserve">enquête préliminaire. </w:t>
            </w:r>
          </w:p>
        </w:tc>
      </w:tr>
      <w:tr w:rsidR="006F192C" w:rsidRPr="00276876" w:rsidTr="006F192C">
        <w:tc>
          <w:tcPr>
            <w:tcW w:w="8506" w:type="dxa"/>
            <w:gridSpan w:val="2"/>
            <w:shd w:val="clear" w:color="auto" w:fill="auto"/>
          </w:tcPr>
          <w:p w:rsidR="006F192C" w:rsidRPr="00276876" w:rsidRDefault="006F192C" w:rsidP="006012FB">
            <w:pPr>
              <w:keepNext/>
              <w:spacing w:before="40" w:after="100"/>
              <w:jc w:val="both"/>
              <w:rPr>
                <w:b/>
              </w:rPr>
            </w:pPr>
            <w:r w:rsidRPr="00276876">
              <w:rPr>
                <w:b/>
              </w:rPr>
              <w:t>Évaluation du Comité</w:t>
            </w:r>
          </w:p>
        </w:tc>
      </w:tr>
      <w:tr w:rsidR="006F192C" w:rsidRPr="00276876" w:rsidTr="006F192C">
        <w:tc>
          <w:tcPr>
            <w:tcW w:w="8506" w:type="dxa"/>
            <w:gridSpan w:val="2"/>
            <w:shd w:val="clear" w:color="auto" w:fill="auto"/>
          </w:tcPr>
          <w:p w:rsidR="006F192C" w:rsidRPr="00276876" w:rsidRDefault="006F192C" w:rsidP="006012FB">
            <w:pPr>
              <w:spacing w:before="40" w:after="100"/>
              <w:jc w:val="both"/>
              <w:rPr>
                <w:bCs/>
              </w:rPr>
            </w:pPr>
            <w:r w:rsidRPr="00276876">
              <w:rPr>
                <w:b/>
                <w:bCs/>
              </w:rPr>
              <w:t>[C2]</w:t>
            </w:r>
            <w:r w:rsidR="00DA4ABD">
              <w:rPr>
                <w:b/>
                <w:bCs/>
              </w:rPr>
              <w:t>:</w:t>
            </w:r>
            <w:r w:rsidRPr="00276876">
              <w:rPr>
                <w:bCs/>
              </w:rPr>
              <w:t xml:space="preserve"> L</w:t>
            </w:r>
            <w:r w:rsidR="00177076">
              <w:rPr>
                <w:bCs/>
              </w:rPr>
              <w:t>’</w:t>
            </w:r>
            <w:r w:rsidRPr="00276876">
              <w:rPr>
                <w:bCs/>
              </w:rPr>
              <w:t>État partie a repris la réponse faite précédemment et n</w:t>
            </w:r>
            <w:r w:rsidR="00177076">
              <w:rPr>
                <w:bCs/>
              </w:rPr>
              <w:t>’</w:t>
            </w:r>
            <w:r w:rsidRPr="00276876">
              <w:rPr>
                <w:bCs/>
              </w:rPr>
              <w:t>a fourni aucun renseignement sur les mesures prises pour mettre en œuvre les recommandations du Comité. Par conséquent, le Comité réitère ses recommandations.</w:t>
            </w:r>
          </w:p>
        </w:tc>
      </w:tr>
      <w:tr w:rsidR="006F192C" w:rsidRPr="00276876" w:rsidTr="006F192C">
        <w:tc>
          <w:tcPr>
            <w:tcW w:w="8506" w:type="dxa"/>
            <w:gridSpan w:val="2"/>
            <w:shd w:val="clear" w:color="auto" w:fill="auto"/>
          </w:tcPr>
          <w:p w:rsidR="006F192C" w:rsidRPr="00F72CE0" w:rsidRDefault="006F192C" w:rsidP="006012FB">
            <w:pPr>
              <w:keepNext/>
              <w:spacing w:before="40" w:after="100"/>
              <w:jc w:val="both"/>
              <w:rPr>
                <w:b/>
                <w:bCs/>
              </w:rPr>
            </w:pPr>
            <w:r w:rsidRPr="00F72CE0">
              <w:rPr>
                <w:b/>
                <w:bCs/>
              </w:rPr>
              <w:t>Paragraphe 12</w:t>
            </w:r>
          </w:p>
        </w:tc>
      </w:tr>
      <w:tr w:rsidR="006F192C" w:rsidRPr="00276876" w:rsidTr="006F192C">
        <w:tc>
          <w:tcPr>
            <w:tcW w:w="8506" w:type="dxa"/>
            <w:gridSpan w:val="2"/>
            <w:shd w:val="clear" w:color="auto" w:fill="auto"/>
          </w:tcPr>
          <w:p w:rsidR="006F192C" w:rsidRPr="006012FB" w:rsidRDefault="006F192C" w:rsidP="006012FB">
            <w:pPr>
              <w:spacing w:before="40" w:after="100"/>
              <w:jc w:val="both"/>
              <w:rPr>
                <w:b/>
                <w:bCs/>
                <w:spacing w:val="-4"/>
              </w:rPr>
            </w:pPr>
            <w:r w:rsidRPr="006012FB">
              <w:rPr>
                <w:b/>
                <w:bCs/>
                <w:spacing w:val="-4"/>
              </w:rPr>
              <w:t>Le Comité rappelle sa recommandation précédente (CCPR/CO/80/LTU, par. 13) tendant à ce que l</w:t>
            </w:r>
            <w:r w:rsidR="00177076" w:rsidRPr="006012FB">
              <w:rPr>
                <w:b/>
                <w:bCs/>
                <w:spacing w:val="-4"/>
              </w:rPr>
              <w:t>’</w:t>
            </w:r>
            <w:r w:rsidRPr="006012FB">
              <w:rPr>
                <w:b/>
                <w:bCs/>
                <w:spacing w:val="-4"/>
              </w:rPr>
              <w:t>État partie supprime la détention pour infraction administrative de son système d</w:t>
            </w:r>
            <w:r w:rsidR="00177076" w:rsidRPr="006012FB">
              <w:rPr>
                <w:b/>
                <w:bCs/>
                <w:spacing w:val="-4"/>
              </w:rPr>
              <w:t>’</w:t>
            </w:r>
            <w:r w:rsidRPr="006012FB">
              <w:rPr>
                <w:b/>
                <w:bCs/>
                <w:spacing w:val="-4"/>
              </w:rPr>
              <w:t>application des lois. L</w:t>
            </w:r>
            <w:r w:rsidR="00177076" w:rsidRPr="006012FB">
              <w:rPr>
                <w:b/>
                <w:bCs/>
                <w:spacing w:val="-4"/>
              </w:rPr>
              <w:t>’</w:t>
            </w:r>
            <w:r w:rsidR="006012FB">
              <w:rPr>
                <w:b/>
                <w:bCs/>
                <w:spacing w:val="-4"/>
              </w:rPr>
              <w:t>État </w:t>
            </w:r>
            <w:r w:rsidRPr="006012FB">
              <w:rPr>
                <w:b/>
                <w:bCs/>
                <w:spacing w:val="-4"/>
              </w:rPr>
              <w:t>partie devrait faire le nécessaire pour appliquer des mesures de substitution à l</w:t>
            </w:r>
            <w:r w:rsidR="00177076" w:rsidRPr="006012FB">
              <w:rPr>
                <w:b/>
                <w:bCs/>
                <w:spacing w:val="-4"/>
              </w:rPr>
              <w:t>’</w:t>
            </w:r>
            <w:r w:rsidRPr="006012FB">
              <w:rPr>
                <w:b/>
                <w:bCs/>
                <w:spacing w:val="-4"/>
              </w:rPr>
              <w:t>emprisonnement, comme la probation, la médiation, le travail d</w:t>
            </w:r>
            <w:r w:rsidR="00177076" w:rsidRPr="006012FB">
              <w:rPr>
                <w:b/>
                <w:bCs/>
                <w:spacing w:val="-4"/>
              </w:rPr>
              <w:t>’</w:t>
            </w:r>
            <w:r w:rsidRPr="006012FB">
              <w:rPr>
                <w:b/>
                <w:bCs/>
                <w:spacing w:val="-4"/>
              </w:rPr>
              <w:t>intérêt général et les peines avec sursis.</w:t>
            </w:r>
          </w:p>
        </w:tc>
      </w:tr>
      <w:tr w:rsidR="006F192C" w:rsidRPr="00276876" w:rsidTr="006F192C">
        <w:tc>
          <w:tcPr>
            <w:tcW w:w="8506" w:type="dxa"/>
            <w:gridSpan w:val="2"/>
            <w:shd w:val="clear" w:color="auto" w:fill="auto"/>
          </w:tcPr>
          <w:p w:rsidR="006F192C" w:rsidRPr="00276876" w:rsidRDefault="006F192C" w:rsidP="006012FB">
            <w:pPr>
              <w:keepNext/>
              <w:spacing w:before="40" w:after="100"/>
              <w:jc w:val="both"/>
              <w:rPr>
                <w:b/>
              </w:rPr>
            </w:pPr>
            <w:r w:rsidRPr="00276876">
              <w:rPr>
                <w:b/>
              </w:rPr>
              <w:t>Résumé de la réponse de l</w:t>
            </w:r>
            <w:r w:rsidR="00177076">
              <w:rPr>
                <w:b/>
              </w:rPr>
              <w:t>’</w:t>
            </w:r>
            <w:r w:rsidRPr="00276876">
              <w:rPr>
                <w:b/>
              </w:rPr>
              <w:t>État partie</w:t>
            </w:r>
          </w:p>
        </w:tc>
      </w:tr>
      <w:tr w:rsidR="006F192C" w:rsidRPr="00276876" w:rsidTr="006F192C">
        <w:tc>
          <w:tcPr>
            <w:tcW w:w="8506" w:type="dxa"/>
            <w:gridSpan w:val="2"/>
            <w:shd w:val="clear" w:color="auto" w:fill="auto"/>
          </w:tcPr>
          <w:p w:rsidR="006F192C" w:rsidRPr="00276876" w:rsidRDefault="006F192C" w:rsidP="006012FB">
            <w:pPr>
              <w:spacing w:before="40" w:after="100"/>
              <w:jc w:val="both"/>
              <w:rPr>
                <w:bCs/>
              </w:rPr>
            </w:pPr>
            <w:r w:rsidRPr="00276876">
              <w:rPr>
                <w:bCs/>
              </w:rPr>
              <w:t xml:space="preserve">En ce qui concerne la détention administrative, le 19 septembre 2011, un projet de code des infractions administratives a été soumis au Parlement. Dans ce projet de code, il est proposé de ne plus imposer, comme sanctions administratives, de peines de détention administrative et de radiation. </w:t>
            </w:r>
          </w:p>
        </w:tc>
      </w:tr>
      <w:tr w:rsidR="006F192C" w:rsidRPr="00276876" w:rsidTr="006F192C">
        <w:tc>
          <w:tcPr>
            <w:tcW w:w="8506" w:type="dxa"/>
            <w:gridSpan w:val="2"/>
            <w:shd w:val="clear" w:color="auto" w:fill="auto"/>
          </w:tcPr>
          <w:p w:rsidR="006F192C" w:rsidRPr="00276876" w:rsidRDefault="006F192C" w:rsidP="006012FB">
            <w:pPr>
              <w:spacing w:before="40" w:after="100"/>
              <w:jc w:val="both"/>
              <w:rPr>
                <w:bCs/>
              </w:rPr>
            </w:pPr>
            <w:r w:rsidRPr="00276876">
              <w:rPr>
                <w:bCs/>
              </w:rPr>
              <w:t>S</w:t>
            </w:r>
            <w:r w:rsidR="00177076">
              <w:rPr>
                <w:bCs/>
              </w:rPr>
              <w:t>’</w:t>
            </w:r>
            <w:r w:rsidRPr="00276876">
              <w:rPr>
                <w:bCs/>
              </w:rPr>
              <w:t>agissant des mesures de substitution à l</w:t>
            </w:r>
            <w:r w:rsidR="00177076">
              <w:rPr>
                <w:bCs/>
              </w:rPr>
              <w:t>’</w:t>
            </w:r>
            <w:r w:rsidRPr="00276876">
              <w:rPr>
                <w:bCs/>
              </w:rPr>
              <w:t>emprisonnement, l</w:t>
            </w:r>
            <w:r w:rsidR="00177076">
              <w:rPr>
                <w:bCs/>
              </w:rPr>
              <w:t>’</w:t>
            </w:r>
            <w:r w:rsidRPr="00276876">
              <w:rPr>
                <w:bCs/>
              </w:rPr>
              <w:t>État partie a renvoyé à la loi sur la probation (entrée en vigueur le 1</w:t>
            </w:r>
            <w:r w:rsidRPr="00276876">
              <w:rPr>
                <w:bCs/>
                <w:vertAlign w:val="superscript"/>
              </w:rPr>
              <w:t>er</w:t>
            </w:r>
            <w:r w:rsidRPr="00276876">
              <w:rPr>
                <w:bCs/>
              </w:rPr>
              <w:t> juillet 2012), qui prévoit les conditions nécessaires pour promouvoir une application plus fréquente des mesures de substitution. Le Parlement a également adopté des amendements au Code civil, au Code de procédure pénale et au Code pénal, qui établissent des conditions moins strictes pour l</w:t>
            </w:r>
            <w:r w:rsidR="00177076">
              <w:rPr>
                <w:bCs/>
              </w:rPr>
              <w:t>’</w:t>
            </w:r>
            <w:r w:rsidRPr="00276876">
              <w:rPr>
                <w:bCs/>
              </w:rPr>
              <w:t xml:space="preserve">imposition de peines avec sursis. </w:t>
            </w:r>
          </w:p>
        </w:tc>
      </w:tr>
      <w:tr w:rsidR="006F192C" w:rsidRPr="00276876" w:rsidTr="006F192C">
        <w:tc>
          <w:tcPr>
            <w:tcW w:w="8506" w:type="dxa"/>
            <w:gridSpan w:val="2"/>
            <w:shd w:val="clear" w:color="auto" w:fill="auto"/>
          </w:tcPr>
          <w:p w:rsidR="006F192C" w:rsidRPr="00276876" w:rsidRDefault="006F192C" w:rsidP="006012FB">
            <w:pPr>
              <w:spacing w:before="40" w:after="100"/>
              <w:jc w:val="both"/>
              <w:rPr>
                <w:bCs/>
              </w:rPr>
            </w:pPr>
            <w:r w:rsidRPr="00276876">
              <w:rPr>
                <w:bCs/>
              </w:rPr>
              <w:t>Les conditions à respecter et la procédure à appliquer en cas de libération conditionnelle d</w:t>
            </w:r>
            <w:r w:rsidR="00177076">
              <w:rPr>
                <w:bCs/>
              </w:rPr>
              <w:t>’</w:t>
            </w:r>
            <w:r w:rsidRPr="00276876">
              <w:rPr>
                <w:bCs/>
              </w:rPr>
              <w:t>un établissement pénitentiaire ont été considérablement modifiées. Les personnes condamnées pour une infraction pénale mineure peuvent bénéficier d</w:t>
            </w:r>
            <w:r w:rsidR="00177076">
              <w:rPr>
                <w:bCs/>
              </w:rPr>
              <w:t>’</w:t>
            </w:r>
            <w:r w:rsidRPr="00276876">
              <w:rPr>
                <w:bCs/>
              </w:rPr>
              <w:t>une libération conditionnelle avant l</w:t>
            </w:r>
            <w:r w:rsidR="00177076">
              <w:rPr>
                <w:bCs/>
              </w:rPr>
              <w:t>’</w:t>
            </w:r>
            <w:r w:rsidRPr="00276876">
              <w:rPr>
                <w:bCs/>
              </w:rPr>
              <w:t>exécution de la totalité de la peine prononcée.</w:t>
            </w:r>
          </w:p>
        </w:tc>
      </w:tr>
      <w:tr w:rsidR="006F192C" w:rsidRPr="00276876" w:rsidTr="006F192C">
        <w:tc>
          <w:tcPr>
            <w:tcW w:w="8506" w:type="dxa"/>
            <w:gridSpan w:val="2"/>
            <w:shd w:val="clear" w:color="auto" w:fill="auto"/>
          </w:tcPr>
          <w:p w:rsidR="006F192C" w:rsidRPr="00276876" w:rsidRDefault="006F192C" w:rsidP="006012FB">
            <w:pPr>
              <w:spacing w:before="40" w:after="100"/>
              <w:jc w:val="both"/>
              <w:rPr>
                <w:bCs/>
                <w:spacing w:val="-2"/>
              </w:rPr>
            </w:pPr>
            <w:r w:rsidRPr="00276876">
              <w:rPr>
                <w:bCs/>
                <w:spacing w:val="-2"/>
              </w:rPr>
              <w:t>Bien que la nouvelle procédure relative à la libération conditionnelle ne soit entrée en vigueur que le 1</w:t>
            </w:r>
            <w:r w:rsidRPr="00276876">
              <w:rPr>
                <w:bCs/>
                <w:spacing w:val="-2"/>
                <w:vertAlign w:val="superscript"/>
              </w:rPr>
              <w:t>er</w:t>
            </w:r>
            <w:r w:rsidRPr="00276876">
              <w:rPr>
                <w:bCs/>
                <w:spacing w:val="-2"/>
              </w:rPr>
              <w:t> juillet 2012, des résultats positifs ont déjà été observés: au cours du second semestre de 2012, 689 condamnés ont bénéficié d</w:t>
            </w:r>
            <w:r w:rsidR="00177076">
              <w:rPr>
                <w:bCs/>
                <w:spacing w:val="-2"/>
              </w:rPr>
              <w:t>’</w:t>
            </w:r>
            <w:r w:rsidRPr="00276876">
              <w:rPr>
                <w:bCs/>
                <w:spacing w:val="-2"/>
              </w:rPr>
              <w:t>une libération conditionnelle, ce qui représente une augmentation de 35 % par rapport au premier semestre de 2012 et de 27 % par rapport au second</w:t>
            </w:r>
            <w:r w:rsidR="00DA4ABD">
              <w:rPr>
                <w:bCs/>
                <w:spacing w:val="-2"/>
              </w:rPr>
              <w:t xml:space="preserve"> semestre de 2011. Au total, en </w:t>
            </w:r>
            <w:r w:rsidRPr="00276876">
              <w:rPr>
                <w:bCs/>
                <w:spacing w:val="-2"/>
              </w:rPr>
              <w:t>2012, 1 198 condamnés ont bénéficié d</w:t>
            </w:r>
            <w:r w:rsidR="00177076">
              <w:rPr>
                <w:bCs/>
                <w:spacing w:val="-2"/>
              </w:rPr>
              <w:t>’</w:t>
            </w:r>
            <w:r w:rsidRPr="00276876">
              <w:rPr>
                <w:bCs/>
                <w:spacing w:val="-2"/>
              </w:rPr>
              <w:t>une libération conditionnelle, soit 7 % de plus qu</w:t>
            </w:r>
            <w:r w:rsidR="00177076">
              <w:rPr>
                <w:bCs/>
                <w:spacing w:val="-2"/>
              </w:rPr>
              <w:t>’</w:t>
            </w:r>
            <w:r w:rsidRPr="00276876">
              <w:rPr>
                <w:bCs/>
                <w:spacing w:val="-2"/>
              </w:rPr>
              <w:t>en 2011.</w:t>
            </w:r>
          </w:p>
        </w:tc>
      </w:tr>
      <w:tr w:rsidR="006F192C" w:rsidRPr="00276876" w:rsidTr="006F192C">
        <w:tc>
          <w:tcPr>
            <w:tcW w:w="8506" w:type="dxa"/>
            <w:gridSpan w:val="2"/>
            <w:shd w:val="clear" w:color="auto" w:fill="auto"/>
          </w:tcPr>
          <w:p w:rsidR="006F192C" w:rsidRPr="00276876" w:rsidRDefault="006F192C" w:rsidP="006012FB">
            <w:pPr>
              <w:spacing w:before="40" w:after="100"/>
              <w:jc w:val="both"/>
              <w:rPr>
                <w:b/>
              </w:rPr>
            </w:pPr>
            <w:r w:rsidRPr="00276876">
              <w:rPr>
                <w:b/>
              </w:rPr>
              <w:t>Évaluation du Comité</w:t>
            </w:r>
          </w:p>
        </w:tc>
      </w:tr>
      <w:tr w:rsidR="006F192C" w:rsidRPr="00276876" w:rsidTr="006F192C">
        <w:tc>
          <w:tcPr>
            <w:tcW w:w="8506" w:type="dxa"/>
            <w:gridSpan w:val="2"/>
            <w:shd w:val="clear" w:color="auto" w:fill="auto"/>
          </w:tcPr>
          <w:p w:rsidR="006F192C" w:rsidRPr="00276876" w:rsidRDefault="006F192C" w:rsidP="006012FB">
            <w:pPr>
              <w:spacing w:before="40" w:after="100"/>
              <w:jc w:val="both"/>
              <w:rPr>
                <w:bCs/>
              </w:rPr>
            </w:pPr>
            <w:r w:rsidRPr="00276876">
              <w:rPr>
                <w:b/>
                <w:bCs/>
              </w:rPr>
              <w:t>[C1]</w:t>
            </w:r>
            <w:r w:rsidR="00DA4ABD">
              <w:rPr>
                <w:b/>
                <w:bCs/>
              </w:rPr>
              <w:t>:</w:t>
            </w:r>
            <w:r w:rsidRPr="00276876">
              <w:rPr>
                <w:bCs/>
              </w:rPr>
              <w:t xml:space="preserve"> En ce qui concerne la détention administrative, la recommandation du Comité n</w:t>
            </w:r>
            <w:r w:rsidR="00177076">
              <w:rPr>
                <w:bCs/>
              </w:rPr>
              <w:t>’</w:t>
            </w:r>
            <w:r w:rsidRPr="00276876">
              <w:rPr>
                <w:bCs/>
              </w:rPr>
              <w:t xml:space="preserve">a pas encore été mise en œuvre. Le Comité réitère donc sa recommandation. </w:t>
            </w:r>
          </w:p>
        </w:tc>
      </w:tr>
      <w:tr w:rsidR="006F192C" w:rsidRPr="00276876" w:rsidTr="006F192C">
        <w:tc>
          <w:tcPr>
            <w:tcW w:w="8506" w:type="dxa"/>
            <w:gridSpan w:val="2"/>
            <w:shd w:val="clear" w:color="auto" w:fill="auto"/>
          </w:tcPr>
          <w:p w:rsidR="006F192C" w:rsidRPr="00276876" w:rsidRDefault="006F192C" w:rsidP="006012FB">
            <w:pPr>
              <w:spacing w:before="40" w:after="100"/>
              <w:jc w:val="both"/>
              <w:rPr>
                <w:lang w:val="fr-FR"/>
              </w:rPr>
            </w:pPr>
            <w:r w:rsidRPr="00276876">
              <w:rPr>
                <w:b/>
                <w:bCs/>
              </w:rPr>
              <w:t>[B2]</w:t>
            </w:r>
            <w:r w:rsidR="00DA4ABD">
              <w:rPr>
                <w:b/>
                <w:bCs/>
              </w:rPr>
              <w:t>:</w:t>
            </w:r>
            <w:r w:rsidRPr="00276876">
              <w:rPr>
                <w:bCs/>
              </w:rPr>
              <w:t xml:space="preserve"> S</w:t>
            </w:r>
            <w:r w:rsidR="00177076">
              <w:rPr>
                <w:bCs/>
              </w:rPr>
              <w:t>’</w:t>
            </w:r>
            <w:r w:rsidRPr="00276876">
              <w:rPr>
                <w:bCs/>
              </w:rPr>
              <w:t>agissant des mesures de substitution à l</w:t>
            </w:r>
            <w:r w:rsidR="00177076">
              <w:rPr>
                <w:bCs/>
              </w:rPr>
              <w:t>’</w:t>
            </w:r>
            <w:r w:rsidRPr="00276876">
              <w:rPr>
                <w:bCs/>
              </w:rPr>
              <w:t>emprisonnement, le Comité accueille avec satisfaction la récente augmentation du nombre de personnes ayant bénéficié d</w:t>
            </w:r>
            <w:r w:rsidR="00177076">
              <w:rPr>
                <w:bCs/>
              </w:rPr>
              <w:t>’</w:t>
            </w:r>
            <w:r w:rsidRPr="00276876">
              <w:rPr>
                <w:bCs/>
              </w:rPr>
              <w:t>une libération conditionnelle, mais demande des renseignements supplémentaires sur:</w:t>
            </w:r>
          </w:p>
        </w:tc>
      </w:tr>
      <w:tr w:rsidR="006F192C" w:rsidRPr="00276876" w:rsidTr="006F192C">
        <w:tc>
          <w:tcPr>
            <w:tcW w:w="8506" w:type="dxa"/>
            <w:gridSpan w:val="2"/>
            <w:shd w:val="clear" w:color="auto" w:fill="auto"/>
          </w:tcPr>
          <w:p w:rsidR="006F192C" w:rsidRPr="00276876" w:rsidRDefault="006F192C" w:rsidP="006012FB">
            <w:pPr>
              <w:spacing w:before="40" w:after="100"/>
              <w:ind w:firstLine="567"/>
              <w:jc w:val="both"/>
              <w:rPr>
                <w:b/>
                <w:bCs/>
              </w:rPr>
            </w:pPr>
            <w:r w:rsidRPr="00276876">
              <w:rPr>
                <w:bCs/>
              </w:rPr>
              <w:t>a)</w:t>
            </w:r>
            <w:r w:rsidRPr="00276876">
              <w:rPr>
                <w:bCs/>
              </w:rPr>
              <w:tab/>
              <w:t>Le nombre de personnes condamnées pour des infractions administratives qui ont bénéficié d</w:t>
            </w:r>
            <w:r w:rsidR="00177076">
              <w:rPr>
                <w:bCs/>
              </w:rPr>
              <w:t>’</w:t>
            </w:r>
            <w:r w:rsidRPr="00276876">
              <w:rPr>
                <w:bCs/>
              </w:rPr>
              <w:t>une libération conditionnelle au cours de ces trois dernières années;</w:t>
            </w:r>
          </w:p>
        </w:tc>
      </w:tr>
      <w:tr w:rsidR="006F192C" w:rsidRPr="00276876" w:rsidTr="006F192C">
        <w:tc>
          <w:tcPr>
            <w:tcW w:w="8506" w:type="dxa"/>
            <w:gridSpan w:val="2"/>
            <w:shd w:val="clear" w:color="auto" w:fill="auto"/>
          </w:tcPr>
          <w:p w:rsidR="006F192C" w:rsidRPr="00276876" w:rsidRDefault="006F192C" w:rsidP="006012FB">
            <w:pPr>
              <w:spacing w:before="40" w:after="100"/>
              <w:ind w:firstLine="567"/>
              <w:jc w:val="both"/>
              <w:rPr>
                <w:bCs/>
              </w:rPr>
            </w:pPr>
            <w:r w:rsidRPr="00276876">
              <w:rPr>
                <w:bCs/>
              </w:rPr>
              <w:t>b</w:t>
            </w:r>
            <w:r w:rsidRPr="006012FB">
              <w:rPr>
                <w:bCs/>
                <w:spacing w:val="-4"/>
              </w:rPr>
              <w:t>)</w:t>
            </w:r>
            <w:r w:rsidRPr="006012FB">
              <w:rPr>
                <w:bCs/>
                <w:spacing w:val="-4"/>
              </w:rPr>
              <w:tab/>
              <w:t>Les mesures en place pour garantir le recours aux mesures de substitution à l</w:t>
            </w:r>
            <w:r w:rsidR="00177076" w:rsidRPr="006012FB">
              <w:rPr>
                <w:bCs/>
                <w:spacing w:val="-4"/>
              </w:rPr>
              <w:t>’</w:t>
            </w:r>
            <w:r w:rsidRPr="006012FB">
              <w:rPr>
                <w:bCs/>
                <w:spacing w:val="-4"/>
              </w:rPr>
              <w:t>emprisonnement;</w:t>
            </w:r>
          </w:p>
        </w:tc>
      </w:tr>
      <w:tr w:rsidR="006F192C" w:rsidRPr="00276876" w:rsidTr="006F192C">
        <w:tc>
          <w:tcPr>
            <w:tcW w:w="8506" w:type="dxa"/>
            <w:gridSpan w:val="2"/>
            <w:shd w:val="clear" w:color="auto" w:fill="auto"/>
          </w:tcPr>
          <w:p w:rsidR="006F192C" w:rsidRPr="00276876" w:rsidRDefault="006F192C" w:rsidP="006012FB">
            <w:pPr>
              <w:spacing w:before="40" w:after="100"/>
              <w:ind w:firstLine="567"/>
              <w:jc w:val="both"/>
              <w:rPr>
                <w:bCs/>
              </w:rPr>
            </w:pPr>
            <w:r w:rsidRPr="00276876">
              <w:rPr>
                <w:bCs/>
              </w:rPr>
              <w:t>c)</w:t>
            </w:r>
            <w:r w:rsidRPr="00276876">
              <w:rPr>
                <w:bCs/>
              </w:rPr>
              <w:tab/>
              <w:t>Les critères ouvrant droit aux différentes mesures de substitution à l</w:t>
            </w:r>
            <w:r w:rsidR="00177076">
              <w:rPr>
                <w:bCs/>
              </w:rPr>
              <w:t>’</w:t>
            </w:r>
            <w:r w:rsidRPr="00276876">
              <w:rPr>
                <w:bCs/>
              </w:rPr>
              <w:t>emprisonnement.</w:t>
            </w:r>
          </w:p>
        </w:tc>
      </w:tr>
      <w:tr w:rsidR="006F192C" w:rsidRPr="00276876" w:rsidTr="006F192C">
        <w:tc>
          <w:tcPr>
            <w:tcW w:w="8506" w:type="dxa"/>
            <w:gridSpan w:val="2"/>
            <w:shd w:val="clear" w:color="auto" w:fill="auto"/>
          </w:tcPr>
          <w:p w:rsidR="006F192C" w:rsidRPr="00276876" w:rsidRDefault="006F192C" w:rsidP="006012FB">
            <w:pPr>
              <w:spacing w:before="40" w:after="100"/>
              <w:rPr>
                <w:rFonts w:eastAsia="MS Mincho"/>
                <w:lang w:val="fr-FR"/>
              </w:rPr>
            </w:pPr>
            <w:r>
              <w:rPr>
                <w:b/>
                <w:lang w:val="fr-FR"/>
              </w:rPr>
              <w:t>Mesures recommandées</w:t>
            </w:r>
            <w:r w:rsidRPr="00276876">
              <w:rPr>
                <w:lang w:val="fr-FR"/>
              </w:rPr>
              <w:t xml:space="preserve"> </w:t>
            </w:r>
          </w:p>
        </w:tc>
      </w:tr>
      <w:tr w:rsidR="006F192C" w:rsidRPr="00276876" w:rsidTr="006F192C">
        <w:tc>
          <w:tcPr>
            <w:tcW w:w="8506" w:type="dxa"/>
            <w:gridSpan w:val="2"/>
            <w:shd w:val="clear" w:color="auto" w:fill="auto"/>
          </w:tcPr>
          <w:p w:rsidR="006F192C" w:rsidRDefault="006F192C" w:rsidP="006012FB">
            <w:pPr>
              <w:spacing w:before="40" w:after="100"/>
              <w:rPr>
                <w:b/>
                <w:lang w:val="fr-FR"/>
              </w:rPr>
            </w:pPr>
            <w:r w:rsidRPr="00276876">
              <w:rPr>
                <w:lang w:val="fr-FR"/>
              </w:rPr>
              <w:t>Une lettre présentant l</w:t>
            </w:r>
            <w:r w:rsidR="00177076">
              <w:rPr>
                <w:lang w:val="fr-FR"/>
              </w:rPr>
              <w:t>’</w:t>
            </w:r>
            <w:r w:rsidRPr="00276876">
              <w:rPr>
                <w:lang w:val="fr-FR"/>
              </w:rPr>
              <w:t>analyse du Comité devrait être envoyée.</w:t>
            </w:r>
          </w:p>
        </w:tc>
      </w:tr>
      <w:tr w:rsidR="006F192C" w:rsidRPr="00276876" w:rsidTr="006F192C">
        <w:tc>
          <w:tcPr>
            <w:tcW w:w="8506" w:type="dxa"/>
            <w:gridSpan w:val="2"/>
            <w:tcBorders>
              <w:bottom w:val="single" w:sz="12" w:space="0" w:color="auto"/>
            </w:tcBorders>
            <w:shd w:val="clear" w:color="auto" w:fill="auto"/>
          </w:tcPr>
          <w:p w:rsidR="006F192C" w:rsidRPr="00276876" w:rsidRDefault="006F192C" w:rsidP="00D90CC5">
            <w:pPr>
              <w:spacing w:before="40" w:after="120"/>
              <w:rPr>
                <w:lang w:val="fr-FR"/>
              </w:rPr>
            </w:pPr>
            <w:r w:rsidRPr="00276876">
              <w:rPr>
                <w:b/>
                <w:lang w:val="fr-FR"/>
              </w:rPr>
              <w:t>Prochain rapport périodique:</w:t>
            </w:r>
            <w:r w:rsidRPr="00276876">
              <w:rPr>
                <w:lang w:val="fr-FR"/>
              </w:rPr>
              <w:t xml:space="preserve"> 27 juillet 2017</w:t>
            </w:r>
          </w:p>
        </w:tc>
      </w:tr>
    </w:tbl>
    <w:p w:rsidR="006F192C" w:rsidRPr="00276876" w:rsidRDefault="006F192C" w:rsidP="006F192C">
      <w:pPr>
        <w:pStyle w:val="H1G"/>
      </w:pPr>
      <w:r w:rsidRPr="00276876">
        <w:tab/>
      </w:r>
      <w:r w:rsidRPr="00276876">
        <w:tab/>
        <w:t>106</w:t>
      </w:r>
      <w:r w:rsidRPr="00276876">
        <w:rPr>
          <w:vertAlign w:val="superscript"/>
        </w:rPr>
        <w:t>e</w:t>
      </w:r>
      <w:r w:rsidRPr="00276876">
        <w:t> session (octobre</w:t>
      </w:r>
      <w:r>
        <w:t>-</w:t>
      </w:r>
      <w:r w:rsidRPr="00276876">
        <w:t>novembre 2012)</w:t>
      </w:r>
    </w:p>
    <w:tbl>
      <w:tblPr>
        <w:tblW w:w="8506" w:type="dxa"/>
        <w:tblInd w:w="1134" w:type="dxa"/>
        <w:tblLayout w:type="fixed"/>
        <w:tblCellMar>
          <w:left w:w="0" w:type="dxa"/>
          <w:right w:w="0" w:type="dxa"/>
        </w:tblCellMar>
        <w:tblLook w:val="00A0"/>
      </w:tblPr>
      <w:tblGrid>
        <w:gridCol w:w="1985"/>
        <w:gridCol w:w="6521"/>
      </w:tblGrid>
      <w:tr w:rsidR="006F192C" w:rsidRPr="00276876" w:rsidTr="006F192C">
        <w:trPr>
          <w:tblHeader/>
        </w:trPr>
        <w:tc>
          <w:tcPr>
            <w:tcW w:w="1985" w:type="dxa"/>
            <w:tcBorders>
              <w:top w:val="single" w:sz="4" w:space="0" w:color="auto"/>
              <w:bottom w:val="single" w:sz="12" w:space="0" w:color="auto"/>
            </w:tcBorders>
            <w:shd w:val="clear" w:color="auto" w:fill="auto"/>
            <w:vAlign w:val="bottom"/>
          </w:tcPr>
          <w:p w:rsidR="006F192C" w:rsidRPr="00276876" w:rsidRDefault="006F192C" w:rsidP="00D90CC5">
            <w:pPr>
              <w:spacing w:before="80" w:after="80" w:line="200" w:lineRule="exact"/>
              <w:rPr>
                <w:i/>
                <w:sz w:val="16"/>
                <w:lang w:val="fr-FR"/>
              </w:rPr>
            </w:pPr>
            <w:r w:rsidRPr="00276876">
              <w:rPr>
                <w:i/>
                <w:sz w:val="16"/>
                <w:lang w:val="fr-FR"/>
              </w:rPr>
              <w:t>Bosnie-Herzégovine</w:t>
            </w:r>
          </w:p>
        </w:tc>
        <w:tc>
          <w:tcPr>
            <w:tcW w:w="6521" w:type="dxa"/>
            <w:tcBorders>
              <w:top w:val="single" w:sz="4" w:space="0" w:color="auto"/>
              <w:bottom w:val="single" w:sz="12" w:space="0" w:color="auto"/>
            </w:tcBorders>
          </w:tcPr>
          <w:p w:rsidR="006F192C" w:rsidRPr="00276876" w:rsidRDefault="006F192C" w:rsidP="00D90CC5">
            <w:pPr>
              <w:spacing w:before="80" w:after="80" w:line="200" w:lineRule="exact"/>
              <w:rPr>
                <w:i/>
                <w:sz w:val="16"/>
                <w:lang w:val="fr-FR"/>
              </w:rPr>
            </w:pPr>
          </w:p>
        </w:tc>
      </w:tr>
      <w:tr w:rsidR="006F192C" w:rsidRPr="00276876" w:rsidTr="006F192C">
        <w:trPr>
          <w:trHeight w:hRule="exact" w:val="113"/>
          <w:tblHeader/>
        </w:trPr>
        <w:tc>
          <w:tcPr>
            <w:tcW w:w="1985" w:type="dxa"/>
            <w:tcBorders>
              <w:top w:val="single" w:sz="12" w:space="0" w:color="auto"/>
            </w:tcBorders>
            <w:shd w:val="clear" w:color="auto" w:fill="auto"/>
          </w:tcPr>
          <w:p w:rsidR="006F192C" w:rsidRPr="00276876" w:rsidRDefault="006F192C" w:rsidP="00D90CC5">
            <w:pPr>
              <w:spacing w:before="40" w:after="120"/>
              <w:rPr>
                <w:lang w:val="fr-FR"/>
              </w:rPr>
            </w:pPr>
          </w:p>
        </w:tc>
        <w:tc>
          <w:tcPr>
            <w:tcW w:w="6521" w:type="dxa"/>
            <w:tcBorders>
              <w:top w:val="single" w:sz="12" w:space="0" w:color="auto"/>
            </w:tcBorders>
          </w:tcPr>
          <w:p w:rsidR="006F192C" w:rsidRPr="00276876" w:rsidRDefault="006F192C" w:rsidP="00D90CC5">
            <w:pPr>
              <w:spacing w:before="40" w:after="120"/>
              <w:rPr>
                <w:lang w:val="fr-FR"/>
              </w:rPr>
            </w:pPr>
          </w:p>
        </w:tc>
      </w:tr>
      <w:tr w:rsidR="006F192C" w:rsidRPr="00276876" w:rsidTr="006F192C">
        <w:tc>
          <w:tcPr>
            <w:tcW w:w="1985" w:type="dxa"/>
            <w:shd w:val="clear" w:color="auto" w:fill="auto"/>
          </w:tcPr>
          <w:p w:rsidR="006F192C" w:rsidRPr="00276876" w:rsidRDefault="006F192C" w:rsidP="00D90CC5">
            <w:pPr>
              <w:spacing w:before="40" w:after="120"/>
              <w:rPr>
                <w:b/>
                <w:lang w:val="fr-FR"/>
              </w:rPr>
            </w:pPr>
            <w:r w:rsidRPr="00276876">
              <w:rPr>
                <w:b/>
                <w:lang w:val="fr-FR"/>
              </w:rPr>
              <w:t>Observations finales:</w:t>
            </w:r>
          </w:p>
        </w:tc>
        <w:tc>
          <w:tcPr>
            <w:tcW w:w="6521" w:type="dxa"/>
            <w:shd w:val="clear" w:color="auto" w:fill="auto"/>
          </w:tcPr>
          <w:p w:rsidR="006F192C" w:rsidRPr="00276876" w:rsidRDefault="006F192C" w:rsidP="00D90CC5">
            <w:pPr>
              <w:spacing w:before="40" w:after="120"/>
              <w:rPr>
                <w:lang w:val="fr-FR"/>
              </w:rPr>
            </w:pPr>
            <w:r w:rsidRPr="00276876">
              <w:rPr>
                <w:lang w:val="fr-FR"/>
              </w:rPr>
              <w:t>CCPR/C/BIH/CO/2, adoptées le 31 octobre 2012</w:t>
            </w:r>
          </w:p>
        </w:tc>
      </w:tr>
      <w:tr w:rsidR="006F192C" w:rsidRPr="00276876" w:rsidTr="006F192C">
        <w:tc>
          <w:tcPr>
            <w:tcW w:w="1985" w:type="dxa"/>
            <w:shd w:val="clear" w:color="auto" w:fill="auto"/>
          </w:tcPr>
          <w:p w:rsidR="006F192C" w:rsidRPr="00276876" w:rsidRDefault="006F192C" w:rsidP="00D90CC5">
            <w:pPr>
              <w:spacing w:before="40" w:after="120"/>
              <w:rPr>
                <w:b/>
                <w:lang w:val="fr-FR"/>
              </w:rPr>
            </w:pPr>
            <w:r w:rsidRPr="00276876">
              <w:rPr>
                <w:b/>
                <w:lang w:val="fr-FR"/>
              </w:rPr>
              <w:t>Paragraphes faisant l</w:t>
            </w:r>
            <w:r w:rsidR="00177076">
              <w:rPr>
                <w:b/>
                <w:lang w:val="fr-FR"/>
              </w:rPr>
              <w:t>’</w:t>
            </w:r>
            <w:r w:rsidRPr="00276876">
              <w:rPr>
                <w:b/>
                <w:lang w:val="fr-FR"/>
              </w:rPr>
              <w:t>objet d</w:t>
            </w:r>
            <w:r w:rsidR="00177076">
              <w:rPr>
                <w:b/>
                <w:lang w:val="fr-FR"/>
              </w:rPr>
              <w:t>’</w:t>
            </w:r>
            <w:r w:rsidRPr="00276876">
              <w:rPr>
                <w:b/>
                <w:lang w:val="fr-FR"/>
              </w:rPr>
              <w:t xml:space="preserve">un suivi: </w:t>
            </w:r>
          </w:p>
        </w:tc>
        <w:tc>
          <w:tcPr>
            <w:tcW w:w="6521" w:type="dxa"/>
            <w:shd w:val="clear" w:color="auto" w:fill="auto"/>
            <w:vAlign w:val="bottom"/>
          </w:tcPr>
          <w:p w:rsidR="006F192C" w:rsidRPr="00276876" w:rsidRDefault="006F192C" w:rsidP="00D90CC5">
            <w:pPr>
              <w:spacing w:before="40" w:after="120"/>
              <w:rPr>
                <w:lang w:val="fr-FR"/>
              </w:rPr>
            </w:pPr>
            <w:r w:rsidRPr="00276876">
              <w:rPr>
                <w:lang w:val="fr-FR"/>
              </w:rPr>
              <w:t>6, 7 et 12</w:t>
            </w:r>
          </w:p>
        </w:tc>
      </w:tr>
      <w:tr w:rsidR="006F192C" w:rsidRPr="00276876" w:rsidTr="006F192C">
        <w:tc>
          <w:tcPr>
            <w:tcW w:w="1985" w:type="dxa"/>
            <w:shd w:val="clear" w:color="auto" w:fill="auto"/>
          </w:tcPr>
          <w:p w:rsidR="006F192C" w:rsidRPr="00276876" w:rsidRDefault="006F192C" w:rsidP="00D90CC5">
            <w:pPr>
              <w:spacing w:before="40" w:after="120"/>
              <w:rPr>
                <w:b/>
                <w:lang w:val="fr-FR"/>
              </w:rPr>
            </w:pPr>
            <w:r w:rsidRPr="00276876">
              <w:rPr>
                <w:b/>
                <w:lang w:val="fr-FR"/>
              </w:rPr>
              <w:t xml:space="preserve">Première réponse: </w:t>
            </w:r>
          </w:p>
        </w:tc>
        <w:tc>
          <w:tcPr>
            <w:tcW w:w="6521" w:type="dxa"/>
            <w:shd w:val="clear" w:color="auto" w:fill="auto"/>
          </w:tcPr>
          <w:p w:rsidR="006F192C" w:rsidRPr="00276876" w:rsidRDefault="006F192C" w:rsidP="00D90CC5">
            <w:pPr>
              <w:spacing w:before="40" w:after="120"/>
              <w:rPr>
                <w:lang w:val="fr-FR"/>
              </w:rPr>
            </w:pPr>
            <w:r w:rsidRPr="00276876">
              <w:rPr>
                <w:lang w:val="fr-FR"/>
              </w:rPr>
              <w:t>Attendue le 31 octobre 2013; reçue le 15 novembre 2013</w:t>
            </w:r>
          </w:p>
        </w:tc>
      </w:tr>
      <w:tr w:rsidR="006F192C" w:rsidRPr="00276876" w:rsidTr="006F192C">
        <w:tc>
          <w:tcPr>
            <w:tcW w:w="8505" w:type="dxa"/>
            <w:gridSpan w:val="2"/>
            <w:shd w:val="clear" w:color="auto" w:fill="auto"/>
          </w:tcPr>
          <w:p w:rsidR="006F192C" w:rsidRPr="00276876" w:rsidRDefault="006F192C" w:rsidP="00D90CC5">
            <w:pPr>
              <w:spacing w:before="40" w:after="120"/>
              <w:rPr>
                <w:lang w:val="fr-FR"/>
              </w:rPr>
            </w:pPr>
            <w:r w:rsidRPr="00276876">
              <w:rPr>
                <w:b/>
                <w:lang w:val="fr-FR"/>
              </w:rPr>
              <w:t>ONG:</w:t>
            </w:r>
            <w:r w:rsidRPr="00276876">
              <w:rPr>
                <w:lang w:val="fr-FR"/>
              </w:rPr>
              <w:t xml:space="preserve"> TRIAL</w:t>
            </w:r>
          </w:p>
        </w:tc>
      </w:tr>
      <w:tr w:rsidR="006F192C" w:rsidRPr="00276876" w:rsidTr="006F192C">
        <w:tc>
          <w:tcPr>
            <w:tcW w:w="8505" w:type="dxa"/>
            <w:gridSpan w:val="2"/>
            <w:shd w:val="clear" w:color="auto" w:fill="auto"/>
          </w:tcPr>
          <w:p w:rsidR="006F192C" w:rsidRPr="00F72CE0" w:rsidRDefault="006F192C" w:rsidP="00D90CC5">
            <w:pPr>
              <w:spacing w:before="40" w:after="120"/>
              <w:jc w:val="both"/>
              <w:rPr>
                <w:b/>
              </w:rPr>
            </w:pPr>
            <w:r w:rsidRPr="00F72CE0">
              <w:rPr>
                <w:b/>
              </w:rPr>
              <w:t>Paragraphe 6</w:t>
            </w:r>
          </w:p>
        </w:tc>
      </w:tr>
      <w:tr w:rsidR="006F192C" w:rsidRPr="00276876" w:rsidTr="006F192C">
        <w:tc>
          <w:tcPr>
            <w:tcW w:w="8505" w:type="dxa"/>
            <w:gridSpan w:val="2"/>
            <w:shd w:val="clear" w:color="auto" w:fill="auto"/>
          </w:tcPr>
          <w:p w:rsidR="006F192C" w:rsidRPr="00F72CE0" w:rsidRDefault="006F192C" w:rsidP="00D90CC5">
            <w:pPr>
              <w:spacing w:before="40" w:after="120"/>
              <w:jc w:val="both"/>
              <w:rPr>
                <w:rFonts w:cs="Calibri"/>
                <w:b/>
              </w:rPr>
            </w:pPr>
            <w:r w:rsidRPr="00F72CE0">
              <w:rPr>
                <w:rFonts w:cs="Calibri"/>
                <w:b/>
              </w:rPr>
              <w:t>Le Comité recommande, comme il l</w:t>
            </w:r>
            <w:r w:rsidR="00177076">
              <w:rPr>
                <w:rFonts w:cs="Calibri"/>
                <w:b/>
              </w:rPr>
              <w:t>’</w:t>
            </w:r>
            <w:r w:rsidRPr="00F72CE0">
              <w:rPr>
                <w:rFonts w:cs="Calibri"/>
                <w:b/>
              </w:rPr>
              <w:t>avait fait dans ses observations finales précédentes (CCPR/C/BIH/CO/1, par. 8) que l</w:t>
            </w:r>
            <w:r w:rsidR="00177076">
              <w:rPr>
                <w:rFonts w:cs="Calibri"/>
                <w:b/>
              </w:rPr>
              <w:t>’</w:t>
            </w:r>
            <w:r w:rsidRPr="00F72CE0">
              <w:rPr>
                <w:rFonts w:cs="Calibri"/>
                <w:b/>
              </w:rPr>
              <w:t>État partie adopte un système électoral qui garantisse à tous les citoyens, quelle que soit leur origine ethnique, l</w:t>
            </w:r>
            <w:r w:rsidR="00177076">
              <w:rPr>
                <w:rFonts w:cs="Calibri"/>
                <w:b/>
              </w:rPr>
              <w:t>’</w:t>
            </w:r>
            <w:r w:rsidRPr="00F72CE0">
              <w:rPr>
                <w:rFonts w:cs="Calibri"/>
                <w:b/>
              </w:rPr>
              <w:t>égalité d</w:t>
            </w:r>
            <w:r w:rsidR="00177076">
              <w:rPr>
                <w:rFonts w:cs="Calibri"/>
                <w:b/>
              </w:rPr>
              <w:t>’</w:t>
            </w:r>
            <w:r w:rsidRPr="00F72CE0">
              <w:rPr>
                <w:rFonts w:cs="Calibri"/>
                <w:b/>
              </w:rPr>
              <w:t>exercice des droits consacrés par l</w:t>
            </w:r>
            <w:r w:rsidR="00177076">
              <w:rPr>
                <w:rFonts w:cs="Calibri"/>
                <w:b/>
              </w:rPr>
              <w:t>’</w:t>
            </w:r>
            <w:r w:rsidRPr="00F72CE0">
              <w:rPr>
                <w:rFonts w:cs="Calibri"/>
                <w:b/>
              </w:rPr>
              <w:t>article 25 du Pacte. À ce sujet, il recommande à l</w:t>
            </w:r>
            <w:r w:rsidR="00177076">
              <w:rPr>
                <w:rFonts w:cs="Calibri"/>
                <w:b/>
              </w:rPr>
              <w:t>’</w:t>
            </w:r>
            <w:r w:rsidRPr="00F72CE0">
              <w:rPr>
                <w:rFonts w:cs="Calibri"/>
                <w:b/>
              </w:rPr>
              <w:t>État partie de modifier d</w:t>
            </w:r>
            <w:r w:rsidR="00177076">
              <w:rPr>
                <w:rFonts w:cs="Calibri"/>
                <w:b/>
              </w:rPr>
              <w:t>’</w:t>
            </w:r>
            <w:r w:rsidRPr="00F72CE0">
              <w:rPr>
                <w:rFonts w:cs="Calibri"/>
                <w:b/>
              </w:rPr>
              <w:t>urgence sa Constitution et sa loi électorale de façon à supprimer les dispositions qui établissent une discrimination à l</w:t>
            </w:r>
            <w:r w:rsidR="00177076">
              <w:rPr>
                <w:rFonts w:cs="Calibri"/>
                <w:b/>
              </w:rPr>
              <w:t>’</w:t>
            </w:r>
            <w:r w:rsidRPr="00F72CE0">
              <w:rPr>
                <w:rFonts w:cs="Calibri"/>
                <w:b/>
              </w:rPr>
              <w:t>égard de citoyens appartenant à certains groupes ethniques en les empêchant de participer aux élections.</w:t>
            </w:r>
          </w:p>
        </w:tc>
      </w:tr>
      <w:tr w:rsidR="006F192C" w:rsidRPr="00276876" w:rsidTr="006F192C">
        <w:tc>
          <w:tcPr>
            <w:tcW w:w="8505" w:type="dxa"/>
            <w:gridSpan w:val="2"/>
            <w:shd w:val="clear" w:color="auto" w:fill="auto"/>
          </w:tcPr>
          <w:p w:rsidR="006F192C" w:rsidRPr="00276876" w:rsidRDefault="006F192C" w:rsidP="00D90CC5">
            <w:pPr>
              <w:spacing w:before="40" w:after="120"/>
              <w:jc w:val="both"/>
              <w:rPr>
                <w:b/>
              </w:rPr>
            </w:pPr>
            <w:r w:rsidRPr="00276876">
              <w:rPr>
                <w:b/>
              </w:rPr>
              <w:t>Résumé de la réponse de l</w:t>
            </w:r>
            <w:r w:rsidR="00177076">
              <w:rPr>
                <w:b/>
              </w:rPr>
              <w:t>’</w:t>
            </w:r>
            <w:r w:rsidRPr="00276876">
              <w:rPr>
                <w:b/>
              </w:rPr>
              <w:t>État partie</w:t>
            </w:r>
          </w:p>
        </w:tc>
      </w:tr>
      <w:tr w:rsidR="006F192C" w:rsidRPr="00276876" w:rsidTr="006F192C">
        <w:tc>
          <w:tcPr>
            <w:tcW w:w="8505" w:type="dxa"/>
            <w:gridSpan w:val="2"/>
            <w:shd w:val="clear" w:color="auto" w:fill="auto"/>
          </w:tcPr>
          <w:p w:rsidR="006F192C" w:rsidRPr="00276876" w:rsidRDefault="006F192C" w:rsidP="00D90CC5">
            <w:pPr>
              <w:spacing w:before="40" w:after="120"/>
              <w:jc w:val="both"/>
            </w:pPr>
            <w:r w:rsidRPr="00276876">
              <w:t>Afin d</w:t>
            </w:r>
            <w:r w:rsidR="00177076">
              <w:t>’</w:t>
            </w:r>
            <w:r w:rsidRPr="00276876">
              <w:t>apporter les modifications voulues à la Constitution et à la législation, le Conseil des ministres a adopté un plan d</w:t>
            </w:r>
            <w:r w:rsidR="00177076">
              <w:t>’</w:t>
            </w:r>
            <w:r w:rsidRPr="00276876">
              <w:t>action le 4 mars 2010, et a constitué un groupe de travail chargé de rédiger les propositions de modification. Malgré ces efforts, aucun accord n</w:t>
            </w:r>
            <w:r w:rsidR="00177076">
              <w:t>’</w:t>
            </w:r>
            <w:r w:rsidRPr="00276876">
              <w:t>a été conclu au sujet des modifications qu</w:t>
            </w:r>
            <w:r w:rsidR="00177076">
              <w:t>’</w:t>
            </w:r>
            <w:r w:rsidRPr="00276876">
              <w:t>il était proposé d</w:t>
            </w:r>
            <w:r w:rsidR="00177076">
              <w:t>’</w:t>
            </w:r>
            <w:r w:rsidRPr="00276876">
              <w:t>apporter à la Constitution.</w:t>
            </w:r>
          </w:p>
        </w:tc>
      </w:tr>
      <w:tr w:rsidR="006F192C" w:rsidRPr="00276876" w:rsidTr="006F192C">
        <w:tc>
          <w:tcPr>
            <w:tcW w:w="8505" w:type="dxa"/>
            <w:gridSpan w:val="2"/>
            <w:shd w:val="clear" w:color="auto" w:fill="auto"/>
          </w:tcPr>
          <w:p w:rsidR="006F192C" w:rsidRPr="00276876" w:rsidRDefault="006F192C" w:rsidP="00D90CC5">
            <w:pPr>
              <w:keepNext/>
              <w:spacing w:before="40" w:after="120"/>
              <w:jc w:val="both"/>
              <w:rPr>
                <w:b/>
              </w:rPr>
            </w:pPr>
            <w:r w:rsidRPr="00276876">
              <w:rPr>
                <w:b/>
              </w:rPr>
              <w:t>Évaluation du Comité</w:t>
            </w:r>
          </w:p>
        </w:tc>
      </w:tr>
      <w:tr w:rsidR="006F192C" w:rsidRPr="00276876" w:rsidTr="006F192C">
        <w:tc>
          <w:tcPr>
            <w:tcW w:w="8505" w:type="dxa"/>
            <w:gridSpan w:val="2"/>
            <w:shd w:val="clear" w:color="auto" w:fill="auto"/>
          </w:tcPr>
          <w:p w:rsidR="006F192C" w:rsidRPr="00276876" w:rsidRDefault="006F192C" w:rsidP="00D90CC5">
            <w:pPr>
              <w:spacing w:before="40" w:after="120"/>
              <w:jc w:val="both"/>
              <w:rPr>
                <w:bCs/>
              </w:rPr>
            </w:pPr>
            <w:r w:rsidRPr="00276876">
              <w:rPr>
                <w:b/>
                <w:bCs/>
              </w:rPr>
              <w:t>[C2]</w:t>
            </w:r>
            <w:r w:rsidR="00DA4ABD">
              <w:rPr>
                <w:b/>
                <w:bCs/>
              </w:rPr>
              <w:t>:</w:t>
            </w:r>
            <w:r w:rsidRPr="00276876">
              <w:rPr>
                <w:bCs/>
              </w:rPr>
              <w:t xml:space="preserve"> L</w:t>
            </w:r>
            <w:r w:rsidR="00177076">
              <w:rPr>
                <w:bCs/>
              </w:rPr>
              <w:t>’</w:t>
            </w:r>
            <w:r w:rsidRPr="00276876">
              <w:rPr>
                <w:bCs/>
              </w:rPr>
              <w:t>État partie a répété les arguments avancés dans le rapport périodique qu</w:t>
            </w:r>
            <w:r w:rsidR="00177076">
              <w:rPr>
                <w:bCs/>
              </w:rPr>
              <w:t>’</w:t>
            </w:r>
            <w:r w:rsidRPr="00276876">
              <w:rPr>
                <w:bCs/>
              </w:rPr>
              <w:t>il avait soumis le 17 novembre 2010, avant l</w:t>
            </w:r>
            <w:r w:rsidR="00177076">
              <w:rPr>
                <w:bCs/>
              </w:rPr>
              <w:t>’</w:t>
            </w:r>
            <w:r w:rsidRPr="00276876">
              <w:rPr>
                <w:bCs/>
              </w:rPr>
              <w:t xml:space="preserve">adoption des observations finales du Comité, le 31 octobre 2012 (CCPR/C/BIH/CO/2). Le Comité réitère donc sa recommandation. </w:t>
            </w:r>
          </w:p>
        </w:tc>
      </w:tr>
      <w:tr w:rsidR="006F192C" w:rsidRPr="00276876" w:rsidTr="006F192C">
        <w:tc>
          <w:tcPr>
            <w:tcW w:w="8505" w:type="dxa"/>
            <w:gridSpan w:val="2"/>
            <w:shd w:val="clear" w:color="auto" w:fill="auto"/>
          </w:tcPr>
          <w:p w:rsidR="006F192C" w:rsidRPr="00D57B53" w:rsidRDefault="006F192C" w:rsidP="00D90CC5">
            <w:pPr>
              <w:keepNext/>
              <w:spacing w:before="40" w:after="120"/>
              <w:jc w:val="both"/>
              <w:rPr>
                <w:b/>
                <w:bCs/>
              </w:rPr>
            </w:pPr>
            <w:r w:rsidRPr="00D57B53">
              <w:rPr>
                <w:b/>
                <w:bCs/>
              </w:rPr>
              <w:t>Paragraphe 7</w:t>
            </w:r>
          </w:p>
        </w:tc>
      </w:tr>
      <w:tr w:rsidR="006F192C" w:rsidRPr="00276876" w:rsidTr="006F192C">
        <w:tc>
          <w:tcPr>
            <w:tcW w:w="8505" w:type="dxa"/>
            <w:gridSpan w:val="2"/>
            <w:shd w:val="clear" w:color="auto" w:fill="auto"/>
          </w:tcPr>
          <w:p w:rsidR="006F192C" w:rsidRPr="00D57B53" w:rsidRDefault="006F192C" w:rsidP="00D90CC5">
            <w:pPr>
              <w:spacing w:before="40" w:after="120"/>
              <w:jc w:val="both"/>
              <w:rPr>
                <w:b/>
                <w:bCs/>
                <w:spacing w:val="-2"/>
              </w:rPr>
            </w:pPr>
            <w:r w:rsidRPr="00D57B53">
              <w:rPr>
                <w:b/>
                <w:bCs/>
                <w:spacing w:val="-2"/>
              </w:rPr>
              <w:t>L</w:t>
            </w:r>
            <w:r w:rsidR="00177076">
              <w:rPr>
                <w:b/>
                <w:bCs/>
                <w:spacing w:val="-2"/>
              </w:rPr>
              <w:t>’</w:t>
            </w:r>
            <w:r w:rsidRPr="00D57B53">
              <w:rPr>
                <w:b/>
                <w:bCs/>
                <w:spacing w:val="-2"/>
              </w:rPr>
              <w:t>État partie devrait accélérer les poursuites dans les affaires de crimes de guerre. Il devrait également continuer à assurer un soutien psychologique adéquat aux victimes de violences sexuelles, en particulier pendant le déroulement des procès. Il devrait de plus veiller à ce que les autorités judiciaires dans toutes les entités s</w:t>
            </w:r>
            <w:r w:rsidR="00177076">
              <w:rPr>
                <w:b/>
                <w:bCs/>
                <w:spacing w:val="-2"/>
              </w:rPr>
              <w:t>’</w:t>
            </w:r>
            <w:r w:rsidRPr="00D57B53">
              <w:rPr>
                <w:b/>
                <w:bCs/>
                <w:spacing w:val="-2"/>
              </w:rPr>
              <w:t>efforcent activement d</w:t>
            </w:r>
            <w:r w:rsidR="00177076">
              <w:rPr>
                <w:b/>
                <w:bCs/>
                <w:spacing w:val="-2"/>
              </w:rPr>
              <w:t>’</w:t>
            </w:r>
            <w:r w:rsidRPr="00D57B53">
              <w:rPr>
                <w:b/>
                <w:bCs/>
                <w:spacing w:val="-2"/>
              </w:rPr>
              <w:t>harmoniser la jurisprudence dans les affaires de crimes de guerre et à ce que, pour les inculpations de crimes de guerre, ce ne soit pas l</w:t>
            </w:r>
            <w:r w:rsidR="00177076">
              <w:rPr>
                <w:b/>
                <w:bCs/>
                <w:spacing w:val="-2"/>
              </w:rPr>
              <w:t>’</w:t>
            </w:r>
            <w:r w:rsidRPr="00D57B53">
              <w:rPr>
                <w:b/>
                <w:bCs/>
                <w:spacing w:val="-2"/>
              </w:rPr>
              <w:t>ancien Code pénal de l</w:t>
            </w:r>
            <w:r w:rsidR="00177076">
              <w:rPr>
                <w:b/>
                <w:bCs/>
                <w:spacing w:val="-2"/>
              </w:rPr>
              <w:t>’</w:t>
            </w:r>
            <w:r w:rsidRPr="00D57B53">
              <w:rPr>
                <w:b/>
                <w:bCs/>
                <w:spacing w:val="-2"/>
              </w:rPr>
              <w:t>ancienne République fédérative socialiste de Yougoslavie qui s</w:t>
            </w:r>
            <w:r w:rsidR="00177076">
              <w:rPr>
                <w:b/>
                <w:bCs/>
                <w:spacing w:val="-2"/>
              </w:rPr>
              <w:t>’</w:t>
            </w:r>
            <w:r w:rsidRPr="00D57B53">
              <w:rPr>
                <w:b/>
                <w:bCs/>
                <w:spacing w:val="-2"/>
              </w:rPr>
              <w:t>applique étant donné que celui-ci ne reconnaît pas certaines infractions comme constitutives de crimes contre l</w:t>
            </w:r>
            <w:r w:rsidR="00177076">
              <w:rPr>
                <w:b/>
                <w:bCs/>
                <w:spacing w:val="-2"/>
              </w:rPr>
              <w:t>’</w:t>
            </w:r>
            <w:r w:rsidRPr="00D57B53">
              <w:rPr>
                <w:b/>
                <w:bCs/>
                <w:spacing w:val="-2"/>
              </w:rPr>
              <w:t>humanité.</w:t>
            </w:r>
          </w:p>
        </w:tc>
      </w:tr>
      <w:tr w:rsidR="006F192C" w:rsidRPr="00276876" w:rsidTr="006F192C">
        <w:tc>
          <w:tcPr>
            <w:tcW w:w="8505" w:type="dxa"/>
            <w:gridSpan w:val="2"/>
            <w:shd w:val="clear" w:color="auto" w:fill="auto"/>
          </w:tcPr>
          <w:p w:rsidR="006F192C" w:rsidRPr="00276876" w:rsidRDefault="006F192C" w:rsidP="00D90CC5">
            <w:pPr>
              <w:keepNext/>
              <w:spacing w:before="40" w:after="120"/>
              <w:jc w:val="both"/>
              <w:rPr>
                <w:b/>
              </w:rPr>
            </w:pPr>
            <w:r w:rsidRPr="00276876">
              <w:rPr>
                <w:b/>
              </w:rPr>
              <w:t>Résumé de la réponse de l</w:t>
            </w:r>
            <w:r w:rsidR="00177076">
              <w:rPr>
                <w:b/>
              </w:rPr>
              <w:t>’</w:t>
            </w:r>
            <w:r w:rsidRPr="00276876">
              <w:rPr>
                <w:b/>
              </w:rPr>
              <w:t>État partie</w:t>
            </w:r>
          </w:p>
        </w:tc>
      </w:tr>
      <w:tr w:rsidR="006F192C" w:rsidRPr="00276876" w:rsidTr="006F192C">
        <w:tc>
          <w:tcPr>
            <w:tcW w:w="8505" w:type="dxa"/>
            <w:gridSpan w:val="2"/>
            <w:shd w:val="clear" w:color="auto" w:fill="auto"/>
          </w:tcPr>
          <w:p w:rsidR="006F192C" w:rsidRPr="00276876" w:rsidRDefault="006F192C" w:rsidP="00D90CC5">
            <w:pPr>
              <w:spacing w:before="40" w:after="120"/>
              <w:jc w:val="both"/>
            </w:pPr>
            <w:r w:rsidRPr="00276876">
              <w:t>Le Conseil supérieur de la magistrature a élaboré, en collaboration avec les tribunaux et les parquets, un plan pour traiter et instruire les affaires de crimes de guerre comme il se doit, qui prévoit des mesures de soutien et de protection des témoins. Toutefois, les crédits nécessaires à la mise en œuvre de ces mesures ne sont pas encore assurés.</w:t>
            </w:r>
          </w:p>
        </w:tc>
      </w:tr>
      <w:tr w:rsidR="006F192C" w:rsidRPr="00276876" w:rsidTr="006F192C">
        <w:tc>
          <w:tcPr>
            <w:tcW w:w="8505" w:type="dxa"/>
            <w:gridSpan w:val="2"/>
            <w:shd w:val="clear" w:color="auto" w:fill="auto"/>
          </w:tcPr>
          <w:p w:rsidR="006F192C" w:rsidRPr="00276876" w:rsidRDefault="006F192C" w:rsidP="00D90CC5">
            <w:pPr>
              <w:spacing w:before="40" w:after="120"/>
              <w:ind w:firstLine="567"/>
              <w:jc w:val="both"/>
            </w:pPr>
            <w:r w:rsidRPr="00276876">
              <w:t>a)</w:t>
            </w:r>
            <w:r w:rsidRPr="00276876">
              <w:tab/>
            </w:r>
            <w:r w:rsidRPr="00276876">
              <w:rPr>
                <w:bCs/>
              </w:rPr>
              <w:t>S</w:t>
            </w:r>
            <w:r w:rsidR="00177076">
              <w:rPr>
                <w:bCs/>
              </w:rPr>
              <w:t>’</w:t>
            </w:r>
            <w:r w:rsidRPr="00276876">
              <w:rPr>
                <w:bCs/>
              </w:rPr>
              <w:t>agissant</w:t>
            </w:r>
            <w:r w:rsidRPr="00276876">
              <w:t xml:space="preserve"> de la nécessité d</w:t>
            </w:r>
            <w:r w:rsidR="00177076">
              <w:t>’</w:t>
            </w:r>
            <w:r w:rsidRPr="00276876">
              <w:t>accélérer les poursuites dans les a</w:t>
            </w:r>
            <w:r w:rsidR="00D90CC5">
              <w:t>ffaires de crimes de guerre, le </w:t>
            </w:r>
            <w:r w:rsidRPr="00276876">
              <w:t>Conseil des ministres a approuvé l</w:t>
            </w:r>
            <w:r w:rsidR="00177076">
              <w:t>’</w:t>
            </w:r>
            <w:r w:rsidRPr="00276876">
              <w:t>augmentation du nombre de procureurs au Bureau du Procureur et trois postes ont fait l</w:t>
            </w:r>
            <w:r w:rsidR="00177076">
              <w:t>’</w:t>
            </w:r>
            <w:r w:rsidRPr="00276876">
              <w:t>objet d</w:t>
            </w:r>
            <w:r w:rsidR="00177076">
              <w:t>’</w:t>
            </w:r>
            <w:r w:rsidRPr="00276876">
              <w:t xml:space="preserve">un avis de vacance. </w:t>
            </w:r>
          </w:p>
        </w:tc>
      </w:tr>
      <w:tr w:rsidR="006F192C" w:rsidRPr="00276876" w:rsidTr="006F192C">
        <w:tc>
          <w:tcPr>
            <w:tcW w:w="8505" w:type="dxa"/>
            <w:gridSpan w:val="2"/>
            <w:shd w:val="clear" w:color="auto" w:fill="auto"/>
          </w:tcPr>
          <w:p w:rsidR="006F192C" w:rsidRPr="00276876" w:rsidRDefault="006F192C" w:rsidP="00D90CC5">
            <w:pPr>
              <w:keepNext/>
              <w:spacing w:before="40" w:after="120"/>
              <w:jc w:val="both"/>
            </w:pPr>
            <w:r w:rsidRPr="00276876">
              <w:t>Le district de Brčko fait des efforts considérables pour accélérer les poursuites dans les affaires de crimes de guerre et a préparé à cette fin un mémorandum d</w:t>
            </w:r>
            <w:r w:rsidR="00177076">
              <w:t>’</w:t>
            </w:r>
            <w:r w:rsidRPr="00276876">
              <w:t>accord entre le Programme des Nations Unies pour le développement et les organes judiciaires du district de Brčko. Ce mémorandum jette les bases de la mise en œuvre du projet intitulé «Mise en place d</w:t>
            </w:r>
            <w:r w:rsidR="00177076">
              <w:t>’</w:t>
            </w:r>
            <w:r w:rsidRPr="00276876">
              <w:t>un système de soutien aux témoins et aux victimes dans le district de Brčko et à Mostar».</w:t>
            </w:r>
          </w:p>
        </w:tc>
      </w:tr>
      <w:tr w:rsidR="006F192C" w:rsidRPr="00276876" w:rsidTr="006F192C">
        <w:tc>
          <w:tcPr>
            <w:tcW w:w="8505" w:type="dxa"/>
            <w:gridSpan w:val="2"/>
            <w:shd w:val="clear" w:color="auto" w:fill="auto"/>
          </w:tcPr>
          <w:p w:rsidR="006F192C" w:rsidRPr="00276876" w:rsidRDefault="006F192C" w:rsidP="00DA4ABD">
            <w:pPr>
              <w:spacing w:before="40" w:after="120"/>
              <w:ind w:firstLine="567"/>
              <w:jc w:val="both"/>
            </w:pPr>
            <w:r w:rsidRPr="00276876">
              <w:t>b)</w:t>
            </w:r>
            <w:r w:rsidRPr="00276876">
              <w:tab/>
              <w:t xml:space="preserve">Eu </w:t>
            </w:r>
            <w:r w:rsidRPr="00276876">
              <w:rPr>
                <w:bCs/>
              </w:rPr>
              <w:t>égard</w:t>
            </w:r>
            <w:r w:rsidRPr="00276876">
              <w:t xml:space="preserve"> à la nécessité d</w:t>
            </w:r>
            <w:r w:rsidR="00177076">
              <w:t>’</w:t>
            </w:r>
            <w:r w:rsidRPr="00276876">
              <w:t>assurer un soutien psychologique adéquat aux victimes de violences sexuelles, la police du district de Brčko a recruté un psychologue. Depuis 2010, des progrès ont été accomplis en ce qui concerne la protection des victimes de violences sexuelles pend</w:t>
            </w:r>
            <w:r w:rsidR="00D90CC5">
              <w:t>ant les procédures pénales. Les </w:t>
            </w:r>
            <w:r w:rsidRPr="00276876">
              <w:t>victimes ont le soutien d</w:t>
            </w:r>
            <w:r w:rsidR="00177076">
              <w:t>’</w:t>
            </w:r>
            <w:r w:rsidRPr="00276876">
              <w:t>un psychologue et les témoins vulnérables comme les témoins menacés ont le soutien des agents de police.</w:t>
            </w:r>
          </w:p>
        </w:tc>
      </w:tr>
      <w:tr w:rsidR="006F192C" w:rsidRPr="00276876" w:rsidTr="006F192C">
        <w:tc>
          <w:tcPr>
            <w:tcW w:w="8505" w:type="dxa"/>
            <w:gridSpan w:val="2"/>
            <w:shd w:val="clear" w:color="auto" w:fill="auto"/>
          </w:tcPr>
          <w:p w:rsidR="006F192C" w:rsidRPr="00276876" w:rsidRDefault="006F192C" w:rsidP="00DA4ABD">
            <w:pPr>
              <w:spacing w:before="40" w:after="120"/>
              <w:ind w:firstLine="567"/>
              <w:jc w:val="both"/>
              <w:rPr>
                <w:spacing w:val="2"/>
              </w:rPr>
            </w:pPr>
            <w:r w:rsidRPr="00276876">
              <w:rPr>
                <w:spacing w:val="2"/>
              </w:rPr>
              <w:t>c)</w:t>
            </w:r>
            <w:r w:rsidRPr="00276876">
              <w:rPr>
                <w:spacing w:val="2"/>
              </w:rPr>
              <w:tab/>
              <w:t>En ce qui concerne les efforts visant à harmoniser la jurisprudence dans les affaires de crimes de guerre, l</w:t>
            </w:r>
            <w:r w:rsidR="00177076">
              <w:rPr>
                <w:spacing w:val="2"/>
              </w:rPr>
              <w:t>’</w:t>
            </w:r>
            <w:r w:rsidRPr="00276876">
              <w:rPr>
                <w:spacing w:val="2"/>
              </w:rPr>
              <w:t>organe de supervision a organisé plusieurs réunions avec les organes judiciaires. De plus, une conférence internationale a été organisée sur le thème de la «Jurisprudence dans l</w:t>
            </w:r>
            <w:r w:rsidR="00177076">
              <w:rPr>
                <w:spacing w:val="2"/>
              </w:rPr>
              <w:t>’</w:t>
            </w:r>
            <w:r w:rsidRPr="00276876">
              <w:rPr>
                <w:spacing w:val="2"/>
              </w:rPr>
              <w:t>application de la législation pénale et de la législation primaire dans les affaires de crimes de guerre en Bosnie</w:t>
            </w:r>
            <w:r w:rsidR="00DA4ABD">
              <w:rPr>
                <w:spacing w:val="2"/>
              </w:rPr>
              <w:noBreakHyphen/>
            </w:r>
            <w:r w:rsidRPr="00276876">
              <w:rPr>
                <w:spacing w:val="2"/>
              </w:rPr>
              <w:t>Herzégovine».</w:t>
            </w:r>
          </w:p>
        </w:tc>
      </w:tr>
      <w:tr w:rsidR="006F192C" w:rsidRPr="00276876" w:rsidTr="006F192C">
        <w:tc>
          <w:tcPr>
            <w:tcW w:w="8505" w:type="dxa"/>
            <w:gridSpan w:val="2"/>
            <w:shd w:val="clear" w:color="auto" w:fill="auto"/>
          </w:tcPr>
          <w:p w:rsidR="006F192C" w:rsidRPr="00276876" w:rsidRDefault="006F192C" w:rsidP="00D90CC5">
            <w:pPr>
              <w:spacing w:before="40" w:after="120"/>
              <w:jc w:val="both"/>
            </w:pPr>
            <w:r w:rsidRPr="00276876">
              <w:t>Le Code pénal de l</w:t>
            </w:r>
            <w:r w:rsidR="00177076">
              <w:t>’</w:t>
            </w:r>
            <w:r w:rsidRPr="00276876">
              <w:t>ancienne République fédérative socialiste de Yougoslavie devrait être examiné à la lumière d</w:t>
            </w:r>
            <w:r w:rsidR="00177076">
              <w:t>’</w:t>
            </w:r>
            <w:r w:rsidRPr="00276876">
              <w:t>un arrêt rendu récemment par la Cour européenne des droits de l</w:t>
            </w:r>
            <w:r w:rsidR="00177076">
              <w:t>’</w:t>
            </w:r>
            <w:r w:rsidRPr="00276876">
              <w:t>homme dans l</w:t>
            </w:r>
            <w:r w:rsidR="00177076">
              <w:t>’</w:t>
            </w:r>
            <w:r w:rsidRPr="00276876">
              <w:t xml:space="preserve">affaire </w:t>
            </w:r>
            <w:r w:rsidRPr="00276876">
              <w:rPr>
                <w:i/>
              </w:rPr>
              <w:t>Maktouf et Damjanović</w:t>
            </w:r>
            <w:r w:rsidRPr="00276876">
              <w:t xml:space="preserve"> c. </w:t>
            </w:r>
            <w:r w:rsidRPr="00276876">
              <w:rPr>
                <w:i/>
              </w:rPr>
              <w:t>Bosnie-Herzégovine</w:t>
            </w:r>
            <w:r w:rsidRPr="00276876">
              <w:t>, qui établit que conformément au principe de l</w:t>
            </w:r>
            <w:r w:rsidR="00177076">
              <w:t>’</w:t>
            </w:r>
            <w:r w:rsidRPr="00276876">
              <w:t>égalité des citoyens devant la loi, cette affaire aurait dû être jugée en vertu du Code pénal de l</w:t>
            </w:r>
            <w:r w:rsidR="00177076">
              <w:t>’</w:t>
            </w:r>
            <w:r w:rsidRPr="00276876">
              <w:t>ancienne République fédérative socialiste de Yougoslavie, loi plus clémente prévoyant des sanctions moins sévères, pour éviter l</w:t>
            </w:r>
            <w:r w:rsidR="00177076">
              <w:t>’</w:t>
            </w:r>
            <w:r w:rsidRPr="00276876">
              <w:t>application rétroactive d</w:t>
            </w:r>
            <w:r w:rsidR="00177076">
              <w:t>’</w:t>
            </w:r>
            <w:r w:rsidRPr="00276876">
              <w:t>une législation plus stricte.</w:t>
            </w:r>
          </w:p>
        </w:tc>
      </w:tr>
      <w:tr w:rsidR="006F192C" w:rsidRPr="00276876" w:rsidTr="006F192C">
        <w:tc>
          <w:tcPr>
            <w:tcW w:w="8505" w:type="dxa"/>
            <w:gridSpan w:val="2"/>
            <w:shd w:val="clear" w:color="auto" w:fill="auto"/>
          </w:tcPr>
          <w:p w:rsidR="006F192C" w:rsidRPr="00276876" w:rsidRDefault="006F192C" w:rsidP="00D90CC5">
            <w:pPr>
              <w:spacing w:before="40" w:after="120"/>
              <w:jc w:val="both"/>
            </w:pPr>
            <w:r w:rsidRPr="00276876">
              <w:t>Le district de Brčko applique le Code pénal de l</w:t>
            </w:r>
            <w:r w:rsidR="00177076">
              <w:t>’</w:t>
            </w:r>
            <w:r w:rsidRPr="00276876">
              <w:t>ancienne République fédérative socialiste de Yougoslavie, qui était la loi en vigueur au moment des faits. Toutefois, ceci n</w:t>
            </w:r>
            <w:r w:rsidR="00177076">
              <w:t>’</w:t>
            </w:r>
            <w:r w:rsidRPr="00276876">
              <w:t>a aucun effet sur les poursuites concernant des crimes contre l</w:t>
            </w:r>
            <w:r w:rsidR="00177076">
              <w:t>’</w:t>
            </w:r>
            <w:r w:rsidRPr="00276876">
              <w:t xml:space="preserve">humanité étant donné que ce type de crime ne relève pas de la juridiction des instances locales. </w:t>
            </w:r>
          </w:p>
        </w:tc>
      </w:tr>
      <w:tr w:rsidR="006F192C" w:rsidRPr="00276876" w:rsidTr="006F192C">
        <w:tc>
          <w:tcPr>
            <w:tcW w:w="8505" w:type="dxa"/>
            <w:gridSpan w:val="2"/>
            <w:shd w:val="clear" w:color="auto" w:fill="auto"/>
          </w:tcPr>
          <w:p w:rsidR="006F192C" w:rsidRPr="00276876" w:rsidRDefault="006F192C" w:rsidP="00D90CC5">
            <w:pPr>
              <w:spacing w:before="40" w:after="120"/>
              <w:jc w:val="both"/>
              <w:rPr>
                <w:spacing w:val="-2"/>
              </w:rPr>
            </w:pPr>
            <w:r w:rsidRPr="00276876">
              <w:rPr>
                <w:spacing w:val="-2"/>
              </w:rPr>
              <w:t>Les questions en suspens liées à la coopération régionale entre la Bosnie-Herzégovine, la République de Serbie et la République de Croatie ont été réglées. Le Bureau du Procureur de la Bosnie-Herzégovine et le Bureau du Procureur chargé des crimes de guerre de la République de Serbie ont signé le Protocole de coopération pour les poursuites engagées contre les auteurs de crimes de guerre, de crimes contre l</w:t>
            </w:r>
            <w:r w:rsidR="00177076">
              <w:rPr>
                <w:spacing w:val="-2"/>
              </w:rPr>
              <w:t>’</w:t>
            </w:r>
            <w:r w:rsidRPr="00276876">
              <w:rPr>
                <w:spacing w:val="-2"/>
              </w:rPr>
              <w:t xml:space="preserve">humanité et de génocide, le 31 janvier 2013. Un tel accord a également été signé le 3 juin 2013 entre le Bureau du Procureur de la Bosnie-Herzégovine et le Bureau du Procureur général de la République de Croatie. </w:t>
            </w:r>
          </w:p>
        </w:tc>
      </w:tr>
      <w:tr w:rsidR="006F192C" w:rsidRPr="00276876" w:rsidTr="006F192C">
        <w:tc>
          <w:tcPr>
            <w:tcW w:w="8505" w:type="dxa"/>
            <w:gridSpan w:val="2"/>
            <w:shd w:val="clear" w:color="auto" w:fill="auto"/>
          </w:tcPr>
          <w:p w:rsidR="006F192C" w:rsidRPr="00276876" w:rsidRDefault="006F192C" w:rsidP="00D90CC5">
            <w:pPr>
              <w:spacing w:before="40" w:after="120"/>
              <w:rPr>
                <w:b/>
                <w:lang w:val="fr-FR"/>
              </w:rPr>
            </w:pPr>
            <w:r>
              <w:rPr>
                <w:b/>
                <w:lang w:val="fr-FR"/>
              </w:rPr>
              <w:t>Informations</w:t>
            </w:r>
            <w:r w:rsidRPr="00276876">
              <w:rPr>
                <w:b/>
                <w:lang w:val="fr-FR"/>
              </w:rPr>
              <w:t xml:space="preserve"> émanant d</w:t>
            </w:r>
            <w:r w:rsidR="00177076">
              <w:rPr>
                <w:b/>
                <w:lang w:val="fr-FR"/>
              </w:rPr>
              <w:t>’</w:t>
            </w:r>
            <w:r w:rsidRPr="00276876">
              <w:rPr>
                <w:b/>
                <w:lang w:val="fr-FR"/>
              </w:rPr>
              <w:t>ONG</w:t>
            </w:r>
          </w:p>
        </w:tc>
      </w:tr>
      <w:tr w:rsidR="006F192C" w:rsidRPr="00276876" w:rsidTr="006F192C">
        <w:tc>
          <w:tcPr>
            <w:tcW w:w="8505" w:type="dxa"/>
            <w:gridSpan w:val="2"/>
            <w:shd w:val="clear" w:color="auto" w:fill="auto"/>
          </w:tcPr>
          <w:p w:rsidR="006F192C" w:rsidRPr="00276876" w:rsidRDefault="006F192C" w:rsidP="00DA4ABD">
            <w:pPr>
              <w:spacing w:before="40" w:after="120"/>
              <w:ind w:firstLine="567"/>
              <w:jc w:val="both"/>
              <w:rPr>
                <w:lang w:val="fr-FR"/>
              </w:rPr>
            </w:pPr>
            <w:r w:rsidRPr="00276876">
              <w:rPr>
                <w:lang w:val="fr-FR"/>
              </w:rPr>
              <w:t>a)</w:t>
            </w:r>
            <w:r w:rsidRPr="00276876">
              <w:rPr>
                <w:lang w:val="fr-FR"/>
              </w:rPr>
              <w:tab/>
            </w:r>
            <w:r w:rsidRPr="00276876">
              <w:rPr>
                <w:bCs/>
              </w:rPr>
              <w:t>S</w:t>
            </w:r>
            <w:r w:rsidR="00177076">
              <w:rPr>
                <w:bCs/>
              </w:rPr>
              <w:t>’</w:t>
            </w:r>
            <w:r w:rsidRPr="00276876">
              <w:rPr>
                <w:bCs/>
              </w:rPr>
              <w:t>agissant</w:t>
            </w:r>
            <w:r w:rsidRPr="00276876">
              <w:rPr>
                <w:lang w:val="fr-FR"/>
              </w:rPr>
              <w:t xml:space="preserve"> de la nécessité d</w:t>
            </w:r>
            <w:r w:rsidR="00177076">
              <w:rPr>
                <w:lang w:val="fr-FR"/>
              </w:rPr>
              <w:t>’</w:t>
            </w:r>
            <w:r w:rsidRPr="00276876">
              <w:rPr>
                <w:lang w:val="fr-FR"/>
              </w:rPr>
              <w:t>accélérer les poursuites dans les affaires de crimes de guerre, malgré les progrès accomplis au cours de l</w:t>
            </w:r>
            <w:r w:rsidR="00177076">
              <w:rPr>
                <w:lang w:val="fr-FR"/>
              </w:rPr>
              <w:t>’</w:t>
            </w:r>
            <w:r w:rsidRPr="00276876">
              <w:rPr>
                <w:lang w:val="fr-FR"/>
              </w:rPr>
              <w:t>année écoulée, à travers le pays les parquets ne sont toujours pas en mesure de traiter efficacement toutes les affaires de crimes de guerre en instance. Plus d</w:t>
            </w:r>
            <w:r w:rsidR="00177076">
              <w:rPr>
                <w:lang w:val="fr-FR"/>
              </w:rPr>
              <w:t>’</w:t>
            </w:r>
            <w:r w:rsidRPr="00276876">
              <w:rPr>
                <w:lang w:val="fr-FR"/>
              </w:rPr>
              <w:t>un millier d</w:t>
            </w:r>
            <w:r w:rsidR="00177076">
              <w:rPr>
                <w:lang w:val="fr-FR"/>
              </w:rPr>
              <w:t>’</w:t>
            </w:r>
            <w:r w:rsidRPr="00276876">
              <w:rPr>
                <w:lang w:val="fr-FR"/>
              </w:rPr>
              <w:t>enquêtes portant sur des crimes de guerre sont en cours dans l</w:t>
            </w:r>
            <w:r w:rsidR="00177076">
              <w:rPr>
                <w:lang w:val="fr-FR"/>
              </w:rPr>
              <w:t>’</w:t>
            </w:r>
            <w:r w:rsidRPr="00276876">
              <w:rPr>
                <w:lang w:val="fr-FR"/>
              </w:rPr>
              <w:t>État partie.</w:t>
            </w:r>
          </w:p>
        </w:tc>
      </w:tr>
      <w:tr w:rsidR="006F192C" w:rsidRPr="00276876" w:rsidTr="006F192C">
        <w:tc>
          <w:tcPr>
            <w:tcW w:w="8505" w:type="dxa"/>
            <w:gridSpan w:val="2"/>
            <w:shd w:val="clear" w:color="auto" w:fill="auto"/>
          </w:tcPr>
          <w:p w:rsidR="006F192C" w:rsidRPr="00276876" w:rsidRDefault="006F192C" w:rsidP="00D90CC5">
            <w:pPr>
              <w:spacing w:before="40" w:after="120"/>
              <w:jc w:val="both"/>
              <w:rPr>
                <w:lang w:val="fr-FR"/>
              </w:rPr>
            </w:pPr>
            <w:r w:rsidRPr="00276876">
              <w:rPr>
                <w:lang w:val="fr-FR"/>
              </w:rPr>
              <w:t xml:space="preserve">Le Conseil supérieur de la magistrature a besoin de ressources humaines supplémentaires. </w:t>
            </w:r>
          </w:p>
        </w:tc>
      </w:tr>
      <w:tr w:rsidR="006F192C" w:rsidRPr="00276876" w:rsidTr="006F192C">
        <w:tc>
          <w:tcPr>
            <w:tcW w:w="8505" w:type="dxa"/>
            <w:gridSpan w:val="2"/>
            <w:shd w:val="clear" w:color="auto" w:fill="auto"/>
          </w:tcPr>
          <w:p w:rsidR="006F192C" w:rsidRPr="00276876" w:rsidRDefault="006F192C" w:rsidP="00DA4ABD">
            <w:pPr>
              <w:spacing w:before="40" w:after="120"/>
              <w:ind w:firstLine="567"/>
              <w:jc w:val="both"/>
              <w:rPr>
                <w:lang w:val="fr-FR"/>
              </w:rPr>
            </w:pPr>
            <w:r w:rsidRPr="00276876">
              <w:rPr>
                <w:lang w:val="fr-FR"/>
              </w:rPr>
              <w:t>b)</w:t>
            </w:r>
            <w:r w:rsidRPr="00276876">
              <w:rPr>
                <w:lang w:val="fr-FR"/>
              </w:rPr>
              <w:tab/>
              <w:t xml:space="preserve">Le soutien </w:t>
            </w:r>
            <w:r w:rsidRPr="00276876">
              <w:rPr>
                <w:bCs/>
              </w:rPr>
              <w:t>psychologique</w:t>
            </w:r>
            <w:r w:rsidRPr="00276876">
              <w:rPr>
                <w:lang w:val="fr-FR"/>
              </w:rPr>
              <w:t xml:space="preserve"> accordé pendant le déroulement des procès aux témoins et aux victimes de crimes de guerre demeure inadéquat. Même lorsqu</w:t>
            </w:r>
            <w:r w:rsidR="00177076">
              <w:rPr>
                <w:lang w:val="fr-FR"/>
              </w:rPr>
              <w:t>’</w:t>
            </w:r>
            <w:r w:rsidRPr="00276876">
              <w:rPr>
                <w:lang w:val="fr-FR"/>
              </w:rPr>
              <w:t>un soutien est fourni, les responsables ne sont pas correctement formés pour dispenser un tel soutien de manière professionnelle.</w:t>
            </w:r>
          </w:p>
        </w:tc>
      </w:tr>
      <w:tr w:rsidR="006F192C" w:rsidRPr="00276876" w:rsidTr="006F192C">
        <w:tc>
          <w:tcPr>
            <w:tcW w:w="8505" w:type="dxa"/>
            <w:gridSpan w:val="2"/>
            <w:shd w:val="clear" w:color="auto" w:fill="auto"/>
          </w:tcPr>
          <w:p w:rsidR="006F192C" w:rsidRPr="00276876" w:rsidRDefault="006F192C" w:rsidP="00D90CC5">
            <w:pPr>
              <w:spacing w:before="40" w:after="120"/>
              <w:jc w:val="both"/>
              <w:rPr>
                <w:lang w:val="fr-FR"/>
              </w:rPr>
            </w:pPr>
            <w:r w:rsidRPr="00276876">
              <w:rPr>
                <w:lang w:val="fr-FR"/>
              </w:rPr>
              <w:t>La Chambre des représentants est toujours saisie d</w:t>
            </w:r>
            <w:r w:rsidR="00177076">
              <w:rPr>
                <w:lang w:val="fr-FR"/>
              </w:rPr>
              <w:t>’</w:t>
            </w:r>
            <w:r w:rsidRPr="00276876">
              <w:rPr>
                <w:lang w:val="fr-FR"/>
              </w:rPr>
              <w:t>un projet de loi portant sur un programme de protection des témoins.</w:t>
            </w:r>
          </w:p>
        </w:tc>
      </w:tr>
      <w:tr w:rsidR="006F192C" w:rsidRPr="00276876" w:rsidTr="006F192C">
        <w:tc>
          <w:tcPr>
            <w:tcW w:w="8505" w:type="dxa"/>
            <w:gridSpan w:val="2"/>
            <w:shd w:val="clear" w:color="auto" w:fill="auto"/>
          </w:tcPr>
          <w:p w:rsidR="006F192C" w:rsidRPr="00276876" w:rsidRDefault="006F192C" w:rsidP="00DA4ABD">
            <w:pPr>
              <w:keepNext/>
              <w:spacing w:before="40" w:after="120"/>
              <w:ind w:firstLine="567"/>
              <w:jc w:val="both"/>
              <w:rPr>
                <w:lang w:val="fr-FR"/>
              </w:rPr>
            </w:pPr>
            <w:r w:rsidRPr="00276876">
              <w:rPr>
                <w:lang w:val="fr-FR"/>
              </w:rPr>
              <w:t>c)</w:t>
            </w:r>
            <w:r w:rsidRPr="00276876">
              <w:rPr>
                <w:lang w:val="fr-FR"/>
              </w:rPr>
              <w:tab/>
              <w:t>En ce qui concerne les efforts visant à harmoniser la jurisprudence dans les affaires de crimes de guerre, l</w:t>
            </w:r>
            <w:r w:rsidR="00177076">
              <w:rPr>
                <w:lang w:val="fr-FR"/>
              </w:rPr>
              <w:t>’</w:t>
            </w:r>
            <w:r w:rsidRPr="00276876">
              <w:rPr>
                <w:lang w:val="fr-FR"/>
              </w:rPr>
              <w:t xml:space="preserve">arrêt </w:t>
            </w:r>
            <w:r w:rsidRPr="00276876">
              <w:rPr>
                <w:bCs/>
              </w:rPr>
              <w:t>récemment</w:t>
            </w:r>
            <w:r w:rsidRPr="00276876">
              <w:rPr>
                <w:lang w:val="fr-FR"/>
              </w:rPr>
              <w:t xml:space="preserve"> rendu par la Cour européenne des droits de l</w:t>
            </w:r>
            <w:r w:rsidR="00177076">
              <w:rPr>
                <w:lang w:val="fr-FR"/>
              </w:rPr>
              <w:t>’</w:t>
            </w:r>
            <w:r w:rsidRPr="00276876">
              <w:rPr>
                <w:lang w:val="fr-FR"/>
              </w:rPr>
              <w:t>homme dans l</w:t>
            </w:r>
            <w:r w:rsidR="00177076">
              <w:rPr>
                <w:lang w:val="fr-FR"/>
              </w:rPr>
              <w:t>’</w:t>
            </w:r>
            <w:r w:rsidRPr="00276876">
              <w:rPr>
                <w:lang w:val="fr-FR"/>
              </w:rPr>
              <w:t xml:space="preserve">affaire </w:t>
            </w:r>
            <w:r w:rsidRPr="00276876">
              <w:rPr>
                <w:i/>
                <w:lang w:val="fr-FR"/>
              </w:rPr>
              <w:t>Maktouf et Damjanović</w:t>
            </w:r>
            <w:r w:rsidRPr="00276876">
              <w:rPr>
                <w:lang w:val="fr-FR"/>
              </w:rPr>
              <w:t xml:space="preserve"> c. </w:t>
            </w:r>
            <w:r w:rsidRPr="00276876">
              <w:rPr>
                <w:i/>
                <w:lang w:val="fr-FR"/>
              </w:rPr>
              <w:t>Bosnie-Herzégovine</w:t>
            </w:r>
            <w:r w:rsidRPr="00276876">
              <w:rPr>
                <w:lang w:val="fr-FR"/>
              </w:rPr>
              <w:t xml:space="preserve"> peut avoir une incidence sur les affaires de crimes de guerre déjà jugées par les instances de l</w:t>
            </w:r>
            <w:r w:rsidR="00177076">
              <w:rPr>
                <w:lang w:val="fr-FR"/>
              </w:rPr>
              <w:t>’</w:t>
            </w:r>
            <w:r w:rsidRPr="00276876">
              <w:rPr>
                <w:lang w:val="fr-FR"/>
              </w:rPr>
              <w:t xml:space="preserve">État partie depuis 2003. </w:t>
            </w:r>
          </w:p>
        </w:tc>
      </w:tr>
      <w:tr w:rsidR="006F192C" w:rsidRPr="00276876" w:rsidTr="006F192C">
        <w:tc>
          <w:tcPr>
            <w:tcW w:w="8505" w:type="dxa"/>
            <w:gridSpan w:val="2"/>
            <w:shd w:val="clear" w:color="auto" w:fill="auto"/>
          </w:tcPr>
          <w:p w:rsidR="006F192C" w:rsidRPr="00276876" w:rsidRDefault="006F192C" w:rsidP="00D90CC5">
            <w:pPr>
              <w:keepNext/>
              <w:spacing w:before="40" w:after="120"/>
              <w:jc w:val="both"/>
              <w:rPr>
                <w:b/>
              </w:rPr>
            </w:pPr>
            <w:r w:rsidRPr="00276876">
              <w:rPr>
                <w:b/>
              </w:rPr>
              <w:t>Évaluation du Comité</w:t>
            </w:r>
          </w:p>
        </w:tc>
      </w:tr>
      <w:tr w:rsidR="006F192C" w:rsidRPr="00276876" w:rsidTr="006F192C">
        <w:tc>
          <w:tcPr>
            <w:tcW w:w="8505" w:type="dxa"/>
            <w:gridSpan w:val="2"/>
            <w:shd w:val="clear" w:color="auto" w:fill="auto"/>
          </w:tcPr>
          <w:p w:rsidR="006F192C" w:rsidRPr="00276876" w:rsidRDefault="006F192C" w:rsidP="00D90CC5">
            <w:pPr>
              <w:spacing w:before="40" w:after="120"/>
              <w:jc w:val="both"/>
              <w:rPr>
                <w:bCs/>
              </w:rPr>
            </w:pPr>
            <w:r w:rsidRPr="00276876">
              <w:rPr>
                <w:b/>
                <w:bCs/>
              </w:rPr>
              <w:t>[B2]</w:t>
            </w:r>
            <w:r w:rsidR="00DA4ABD">
              <w:rPr>
                <w:b/>
                <w:bCs/>
              </w:rPr>
              <w:t>:</w:t>
            </w:r>
            <w:r w:rsidRPr="00276876">
              <w:rPr>
                <w:bCs/>
              </w:rPr>
              <w:t xml:space="preserve"> S</w:t>
            </w:r>
            <w:r w:rsidR="00177076">
              <w:rPr>
                <w:bCs/>
              </w:rPr>
              <w:t>’</w:t>
            </w:r>
            <w:r w:rsidRPr="00276876">
              <w:rPr>
                <w:bCs/>
              </w:rPr>
              <w:t>agissant de la nécessité d</w:t>
            </w:r>
            <w:r w:rsidR="00177076">
              <w:rPr>
                <w:bCs/>
              </w:rPr>
              <w:t>’</w:t>
            </w:r>
            <w:r w:rsidRPr="00276876">
              <w:rPr>
                <w:bCs/>
              </w:rPr>
              <w:t xml:space="preserve">accélérer les poursuites dans les affaires de crimes de guerre, des renseignements supplémentaires sont demandés sur: </w:t>
            </w:r>
          </w:p>
        </w:tc>
      </w:tr>
      <w:tr w:rsidR="006F192C" w:rsidRPr="00276876" w:rsidTr="006F192C">
        <w:tc>
          <w:tcPr>
            <w:tcW w:w="8505" w:type="dxa"/>
            <w:gridSpan w:val="2"/>
            <w:shd w:val="clear" w:color="auto" w:fill="auto"/>
          </w:tcPr>
          <w:p w:rsidR="006F192C" w:rsidRPr="00276876" w:rsidRDefault="006F192C" w:rsidP="00D90CC5">
            <w:pPr>
              <w:spacing w:before="40" w:after="120"/>
              <w:ind w:firstLine="567"/>
              <w:jc w:val="both"/>
              <w:rPr>
                <w:lang w:val="fr-FR"/>
              </w:rPr>
            </w:pPr>
            <w:r w:rsidRPr="00276876">
              <w:rPr>
                <w:lang w:val="fr-FR"/>
              </w:rPr>
              <w:t>a)</w:t>
            </w:r>
            <w:r w:rsidRPr="00276876">
              <w:rPr>
                <w:lang w:val="fr-FR"/>
              </w:rPr>
              <w:tab/>
              <w:t>L</w:t>
            </w:r>
            <w:r w:rsidR="00177076">
              <w:rPr>
                <w:lang w:val="fr-FR"/>
              </w:rPr>
              <w:t>’</w:t>
            </w:r>
            <w:r w:rsidRPr="00276876">
              <w:rPr>
                <w:lang w:val="fr-FR"/>
              </w:rPr>
              <w:t>incidence de l</w:t>
            </w:r>
            <w:r w:rsidR="00177076">
              <w:rPr>
                <w:lang w:val="fr-FR"/>
              </w:rPr>
              <w:t>’</w:t>
            </w:r>
            <w:r w:rsidRPr="00276876">
              <w:rPr>
                <w:lang w:val="fr-FR"/>
              </w:rPr>
              <w:t>adoption du mémorandum d</w:t>
            </w:r>
            <w:r w:rsidR="00177076">
              <w:rPr>
                <w:lang w:val="fr-FR"/>
              </w:rPr>
              <w:t>’</w:t>
            </w:r>
            <w:r w:rsidRPr="00276876">
              <w:rPr>
                <w:lang w:val="fr-FR"/>
              </w:rPr>
              <w:t>accord entre le Programme des Nations Unies pour le développement et les organes judiciaires du district de Brčko sur les poursuites dans les</w:t>
            </w:r>
            <w:r>
              <w:rPr>
                <w:lang w:val="fr-FR"/>
              </w:rPr>
              <w:t xml:space="preserve"> affaires de </w:t>
            </w:r>
            <w:r w:rsidRPr="00276876">
              <w:rPr>
                <w:lang w:val="fr-FR"/>
              </w:rPr>
              <w:t xml:space="preserve">crimes de guerre; </w:t>
            </w:r>
          </w:p>
        </w:tc>
      </w:tr>
      <w:tr w:rsidR="006F192C" w:rsidRPr="00276876" w:rsidTr="006F192C">
        <w:tc>
          <w:tcPr>
            <w:tcW w:w="8505" w:type="dxa"/>
            <w:gridSpan w:val="2"/>
            <w:shd w:val="clear" w:color="auto" w:fill="auto"/>
          </w:tcPr>
          <w:p w:rsidR="006F192C" w:rsidRPr="00276876" w:rsidRDefault="006F192C" w:rsidP="00D90CC5">
            <w:pPr>
              <w:spacing w:before="40" w:after="120"/>
              <w:ind w:firstLine="567"/>
              <w:jc w:val="both"/>
              <w:rPr>
                <w:lang w:val="fr-FR"/>
              </w:rPr>
            </w:pPr>
            <w:r w:rsidRPr="00276876">
              <w:rPr>
                <w:lang w:val="fr-FR"/>
              </w:rPr>
              <w:t>b)</w:t>
            </w:r>
            <w:r w:rsidRPr="00276876">
              <w:rPr>
                <w:lang w:val="fr-FR"/>
              </w:rPr>
              <w:tab/>
              <w:t>La mesure dans laquelle la Stratégie nationale pour le traitement des crimes de guerre a permis de résorber l</w:t>
            </w:r>
            <w:r w:rsidR="00177076">
              <w:rPr>
                <w:lang w:val="fr-FR"/>
              </w:rPr>
              <w:t>’</w:t>
            </w:r>
            <w:r w:rsidRPr="00276876">
              <w:rPr>
                <w:lang w:val="fr-FR"/>
              </w:rPr>
              <w:t xml:space="preserve">arriéré des affaires liées à la guerre; </w:t>
            </w:r>
          </w:p>
        </w:tc>
      </w:tr>
      <w:tr w:rsidR="006F192C" w:rsidRPr="00276876" w:rsidTr="006F192C">
        <w:tc>
          <w:tcPr>
            <w:tcW w:w="8505" w:type="dxa"/>
            <w:gridSpan w:val="2"/>
            <w:shd w:val="clear" w:color="auto" w:fill="auto"/>
          </w:tcPr>
          <w:p w:rsidR="006F192C" w:rsidRPr="00276876" w:rsidRDefault="006F192C" w:rsidP="00D90CC5">
            <w:pPr>
              <w:spacing w:before="40" w:after="120"/>
              <w:ind w:firstLine="567"/>
              <w:jc w:val="both"/>
              <w:rPr>
                <w:lang w:val="fr-FR"/>
              </w:rPr>
            </w:pPr>
            <w:r w:rsidRPr="00276876">
              <w:rPr>
                <w:lang w:val="fr-FR"/>
              </w:rPr>
              <w:t>c)</w:t>
            </w:r>
            <w:r w:rsidRPr="00276876">
              <w:rPr>
                <w:lang w:val="fr-FR"/>
              </w:rPr>
              <w:tab/>
              <w:t>Les mesures concrètes prises pour augmenter encore le nombre de procureurs et autres membres du personnel des tribunaux et des parquets.</w:t>
            </w:r>
          </w:p>
        </w:tc>
      </w:tr>
      <w:tr w:rsidR="006F192C" w:rsidRPr="00276876" w:rsidTr="006F192C">
        <w:tc>
          <w:tcPr>
            <w:tcW w:w="8505" w:type="dxa"/>
            <w:gridSpan w:val="2"/>
            <w:shd w:val="clear" w:color="auto" w:fill="auto"/>
          </w:tcPr>
          <w:p w:rsidR="006F192C" w:rsidRPr="00276876" w:rsidRDefault="006F192C" w:rsidP="00D90CC5">
            <w:pPr>
              <w:spacing w:before="40" w:after="120"/>
              <w:jc w:val="both"/>
              <w:rPr>
                <w:bCs/>
                <w:spacing w:val="-2"/>
              </w:rPr>
            </w:pPr>
            <w:r w:rsidRPr="00276876">
              <w:rPr>
                <w:b/>
                <w:bCs/>
                <w:spacing w:val="-2"/>
              </w:rPr>
              <w:t>[B2]</w:t>
            </w:r>
            <w:r w:rsidR="00DA4ABD">
              <w:rPr>
                <w:b/>
                <w:bCs/>
                <w:spacing w:val="-2"/>
              </w:rPr>
              <w:t>:</w:t>
            </w:r>
            <w:r w:rsidRPr="00276876">
              <w:rPr>
                <w:bCs/>
                <w:spacing w:val="-2"/>
              </w:rPr>
              <w:t xml:space="preserve"> En ce qui concerne la nécessité d</w:t>
            </w:r>
            <w:r w:rsidR="00177076">
              <w:rPr>
                <w:bCs/>
                <w:spacing w:val="-2"/>
              </w:rPr>
              <w:t>’</w:t>
            </w:r>
            <w:r w:rsidRPr="00276876">
              <w:rPr>
                <w:bCs/>
                <w:spacing w:val="-2"/>
              </w:rPr>
              <w:t>assurer un soutien psychologique adéquat aux victimes de violences sexuelles, bien que le rapport rende compte des mesures prises à l</w:t>
            </w:r>
            <w:r w:rsidR="00177076">
              <w:rPr>
                <w:bCs/>
                <w:spacing w:val="-2"/>
              </w:rPr>
              <w:t>’</w:t>
            </w:r>
            <w:r w:rsidRPr="00276876">
              <w:rPr>
                <w:bCs/>
                <w:spacing w:val="-2"/>
              </w:rPr>
              <w:t xml:space="preserve">échelle locale pour mettre en œuvre la recommandation du Comité, des renseignements supplémentaires devraient être demandés sur: </w:t>
            </w:r>
          </w:p>
        </w:tc>
      </w:tr>
      <w:tr w:rsidR="006F192C" w:rsidRPr="00276876" w:rsidTr="006F192C">
        <w:tc>
          <w:tcPr>
            <w:tcW w:w="8505" w:type="dxa"/>
            <w:gridSpan w:val="2"/>
            <w:shd w:val="clear" w:color="auto" w:fill="auto"/>
          </w:tcPr>
          <w:p w:rsidR="006F192C" w:rsidRPr="00276876" w:rsidRDefault="006F192C" w:rsidP="00D90CC5">
            <w:pPr>
              <w:spacing w:before="40" w:after="120"/>
              <w:ind w:firstLine="567"/>
              <w:jc w:val="both"/>
              <w:rPr>
                <w:lang w:val="fr-FR"/>
              </w:rPr>
            </w:pPr>
            <w:r w:rsidRPr="00276876">
              <w:rPr>
                <w:lang w:val="fr-FR"/>
              </w:rPr>
              <w:t>a)</w:t>
            </w:r>
            <w:r w:rsidRPr="00276876">
              <w:rPr>
                <w:lang w:val="fr-FR"/>
              </w:rPr>
              <w:tab/>
              <w:t>La manière dont l</w:t>
            </w:r>
            <w:r w:rsidR="00177076">
              <w:rPr>
                <w:lang w:val="fr-FR"/>
              </w:rPr>
              <w:t>’</w:t>
            </w:r>
            <w:r w:rsidRPr="00276876">
              <w:rPr>
                <w:lang w:val="fr-FR"/>
              </w:rPr>
              <w:t>État partie fait en sorte, dans la pratique, que les victimes de violences sexuelles aient accès à un soutien psychologique adéquat, en particulier en dehors du district de Brčko;</w:t>
            </w:r>
          </w:p>
        </w:tc>
      </w:tr>
      <w:tr w:rsidR="006F192C" w:rsidRPr="00276876" w:rsidTr="006F192C">
        <w:tc>
          <w:tcPr>
            <w:tcW w:w="8505" w:type="dxa"/>
            <w:gridSpan w:val="2"/>
            <w:shd w:val="clear" w:color="auto" w:fill="auto"/>
          </w:tcPr>
          <w:p w:rsidR="006F192C" w:rsidRPr="00276876" w:rsidRDefault="006F192C" w:rsidP="00D90CC5">
            <w:pPr>
              <w:spacing w:before="40" w:after="120"/>
              <w:ind w:firstLine="567"/>
              <w:jc w:val="both"/>
              <w:rPr>
                <w:lang w:val="fr-FR"/>
              </w:rPr>
            </w:pPr>
            <w:r w:rsidRPr="00276876">
              <w:rPr>
                <w:lang w:val="fr-FR"/>
              </w:rPr>
              <w:t>b)</w:t>
            </w:r>
            <w:r w:rsidRPr="00276876">
              <w:rPr>
                <w:lang w:val="fr-FR"/>
              </w:rPr>
              <w:tab/>
              <w:t xml:space="preserve">La formation dispensée au personnel chargé de fournir un tel soutien psychologique. </w:t>
            </w:r>
          </w:p>
        </w:tc>
      </w:tr>
      <w:tr w:rsidR="006F192C" w:rsidRPr="00276876" w:rsidTr="006F192C">
        <w:tc>
          <w:tcPr>
            <w:tcW w:w="8505" w:type="dxa"/>
            <w:gridSpan w:val="2"/>
            <w:shd w:val="clear" w:color="auto" w:fill="auto"/>
          </w:tcPr>
          <w:p w:rsidR="006F192C" w:rsidRPr="00276876" w:rsidRDefault="006F192C" w:rsidP="00D90CC5">
            <w:pPr>
              <w:spacing w:before="40" w:after="120"/>
              <w:jc w:val="both"/>
              <w:rPr>
                <w:bCs/>
              </w:rPr>
            </w:pPr>
            <w:r w:rsidRPr="00276876">
              <w:rPr>
                <w:b/>
                <w:bCs/>
              </w:rPr>
              <w:t>[B2]</w:t>
            </w:r>
            <w:r w:rsidR="00DA4ABD">
              <w:rPr>
                <w:b/>
                <w:bCs/>
              </w:rPr>
              <w:t>:</w:t>
            </w:r>
            <w:r w:rsidRPr="00276876">
              <w:rPr>
                <w:bCs/>
              </w:rPr>
              <w:t xml:space="preserve"> Le Comité salue les efforts faits par l</w:t>
            </w:r>
            <w:r w:rsidR="00177076">
              <w:rPr>
                <w:bCs/>
              </w:rPr>
              <w:t>’</w:t>
            </w:r>
            <w:r w:rsidRPr="00276876">
              <w:rPr>
                <w:bCs/>
              </w:rPr>
              <w:t>État partie pour harmoniser la jurisprudence dans les affaires de crimes de guerre, mais demande des renseignements supplémentaires sur la teneur et la fréquence des réunions que l</w:t>
            </w:r>
            <w:r w:rsidR="00177076">
              <w:rPr>
                <w:bCs/>
              </w:rPr>
              <w:t>’</w:t>
            </w:r>
            <w:r w:rsidRPr="00276876">
              <w:rPr>
                <w:bCs/>
              </w:rPr>
              <w:t>organe de supervision a organisées avec les organes judiciaires. Le Comité note que les affaires de crimes de guerre ne devraient pas être jugées en vertu du Code pénal de l</w:t>
            </w:r>
            <w:r w:rsidR="00177076">
              <w:rPr>
                <w:bCs/>
              </w:rPr>
              <w:t>’</w:t>
            </w:r>
            <w:r w:rsidRPr="00276876">
              <w:rPr>
                <w:bCs/>
              </w:rPr>
              <w:t>ancienne République fédérative socialiste de Yougoslavie en ce qui concerne les infractions qui n</w:t>
            </w:r>
            <w:r w:rsidR="00177076">
              <w:rPr>
                <w:bCs/>
              </w:rPr>
              <w:t>’</w:t>
            </w:r>
            <w:r w:rsidRPr="00276876">
              <w:rPr>
                <w:bCs/>
              </w:rPr>
              <w:t>ont pas été qualifiées de crimes contre l</w:t>
            </w:r>
            <w:r w:rsidR="00177076">
              <w:rPr>
                <w:bCs/>
              </w:rPr>
              <w:t>’</w:t>
            </w:r>
            <w:r w:rsidRPr="00276876">
              <w:rPr>
                <w:bCs/>
              </w:rPr>
              <w:t>humanité, conformément aux normes internationales.</w:t>
            </w:r>
          </w:p>
        </w:tc>
      </w:tr>
      <w:tr w:rsidR="006F192C" w:rsidRPr="00276876" w:rsidTr="006F192C">
        <w:tc>
          <w:tcPr>
            <w:tcW w:w="8505" w:type="dxa"/>
            <w:gridSpan w:val="2"/>
            <w:shd w:val="clear" w:color="auto" w:fill="auto"/>
          </w:tcPr>
          <w:p w:rsidR="006F192C" w:rsidRPr="00555A7D" w:rsidRDefault="006F192C" w:rsidP="00D90CC5">
            <w:pPr>
              <w:keepNext/>
              <w:spacing w:before="40" w:after="120"/>
              <w:jc w:val="both"/>
              <w:rPr>
                <w:b/>
                <w:bCs/>
              </w:rPr>
            </w:pPr>
            <w:r w:rsidRPr="00555A7D">
              <w:rPr>
                <w:b/>
                <w:bCs/>
              </w:rPr>
              <w:t>Paragraphe 12</w:t>
            </w:r>
          </w:p>
        </w:tc>
      </w:tr>
      <w:tr w:rsidR="006F192C" w:rsidRPr="00276876" w:rsidTr="006F192C">
        <w:tc>
          <w:tcPr>
            <w:tcW w:w="8505" w:type="dxa"/>
            <w:gridSpan w:val="2"/>
            <w:shd w:val="clear" w:color="auto" w:fill="auto"/>
          </w:tcPr>
          <w:p w:rsidR="006F192C" w:rsidRPr="00555A7D" w:rsidRDefault="006F192C" w:rsidP="00D90CC5">
            <w:pPr>
              <w:spacing w:before="40" w:after="120"/>
              <w:jc w:val="both"/>
              <w:rPr>
                <w:b/>
                <w:bCs/>
              </w:rPr>
            </w:pPr>
            <w:r w:rsidRPr="00555A7D">
              <w:rPr>
                <w:b/>
                <w:bCs/>
              </w:rPr>
              <w:t>L</w:t>
            </w:r>
            <w:r w:rsidR="00177076">
              <w:rPr>
                <w:b/>
                <w:bCs/>
              </w:rPr>
              <w:t>’</w:t>
            </w:r>
            <w:r w:rsidRPr="00555A7D">
              <w:rPr>
                <w:b/>
                <w:bCs/>
              </w:rPr>
              <w:t>État partie devrait supprimer l</w:t>
            </w:r>
            <w:r w:rsidR="00177076">
              <w:rPr>
                <w:b/>
                <w:bCs/>
              </w:rPr>
              <w:t>’</w:t>
            </w:r>
            <w:r w:rsidRPr="00555A7D">
              <w:rPr>
                <w:b/>
                <w:bCs/>
              </w:rPr>
              <w:t>obligation imposée dans les cas de disparition, qui subordonne le droit à indemnisation à la volonté de la famille de faire déclarer décédé leur proche. Il devrait veiller à ce que toute indemnisation ou autre forme de réparation reflète dûment la gravité de la violation commise et du préjudice subi.</w:t>
            </w:r>
          </w:p>
        </w:tc>
      </w:tr>
      <w:tr w:rsidR="006F192C" w:rsidRPr="00276876" w:rsidTr="006F192C">
        <w:tc>
          <w:tcPr>
            <w:tcW w:w="8505" w:type="dxa"/>
            <w:gridSpan w:val="2"/>
            <w:shd w:val="clear" w:color="auto" w:fill="auto"/>
          </w:tcPr>
          <w:p w:rsidR="006F192C" w:rsidRPr="00276876" w:rsidRDefault="006F192C" w:rsidP="00D90CC5">
            <w:pPr>
              <w:keepNext/>
              <w:spacing w:before="40" w:after="120"/>
              <w:jc w:val="both"/>
              <w:rPr>
                <w:b/>
              </w:rPr>
            </w:pPr>
            <w:r w:rsidRPr="00276876">
              <w:rPr>
                <w:b/>
              </w:rPr>
              <w:t>Résumé de la réponse de l</w:t>
            </w:r>
            <w:r w:rsidR="00177076">
              <w:rPr>
                <w:b/>
              </w:rPr>
              <w:t>’</w:t>
            </w:r>
            <w:r w:rsidRPr="00276876">
              <w:rPr>
                <w:b/>
              </w:rPr>
              <w:t>État partie</w:t>
            </w:r>
          </w:p>
        </w:tc>
      </w:tr>
      <w:tr w:rsidR="006F192C" w:rsidRPr="00276876" w:rsidTr="006F192C">
        <w:tc>
          <w:tcPr>
            <w:tcW w:w="8505" w:type="dxa"/>
            <w:gridSpan w:val="2"/>
            <w:shd w:val="clear" w:color="auto" w:fill="auto"/>
          </w:tcPr>
          <w:p w:rsidR="006F192C" w:rsidRPr="00276876" w:rsidRDefault="006F192C" w:rsidP="00D90CC5">
            <w:pPr>
              <w:spacing w:before="40" w:after="120"/>
              <w:jc w:val="both"/>
            </w:pPr>
            <w:r w:rsidRPr="00276876">
              <w:t>Le Ministère fédéral des anciens combattants et des anciens combattants invalides de la guerre de défense et de libération examinera la recommandation formulée par le Comité au paragraphe 12 de ses observations finales en vue de sa mise en œuvre par le biais de la modification du paragraphe 4 de l</w:t>
            </w:r>
            <w:r w:rsidR="00177076">
              <w:t>’</w:t>
            </w:r>
            <w:r w:rsidRPr="00276876">
              <w:t xml:space="preserve">article 21 de la loi sur les droits des anciens combattants et des membres de leur famille. </w:t>
            </w:r>
          </w:p>
        </w:tc>
      </w:tr>
      <w:tr w:rsidR="006F192C" w:rsidRPr="00276876" w:rsidTr="006F192C">
        <w:tc>
          <w:tcPr>
            <w:tcW w:w="8505" w:type="dxa"/>
            <w:gridSpan w:val="2"/>
            <w:shd w:val="clear" w:color="auto" w:fill="auto"/>
          </w:tcPr>
          <w:p w:rsidR="006F192C" w:rsidRPr="00276876" w:rsidRDefault="006F192C" w:rsidP="00D90CC5">
            <w:pPr>
              <w:keepNext/>
              <w:spacing w:before="40" w:after="120"/>
              <w:jc w:val="both"/>
              <w:rPr>
                <w:b/>
              </w:rPr>
            </w:pPr>
            <w:r>
              <w:rPr>
                <w:b/>
              </w:rPr>
              <w:t>Informations</w:t>
            </w:r>
            <w:r w:rsidRPr="00276876">
              <w:rPr>
                <w:b/>
              </w:rPr>
              <w:t xml:space="preserve"> émanant d</w:t>
            </w:r>
            <w:r w:rsidR="00177076">
              <w:rPr>
                <w:b/>
              </w:rPr>
              <w:t>’</w:t>
            </w:r>
            <w:r w:rsidRPr="00276876">
              <w:rPr>
                <w:b/>
              </w:rPr>
              <w:t>ONG</w:t>
            </w:r>
          </w:p>
        </w:tc>
      </w:tr>
      <w:tr w:rsidR="006F192C" w:rsidRPr="00276876" w:rsidTr="006F192C">
        <w:tc>
          <w:tcPr>
            <w:tcW w:w="8505" w:type="dxa"/>
            <w:gridSpan w:val="2"/>
            <w:shd w:val="clear" w:color="auto" w:fill="auto"/>
          </w:tcPr>
          <w:p w:rsidR="006F192C" w:rsidRPr="00276876" w:rsidRDefault="006F192C" w:rsidP="00D90CC5">
            <w:pPr>
              <w:spacing w:before="40" w:after="120"/>
              <w:jc w:val="both"/>
            </w:pPr>
            <w:r w:rsidRPr="00276876">
              <w:t>Les autorités de l</w:t>
            </w:r>
            <w:r w:rsidR="00177076">
              <w:t>’</w:t>
            </w:r>
            <w:r w:rsidRPr="00276876">
              <w:t>État partie n</w:t>
            </w:r>
            <w:r w:rsidR="00177076">
              <w:t>’</w:t>
            </w:r>
            <w:r w:rsidRPr="00276876">
              <w:t>ont procédé à aucune évaluation particulière et n</w:t>
            </w:r>
            <w:r w:rsidR="00177076">
              <w:t>’</w:t>
            </w:r>
            <w:r w:rsidRPr="00276876">
              <w:t xml:space="preserve">ont pas consulté les associations de parents de personnes portées disparues. </w:t>
            </w:r>
          </w:p>
        </w:tc>
      </w:tr>
      <w:tr w:rsidR="006F192C" w:rsidRPr="00276876" w:rsidTr="006F192C">
        <w:tc>
          <w:tcPr>
            <w:tcW w:w="8505" w:type="dxa"/>
            <w:gridSpan w:val="2"/>
            <w:shd w:val="clear" w:color="auto" w:fill="auto"/>
          </w:tcPr>
          <w:p w:rsidR="006F192C" w:rsidRPr="00276876" w:rsidRDefault="006F192C" w:rsidP="00D90CC5">
            <w:pPr>
              <w:keepNext/>
              <w:spacing w:before="40" w:after="120"/>
              <w:jc w:val="both"/>
            </w:pPr>
            <w:r w:rsidRPr="00276876">
              <w:t>Un projet de modification de la loi fédérale sur la protection sociale a été élaboré par les représentants de TRIAL et transmis à la Commission des droits de l</w:t>
            </w:r>
            <w:r w:rsidR="00177076">
              <w:t>’</w:t>
            </w:r>
            <w:r w:rsidRPr="00276876">
              <w:t>homme du Parlement fédéral. Il est toujours en cours d</w:t>
            </w:r>
            <w:r w:rsidR="00177076">
              <w:t>’</w:t>
            </w:r>
            <w:r w:rsidRPr="00276876">
              <w:t>examen.</w:t>
            </w:r>
          </w:p>
        </w:tc>
      </w:tr>
      <w:tr w:rsidR="006F192C" w:rsidRPr="00276876" w:rsidTr="006F192C">
        <w:tc>
          <w:tcPr>
            <w:tcW w:w="8505" w:type="dxa"/>
            <w:gridSpan w:val="2"/>
            <w:shd w:val="clear" w:color="auto" w:fill="auto"/>
          </w:tcPr>
          <w:p w:rsidR="006F192C" w:rsidRPr="00276876" w:rsidRDefault="006F192C" w:rsidP="00D90CC5">
            <w:pPr>
              <w:keepNext/>
              <w:spacing w:before="40" w:after="120"/>
              <w:jc w:val="both"/>
              <w:rPr>
                <w:b/>
              </w:rPr>
            </w:pPr>
            <w:r w:rsidRPr="00276876">
              <w:rPr>
                <w:b/>
              </w:rPr>
              <w:t>Évaluation du Comité</w:t>
            </w:r>
          </w:p>
        </w:tc>
      </w:tr>
      <w:tr w:rsidR="006F192C" w:rsidRPr="00276876" w:rsidTr="006F192C">
        <w:tc>
          <w:tcPr>
            <w:tcW w:w="8505" w:type="dxa"/>
            <w:gridSpan w:val="2"/>
            <w:shd w:val="clear" w:color="auto" w:fill="auto"/>
          </w:tcPr>
          <w:p w:rsidR="006F192C" w:rsidRPr="00276876" w:rsidRDefault="006F192C" w:rsidP="00D90CC5">
            <w:pPr>
              <w:spacing w:before="40" w:after="120"/>
              <w:jc w:val="both"/>
            </w:pPr>
            <w:r w:rsidRPr="00276876">
              <w:rPr>
                <w:b/>
              </w:rPr>
              <w:t>[C1]</w:t>
            </w:r>
            <w:r w:rsidR="00DA4ABD">
              <w:rPr>
                <w:b/>
              </w:rPr>
              <w:t>:</w:t>
            </w:r>
            <w:r w:rsidRPr="00276876">
              <w:t xml:space="preserve"> L</w:t>
            </w:r>
            <w:r>
              <w:t>e Comité considère que les mesures prises par l</w:t>
            </w:r>
            <w:r w:rsidR="00177076">
              <w:t>’</w:t>
            </w:r>
            <w:r w:rsidRPr="00276876">
              <w:t xml:space="preserve">État partie </w:t>
            </w:r>
            <w:r>
              <w:t>ne permettent pas de mettre</w:t>
            </w:r>
            <w:r w:rsidRPr="00276876">
              <w:t xml:space="preserve"> en œuvre les recommandations</w:t>
            </w:r>
            <w:r>
              <w:t xml:space="preserve"> formulées</w:t>
            </w:r>
            <w:r w:rsidRPr="00276876">
              <w:t>. Par conséquent, le Comité réitère ses recommandations.</w:t>
            </w:r>
          </w:p>
        </w:tc>
      </w:tr>
      <w:tr w:rsidR="006F192C" w:rsidRPr="00276876" w:rsidTr="006F192C">
        <w:tc>
          <w:tcPr>
            <w:tcW w:w="8505" w:type="dxa"/>
            <w:gridSpan w:val="2"/>
            <w:shd w:val="clear" w:color="auto" w:fill="auto"/>
          </w:tcPr>
          <w:p w:rsidR="006F192C" w:rsidRPr="00276876" w:rsidRDefault="006F192C" w:rsidP="00D90CC5">
            <w:pPr>
              <w:spacing w:before="40" w:after="120"/>
              <w:rPr>
                <w:lang w:val="fr-FR"/>
              </w:rPr>
            </w:pPr>
            <w:r>
              <w:rPr>
                <w:b/>
                <w:lang w:val="fr-FR"/>
              </w:rPr>
              <w:t xml:space="preserve">Mesures recommandées </w:t>
            </w:r>
          </w:p>
        </w:tc>
      </w:tr>
      <w:tr w:rsidR="006F192C" w:rsidRPr="00276876" w:rsidTr="006F192C">
        <w:tc>
          <w:tcPr>
            <w:tcW w:w="8505" w:type="dxa"/>
            <w:gridSpan w:val="2"/>
            <w:shd w:val="clear" w:color="auto" w:fill="auto"/>
          </w:tcPr>
          <w:p w:rsidR="006F192C" w:rsidRDefault="006F192C" w:rsidP="00D90CC5">
            <w:pPr>
              <w:spacing w:before="40" w:after="120"/>
              <w:rPr>
                <w:b/>
                <w:lang w:val="fr-FR"/>
              </w:rPr>
            </w:pPr>
            <w:r w:rsidRPr="00276876">
              <w:rPr>
                <w:lang w:val="fr-FR"/>
              </w:rPr>
              <w:t>Une lettre présentant l</w:t>
            </w:r>
            <w:r w:rsidR="00177076">
              <w:rPr>
                <w:lang w:val="fr-FR"/>
              </w:rPr>
              <w:t>’</w:t>
            </w:r>
            <w:r w:rsidRPr="00276876">
              <w:rPr>
                <w:lang w:val="fr-FR"/>
              </w:rPr>
              <w:t>analyse du Comité devrait être envoyée.</w:t>
            </w:r>
          </w:p>
        </w:tc>
      </w:tr>
      <w:tr w:rsidR="006F192C" w:rsidRPr="00276876" w:rsidTr="006F192C">
        <w:tc>
          <w:tcPr>
            <w:tcW w:w="8505" w:type="dxa"/>
            <w:gridSpan w:val="2"/>
            <w:tcBorders>
              <w:bottom w:val="single" w:sz="12" w:space="0" w:color="auto"/>
            </w:tcBorders>
            <w:shd w:val="clear" w:color="auto" w:fill="auto"/>
          </w:tcPr>
          <w:p w:rsidR="006F192C" w:rsidRPr="00276876" w:rsidRDefault="006F192C" w:rsidP="00D90CC5">
            <w:pPr>
              <w:spacing w:before="40" w:after="120"/>
              <w:rPr>
                <w:lang w:val="fr-FR"/>
              </w:rPr>
            </w:pPr>
            <w:r w:rsidRPr="00276876">
              <w:rPr>
                <w:b/>
                <w:lang w:val="fr-FR"/>
              </w:rPr>
              <w:t>Prochain rapport périodique:</w:t>
            </w:r>
            <w:r w:rsidRPr="00276876">
              <w:rPr>
                <w:lang w:val="fr-FR"/>
              </w:rPr>
              <w:t xml:space="preserve"> 31 octobre 2016</w:t>
            </w:r>
          </w:p>
        </w:tc>
      </w:tr>
    </w:tbl>
    <w:p w:rsidR="006F192C" w:rsidRPr="00CF280D" w:rsidRDefault="006F192C" w:rsidP="00CF280D">
      <w:pPr>
        <w:pStyle w:val="H1G"/>
      </w:pPr>
      <w:r w:rsidRPr="00276876">
        <w:tab/>
      </w:r>
      <w:r w:rsidRPr="00276876">
        <w:tab/>
        <w:t>106</w:t>
      </w:r>
      <w:r w:rsidRPr="00276876">
        <w:rPr>
          <w:vertAlign w:val="superscript"/>
        </w:rPr>
        <w:t>e</w:t>
      </w:r>
      <w:r w:rsidRPr="00276876">
        <w:t> session (octobre</w:t>
      </w:r>
      <w:r>
        <w:t>-</w:t>
      </w:r>
      <w:r w:rsidRPr="00276876">
        <w:t>novembre 2012)</w:t>
      </w:r>
    </w:p>
    <w:tbl>
      <w:tblPr>
        <w:tblW w:w="8506" w:type="dxa"/>
        <w:tblInd w:w="1134" w:type="dxa"/>
        <w:tblLayout w:type="fixed"/>
        <w:tblCellMar>
          <w:left w:w="0" w:type="dxa"/>
          <w:right w:w="0" w:type="dxa"/>
        </w:tblCellMar>
        <w:tblLook w:val="00A0"/>
      </w:tblPr>
      <w:tblGrid>
        <w:gridCol w:w="1985"/>
        <w:gridCol w:w="6521"/>
      </w:tblGrid>
      <w:tr w:rsidR="006F192C" w:rsidRPr="00276876" w:rsidTr="006F192C">
        <w:trPr>
          <w:tblHeader/>
        </w:trPr>
        <w:tc>
          <w:tcPr>
            <w:tcW w:w="1985" w:type="dxa"/>
            <w:tcBorders>
              <w:top w:val="single" w:sz="4" w:space="0" w:color="auto"/>
              <w:bottom w:val="single" w:sz="12" w:space="0" w:color="auto"/>
            </w:tcBorders>
            <w:shd w:val="clear" w:color="auto" w:fill="auto"/>
            <w:vAlign w:val="bottom"/>
          </w:tcPr>
          <w:p w:rsidR="006F192C" w:rsidRPr="00276876" w:rsidRDefault="006F192C" w:rsidP="00D90CC5">
            <w:pPr>
              <w:spacing w:before="80" w:after="80" w:line="200" w:lineRule="exact"/>
              <w:rPr>
                <w:i/>
                <w:sz w:val="16"/>
                <w:lang w:val="fr-FR"/>
              </w:rPr>
            </w:pPr>
            <w:r w:rsidRPr="00276876">
              <w:rPr>
                <w:i/>
                <w:sz w:val="16"/>
                <w:lang w:val="fr-FR"/>
              </w:rPr>
              <w:t>Allemagne</w:t>
            </w:r>
          </w:p>
        </w:tc>
        <w:tc>
          <w:tcPr>
            <w:tcW w:w="6521" w:type="dxa"/>
            <w:tcBorders>
              <w:top w:val="single" w:sz="4" w:space="0" w:color="auto"/>
              <w:bottom w:val="single" w:sz="12" w:space="0" w:color="auto"/>
            </w:tcBorders>
            <w:shd w:val="clear" w:color="auto" w:fill="auto"/>
            <w:vAlign w:val="bottom"/>
          </w:tcPr>
          <w:p w:rsidR="006F192C" w:rsidRPr="00276876" w:rsidRDefault="006F192C" w:rsidP="00D90CC5">
            <w:pPr>
              <w:spacing w:before="80" w:after="80" w:line="200" w:lineRule="exact"/>
              <w:rPr>
                <w:i/>
                <w:sz w:val="16"/>
                <w:szCs w:val="16"/>
                <w:lang w:val="fr-FR"/>
              </w:rPr>
            </w:pPr>
          </w:p>
        </w:tc>
      </w:tr>
      <w:tr w:rsidR="006F192C" w:rsidRPr="00276876" w:rsidTr="006F192C">
        <w:trPr>
          <w:trHeight w:hRule="exact" w:val="113"/>
          <w:tblHeader/>
        </w:trPr>
        <w:tc>
          <w:tcPr>
            <w:tcW w:w="1985" w:type="dxa"/>
            <w:tcBorders>
              <w:top w:val="single" w:sz="12" w:space="0" w:color="auto"/>
            </w:tcBorders>
            <w:shd w:val="clear" w:color="auto" w:fill="auto"/>
          </w:tcPr>
          <w:p w:rsidR="006F192C" w:rsidRPr="00276876" w:rsidRDefault="006F192C" w:rsidP="00D90CC5">
            <w:pPr>
              <w:spacing w:before="40" w:after="120"/>
              <w:rPr>
                <w:lang w:val="fr-FR"/>
              </w:rPr>
            </w:pPr>
          </w:p>
        </w:tc>
        <w:tc>
          <w:tcPr>
            <w:tcW w:w="6521" w:type="dxa"/>
            <w:tcBorders>
              <w:top w:val="single" w:sz="12" w:space="0" w:color="auto"/>
            </w:tcBorders>
            <w:shd w:val="clear" w:color="auto" w:fill="auto"/>
          </w:tcPr>
          <w:p w:rsidR="006F192C" w:rsidRPr="00276876" w:rsidRDefault="006F192C" w:rsidP="00D90CC5">
            <w:pPr>
              <w:spacing w:before="40" w:after="120"/>
              <w:rPr>
                <w:szCs w:val="16"/>
                <w:lang w:val="fr-FR"/>
              </w:rPr>
            </w:pPr>
          </w:p>
        </w:tc>
      </w:tr>
      <w:tr w:rsidR="006F192C" w:rsidRPr="00276876" w:rsidTr="006F192C">
        <w:tc>
          <w:tcPr>
            <w:tcW w:w="1985" w:type="dxa"/>
            <w:shd w:val="clear" w:color="auto" w:fill="auto"/>
          </w:tcPr>
          <w:p w:rsidR="006F192C" w:rsidRPr="00276876" w:rsidRDefault="006F192C" w:rsidP="00D90CC5">
            <w:pPr>
              <w:spacing w:before="40" w:after="120"/>
              <w:rPr>
                <w:b/>
                <w:lang w:val="fr-FR"/>
              </w:rPr>
            </w:pPr>
            <w:r w:rsidRPr="00276876">
              <w:rPr>
                <w:b/>
                <w:lang w:val="fr-FR"/>
              </w:rPr>
              <w:t>Observations finales:</w:t>
            </w:r>
          </w:p>
        </w:tc>
        <w:tc>
          <w:tcPr>
            <w:tcW w:w="6521" w:type="dxa"/>
            <w:shd w:val="clear" w:color="auto" w:fill="auto"/>
          </w:tcPr>
          <w:p w:rsidR="006F192C" w:rsidRPr="00276876" w:rsidRDefault="006F192C" w:rsidP="00D90CC5">
            <w:pPr>
              <w:spacing w:before="40" w:after="120"/>
              <w:rPr>
                <w:lang w:val="fr-FR"/>
              </w:rPr>
            </w:pPr>
            <w:r w:rsidRPr="00276876">
              <w:rPr>
                <w:lang w:val="fr-FR"/>
              </w:rPr>
              <w:t xml:space="preserve">CCPR/C/DEU/CO/6, adoptées le 31 octobre 2012 </w:t>
            </w:r>
          </w:p>
        </w:tc>
      </w:tr>
      <w:tr w:rsidR="006F192C" w:rsidRPr="00276876" w:rsidTr="006F192C">
        <w:tc>
          <w:tcPr>
            <w:tcW w:w="1985" w:type="dxa"/>
            <w:shd w:val="clear" w:color="auto" w:fill="auto"/>
          </w:tcPr>
          <w:p w:rsidR="006F192C" w:rsidRPr="00276876" w:rsidRDefault="006F192C" w:rsidP="00D90CC5">
            <w:pPr>
              <w:spacing w:before="40" w:after="120"/>
              <w:rPr>
                <w:b/>
                <w:lang w:val="fr-FR"/>
              </w:rPr>
            </w:pPr>
            <w:r w:rsidRPr="00276876">
              <w:rPr>
                <w:b/>
                <w:lang w:val="fr-FR"/>
              </w:rPr>
              <w:t>Paragraphes faisant l</w:t>
            </w:r>
            <w:r w:rsidR="00177076">
              <w:rPr>
                <w:b/>
                <w:lang w:val="fr-FR"/>
              </w:rPr>
              <w:t>’</w:t>
            </w:r>
            <w:r w:rsidRPr="00276876">
              <w:rPr>
                <w:b/>
                <w:lang w:val="fr-FR"/>
              </w:rPr>
              <w:t>objet d</w:t>
            </w:r>
            <w:r w:rsidR="00177076">
              <w:rPr>
                <w:b/>
                <w:lang w:val="fr-FR"/>
              </w:rPr>
              <w:t>’</w:t>
            </w:r>
            <w:r w:rsidRPr="00276876">
              <w:rPr>
                <w:b/>
                <w:lang w:val="fr-FR"/>
              </w:rPr>
              <w:t xml:space="preserve">un suivi: </w:t>
            </w:r>
          </w:p>
        </w:tc>
        <w:tc>
          <w:tcPr>
            <w:tcW w:w="6521" w:type="dxa"/>
            <w:shd w:val="clear" w:color="auto" w:fill="auto"/>
            <w:vAlign w:val="bottom"/>
          </w:tcPr>
          <w:p w:rsidR="006F192C" w:rsidRPr="00276876" w:rsidRDefault="006F192C" w:rsidP="00D90CC5">
            <w:pPr>
              <w:spacing w:before="40" w:after="120"/>
              <w:rPr>
                <w:lang w:val="fr-FR"/>
              </w:rPr>
            </w:pPr>
            <w:r w:rsidRPr="00276876">
              <w:rPr>
                <w:lang w:val="fr-FR"/>
              </w:rPr>
              <w:t>11, 14 et 15</w:t>
            </w:r>
          </w:p>
        </w:tc>
      </w:tr>
      <w:tr w:rsidR="006F192C" w:rsidRPr="00276876" w:rsidTr="006F192C">
        <w:tc>
          <w:tcPr>
            <w:tcW w:w="1985" w:type="dxa"/>
            <w:shd w:val="clear" w:color="auto" w:fill="auto"/>
          </w:tcPr>
          <w:p w:rsidR="006F192C" w:rsidRPr="00276876" w:rsidRDefault="006F192C" w:rsidP="00D90CC5">
            <w:pPr>
              <w:spacing w:before="40" w:after="120"/>
              <w:rPr>
                <w:b/>
                <w:lang w:val="fr-FR"/>
              </w:rPr>
            </w:pPr>
            <w:r w:rsidRPr="00276876">
              <w:rPr>
                <w:b/>
                <w:lang w:val="fr-FR"/>
              </w:rPr>
              <w:t>Première réponse:</w:t>
            </w:r>
          </w:p>
        </w:tc>
        <w:tc>
          <w:tcPr>
            <w:tcW w:w="6521" w:type="dxa"/>
            <w:shd w:val="clear" w:color="auto" w:fill="auto"/>
          </w:tcPr>
          <w:p w:rsidR="006F192C" w:rsidRPr="00276876" w:rsidRDefault="006F192C" w:rsidP="00D90CC5">
            <w:pPr>
              <w:spacing w:before="40" w:after="120"/>
              <w:rPr>
                <w:lang w:val="fr-FR"/>
              </w:rPr>
            </w:pPr>
            <w:r w:rsidRPr="00276876">
              <w:rPr>
                <w:lang w:val="fr-FR"/>
              </w:rPr>
              <w:t xml:space="preserve">Attendue le 31 octobre 2013; reçue le 21 octobre 2013 </w:t>
            </w:r>
          </w:p>
        </w:tc>
      </w:tr>
      <w:tr w:rsidR="006F192C" w:rsidRPr="00276876" w:rsidTr="006F192C">
        <w:tc>
          <w:tcPr>
            <w:tcW w:w="8505" w:type="dxa"/>
            <w:gridSpan w:val="2"/>
            <w:shd w:val="clear" w:color="auto" w:fill="auto"/>
          </w:tcPr>
          <w:p w:rsidR="006F192C" w:rsidRPr="002A1BDC" w:rsidRDefault="006F192C" w:rsidP="00D90CC5">
            <w:pPr>
              <w:keepNext/>
              <w:keepLines/>
              <w:spacing w:before="40" w:after="120"/>
              <w:jc w:val="both"/>
              <w:rPr>
                <w:b/>
                <w:bCs/>
              </w:rPr>
            </w:pPr>
            <w:r w:rsidRPr="002A1BDC">
              <w:rPr>
                <w:b/>
                <w:bCs/>
              </w:rPr>
              <w:t xml:space="preserve">Paragraphe 11 </w:t>
            </w:r>
          </w:p>
        </w:tc>
      </w:tr>
      <w:tr w:rsidR="006F192C" w:rsidRPr="00276876" w:rsidTr="006F192C">
        <w:tc>
          <w:tcPr>
            <w:tcW w:w="8505" w:type="dxa"/>
            <w:gridSpan w:val="2"/>
            <w:shd w:val="clear" w:color="auto" w:fill="auto"/>
          </w:tcPr>
          <w:p w:rsidR="006F192C" w:rsidRPr="002A1BDC" w:rsidRDefault="006F192C" w:rsidP="00D90CC5">
            <w:pPr>
              <w:spacing w:before="40" w:after="120"/>
              <w:jc w:val="both"/>
              <w:rPr>
                <w:b/>
                <w:bCs/>
              </w:rPr>
            </w:pPr>
            <w:r w:rsidRPr="002A1BDC">
              <w:rPr>
                <w:b/>
                <w:bCs/>
              </w:rPr>
              <w:t>L</w:t>
            </w:r>
            <w:r w:rsidR="00177076">
              <w:rPr>
                <w:b/>
                <w:bCs/>
              </w:rPr>
              <w:t>’</w:t>
            </w:r>
            <w:r w:rsidRPr="002A1BDC">
              <w:rPr>
                <w:b/>
                <w:bCs/>
              </w:rPr>
              <w:t>État partie devrait réviser sa loi sur la procédure d</w:t>
            </w:r>
            <w:r w:rsidR="00177076">
              <w:rPr>
                <w:b/>
                <w:bCs/>
              </w:rPr>
              <w:t>’</w:t>
            </w:r>
            <w:r w:rsidRPr="002A1BDC">
              <w:rPr>
                <w:b/>
                <w:bCs/>
              </w:rPr>
              <w:t>asile de façon à permettre que des ordonnances de suspension soient rendues en cas de transfert de demandeurs d</w:t>
            </w:r>
            <w:r w:rsidR="00177076">
              <w:rPr>
                <w:b/>
                <w:bCs/>
              </w:rPr>
              <w:t>’</w:t>
            </w:r>
            <w:r w:rsidRPr="002A1BDC">
              <w:rPr>
                <w:b/>
                <w:bCs/>
              </w:rPr>
              <w:t>asile vers un État lié par le Règlement Dublin II. Il devrait également faire savoir au Comité s</w:t>
            </w:r>
            <w:r w:rsidR="00177076">
              <w:rPr>
                <w:b/>
                <w:bCs/>
              </w:rPr>
              <w:t>’</w:t>
            </w:r>
            <w:r w:rsidRPr="002A1BDC">
              <w:rPr>
                <w:b/>
                <w:bCs/>
              </w:rPr>
              <w:t>il a l</w:t>
            </w:r>
            <w:r w:rsidR="00177076">
              <w:rPr>
                <w:b/>
                <w:bCs/>
              </w:rPr>
              <w:t>’</w:t>
            </w:r>
            <w:r w:rsidRPr="002A1BDC">
              <w:rPr>
                <w:b/>
                <w:bCs/>
              </w:rPr>
              <w:t>intention de prolonger la suspension des transferts de demandeurs d</w:t>
            </w:r>
            <w:r w:rsidR="00177076">
              <w:rPr>
                <w:b/>
                <w:bCs/>
              </w:rPr>
              <w:t>’</w:t>
            </w:r>
            <w:r w:rsidRPr="002A1BDC">
              <w:rPr>
                <w:b/>
                <w:bCs/>
              </w:rPr>
              <w:t>asile vers la Grèce au-delà de janvier 2013.</w:t>
            </w:r>
          </w:p>
        </w:tc>
      </w:tr>
      <w:tr w:rsidR="006F192C" w:rsidRPr="00276876" w:rsidTr="006F192C">
        <w:tc>
          <w:tcPr>
            <w:tcW w:w="8505" w:type="dxa"/>
            <w:gridSpan w:val="2"/>
            <w:shd w:val="clear" w:color="auto" w:fill="auto"/>
          </w:tcPr>
          <w:p w:rsidR="006F192C" w:rsidRPr="00276876" w:rsidRDefault="006F192C" w:rsidP="00D90CC5">
            <w:pPr>
              <w:keepNext/>
              <w:keepLines/>
              <w:spacing w:before="40" w:after="120"/>
              <w:jc w:val="both"/>
              <w:rPr>
                <w:b/>
              </w:rPr>
            </w:pPr>
            <w:r w:rsidRPr="00276876">
              <w:rPr>
                <w:b/>
              </w:rPr>
              <w:t>Résumé de la réponse de l</w:t>
            </w:r>
            <w:r w:rsidR="00177076">
              <w:rPr>
                <w:b/>
              </w:rPr>
              <w:t>’</w:t>
            </w:r>
            <w:r w:rsidRPr="00276876">
              <w:rPr>
                <w:b/>
              </w:rPr>
              <w:t>État partie</w:t>
            </w:r>
          </w:p>
        </w:tc>
      </w:tr>
      <w:tr w:rsidR="006F192C" w:rsidRPr="00276876" w:rsidTr="006F192C">
        <w:tc>
          <w:tcPr>
            <w:tcW w:w="8505" w:type="dxa"/>
            <w:gridSpan w:val="2"/>
            <w:shd w:val="clear" w:color="auto" w:fill="auto"/>
          </w:tcPr>
          <w:p w:rsidR="006F192C" w:rsidRPr="00276876" w:rsidRDefault="006F192C" w:rsidP="00D90CC5">
            <w:pPr>
              <w:keepNext/>
              <w:keepLines/>
              <w:spacing w:before="40" w:after="120"/>
              <w:jc w:val="both"/>
              <w:rPr>
                <w:bCs/>
                <w:spacing w:val="-4"/>
              </w:rPr>
            </w:pPr>
            <w:r w:rsidRPr="00276876">
              <w:rPr>
                <w:bCs/>
                <w:spacing w:val="-4"/>
              </w:rPr>
              <w:t xml:space="preserve">Dans le cadre de la mise en œuvre de la </w:t>
            </w:r>
            <w:r>
              <w:rPr>
                <w:bCs/>
                <w:spacing w:val="-4"/>
              </w:rPr>
              <w:t>d</w:t>
            </w:r>
            <w:r w:rsidRPr="00276876">
              <w:rPr>
                <w:bCs/>
                <w:spacing w:val="-4"/>
              </w:rPr>
              <w:t>irective 2011/95/UE du Parlement européen et du Conseil du 13 décembre 2011, l</w:t>
            </w:r>
            <w:r w:rsidR="00177076">
              <w:rPr>
                <w:bCs/>
                <w:spacing w:val="-4"/>
              </w:rPr>
              <w:t>’</w:t>
            </w:r>
            <w:r w:rsidRPr="00276876">
              <w:rPr>
                <w:bCs/>
                <w:spacing w:val="-4"/>
              </w:rPr>
              <w:t>article 34a de la loi sur la procédure d</w:t>
            </w:r>
            <w:r w:rsidR="00177076">
              <w:rPr>
                <w:bCs/>
                <w:spacing w:val="-4"/>
              </w:rPr>
              <w:t>’</w:t>
            </w:r>
            <w:r w:rsidRPr="00276876">
              <w:rPr>
                <w:bCs/>
                <w:spacing w:val="-4"/>
              </w:rPr>
              <w:t>asile a été modifié et se lit désormais comme suit:</w:t>
            </w:r>
          </w:p>
        </w:tc>
      </w:tr>
      <w:tr w:rsidR="006F192C" w:rsidRPr="00276876" w:rsidTr="006F192C">
        <w:tc>
          <w:tcPr>
            <w:tcW w:w="8505" w:type="dxa"/>
            <w:gridSpan w:val="2"/>
            <w:shd w:val="clear" w:color="auto" w:fill="auto"/>
          </w:tcPr>
          <w:p w:rsidR="006F192C" w:rsidRPr="00276876" w:rsidRDefault="006F192C" w:rsidP="00D90CC5">
            <w:pPr>
              <w:spacing w:before="40" w:after="120"/>
              <w:ind w:left="454" w:hanging="454"/>
              <w:jc w:val="both"/>
              <w:rPr>
                <w:bCs/>
              </w:rPr>
            </w:pPr>
            <w:r w:rsidRPr="00276876">
              <w:rPr>
                <w:bCs/>
              </w:rPr>
              <w:t>1)</w:t>
            </w:r>
            <w:r w:rsidRPr="00276876">
              <w:rPr>
                <w:bCs/>
              </w:rPr>
              <w:tab/>
              <w:t>Si l</w:t>
            </w:r>
            <w:r w:rsidR="00177076">
              <w:rPr>
                <w:bCs/>
              </w:rPr>
              <w:t>’</w:t>
            </w:r>
            <w:r w:rsidRPr="00276876">
              <w:rPr>
                <w:bCs/>
              </w:rPr>
              <w:t>étranger doit faire l</w:t>
            </w:r>
            <w:r w:rsidR="00177076">
              <w:rPr>
                <w:bCs/>
              </w:rPr>
              <w:t>’</w:t>
            </w:r>
            <w:r w:rsidRPr="00276876">
              <w:rPr>
                <w:bCs/>
              </w:rPr>
              <w:t>objet d</w:t>
            </w:r>
            <w:r w:rsidR="00177076">
              <w:rPr>
                <w:bCs/>
              </w:rPr>
              <w:t>’</w:t>
            </w:r>
            <w:r w:rsidRPr="00276876">
              <w:rPr>
                <w:bCs/>
              </w:rPr>
              <w:t>un renvoi dans un État tiers sûr (art. 26a) ou un État responsable de l</w:t>
            </w:r>
            <w:r w:rsidR="00177076">
              <w:rPr>
                <w:bCs/>
              </w:rPr>
              <w:t>’</w:t>
            </w:r>
            <w:r w:rsidRPr="00276876">
              <w:rPr>
                <w:bCs/>
              </w:rPr>
              <w:t>examen de la demande d</w:t>
            </w:r>
            <w:r w:rsidR="00177076">
              <w:rPr>
                <w:bCs/>
              </w:rPr>
              <w:t>’</w:t>
            </w:r>
            <w:r w:rsidRPr="00276876">
              <w:rPr>
                <w:bCs/>
              </w:rPr>
              <w:t>asile (art. 27a), l</w:t>
            </w:r>
            <w:r w:rsidR="00177076">
              <w:rPr>
                <w:bCs/>
              </w:rPr>
              <w:t>’</w:t>
            </w:r>
            <w:r w:rsidRPr="00276876">
              <w:rPr>
                <w:bCs/>
              </w:rPr>
              <w:t>Office fédéral ordonne le renvoi dans l</w:t>
            </w:r>
            <w:r w:rsidR="00177076">
              <w:rPr>
                <w:bCs/>
              </w:rPr>
              <w:t>’</w:t>
            </w:r>
            <w:r w:rsidRPr="00276876">
              <w:rPr>
                <w:bCs/>
              </w:rPr>
              <w:t>État en question dès qu</w:t>
            </w:r>
            <w:r w:rsidR="00177076">
              <w:rPr>
                <w:bCs/>
              </w:rPr>
              <w:t>’</w:t>
            </w:r>
            <w:r w:rsidRPr="00276876">
              <w:rPr>
                <w:bCs/>
              </w:rPr>
              <w:t>il a été établi que le renvoi peut être exécuté. Il en va de même si l</w:t>
            </w:r>
            <w:r w:rsidR="00177076">
              <w:rPr>
                <w:bCs/>
              </w:rPr>
              <w:t>’</w:t>
            </w:r>
            <w:r w:rsidRPr="00276876">
              <w:rPr>
                <w:bCs/>
              </w:rPr>
              <w:t>intéressé a introduit sa demande d</w:t>
            </w:r>
            <w:r w:rsidR="00177076">
              <w:rPr>
                <w:bCs/>
              </w:rPr>
              <w:t>’</w:t>
            </w:r>
            <w:r w:rsidRPr="00276876">
              <w:rPr>
                <w:bCs/>
              </w:rPr>
              <w:t>asile dans un autre État responsable de l</w:t>
            </w:r>
            <w:r w:rsidR="00177076">
              <w:rPr>
                <w:bCs/>
              </w:rPr>
              <w:t>’</w:t>
            </w:r>
            <w:r w:rsidRPr="00276876">
              <w:rPr>
                <w:bCs/>
              </w:rPr>
              <w:t>examen de la demande d</w:t>
            </w:r>
            <w:r w:rsidR="00177076">
              <w:rPr>
                <w:bCs/>
              </w:rPr>
              <w:t>’</w:t>
            </w:r>
            <w:r w:rsidRPr="00276876">
              <w:rPr>
                <w:bCs/>
              </w:rPr>
              <w:t>asile conformément aux dispositions légales de l</w:t>
            </w:r>
            <w:r w:rsidR="00177076">
              <w:rPr>
                <w:bCs/>
              </w:rPr>
              <w:t>’</w:t>
            </w:r>
            <w:r w:rsidRPr="00276876">
              <w:rPr>
                <w:bCs/>
              </w:rPr>
              <w:t>Union européenne ou d</w:t>
            </w:r>
            <w:r w:rsidR="00177076">
              <w:rPr>
                <w:bCs/>
              </w:rPr>
              <w:t>’</w:t>
            </w:r>
            <w:r w:rsidRPr="00276876">
              <w:rPr>
                <w:bCs/>
              </w:rPr>
              <w:t>un instrument international, ou s</w:t>
            </w:r>
            <w:r w:rsidR="00177076">
              <w:rPr>
                <w:bCs/>
              </w:rPr>
              <w:t>’</w:t>
            </w:r>
            <w:r w:rsidRPr="00276876">
              <w:rPr>
                <w:bCs/>
              </w:rPr>
              <w:t>il a retiré sa demande d</w:t>
            </w:r>
            <w:r w:rsidR="00177076">
              <w:rPr>
                <w:bCs/>
              </w:rPr>
              <w:t>’</w:t>
            </w:r>
            <w:r w:rsidRPr="00276876">
              <w:rPr>
                <w:bCs/>
              </w:rPr>
              <w:t>asile avant que l</w:t>
            </w:r>
            <w:r w:rsidR="00177076">
              <w:rPr>
                <w:bCs/>
              </w:rPr>
              <w:t>’</w:t>
            </w:r>
            <w:r w:rsidRPr="00276876">
              <w:rPr>
                <w:bCs/>
              </w:rPr>
              <w:t>Office fédéral ne statue. Il n</w:t>
            </w:r>
            <w:r w:rsidR="00177076">
              <w:rPr>
                <w:bCs/>
              </w:rPr>
              <w:t>’</w:t>
            </w:r>
            <w:r w:rsidRPr="00276876">
              <w:rPr>
                <w:bCs/>
              </w:rPr>
              <w:t>est pas nécessaire de rendre un avis de renvoi ni de fixer un délai au préalable;</w:t>
            </w:r>
          </w:p>
        </w:tc>
      </w:tr>
      <w:tr w:rsidR="006F192C" w:rsidRPr="00276876" w:rsidTr="006F192C">
        <w:tc>
          <w:tcPr>
            <w:tcW w:w="8505" w:type="dxa"/>
            <w:gridSpan w:val="2"/>
            <w:shd w:val="clear" w:color="auto" w:fill="auto"/>
          </w:tcPr>
          <w:p w:rsidR="006F192C" w:rsidRPr="00276876" w:rsidRDefault="006F192C" w:rsidP="00D90CC5">
            <w:pPr>
              <w:spacing w:before="40" w:after="120"/>
              <w:ind w:left="454" w:hanging="454"/>
              <w:jc w:val="both"/>
              <w:rPr>
                <w:bCs/>
                <w:spacing w:val="-2"/>
              </w:rPr>
            </w:pPr>
            <w:r w:rsidRPr="00276876">
              <w:rPr>
                <w:bCs/>
                <w:spacing w:val="-2"/>
              </w:rPr>
              <w:t>2)</w:t>
            </w:r>
            <w:r w:rsidRPr="00276876">
              <w:rPr>
                <w:bCs/>
                <w:spacing w:val="-2"/>
              </w:rPr>
              <w:tab/>
              <w:t>Les requêtes présenté</w:t>
            </w:r>
            <w:r>
              <w:rPr>
                <w:bCs/>
                <w:spacing w:val="-2"/>
              </w:rPr>
              <w:t>es en application du paragraphe </w:t>
            </w:r>
            <w:r w:rsidRPr="00276876">
              <w:rPr>
                <w:bCs/>
                <w:spacing w:val="-2"/>
              </w:rPr>
              <w:t>5 de l</w:t>
            </w:r>
            <w:r w:rsidR="00177076">
              <w:rPr>
                <w:bCs/>
                <w:spacing w:val="-2"/>
              </w:rPr>
              <w:t>’</w:t>
            </w:r>
            <w:r w:rsidRPr="00276876">
              <w:rPr>
                <w:bCs/>
                <w:spacing w:val="-2"/>
              </w:rPr>
              <w:t>article 80 du Code de procédure des tribunaux administratifs pour contester une ordonnance de renvoi doivent être soumises dans un délai d</w:t>
            </w:r>
            <w:r w:rsidR="00177076">
              <w:rPr>
                <w:bCs/>
                <w:spacing w:val="-2"/>
              </w:rPr>
              <w:t>’</w:t>
            </w:r>
            <w:r w:rsidRPr="00276876">
              <w:rPr>
                <w:bCs/>
                <w:spacing w:val="-2"/>
              </w:rPr>
              <w:t>une semaine après notification de la décision de renvoi. Si une telle requête a été soumise dans les délais prescrits, l</w:t>
            </w:r>
            <w:r w:rsidR="00177076">
              <w:rPr>
                <w:bCs/>
                <w:spacing w:val="-2"/>
              </w:rPr>
              <w:t>’</w:t>
            </w:r>
            <w:r w:rsidRPr="00276876">
              <w:rPr>
                <w:bCs/>
                <w:spacing w:val="-2"/>
              </w:rPr>
              <w:t>ordonnance de renvoi ne peut être exécutée avant que le tribunal ne statue.</w:t>
            </w:r>
          </w:p>
        </w:tc>
      </w:tr>
      <w:tr w:rsidR="006F192C" w:rsidRPr="00276876" w:rsidTr="006F192C">
        <w:tc>
          <w:tcPr>
            <w:tcW w:w="8505" w:type="dxa"/>
            <w:gridSpan w:val="2"/>
            <w:shd w:val="clear" w:color="auto" w:fill="auto"/>
          </w:tcPr>
          <w:p w:rsidR="006F192C" w:rsidRPr="00276876" w:rsidRDefault="006F192C" w:rsidP="00D90CC5">
            <w:pPr>
              <w:spacing w:before="40" w:after="120"/>
              <w:jc w:val="both"/>
              <w:rPr>
                <w:bCs/>
              </w:rPr>
            </w:pPr>
            <w:r w:rsidRPr="00276876">
              <w:rPr>
                <w:bCs/>
              </w:rPr>
              <w:t>Cette réforme législative vise à garantir que toutes les objections à des transferts présentées en vertu du Règlement Dublin puissent être évaluées dans les meilleurs délais et qu</w:t>
            </w:r>
            <w:r w:rsidR="00177076">
              <w:rPr>
                <w:bCs/>
              </w:rPr>
              <w:t>’</w:t>
            </w:r>
            <w:r w:rsidRPr="00276876">
              <w:rPr>
                <w:bCs/>
              </w:rPr>
              <w:t>une révision de la décision puisse être demandée avant le transfert. La réforme est entrée en vigueur le 6 septembre 2013.</w:t>
            </w:r>
          </w:p>
        </w:tc>
      </w:tr>
      <w:tr w:rsidR="006F192C" w:rsidRPr="00276876" w:rsidTr="006F192C">
        <w:tc>
          <w:tcPr>
            <w:tcW w:w="8505" w:type="dxa"/>
            <w:gridSpan w:val="2"/>
            <w:shd w:val="clear" w:color="auto" w:fill="auto"/>
          </w:tcPr>
          <w:p w:rsidR="006F192C" w:rsidRPr="00276876" w:rsidRDefault="006F192C" w:rsidP="00D90CC5">
            <w:pPr>
              <w:spacing w:before="40" w:after="120"/>
              <w:jc w:val="both"/>
              <w:rPr>
                <w:bCs/>
              </w:rPr>
            </w:pPr>
            <w:r w:rsidRPr="00276876">
              <w:rPr>
                <w:bCs/>
              </w:rPr>
              <w:t>En ce qui concerne la suspension des transferts de demandeurs d</w:t>
            </w:r>
            <w:r w:rsidR="00177076">
              <w:rPr>
                <w:bCs/>
              </w:rPr>
              <w:t>’</w:t>
            </w:r>
            <w:r w:rsidRPr="00276876">
              <w:rPr>
                <w:bCs/>
              </w:rPr>
              <w:t>asile vers la Grèce, le 28 novembre 2012 le Ministère de l</w:t>
            </w:r>
            <w:r w:rsidR="00177076">
              <w:rPr>
                <w:bCs/>
              </w:rPr>
              <w:t>’</w:t>
            </w:r>
            <w:r w:rsidRPr="00276876">
              <w:rPr>
                <w:bCs/>
              </w:rPr>
              <w:t>intérieur a décidé de la prolonger d</w:t>
            </w:r>
            <w:r w:rsidR="00177076">
              <w:rPr>
                <w:bCs/>
              </w:rPr>
              <w:t>’</w:t>
            </w:r>
            <w:r w:rsidRPr="00276876">
              <w:rPr>
                <w:bCs/>
              </w:rPr>
              <w:t>une année, soit jusqu</w:t>
            </w:r>
            <w:r w:rsidR="00177076">
              <w:rPr>
                <w:bCs/>
              </w:rPr>
              <w:t>’</w:t>
            </w:r>
            <w:r w:rsidRPr="00276876">
              <w:rPr>
                <w:bCs/>
              </w:rPr>
              <w:t xml:space="preserve">en janvier 2014. </w:t>
            </w:r>
          </w:p>
        </w:tc>
      </w:tr>
      <w:tr w:rsidR="006F192C" w:rsidRPr="00276876" w:rsidTr="006F192C">
        <w:tc>
          <w:tcPr>
            <w:tcW w:w="8505" w:type="dxa"/>
            <w:gridSpan w:val="2"/>
            <w:shd w:val="clear" w:color="auto" w:fill="auto"/>
          </w:tcPr>
          <w:p w:rsidR="006F192C" w:rsidRPr="00276876" w:rsidRDefault="006F192C" w:rsidP="00D90CC5">
            <w:pPr>
              <w:keepNext/>
              <w:spacing w:before="40" w:after="120"/>
              <w:jc w:val="both"/>
              <w:rPr>
                <w:b/>
              </w:rPr>
            </w:pPr>
            <w:r w:rsidRPr="00276876">
              <w:rPr>
                <w:b/>
              </w:rPr>
              <w:t>Évaluation du Comité</w:t>
            </w:r>
          </w:p>
        </w:tc>
      </w:tr>
      <w:tr w:rsidR="006F192C" w:rsidRPr="00276876" w:rsidTr="006F192C">
        <w:tc>
          <w:tcPr>
            <w:tcW w:w="8505" w:type="dxa"/>
            <w:gridSpan w:val="2"/>
            <w:shd w:val="clear" w:color="auto" w:fill="auto"/>
          </w:tcPr>
          <w:p w:rsidR="006F192C" w:rsidRPr="00276876" w:rsidRDefault="006F192C" w:rsidP="00D90CC5">
            <w:pPr>
              <w:spacing w:before="40" w:after="120"/>
              <w:jc w:val="both"/>
              <w:rPr>
                <w:bCs/>
              </w:rPr>
            </w:pPr>
            <w:r w:rsidRPr="00276876">
              <w:rPr>
                <w:b/>
                <w:bCs/>
              </w:rPr>
              <w:t>[A]</w:t>
            </w:r>
            <w:r w:rsidR="00DA4ABD">
              <w:rPr>
                <w:b/>
                <w:bCs/>
              </w:rPr>
              <w:t>:</w:t>
            </w:r>
            <w:r w:rsidRPr="00276876">
              <w:rPr>
                <w:bCs/>
              </w:rPr>
              <w:t xml:space="preserve"> S</w:t>
            </w:r>
            <w:r w:rsidR="00177076">
              <w:rPr>
                <w:bCs/>
              </w:rPr>
              <w:t>’</w:t>
            </w:r>
            <w:r w:rsidRPr="00276876">
              <w:rPr>
                <w:bCs/>
              </w:rPr>
              <w:t>agissant de la nécessité de réviser la loi sur la procédure d</w:t>
            </w:r>
            <w:r w:rsidR="00177076">
              <w:rPr>
                <w:bCs/>
              </w:rPr>
              <w:t>’</w:t>
            </w:r>
            <w:r w:rsidRPr="00276876">
              <w:rPr>
                <w:bCs/>
              </w:rPr>
              <w:t>asile de façon à permettre que des ordonnances de suspension soient rendues en cas de transfert de demandeurs d</w:t>
            </w:r>
            <w:r w:rsidR="00177076">
              <w:rPr>
                <w:bCs/>
              </w:rPr>
              <w:t>’</w:t>
            </w:r>
            <w:r w:rsidRPr="00276876">
              <w:rPr>
                <w:bCs/>
              </w:rPr>
              <w:t>asile vers un État lié par le Règlement Dublin II, le Comité accueille avec satisfaction la modification du paragraphe 2 de l</w:t>
            </w:r>
            <w:r w:rsidR="00177076">
              <w:rPr>
                <w:bCs/>
              </w:rPr>
              <w:t>’</w:t>
            </w:r>
            <w:r w:rsidRPr="00276876">
              <w:rPr>
                <w:bCs/>
              </w:rPr>
              <w:t>article 34a de la loi sur la procédure d</w:t>
            </w:r>
            <w:r w:rsidR="00177076">
              <w:rPr>
                <w:bCs/>
              </w:rPr>
              <w:t>’</w:t>
            </w:r>
            <w:r w:rsidRPr="00276876">
              <w:rPr>
                <w:bCs/>
              </w:rPr>
              <w:t>asile et juge la réponse de l</w:t>
            </w:r>
            <w:r w:rsidR="00177076">
              <w:rPr>
                <w:bCs/>
              </w:rPr>
              <w:t>’</w:t>
            </w:r>
            <w:r w:rsidRPr="00276876">
              <w:rPr>
                <w:bCs/>
              </w:rPr>
              <w:t xml:space="preserve">État partie largement satisfaisante. </w:t>
            </w:r>
          </w:p>
        </w:tc>
      </w:tr>
      <w:tr w:rsidR="006F192C" w:rsidRPr="00276876" w:rsidTr="006F192C">
        <w:tc>
          <w:tcPr>
            <w:tcW w:w="8505" w:type="dxa"/>
            <w:gridSpan w:val="2"/>
            <w:shd w:val="clear" w:color="auto" w:fill="auto"/>
          </w:tcPr>
          <w:p w:rsidR="006F192C" w:rsidRPr="00276876" w:rsidRDefault="006F192C" w:rsidP="00D90CC5">
            <w:pPr>
              <w:spacing w:before="40" w:after="120"/>
              <w:jc w:val="both"/>
              <w:rPr>
                <w:bCs/>
              </w:rPr>
            </w:pPr>
            <w:r w:rsidRPr="00276876">
              <w:rPr>
                <w:b/>
                <w:bCs/>
              </w:rPr>
              <w:t>[B</w:t>
            </w:r>
            <w:r>
              <w:rPr>
                <w:b/>
                <w:bCs/>
              </w:rPr>
              <w:t>1</w:t>
            </w:r>
            <w:r w:rsidRPr="00276876">
              <w:rPr>
                <w:b/>
                <w:bCs/>
              </w:rPr>
              <w:t>]</w:t>
            </w:r>
            <w:r w:rsidR="00DA4ABD">
              <w:rPr>
                <w:b/>
                <w:bCs/>
              </w:rPr>
              <w:t>:</w:t>
            </w:r>
            <w:r w:rsidRPr="00276876">
              <w:rPr>
                <w:bCs/>
              </w:rPr>
              <w:t xml:space="preserve"> En ce qui concerne la suspension des transferts de demandeurs d</w:t>
            </w:r>
            <w:r w:rsidR="00177076">
              <w:rPr>
                <w:bCs/>
              </w:rPr>
              <w:t>’</w:t>
            </w:r>
            <w:r w:rsidRPr="00276876">
              <w:rPr>
                <w:bCs/>
              </w:rPr>
              <w:t>asile vers la Grèce, le Comité salue la décision prise par le Ministère de l</w:t>
            </w:r>
            <w:r w:rsidR="00177076">
              <w:rPr>
                <w:bCs/>
              </w:rPr>
              <w:t>’</w:t>
            </w:r>
            <w:r w:rsidRPr="00276876">
              <w:rPr>
                <w:bCs/>
              </w:rPr>
              <w:t>intérieur de prolonger cette suspension jusqu</w:t>
            </w:r>
            <w:r w:rsidR="00177076">
              <w:rPr>
                <w:bCs/>
              </w:rPr>
              <w:t>’</w:t>
            </w:r>
            <w:r w:rsidRPr="00276876">
              <w:rPr>
                <w:bCs/>
              </w:rPr>
              <w:t>en janvier 2014, mais estime que des renseignements supplémentaires devraient être demandés, notamment en vue d</w:t>
            </w:r>
            <w:r w:rsidR="00177076">
              <w:rPr>
                <w:bCs/>
              </w:rPr>
              <w:t>’</w:t>
            </w:r>
            <w:r w:rsidRPr="00276876">
              <w:rPr>
                <w:bCs/>
              </w:rPr>
              <w:t>établir si l</w:t>
            </w:r>
            <w:r w:rsidR="00177076">
              <w:rPr>
                <w:bCs/>
              </w:rPr>
              <w:t>’</w:t>
            </w:r>
            <w:r w:rsidRPr="00276876">
              <w:rPr>
                <w:bCs/>
              </w:rPr>
              <w:t>État partie entend prolonger la suspension des transferts de demandeurs d</w:t>
            </w:r>
            <w:r w:rsidR="00177076">
              <w:rPr>
                <w:bCs/>
              </w:rPr>
              <w:t>’</w:t>
            </w:r>
            <w:r w:rsidRPr="00276876">
              <w:rPr>
                <w:bCs/>
              </w:rPr>
              <w:t>asile vers la Grèce au-delà de janvier 2014; et, dans la négative, à quel titre la suspension des transferts de demandeurs d</w:t>
            </w:r>
            <w:r w:rsidR="00177076">
              <w:rPr>
                <w:bCs/>
              </w:rPr>
              <w:t>’</w:t>
            </w:r>
            <w:r w:rsidRPr="00276876">
              <w:rPr>
                <w:bCs/>
              </w:rPr>
              <w:t xml:space="preserve">asile vers la Grèce pourrait être levée. </w:t>
            </w:r>
          </w:p>
        </w:tc>
      </w:tr>
      <w:tr w:rsidR="006F192C" w:rsidRPr="00276876" w:rsidTr="006F192C">
        <w:tc>
          <w:tcPr>
            <w:tcW w:w="8505" w:type="dxa"/>
            <w:gridSpan w:val="2"/>
            <w:shd w:val="clear" w:color="auto" w:fill="auto"/>
          </w:tcPr>
          <w:p w:rsidR="006F192C" w:rsidRPr="00AF2800" w:rsidRDefault="006F192C" w:rsidP="00D90CC5">
            <w:pPr>
              <w:keepNext/>
              <w:spacing w:before="40" w:after="120"/>
              <w:jc w:val="both"/>
              <w:rPr>
                <w:b/>
                <w:bCs/>
              </w:rPr>
            </w:pPr>
            <w:r w:rsidRPr="00AF2800">
              <w:rPr>
                <w:b/>
                <w:bCs/>
              </w:rPr>
              <w:t>Paragraphe 14</w:t>
            </w:r>
          </w:p>
        </w:tc>
      </w:tr>
      <w:tr w:rsidR="006F192C" w:rsidRPr="00276876" w:rsidTr="006F192C">
        <w:tc>
          <w:tcPr>
            <w:tcW w:w="8505" w:type="dxa"/>
            <w:gridSpan w:val="2"/>
            <w:shd w:val="clear" w:color="auto" w:fill="auto"/>
          </w:tcPr>
          <w:p w:rsidR="006F192C" w:rsidRPr="00AF2800" w:rsidRDefault="006F192C" w:rsidP="00D90CC5">
            <w:pPr>
              <w:spacing w:before="40" w:after="120"/>
              <w:jc w:val="both"/>
              <w:rPr>
                <w:b/>
                <w:bCs/>
                <w:spacing w:val="-2"/>
              </w:rPr>
            </w:pPr>
            <w:r w:rsidRPr="00AF2800">
              <w:rPr>
                <w:b/>
                <w:bCs/>
                <w:spacing w:val="-2"/>
              </w:rPr>
              <w:t>L</w:t>
            </w:r>
            <w:r w:rsidR="00177076">
              <w:rPr>
                <w:b/>
                <w:bCs/>
                <w:spacing w:val="-2"/>
              </w:rPr>
              <w:t>’</w:t>
            </w:r>
            <w:r w:rsidRPr="00AF2800">
              <w:rPr>
                <w:b/>
                <w:bCs/>
                <w:spacing w:val="-2"/>
              </w:rPr>
              <w:t>État partie devrait prendre les mesures nécessaires pour faire en sorte que l</w:t>
            </w:r>
            <w:r w:rsidR="00177076">
              <w:rPr>
                <w:b/>
                <w:bCs/>
                <w:spacing w:val="-2"/>
              </w:rPr>
              <w:t>’</w:t>
            </w:r>
            <w:r w:rsidRPr="00AF2800">
              <w:rPr>
                <w:b/>
                <w:bCs/>
                <w:spacing w:val="-2"/>
              </w:rPr>
              <w:t>internement préventif après condamnation soit une mesure de dernier ressort et pour instaurer dans le cadre de ce régime des conditions de détention distinctes de celles auxquelles sont soumis les condamnés et qui soient axées uniquement sur la réadaptation et la réinsertion dans la société. L</w:t>
            </w:r>
            <w:r w:rsidR="00177076">
              <w:rPr>
                <w:b/>
                <w:bCs/>
                <w:spacing w:val="-2"/>
              </w:rPr>
              <w:t>’</w:t>
            </w:r>
            <w:r w:rsidRPr="00AF2800">
              <w:rPr>
                <w:b/>
                <w:bCs/>
                <w:spacing w:val="-2"/>
              </w:rPr>
              <w:t>État partie devrait prévoir dans le projet de loi en cours d</w:t>
            </w:r>
            <w:r w:rsidR="00177076">
              <w:rPr>
                <w:b/>
                <w:bCs/>
                <w:spacing w:val="-2"/>
              </w:rPr>
              <w:t>’</w:t>
            </w:r>
            <w:r w:rsidRPr="00AF2800">
              <w:rPr>
                <w:b/>
                <w:bCs/>
                <w:spacing w:val="-2"/>
              </w:rPr>
              <w:t>examen toutes les garanties juridiques permettant de préserver les droits des détenus, y compris une procédure d</w:t>
            </w:r>
            <w:r w:rsidR="00177076">
              <w:rPr>
                <w:b/>
                <w:bCs/>
                <w:spacing w:val="-2"/>
              </w:rPr>
              <w:t>’</w:t>
            </w:r>
            <w:r w:rsidRPr="00AF2800">
              <w:rPr>
                <w:b/>
                <w:bCs/>
                <w:spacing w:val="-2"/>
              </w:rPr>
              <w:t>évaluation périodique de leur situation sur le plan psychologique qui puisse déboucher sur leur remise en liberté ou sur la réduction de la durée de leur internement.</w:t>
            </w:r>
          </w:p>
        </w:tc>
      </w:tr>
      <w:tr w:rsidR="006F192C" w:rsidRPr="00276876" w:rsidTr="006F192C">
        <w:tc>
          <w:tcPr>
            <w:tcW w:w="8505" w:type="dxa"/>
            <w:gridSpan w:val="2"/>
            <w:shd w:val="clear" w:color="auto" w:fill="auto"/>
          </w:tcPr>
          <w:p w:rsidR="006F192C" w:rsidRPr="00276876" w:rsidRDefault="006F192C" w:rsidP="00D90CC5">
            <w:pPr>
              <w:keepNext/>
              <w:spacing w:before="40" w:after="120"/>
              <w:jc w:val="both"/>
              <w:rPr>
                <w:b/>
              </w:rPr>
            </w:pPr>
            <w:r w:rsidRPr="00276876">
              <w:rPr>
                <w:b/>
              </w:rPr>
              <w:t>Résumé de la réponse de l</w:t>
            </w:r>
            <w:r w:rsidR="00177076">
              <w:rPr>
                <w:b/>
              </w:rPr>
              <w:t>’</w:t>
            </w:r>
            <w:r w:rsidRPr="00276876">
              <w:rPr>
                <w:b/>
              </w:rPr>
              <w:t>État partie</w:t>
            </w:r>
          </w:p>
        </w:tc>
      </w:tr>
      <w:tr w:rsidR="006F192C" w:rsidRPr="00276876" w:rsidTr="006F192C">
        <w:tc>
          <w:tcPr>
            <w:tcW w:w="8505" w:type="dxa"/>
            <w:gridSpan w:val="2"/>
            <w:shd w:val="clear" w:color="auto" w:fill="auto"/>
          </w:tcPr>
          <w:p w:rsidR="006F192C" w:rsidRPr="00276876" w:rsidRDefault="006F192C" w:rsidP="00D90CC5">
            <w:pPr>
              <w:spacing w:before="40" w:after="120"/>
              <w:jc w:val="both"/>
              <w:rPr>
                <w:bCs/>
                <w:spacing w:val="-2"/>
              </w:rPr>
            </w:pPr>
            <w:r w:rsidRPr="00276876">
              <w:rPr>
                <w:bCs/>
                <w:spacing w:val="-2"/>
              </w:rPr>
              <w:t>La loi d</w:t>
            </w:r>
            <w:r w:rsidR="00177076">
              <w:rPr>
                <w:bCs/>
                <w:spacing w:val="-2"/>
              </w:rPr>
              <w:t>’</w:t>
            </w:r>
            <w:r w:rsidRPr="00276876">
              <w:rPr>
                <w:bCs/>
                <w:spacing w:val="-2"/>
              </w:rPr>
              <w:t>application à l</w:t>
            </w:r>
            <w:r w:rsidR="00177076">
              <w:rPr>
                <w:bCs/>
                <w:spacing w:val="-2"/>
              </w:rPr>
              <w:t>’</w:t>
            </w:r>
            <w:r w:rsidRPr="00276876">
              <w:rPr>
                <w:bCs/>
                <w:spacing w:val="-2"/>
              </w:rPr>
              <w:t>échelle fédérale de l</w:t>
            </w:r>
            <w:r w:rsidR="00177076">
              <w:rPr>
                <w:bCs/>
                <w:spacing w:val="-2"/>
              </w:rPr>
              <w:t>’</w:t>
            </w:r>
            <w:r w:rsidRPr="00276876">
              <w:rPr>
                <w:bCs/>
                <w:spacing w:val="-2"/>
              </w:rPr>
              <w:t>obligation de distance prévue dans la loi régissant l</w:t>
            </w:r>
            <w:r w:rsidR="00177076">
              <w:rPr>
                <w:bCs/>
                <w:spacing w:val="-2"/>
              </w:rPr>
              <w:t>’</w:t>
            </w:r>
            <w:r w:rsidRPr="00276876">
              <w:rPr>
                <w:bCs/>
                <w:spacing w:val="-2"/>
              </w:rPr>
              <w:t>internement préventif, qui est entrée en vigueur le 1</w:t>
            </w:r>
            <w:r w:rsidRPr="00276876">
              <w:rPr>
                <w:bCs/>
                <w:spacing w:val="-2"/>
                <w:vertAlign w:val="superscript"/>
              </w:rPr>
              <w:t>er</w:t>
            </w:r>
            <w:r w:rsidRPr="00276876">
              <w:rPr>
                <w:bCs/>
                <w:spacing w:val="-2"/>
              </w:rPr>
              <w:t> juin 2013, introduit un nouveau concept axé sur la liberté et le traitement prévoyant une «obligation de distance» (différence de traitement entre les personnes visées par une mesure d</w:t>
            </w:r>
            <w:r w:rsidR="00177076">
              <w:rPr>
                <w:bCs/>
                <w:spacing w:val="-2"/>
              </w:rPr>
              <w:t>’</w:t>
            </w:r>
            <w:r w:rsidRPr="00276876">
              <w:rPr>
                <w:bCs/>
                <w:spacing w:val="-2"/>
              </w:rPr>
              <w:t>internement préventif et les détenus condamnés). L</w:t>
            </w:r>
            <w:r w:rsidR="00177076">
              <w:rPr>
                <w:bCs/>
                <w:spacing w:val="-2"/>
              </w:rPr>
              <w:t>’</w:t>
            </w:r>
            <w:r w:rsidRPr="00276876">
              <w:rPr>
                <w:bCs/>
                <w:spacing w:val="-2"/>
              </w:rPr>
              <w:t>objectif est de réduire la menace que font peser sur le grand public les personnes placées en détention préventive de manière qu</w:t>
            </w:r>
            <w:r w:rsidR="00177076">
              <w:rPr>
                <w:bCs/>
                <w:spacing w:val="-2"/>
              </w:rPr>
              <w:t>’</w:t>
            </w:r>
            <w:r w:rsidRPr="00276876">
              <w:rPr>
                <w:bCs/>
                <w:spacing w:val="-2"/>
              </w:rPr>
              <w:t>il puisse être mis fin dès que possible à leur privation de liberté. Désormais, le tribunal ne se contentera pas d</w:t>
            </w:r>
            <w:r w:rsidR="00177076">
              <w:rPr>
                <w:bCs/>
                <w:spacing w:val="-2"/>
              </w:rPr>
              <w:t>’</w:t>
            </w:r>
            <w:r w:rsidRPr="00276876">
              <w:rPr>
                <w:bCs/>
                <w:spacing w:val="-2"/>
              </w:rPr>
              <w:t>examiner si l</w:t>
            </w:r>
            <w:r w:rsidR="00177076">
              <w:rPr>
                <w:bCs/>
                <w:spacing w:val="-2"/>
              </w:rPr>
              <w:t>’</w:t>
            </w:r>
            <w:r w:rsidRPr="00276876">
              <w:rPr>
                <w:bCs/>
                <w:spacing w:val="-2"/>
              </w:rPr>
              <w:t>exécution de la peine d</w:t>
            </w:r>
            <w:r w:rsidR="00177076">
              <w:rPr>
                <w:bCs/>
                <w:spacing w:val="-2"/>
              </w:rPr>
              <w:t>’</w:t>
            </w:r>
            <w:r w:rsidRPr="00276876">
              <w:rPr>
                <w:bCs/>
                <w:spacing w:val="-2"/>
              </w:rPr>
              <w:t>internement préventif est encore nécessaire pour atteindre l</w:t>
            </w:r>
            <w:r w:rsidR="00177076">
              <w:rPr>
                <w:bCs/>
                <w:spacing w:val="-2"/>
              </w:rPr>
              <w:t>’</w:t>
            </w:r>
            <w:r w:rsidRPr="00276876">
              <w:rPr>
                <w:bCs/>
                <w:spacing w:val="-2"/>
              </w:rPr>
              <w:t>objectif visé, mais devra également déterminer si l</w:t>
            </w:r>
            <w:r w:rsidR="00177076">
              <w:rPr>
                <w:bCs/>
                <w:spacing w:val="-2"/>
              </w:rPr>
              <w:t>’</w:t>
            </w:r>
            <w:r w:rsidRPr="00276876">
              <w:rPr>
                <w:bCs/>
                <w:spacing w:val="-2"/>
              </w:rPr>
              <w:t>internement préventif d</w:t>
            </w:r>
            <w:r w:rsidR="00177076">
              <w:rPr>
                <w:bCs/>
                <w:spacing w:val="-2"/>
              </w:rPr>
              <w:t>’</w:t>
            </w:r>
            <w:r w:rsidRPr="00276876">
              <w:rPr>
                <w:bCs/>
                <w:spacing w:val="-2"/>
              </w:rPr>
              <w:t>une personne constituerait une sanction disproportionnée sachant que l</w:t>
            </w:r>
            <w:r w:rsidR="00177076">
              <w:rPr>
                <w:bCs/>
                <w:spacing w:val="-2"/>
              </w:rPr>
              <w:t>’</w:t>
            </w:r>
            <w:r w:rsidRPr="00276876">
              <w:rPr>
                <w:bCs/>
                <w:spacing w:val="-2"/>
              </w:rPr>
              <w:t>auteur des faits ne s</w:t>
            </w:r>
            <w:r w:rsidR="00177076">
              <w:rPr>
                <w:bCs/>
                <w:spacing w:val="-2"/>
              </w:rPr>
              <w:t>’</w:t>
            </w:r>
            <w:r w:rsidRPr="00276876">
              <w:rPr>
                <w:bCs/>
                <w:spacing w:val="-2"/>
              </w:rPr>
              <w:t>était pas vu proposer de solutions de traitement adaptées lors de l</w:t>
            </w:r>
            <w:r w:rsidR="00177076">
              <w:rPr>
                <w:bCs/>
                <w:spacing w:val="-2"/>
              </w:rPr>
              <w:t>’</w:t>
            </w:r>
            <w:r w:rsidRPr="00276876">
              <w:rPr>
                <w:bCs/>
                <w:spacing w:val="-2"/>
              </w:rPr>
              <w:t>exécution de sa peine d</w:t>
            </w:r>
            <w:r w:rsidR="00177076">
              <w:rPr>
                <w:bCs/>
                <w:spacing w:val="-2"/>
              </w:rPr>
              <w:t>’</w:t>
            </w:r>
            <w:r w:rsidRPr="00276876">
              <w:rPr>
                <w:bCs/>
                <w:spacing w:val="-2"/>
              </w:rPr>
              <w:t>emprisonnement. Si tel est le cas, un sursis pr</w:t>
            </w:r>
            <w:r w:rsidR="00DA4ABD">
              <w:rPr>
                <w:bCs/>
                <w:spacing w:val="-2"/>
              </w:rPr>
              <w:t>obatoire doit être prononcé, ce </w:t>
            </w:r>
            <w:r w:rsidRPr="00276876">
              <w:rPr>
                <w:bCs/>
                <w:spacing w:val="-2"/>
              </w:rPr>
              <w:t>qui signifie que l</w:t>
            </w:r>
            <w:r w:rsidR="00177076">
              <w:rPr>
                <w:bCs/>
                <w:spacing w:val="-2"/>
              </w:rPr>
              <w:t>’</w:t>
            </w:r>
            <w:r w:rsidRPr="00276876">
              <w:rPr>
                <w:bCs/>
                <w:spacing w:val="-2"/>
              </w:rPr>
              <w:t>intéressé doit être libéré.</w:t>
            </w:r>
          </w:p>
        </w:tc>
      </w:tr>
      <w:tr w:rsidR="006F192C" w:rsidRPr="00276876" w:rsidTr="006F192C">
        <w:tc>
          <w:tcPr>
            <w:tcW w:w="8505" w:type="dxa"/>
            <w:gridSpan w:val="2"/>
            <w:shd w:val="clear" w:color="auto" w:fill="auto"/>
          </w:tcPr>
          <w:p w:rsidR="006F192C" w:rsidRPr="00276876" w:rsidRDefault="006F192C" w:rsidP="00D90CC5">
            <w:pPr>
              <w:spacing w:before="40" w:after="120"/>
              <w:jc w:val="both"/>
              <w:rPr>
                <w:bCs/>
              </w:rPr>
            </w:pPr>
            <w:r w:rsidRPr="00276876">
              <w:rPr>
                <w:bCs/>
              </w:rPr>
              <w:t>De plus, le tribunal examine également si des solutions de traitement adaptées ont été proposées à la personne placée en détention préventive en procédant à des examens judiciaires réguliers visant à déterminer si l</w:t>
            </w:r>
            <w:r w:rsidR="00177076">
              <w:rPr>
                <w:bCs/>
              </w:rPr>
              <w:t>’</w:t>
            </w:r>
            <w:r w:rsidRPr="00276876">
              <w:rPr>
                <w:bCs/>
              </w:rPr>
              <w:t>internement préventif doit se poursuivre. Ces examens sont menés chaque année puis, après dix ans d</w:t>
            </w:r>
            <w:r w:rsidR="00177076">
              <w:rPr>
                <w:bCs/>
              </w:rPr>
              <w:t>’</w:t>
            </w:r>
            <w:r w:rsidRPr="00276876">
              <w:rPr>
                <w:bCs/>
              </w:rPr>
              <w:t xml:space="preserve">internement préventif, tous les neuf mois. </w:t>
            </w:r>
          </w:p>
        </w:tc>
      </w:tr>
      <w:tr w:rsidR="006F192C" w:rsidRPr="00276876" w:rsidTr="006F192C">
        <w:tc>
          <w:tcPr>
            <w:tcW w:w="8505" w:type="dxa"/>
            <w:gridSpan w:val="2"/>
            <w:shd w:val="clear" w:color="auto" w:fill="auto"/>
          </w:tcPr>
          <w:p w:rsidR="006F192C" w:rsidRPr="00276876" w:rsidRDefault="006F192C" w:rsidP="00D90CC5">
            <w:pPr>
              <w:spacing w:before="40" w:after="120"/>
              <w:jc w:val="both"/>
              <w:rPr>
                <w:bCs/>
                <w:spacing w:val="-2"/>
              </w:rPr>
            </w:pPr>
            <w:r w:rsidRPr="00276876">
              <w:rPr>
                <w:bCs/>
                <w:spacing w:val="-2"/>
              </w:rPr>
              <w:t>À l</w:t>
            </w:r>
            <w:r w:rsidR="00177076">
              <w:rPr>
                <w:bCs/>
                <w:spacing w:val="-2"/>
              </w:rPr>
              <w:t>’</w:t>
            </w:r>
            <w:r w:rsidRPr="00276876">
              <w:rPr>
                <w:bCs/>
                <w:spacing w:val="-2"/>
              </w:rPr>
              <w:t>échelle locale, les Länder ont révisé leur législation. De plus, de nouveaux bâtiments destinés à accueillir des personnes en détention préventive sont en construction tandis que les bâtiments existants sont rénovés pour offrir des espaces de vie plus grands et de meilleure qualité. Les peines d</w:t>
            </w:r>
            <w:r w:rsidR="00177076">
              <w:rPr>
                <w:bCs/>
                <w:spacing w:val="-2"/>
              </w:rPr>
              <w:t>’</w:t>
            </w:r>
            <w:r w:rsidRPr="00276876">
              <w:rPr>
                <w:bCs/>
                <w:spacing w:val="-2"/>
              </w:rPr>
              <w:t>internement préventif pourront ainsi être exécutées dans des conditions fondées sur le traitement et axées sur la liberté.</w:t>
            </w:r>
          </w:p>
        </w:tc>
      </w:tr>
      <w:tr w:rsidR="006F192C" w:rsidRPr="00276876" w:rsidTr="006F192C">
        <w:tc>
          <w:tcPr>
            <w:tcW w:w="8505" w:type="dxa"/>
            <w:gridSpan w:val="2"/>
            <w:shd w:val="clear" w:color="auto" w:fill="auto"/>
          </w:tcPr>
          <w:p w:rsidR="006F192C" w:rsidRPr="00276876" w:rsidRDefault="006F192C" w:rsidP="00D90CC5">
            <w:pPr>
              <w:keepNext/>
              <w:spacing w:before="40" w:after="100" w:line="220" w:lineRule="atLeast"/>
              <w:jc w:val="both"/>
              <w:rPr>
                <w:b/>
              </w:rPr>
            </w:pPr>
            <w:r w:rsidRPr="00276876">
              <w:rPr>
                <w:b/>
              </w:rPr>
              <w:t>Évaluation du Comité</w:t>
            </w:r>
          </w:p>
        </w:tc>
      </w:tr>
      <w:tr w:rsidR="006F192C" w:rsidRPr="00276876" w:rsidTr="006F192C">
        <w:tc>
          <w:tcPr>
            <w:tcW w:w="8505" w:type="dxa"/>
            <w:gridSpan w:val="2"/>
            <w:shd w:val="clear" w:color="auto" w:fill="auto"/>
          </w:tcPr>
          <w:p w:rsidR="006F192C" w:rsidRPr="00276876" w:rsidRDefault="006F192C" w:rsidP="00D90CC5">
            <w:pPr>
              <w:spacing w:before="40" w:after="100" w:line="220" w:lineRule="atLeast"/>
              <w:jc w:val="both"/>
              <w:rPr>
                <w:bCs/>
              </w:rPr>
            </w:pPr>
            <w:r w:rsidRPr="00276876">
              <w:rPr>
                <w:b/>
                <w:bCs/>
              </w:rPr>
              <w:t>[A]</w:t>
            </w:r>
            <w:r w:rsidR="00DA4ABD">
              <w:rPr>
                <w:b/>
                <w:bCs/>
              </w:rPr>
              <w:t>:</w:t>
            </w:r>
            <w:r w:rsidR="00CF280D">
              <w:rPr>
                <w:b/>
                <w:bCs/>
              </w:rPr>
              <w:t xml:space="preserve"> </w:t>
            </w:r>
            <w:r w:rsidRPr="00276876">
              <w:rPr>
                <w:bCs/>
              </w:rPr>
              <w:t>Le Comité juge la réponse de l</w:t>
            </w:r>
            <w:r w:rsidR="00177076">
              <w:rPr>
                <w:bCs/>
              </w:rPr>
              <w:t>’</w:t>
            </w:r>
            <w:r w:rsidRPr="00276876">
              <w:rPr>
                <w:bCs/>
              </w:rPr>
              <w:t>État partie largement satisfaisante.</w:t>
            </w:r>
          </w:p>
        </w:tc>
      </w:tr>
      <w:tr w:rsidR="006F192C" w:rsidRPr="00276876" w:rsidTr="006F192C">
        <w:tc>
          <w:tcPr>
            <w:tcW w:w="8505" w:type="dxa"/>
            <w:gridSpan w:val="2"/>
            <w:shd w:val="clear" w:color="auto" w:fill="auto"/>
          </w:tcPr>
          <w:p w:rsidR="006F192C" w:rsidRPr="00AF2800" w:rsidRDefault="006F192C" w:rsidP="00D90CC5">
            <w:pPr>
              <w:keepNext/>
              <w:spacing w:before="40" w:after="100" w:line="220" w:lineRule="atLeast"/>
              <w:jc w:val="both"/>
              <w:rPr>
                <w:b/>
                <w:bCs/>
              </w:rPr>
            </w:pPr>
            <w:r w:rsidRPr="00AF2800">
              <w:rPr>
                <w:b/>
                <w:bCs/>
              </w:rPr>
              <w:t>Paragraphe 15</w:t>
            </w:r>
          </w:p>
        </w:tc>
      </w:tr>
      <w:tr w:rsidR="006F192C" w:rsidRPr="00276876" w:rsidTr="006F192C">
        <w:tc>
          <w:tcPr>
            <w:tcW w:w="8505" w:type="dxa"/>
            <w:gridSpan w:val="2"/>
            <w:shd w:val="clear" w:color="auto" w:fill="auto"/>
          </w:tcPr>
          <w:p w:rsidR="006F192C" w:rsidRPr="00AF2800" w:rsidRDefault="006F192C" w:rsidP="00D90CC5">
            <w:pPr>
              <w:spacing w:before="40" w:after="100" w:line="220" w:lineRule="atLeast"/>
              <w:jc w:val="both"/>
              <w:rPr>
                <w:b/>
                <w:bCs/>
              </w:rPr>
            </w:pPr>
            <w:r w:rsidRPr="00AF2800">
              <w:rPr>
                <w:b/>
                <w:bCs/>
              </w:rPr>
              <w:t>L</w:t>
            </w:r>
            <w:r w:rsidR="00177076">
              <w:rPr>
                <w:b/>
                <w:bCs/>
              </w:rPr>
              <w:t>’</w:t>
            </w:r>
            <w:r w:rsidRPr="00AF2800">
              <w:rPr>
                <w:b/>
                <w:bCs/>
              </w:rPr>
              <w:t>État partie devrait prendre des mesures concrètes pour garantir l</w:t>
            </w:r>
            <w:r w:rsidR="00177076">
              <w:rPr>
                <w:b/>
                <w:bCs/>
              </w:rPr>
              <w:t>’</w:t>
            </w:r>
            <w:r w:rsidRPr="00AF2800">
              <w:rPr>
                <w:b/>
                <w:bCs/>
              </w:rPr>
              <w:t>application sans réserve des dispositions législatives concernant l</w:t>
            </w:r>
            <w:r w:rsidR="00177076">
              <w:rPr>
                <w:b/>
                <w:bCs/>
              </w:rPr>
              <w:t>’</w:t>
            </w:r>
            <w:r w:rsidRPr="00AF2800">
              <w:rPr>
                <w:b/>
                <w:bCs/>
              </w:rPr>
              <w:t>utilisation, conformément au Pacte, de mesures de contrainte physique dans les établissements de retraite, notamment en améliorant la formation du personnel, en procédant à des inspections régulières et à des enquêtes et en imposant les sanctions voulues à ceux qui commettent des abus.</w:t>
            </w:r>
          </w:p>
        </w:tc>
      </w:tr>
      <w:tr w:rsidR="006F192C" w:rsidRPr="00276876" w:rsidTr="006F192C">
        <w:tc>
          <w:tcPr>
            <w:tcW w:w="8505" w:type="dxa"/>
            <w:gridSpan w:val="2"/>
            <w:shd w:val="clear" w:color="auto" w:fill="auto"/>
          </w:tcPr>
          <w:p w:rsidR="006F192C" w:rsidRPr="00276876" w:rsidRDefault="006F192C" w:rsidP="00D90CC5">
            <w:pPr>
              <w:keepNext/>
              <w:spacing w:before="40" w:after="100" w:line="220" w:lineRule="atLeast"/>
              <w:jc w:val="both"/>
              <w:rPr>
                <w:b/>
              </w:rPr>
            </w:pPr>
            <w:r w:rsidRPr="00276876">
              <w:rPr>
                <w:b/>
              </w:rPr>
              <w:t>Résumé de la réponse de l</w:t>
            </w:r>
            <w:r w:rsidR="00177076">
              <w:rPr>
                <w:b/>
              </w:rPr>
              <w:t>’</w:t>
            </w:r>
            <w:r w:rsidRPr="00276876">
              <w:rPr>
                <w:b/>
              </w:rPr>
              <w:t>État partie</w:t>
            </w:r>
          </w:p>
        </w:tc>
      </w:tr>
      <w:tr w:rsidR="006F192C" w:rsidRPr="00276876" w:rsidTr="006F192C">
        <w:tc>
          <w:tcPr>
            <w:tcW w:w="8505" w:type="dxa"/>
            <w:gridSpan w:val="2"/>
            <w:shd w:val="clear" w:color="auto" w:fill="auto"/>
          </w:tcPr>
          <w:p w:rsidR="006F192C" w:rsidRPr="00276876" w:rsidRDefault="006F192C" w:rsidP="00D90CC5">
            <w:pPr>
              <w:spacing w:before="40" w:after="100" w:line="220" w:lineRule="atLeast"/>
              <w:jc w:val="both"/>
              <w:rPr>
                <w:bCs/>
              </w:rPr>
            </w:pPr>
            <w:r w:rsidRPr="00276876">
              <w:rPr>
                <w:bCs/>
              </w:rPr>
              <w:t>La «Werdenfelser Weg» est une approche de la procédure visant à éviter l</w:t>
            </w:r>
            <w:r w:rsidR="00177076">
              <w:rPr>
                <w:bCs/>
              </w:rPr>
              <w:t>’</w:t>
            </w:r>
            <w:r w:rsidRPr="00276876">
              <w:rPr>
                <w:bCs/>
              </w:rPr>
              <w:t xml:space="preserve">utilisation de mesures de contrainte physique et de mesures impliquant la privation de liberté. Le principal objectif de cette méthode consiste à faire en sorte que des solutions fondées sur les soins de substitution aux mesures de contrainte physique soient examinées et débattues de manière approfondie avec toutes les personnes compétentes dans le cadre des procédures judiciaires. </w:t>
            </w:r>
          </w:p>
        </w:tc>
      </w:tr>
      <w:tr w:rsidR="006F192C" w:rsidRPr="00276876" w:rsidTr="006F192C">
        <w:tc>
          <w:tcPr>
            <w:tcW w:w="8505" w:type="dxa"/>
            <w:gridSpan w:val="2"/>
            <w:shd w:val="clear" w:color="auto" w:fill="auto"/>
          </w:tcPr>
          <w:p w:rsidR="006F192C" w:rsidRPr="00276876" w:rsidRDefault="006F192C" w:rsidP="00D90CC5">
            <w:pPr>
              <w:spacing w:before="40" w:after="100" w:line="220" w:lineRule="atLeast"/>
              <w:jc w:val="both"/>
              <w:rPr>
                <w:bCs/>
              </w:rPr>
            </w:pPr>
            <w:r w:rsidRPr="00276876">
              <w:rPr>
                <w:bCs/>
              </w:rPr>
              <w:t>Les initiatives «ReduFix» (2004-2006) et «ReduFix Praxis» (2007-2009) ont montré qu</w:t>
            </w:r>
            <w:r w:rsidR="00177076">
              <w:rPr>
                <w:bCs/>
              </w:rPr>
              <w:t>’</w:t>
            </w:r>
            <w:r w:rsidRPr="00276876">
              <w:rPr>
                <w:bCs/>
              </w:rPr>
              <w:t>il est possible de réduire l</w:t>
            </w:r>
            <w:r w:rsidR="00177076">
              <w:rPr>
                <w:bCs/>
              </w:rPr>
              <w:t>’</w:t>
            </w:r>
            <w:r w:rsidRPr="00276876">
              <w:rPr>
                <w:bCs/>
              </w:rPr>
              <w:t xml:space="preserve">utilisation et la durée des mesures de contrainte physique sans provoquer une augmentation des blessures dues à des chutes, si le personnel soignant reçoit une formation spéciale, si des solutions de substitution sont mises en œuvre et si les dossiers sont dûment tenus. Des sessions de formation ont été organisées à cette fin. </w:t>
            </w:r>
          </w:p>
        </w:tc>
      </w:tr>
      <w:tr w:rsidR="006F192C" w:rsidRPr="00276876" w:rsidTr="006F192C">
        <w:tc>
          <w:tcPr>
            <w:tcW w:w="8505" w:type="dxa"/>
            <w:gridSpan w:val="2"/>
            <w:shd w:val="clear" w:color="auto" w:fill="auto"/>
          </w:tcPr>
          <w:p w:rsidR="006F192C" w:rsidRPr="00276876" w:rsidRDefault="006F192C" w:rsidP="00D90CC5">
            <w:pPr>
              <w:spacing w:before="40" w:after="100" w:line="220" w:lineRule="atLeast"/>
              <w:jc w:val="both"/>
              <w:rPr>
                <w:bCs/>
              </w:rPr>
            </w:pPr>
            <w:r w:rsidRPr="00276876">
              <w:rPr>
                <w:bCs/>
              </w:rPr>
              <w:t>Le Ministère fédéral des affaires familiales, des personnes âgées, des femmes et de la jeunesse appuie actuellement un projet intitulé «Information et conseils sur la prévention de la violence et de la négligence à l</w:t>
            </w:r>
            <w:r w:rsidR="00177076">
              <w:rPr>
                <w:bCs/>
              </w:rPr>
              <w:t>’</w:t>
            </w:r>
            <w:r w:rsidRPr="00276876">
              <w:rPr>
                <w:bCs/>
              </w:rPr>
              <w:t>égard des personnes âgées ou des personnes handicapées vulnérables et sur le soutien aux victimes de tels actes», qui vise à sensibiliser le public à la question des actes de violence et de négligence à l</w:t>
            </w:r>
            <w:r w:rsidR="00177076">
              <w:rPr>
                <w:bCs/>
              </w:rPr>
              <w:t>’</w:t>
            </w:r>
            <w:r w:rsidRPr="00276876">
              <w:rPr>
                <w:bCs/>
              </w:rPr>
              <w:t xml:space="preserve">égard des personnes âgées et des personnes handicapées vulnérables. </w:t>
            </w:r>
          </w:p>
        </w:tc>
      </w:tr>
      <w:tr w:rsidR="006F192C" w:rsidRPr="00276876" w:rsidTr="006F192C">
        <w:tc>
          <w:tcPr>
            <w:tcW w:w="8505" w:type="dxa"/>
            <w:gridSpan w:val="2"/>
            <w:shd w:val="clear" w:color="auto" w:fill="auto"/>
          </w:tcPr>
          <w:p w:rsidR="006F192C" w:rsidRPr="00D90CC5" w:rsidRDefault="006F192C" w:rsidP="00D90CC5">
            <w:pPr>
              <w:spacing w:before="40" w:after="100" w:line="220" w:lineRule="atLeast"/>
              <w:jc w:val="both"/>
              <w:rPr>
                <w:bCs/>
                <w:spacing w:val="-2"/>
              </w:rPr>
            </w:pPr>
            <w:r w:rsidRPr="00D90CC5">
              <w:rPr>
                <w:bCs/>
                <w:spacing w:val="-2"/>
              </w:rPr>
              <w:t>Les Directives sur la prévention des mesures restrictives de liberté dans le domaine des soins professionnels dispensés aux personnes âgées, élaborées avec l</w:t>
            </w:r>
            <w:r w:rsidR="00177076">
              <w:rPr>
                <w:bCs/>
                <w:spacing w:val="-2"/>
              </w:rPr>
              <w:t>’</w:t>
            </w:r>
            <w:r w:rsidRPr="00D90CC5">
              <w:rPr>
                <w:bCs/>
                <w:spacing w:val="-2"/>
              </w:rPr>
              <w:t>aide du Ministère fédéral de l</w:t>
            </w:r>
            <w:r w:rsidR="00177076">
              <w:rPr>
                <w:bCs/>
                <w:spacing w:val="-2"/>
              </w:rPr>
              <w:t>’</w:t>
            </w:r>
            <w:r w:rsidRPr="00D90CC5">
              <w:rPr>
                <w:bCs/>
                <w:spacing w:val="-2"/>
              </w:rPr>
              <w:t xml:space="preserve">éducation et de la recherche, suscitent un intérêt croissant et sont de plus en plus appliquées par les professionnels de santé. </w:t>
            </w:r>
          </w:p>
        </w:tc>
      </w:tr>
      <w:tr w:rsidR="006F192C" w:rsidRPr="00276876" w:rsidTr="006F192C">
        <w:tc>
          <w:tcPr>
            <w:tcW w:w="8505" w:type="dxa"/>
            <w:gridSpan w:val="2"/>
            <w:shd w:val="clear" w:color="auto" w:fill="auto"/>
          </w:tcPr>
          <w:p w:rsidR="006F192C" w:rsidRPr="00276876" w:rsidRDefault="006F192C" w:rsidP="00D90CC5">
            <w:pPr>
              <w:keepNext/>
              <w:keepLines/>
              <w:spacing w:before="40" w:after="100" w:line="220" w:lineRule="atLeast"/>
              <w:jc w:val="both"/>
              <w:rPr>
                <w:bCs/>
              </w:rPr>
            </w:pPr>
            <w:r w:rsidRPr="00276876">
              <w:rPr>
                <w:bCs/>
              </w:rPr>
              <w:t>Grâce à la loi sur les soins infirmiers gériatriques, entrée en vigueur le 1</w:t>
            </w:r>
            <w:r w:rsidRPr="00276876">
              <w:rPr>
                <w:bCs/>
                <w:vertAlign w:val="superscript"/>
              </w:rPr>
              <w:t>er</w:t>
            </w:r>
            <w:r w:rsidRPr="00276876">
              <w:rPr>
                <w:bCs/>
              </w:rPr>
              <w:t> août 2003, la formation du personnel soignant s</w:t>
            </w:r>
            <w:r w:rsidR="00177076">
              <w:rPr>
                <w:bCs/>
              </w:rPr>
              <w:t>’</w:t>
            </w:r>
            <w:r w:rsidRPr="00276876">
              <w:rPr>
                <w:bCs/>
              </w:rPr>
              <w:t>occupant de personnes âgées est, pour la première fois, régie de manière uniforme dans toute l</w:t>
            </w:r>
            <w:r w:rsidR="00177076">
              <w:rPr>
                <w:bCs/>
              </w:rPr>
              <w:t>’</w:t>
            </w:r>
            <w:r w:rsidRPr="00276876">
              <w:rPr>
                <w:bCs/>
              </w:rPr>
              <w:t xml:space="preserve">Allemagne. La question des mesures de contrainte physique dans les établissements de soins est abordée pendant les cours. </w:t>
            </w:r>
          </w:p>
        </w:tc>
      </w:tr>
      <w:tr w:rsidR="006F192C" w:rsidRPr="00276876" w:rsidTr="006F192C">
        <w:tc>
          <w:tcPr>
            <w:tcW w:w="8505" w:type="dxa"/>
            <w:gridSpan w:val="2"/>
            <w:shd w:val="clear" w:color="auto" w:fill="auto"/>
          </w:tcPr>
          <w:p w:rsidR="006F192C" w:rsidRPr="00276876" w:rsidRDefault="006F192C" w:rsidP="00D90CC5">
            <w:pPr>
              <w:spacing w:before="40" w:after="100" w:line="220" w:lineRule="atLeast"/>
              <w:jc w:val="both"/>
              <w:rPr>
                <w:bCs/>
              </w:rPr>
            </w:pPr>
            <w:r w:rsidRPr="00276876">
              <w:rPr>
                <w:bCs/>
              </w:rPr>
              <w:t>La question des mesures de contrainte physique dans les établissements de soins sera également l</w:t>
            </w:r>
            <w:r w:rsidR="00177076">
              <w:rPr>
                <w:bCs/>
              </w:rPr>
              <w:t>’</w:t>
            </w:r>
            <w:r w:rsidRPr="00276876">
              <w:rPr>
                <w:bCs/>
              </w:rPr>
              <w:t>un des principaux thèmes de l</w:t>
            </w:r>
            <w:r w:rsidR="00177076">
              <w:rPr>
                <w:bCs/>
              </w:rPr>
              <w:t>’</w:t>
            </w:r>
            <w:r w:rsidRPr="00276876">
              <w:rPr>
                <w:bCs/>
              </w:rPr>
              <w:t xml:space="preserve">Alliance pour les personnes atteintes de démence, qui fait partie de la stratégie démographique du Gouvernement fédéral. </w:t>
            </w:r>
          </w:p>
        </w:tc>
      </w:tr>
      <w:tr w:rsidR="006F192C" w:rsidRPr="00276876" w:rsidTr="006F192C">
        <w:tc>
          <w:tcPr>
            <w:tcW w:w="8505" w:type="dxa"/>
            <w:gridSpan w:val="2"/>
            <w:shd w:val="clear" w:color="auto" w:fill="auto"/>
          </w:tcPr>
          <w:p w:rsidR="006F192C" w:rsidRPr="00276876" w:rsidRDefault="006F192C" w:rsidP="00D90CC5">
            <w:pPr>
              <w:spacing w:before="40" w:after="100" w:line="220" w:lineRule="atLeast"/>
              <w:jc w:val="both"/>
              <w:rPr>
                <w:bCs/>
              </w:rPr>
            </w:pPr>
            <w:r w:rsidRPr="00276876">
              <w:rPr>
                <w:bCs/>
              </w:rPr>
              <w:t>Une brochure intitulée «Il y a un autre moyen!» a été élaborée à l</w:t>
            </w:r>
            <w:r w:rsidR="00177076">
              <w:rPr>
                <w:bCs/>
              </w:rPr>
              <w:t>’</w:t>
            </w:r>
            <w:r w:rsidRPr="00276876">
              <w:rPr>
                <w:bCs/>
              </w:rPr>
              <w:t>intention des parents et des tuteurs po</w:t>
            </w:r>
            <w:r>
              <w:rPr>
                <w:bCs/>
              </w:rPr>
              <w:t>ur les informer des risques lié</w:t>
            </w:r>
            <w:r w:rsidRPr="00276876">
              <w:rPr>
                <w:bCs/>
              </w:rPr>
              <w:t>s aux mesures fondées sur la privation de liberté et pour leur proposer des solutions de substitution.</w:t>
            </w:r>
          </w:p>
        </w:tc>
      </w:tr>
      <w:tr w:rsidR="006F192C" w:rsidRPr="00276876" w:rsidTr="006F192C">
        <w:tc>
          <w:tcPr>
            <w:tcW w:w="8505" w:type="dxa"/>
            <w:gridSpan w:val="2"/>
            <w:shd w:val="clear" w:color="auto" w:fill="auto"/>
          </w:tcPr>
          <w:p w:rsidR="006F192C" w:rsidRPr="00276876" w:rsidRDefault="006F192C" w:rsidP="00D90CC5">
            <w:pPr>
              <w:spacing w:before="40" w:after="100" w:line="220" w:lineRule="atLeast"/>
              <w:jc w:val="both"/>
              <w:rPr>
                <w:bCs/>
                <w:spacing w:val="-2"/>
              </w:rPr>
            </w:pPr>
            <w:r w:rsidRPr="00276876">
              <w:rPr>
                <w:bCs/>
                <w:spacing w:val="-2"/>
              </w:rPr>
              <w:t>En coopération avec l</w:t>
            </w:r>
            <w:r w:rsidR="00177076">
              <w:rPr>
                <w:bCs/>
                <w:spacing w:val="-2"/>
              </w:rPr>
              <w:t>’</w:t>
            </w:r>
            <w:r w:rsidRPr="00276876">
              <w:rPr>
                <w:bCs/>
                <w:spacing w:val="-2"/>
              </w:rPr>
              <w:t>Institut de recherche et de technologie dans le domaine de la santé de l</w:t>
            </w:r>
            <w:r w:rsidR="00177076">
              <w:rPr>
                <w:bCs/>
                <w:spacing w:val="-2"/>
              </w:rPr>
              <w:t>’</w:t>
            </w:r>
            <w:r w:rsidRPr="00276876">
              <w:rPr>
                <w:bCs/>
                <w:spacing w:val="-2"/>
              </w:rPr>
              <w:t>Université des sciences appliquées de la Sarre et l</w:t>
            </w:r>
            <w:r w:rsidR="00177076">
              <w:rPr>
                <w:bCs/>
                <w:spacing w:val="-2"/>
              </w:rPr>
              <w:t>’</w:t>
            </w:r>
            <w:r w:rsidRPr="00276876">
              <w:rPr>
                <w:bCs/>
                <w:spacing w:val="-2"/>
              </w:rPr>
              <w:t>Association des services d</w:t>
            </w:r>
            <w:r w:rsidR="00177076">
              <w:rPr>
                <w:bCs/>
                <w:spacing w:val="-2"/>
              </w:rPr>
              <w:t>’</w:t>
            </w:r>
            <w:r w:rsidRPr="00276876">
              <w:rPr>
                <w:bCs/>
                <w:spacing w:val="-2"/>
              </w:rPr>
              <w:t>assistance de la Sarre, d</w:t>
            </w:r>
            <w:r w:rsidR="00177076">
              <w:rPr>
                <w:bCs/>
                <w:spacing w:val="-2"/>
              </w:rPr>
              <w:t>’</w:t>
            </w:r>
            <w:r w:rsidRPr="00276876">
              <w:rPr>
                <w:bCs/>
                <w:spacing w:val="-2"/>
              </w:rPr>
              <w:t>octobre 2013 à juillet 2014, une formation sera dispensée au personnel des établissements de soins, dont une session de dix-huit jours organisée au niveau du district et une autre de dix jours en 2014 dans des établissements pour personnes handicapées. L</w:t>
            </w:r>
            <w:r w:rsidR="00177076">
              <w:rPr>
                <w:bCs/>
                <w:spacing w:val="-2"/>
              </w:rPr>
              <w:t>’</w:t>
            </w:r>
            <w:r w:rsidRPr="00276876">
              <w:rPr>
                <w:bCs/>
                <w:spacing w:val="-2"/>
              </w:rPr>
              <w:t>objectif est à la fois de faire comprendre le cadre juridique en place et de faire connaître les risques et les conséquences des mesures impliquant la privation de liberté, et de rechercher des mesures de substitution, les moyens de déterminer les causes profondes, les mesures d</w:t>
            </w:r>
            <w:r w:rsidR="00177076">
              <w:rPr>
                <w:bCs/>
                <w:spacing w:val="-2"/>
              </w:rPr>
              <w:t>’</w:t>
            </w:r>
            <w:r w:rsidRPr="00276876">
              <w:rPr>
                <w:bCs/>
                <w:spacing w:val="-2"/>
              </w:rPr>
              <w:t>appui technique disponibles et les méthodes à appliquer pour conseiller et informer les parents.</w:t>
            </w:r>
          </w:p>
        </w:tc>
      </w:tr>
      <w:tr w:rsidR="006F192C" w:rsidRPr="00276876" w:rsidTr="006F192C">
        <w:tc>
          <w:tcPr>
            <w:tcW w:w="8505" w:type="dxa"/>
            <w:gridSpan w:val="2"/>
            <w:shd w:val="clear" w:color="auto" w:fill="auto"/>
          </w:tcPr>
          <w:p w:rsidR="006F192C" w:rsidRPr="00276876" w:rsidRDefault="006F192C" w:rsidP="00D90CC5">
            <w:pPr>
              <w:spacing w:before="40" w:after="120"/>
              <w:jc w:val="both"/>
              <w:rPr>
                <w:bCs/>
              </w:rPr>
            </w:pPr>
            <w:r w:rsidRPr="00276876">
              <w:rPr>
                <w:bCs/>
              </w:rPr>
              <w:t>En ce qui concerne les activités de contrôle, les Services médicaux de la caisse d</w:t>
            </w:r>
            <w:r w:rsidR="00177076">
              <w:rPr>
                <w:bCs/>
              </w:rPr>
              <w:t>’</w:t>
            </w:r>
            <w:r w:rsidRPr="00276876">
              <w:rPr>
                <w:bCs/>
              </w:rPr>
              <w:t>assurance maladie (MDK) inspectent une fois par an chaque établissement de soins accrédité que compte l</w:t>
            </w:r>
            <w:r w:rsidR="00177076">
              <w:rPr>
                <w:bCs/>
              </w:rPr>
              <w:t>’</w:t>
            </w:r>
            <w:r w:rsidRPr="00276876">
              <w:rPr>
                <w:bCs/>
              </w:rPr>
              <w:t>État partie, qu</w:t>
            </w:r>
            <w:r w:rsidR="00177076">
              <w:rPr>
                <w:bCs/>
              </w:rPr>
              <w:t>’</w:t>
            </w:r>
            <w:r w:rsidRPr="00276876">
              <w:rPr>
                <w:bCs/>
              </w:rPr>
              <w:t>il s</w:t>
            </w:r>
            <w:r w:rsidR="00177076">
              <w:rPr>
                <w:bCs/>
              </w:rPr>
              <w:t>’</w:t>
            </w:r>
            <w:r w:rsidRPr="00276876">
              <w:rPr>
                <w:bCs/>
              </w:rPr>
              <w:t xml:space="preserve">agisse de soins en institution ou de soins ambulatoires. Dans le cadre de </w:t>
            </w:r>
            <w:r w:rsidR="00D90CC5">
              <w:rPr>
                <w:bCs/>
              </w:rPr>
              <w:t>ces contrôles de la qualité, la </w:t>
            </w:r>
            <w:r w:rsidRPr="00276876">
              <w:rPr>
                <w:bCs/>
              </w:rPr>
              <w:t>MDK examine également si les mesures restrictives de liberté ont fait l</w:t>
            </w:r>
            <w:r w:rsidR="00177076">
              <w:rPr>
                <w:bCs/>
              </w:rPr>
              <w:t>’</w:t>
            </w:r>
            <w:r w:rsidRPr="00276876">
              <w:rPr>
                <w:bCs/>
              </w:rPr>
              <w:t>objet de l</w:t>
            </w:r>
            <w:r w:rsidR="00177076">
              <w:rPr>
                <w:bCs/>
              </w:rPr>
              <w:t>’</w:t>
            </w:r>
            <w:r w:rsidRPr="00276876">
              <w:rPr>
                <w:bCs/>
              </w:rPr>
              <w:t xml:space="preserve">approbation ou du consentement requis. </w:t>
            </w:r>
          </w:p>
        </w:tc>
      </w:tr>
      <w:tr w:rsidR="006F192C" w:rsidRPr="00276876" w:rsidTr="006F192C">
        <w:tc>
          <w:tcPr>
            <w:tcW w:w="8505" w:type="dxa"/>
            <w:gridSpan w:val="2"/>
            <w:shd w:val="clear" w:color="auto" w:fill="auto"/>
          </w:tcPr>
          <w:p w:rsidR="006F192C" w:rsidRPr="00276876" w:rsidRDefault="006F192C" w:rsidP="00D90CC5">
            <w:pPr>
              <w:spacing w:before="40" w:after="120"/>
              <w:jc w:val="both"/>
              <w:rPr>
                <w:bCs/>
                <w:spacing w:val="-2"/>
              </w:rPr>
            </w:pPr>
            <w:r w:rsidRPr="00276876">
              <w:rPr>
                <w:bCs/>
                <w:spacing w:val="-2"/>
              </w:rPr>
              <w:t>Dans la Saxe, la MDK a recensé des violations dans 14 établissements sur les 4 779 inspectés au total l</w:t>
            </w:r>
            <w:r w:rsidR="00177076">
              <w:rPr>
                <w:bCs/>
                <w:spacing w:val="-2"/>
              </w:rPr>
              <w:t>’</w:t>
            </w:r>
            <w:r w:rsidRPr="00276876">
              <w:rPr>
                <w:bCs/>
                <w:spacing w:val="-2"/>
              </w:rPr>
              <w:t>an dernier. Le service des inspections des établissements de soins a déposé 18 plaintes. En cas de soupçon de commission d</w:t>
            </w:r>
            <w:r w:rsidR="00177076">
              <w:rPr>
                <w:bCs/>
                <w:spacing w:val="-2"/>
              </w:rPr>
              <w:t>’</w:t>
            </w:r>
            <w:r w:rsidRPr="00276876">
              <w:rPr>
                <w:bCs/>
                <w:spacing w:val="-2"/>
              </w:rPr>
              <w:t xml:space="preserve">une infraction pénale, les inspecteurs font part de leurs conclusions aux instances pénales. </w:t>
            </w:r>
          </w:p>
        </w:tc>
      </w:tr>
      <w:tr w:rsidR="006F192C" w:rsidRPr="00276876" w:rsidTr="006F192C">
        <w:tc>
          <w:tcPr>
            <w:tcW w:w="8505" w:type="dxa"/>
            <w:gridSpan w:val="2"/>
            <w:shd w:val="clear" w:color="auto" w:fill="auto"/>
          </w:tcPr>
          <w:p w:rsidR="006F192C" w:rsidRPr="00276876" w:rsidRDefault="006F192C" w:rsidP="00D90CC5">
            <w:pPr>
              <w:spacing w:before="40" w:after="120"/>
              <w:jc w:val="both"/>
              <w:rPr>
                <w:bCs/>
              </w:rPr>
            </w:pPr>
            <w:r w:rsidRPr="00276876">
              <w:rPr>
                <w:bCs/>
              </w:rPr>
              <w:t>Depuis l</w:t>
            </w:r>
            <w:r w:rsidR="00177076">
              <w:rPr>
                <w:bCs/>
              </w:rPr>
              <w:t>’</w:t>
            </w:r>
            <w:r w:rsidRPr="00276876">
              <w:rPr>
                <w:bCs/>
              </w:rPr>
              <w:t>entrée en vigueur, le 21 mars 2012, de la loi du Land de Hesse sur les services d</w:t>
            </w:r>
            <w:r w:rsidR="00177076">
              <w:rPr>
                <w:bCs/>
              </w:rPr>
              <w:t>’</w:t>
            </w:r>
            <w:r w:rsidRPr="00276876">
              <w:rPr>
                <w:bCs/>
              </w:rPr>
              <w:t>assistance et de soins (HGBP), il existe dans ce Land une disposition juridique explicite sur la consultation et les contrôles. Les mesures impliquant la privation de liberté approuvée par un tribunal doivent être limitées au strict nécessaire et être dûment consignées dans un rapport, dans lequel doivent figurer une copie de la décision d</w:t>
            </w:r>
            <w:r w:rsidR="00177076">
              <w:rPr>
                <w:bCs/>
              </w:rPr>
              <w:t>’</w:t>
            </w:r>
            <w:r w:rsidRPr="00276876">
              <w:rPr>
                <w:bCs/>
              </w:rPr>
              <w:t>approbation et le nom de la personne ayant demandé une telle mesure.</w:t>
            </w:r>
          </w:p>
        </w:tc>
      </w:tr>
      <w:tr w:rsidR="006F192C" w:rsidRPr="00276876" w:rsidTr="006F192C">
        <w:tc>
          <w:tcPr>
            <w:tcW w:w="8505" w:type="dxa"/>
            <w:gridSpan w:val="2"/>
            <w:shd w:val="clear" w:color="auto" w:fill="auto"/>
          </w:tcPr>
          <w:p w:rsidR="006F192C" w:rsidRPr="00276876" w:rsidRDefault="006F192C" w:rsidP="00D90CC5">
            <w:pPr>
              <w:keepNext/>
              <w:spacing w:before="40" w:after="120"/>
              <w:jc w:val="both"/>
              <w:rPr>
                <w:b/>
              </w:rPr>
            </w:pPr>
            <w:r w:rsidRPr="00276876">
              <w:rPr>
                <w:b/>
              </w:rPr>
              <w:t>Évaluation du Comité</w:t>
            </w:r>
          </w:p>
        </w:tc>
      </w:tr>
      <w:tr w:rsidR="006F192C" w:rsidRPr="00276876" w:rsidTr="006F192C">
        <w:tc>
          <w:tcPr>
            <w:tcW w:w="8505" w:type="dxa"/>
            <w:gridSpan w:val="2"/>
            <w:shd w:val="clear" w:color="auto" w:fill="auto"/>
          </w:tcPr>
          <w:p w:rsidR="006F192C" w:rsidRPr="00276876" w:rsidRDefault="006F192C" w:rsidP="00D90CC5">
            <w:pPr>
              <w:spacing w:before="40" w:after="120"/>
              <w:jc w:val="both"/>
              <w:rPr>
                <w:bCs/>
              </w:rPr>
            </w:pPr>
            <w:r w:rsidRPr="00276876">
              <w:rPr>
                <w:b/>
                <w:bCs/>
              </w:rPr>
              <w:t>[B2]</w:t>
            </w:r>
            <w:r w:rsidR="00DA4ABD">
              <w:rPr>
                <w:b/>
                <w:bCs/>
              </w:rPr>
              <w:t>:</w:t>
            </w:r>
            <w:r w:rsidRPr="00276876">
              <w:rPr>
                <w:bCs/>
              </w:rPr>
              <w:t xml:space="preserve"> Le Comité prend note des violations recensées par la MDK dans la Saxe, mais demande des renseignements supplémentaires sur les enquêtes et les sanctions appropriées visant les responsables de violations des dispositions juridiques relatives à l</w:t>
            </w:r>
            <w:r w:rsidR="00177076">
              <w:rPr>
                <w:bCs/>
              </w:rPr>
              <w:t>’</w:t>
            </w:r>
            <w:r w:rsidRPr="00276876">
              <w:rPr>
                <w:bCs/>
              </w:rPr>
              <w:t xml:space="preserve">utilisation de mesures de contrainte physique dans les établissements de retraite. </w:t>
            </w:r>
          </w:p>
        </w:tc>
      </w:tr>
      <w:tr w:rsidR="006F192C" w:rsidRPr="00276876" w:rsidTr="006F192C">
        <w:tc>
          <w:tcPr>
            <w:tcW w:w="8505" w:type="dxa"/>
            <w:gridSpan w:val="2"/>
            <w:shd w:val="clear" w:color="auto" w:fill="auto"/>
          </w:tcPr>
          <w:p w:rsidR="006F192C" w:rsidRPr="00276876" w:rsidRDefault="006F192C" w:rsidP="00D90CC5">
            <w:pPr>
              <w:spacing w:before="40" w:after="120"/>
              <w:rPr>
                <w:lang w:val="fr-FR"/>
              </w:rPr>
            </w:pPr>
            <w:r>
              <w:rPr>
                <w:b/>
                <w:lang w:val="fr-FR"/>
              </w:rPr>
              <w:t>Mesures recommandées</w:t>
            </w:r>
            <w:r w:rsidRPr="00276876">
              <w:rPr>
                <w:lang w:val="fr-FR"/>
              </w:rPr>
              <w:t xml:space="preserve"> </w:t>
            </w:r>
          </w:p>
        </w:tc>
      </w:tr>
      <w:tr w:rsidR="006F192C" w:rsidRPr="00276876" w:rsidTr="006F192C">
        <w:tc>
          <w:tcPr>
            <w:tcW w:w="8505" w:type="dxa"/>
            <w:gridSpan w:val="2"/>
            <w:shd w:val="clear" w:color="auto" w:fill="auto"/>
          </w:tcPr>
          <w:p w:rsidR="006F192C" w:rsidRDefault="006F192C" w:rsidP="00D90CC5">
            <w:pPr>
              <w:spacing w:before="40" w:after="120"/>
              <w:rPr>
                <w:b/>
                <w:lang w:val="fr-FR"/>
              </w:rPr>
            </w:pPr>
            <w:r w:rsidRPr="00276876">
              <w:rPr>
                <w:lang w:val="fr-FR"/>
              </w:rPr>
              <w:t>Une lettre présentant l</w:t>
            </w:r>
            <w:r w:rsidR="00177076">
              <w:rPr>
                <w:lang w:val="fr-FR"/>
              </w:rPr>
              <w:t>’</w:t>
            </w:r>
            <w:r w:rsidRPr="00276876">
              <w:rPr>
                <w:lang w:val="fr-FR"/>
              </w:rPr>
              <w:t>analyse du Comité devrait être envoyée.</w:t>
            </w:r>
          </w:p>
        </w:tc>
      </w:tr>
      <w:tr w:rsidR="006F192C" w:rsidRPr="0090066F" w:rsidTr="006F192C">
        <w:tc>
          <w:tcPr>
            <w:tcW w:w="8505" w:type="dxa"/>
            <w:gridSpan w:val="2"/>
            <w:tcBorders>
              <w:bottom w:val="single" w:sz="12" w:space="0" w:color="auto"/>
            </w:tcBorders>
            <w:shd w:val="clear" w:color="auto" w:fill="auto"/>
          </w:tcPr>
          <w:p w:rsidR="006F192C" w:rsidRPr="0090066F" w:rsidRDefault="006F192C" w:rsidP="00D90CC5">
            <w:pPr>
              <w:spacing w:before="40" w:after="120"/>
              <w:rPr>
                <w:lang w:val="fr-FR"/>
              </w:rPr>
            </w:pPr>
            <w:r w:rsidRPr="00276876">
              <w:rPr>
                <w:b/>
                <w:lang w:val="fr-FR"/>
              </w:rPr>
              <w:t>Prochain rapport périodique:</w:t>
            </w:r>
            <w:r w:rsidRPr="00276876">
              <w:rPr>
                <w:lang w:val="fr-FR"/>
              </w:rPr>
              <w:t xml:space="preserve"> 31 octobre 2018</w:t>
            </w:r>
          </w:p>
        </w:tc>
      </w:tr>
    </w:tbl>
    <w:p w:rsidR="006F192C" w:rsidRPr="006012FB" w:rsidRDefault="006012FB" w:rsidP="006012FB">
      <w:pPr>
        <w:pStyle w:val="SingleTxtG"/>
        <w:spacing w:before="240" w:after="0"/>
        <w:jc w:val="center"/>
        <w:rPr>
          <w:b/>
          <w:sz w:val="24"/>
          <w:szCs w:val="24"/>
          <w:u w:val="single"/>
        </w:rPr>
      </w:pPr>
      <w:r>
        <w:rPr>
          <w:u w:val="single"/>
        </w:rPr>
        <w:tab/>
      </w:r>
      <w:r>
        <w:rPr>
          <w:u w:val="single"/>
        </w:rPr>
        <w:tab/>
      </w:r>
      <w:r>
        <w:rPr>
          <w:u w:val="single"/>
        </w:rPr>
        <w:tab/>
      </w:r>
    </w:p>
    <w:sectPr w:rsidR="006F192C" w:rsidRPr="006012FB" w:rsidSect="006F192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1AAC" w:rsidRDefault="005C1AAC"/>
  </w:endnote>
  <w:endnote w:type="continuationSeparator" w:id="0">
    <w:p w:rsidR="005C1AAC" w:rsidRDefault="005C1AAC"/>
  </w:endnote>
  <w:endnote w:type="continuationNotice" w:id="1">
    <w:p w:rsidR="005C1AAC" w:rsidRPr="00903B66" w:rsidRDefault="005C1AAC"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277" w:rsidRPr="006F192C" w:rsidRDefault="00C06277" w:rsidP="006F192C">
    <w:pPr>
      <w:pStyle w:val="Footer"/>
      <w:tabs>
        <w:tab w:val="right" w:pos="9638"/>
      </w:tabs>
    </w:pPr>
    <w:r w:rsidRPr="006F192C">
      <w:rPr>
        <w:b/>
        <w:sz w:val="18"/>
      </w:rPr>
      <w:fldChar w:fldCharType="begin"/>
    </w:r>
    <w:r w:rsidRPr="006F192C">
      <w:rPr>
        <w:b/>
        <w:sz w:val="18"/>
      </w:rPr>
      <w:instrText xml:space="preserve"> PAGE  \* MERGEFORMAT </w:instrText>
    </w:r>
    <w:r w:rsidRPr="006F192C">
      <w:rPr>
        <w:b/>
        <w:sz w:val="18"/>
      </w:rPr>
      <w:fldChar w:fldCharType="separate"/>
    </w:r>
    <w:r w:rsidR="007A56F4">
      <w:rPr>
        <w:b/>
        <w:noProof/>
        <w:sz w:val="18"/>
      </w:rPr>
      <w:t>2</w:t>
    </w:r>
    <w:r w:rsidRPr="006F192C">
      <w:rPr>
        <w:b/>
        <w:sz w:val="18"/>
      </w:rPr>
      <w:fldChar w:fldCharType="end"/>
    </w:r>
    <w:r>
      <w:rPr>
        <w:b/>
        <w:sz w:val="18"/>
      </w:rPr>
      <w:tab/>
    </w:r>
    <w:r>
      <w:t>GE.14-42954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277" w:rsidRPr="006F192C" w:rsidRDefault="00C06277" w:rsidP="006F192C">
    <w:pPr>
      <w:pStyle w:val="Footer"/>
      <w:tabs>
        <w:tab w:val="right" w:pos="9638"/>
      </w:tabs>
      <w:rPr>
        <w:b/>
        <w:sz w:val="18"/>
      </w:rPr>
    </w:pPr>
    <w:r>
      <w:t>GE.14-42954</w:t>
    </w:r>
    <w:r>
      <w:tab/>
    </w:r>
    <w:r w:rsidRPr="006F192C">
      <w:rPr>
        <w:b/>
        <w:sz w:val="18"/>
      </w:rPr>
      <w:fldChar w:fldCharType="begin"/>
    </w:r>
    <w:r w:rsidRPr="006F192C">
      <w:rPr>
        <w:b/>
        <w:sz w:val="18"/>
      </w:rPr>
      <w:instrText xml:space="preserve"> PAGE  \* MERGEFORMAT </w:instrText>
    </w:r>
    <w:r w:rsidRPr="006F192C">
      <w:rPr>
        <w:b/>
        <w:sz w:val="18"/>
      </w:rPr>
      <w:fldChar w:fldCharType="separate"/>
    </w:r>
    <w:r w:rsidR="007A56F4">
      <w:rPr>
        <w:b/>
        <w:noProof/>
        <w:sz w:val="18"/>
      </w:rPr>
      <w:t>25</w:t>
    </w:r>
    <w:r w:rsidRPr="006F192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277" w:rsidRDefault="00C06277" w:rsidP="006F192C">
    <w:pPr>
      <w:pStyle w:val="Footer"/>
      <w:spacing w:before="120"/>
    </w:pPr>
    <w:r>
      <w:rPr>
        <w:sz w:val="20"/>
      </w:rPr>
      <w:t>GE.14-42954</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080514    080514</w:t>
    </w:r>
    <w:r>
      <w:rPr>
        <w:sz w:val="20"/>
      </w:rPr>
      <w:br/>
    </w:r>
    <w:r w:rsidRPr="006F192C">
      <w:rPr>
        <w:rFonts w:ascii="C39T30Lfz" w:hAnsi="C39T30Lfz"/>
        <w:sz w:val="56"/>
      </w:rPr>
      <w:t></w:t>
    </w:r>
    <w:r w:rsidRPr="006F192C">
      <w:rPr>
        <w:rFonts w:ascii="C39T30Lfz" w:hAnsi="C39T30Lfz"/>
        <w:sz w:val="56"/>
      </w:rPr>
      <w:t></w:t>
    </w:r>
    <w:r w:rsidRPr="006F192C">
      <w:rPr>
        <w:rFonts w:ascii="C39T30Lfz" w:hAnsi="C39T30Lfz"/>
        <w:sz w:val="56"/>
      </w:rPr>
      <w:t></w:t>
    </w:r>
    <w:r w:rsidRPr="006F192C">
      <w:rPr>
        <w:rFonts w:ascii="C39T30Lfz" w:hAnsi="C39T30Lfz"/>
        <w:sz w:val="56"/>
      </w:rPr>
      <w:t></w:t>
    </w:r>
    <w:r w:rsidRPr="006F192C">
      <w:rPr>
        <w:rFonts w:ascii="C39T30Lfz" w:hAnsi="C39T30Lfz"/>
        <w:sz w:val="56"/>
      </w:rPr>
      <w:t></w:t>
    </w:r>
    <w:r w:rsidRPr="006F192C">
      <w:rPr>
        <w:rFonts w:ascii="C39T30Lfz" w:hAnsi="C39T30Lfz"/>
        <w:sz w:val="56"/>
      </w:rPr>
      <w:t></w:t>
    </w:r>
    <w:r w:rsidRPr="006F192C">
      <w:rPr>
        <w:rFonts w:ascii="C39T30Lfz" w:hAnsi="C39T30Lfz"/>
        <w:sz w:val="56"/>
      </w:rPr>
      <w:t></w:t>
    </w:r>
    <w:r w:rsidRPr="006F192C">
      <w:rPr>
        <w:rFonts w:ascii="C39T30Lfz" w:hAnsi="C39T30Lfz"/>
        <w:sz w:val="56"/>
      </w:rPr>
      <w:t></w:t>
    </w:r>
    <w:r w:rsidRPr="006F192C">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2&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1AAC" w:rsidRPr="00D27D5E" w:rsidRDefault="005C1AAC" w:rsidP="00D27D5E">
      <w:pPr>
        <w:tabs>
          <w:tab w:val="right" w:pos="2155"/>
        </w:tabs>
        <w:spacing w:after="80"/>
        <w:ind w:left="680"/>
        <w:rPr>
          <w:u w:val="single"/>
        </w:rPr>
      </w:pPr>
      <w:r>
        <w:rPr>
          <w:u w:val="single"/>
        </w:rPr>
        <w:tab/>
      </w:r>
    </w:p>
  </w:footnote>
  <w:footnote w:type="continuationSeparator" w:id="0">
    <w:p w:rsidR="005C1AAC" w:rsidRPr="00091505" w:rsidRDefault="005C1AAC" w:rsidP="00091505">
      <w:pPr>
        <w:tabs>
          <w:tab w:val="right" w:pos="2155"/>
        </w:tabs>
        <w:spacing w:after="80"/>
        <w:ind w:left="680"/>
        <w:rPr>
          <w:u w:val="single"/>
        </w:rPr>
      </w:pPr>
      <w:r w:rsidRPr="00091505">
        <w:rPr>
          <w:u w:val="single"/>
        </w:rPr>
        <w:tab/>
      </w:r>
    </w:p>
  </w:footnote>
  <w:footnote w:type="continuationNotice" w:id="1">
    <w:p w:rsidR="005C1AAC" w:rsidRPr="00903B66" w:rsidRDefault="005C1AAC" w:rsidP="00903B66">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277" w:rsidRPr="006F192C" w:rsidRDefault="00C06277">
    <w:pPr>
      <w:pStyle w:val="Header"/>
    </w:pPr>
    <w:r>
      <w:t>CCPR/C/110/2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277" w:rsidRPr="006F192C" w:rsidRDefault="00C06277" w:rsidP="006F192C">
    <w:pPr>
      <w:pStyle w:val="Header"/>
      <w:jc w:val="right"/>
    </w:pPr>
    <w:r>
      <w:t>CCPR/C/110/2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547A077D"/>
    <w:multiLevelType w:val="hybridMultilevel"/>
    <w:tmpl w:val="10A271DE"/>
    <w:lvl w:ilvl="0" w:tplc="040C0001">
      <w:start w:val="1"/>
      <w:numFmt w:val="bullet"/>
      <w:lvlText w:val=""/>
      <w:lvlJc w:val="left"/>
      <w:pPr>
        <w:tabs>
          <w:tab w:val="num" w:pos="1494"/>
        </w:tabs>
        <w:ind w:left="1494" w:hanging="360"/>
      </w:pPr>
      <w:rPr>
        <w:rFonts w:ascii="Symbol" w:hAnsi="Symbol"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9">
    <w:nsid w:val="695371ED"/>
    <w:multiLevelType w:val="hybridMultilevel"/>
    <w:tmpl w:val="E7A66298"/>
    <w:lvl w:ilvl="0" w:tplc="146824C8">
      <w:start w:val="1"/>
      <w:numFmt w:val="bullet"/>
      <w:lvlText w:val="-"/>
      <w:lvlJc w:val="left"/>
      <w:pPr>
        <w:ind w:left="153" w:hanging="360"/>
      </w:pPr>
      <w:rPr>
        <w:rFonts w:ascii="Calibri" w:eastAsia="MS Mincho" w:hAnsi="Calibri" w:cs="Calibri"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0">
    <w:nsid w:val="70A12E04"/>
    <w:multiLevelType w:val="hybridMultilevel"/>
    <w:tmpl w:val="85CC87DA"/>
    <w:lvl w:ilvl="0" w:tplc="146824C8">
      <w:start w:val="1"/>
      <w:numFmt w:val="bullet"/>
      <w:lvlText w:val="-"/>
      <w:lvlJc w:val="left"/>
      <w:pPr>
        <w:ind w:left="360" w:hanging="360"/>
      </w:pPr>
      <w:rPr>
        <w:rFonts w:ascii="Calibri" w:eastAsia="MS Mincho"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5"/>
  </w:num>
  <w:num w:numId="3">
    <w:abstractNumId w:val="1"/>
  </w:num>
  <w:num w:numId="4">
    <w:abstractNumId w:val="0"/>
  </w:num>
  <w:num w:numId="5">
    <w:abstractNumId w:val="2"/>
  </w:num>
  <w:num w:numId="6">
    <w:abstractNumId w:val="6"/>
  </w:num>
  <w:num w:numId="7">
    <w:abstractNumId w:val="4"/>
  </w:num>
  <w:num w:numId="8">
    <w:abstractNumId w:val="3"/>
  </w:num>
  <w:num w:numId="9">
    <w:abstractNumId w:val="11"/>
  </w:num>
  <w:num w:numId="10">
    <w:abstractNumId w:val="9"/>
  </w:num>
  <w:num w:numId="11">
    <w:abstractNumId w:val="10"/>
  </w:num>
  <w:num w:numId="12">
    <w:abstractNumId w:val="7"/>
  </w:num>
  <w:num w:numId="13">
    <w:abstractNumId w:val="8"/>
  </w:num>
  <w:num w:numId="14">
    <w:abstractNumId w:val="8"/>
  </w:num>
  <w:num w:numId="15">
    <w:abstractNumId w:val="8"/>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14210"/>
    <w:rsid w:val="00006173"/>
    <w:rsid w:val="00016AC5"/>
    <w:rsid w:val="00064322"/>
    <w:rsid w:val="00091505"/>
    <w:rsid w:val="000A147A"/>
    <w:rsid w:val="000E5398"/>
    <w:rsid w:val="000E61F8"/>
    <w:rsid w:val="000F41F2"/>
    <w:rsid w:val="00160540"/>
    <w:rsid w:val="00177076"/>
    <w:rsid w:val="00192EEB"/>
    <w:rsid w:val="001A20FB"/>
    <w:rsid w:val="001B102E"/>
    <w:rsid w:val="001C3080"/>
    <w:rsid w:val="001D7F8A"/>
    <w:rsid w:val="001E3FEB"/>
    <w:rsid w:val="001E4A02"/>
    <w:rsid w:val="001F25C4"/>
    <w:rsid w:val="00225A8C"/>
    <w:rsid w:val="002659F1"/>
    <w:rsid w:val="0027751F"/>
    <w:rsid w:val="00287E79"/>
    <w:rsid w:val="002928F9"/>
    <w:rsid w:val="002A5D07"/>
    <w:rsid w:val="002E0222"/>
    <w:rsid w:val="002E1A7F"/>
    <w:rsid w:val="003016B7"/>
    <w:rsid w:val="00326067"/>
    <w:rsid w:val="003515AA"/>
    <w:rsid w:val="00366F5B"/>
    <w:rsid w:val="00374106"/>
    <w:rsid w:val="003976D5"/>
    <w:rsid w:val="003D6C68"/>
    <w:rsid w:val="00413931"/>
    <w:rsid w:val="00414210"/>
    <w:rsid w:val="004159D0"/>
    <w:rsid w:val="00464EEE"/>
    <w:rsid w:val="00543D5E"/>
    <w:rsid w:val="00571F41"/>
    <w:rsid w:val="005C1AAC"/>
    <w:rsid w:val="005E5D1F"/>
    <w:rsid w:val="006012FB"/>
    <w:rsid w:val="00611D43"/>
    <w:rsid w:val="00612D48"/>
    <w:rsid w:val="00616B45"/>
    <w:rsid w:val="00630D9B"/>
    <w:rsid w:val="00631953"/>
    <w:rsid w:val="006439EC"/>
    <w:rsid w:val="006B4590"/>
    <w:rsid w:val="006C340C"/>
    <w:rsid w:val="006F192C"/>
    <w:rsid w:val="0070347C"/>
    <w:rsid w:val="0071451B"/>
    <w:rsid w:val="007176C1"/>
    <w:rsid w:val="00725DC9"/>
    <w:rsid w:val="00737DEE"/>
    <w:rsid w:val="00775D99"/>
    <w:rsid w:val="00796940"/>
    <w:rsid w:val="007A56F4"/>
    <w:rsid w:val="007C7846"/>
    <w:rsid w:val="007F55CB"/>
    <w:rsid w:val="00844750"/>
    <w:rsid w:val="00873B3C"/>
    <w:rsid w:val="00892241"/>
    <w:rsid w:val="008A39ED"/>
    <w:rsid w:val="008B44C4"/>
    <w:rsid w:val="008E7FAE"/>
    <w:rsid w:val="008F53ED"/>
    <w:rsid w:val="00903B66"/>
    <w:rsid w:val="00911BF7"/>
    <w:rsid w:val="00943FFD"/>
    <w:rsid w:val="00977EC8"/>
    <w:rsid w:val="00993DE6"/>
    <w:rsid w:val="009D3A8C"/>
    <w:rsid w:val="009E7956"/>
    <w:rsid w:val="00A228B4"/>
    <w:rsid w:val="00A2492E"/>
    <w:rsid w:val="00A720C2"/>
    <w:rsid w:val="00A9469F"/>
    <w:rsid w:val="00AA3390"/>
    <w:rsid w:val="00AB51C8"/>
    <w:rsid w:val="00AC67A1"/>
    <w:rsid w:val="00AC7977"/>
    <w:rsid w:val="00AE352C"/>
    <w:rsid w:val="00AF1CE8"/>
    <w:rsid w:val="00B32E2D"/>
    <w:rsid w:val="00B61990"/>
    <w:rsid w:val="00B93051"/>
    <w:rsid w:val="00BF0556"/>
    <w:rsid w:val="00BF6AF3"/>
    <w:rsid w:val="00C06277"/>
    <w:rsid w:val="00C261F8"/>
    <w:rsid w:val="00C33100"/>
    <w:rsid w:val="00C4083C"/>
    <w:rsid w:val="00CA6A02"/>
    <w:rsid w:val="00CB5A09"/>
    <w:rsid w:val="00CD1A71"/>
    <w:rsid w:val="00CD1FBB"/>
    <w:rsid w:val="00CF280D"/>
    <w:rsid w:val="00CF5128"/>
    <w:rsid w:val="00D016B5"/>
    <w:rsid w:val="00D034F1"/>
    <w:rsid w:val="00D27D5E"/>
    <w:rsid w:val="00D35B2D"/>
    <w:rsid w:val="00D90CC5"/>
    <w:rsid w:val="00DA4ABD"/>
    <w:rsid w:val="00DE6D90"/>
    <w:rsid w:val="00DF002F"/>
    <w:rsid w:val="00DF3BF1"/>
    <w:rsid w:val="00E0244D"/>
    <w:rsid w:val="00E144C5"/>
    <w:rsid w:val="00E368FF"/>
    <w:rsid w:val="00E81E94"/>
    <w:rsid w:val="00E82607"/>
    <w:rsid w:val="00EF318A"/>
    <w:rsid w:val="00F33865"/>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SingleTxtG">
    <w:name w:val="_ Single Txt_G"/>
    <w:basedOn w:val="Normal"/>
    <w:rsid w:val="008F53ED"/>
    <w:pPr>
      <w:spacing w:after="120"/>
      <w:ind w:left="1134" w:right="1134"/>
      <w:jc w:val="both"/>
    </w:pPr>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 w:type="paragraph" w:customStyle="1" w:styleId="ParNoG">
    <w:name w:val="_ParNo_G"/>
    <w:basedOn w:val="SingleTxtG"/>
    <w:rsid w:val="00326067"/>
    <w:pPr>
      <w:numPr>
        <w:numId w:val="5"/>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6</TotalTime>
  <Pages>1</Pages>
  <Words>11383</Words>
  <Characters>62493</Characters>
  <Application>Microsoft Office Outlook</Application>
  <DocSecurity>4</DocSecurity>
  <Lines>1041</Lines>
  <Paragraphs>527</Paragraphs>
  <ScaleCrop>false</ScaleCrop>
  <HeadingPairs>
    <vt:vector size="2" baseType="variant">
      <vt:variant>
        <vt:lpstr>Titre</vt:lpstr>
      </vt:variant>
      <vt:variant>
        <vt:i4>1</vt:i4>
      </vt:variant>
    </vt:vector>
  </HeadingPairs>
  <TitlesOfParts>
    <vt:vector size="1" baseType="lpstr">
      <vt:lpstr>CCPR/C/110/2</vt:lpstr>
    </vt:vector>
  </TitlesOfParts>
  <Company>CSD</Company>
  <LinksUpToDate>false</LinksUpToDate>
  <CharactersWithSpaces>73349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CCPR/C/110/2</dc:title>
  <dc:subject/>
  <dc:creator>Clere</dc:creator>
  <cp:keywords/>
  <dc:description/>
  <cp:lastModifiedBy>Clere</cp:lastModifiedBy>
  <cp:revision>3</cp:revision>
  <cp:lastPrinted>2014-05-08T12:50:00Z</cp:lastPrinted>
  <dcterms:created xsi:type="dcterms:W3CDTF">2014-05-08T12:50:00Z</dcterms:created>
  <dcterms:modified xsi:type="dcterms:W3CDTF">2014-05-08T12:56:00Z</dcterms:modified>
</cp:coreProperties>
</file>