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BBAD4B5" w14:textId="77777777" w:rsidTr="00A704A8">
        <w:trPr>
          <w:trHeight w:hRule="exact" w:val="851"/>
        </w:trPr>
        <w:tc>
          <w:tcPr>
            <w:tcW w:w="1276" w:type="dxa"/>
            <w:tcBorders>
              <w:bottom w:val="single" w:sz="4" w:space="0" w:color="auto"/>
            </w:tcBorders>
          </w:tcPr>
          <w:p w14:paraId="0D8EDD67" w14:textId="77777777" w:rsidR="00807D21" w:rsidRPr="00DB58B5" w:rsidRDefault="00807D21" w:rsidP="007F38DA"/>
        </w:tc>
        <w:tc>
          <w:tcPr>
            <w:tcW w:w="2268" w:type="dxa"/>
            <w:tcBorders>
              <w:bottom w:val="single" w:sz="4" w:space="0" w:color="auto"/>
            </w:tcBorders>
            <w:vAlign w:val="bottom"/>
          </w:tcPr>
          <w:p w14:paraId="3CD063A7"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18BD017" w14:textId="681D50F9" w:rsidR="00807D21" w:rsidRPr="00DB58B5" w:rsidRDefault="007F38DA" w:rsidP="007F38DA">
            <w:pPr>
              <w:jc w:val="right"/>
            </w:pPr>
            <w:r w:rsidRPr="007F38DA">
              <w:rPr>
                <w:sz w:val="40"/>
              </w:rPr>
              <w:t>CAT</w:t>
            </w:r>
            <w:r>
              <w:t>/C/ESP/CO/7</w:t>
            </w:r>
          </w:p>
        </w:tc>
      </w:tr>
      <w:tr w:rsidR="00807D21" w:rsidRPr="00DB58B5" w14:paraId="1AE6109F" w14:textId="77777777" w:rsidTr="00A704A8">
        <w:trPr>
          <w:trHeight w:hRule="exact" w:val="2835"/>
        </w:trPr>
        <w:tc>
          <w:tcPr>
            <w:tcW w:w="1276" w:type="dxa"/>
            <w:tcBorders>
              <w:top w:val="single" w:sz="4" w:space="0" w:color="auto"/>
              <w:bottom w:val="single" w:sz="12" w:space="0" w:color="auto"/>
            </w:tcBorders>
          </w:tcPr>
          <w:p w14:paraId="197EC8C5" w14:textId="77777777" w:rsidR="00807D21" w:rsidRPr="00DB58B5" w:rsidRDefault="00807D21" w:rsidP="00A704A8">
            <w:pPr>
              <w:spacing w:before="120"/>
              <w:jc w:val="center"/>
            </w:pPr>
            <w:r>
              <w:rPr>
                <w:noProof/>
                <w:lang w:eastAsia="fr-CH"/>
              </w:rPr>
              <w:drawing>
                <wp:inline distT="0" distB="0" distL="0" distR="0" wp14:anchorId="16E3A98D" wp14:editId="36EC4C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FE8FD1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865E05B" w14:textId="0DBC991E" w:rsidR="00807D21" w:rsidRDefault="007F38DA" w:rsidP="00A704A8">
            <w:pPr>
              <w:spacing w:before="240"/>
            </w:pPr>
            <w:proofErr w:type="spellStart"/>
            <w:r>
              <w:t>Distr</w:t>
            </w:r>
            <w:proofErr w:type="spellEnd"/>
            <w:r>
              <w:t>. générale</w:t>
            </w:r>
          </w:p>
          <w:p w14:paraId="0A5CDF34" w14:textId="77777777" w:rsidR="007F38DA" w:rsidRDefault="007F38DA" w:rsidP="007F38DA">
            <w:pPr>
              <w:spacing w:line="240" w:lineRule="exact"/>
            </w:pPr>
            <w:r>
              <w:t>24 août 2023</w:t>
            </w:r>
          </w:p>
          <w:p w14:paraId="4597034F" w14:textId="77777777" w:rsidR="007F38DA" w:rsidRDefault="007F38DA" w:rsidP="007F38DA">
            <w:pPr>
              <w:spacing w:line="240" w:lineRule="exact"/>
            </w:pPr>
            <w:r>
              <w:t>Français</w:t>
            </w:r>
          </w:p>
          <w:p w14:paraId="1841444E" w14:textId="7CF3146E" w:rsidR="007F38DA" w:rsidRPr="00DB58B5" w:rsidRDefault="007F38DA" w:rsidP="007F38DA">
            <w:pPr>
              <w:spacing w:line="240" w:lineRule="exact"/>
            </w:pPr>
            <w:r>
              <w:t>Original : espagnol</w:t>
            </w:r>
          </w:p>
        </w:tc>
      </w:tr>
    </w:tbl>
    <w:p w14:paraId="071864A7"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0C26146" w14:textId="77777777" w:rsidR="007F38DA" w:rsidRPr="0011730E" w:rsidRDefault="007F38DA" w:rsidP="007F38DA">
      <w:pPr>
        <w:pStyle w:val="HChG"/>
        <w:rPr>
          <w:lang w:val="fr-FR"/>
        </w:rPr>
      </w:pPr>
      <w:r w:rsidRPr="0011730E">
        <w:rPr>
          <w:lang w:val="fr-FR"/>
        </w:rPr>
        <w:tab/>
      </w:r>
      <w:r w:rsidRPr="0011730E">
        <w:rPr>
          <w:lang w:val="fr-FR"/>
        </w:rPr>
        <w:tab/>
      </w:r>
      <w:r w:rsidRPr="0011730E">
        <w:rPr>
          <w:bCs/>
          <w:lang w:val="fr-FR"/>
        </w:rPr>
        <w:t>Observations finales concernant le septième rapport périodique de l</w:t>
      </w:r>
      <w:r>
        <w:rPr>
          <w:bCs/>
          <w:lang w:val="fr-FR"/>
        </w:rPr>
        <w:t>’</w:t>
      </w:r>
      <w:r w:rsidRPr="0011730E">
        <w:rPr>
          <w:bCs/>
          <w:lang w:val="fr-FR"/>
        </w:rPr>
        <w:t>Espagne</w:t>
      </w:r>
      <w:r w:rsidRPr="0011730E">
        <w:rPr>
          <w:b w:val="0"/>
          <w:bCs/>
          <w:sz w:val="20"/>
          <w:szCs w:val="16"/>
          <w:lang w:val="fr-FR"/>
        </w:rPr>
        <w:footnoteReference w:customMarkFollows="1" w:id="2"/>
        <w:t>*</w:t>
      </w:r>
    </w:p>
    <w:p w14:paraId="5C1A7A31" w14:textId="5F1CEDE5"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1</w:t>
      </w:r>
      <w:r w:rsidR="00FE666C" w:rsidRPr="00FE666C">
        <w:rPr>
          <w:lang w:val="fr-FR"/>
        </w:rPr>
        <w:t>.</w:t>
      </w:r>
      <w:r w:rsidRPr="0011730E">
        <w:rPr>
          <w:lang w:val="fr-FR"/>
        </w:rPr>
        <w:tab/>
        <w:t>Le Comité contre la torture a examiné le septième rapport périodique de l</w:t>
      </w:r>
      <w:r>
        <w:rPr>
          <w:lang w:val="fr-FR"/>
        </w:rPr>
        <w:t>’</w:t>
      </w:r>
      <w:r w:rsidRPr="0011730E">
        <w:rPr>
          <w:lang w:val="fr-FR"/>
        </w:rPr>
        <w:t>Espagne</w:t>
      </w:r>
      <w:r w:rsidRPr="008D6497">
        <w:rPr>
          <w:rStyle w:val="Appelnotedebasdep"/>
        </w:rPr>
        <w:footnoteReference w:id="3"/>
      </w:r>
      <w:r w:rsidRPr="0011730E">
        <w:rPr>
          <w:lang w:val="fr-FR"/>
        </w:rPr>
        <w:t xml:space="preserve"> à ses 2026</w:t>
      </w:r>
      <w:r w:rsidRPr="0011730E">
        <w:rPr>
          <w:vertAlign w:val="superscript"/>
          <w:lang w:val="fr-FR"/>
        </w:rPr>
        <w:t>e</w:t>
      </w:r>
      <w:r w:rsidRPr="0011730E">
        <w:rPr>
          <w:lang w:val="fr-FR"/>
        </w:rPr>
        <w:t xml:space="preserve"> et 2028</w:t>
      </w:r>
      <w:r w:rsidRPr="0011730E">
        <w:rPr>
          <w:vertAlign w:val="superscript"/>
          <w:lang w:val="fr-FR"/>
        </w:rPr>
        <w:t>e</w:t>
      </w:r>
      <w:r w:rsidRPr="0011730E">
        <w:rPr>
          <w:lang w:val="fr-FR"/>
        </w:rPr>
        <w:t xml:space="preserve"> séances</w:t>
      </w:r>
      <w:r w:rsidRPr="008D6497">
        <w:rPr>
          <w:rStyle w:val="Appelnotedebasdep"/>
        </w:rPr>
        <w:footnoteReference w:id="4"/>
      </w:r>
      <w:r w:rsidRPr="0011730E">
        <w:rPr>
          <w:lang w:val="fr-FR"/>
        </w:rPr>
        <w:t>, les 20 et 21 juillet 2023, et a adopté les présentes observations finales à sa 2034</w:t>
      </w:r>
      <w:r w:rsidRPr="0011730E">
        <w:rPr>
          <w:vertAlign w:val="superscript"/>
          <w:lang w:val="fr-FR"/>
        </w:rPr>
        <w:t>e</w:t>
      </w:r>
      <w:r w:rsidRPr="0011730E">
        <w:rPr>
          <w:lang w:val="fr-FR"/>
        </w:rPr>
        <w:t xml:space="preserve"> séance, le 27 juillet 2023</w:t>
      </w:r>
      <w:r w:rsidR="00FE666C" w:rsidRPr="00FE666C">
        <w:rPr>
          <w:lang w:val="fr-FR"/>
        </w:rPr>
        <w:t>.</w:t>
      </w:r>
    </w:p>
    <w:p w14:paraId="7ECE99BD" w14:textId="58C2E73F" w:rsidR="007F38DA" w:rsidRPr="00696C1B" w:rsidRDefault="007F38DA" w:rsidP="007F38DA">
      <w:pPr>
        <w:pStyle w:val="H1G"/>
      </w:pPr>
      <w:r>
        <w:tab/>
      </w:r>
      <w:r w:rsidRPr="0011730E">
        <w:t>A</w:t>
      </w:r>
      <w:r w:rsidR="00FE666C" w:rsidRPr="00FE666C">
        <w:t>.</w:t>
      </w:r>
      <w:r>
        <w:tab/>
      </w:r>
      <w:r w:rsidRPr="00696C1B">
        <w:t>Introduction</w:t>
      </w:r>
    </w:p>
    <w:p w14:paraId="56ECF619" w14:textId="43FAD5E0"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w:t>
      </w:r>
      <w:r w:rsidR="00FE666C" w:rsidRPr="00FE666C">
        <w:rPr>
          <w:lang w:val="fr-FR"/>
        </w:rPr>
        <w:t>.</w:t>
      </w:r>
      <w:r w:rsidRPr="0011730E">
        <w:rPr>
          <w:lang w:val="fr-FR"/>
        </w:rPr>
        <w:tab/>
        <w:t>Le Comité sait gré à l</w:t>
      </w:r>
      <w:r>
        <w:rPr>
          <w:lang w:val="fr-FR"/>
        </w:rPr>
        <w:t>’</w:t>
      </w:r>
      <w:r w:rsidRPr="0011730E">
        <w:rPr>
          <w:lang w:val="fr-FR"/>
        </w:rPr>
        <w:t>État partie d</w:t>
      </w:r>
      <w:r>
        <w:rPr>
          <w:lang w:val="fr-FR"/>
        </w:rPr>
        <w:t>’</w:t>
      </w:r>
      <w:r w:rsidRPr="0011730E">
        <w:rPr>
          <w:lang w:val="fr-FR"/>
        </w:rPr>
        <w:t>avoir accepté la procédure simplifiée d</w:t>
      </w:r>
      <w:r>
        <w:rPr>
          <w:lang w:val="fr-FR"/>
        </w:rPr>
        <w:t>’</w:t>
      </w:r>
      <w:r w:rsidRPr="0011730E">
        <w:rPr>
          <w:lang w:val="fr-FR"/>
        </w:rPr>
        <w:t>établissement des rapports et d</w:t>
      </w:r>
      <w:r>
        <w:rPr>
          <w:lang w:val="fr-FR"/>
        </w:rPr>
        <w:t>’</w:t>
      </w:r>
      <w:r w:rsidRPr="0011730E">
        <w:rPr>
          <w:lang w:val="fr-FR"/>
        </w:rPr>
        <w:t>avoir soumis son rapport périodique conformément à cette procédure, ce qui permet de mieux cibler le dialogue entre l</w:t>
      </w:r>
      <w:r>
        <w:rPr>
          <w:lang w:val="fr-FR"/>
        </w:rPr>
        <w:t>’</w:t>
      </w:r>
      <w:r w:rsidRPr="0011730E">
        <w:rPr>
          <w:lang w:val="fr-FR"/>
        </w:rPr>
        <w:t>État partie et le Comité</w:t>
      </w:r>
      <w:r w:rsidR="00FE666C" w:rsidRPr="00FE666C">
        <w:rPr>
          <w:lang w:val="fr-FR"/>
        </w:rPr>
        <w:t>.</w:t>
      </w:r>
    </w:p>
    <w:p w14:paraId="5BAA0275" w14:textId="51EC5449" w:rsidR="007F38DA" w:rsidRPr="0011730E" w:rsidRDefault="007F38DA" w:rsidP="007F38DA">
      <w:pPr>
        <w:tabs>
          <w:tab w:val="left" w:pos="1701"/>
          <w:tab w:val="left" w:pos="2268"/>
          <w:tab w:val="left" w:pos="2835"/>
        </w:tabs>
        <w:spacing w:after="120"/>
        <w:ind w:left="1134" w:right="1134"/>
        <w:jc w:val="both"/>
        <w:rPr>
          <w:rFonts w:eastAsia="Calibri"/>
          <w:lang w:val="fr-FR"/>
        </w:rPr>
      </w:pPr>
      <w:r w:rsidRPr="0011730E">
        <w:rPr>
          <w:lang w:val="fr-FR"/>
        </w:rPr>
        <w:t>3</w:t>
      </w:r>
      <w:r w:rsidR="00FE666C" w:rsidRPr="00FE666C">
        <w:rPr>
          <w:lang w:val="fr-FR"/>
        </w:rPr>
        <w:t>.</w:t>
      </w:r>
      <w:r w:rsidRPr="0011730E">
        <w:rPr>
          <w:lang w:val="fr-FR"/>
        </w:rPr>
        <w:tab/>
        <w:t>Le Comité se félicite d</w:t>
      </w:r>
      <w:r>
        <w:rPr>
          <w:lang w:val="fr-FR"/>
        </w:rPr>
        <w:t>’</w:t>
      </w:r>
      <w:r w:rsidRPr="0011730E">
        <w:rPr>
          <w:lang w:val="fr-FR"/>
        </w:rPr>
        <w:t>avoir pu engager un dialogue constructif avec la délégation de l</w:t>
      </w:r>
      <w:r>
        <w:rPr>
          <w:lang w:val="fr-FR"/>
        </w:rPr>
        <w:t>’</w:t>
      </w:r>
      <w:r w:rsidRPr="0011730E">
        <w:rPr>
          <w:lang w:val="fr-FR"/>
        </w:rPr>
        <w:t>État partie et accueille avec intérêt les renseignements reçus en réponse aux questions et aux préoccupations soulevées pendant l</w:t>
      </w:r>
      <w:r>
        <w:rPr>
          <w:lang w:val="fr-FR"/>
        </w:rPr>
        <w:t>’</w:t>
      </w:r>
      <w:r w:rsidRPr="0011730E">
        <w:rPr>
          <w:lang w:val="fr-FR"/>
        </w:rPr>
        <w:t>examen du rapport</w:t>
      </w:r>
      <w:r w:rsidR="00FE666C" w:rsidRPr="00FE666C">
        <w:rPr>
          <w:lang w:val="fr-FR"/>
        </w:rPr>
        <w:t>.</w:t>
      </w:r>
    </w:p>
    <w:p w14:paraId="242D397E" w14:textId="7615D105" w:rsidR="007F38DA" w:rsidRPr="0011730E" w:rsidRDefault="007F38DA" w:rsidP="007F38DA">
      <w:pPr>
        <w:pStyle w:val="H1G"/>
      </w:pPr>
      <w:r>
        <w:tab/>
      </w:r>
      <w:r w:rsidRPr="0011730E">
        <w:t>B</w:t>
      </w:r>
      <w:r w:rsidR="00FE666C" w:rsidRPr="00FE666C">
        <w:t>.</w:t>
      </w:r>
      <w:r w:rsidRPr="0011730E">
        <w:tab/>
        <w:t>Aspects positifs</w:t>
      </w:r>
    </w:p>
    <w:p w14:paraId="76035B54" w14:textId="37401580" w:rsidR="007F38DA" w:rsidRPr="0011730E" w:rsidRDefault="007F38DA" w:rsidP="007F38DA">
      <w:pPr>
        <w:pStyle w:val="SingleTxtG"/>
        <w:rPr>
          <w:lang w:val="fr-FR"/>
        </w:rPr>
      </w:pPr>
      <w:r w:rsidRPr="0011730E">
        <w:rPr>
          <w:lang w:val="fr-FR"/>
        </w:rPr>
        <w:t>4</w:t>
      </w:r>
      <w:r w:rsidR="00FE666C" w:rsidRPr="00FE666C">
        <w:rPr>
          <w:lang w:val="fr-FR"/>
        </w:rPr>
        <w:t>.</w:t>
      </w:r>
      <w:r w:rsidRPr="0011730E">
        <w:rPr>
          <w:lang w:val="fr-FR"/>
        </w:rPr>
        <w:tab/>
        <w:t>Le Comité accueille avec satisfaction les mesures que l</w:t>
      </w:r>
      <w:r>
        <w:rPr>
          <w:lang w:val="fr-FR"/>
        </w:rPr>
        <w:t>’</w:t>
      </w:r>
      <w:r w:rsidRPr="0011730E">
        <w:rPr>
          <w:lang w:val="fr-FR"/>
        </w:rPr>
        <w:t xml:space="preserve">État partie a prises pour modifier </w:t>
      </w:r>
      <w:r>
        <w:rPr>
          <w:lang w:val="fr-FR"/>
        </w:rPr>
        <w:t xml:space="preserve">et étoffer </w:t>
      </w:r>
      <w:r w:rsidRPr="0011730E">
        <w:rPr>
          <w:lang w:val="fr-FR"/>
        </w:rPr>
        <w:t>sa législation dans les domaines intéressant la Convention, notamment :</w:t>
      </w:r>
    </w:p>
    <w:p w14:paraId="79D3AD6F"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a)</w:t>
      </w:r>
      <w:r w:rsidRPr="0011730E">
        <w:rPr>
          <w:lang w:val="fr-FR"/>
        </w:rPr>
        <w:tab/>
        <w:t>La promulgation de la loi organique n</w:t>
      </w:r>
      <w:r w:rsidRPr="0011730E">
        <w:rPr>
          <w:vertAlign w:val="superscript"/>
          <w:lang w:val="fr-FR"/>
        </w:rPr>
        <w:t>o</w:t>
      </w:r>
      <w:r w:rsidRPr="0011730E">
        <w:rPr>
          <w:lang w:val="fr-FR"/>
        </w:rPr>
        <w:t xml:space="preserve"> 1/2023 du </w:t>
      </w:r>
      <w:r w:rsidRPr="00DF7B88">
        <w:rPr>
          <w:lang w:val="fr-FR"/>
        </w:rPr>
        <w:t>28 février 2023 portant</w:t>
      </w:r>
      <w:r>
        <w:rPr>
          <w:lang w:val="fr-FR"/>
        </w:rPr>
        <w:t xml:space="preserve"> </w:t>
      </w:r>
      <w:r w:rsidRPr="0011730E">
        <w:rPr>
          <w:lang w:val="fr-FR"/>
        </w:rPr>
        <w:t>modifi</w:t>
      </w:r>
      <w:r>
        <w:rPr>
          <w:lang w:val="fr-FR"/>
        </w:rPr>
        <w:t>c</w:t>
      </w:r>
      <w:r w:rsidRPr="0011730E">
        <w:rPr>
          <w:lang w:val="fr-FR"/>
        </w:rPr>
        <w:t>at</w:t>
      </w:r>
      <w:r>
        <w:rPr>
          <w:lang w:val="fr-FR"/>
        </w:rPr>
        <w:t>ion de</w:t>
      </w:r>
      <w:r w:rsidRPr="0011730E">
        <w:rPr>
          <w:lang w:val="fr-FR"/>
        </w:rPr>
        <w:t xml:space="preserve"> la loi organique n</w:t>
      </w:r>
      <w:r w:rsidRPr="0011730E">
        <w:rPr>
          <w:vertAlign w:val="superscript"/>
          <w:lang w:val="fr-FR"/>
        </w:rPr>
        <w:t>o</w:t>
      </w:r>
      <w:r>
        <w:rPr>
          <w:lang w:val="fr-FR"/>
        </w:rPr>
        <w:t> </w:t>
      </w:r>
      <w:r w:rsidRPr="0011730E">
        <w:rPr>
          <w:lang w:val="fr-FR"/>
        </w:rPr>
        <w:t xml:space="preserve">2/2010 du 3 mars </w:t>
      </w:r>
      <w:r>
        <w:rPr>
          <w:lang w:val="fr-FR"/>
        </w:rPr>
        <w:t xml:space="preserve">2010 </w:t>
      </w:r>
      <w:r w:rsidRPr="0011730E">
        <w:rPr>
          <w:lang w:val="fr-FR"/>
        </w:rPr>
        <w:t>sur la santé sexuelle et procréative et l</w:t>
      </w:r>
      <w:r>
        <w:rPr>
          <w:lang w:val="fr-FR"/>
        </w:rPr>
        <w:t>’</w:t>
      </w:r>
      <w:r w:rsidRPr="0011730E">
        <w:rPr>
          <w:lang w:val="fr-FR"/>
        </w:rPr>
        <w:t>interruption volontaire de grossesse ;</w:t>
      </w:r>
    </w:p>
    <w:p w14:paraId="48B16858" w14:textId="443329D4"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b)</w:t>
      </w:r>
      <w:r w:rsidRPr="0011730E">
        <w:rPr>
          <w:lang w:val="fr-FR"/>
        </w:rPr>
        <w:tab/>
        <w:t>La promulgation de la loi n</w:t>
      </w:r>
      <w:r w:rsidRPr="0011730E">
        <w:rPr>
          <w:vertAlign w:val="superscript"/>
          <w:lang w:val="fr-FR"/>
        </w:rPr>
        <w:t>o</w:t>
      </w:r>
      <w:r w:rsidR="00241286">
        <w:rPr>
          <w:lang w:val="fr-FR"/>
        </w:rPr>
        <w:t> </w:t>
      </w:r>
      <w:r w:rsidRPr="0011730E">
        <w:rPr>
          <w:lang w:val="fr-FR"/>
        </w:rPr>
        <w:t xml:space="preserve">20/2022 du 19 octobre </w:t>
      </w:r>
      <w:r>
        <w:rPr>
          <w:lang w:val="fr-FR"/>
        </w:rPr>
        <w:t xml:space="preserve">2022 </w:t>
      </w:r>
      <w:r w:rsidRPr="0011730E">
        <w:rPr>
          <w:lang w:val="fr-FR"/>
        </w:rPr>
        <w:t>sur la mémoire démocratique ;</w:t>
      </w:r>
    </w:p>
    <w:p w14:paraId="58FCDCE5" w14:textId="009AED81"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c)</w:t>
      </w:r>
      <w:r w:rsidRPr="0011730E">
        <w:rPr>
          <w:lang w:val="fr-FR"/>
        </w:rPr>
        <w:tab/>
        <w:t>L</w:t>
      </w:r>
      <w:r>
        <w:rPr>
          <w:lang w:val="fr-FR"/>
        </w:rPr>
        <w:t>’</w:t>
      </w:r>
      <w:r w:rsidRPr="0011730E">
        <w:rPr>
          <w:lang w:val="fr-FR"/>
        </w:rPr>
        <w:t>adoption du décret-loi royal n</w:t>
      </w:r>
      <w:r w:rsidRPr="0011730E">
        <w:rPr>
          <w:vertAlign w:val="superscript"/>
          <w:lang w:val="fr-FR"/>
        </w:rPr>
        <w:t>o</w:t>
      </w:r>
      <w:r w:rsidR="00241286">
        <w:rPr>
          <w:lang w:val="fr-FR"/>
        </w:rPr>
        <w:t> </w:t>
      </w:r>
      <w:r w:rsidRPr="0011730E">
        <w:rPr>
          <w:lang w:val="fr-FR"/>
        </w:rPr>
        <w:t>6/2022 du 29 mars</w:t>
      </w:r>
      <w:r>
        <w:rPr>
          <w:lang w:val="fr-FR"/>
        </w:rPr>
        <w:t xml:space="preserve"> 2022</w:t>
      </w:r>
      <w:r w:rsidRPr="0011730E">
        <w:rPr>
          <w:lang w:val="fr-FR"/>
        </w:rPr>
        <w:t xml:space="preserve">, qui </w:t>
      </w:r>
      <w:r>
        <w:rPr>
          <w:lang w:val="fr-FR"/>
        </w:rPr>
        <w:t>prévoit l’adoption</w:t>
      </w:r>
      <w:r w:rsidRPr="0011730E">
        <w:rPr>
          <w:lang w:val="fr-FR"/>
        </w:rPr>
        <w:t xml:space="preserve"> de mesures </w:t>
      </w:r>
      <w:r>
        <w:rPr>
          <w:lang w:val="fr-FR"/>
        </w:rPr>
        <w:t>d’</w:t>
      </w:r>
      <w:r w:rsidRPr="0011730E">
        <w:rPr>
          <w:lang w:val="fr-FR"/>
        </w:rPr>
        <w:t>urgen</w:t>
      </w:r>
      <w:r>
        <w:rPr>
          <w:lang w:val="fr-FR"/>
        </w:rPr>
        <w:t>c</w:t>
      </w:r>
      <w:r w:rsidRPr="0011730E">
        <w:rPr>
          <w:lang w:val="fr-FR"/>
        </w:rPr>
        <w:t>e dans le cadre du plan d</w:t>
      </w:r>
      <w:r>
        <w:rPr>
          <w:lang w:val="fr-FR"/>
        </w:rPr>
        <w:t>’</w:t>
      </w:r>
      <w:r w:rsidRPr="0011730E">
        <w:rPr>
          <w:lang w:val="fr-FR"/>
        </w:rPr>
        <w:t>action national visant à contrer les conséquences économiques et sociales de la guerre en Ukraine et</w:t>
      </w:r>
      <w:r>
        <w:rPr>
          <w:lang w:val="fr-FR"/>
        </w:rPr>
        <w:t xml:space="preserve">, en son </w:t>
      </w:r>
      <w:r w:rsidRPr="0011730E">
        <w:rPr>
          <w:lang w:val="fr-FR"/>
        </w:rPr>
        <w:t>article 47</w:t>
      </w:r>
      <w:r>
        <w:rPr>
          <w:lang w:val="fr-FR"/>
        </w:rPr>
        <w:t>,</w:t>
      </w:r>
      <w:r w:rsidRPr="0011730E">
        <w:rPr>
          <w:lang w:val="fr-FR"/>
        </w:rPr>
        <w:t xml:space="preserve"> </w:t>
      </w:r>
      <w:r>
        <w:rPr>
          <w:lang w:val="fr-FR"/>
        </w:rPr>
        <w:t>l’adoption</w:t>
      </w:r>
      <w:r w:rsidRPr="0011730E">
        <w:rPr>
          <w:lang w:val="fr-FR"/>
        </w:rPr>
        <w:t xml:space="preserve"> d</w:t>
      </w:r>
      <w:r>
        <w:rPr>
          <w:lang w:val="fr-FR"/>
        </w:rPr>
        <w:t>’</w:t>
      </w:r>
      <w:r w:rsidRPr="0011730E">
        <w:rPr>
          <w:lang w:val="fr-FR"/>
        </w:rPr>
        <w:t>un nouveau modèle de reconnaissance du statut de victime de la traite des êtres humains ou de l</w:t>
      </w:r>
      <w:r>
        <w:rPr>
          <w:lang w:val="fr-FR"/>
        </w:rPr>
        <w:t>’</w:t>
      </w:r>
      <w:r w:rsidRPr="0011730E">
        <w:rPr>
          <w:lang w:val="fr-FR"/>
        </w:rPr>
        <w:t>exploitation sexuelle ;</w:t>
      </w:r>
    </w:p>
    <w:p w14:paraId="77B330BA" w14:textId="08DC0472"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d)</w:t>
      </w:r>
      <w:r w:rsidRPr="0011730E">
        <w:rPr>
          <w:lang w:val="fr-FR"/>
        </w:rPr>
        <w:tab/>
        <w:t>La promulgation de la loi organique n</w:t>
      </w:r>
      <w:r w:rsidRPr="0011730E">
        <w:rPr>
          <w:vertAlign w:val="superscript"/>
          <w:lang w:val="fr-FR"/>
        </w:rPr>
        <w:t>o</w:t>
      </w:r>
      <w:r w:rsidR="00241286">
        <w:rPr>
          <w:lang w:val="fr-FR"/>
        </w:rPr>
        <w:t> </w:t>
      </w:r>
      <w:r w:rsidRPr="0011730E">
        <w:rPr>
          <w:lang w:val="fr-FR"/>
        </w:rPr>
        <w:t xml:space="preserve">10/2022 du 6 septembre </w:t>
      </w:r>
      <w:r>
        <w:rPr>
          <w:lang w:val="fr-FR"/>
        </w:rPr>
        <w:t>2022 portant</w:t>
      </w:r>
      <w:r w:rsidRPr="0011730E">
        <w:rPr>
          <w:lang w:val="fr-FR"/>
        </w:rPr>
        <w:t xml:space="preserve"> garantie de la liberté sexuelle ;</w:t>
      </w:r>
    </w:p>
    <w:p w14:paraId="30615338" w14:textId="3E096562" w:rsidR="007F38DA" w:rsidRPr="0011730E" w:rsidRDefault="007F38DA" w:rsidP="007F38DA">
      <w:pPr>
        <w:tabs>
          <w:tab w:val="left" w:pos="1701"/>
          <w:tab w:val="left" w:pos="2268"/>
          <w:tab w:val="left" w:pos="2835"/>
        </w:tabs>
        <w:spacing w:after="120"/>
        <w:ind w:left="1134" w:right="1134" w:firstLine="567"/>
        <w:jc w:val="both"/>
        <w:rPr>
          <w:bCs/>
          <w:lang w:val="fr-FR"/>
        </w:rPr>
      </w:pPr>
      <w:r w:rsidRPr="0011730E">
        <w:rPr>
          <w:lang w:val="fr-FR"/>
        </w:rPr>
        <w:t>e)</w:t>
      </w:r>
      <w:r w:rsidRPr="0011730E">
        <w:rPr>
          <w:lang w:val="fr-FR"/>
        </w:rPr>
        <w:tab/>
      </w:r>
      <w:r w:rsidRPr="00232F04">
        <w:rPr>
          <w:lang w:val="fr-FR"/>
        </w:rPr>
        <w:t>Les</w:t>
      </w:r>
      <w:r w:rsidRPr="0011730E">
        <w:rPr>
          <w:lang w:val="fr-FR"/>
        </w:rPr>
        <w:t xml:space="preserve"> modifications apportées par la loi organique n</w:t>
      </w:r>
      <w:r w:rsidRPr="0011730E">
        <w:rPr>
          <w:vertAlign w:val="superscript"/>
          <w:lang w:val="fr-FR"/>
        </w:rPr>
        <w:t>o</w:t>
      </w:r>
      <w:r w:rsidR="00241286">
        <w:rPr>
          <w:lang w:val="fr-FR"/>
        </w:rPr>
        <w:t> </w:t>
      </w:r>
      <w:r w:rsidRPr="0011730E">
        <w:rPr>
          <w:lang w:val="fr-FR"/>
        </w:rPr>
        <w:t>10/2022 à l</w:t>
      </w:r>
      <w:r>
        <w:rPr>
          <w:lang w:val="fr-FR"/>
        </w:rPr>
        <w:t>’</w:t>
      </w:r>
      <w:r w:rsidRPr="0011730E">
        <w:rPr>
          <w:lang w:val="fr-FR"/>
        </w:rPr>
        <w:t>article</w:t>
      </w:r>
      <w:r w:rsidR="00241286">
        <w:rPr>
          <w:lang w:val="fr-FR"/>
        </w:rPr>
        <w:t> </w:t>
      </w:r>
      <w:r w:rsidRPr="0011730E">
        <w:rPr>
          <w:lang w:val="fr-FR"/>
        </w:rPr>
        <w:t>31</w:t>
      </w:r>
      <w:r w:rsidR="00241286">
        <w:rPr>
          <w:lang w:val="fr-FR"/>
        </w:rPr>
        <w:t> </w:t>
      </w:r>
      <w:r w:rsidRPr="00D518B0">
        <w:rPr>
          <w:i/>
          <w:iCs/>
          <w:lang w:val="fr-FR"/>
        </w:rPr>
        <w:t>bis</w:t>
      </w:r>
      <w:r w:rsidRPr="0011730E">
        <w:rPr>
          <w:lang w:val="fr-FR"/>
        </w:rPr>
        <w:t xml:space="preserve"> de la loi organique n</w:t>
      </w:r>
      <w:r w:rsidRPr="0011730E">
        <w:rPr>
          <w:vertAlign w:val="superscript"/>
          <w:lang w:val="fr-FR"/>
        </w:rPr>
        <w:t>o</w:t>
      </w:r>
      <w:r w:rsidR="00241286">
        <w:rPr>
          <w:lang w:val="fr-FR"/>
        </w:rPr>
        <w:t> </w:t>
      </w:r>
      <w:r w:rsidRPr="0011730E">
        <w:rPr>
          <w:lang w:val="fr-FR"/>
        </w:rPr>
        <w:t xml:space="preserve">4/2000 du 11 janvier </w:t>
      </w:r>
      <w:r>
        <w:rPr>
          <w:lang w:val="fr-FR"/>
        </w:rPr>
        <w:t xml:space="preserve">2000 </w:t>
      </w:r>
      <w:r w:rsidRPr="0011730E">
        <w:rPr>
          <w:lang w:val="fr-FR"/>
        </w:rPr>
        <w:t>portant sur les droits et les libertés des étrangers en Espagne et leur intégration sociale en ce qui concerne la protection des femmes étrangères en situation irrégulière qui sont victimes de violence fondée sur le genre ;</w:t>
      </w:r>
    </w:p>
    <w:p w14:paraId="20C26ABB"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lastRenderedPageBreak/>
        <w:t>f)</w:t>
      </w:r>
      <w:r w:rsidRPr="0011730E">
        <w:rPr>
          <w:lang w:val="fr-FR"/>
        </w:rPr>
        <w:tab/>
        <w:t>La promulgation du décret royal n</w:t>
      </w:r>
      <w:r w:rsidRPr="0011730E">
        <w:rPr>
          <w:vertAlign w:val="superscript"/>
          <w:lang w:val="fr-FR"/>
        </w:rPr>
        <w:t>o</w:t>
      </w:r>
      <w:r w:rsidRPr="0011730E">
        <w:rPr>
          <w:lang w:val="fr-FR"/>
        </w:rPr>
        <w:t xml:space="preserve"> 586/2022 du 19 juillet </w:t>
      </w:r>
      <w:r>
        <w:rPr>
          <w:lang w:val="fr-FR"/>
        </w:rPr>
        <w:t xml:space="preserve">2022 portant </w:t>
      </w:r>
      <w:r w:rsidRPr="0011730E">
        <w:rPr>
          <w:lang w:val="fr-FR"/>
        </w:rPr>
        <w:t>modifi</w:t>
      </w:r>
      <w:r>
        <w:rPr>
          <w:lang w:val="fr-FR"/>
        </w:rPr>
        <w:t>c</w:t>
      </w:r>
      <w:r w:rsidRPr="0011730E">
        <w:rPr>
          <w:lang w:val="fr-FR"/>
        </w:rPr>
        <w:t>at</w:t>
      </w:r>
      <w:r>
        <w:rPr>
          <w:lang w:val="fr-FR"/>
        </w:rPr>
        <w:t>ion du</w:t>
      </w:r>
      <w:r w:rsidRPr="0011730E">
        <w:rPr>
          <w:lang w:val="fr-FR"/>
        </w:rPr>
        <w:t xml:space="preserve"> règlement sur l</w:t>
      </w:r>
      <w:r>
        <w:rPr>
          <w:lang w:val="fr-FR"/>
        </w:rPr>
        <w:t>’</w:t>
      </w:r>
      <w:r w:rsidRPr="0011730E">
        <w:rPr>
          <w:lang w:val="fr-FR"/>
        </w:rPr>
        <w:t>aide juridictionnelle, approuvé par le décret royal n</w:t>
      </w:r>
      <w:r w:rsidRPr="0011730E">
        <w:rPr>
          <w:vertAlign w:val="superscript"/>
          <w:lang w:val="fr-FR"/>
        </w:rPr>
        <w:t>o</w:t>
      </w:r>
      <w:r w:rsidRPr="0011730E">
        <w:rPr>
          <w:lang w:val="fr-FR"/>
        </w:rPr>
        <w:t> 141/2021 du 9 mars </w:t>
      </w:r>
      <w:r>
        <w:rPr>
          <w:lang w:val="fr-FR"/>
        </w:rPr>
        <w:t xml:space="preserve">2021 </w:t>
      </w:r>
      <w:r w:rsidRPr="0011730E">
        <w:rPr>
          <w:lang w:val="fr-FR"/>
        </w:rPr>
        <w:t>;</w:t>
      </w:r>
    </w:p>
    <w:p w14:paraId="5D85442D"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g)</w:t>
      </w:r>
      <w:r w:rsidRPr="0011730E">
        <w:rPr>
          <w:lang w:val="fr-FR"/>
        </w:rPr>
        <w:tab/>
        <w:t>La promulgation de la loi organique n</w:t>
      </w:r>
      <w:r w:rsidRPr="0011730E">
        <w:rPr>
          <w:vertAlign w:val="superscript"/>
          <w:lang w:val="fr-FR"/>
        </w:rPr>
        <w:t>o</w:t>
      </w:r>
      <w:r w:rsidRPr="0011730E">
        <w:rPr>
          <w:lang w:val="fr-FR"/>
        </w:rPr>
        <w:t xml:space="preserve"> 7/2021 du 26 mai </w:t>
      </w:r>
      <w:r>
        <w:rPr>
          <w:lang w:val="fr-FR"/>
        </w:rPr>
        <w:t xml:space="preserve">2021 </w:t>
      </w:r>
      <w:r w:rsidRPr="0011730E">
        <w:rPr>
          <w:lang w:val="fr-FR"/>
        </w:rPr>
        <w:t>sur la protection des données personnelles traitées à des fins de prévention, d</w:t>
      </w:r>
      <w:r>
        <w:rPr>
          <w:lang w:val="fr-FR"/>
        </w:rPr>
        <w:t>’</w:t>
      </w:r>
      <w:r w:rsidRPr="0011730E">
        <w:rPr>
          <w:lang w:val="fr-FR"/>
        </w:rPr>
        <w:t>arrestation, d</w:t>
      </w:r>
      <w:r>
        <w:rPr>
          <w:lang w:val="fr-FR"/>
        </w:rPr>
        <w:t>’</w:t>
      </w:r>
      <w:r w:rsidRPr="0011730E">
        <w:rPr>
          <w:lang w:val="fr-FR"/>
        </w:rPr>
        <w:t>enquête et de poursuites dans le cadre d</w:t>
      </w:r>
      <w:r>
        <w:rPr>
          <w:lang w:val="fr-FR"/>
        </w:rPr>
        <w:t>’</w:t>
      </w:r>
      <w:r w:rsidRPr="0011730E">
        <w:rPr>
          <w:lang w:val="fr-FR"/>
        </w:rPr>
        <w:t>infractions pénales et d</w:t>
      </w:r>
      <w:r>
        <w:rPr>
          <w:lang w:val="fr-FR"/>
        </w:rPr>
        <w:t>’</w:t>
      </w:r>
      <w:r w:rsidRPr="0011730E">
        <w:rPr>
          <w:lang w:val="fr-FR"/>
        </w:rPr>
        <w:t>exécution de sanctions pénales ;</w:t>
      </w:r>
    </w:p>
    <w:p w14:paraId="5C954DAF"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h)</w:t>
      </w:r>
      <w:r w:rsidRPr="0011730E">
        <w:rPr>
          <w:lang w:val="fr-FR"/>
        </w:rPr>
        <w:tab/>
        <w:t>La promulgation de la loi organique n</w:t>
      </w:r>
      <w:r w:rsidRPr="0011730E">
        <w:rPr>
          <w:vertAlign w:val="superscript"/>
          <w:lang w:val="fr-FR"/>
        </w:rPr>
        <w:t>o</w:t>
      </w:r>
      <w:r w:rsidRPr="0011730E">
        <w:rPr>
          <w:lang w:val="fr-FR"/>
        </w:rPr>
        <w:t xml:space="preserve"> 8/2021 du 4 juin </w:t>
      </w:r>
      <w:r>
        <w:rPr>
          <w:lang w:val="fr-FR"/>
        </w:rPr>
        <w:t xml:space="preserve">2021 </w:t>
      </w:r>
      <w:r w:rsidRPr="0011730E">
        <w:rPr>
          <w:lang w:val="fr-FR"/>
        </w:rPr>
        <w:t xml:space="preserve">sur la protection intégrale des enfants et des adolescents contre la violence, qui </w:t>
      </w:r>
      <w:r>
        <w:rPr>
          <w:lang w:val="fr-FR"/>
        </w:rPr>
        <w:t>vise</w:t>
      </w:r>
      <w:r w:rsidRPr="0011730E">
        <w:rPr>
          <w:lang w:val="fr-FR"/>
        </w:rPr>
        <w:t xml:space="preserve"> la violence contre les enfants dans tous les domaines et les différentes formes de traite et d</w:t>
      </w:r>
      <w:r>
        <w:rPr>
          <w:lang w:val="fr-FR"/>
        </w:rPr>
        <w:t>’</w:t>
      </w:r>
      <w:r w:rsidRPr="0011730E">
        <w:rPr>
          <w:lang w:val="fr-FR"/>
        </w:rPr>
        <w:t>exploitation ;</w:t>
      </w:r>
    </w:p>
    <w:p w14:paraId="66D21C85"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i)</w:t>
      </w:r>
      <w:r w:rsidRPr="0011730E">
        <w:rPr>
          <w:lang w:val="fr-FR"/>
        </w:rPr>
        <w:tab/>
        <w:t>Le décret-loi royal n</w:t>
      </w:r>
      <w:r w:rsidRPr="0011730E">
        <w:rPr>
          <w:vertAlign w:val="superscript"/>
          <w:lang w:val="fr-FR"/>
        </w:rPr>
        <w:t>o</w:t>
      </w:r>
      <w:r w:rsidRPr="0011730E">
        <w:rPr>
          <w:lang w:val="fr-FR"/>
        </w:rPr>
        <w:t xml:space="preserve"> 9/2018 du 3 août </w:t>
      </w:r>
      <w:r>
        <w:rPr>
          <w:lang w:val="fr-FR"/>
        </w:rPr>
        <w:t xml:space="preserve">2018 </w:t>
      </w:r>
      <w:r w:rsidRPr="0011730E">
        <w:rPr>
          <w:lang w:val="fr-FR"/>
        </w:rPr>
        <w:t xml:space="preserve">sur les mesures urgentes </w:t>
      </w:r>
      <w:r>
        <w:rPr>
          <w:lang w:val="fr-FR"/>
        </w:rPr>
        <w:t>visant à</w:t>
      </w:r>
      <w:r w:rsidRPr="0011730E">
        <w:rPr>
          <w:lang w:val="fr-FR"/>
        </w:rPr>
        <w:t xml:space="preserve"> mettre en application le Pacte national de lutte contre la violence fondée sur le genre ;</w:t>
      </w:r>
    </w:p>
    <w:p w14:paraId="259D1460" w14:textId="11C9EB46"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j)</w:t>
      </w:r>
      <w:r w:rsidRPr="0011730E">
        <w:rPr>
          <w:lang w:val="fr-FR"/>
        </w:rPr>
        <w:tab/>
        <w:t>La promulgation de la loi organique n</w:t>
      </w:r>
      <w:r w:rsidRPr="0011730E">
        <w:rPr>
          <w:vertAlign w:val="superscript"/>
          <w:lang w:val="fr-FR"/>
        </w:rPr>
        <w:t>o</w:t>
      </w:r>
      <w:r w:rsidRPr="0011730E">
        <w:rPr>
          <w:lang w:val="fr-FR"/>
        </w:rPr>
        <w:t> 2/2015 du 30 mars</w:t>
      </w:r>
      <w:r>
        <w:rPr>
          <w:lang w:val="fr-FR"/>
        </w:rPr>
        <w:t xml:space="preserve"> 2015, ainsi que</w:t>
      </w:r>
      <w:r w:rsidRPr="0011730E">
        <w:rPr>
          <w:lang w:val="fr-FR"/>
        </w:rPr>
        <w:t xml:space="preserve"> de la loi organique n</w:t>
      </w:r>
      <w:r w:rsidRPr="0011730E">
        <w:rPr>
          <w:vertAlign w:val="superscript"/>
          <w:lang w:val="fr-FR"/>
        </w:rPr>
        <w:t>o</w:t>
      </w:r>
      <w:r w:rsidRPr="0011730E">
        <w:rPr>
          <w:lang w:val="fr-FR"/>
        </w:rPr>
        <w:t xml:space="preserve"> 1/2019 du 21 février </w:t>
      </w:r>
      <w:r>
        <w:rPr>
          <w:lang w:val="fr-FR"/>
        </w:rPr>
        <w:t xml:space="preserve">2019 </w:t>
      </w:r>
      <w:r w:rsidRPr="0011730E">
        <w:rPr>
          <w:lang w:val="fr-FR"/>
        </w:rPr>
        <w:t xml:space="preserve">sur la réforme du Code pénal </w:t>
      </w:r>
      <w:r>
        <w:rPr>
          <w:lang w:val="fr-FR"/>
        </w:rPr>
        <w:t>visant à</w:t>
      </w:r>
      <w:r w:rsidRPr="0011730E">
        <w:rPr>
          <w:lang w:val="fr-FR"/>
        </w:rPr>
        <w:t xml:space="preserve"> transposer la directive 2017/541 de l</w:t>
      </w:r>
      <w:r>
        <w:rPr>
          <w:lang w:val="fr-FR"/>
        </w:rPr>
        <w:t>’</w:t>
      </w:r>
      <w:r w:rsidRPr="0011730E">
        <w:rPr>
          <w:lang w:val="fr-FR"/>
        </w:rPr>
        <w:t>Union européenne du 15 mars 2017 qui érige en infractions pénales certains comportements liés à la radicalisation et au terrorisme</w:t>
      </w:r>
      <w:r w:rsidR="00FE666C" w:rsidRPr="00FE666C">
        <w:rPr>
          <w:lang w:val="fr-FR"/>
        </w:rPr>
        <w:t>.</w:t>
      </w:r>
    </w:p>
    <w:p w14:paraId="16237C99" w14:textId="4373E110"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5</w:t>
      </w:r>
      <w:r w:rsidR="00FE666C" w:rsidRPr="00FE666C">
        <w:rPr>
          <w:lang w:val="fr-FR"/>
        </w:rPr>
        <w:t>.</w:t>
      </w:r>
      <w:r w:rsidRPr="0011730E">
        <w:rPr>
          <w:lang w:val="fr-FR"/>
        </w:rPr>
        <w:tab/>
      </w:r>
      <w:r w:rsidRPr="00410B5B">
        <w:rPr>
          <w:lang w:val="fr-FR"/>
        </w:rPr>
        <w:t>Le</w:t>
      </w:r>
      <w:r w:rsidRPr="0011730E">
        <w:rPr>
          <w:lang w:val="fr-FR"/>
        </w:rPr>
        <w:t xml:space="preserve"> Comité prend note avec satisfaction des mesures que l</w:t>
      </w:r>
      <w:r>
        <w:rPr>
          <w:lang w:val="fr-FR"/>
        </w:rPr>
        <w:t>’</w:t>
      </w:r>
      <w:r w:rsidRPr="0011730E">
        <w:rPr>
          <w:lang w:val="fr-FR"/>
        </w:rPr>
        <w:t>État partie a prises pour modifier ses politiques et procédures en vue de renforcer la protection des droits de l</w:t>
      </w:r>
      <w:r>
        <w:rPr>
          <w:lang w:val="fr-FR"/>
        </w:rPr>
        <w:t>’</w:t>
      </w:r>
      <w:r w:rsidRPr="0011730E">
        <w:rPr>
          <w:lang w:val="fr-FR"/>
        </w:rPr>
        <w:t>homme et d</w:t>
      </w:r>
      <w:r>
        <w:rPr>
          <w:lang w:val="fr-FR"/>
        </w:rPr>
        <w:t>’</w:t>
      </w:r>
      <w:r w:rsidRPr="0011730E">
        <w:rPr>
          <w:lang w:val="fr-FR"/>
        </w:rPr>
        <w:t>appliquer les dispositions de la Convention, notamment :</w:t>
      </w:r>
    </w:p>
    <w:p w14:paraId="6A6FA543"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a)</w:t>
      </w:r>
      <w:r w:rsidRPr="0011730E">
        <w:rPr>
          <w:lang w:val="fr-FR"/>
        </w:rPr>
        <w:tab/>
        <w:t>L</w:t>
      </w:r>
      <w:r>
        <w:rPr>
          <w:lang w:val="fr-FR"/>
        </w:rPr>
        <w:t>’</w:t>
      </w:r>
      <w:r w:rsidRPr="0011730E">
        <w:rPr>
          <w:lang w:val="fr-FR"/>
        </w:rPr>
        <w:t>approbation de la stratégie nationale pour les droits des enfants et des adolescents (2023-2030), dont le cinquième volet stratégique est consacré à l</w:t>
      </w:r>
      <w:r>
        <w:rPr>
          <w:lang w:val="fr-FR"/>
        </w:rPr>
        <w:t>’</w:t>
      </w:r>
      <w:r w:rsidRPr="0011730E">
        <w:rPr>
          <w:lang w:val="fr-FR"/>
        </w:rPr>
        <w:t>é</w:t>
      </w:r>
      <w:r>
        <w:rPr>
          <w:lang w:val="fr-FR"/>
        </w:rPr>
        <w:t>lim</w:t>
      </w:r>
      <w:r w:rsidRPr="0011730E">
        <w:rPr>
          <w:lang w:val="fr-FR"/>
        </w:rPr>
        <w:t>i</w:t>
      </w:r>
      <w:r>
        <w:rPr>
          <w:lang w:val="fr-FR"/>
        </w:rPr>
        <w:t>n</w:t>
      </w:r>
      <w:r w:rsidRPr="0011730E">
        <w:rPr>
          <w:lang w:val="fr-FR"/>
        </w:rPr>
        <w:t>ation de la violence à l</w:t>
      </w:r>
      <w:r>
        <w:rPr>
          <w:lang w:val="fr-FR"/>
        </w:rPr>
        <w:t>’</w:t>
      </w:r>
      <w:r w:rsidRPr="0011730E">
        <w:rPr>
          <w:lang w:val="fr-FR"/>
        </w:rPr>
        <w:t>égard</w:t>
      </w:r>
      <w:r>
        <w:rPr>
          <w:lang w:val="fr-FR"/>
        </w:rPr>
        <w:t xml:space="preserve"> de ceux-ci</w:t>
      </w:r>
      <w:r w:rsidRPr="0011730E">
        <w:rPr>
          <w:lang w:val="fr-FR"/>
        </w:rPr>
        <w:t> ;</w:t>
      </w:r>
    </w:p>
    <w:p w14:paraId="5823F792" w14:textId="77777777" w:rsidR="007F38DA" w:rsidRPr="0011730E" w:rsidRDefault="007F38DA" w:rsidP="007F38DA">
      <w:pPr>
        <w:tabs>
          <w:tab w:val="left" w:pos="1701"/>
          <w:tab w:val="left" w:pos="2268"/>
          <w:tab w:val="left" w:pos="2835"/>
        </w:tabs>
        <w:spacing w:after="120"/>
        <w:ind w:left="1134" w:right="1134" w:firstLine="567"/>
        <w:jc w:val="both"/>
        <w:rPr>
          <w:b/>
          <w:bCs/>
          <w:lang w:val="fr-FR"/>
        </w:rPr>
      </w:pPr>
      <w:r w:rsidRPr="002E053D">
        <w:rPr>
          <w:lang w:val="fr-FR"/>
        </w:rPr>
        <w:t>b)</w:t>
      </w:r>
      <w:r w:rsidRPr="002E053D">
        <w:rPr>
          <w:lang w:val="fr-FR"/>
        </w:rPr>
        <w:tab/>
        <w:t>L</w:t>
      </w:r>
      <w:r>
        <w:rPr>
          <w:lang w:val="fr-FR"/>
        </w:rPr>
        <w:t>’</w:t>
      </w:r>
      <w:r w:rsidRPr="002E053D">
        <w:rPr>
          <w:lang w:val="fr-FR"/>
        </w:rPr>
        <w:t xml:space="preserve">adoption du plan stratégique national </w:t>
      </w:r>
      <w:r>
        <w:rPr>
          <w:lang w:val="fr-FR"/>
        </w:rPr>
        <w:t xml:space="preserve">de lutte </w:t>
      </w:r>
      <w:r w:rsidRPr="002E053D">
        <w:rPr>
          <w:lang w:val="fr-FR"/>
        </w:rPr>
        <w:t>contre la traite et l</w:t>
      </w:r>
      <w:r>
        <w:rPr>
          <w:lang w:val="fr-FR"/>
        </w:rPr>
        <w:t>’</w:t>
      </w:r>
      <w:r w:rsidRPr="002E053D">
        <w:rPr>
          <w:lang w:val="fr-FR"/>
        </w:rPr>
        <w:t>exploitation des êtres humains (2021-2023) du 20 janvier 2022 et du</w:t>
      </w:r>
      <w:r w:rsidRPr="0011730E">
        <w:rPr>
          <w:lang w:val="fr-FR"/>
        </w:rPr>
        <w:t xml:space="preserve"> plan opérationnel pour la protection des droits humains des femmes et des filles victimes de la traite et de l</w:t>
      </w:r>
      <w:r>
        <w:rPr>
          <w:lang w:val="fr-FR"/>
        </w:rPr>
        <w:t>’</w:t>
      </w:r>
      <w:r w:rsidRPr="0011730E">
        <w:rPr>
          <w:lang w:val="fr-FR"/>
        </w:rPr>
        <w:t>exploitation sexuelle et des femmes se trouvant dans des contextes de prostitution (2022-2026), appelé « </w:t>
      </w:r>
      <w:r w:rsidRPr="0011730E">
        <w:rPr>
          <w:i/>
          <w:iCs/>
          <w:lang w:val="fr-FR"/>
        </w:rPr>
        <w:t>Plan Camino</w:t>
      </w:r>
      <w:r w:rsidRPr="0011730E">
        <w:rPr>
          <w:lang w:val="fr-FR"/>
        </w:rPr>
        <w:t xml:space="preserve"> », </w:t>
      </w:r>
      <w:r>
        <w:rPr>
          <w:lang w:val="fr-FR"/>
        </w:rPr>
        <w:t>du</w:t>
      </w:r>
      <w:r w:rsidRPr="0011730E">
        <w:rPr>
          <w:lang w:val="fr-FR"/>
        </w:rPr>
        <w:t xml:space="preserve"> 20 septembre 2022 ;</w:t>
      </w:r>
    </w:p>
    <w:p w14:paraId="76DD7C05" w14:textId="7FB317D4"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c)</w:t>
      </w:r>
      <w:r w:rsidRPr="0011730E">
        <w:rPr>
          <w:lang w:val="fr-FR"/>
        </w:rPr>
        <w:tab/>
        <w:t>L</w:t>
      </w:r>
      <w:r>
        <w:rPr>
          <w:lang w:val="fr-FR"/>
        </w:rPr>
        <w:t>’</w:t>
      </w:r>
      <w:r w:rsidRPr="0011730E">
        <w:rPr>
          <w:lang w:val="fr-FR"/>
        </w:rPr>
        <w:t>adoption du deuxième plan national en faveur des droits de l</w:t>
      </w:r>
      <w:r>
        <w:rPr>
          <w:lang w:val="fr-FR"/>
        </w:rPr>
        <w:t>’</w:t>
      </w:r>
      <w:r w:rsidRPr="0011730E">
        <w:rPr>
          <w:lang w:val="fr-FR"/>
        </w:rPr>
        <w:t>homme (2023</w:t>
      </w:r>
      <w:r w:rsidR="00D518B0">
        <w:rPr>
          <w:lang w:val="fr-FR"/>
        </w:rPr>
        <w:noBreakHyphen/>
      </w:r>
      <w:r w:rsidRPr="0011730E">
        <w:rPr>
          <w:lang w:val="fr-FR"/>
        </w:rPr>
        <w:t xml:space="preserve">2027) </w:t>
      </w:r>
      <w:r>
        <w:rPr>
          <w:lang w:val="fr-FR"/>
        </w:rPr>
        <w:t>du</w:t>
      </w:r>
      <w:r w:rsidRPr="0011730E">
        <w:rPr>
          <w:lang w:val="fr-FR"/>
        </w:rPr>
        <w:t xml:space="preserve"> 6 juin 2023 ;</w:t>
      </w:r>
    </w:p>
    <w:p w14:paraId="29EBBFCF"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d)</w:t>
      </w:r>
      <w:r w:rsidRPr="0011730E">
        <w:rPr>
          <w:lang w:val="fr-FR"/>
        </w:rPr>
        <w:tab/>
        <w:t>L</w:t>
      </w:r>
      <w:r>
        <w:rPr>
          <w:lang w:val="fr-FR"/>
        </w:rPr>
        <w:t>’</w:t>
      </w:r>
      <w:r w:rsidRPr="0011730E">
        <w:rPr>
          <w:lang w:val="fr-FR"/>
        </w:rPr>
        <w:t xml:space="preserve">adoption du deuxième plan de lutte contre les crimes de haine (2022-2024) </w:t>
      </w:r>
      <w:r>
        <w:rPr>
          <w:lang w:val="fr-FR"/>
        </w:rPr>
        <w:t>du</w:t>
      </w:r>
      <w:r w:rsidRPr="0011730E">
        <w:rPr>
          <w:lang w:val="fr-FR"/>
        </w:rPr>
        <w:t xml:space="preserve"> 12 avril 2022 ;</w:t>
      </w:r>
    </w:p>
    <w:p w14:paraId="542A2291"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e)</w:t>
      </w:r>
      <w:r w:rsidRPr="0011730E">
        <w:rPr>
          <w:lang w:val="fr-FR"/>
        </w:rPr>
        <w:tab/>
        <w:t>L</w:t>
      </w:r>
      <w:r>
        <w:rPr>
          <w:lang w:val="fr-FR"/>
        </w:rPr>
        <w:t>’</w:t>
      </w:r>
      <w:r w:rsidRPr="0011730E">
        <w:rPr>
          <w:lang w:val="fr-FR"/>
        </w:rPr>
        <w:t>adoption du troisième plan stratégique pour l</w:t>
      </w:r>
      <w:r>
        <w:rPr>
          <w:lang w:val="fr-FR"/>
        </w:rPr>
        <w:t>’</w:t>
      </w:r>
      <w:r w:rsidRPr="0011730E">
        <w:rPr>
          <w:lang w:val="fr-FR"/>
        </w:rPr>
        <w:t>égalité effective des femmes et des hommes (2022-2025) et de la stratégie nationale de lutte contre les violences machistes (2022-2025) ;</w:t>
      </w:r>
    </w:p>
    <w:p w14:paraId="6F7D019E"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f)</w:t>
      </w:r>
      <w:r w:rsidRPr="0011730E">
        <w:rPr>
          <w:lang w:val="fr-FR"/>
        </w:rPr>
        <w:tab/>
        <w:t>L</w:t>
      </w:r>
      <w:r>
        <w:rPr>
          <w:lang w:val="fr-FR"/>
        </w:rPr>
        <w:t>’</w:t>
      </w:r>
      <w:r w:rsidRPr="0011730E">
        <w:rPr>
          <w:lang w:val="fr-FR"/>
        </w:rPr>
        <w:t>adoption du plan directeur pour l</w:t>
      </w:r>
      <w:r>
        <w:rPr>
          <w:lang w:val="fr-FR"/>
        </w:rPr>
        <w:t>’</w:t>
      </w:r>
      <w:r w:rsidRPr="0011730E">
        <w:rPr>
          <w:lang w:val="fr-FR"/>
        </w:rPr>
        <w:t>amélioration des infrastructures de la police (2013-2023)</w:t>
      </w:r>
      <w:r>
        <w:rPr>
          <w:lang w:val="fr-FR"/>
        </w:rPr>
        <w:t>,</w:t>
      </w:r>
      <w:r w:rsidRPr="0011730E">
        <w:rPr>
          <w:lang w:val="fr-FR"/>
        </w:rPr>
        <w:t xml:space="preserve"> qui prévoit, entre autres mesures, l</w:t>
      </w:r>
      <w:r>
        <w:rPr>
          <w:lang w:val="fr-FR"/>
        </w:rPr>
        <w:t>’</w:t>
      </w:r>
      <w:r w:rsidRPr="0011730E">
        <w:rPr>
          <w:lang w:val="fr-FR"/>
        </w:rPr>
        <w:t xml:space="preserve">installation de </w:t>
      </w:r>
      <w:r>
        <w:rPr>
          <w:lang w:val="fr-FR"/>
        </w:rPr>
        <w:t>systèmes de</w:t>
      </w:r>
      <w:r w:rsidRPr="0011730E">
        <w:rPr>
          <w:lang w:val="fr-FR"/>
        </w:rPr>
        <w:t xml:space="preserve"> </w:t>
      </w:r>
      <w:proofErr w:type="spellStart"/>
      <w:r w:rsidRPr="0011730E">
        <w:rPr>
          <w:lang w:val="fr-FR"/>
        </w:rPr>
        <w:t>vidéosurveillance</w:t>
      </w:r>
      <w:proofErr w:type="spellEnd"/>
      <w:r w:rsidRPr="0011730E">
        <w:rPr>
          <w:lang w:val="fr-FR"/>
        </w:rPr>
        <w:t xml:space="preserve"> dans les </w:t>
      </w:r>
      <w:r>
        <w:rPr>
          <w:lang w:val="fr-FR"/>
        </w:rPr>
        <w:t>salles</w:t>
      </w:r>
      <w:r w:rsidRPr="0011730E">
        <w:rPr>
          <w:lang w:val="fr-FR"/>
        </w:rPr>
        <w:t xml:space="preserve"> qui n</w:t>
      </w:r>
      <w:r>
        <w:rPr>
          <w:lang w:val="fr-FR"/>
        </w:rPr>
        <w:t>’</w:t>
      </w:r>
      <w:r w:rsidRPr="0011730E">
        <w:rPr>
          <w:lang w:val="fr-FR"/>
        </w:rPr>
        <w:t>en sont pas encore équipées et la rénovation des bâtiments, et la mise à jour du protocole de prise en charge des personnes en garde à vue par les forces de police et de sécurité au moyen de l</w:t>
      </w:r>
      <w:r>
        <w:rPr>
          <w:lang w:val="fr-FR"/>
        </w:rPr>
        <w:t>’</w:t>
      </w:r>
      <w:r w:rsidRPr="0011730E">
        <w:rPr>
          <w:lang w:val="fr-FR"/>
        </w:rPr>
        <w:t>instruction n</w:t>
      </w:r>
      <w:r w:rsidRPr="0011730E">
        <w:rPr>
          <w:vertAlign w:val="superscript"/>
          <w:lang w:val="fr-FR"/>
        </w:rPr>
        <w:t>o</w:t>
      </w:r>
      <w:r w:rsidRPr="0011730E">
        <w:rPr>
          <w:lang w:val="fr-FR"/>
        </w:rPr>
        <w:t> 4/2018 du Secrétaire d</w:t>
      </w:r>
      <w:r>
        <w:rPr>
          <w:lang w:val="fr-FR"/>
        </w:rPr>
        <w:t>’</w:t>
      </w:r>
      <w:r w:rsidRPr="0011730E">
        <w:rPr>
          <w:lang w:val="fr-FR"/>
        </w:rPr>
        <w:t>État à la sécurité du 17 octobre 2018</w:t>
      </w:r>
      <w:r>
        <w:rPr>
          <w:lang w:val="fr-FR"/>
        </w:rPr>
        <w:t>,</w:t>
      </w:r>
      <w:r w:rsidRPr="0011730E">
        <w:rPr>
          <w:lang w:val="fr-FR"/>
        </w:rPr>
        <w:t xml:space="preserve"> qui prévoit d</w:t>
      </w:r>
      <w:r>
        <w:rPr>
          <w:lang w:val="fr-FR"/>
        </w:rPr>
        <w:t>’</w:t>
      </w:r>
      <w:r w:rsidRPr="0011730E">
        <w:rPr>
          <w:lang w:val="fr-FR"/>
        </w:rPr>
        <w:t xml:space="preserve">équiper les centres de détention des forces de police et de sécurité de systèmes de </w:t>
      </w:r>
      <w:proofErr w:type="spellStart"/>
      <w:r w:rsidRPr="0011730E">
        <w:rPr>
          <w:lang w:val="fr-FR"/>
        </w:rPr>
        <w:t>vidéosurveillance</w:t>
      </w:r>
      <w:proofErr w:type="spellEnd"/>
      <w:r w:rsidRPr="0011730E">
        <w:rPr>
          <w:lang w:val="fr-FR"/>
        </w:rPr>
        <w:t xml:space="preserve"> et d</w:t>
      </w:r>
      <w:r>
        <w:rPr>
          <w:lang w:val="fr-FR"/>
        </w:rPr>
        <w:t>’</w:t>
      </w:r>
      <w:r w:rsidRPr="0011730E">
        <w:rPr>
          <w:lang w:val="fr-FR"/>
        </w:rPr>
        <w:t>enregistrement permanents ;</w:t>
      </w:r>
    </w:p>
    <w:p w14:paraId="29B40EA6" w14:textId="77777777" w:rsidR="007F38DA" w:rsidRPr="00FF4A25" w:rsidRDefault="007F38DA" w:rsidP="007F38DA">
      <w:pPr>
        <w:tabs>
          <w:tab w:val="left" w:pos="1701"/>
          <w:tab w:val="left" w:pos="2268"/>
          <w:tab w:val="left" w:pos="2835"/>
        </w:tabs>
        <w:spacing w:after="120"/>
        <w:ind w:left="1134" w:right="1134" w:firstLine="567"/>
        <w:jc w:val="both"/>
        <w:rPr>
          <w:szCs w:val="16"/>
          <w:lang w:val="fr-FR"/>
        </w:rPr>
      </w:pPr>
      <w:r w:rsidRPr="0011730E">
        <w:rPr>
          <w:lang w:val="fr-FR"/>
        </w:rPr>
        <w:t>g)</w:t>
      </w:r>
      <w:r w:rsidRPr="0011730E">
        <w:rPr>
          <w:lang w:val="fr-FR"/>
        </w:rPr>
        <w:tab/>
        <w:t>L</w:t>
      </w:r>
      <w:r>
        <w:rPr>
          <w:lang w:val="fr-FR"/>
        </w:rPr>
        <w:t>’</w:t>
      </w:r>
      <w:r w:rsidRPr="0011730E">
        <w:rPr>
          <w:lang w:val="fr-FR"/>
        </w:rPr>
        <w:t>adoption de l</w:t>
      </w:r>
      <w:r>
        <w:rPr>
          <w:lang w:val="fr-FR"/>
        </w:rPr>
        <w:t>’</w:t>
      </w:r>
      <w:r w:rsidRPr="0011730E">
        <w:rPr>
          <w:lang w:val="fr-FR"/>
        </w:rPr>
        <w:t>instruction n</w:t>
      </w:r>
      <w:r w:rsidRPr="0011730E">
        <w:rPr>
          <w:vertAlign w:val="superscript"/>
          <w:lang w:val="fr-FR"/>
        </w:rPr>
        <w:t>o</w:t>
      </w:r>
      <w:r w:rsidRPr="0011730E">
        <w:rPr>
          <w:lang w:val="fr-FR"/>
        </w:rPr>
        <w:t xml:space="preserve"> 4/2022 du 28 juillet </w:t>
      </w:r>
      <w:r>
        <w:rPr>
          <w:lang w:val="fr-FR"/>
        </w:rPr>
        <w:t xml:space="preserve">2022 </w:t>
      </w:r>
      <w:r w:rsidRPr="0011730E">
        <w:rPr>
          <w:lang w:val="fr-FR"/>
        </w:rPr>
        <w:t xml:space="preserve">du Secrétariat général </w:t>
      </w:r>
      <w:r>
        <w:rPr>
          <w:lang w:val="fr-FR"/>
        </w:rPr>
        <w:t>aux</w:t>
      </w:r>
      <w:r w:rsidRPr="0011730E">
        <w:rPr>
          <w:lang w:val="fr-FR"/>
        </w:rPr>
        <w:t xml:space="preserve"> institutions pénitentiaires du Ministère de l</w:t>
      </w:r>
      <w:r>
        <w:rPr>
          <w:lang w:val="fr-FR"/>
        </w:rPr>
        <w:t>’</w:t>
      </w:r>
      <w:r w:rsidRPr="0011730E">
        <w:rPr>
          <w:lang w:val="fr-FR"/>
        </w:rPr>
        <w:t>intérieur, qui régit le traitement des données personnelles obtenues à l</w:t>
      </w:r>
      <w:r>
        <w:rPr>
          <w:lang w:val="fr-FR"/>
        </w:rPr>
        <w:t>’</w:t>
      </w:r>
      <w:r w:rsidRPr="0011730E">
        <w:rPr>
          <w:lang w:val="fr-FR"/>
        </w:rPr>
        <w:t xml:space="preserve">aide des systèmes de </w:t>
      </w:r>
      <w:proofErr w:type="spellStart"/>
      <w:r w:rsidRPr="0011730E">
        <w:rPr>
          <w:lang w:val="fr-FR"/>
        </w:rPr>
        <w:t>vidéosurveillance</w:t>
      </w:r>
      <w:proofErr w:type="spellEnd"/>
      <w:r w:rsidRPr="0011730E">
        <w:rPr>
          <w:lang w:val="fr-FR"/>
        </w:rPr>
        <w:t xml:space="preserve"> installés dans les différents établissements pénitentiaires ;</w:t>
      </w:r>
      <w:bookmarkStart w:id="0" w:name="_Hlk141030379"/>
      <w:bookmarkEnd w:id="0"/>
    </w:p>
    <w:p w14:paraId="7BA2C0B5"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h)</w:t>
      </w:r>
      <w:r w:rsidRPr="0011730E">
        <w:rPr>
          <w:lang w:val="fr-FR"/>
        </w:rPr>
        <w:tab/>
        <w:t>L</w:t>
      </w:r>
      <w:r>
        <w:rPr>
          <w:lang w:val="fr-FR"/>
        </w:rPr>
        <w:t>’</w:t>
      </w:r>
      <w:r w:rsidRPr="0011730E">
        <w:rPr>
          <w:lang w:val="fr-FR"/>
        </w:rPr>
        <w:t>adoption de l</w:t>
      </w:r>
      <w:r>
        <w:rPr>
          <w:lang w:val="fr-FR"/>
        </w:rPr>
        <w:t>’</w:t>
      </w:r>
      <w:r w:rsidRPr="0011730E">
        <w:rPr>
          <w:lang w:val="fr-FR"/>
        </w:rPr>
        <w:t>instruction n</w:t>
      </w:r>
      <w:r w:rsidRPr="0011730E">
        <w:rPr>
          <w:vertAlign w:val="superscript"/>
          <w:lang w:val="fr-FR"/>
        </w:rPr>
        <w:t>o</w:t>
      </w:r>
      <w:r w:rsidRPr="0011730E">
        <w:rPr>
          <w:lang w:val="fr-FR"/>
        </w:rPr>
        <w:t xml:space="preserve"> 1/2022 du 10 février </w:t>
      </w:r>
      <w:r>
        <w:rPr>
          <w:lang w:val="fr-FR"/>
        </w:rPr>
        <w:t xml:space="preserve">2022 </w:t>
      </w:r>
      <w:r w:rsidRPr="0011730E">
        <w:rPr>
          <w:lang w:val="fr-FR"/>
        </w:rPr>
        <w:t>du Secrétaire d</w:t>
      </w:r>
      <w:r>
        <w:rPr>
          <w:lang w:val="fr-FR"/>
        </w:rPr>
        <w:t>’</w:t>
      </w:r>
      <w:r w:rsidRPr="0011730E">
        <w:rPr>
          <w:lang w:val="fr-FR"/>
        </w:rPr>
        <w:t>État à la sécurité du Ministère de l</w:t>
      </w:r>
      <w:r>
        <w:rPr>
          <w:lang w:val="fr-FR"/>
        </w:rPr>
        <w:t>’</w:t>
      </w:r>
      <w:r w:rsidRPr="0011730E">
        <w:rPr>
          <w:lang w:val="fr-FR"/>
        </w:rPr>
        <w:t>intérieur portant création de l</w:t>
      </w:r>
      <w:r>
        <w:rPr>
          <w:lang w:val="fr-FR"/>
        </w:rPr>
        <w:t>’</w:t>
      </w:r>
      <w:r w:rsidRPr="0011730E">
        <w:rPr>
          <w:lang w:val="fr-FR"/>
        </w:rPr>
        <w:t>Office national de garantie des droits de l</w:t>
      </w:r>
      <w:r>
        <w:rPr>
          <w:lang w:val="fr-FR"/>
        </w:rPr>
        <w:t>’</w:t>
      </w:r>
      <w:r w:rsidRPr="0011730E">
        <w:rPr>
          <w:lang w:val="fr-FR"/>
        </w:rPr>
        <w:t>homme au sein de l</w:t>
      </w:r>
      <w:r>
        <w:rPr>
          <w:lang w:val="fr-FR"/>
        </w:rPr>
        <w:t>’</w:t>
      </w:r>
      <w:r w:rsidRPr="0011730E">
        <w:rPr>
          <w:lang w:val="fr-FR"/>
        </w:rPr>
        <w:t>Inspection du personnel et des services de sécurité de la Direction générale de la coordination et des études du Ministère de l</w:t>
      </w:r>
      <w:r>
        <w:rPr>
          <w:lang w:val="fr-FR"/>
        </w:rPr>
        <w:t>’</w:t>
      </w:r>
      <w:r w:rsidRPr="0011730E">
        <w:rPr>
          <w:lang w:val="fr-FR"/>
        </w:rPr>
        <w:t>intérieur, qui est chargé, entre autres, de veiller à ce que les forces de police et de sécurité respectent les normes nationales et internationales en matière de lutte contre la torture et les mauvais traitements ;</w:t>
      </w:r>
    </w:p>
    <w:p w14:paraId="2DC7C7C1" w14:textId="77777777" w:rsidR="007F38DA" w:rsidRPr="00D825E5" w:rsidRDefault="007F38DA" w:rsidP="007F38DA">
      <w:pPr>
        <w:tabs>
          <w:tab w:val="left" w:pos="1701"/>
          <w:tab w:val="left" w:pos="2268"/>
          <w:tab w:val="left" w:pos="2835"/>
        </w:tabs>
        <w:spacing w:after="120"/>
        <w:ind w:left="1134" w:right="1134" w:firstLine="567"/>
        <w:jc w:val="both"/>
        <w:rPr>
          <w:lang w:val="fr-FR"/>
        </w:rPr>
      </w:pPr>
      <w:r w:rsidRPr="0011730E">
        <w:rPr>
          <w:lang w:val="fr-FR"/>
        </w:rPr>
        <w:t>i)</w:t>
      </w:r>
      <w:r w:rsidRPr="0011730E">
        <w:rPr>
          <w:lang w:val="fr-FR"/>
        </w:rPr>
        <w:tab/>
        <w:t>L</w:t>
      </w:r>
      <w:r>
        <w:rPr>
          <w:lang w:val="fr-FR"/>
        </w:rPr>
        <w:t>’</w:t>
      </w:r>
      <w:r w:rsidRPr="0011730E">
        <w:rPr>
          <w:lang w:val="fr-FR"/>
        </w:rPr>
        <w:t>adoption</w:t>
      </w:r>
      <w:r>
        <w:rPr>
          <w:lang w:val="fr-FR"/>
        </w:rPr>
        <w:t>,</w:t>
      </w:r>
      <w:r w:rsidRPr="0011730E">
        <w:rPr>
          <w:lang w:val="fr-FR"/>
        </w:rPr>
        <w:t xml:space="preserve"> en mai 2022</w:t>
      </w:r>
      <w:r>
        <w:rPr>
          <w:lang w:val="fr-FR"/>
        </w:rPr>
        <w:t xml:space="preserve">, </w:t>
      </w:r>
      <w:r w:rsidRPr="0011730E">
        <w:rPr>
          <w:lang w:val="fr-FR"/>
        </w:rPr>
        <w:t>du plan d</w:t>
      </w:r>
      <w:r>
        <w:rPr>
          <w:lang w:val="fr-FR"/>
        </w:rPr>
        <w:t>’</w:t>
      </w:r>
      <w:r w:rsidRPr="0011730E">
        <w:rPr>
          <w:lang w:val="fr-FR"/>
        </w:rPr>
        <w:t>action contre l</w:t>
      </w:r>
      <w:r>
        <w:rPr>
          <w:lang w:val="fr-FR"/>
        </w:rPr>
        <w:t>’</w:t>
      </w:r>
      <w:r w:rsidRPr="0011730E">
        <w:rPr>
          <w:lang w:val="fr-FR"/>
        </w:rPr>
        <w:t xml:space="preserve">exploitation sexuelle des enfants et des adolescents </w:t>
      </w:r>
      <w:r w:rsidRPr="00D825E5">
        <w:rPr>
          <w:lang w:val="fr-FR"/>
        </w:rPr>
        <w:t>dans le cadre du système de protection de l</w:t>
      </w:r>
      <w:r>
        <w:rPr>
          <w:lang w:val="fr-FR"/>
        </w:rPr>
        <w:t>’</w:t>
      </w:r>
      <w:r w:rsidRPr="00D825E5">
        <w:rPr>
          <w:lang w:val="fr-FR"/>
        </w:rPr>
        <w:t>enfance ;</w:t>
      </w:r>
    </w:p>
    <w:p w14:paraId="64471572"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D825E5">
        <w:rPr>
          <w:lang w:val="fr-FR"/>
        </w:rPr>
        <w:lastRenderedPageBreak/>
        <w:t>j)</w:t>
      </w:r>
      <w:r w:rsidRPr="00D825E5">
        <w:rPr>
          <w:lang w:val="fr-FR"/>
        </w:rPr>
        <w:tab/>
        <w:t>L</w:t>
      </w:r>
      <w:r>
        <w:rPr>
          <w:lang w:val="fr-FR"/>
        </w:rPr>
        <w:t>’</w:t>
      </w:r>
      <w:r w:rsidRPr="00D825E5">
        <w:rPr>
          <w:lang w:val="fr-FR"/>
        </w:rPr>
        <w:t>adoption, en 2021, du protocole de traitement des plaintes pour mauvais traitements et des rapports faisant état de blessures subies par des personnes privées de liberté</w:t>
      </w:r>
      <w:r w:rsidRPr="0011730E">
        <w:rPr>
          <w:lang w:val="fr-FR"/>
        </w:rPr>
        <w:t xml:space="preserve"> établi par le Secrétariat général </w:t>
      </w:r>
      <w:r>
        <w:rPr>
          <w:lang w:val="fr-FR"/>
        </w:rPr>
        <w:t>aux</w:t>
      </w:r>
      <w:r w:rsidRPr="0011730E">
        <w:rPr>
          <w:lang w:val="fr-FR"/>
        </w:rPr>
        <w:t xml:space="preserve"> institutions pénitentiaires ;</w:t>
      </w:r>
    </w:p>
    <w:p w14:paraId="160EAA8E" w14:textId="42B926E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k)</w:t>
      </w:r>
      <w:r w:rsidRPr="0011730E">
        <w:rPr>
          <w:lang w:val="fr-FR"/>
        </w:rPr>
        <w:tab/>
        <w:t>L</w:t>
      </w:r>
      <w:r>
        <w:rPr>
          <w:lang w:val="fr-FR"/>
        </w:rPr>
        <w:t>’</w:t>
      </w:r>
      <w:r w:rsidRPr="0011730E">
        <w:rPr>
          <w:lang w:val="fr-FR"/>
        </w:rPr>
        <w:t>approbation du troisième plan pour l</w:t>
      </w:r>
      <w:r>
        <w:rPr>
          <w:lang w:val="fr-FR"/>
        </w:rPr>
        <w:t>’</w:t>
      </w:r>
      <w:r w:rsidRPr="0011730E">
        <w:rPr>
          <w:lang w:val="fr-FR"/>
        </w:rPr>
        <w:t>égalité des sexes dans la fonction publique</w:t>
      </w:r>
      <w:r w:rsidRPr="00A8211A">
        <w:rPr>
          <w:lang w:val="fr-FR"/>
        </w:rPr>
        <w:t xml:space="preserve"> </w:t>
      </w:r>
      <w:r>
        <w:rPr>
          <w:lang w:val="fr-FR"/>
        </w:rPr>
        <w:t>du</w:t>
      </w:r>
      <w:r w:rsidRPr="0011730E">
        <w:rPr>
          <w:lang w:val="fr-FR"/>
        </w:rPr>
        <w:t xml:space="preserve"> 29 décembre 2020, dont l</w:t>
      </w:r>
      <w:r>
        <w:rPr>
          <w:lang w:val="fr-FR"/>
        </w:rPr>
        <w:t>’</w:t>
      </w:r>
      <w:r w:rsidRPr="0011730E">
        <w:rPr>
          <w:lang w:val="fr-FR"/>
        </w:rPr>
        <w:t>axe n</w:t>
      </w:r>
      <w:r w:rsidRPr="0011730E">
        <w:rPr>
          <w:vertAlign w:val="superscript"/>
          <w:lang w:val="fr-FR"/>
        </w:rPr>
        <w:t>o</w:t>
      </w:r>
      <w:r w:rsidR="00D518B0">
        <w:rPr>
          <w:lang w:val="fr-FR"/>
        </w:rPr>
        <w:t> </w:t>
      </w:r>
      <w:r w:rsidRPr="0011730E">
        <w:rPr>
          <w:lang w:val="fr-FR"/>
        </w:rPr>
        <w:t>5 porte sur la violence fondée sur le genre, du plan d</w:t>
      </w:r>
      <w:r>
        <w:rPr>
          <w:lang w:val="fr-FR"/>
        </w:rPr>
        <w:t>’</w:t>
      </w:r>
      <w:r w:rsidRPr="0011730E">
        <w:rPr>
          <w:lang w:val="fr-FR"/>
        </w:rPr>
        <w:t>amélioration et de modernisation de la lutte contre la violence fondée sur le genre et de la série de mesures urgentes qui s</w:t>
      </w:r>
      <w:r>
        <w:rPr>
          <w:lang w:val="fr-FR"/>
        </w:rPr>
        <w:t>’</w:t>
      </w:r>
      <w:r w:rsidRPr="0011730E">
        <w:rPr>
          <w:lang w:val="fr-FR"/>
        </w:rPr>
        <w:t>y rapportent</w:t>
      </w:r>
      <w:r>
        <w:rPr>
          <w:lang w:val="fr-FR"/>
        </w:rPr>
        <w:t>,</w:t>
      </w:r>
      <w:r w:rsidRPr="0011730E">
        <w:rPr>
          <w:lang w:val="fr-FR"/>
        </w:rPr>
        <w:t xml:space="preserve"> </w:t>
      </w:r>
      <w:r>
        <w:rPr>
          <w:lang w:val="fr-FR"/>
        </w:rPr>
        <w:t>du</w:t>
      </w:r>
      <w:r w:rsidRPr="0011730E">
        <w:rPr>
          <w:lang w:val="fr-FR"/>
        </w:rPr>
        <w:t xml:space="preserve"> 28 juillet 2021, et du protocole de prise en charge des victimes de violence fondée sur le genre dans les pharmacies communautaires</w:t>
      </w:r>
      <w:r>
        <w:rPr>
          <w:lang w:val="fr-FR"/>
        </w:rPr>
        <w:t xml:space="preserve">, </w:t>
      </w:r>
      <w:r w:rsidRPr="0011730E">
        <w:rPr>
          <w:lang w:val="fr-FR"/>
        </w:rPr>
        <w:t>en novembre 2021</w:t>
      </w:r>
      <w:r>
        <w:rPr>
          <w:lang w:val="fr-FR"/>
        </w:rPr>
        <w:t> </w:t>
      </w:r>
      <w:r w:rsidRPr="0011730E">
        <w:rPr>
          <w:lang w:val="fr-FR"/>
        </w:rPr>
        <w:t>;</w:t>
      </w:r>
    </w:p>
    <w:p w14:paraId="4BB1D1E4"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l)</w:t>
      </w:r>
      <w:r w:rsidRPr="0011730E">
        <w:rPr>
          <w:lang w:val="fr-FR"/>
        </w:rPr>
        <w:tab/>
        <w:t>La signature, en 2021, d</w:t>
      </w:r>
      <w:r>
        <w:rPr>
          <w:lang w:val="fr-FR"/>
        </w:rPr>
        <w:t>’</w:t>
      </w:r>
      <w:r w:rsidRPr="0011730E">
        <w:rPr>
          <w:lang w:val="fr-FR"/>
        </w:rPr>
        <w:t>un accord entre le Secrétaire d</w:t>
      </w:r>
      <w:r>
        <w:rPr>
          <w:lang w:val="fr-FR"/>
        </w:rPr>
        <w:t>’</w:t>
      </w:r>
      <w:r w:rsidRPr="0011730E">
        <w:rPr>
          <w:lang w:val="fr-FR"/>
        </w:rPr>
        <w:t xml:space="preserve">État à la sécurité, la Fédération des associations de journalistes </w:t>
      </w:r>
      <w:r>
        <w:rPr>
          <w:lang w:val="fr-FR"/>
        </w:rPr>
        <w:t>d’Espagne</w:t>
      </w:r>
      <w:r w:rsidRPr="0011730E">
        <w:rPr>
          <w:lang w:val="fr-FR"/>
        </w:rPr>
        <w:t xml:space="preserve"> (FAPE) et l</w:t>
      </w:r>
      <w:r>
        <w:rPr>
          <w:lang w:val="fr-FR"/>
        </w:rPr>
        <w:t>’</w:t>
      </w:r>
      <w:r w:rsidRPr="0011730E">
        <w:rPr>
          <w:lang w:val="fr-FR"/>
        </w:rPr>
        <w:t>Association nationale des photojournalistes de la presse et de la télévision (ANIGP-TV) concernant l</w:t>
      </w:r>
      <w:r>
        <w:rPr>
          <w:lang w:val="fr-FR"/>
        </w:rPr>
        <w:t>’</w:t>
      </w:r>
      <w:r w:rsidRPr="0011730E">
        <w:rPr>
          <w:lang w:val="fr-FR"/>
        </w:rPr>
        <w:t>identification des professionnels de l</w:t>
      </w:r>
      <w:r>
        <w:rPr>
          <w:lang w:val="fr-FR"/>
        </w:rPr>
        <w:t>’</w:t>
      </w:r>
      <w:r w:rsidRPr="0011730E">
        <w:rPr>
          <w:lang w:val="fr-FR"/>
        </w:rPr>
        <w:t>information lors d</w:t>
      </w:r>
      <w:r>
        <w:rPr>
          <w:lang w:val="fr-FR"/>
        </w:rPr>
        <w:t>’</w:t>
      </w:r>
      <w:r w:rsidRPr="0011730E">
        <w:rPr>
          <w:lang w:val="fr-FR"/>
        </w:rPr>
        <w:t>événements nécessitant une intervention policière ;</w:t>
      </w:r>
    </w:p>
    <w:p w14:paraId="7FCDFC87"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m)</w:t>
      </w:r>
      <w:r w:rsidRPr="0011730E">
        <w:rPr>
          <w:lang w:val="fr-FR"/>
        </w:rPr>
        <w:tab/>
        <w:t>L</w:t>
      </w:r>
      <w:r>
        <w:rPr>
          <w:lang w:val="fr-FR"/>
        </w:rPr>
        <w:t>’</w:t>
      </w:r>
      <w:r w:rsidRPr="0011730E">
        <w:rPr>
          <w:lang w:val="fr-FR"/>
        </w:rPr>
        <w:t xml:space="preserve">adoption de la stratégie nationale </w:t>
      </w:r>
      <w:r>
        <w:rPr>
          <w:lang w:val="fr-FR"/>
        </w:rPr>
        <w:t xml:space="preserve">de lutte </w:t>
      </w:r>
      <w:r w:rsidRPr="0011730E">
        <w:rPr>
          <w:lang w:val="fr-FR"/>
        </w:rPr>
        <w:t>contre la criminalité organisée et les infractions graves (2019-2023) ;</w:t>
      </w:r>
    </w:p>
    <w:p w14:paraId="1C5DCC0B"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n)</w:t>
      </w:r>
      <w:r w:rsidRPr="0011730E">
        <w:rPr>
          <w:lang w:val="fr-FR"/>
        </w:rPr>
        <w:tab/>
        <w:t>La mise en service, en 2019, de l</w:t>
      </w:r>
      <w:r>
        <w:rPr>
          <w:lang w:val="fr-FR"/>
        </w:rPr>
        <w:t>’</w:t>
      </w:r>
      <w:r w:rsidRPr="0011730E">
        <w:rPr>
          <w:lang w:val="fr-FR"/>
        </w:rPr>
        <w:t>application permettant de numériser les registres officiels du Secrétariat d</w:t>
      </w:r>
      <w:r>
        <w:rPr>
          <w:lang w:val="fr-FR"/>
        </w:rPr>
        <w:t>’</w:t>
      </w:r>
      <w:r w:rsidRPr="0011730E">
        <w:rPr>
          <w:lang w:val="fr-FR"/>
        </w:rPr>
        <w:t>État à la sécurité (DILISES) ;</w:t>
      </w:r>
    </w:p>
    <w:p w14:paraId="5569855B"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o)</w:t>
      </w:r>
      <w:r w:rsidRPr="0011730E">
        <w:rPr>
          <w:lang w:val="fr-FR"/>
        </w:rPr>
        <w:tab/>
        <w:t>L</w:t>
      </w:r>
      <w:r>
        <w:rPr>
          <w:lang w:val="fr-FR"/>
        </w:rPr>
        <w:t>’</w:t>
      </w:r>
      <w:r w:rsidRPr="0011730E">
        <w:rPr>
          <w:lang w:val="fr-FR"/>
        </w:rPr>
        <w:t>adoption de la circulaire n</w:t>
      </w:r>
      <w:r w:rsidRPr="0011730E">
        <w:rPr>
          <w:vertAlign w:val="superscript"/>
          <w:lang w:val="fr-FR"/>
        </w:rPr>
        <w:t>o</w:t>
      </w:r>
      <w:r w:rsidRPr="0011730E">
        <w:rPr>
          <w:lang w:val="fr-FR"/>
        </w:rPr>
        <w:t> 3/2018 du 1</w:t>
      </w:r>
      <w:r w:rsidRPr="0011730E">
        <w:rPr>
          <w:vertAlign w:val="superscript"/>
          <w:lang w:val="fr-FR"/>
        </w:rPr>
        <w:t>er</w:t>
      </w:r>
      <w:r w:rsidRPr="0011730E">
        <w:rPr>
          <w:lang w:val="fr-FR"/>
        </w:rPr>
        <w:t xml:space="preserve"> juin </w:t>
      </w:r>
      <w:r>
        <w:rPr>
          <w:lang w:val="fr-FR"/>
        </w:rPr>
        <w:t xml:space="preserve">2018 </w:t>
      </w:r>
      <w:r w:rsidRPr="0011730E">
        <w:rPr>
          <w:lang w:val="fr-FR"/>
        </w:rPr>
        <w:t>du Bureau du Procureur général de l</w:t>
      </w:r>
      <w:r>
        <w:rPr>
          <w:lang w:val="fr-FR"/>
        </w:rPr>
        <w:t>’</w:t>
      </w:r>
      <w:r w:rsidRPr="0011730E">
        <w:rPr>
          <w:lang w:val="fr-FR"/>
        </w:rPr>
        <w:t xml:space="preserve">État, qui </w:t>
      </w:r>
      <w:r>
        <w:rPr>
          <w:lang w:val="fr-FR"/>
        </w:rPr>
        <w:t>vise à mieux garantir</w:t>
      </w:r>
      <w:r w:rsidRPr="0011730E">
        <w:rPr>
          <w:lang w:val="fr-FR"/>
        </w:rPr>
        <w:t xml:space="preserve"> le droit à l</w:t>
      </w:r>
      <w:r>
        <w:rPr>
          <w:lang w:val="fr-FR"/>
        </w:rPr>
        <w:t>’</w:t>
      </w:r>
      <w:r w:rsidRPr="0011730E">
        <w:rPr>
          <w:lang w:val="fr-FR"/>
        </w:rPr>
        <w:t>information ou à l</w:t>
      </w:r>
      <w:r>
        <w:rPr>
          <w:lang w:val="fr-FR"/>
        </w:rPr>
        <w:t>’</w:t>
      </w:r>
      <w:r w:rsidRPr="0011730E">
        <w:rPr>
          <w:lang w:val="fr-FR"/>
        </w:rPr>
        <w:t>accès aux pièces du dossier d</w:t>
      </w:r>
      <w:r>
        <w:rPr>
          <w:lang w:val="fr-FR"/>
        </w:rPr>
        <w:t>’</w:t>
      </w:r>
      <w:r w:rsidRPr="0011730E">
        <w:rPr>
          <w:lang w:val="fr-FR"/>
        </w:rPr>
        <w:t>une personne en état d</w:t>
      </w:r>
      <w:r>
        <w:rPr>
          <w:lang w:val="fr-FR"/>
        </w:rPr>
        <w:t>’</w:t>
      </w:r>
      <w:r w:rsidRPr="0011730E">
        <w:rPr>
          <w:lang w:val="fr-FR"/>
        </w:rPr>
        <w:t>arrestation, faisant l</w:t>
      </w:r>
      <w:r>
        <w:rPr>
          <w:lang w:val="fr-FR"/>
        </w:rPr>
        <w:t>’</w:t>
      </w:r>
      <w:r w:rsidRPr="0011730E">
        <w:rPr>
          <w:lang w:val="fr-FR"/>
        </w:rPr>
        <w:t>objet d</w:t>
      </w:r>
      <w:r>
        <w:rPr>
          <w:lang w:val="fr-FR"/>
        </w:rPr>
        <w:t>’</w:t>
      </w:r>
      <w:r w:rsidRPr="0011730E">
        <w:rPr>
          <w:lang w:val="fr-FR"/>
        </w:rPr>
        <w:t>une enquête ou privée de liberté dans le cadre d</w:t>
      </w:r>
      <w:r>
        <w:rPr>
          <w:lang w:val="fr-FR"/>
        </w:rPr>
        <w:t>’</w:t>
      </w:r>
      <w:r w:rsidRPr="0011730E">
        <w:rPr>
          <w:lang w:val="fr-FR"/>
        </w:rPr>
        <w:t>une procédure pénale ;</w:t>
      </w:r>
      <w:bookmarkStart w:id="1" w:name="_Hlk143706999"/>
      <w:bookmarkEnd w:id="1"/>
    </w:p>
    <w:p w14:paraId="4C2DD936"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p)</w:t>
      </w:r>
      <w:r w:rsidRPr="0011730E">
        <w:rPr>
          <w:lang w:val="fr-FR"/>
        </w:rPr>
        <w:tab/>
        <w:t>La création, en 2018, du Centre national des personnes disparues ;</w:t>
      </w:r>
    </w:p>
    <w:p w14:paraId="15F2CEB4"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q)</w:t>
      </w:r>
      <w:r w:rsidRPr="0011730E">
        <w:rPr>
          <w:lang w:val="fr-FR"/>
        </w:rPr>
        <w:tab/>
        <w:t>La création, en 2018, de l</w:t>
      </w:r>
      <w:r>
        <w:rPr>
          <w:lang w:val="fr-FR"/>
        </w:rPr>
        <w:t>’</w:t>
      </w:r>
      <w:r w:rsidRPr="0011730E">
        <w:rPr>
          <w:lang w:val="fr-FR"/>
        </w:rPr>
        <w:t xml:space="preserve">Office national de lutte contre les crimes de haine ; </w:t>
      </w:r>
    </w:p>
    <w:p w14:paraId="1EF079F4" w14:textId="77777777"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r)</w:t>
      </w:r>
      <w:r w:rsidRPr="0011730E">
        <w:rPr>
          <w:lang w:val="fr-FR"/>
        </w:rPr>
        <w:tab/>
        <w:t>L</w:t>
      </w:r>
      <w:r>
        <w:rPr>
          <w:lang w:val="fr-FR"/>
        </w:rPr>
        <w:t>’</w:t>
      </w:r>
      <w:r w:rsidRPr="0011730E">
        <w:rPr>
          <w:lang w:val="fr-FR"/>
        </w:rPr>
        <w:t>adoption, en 2017, du Pacte national</w:t>
      </w:r>
      <w:r>
        <w:rPr>
          <w:lang w:val="fr-FR"/>
        </w:rPr>
        <w:t xml:space="preserve"> de lutte</w:t>
      </w:r>
      <w:r w:rsidRPr="0011730E">
        <w:rPr>
          <w:lang w:val="fr-FR"/>
        </w:rPr>
        <w:t xml:space="preserve"> contre la violence fondée sur le genre ;</w:t>
      </w:r>
    </w:p>
    <w:p w14:paraId="0A833FB7" w14:textId="77777777" w:rsidR="007F38DA" w:rsidRPr="0011730E" w:rsidRDefault="007F38DA" w:rsidP="007F38DA">
      <w:pPr>
        <w:tabs>
          <w:tab w:val="left" w:pos="1701"/>
          <w:tab w:val="left" w:pos="2268"/>
          <w:tab w:val="left" w:pos="2835"/>
        </w:tabs>
        <w:spacing w:after="120"/>
        <w:ind w:left="1134" w:right="1134" w:firstLine="567"/>
        <w:jc w:val="both"/>
        <w:rPr>
          <w:color w:val="000000"/>
          <w:sz w:val="27"/>
          <w:szCs w:val="27"/>
          <w:lang w:val="fr-FR"/>
        </w:rPr>
      </w:pPr>
      <w:r w:rsidRPr="0011730E">
        <w:rPr>
          <w:lang w:val="fr-FR"/>
        </w:rPr>
        <w:t>s)</w:t>
      </w:r>
      <w:r w:rsidRPr="0011730E">
        <w:rPr>
          <w:lang w:val="fr-FR"/>
        </w:rPr>
        <w:tab/>
        <w:t>L</w:t>
      </w:r>
      <w:r>
        <w:rPr>
          <w:lang w:val="fr-FR"/>
        </w:rPr>
        <w:t>’</w:t>
      </w:r>
      <w:r w:rsidRPr="0011730E">
        <w:rPr>
          <w:lang w:val="fr-FR"/>
        </w:rPr>
        <w:t>approbation, en 2017, d</w:t>
      </w:r>
      <w:r>
        <w:rPr>
          <w:lang w:val="fr-FR"/>
        </w:rPr>
        <w:t>’</w:t>
      </w:r>
      <w:r w:rsidRPr="0011730E">
        <w:rPr>
          <w:lang w:val="fr-FR"/>
        </w:rPr>
        <w:t>un manuel de règles relatives aux missions de police judiciaire ;</w:t>
      </w:r>
    </w:p>
    <w:p w14:paraId="682FFA30" w14:textId="17A36781" w:rsidR="007F38DA" w:rsidRPr="0011730E" w:rsidRDefault="007F38DA" w:rsidP="007F38DA">
      <w:pPr>
        <w:tabs>
          <w:tab w:val="left" w:pos="1701"/>
          <w:tab w:val="left" w:pos="2268"/>
          <w:tab w:val="left" w:pos="2835"/>
        </w:tabs>
        <w:spacing w:after="120"/>
        <w:ind w:left="1134" w:right="1134" w:firstLine="567"/>
        <w:jc w:val="both"/>
        <w:rPr>
          <w:lang w:val="fr-FR"/>
        </w:rPr>
      </w:pPr>
      <w:r w:rsidRPr="0011730E">
        <w:rPr>
          <w:lang w:val="fr-FR"/>
        </w:rPr>
        <w:t>t)</w:t>
      </w:r>
      <w:r w:rsidRPr="0011730E">
        <w:rPr>
          <w:lang w:val="fr-FR"/>
        </w:rPr>
        <w:tab/>
        <w:t>L</w:t>
      </w:r>
      <w:r>
        <w:rPr>
          <w:lang w:val="fr-FR"/>
        </w:rPr>
        <w:t>’</w:t>
      </w:r>
      <w:r w:rsidRPr="0011730E">
        <w:rPr>
          <w:lang w:val="fr-FR"/>
        </w:rPr>
        <w:t>adoption du Plan intégré de lutte contre la traite des femmes et des filles à des fins d</w:t>
      </w:r>
      <w:r>
        <w:rPr>
          <w:lang w:val="fr-FR"/>
        </w:rPr>
        <w:t>’</w:t>
      </w:r>
      <w:r w:rsidRPr="0011730E">
        <w:rPr>
          <w:lang w:val="fr-FR"/>
        </w:rPr>
        <w:t>exploitation sexuelle (2015-2018)</w:t>
      </w:r>
      <w:r w:rsidR="00FE666C" w:rsidRPr="00FE666C">
        <w:rPr>
          <w:lang w:val="fr-FR"/>
        </w:rPr>
        <w:t>.</w:t>
      </w:r>
    </w:p>
    <w:p w14:paraId="139DF1CF" w14:textId="42748014" w:rsidR="007F38DA" w:rsidRPr="0011730E" w:rsidRDefault="007F38DA" w:rsidP="007F38DA">
      <w:pPr>
        <w:pStyle w:val="H1G"/>
      </w:pPr>
      <w:r>
        <w:tab/>
      </w:r>
      <w:r w:rsidRPr="0011730E">
        <w:t>C</w:t>
      </w:r>
      <w:r w:rsidR="00FE666C" w:rsidRPr="00FE666C">
        <w:t>.</w:t>
      </w:r>
      <w:r w:rsidRPr="0011730E">
        <w:tab/>
        <w:t>Principaux sujets de préoccupation et recommandations</w:t>
      </w:r>
    </w:p>
    <w:p w14:paraId="2D525B08" w14:textId="77777777" w:rsidR="007F38DA" w:rsidRPr="0011730E" w:rsidRDefault="007F38DA" w:rsidP="007F38DA">
      <w:pPr>
        <w:pStyle w:val="H23G"/>
        <w:rPr>
          <w:lang w:val="fr-FR"/>
        </w:rPr>
      </w:pPr>
      <w:r w:rsidRPr="0011730E">
        <w:rPr>
          <w:lang w:val="fr-FR"/>
        </w:rPr>
        <w:tab/>
      </w:r>
      <w:r w:rsidRPr="0011730E">
        <w:rPr>
          <w:lang w:val="fr-FR"/>
        </w:rPr>
        <w:tab/>
        <w:t>Questions en suspens issues du cycle précédent</w:t>
      </w:r>
    </w:p>
    <w:p w14:paraId="4B7B0AA9" w14:textId="15C66689"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6</w:t>
      </w:r>
      <w:r w:rsidR="00FE666C" w:rsidRPr="00FE666C">
        <w:rPr>
          <w:lang w:val="fr-FR"/>
        </w:rPr>
        <w:t>.</w:t>
      </w:r>
      <w:r w:rsidRPr="0011730E">
        <w:rPr>
          <w:lang w:val="fr-FR"/>
        </w:rPr>
        <w:tab/>
        <w:t>Dans ses précédentes observations finales</w:t>
      </w:r>
      <w:r w:rsidRPr="008D6497">
        <w:rPr>
          <w:rStyle w:val="Appelnotedebasdep"/>
        </w:rPr>
        <w:footnoteReference w:id="5"/>
      </w:r>
      <w:r w:rsidRPr="0011730E">
        <w:rPr>
          <w:lang w:val="fr-FR"/>
        </w:rPr>
        <w:t>, le Comité a demandé à l</w:t>
      </w:r>
      <w:r>
        <w:rPr>
          <w:lang w:val="fr-FR"/>
        </w:rPr>
        <w:t>’</w:t>
      </w:r>
      <w:r w:rsidRPr="0011730E">
        <w:rPr>
          <w:lang w:val="fr-FR"/>
        </w:rPr>
        <w:t>État partie de fournir des informations sur la suite donnée aux recommandations concernant la détention au secret et les garanties fondamentales, les centres de séjour temporaire pour migrants, la mise à l</w:t>
      </w:r>
      <w:r>
        <w:rPr>
          <w:lang w:val="fr-FR"/>
        </w:rPr>
        <w:t>’</w:t>
      </w:r>
      <w:r w:rsidRPr="0011730E">
        <w:rPr>
          <w:lang w:val="fr-FR"/>
        </w:rPr>
        <w:t>isolement et l</w:t>
      </w:r>
      <w:r>
        <w:rPr>
          <w:lang w:val="fr-FR"/>
        </w:rPr>
        <w:t>’</w:t>
      </w:r>
      <w:r w:rsidRPr="0011730E">
        <w:rPr>
          <w:lang w:val="fr-FR"/>
        </w:rPr>
        <w:t xml:space="preserve">usage excessif de la force </w:t>
      </w:r>
      <w:r w:rsidRPr="003F77D8">
        <w:rPr>
          <w:lang w:val="fr-FR"/>
        </w:rPr>
        <w:t>par les membres des forces de l</w:t>
      </w:r>
      <w:r>
        <w:rPr>
          <w:lang w:val="fr-FR"/>
        </w:rPr>
        <w:t>’</w:t>
      </w:r>
      <w:r w:rsidRPr="003F77D8">
        <w:rPr>
          <w:lang w:val="fr-FR"/>
        </w:rPr>
        <w:t>ordre</w:t>
      </w:r>
      <w:r w:rsidRPr="008D6497">
        <w:rPr>
          <w:rStyle w:val="Appelnotedebasdep"/>
        </w:rPr>
        <w:footnoteReference w:id="6"/>
      </w:r>
      <w:r w:rsidR="00FE666C" w:rsidRPr="00FE666C">
        <w:rPr>
          <w:lang w:val="fr-FR"/>
        </w:rPr>
        <w:t>.</w:t>
      </w:r>
      <w:r w:rsidRPr="003F77D8">
        <w:rPr>
          <w:lang w:val="fr-FR"/>
        </w:rPr>
        <w:t xml:space="preserve"> Au vu des informations communiquées sur ces sujets dans le rapport de suivi soumis par l</w:t>
      </w:r>
      <w:r>
        <w:rPr>
          <w:lang w:val="fr-FR"/>
        </w:rPr>
        <w:t>’</w:t>
      </w:r>
      <w:r w:rsidRPr="003F77D8">
        <w:rPr>
          <w:lang w:val="fr-FR"/>
        </w:rPr>
        <w:t>État partie le 20 mai 2016</w:t>
      </w:r>
      <w:r w:rsidRPr="008D6497">
        <w:rPr>
          <w:rStyle w:val="Appelnotedebasdep"/>
        </w:rPr>
        <w:footnoteReference w:id="7"/>
      </w:r>
      <w:r w:rsidRPr="003F77D8">
        <w:rPr>
          <w:lang w:val="fr-FR"/>
        </w:rPr>
        <w:t xml:space="preserve"> et des renseignements figurant dans le septième rapport périodique de l</w:t>
      </w:r>
      <w:r>
        <w:rPr>
          <w:lang w:val="fr-FR"/>
        </w:rPr>
        <w:t>’</w:t>
      </w:r>
      <w:r w:rsidRPr="003F77D8">
        <w:rPr>
          <w:lang w:val="fr-FR"/>
        </w:rPr>
        <w:t>État partie, le Comité considère que ces recommandations</w:t>
      </w:r>
      <w:r w:rsidRPr="0011730E">
        <w:rPr>
          <w:lang w:val="fr-FR"/>
        </w:rPr>
        <w:t xml:space="preserve"> n</w:t>
      </w:r>
      <w:r>
        <w:rPr>
          <w:lang w:val="fr-FR"/>
        </w:rPr>
        <w:t>’</w:t>
      </w:r>
      <w:r w:rsidRPr="0011730E">
        <w:rPr>
          <w:lang w:val="fr-FR"/>
        </w:rPr>
        <w:t>ont pas encore été pleinement appliquées</w:t>
      </w:r>
      <w:r w:rsidR="00FE666C" w:rsidRPr="00FE666C">
        <w:rPr>
          <w:lang w:val="fr-FR"/>
        </w:rPr>
        <w:t>.</w:t>
      </w:r>
      <w:r w:rsidRPr="0011730E">
        <w:rPr>
          <w:lang w:val="fr-FR"/>
        </w:rPr>
        <w:t xml:space="preserve"> Les points correspondants sont traités respectivement aux paragraphes 9 et 10, 33 et 34, 27 et 28 et 15 et 16 du présent document</w:t>
      </w:r>
      <w:r w:rsidR="00FE666C" w:rsidRPr="00FE666C">
        <w:rPr>
          <w:lang w:val="fr-FR"/>
        </w:rPr>
        <w:t>.</w:t>
      </w:r>
    </w:p>
    <w:p w14:paraId="4A54DD8B" w14:textId="77777777" w:rsidR="007F38DA" w:rsidRPr="0011730E" w:rsidRDefault="007F38DA" w:rsidP="007F38DA">
      <w:pPr>
        <w:keepNext/>
        <w:keepLines/>
        <w:tabs>
          <w:tab w:val="right" w:pos="851"/>
        </w:tabs>
        <w:spacing w:before="240" w:after="120" w:line="240" w:lineRule="exact"/>
        <w:ind w:left="1134" w:right="1134" w:hanging="1134"/>
        <w:outlineLvl w:val="3"/>
        <w:rPr>
          <w:rFonts w:eastAsia="Calibri"/>
          <w:b/>
          <w:u w:color="000000"/>
          <w:bdr w:val="nil"/>
          <w:lang w:val="fr-FR"/>
        </w:rPr>
      </w:pPr>
      <w:r w:rsidRPr="0011730E">
        <w:rPr>
          <w:lang w:val="fr-FR"/>
        </w:rPr>
        <w:tab/>
      </w:r>
      <w:r w:rsidRPr="0011730E">
        <w:rPr>
          <w:lang w:val="fr-FR"/>
        </w:rPr>
        <w:tab/>
      </w:r>
      <w:r w:rsidRPr="0011730E">
        <w:rPr>
          <w:b/>
          <w:bCs/>
          <w:lang w:val="fr-FR"/>
        </w:rPr>
        <w:t>Définition et incrimination de la torture</w:t>
      </w:r>
    </w:p>
    <w:p w14:paraId="34C409C5" w14:textId="2065FA1D"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7</w:t>
      </w:r>
      <w:r w:rsidR="00FE666C" w:rsidRPr="00FE666C">
        <w:rPr>
          <w:lang w:val="fr-FR"/>
        </w:rPr>
        <w:t>.</w:t>
      </w:r>
      <w:r w:rsidRPr="0011730E">
        <w:rPr>
          <w:lang w:val="fr-FR"/>
        </w:rPr>
        <w:tab/>
        <w:t>Le Comité prend note des renseignements que l</w:t>
      </w:r>
      <w:r>
        <w:rPr>
          <w:lang w:val="fr-FR"/>
        </w:rPr>
        <w:t>’</w:t>
      </w:r>
      <w:r w:rsidRPr="0011730E">
        <w:rPr>
          <w:lang w:val="fr-FR"/>
        </w:rPr>
        <w:t xml:space="preserve">État partie a donnés sur les dispositions </w:t>
      </w:r>
      <w:r>
        <w:rPr>
          <w:lang w:val="fr-FR"/>
        </w:rPr>
        <w:t xml:space="preserve">de la législation pénale relatives à </w:t>
      </w:r>
      <w:r w:rsidRPr="0011730E">
        <w:rPr>
          <w:lang w:val="fr-FR"/>
        </w:rPr>
        <w:t>la torture</w:t>
      </w:r>
      <w:r w:rsidR="00FE666C" w:rsidRPr="00FE666C">
        <w:rPr>
          <w:lang w:val="fr-FR"/>
        </w:rPr>
        <w:t>.</w:t>
      </w:r>
      <w:r w:rsidRPr="0011730E">
        <w:rPr>
          <w:lang w:val="fr-FR"/>
        </w:rPr>
        <w:t xml:space="preserve"> Il constate que l</w:t>
      </w:r>
      <w:r>
        <w:rPr>
          <w:lang w:val="fr-FR"/>
        </w:rPr>
        <w:t>’</w:t>
      </w:r>
      <w:r w:rsidRPr="0011730E">
        <w:rPr>
          <w:lang w:val="fr-FR"/>
        </w:rPr>
        <w:t>article 174 du Code pénal n</w:t>
      </w:r>
      <w:r>
        <w:rPr>
          <w:lang w:val="fr-FR"/>
        </w:rPr>
        <w:t>’</w:t>
      </w:r>
      <w:r w:rsidRPr="0011730E">
        <w:rPr>
          <w:lang w:val="fr-FR"/>
        </w:rPr>
        <w:t>est toujours pas pleinement conforme à la définition figurant à l</w:t>
      </w:r>
      <w:r>
        <w:rPr>
          <w:lang w:val="fr-FR"/>
        </w:rPr>
        <w:t>’</w:t>
      </w:r>
      <w:r w:rsidRPr="0011730E">
        <w:rPr>
          <w:lang w:val="fr-FR"/>
        </w:rPr>
        <w:t>article premier de la Convention, car il n</w:t>
      </w:r>
      <w:r>
        <w:rPr>
          <w:lang w:val="fr-FR"/>
        </w:rPr>
        <w:t>’</w:t>
      </w:r>
      <w:r w:rsidRPr="0011730E">
        <w:rPr>
          <w:lang w:val="fr-FR"/>
        </w:rPr>
        <w:t>inclut pas l</w:t>
      </w:r>
      <w:r>
        <w:rPr>
          <w:lang w:val="fr-FR"/>
        </w:rPr>
        <w:t>’</w:t>
      </w:r>
      <w:r w:rsidRPr="0011730E">
        <w:rPr>
          <w:lang w:val="fr-FR"/>
        </w:rPr>
        <w:t>objectif d</w:t>
      </w:r>
      <w:r>
        <w:rPr>
          <w:lang w:val="fr-FR"/>
        </w:rPr>
        <w:t>’</w:t>
      </w:r>
      <w:r w:rsidRPr="0011730E">
        <w:rPr>
          <w:lang w:val="fr-FR"/>
        </w:rPr>
        <w:t xml:space="preserve">intimider la victime ou de faire pression sur elle </w:t>
      </w:r>
      <w:r w:rsidRPr="0011730E">
        <w:rPr>
          <w:lang w:val="fr-FR"/>
        </w:rPr>
        <w:lastRenderedPageBreak/>
        <w:t>ou d</w:t>
      </w:r>
      <w:r>
        <w:rPr>
          <w:lang w:val="fr-FR"/>
        </w:rPr>
        <w:t>’</w:t>
      </w:r>
      <w:r w:rsidRPr="0011730E">
        <w:rPr>
          <w:lang w:val="fr-FR"/>
        </w:rPr>
        <w:t>intimider ou de faire pression sur un tiers et n</w:t>
      </w:r>
      <w:r>
        <w:rPr>
          <w:lang w:val="fr-FR"/>
        </w:rPr>
        <w:t>’</w:t>
      </w:r>
      <w:r w:rsidRPr="0011730E">
        <w:rPr>
          <w:lang w:val="fr-FR"/>
        </w:rPr>
        <w:t>indique pas expressément que l</w:t>
      </w:r>
      <w:r>
        <w:rPr>
          <w:lang w:val="fr-FR"/>
        </w:rPr>
        <w:t>’</w:t>
      </w:r>
      <w:r w:rsidRPr="0011730E">
        <w:rPr>
          <w:lang w:val="fr-FR"/>
        </w:rPr>
        <w:t>infraction peut être commise par des personnes agissant à l</w:t>
      </w:r>
      <w:r>
        <w:rPr>
          <w:lang w:val="fr-FR"/>
        </w:rPr>
        <w:t>’</w:t>
      </w:r>
      <w:r w:rsidRPr="0011730E">
        <w:rPr>
          <w:lang w:val="fr-FR"/>
        </w:rPr>
        <w:t>instigation ou avec le consentement exprès ou tacite d</w:t>
      </w:r>
      <w:r>
        <w:rPr>
          <w:lang w:val="fr-FR"/>
        </w:rPr>
        <w:t>’</w:t>
      </w:r>
      <w:r w:rsidRPr="0011730E">
        <w:rPr>
          <w:lang w:val="fr-FR"/>
        </w:rPr>
        <w:t>agents de la fonction publique ou de toute autre personne agissant à titre officiel</w:t>
      </w:r>
      <w:r w:rsidR="00FE666C" w:rsidRPr="00FE666C">
        <w:rPr>
          <w:lang w:val="fr-FR"/>
        </w:rPr>
        <w:t>.</w:t>
      </w:r>
      <w:r w:rsidRPr="0011730E">
        <w:rPr>
          <w:lang w:val="fr-FR"/>
        </w:rPr>
        <w:t xml:space="preserve"> Il constate également qu</w:t>
      </w:r>
      <w:r>
        <w:rPr>
          <w:lang w:val="fr-FR"/>
        </w:rPr>
        <w:t>’</w:t>
      </w:r>
      <w:r w:rsidRPr="0011730E">
        <w:rPr>
          <w:lang w:val="fr-FR"/>
        </w:rPr>
        <w:t>aucun changement n</w:t>
      </w:r>
      <w:r>
        <w:rPr>
          <w:lang w:val="fr-FR"/>
        </w:rPr>
        <w:t>’</w:t>
      </w:r>
      <w:r w:rsidRPr="0011730E">
        <w:rPr>
          <w:lang w:val="fr-FR"/>
        </w:rPr>
        <w:t>a été apporté à la sanction applicable au crime de torture, qui est passible</w:t>
      </w:r>
      <w:r>
        <w:rPr>
          <w:lang w:val="fr-FR"/>
        </w:rPr>
        <w:t>,</w:t>
      </w:r>
      <w:r w:rsidRPr="0011730E">
        <w:rPr>
          <w:lang w:val="fr-FR"/>
        </w:rPr>
        <w:t xml:space="preserve"> selon la gravité des faits</w:t>
      </w:r>
      <w:r>
        <w:rPr>
          <w:lang w:val="fr-FR"/>
        </w:rPr>
        <w:t>,</w:t>
      </w:r>
      <w:r w:rsidRPr="0011730E">
        <w:rPr>
          <w:lang w:val="fr-FR"/>
        </w:rPr>
        <w:t xml:space="preserve"> d</w:t>
      </w:r>
      <w:r>
        <w:rPr>
          <w:lang w:val="fr-FR"/>
        </w:rPr>
        <w:t>’</w:t>
      </w:r>
      <w:r w:rsidRPr="0011730E">
        <w:rPr>
          <w:lang w:val="fr-FR"/>
        </w:rPr>
        <w:t>une peine</w:t>
      </w:r>
      <w:r>
        <w:rPr>
          <w:lang w:val="fr-FR"/>
        </w:rPr>
        <w:t xml:space="preserve"> de une à six années</w:t>
      </w:r>
      <w:r w:rsidRPr="0011730E">
        <w:rPr>
          <w:lang w:val="fr-FR"/>
        </w:rPr>
        <w:t xml:space="preserve"> d</w:t>
      </w:r>
      <w:r>
        <w:rPr>
          <w:lang w:val="fr-FR"/>
        </w:rPr>
        <w:t>’</w:t>
      </w:r>
      <w:r w:rsidRPr="0011730E">
        <w:rPr>
          <w:lang w:val="fr-FR"/>
        </w:rPr>
        <w:t xml:space="preserve">emprisonnement, assortie </w:t>
      </w:r>
      <w:r>
        <w:rPr>
          <w:lang w:val="fr-FR"/>
        </w:rPr>
        <w:t>d’</w:t>
      </w:r>
      <w:r w:rsidRPr="0011730E">
        <w:rPr>
          <w:lang w:val="fr-FR"/>
        </w:rPr>
        <w:t>une peine d</w:t>
      </w:r>
      <w:r>
        <w:rPr>
          <w:lang w:val="fr-FR"/>
        </w:rPr>
        <w:t>’</w:t>
      </w:r>
      <w:r w:rsidRPr="0011730E">
        <w:rPr>
          <w:lang w:val="fr-FR"/>
        </w:rPr>
        <w:t>interdiction absolue</w:t>
      </w:r>
      <w:r>
        <w:rPr>
          <w:lang w:val="fr-FR"/>
        </w:rPr>
        <w:t xml:space="preserve"> d’exercer</w:t>
      </w:r>
      <w:r w:rsidR="00FE666C" w:rsidRPr="00FE666C">
        <w:rPr>
          <w:lang w:val="fr-FR"/>
        </w:rPr>
        <w:t>.</w:t>
      </w:r>
      <w:r w:rsidRPr="0011730E">
        <w:rPr>
          <w:lang w:val="fr-FR"/>
        </w:rPr>
        <w:t xml:space="preserve"> En outre, il note avec préoccupation que les infractions de torture sont soumises à un délai de prescription de </w:t>
      </w:r>
      <w:r w:rsidR="00331D2D">
        <w:rPr>
          <w:lang w:val="fr-FR"/>
        </w:rPr>
        <w:t>quinze</w:t>
      </w:r>
      <w:r w:rsidRPr="0011730E">
        <w:rPr>
          <w:lang w:val="fr-FR"/>
        </w:rPr>
        <w:t xml:space="preserve"> ans, bien que leur imprescriptibilité soit prévue lorsque les actes de torture constituent des crimes contre l</w:t>
      </w:r>
      <w:r>
        <w:rPr>
          <w:lang w:val="fr-FR"/>
        </w:rPr>
        <w:t>’</w:t>
      </w:r>
      <w:r w:rsidRPr="0011730E">
        <w:rPr>
          <w:lang w:val="fr-FR"/>
        </w:rPr>
        <w:t>humanité (art</w:t>
      </w:r>
      <w:r w:rsidR="00FE666C" w:rsidRPr="00FE666C">
        <w:rPr>
          <w:lang w:val="fr-FR"/>
        </w:rPr>
        <w:t>.</w:t>
      </w:r>
      <w:r w:rsidRPr="0011730E">
        <w:rPr>
          <w:lang w:val="fr-FR"/>
        </w:rPr>
        <w:t xml:space="preserve"> 1</w:t>
      </w:r>
      <w:r w:rsidRPr="0011730E">
        <w:rPr>
          <w:vertAlign w:val="superscript"/>
          <w:lang w:val="fr-FR"/>
        </w:rPr>
        <w:t>er</w:t>
      </w:r>
      <w:r w:rsidRPr="0011730E">
        <w:rPr>
          <w:lang w:val="fr-FR"/>
        </w:rPr>
        <w:t xml:space="preserve"> et 4)</w:t>
      </w:r>
      <w:r w:rsidR="00FE666C" w:rsidRPr="00FE666C">
        <w:rPr>
          <w:lang w:val="fr-FR"/>
        </w:rPr>
        <w:t>.</w:t>
      </w:r>
    </w:p>
    <w:p w14:paraId="5FB79019" w14:textId="00D48127"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8</w:t>
      </w:r>
      <w:r w:rsidR="00FE666C" w:rsidRPr="00FE666C">
        <w:rPr>
          <w:lang w:val="fr-FR"/>
        </w:rPr>
        <w:t>.</w:t>
      </w:r>
      <w:r w:rsidRPr="0011730E">
        <w:rPr>
          <w:lang w:val="fr-FR"/>
        </w:rPr>
        <w:tab/>
      </w:r>
      <w:r w:rsidRPr="0011730E">
        <w:rPr>
          <w:b/>
          <w:bCs/>
          <w:lang w:val="fr-FR"/>
        </w:rPr>
        <w:t>Le Comité réitère ses recommandations précédentes</w:t>
      </w:r>
      <w:r w:rsidRPr="008D6497">
        <w:rPr>
          <w:rStyle w:val="Appelnotedebasdep"/>
        </w:rPr>
        <w:footnoteReference w:id="8"/>
      </w:r>
      <w:r w:rsidRPr="0011730E">
        <w:rPr>
          <w:b/>
          <w:bCs/>
          <w:lang w:val="fr-FR"/>
        </w:rPr>
        <w:t xml:space="preserve"> et prie l</w:t>
      </w:r>
      <w:r>
        <w:rPr>
          <w:b/>
          <w:bCs/>
          <w:lang w:val="fr-FR"/>
        </w:rPr>
        <w:t>’</w:t>
      </w:r>
      <w:r w:rsidRPr="0011730E">
        <w:rPr>
          <w:b/>
          <w:bCs/>
          <w:lang w:val="fr-FR"/>
        </w:rPr>
        <w:t>État partie de modifier sa législation pénale afin que toutes les formes de torture soient interdites conformément à la définition énoncée à l</w:t>
      </w:r>
      <w:r>
        <w:rPr>
          <w:b/>
          <w:bCs/>
          <w:lang w:val="fr-FR"/>
        </w:rPr>
        <w:t>’</w:t>
      </w:r>
      <w:r w:rsidRPr="0011730E">
        <w:rPr>
          <w:b/>
          <w:bCs/>
          <w:lang w:val="fr-FR"/>
        </w:rPr>
        <w:t>article premier de la Convention et que les peines applicables soient proportionnées à la gravité d</w:t>
      </w:r>
      <w:r>
        <w:rPr>
          <w:b/>
          <w:bCs/>
          <w:lang w:val="fr-FR"/>
        </w:rPr>
        <w:t>es faits</w:t>
      </w:r>
      <w:r w:rsidRPr="0011730E">
        <w:rPr>
          <w:b/>
          <w:bCs/>
          <w:lang w:val="fr-FR"/>
        </w:rPr>
        <w:t>, conformément à l</w:t>
      </w:r>
      <w:r>
        <w:rPr>
          <w:b/>
          <w:bCs/>
          <w:lang w:val="fr-FR"/>
        </w:rPr>
        <w:t>’</w:t>
      </w:r>
      <w:r w:rsidRPr="0011730E">
        <w:rPr>
          <w:b/>
          <w:bCs/>
          <w:lang w:val="fr-FR"/>
        </w:rPr>
        <w:t>article 4 (par</w:t>
      </w:r>
      <w:r w:rsidR="00FE666C" w:rsidRPr="00FE666C">
        <w:rPr>
          <w:b/>
          <w:bCs/>
          <w:lang w:val="fr-FR"/>
        </w:rPr>
        <w:t>.</w:t>
      </w:r>
      <w:r w:rsidRPr="0011730E">
        <w:rPr>
          <w:b/>
          <w:bCs/>
          <w:lang w:val="fr-FR"/>
        </w:rPr>
        <w:t> 2) de la Convention</w:t>
      </w:r>
      <w:r w:rsidR="00FE666C" w:rsidRPr="00FE666C">
        <w:rPr>
          <w:b/>
          <w:bCs/>
          <w:lang w:val="fr-FR"/>
        </w:rPr>
        <w:t>.</w:t>
      </w:r>
      <w:r w:rsidRPr="0011730E">
        <w:rPr>
          <w:lang w:val="fr-FR"/>
        </w:rPr>
        <w:t xml:space="preserve"> </w:t>
      </w:r>
      <w:r w:rsidRPr="0011730E">
        <w:rPr>
          <w:b/>
          <w:bCs/>
          <w:lang w:val="fr-FR"/>
        </w:rPr>
        <w:t>En outre, l</w:t>
      </w:r>
      <w:r>
        <w:rPr>
          <w:b/>
          <w:bCs/>
          <w:lang w:val="fr-FR"/>
        </w:rPr>
        <w:t>’</w:t>
      </w:r>
      <w:r w:rsidRPr="0011730E">
        <w:rPr>
          <w:b/>
          <w:bCs/>
          <w:lang w:val="fr-FR"/>
        </w:rPr>
        <w:t>État partie devrait rendre l</w:t>
      </w:r>
      <w:r>
        <w:rPr>
          <w:b/>
          <w:bCs/>
          <w:lang w:val="fr-FR"/>
        </w:rPr>
        <w:t xml:space="preserve">’infraction </w:t>
      </w:r>
      <w:r w:rsidRPr="0011730E">
        <w:rPr>
          <w:b/>
          <w:bCs/>
          <w:lang w:val="fr-FR"/>
        </w:rPr>
        <w:t>de torture imprescriptible afin d</w:t>
      </w:r>
      <w:r>
        <w:rPr>
          <w:b/>
          <w:bCs/>
          <w:lang w:val="fr-FR"/>
        </w:rPr>
        <w:t>’</w:t>
      </w:r>
      <w:r w:rsidRPr="0011730E">
        <w:rPr>
          <w:b/>
          <w:bCs/>
          <w:lang w:val="fr-FR"/>
        </w:rPr>
        <w:t>écarter tout risque d</w:t>
      </w:r>
      <w:r>
        <w:rPr>
          <w:b/>
          <w:bCs/>
          <w:lang w:val="fr-FR"/>
        </w:rPr>
        <w:t>’</w:t>
      </w:r>
      <w:r w:rsidRPr="0011730E">
        <w:rPr>
          <w:b/>
          <w:bCs/>
          <w:lang w:val="fr-FR"/>
        </w:rPr>
        <w:t>impunité et de garantir que les actes de torture font l</w:t>
      </w:r>
      <w:r>
        <w:rPr>
          <w:b/>
          <w:bCs/>
          <w:lang w:val="fr-FR"/>
        </w:rPr>
        <w:t>’</w:t>
      </w:r>
      <w:r w:rsidRPr="0011730E">
        <w:rPr>
          <w:b/>
          <w:bCs/>
          <w:lang w:val="fr-FR"/>
        </w:rPr>
        <w:t>objet d</w:t>
      </w:r>
      <w:r>
        <w:rPr>
          <w:b/>
          <w:bCs/>
          <w:lang w:val="fr-FR"/>
        </w:rPr>
        <w:t>’</w:t>
      </w:r>
      <w:r w:rsidRPr="0011730E">
        <w:rPr>
          <w:b/>
          <w:bCs/>
          <w:lang w:val="fr-FR"/>
        </w:rPr>
        <w:t>une enquête et que leurs auteurs sont poursuivis et punis</w:t>
      </w:r>
      <w:r w:rsidR="00FE666C" w:rsidRPr="00FE666C">
        <w:rPr>
          <w:b/>
          <w:bCs/>
          <w:lang w:val="fr-FR"/>
        </w:rPr>
        <w:t>.</w:t>
      </w:r>
    </w:p>
    <w:p w14:paraId="201FFE81" w14:textId="77777777" w:rsidR="007F38DA" w:rsidRPr="0011730E" w:rsidRDefault="007F38DA" w:rsidP="007F38DA">
      <w:pPr>
        <w:keepNext/>
        <w:keepLines/>
        <w:tabs>
          <w:tab w:val="right" w:pos="851"/>
        </w:tabs>
        <w:spacing w:before="240" w:after="120" w:line="240" w:lineRule="exact"/>
        <w:ind w:left="1134" w:right="1134" w:hanging="1134"/>
        <w:outlineLvl w:val="3"/>
        <w:rPr>
          <w:b/>
          <w:lang w:val="fr-FR"/>
        </w:rPr>
      </w:pPr>
      <w:r w:rsidRPr="0011730E">
        <w:rPr>
          <w:lang w:val="fr-FR"/>
        </w:rPr>
        <w:tab/>
      </w:r>
      <w:r w:rsidRPr="0011730E">
        <w:rPr>
          <w:lang w:val="fr-FR"/>
        </w:rPr>
        <w:tab/>
      </w:r>
      <w:r w:rsidRPr="0011730E">
        <w:rPr>
          <w:b/>
          <w:bCs/>
          <w:lang w:val="fr-FR"/>
        </w:rPr>
        <w:t>Détention au secret et garanties fondamentales</w:t>
      </w:r>
    </w:p>
    <w:p w14:paraId="0673522A" w14:textId="4C82519A"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9</w:t>
      </w:r>
      <w:r w:rsidR="00FE666C" w:rsidRPr="00FE666C">
        <w:rPr>
          <w:lang w:val="fr-FR"/>
        </w:rPr>
        <w:t>.</w:t>
      </w:r>
      <w:r w:rsidRPr="0011730E">
        <w:rPr>
          <w:lang w:val="fr-FR"/>
        </w:rPr>
        <w:tab/>
        <w:t>Le Comité prend note de la réforme du régime de détention au secret introduite par la loi organique n</w:t>
      </w:r>
      <w:r w:rsidRPr="0011730E">
        <w:rPr>
          <w:vertAlign w:val="superscript"/>
          <w:lang w:val="fr-FR"/>
        </w:rPr>
        <w:t>o</w:t>
      </w:r>
      <w:r w:rsidRPr="0011730E">
        <w:rPr>
          <w:lang w:val="fr-FR"/>
        </w:rPr>
        <w:t> 13/2015 du 5 octobre</w:t>
      </w:r>
      <w:r>
        <w:rPr>
          <w:lang w:val="fr-FR"/>
        </w:rPr>
        <w:t xml:space="preserve"> 2015</w:t>
      </w:r>
      <w:r w:rsidR="00FE666C" w:rsidRPr="00FE666C">
        <w:rPr>
          <w:lang w:val="fr-FR"/>
        </w:rPr>
        <w:t>.</w:t>
      </w:r>
      <w:r w:rsidRPr="0011730E">
        <w:rPr>
          <w:lang w:val="fr-FR"/>
        </w:rPr>
        <w:t xml:space="preserve"> D</w:t>
      </w:r>
      <w:r>
        <w:rPr>
          <w:lang w:val="fr-FR"/>
        </w:rPr>
        <w:t>’</w:t>
      </w:r>
      <w:r w:rsidRPr="0011730E">
        <w:rPr>
          <w:lang w:val="fr-FR"/>
        </w:rPr>
        <w:t>après les informations communiquées par l</w:t>
      </w:r>
      <w:r>
        <w:rPr>
          <w:lang w:val="fr-FR"/>
        </w:rPr>
        <w:t>’</w:t>
      </w:r>
      <w:r w:rsidRPr="0011730E">
        <w:rPr>
          <w:lang w:val="fr-FR"/>
        </w:rPr>
        <w:t>État partie, la loi de procédure criminelle prévoit la possibilité pour l</w:t>
      </w:r>
      <w:r>
        <w:rPr>
          <w:lang w:val="fr-FR"/>
        </w:rPr>
        <w:t>’</w:t>
      </w:r>
      <w:r w:rsidRPr="0011730E">
        <w:rPr>
          <w:lang w:val="fr-FR"/>
        </w:rPr>
        <w:t>autorité judiciaire d</w:t>
      </w:r>
      <w:r>
        <w:rPr>
          <w:lang w:val="fr-FR"/>
        </w:rPr>
        <w:t>’</w:t>
      </w:r>
      <w:r w:rsidRPr="0011730E">
        <w:rPr>
          <w:lang w:val="fr-FR"/>
        </w:rPr>
        <w:t>autoriser la détention au secret d</w:t>
      </w:r>
      <w:r>
        <w:rPr>
          <w:lang w:val="fr-FR"/>
        </w:rPr>
        <w:t>’</w:t>
      </w:r>
      <w:r w:rsidRPr="0011730E">
        <w:rPr>
          <w:lang w:val="fr-FR"/>
        </w:rPr>
        <w:t>une personne placée en détention, conformément à l</w:t>
      </w:r>
      <w:r>
        <w:rPr>
          <w:lang w:val="fr-FR"/>
        </w:rPr>
        <w:t>’</w:t>
      </w:r>
      <w:r w:rsidRPr="0011730E">
        <w:rPr>
          <w:lang w:val="fr-FR"/>
        </w:rPr>
        <w:t xml:space="preserve">article 527 </w:t>
      </w:r>
      <w:r>
        <w:rPr>
          <w:lang w:val="fr-FR"/>
        </w:rPr>
        <w:t>lu</w:t>
      </w:r>
      <w:r w:rsidRPr="0011730E">
        <w:rPr>
          <w:lang w:val="fr-FR"/>
        </w:rPr>
        <w:t xml:space="preserve"> conjo</w:t>
      </w:r>
      <w:r>
        <w:rPr>
          <w:lang w:val="fr-FR"/>
        </w:rPr>
        <w:t>i</w:t>
      </w:r>
      <w:r w:rsidRPr="0011730E">
        <w:rPr>
          <w:lang w:val="fr-FR"/>
        </w:rPr>
        <w:t>nt</w:t>
      </w:r>
      <w:r>
        <w:rPr>
          <w:lang w:val="fr-FR"/>
        </w:rPr>
        <w:t>ement</w:t>
      </w:r>
      <w:r w:rsidRPr="0011730E">
        <w:rPr>
          <w:lang w:val="fr-FR"/>
        </w:rPr>
        <w:t xml:space="preserve"> avec l</w:t>
      </w:r>
      <w:r>
        <w:rPr>
          <w:lang w:val="fr-FR"/>
        </w:rPr>
        <w:t>’</w:t>
      </w:r>
      <w:r w:rsidRPr="0011730E">
        <w:rPr>
          <w:lang w:val="fr-FR"/>
        </w:rPr>
        <w:t>article 509, dans certaines conditions particulières</w:t>
      </w:r>
      <w:r>
        <w:rPr>
          <w:lang w:val="fr-FR"/>
        </w:rPr>
        <w:t xml:space="preserve"> − </w:t>
      </w:r>
      <w:r>
        <w:rPr>
          <w:lang w:val="fr-FR"/>
        </w:rPr>
        <w:t>c’est-à-dire en cas de</w:t>
      </w:r>
      <w:r w:rsidRPr="0011730E">
        <w:rPr>
          <w:lang w:val="fr-FR"/>
        </w:rPr>
        <w:t xml:space="preserve"> nécessité pressante d</w:t>
      </w:r>
      <w:r>
        <w:rPr>
          <w:lang w:val="fr-FR"/>
        </w:rPr>
        <w:t>’</w:t>
      </w:r>
      <w:r w:rsidRPr="0011730E">
        <w:rPr>
          <w:lang w:val="fr-FR"/>
        </w:rPr>
        <w:t xml:space="preserve">éviter de graves conséquences qui </w:t>
      </w:r>
      <w:r w:rsidRPr="003F77D8">
        <w:rPr>
          <w:lang w:val="fr-FR"/>
        </w:rPr>
        <w:t>pourraient mettre en danger la vie, la liberté ou l</w:t>
      </w:r>
      <w:r>
        <w:rPr>
          <w:lang w:val="fr-FR"/>
        </w:rPr>
        <w:t>’</w:t>
      </w:r>
      <w:r w:rsidRPr="003F77D8">
        <w:rPr>
          <w:lang w:val="fr-FR"/>
        </w:rPr>
        <w:t>intégrité physique d</w:t>
      </w:r>
      <w:r>
        <w:rPr>
          <w:lang w:val="fr-FR"/>
        </w:rPr>
        <w:t>’</w:t>
      </w:r>
      <w:r w:rsidRPr="003F77D8">
        <w:rPr>
          <w:lang w:val="fr-FR"/>
        </w:rPr>
        <w:t>une personne, ou d</w:t>
      </w:r>
      <w:r>
        <w:rPr>
          <w:lang w:val="fr-FR"/>
        </w:rPr>
        <w:t>’</w:t>
      </w:r>
      <w:r w:rsidRPr="003F77D8">
        <w:rPr>
          <w:lang w:val="fr-FR"/>
        </w:rPr>
        <w:t>éviter que la procédure pénale ne soit gravement compromise</w:t>
      </w:r>
      <w:r>
        <w:rPr>
          <w:lang w:val="fr-FR"/>
        </w:rPr>
        <w:t xml:space="preserve"> − </w:t>
      </w:r>
      <w:r w:rsidRPr="003F77D8">
        <w:rPr>
          <w:lang w:val="fr-FR"/>
        </w:rPr>
        <w:t>et de restreindre, pour une période de cinq jours maximum pouvant être prolongée de cinq jours supplémentaires en cas d</w:t>
      </w:r>
      <w:r>
        <w:rPr>
          <w:lang w:val="fr-FR"/>
        </w:rPr>
        <w:t>’</w:t>
      </w:r>
      <w:r w:rsidRPr="003F77D8">
        <w:rPr>
          <w:lang w:val="fr-FR"/>
        </w:rPr>
        <w:t>infraction liée au terrorisme ou d</w:t>
      </w:r>
      <w:r>
        <w:rPr>
          <w:lang w:val="fr-FR"/>
        </w:rPr>
        <w:t>’</w:t>
      </w:r>
      <w:r w:rsidRPr="003F77D8">
        <w:rPr>
          <w:lang w:val="fr-FR"/>
        </w:rPr>
        <w:t>appartenance à une bande criminelle armée, le droit de la personne concernée d</w:t>
      </w:r>
      <w:r>
        <w:rPr>
          <w:lang w:val="fr-FR"/>
        </w:rPr>
        <w:t>’</w:t>
      </w:r>
      <w:r w:rsidRPr="003F77D8">
        <w:rPr>
          <w:lang w:val="fr-FR"/>
        </w:rPr>
        <w:t>être représentée par un avocat de son choix (auquel cas elle se voit assigner un avocat commis d</w:t>
      </w:r>
      <w:r>
        <w:rPr>
          <w:lang w:val="fr-FR"/>
        </w:rPr>
        <w:t>’</w:t>
      </w:r>
      <w:r w:rsidRPr="003F77D8">
        <w:rPr>
          <w:lang w:val="fr-FR"/>
        </w:rPr>
        <w:t>office), de s</w:t>
      </w:r>
      <w:r>
        <w:rPr>
          <w:lang w:val="fr-FR"/>
        </w:rPr>
        <w:t>’</w:t>
      </w:r>
      <w:r w:rsidRPr="003F77D8">
        <w:rPr>
          <w:lang w:val="fr-FR"/>
        </w:rPr>
        <w:t xml:space="preserve">entretenir en privé avec son avocat, </w:t>
      </w:r>
      <w:r>
        <w:rPr>
          <w:lang w:val="fr-FR"/>
        </w:rPr>
        <w:t xml:space="preserve">et </w:t>
      </w:r>
      <w:r w:rsidRPr="003F77D8">
        <w:rPr>
          <w:lang w:val="fr-FR"/>
        </w:rPr>
        <w:t>de communiquer avec toutes les personnes avec lesquelles elle est en droit de le faire ou avec l</w:t>
      </w:r>
      <w:r>
        <w:rPr>
          <w:lang w:val="fr-FR"/>
        </w:rPr>
        <w:t>’</w:t>
      </w:r>
      <w:r w:rsidRPr="003F77D8">
        <w:rPr>
          <w:lang w:val="fr-FR"/>
        </w:rPr>
        <w:t>une d</w:t>
      </w:r>
      <w:r>
        <w:rPr>
          <w:lang w:val="fr-FR"/>
        </w:rPr>
        <w:t>’</w:t>
      </w:r>
      <w:r w:rsidRPr="003F77D8">
        <w:rPr>
          <w:lang w:val="fr-FR"/>
        </w:rPr>
        <w:t xml:space="preserve">entre elles, </w:t>
      </w:r>
      <w:r>
        <w:rPr>
          <w:lang w:val="fr-FR"/>
        </w:rPr>
        <w:t>exception faite de</w:t>
      </w:r>
      <w:r w:rsidRPr="003F77D8">
        <w:rPr>
          <w:lang w:val="fr-FR"/>
        </w:rPr>
        <w:t xml:space="preserve"> l</w:t>
      </w:r>
      <w:r>
        <w:rPr>
          <w:lang w:val="fr-FR"/>
        </w:rPr>
        <w:t>’</w:t>
      </w:r>
      <w:r w:rsidRPr="003F77D8">
        <w:rPr>
          <w:lang w:val="fr-FR"/>
        </w:rPr>
        <w:t xml:space="preserve">autorité judiciaire, </w:t>
      </w:r>
      <w:r>
        <w:rPr>
          <w:lang w:val="fr-FR"/>
        </w:rPr>
        <w:t>du</w:t>
      </w:r>
      <w:r w:rsidRPr="003F77D8">
        <w:rPr>
          <w:lang w:val="fr-FR"/>
        </w:rPr>
        <w:t xml:space="preserve"> Bureau du Procureur et </w:t>
      </w:r>
      <w:r>
        <w:rPr>
          <w:lang w:val="fr-FR"/>
        </w:rPr>
        <w:t>du</w:t>
      </w:r>
      <w:r w:rsidRPr="003F77D8">
        <w:rPr>
          <w:lang w:val="fr-FR"/>
        </w:rPr>
        <w:t xml:space="preserve"> médecin légiste, </w:t>
      </w:r>
      <w:r>
        <w:rPr>
          <w:lang w:val="fr-FR"/>
        </w:rPr>
        <w:t>ainsi que son</w:t>
      </w:r>
      <w:r w:rsidRPr="003F77D8">
        <w:rPr>
          <w:lang w:val="fr-FR"/>
        </w:rPr>
        <w:t xml:space="preserve"> droit d</w:t>
      </w:r>
      <w:r>
        <w:rPr>
          <w:lang w:val="fr-FR"/>
        </w:rPr>
        <w:t>’</w:t>
      </w:r>
      <w:r w:rsidRPr="003F77D8">
        <w:rPr>
          <w:lang w:val="fr-FR"/>
        </w:rPr>
        <w:t>accéder à son</w:t>
      </w:r>
      <w:r w:rsidRPr="0011730E">
        <w:rPr>
          <w:lang w:val="fr-FR"/>
        </w:rPr>
        <w:t xml:space="preserve"> dossier</w:t>
      </w:r>
      <w:r w:rsidR="00FE666C" w:rsidRPr="00FE666C">
        <w:rPr>
          <w:lang w:val="fr-FR"/>
        </w:rPr>
        <w:t>.</w:t>
      </w:r>
      <w:r w:rsidRPr="0011730E">
        <w:rPr>
          <w:lang w:val="fr-FR"/>
        </w:rPr>
        <w:t xml:space="preserve"> S</w:t>
      </w:r>
      <w:r>
        <w:rPr>
          <w:lang w:val="fr-FR"/>
        </w:rPr>
        <w:t>’</w:t>
      </w:r>
      <w:r w:rsidRPr="0011730E">
        <w:rPr>
          <w:lang w:val="fr-FR"/>
        </w:rPr>
        <w:t>il note qu</w:t>
      </w:r>
      <w:r>
        <w:rPr>
          <w:lang w:val="fr-FR"/>
        </w:rPr>
        <w:t>’</w:t>
      </w:r>
      <w:r w:rsidRPr="0011730E">
        <w:rPr>
          <w:lang w:val="fr-FR"/>
        </w:rPr>
        <w:t>un tel régime ne peut être appliqué aux mineurs de moins de 16 ans, le Comité est préoccupé par le fait que les mineurs de 16 à 18</w:t>
      </w:r>
      <w:r w:rsidR="00331D2D">
        <w:rPr>
          <w:lang w:val="fr-FR"/>
        </w:rPr>
        <w:t> </w:t>
      </w:r>
      <w:r w:rsidRPr="0011730E">
        <w:rPr>
          <w:lang w:val="fr-FR"/>
        </w:rPr>
        <w:t>ans peuvent faire l</w:t>
      </w:r>
      <w:r>
        <w:rPr>
          <w:lang w:val="fr-FR"/>
        </w:rPr>
        <w:t>’</w:t>
      </w:r>
      <w:r w:rsidRPr="0011730E">
        <w:rPr>
          <w:lang w:val="fr-FR"/>
        </w:rPr>
        <w:t>objet d</w:t>
      </w:r>
      <w:r>
        <w:rPr>
          <w:lang w:val="fr-FR"/>
        </w:rPr>
        <w:t>’</w:t>
      </w:r>
      <w:r w:rsidRPr="0011730E">
        <w:rPr>
          <w:lang w:val="fr-FR"/>
        </w:rPr>
        <w:t>une détention au secret (art</w:t>
      </w:r>
      <w:r w:rsidR="00FE666C" w:rsidRPr="00FE666C">
        <w:rPr>
          <w:lang w:val="fr-FR"/>
        </w:rPr>
        <w:t>.</w:t>
      </w:r>
      <w:r w:rsidRPr="0011730E">
        <w:rPr>
          <w:lang w:val="fr-FR"/>
        </w:rPr>
        <w:t xml:space="preserve"> 2)</w:t>
      </w:r>
      <w:r w:rsidR="00FE666C" w:rsidRPr="00FE666C">
        <w:rPr>
          <w:lang w:val="fr-FR"/>
        </w:rPr>
        <w:t>.</w:t>
      </w:r>
    </w:p>
    <w:p w14:paraId="1123CAAF" w14:textId="5E177A19"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10</w:t>
      </w:r>
      <w:r w:rsidR="00FE666C" w:rsidRPr="00FE666C">
        <w:rPr>
          <w:lang w:val="fr-FR"/>
        </w:rPr>
        <w:t>.</w:t>
      </w:r>
      <w:r w:rsidRPr="0011730E">
        <w:rPr>
          <w:lang w:val="fr-FR"/>
        </w:rPr>
        <w:tab/>
      </w:r>
      <w:r w:rsidRPr="0011730E">
        <w:rPr>
          <w:b/>
          <w:bCs/>
          <w:lang w:val="fr-FR"/>
        </w:rPr>
        <w:t>Eu égard à ses précédentes observations finales</w:t>
      </w:r>
      <w:r w:rsidRPr="008D6497">
        <w:rPr>
          <w:rStyle w:val="Appelnotedebasdep"/>
        </w:rPr>
        <w:footnoteReference w:id="9"/>
      </w:r>
      <w:r w:rsidRPr="0011730E">
        <w:rPr>
          <w:b/>
          <w:bCs/>
          <w:lang w:val="fr-FR"/>
        </w:rPr>
        <w:t>, le Comité prie l</w:t>
      </w:r>
      <w:r>
        <w:rPr>
          <w:b/>
          <w:bCs/>
          <w:lang w:val="fr-FR"/>
        </w:rPr>
        <w:t>’</w:t>
      </w:r>
      <w:r w:rsidRPr="0011730E">
        <w:rPr>
          <w:b/>
          <w:bCs/>
          <w:lang w:val="fr-FR"/>
        </w:rPr>
        <w:t>État partie d</w:t>
      </w:r>
      <w:r>
        <w:rPr>
          <w:b/>
          <w:bCs/>
          <w:lang w:val="fr-FR"/>
        </w:rPr>
        <w:t>’</w:t>
      </w:r>
      <w:r w:rsidRPr="0011730E">
        <w:rPr>
          <w:b/>
          <w:bCs/>
          <w:lang w:val="fr-FR"/>
        </w:rPr>
        <w:t>envisager d</w:t>
      </w:r>
      <w:r>
        <w:rPr>
          <w:b/>
          <w:bCs/>
          <w:lang w:val="fr-FR"/>
        </w:rPr>
        <w:t>’</w:t>
      </w:r>
      <w:r w:rsidRPr="0011730E">
        <w:rPr>
          <w:b/>
          <w:bCs/>
          <w:lang w:val="fr-FR"/>
        </w:rPr>
        <w:t xml:space="preserve">abolir le régime de la détention au secret et de veiller à ce que toutes les personnes détenues, en particulier les mineurs, bénéficient de toutes les garanties juridiques fondamentales dès le </w:t>
      </w:r>
      <w:r>
        <w:rPr>
          <w:b/>
          <w:bCs/>
          <w:lang w:val="fr-FR"/>
        </w:rPr>
        <w:t>début</w:t>
      </w:r>
      <w:r w:rsidRPr="0011730E">
        <w:rPr>
          <w:b/>
          <w:bCs/>
          <w:lang w:val="fr-FR"/>
        </w:rPr>
        <w:t xml:space="preserve"> de leur privation de liberté, notamment </w:t>
      </w:r>
      <w:r>
        <w:rPr>
          <w:b/>
          <w:bCs/>
          <w:lang w:val="fr-FR"/>
        </w:rPr>
        <w:t>du</w:t>
      </w:r>
      <w:r w:rsidRPr="0011730E">
        <w:rPr>
          <w:b/>
          <w:bCs/>
          <w:lang w:val="fr-FR"/>
        </w:rPr>
        <w:t xml:space="preserve"> droit d</w:t>
      </w:r>
      <w:r>
        <w:rPr>
          <w:b/>
          <w:bCs/>
          <w:lang w:val="fr-FR"/>
        </w:rPr>
        <w:t>’être assistées par l’</w:t>
      </w:r>
      <w:r w:rsidRPr="0011730E">
        <w:rPr>
          <w:b/>
          <w:bCs/>
          <w:lang w:val="fr-FR"/>
        </w:rPr>
        <w:t>avocat de leur choix à tous les stades de la procédure pénale, de communiquer avec leur représentant légal en toute confidentialité et d</w:t>
      </w:r>
      <w:r>
        <w:rPr>
          <w:b/>
          <w:bCs/>
          <w:lang w:val="fr-FR"/>
        </w:rPr>
        <w:t>’</w:t>
      </w:r>
      <w:r w:rsidRPr="0011730E">
        <w:rPr>
          <w:b/>
          <w:bCs/>
          <w:lang w:val="fr-FR"/>
        </w:rPr>
        <w:t xml:space="preserve">informer rapidement un membre de leur famille ou une tierce </w:t>
      </w:r>
      <w:r>
        <w:rPr>
          <w:b/>
          <w:bCs/>
          <w:lang w:val="fr-FR"/>
        </w:rPr>
        <w:t>personne</w:t>
      </w:r>
      <w:r w:rsidRPr="0011730E">
        <w:rPr>
          <w:b/>
          <w:bCs/>
          <w:lang w:val="fr-FR"/>
        </w:rPr>
        <w:t xml:space="preserve"> de leur arrestation</w:t>
      </w:r>
      <w:r w:rsidR="00FE666C" w:rsidRPr="00FE666C">
        <w:rPr>
          <w:b/>
          <w:bCs/>
          <w:lang w:val="fr-FR"/>
        </w:rPr>
        <w:t>.</w:t>
      </w:r>
    </w:p>
    <w:p w14:paraId="2523629C"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Mécanisme national de prévention</w:t>
      </w:r>
    </w:p>
    <w:p w14:paraId="598AB5A4" w14:textId="79EDFA60"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11</w:t>
      </w:r>
      <w:r w:rsidR="00FE666C" w:rsidRPr="00FE666C">
        <w:rPr>
          <w:lang w:val="fr-FR"/>
        </w:rPr>
        <w:t>.</w:t>
      </w:r>
      <w:r w:rsidRPr="0011730E">
        <w:rPr>
          <w:lang w:val="fr-FR"/>
        </w:rPr>
        <w:tab/>
        <w:t xml:space="preserve">Le Comité se félicite des activités que le Bureau du </w:t>
      </w:r>
      <w:r>
        <w:rPr>
          <w:lang w:val="fr-FR"/>
        </w:rPr>
        <w:t>D</w:t>
      </w:r>
      <w:r w:rsidRPr="0011730E">
        <w:rPr>
          <w:lang w:val="fr-FR"/>
        </w:rPr>
        <w:t xml:space="preserve">éfenseur du peuple, en sa qualité de mécanisme national de prévention, a menées au cours de la période considérée au titre du Protocole facultatif </w:t>
      </w:r>
      <w:r>
        <w:rPr>
          <w:lang w:val="fr-FR"/>
        </w:rPr>
        <w:t xml:space="preserve">se rapportant </w:t>
      </w:r>
      <w:r w:rsidRPr="0011730E">
        <w:rPr>
          <w:lang w:val="fr-FR"/>
        </w:rPr>
        <w:t xml:space="preserve">à la Convention, en particulier </w:t>
      </w:r>
      <w:r>
        <w:rPr>
          <w:lang w:val="fr-FR"/>
        </w:rPr>
        <w:t xml:space="preserve">de </w:t>
      </w:r>
      <w:r w:rsidRPr="0011730E">
        <w:rPr>
          <w:lang w:val="fr-FR"/>
        </w:rPr>
        <w:t>ses nombreuses visites de contrôle dans des lieux de privation de liberté</w:t>
      </w:r>
      <w:r w:rsidR="00FE666C" w:rsidRPr="00FE666C">
        <w:rPr>
          <w:lang w:val="fr-FR"/>
        </w:rPr>
        <w:t>.</w:t>
      </w:r>
      <w:r w:rsidRPr="0011730E">
        <w:rPr>
          <w:lang w:val="fr-FR"/>
        </w:rPr>
        <w:t xml:space="preserve"> Il </w:t>
      </w:r>
      <w:r>
        <w:rPr>
          <w:lang w:val="fr-FR"/>
        </w:rPr>
        <w:t>est</w:t>
      </w:r>
      <w:r w:rsidRPr="0011730E">
        <w:rPr>
          <w:lang w:val="fr-FR"/>
        </w:rPr>
        <w:t xml:space="preserve"> toutefois préoccupé par le fait que ce mécanisme ne dispose pas de ressources suffisantes pour s</w:t>
      </w:r>
      <w:r>
        <w:rPr>
          <w:lang w:val="fr-FR"/>
        </w:rPr>
        <w:t>’</w:t>
      </w:r>
      <w:r w:rsidRPr="0011730E">
        <w:rPr>
          <w:lang w:val="fr-FR"/>
        </w:rPr>
        <w:t xml:space="preserve">acquitter pleinement de son mandat, notamment pour effectuer des visites régulières et </w:t>
      </w:r>
      <w:r>
        <w:rPr>
          <w:lang w:val="fr-FR"/>
        </w:rPr>
        <w:t xml:space="preserve">des visites </w:t>
      </w:r>
      <w:r w:rsidRPr="0011730E">
        <w:rPr>
          <w:lang w:val="fr-FR"/>
        </w:rPr>
        <w:t>de suivi dans les institutions sociales, les centres de détention pour mineurs et les institutions psychiatriques (art</w:t>
      </w:r>
      <w:r w:rsidR="00FE666C" w:rsidRPr="00FE666C">
        <w:rPr>
          <w:lang w:val="fr-FR"/>
        </w:rPr>
        <w:t>.</w:t>
      </w:r>
      <w:r w:rsidRPr="0011730E">
        <w:rPr>
          <w:lang w:val="fr-FR"/>
        </w:rPr>
        <w:t xml:space="preserve"> 2 et 11)</w:t>
      </w:r>
      <w:r w:rsidR="00FE666C" w:rsidRPr="00FE666C">
        <w:rPr>
          <w:lang w:val="fr-FR"/>
        </w:rPr>
        <w:t>.</w:t>
      </w:r>
    </w:p>
    <w:p w14:paraId="39672C8B" w14:textId="3ADC25B4"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lastRenderedPageBreak/>
        <w:t>12</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 xml:space="preserve">État partie devrait veiller à ce que le Bureau du </w:t>
      </w:r>
      <w:r>
        <w:rPr>
          <w:b/>
          <w:bCs/>
          <w:lang w:val="fr-FR"/>
        </w:rPr>
        <w:t>D</w:t>
      </w:r>
      <w:r w:rsidRPr="0011730E">
        <w:rPr>
          <w:b/>
          <w:bCs/>
          <w:lang w:val="fr-FR"/>
        </w:rPr>
        <w:t>éfenseur du peuple reçoive des ressources suffisantes pour s</w:t>
      </w:r>
      <w:r>
        <w:rPr>
          <w:b/>
          <w:bCs/>
          <w:lang w:val="fr-FR"/>
        </w:rPr>
        <w:t>’</w:t>
      </w:r>
      <w:r w:rsidRPr="0011730E">
        <w:rPr>
          <w:b/>
          <w:bCs/>
          <w:lang w:val="fr-FR"/>
        </w:rPr>
        <w:t>acquitter de son mandat de prévention en toute indépendance et avec efficacité</w:t>
      </w:r>
      <w:r w:rsidR="00FE666C" w:rsidRPr="00FE666C">
        <w:rPr>
          <w:b/>
          <w:bCs/>
          <w:lang w:val="fr-FR"/>
        </w:rPr>
        <w:t>.</w:t>
      </w:r>
      <w:r w:rsidRPr="0011730E">
        <w:rPr>
          <w:lang w:val="fr-FR"/>
        </w:rPr>
        <w:t xml:space="preserve"> </w:t>
      </w:r>
      <w:r w:rsidRPr="0011730E">
        <w:rPr>
          <w:b/>
          <w:bCs/>
          <w:lang w:val="fr-FR"/>
        </w:rPr>
        <w:t xml:space="preserve">Il devrait également veiller à ce que les recommandations formulées par le Bureau du </w:t>
      </w:r>
      <w:r>
        <w:rPr>
          <w:b/>
          <w:bCs/>
          <w:lang w:val="fr-FR"/>
        </w:rPr>
        <w:t>D</w:t>
      </w:r>
      <w:r w:rsidRPr="0011730E">
        <w:rPr>
          <w:b/>
          <w:bCs/>
          <w:lang w:val="fr-FR"/>
        </w:rPr>
        <w:t>éfenseur du peuple à la suite des visites de contrôle qu</w:t>
      </w:r>
      <w:r>
        <w:rPr>
          <w:b/>
          <w:bCs/>
          <w:lang w:val="fr-FR"/>
        </w:rPr>
        <w:t>’</w:t>
      </w:r>
      <w:r w:rsidRPr="0011730E">
        <w:rPr>
          <w:b/>
          <w:bCs/>
          <w:lang w:val="fr-FR"/>
        </w:rPr>
        <w:t>il effectue dans les lieux de privation de liberté en sa qualité de mécanisme national de prévention fassent l</w:t>
      </w:r>
      <w:r>
        <w:rPr>
          <w:b/>
          <w:bCs/>
          <w:lang w:val="fr-FR"/>
        </w:rPr>
        <w:t>’</w:t>
      </w:r>
      <w:r w:rsidRPr="0011730E">
        <w:rPr>
          <w:b/>
          <w:bCs/>
          <w:lang w:val="fr-FR"/>
        </w:rPr>
        <w:t>objet d</w:t>
      </w:r>
      <w:r>
        <w:rPr>
          <w:b/>
          <w:bCs/>
          <w:lang w:val="fr-FR"/>
        </w:rPr>
        <w:t>’</w:t>
      </w:r>
      <w:r w:rsidRPr="0011730E">
        <w:rPr>
          <w:b/>
          <w:bCs/>
          <w:lang w:val="fr-FR"/>
        </w:rPr>
        <w:t>un suivi effectif aux fins de leur mise en application</w:t>
      </w:r>
      <w:r w:rsidR="00FE666C" w:rsidRPr="00FE666C">
        <w:rPr>
          <w:b/>
          <w:bCs/>
          <w:lang w:val="fr-FR"/>
        </w:rPr>
        <w:t>.</w:t>
      </w:r>
    </w:p>
    <w:p w14:paraId="4624B3C7"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Enquêtes sur les allégations de torture et de mauvais traitements</w:t>
      </w:r>
    </w:p>
    <w:p w14:paraId="0911A69F" w14:textId="54148AFE"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13</w:t>
      </w:r>
      <w:r w:rsidR="00FE666C" w:rsidRPr="00FE666C">
        <w:rPr>
          <w:lang w:val="fr-FR"/>
        </w:rPr>
        <w:t>.</w:t>
      </w:r>
      <w:r w:rsidRPr="0011730E">
        <w:rPr>
          <w:lang w:val="fr-FR"/>
        </w:rPr>
        <w:tab/>
        <w:t>D</w:t>
      </w:r>
      <w:r>
        <w:rPr>
          <w:lang w:val="fr-FR"/>
        </w:rPr>
        <w:t>’</w:t>
      </w:r>
      <w:r w:rsidRPr="0011730E">
        <w:rPr>
          <w:lang w:val="fr-FR"/>
        </w:rPr>
        <w:t>après les informations communiquées par l</w:t>
      </w:r>
      <w:r>
        <w:rPr>
          <w:lang w:val="fr-FR"/>
        </w:rPr>
        <w:t>’</w:t>
      </w:r>
      <w:r w:rsidRPr="0011730E">
        <w:rPr>
          <w:lang w:val="fr-FR"/>
        </w:rPr>
        <w:t xml:space="preserve">État partie, le Comité </w:t>
      </w:r>
      <w:r>
        <w:rPr>
          <w:lang w:val="fr-FR"/>
        </w:rPr>
        <w:t>observe</w:t>
      </w:r>
      <w:r w:rsidRPr="0011730E">
        <w:rPr>
          <w:lang w:val="fr-FR"/>
        </w:rPr>
        <w:t xml:space="preserve"> qu</w:t>
      </w:r>
      <w:r>
        <w:rPr>
          <w:lang w:val="fr-FR"/>
        </w:rPr>
        <w:t>’</w:t>
      </w:r>
      <w:r w:rsidRPr="0011730E">
        <w:rPr>
          <w:lang w:val="fr-FR"/>
        </w:rPr>
        <w:t>un nombre important d</w:t>
      </w:r>
      <w:r>
        <w:rPr>
          <w:lang w:val="fr-FR"/>
        </w:rPr>
        <w:t>’</w:t>
      </w:r>
      <w:r w:rsidRPr="0011730E">
        <w:rPr>
          <w:lang w:val="fr-FR"/>
        </w:rPr>
        <w:t>affaires pénales concernant des plaintes enregistrées entre 2015 et 2018 pour des abus présumés des forces de police et de sécurité dans l</w:t>
      </w:r>
      <w:r>
        <w:rPr>
          <w:lang w:val="fr-FR"/>
        </w:rPr>
        <w:t>’</w:t>
      </w:r>
      <w:r w:rsidRPr="0011730E">
        <w:rPr>
          <w:lang w:val="fr-FR"/>
        </w:rPr>
        <w:t xml:space="preserve">exercice de leurs fonctions ou des violations des droits des personnes </w:t>
      </w:r>
      <w:r>
        <w:rPr>
          <w:lang w:val="fr-FR"/>
        </w:rPr>
        <w:t xml:space="preserve">ayant fait l’objet d’interventions policières </w:t>
      </w:r>
      <w:r w:rsidRPr="008F3B01">
        <w:rPr>
          <w:lang w:val="fr-FR"/>
        </w:rPr>
        <w:t xml:space="preserve">se sont </w:t>
      </w:r>
      <w:r>
        <w:rPr>
          <w:lang w:val="fr-FR"/>
        </w:rPr>
        <w:t>soldées</w:t>
      </w:r>
      <w:r w:rsidRPr="008F3B01">
        <w:rPr>
          <w:lang w:val="fr-FR"/>
        </w:rPr>
        <w:t xml:space="preserve"> par un non-lieu, un classement sans suite ou un acquittement, tandis que seul un petit nombre de procédures disciplinaires auraient été engagées</w:t>
      </w:r>
      <w:r w:rsidRPr="008D6497">
        <w:rPr>
          <w:rStyle w:val="Appelnotedebasdep"/>
        </w:rPr>
        <w:footnoteReference w:id="10"/>
      </w:r>
      <w:r w:rsidR="00FE666C" w:rsidRPr="00FE666C">
        <w:rPr>
          <w:lang w:val="fr-FR"/>
        </w:rPr>
        <w:t>.</w:t>
      </w:r>
      <w:r w:rsidRPr="008F3B01">
        <w:rPr>
          <w:lang w:val="fr-FR"/>
        </w:rPr>
        <w:t xml:space="preserve"> Dans ce contexte, le Comité est préoccupé par les informations qu</w:t>
      </w:r>
      <w:r>
        <w:rPr>
          <w:lang w:val="fr-FR"/>
        </w:rPr>
        <w:t>’</w:t>
      </w:r>
      <w:r w:rsidRPr="008F3B01">
        <w:rPr>
          <w:lang w:val="fr-FR"/>
        </w:rPr>
        <w:t>il a reçues selon lesquelles</w:t>
      </w:r>
      <w:r w:rsidRPr="0011730E">
        <w:rPr>
          <w:lang w:val="fr-FR"/>
        </w:rPr>
        <w:t xml:space="preserve"> un nombre important d</w:t>
      </w:r>
      <w:r>
        <w:rPr>
          <w:lang w:val="fr-FR"/>
        </w:rPr>
        <w:t>’</w:t>
      </w:r>
      <w:r w:rsidRPr="0011730E">
        <w:rPr>
          <w:lang w:val="fr-FR"/>
        </w:rPr>
        <w:t>allégations d</w:t>
      </w:r>
      <w:r>
        <w:rPr>
          <w:lang w:val="fr-FR"/>
        </w:rPr>
        <w:t>’</w:t>
      </w:r>
      <w:r w:rsidRPr="0011730E">
        <w:rPr>
          <w:lang w:val="fr-FR"/>
        </w:rPr>
        <w:t xml:space="preserve">usage excessif de la force et de mauvais traitements infligés par la police à des détenus, y compris des mineurs, </w:t>
      </w:r>
      <w:r>
        <w:rPr>
          <w:lang w:val="fr-FR"/>
        </w:rPr>
        <w:t>concernent</w:t>
      </w:r>
      <w:r w:rsidRPr="0011730E">
        <w:rPr>
          <w:lang w:val="fr-FR"/>
        </w:rPr>
        <w:t xml:space="preserve"> des actes ou des faits survenus lors de l</w:t>
      </w:r>
      <w:r>
        <w:rPr>
          <w:lang w:val="fr-FR"/>
        </w:rPr>
        <w:t>’</w:t>
      </w:r>
      <w:r w:rsidRPr="0011730E">
        <w:rPr>
          <w:lang w:val="fr-FR"/>
        </w:rPr>
        <w:t xml:space="preserve">arrestation, du transport ou de la garde à vue, et par les informations </w:t>
      </w:r>
      <w:r>
        <w:rPr>
          <w:lang w:val="fr-FR"/>
        </w:rPr>
        <w:t>mettant en évidence</w:t>
      </w:r>
      <w:r w:rsidRPr="0011730E">
        <w:rPr>
          <w:lang w:val="fr-FR"/>
        </w:rPr>
        <w:t xml:space="preserve"> un manque d</w:t>
      </w:r>
      <w:r>
        <w:rPr>
          <w:lang w:val="fr-FR"/>
        </w:rPr>
        <w:t>’</w:t>
      </w:r>
      <w:r w:rsidRPr="0011730E">
        <w:rPr>
          <w:lang w:val="fr-FR"/>
        </w:rPr>
        <w:t>efficacité dans les enquêtes</w:t>
      </w:r>
      <w:r w:rsidR="00FE666C" w:rsidRPr="00FE666C">
        <w:rPr>
          <w:lang w:val="fr-FR"/>
        </w:rPr>
        <w:t>.</w:t>
      </w:r>
      <w:r w:rsidRPr="0011730E">
        <w:rPr>
          <w:lang w:val="fr-FR"/>
        </w:rPr>
        <w:t xml:space="preserve"> Il </w:t>
      </w:r>
      <w:r>
        <w:rPr>
          <w:lang w:val="fr-FR"/>
        </w:rPr>
        <w:t>note</w:t>
      </w:r>
      <w:r w:rsidRPr="0011730E">
        <w:rPr>
          <w:lang w:val="fr-FR"/>
        </w:rPr>
        <w:t xml:space="preserve"> </w:t>
      </w:r>
      <w:r>
        <w:rPr>
          <w:lang w:val="fr-FR"/>
        </w:rPr>
        <w:t>en outre avec préoccupation qu’il n’existe pas de</w:t>
      </w:r>
      <w:r w:rsidRPr="0011730E">
        <w:rPr>
          <w:lang w:val="fr-FR"/>
        </w:rPr>
        <w:t xml:space="preserve"> mécanisme indépendant </w:t>
      </w:r>
      <w:r>
        <w:rPr>
          <w:lang w:val="fr-FR"/>
        </w:rPr>
        <w:t>chargé d’</w:t>
      </w:r>
      <w:r w:rsidRPr="0011730E">
        <w:rPr>
          <w:lang w:val="fr-FR"/>
        </w:rPr>
        <w:t>enquêter sur les allégations d</w:t>
      </w:r>
      <w:r>
        <w:rPr>
          <w:lang w:val="fr-FR"/>
        </w:rPr>
        <w:t>’</w:t>
      </w:r>
      <w:r w:rsidRPr="0011730E">
        <w:rPr>
          <w:lang w:val="fr-FR"/>
        </w:rPr>
        <w:t>actes de torture et de mauvais traitements commis par des membres des forces de l</w:t>
      </w:r>
      <w:r>
        <w:rPr>
          <w:lang w:val="fr-FR"/>
        </w:rPr>
        <w:t>’</w:t>
      </w:r>
      <w:r w:rsidRPr="0011730E">
        <w:rPr>
          <w:lang w:val="fr-FR"/>
        </w:rPr>
        <w:t>ordre et que les organes d</w:t>
      </w:r>
      <w:r>
        <w:rPr>
          <w:lang w:val="fr-FR"/>
        </w:rPr>
        <w:t>’</w:t>
      </w:r>
      <w:r w:rsidRPr="0011730E">
        <w:rPr>
          <w:lang w:val="fr-FR"/>
        </w:rPr>
        <w:t>enquête interne</w:t>
      </w:r>
      <w:r>
        <w:rPr>
          <w:lang w:val="fr-FR"/>
        </w:rPr>
        <w:t>s</w:t>
      </w:r>
      <w:r w:rsidRPr="0011730E">
        <w:rPr>
          <w:lang w:val="fr-FR"/>
        </w:rPr>
        <w:t xml:space="preserve"> existants, principalement les directions générales concernées, ne </w:t>
      </w:r>
      <w:r>
        <w:rPr>
          <w:lang w:val="fr-FR"/>
        </w:rPr>
        <w:t>jouissent</w:t>
      </w:r>
      <w:r w:rsidRPr="0011730E">
        <w:rPr>
          <w:lang w:val="fr-FR"/>
        </w:rPr>
        <w:t xml:space="preserve"> pas de l</w:t>
      </w:r>
      <w:r>
        <w:rPr>
          <w:lang w:val="fr-FR"/>
        </w:rPr>
        <w:t>’</w:t>
      </w:r>
      <w:r w:rsidRPr="0011730E">
        <w:rPr>
          <w:lang w:val="fr-FR"/>
        </w:rPr>
        <w:t>indépendance nécessaire puisqu</w:t>
      </w:r>
      <w:r>
        <w:rPr>
          <w:lang w:val="fr-FR"/>
        </w:rPr>
        <w:t>’</w:t>
      </w:r>
      <w:r w:rsidRPr="0011730E">
        <w:rPr>
          <w:lang w:val="fr-FR"/>
        </w:rPr>
        <w:t>ils appartiennent à la même structure que les auteurs présumés de ces infractions</w:t>
      </w:r>
      <w:r w:rsidR="00FE666C" w:rsidRPr="00FE666C">
        <w:rPr>
          <w:lang w:val="fr-FR"/>
        </w:rPr>
        <w:t>.</w:t>
      </w:r>
      <w:r w:rsidRPr="0011730E">
        <w:rPr>
          <w:lang w:val="fr-FR"/>
        </w:rPr>
        <w:t xml:space="preserve"> À ce sujet, le Comité note avec intérêt les informations communiquées par l</w:t>
      </w:r>
      <w:r>
        <w:rPr>
          <w:lang w:val="fr-FR"/>
        </w:rPr>
        <w:t>’</w:t>
      </w:r>
      <w:r w:rsidRPr="0011730E">
        <w:rPr>
          <w:lang w:val="fr-FR"/>
        </w:rPr>
        <w:t>État partie sur la création de l</w:t>
      </w:r>
      <w:r>
        <w:rPr>
          <w:lang w:val="fr-FR"/>
        </w:rPr>
        <w:t>’</w:t>
      </w:r>
      <w:r w:rsidRPr="0011730E">
        <w:rPr>
          <w:lang w:val="fr-FR"/>
        </w:rPr>
        <w:t>Office national de garantie des droits de l</w:t>
      </w:r>
      <w:r>
        <w:rPr>
          <w:lang w:val="fr-FR"/>
        </w:rPr>
        <w:t>’</w:t>
      </w:r>
      <w:r w:rsidRPr="0011730E">
        <w:rPr>
          <w:lang w:val="fr-FR"/>
        </w:rPr>
        <w:t>homme (voir par</w:t>
      </w:r>
      <w:r w:rsidR="00FE666C" w:rsidRPr="00FE666C">
        <w:rPr>
          <w:lang w:val="fr-FR"/>
        </w:rPr>
        <w:t>.</w:t>
      </w:r>
      <w:r w:rsidRPr="0011730E">
        <w:rPr>
          <w:lang w:val="fr-FR"/>
        </w:rPr>
        <w:t> 5 h)), qui relève du Secrétaire d</w:t>
      </w:r>
      <w:r>
        <w:rPr>
          <w:lang w:val="fr-FR"/>
        </w:rPr>
        <w:t>’</w:t>
      </w:r>
      <w:r w:rsidRPr="0011730E">
        <w:rPr>
          <w:lang w:val="fr-FR"/>
        </w:rPr>
        <w:t xml:space="preserve">État à la sécurité, </w:t>
      </w:r>
      <w:r>
        <w:rPr>
          <w:lang w:val="fr-FR"/>
        </w:rPr>
        <w:t>le but étant</w:t>
      </w:r>
      <w:r w:rsidRPr="0011730E">
        <w:rPr>
          <w:lang w:val="fr-FR"/>
        </w:rPr>
        <w:t xml:space="preserve"> de renforcer les mesures prises en interne pour garantir la transparence et promouvoir la conduite d</w:t>
      </w:r>
      <w:r>
        <w:rPr>
          <w:lang w:val="fr-FR"/>
        </w:rPr>
        <w:t>’</w:t>
      </w:r>
      <w:r w:rsidRPr="0011730E">
        <w:rPr>
          <w:lang w:val="fr-FR"/>
        </w:rPr>
        <w:t>enquêtes complètes et efficaces sur les faits susceptibles de constituer des violations des droits fondamentaux dans le cadre d</w:t>
      </w:r>
      <w:r>
        <w:rPr>
          <w:lang w:val="fr-FR"/>
        </w:rPr>
        <w:t>’</w:t>
      </w:r>
      <w:r w:rsidRPr="0011730E">
        <w:rPr>
          <w:lang w:val="fr-FR"/>
        </w:rPr>
        <w:t>interventions de la police</w:t>
      </w:r>
      <w:r w:rsidRPr="008D6497">
        <w:rPr>
          <w:rStyle w:val="Appelnotedebasdep"/>
        </w:rPr>
        <w:footnoteReference w:id="11"/>
      </w:r>
      <w:r w:rsidR="00FE666C" w:rsidRPr="00FE666C">
        <w:rPr>
          <w:lang w:val="fr-FR"/>
        </w:rPr>
        <w:t>.</w:t>
      </w:r>
      <w:r w:rsidRPr="0011730E">
        <w:rPr>
          <w:lang w:val="fr-FR"/>
        </w:rPr>
        <w:t xml:space="preserve"> À cet égard, il est préoccupé par les informations selon lesquelles le mandat de cet Office national se limiterait au suivi des enquêtes sur les allégations de violences policières et prend note de l</w:t>
      </w:r>
      <w:r>
        <w:rPr>
          <w:lang w:val="fr-FR"/>
        </w:rPr>
        <w:t>’</w:t>
      </w:r>
      <w:r w:rsidRPr="0011730E">
        <w:rPr>
          <w:lang w:val="fr-FR"/>
        </w:rPr>
        <w:t xml:space="preserve">explication </w:t>
      </w:r>
      <w:r>
        <w:rPr>
          <w:lang w:val="fr-FR"/>
        </w:rPr>
        <w:t>donnée</w:t>
      </w:r>
      <w:r w:rsidRPr="0011730E">
        <w:rPr>
          <w:lang w:val="fr-FR"/>
        </w:rPr>
        <w:t xml:space="preserve"> par l</w:t>
      </w:r>
      <w:r>
        <w:rPr>
          <w:lang w:val="fr-FR"/>
        </w:rPr>
        <w:t>’</w:t>
      </w:r>
      <w:r w:rsidRPr="0011730E">
        <w:rPr>
          <w:lang w:val="fr-FR"/>
        </w:rPr>
        <w:t>État partie sur l</w:t>
      </w:r>
      <w:r>
        <w:rPr>
          <w:lang w:val="fr-FR"/>
        </w:rPr>
        <w:t>’</w:t>
      </w:r>
      <w:r w:rsidRPr="0011730E">
        <w:rPr>
          <w:lang w:val="fr-FR"/>
        </w:rPr>
        <w:t>absence d</w:t>
      </w:r>
      <w:r>
        <w:rPr>
          <w:lang w:val="fr-FR"/>
        </w:rPr>
        <w:t>’</w:t>
      </w:r>
      <w:r w:rsidRPr="0011730E">
        <w:rPr>
          <w:lang w:val="fr-FR"/>
        </w:rPr>
        <w:t>une telle limite</w:t>
      </w:r>
      <w:r w:rsidR="00FE666C" w:rsidRPr="00FE666C">
        <w:rPr>
          <w:lang w:val="fr-FR"/>
        </w:rPr>
        <w:t>.</w:t>
      </w:r>
      <w:r w:rsidRPr="0011730E">
        <w:rPr>
          <w:lang w:val="fr-FR"/>
        </w:rPr>
        <w:t xml:space="preserve"> Le Comité s</w:t>
      </w:r>
      <w:r>
        <w:rPr>
          <w:lang w:val="fr-FR"/>
        </w:rPr>
        <w:t>’</w:t>
      </w:r>
      <w:r w:rsidRPr="0011730E">
        <w:rPr>
          <w:lang w:val="fr-FR"/>
        </w:rPr>
        <w:t xml:space="preserve">inquiète en outre </w:t>
      </w:r>
      <w:r>
        <w:rPr>
          <w:lang w:val="fr-FR"/>
        </w:rPr>
        <w:t xml:space="preserve">d’apprendre que </w:t>
      </w:r>
      <w:r w:rsidRPr="0011730E">
        <w:rPr>
          <w:lang w:val="fr-FR"/>
        </w:rPr>
        <w:t>le traitement</w:t>
      </w:r>
      <w:r>
        <w:rPr>
          <w:lang w:val="fr-FR"/>
        </w:rPr>
        <w:t>,</w:t>
      </w:r>
      <w:r w:rsidRPr="0011730E">
        <w:rPr>
          <w:lang w:val="fr-FR"/>
        </w:rPr>
        <w:t xml:space="preserve"> par le Bureau du </w:t>
      </w:r>
      <w:r>
        <w:rPr>
          <w:lang w:val="fr-FR"/>
        </w:rPr>
        <w:t>D</w:t>
      </w:r>
      <w:r w:rsidRPr="0011730E">
        <w:rPr>
          <w:lang w:val="fr-FR"/>
        </w:rPr>
        <w:t>éfenseur du peuple</w:t>
      </w:r>
      <w:r>
        <w:rPr>
          <w:lang w:val="fr-FR"/>
        </w:rPr>
        <w:t>,</w:t>
      </w:r>
      <w:r w:rsidRPr="0011730E">
        <w:rPr>
          <w:lang w:val="fr-FR"/>
        </w:rPr>
        <w:t xml:space="preserve"> des plaintes </w:t>
      </w:r>
      <w:r>
        <w:rPr>
          <w:lang w:val="fr-FR"/>
        </w:rPr>
        <w:t>pour conduite abusive des forces de</w:t>
      </w:r>
      <w:r w:rsidRPr="0011730E">
        <w:rPr>
          <w:lang w:val="fr-FR"/>
        </w:rPr>
        <w:t xml:space="preserve"> police</w:t>
      </w:r>
      <w:r>
        <w:rPr>
          <w:lang w:val="fr-FR"/>
        </w:rPr>
        <w:t xml:space="preserve"> est soumis à certaines restrictions</w:t>
      </w:r>
      <w:r w:rsidR="00FE666C" w:rsidRPr="00FE666C">
        <w:rPr>
          <w:lang w:val="fr-FR"/>
        </w:rPr>
        <w:t>.</w:t>
      </w:r>
      <w:r w:rsidRPr="0011730E">
        <w:rPr>
          <w:lang w:val="fr-FR"/>
        </w:rPr>
        <w:t xml:space="preserve"> Enfin, en ce qui concerne les informations reçues selon lesquelles 5</w:t>
      </w:r>
      <w:r w:rsidR="00331D2D">
        <w:rPr>
          <w:lang w:val="fr-FR"/>
        </w:rPr>
        <w:t> </w:t>
      </w:r>
      <w:r w:rsidRPr="0011730E">
        <w:rPr>
          <w:lang w:val="fr-FR"/>
        </w:rPr>
        <w:t>379</w:t>
      </w:r>
      <w:r w:rsidR="00331D2D">
        <w:rPr>
          <w:lang w:val="fr-FR"/>
        </w:rPr>
        <w:t> </w:t>
      </w:r>
      <w:r w:rsidRPr="0011730E">
        <w:rPr>
          <w:lang w:val="fr-FR"/>
        </w:rPr>
        <w:t>témoignages de personnes qui auraient été soumises à des actes de torture et à de mauvais traitements entre 1960 et 2014 au Pays basque et en Navarre n</w:t>
      </w:r>
      <w:r>
        <w:rPr>
          <w:lang w:val="fr-FR"/>
        </w:rPr>
        <w:t>’</w:t>
      </w:r>
      <w:r w:rsidRPr="0011730E">
        <w:rPr>
          <w:lang w:val="fr-FR"/>
        </w:rPr>
        <w:t>auraient donné lieu à aucune enquête, le Comité prend note des réponses de la délégation, qui confirme que ces témoignages sont consignés dans les registres des autorités régionales (art</w:t>
      </w:r>
      <w:r w:rsidR="00FE666C" w:rsidRPr="00FE666C">
        <w:rPr>
          <w:lang w:val="fr-FR"/>
        </w:rPr>
        <w:t>.</w:t>
      </w:r>
      <w:r w:rsidRPr="0011730E">
        <w:rPr>
          <w:lang w:val="fr-FR"/>
        </w:rPr>
        <w:t xml:space="preserve"> 2, 11 à 13 et 16)</w:t>
      </w:r>
      <w:r w:rsidR="00FE666C" w:rsidRPr="00FE666C">
        <w:rPr>
          <w:lang w:val="fr-FR"/>
        </w:rPr>
        <w:t>.</w:t>
      </w:r>
    </w:p>
    <w:p w14:paraId="0531E6A0" w14:textId="328D40D5" w:rsidR="007F38DA" w:rsidRPr="0011730E" w:rsidRDefault="007F38DA" w:rsidP="007F38DA">
      <w:pPr>
        <w:tabs>
          <w:tab w:val="left" w:pos="1701"/>
          <w:tab w:val="left" w:pos="2268"/>
          <w:tab w:val="left" w:pos="2835"/>
        </w:tabs>
        <w:spacing w:after="120"/>
        <w:ind w:left="1134" w:right="1134"/>
        <w:jc w:val="both"/>
        <w:rPr>
          <w:b/>
          <w:lang w:val="fr-FR"/>
        </w:rPr>
      </w:pPr>
      <w:r w:rsidRPr="0011730E">
        <w:rPr>
          <w:lang w:val="fr-FR"/>
        </w:rPr>
        <w:t>14</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666938D4" w14:textId="106C6C0D"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11730E">
        <w:rPr>
          <w:b/>
          <w:bCs/>
          <w:lang w:val="fr-FR"/>
        </w:rPr>
        <w:t>a)</w:t>
      </w:r>
      <w:r w:rsidRPr="0011730E">
        <w:rPr>
          <w:lang w:val="fr-FR"/>
        </w:rPr>
        <w:tab/>
      </w:r>
      <w:r w:rsidRPr="0011730E">
        <w:rPr>
          <w:b/>
          <w:bCs/>
          <w:lang w:val="fr-FR"/>
        </w:rPr>
        <w:t>Faire en sorte que toutes les plaintes pour actes de torture ou autres mauvais traitements de la part de membres des forces de l</w:t>
      </w:r>
      <w:r>
        <w:rPr>
          <w:b/>
          <w:bCs/>
          <w:lang w:val="fr-FR"/>
        </w:rPr>
        <w:t>’</w:t>
      </w:r>
      <w:r w:rsidRPr="0011730E">
        <w:rPr>
          <w:b/>
          <w:bCs/>
          <w:lang w:val="fr-FR"/>
        </w:rPr>
        <w:t>ordre donnent rapidement lieu à une enquête impartiale menée par un organe indépendant dont les membres n</w:t>
      </w:r>
      <w:r>
        <w:rPr>
          <w:b/>
          <w:bCs/>
          <w:lang w:val="fr-FR"/>
        </w:rPr>
        <w:t>’</w:t>
      </w:r>
      <w:r w:rsidRPr="0011730E">
        <w:rPr>
          <w:b/>
          <w:bCs/>
          <w:lang w:val="fr-FR"/>
        </w:rPr>
        <w:t>ont aucun lien administratif ou hiérarchique avec les suspects ;</w:t>
      </w:r>
    </w:p>
    <w:p w14:paraId="6DB5F966" w14:textId="2A79F2F2" w:rsidR="007F38DA" w:rsidRPr="0011730E" w:rsidRDefault="007F38DA" w:rsidP="007F38DA">
      <w:pPr>
        <w:tabs>
          <w:tab w:val="left" w:pos="1701"/>
          <w:tab w:val="left" w:pos="2268"/>
          <w:tab w:val="left" w:pos="2835"/>
        </w:tabs>
        <w:spacing w:after="120"/>
        <w:ind w:left="1134" w:right="1134"/>
        <w:jc w:val="both"/>
        <w:rPr>
          <w:b/>
          <w:lang w:val="fr-FR"/>
        </w:rPr>
      </w:pPr>
      <w:r>
        <w:rPr>
          <w:b/>
          <w:bCs/>
          <w:lang w:val="fr-FR"/>
        </w:rPr>
        <w:tab/>
      </w:r>
      <w:r w:rsidRPr="0011730E">
        <w:rPr>
          <w:b/>
          <w:bCs/>
          <w:lang w:val="fr-FR"/>
        </w:rPr>
        <w:t>b)</w:t>
      </w:r>
      <w:r w:rsidRPr="0011730E">
        <w:rPr>
          <w:lang w:val="fr-FR"/>
        </w:rPr>
        <w:tab/>
      </w:r>
      <w:r w:rsidRPr="0011730E">
        <w:rPr>
          <w:b/>
          <w:bCs/>
          <w:lang w:val="fr-FR"/>
        </w:rPr>
        <w:t>Faire en sorte que les autorités ouvrent d</w:t>
      </w:r>
      <w:r>
        <w:rPr>
          <w:b/>
          <w:bCs/>
          <w:lang w:val="fr-FR"/>
        </w:rPr>
        <w:t>’</w:t>
      </w:r>
      <w:r w:rsidRPr="0011730E">
        <w:rPr>
          <w:b/>
          <w:bCs/>
          <w:lang w:val="fr-FR"/>
        </w:rPr>
        <w:t>office une enquête chaque fois qu</w:t>
      </w:r>
      <w:r>
        <w:rPr>
          <w:b/>
          <w:bCs/>
          <w:lang w:val="fr-FR"/>
        </w:rPr>
        <w:t>’</w:t>
      </w:r>
      <w:r w:rsidRPr="0011730E">
        <w:rPr>
          <w:b/>
          <w:bCs/>
          <w:lang w:val="fr-FR"/>
        </w:rPr>
        <w:t>il existe des motifs raisonnables de croire qu</w:t>
      </w:r>
      <w:r>
        <w:rPr>
          <w:b/>
          <w:bCs/>
          <w:lang w:val="fr-FR"/>
        </w:rPr>
        <w:t>’</w:t>
      </w:r>
      <w:r w:rsidRPr="0011730E">
        <w:rPr>
          <w:b/>
          <w:bCs/>
          <w:lang w:val="fr-FR"/>
        </w:rPr>
        <w:t>un acte de torture a été commis ou que de mauvais traitements ont été infligés ;</w:t>
      </w:r>
    </w:p>
    <w:p w14:paraId="792DBCD5" w14:textId="236A034C"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11730E">
        <w:rPr>
          <w:b/>
          <w:bCs/>
          <w:lang w:val="fr-FR"/>
        </w:rPr>
        <w:t>c)</w:t>
      </w:r>
      <w:r w:rsidRPr="0011730E">
        <w:rPr>
          <w:lang w:val="fr-FR"/>
        </w:rPr>
        <w:tab/>
      </w:r>
      <w:r w:rsidRPr="0011730E">
        <w:rPr>
          <w:b/>
          <w:bCs/>
          <w:lang w:val="fr-FR"/>
        </w:rPr>
        <w:t xml:space="preserve">Faire en sorte que les personnes visées par des allégations de torture ou de mauvais traitements soient immédiatement suspendues de leurs fonctions pour </w:t>
      </w:r>
      <w:r>
        <w:rPr>
          <w:b/>
          <w:bCs/>
          <w:lang w:val="fr-FR"/>
        </w:rPr>
        <w:t xml:space="preserve">toute </w:t>
      </w:r>
      <w:r w:rsidRPr="0011730E">
        <w:rPr>
          <w:b/>
          <w:bCs/>
          <w:lang w:val="fr-FR"/>
        </w:rPr>
        <w:t>la durée de l</w:t>
      </w:r>
      <w:r>
        <w:rPr>
          <w:b/>
          <w:bCs/>
          <w:lang w:val="fr-FR"/>
        </w:rPr>
        <w:t>’</w:t>
      </w:r>
      <w:r w:rsidRPr="0011730E">
        <w:rPr>
          <w:b/>
          <w:bCs/>
          <w:lang w:val="fr-FR"/>
        </w:rPr>
        <w:t>enquête, en particulier lorsqu</w:t>
      </w:r>
      <w:r>
        <w:rPr>
          <w:b/>
          <w:bCs/>
          <w:lang w:val="fr-FR"/>
        </w:rPr>
        <w:t>’</w:t>
      </w:r>
      <w:r w:rsidRPr="0011730E">
        <w:rPr>
          <w:b/>
          <w:bCs/>
          <w:lang w:val="fr-FR"/>
        </w:rPr>
        <w:t>il existe un risque de répétition de l</w:t>
      </w:r>
      <w:r>
        <w:rPr>
          <w:b/>
          <w:bCs/>
          <w:lang w:val="fr-FR"/>
        </w:rPr>
        <w:t>’</w:t>
      </w:r>
      <w:r w:rsidRPr="0011730E">
        <w:rPr>
          <w:b/>
          <w:bCs/>
          <w:lang w:val="fr-FR"/>
        </w:rPr>
        <w:t xml:space="preserve">infraction, de représailles contre la victime présumée ou </w:t>
      </w:r>
      <w:r>
        <w:rPr>
          <w:b/>
          <w:bCs/>
          <w:lang w:val="fr-FR"/>
        </w:rPr>
        <w:t>d’entrave au bon déroulement de</w:t>
      </w:r>
      <w:r w:rsidRPr="0011730E">
        <w:rPr>
          <w:b/>
          <w:bCs/>
          <w:lang w:val="fr-FR"/>
        </w:rPr>
        <w:t xml:space="preserve"> l</w:t>
      </w:r>
      <w:r>
        <w:rPr>
          <w:b/>
          <w:bCs/>
          <w:lang w:val="fr-FR"/>
        </w:rPr>
        <w:t>’</w:t>
      </w:r>
      <w:r w:rsidRPr="0011730E">
        <w:rPr>
          <w:b/>
          <w:bCs/>
          <w:lang w:val="fr-FR"/>
        </w:rPr>
        <w:t>enquête ;</w:t>
      </w:r>
    </w:p>
    <w:p w14:paraId="6AB21E1A" w14:textId="350D407B"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lastRenderedPageBreak/>
        <w:tab/>
      </w:r>
      <w:r w:rsidRPr="0011730E">
        <w:rPr>
          <w:b/>
          <w:bCs/>
          <w:lang w:val="fr-FR"/>
        </w:rPr>
        <w:t>d)</w:t>
      </w:r>
      <w:r w:rsidRPr="0011730E">
        <w:rPr>
          <w:lang w:val="fr-FR"/>
        </w:rPr>
        <w:tab/>
      </w:r>
      <w:r w:rsidRPr="0011730E">
        <w:rPr>
          <w:b/>
          <w:bCs/>
          <w:lang w:val="fr-FR"/>
        </w:rPr>
        <w:t>Faire en sorte que les auteurs présumés d</w:t>
      </w:r>
      <w:r>
        <w:rPr>
          <w:b/>
          <w:bCs/>
          <w:lang w:val="fr-FR"/>
        </w:rPr>
        <w:t>’</w:t>
      </w:r>
      <w:r w:rsidRPr="0011730E">
        <w:rPr>
          <w:b/>
          <w:bCs/>
          <w:lang w:val="fr-FR"/>
        </w:rPr>
        <w:t>actes de torture et de mauvais traitements et les responsables hiérarchiques qui auraient ordonné ou toléré ce type d</w:t>
      </w:r>
      <w:r>
        <w:rPr>
          <w:b/>
          <w:bCs/>
          <w:lang w:val="fr-FR"/>
        </w:rPr>
        <w:t>’</w:t>
      </w:r>
      <w:r w:rsidRPr="0011730E">
        <w:rPr>
          <w:b/>
          <w:bCs/>
          <w:lang w:val="fr-FR"/>
        </w:rPr>
        <w:t>actes soient dûment jugés et, s</w:t>
      </w:r>
      <w:r>
        <w:rPr>
          <w:b/>
          <w:bCs/>
          <w:lang w:val="fr-FR"/>
        </w:rPr>
        <w:t>’</w:t>
      </w:r>
      <w:r w:rsidRPr="0011730E">
        <w:rPr>
          <w:b/>
          <w:bCs/>
          <w:lang w:val="fr-FR"/>
        </w:rPr>
        <w:t>ils sont reconnus coupables, condamnés à une peine proportionnée à la gravité de l</w:t>
      </w:r>
      <w:r>
        <w:rPr>
          <w:b/>
          <w:bCs/>
          <w:lang w:val="fr-FR"/>
        </w:rPr>
        <w:t>’</w:t>
      </w:r>
      <w:r w:rsidRPr="0011730E">
        <w:rPr>
          <w:b/>
          <w:bCs/>
          <w:lang w:val="fr-FR"/>
        </w:rPr>
        <w:t>infraction ;</w:t>
      </w:r>
    </w:p>
    <w:p w14:paraId="4E39CCD9" w14:textId="586F83EA"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11730E">
        <w:rPr>
          <w:b/>
          <w:bCs/>
          <w:lang w:val="fr-FR"/>
        </w:rPr>
        <w:t>e)</w:t>
      </w:r>
      <w:r w:rsidRPr="0011730E">
        <w:rPr>
          <w:lang w:val="fr-FR"/>
        </w:rPr>
        <w:tab/>
      </w:r>
      <w:r w:rsidRPr="0011730E">
        <w:rPr>
          <w:b/>
          <w:bCs/>
          <w:lang w:val="fr-FR"/>
        </w:rPr>
        <w:t>Renforcer le mandat de l</w:t>
      </w:r>
      <w:r>
        <w:rPr>
          <w:b/>
          <w:bCs/>
          <w:lang w:val="fr-FR"/>
        </w:rPr>
        <w:t>’</w:t>
      </w:r>
      <w:r w:rsidRPr="0011730E">
        <w:rPr>
          <w:b/>
          <w:bCs/>
          <w:lang w:val="fr-FR"/>
        </w:rPr>
        <w:t>Office national de garantie des droits de l</w:t>
      </w:r>
      <w:r>
        <w:rPr>
          <w:b/>
          <w:bCs/>
          <w:lang w:val="fr-FR"/>
        </w:rPr>
        <w:t>’</w:t>
      </w:r>
      <w:r w:rsidRPr="0011730E">
        <w:rPr>
          <w:b/>
          <w:bCs/>
          <w:lang w:val="fr-FR"/>
        </w:rPr>
        <w:t>homme pour qu</w:t>
      </w:r>
      <w:r>
        <w:rPr>
          <w:b/>
          <w:bCs/>
          <w:lang w:val="fr-FR"/>
        </w:rPr>
        <w:t>’</w:t>
      </w:r>
      <w:r w:rsidRPr="0011730E">
        <w:rPr>
          <w:b/>
          <w:bCs/>
          <w:lang w:val="fr-FR"/>
        </w:rPr>
        <w:t>il puisse mener des enquêtes indépendantes sur les allégations de violences policières ;</w:t>
      </w:r>
    </w:p>
    <w:p w14:paraId="1A746EE9" w14:textId="4924864E"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11730E">
        <w:rPr>
          <w:b/>
          <w:bCs/>
          <w:lang w:val="fr-FR"/>
        </w:rPr>
        <w:t>f)</w:t>
      </w:r>
      <w:r w:rsidRPr="0011730E">
        <w:rPr>
          <w:lang w:val="fr-FR"/>
        </w:rPr>
        <w:tab/>
      </w:r>
      <w:r w:rsidRPr="0011730E">
        <w:rPr>
          <w:b/>
          <w:bCs/>
          <w:lang w:val="fr-FR"/>
        </w:rPr>
        <w:t xml:space="preserve">Prendre les mesures nécessaires pour que les faits présumés de torture et de mauvais traitements mentionnés dans les nombreux témoignages </w:t>
      </w:r>
      <w:r>
        <w:rPr>
          <w:b/>
          <w:bCs/>
          <w:lang w:val="fr-FR"/>
        </w:rPr>
        <w:t xml:space="preserve">recueillis par les </w:t>
      </w:r>
      <w:r w:rsidRPr="0011730E">
        <w:rPr>
          <w:b/>
          <w:bCs/>
          <w:lang w:val="fr-FR"/>
        </w:rPr>
        <w:t>autorités du Pays basque et de Navarre donnent lieu à des enquêtes effectives et informer le Comité des résultats de ces enquêtes ;</w:t>
      </w:r>
    </w:p>
    <w:p w14:paraId="7FCF9E75" w14:textId="3FB7DFAF" w:rsidR="007F38DA" w:rsidRPr="0011730E" w:rsidRDefault="007F38DA" w:rsidP="007F38DA">
      <w:pPr>
        <w:tabs>
          <w:tab w:val="left" w:pos="1701"/>
          <w:tab w:val="left" w:pos="2268"/>
          <w:tab w:val="left" w:pos="2835"/>
        </w:tabs>
        <w:spacing w:before="240" w:after="120"/>
        <w:ind w:left="1134" w:right="1134"/>
        <w:jc w:val="both"/>
        <w:rPr>
          <w:b/>
          <w:bCs/>
          <w:shd w:val="clear" w:color="auto" w:fill="FFFFFF"/>
          <w:lang w:val="fr-FR"/>
        </w:rPr>
      </w:pPr>
      <w:r>
        <w:rPr>
          <w:b/>
          <w:bCs/>
          <w:lang w:val="fr-FR"/>
        </w:rPr>
        <w:tab/>
      </w:r>
      <w:r w:rsidRPr="0011730E">
        <w:rPr>
          <w:b/>
          <w:bCs/>
          <w:lang w:val="fr-FR"/>
        </w:rPr>
        <w:t>g)</w:t>
      </w:r>
      <w:r w:rsidRPr="0011730E">
        <w:rPr>
          <w:lang w:val="fr-FR"/>
        </w:rPr>
        <w:tab/>
      </w:r>
      <w:r w:rsidRPr="0011730E">
        <w:rPr>
          <w:b/>
          <w:bCs/>
          <w:lang w:val="fr-FR"/>
        </w:rPr>
        <w:t>Veiller à ce que les membres des forces de police et de sécurité continuent à recevoir une formation sur l</w:t>
      </w:r>
      <w:r>
        <w:rPr>
          <w:b/>
          <w:bCs/>
          <w:lang w:val="fr-FR"/>
        </w:rPr>
        <w:t>’</w:t>
      </w:r>
      <w:r w:rsidRPr="0011730E">
        <w:rPr>
          <w:b/>
          <w:bCs/>
          <w:lang w:val="fr-FR"/>
        </w:rPr>
        <w:t>interdiction absolue de la torture, sur la détection des cas de torture et de mauvais traitements et la conduite d</w:t>
      </w:r>
      <w:r>
        <w:rPr>
          <w:b/>
          <w:bCs/>
          <w:lang w:val="fr-FR"/>
        </w:rPr>
        <w:t>’</w:t>
      </w:r>
      <w:r w:rsidRPr="0011730E">
        <w:rPr>
          <w:b/>
          <w:bCs/>
          <w:lang w:val="fr-FR"/>
        </w:rPr>
        <w:t>enquêtes sur ces faits conformément au Manuel pour enquêter efficacement sur la torture et autres peines ou traitements cruels, inhumains ou dégradants (Protocole d</w:t>
      </w:r>
      <w:r>
        <w:rPr>
          <w:b/>
          <w:bCs/>
          <w:lang w:val="fr-FR"/>
        </w:rPr>
        <w:t>’</w:t>
      </w:r>
      <w:r w:rsidRPr="0011730E">
        <w:rPr>
          <w:b/>
          <w:bCs/>
          <w:lang w:val="fr-FR"/>
        </w:rPr>
        <w:t>Istanbul), tel que révisé, et sur les techniques d</w:t>
      </w:r>
      <w:r>
        <w:rPr>
          <w:b/>
          <w:bCs/>
          <w:lang w:val="fr-FR"/>
        </w:rPr>
        <w:t>’</w:t>
      </w:r>
      <w:r w:rsidRPr="0011730E">
        <w:rPr>
          <w:b/>
          <w:bCs/>
          <w:lang w:val="fr-FR"/>
        </w:rPr>
        <w:t>interrogatoire et d</w:t>
      </w:r>
      <w:r>
        <w:rPr>
          <w:b/>
          <w:bCs/>
          <w:lang w:val="fr-FR"/>
        </w:rPr>
        <w:t>’</w:t>
      </w:r>
      <w:r w:rsidRPr="0011730E">
        <w:rPr>
          <w:b/>
          <w:bCs/>
          <w:lang w:val="fr-FR"/>
        </w:rPr>
        <w:t>enquête non coercitives qui tiennent compte des Principes relatifs aux entretiens efficaces dans le cadre d</w:t>
      </w:r>
      <w:r>
        <w:rPr>
          <w:b/>
          <w:bCs/>
          <w:lang w:val="fr-FR"/>
        </w:rPr>
        <w:t>’</w:t>
      </w:r>
      <w:r w:rsidRPr="0011730E">
        <w:rPr>
          <w:b/>
          <w:bCs/>
          <w:lang w:val="fr-FR"/>
        </w:rPr>
        <w:t>enquêtes et de collecte d</w:t>
      </w:r>
      <w:r>
        <w:rPr>
          <w:b/>
          <w:bCs/>
          <w:lang w:val="fr-FR"/>
        </w:rPr>
        <w:t>’</w:t>
      </w:r>
      <w:r w:rsidRPr="0011730E">
        <w:rPr>
          <w:b/>
          <w:bCs/>
          <w:lang w:val="fr-FR"/>
        </w:rPr>
        <w:t>informations (Principes de Méndez)</w:t>
      </w:r>
      <w:r w:rsidR="00FE666C" w:rsidRPr="00FE666C">
        <w:rPr>
          <w:b/>
          <w:bCs/>
          <w:lang w:val="fr-FR"/>
        </w:rPr>
        <w:t>.</w:t>
      </w:r>
      <w:r w:rsidRPr="0011730E">
        <w:rPr>
          <w:b/>
          <w:bCs/>
          <w:lang w:val="fr-FR"/>
        </w:rPr>
        <w:t xml:space="preserve"> Il devrait en outre faire en sorte que tout le personnel médical qui travaille au contact de </w:t>
      </w:r>
      <w:r>
        <w:rPr>
          <w:b/>
          <w:bCs/>
          <w:lang w:val="fr-FR"/>
        </w:rPr>
        <w:t>personnes privées de liberté</w:t>
      </w:r>
      <w:r w:rsidRPr="0011730E">
        <w:rPr>
          <w:b/>
          <w:bCs/>
          <w:lang w:val="fr-FR"/>
        </w:rPr>
        <w:t xml:space="preserve"> continue d</w:t>
      </w:r>
      <w:r>
        <w:rPr>
          <w:b/>
          <w:bCs/>
          <w:lang w:val="fr-FR"/>
        </w:rPr>
        <w:t>’</w:t>
      </w:r>
      <w:r w:rsidRPr="0011730E">
        <w:rPr>
          <w:b/>
          <w:bCs/>
          <w:lang w:val="fr-FR"/>
        </w:rPr>
        <w:t>être formé sur la manière de repérer les cas de torture et de mauvais traitements conformément au Protocole d</w:t>
      </w:r>
      <w:r>
        <w:rPr>
          <w:b/>
          <w:bCs/>
          <w:lang w:val="fr-FR"/>
        </w:rPr>
        <w:t>’</w:t>
      </w:r>
      <w:r w:rsidRPr="0011730E">
        <w:rPr>
          <w:b/>
          <w:bCs/>
          <w:lang w:val="fr-FR"/>
        </w:rPr>
        <w:t>Istanbul, tel que révisé, et veiller à ce que les cas présumés de torture et de mauvais traitements soient portés à la connaissance des autorités judiciaires compétentes</w:t>
      </w:r>
      <w:r w:rsidR="00FE666C" w:rsidRPr="00FE666C">
        <w:rPr>
          <w:b/>
          <w:bCs/>
          <w:lang w:val="fr-FR"/>
        </w:rPr>
        <w:t>.</w:t>
      </w:r>
    </w:p>
    <w:p w14:paraId="5AFEE916"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Usage excessif de la force par les membres des forces de l</w:t>
      </w:r>
      <w:r>
        <w:rPr>
          <w:bCs/>
          <w:lang w:val="fr-FR"/>
        </w:rPr>
        <w:t>’</w:t>
      </w:r>
      <w:r w:rsidRPr="0011730E">
        <w:rPr>
          <w:bCs/>
          <w:lang w:val="fr-FR"/>
        </w:rPr>
        <w:t>ordre</w:t>
      </w:r>
    </w:p>
    <w:p w14:paraId="0040D121" w14:textId="2AE7C894"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15</w:t>
      </w:r>
      <w:r w:rsidR="00FE666C" w:rsidRPr="00FE666C">
        <w:rPr>
          <w:lang w:val="fr-FR"/>
        </w:rPr>
        <w:t>.</w:t>
      </w:r>
      <w:r w:rsidRPr="0011730E">
        <w:rPr>
          <w:lang w:val="fr-FR"/>
        </w:rPr>
        <w:tab/>
        <w:t xml:space="preserve">Le Comité prend note des informations reçues sur les récentes poursuites engagées contre </w:t>
      </w:r>
      <w:r>
        <w:rPr>
          <w:lang w:val="fr-FR"/>
        </w:rPr>
        <w:t>45</w:t>
      </w:r>
      <w:r w:rsidRPr="0011730E">
        <w:rPr>
          <w:lang w:val="fr-FR"/>
        </w:rPr>
        <w:t xml:space="preserve"> agents de la Police nationale en lien avec les charges policières menées à Barcelone le 1</w:t>
      </w:r>
      <w:r w:rsidRPr="0011730E">
        <w:rPr>
          <w:vertAlign w:val="superscript"/>
          <w:lang w:val="fr-FR"/>
        </w:rPr>
        <w:t>er</w:t>
      </w:r>
      <w:r w:rsidRPr="0011730E">
        <w:rPr>
          <w:lang w:val="fr-FR"/>
        </w:rPr>
        <w:t xml:space="preserve"> octobre 2017, mais </w:t>
      </w:r>
      <w:r>
        <w:rPr>
          <w:lang w:val="fr-FR"/>
        </w:rPr>
        <w:t>relève</w:t>
      </w:r>
      <w:r w:rsidRPr="0011730E">
        <w:rPr>
          <w:lang w:val="fr-FR"/>
        </w:rPr>
        <w:t xml:space="preserve"> avec préoccupation la lenteur des enquêtes</w:t>
      </w:r>
      <w:r w:rsidR="00FE666C" w:rsidRPr="00FE666C">
        <w:rPr>
          <w:lang w:val="fr-FR"/>
        </w:rPr>
        <w:t>.</w:t>
      </w:r>
      <w:r w:rsidRPr="0011730E">
        <w:rPr>
          <w:lang w:val="fr-FR"/>
        </w:rPr>
        <w:t xml:space="preserve"> S</w:t>
      </w:r>
      <w:r>
        <w:rPr>
          <w:lang w:val="fr-FR"/>
        </w:rPr>
        <w:t>’</w:t>
      </w:r>
      <w:r w:rsidRPr="0011730E">
        <w:rPr>
          <w:lang w:val="fr-FR"/>
        </w:rPr>
        <w:t>il</w:t>
      </w:r>
      <w:r>
        <w:rPr>
          <w:lang w:val="fr-FR"/>
        </w:rPr>
        <w:t xml:space="preserve"> prend</w:t>
      </w:r>
      <w:r w:rsidRPr="0011730E">
        <w:rPr>
          <w:lang w:val="fr-FR"/>
        </w:rPr>
        <w:t xml:space="preserve"> note</w:t>
      </w:r>
      <w:r>
        <w:rPr>
          <w:lang w:val="fr-FR"/>
        </w:rPr>
        <w:t>, également, d</w:t>
      </w:r>
      <w:r w:rsidRPr="0011730E">
        <w:rPr>
          <w:lang w:val="fr-FR"/>
        </w:rPr>
        <w:t>es informations communiquées par la délégation sur l</w:t>
      </w:r>
      <w:r>
        <w:rPr>
          <w:lang w:val="fr-FR"/>
        </w:rPr>
        <w:t>’</w:t>
      </w:r>
      <w:r w:rsidRPr="0011730E">
        <w:rPr>
          <w:lang w:val="fr-FR"/>
        </w:rPr>
        <w:t>utilisation d</w:t>
      </w:r>
      <w:r>
        <w:rPr>
          <w:lang w:val="fr-FR"/>
        </w:rPr>
        <w:t>’</w:t>
      </w:r>
      <w:r w:rsidRPr="0011730E">
        <w:rPr>
          <w:lang w:val="fr-FR"/>
        </w:rPr>
        <w:t xml:space="preserve">équipement </w:t>
      </w:r>
      <w:proofErr w:type="spellStart"/>
      <w:r w:rsidRPr="0011730E">
        <w:rPr>
          <w:lang w:val="fr-FR"/>
        </w:rPr>
        <w:t>antiémeute</w:t>
      </w:r>
      <w:proofErr w:type="spellEnd"/>
      <w:r w:rsidRPr="0011730E">
        <w:rPr>
          <w:lang w:val="fr-FR"/>
        </w:rPr>
        <w:t xml:space="preserve"> par les forces de sécurité, le Comité reste préoccupé par le</w:t>
      </w:r>
      <w:r>
        <w:rPr>
          <w:lang w:val="fr-FR"/>
        </w:rPr>
        <w:t xml:space="preserve"> nombre important de cas de</w:t>
      </w:r>
      <w:r w:rsidRPr="0011730E">
        <w:rPr>
          <w:lang w:val="fr-FR"/>
        </w:rPr>
        <w:t xml:space="preserve"> blessures graves</w:t>
      </w:r>
      <w:r>
        <w:rPr>
          <w:lang w:val="fr-FR"/>
        </w:rPr>
        <w:t xml:space="preserve"> portés à sa connaissance</w:t>
      </w:r>
      <w:r w:rsidRPr="0011730E">
        <w:rPr>
          <w:lang w:val="fr-FR"/>
        </w:rPr>
        <w:t>, notamment de lésions oculaires, résultant de l</w:t>
      </w:r>
      <w:r>
        <w:rPr>
          <w:lang w:val="fr-FR"/>
        </w:rPr>
        <w:t>’</w:t>
      </w:r>
      <w:r w:rsidRPr="0011730E">
        <w:rPr>
          <w:lang w:val="fr-FR"/>
        </w:rPr>
        <w:t>utilisation de projectiles à impact cinétique en caoutchouc et en mousse dans le cadre de la gestion des manifestations et des contrôles aux frontières</w:t>
      </w:r>
      <w:r w:rsidR="00FE666C" w:rsidRPr="00FE666C">
        <w:rPr>
          <w:lang w:val="fr-FR"/>
        </w:rPr>
        <w:t>.</w:t>
      </w:r>
      <w:r w:rsidRPr="0011730E">
        <w:rPr>
          <w:lang w:val="fr-FR"/>
        </w:rPr>
        <w:t xml:space="preserve"> À cet égard, le Comité est très préoccupé par le classement définitif par la Chambre pénale de la Cour suprême de l</w:t>
      </w:r>
      <w:r>
        <w:rPr>
          <w:lang w:val="fr-FR"/>
        </w:rPr>
        <w:t>’</w:t>
      </w:r>
      <w:r w:rsidRPr="0011730E">
        <w:rPr>
          <w:lang w:val="fr-FR"/>
        </w:rPr>
        <w:t xml:space="preserve">affaire </w:t>
      </w:r>
      <w:r>
        <w:rPr>
          <w:lang w:val="fr-FR"/>
        </w:rPr>
        <w:t>de</w:t>
      </w:r>
      <w:r w:rsidRPr="0011730E">
        <w:rPr>
          <w:lang w:val="fr-FR"/>
        </w:rPr>
        <w:t xml:space="preserve"> la tragédie d</w:t>
      </w:r>
      <w:r>
        <w:rPr>
          <w:lang w:val="fr-FR"/>
        </w:rPr>
        <w:t>’</w:t>
      </w:r>
      <w:r w:rsidRPr="0011730E">
        <w:rPr>
          <w:lang w:val="fr-FR"/>
        </w:rPr>
        <w:t xml:space="preserve">El </w:t>
      </w:r>
      <w:proofErr w:type="spellStart"/>
      <w:r w:rsidRPr="0011730E">
        <w:rPr>
          <w:lang w:val="fr-FR"/>
        </w:rPr>
        <w:t>Tarajal</w:t>
      </w:r>
      <w:proofErr w:type="spellEnd"/>
      <w:r w:rsidRPr="0011730E">
        <w:rPr>
          <w:lang w:val="fr-FR"/>
        </w:rPr>
        <w:t xml:space="preserve">, au cours de laquelle </w:t>
      </w:r>
      <w:r>
        <w:rPr>
          <w:lang w:val="fr-FR"/>
        </w:rPr>
        <w:t>15</w:t>
      </w:r>
      <w:r w:rsidRPr="0011730E">
        <w:rPr>
          <w:lang w:val="fr-FR"/>
        </w:rPr>
        <w:t xml:space="preserve"> personnes sont mortes en tentant de rejoindre le territoire espagnol à la nage alors que des agents de la Garde civile déployaient des moyens </w:t>
      </w:r>
      <w:proofErr w:type="spellStart"/>
      <w:r w:rsidRPr="0011730E">
        <w:rPr>
          <w:lang w:val="fr-FR"/>
        </w:rPr>
        <w:t>antiémeutes</w:t>
      </w:r>
      <w:proofErr w:type="spellEnd"/>
      <w:r w:rsidRPr="0011730E">
        <w:rPr>
          <w:lang w:val="fr-FR"/>
        </w:rPr>
        <w:t xml:space="preserve"> pour les repousser</w:t>
      </w:r>
      <w:r w:rsidRPr="008D6497">
        <w:rPr>
          <w:rStyle w:val="Appelnotedebasdep"/>
        </w:rPr>
        <w:footnoteReference w:id="12"/>
      </w:r>
      <w:r w:rsidR="00FE666C" w:rsidRPr="00FE666C">
        <w:rPr>
          <w:lang w:val="fr-FR"/>
        </w:rPr>
        <w:t>.</w:t>
      </w:r>
      <w:r w:rsidRPr="0011730E">
        <w:rPr>
          <w:lang w:val="fr-FR"/>
        </w:rPr>
        <w:t xml:space="preserve"> En outre, il prend note de l</w:t>
      </w:r>
      <w:r>
        <w:rPr>
          <w:lang w:val="fr-FR"/>
        </w:rPr>
        <w:t>’</w:t>
      </w:r>
      <w:r w:rsidRPr="0011730E">
        <w:rPr>
          <w:lang w:val="fr-FR"/>
        </w:rPr>
        <w:t>incorporation de dispositifs de décharge électrique (</w:t>
      </w:r>
      <w:proofErr w:type="spellStart"/>
      <w:r w:rsidRPr="0011730E">
        <w:rPr>
          <w:lang w:val="fr-FR"/>
        </w:rPr>
        <w:t>Tasers</w:t>
      </w:r>
      <w:proofErr w:type="spellEnd"/>
      <w:r w:rsidRPr="0011730E">
        <w:rPr>
          <w:lang w:val="fr-FR"/>
        </w:rPr>
        <w:t>) dans l</w:t>
      </w:r>
      <w:r>
        <w:rPr>
          <w:lang w:val="fr-FR"/>
        </w:rPr>
        <w:t>’</w:t>
      </w:r>
      <w:r w:rsidRPr="0011730E">
        <w:rPr>
          <w:lang w:val="fr-FR"/>
        </w:rPr>
        <w:t>équipement réglementaire des agents de la Police nationale et de la Garde civile</w:t>
      </w:r>
      <w:r w:rsidR="00FE666C" w:rsidRPr="00FE666C">
        <w:rPr>
          <w:lang w:val="fr-FR"/>
        </w:rPr>
        <w:t>.</w:t>
      </w:r>
      <w:r w:rsidRPr="0011730E">
        <w:rPr>
          <w:lang w:val="fr-FR"/>
        </w:rPr>
        <w:t xml:space="preserve"> Il regrette que l</w:t>
      </w:r>
      <w:r>
        <w:rPr>
          <w:lang w:val="fr-FR"/>
        </w:rPr>
        <w:t>’</w:t>
      </w:r>
      <w:r w:rsidRPr="0011730E">
        <w:rPr>
          <w:lang w:val="fr-FR"/>
        </w:rPr>
        <w:t>instruction régissant l</w:t>
      </w:r>
      <w:r>
        <w:rPr>
          <w:lang w:val="fr-FR"/>
        </w:rPr>
        <w:t>’</w:t>
      </w:r>
      <w:r w:rsidRPr="0011730E">
        <w:rPr>
          <w:lang w:val="fr-FR"/>
        </w:rPr>
        <w:t>usage de la force, des armes et autres dispositifs par les forces de l</w:t>
      </w:r>
      <w:r>
        <w:rPr>
          <w:lang w:val="fr-FR"/>
        </w:rPr>
        <w:t>’</w:t>
      </w:r>
      <w:r w:rsidRPr="0011730E">
        <w:rPr>
          <w:lang w:val="fr-FR"/>
        </w:rPr>
        <w:t>ordre n</w:t>
      </w:r>
      <w:r>
        <w:rPr>
          <w:lang w:val="fr-FR"/>
        </w:rPr>
        <w:t>’</w:t>
      </w:r>
      <w:r w:rsidRPr="0011730E">
        <w:rPr>
          <w:lang w:val="fr-FR"/>
        </w:rPr>
        <w:t>ait pas été rendue publique</w:t>
      </w:r>
      <w:r w:rsidR="00FE666C" w:rsidRPr="00FE666C">
        <w:rPr>
          <w:lang w:val="fr-FR"/>
        </w:rPr>
        <w:t>.</w:t>
      </w:r>
      <w:r w:rsidRPr="0011730E">
        <w:rPr>
          <w:lang w:val="fr-FR"/>
        </w:rPr>
        <w:t xml:space="preserve"> Il est préoccupé par la grande marge d</w:t>
      </w:r>
      <w:r>
        <w:rPr>
          <w:lang w:val="fr-FR"/>
        </w:rPr>
        <w:t>’</w:t>
      </w:r>
      <w:r w:rsidRPr="0011730E">
        <w:rPr>
          <w:lang w:val="fr-FR"/>
        </w:rPr>
        <w:t>appréciation que la loi organique n</w:t>
      </w:r>
      <w:r w:rsidRPr="0011730E">
        <w:rPr>
          <w:vertAlign w:val="superscript"/>
          <w:lang w:val="fr-FR"/>
        </w:rPr>
        <w:t>o</w:t>
      </w:r>
      <w:r w:rsidRPr="0011730E">
        <w:rPr>
          <w:lang w:val="fr-FR"/>
        </w:rPr>
        <w:t xml:space="preserve"> 4/2015 du 30 mars </w:t>
      </w:r>
      <w:r>
        <w:rPr>
          <w:lang w:val="fr-FR"/>
        </w:rPr>
        <w:t xml:space="preserve">2015 </w:t>
      </w:r>
      <w:r w:rsidRPr="0011730E">
        <w:rPr>
          <w:lang w:val="fr-FR"/>
        </w:rPr>
        <w:t xml:space="preserve">sur la protection de la sécurité </w:t>
      </w:r>
      <w:r>
        <w:rPr>
          <w:lang w:val="fr-FR"/>
        </w:rPr>
        <w:t>publique</w:t>
      </w:r>
      <w:r w:rsidRPr="0011730E">
        <w:rPr>
          <w:lang w:val="fr-FR"/>
        </w:rPr>
        <w:t xml:space="preserve"> accorde aux forces de sécurité dans certains domaines, tels que les contrôles d</w:t>
      </w:r>
      <w:r>
        <w:rPr>
          <w:lang w:val="fr-FR"/>
        </w:rPr>
        <w:t>’</w:t>
      </w:r>
      <w:r w:rsidRPr="0011730E">
        <w:rPr>
          <w:lang w:val="fr-FR"/>
        </w:rPr>
        <w:t>identité et les fouilles corporelles sur la voie publique (art</w:t>
      </w:r>
      <w:r w:rsidR="00FE666C" w:rsidRPr="00FE666C">
        <w:rPr>
          <w:lang w:val="fr-FR"/>
        </w:rPr>
        <w:t>.</w:t>
      </w:r>
      <w:r>
        <w:rPr>
          <w:lang w:val="fr-FR"/>
        </w:rPr>
        <w:t> </w:t>
      </w:r>
      <w:r w:rsidRPr="0011730E">
        <w:rPr>
          <w:lang w:val="fr-FR"/>
        </w:rPr>
        <w:t>2, 12 à 14 et 16)</w:t>
      </w:r>
      <w:r w:rsidR="00FE666C" w:rsidRPr="00FE666C">
        <w:rPr>
          <w:lang w:val="fr-FR"/>
        </w:rPr>
        <w:t>.</w:t>
      </w:r>
    </w:p>
    <w:p w14:paraId="51A39430" w14:textId="3082FF5F"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16</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0B78CDEF" w14:textId="77777777"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 xml:space="preserve">Veiller à ce que toutes les allégations </w:t>
      </w:r>
      <w:r>
        <w:rPr>
          <w:b/>
          <w:bCs/>
          <w:lang w:val="fr-FR"/>
        </w:rPr>
        <w:t>d’usage</w:t>
      </w:r>
      <w:r w:rsidRPr="0011730E">
        <w:rPr>
          <w:b/>
          <w:bCs/>
          <w:lang w:val="fr-FR"/>
        </w:rPr>
        <w:t xml:space="preserve"> excessif </w:t>
      </w:r>
      <w:r>
        <w:rPr>
          <w:b/>
          <w:bCs/>
          <w:lang w:val="fr-FR"/>
        </w:rPr>
        <w:t>de</w:t>
      </w:r>
      <w:r w:rsidRPr="0011730E">
        <w:rPr>
          <w:b/>
          <w:bCs/>
          <w:lang w:val="fr-FR"/>
        </w:rPr>
        <w:t xml:space="preserve"> la force par les forces de police et de sécurité fassent rapidement l</w:t>
      </w:r>
      <w:r>
        <w:rPr>
          <w:b/>
          <w:bCs/>
          <w:lang w:val="fr-FR"/>
        </w:rPr>
        <w:t>’</w:t>
      </w:r>
      <w:r w:rsidRPr="0011730E">
        <w:rPr>
          <w:b/>
          <w:bCs/>
          <w:lang w:val="fr-FR"/>
        </w:rPr>
        <w:t>objet d</w:t>
      </w:r>
      <w:r>
        <w:rPr>
          <w:b/>
          <w:bCs/>
          <w:lang w:val="fr-FR"/>
        </w:rPr>
        <w:t>’</w:t>
      </w:r>
      <w:r w:rsidRPr="0011730E">
        <w:rPr>
          <w:b/>
          <w:bCs/>
          <w:lang w:val="fr-FR"/>
        </w:rPr>
        <w:t>une enquête impartiale, à ce que les auteurs présumés soient traduits en justice et, s</w:t>
      </w:r>
      <w:r>
        <w:rPr>
          <w:b/>
          <w:bCs/>
          <w:lang w:val="fr-FR"/>
        </w:rPr>
        <w:t>’</w:t>
      </w:r>
      <w:r w:rsidRPr="0011730E">
        <w:rPr>
          <w:b/>
          <w:bCs/>
          <w:lang w:val="fr-FR"/>
        </w:rPr>
        <w:t>ils sont reconnus coupables, à ce qu</w:t>
      </w:r>
      <w:r>
        <w:rPr>
          <w:b/>
          <w:bCs/>
          <w:lang w:val="fr-FR"/>
        </w:rPr>
        <w:t>’</w:t>
      </w:r>
      <w:r w:rsidRPr="0011730E">
        <w:rPr>
          <w:b/>
          <w:bCs/>
          <w:lang w:val="fr-FR"/>
        </w:rPr>
        <w:t>ils soient condamnés à des peines à la mesure de la gravité de leurs actes et à ce que les victimes ou leurs proches obtiennent pleinement réparation ;</w:t>
      </w:r>
    </w:p>
    <w:p w14:paraId="3480F92E" w14:textId="77777777"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Modifier la législation nationale relative à l</w:t>
      </w:r>
      <w:r>
        <w:rPr>
          <w:b/>
          <w:bCs/>
          <w:lang w:val="fr-FR"/>
        </w:rPr>
        <w:t>’</w:t>
      </w:r>
      <w:r w:rsidRPr="0011730E">
        <w:rPr>
          <w:b/>
          <w:bCs/>
          <w:lang w:val="fr-FR"/>
        </w:rPr>
        <w:t xml:space="preserve">usage de la force et des armes en vue de la mettre en conformité avec les normes internationales, en particulier les </w:t>
      </w:r>
      <w:r w:rsidRPr="0011730E">
        <w:rPr>
          <w:b/>
          <w:bCs/>
          <w:lang w:val="fr-FR"/>
        </w:rPr>
        <w:lastRenderedPageBreak/>
        <w:t>Principes de base sur le recours à la force et l</w:t>
      </w:r>
      <w:r>
        <w:rPr>
          <w:b/>
          <w:bCs/>
          <w:lang w:val="fr-FR"/>
        </w:rPr>
        <w:t>’</w:t>
      </w:r>
      <w:r w:rsidRPr="0011730E">
        <w:rPr>
          <w:b/>
          <w:bCs/>
          <w:lang w:val="fr-FR"/>
        </w:rPr>
        <w:t>utilisation des armes à feu par les responsables de l</w:t>
      </w:r>
      <w:r>
        <w:rPr>
          <w:b/>
          <w:bCs/>
          <w:lang w:val="fr-FR"/>
        </w:rPr>
        <w:t>’</w:t>
      </w:r>
      <w:r w:rsidRPr="0011730E">
        <w:rPr>
          <w:b/>
          <w:bCs/>
          <w:lang w:val="fr-FR"/>
        </w:rPr>
        <w:t>application des lois et les Lignes directrices des Nations Unies basées sur les droits de l</w:t>
      </w:r>
      <w:r>
        <w:rPr>
          <w:b/>
          <w:bCs/>
          <w:lang w:val="fr-FR"/>
        </w:rPr>
        <w:t>’</w:t>
      </w:r>
      <w:r w:rsidRPr="0011730E">
        <w:rPr>
          <w:b/>
          <w:bCs/>
          <w:lang w:val="fr-FR"/>
        </w:rPr>
        <w:t>homme portant sur l</w:t>
      </w:r>
      <w:r>
        <w:rPr>
          <w:b/>
          <w:bCs/>
          <w:lang w:val="fr-FR"/>
        </w:rPr>
        <w:t>’</w:t>
      </w:r>
      <w:r w:rsidRPr="0011730E">
        <w:rPr>
          <w:b/>
          <w:bCs/>
          <w:lang w:val="fr-FR"/>
        </w:rPr>
        <w:t>utilisation des armes à létalité réduite dans le cadre de l</w:t>
      </w:r>
      <w:r>
        <w:rPr>
          <w:b/>
          <w:bCs/>
          <w:lang w:val="fr-FR"/>
        </w:rPr>
        <w:t>’</w:t>
      </w:r>
      <w:r w:rsidRPr="0011730E">
        <w:rPr>
          <w:b/>
          <w:bCs/>
          <w:lang w:val="fr-FR"/>
        </w:rPr>
        <w:t>application des lois ;</w:t>
      </w:r>
    </w:p>
    <w:p w14:paraId="52E42BC2" w14:textId="77777777"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 xml:space="preserve">Modifier et </w:t>
      </w:r>
      <w:r>
        <w:rPr>
          <w:b/>
          <w:bCs/>
          <w:lang w:val="fr-FR"/>
        </w:rPr>
        <w:t>publier</w:t>
      </w:r>
      <w:r w:rsidRPr="0011730E">
        <w:rPr>
          <w:b/>
          <w:bCs/>
          <w:lang w:val="fr-FR"/>
        </w:rPr>
        <w:t xml:space="preserve"> les </w:t>
      </w:r>
      <w:r>
        <w:rPr>
          <w:b/>
          <w:bCs/>
          <w:lang w:val="fr-FR"/>
        </w:rPr>
        <w:t>directives</w:t>
      </w:r>
      <w:r w:rsidRPr="0011730E">
        <w:rPr>
          <w:b/>
          <w:bCs/>
          <w:lang w:val="fr-FR"/>
        </w:rPr>
        <w:t xml:space="preserve"> opérationnelles et les protocoles applicables à la gestion des manifestations et aux contrôles aux frontières ;</w:t>
      </w:r>
    </w:p>
    <w:p w14:paraId="166F8759" w14:textId="77777777"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Poursuivre les efforts visant à ce que les membres des forces de l</w:t>
      </w:r>
      <w:r>
        <w:rPr>
          <w:b/>
          <w:bCs/>
          <w:lang w:val="fr-FR"/>
        </w:rPr>
        <w:t>’</w:t>
      </w:r>
      <w:r w:rsidRPr="0011730E">
        <w:rPr>
          <w:b/>
          <w:bCs/>
          <w:lang w:val="fr-FR"/>
        </w:rPr>
        <w:t>ordre soient systématiquement formés à l</w:t>
      </w:r>
      <w:r>
        <w:rPr>
          <w:b/>
          <w:bCs/>
          <w:lang w:val="fr-FR"/>
        </w:rPr>
        <w:t>’</w:t>
      </w:r>
      <w:r w:rsidRPr="0011730E">
        <w:rPr>
          <w:b/>
          <w:bCs/>
          <w:lang w:val="fr-FR"/>
        </w:rPr>
        <w:t>usage de la force dans le cadre de la gestion des manifestations et des contrôles aux frontières, conformément aux normes internationales en matière de droits de l</w:t>
      </w:r>
      <w:r>
        <w:rPr>
          <w:b/>
          <w:bCs/>
          <w:lang w:val="fr-FR"/>
        </w:rPr>
        <w:t>’</w:t>
      </w:r>
      <w:r w:rsidRPr="0011730E">
        <w:rPr>
          <w:b/>
          <w:bCs/>
          <w:lang w:val="fr-FR"/>
        </w:rPr>
        <w:t>homme ;</w:t>
      </w:r>
    </w:p>
    <w:p w14:paraId="4FA81AF4" w14:textId="77777777"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 xml:space="preserve">Limiter les fouilles corporelles </w:t>
      </w:r>
      <w:r>
        <w:rPr>
          <w:b/>
          <w:bCs/>
          <w:lang w:val="fr-FR"/>
        </w:rPr>
        <w:t>au strict</w:t>
      </w:r>
      <w:r w:rsidRPr="0011730E">
        <w:rPr>
          <w:b/>
          <w:bCs/>
          <w:lang w:val="fr-FR"/>
        </w:rPr>
        <w:t xml:space="preserve"> nécess</w:t>
      </w:r>
      <w:r>
        <w:rPr>
          <w:b/>
          <w:bCs/>
          <w:lang w:val="fr-FR"/>
        </w:rPr>
        <w:t>a</w:t>
      </w:r>
      <w:r w:rsidRPr="0011730E">
        <w:rPr>
          <w:b/>
          <w:bCs/>
          <w:lang w:val="fr-FR"/>
        </w:rPr>
        <w:t>i</w:t>
      </w:r>
      <w:r>
        <w:rPr>
          <w:b/>
          <w:bCs/>
          <w:lang w:val="fr-FR"/>
        </w:rPr>
        <w:t>re</w:t>
      </w:r>
      <w:r w:rsidRPr="0011730E">
        <w:rPr>
          <w:b/>
          <w:bCs/>
          <w:lang w:val="fr-FR"/>
        </w:rPr>
        <w:t xml:space="preserve">, </w:t>
      </w:r>
      <w:r>
        <w:rPr>
          <w:b/>
          <w:bCs/>
          <w:lang w:val="fr-FR"/>
        </w:rPr>
        <w:t>faire en sorte qu’elles soient effectuées dans</w:t>
      </w:r>
      <w:r w:rsidRPr="0011730E">
        <w:rPr>
          <w:b/>
          <w:bCs/>
          <w:lang w:val="fr-FR"/>
        </w:rPr>
        <w:t xml:space="preserve"> le respect du principe de proportionnalité par rapport à l</w:t>
      </w:r>
      <w:r>
        <w:rPr>
          <w:b/>
          <w:bCs/>
          <w:lang w:val="fr-FR"/>
        </w:rPr>
        <w:t>’</w:t>
      </w:r>
      <w:r w:rsidRPr="0011730E">
        <w:rPr>
          <w:b/>
          <w:bCs/>
          <w:lang w:val="fr-FR"/>
        </w:rPr>
        <w:t>objectif poursuivi, et veiller au contrôle rigoureux des règles applicables ;</w:t>
      </w:r>
    </w:p>
    <w:p w14:paraId="7F1ED043" w14:textId="035BD106" w:rsidR="007F38DA" w:rsidRPr="0011730E" w:rsidRDefault="007F38DA" w:rsidP="007F38DA">
      <w:pPr>
        <w:numPr>
          <w:ilvl w:val="0"/>
          <w:numId w:val="26"/>
        </w:numPr>
        <w:tabs>
          <w:tab w:val="left" w:pos="1701"/>
          <w:tab w:val="left" w:pos="2268"/>
          <w:tab w:val="left" w:pos="2835"/>
        </w:tabs>
        <w:suppressAutoHyphens w:val="0"/>
        <w:kinsoku/>
        <w:overflowPunct/>
        <w:autoSpaceDE/>
        <w:autoSpaceDN/>
        <w:adjustRightInd/>
        <w:snapToGrid/>
        <w:spacing w:after="120" w:line="240" w:lineRule="auto"/>
        <w:ind w:left="1134" w:right="1134" w:firstLine="567"/>
        <w:jc w:val="both"/>
        <w:rPr>
          <w:b/>
          <w:lang w:val="fr-FR"/>
        </w:rPr>
      </w:pPr>
      <w:r w:rsidRPr="0011730E">
        <w:rPr>
          <w:b/>
          <w:bCs/>
          <w:lang w:val="fr-FR"/>
        </w:rPr>
        <w:t>Garantir</w:t>
      </w:r>
      <w:r>
        <w:rPr>
          <w:b/>
          <w:bCs/>
          <w:lang w:val="fr-FR"/>
        </w:rPr>
        <w:t>, dans la pratique,</w:t>
      </w:r>
      <w:r w:rsidRPr="0011730E">
        <w:rPr>
          <w:b/>
          <w:bCs/>
          <w:lang w:val="fr-FR"/>
        </w:rPr>
        <w:t xml:space="preserve"> l</w:t>
      </w:r>
      <w:r>
        <w:rPr>
          <w:b/>
          <w:bCs/>
          <w:lang w:val="fr-FR"/>
        </w:rPr>
        <w:t>’</w:t>
      </w:r>
      <w:r w:rsidRPr="0011730E">
        <w:rPr>
          <w:b/>
          <w:bCs/>
          <w:lang w:val="fr-FR"/>
        </w:rPr>
        <w:t>interdiction stricte des contrôles d</w:t>
      </w:r>
      <w:r>
        <w:rPr>
          <w:b/>
          <w:bCs/>
          <w:lang w:val="fr-FR"/>
        </w:rPr>
        <w:t>’</w:t>
      </w:r>
      <w:r w:rsidRPr="0011730E">
        <w:rPr>
          <w:b/>
          <w:bCs/>
          <w:lang w:val="fr-FR"/>
        </w:rPr>
        <w:t>identité fondés sur le profilage racial</w:t>
      </w:r>
      <w:r w:rsidR="00FE666C" w:rsidRPr="00FE666C">
        <w:rPr>
          <w:b/>
          <w:bCs/>
          <w:lang w:val="fr-FR"/>
        </w:rPr>
        <w:t>.</w:t>
      </w:r>
    </w:p>
    <w:p w14:paraId="5C28A16F"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Tragédie à la barrière de Melilla</w:t>
      </w:r>
    </w:p>
    <w:p w14:paraId="1DC60C59" w14:textId="100348CC"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17</w:t>
      </w:r>
      <w:r w:rsidR="00FE666C" w:rsidRPr="00FE666C">
        <w:rPr>
          <w:lang w:val="fr-FR"/>
        </w:rPr>
        <w:t>.</w:t>
      </w:r>
      <w:r w:rsidRPr="0011730E">
        <w:rPr>
          <w:lang w:val="fr-FR"/>
        </w:rPr>
        <w:tab/>
        <w:t>Le Comité exprime sa profonde préoccupation face aux événements survenus le 24</w:t>
      </w:r>
      <w:r>
        <w:rPr>
          <w:lang w:val="fr-FR"/>
        </w:rPr>
        <w:t> </w:t>
      </w:r>
      <w:r w:rsidRPr="0011730E">
        <w:rPr>
          <w:lang w:val="fr-FR"/>
        </w:rPr>
        <w:t>juin 2022 lors d</w:t>
      </w:r>
      <w:r>
        <w:rPr>
          <w:lang w:val="fr-FR"/>
        </w:rPr>
        <w:t>’</w:t>
      </w:r>
      <w:r w:rsidRPr="0011730E">
        <w:rPr>
          <w:lang w:val="fr-FR"/>
        </w:rPr>
        <w:t>une tentative de franchissement massif de la frontière entre l</w:t>
      </w:r>
      <w:r>
        <w:rPr>
          <w:lang w:val="fr-FR"/>
        </w:rPr>
        <w:t>’</w:t>
      </w:r>
      <w:r w:rsidRPr="0011730E">
        <w:rPr>
          <w:lang w:val="fr-FR"/>
        </w:rPr>
        <w:t>Espagne et le Maroc</w:t>
      </w:r>
      <w:r w:rsidR="00FE666C" w:rsidRPr="00FE666C">
        <w:rPr>
          <w:lang w:val="fr-FR"/>
        </w:rPr>
        <w:t>.</w:t>
      </w:r>
      <w:r w:rsidRPr="0011730E">
        <w:rPr>
          <w:lang w:val="fr-FR"/>
        </w:rPr>
        <w:t xml:space="preserve"> Selon les informations qu</w:t>
      </w:r>
      <w:r>
        <w:rPr>
          <w:lang w:val="fr-FR"/>
        </w:rPr>
        <w:t>’</w:t>
      </w:r>
      <w:r w:rsidRPr="0011730E">
        <w:rPr>
          <w:lang w:val="fr-FR"/>
        </w:rPr>
        <w:t xml:space="preserve">il a reçues, au moins </w:t>
      </w:r>
      <w:r>
        <w:rPr>
          <w:lang w:val="fr-FR"/>
        </w:rPr>
        <w:t xml:space="preserve">37 </w:t>
      </w:r>
      <w:r w:rsidRPr="0011730E">
        <w:rPr>
          <w:lang w:val="fr-FR"/>
        </w:rPr>
        <w:t xml:space="preserve">personnes sont mortes, plus de </w:t>
      </w:r>
      <w:r>
        <w:rPr>
          <w:lang w:val="fr-FR"/>
        </w:rPr>
        <w:t xml:space="preserve">200 </w:t>
      </w:r>
      <w:r w:rsidRPr="0011730E">
        <w:rPr>
          <w:lang w:val="fr-FR"/>
        </w:rPr>
        <w:t xml:space="preserve">ont été blessées de diverses manières et </w:t>
      </w:r>
      <w:r>
        <w:rPr>
          <w:lang w:val="fr-FR"/>
        </w:rPr>
        <w:t xml:space="preserve">77 </w:t>
      </w:r>
      <w:r w:rsidRPr="0011730E">
        <w:rPr>
          <w:lang w:val="fr-FR"/>
        </w:rPr>
        <w:t>sont toujours portées disparues à la suite d</w:t>
      </w:r>
      <w:r>
        <w:rPr>
          <w:lang w:val="fr-FR"/>
        </w:rPr>
        <w:t>’</w:t>
      </w:r>
      <w:r w:rsidRPr="0011730E">
        <w:rPr>
          <w:lang w:val="fr-FR"/>
        </w:rPr>
        <w:t xml:space="preserve">une bousculade meurtrière </w:t>
      </w:r>
      <w:r>
        <w:rPr>
          <w:lang w:val="fr-FR"/>
        </w:rPr>
        <w:t xml:space="preserve">survenue </w:t>
      </w:r>
      <w:r w:rsidRPr="0011730E">
        <w:rPr>
          <w:lang w:val="fr-FR"/>
        </w:rPr>
        <w:t xml:space="preserve">au poste-frontière de Barrio </w:t>
      </w:r>
      <w:proofErr w:type="spellStart"/>
      <w:r w:rsidRPr="0011730E">
        <w:rPr>
          <w:lang w:val="fr-FR"/>
        </w:rPr>
        <w:t>Chino</w:t>
      </w:r>
      <w:proofErr w:type="spellEnd"/>
      <w:r w:rsidRPr="0011730E">
        <w:rPr>
          <w:lang w:val="fr-FR"/>
        </w:rPr>
        <w:t>, entre Nador et Melilla</w:t>
      </w:r>
      <w:r>
        <w:rPr>
          <w:lang w:val="fr-FR"/>
        </w:rPr>
        <w:t>, comme suite à l’intervention d</w:t>
      </w:r>
      <w:r w:rsidRPr="0011730E">
        <w:rPr>
          <w:lang w:val="fr-FR"/>
        </w:rPr>
        <w:t>es forces de police de part et d</w:t>
      </w:r>
      <w:r>
        <w:rPr>
          <w:lang w:val="fr-FR"/>
        </w:rPr>
        <w:t>’</w:t>
      </w:r>
      <w:r w:rsidRPr="0011730E">
        <w:rPr>
          <w:lang w:val="fr-FR"/>
        </w:rPr>
        <w:t>autre de la frontière</w:t>
      </w:r>
      <w:r w:rsidR="00FE666C" w:rsidRPr="00FE666C">
        <w:rPr>
          <w:lang w:val="fr-FR"/>
        </w:rPr>
        <w:t>.</w:t>
      </w:r>
      <w:r w:rsidRPr="0011730E">
        <w:rPr>
          <w:lang w:val="fr-FR"/>
        </w:rPr>
        <w:t xml:space="preserve"> Il </w:t>
      </w:r>
      <w:r>
        <w:rPr>
          <w:lang w:val="fr-FR"/>
        </w:rPr>
        <w:t>appelle</w:t>
      </w:r>
      <w:r w:rsidRPr="0011730E">
        <w:rPr>
          <w:lang w:val="fr-FR"/>
        </w:rPr>
        <w:t xml:space="preserve"> l</w:t>
      </w:r>
      <w:r>
        <w:rPr>
          <w:lang w:val="fr-FR"/>
        </w:rPr>
        <w:t>’</w:t>
      </w:r>
      <w:r w:rsidRPr="0011730E">
        <w:rPr>
          <w:lang w:val="fr-FR"/>
        </w:rPr>
        <w:t>attention de l</w:t>
      </w:r>
      <w:r>
        <w:rPr>
          <w:lang w:val="fr-FR"/>
        </w:rPr>
        <w:t>’</w:t>
      </w:r>
      <w:r w:rsidRPr="0011730E">
        <w:rPr>
          <w:lang w:val="fr-FR"/>
        </w:rPr>
        <w:t xml:space="preserve">État partie sur les informations reçues </w:t>
      </w:r>
      <w:r>
        <w:rPr>
          <w:lang w:val="fr-FR"/>
        </w:rPr>
        <w:t>dont il ressort</w:t>
      </w:r>
      <w:r w:rsidRPr="0011730E">
        <w:rPr>
          <w:lang w:val="fr-FR"/>
        </w:rPr>
        <w:t xml:space="preserve">, </w:t>
      </w:r>
      <w:r>
        <w:rPr>
          <w:lang w:val="fr-FR"/>
        </w:rPr>
        <w:t>notamment</w:t>
      </w:r>
      <w:r w:rsidRPr="0011730E">
        <w:rPr>
          <w:lang w:val="fr-FR"/>
        </w:rPr>
        <w:t>, qu</w:t>
      </w:r>
      <w:r>
        <w:rPr>
          <w:lang w:val="fr-FR"/>
        </w:rPr>
        <w:t>’</w:t>
      </w:r>
      <w:r w:rsidRPr="0011730E">
        <w:rPr>
          <w:lang w:val="fr-FR"/>
        </w:rPr>
        <w:t>aucune enquête effective n</w:t>
      </w:r>
      <w:r>
        <w:rPr>
          <w:lang w:val="fr-FR"/>
        </w:rPr>
        <w:t>’</w:t>
      </w:r>
      <w:r w:rsidRPr="0011730E">
        <w:rPr>
          <w:lang w:val="fr-FR"/>
        </w:rPr>
        <w:t xml:space="preserve">a été menée sur </w:t>
      </w:r>
      <w:r>
        <w:rPr>
          <w:lang w:val="fr-FR"/>
        </w:rPr>
        <w:t>c</w:t>
      </w:r>
      <w:r w:rsidRPr="0011730E">
        <w:rPr>
          <w:lang w:val="fr-FR"/>
        </w:rPr>
        <w:t>es faits</w:t>
      </w:r>
      <w:r w:rsidR="00FE666C" w:rsidRPr="00FE666C">
        <w:rPr>
          <w:lang w:val="fr-FR"/>
        </w:rPr>
        <w:t>.</w:t>
      </w:r>
      <w:r w:rsidRPr="0011730E">
        <w:rPr>
          <w:lang w:val="fr-FR"/>
        </w:rPr>
        <w:t xml:space="preserve"> Selon les informations disponibles, l</w:t>
      </w:r>
      <w:r>
        <w:rPr>
          <w:lang w:val="fr-FR"/>
        </w:rPr>
        <w:t>’</w:t>
      </w:r>
      <w:r w:rsidRPr="0011730E">
        <w:rPr>
          <w:lang w:val="fr-FR"/>
        </w:rPr>
        <w:t>enquête ouverte par le ministère public a été classée sans suite faute de preuves d</w:t>
      </w:r>
      <w:r>
        <w:rPr>
          <w:lang w:val="fr-FR"/>
        </w:rPr>
        <w:t>’</w:t>
      </w:r>
      <w:r w:rsidRPr="0011730E">
        <w:rPr>
          <w:lang w:val="fr-FR"/>
        </w:rPr>
        <w:t>infractions commises par des policiers espagnols</w:t>
      </w:r>
      <w:r>
        <w:rPr>
          <w:lang w:val="fr-FR"/>
        </w:rPr>
        <w:t xml:space="preserve"> et</w:t>
      </w:r>
      <w:r w:rsidRPr="0011730E">
        <w:rPr>
          <w:lang w:val="fr-FR"/>
        </w:rPr>
        <w:t xml:space="preserve"> l</w:t>
      </w:r>
      <w:r>
        <w:rPr>
          <w:lang w:val="fr-FR"/>
        </w:rPr>
        <w:t>’</w:t>
      </w:r>
      <w:r w:rsidRPr="0011730E">
        <w:rPr>
          <w:lang w:val="fr-FR"/>
        </w:rPr>
        <w:t>enquête disciplinaire ouverte par la Garde civile a été classée sans suite</w:t>
      </w:r>
      <w:r>
        <w:rPr>
          <w:lang w:val="fr-FR"/>
        </w:rPr>
        <w:t xml:space="preserve"> faute de pouvoir identifier l</w:t>
      </w:r>
      <w:r w:rsidRPr="0011730E">
        <w:rPr>
          <w:lang w:val="fr-FR"/>
        </w:rPr>
        <w:t>es policiers qui auraient jeté des pierres aux migrants</w:t>
      </w:r>
      <w:r w:rsidR="00FE666C" w:rsidRPr="00FE666C">
        <w:rPr>
          <w:lang w:val="fr-FR"/>
        </w:rPr>
        <w:t>.</w:t>
      </w:r>
      <w:r w:rsidRPr="0011730E">
        <w:rPr>
          <w:lang w:val="fr-FR"/>
        </w:rPr>
        <w:t xml:space="preserve"> Pour sa part, le Défenseur du peuple a clos son enquête sur la tragédie en concluant que les </w:t>
      </w:r>
      <w:r>
        <w:rPr>
          <w:lang w:val="fr-FR"/>
        </w:rPr>
        <w:t>470</w:t>
      </w:r>
      <w:r w:rsidRPr="0011730E">
        <w:rPr>
          <w:lang w:val="fr-FR"/>
        </w:rPr>
        <w:t xml:space="preserve"> refoulements ou renvois de force effectués ce jour-là après le </w:t>
      </w:r>
      <w:r>
        <w:rPr>
          <w:lang w:val="fr-FR"/>
        </w:rPr>
        <w:t>franchissement</w:t>
      </w:r>
      <w:r w:rsidRPr="0011730E">
        <w:rPr>
          <w:lang w:val="fr-FR"/>
        </w:rPr>
        <w:t xml:space="preserve"> massif étaient illégaux, bien que la Garde civile soutienne qu</w:t>
      </w:r>
      <w:r>
        <w:rPr>
          <w:lang w:val="fr-FR"/>
        </w:rPr>
        <w:t>’</w:t>
      </w:r>
      <w:r w:rsidRPr="0011730E">
        <w:rPr>
          <w:lang w:val="fr-FR"/>
        </w:rPr>
        <w:t>il n</w:t>
      </w:r>
      <w:r>
        <w:rPr>
          <w:lang w:val="fr-FR"/>
        </w:rPr>
        <w:t>’</w:t>
      </w:r>
      <w:r w:rsidRPr="0011730E">
        <w:rPr>
          <w:lang w:val="fr-FR"/>
        </w:rPr>
        <w:t>y a eu que</w:t>
      </w:r>
      <w:r>
        <w:rPr>
          <w:lang w:val="fr-FR"/>
        </w:rPr>
        <w:t xml:space="preserve"> 101</w:t>
      </w:r>
      <w:r w:rsidRPr="0011730E">
        <w:rPr>
          <w:lang w:val="fr-FR"/>
        </w:rPr>
        <w:t xml:space="preserve"> refoulements à la frontière, tous conformes à la législation en vigueur (art</w:t>
      </w:r>
      <w:r w:rsidR="00FE666C" w:rsidRPr="00FE666C">
        <w:rPr>
          <w:lang w:val="fr-FR"/>
        </w:rPr>
        <w:t>.</w:t>
      </w:r>
      <w:r w:rsidRPr="0011730E">
        <w:rPr>
          <w:lang w:val="fr-FR"/>
        </w:rPr>
        <w:t xml:space="preserve"> 2, 12 à 14 et 16)</w:t>
      </w:r>
      <w:r w:rsidR="00FE666C" w:rsidRPr="00FE666C">
        <w:rPr>
          <w:lang w:val="fr-FR"/>
        </w:rPr>
        <w:t>.</w:t>
      </w:r>
    </w:p>
    <w:p w14:paraId="51D470D2" w14:textId="457E2CB1"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18</w:t>
      </w:r>
      <w:r w:rsidR="00FE666C" w:rsidRPr="00FE666C">
        <w:rPr>
          <w:lang w:val="fr-FR"/>
        </w:rPr>
        <w:t>.</w:t>
      </w:r>
      <w:r w:rsidRPr="0011730E">
        <w:rPr>
          <w:lang w:val="fr-FR"/>
        </w:rPr>
        <w:tab/>
      </w:r>
      <w:r w:rsidRPr="0011730E">
        <w:rPr>
          <w:b/>
          <w:bCs/>
          <w:lang w:val="fr-FR"/>
        </w:rPr>
        <w:t xml:space="preserve">Le </w:t>
      </w:r>
      <w:r w:rsidRPr="008F3B01">
        <w:rPr>
          <w:b/>
          <w:bCs/>
          <w:lang w:val="fr-FR"/>
        </w:rPr>
        <w:t>Comité exhorte l</w:t>
      </w:r>
      <w:r>
        <w:rPr>
          <w:b/>
          <w:bCs/>
          <w:lang w:val="fr-FR"/>
        </w:rPr>
        <w:t>’</w:t>
      </w:r>
      <w:r w:rsidRPr="008F3B01">
        <w:rPr>
          <w:b/>
          <w:bCs/>
          <w:lang w:val="fr-FR"/>
        </w:rPr>
        <w:t>État partie à mener rapidement une enquête impartiale sur la responsabilité éventuelle de membres des forces de sécurité dans le bilan des incidents survenus le 24 juin 2022 à la barrière frontalière qui sépare Melilla du Maroc et à prendre toutes les mesures nécessaires pour éviter qu</w:t>
      </w:r>
      <w:r>
        <w:rPr>
          <w:b/>
          <w:bCs/>
          <w:lang w:val="fr-FR"/>
        </w:rPr>
        <w:t>’</w:t>
      </w:r>
      <w:r w:rsidRPr="008F3B01">
        <w:rPr>
          <w:b/>
          <w:bCs/>
          <w:lang w:val="fr-FR"/>
        </w:rPr>
        <w:t>une telle situation</w:t>
      </w:r>
      <w:r w:rsidRPr="0011730E">
        <w:rPr>
          <w:b/>
          <w:bCs/>
          <w:lang w:val="fr-FR"/>
        </w:rPr>
        <w:t xml:space="preserve"> ne se reprodui</w:t>
      </w:r>
      <w:r>
        <w:rPr>
          <w:b/>
          <w:bCs/>
          <w:lang w:val="fr-FR"/>
        </w:rPr>
        <w:t>s</w:t>
      </w:r>
      <w:r w:rsidRPr="0011730E">
        <w:rPr>
          <w:b/>
          <w:bCs/>
          <w:lang w:val="fr-FR"/>
        </w:rPr>
        <w:t>e</w:t>
      </w:r>
      <w:r w:rsidR="00FE666C" w:rsidRPr="00FE666C">
        <w:rPr>
          <w:b/>
          <w:bCs/>
          <w:lang w:val="fr-FR"/>
        </w:rPr>
        <w:t>.</w:t>
      </w:r>
    </w:p>
    <w:p w14:paraId="5DF914DC"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Conditions de détention</w:t>
      </w:r>
    </w:p>
    <w:p w14:paraId="37A21D54" w14:textId="3383B93B" w:rsidR="007F38DA" w:rsidRPr="0011730E" w:rsidRDefault="007F38DA" w:rsidP="007F38DA">
      <w:pPr>
        <w:tabs>
          <w:tab w:val="left" w:pos="1701"/>
          <w:tab w:val="left" w:pos="2268"/>
          <w:tab w:val="left" w:pos="2835"/>
        </w:tabs>
        <w:spacing w:after="120"/>
        <w:ind w:left="1134" w:right="1134"/>
        <w:jc w:val="both"/>
        <w:rPr>
          <w:rFonts w:eastAsia="Calibri"/>
          <w:lang w:val="fr-FR"/>
        </w:rPr>
      </w:pPr>
      <w:r w:rsidRPr="0011730E">
        <w:rPr>
          <w:lang w:val="fr-FR"/>
        </w:rPr>
        <w:t>19</w:t>
      </w:r>
      <w:r w:rsidR="00FE666C" w:rsidRPr="00FE666C">
        <w:rPr>
          <w:lang w:val="fr-FR"/>
        </w:rPr>
        <w:t>.</w:t>
      </w:r>
      <w:r w:rsidRPr="0011730E">
        <w:rPr>
          <w:lang w:val="fr-FR"/>
        </w:rPr>
        <w:tab/>
        <w:t>Le Comité note que, selon les données officielles communiquées par la délégation de l</w:t>
      </w:r>
      <w:r>
        <w:rPr>
          <w:lang w:val="fr-FR"/>
        </w:rPr>
        <w:t>’</w:t>
      </w:r>
      <w:r w:rsidRPr="0011730E">
        <w:rPr>
          <w:lang w:val="fr-FR"/>
        </w:rPr>
        <w:t xml:space="preserve">État partie, </w:t>
      </w:r>
      <w:r>
        <w:rPr>
          <w:lang w:val="fr-FR"/>
        </w:rPr>
        <w:t xml:space="preserve">le nombre de détenus condamnés </w:t>
      </w:r>
      <w:r w:rsidRPr="0011730E">
        <w:rPr>
          <w:lang w:val="fr-FR"/>
        </w:rPr>
        <w:t>a diminué de 12,9 % par rapport à 2015</w:t>
      </w:r>
      <w:r w:rsidR="00FE666C" w:rsidRPr="00FE666C">
        <w:rPr>
          <w:lang w:val="fr-FR"/>
        </w:rPr>
        <w:t>.</w:t>
      </w:r>
      <w:r w:rsidRPr="0011730E">
        <w:rPr>
          <w:lang w:val="fr-FR"/>
        </w:rPr>
        <w:t xml:space="preserve"> Il regrette </w:t>
      </w:r>
      <w:r>
        <w:rPr>
          <w:lang w:val="fr-FR"/>
        </w:rPr>
        <w:t xml:space="preserve">néanmoins </w:t>
      </w:r>
      <w:r w:rsidRPr="0011730E">
        <w:rPr>
          <w:lang w:val="fr-FR"/>
        </w:rPr>
        <w:t>le peu d</w:t>
      </w:r>
      <w:r>
        <w:rPr>
          <w:lang w:val="fr-FR"/>
        </w:rPr>
        <w:t>’</w:t>
      </w:r>
      <w:r w:rsidRPr="0011730E">
        <w:rPr>
          <w:lang w:val="fr-FR"/>
        </w:rPr>
        <w:t xml:space="preserve">informations actualisées disponibles au sujet des politiques publiques en matière pénitentiaire, mais </w:t>
      </w:r>
      <w:r>
        <w:rPr>
          <w:lang w:val="fr-FR"/>
        </w:rPr>
        <w:t>accueille</w:t>
      </w:r>
      <w:r w:rsidRPr="0011730E">
        <w:rPr>
          <w:lang w:val="fr-FR"/>
        </w:rPr>
        <w:t xml:space="preserve"> avec intérêt les informations fournies concernant les vastes programmes de réadaptation et les programmes de prévention et de traitement de la radicalisation violente existant dans les prisons, ainsi que les informations sur le régime des peines et les mesures de substitution à l</w:t>
      </w:r>
      <w:r>
        <w:rPr>
          <w:lang w:val="fr-FR"/>
        </w:rPr>
        <w:t>’</w:t>
      </w:r>
      <w:r w:rsidRPr="0011730E">
        <w:rPr>
          <w:lang w:val="fr-FR"/>
        </w:rPr>
        <w:t>emprisonnement</w:t>
      </w:r>
      <w:r w:rsidR="00FE666C" w:rsidRPr="00FE666C">
        <w:rPr>
          <w:lang w:val="fr-FR"/>
        </w:rPr>
        <w:t>.</w:t>
      </w:r>
      <w:r w:rsidRPr="0011730E">
        <w:rPr>
          <w:lang w:val="fr-FR"/>
        </w:rPr>
        <w:t xml:space="preserve"> En ce qui concerne le recours à la contention mécanique pour des raisons de sécurité dans les prisons (</w:t>
      </w:r>
      <w:r>
        <w:rPr>
          <w:lang w:val="fr-FR"/>
        </w:rPr>
        <w:t>« </w:t>
      </w:r>
      <w:r w:rsidRPr="0011730E">
        <w:rPr>
          <w:lang w:val="fr-FR"/>
        </w:rPr>
        <w:t>contention mécanique régimentaire</w:t>
      </w:r>
      <w:r>
        <w:rPr>
          <w:lang w:val="fr-FR"/>
        </w:rPr>
        <w:t> »</w:t>
      </w:r>
      <w:r w:rsidRPr="0011730E">
        <w:rPr>
          <w:lang w:val="fr-FR"/>
        </w:rPr>
        <w:t xml:space="preserve">), le Comité reste préoccupé par les informations indiquant que les personnes soumises à ce type de </w:t>
      </w:r>
      <w:r>
        <w:rPr>
          <w:lang w:val="fr-FR"/>
        </w:rPr>
        <w:t>mesures d’immobilisation</w:t>
      </w:r>
      <w:r w:rsidRPr="0011730E">
        <w:rPr>
          <w:lang w:val="fr-FR"/>
        </w:rPr>
        <w:t xml:space="preserve"> physique se voient administrer des médicaments de force et que ces mesures sont appliquées à des détenus ayant un handicap intellectuel ou </w:t>
      </w:r>
      <w:proofErr w:type="spellStart"/>
      <w:r w:rsidRPr="0011730E">
        <w:rPr>
          <w:lang w:val="fr-FR"/>
        </w:rPr>
        <w:t>psychosocial</w:t>
      </w:r>
      <w:proofErr w:type="spellEnd"/>
      <w:r w:rsidRPr="0011730E">
        <w:rPr>
          <w:lang w:val="fr-FR"/>
        </w:rPr>
        <w:t xml:space="preserve"> ou </w:t>
      </w:r>
      <w:r>
        <w:rPr>
          <w:lang w:val="fr-FR"/>
        </w:rPr>
        <w:t>présentant</w:t>
      </w:r>
      <w:r w:rsidRPr="0011730E">
        <w:rPr>
          <w:lang w:val="fr-FR"/>
        </w:rPr>
        <w:t xml:space="preserve"> des tendances suicidaires ou </w:t>
      </w:r>
      <w:r>
        <w:rPr>
          <w:lang w:val="fr-FR"/>
        </w:rPr>
        <w:t xml:space="preserve">une tendance </w:t>
      </w:r>
      <w:r w:rsidRPr="0011730E">
        <w:rPr>
          <w:lang w:val="fr-FR"/>
        </w:rPr>
        <w:t>à l</w:t>
      </w:r>
      <w:r>
        <w:rPr>
          <w:lang w:val="fr-FR"/>
        </w:rPr>
        <w:t>’</w:t>
      </w:r>
      <w:r w:rsidRPr="0011730E">
        <w:rPr>
          <w:lang w:val="fr-FR"/>
        </w:rPr>
        <w:t>automutilation</w:t>
      </w:r>
      <w:r w:rsidR="00FE666C" w:rsidRPr="00FE666C">
        <w:rPr>
          <w:lang w:val="fr-FR"/>
        </w:rPr>
        <w:t>.</w:t>
      </w:r>
      <w:r w:rsidRPr="0011730E">
        <w:rPr>
          <w:lang w:val="fr-FR"/>
        </w:rPr>
        <w:t xml:space="preserve"> </w:t>
      </w:r>
      <w:r>
        <w:rPr>
          <w:lang w:val="fr-FR"/>
        </w:rPr>
        <w:t>Il</w:t>
      </w:r>
      <w:r w:rsidRPr="0011730E">
        <w:rPr>
          <w:lang w:val="fr-FR"/>
        </w:rPr>
        <w:t xml:space="preserve"> prend note des explications données par la délégation de l</w:t>
      </w:r>
      <w:r>
        <w:rPr>
          <w:lang w:val="fr-FR"/>
        </w:rPr>
        <w:t>’</w:t>
      </w:r>
      <w:r w:rsidRPr="0011730E">
        <w:rPr>
          <w:lang w:val="fr-FR"/>
        </w:rPr>
        <w:t xml:space="preserve">État partie qui </w:t>
      </w:r>
      <w:r>
        <w:rPr>
          <w:lang w:val="fr-FR"/>
        </w:rPr>
        <w:t xml:space="preserve">viennent </w:t>
      </w:r>
      <w:r w:rsidRPr="0011730E">
        <w:rPr>
          <w:lang w:val="fr-FR"/>
        </w:rPr>
        <w:t>contredi</w:t>
      </w:r>
      <w:r>
        <w:rPr>
          <w:lang w:val="fr-FR"/>
        </w:rPr>
        <w:t>re</w:t>
      </w:r>
      <w:r w:rsidRPr="0011730E">
        <w:rPr>
          <w:lang w:val="fr-FR"/>
        </w:rPr>
        <w:t xml:space="preserve"> les informations qu</w:t>
      </w:r>
      <w:r>
        <w:rPr>
          <w:lang w:val="fr-FR"/>
        </w:rPr>
        <w:t>’</w:t>
      </w:r>
      <w:r w:rsidRPr="0011730E">
        <w:rPr>
          <w:lang w:val="fr-FR"/>
        </w:rPr>
        <w:t xml:space="preserve">il a reçues selon lesquelles </w:t>
      </w:r>
      <w:r>
        <w:rPr>
          <w:lang w:val="fr-FR"/>
        </w:rPr>
        <w:t xml:space="preserve">les autorités pénitentiaires prennent </w:t>
      </w:r>
      <w:r w:rsidRPr="0011730E">
        <w:rPr>
          <w:lang w:val="fr-FR"/>
        </w:rPr>
        <w:t>des mesures</w:t>
      </w:r>
      <w:r>
        <w:rPr>
          <w:lang w:val="fr-FR"/>
        </w:rPr>
        <w:t xml:space="preserve">, </w:t>
      </w:r>
      <w:r w:rsidRPr="0011730E">
        <w:rPr>
          <w:lang w:val="fr-FR"/>
        </w:rPr>
        <w:t>dans les prisons catalanes</w:t>
      </w:r>
      <w:r>
        <w:rPr>
          <w:lang w:val="fr-FR"/>
        </w:rPr>
        <w:t>,</w:t>
      </w:r>
      <w:r w:rsidRPr="0011730E">
        <w:rPr>
          <w:lang w:val="fr-FR"/>
        </w:rPr>
        <w:t xml:space="preserve"> pour empêcher certains détenus, en raison de leur dangerosité présumée, d</w:t>
      </w:r>
      <w:r>
        <w:rPr>
          <w:lang w:val="fr-FR"/>
        </w:rPr>
        <w:t>’</w:t>
      </w:r>
      <w:r w:rsidRPr="0011730E">
        <w:rPr>
          <w:lang w:val="fr-FR"/>
        </w:rPr>
        <w:t>avoir des contacts avec les autres personnes présentes dans la prison, y compris les agents pénitentiaires (art</w:t>
      </w:r>
      <w:r w:rsidR="00FE666C" w:rsidRPr="00FE666C">
        <w:rPr>
          <w:lang w:val="fr-FR"/>
        </w:rPr>
        <w:t>.</w:t>
      </w:r>
      <w:r w:rsidRPr="0011730E">
        <w:rPr>
          <w:lang w:val="fr-FR"/>
        </w:rPr>
        <w:t xml:space="preserve"> 2, 11 et 16)</w:t>
      </w:r>
      <w:r w:rsidR="00FE666C" w:rsidRPr="00FE666C">
        <w:rPr>
          <w:lang w:val="fr-FR"/>
        </w:rPr>
        <w:t>.</w:t>
      </w:r>
    </w:p>
    <w:p w14:paraId="614BFE73" w14:textId="4D4CDE24" w:rsidR="007F38DA" w:rsidRPr="0011730E" w:rsidRDefault="007F38DA" w:rsidP="007F38DA">
      <w:pPr>
        <w:tabs>
          <w:tab w:val="left" w:pos="1701"/>
          <w:tab w:val="left" w:pos="2268"/>
          <w:tab w:val="left" w:pos="2835"/>
        </w:tabs>
        <w:spacing w:after="120"/>
        <w:ind w:left="1134" w:right="1134"/>
        <w:jc w:val="both"/>
        <w:rPr>
          <w:b/>
          <w:lang w:val="fr-FR"/>
        </w:rPr>
      </w:pPr>
      <w:r w:rsidRPr="0011730E">
        <w:rPr>
          <w:lang w:val="fr-FR"/>
        </w:rPr>
        <w:lastRenderedPageBreak/>
        <w:t>20</w:t>
      </w:r>
      <w:r w:rsidR="00FE666C" w:rsidRPr="00FE666C">
        <w:rPr>
          <w:lang w:val="fr-FR"/>
        </w:rPr>
        <w:t>.</w:t>
      </w:r>
      <w:r w:rsidRPr="0011730E">
        <w:rPr>
          <w:lang w:val="fr-FR"/>
        </w:rPr>
        <w:tab/>
      </w:r>
      <w:r w:rsidRPr="0011730E">
        <w:rPr>
          <w:b/>
          <w:bCs/>
          <w:lang w:val="fr-FR"/>
        </w:rPr>
        <w:t>Le Comité prie instamment l</w:t>
      </w:r>
      <w:r>
        <w:rPr>
          <w:b/>
          <w:bCs/>
          <w:lang w:val="fr-FR"/>
        </w:rPr>
        <w:t>’</w:t>
      </w:r>
      <w:r w:rsidRPr="0011730E">
        <w:rPr>
          <w:b/>
          <w:bCs/>
          <w:lang w:val="fr-FR"/>
        </w:rPr>
        <w:t>État partie de continuer à appliquer des mesures non privatives de liberté</w:t>
      </w:r>
      <w:r w:rsidR="00FE666C" w:rsidRPr="00FE666C">
        <w:rPr>
          <w:b/>
          <w:bCs/>
          <w:lang w:val="fr-FR"/>
        </w:rPr>
        <w:t>.</w:t>
      </w:r>
      <w:r w:rsidRPr="0011730E">
        <w:rPr>
          <w:lang w:val="fr-FR"/>
        </w:rPr>
        <w:t xml:space="preserve"> </w:t>
      </w:r>
      <w:r w:rsidRPr="0011730E">
        <w:rPr>
          <w:b/>
          <w:bCs/>
          <w:lang w:val="fr-FR"/>
        </w:rPr>
        <w:t>À cet égard, il appelle l</w:t>
      </w:r>
      <w:r>
        <w:rPr>
          <w:b/>
          <w:bCs/>
          <w:lang w:val="fr-FR"/>
        </w:rPr>
        <w:t>’</w:t>
      </w:r>
      <w:r w:rsidRPr="0011730E">
        <w:rPr>
          <w:b/>
          <w:bCs/>
          <w:lang w:val="fr-FR"/>
        </w:rPr>
        <w:t>attention de l</w:t>
      </w:r>
      <w:r>
        <w:rPr>
          <w:b/>
          <w:bCs/>
          <w:lang w:val="fr-FR"/>
        </w:rPr>
        <w:t>’</w:t>
      </w:r>
      <w:r w:rsidRPr="0011730E">
        <w:rPr>
          <w:b/>
          <w:bCs/>
          <w:lang w:val="fr-FR"/>
        </w:rPr>
        <w:t>État partie sur les Règles minima des Nations Unies pour l</w:t>
      </w:r>
      <w:r>
        <w:rPr>
          <w:b/>
          <w:bCs/>
          <w:lang w:val="fr-FR"/>
        </w:rPr>
        <w:t>’</w:t>
      </w:r>
      <w:r w:rsidRPr="0011730E">
        <w:rPr>
          <w:b/>
          <w:bCs/>
          <w:lang w:val="fr-FR"/>
        </w:rPr>
        <w:t>élaboration de mesures non privatives de liberté (Règles de Tokyo) et sur les Règles des Nations Unies concernant le traitement des détenues et l</w:t>
      </w:r>
      <w:r>
        <w:rPr>
          <w:b/>
          <w:bCs/>
          <w:lang w:val="fr-FR"/>
        </w:rPr>
        <w:t>’</w:t>
      </w:r>
      <w:r w:rsidRPr="0011730E">
        <w:rPr>
          <w:b/>
          <w:bCs/>
          <w:lang w:val="fr-FR"/>
        </w:rPr>
        <w:t>imposition de mesures non privatives de liberté aux délinquantes (Règles de Bangkok)</w:t>
      </w:r>
      <w:r w:rsidR="00FE666C" w:rsidRPr="00FE666C">
        <w:rPr>
          <w:b/>
          <w:bCs/>
          <w:lang w:val="fr-FR"/>
        </w:rPr>
        <w:t>.</w:t>
      </w:r>
      <w:r w:rsidRPr="0011730E">
        <w:rPr>
          <w:lang w:val="fr-FR"/>
        </w:rPr>
        <w:t xml:space="preserve"> </w:t>
      </w:r>
      <w:r w:rsidRPr="0011730E">
        <w:rPr>
          <w:b/>
          <w:bCs/>
          <w:lang w:val="fr-FR"/>
        </w:rPr>
        <w:t>L</w:t>
      </w:r>
      <w:r>
        <w:rPr>
          <w:b/>
          <w:bCs/>
          <w:lang w:val="fr-FR"/>
        </w:rPr>
        <w:t>’</w:t>
      </w:r>
      <w:r w:rsidRPr="0011730E">
        <w:rPr>
          <w:b/>
          <w:bCs/>
          <w:lang w:val="fr-FR"/>
        </w:rPr>
        <w:t>État partie est également invité à renforcer les programmes de réadaptation, y compris ceux destinés aux personnes handicapées, et à poursuivre ses efforts visant à mettre en œuvre des mesures appropriées fondées sur les principes de la sécurité dynamique dans les prisons</w:t>
      </w:r>
      <w:r w:rsidR="00FE666C" w:rsidRPr="00FE666C">
        <w:rPr>
          <w:b/>
          <w:bCs/>
          <w:lang w:val="fr-FR"/>
        </w:rPr>
        <w:t>.</w:t>
      </w:r>
      <w:r w:rsidRPr="0011730E">
        <w:rPr>
          <w:lang w:val="fr-FR"/>
        </w:rPr>
        <w:t xml:space="preserve"> </w:t>
      </w:r>
      <w:r w:rsidRPr="0011730E">
        <w:rPr>
          <w:b/>
          <w:bCs/>
          <w:lang w:val="fr-FR"/>
        </w:rPr>
        <w:t>Le Comité exhorte en outre l</w:t>
      </w:r>
      <w:r>
        <w:rPr>
          <w:b/>
          <w:bCs/>
          <w:lang w:val="fr-FR"/>
        </w:rPr>
        <w:t>’</w:t>
      </w:r>
      <w:r w:rsidRPr="0011730E">
        <w:rPr>
          <w:b/>
          <w:bCs/>
          <w:lang w:val="fr-FR"/>
        </w:rPr>
        <w:t>État partie à revoir sa réglementation sur la contention mécanique pour des raisons de sécurité en vue d</w:t>
      </w:r>
      <w:r>
        <w:rPr>
          <w:b/>
          <w:bCs/>
          <w:lang w:val="fr-FR"/>
        </w:rPr>
        <w:t>’</w:t>
      </w:r>
      <w:r w:rsidRPr="0011730E">
        <w:rPr>
          <w:b/>
          <w:bCs/>
          <w:lang w:val="fr-FR"/>
        </w:rPr>
        <w:t>abolir cette pratique, comme l</w:t>
      </w:r>
      <w:r>
        <w:rPr>
          <w:b/>
          <w:bCs/>
          <w:lang w:val="fr-FR"/>
        </w:rPr>
        <w:t>’</w:t>
      </w:r>
      <w:r w:rsidRPr="0011730E">
        <w:rPr>
          <w:b/>
          <w:bCs/>
          <w:lang w:val="fr-FR"/>
        </w:rPr>
        <w:t>a recommandé le Comité européen pour la prévention de la torture et des peines ou traitements inhumains ou dégradants</w:t>
      </w:r>
      <w:r w:rsidRPr="008D6497">
        <w:rPr>
          <w:rStyle w:val="Appelnotedebasdep"/>
        </w:rPr>
        <w:footnoteReference w:id="13"/>
      </w:r>
      <w:r w:rsidR="00FE666C" w:rsidRPr="00FE666C">
        <w:rPr>
          <w:b/>
          <w:bCs/>
          <w:lang w:val="fr-FR"/>
        </w:rPr>
        <w:t>.</w:t>
      </w:r>
    </w:p>
    <w:p w14:paraId="3B6D60F0"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Femmes en détention</w:t>
      </w:r>
    </w:p>
    <w:p w14:paraId="6E2CA4E3" w14:textId="104E1596"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21</w:t>
      </w:r>
      <w:r w:rsidR="00FE666C" w:rsidRPr="00FE666C">
        <w:rPr>
          <w:lang w:val="fr-FR"/>
        </w:rPr>
        <w:t>.</w:t>
      </w:r>
      <w:r w:rsidRPr="0011730E">
        <w:rPr>
          <w:lang w:val="fr-FR"/>
        </w:rPr>
        <w:tab/>
        <w:t>S</w:t>
      </w:r>
      <w:r>
        <w:rPr>
          <w:lang w:val="fr-FR"/>
        </w:rPr>
        <w:t>’</w:t>
      </w:r>
      <w:r w:rsidRPr="0011730E">
        <w:rPr>
          <w:lang w:val="fr-FR"/>
        </w:rPr>
        <w:t>il prend note des explications données par la délégation sur les règles régissant le régime de privation de liberté dans les établissements pénitentiaires pour femmes, le Comité reste préoccupé par les informations selon lesquelles l</w:t>
      </w:r>
      <w:r>
        <w:rPr>
          <w:lang w:val="fr-FR"/>
        </w:rPr>
        <w:t>’</w:t>
      </w:r>
      <w:r w:rsidRPr="0011730E">
        <w:rPr>
          <w:lang w:val="fr-FR"/>
        </w:rPr>
        <w:t>administration pénitentiaire ne prendrait pas suffisamment en considération les besoins particuliers des femmes détenues dans toutes les prisons, en particulier les besoins de celles qui sont détenues dans des quartiers réservés aux femmes au sein d</w:t>
      </w:r>
      <w:r>
        <w:rPr>
          <w:lang w:val="fr-FR"/>
        </w:rPr>
        <w:t>’</w:t>
      </w:r>
      <w:r w:rsidRPr="0011730E">
        <w:rPr>
          <w:lang w:val="fr-FR"/>
        </w:rPr>
        <w:t>établissements polyvalents</w:t>
      </w:r>
      <w:r w:rsidR="00FE666C" w:rsidRPr="00FE666C">
        <w:rPr>
          <w:lang w:val="fr-FR"/>
        </w:rPr>
        <w:t>.</w:t>
      </w:r>
      <w:r w:rsidRPr="0011730E">
        <w:rPr>
          <w:lang w:val="fr-FR"/>
        </w:rPr>
        <w:t xml:space="preserve"> Parmi les points portés à l</w:t>
      </w:r>
      <w:r>
        <w:rPr>
          <w:lang w:val="fr-FR"/>
        </w:rPr>
        <w:t>’</w:t>
      </w:r>
      <w:r w:rsidRPr="0011730E">
        <w:rPr>
          <w:lang w:val="fr-FR"/>
        </w:rPr>
        <w:t xml:space="preserve">attention du Comité figurent </w:t>
      </w:r>
      <w:r>
        <w:rPr>
          <w:lang w:val="fr-FR"/>
        </w:rPr>
        <w:t>l’</w:t>
      </w:r>
      <w:r w:rsidRPr="0011730E">
        <w:rPr>
          <w:lang w:val="fr-FR"/>
        </w:rPr>
        <w:t>accès insuffisant aux services de santé sexuelle et procréative et l</w:t>
      </w:r>
      <w:r>
        <w:rPr>
          <w:lang w:val="fr-FR"/>
        </w:rPr>
        <w:t>’</w:t>
      </w:r>
      <w:r w:rsidRPr="0011730E">
        <w:rPr>
          <w:lang w:val="fr-FR"/>
        </w:rPr>
        <w:t>absence d</w:t>
      </w:r>
      <w:r>
        <w:rPr>
          <w:lang w:val="fr-FR"/>
        </w:rPr>
        <w:t>’accompagnement</w:t>
      </w:r>
      <w:r w:rsidRPr="0011730E">
        <w:rPr>
          <w:lang w:val="fr-FR"/>
        </w:rPr>
        <w:t xml:space="preserve"> approprié pour les victimes de violence fondée sur le genre (art</w:t>
      </w:r>
      <w:r w:rsidR="00FE666C" w:rsidRPr="00FE666C">
        <w:rPr>
          <w:lang w:val="fr-FR"/>
        </w:rPr>
        <w:t>.</w:t>
      </w:r>
      <w:r w:rsidRPr="0011730E">
        <w:rPr>
          <w:lang w:val="fr-FR"/>
        </w:rPr>
        <w:t xml:space="preserve"> 11 et 16)</w:t>
      </w:r>
      <w:r w:rsidR="00FE666C" w:rsidRPr="00FE666C">
        <w:rPr>
          <w:lang w:val="fr-FR"/>
        </w:rPr>
        <w:t>.</w:t>
      </w:r>
    </w:p>
    <w:p w14:paraId="41BE802A" w14:textId="5EF4C8E0"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22</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 xml:space="preserve">État partie devrait veiller à ce que les besoins particuliers des femmes privées de liberté soient satisfaits, conformément à </w:t>
      </w:r>
      <w:r>
        <w:rPr>
          <w:b/>
          <w:bCs/>
          <w:lang w:val="fr-FR"/>
        </w:rPr>
        <w:t>l’</w:t>
      </w:r>
      <w:r w:rsidRPr="0011730E">
        <w:rPr>
          <w:b/>
          <w:bCs/>
          <w:lang w:val="fr-FR"/>
        </w:rPr>
        <w:t>Ensemble de règles minima des Nations Unies pour le traitement des détenus (Règles Nelson Mandela) et aux Règles de Bangkok</w:t>
      </w:r>
      <w:r w:rsidR="00FE666C" w:rsidRPr="00FE666C">
        <w:rPr>
          <w:b/>
          <w:bCs/>
          <w:lang w:val="fr-FR"/>
        </w:rPr>
        <w:t>.</w:t>
      </w:r>
    </w:p>
    <w:p w14:paraId="4447B415"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Soins de santé en milieu pénitentiaire</w:t>
      </w:r>
    </w:p>
    <w:p w14:paraId="0DD467E4" w14:textId="259BE9DA"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23</w:t>
      </w:r>
      <w:r w:rsidR="00FE666C" w:rsidRPr="00FE666C">
        <w:rPr>
          <w:lang w:val="fr-FR"/>
        </w:rPr>
        <w:t>.</w:t>
      </w:r>
      <w:r w:rsidRPr="0011730E">
        <w:rPr>
          <w:lang w:val="fr-FR"/>
        </w:rPr>
        <w:tab/>
        <w:t>Le Comité remercie la délégation de l</w:t>
      </w:r>
      <w:r>
        <w:rPr>
          <w:lang w:val="fr-FR"/>
        </w:rPr>
        <w:t>’</w:t>
      </w:r>
      <w:r w:rsidRPr="0011730E">
        <w:rPr>
          <w:lang w:val="fr-FR"/>
        </w:rPr>
        <w:t xml:space="preserve">État partie </w:t>
      </w:r>
      <w:r>
        <w:rPr>
          <w:lang w:val="fr-FR"/>
        </w:rPr>
        <w:t>pour l</w:t>
      </w:r>
      <w:r w:rsidRPr="0011730E">
        <w:rPr>
          <w:lang w:val="fr-FR"/>
        </w:rPr>
        <w:t>es explications qu</w:t>
      </w:r>
      <w:r>
        <w:rPr>
          <w:lang w:val="fr-FR"/>
        </w:rPr>
        <w:t>’</w:t>
      </w:r>
      <w:r w:rsidRPr="0011730E">
        <w:rPr>
          <w:lang w:val="fr-FR"/>
        </w:rPr>
        <w:t xml:space="preserve">elle a </w:t>
      </w:r>
      <w:r>
        <w:rPr>
          <w:lang w:val="fr-FR"/>
        </w:rPr>
        <w:t>données</w:t>
      </w:r>
      <w:r w:rsidRPr="0011730E">
        <w:rPr>
          <w:lang w:val="fr-FR"/>
        </w:rPr>
        <w:t xml:space="preserve"> en ce qui concerne les soins de santé dispensés dans les prisons et les précisions concernant le transfert de la responsabilité des soins de santé en milieu pénitentiaire aux communautés autonomes de Catalogne, de Navarre et du Pays basque</w:t>
      </w:r>
      <w:r w:rsidR="00FE666C" w:rsidRPr="00FE666C">
        <w:rPr>
          <w:lang w:val="fr-FR"/>
        </w:rPr>
        <w:t>.</w:t>
      </w:r>
      <w:r w:rsidRPr="0011730E">
        <w:rPr>
          <w:lang w:val="fr-FR"/>
        </w:rPr>
        <w:t xml:space="preserve"> </w:t>
      </w:r>
      <w:r>
        <w:rPr>
          <w:lang w:val="fr-FR"/>
        </w:rPr>
        <w:t>Il</w:t>
      </w:r>
      <w:r w:rsidRPr="0011730E">
        <w:rPr>
          <w:lang w:val="fr-FR"/>
        </w:rPr>
        <w:t xml:space="preserve"> est préoccupé par le nombre insuffisant de médecins pénitentiaires, notamment de psychiatres et de psychologues cliniciens, ainsi que par les difficultés que rencontre le Ministère de l</w:t>
      </w:r>
      <w:r>
        <w:rPr>
          <w:lang w:val="fr-FR"/>
        </w:rPr>
        <w:t>’</w:t>
      </w:r>
      <w:r w:rsidRPr="0011730E">
        <w:rPr>
          <w:lang w:val="fr-FR"/>
        </w:rPr>
        <w:t>intérieur pour pourvoir les postes vacants</w:t>
      </w:r>
      <w:r w:rsidR="00FE666C" w:rsidRPr="00FE666C">
        <w:rPr>
          <w:lang w:val="fr-FR"/>
        </w:rPr>
        <w:t>.</w:t>
      </w:r>
      <w:r w:rsidRPr="0011730E">
        <w:rPr>
          <w:lang w:val="fr-FR"/>
        </w:rPr>
        <w:t xml:space="preserve"> Il </w:t>
      </w:r>
      <w:r>
        <w:rPr>
          <w:lang w:val="fr-FR"/>
        </w:rPr>
        <w:t>relève</w:t>
      </w:r>
      <w:r w:rsidRPr="0011730E">
        <w:rPr>
          <w:lang w:val="fr-FR"/>
        </w:rPr>
        <w:t xml:space="preserve"> d</w:t>
      </w:r>
      <w:r>
        <w:rPr>
          <w:lang w:val="fr-FR"/>
        </w:rPr>
        <w:t>’</w:t>
      </w:r>
      <w:r w:rsidRPr="0011730E">
        <w:rPr>
          <w:lang w:val="fr-FR"/>
        </w:rPr>
        <w:t>autres lacunes importantes, comme le manque de médecins de garde, les retards dans la fourniture de soins de santé</w:t>
      </w:r>
      <w:r>
        <w:rPr>
          <w:lang w:val="fr-FR"/>
        </w:rPr>
        <w:t>,</w:t>
      </w:r>
      <w:r w:rsidRPr="0011730E">
        <w:rPr>
          <w:lang w:val="fr-FR"/>
        </w:rPr>
        <w:t xml:space="preserve"> notamment de soins médicaux spécialisés, à la population carcérale, et le manque de programmes de traitement des addictions</w:t>
      </w:r>
      <w:r w:rsidR="00FE666C" w:rsidRPr="00FE666C">
        <w:rPr>
          <w:lang w:val="fr-FR"/>
        </w:rPr>
        <w:t>.</w:t>
      </w:r>
      <w:r w:rsidRPr="0011730E">
        <w:rPr>
          <w:lang w:val="fr-FR"/>
        </w:rPr>
        <w:t xml:space="preserve"> Il est vivement préoccupé par la situation des détenus ayant un handicap </w:t>
      </w:r>
      <w:proofErr w:type="spellStart"/>
      <w:r w:rsidRPr="0011730E">
        <w:rPr>
          <w:lang w:val="fr-FR"/>
        </w:rPr>
        <w:t>psychosocial</w:t>
      </w:r>
      <w:proofErr w:type="spellEnd"/>
      <w:r>
        <w:rPr>
          <w:lang w:val="fr-FR"/>
        </w:rPr>
        <w:t>,</w:t>
      </w:r>
      <w:r w:rsidRPr="0011730E">
        <w:rPr>
          <w:lang w:val="fr-FR"/>
        </w:rPr>
        <w:t xml:space="preserve"> qui ne bénéficient pas de soins médicaux spécialisés et adaptés (art</w:t>
      </w:r>
      <w:r w:rsidR="00FE666C" w:rsidRPr="00FE666C">
        <w:rPr>
          <w:lang w:val="fr-FR"/>
        </w:rPr>
        <w:t>.</w:t>
      </w:r>
      <w:r w:rsidRPr="0011730E">
        <w:rPr>
          <w:lang w:val="fr-FR"/>
        </w:rPr>
        <w:t xml:space="preserve"> 2, 11 et</w:t>
      </w:r>
      <w:r w:rsidR="00331D2D">
        <w:rPr>
          <w:lang w:val="fr-FR"/>
        </w:rPr>
        <w:t> </w:t>
      </w:r>
      <w:r w:rsidRPr="0011730E">
        <w:rPr>
          <w:lang w:val="fr-FR"/>
        </w:rPr>
        <w:t>16)</w:t>
      </w:r>
      <w:r w:rsidR="00FE666C" w:rsidRPr="00FE666C">
        <w:rPr>
          <w:lang w:val="fr-FR"/>
        </w:rPr>
        <w:t>.</w:t>
      </w:r>
    </w:p>
    <w:p w14:paraId="28A25CA3" w14:textId="5D10643E"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24</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prendre les mesures nécessaires pour améliorer la prestation de soins de santé en milieu pénitentiaire, notamment de soins médicaux spécialisés, en veillant à ce qu</w:t>
      </w:r>
      <w:r>
        <w:rPr>
          <w:b/>
          <w:bCs/>
          <w:lang w:val="fr-FR"/>
        </w:rPr>
        <w:t>’</w:t>
      </w:r>
      <w:r w:rsidRPr="0011730E">
        <w:rPr>
          <w:b/>
          <w:bCs/>
          <w:lang w:val="fr-FR"/>
        </w:rPr>
        <w:t>il y ait suffisamment de personnel médical et sanitaire pour fournir en temps utile des soins adaptés à la population carcérale</w:t>
      </w:r>
      <w:r w:rsidR="00FE666C" w:rsidRPr="00FE666C">
        <w:rPr>
          <w:b/>
          <w:bCs/>
          <w:lang w:val="fr-FR"/>
        </w:rPr>
        <w:t>.</w:t>
      </w:r>
    </w:p>
    <w:p w14:paraId="77C8A5A3"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Décès en détention</w:t>
      </w:r>
    </w:p>
    <w:p w14:paraId="678768E8" w14:textId="25EC35AE"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25</w:t>
      </w:r>
      <w:r w:rsidR="00FE666C" w:rsidRPr="00FE666C">
        <w:rPr>
          <w:lang w:val="fr-FR"/>
        </w:rPr>
        <w:t>.</w:t>
      </w:r>
      <w:r w:rsidRPr="0011730E">
        <w:rPr>
          <w:lang w:val="fr-FR"/>
        </w:rPr>
        <w:tab/>
        <w:t xml:space="preserve">Le Comité </w:t>
      </w:r>
      <w:r>
        <w:rPr>
          <w:lang w:val="fr-FR"/>
        </w:rPr>
        <w:t>appelle</w:t>
      </w:r>
      <w:r w:rsidRPr="0011730E">
        <w:rPr>
          <w:lang w:val="fr-FR"/>
        </w:rPr>
        <w:t xml:space="preserve"> l</w:t>
      </w:r>
      <w:r>
        <w:rPr>
          <w:lang w:val="fr-FR"/>
        </w:rPr>
        <w:t>’</w:t>
      </w:r>
      <w:r w:rsidRPr="0011730E">
        <w:rPr>
          <w:lang w:val="fr-FR"/>
        </w:rPr>
        <w:t>attention de l</w:t>
      </w:r>
      <w:r>
        <w:rPr>
          <w:lang w:val="fr-FR"/>
        </w:rPr>
        <w:t>’</w:t>
      </w:r>
      <w:r w:rsidRPr="0011730E">
        <w:rPr>
          <w:lang w:val="fr-FR"/>
        </w:rPr>
        <w:t>État partie sur les informations reçues indiquant une augmentation du nombre de décès</w:t>
      </w:r>
      <w:r>
        <w:rPr>
          <w:lang w:val="fr-FR"/>
        </w:rPr>
        <w:t>,</w:t>
      </w:r>
      <w:r w:rsidRPr="0011730E">
        <w:rPr>
          <w:lang w:val="fr-FR"/>
        </w:rPr>
        <w:t xml:space="preserve"> y compris de suicides et d</w:t>
      </w:r>
      <w:r>
        <w:rPr>
          <w:lang w:val="fr-FR"/>
        </w:rPr>
        <w:t>’</w:t>
      </w:r>
      <w:r w:rsidRPr="0011730E">
        <w:rPr>
          <w:lang w:val="fr-FR"/>
        </w:rPr>
        <w:t>autres morts subites</w:t>
      </w:r>
      <w:r>
        <w:rPr>
          <w:lang w:val="fr-FR"/>
        </w:rPr>
        <w:t>,</w:t>
      </w:r>
      <w:r w:rsidRPr="000947E6">
        <w:rPr>
          <w:lang w:val="fr-FR"/>
        </w:rPr>
        <w:t xml:space="preserve"> </w:t>
      </w:r>
      <w:r w:rsidRPr="0011730E">
        <w:rPr>
          <w:lang w:val="fr-FR"/>
        </w:rPr>
        <w:t>dans les prisons espagnoles</w:t>
      </w:r>
      <w:r w:rsidR="00FE666C" w:rsidRPr="00FE666C">
        <w:rPr>
          <w:lang w:val="fr-FR"/>
        </w:rPr>
        <w:t>.</w:t>
      </w:r>
      <w:r w:rsidRPr="0011730E">
        <w:rPr>
          <w:lang w:val="fr-FR"/>
        </w:rPr>
        <w:t xml:space="preserve"> Selon les informations communiquées par l</w:t>
      </w:r>
      <w:r>
        <w:rPr>
          <w:lang w:val="fr-FR"/>
        </w:rPr>
        <w:t>’</w:t>
      </w:r>
      <w:r w:rsidRPr="0011730E">
        <w:rPr>
          <w:lang w:val="fr-FR"/>
        </w:rPr>
        <w:t>État partie, il existe des programmes de prise en charge des personnes privées de liberté souffrant d</w:t>
      </w:r>
      <w:r>
        <w:rPr>
          <w:lang w:val="fr-FR"/>
        </w:rPr>
        <w:t>’</w:t>
      </w:r>
      <w:r w:rsidRPr="0011730E">
        <w:rPr>
          <w:lang w:val="fr-FR"/>
        </w:rPr>
        <w:t>addictions, ainsi que des programmes de prévention du suicide</w:t>
      </w:r>
      <w:r w:rsidR="00FE666C" w:rsidRPr="00FE666C">
        <w:rPr>
          <w:lang w:val="fr-FR"/>
        </w:rPr>
        <w:t>.</w:t>
      </w:r>
      <w:r>
        <w:rPr>
          <w:lang w:val="fr-FR"/>
        </w:rPr>
        <w:t xml:space="preserve"> L</w:t>
      </w:r>
      <w:r w:rsidRPr="0011730E">
        <w:rPr>
          <w:lang w:val="fr-FR"/>
        </w:rPr>
        <w:t xml:space="preserve">e Comité regrette </w:t>
      </w:r>
      <w:r>
        <w:rPr>
          <w:lang w:val="fr-FR"/>
        </w:rPr>
        <w:t xml:space="preserve">toutefois </w:t>
      </w:r>
      <w:r w:rsidRPr="0011730E">
        <w:rPr>
          <w:lang w:val="fr-FR"/>
        </w:rPr>
        <w:t>que l</w:t>
      </w:r>
      <w:r>
        <w:rPr>
          <w:lang w:val="fr-FR"/>
        </w:rPr>
        <w:t>’</w:t>
      </w:r>
      <w:r w:rsidRPr="0011730E">
        <w:rPr>
          <w:lang w:val="fr-FR"/>
        </w:rPr>
        <w:t>État partie n</w:t>
      </w:r>
      <w:r>
        <w:rPr>
          <w:lang w:val="fr-FR"/>
        </w:rPr>
        <w:t>’</w:t>
      </w:r>
      <w:r w:rsidRPr="0011730E">
        <w:rPr>
          <w:lang w:val="fr-FR"/>
        </w:rPr>
        <w:t xml:space="preserve">ait pas fourni de données statistiques </w:t>
      </w:r>
      <w:r>
        <w:rPr>
          <w:lang w:val="fr-FR"/>
        </w:rPr>
        <w:t xml:space="preserve">exhaustives, </w:t>
      </w:r>
      <w:r w:rsidRPr="0011730E">
        <w:rPr>
          <w:lang w:val="fr-FR"/>
        </w:rPr>
        <w:t xml:space="preserve">détaillées et ventilées sur les décès de </w:t>
      </w:r>
      <w:r w:rsidRPr="0011730E">
        <w:rPr>
          <w:lang w:val="fr-FR"/>
        </w:rPr>
        <w:lastRenderedPageBreak/>
        <w:t>personnes privées de liberté au cours de la période considérée, notamment sur le lieu de détention, les causes du décès et les résultats des enquêtes menées (art</w:t>
      </w:r>
      <w:r w:rsidR="00FE666C" w:rsidRPr="00FE666C">
        <w:rPr>
          <w:lang w:val="fr-FR"/>
        </w:rPr>
        <w:t>.</w:t>
      </w:r>
      <w:r w:rsidRPr="0011730E">
        <w:rPr>
          <w:lang w:val="fr-FR"/>
        </w:rPr>
        <w:t xml:space="preserve"> 2, 11 et 16)</w:t>
      </w:r>
      <w:r w:rsidR="00FE666C" w:rsidRPr="00FE666C">
        <w:rPr>
          <w:lang w:val="fr-FR"/>
        </w:rPr>
        <w:t>.</w:t>
      </w:r>
    </w:p>
    <w:p w14:paraId="50D06E83" w14:textId="6F1512A6"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26</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672C7672" w14:textId="5308D690"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11730E">
        <w:rPr>
          <w:b/>
          <w:bCs/>
          <w:lang w:val="fr-FR"/>
        </w:rPr>
        <w:t>a)</w:t>
      </w:r>
      <w:r w:rsidRPr="0011730E">
        <w:rPr>
          <w:lang w:val="fr-FR"/>
        </w:rPr>
        <w:tab/>
      </w:r>
      <w:r w:rsidRPr="0011730E">
        <w:rPr>
          <w:b/>
          <w:bCs/>
          <w:lang w:val="fr-FR"/>
        </w:rPr>
        <w:t>Veiller à ce que tous les décès en détention fassent rapidement l</w:t>
      </w:r>
      <w:r>
        <w:rPr>
          <w:b/>
          <w:bCs/>
          <w:lang w:val="fr-FR"/>
        </w:rPr>
        <w:t>’</w:t>
      </w:r>
      <w:r w:rsidRPr="0011730E">
        <w:rPr>
          <w:b/>
          <w:bCs/>
          <w:lang w:val="fr-FR"/>
        </w:rPr>
        <w:t>objet d</w:t>
      </w:r>
      <w:r>
        <w:rPr>
          <w:b/>
          <w:bCs/>
          <w:lang w:val="fr-FR"/>
        </w:rPr>
        <w:t>’</w:t>
      </w:r>
      <w:r w:rsidRPr="0011730E">
        <w:rPr>
          <w:b/>
          <w:bCs/>
          <w:lang w:val="fr-FR"/>
        </w:rPr>
        <w:t>une enquête impartiale, menée par un organisme indépendant, dans le respect du Protocole du Minnesota relatif aux enquêtes sur les décès résultant potentiellement d</w:t>
      </w:r>
      <w:r>
        <w:rPr>
          <w:b/>
          <w:bCs/>
          <w:lang w:val="fr-FR"/>
        </w:rPr>
        <w:t>’</w:t>
      </w:r>
      <w:r w:rsidRPr="0011730E">
        <w:rPr>
          <w:b/>
          <w:bCs/>
          <w:lang w:val="fr-FR"/>
        </w:rPr>
        <w:t>actes illégaux ;</w:t>
      </w:r>
    </w:p>
    <w:p w14:paraId="2FC8F1F8" w14:textId="151C3F43" w:rsidR="007F38DA" w:rsidRPr="0011730E" w:rsidRDefault="007F38DA" w:rsidP="007F38DA">
      <w:pPr>
        <w:tabs>
          <w:tab w:val="left" w:pos="1701"/>
          <w:tab w:val="left" w:pos="2268"/>
          <w:tab w:val="left" w:pos="2835"/>
        </w:tabs>
        <w:spacing w:after="120"/>
        <w:ind w:left="1134" w:right="1134"/>
        <w:jc w:val="both"/>
        <w:rPr>
          <w:b/>
          <w:bCs/>
          <w:shd w:val="clear" w:color="auto" w:fill="FFFFFF"/>
          <w:lang w:val="fr-FR"/>
        </w:rPr>
      </w:pPr>
      <w:r>
        <w:rPr>
          <w:b/>
          <w:bCs/>
          <w:lang w:val="fr-FR"/>
        </w:rPr>
        <w:tab/>
      </w:r>
      <w:r w:rsidRPr="008F3B01">
        <w:rPr>
          <w:b/>
          <w:bCs/>
          <w:lang w:val="fr-FR"/>
        </w:rPr>
        <w:t>b)</w:t>
      </w:r>
      <w:r w:rsidRPr="008F3B01">
        <w:rPr>
          <w:lang w:val="fr-FR"/>
        </w:rPr>
        <w:tab/>
      </w:r>
      <w:r w:rsidRPr="008F3B01">
        <w:rPr>
          <w:b/>
          <w:bCs/>
          <w:lang w:val="fr-FR"/>
        </w:rPr>
        <w:t>Enquêter sur toute responsabilité éventuelle de membres de la police et du personnel pénitentiaire dans les décès survenus en détention et, si celle-ci est établie, sanctionner dûment les coupables et verser</w:t>
      </w:r>
      <w:r w:rsidRPr="0011730E">
        <w:rPr>
          <w:b/>
          <w:bCs/>
          <w:lang w:val="fr-FR"/>
        </w:rPr>
        <w:t xml:space="preserve"> une indemnisation équitable et </w:t>
      </w:r>
      <w:r>
        <w:rPr>
          <w:b/>
          <w:bCs/>
          <w:lang w:val="fr-FR"/>
        </w:rPr>
        <w:t>suffisante</w:t>
      </w:r>
      <w:r w:rsidRPr="0011730E">
        <w:rPr>
          <w:b/>
          <w:bCs/>
          <w:lang w:val="fr-FR"/>
        </w:rPr>
        <w:t xml:space="preserve"> aux proches des victimes ;</w:t>
      </w:r>
    </w:p>
    <w:p w14:paraId="4AF788EA" w14:textId="77B3A4DC" w:rsidR="007F38DA" w:rsidRPr="0011730E" w:rsidRDefault="007F38DA" w:rsidP="007F38DA">
      <w:pPr>
        <w:tabs>
          <w:tab w:val="left" w:pos="1701"/>
          <w:tab w:val="left" w:pos="2268"/>
          <w:tab w:val="left" w:pos="2835"/>
        </w:tabs>
        <w:spacing w:after="120"/>
        <w:ind w:left="1134" w:right="1134"/>
        <w:jc w:val="both"/>
        <w:rPr>
          <w:shd w:val="clear" w:color="auto" w:fill="FFFFFF"/>
          <w:lang w:val="fr-FR"/>
        </w:rPr>
      </w:pPr>
      <w:r>
        <w:rPr>
          <w:b/>
          <w:bCs/>
          <w:lang w:val="fr-FR"/>
        </w:rPr>
        <w:tab/>
      </w:r>
      <w:r w:rsidRPr="0011730E">
        <w:rPr>
          <w:b/>
          <w:bCs/>
          <w:lang w:val="fr-FR"/>
        </w:rPr>
        <w:t>c)</w:t>
      </w:r>
      <w:r w:rsidRPr="0011730E">
        <w:rPr>
          <w:lang w:val="fr-FR"/>
        </w:rPr>
        <w:tab/>
      </w:r>
      <w:r w:rsidRPr="0011730E">
        <w:rPr>
          <w:b/>
          <w:bCs/>
          <w:lang w:val="fr-FR"/>
        </w:rPr>
        <w:t>Examiner l</w:t>
      </w:r>
      <w:r>
        <w:rPr>
          <w:b/>
          <w:bCs/>
          <w:lang w:val="fr-FR"/>
        </w:rPr>
        <w:t>’</w:t>
      </w:r>
      <w:r w:rsidRPr="0011730E">
        <w:rPr>
          <w:b/>
          <w:bCs/>
          <w:lang w:val="fr-FR"/>
        </w:rPr>
        <w:t>efficacité des stratégies et des programmes de prévention du suicide et de l</w:t>
      </w:r>
      <w:r>
        <w:rPr>
          <w:b/>
          <w:bCs/>
          <w:lang w:val="fr-FR"/>
        </w:rPr>
        <w:t>’</w:t>
      </w:r>
      <w:r w:rsidRPr="0011730E">
        <w:rPr>
          <w:b/>
          <w:bCs/>
          <w:lang w:val="fr-FR"/>
        </w:rPr>
        <w:t xml:space="preserve">automutilation et </w:t>
      </w:r>
      <w:r>
        <w:rPr>
          <w:b/>
          <w:bCs/>
          <w:lang w:val="fr-FR"/>
        </w:rPr>
        <w:t>former correctement le</w:t>
      </w:r>
      <w:r w:rsidRPr="0011730E">
        <w:rPr>
          <w:b/>
          <w:bCs/>
          <w:lang w:val="fr-FR"/>
        </w:rPr>
        <w:t xml:space="preserve"> personnel pénitentiaire à ce sujet ;</w:t>
      </w:r>
    </w:p>
    <w:p w14:paraId="154C6056" w14:textId="4959E199" w:rsidR="007F38DA" w:rsidRPr="0011730E" w:rsidRDefault="007F38DA" w:rsidP="007F38DA">
      <w:pPr>
        <w:tabs>
          <w:tab w:val="left" w:pos="1701"/>
          <w:tab w:val="left" w:pos="2268"/>
          <w:tab w:val="left" w:pos="2835"/>
        </w:tabs>
        <w:spacing w:after="120"/>
        <w:ind w:left="1134" w:right="1134"/>
        <w:jc w:val="both"/>
        <w:rPr>
          <w:shd w:val="clear" w:color="auto" w:fill="FFFFFF"/>
          <w:lang w:val="fr-FR"/>
        </w:rPr>
      </w:pPr>
      <w:r>
        <w:rPr>
          <w:b/>
          <w:bCs/>
          <w:lang w:val="fr-FR"/>
        </w:rPr>
        <w:tab/>
      </w:r>
      <w:r w:rsidRPr="0011730E">
        <w:rPr>
          <w:b/>
          <w:bCs/>
          <w:lang w:val="fr-FR"/>
        </w:rPr>
        <w:t>d)</w:t>
      </w:r>
      <w:r w:rsidRPr="0011730E">
        <w:rPr>
          <w:lang w:val="fr-FR"/>
        </w:rPr>
        <w:tab/>
      </w:r>
      <w:r w:rsidRPr="0011730E">
        <w:rPr>
          <w:b/>
          <w:bCs/>
          <w:lang w:val="fr-FR"/>
        </w:rPr>
        <w:t xml:space="preserve">Recueillir et </w:t>
      </w:r>
      <w:r>
        <w:rPr>
          <w:b/>
          <w:bCs/>
          <w:lang w:val="fr-FR"/>
        </w:rPr>
        <w:t>publier</w:t>
      </w:r>
      <w:r w:rsidRPr="0011730E">
        <w:rPr>
          <w:b/>
          <w:bCs/>
          <w:lang w:val="fr-FR"/>
        </w:rPr>
        <w:t xml:space="preserve"> des données statistiques détaillées sur les décès en détention et les résultats des enquêtes </w:t>
      </w:r>
      <w:r>
        <w:rPr>
          <w:b/>
          <w:bCs/>
          <w:lang w:val="fr-FR"/>
        </w:rPr>
        <w:t>menées sur ces décès</w:t>
      </w:r>
      <w:r w:rsidR="00FE666C" w:rsidRPr="00FE666C">
        <w:rPr>
          <w:b/>
          <w:bCs/>
          <w:lang w:val="fr-FR"/>
        </w:rPr>
        <w:t>.</w:t>
      </w:r>
    </w:p>
    <w:p w14:paraId="2E18893A"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Mise à l</w:t>
      </w:r>
      <w:r>
        <w:rPr>
          <w:bCs/>
          <w:lang w:val="fr-FR"/>
        </w:rPr>
        <w:t>’</w:t>
      </w:r>
      <w:r w:rsidRPr="0011730E">
        <w:rPr>
          <w:bCs/>
          <w:lang w:val="fr-FR"/>
        </w:rPr>
        <w:t>isolement</w:t>
      </w:r>
    </w:p>
    <w:p w14:paraId="7E554292" w14:textId="2B648BB6"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27</w:t>
      </w:r>
      <w:r w:rsidR="00FE666C" w:rsidRPr="00FE666C">
        <w:rPr>
          <w:lang w:val="fr-FR"/>
        </w:rPr>
        <w:t>.</w:t>
      </w:r>
      <w:r w:rsidRPr="0011730E">
        <w:rPr>
          <w:lang w:val="fr-FR"/>
        </w:rPr>
        <w:tab/>
        <w:t>Eu égard à ses précédentes observations finales</w:t>
      </w:r>
      <w:r w:rsidRPr="008D6497">
        <w:rPr>
          <w:rStyle w:val="Appelnotedebasdep"/>
        </w:rPr>
        <w:footnoteReference w:id="14"/>
      </w:r>
      <w:r w:rsidRPr="0011730E">
        <w:rPr>
          <w:lang w:val="fr-FR"/>
        </w:rPr>
        <w:t>, le Comité reste préoccupé par les règles régissant la mise à l</w:t>
      </w:r>
      <w:r>
        <w:rPr>
          <w:lang w:val="fr-FR"/>
        </w:rPr>
        <w:t>’</w:t>
      </w:r>
      <w:r w:rsidRPr="0011730E">
        <w:rPr>
          <w:lang w:val="fr-FR"/>
        </w:rPr>
        <w:t xml:space="preserve">isolement en tant que sanction disciplinaire car, bien que </w:t>
      </w:r>
      <w:r>
        <w:rPr>
          <w:lang w:val="fr-FR"/>
        </w:rPr>
        <w:t>l’</w:t>
      </w:r>
      <w:r w:rsidRPr="0011730E">
        <w:rPr>
          <w:lang w:val="fr-FR"/>
        </w:rPr>
        <w:t>application</w:t>
      </w:r>
      <w:r>
        <w:rPr>
          <w:lang w:val="fr-FR"/>
        </w:rPr>
        <w:t xml:space="preserve"> de cette mesure</w:t>
      </w:r>
      <w:r w:rsidRPr="0011730E">
        <w:rPr>
          <w:lang w:val="fr-FR"/>
        </w:rPr>
        <w:t xml:space="preserve"> ne puisse excéder </w:t>
      </w:r>
      <w:r w:rsidR="00A12A30">
        <w:rPr>
          <w:lang w:val="fr-FR"/>
        </w:rPr>
        <w:t>quatorze</w:t>
      </w:r>
      <w:r w:rsidRPr="0011730E">
        <w:rPr>
          <w:lang w:val="fr-FR"/>
        </w:rPr>
        <w:t xml:space="preserve"> jours consécutifs, sa durée peut aller jusqu</w:t>
      </w:r>
      <w:r>
        <w:rPr>
          <w:lang w:val="fr-FR"/>
        </w:rPr>
        <w:t>’</w:t>
      </w:r>
      <w:r w:rsidRPr="0011730E">
        <w:rPr>
          <w:lang w:val="fr-FR"/>
        </w:rPr>
        <w:t xml:space="preserve">à un maximum de quarante-deux jours en </w:t>
      </w:r>
      <w:r>
        <w:rPr>
          <w:lang w:val="fr-FR"/>
        </w:rPr>
        <w:t>cas</w:t>
      </w:r>
      <w:r w:rsidRPr="0011730E">
        <w:rPr>
          <w:lang w:val="fr-FR"/>
        </w:rPr>
        <w:t xml:space="preserve"> </w:t>
      </w:r>
      <w:r>
        <w:rPr>
          <w:lang w:val="fr-FR"/>
        </w:rPr>
        <w:t>de</w:t>
      </w:r>
      <w:r w:rsidRPr="0011730E">
        <w:rPr>
          <w:lang w:val="fr-FR"/>
        </w:rPr>
        <w:t xml:space="preserve"> cumu</w:t>
      </w:r>
      <w:r>
        <w:rPr>
          <w:lang w:val="fr-FR"/>
        </w:rPr>
        <w:t>l</w:t>
      </w:r>
      <w:r w:rsidRPr="0011730E">
        <w:rPr>
          <w:lang w:val="fr-FR"/>
        </w:rPr>
        <w:t xml:space="preserve"> de sanctions</w:t>
      </w:r>
      <w:r w:rsidR="00FE666C" w:rsidRPr="00FE666C">
        <w:rPr>
          <w:lang w:val="fr-FR"/>
        </w:rPr>
        <w:t>.</w:t>
      </w:r>
      <w:r w:rsidRPr="0011730E">
        <w:rPr>
          <w:lang w:val="fr-FR"/>
        </w:rPr>
        <w:t xml:space="preserve"> Selon </w:t>
      </w:r>
      <w:r>
        <w:rPr>
          <w:lang w:val="fr-FR"/>
        </w:rPr>
        <w:t xml:space="preserve">les dispositions de </w:t>
      </w:r>
      <w:r w:rsidRPr="0011730E">
        <w:rPr>
          <w:lang w:val="fr-FR"/>
        </w:rPr>
        <w:t>l</w:t>
      </w:r>
      <w:r>
        <w:rPr>
          <w:lang w:val="fr-FR"/>
        </w:rPr>
        <w:t>’</w:t>
      </w:r>
      <w:r w:rsidRPr="0011730E">
        <w:rPr>
          <w:lang w:val="fr-FR"/>
        </w:rPr>
        <w:t>article 76 (par</w:t>
      </w:r>
      <w:r w:rsidR="00FE666C" w:rsidRPr="00FE666C">
        <w:rPr>
          <w:lang w:val="fr-FR"/>
        </w:rPr>
        <w:t>.</w:t>
      </w:r>
      <w:r>
        <w:rPr>
          <w:lang w:val="fr-FR"/>
        </w:rPr>
        <w:t> </w:t>
      </w:r>
      <w:r w:rsidRPr="0011730E">
        <w:rPr>
          <w:lang w:val="fr-FR"/>
        </w:rPr>
        <w:t>2</w:t>
      </w:r>
      <w:r>
        <w:rPr>
          <w:lang w:val="fr-FR"/>
        </w:rPr>
        <w:t> </w:t>
      </w:r>
      <w:r w:rsidRPr="0011730E">
        <w:rPr>
          <w:lang w:val="fr-FR"/>
        </w:rPr>
        <w:t>d)) de la loi organique générale sur les prisons et les informations communiquées par l</w:t>
      </w:r>
      <w:r>
        <w:rPr>
          <w:lang w:val="fr-FR"/>
        </w:rPr>
        <w:t>’</w:t>
      </w:r>
      <w:r w:rsidRPr="0011730E">
        <w:rPr>
          <w:lang w:val="fr-FR"/>
        </w:rPr>
        <w:t xml:space="preserve">État partie, </w:t>
      </w:r>
      <w:r>
        <w:rPr>
          <w:lang w:val="fr-FR"/>
        </w:rPr>
        <w:t>une</w:t>
      </w:r>
      <w:r w:rsidRPr="0011730E">
        <w:rPr>
          <w:lang w:val="fr-FR"/>
        </w:rPr>
        <w:t xml:space="preserve"> sanction </w:t>
      </w:r>
      <w:r>
        <w:rPr>
          <w:lang w:val="fr-FR"/>
        </w:rPr>
        <w:t>dont la durée</w:t>
      </w:r>
      <w:r w:rsidRPr="0011730E">
        <w:rPr>
          <w:lang w:val="fr-FR"/>
        </w:rPr>
        <w:t xml:space="preserve"> dépasse la limite ordinaire de </w:t>
      </w:r>
      <w:r>
        <w:rPr>
          <w:lang w:val="fr-FR"/>
        </w:rPr>
        <w:t>quatorze</w:t>
      </w:r>
      <w:r w:rsidRPr="0011730E">
        <w:rPr>
          <w:lang w:val="fr-FR"/>
        </w:rPr>
        <w:t xml:space="preserve"> jours nécessite l</w:t>
      </w:r>
      <w:r>
        <w:rPr>
          <w:lang w:val="fr-FR"/>
        </w:rPr>
        <w:t>’</w:t>
      </w:r>
      <w:r w:rsidRPr="0011730E">
        <w:rPr>
          <w:lang w:val="fr-FR"/>
        </w:rPr>
        <w:t xml:space="preserve">autorisation expresse du juge de surveillance des conditions pénitentiaires et </w:t>
      </w:r>
      <w:r>
        <w:rPr>
          <w:lang w:val="fr-FR"/>
        </w:rPr>
        <w:t>ne saurait être exécutée d’une seule traite</w:t>
      </w:r>
      <w:r w:rsidR="00FE666C" w:rsidRPr="00FE666C">
        <w:rPr>
          <w:lang w:val="fr-FR"/>
        </w:rPr>
        <w:t>.</w:t>
      </w:r>
      <w:r w:rsidRPr="0011730E">
        <w:rPr>
          <w:lang w:val="fr-FR"/>
        </w:rPr>
        <w:t xml:space="preserve"> Toutefois, le Comité </w:t>
      </w:r>
      <w:r w:rsidRPr="00260285">
        <w:rPr>
          <w:lang w:val="fr-FR"/>
        </w:rPr>
        <w:t>s</w:t>
      </w:r>
      <w:r>
        <w:rPr>
          <w:lang w:val="fr-FR"/>
        </w:rPr>
        <w:t>’</w:t>
      </w:r>
      <w:r w:rsidRPr="00260285">
        <w:rPr>
          <w:lang w:val="fr-FR"/>
        </w:rPr>
        <w:t xml:space="preserve">inquiète des informations reçues selon lesquelles, dans la pratique, </w:t>
      </w:r>
      <w:r>
        <w:rPr>
          <w:lang w:val="fr-FR"/>
        </w:rPr>
        <w:t>les intervalles entre deux périodes de mise à l’isolement</w:t>
      </w:r>
      <w:r w:rsidRPr="00260285">
        <w:rPr>
          <w:lang w:val="fr-FR"/>
        </w:rPr>
        <w:t xml:space="preserve"> se limitent à un ou plusieurs jours et l</w:t>
      </w:r>
      <w:r>
        <w:rPr>
          <w:lang w:val="fr-FR"/>
        </w:rPr>
        <w:t>es autorités pénitentiaires contourneraient parfois la</w:t>
      </w:r>
      <w:r w:rsidRPr="00260285">
        <w:rPr>
          <w:lang w:val="fr-FR"/>
        </w:rPr>
        <w:t xml:space="preserve"> réglementation en vigueur en augmentant les heures de promenade quotidiennes</w:t>
      </w:r>
      <w:r w:rsidR="00FE666C" w:rsidRPr="00FE666C">
        <w:rPr>
          <w:lang w:val="fr-FR"/>
        </w:rPr>
        <w:t>.</w:t>
      </w:r>
      <w:r w:rsidRPr="00260285">
        <w:rPr>
          <w:lang w:val="fr-FR"/>
        </w:rPr>
        <w:t xml:space="preserve"> Il s</w:t>
      </w:r>
      <w:r>
        <w:rPr>
          <w:lang w:val="fr-FR"/>
        </w:rPr>
        <w:t>’</w:t>
      </w:r>
      <w:r w:rsidRPr="00260285">
        <w:rPr>
          <w:lang w:val="fr-FR"/>
        </w:rPr>
        <w:t>inquiète également de la mise à l</w:t>
      </w:r>
      <w:r>
        <w:rPr>
          <w:lang w:val="fr-FR"/>
        </w:rPr>
        <w:t>’</w:t>
      </w:r>
      <w:r w:rsidRPr="00260285">
        <w:rPr>
          <w:lang w:val="fr-FR"/>
        </w:rPr>
        <w:t xml:space="preserve">isolement de détenus ayant un handicap intellectuel ou </w:t>
      </w:r>
      <w:proofErr w:type="spellStart"/>
      <w:r w:rsidRPr="00260285">
        <w:rPr>
          <w:lang w:val="fr-FR"/>
        </w:rPr>
        <w:t>psychosocial</w:t>
      </w:r>
      <w:proofErr w:type="spellEnd"/>
      <w:r w:rsidR="00FE666C" w:rsidRPr="00FE666C">
        <w:rPr>
          <w:lang w:val="fr-FR"/>
        </w:rPr>
        <w:t>.</w:t>
      </w:r>
      <w:r w:rsidRPr="00260285">
        <w:rPr>
          <w:lang w:val="fr-FR"/>
        </w:rPr>
        <w:t xml:space="preserve"> Enfin, le</w:t>
      </w:r>
      <w:r w:rsidRPr="0011730E">
        <w:rPr>
          <w:lang w:val="fr-FR"/>
        </w:rPr>
        <w:t xml:space="preserve"> Comité regrette de ne pas avoir reçu de données statistiques complètes sur l</w:t>
      </w:r>
      <w:r>
        <w:rPr>
          <w:lang w:val="fr-FR"/>
        </w:rPr>
        <w:t>’</w:t>
      </w:r>
      <w:r w:rsidRPr="0011730E">
        <w:rPr>
          <w:lang w:val="fr-FR"/>
        </w:rPr>
        <w:t>application de cette mesure disciplinaire au cours de la période considérée (art</w:t>
      </w:r>
      <w:r w:rsidR="00FE666C" w:rsidRPr="00FE666C">
        <w:rPr>
          <w:lang w:val="fr-FR"/>
        </w:rPr>
        <w:t>.</w:t>
      </w:r>
      <w:r w:rsidRPr="0011730E">
        <w:rPr>
          <w:lang w:val="fr-FR"/>
        </w:rPr>
        <w:t xml:space="preserve"> 2, 11 et 16)</w:t>
      </w:r>
      <w:r w:rsidR="00FE666C" w:rsidRPr="00FE666C">
        <w:rPr>
          <w:lang w:val="fr-FR"/>
        </w:rPr>
        <w:t>.</w:t>
      </w:r>
    </w:p>
    <w:p w14:paraId="27E7C657" w14:textId="27686944"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28</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veiller à ce que la mise à l</w:t>
      </w:r>
      <w:r>
        <w:rPr>
          <w:b/>
          <w:bCs/>
          <w:lang w:val="fr-FR"/>
        </w:rPr>
        <w:t>’</w:t>
      </w:r>
      <w:r w:rsidRPr="0011730E">
        <w:rPr>
          <w:b/>
          <w:bCs/>
          <w:lang w:val="fr-FR"/>
        </w:rPr>
        <w:t>isolement ne soit utilisée qu</w:t>
      </w:r>
      <w:r>
        <w:rPr>
          <w:b/>
          <w:bCs/>
          <w:lang w:val="fr-FR"/>
        </w:rPr>
        <w:t>’</w:t>
      </w:r>
      <w:r w:rsidRPr="0011730E">
        <w:rPr>
          <w:b/>
          <w:bCs/>
          <w:lang w:val="fr-FR"/>
        </w:rPr>
        <w:t>en dernier ressort dans des cas exceptionnels, pour une durée aussi brève que possible (</w:t>
      </w:r>
      <w:r>
        <w:rPr>
          <w:b/>
          <w:bCs/>
          <w:lang w:val="fr-FR"/>
        </w:rPr>
        <w:t>quinze</w:t>
      </w:r>
      <w:r w:rsidRPr="0011730E">
        <w:rPr>
          <w:b/>
          <w:bCs/>
          <w:lang w:val="fr-FR"/>
        </w:rPr>
        <w:t xml:space="preserve"> jours au maximum), sous contrôle indépendant et uniquement avec l</w:t>
      </w:r>
      <w:r>
        <w:rPr>
          <w:b/>
          <w:bCs/>
          <w:lang w:val="fr-FR"/>
        </w:rPr>
        <w:t>’</w:t>
      </w:r>
      <w:r w:rsidRPr="0011730E">
        <w:rPr>
          <w:b/>
          <w:bCs/>
          <w:lang w:val="fr-FR"/>
        </w:rPr>
        <w:t>autorisation d</w:t>
      </w:r>
      <w:r>
        <w:rPr>
          <w:b/>
          <w:bCs/>
          <w:lang w:val="fr-FR"/>
        </w:rPr>
        <w:t>’</w:t>
      </w:r>
      <w:r w:rsidRPr="0011730E">
        <w:rPr>
          <w:b/>
          <w:bCs/>
          <w:lang w:val="fr-FR"/>
        </w:rPr>
        <w:t>une autorité compétente, conformément aux règles 43 à 46 des Règles Nelson Mandela</w:t>
      </w:r>
      <w:r w:rsidR="00FE666C" w:rsidRPr="00FE666C">
        <w:rPr>
          <w:b/>
          <w:bCs/>
          <w:lang w:val="fr-FR"/>
        </w:rPr>
        <w:t>.</w:t>
      </w:r>
      <w:r w:rsidRPr="0011730E">
        <w:rPr>
          <w:lang w:val="fr-FR"/>
        </w:rPr>
        <w:t xml:space="preserve"> </w:t>
      </w:r>
      <w:r w:rsidRPr="0011730E">
        <w:rPr>
          <w:b/>
          <w:bCs/>
          <w:lang w:val="fr-FR"/>
        </w:rPr>
        <w:t>Comme le prévoit la règle 45 (par</w:t>
      </w:r>
      <w:r w:rsidR="00FE666C" w:rsidRPr="00FE666C">
        <w:rPr>
          <w:b/>
          <w:bCs/>
          <w:lang w:val="fr-FR"/>
        </w:rPr>
        <w:t>.</w:t>
      </w:r>
      <w:r w:rsidRPr="0011730E">
        <w:rPr>
          <w:b/>
          <w:bCs/>
          <w:lang w:val="fr-FR"/>
        </w:rPr>
        <w:t> 2), la mise à l</w:t>
      </w:r>
      <w:r>
        <w:rPr>
          <w:b/>
          <w:bCs/>
          <w:lang w:val="fr-FR"/>
        </w:rPr>
        <w:t>’</w:t>
      </w:r>
      <w:r w:rsidRPr="0011730E">
        <w:rPr>
          <w:b/>
          <w:bCs/>
          <w:lang w:val="fr-FR"/>
        </w:rPr>
        <w:t>isolement devrait être interdite pour les détenus souffrant d</w:t>
      </w:r>
      <w:r>
        <w:rPr>
          <w:b/>
          <w:bCs/>
          <w:lang w:val="fr-FR"/>
        </w:rPr>
        <w:t>’</w:t>
      </w:r>
      <w:r w:rsidRPr="0011730E">
        <w:rPr>
          <w:b/>
          <w:bCs/>
          <w:lang w:val="fr-FR"/>
        </w:rPr>
        <w:t>une incapacité mentale ou physique lorsqu</w:t>
      </w:r>
      <w:r>
        <w:rPr>
          <w:b/>
          <w:bCs/>
          <w:lang w:val="fr-FR"/>
        </w:rPr>
        <w:t>’elle</w:t>
      </w:r>
      <w:r w:rsidRPr="0011730E">
        <w:rPr>
          <w:b/>
          <w:bCs/>
          <w:lang w:val="fr-FR"/>
        </w:rPr>
        <w:t xml:space="preserve"> pourrait aggraver leur état</w:t>
      </w:r>
      <w:r w:rsidR="00FE666C" w:rsidRPr="00FE666C">
        <w:rPr>
          <w:b/>
          <w:bCs/>
          <w:lang w:val="fr-FR"/>
        </w:rPr>
        <w:t>.</w:t>
      </w:r>
    </w:p>
    <w:p w14:paraId="01B0AF48"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 xml:space="preserve">Mineurs </w:t>
      </w:r>
      <w:r>
        <w:rPr>
          <w:bCs/>
          <w:lang w:val="fr-FR"/>
        </w:rPr>
        <w:t>privés de liberté</w:t>
      </w:r>
    </w:p>
    <w:p w14:paraId="72410F0E" w14:textId="60129C51"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29</w:t>
      </w:r>
      <w:r w:rsidR="00FE666C" w:rsidRPr="00FE666C">
        <w:rPr>
          <w:lang w:val="fr-FR"/>
        </w:rPr>
        <w:t>.</w:t>
      </w:r>
      <w:r w:rsidRPr="0011730E">
        <w:rPr>
          <w:lang w:val="fr-FR"/>
        </w:rPr>
        <w:tab/>
        <w:t>Le Comité est préoccupé par l</w:t>
      </w:r>
      <w:r>
        <w:rPr>
          <w:lang w:val="fr-FR"/>
        </w:rPr>
        <w:t>’</w:t>
      </w:r>
      <w:r w:rsidRPr="0011730E">
        <w:rPr>
          <w:lang w:val="fr-FR"/>
        </w:rPr>
        <w:t xml:space="preserve">imposition de sanctions disciplinaires sévères </w:t>
      </w:r>
      <w:r>
        <w:rPr>
          <w:lang w:val="fr-FR"/>
        </w:rPr>
        <w:t>aux</w:t>
      </w:r>
      <w:r w:rsidRPr="0011730E">
        <w:rPr>
          <w:lang w:val="fr-FR"/>
        </w:rPr>
        <w:t xml:space="preserve"> </w:t>
      </w:r>
      <w:r>
        <w:rPr>
          <w:lang w:val="fr-FR"/>
        </w:rPr>
        <w:t>détenus mineurs</w:t>
      </w:r>
      <w:r w:rsidRPr="0011730E">
        <w:rPr>
          <w:lang w:val="fr-FR"/>
        </w:rPr>
        <w:t xml:space="preserve"> en cas de faute </w:t>
      </w:r>
      <w:r>
        <w:rPr>
          <w:lang w:val="fr-FR"/>
        </w:rPr>
        <w:t>particulièrement</w:t>
      </w:r>
      <w:r w:rsidRPr="0011730E">
        <w:rPr>
          <w:lang w:val="fr-FR"/>
        </w:rPr>
        <w:t xml:space="preserve"> grave</w:t>
      </w:r>
      <w:r w:rsidR="00FE666C" w:rsidRPr="00FE666C">
        <w:rPr>
          <w:lang w:val="fr-FR"/>
        </w:rPr>
        <w:t>.</w:t>
      </w:r>
      <w:r w:rsidRPr="0011730E">
        <w:rPr>
          <w:lang w:val="fr-FR"/>
        </w:rPr>
        <w:t xml:space="preserve"> À ce sujet, il s</w:t>
      </w:r>
      <w:r>
        <w:rPr>
          <w:lang w:val="fr-FR"/>
        </w:rPr>
        <w:t>’</w:t>
      </w:r>
      <w:r w:rsidRPr="0011730E">
        <w:rPr>
          <w:lang w:val="fr-FR"/>
        </w:rPr>
        <w:t>inquiète du fait que l</w:t>
      </w:r>
      <w:r>
        <w:rPr>
          <w:lang w:val="fr-FR"/>
        </w:rPr>
        <w:t>’</w:t>
      </w:r>
      <w:r w:rsidRPr="0011730E">
        <w:rPr>
          <w:lang w:val="fr-FR"/>
        </w:rPr>
        <w:t>article 60 de la loi organique n</w:t>
      </w:r>
      <w:r w:rsidRPr="0011730E">
        <w:rPr>
          <w:vertAlign w:val="superscript"/>
          <w:lang w:val="fr-FR"/>
        </w:rPr>
        <w:t>o</w:t>
      </w:r>
      <w:r w:rsidRPr="0011730E">
        <w:rPr>
          <w:lang w:val="fr-FR"/>
        </w:rPr>
        <w:t> 5/2000 du 12 janvier</w:t>
      </w:r>
      <w:r>
        <w:rPr>
          <w:lang w:val="fr-FR"/>
        </w:rPr>
        <w:t xml:space="preserve"> 2000</w:t>
      </w:r>
      <w:r w:rsidRPr="0011730E">
        <w:rPr>
          <w:lang w:val="fr-FR"/>
        </w:rPr>
        <w:t>, qui régit la responsabilité pénale des mineurs, et l</w:t>
      </w:r>
      <w:r>
        <w:rPr>
          <w:lang w:val="fr-FR"/>
        </w:rPr>
        <w:t>’</w:t>
      </w:r>
      <w:r w:rsidRPr="0011730E">
        <w:rPr>
          <w:lang w:val="fr-FR"/>
        </w:rPr>
        <w:t>article 65 du décret royal n</w:t>
      </w:r>
      <w:r w:rsidRPr="0011730E">
        <w:rPr>
          <w:vertAlign w:val="superscript"/>
          <w:lang w:val="fr-FR"/>
        </w:rPr>
        <w:t>o</w:t>
      </w:r>
      <w:r w:rsidRPr="0011730E">
        <w:rPr>
          <w:lang w:val="fr-FR"/>
        </w:rPr>
        <w:t xml:space="preserve"> 1774/2004 du 30 juillet </w:t>
      </w:r>
      <w:r>
        <w:rPr>
          <w:lang w:val="fr-FR"/>
        </w:rPr>
        <w:t xml:space="preserve">2004 </w:t>
      </w:r>
      <w:r w:rsidRPr="0011730E">
        <w:rPr>
          <w:lang w:val="fr-FR"/>
        </w:rPr>
        <w:t>autorisent l</w:t>
      </w:r>
      <w:r>
        <w:rPr>
          <w:lang w:val="fr-FR"/>
        </w:rPr>
        <w:t>’</w:t>
      </w:r>
      <w:r w:rsidRPr="0011730E">
        <w:rPr>
          <w:lang w:val="fr-FR"/>
        </w:rPr>
        <w:t xml:space="preserve">isolement de facto </w:t>
      </w:r>
      <w:r>
        <w:rPr>
          <w:lang w:val="fr-FR"/>
        </w:rPr>
        <w:t xml:space="preserve">d’un mineur </w:t>
      </w:r>
      <w:r w:rsidRPr="0011730E">
        <w:rPr>
          <w:lang w:val="fr-FR"/>
        </w:rPr>
        <w:t xml:space="preserve">dans </w:t>
      </w:r>
      <w:r>
        <w:rPr>
          <w:lang w:val="fr-FR"/>
        </w:rPr>
        <w:t>la chambre qu’il occupe</w:t>
      </w:r>
      <w:r w:rsidRPr="0011730E">
        <w:rPr>
          <w:lang w:val="fr-FR"/>
        </w:rPr>
        <w:t xml:space="preserve"> pour une période pouvant aller jusqu</w:t>
      </w:r>
      <w:r>
        <w:rPr>
          <w:lang w:val="fr-FR"/>
        </w:rPr>
        <w:t>’</w:t>
      </w:r>
      <w:r w:rsidRPr="0011730E">
        <w:rPr>
          <w:lang w:val="fr-FR"/>
        </w:rPr>
        <w:t>à sept jours, ainsi que la séparation du mineur du reste du groupe pour une période pouvant aller jusqu</w:t>
      </w:r>
      <w:r>
        <w:rPr>
          <w:lang w:val="fr-FR"/>
        </w:rPr>
        <w:t>’</w:t>
      </w:r>
      <w:r w:rsidRPr="0011730E">
        <w:rPr>
          <w:lang w:val="fr-FR"/>
        </w:rPr>
        <w:t>à cinq week-ends ou l</w:t>
      </w:r>
      <w:r>
        <w:rPr>
          <w:lang w:val="fr-FR"/>
        </w:rPr>
        <w:t>’</w:t>
      </w:r>
      <w:r w:rsidRPr="0011730E">
        <w:rPr>
          <w:lang w:val="fr-FR"/>
        </w:rPr>
        <w:t>interdiction de participer à des activités récréatives pour une période maximale de deux mois, entre autres sanctions (art</w:t>
      </w:r>
      <w:r w:rsidR="00FE666C" w:rsidRPr="00FE666C">
        <w:rPr>
          <w:lang w:val="fr-FR"/>
        </w:rPr>
        <w:t>.</w:t>
      </w:r>
      <w:r w:rsidRPr="0011730E">
        <w:rPr>
          <w:lang w:val="fr-FR"/>
        </w:rPr>
        <w:t xml:space="preserve"> 2, 11 et 16)</w:t>
      </w:r>
      <w:r w:rsidR="00FE666C" w:rsidRPr="00FE666C">
        <w:rPr>
          <w:lang w:val="fr-FR"/>
        </w:rPr>
        <w:t>.</w:t>
      </w:r>
    </w:p>
    <w:p w14:paraId="44EB8B3E" w14:textId="5B40D284" w:rsidR="007F38DA" w:rsidRPr="0011730E" w:rsidRDefault="007F38DA" w:rsidP="00A12A30">
      <w:pPr>
        <w:keepNext/>
        <w:keepLines/>
        <w:tabs>
          <w:tab w:val="left" w:pos="1701"/>
          <w:tab w:val="left" w:pos="2268"/>
          <w:tab w:val="left" w:pos="2835"/>
        </w:tabs>
        <w:spacing w:after="120"/>
        <w:ind w:left="1134" w:right="1134"/>
        <w:jc w:val="both"/>
        <w:rPr>
          <w:b/>
          <w:bCs/>
          <w:lang w:val="fr-FR"/>
        </w:rPr>
      </w:pPr>
      <w:r w:rsidRPr="0011730E">
        <w:rPr>
          <w:lang w:val="fr-FR"/>
        </w:rPr>
        <w:lastRenderedPageBreak/>
        <w:t>30</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respecter l</w:t>
      </w:r>
      <w:r>
        <w:rPr>
          <w:b/>
          <w:bCs/>
          <w:lang w:val="fr-FR"/>
        </w:rPr>
        <w:t>’</w:t>
      </w:r>
      <w:r w:rsidRPr="0011730E">
        <w:rPr>
          <w:b/>
          <w:bCs/>
          <w:lang w:val="fr-FR"/>
        </w:rPr>
        <w:t>interdiction d</w:t>
      </w:r>
      <w:r>
        <w:rPr>
          <w:b/>
          <w:bCs/>
          <w:lang w:val="fr-FR"/>
        </w:rPr>
        <w:t>’</w:t>
      </w:r>
      <w:r w:rsidRPr="0011730E">
        <w:rPr>
          <w:b/>
          <w:bCs/>
          <w:lang w:val="fr-FR"/>
        </w:rPr>
        <w:t>imposer des mesures disciplinaires qui constituent un traitement cruel, inhumain ou dégradant, dont la mise à l</w:t>
      </w:r>
      <w:r>
        <w:rPr>
          <w:b/>
          <w:bCs/>
          <w:lang w:val="fr-FR"/>
        </w:rPr>
        <w:t>’</w:t>
      </w:r>
      <w:r w:rsidRPr="0011730E">
        <w:rPr>
          <w:b/>
          <w:bCs/>
          <w:lang w:val="fr-FR"/>
        </w:rPr>
        <w:t>isolement, aux mineurs privés de liberté (voir la règle 67 des Règles des Nations Unies pour la protection des mineurs privés de liberté)</w:t>
      </w:r>
      <w:r w:rsidR="00FE666C" w:rsidRPr="00FE666C">
        <w:rPr>
          <w:b/>
          <w:bCs/>
          <w:lang w:val="fr-FR"/>
        </w:rPr>
        <w:t>.</w:t>
      </w:r>
    </w:p>
    <w:p w14:paraId="1B499D5F" w14:textId="77777777" w:rsidR="007F38DA" w:rsidRPr="0011730E" w:rsidRDefault="007F38DA" w:rsidP="007F38DA">
      <w:pPr>
        <w:keepNext/>
        <w:keepLines/>
        <w:tabs>
          <w:tab w:val="right" w:pos="851"/>
        </w:tabs>
        <w:spacing w:before="240" w:after="120" w:line="240" w:lineRule="exact"/>
        <w:ind w:left="1134" w:right="1134" w:hanging="1134"/>
        <w:outlineLvl w:val="3"/>
        <w:rPr>
          <w:rFonts w:eastAsia="Calibri"/>
          <w:b/>
          <w:lang w:val="fr-FR"/>
        </w:rPr>
      </w:pPr>
      <w:r w:rsidRPr="0011730E">
        <w:rPr>
          <w:lang w:val="fr-FR"/>
        </w:rPr>
        <w:tab/>
      </w:r>
      <w:r w:rsidRPr="0011730E">
        <w:rPr>
          <w:lang w:val="fr-FR"/>
        </w:rPr>
        <w:tab/>
      </w:r>
      <w:r w:rsidRPr="0011730E">
        <w:rPr>
          <w:lang w:val="fr-FR"/>
        </w:rPr>
        <w:tab/>
      </w:r>
      <w:r w:rsidRPr="0011730E">
        <w:rPr>
          <w:b/>
          <w:bCs/>
          <w:lang w:val="fr-FR"/>
        </w:rPr>
        <w:t>Non-refoulement</w:t>
      </w:r>
      <w:bookmarkStart w:id="2" w:name="_Hlk119934144"/>
    </w:p>
    <w:p w14:paraId="722702CD" w14:textId="44C95456"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31</w:t>
      </w:r>
      <w:r w:rsidR="00FE666C" w:rsidRPr="00FE666C">
        <w:rPr>
          <w:lang w:val="fr-FR"/>
        </w:rPr>
        <w:t>.</w:t>
      </w:r>
      <w:r w:rsidRPr="0011730E">
        <w:rPr>
          <w:lang w:val="fr-FR"/>
        </w:rPr>
        <w:tab/>
        <w:t>Le Comité salue les mesures que l</w:t>
      </w:r>
      <w:r>
        <w:rPr>
          <w:lang w:val="fr-FR"/>
        </w:rPr>
        <w:t>’</w:t>
      </w:r>
      <w:r w:rsidRPr="0011730E">
        <w:rPr>
          <w:lang w:val="fr-FR"/>
        </w:rPr>
        <w:t>État partie a prises pour faire face à l</w:t>
      </w:r>
      <w:r>
        <w:rPr>
          <w:lang w:val="fr-FR"/>
        </w:rPr>
        <w:t>’</w:t>
      </w:r>
      <w:r w:rsidRPr="0011730E">
        <w:rPr>
          <w:lang w:val="fr-FR"/>
        </w:rPr>
        <w:t>afflux de migrants et de demandeurs d</w:t>
      </w:r>
      <w:r>
        <w:rPr>
          <w:lang w:val="fr-FR"/>
        </w:rPr>
        <w:t>’</w:t>
      </w:r>
      <w:r w:rsidRPr="0011730E">
        <w:rPr>
          <w:lang w:val="fr-FR"/>
        </w:rPr>
        <w:t>asile sur son territoire au cours des dernières années</w:t>
      </w:r>
      <w:r w:rsidR="00FE666C" w:rsidRPr="00FE666C">
        <w:rPr>
          <w:lang w:val="fr-FR"/>
        </w:rPr>
        <w:t>.</w:t>
      </w:r>
      <w:r w:rsidRPr="0011730E">
        <w:rPr>
          <w:lang w:val="fr-FR"/>
        </w:rPr>
        <w:t xml:space="preserve"> Cependant, il est préoccupé par les informations selon lesquelles l</w:t>
      </w:r>
      <w:r>
        <w:rPr>
          <w:lang w:val="fr-FR"/>
        </w:rPr>
        <w:t>’</w:t>
      </w:r>
      <w:r w:rsidRPr="0011730E">
        <w:rPr>
          <w:lang w:val="fr-FR"/>
        </w:rPr>
        <w:t>État partie continue de procéder à des refoulements ou renvois de force, une pratique dont le Comité s</w:t>
      </w:r>
      <w:r>
        <w:rPr>
          <w:lang w:val="fr-FR"/>
        </w:rPr>
        <w:t>’</w:t>
      </w:r>
      <w:r w:rsidRPr="0011730E">
        <w:rPr>
          <w:lang w:val="fr-FR"/>
        </w:rPr>
        <w:t>était déjà inquiété en 2015</w:t>
      </w:r>
      <w:r w:rsidRPr="008D6497">
        <w:rPr>
          <w:rStyle w:val="Appelnotedebasdep"/>
        </w:rPr>
        <w:footnoteReference w:id="15"/>
      </w:r>
      <w:r w:rsidR="00FE666C" w:rsidRPr="00FE666C">
        <w:rPr>
          <w:lang w:val="fr-FR"/>
        </w:rPr>
        <w:t>.</w:t>
      </w:r>
      <w:r w:rsidRPr="0011730E">
        <w:rPr>
          <w:lang w:val="fr-FR"/>
        </w:rPr>
        <w:t xml:space="preserve"> S</w:t>
      </w:r>
      <w:r>
        <w:rPr>
          <w:lang w:val="fr-FR"/>
        </w:rPr>
        <w:t>’</w:t>
      </w:r>
      <w:r w:rsidRPr="0011730E">
        <w:rPr>
          <w:lang w:val="fr-FR"/>
        </w:rPr>
        <w:t>il prend note des explications données par la délégation de l</w:t>
      </w:r>
      <w:r>
        <w:rPr>
          <w:lang w:val="fr-FR"/>
        </w:rPr>
        <w:t>’</w:t>
      </w:r>
      <w:r w:rsidRPr="0011730E">
        <w:rPr>
          <w:lang w:val="fr-FR"/>
        </w:rPr>
        <w:t>État partie concernant les modifications apportées par la loi organique n</w:t>
      </w:r>
      <w:r w:rsidRPr="0011730E">
        <w:rPr>
          <w:vertAlign w:val="superscript"/>
          <w:lang w:val="fr-FR"/>
        </w:rPr>
        <w:t>o</w:t>
      </w:r>
      <w:r w:rsidRPr="0011730E">
        <w:rPr>
          <w:lang w:val="fr-FR"/>
        </w:rPr>
        <w:t> 4/2015 du 30 mars</w:t>
      </w:r>
      <w:r>
        <w:rPr>
          <w:lang w:val="fr-FR"/>
        </w:rPr>
        <w:t xml:space="preserve"> 2015</w:t>
      </w:r>
      <w:r w:rsidRPr="0011730E">
        <w:rPr>
          <w:lang w:val="fr-FR"/>
        </w:rPr>
        <w:t xml:space="preserve"> </w:t>
      </w:r>
      <w:r>
        <w:rPr>
          <w:lang w:val="fr-FR"/>
        </w:rPr>
        <w:t>sur</w:t>
      </w:r>
      <w:r w:rsidRPr="0011730E">
        <w:rPr>
          <w:lang w:val="fr-FR"/>
        </w:rPr>
        <w:t xml:space="preserve"> la protection de la sécurité </w:t>
      </w:r>
      <w:r>
        <w:rPr>
          <w:lang w:val="fr-FR"/>
        </w:rPr>
        <w:t>publique</w:t>
      </w:r>
      <w:r w:rsidRPr="0011730E">
        <w:rPr>
          <w:lang w:val="fr-FR"/>
        </w:rPr>
        <w:t xml:space="preserve"> à la loi sur les étrangers</w:t>
      </w:r>
      <w:r>
        <w:rPr>
          <w:lang w:val="fr-FR"/>
        </w:rPr>
        <w:t>, le but étant de</w:t>
      </w:r>
      <w:r w:rsidRPr="0011730E">
        <w:rPr>
          <w:lang w:val="fr-FR"/>
        </w:rPr>
        <w:t xml:space="preserve"> tenter de donner une couverture juridique à cette pratique</w:t>
      </w:r>
      <w:r w:rsidRPr="008D6497">
        <w:rPr>
          <w:rStyle w:val="Appelnotedebasdep"/>
        </w:rPr>
        <w:footnoteReference w:id="16"/>
      </w:r>
      <w:r w:rsidRPr="0011730E">
        <w:rPr>
          <w:lang w:val="fr-FR"/>
        </w:rPr>
        <w:t>, ainsi que de l</w:t>
      </w:r>
      <w:r>
        <w:rPr>
          <w:lang w:val="fr-FR"/>
        </w:rPr>
        <w:t>’</w:t>
      </w:r>
      <w:r w:rsidRPr="0011730E">
        <w:rPr>
          <w:lang w:val="fr-FR"/>
        </w:rPr>
        <w:t xml:space="preserve">engagement </w:t>
      </w:r>
      <w:r>
        <w:rPr>
          <w:lang w:val="fr-FR"/>
        </w:rPr>
        <w:t>pris par</w:t>
      </w:r>
      <w:r w:rsidRPr="0011730E">
        <w:rPr>
          <w:lang w:val="fr-FR"/>
        </w:rPr>
        <w:t xml:space="preserve"> l</w:t>
      </w:r>
      <w:r>
        <w:rPr>
          <w:lang w:val="fr-FR"/>
        </w:rPr>
        <w:t>’</w:t>
      </w:r>
      <w:r w:rsidRPr="0011730E">
        <w:rPr>
          <w:lang w:val="fr-FR"/>
        </w:rPr>
        <w:t xml:space="preserve">État partie </w:t>
      </w:r>
      <w:r>
        <w:rPr>
          <w:lang w:val="fr-FR"/>
        </w:rPr>
        <w:t>d’</w:t>
      </w:r>
      <w:r w:rsidRPr="0011730E">
        <w:rPr>
          <w:lang w:val="fr-FR"/>
        </w:rPr>
        <w:t>appliquer ladite pratique conformément aux normes internationales en matière de droits de l</w:t>
      </w:r>
      <w:r>
        <w:rPr>
          <w:lang w:val="fr-FR"/>
        </w:rPr>
        <w:t>’</w:t>
      </w:r>
      <w:r w:rsidRPr="0011730E">
        <w:rPr>
          <w:lang w:val="fr-FR"/>
        </w:rPr>
        <w:t>homme, le Comité constate qu</w:t>
      </w:r>
      <w:r>
        <w:rPr>
          <w:lang w:val="fr-FR"/>
        </w:rPr>
        <w:t>’</w:t>
      </w:r>
      <w:r w:rsidRPr="0011730E">
        <w:rPr>
          <w:lang w:val="fr-FR"/>
        </w:rPr>
        <w:t>il n</w:t>
      </w:r>
      <w:r>
        <w:rPr>
          <w:lang w:val="fr-FR"/>
        </w:rPr>
        <w:t>’</w:t>
      </w:r>
      <w:r w:rsidRPr="0011730E">
        <w:rPr>
          <w:lang w:val="fr-FR"/>
        </w:rPr>
        <w:t>existe pas de règlement en la matière qui établisse des garanties visant à en contrôler l</w:t>
      </w:r>
      <w:r>
        <w:rPr>
          <w:lang w:val="fr-FR"/>
        </w:rPr>
        <w:t>’</w:t>
      </w:r>
      <w:r w:rsidRPr="0011730E">
        <w:rPr>
          <w:lang w:val="fr-FR"/>
        </w:rPr>
        <w:t>application</w:t>
      </w:r>
      <w:r w:rsidR="00FE666C" w:rsidRPr="00FE666C">
        <w:rPr>
          <w:lang w:val="fr-FR"/>
        </w:rPr>
        <w:t>.</w:t>
      </w:r>
      <w:r w:rsidRPr="0011730E">
        <w:rPr>
          <w:lang w:val="fr-FR"/>
        </w:rPr>
        <w:t xml:space="preserve"> En outre, l</w:t>
      </w:r>
      <w:r>
        <w:rPr>
          <w:lang w:val="fr-FR"/>
        </w:rPr>
        <w:t>’</w:t>
      </w:r>
      <w:r w:rsidRPr="0011730E">
        <w:rPr>
          <w:lang w:val="fr-FR"/>
        </w:rPr>
        <w:t>État partie n</w:t>
      </w:r>
      <w:r>
        <w:rPr>
          <w:lang w:val="fr-FR"/>
        </w:rPr>
        <w:t>’</w:t>
      </w:r>
      <w:r w:rsidRPr="0011730E">
        <w:rPr>
          <w:lang w:val="fr-FR"/>
        </w:rPr>
        <w:t>a pas communiqué d</w:t>
      </w:r>
      <w:r>
        <w:rPr>
          <w:lang w:val="fr-FR"/>
        </w:rPr>
        <w:t>’</w:t>
      </w:r>
      <w:r w:rsidRPr="0011730E">
        <w:rPr>
          <w:lang w:val="fr-FR"/>
        </w:rPr>
        <w:t>informations sur le nombre de personnes ayant été refoulées à la frontière au cours de la période considérée (art</w:t>
      </w:r>
      <w:r w:rsidR="00FE666C" w:rsidRPr="00FE666C">
        <w:rPr>
          <w:lang w:val="fr-FR"/>
        </w:rPr>
        <w:t>.</w:t>
      </w:r>
      <w:r w:rsidRPr="0011730E">
        <w:rPr>
          <w:lang w:val="fr-FR"/>
        </w:rPr>
        <w:t xml:space="preserve"> 2, 3, 12, 13 et 16)</w:t>
      </w:r>
      <w:r w:rsidR="00FE666C" w:rsidRPr="00FE666C">
        <w:rPr>
          <w:lang w:val="fr-FR"/>
        </w:rPr>
        <w:t>.</w:t>
      </w:r>
    </w:p>
    <w:p w14:paraId="5DA362A4" w14:textId="1694540C"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32</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600C0445" w14:textId="4D91C602" w:rsidR="007F38DA" w:rsidRPr="0011730E" w:rsidRDefault="007F38DA" w:rsidP="007F38DA">
      <w:pPr>
        <w:tabs>
          <w:tab w:val="left" w:pos="1701"/>
          <w:tab w:val="left" w:pos="2268"/>
          <w:tab w:val="left" w:pos="2835"/>
        </w:tabs>
        <w:spacing w:after="120"/>
        <w:ind w:left="1134" w:right="1134"/>
        <w:jc w:val="both"/>
        <w:rPr>
          <w:b/>
          <w:bCs/>
          <w:lang w:val="fr-FR"/>
        </w:rPr>
      </w:pPr>
      <w:r>
        <w:rPr>
          <w:b/>
          <w:bCs/>
          <w:lang w:val="fr-FR"/>
        </w:rPr>
        <w:tab/>
      </w:r>
      <w:r w:rsidRPr="0011730E">
        <w:rPr>
          <w:b/>
          <w:bCs/>
          <w:lang w:val="fr-FR"/>
        </w:rPr>
        <w:t>a)</w:t>
      </w:r>
      <w:r w:rsidRPr="0011730E">
        <w:rPr>
          <w:lang w:val="fr-FR"/>
        </w:rPr>
        <w:tab/>
      </w:r>
      <w:r w:rsidRPr="0011730E">
        <w:rPr>
          <w:b/>
          <w:bCs/>
          <w:lang w:val="fr-FR"/>
        </w:rPr>
        <w:t>Faire en sorte qu</w:t>
      </w:r>
      <w:r>
        <w:rPr>
          <w:b/>
          <w:bCs/>
          <w:lang w:val="fr-FR"/>
        </w:rPr>
        <w:t>’</w:t>
      </w:r>
      <w:r w:rsidRPr="0011730E">
        <w:rPr>
          <w:b/>
          <w:bCs/>
          <w:lang w:val="fr-FR"/>
        </w:rPr>
        <w:t xml:space="preserve">en droit et dans la pratique, </w:t>
      </w:r>
      <w:r>
        <w:rPr>
          <w:b/>
          <w:bCs/>
          <w:lang w:val="fr-FR"/>
        </w:rPr>
        <w:t>nul</w:t>
      </w:r>
      <w:r w:rsidRPr="0011730E">
        <w:rPr>
          <w:b/>
          <w:bCs/>
          <w:lang w:val="fr-FR"/>
        </w:rPr>
        <w:t xml:space="preserve"> ne puisse être expulsé, refoulé </w:t>
      </w:r>
      <w:r>
        <w:rPr>
          <w:b/>
          <w:bCs/>
          <w:lang w:val="fr-FR"/>
        </w:rPr>
        <w:t>ni</w:t>
      </w:r>
      <w:r w:rsidRPr="0011730E">
        <w:rPr>
          <w:b/>
          <w:bCs/>
          <w:lang w:val="fr-FR"/>
        </w:rPr>
        <w:t xml:space="preserve"> extradé vers un autre État lorsqu</w:t>
      </w:r>
      <w:r>
        <w:rPr>
          <w:b/>
          <w:bCs/>
          <w:lang w:val="fr-FR"/>
        </w:rPr>
        <w:t>’</w:t>
      </w:r>
      <w:r w:rsidRPr="0011730E">
        <w:rPr>
          <w:b/>
          <w:bCs/>
          <w:lang w:val="fr-FR"/>
        </w:rPr>
        <w:t>il existe des motifs sérieux de croire qu</w:t>
      </w:r>
      <w:r>
        <w:rPr>
          <w:b/>
          <w:bCs/>
          <w:lang w:val="fr-FR"/>
        </w:rPr>
        <w:t>’il</w:t>
      </w:r>
      <w:r w:rsidRPr="0011730E">
        <w:rPr>
          <w:b/>
          <w:bCs/>
          <w:lang w:val="fr-FR"/>
        </w:rPr>
        <w:t xml:space="preserve"> courrait le risque d</w:t>
      </w:r>
      <w:r>
        <w:rPr>
          <w:b/>
          <w:bCs/>
          <w:lang w:val="fr-FR"/>
        </w:rPr>
        <w:t>’</w:t>
      </w:r>
      <w:r w:rsidRPr="0011730E">
        <w:rPr>
          <w:b/>
          <w:bCs/>
          <w:lang w:val="fr-FR"/>
        </w:rPr>
        <w:t>être soumis à la torture ou à de mauvais traitements ;</w:t>
      </w:r>
      <w:bookmarkEnd w:id="2"/>
    </w:p>
    <w:p w14:paraId="480CAAF9" w14:textId="6C661636" w:rsidR="007F38DA" w:rsidRPr="0011730E" w:rsidRDefault="007F38DA" w:rsidP="007F38DA">
      <w:pPr>
        <w:tabs>
          <w:tab w:val="left" w:pos="1701"/>
          <w:tab w:val="left" w:pos="2268"/>
          <w:tab w:val="left" w:pos="2835"/>
        </w:tabs>
        <w:spacing w:after="120"/>
        <w:ind w:left="1134" w:right="1134"/>
        <w:jc w:val="both"/>
        <w:rPr>
          <w:b/>
          <w:bCs/>
          <w:lang w:val="fr-FR"/>
        </w:rPr>
      </w:pPr>
      <w:r>
        <w:rPr>
          <w:b/>
          <w:bCs/>
          <w:lang w:val="fr-FR"/>
        </w:rPr>
        <w:tab/>
      </w:r>
      <w:r w:rsidRPr="0011730E">
        <w:rPr>
          <w:b/>
          <w:bCs/>
          <w:lang w:val="fr-FR"/>
        </w:rPr>
        <w:t>b)</w:t>
      </w:r>
      <w:r w:rsidRPr="0011730E">
        <w:rPr>
          <w:lang w:val="fr-FR"/>
        </w:rPr>
        <w:tab/>
      </w:r>
      <w:r w:rsidRPr="0011730E">
        <w:rPr>
          <w:b/>
          <w:bCs/>
          <w:lang w:val="fr-FR"/>
        </w:rPr>
        <w:t>Faire en sorte que tous les demandeurs d</w:t>
      </w:r>
      <w:r>
        <w:rPr>
          <w:b/>
          <w:bCs/>
          <w:lang w:val="fr-FR"/>
        </w:rPr>
        <w:t>’</w:t>
      </w:r>
      <w:r w:rsidRPr="0011730E">
        <w:rPr>
          <w:b/>
          <w:bCs/>
          <w:lang w:val="fr-FR"/>
        </w:rPr>
        <w:t>asile et autres personnes ayant besoin d</w:t>
      </w:r>
      <w:r>
        <w:rPr>
          <w:b/>
          <w:bCs/>
          <w:lang w:val="fr-FR"/>
        </w:rPr>
        <w:t>’</w:t>
      </w:r>
      <w:r w:rsidRPr="0011730E">
        <w:rPr>
          <w:b/>
          <w:bCs/>
          <w:lang w:val="fr-FR"/>
        </w:rPr>
        <w:t xml:space="preserve">une protection internationale qui pénètrent ou tentent de pénétrer sur </w:t>
      </w:r>
      <w:r>
        <w:rPr>
          <w:b/>
          <w:bCs/>
          <w:lang w:val="fr-FR"/>
        </w:rPr>
        <w:t>son</w:t>
      </w:r>
      <w:r w:rsidRPr="0011730E">
        <w:rPr>
          <w:b/>
          <w:bCs/>
          <w:lang w:val="fr-FR"/>
        </w:rPr>
        <w:t xml:space="preserve"> territoire, quel que soit leur mode d</w:t>
      </w:r>
      <w:r>
        <w:rPr>
          <w:b/>
          <w:bCs/>
          <w:lang w:val="fr-FR"/>
        </w:rPr>
        <w:t>’</w:t>
      </w:r>
      <w:r w:rsidRPr="0011730E">
        <w:rPr>
          <w:b/>
          <w:bCs/>
          <w:lang w:val="fr-FR"/>
        </w:rPr>
        <w:t>arrivée, aient accès à des procédures équitables et efficaces de détermination du statut de réfugié et ne soient pas refoulés ;</w:t>
      </w:r>
    </w:p>
    <w:p w14:paraId="2907FF7B" w14:textId="236F0D81" w:rsidR="007F38DA" w:rsidRPr="0011730E" w:rsidRDefault="007F38DA" w:rsidP="007F38DA">
      <w:pPr>
        <w:tabs>
          <w:tab w:val="left" w:pos="1701"/>
          <w:tab w:val="left" w:pos="2268"/>
          <w:tab w:val="left" w:pos="2835"/>
        </w:tabs>
        <w:spacing w:after="120"/>
        <w:ind w:left="1134" w:right="1134"/>
        <w:jc w:val="both"/>
        <w:rPr>
          <w:b/>
          <w:bCs/>
          <w:lang w:val="fr-FR"/>
        </w:rPr>
      </w:pPr>
      <w:r>
        <w:rPr>
          <w:b/>
          <w:bCs/>
          <w:lang w:val="fr-FR"/>
        </w:rPr>
        <w:tab/>
      </w:r>
      <w:r w:rsidRPr="0011730E">
        <w:rPr>
          <w:b/>
          <w:bCs/>
          <w:lang w:val="fr-FR"/>
        </w:rPr>
        <w:t>c)</w:t>
      </w:r>
      <w:r w:rsidRPr="0011730E">
        <w:rPr>
          <w:lang w:val="fr-FR"/>
        </w:rPr>
        <w:tab/>
      </w:r>
      <w:r w:rsidRPr="0011730E">
        <w:rPr>
          <w:b/>
          <w:bCs/>
          <w:lang w:val="fr-FR"/>
        </w:rPr>
        <w:t xml:space="preserve">Envisager de modifier sa législation et ses pratiques en matière de refoulement à la frontière afin </w:t>
      </w:r>
      <w:r>
        <w:rPr>
          <w:b/>
          <w:bCs/>
          <w:lang w:val="fr-FR"/>
        </w:rPr>
        <w:t xml:space="preserve">de </w:t>
      </w:r>
      <w:r w:rsidRPr="0011730E">
        <w:rPr>
          <w:b/>
          <w:bCs/>
          <w:lang w:val="fr-FR"/>
        </w:rPr>
        <w:t>garantir que toutes les personnes relevant de sa juridiction et ayant besoin d</w:t>
      </w:r>
      <w:r>
        <w:rPr>
          <w:b/>
          <w:bCs/>
          <w:lang w:val="fr-FR"/>
        </w:rPr>
        <w:t>’</w:t>
      </w:r>
      <w:r w:rsidRPr="0011730E">
        <w:rPr>
          <w:b/>
          <w:bCs/>
          <w:lang w:val="fr-FR"/>
        </w:rPr>
        <w:t>une protection internationale ont accès à des procédures équitables de demande d</w:t>
      </w:r>
      <w:r>
        <w:rPr>
          <w:b/>
          <w:bCs/>
          <w:lang w:val="fr-FR"/>
        </w:rPr>
        <w:t>’</w:t>
      </w:r>
      <w:r w:rsidRPr="0011730E">
        <w:rPr>
          <w:b/>
          <w:bCs/>
          <w:lang w:val="fr-FR"/>
        </w:rPr>
        <w:t>asile ;</w:t>
      </w:r>
    </w:p>
    <w:p w14:paraId="32E0D02D" w14:textId="7D77896A" w:rsidR="007F38DA" w:rsidRPr="0011730E" w:rsidRDefault="007F38DA" w:rsidP="007F38DA">
      <w:pPr>
        <w:tabs>
          <w:tab w:val="left" w:pos="1701"/>
          <w:tab w:val="left" w:pos="2268"/>
          <w:tab w:val="left" w:pos="2835"/>
        </w:tabs>
        <w:spacing w:after="120"/>
        <w:ind w:left="1134" w:right="1134"/>
        <w:jc w:val="both"/>
        <w:rPr>
          <w:b/>
          <w:bCs/>
          <w:lang w:val="fr-FR"/>
        </w:rPr>
      </w:pPr>
      <w:r>
        <w:rPr>
          <w:b/>
          <w:bCs/>
          <w:lang w:val="fr-FR"/>
        </w:rPr>
        <w:tab/>
      </w:r>
      <w:r w:rsidRPr="0011730E">
        <w:rPr>
          <w:b/>
          <w:bCs/>
          <w:lang w:val="fr-FR"/>
        </w:rPr>
        <w:t>d)</w:t>
      </w:r>
      <w:r w:rsidRPr="0011730E">
        <w:rPr>
          <w:lang w:val="fr-FR"/>
        </w:rPr>
        <w:tab/>
      </w:r>
      <w:r w:rsidRPr="0011730E">
        <w:rPr>
          <w:b/>
          <w:bCs/>
          <w:lang w:val="fr-FR"/>
        </w:rPr>
        <w:t>Recueillir et publier des données statistiques complètes et ventilées sur les refoulements aux frontières dans son prochain rapport périodique</w:t>
      </w:r>
      <w:r w:rsidR="00FE666C" w:rsidRPr="00FE666C">
        <w:rPr>
          <w:b/>
          <w:bCs/>
          <w:lang w:val="fr-FR"/>
        </w:rPr>
        <w:t>.</w:t>
      </w:r>
    </w:p>
    <w:p w14:paraId="759F148D" w14:textId="77777777" w:rsidR="007F38DA" w:rsidRPr="0011730E" w:rsidRDefault="007F38DA" w:rsidP="007F38DA">
      <w:pPr>
        <w:pStyle w:val="H23G"/>
        <w:rPr>
          <w:rFonts w:eastAsia="Calibri"/>
          <w:lang w:val="fr-FR"/>
        </w:rPr>
      </w:pPr>
      <w:r w:rsidRPr="0011730E">
        <w:rPr>
          <w:lang w:val="fr-FR"/>
        </w:rPr>
        <w:tab/>
      </w:r>
      <w:r w:rsidRPr="0011730E">
        <w:rPr>
          <w:lang w:val="fr-FR"/>
        </w:rPr>
        <w:tab/>
      </w:r>
      <w:r w:rsidRPr="0011730E">
        <w:rPr>
          <w:bCs/>
          <w:lang w:val="fr-FR"/>
        </w:rPr>
        <w:t xml:space="preserve">Centres de séjour temporaire pour migrants et centres de </w:t>
      </w:r>
      <w:r>
        <w:rPr>
          <w:bCs/>
          <w:lang w:val="fr-FR"/>
        </w:rPr>
        <w:t>d</w:t>
      </w:r>
      <w:r w:rsidRPr="0011730E">
        <w:rPr>
          <w:bCs/>
          <w:lang w:val="fr-FR"/>
        </w:rPr>
        <w:t>étention pour étrangers</w:t>
      </w:r>
    </w:p>
    <w:p w14:paraId="72E46CFD" w14:textId="389A3A9C"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33</w:t>
      </w:r>
      <w:r w:rsidR="00FE666C" w:rsidRPr="00FE666C">
        <w:rPr>
          <w:lang w:val="fr-FR"/>
        </w:rPr>
        <w:t>.</w:t>
      </w:r>
      <w:r w:rsidRPr="0011730E">
        <w:rPr>
          <w:lang w:val="fr-FR"/>
        </w:rPr>
        <w:tab/>
        <w:t xml:space="preserve">Le Comité prend note des informations </w:t>
      </w:r>
      <w:r>
        <w:rPr>
          <w:lang w:val="fr-FR"/>
        </w:rPr>
        <w:t>communiquées</w:t>
      </w:r>
      <w:r w:rsidRPr="0011730E">
        <w:rPr>
          <w:lang w:val="fr-FR"/>
        </w:rPr>
        <w:t xml:space="preserve"> par la délégation de l</w:t>
      </w:r>
      <w:r>
        <w:rPr>
          <w:lang w:val="fr-FR"/>
        </w:rPr>
        <w:t>’</w:t>
      </w:r>
      <w:r w:rsidRPr="0011730E">
        <w:rPr>
          <w:lang w:val="fr-FR"/>
        </w:rPr>
        <w:t>État partie concernant les centres de séjour temporaire pour migrants de Ceuta et Melilla, en particulier les données relatives à l</w:t>
      </w:r>
      <w:r>
        <w:rPr>
          <w:lang w:val="fr-FR"/>
        </w:rPr>
        <w:t>’</w:t>
      </w:r>
      <w:r w:rsidRPr="0011730E">
        <w:rPr>
          <w:lang w:val="fr-FR"/>
        </w:rPr>
        <w:t>augmentation du nombre de places, à la réduction des taux d</w:t>
      </w:r>
      <w:r>
        <w:rPr>
          <w:lang w:val="fr-FR"/>
        </w:rPr>
        <w:t>’</w:t>
      </w:r>
      <w:r w:rsidRPr="0011730E">
        <w:rPr>
          <w:lang w:val="fr-FR"/>
        </w:rPr>
        <w:t>occupation et à l</w:t>
      </w:r>
      <w:r>
        <w:rPr>
          <w:lang w:val="fr-FR"/>
        </w:rPr>
        <w:t>’</w:t>
      </w:r>
      <w:r w:rsidRPr="0011730E">
        <w:rPr>
          <w:lang w:val="fr-FR"/>
        </w:rPr>
        <w:t>assistance et aux services proposés</w:t>
      </w:r>
      <w:r>
        <w:rPr>
          <w:lang w:val="fr-FR"/>
        </w:rPr>
        <w:t xml:space="preserve"> dans ces centres</w:t>
      </w:r>
      <w:r w:rsidRPr="0011730E">
        <w:rPr>
          <w:lang w:val="fr-FR"/>
        </w:rPr>
        <w:t>, ainsi qu</w:t>
      </w:r>
      <w:r>
        <w:rPr>
          <w:lang w:val="fr-FR"/>
        </w:rPr>
        <w:t>’</w:t>
      </w:r>
      <w:r w:rsidRPr="0011730E">
        <w:rPr>
          <w:lang w:val="fr-FR"/>
        </w:rPr>
        <w:t xml:space="preserve">à la construction prochaine de </w:t>
      </w:r>
      <w:r>
        <w:rPr>
          <w:lang w:val="fr-FR"/>
        </w:rPr>
        <w:t>17</w:t>
      </w:r>
      <w:r w:rsidRPr="0011730E">
        <w:rPr>
          <w:lang w:val="fr-FR"/>
        </w:rPr>
        <w:t xml:space="preserve"> nouve</w:t>
      </w:r>
      <w:r>
        <w:rPr>
          <w:lang w:val="fr-FR"/>
        </w:rPr>
        <w:t xml:space="preserve">lles structures </w:t>
      </w:r>
      <w:r w:rsidRPr="0011730E">
        <w:rPr>
          <w:lang w:val="fr-FR"/>
        </w:rPr>
        <w:t>de ce type</w:t>
      </w:r>
      <w:r w:rsidR="00FE666C" w:rsidRPr="00FE666C">
        <w:rPr>
          <w:lang w:val="fr-FR"/>
        </w:rPr>
        <w:t>.</w:t>
      </w:r>
      <w:r w:rsidRPr="0011730E">
        <w:rPr>
          <w:lang w:val="fr-FR"/>
        </w:rPr>
        <w:t xml:space="preserve"> Toutefois, </w:t>
      </w:r>
      <w:r>
        <w:rPr>
          <w:lang w:val="fr-FR"/>
        </w:rPr>
        <w:t>il</w:t>
      </w:r>
      <w:r w:rsidRPr="0011730E">
        <w:rPr>
          <w:lang w:val="fr-FR"/>
        </w:rPr>
        <w:t xml:space="preserve"> s</w:t>
      </w:r>
      <w:r>
        <w:rPr>
          <w:lang w:val="fr-FR"/>
        </w:rPr>
        <w:t>’</w:t>
      </w:r>
      <w:r w:rsidRPr="0011730E">
        <w:rPr>
          <w:lang w:val="fr-FR"/>
        </w:rPr>
        <w:t>inquiète des informations selon lesquelles les services de santé seraient insuffisants et ne seraient pas adaptés à l</w:t>
      </w:r>
      <w:r>
        <w:rPr>
          <w:lang w:val="fr-FR"/>
        </w:rPr>
        <w:t>’</w:t>
      </w:r>
      <w:r w:rsidRPr="0011730E">
        <w:rPr>
          <w:lang w:val="fr-FR"/>
        </w:rPr>
        <w:t>accueil des familles et des personnes en situation de vulnérabilité</w:t>
      </w:r>
      <w:r w:rsidR="00FE666C" w:rsidRPr="00FE666C">
        <w:rPr>
          <w:lang w:val="fr-FR"/>
        </w:rPr>
        <w:t>.</w:t>
      </w:r>
      <w:r w:rsidRPr="0011730E">
        <w:rPr>
          <w:lang w:val="fr-FR"/>
        </w:rPr>
        <w:t xml:space="preserve"> En outre, s</w:t>
      </w:r>
      <w:r>
        <w:rPr>
          <w:lang w:val="fr-FR"/>
        </w:rPr>
        <w:t>’</w:t>
      </w:r>
      <w:r w:rsidRPr="0011730E">
        <w:rPr>
          <w:lang w:val="fr-FR"/>
        </w:rPr>
        <w:t xml:space="preserve">il </w:t>
      </w:r>
      <w:r>
        <w:rPr>
          <w:lang w:val="fr-FR"/>
        </w:rPr>
        <w:t xml:space="preserve">prend </w:t>
      </w:r>
      <w:r w:rsidRPr="0011730E">
        <w:rPr>
          <w:lang w:val="fr-FR"/>
        </w:rPr>
        <w:t xml:space="preserve">note </w:t>
      </w:r>
      <w:r>
        <w:rPr>
          <w:lang w:val="fr-FR"/>
        </w:rPr>
        <w:t xml:space="preserve">de </w:t>
      </w:r>
      <w:r w:rsidRPr="0011730E">
        <w:rPr>
          <w:lang w:val="fr-FR"/>
        </w:rPr>
        <w:t>l</w:t>
      </w:r>
      <w:r>
        <w:rPr>
          <w:lang w:val="fr-FR"/>
        </w:rPr>
        <w:t>’</w:t>
      </w:r>
      <w:r w:rsidRPr="0011730E">
        <w:rPr>
          <w:lang w:val="fr-FR"/>
        </w:rPr>
        <w:t>a</w:t>
      </w:r>
      <w:r>
        <w:rPr>
          <w:lang w:val="fr-FR"/>
        </w:rPr>
        <w:t>doption</w:t>
      </w:r>
      <w:r w:rsidRPr="0011730E">
        <w:rPr>
          <w:lang w:val="fr-FR"/>
        </w:rPr>
        <w:t xml:space="preserve"> en 2019 du Plan d</w:t>
      </w:r>
      <w:r>
        <w:rPr>
          <w:lang w:val="fr-FR"/>
        </w:rPr>
        <w:t>’</w:t>
      </w:r>
      <w:r w:rsidRPr="0011730E">
        <w:rPr>
          <w:lang w:val="fr-FR"/>
        </w:rPr>
        <w:t xml:space="preserve">amélioration des installations des centres de </w:t>
      </w:r>
      <w:r>
        <w:rPr>
          <w:lang w:val="fr-FR"/>
        </w:rPr>
        <w:t>d</w:t>
      </w:r>
      <w:r w:rsidRPr="0011730E">
        <w:rPr>
          <w:lang w:val="fr-FR"/>
        </w:rPr>
        <w:t>étention pour étrangers</w:t>
      </w:r>
      <w:r>
        <w:rPr>
          <w:lang w:val="fr-FR"/>
        </w:rPr>
        <w:t xml:space="preserve">, ainsi que de </w:t>
      </w:r>
      <w:r w:rsidRPr="0011730E">
        <w:rPr>
          <w:lang w:val="fr-FR"/>
        </w:rPr>
        <w:t xml:space="preserve">la réduction de la surpopulation dans ces centres, </w:t>
      </w:r>
      <w:r>
        <w:rPr>
          <w:lang w:val="fr-FR"/>
        </w:rPr>
        <w:t xml:space="preserve">il </w:t>
      </w:r>
      <w:r w:rsidRPr="0011730E">
        <w:rPr>
          <w:lang w:val="fr-FR"/>
        </w:rPr>
        <w:t>reste préoccupé par les informations selon lesquelles les autorités font un usage excessif de la détention dans ces centres en appliquant des mesures de sûreté (d</w:t>
      </w:r>
      <w:r>
        <w:rPr>
          <w:lang w:val="fr-FR"/>
        </w:rPr>
        <w:t>’</w:t>
      </w:r>
      <w:r w:rsidRPr="0011730E">
        <w:rPr>
          <w:lang w:val="fr-FR"/>
        </w:rPr>
        <w:t xml:space="preserve">une durée moyenne de </w:t>
      </w:r>
      <w:r w:rsidR="00704870">
        <w:rPr>
          <w:lang w:val="fr-FR"/>
        </w:rPr>
        <w:t>quarante</w:t>
      </w:r>
      <w:r w:rsidRPr="0011730E">
        <w:rPr>
          <w:lang w:val="fr-FR"/>
        </w:rPr>
        <w:t xml:space="preserve"> jours), y compris </w:t>
      </w:r>
      <w:r>
        <w:rPr>
          <w:lang w:val="fr-FR"/>
        </w:rPr>
        <w:t xml:space="preserve">à des </w:t>
      </w:r>
      <w:r w:rsidRPr="0011730E">
        <w:rPr>
          <w:lang w:val="fr-FR"/>
        </w:rPr>
        <w:t xml:space="preserve">personnes ayant de graves problèmes de santé et </w:t>
      </w:r>
      <w:r>
        <w:rPr>
          <w:lang w:val="fr-FR"/>
        </w:rPr>
        <w:t xml:space="preserve">à </w:t>
      </w:r>
      <w:r w:rsidRPr="0011730E">
        <w:rPr>
          <w:lang w:val="fr-FR"/>
        </w:rPr>
        <w:t>de</w:t>
      </w:r>
      <w:r>
        <w:rPr>
          <w:lang w:val="fr-FR"/>
        </w:rPr>
        <w:t>s</w:t>
      </w:r>
      <w:r w:rsidRPr="0011730E">
        <w:rPr>
          <w:lang w:val="fr-FR"/>
        </w:rPr>
        <w:t xml:space="preserve"> femmes enceintes</w:t>
      </w:r>
      <w:r>
        <w:rPr>
          <w:lang w:val="fr-FR"/>
        </w:rPr>
        <w:t>,</w:t>
      </w:r>
      <w:r w:rsidRPr="0011730E">
        <w:rPr>
          <w:lang w:val="fr-FR"/>
        </w:rPr>
        <w:t xml:space="preserve"> avant </w:t>
      </w:r>
      <w:r>
        <w:rPr>
          <w:lang w:val="fr-FR"/>
        </w:rPr>
        <w:t xml:space="preserve">de procéder à </w:t>
      </w:r>
      <w:r w:rsidRPr="0011730E">
        <w:rPr>
          <w:lang w:val="fr-FR"/>
        </w:rPr>
        <w:t>l</w:t>
      </w:r>
      <w:r>
        <w:rPr>
          <w:lang w:val="fr-FR"/>
        </w:rPr>
        <w:t>’</w:t>
      </w:r>
      <w:r w:rsidRPr="0011730E">
        <w:rPr>
          <w:lang w:val="fr-FR"/>
        </w:rPr>
        <w:t>expulsion</w:t>
      </w:r>
      <w:r w:rsidR="00FE666C" w:rsidRPr="00FE666C">
        <w:rPr>
          <w:lang w:val="fr-FR"/>
        </w:rPr>
        <w:t>.</w:t>
      </w:r>
      <w:r w:rsidRPr="0011730E">
        <w:rPr>
          <w:lang w:val="fr-FR"/>
        </w:rPr>
        <w:t xml:space="preserve"> Des agressions et des cas de mauvais traitements qui ne feraient pas l</w:t>
      </w:r>
      <w:r>
        <w:rPr>
          <w:lang w:val="fr-FR"/>
        </w:rPr>
        <w:t>’</w:t>
      </w:r>
      <w:r w:rsidRPr="0011730E">
        <w:rPr>
          <w:lang w:val="fr-FR"/>
        </w:rPr>
        <w:t>objet d</w:t>
      </w:r>
      <w:r>
        <w:rPr>
          <w:lang w:val="fr-FR"/>
        </w:rPr>
        <w:t>’</w:t>
      </w:r>
      <w:r w:rsidRPr="0011730E">
        <w:rPr>
          <w:lang w:val="fr-FR"/>
        </w:rPr>
        <w:t>enquêtes ont été signalés dans ces centres, de même que l</w:t>
      </w:r>
      <w:r>
        <w:rPr>
          <w:lang w:val="fr-FR"/>
        </w:rPr>
        <w:t>’</w:t>
      </w:r>
      <w:r w:rsidRPr="0011730E">
        <w:rPr>
          <w:lang w:val="fr-FR"/>
        </w:rPr>
        <w:t>absence de services de soins de santé adaptés</w:t>
      </w:r>
      <w:r w:rsidR="00FE666C" w:rsidRPr="00FE666C">
        <w:rPr>
          <w:lang w:val="fr-FR"/>
        </w:rPr>
        <w:t>.</w:t>
      </w:r>
      <w:r w:rsidRPr="0011730E">
        <w:rPr>
          <w:lang w:val="fr-FR"/>
        </w:rPr>
        <w:t xml:space="preserve"> Enfin, le Comité reste préoccupé par les informations </w:t>
      </w:r>
      <w:r>
        <w:rPr>
          <w:lang w:val="fr-FR"/>
        </w:rPr>
        <w:t>concernant le</w:t>
      </w:r>
      <w:r w:rsidRPr="0011730E">
        <w:rPr>
          <w:lang w:val="fr-FR"/>
        </w:rPr>
        <w:t xml:space="preserve"> recours excessif à des tests invasifs pour déterminer l</w:t>
      </w:r>
      <w:r>
        <w:rPr>
          <w:lang w:val="fr-FR"/>
        </w:rPr>
        <w:t>’</w:t>
      </w:r>
      <w:r w:rsidRPr="0011730E">
        <w:rPr>
          <w:lang w:val="fr-FR"/>
        </w:rPr>
        <w:t>âge des personnes déclarant être âgées de moins de 18 ans (art</w:t>
      </w:r>
      <w:r w:rsidR="00FE666C" w:rsidRPr="00FE666C">
        <w:rPr>
          <w:lang w:val="fr-FR"/>
        </w:rPr>
        <w:t>.</w:t>
      </w:r>
      <w:r w:rsidRPr="0011730E">
        <w:rPr>
          <w:lang w:val="fr-FR"/>
        </w:rPr>
        <w:t xml:space="preserve"> 11 à 13 et 16)</w:t>
      </w:r>
      <w:r w:rsidR="00FE666C" w:rsidRPr="00FE666C">
        <w:rPr>
          <w:lang w:val="fr-FR"/>
        </w:rPr>
        <w:t>.</w:t>
      </w:r>
    </w:p>
    <w:p w14:paraId="40362B35" w14:textId="67C9FD8F" w:rsidR="007F38DA" w:rsidRPr="0011730E" w:rsidRDefault="007F38DA" w:rsidP="007F38DA">
      <w:pPr>
        <w:keepNext/>
        <w:tabs>
          <w:tab w:val="left" w:pos="1701"/>
          <w:tab w:val="left" w:pos="2268"/>
          <w:tab w:val="left" w:pos="2835"/>
        </w:tabs>
        <w:spacing w:after="120"/>
        <w:ind w:left="1134" w:right="1134"/>
        <w:jc w:val="both"/>
        <w:rPr>
          <w:rFonts w:eastAsia="Calibri"/>
          <w:b/>
          <w:bCs/>
          <w:lang w:val="fr-FR"/>
        </w:rPr>
      </w:pPr>
      <w:r w:rsidRPr="0011730E">
        <w:rPr>
          <w:lang w:val="fr-FR"/>
        </w:rPr>
        <w:lastRenderedPageBreak/>
        <w:t>34</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79246F7C" w14:textId="3C4ECEE5"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a)</w:t>
      </w:r>
      <w:r w:rsidRPr="0011730E">
        <w:rPr>
          <w:lang w:val="fr-FR"/>
        </w:rPr>
        <w:tab/>
      </w:r>
      <w:r w:rsidRPr="0011730E">
        <w:rPr>
          <w:b/>
          <w:bCs/>
          <w:lang w:val="fr-FR"/>
        </w:rPr>
        <w:t>S</w:t>
      </w:r>
      <w:r>
        <w:rPr>
          <w:b/>
          <w:bCs/>
          <w:lang w:val="fr-FR"/>
        </w:rPr>
        <w:t>’</w:t>
      </w:r>
      <w:r w:rsidRPr="0011730E">
        <w:rPr>
          <w:b/>
          <w:bCs/>
          <w:lang w:val="fr-FR"/>
        </w:rPr>
        <w:t>abstenir de placer en détention des migrants sans papiers et des demandeurs d</w:t>
      </w:r>
      <w:r>
        <w:rPr>
          <w:b/>
          <w:bCs/>
          <w:lang w:val="fr-FR"/>
        </w:rPr>
        <w:t>’</w:t>
      </w:r>
      <w:r w:rsidRPr="0011730E">
        <w:rPr>
          <w:b/>
          <w:bCs/>
          <w:lang w:val="fr-FR"/>
        </w:rPr>
        <w:t>asile pendant des périodes prolongées, ne recourir à la détention qu</w:t>
      </w:r>
      <w:r>
        <w:rPr>
          <w:b/>
          <w:bCs/>
          <w:lang w:val="fr-FR"/>
        </w:rPr>
        <w:t>’</w:t>
      </w:r>
      <w:r w:rsidRPr="0011730E">
        <w:rPr>
          <w:b/>
          <w:bCs/>
          <w:lang w:val="fr-FR"/>
        </w:rPr>
        <w:t>en dernier ressort et pour la durée la plus courte possible et continuer à appliquer des mesures non privatives de liberté ;</w:t>
      </w:r>
    </w:p>
    <w:p w14:paraId="05D5E315" w14:textId="3663F258"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b)</w:t>
      </w:r>
      <w:r w:rsidRPr="0011730E">
        <w:rPr>
          <w:lang w:val="fr-FR"/>
        </w:rPr>
        <w:tab/>
      </w:r>
      <w:r w:rsidRPr="0011730E">
        <w:rPr>
          <w:b/>
          <w:bCs/>
          <w:lang w:val="fr-FR"/>
        </w:rPr>
        <w:t>Veiller à ce que les mineurs non accompagnés et les familles avec des enfants mineurs ne soient pas placés en détention uniquement en raison de leur statut de migrants en situation irrégulière, s</w:t>
      </w:r>
      <w:r>
        <w:rPr>
          <w:b/>
          <w:bCs/>
          <w:lang w:val="fr-FR"/>
        </w:rPr>
        <w:t>’</w:t>
      </w:r>
      <w:r w:rsidRPr="0011730E">
        <w:rPr>
          <w:b/>
          <w:bCs/>
          <w:lang w:val="fr-FR"/>
        </w:rPr>
        <w:t>abstenir d</w:t>
      </w:r>
      <w:r>
        <w:rPr>
          <w:b/>
          <w:bCs/>
          <w:lang w:val="fr-FR"/>
        </w:rPr>
        <w:t>’</w:t>
      </w:r>
      <w:r w:rsidRPr="0011730E">
        <w:rPr>
          <w:b/>
          <w:bCs/>
          <w:lang w:val="fr-FR"/>
        </w:rPr>
        <w:t>effectuer des tests invasifs de détermination de l</w:t>
      </w:r>
      <w:r>
        <w:rPr>
          <w:b/>
          <w:bCs/>
          <w:lang w:val="fr-FR"/>
        </w:rPr>
        <w:t>’</w:t>
      </w:r>
      <w:r w:rsidRPr="0011730E">
        <w:rPr>
          <w:b/>
          <w:bCs/>
          <w:lang w:val="fr-FR"/>
        </w:rPr>
        <w:t>âge et faire en sorte que ces tests ne soient effectués qu</w:t>
      </w:r>
      <w:r>
        <w:rPr>
          <w:b/>
          <w:bCs/>
          <w:lang w:val="fr-FR"/>
        </w:rPr>
        <w:t>’</w:t>
      </w:r>
      <w:r w:rsidRPr="0011730E">
        <w:rPr>
          <w:b/>
          <w:bCs/>
          <w:lang w:val="fr-FR"/>
        </w:rPr>
        <w:t>en dernier recours, soient pluridisciplinaires et tiennent compte de l</w:t>
      </w:r>
      <w:r>
        <w:rPr>
          <w:b/>
          <w:bCs/>
          <w:lang w:val="fr-FR"/>
        </w:rPr>
        <w:t>’</w:t>
      </w:r>
      <w:r w:rsidRPr="0011730E">
        <w:rPr>
          <w:b/>
          <w:bCs/>
          <w:lang w:val="fr-FR"/>
        </w:rPr>
        <w:t>intérêt supérieur de l</w:t>
      </w:r>
      <w:r>
        <w:rPr>
          <w:b/>
          <w:bCs/>
          <w:lang w:val="fr-FR"/>
        </w:rPr>
        <w:t>’</w:t>
      </w:r>
      <w:r w:rsidRPr="0011730E">
        <w:rPr>
          <w:b/>
          <w:bCs/>
          <w:lang w:val="fr-FR"/>
        </w:rPr>
        <w:t>enfant ;</w:t>
      </w:r>
    </w:p>
    <w:p w14:paraId="797559FE" w14:textId="3354FAED"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c)</w:t>
      </w:r>
      <w:r w:rsidRPr="0011730E">
        <w:rPr>
          <w:lang w:val="fr-FR"/>
        </w:rPr>
        <w:tab/>
      </w:r>
      <w:r w:rsidRPr="0011730E">
        <w:rPr>
          <w:b/>
          <w:bCs/>
          <w:lang w:val="fr-FR"/>
        </w:rPr>
        <w:t xml:space="preserve">Garantir des conditions de vie appropriées dans tous les centres de </w:t>
      </w:r>
      <w:r>
        <w:rPr>
          <w:b/>
          <w:bCs/>
          <w:lang w:val="fr-FR"/>
        </w:rPr>
        <w:t>d</w:t>
      </w:r>
      <w:r w:rsidRPr="0011730E">
        <w:rPr>
          <w:b/>
          <w:bCs/>
          <w:lang w:val="fr-FR"/>
        </w:rPr>
        <w:t>étention pour étrangers et les centres de séjour temporaire pour migrants à Ceuta et Melilla, ainsi que l</w:t>
      </w:r>
      <w:r>
        <w:rPr>
          <w:b/>
          <w:bCs/>
          <w:lang w:val="fr-FR"/>
        </w:rPr>
        <w:t>’</w:t>
      </w:r>
      <w:r w:rsidRPr="0011730E">
        <w:rPr>
          <w:b/>
          <w:bCs/>
          <w:lang w:val="fr-FR"/>
        </w:rPr>
        <w:t>accès à des soins de santé de qualité ;</w:t>
      </w:r>
    </w:p>
    <w:p w14:paraId="260A5C69" w14:textId="5E2B3195"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d)</w:t>
      </w:r>
      <w:r w:rsidRPr="0011730E">
        <w:rPr>
          <w:lang w:val="fr-FR"/>
        </w:rPr>
        <w:tab/>
      </w:r>
      <w:r w:rsidRPr="0011730E">
        <w:rPr>
          <w:b/>
          <w:bCs/>
          <w:lang w:val="fr-FR"/>
        </w:rPr>
        <w:t>Veiller à ce que les personnes placées en détention dans ces centres aient accès à des mécanismes de plainte efficaces ;</w:t>
      </w:r>
    </w:p>
    <w:p w14:paraId="7687FACA" w14:textId="3A1A1904"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e)</w:t>
      </w:r>
      <w:r w:rsidRPr="0011730E">
        <w:rPr>
          <w:lang w:val="fr-FR"/>
        </w:rPr>
        <w:tab/>
      </w:r>
      <w:r w:rsidRPr="0011730E">
        <w:rPr>
          <w:b/>
          <w:bCs/>
          <w:lang w:val="fr-FR"/>
        </w:rPr>
        <w:t>Enquêter sur les éventuels abus et actes de violence qui auraient été commis à l</w:t>
      </w:r>
      <w:r>
        <w:rPr>
          <w:b/>
          <w:bCs/>
          <w:lang w:val="fr-FR"/>
        </w:rPr>
        <w:t>’</w:t>
      </w:r>
      <w:r w:rsidRPr="0011730E">
        <w:rPr>
          <w:b/>
          <w:bCs/>
          <w:lang w:val="fr-FR"/>
        </w:rPr>
        <w:t xml:space="preserve">égard de personnes détenues aussi bien dans les centres de </w:t>
      </w:r>
      <w:r>
        <w:rPr>
          <w:b/>
          <w:bCs/>
          <w:lang w:val="fr-FR"/>
        </w:rPr>
        <w:t>d</w:t>
      </w:r>
      <w:r w:rsidRPr="0011730E">
        <w:rPr>
          <w:b/>
          <w:bCs/>
          <w:lang w:val="fr-FR"/>
        </w:rPr>
        <w:t>étention pour étrangers que dans les centres de séjour temporaire pour migrants ;</w:t>
      </w:r>
    </w:p>
    <w:p w14:paraId="59ACFEA2" w14:textId="7018E991" w:rsidR="007F38DA" w:rsidRPr="0011730E" w:rsidRDefault="007F38DA" w:rsidP="007F38DA">
      <w:pPr>
        <w:tabs>
          <w:tab w:val="left" w:pos="1701"/>
          <w:tab w:val="left" w:pos="2268"/>
          <w:tab w:val="left" w:pos="2835"/>
        </w:tabs>
        <w:spacing w:after="120"/>
        <w:ind w:left="1134" w:right="1134"/>
        <w:jc w:val="both"/>
        <w:rPr>
          <w:rFonts w:eastAsia="Calibri"/>
          <w:b/>
          <w:bCs/>
          <w:lang w:val="fr-FR"/>
        </w:rPr>
      </w:pPr>
      <w:r>
        <w:rPr>
          <w:b/>
          <w:bCs/>
          <w:lang w:val="fr-FR"/>
        </w:rPr>
        <w:tab/>
      </w:r>
      <w:r w:rsidRPr="0011730E">
        <w:rPr>
          <w:b/>
          <w:bCs/>
          <w:lang w:val="fr-FR"/>
        </w:rPr>
        <w:t>f)</w:t>
      </w:r>
      <w:r w:rsidRPr="0011730E">
        <w:rPr>
          <w:lang w:val="fr-FR"/>
        </w:rPr>
        <w:tab/>
      </w:r>
      <w:r w:rsidRPr="0011730E">
        <w:rPr>
          <w:b/>
          <w:bCs/>
          <w:lang w:val="fr-FR"/>
        </w:rPr>
        <w:t xml:space="preserve">Veiller à ce que les personnes détenues dans les centres de </w:t>
      </w:r>
      <w:r>
        <w:rPr>
          <w:b/>
          <w:bCs/>
          <w:lang w:val="fr-FR"/>
        </w:rPr>
        <w:t>d</w:t>
      </w:r>
      <w:r w:rsidRPr="0011730E">
        <w:rPr>
          <w:b/>
          <w:bCs/>
          <w:lang w:val="fr-FR"/>
        </w:rPr>
        <w:t>étention pour étrangers et les centres de séjour temporaire pour migrants soient informées de leurs droits, notamment celui de demander l</w:t>
      </w:r>
      <w:r>
        <w:rPr>
          <w:b/>
          <w:bCs/>
          <w:lang w:val="fr-FR"/>
        </w:rPr>
        <w:t>’</w:t>
      </w:r>
      <w:r w:rsidRPr="0011730E">
        <w:rPr>
          <w:b/>
          <w:bCs/>
          <w:lang w:val="fr-FR"/>
        </w:rPr>
        <w:t>asile</w:t>
      </w:r>
      <w:r w:rsidR="00FE666C" w:rsidRPr="00FE666C">
        <w:rPr>
          <w:b/>
          <w:bCs/>
          <w:lang w:val="fr-FR"/>
        </w:rPr>
        <w:t>.</w:t>
      </w:r>
    </w:p>
    <w:p w14:paraId="5CB17261" w14:textId="75D78FBF" w:rsidR="007F38DA" w:rsidRPr="00F27375" w:rsidRDefault="007F38DA" w:rsidP="00F27375">
      <w:pPr>
        <w:pStyle w:val="H23G"/>
        <w:rPr>
          <w:shd w:val="clear" w:color="auto" w:fill="FFFFFF"/>
          <w:lang w:val="fr-FR"/>
        </w:rPr>
      </w:pPr>
      <w:r w:rsidRPr="0011730E">
        <w:rPr>
          <w:lang w:val="fr-FR"/>
        </w:rPr>
        <w:tab/>
      </w:r>
      <w:r w:rsidRPr="0011730E">
        <w:rPr>
          <w:lang w:val="fr-FR"/>
        </w:rPr>
        <w:tab/>
        <w:t>Violations passées des droits de l</w:t>
      </w:r>
      <w:r>
        <w:rPr>
          <w:lang w:val="fr-FR"/>
        </w:rPr>
        <w:t>’</w:t>
      </w:r>
      <w:r w:rsidRPr="0011730E">
        <w:rPr>
          <w:lang w:val="fr-FR"/>
        </w:rPr>
        <w:t xml:space="preserve">homme, en particulier actes de torture </w:t>
      </w:r>
      <w:r>
        <w:rPr>
          <w:lang w:val="fr-FR"/>
        </w:rPr>
        <w:br/>
      </w:r>
      <w:r w:rsidRPr="0011730E">
        <w:rPr>
          <w:lang w:val="fr-FR"/>
        </w:rPr>
        <w:t>et disparitions forcées</w:t>
      </w:r>
    </w:p>
    <w:p w14:paraId="1E7DD1CD" w14:textId="34424AC7" w:rsidR="007F38DA" w:rsidRPr="0011730E" w:rsidRDefault="007F38DA" w:rsidP="007F38DA">
      <w:pPr>
        <w:tabs>
          <w:tab w:val="left" w:pos="1701"/>
          <w:tab w:val="left" w:pos="2268"/>
          <w:tab w:val="left" w:pos="2835"/>
        </w:tabs>
        <w:spacing w:after="120"/>
        <w:ind w:left="1134" w:right="1134"/>
        <w:jc w:val="both"/>
        <w:rPr>
          <w:rFonts w:cstheme="minorHAnsi"/>
          <w:color w:val="000000"/>
          <w:lang w:val="fr-FR"/>
        </w:rPr>
      </w:pPr>
      <w:r w:rsidRPr="0011730E">
        <w:rPr>
          <w:lang w:val="fr-FR"/>
        </w:rPr>
        <w:t>35</w:t>
      </w:r>
      <w:r w:rsidR="00FE666C" w:rsidRPr="00FE666C">
        <w:rPr>
          <w:lang w:val="fr-FR"/>
        </w:rPr>
        <w:t>.</w:t>
      </w:r>
      <w:r w:rsidRPr="0011730E">
        <w:rPr>
          <w:lang w:val="fr-FR"/>
        </w:rPr>
        <w:tab/>
        <w:t xml:space="preserve">Le Comité se félicite de la promulgation de la loi </w:t>
      </w:r>
      <w:r>
        <w:rPr>
          <w:lang w:val="fr-FR"/>
        </w:rPr>
        <w:t>de</w:t>
      </w:r>
      <w:r w:rsidRPr="0011730E">
        <w:rPr>
          <w:lang w:val="fr-FR"/>
        </w:rPr>
        <w:t xml:space="preserve"> 2022 pour la mémoire démocratique, de </w:t>
      </w:r>
      <w:r>
        <w:rPr>
          <w:lang w:val="fr-FR"/>
        </w:rPr>
        <w:t>ses effets</w:t>
      </w:r>
      <w:r w:rsidRPr="0011730E">
        <w:rPr>
          <w:lang w:val="fr-FR"/>
        </w:rPr>
        <w:t xml:space="preserve"> quant à l</w:t>
      </w:r>
      <w:r>
        <w:rPr>
          <w:lang w:val="fr-FR"/>
        </w:rPr>
        <w:t>’</w:t>
      </w:r>
      <w:r w:rsidRPr="0011730E">
        <w:rPr>
          <w:lang w:val="fr-FR"/>
        </w:rPr>
        <w:t xml:space="preserve">adoption de nouvelles politiques publiques en faveur du droit des victimes de la guerre civile et de la dictature à la vérité, à la justice, à réparation et </w:t>
      </w:r>
      <w:r>
        <w:rPr>
          <w:lang w:val="fr-FR"/>
        </w:rPr>
        <w:t>à des</w:t>
      </w:r>
      <w:r w:rsidRPr="0011730E">
        <w:rPr>
          <w:lang w:val="fr-FR"/>
        </w:rPr>
        <w:t xml:space="preserve"> garanties de non-répétition</w:t>
      </w:r>
      <w:r>
        <w:rPr>
          <w:lang w:val="fr-FR"/>
        </w:rPr>
        <w:t>,</w:t>
      </w:r>
      <w:r w:rsidRPr="0011730E">
        <w:rPr>
          <w:lang w:val="fr-FR"/>
        </w:rPr>
        <w:t xml:space="preserve"> et de</w:t>
      </w:r>
      <w:r>
        <w:rPr>
          <w:lang w:val="fr-FR"/>
        </w:rPr>
        <w:t xml:space="preserve"> l’</w:t>
      </w:r>
      <w:r w:rsidRPr="0011730E">
        <w:rPr>
          <w:lang w:val="fr-FR"/>
        </w:rPr>
        <w:t>avancée qu</w:t>
      </w:r>
      <w:r>
        <w:rPr>
          <w:lang w:val="fr-FR"/>
        </w:rPr>
        <w:t>’</w:t>
      </w:r>
      <w:r w:rsidRPr="0011730E">
        <w:rPr>
          <w:lang w:val="fr-FR"/>
        </w:rPr>
        <w:t xml:space="preserve">elle </w:t>
      </w:r>
      <w:r>
        <w:rPr>
          <w:lang w:val="fr-FR"/>
        </w:rPr>
        <w:t>représente</w:t>
      </w:r>
      <w:r w:rsidRPr="0011730E">
        <w:rPr>
          <w:lang w:val="fr-FR"/>
        </w:rPr>
        <w:t xml:space="preserve"> par rapport à la loi de 2007 pour la mémoire historique étant donné qu</w:t>
      </w:r>
      <w:r>
        <w:rPr>
          <w:lang w:val="fr-FR"/>
        </w:rPr>
        <w:t>’elle</w:t>
      </w:r>
      <w:r w:rsidRPr="0011730E">
        <w:rPr>
          <w:lang w:val="fr-FR"/>
        </w:rPr>
        <w:t xml:space="preserve"> </w:t>
      </w:r>
      <w:r>
        <w:rPr>
          <w:lang w:val="fr-FR"/>
        </w:rPr>
        <w:t>établit de manière</w:t>
      </w:r>
      <w:r w:rsidRPr="0011730E">
        <w:rPr>
          <w:lang w:val="fr-FR"/>
        </w:rPr>
        <w:t xml:space="preserve"> express</w:t>
      </w:r>
      <w:r>
        <w:rPr>
          <w:lang w:val="fr-FR"/>
        </w:rPr>
        <w:t>e qu’il incombe à</w:t>
      </w:r>
      <w:r w:rsidRPr="00B276D6">
        <w:rPr>
          <w:lang w:val="fr-FR"/>
        </w:rPr>
        <w:t xml:space="preserve"> </w:t>
      </w:r>
      <w:r w:rsidRPr="0011730E">
        <w:rPr>
          <w:lang w:val="fr-FR"/>
        </w:rPr>
        <w:t>l</w:t>
      </w:r>
      <w:r>
        <w:rPr>
          <w:lang w:val="fr-FR"/>
        </w:rPr>
        <w:t>’</w:t>
      </w:r>
      <w:r w:rsidRPr="0011730E">
        <w:rPr>
          <w:lang w:val="fr-FR"/>
        </w:rPr>
        <w:t>Administration générale de l</w:t>
      </w:r>
      <w:r>
        <w:rPr>
          <w:lang w:val="fr-FR"/>
        </w:rPr>
        <w:t>’</w:t>
      </w:r>
      <w:r w:rsidRPr="0011730E">
        <w:rPr>
          <w:lang w:val="fr-FR"/>
        </w:rPr>
        <w:t>État</w:t>
      </w:r>
      <w:r>
        <w:rPr>
          <w:lang w:val="fr-FR"/>
        </w:rPr>
        <w:t xml:space="preserve"> de</w:t>
      </w:r>
      <w:r w:rsidRPr="0011730E">
        <w:rPr>
          <w:lang w:val="fr-FR"/>
        </w:rPr>
        <w:t xml:space="preserve"> recherche</w:t>
      </w:r>
      <w:r>
        <w:rPr>
          <w:lang w:val="fr-FR"/>
        </w:rPr>
        <w:t>r</w:t>
      </w:r>
      <w:r w:rsidRPr="0011730E">
        <w:rPr>
          <w:lang w:val="fr-FR"/>
        </w:rPr>
        <w:t xml:space="preserve"> </w:t>
      </w:r>
      <w:r>
        <w:rPr>
          <w:lang w:val="fr-FR"/>
        </w:rPr>
        <w:t>l</w:t>
      </w:r>
      <w:r w:rsidRPr="0011730E">
        <w:rPr>
          <w:lang w:val="fr-FR"/>
        </w:rPr>
        <w:t>es personnes disparues au cours de cette période</w:t>
      </w:r>
      <w:r w:rsidR="00FE666C" w:rsidRPr="00FE666C">
        <w:rPr>
          <w:lang w:val="fr-FR"/>
        </w:rPr>
        <w:t>.</w:t>
      </w:r>
      <w:r w:rsidRPr="0011730E">
        <w:rPr>
          <w:lang w:val="fr-FR"/>
        </w:rPr>
        <w:t xml:space="preserve"> Toutefois, le Comité regrette qu</w:t>
      </w:r>
      <w:r>
        <w:rPr>
          <w:lang w:val="fr-FR"/>
        </w:rPr>
        <w:t>’</w:t>
      </w:r>
      <w:r w:rsidRPr="0011730E">
        <w:rPr>
          <w:lang w:val="fr-FR"/>
        </w:rPr>
        <w:t>en l</w:t>
      </w:r>
      <w:r>
        <w:rPr>
          <w:lang w:val="fr-FR"/>
        </w:rPr>
        <w:t>’</w:t>
      </w:r>
      <w:r w:rsidRPr="0011730E">
        <w:rPr>
          <w:lang w:val="fr-FR"/>
        </w:rPr>
        <w:t>absence d</w:t>
      </w:r>
      <w:r>
        <w:rPr>
          <w:lang w:val="fr-FR"/>
        </w:rPr>
        <w:t>’</w:t>
      </w:r>
      <w:r w:rsidRPr="0011730E">
        <w:rPr>
          <w:lang w:val="fr-FR"/>
        </w:rPr>
        <w:t xml:space="preserve">abrogation de la loi </w:t>
      </w:r>
      <w:r w:rsidRPr="00F27375">
        <w:rPr>
          <w:lang w:val="fr-FR"/>
        </w:rPr>
        <w:t>d’amnistie de 1977, la loi pour la mémoire démocratique ne lève pas les obstacles susceptibles d’entraver le déroulement des enquêtes sur les violations graves des droits de l’homme, telles que les actes de torture et les disparitions forcées, commises par le passé en Espagne</w:t>
      </w:r>
      <w:r w:rsidRPr="00F27375">
        <w:rPr>
          <w:rStyle w:val="Appelnotedebasdep"/>
        </w:rPr>
        <w:footnoteReference w:id="17"/>
      </w:r>
      <w:r w:rsidR="00FE666C" w:rsidRPr="00FE666C">
        <w:rPr>
          <w:lang w:val="fr-FR"/>
        </w:rPr>
        <w:t>.</w:t>
      </w:r>
      <w:r w:rsidRPr="0011730E">
        <w:rPr>
          <w:lang w:val="fr-FR"/>
        </w:rPr>
        <w:t xml:space="preserve"> D</w:t>
      </w:r>
      <w:r>
        <w:rPr>
          <w:lang w:val="fr-FR"/>
        </w:rPr>
        <w:t>’</w:t>
      </w:r>
      <w:r w:rsidRPr="0011730E">
        <w:rPr>
          <w:lang w:val="fr-FR"/>
        </w:rPr>
        <w:t>après les explications données par la délégation de l</w:t>
      </w:r>
      <w:r>
        <w:rPr>
          <w:lang w:val="fr-FR"/>
        </w:rPr>
        <w:t>’</w:t>
      </w:r>
      <w:r w:rsidRPr="0011730E">
        <w:rPr>
          <w:lang w:val="fr-FR"/>
        </w:rPr>
        <w:t>État partie, la loi pour la mémoire démocratique prévoit des procédures visant à garantir aux victimes de violations passées des droits de l</w:t>
      </w:r>
      <w:r>
        <w:rPr>
          <w:lang w:val="fr-FR"/>
        </w:rPr>
        <w:t>’</w:t>
      </w:r>
      <w:r w:rsidRPr="0011730E">
        <w:rPr>
          <w:lang w:val="fr-FR"/>
        </w:rPr>
        <w:t>homme l</w:t>
      </w:r>
      <w:r>
        <w:rPr>
          <w:lang w:val="fr-FR"/>
        </w:rPr>
        <w:t>’</w:t>
      </w:r>
      <w:r w:rsidRPr="0011730E">
        <w:rPr>
          <w:lang w:val="fr-FR"/>
        </w:rPr>
        <w:t>accès à la vérité au moyen d</w:t>
      </w:r>
      <w:r>
        <w:rPr>
          <w:lang w:val="fr-FR"/>
        </w:rPr>
        <w:t>’</w:t>
      </w:r>
      <w:r w:rsidRPr="0011730E">
        <w:rPr>
          <w:lang w:val="fr-FR"/>
        </w:rPr>
        <w:t xml:space="preserve">enquêtes officielles menées par un organe spécialisé du ministère public, </w:t>
      </w:r>
      <w:r>
        <w:rPr>
          <w:lang w:val="fr-FR"/>
        </w:rPr>
        <w:t>de</w:t>
      </w:r>
      <w:r w:rsidRPr="0011730E">
        <w:rPr>
          <w:lang w:val="fr-FR"/>
        </w:rPr>
        <w:t xml:space="preserve"> la création d</w:t>
      </w:r>
      <w:r>
        <w:rPr>
          <w:lang w:val="fr-FR"/>
        </w:rPr>
        <w:t>’</w:t>
      </w:r>
      <w:r w:rsidRPr="0011730E">
        <w:rPr>
          <w:lang w:val="fr-FR"/>
        </w:rPr>
        <w:t xml:space="preserve">une nouvelle procédure juridictionnelle </w:t>
      </w:r>
      <w:r>
        <w:rPr>
          <w:lang w:val="fr-FR"/>
        </w:rPr>
        <w:t>visant à permettre d’</w:t>
      </w:r>
      <w:r w:rsidRPr="0011730E">
        <w:rPr>
          <w:lang w:val="fr-FR"/>
        </w:rPr>
        <w:t xml:space="preserve">établir certains faits et </w:t>
      </w:r>
      <w:r>
        <w:rPr>
          <w:lang w:val="fr-FR"/>
        </w:rPr>
        <w:t xml:space="preserve">de </w:t>
      </w:r>
      <w:r w:rsidRPr="0011730E">
        <w:rPr>
          <w:lang w:val="fr-FR"/>
        </w:rPr>
        <w:t>l</w:t>
      </w:r>
      <w:r>
        <w:rPr>
          <w:lang w:val="fr-FR"/>
        </w:rPr>
        <w:t>’</w:t>
      </w:r>
      <w:r w:rsidRPr="0011730E">
        <w:rPr>
          <w:lang w:val="fr-FR"/>
        </w:rPr>
        <w:t>attribution aux victimes du statut de victimes d</w:t>
      </w:r>
      <w:r>
        <w:rPr>
          <w:lang w:val="fr-FR"/>
        </w:rPr>
        <w:t>’</w:t>
      </w:r>
      <w:r w:rsidRPr="0011730E">
        <w:rPr>
          <w:lang w:val="fr-FR"/>
        </w:rPr>
        <w:t>infraction (loi n</w:t>
      </w:r>
      <w:r w:rsidRPr="0011730E">
        <w:rPr>
          <w:vertAlign w:val="superscript"/>
          <w:lang w:val="fr-FR"/>
        </w:rPr>
        <w:t>o</w:t>
      </w:r>
      <w:r w:rsidRPr="0011730E">
        <w:rPr>
          <w:lang w:val="fr-FR"/>
        </w:rPr>
        <w:t> 4/2015 du 27 avril</w:t>
      </w:r>
      <w:r>
        <w:rPr>
          <w:lang w:val="fr-FR"/>
        </w:rPr>
        <w:t xml:space="preserve"> 2015</w:t>
      </w:r>
      <w:r w:rsidRPr="0011730E">
        <w:rPr>
          <w:lang w:val="fr-FR"/>
        </w:rPr>
        <w:t>) (art</w:t>
      </w:r>
      <w:r w:rsidR="00FE666C" w:rsidRPr="00FE666C">
        <w:rPr>
          <w:lang w:val="fr-FR"/>
        </w:rPr>
        <w:t>.</w:t>
      </w:r>
      <w:r w:rsidRPr="0011730E">
        <w:rPr>
          <w:lang w:val="fr-FR"/>
        </w:rPr>
        <w:t xml:space="preserve"> 12 à 16)</w:t>
      </w:r>
      <w:r w:rsidR="00FE666C" w:rsidRPr="00FE666C">
        <w:rPr>
          <w:lang w:val="fr-FR"/>
        </w:rPr>
        <w:t>.</w:t>
      </w:r>
    </w:p>
    <w:p w14:paraId="5BE661CA" w14:textId="610F3C54"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36</w:t>
      </w:r>
      <w:r w:rsidR="00FE666C" w:rsidRPr="00FE666C">
        <w:rPr>
          <w:lang w:val="fr-FR"/>
        </w:rPr>
        <w:t>.</w:t>
      </w:r>
      <w:r w:rsidRPr="0011730E">
        <w:rPr>
          <w:lang w:val="fr-FR"/>
        </w:rPr>
        <w:tab/>
      </w:r>
      <w:r w:rsidRPr="0011730E">
        <w:rPr>
          <w:b/>
          <w:bCs/>
          <w:lang w:val="fr-FR"/>
        </w:rPr>
        <w:t>Le Comité réitère la recommandation qu</w:t>
      </w:r>
      <w:r>
        <w:rPr>
          <w:b/>
          <w:bCs/>
          <w:lang w:val="fr-FR"/>
        </w:rPr>
        <w:t>’</w:t>
      </w:r>
      <w:r w:rsidRPr="0011730E">
        <w:rPr>
          <w:b/>
          <w:bCs/>
          <w:lang w:val="fr-FR"/>
        </w:rPr>
        <w:t>il avait formulée dans ses précédentes observations finales</w:t>
      </w:r>
      <w:r w:rsidRPr="008D6497">
        <w:rPr>
          <w:rStyle w:val="Appelnotedebasdep"/>
        </w:rPr>
        <w:footnoteReference w:id="18"/>
      </w:r>
      <w:r>
        <w:rPr>
          <w:lang w:val="fr-FR"/>
        </w:rPr>
        <w:t xml:space="preserve">, </w:t>
      </w:r>
      <w:r w:rsidRPr="0011730E">
        <w:rPr>
          <w:b/>
          <w:bCs/>
          <w:lang w:val="fr-FR"/>
        </w:rPr>
        <w:t>appelant l</w:t>
      </w:r>
      <w:r>
        <w:rPr>
          <w:b/>
          <w:bCs/>
          <w:lang w:val="fr-FR"/>
        </w:rPr>
        <w:t>’</w:t>
      </w:r>
      <w:r w:rsidRPr="0011730E">
        <w:rPr>
          <w:b/>
          <w:bCs/>
          <w:lang w:val="fr-FR"/>
        </w:rPr>
        <w:t>État partie à adopter toutes les mesures, législatives ou autres, nécessaires pour que les actes de torture et les disparitions forcées ne puissent pas faire l</w:t>
      </w:r>
      <w:r>
        <w:rPr>
          <w:b/>
          <w:bCs/>
          <w:lang w:val="fr-FR"/>
        </w:rPr>
        <w:t>’</w:t>
      </w:r>
      <w:r w:rsidRPr="0011730E">
        <w:rPr>
          <w:b/>
          <w:bCs/>
          <w:lang w:val="fr-FR"/>
        </w:rPr>
        <w:t>objet d</w:t>
      </w:r>
      <w:r>
        <w:rPr>
          <w:b/>
          <w:bCs/>
          <w:lang w:val="fr-FR"/>
        </w:rPr>
        <w:t>’</w:t>
      </w:r>
      <w:r w:rsidRPr="0011730E">
        <w:rPr>
          <w:b/>
          <w:bCs/>
          <w:lang w:val="fr-FR"/>
        </w:rPr>
        <w:t>une amnistie ou d</w:t>
      </w:r>
      <w:r>
        <w:rPr>
          <w:b/>
          <w:bCs/>
          <w:lang w:val="fr-FR"/>
        </w:rPr>
        <w:t>’</w:t>
      </w:r>
      <w:r w:rsidRPr="0011730E">
        <w:rPr>
          <w:b/>
          <w:bCs/>
          <w:lang w:val="fr-FR"/>
        </w:rPr>
        <w:t>une prescription et pour que cette interdiction soit rigoureusement respectée dans la pratique</w:t>
      </w:r>
      <w:r w:rsidR="00FE666C" w:rsidRPr="00FE666C">
        <w:rPr>
          <w:b/>
          <w:bCs/>
          <w:lang w:val="fr-FR"/>
        </w:rPr>
        <w:t>.</w:t>
      </w:r>
      <w:r w:rsidRPr="0011730E">
        <w:rPr>
          <w:lang w:val="fr-FR"/>
        </w:rPr>
        <w:t xml:space="preserve"> </w:t>
      </w:r>
      <w:r w:rsidRPr="0011730E">
        <w:rPr>
          <w:b/>
          <w:bCs/>
          <w:lang w:val="fr-FR"/>
        </w:rPr>
        <w:t>À ce sujet, le Comité invite l</w:t>
      </w:r>
      <w:r>
        <w:rPr>
          <w:b/>
          <w:bCs/>
          <w:lang w:val="fr-FR"/>
        </w:rPr>
        <w:t>’</w:t>
      </w:r>
      <w:r w:rsidRPr="0011730E">
        <w:rPr>
          <w:b/>
          <w:bCs/>
          <w:lang w:val="fr-FR"/>
        </w:rPr>
        <w:t>État partie à envisager d</w:t>
      </w:r>
      <w:r>
        <w:rPr>
          <w:b/>
          <w:bCs/>
          <w:lang w:val="fr-FR"/>
        </w:rPr>
        <w:t>’</w:t>
      </w:r>
      <w:r w:rsidRPr="0011730E">
        <w:rPr>
          <w:b/>
          <w:bCs/>
          <w:lang w:val="fr-FR"/>
        </w:rPr>
        <w:t>abroger la loi d</w:t>
      </w:r>
      <w:r>
        <w:rPr>
          <w:b/>
          <w:bCs/>
          <w:lang w:val="fr-FR"/>
        </w:rPr>
        <w:t>’</w:t>
      </w:r>
      <w:r w:rsidRPr="0011730E">
        <w:rPr>
          <w:b/>
          <w:bCs/>
          <w:lang w:val="fr-FR"/>
        </w:rPr>
        <w:t>amnistie de 1977</w:t>
      </w:r>
      <w:r w:rsidR="00FE666C" w:rsidRPr="00FE666C">
        <w:rPr>
          <w:b/>
          <w:bCs/>
          <w:lang w:val="fr-FR"/>
        </w:rPr>
        <w:t>.</w:t>
      </w:r>
    </w:p>
    <w:p w14:paraId="304264B1"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Réparation</w:t>
      </w:r>
    </w:p>
    <w:p w14:paraId="7E1D99C3" w14:textId="6B151EED" w:rsidR="007F38DA" w:rsidRPr="0011730E" w:rsidRDefault="007F38DA" w:rsidP="007F38DA">
      <w:pPr>
        <w:tabs>
          <w:tab w:val="left" w:pos="1701"/>
          <w:tab w:val="left" w:pos="2268"/>
          <w:tab w:val="left" w:pos="2835"/>
        </w:tabs>
        <w:spacing w:after="120"/>
        <w:ind w:left="1134" w:right="1134"/>
        <w:jc w:val="both"/>
        <w:rPr>
          <w:rFonts w:eastAsia="Arial"/>
          <w:b/>
          <w:lang w:val="fr-FR"/>
        </w:rPr>
      </w:pPr>
      <w:r w:rsidRPr="0011730E">
        <w:rPr>
          <w:lang w:val="fr-FR"/>
        </w:rPr>
        <w:t>37</w:t>
      </w:r>
      <w:r w:rsidR="00FE666C" w:rsidRPr="00FE666C">
        <w:rPr>
          <w:lang w:val="fr-FR"/>
        </w:rPr>
        <w:t>.</w:t>
      </w:r>
      <w:r w:rsidRPr="0011730E">
        <w:rPr>
          <w:lang w:val="fr-FR"/>
        </w:rPr>
        <w:tab/>
        <w:t>Le Comité regrette que l</w:t>
      </w:r>
      <w:r>
        <w:rPr>
          <w:lang w:val="fr-FR"/>
        </w:rPr>
        <w:t>’</w:t>
      </w:r>
      <w:r w:rsidRPr="0011730E">
        <w:rPr>
          <w:lang w:val="fr-FR"/>
        </w:rPr>
        <w:t>État partie ne lui ait pas communiqué d</w:t>
      </w:r>
      <w:r>
        <w:rPr>
          <w:lang w:val="fr-FR"/>
        </w:rPr>
        <w:t>’</w:t>
      </w:r>
      <w:r w:rsidRPr="0011730E">
        <w:rPr>
          <w:lang w:val="fr-FR"/>
        </w:rPr>
        <w:t>informations complètes sur les ressources et le budget alloués à l</w:t>
      </w:r>
      <w:r>
        <w:rPr>
          <w:lang w:val="fr-FR"/>
        </w:rPr>
        <w:t>’</w:t>
      </w:r>
      <w:r w:rsidRPr="0011730E">
        <w:rPr>
          <w:lang w:val="fr-FR"/>
        </w:rPr>
        <w:t>application de la loi n</w:t>
      </w:r>
      <w:r w:rsidRPr="0011730E">
        <w:rPr>
          <w:vertAlign w:val="superscript"/>
          <w:lang w:val="fr-FR"/>
        </w:rPr>
        <w:t>o</w:t>
      </w:r>
      <w:r w:rsidRPr="0011730E">
        <w:rPr>
          <w:lang w:val="fr-FR"/>
        </w:rPr>
        <w:t xml:space="preserve"> 4/2015 du 27 avril </w:t>
      </w:r>
      <w:r>
        <w:rPr>
          <w:lang w:val="fr-FR"/>
        </w:rPr>
        <w:t xml:space="preserve">2015 </w:t>
      </w:r>
      <w:r w:rsidRPr="0011730E">
        <w:rPr>
          <w:lang w:val="fr-FR"/>
        </w:rPr>
        <w:t>sur le statut de victime d</w:t>
      </w:r>
      <w:r>
        <w:rPr>
          <w:lang w:val="fr-FR"/>
        </w:rPr>
        <w:t>’</w:t>
      </w:r>
      <w:r w:rsidRPr="0011730E">
        <w:rPr>
          <w:lang w:val="fr-FR"/>
        </w:rPr>
        <w:t xml:space="preserve">infraction, ni de données statistiques actualisées sur le nombre </w:t>
      </w:r>
      <w:r w:rsidRPr="0011730E">
        <w:rPr>
          <w:lang w:val="fr-FR"/>
        </w:rPr>
        <w:lastRenderedPageBreak/>
        <w:t>de victimes d</w:t>
      </w:r>
      <w:r>
        <w:rPr>
          <w:lang w:val="fr-FR"/>
        </w:rPr>
        <w:t>’</w:t>
      </w:r>
      <w:r w:rsidRPr="0011730E">
        <w:rPr>
          <w:lang w:val="fr-FR"/>
        </w:rPr>
        <w:t>actes de torture ou de mauvais traitements qui ont obtenu réparation en vertu de cette loi</w:t>
      </w:r>
      <w:r w:rsidR="00FE666C" w:rsidRPr="00FE666C">
        <w:rPr>
          <w:lang w:val="fr-FR"/>
        </w:rPr>
        <w:t>.</w:t>
      </w:r>
      <w:r w:rsidRPr="0011730E">
        <w:rPr>
          <w:lang w:val="fr-FR"/>
        </w:rPr>
        <w:t xml:space="preserve"> Il remercie toutefois l</w:t>
      </w:r>
      <w:r>
        <w:rPr>
          <w:lang w:val="fr-FR"/>
        </w:rPr>
        <w:t>’</w:t>
      </w:r>
      <w:r w:rsidRPr="0011730E">
        <w:rPr>
          <w:lang w:val="fr-FR"/>
        </w:rPr>
        <w:t>État partie pour les informations qu</w:t>
      </w:r>
      <w:r>
        <w:rPr>
          <w:lang w:val="fr-FR"/>
        </w:rPr>
        <w:t>’</w:t>
      </w:r>
      <w:r w:rsidRPr="0011730E">
        <w:rPr>
          <w:lang w:val="fr-FR"/>
        </w:rPr>
        <w:t xml:space="preserve">il </w:t>
      </w:r>
      <w:r>
        <w:rPr>
          <w:lang w:val="fr-FR"/>
        </w:rPr>
        <w:t xml:space="preserve">lui </w:t>
      </w:r>
      <w:r w:rsidRPr="0011730E">
        <w:rPr>
          <w:lang w:val="fr-FR"/>
        </w:rPr>
        <w:t xml:space="preserve">a </w:t>
      </w:r>
      <w:r>
        <w:rPr>
          <w:lang w:val="fr-FR"/>
        </w:rPr>
        <w:t>communiquées</w:t>
      </w:r>
      <w:r w:rsidRPr="0011730E">
        <w:rPr>
          <w:lang w:val="fr-FR"/>
        </w:rPr>
        <w:t xml:space="preserve"> au sujet des bureaux d</w:t>
      </w:r>
      <w:r>
        <w:rPr>
          <w:lang w:val="fr-FR"/>
        </w:rPr>
        <w:t>’</w:t>
      </w:r>
      <w:r w:rsidRPr="0011730E">
        <w:rPr>
          <w:lang w:val="fr-FR"/>
        </w:rPr>
        <w:t>aide aux victimes qui s</w:t>
      </w:r>
      <w:r>
        <w:rPr>
          <w:lang w:val="fr-FR"/>
        </w:rPr>
        <w:t>’</w:t>
      </w:r>
      <w:r w:rsidRPr="0011730E">
        <w:rPr>
          <w:lang w:val="fr-FR"/>
        </w:rPr>
        <w:t>occupent de tous les types d</w:t>
      </w:r>
      <w:r>
        <w:rPr>
          <w:lang w:val="fr-FR"/>
        </w:rPr>
        <w:t>’</w:t>
      </w:r>
      <w:r w:rsidRPr="0011730E">
        <w:rPr>
          <w:lang w:val="fr-FR"/>
        </w:rPr>
        <w:t>infraction, ainsi que pour ses explications concernant les programmes de réadaptation</w:t>
      </w:r>
      <w:r w:rsidR="00FE666C" w:rsidRPr="00FE666C">
        <w:rPr>
          <w:lang w:val="fr-FR"/>
        </w:rPr>
        <w:t>.</w:t>
      </w:r>
      <w:r w:rsidRPr="0011730E">
        <w:rPr>
          <w:lang w:val="fr-FR"/>
        </w:rPr>
        <w:t xml:space="preserve"> Il se déclare néanmoins préoccupé par l</w:t>
      </w:r>
      <w:r>
        <w:rPr>
          <w:lang w:val="fr-FR"/>
        </w:rPr>
        <w:t>’</w:t>
      </w:r>
      <w:r w:rsidRPr="0011730E">
        <w:rPr>
          <w:lang w:val="fr-FR"/>
        </w:rPr>
        <w:t xml:space="preserve">arrêt </w:t>
      </w:r>
      <w:r w:rsidRPr="00F27375">
        <w:rPr>
          <w:lang w:val="fr-FR"/>
        </w:rPr>
        <w:t>rendu le 13 mai 2023</w:t>
      </w:r>
      <w:r w:rsidRPr="00F27375">
        <w:rPr>
          <w:rStyle w:val="Appelnotedebasdep"/>
        </w:rPr>
        <w:footnoteReference w:id="19"/>
      </w:r>
      <w:r w:rsidRPr="00F27375">
        <w:rPr>
          <w:lang w:val="fr-FR"/>
        </w:rPr>
        <w:t xml:space="preserve"> par lequel le Tribunal suprême a</w:t>
      </w:r>
      <w:r w:rsidRPr="0011730E">
        <w:rPr>
          <w:lang w:val="fr-FR"/>
        </w:rPr>
        <w:t xml:space="preserve"> annulé une indemnisation de 3</w:t>
      </w:r>
      <w:r w:rsidR="00986296">
        <w:rPr>
          <w:lang w:val="fr-FR"/>
        </w:rPr>
        <w:t> </w:t>
      </w:r>
      <w:r w:rsidRPr="0011730E">
        <w:rPr>
          <w:lang w:val="fr-FR"/>
        </w:rPr>
        <w:t>000</w:t>
      </w:r>
      <w:r w:rsidR="00986296">
        <w:rPr>
          <w:lang w:val="fr-FR"/>
        </w:rPr>
        <w:t> </w:t>
      </w:r>
      <w:r w:rsidRPr="0011730E">
        <w:rPr>
          <w:lang w:val="fr-FR"/>
        </w:rPr>
        <w:t>euros accordée à une victime de coups et blessures survenus au cours d</w:t>
      </w:r>
      <w:r>
        <w:rPr>
          <w:lang w:val="fr-FR"/>
        </w:rPr>
        <w:t>’</w:t>
      </w:r>
      <w:r w:rsidRPr="0011730E">
        <w:rPr>
          <w:lang w:val="fr-FR"/>
        </w:rPr>
        <w:t xml:space="preserve">une intervention policière, </w:t>
      </w:r>
      <w:r>
        <w:rPr>
          <w:lang w:val="fr-FR"/>
        </w:rPr>
        <w:t>affaire</w:t>
      </w:r>
      <w:r w:rsidRPr="0011730E">
        <w:rPr>
          <w:lang w:val="fr-FR"/>
        </w:rPr>
        <w:t xml:space="preserve"> qui a fait l</w:t>
      </w:r>
      <w:r>
        <w:rPr>
          <w:lang w:val="fr-FR"/>
        </w:rPr>
        <w:t>’</w:t>
      </w:r>
      <w:r w:rsidRPr="0011730E">
        <w:rPr>
          <w:lang w:val="fr-FR"/>
        </w:rPr>
        <w:t>objet d</w:t>
      </w:r>
      <w:r>
        <w:rPr>
          <w:lang w:val="fr-FR"/>
        </w:rPr>
        <w:t>’</w:t>
      </w:r>
      <w:r w:rsidRPr="0011730E">
        <w:rPr>
          <w:lang w:val="fr-FR"/>
        </w:rPr>
        <w:t>une requête émanant d</w:t>
      </w:r>
      <w:r>
        <w:rPr>
          <w:lang w:val="fr-FR"/>
        </w:rPr>
        <w:t>’</w:t>
      </w:r>
      <w:r w:rsidRPr="0011730E">
        <w:rPr>
          <w:lang w:val="fr-FR"/>
        </w:rPr>
        <w:t>un particulier déposée auprès du Comité</w:t>
      </w:r>
      <w:r w:rsidRPr="008D6497">
        <w:rPr>
          <w:rStyle w:val="Appelnotedebasdep"/>
        </w:rPr>
        <w:footnoteReference w:id="20"/>
      </w:r>
      <w:r w:rsidRPr="0011730E">
        <w:rPr>
          <w:lang w:val="fr-FR"/>
        </w:rPr>
        <w:t xml:space="preserve"> (art</w:t>
      </w:r>
      <w:r w:rsidR="00FE666C" w:rsidRPr="00FE666C">
        <w:rPr>
          <w:lang w:val="fr-FR"/>
        </w:rPr>
        <w:t>.</w:t>
      </w:r>
      <w:r w:rsidRPr="0011730E">
        <w:rPr>
          <w:lang w:val="fr-FR"/>
        </w:rPr>
        <w:t xml:space="preserve"> 14)</w:t>
      </w:r>
      <w:r w:rsidR="00FE666C" w:rsidRPr="00FE666C">
        <w:rPr>
          <w:lang w:val="fr-FR"/>
        </w:rPr>
        <w:t>.</w:t>
      </w:r>
      <w:bookmarkStart w:id="3" w:name="_Hlk143271618"/>
      <w:bookmarkEnd w:id="3"/>
    </w:p>
    <w:p w14:paraId="50A0C846" w14:textId="37FD2C7B" w:rsidR="007F38DA" w:rsidRPr="0011730E" w:rsidRDefault="007F38DA" w:rsidP="007F38DA">
      <w:pPr>
        <w:pStyle w:val="SingleTxtG"/>
        <w:rPr>
          <w:rFonts w:eastAsia="Arial"/>
          <w:b/>
          <w:bCs/>
          <w:lang w:val="fr-FR"/>
        </w:rPr>
      </w:pPr>
      <w:r w:rsidRPr="0011730E">
        <w:rPr>
          <w:lang w:val="fr-FR"/>
        </w:rPr>
        <w:t>38</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w:t>
      </w:r>
    </w:p>
    <w:p w14:paraId="432FF7C7" w14:textId="69B283C0" w:rsidR="007F38DA" w:rsidRPr="0011730E" w:rsidRDefault="007F38DA" w:rsidP="007F38DA">
      <w:pPr>
        <w:pStyle w:val="SingleTxtG"/>
        <w:rPr>
          <w:rFonts w:cstheme="minorHAnsi"/>
          <w:b/>
          <w:bCs/>
          <w:lang w:val="fr-FR"/>
        </w:rPr>
      </w:pPr>
      <w:r>
        <w:rPr>
          <w:b/>
          <w:bCs/>
          <w:lang w:val="fr-FR"/>
        </w:rPr>
        <w:tab/>
      </w:r>
      <w:r w:rsidRPr="0011730E">
        <w:rPr>
          <w:b/>
          <w:bCs/>
          <w:lang w:val="fr-FR"/>
        </w:rPr>
        <w:t>a)</w:t>
      </w:r>
      <w:r w:rsidRPr="0011730E">
        <w:rPr>
          <w:lang w:val="fr-FR"/>
        </w:rPr>
        <w:tab/>
      </w:r>
      <w:r w:rsidRPr="0011730E">
        <w:rPr>
          <w:b/>
          <w:bCs/>
          <w:lang w:val="fr-FR"/>
        </w:rPr>
        <w:t xml:space="preserve">Faire en sorte que les mécanismes prévus par la loi </w:t>
      </w:r>
      <w:r>
        <w:rPr>
          <w:b/>
          <w:bCs/>
          <w:lang w:val="fr-FR"/>
        </w:rPr>
        <w:t>sur le</w:t>
      </w:r>
      <w:r w:rsidRPr="0011730E">
        <w:rPr>
          <w:b/>
          <w:bCs/>
          <w:lang w:val="fr-FR"/>
        </w:rPr>
        <w:t xml:space="preserve"> statut de victime d</w:t>
      </w:r>
      <w:r>
        <w:rPr>
          <w:b/>
          <w:bCs/>
          <w:lang w:val="fr-FR"/>
        </w:rPr>
        <w:t>’</w:t>
      </w:r>
      <w:r w:rsidRPr="0011730E">
        <w:rPr>
          <w:b/>
          <w:bCs/>
          <w:lang w:val="fr-FR"/>
        </w:rPr>
        <w:t xml:space="preserve">infraction soient dotés des ressources nécessaires à leur </w:t>
      </w:r>
      <w:r>
        <w:rPr>
          <w:b/>
          <w:bCs/>
          <w:lang w:val="fr-FR"/>
        </w:rPr>
        <w:t>bon fonctionnement</w:t>
      </w:r>
      <w:r w:rsidRPr="0011730E">
        <w:rPr>
          <w:b/>
          <w:bCs/>
          <w:lang w:val="fr-FR"/>
        </w:rPr>
        <w:t> ;</w:t>
      </w:r>
    </w:p>
    <w:p w14:paraId="224158AC" w14:textId="00755637" w:rsidR="007F38DA" w:rsidRPr="0011730E" w:rsidRDefault="007F38DA" w:rsidP="007F38DA">
      <w:pPr>
        <w:pStyle w:val="SingleTxtG"/>
        <w:rPr>
          <w:rFonts w:eastAsia="Arial"/>
          <w:b/>
          <w:bCs/>
          <w:lang w:val="fr-FR"/>
        </w:rPr>
      </w:pPr>
      <w:r>
        <w:rPr>
          <w:b/>
          <w:bCs/>
          <w:lang w:val="fr-FR"/>
        </w:rPr>
        <w:tab/>
      </w:r>
      <w:r w:rsidRPr="0011730E">
        <w:rPr>
          <w:b/>
          <w:bCs/>
          <w:lang w:val="fr-FR"/>
        </w:rPr>
        <w:t>b)</w:t>
      </w:r>
      <w:r w:rsidRPr="0011730E">
        <w:rPr>
          <w:lang w:val="fr-FR"/>
        </w:rPr>
        <w:tab/>
      </w:r>
      <w:r w:rsidRPr="0011730E">
        <w:rPr>
          <w:b/>
          <w:bCs/>
          <w:lang w:val="fr-FR"/>
        </w:rPr>
        <w:t xml:space="preserve">Recueillir et </w:t>
      </w:r>
      <w:r>
        <w:rPr>
          <w:b/>
          <w:bCs/>
          <w:lang w:val="fr-FR"/>
        </w:rPr>
        <w:t>publier</w:t>
      </w:r>
      <w:r w:rsidRPr="0011730E">
        <w:rPr>
          <w:b/>
          <w:bCs/>
          <w:lang w:val="fr-FR"/>
        </w:rPr>
        <w:t xml:space="preserve"> des informations sur les mesures de réparation et d</w:t>
      </w:r>
      <w:r>
        <w:rPr>
          <w:b/>
          <w:bCs/>
          <w:lang w:val="fr-FR"/>
        </w:rPr>
        <w:t>’</w:t>
      </w:r>
      <w:r w:rsidRPr="0011730E">
        <w:rPr>
          <w:b/>
          <w:bCs/>
          <w:lang w:val="fr-FR"/>
        </w:rPr>
        <w:t>indemnisation, y compris les mesures de réadaptation, qui ont été ordonnées par les tribunaux ou d</w:t>
      </w:r>
      <w:r>
        <w:rPr>
          <w:b/>
          <w:bCs/>
          <w:lang w:val="fr-FR"/>
        </w:rPr>
        <w:t>’</w:t>
      </w:r>
      <w:r w:rsidRPr="0011730E">
        <w:rPr>
          <w:b/>
          <w:bCs/>
          <w:lang w:val="fr-FR"/>
        </w:rPr>
        <w:t>autres organes de l</w:t>
      </w:r>
      <w:r>
        <w:rPr>
          <w:b/>
          <w:bCs/>
          <w:lang w:val="fr-FR"/>
        </w:rPr>
        <w:t>’</w:t>
      </w:r>
      <w:r w:rsidRPr="0011730E">
        <w:rPr>
          <w:b/>
          <w:bCs/>
          <w:lang w:val="fr-FR"/>
        </w:rPr>
        <w:t>État en faveur des victimes de torture ou de mauvais traitements et dont celles-ci ont effectivement bénéficié, ainsi que sur les formes de réparation et les résultats obtenus ;</w:t>
      </w:r>
    </w:p>
    <w:p w14:paraId="3FF38DFC" w14:textId="4E3231B0" w:rsidR="007F38DA" w:rsidRPr="0011730E" w:rsidRDefault="007F38DA" w:rsidP="007F38DA">
      <w:pPr>
        <w:pStyle w:val="SingleTxtG"/>
        <w:rPr>
          <w:b/>
          <w:bCs/>
          <w:lang w:val="fr-FR"/>
        </w:rPr>
      </w:pPr>
      <w:r>
        <w:rPr>
          <w:b/>
          <w:bCs/>
          <w:lang w:val="fr-FR"/>
        </w:rPr>
        <w:tab/>
      </w:r>
      <w:r w:rsidRPr="0011730E">
        <w:rPr>
          <w:b/>
          <w:bCs/>
          <w:lang w:val="fr-FR"/>
        </w:rPr>
        <w:t>c)</w:t>
      </w:r>
      <w:r w:rsidRPr="0011730E">
        <w:rPr>
          <w:lang w:val="fr-FR"/>
        </w:rPr>
        <w:tab/>
      </w:r>
      <w:r w:rsidRPr="0011730E">
        <w:rPr>
          <w:b/>
          <w:bCs/>
          <w:lang w:val="fr-FR"/>
        </w:rPr>
        <w:t>Envisager d</w:t>
      </w:r>
      <w:r>
        <w:rPr>
          <w:b/>
          <w:bCs/>
          <w:lang w:val="fr-FR"/>
        </w:rPr>
        <w:t>’</w:t>
      </w:r>
      <w:r w:rsidRPr="0011730E">
        <w:rPr>
          <w:b/>
          <w:bCs/>
          <w:lang w:val="fr-FR"/>
        </w:rPr>
        <w:t xml:space="preserve">appliquer les décisions </w:t>
      </w:r>
      <w:r>
        <w:rPr>
          <w:b/>
          <w:bCs/>
          <w:lang w:val="fr-FR"/>
        </w:rPr>
        <w:t>adoptées</w:t>
      </w:r>
      <w:r w:rsidRPr="0011730E">
        <w:rPr>
          <w:b/>
          <w:bCs/>
          <w:lang w:val="fr-FR"/>
        </w:rPr>
        <w:t xml:space="preserve"> par les organes des Nations Unies créés en vertu d</w:t>
      </w:r>
      <w:r>
        <w:rPr>
          <w:b/>
          <w:bCs/>
          <w:lang w:val="fr-FR"/>
        </w:rPr>
        <w:t>’</w:t>
      </w:r>
      <w:r w:rsidRPr="0011730E">
        <w:rPr>
          <w:b/>
          <w:bCs/>
          <w:lang w:val="fr-FR"/>
        </w:rPr>
        <w:t>instruments internationaux relatifs aux droits de l</w:t>
      </w:r>
      <w:r>
        <w:rPr>
          <w:b/>
          <w:bCs/>
          <w:lang w:val="fr-FR"/>
        </w:rPr>
        <w:t>’</w:t>
      </w:r>
      <w:r w:rsidRPr="0011730E">
        <w:rPr>
          <w:b/>
          <w:bCs/>
          <w:lang w:val="fr-FR"/>
        </w:rPr>
        <w:t xml:space="preserve">homme concernant les requêtes émanant </w:t>
      </w:r>
      <w:r>
        <w:rPr>
          <w:b/>
          <w:bCs/>
          <w:lang w:val="fr-FR"/>
        </w:rPr>
        <w:t>de</w:t>
      </w:r>
      <w:r w:rsidRPr="0011730E">
        <w:rPr>
          <w:b/>
          <w:bCs/>
          <w:lang w:val="fr-FR"/>
        </w:rPr>
        <w:t xml:space="preserve"> particulier</w:t>
      </w:r>
      <w:r>
        <w:rPr>
          <w:b/>
          <w:bCs/>
          <w:lang w:val="fr-FR"/>
        </w:rPr>
        <w:t>s</w:t>
      </w:r>
      <w:r w:rsidRPr="0011730E">
        <w:rPr>
          <w:b/>
          <w:bCs/>
          <w:lang w:val="fr-FR"/>
        </w:rPr>
        <w:t xml:space="preserve"> afin de permettre aux victimes d</w:t>
      </w:r>
      <w:r>
        <w:rPr>
          <w:b/>
          <w:bCs/>
          <w:lang w:val="fr-FR"/>
        </w:rPr>
        <w:t>’</w:t>
      </w:r>
      <w:r w:rsidRPr="0011730E">
        <w:rPr>
          <w:b/>
          <w:bCs/>
          <w:lang w:val="fr-FR"/>
        </w:rPr>
        <w:t>obtenir réparation</w:t>
      </w:r>
      <w:r w:rsidR="00FE666C" w:rsidRPr="00FE666C">
        <w:rPr>
          <w:b/>
          <w:bCs/>
          <w:lang w:val="fr-FR"/>
        </w:rPr>
        <w:t>.</w:t>
      </w:r>
    </w:p>
    <w:p w14:paraId="7D9ACBAB"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Compétence universelle</w:t>
      </w:r>
    </w:p>
    <w:p w14:paraId="36845822" w14:textId="749B32B6"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39</w:t>
      </w:r>
      <w:r w:rsidR="00FE666C" w:rsidRPr="00FE666C">
        <w:rPr>
          <w:lang w:val="fr-FR"/>
        </w:rPr>
        <w:t>.</w:t>
      </w:r>
      <w:r w:rsidRPr="0011730E">
        <w:rPr>
          <w:lang w:val="fr-FR"/>
        </w:rPr>
        <w:tab/>
      </w:r>
      <w:r w:rsidRPr="00DF5DBE">
        <w:rPr>
          <w:lang w:val="fr-FR"/>
        </w:rPr>
        <w:t>Le</w:t>
      </w:r>
      <w:r w:rsidRPr="0011730E">
        <w:rPr>
          <w:lang w:val="fr-FR"/>
        </w:rPr>
        <w:t xml:space="preserve"> Comité regrette les restrictions apportées à la justice dite universelle par la loi organique n</w:t>
      </w:r>
      <w:r w:rsidRPr="0011730E">
        <w:rPr>
          <w:vertAlign w:val="superscript"/>
          <w:lang w:val="fr-FR"/>
        </w:rPr>
        <w:t>o</w:t>
      </w:r>
      <w:r w:rsidRPr="0011730E">
        <w:rPr>
          <w:lang w:val="fr-FR"/>
        </w:rPr>
        <w:t> 1/2014 du 13 mars</w:t>
      </w:r>
      <w:r>
        <w:rPr>
          <w:lang w:val="fr-FR"/>
        </w:rPr>
        <w:t xml:space="preserve"> 2014</w:t>
      </w:r>
      <w:r w:rsidRPr="0011730E">
        <w:rPr>
          <w:lang w:val="fr-FR"/>
        </w:rPr>
        <w:t xml:space="preserve"> portant modification de la loi organique n</w:t>
      </w:r>
      <w:r w:rsidRPr="0011730E">
        <w:rPr>
          <w:vertAlign w:val="superscript"/>
          <w:lang w:val="fr-FR"/>
        </w:rPr>
        <w:t>o</w:t>
      </w:r>
      <w:r w:rsidRPr="0011730E">
        <w:rPr>
          <w:lang w:val="fr-FR"/>
        </w:rPr>
        <w:t> 6/1985 du 1</w:t>
      </w:r>
      <w:r w:rsidRPr="0011730E">
        <w:rPr>
          <w:vertAlign w:val="superscript"/>
          <w:lang w:val="fr-FR"/>
        </w:rPr>
        <w:t>er</w:t>
      </w:r>
      <w:r w:rsidRPr="0011730E">
        <w:rPr>
          <w:lang w:val="fr-FR"/>
        </w:rPr>
        <w:t xml:space="preserve"> juillet </w:t>
      </w:r>
      <w:r>
        <w:rPr>
          <w:lang w:val="fr-FR"/>
        </w:rPr>
        <w:t xml:space="preserve">1985 </w:t>
      </w:r>
      <w:r w:rsidRPr="0011730E">
        <w:rPr>
          <w:lang w:val="fr-FR"/>
        </w:rPr>
        <w:t>sur le pouvoir judiciaire</w:t>
      </w:r>
      <w:r w:rsidR="00FE666C" w:rsidRPr="00FE666C">
        <w:rPr>
          <w:lang w:val="fr-FR"/>
        </w:rPr>
        <w:t>.</w:t>
      </w:r>
      <w:r w:rsidRPr="0011730E">
        <w:rPr>
          <w:lang w:val="fr-FR"/>
        </w:rPr>
        <w:t xml:space="preserve"> La nouvelle formulation de l</w:t>
      </w:r>
      <w:r>
        <w:rPr>
          <w:lang w:val="fr-FR"/>
        </w:rPr>
        <w:t>’</w:t>
      </w:r>
      <w:r w:rsidRPr="0011730E">
        <w:rPr>
          <w:lang w:val="fr-FR"/>
        </w:rPr>
        <w:t>article 23 (par</w:t>
      </w:r>
      <w:r w:rsidR="00FE666C" w:rsidRPr="00FE666C">
        <w:rPr>
          <w:lang w:val="fr-FR"/>
        </w:rPr>
        <w:t>.</w:t>
      </w:r>
      <w:r w:rsidRPr="0011730E">
        <w:rPr>
          <w:lang w:val="fr-FR"/>
        </w:rPr>
        <w:t xml:space="preserve"> 4) de la loi organique n</w:t>
      </w:r>
      <w:r w:rsidRPr="0011730E">
        <w:rPr>
          <w:vertAlign w:val="superscript"/>
          <w:lang w:val="fr-FR"/>
        </w:rPr>
        <w:t>o</w:t>
      </w:r>
      <w:r w:rsidRPr="0011730E">
        <w:rPr>
          <w:lang w:val="fr-FR"/>
        </w:rPr>
        <w:t> 6/1985 restreint la portée et l</w:t>
      </w:r>
      <w:r>
        <w:rPr>
          <w:lang w:val="fr-FR"/>
        </w:rPr>
        <w:t>’</w:t>
      </w:r>
      <w:r w:rsidRPr="0011730E">
        <w:rPr>
          <w:lang w:val="fr-FR"/>
        </w:rPr>
        <w:t xml:space="preserve">application du principe de compétence universelle en Espagne, en particulier dans les affaires de torture et de disparition forcée, en </w:t>
      </w:r>
      <w:r>
        <w:rPr>
          <w:lang w:val="fr-FR"/>
        </w:rPr>
        <w:t>subordonnant</w:t>
      </w:r>
      <w:r w:rsidRPr="0011730E">
        <w:rPr>
          <w:lang w:val="fr-FR"/>
        </w:rPr>
        <w:t xml:space="preserve"> </w:t>
      </w:r>
      <w:r>
        <w:rPr>
          <w:lang w:val="fr-FR"/>
        </w:rPr>
        <w:t>l</w:t>
      </w:r>
      <w:r w:rsidRPr="0011730E">
        <w:rPr>
          <w:lang w:val="fr-FR"/>
        </w:rPr>
        <w:t xml:space="preserve">a compétence </w:t>
      </w:r>
      <w:r>
        <w:rPr>
          <w:lang w:val="fr-FR"/>
        </w:rPr>
        <w:t>de l’État pour</w:t>
      </w:r>
      <w:r w:rsidRPr="0011730E">
        <w:rPr>
          <w:lang w:val="fr-FR"/>
        </w:rPr>
        <w:t xml:space="preserve"> connaître de ces crimes à la nationalité espagnole d</w:t>
      </w:r>
      <w:r>
        <w:rPr>
          <w:lang w:val="fr-FR"/>
        </w:rPr>
        <w:t xml:space="preserve">u mis en cause </w:t>
      </w:r>
      <w:r w:rsidRPr="0011730E">
        <w:rPr>
          <w:lang w:val="fr-FR"/>
        </w:rPr>
        <w:t>ou de la victime</w:t>
      </w:r>
      <w:r w:rsidR="00FE666C" w:rsidRPr="00FE666C">
        <w:rPr>
          <w:lang w:val="fr-FR"/>
        </w:rPr>
        <w:t>.</w:t>
      </w:r>
      <w:r w:rsidRPr="0011730E">
        <w:rPr>
          <w:lang w:val="fr-FR"/>
        </w:rPr>
        <w:t xml:space="preserve"> Les modifications apportées ne </w:t>
      </w:r>
      <w:r>
        <w:rPr>
          <w:lang w:val="fr-FR"/>
        </w:rPr>
        <w:t xml:space="preserve">permettent pas de </w:t>
      </w:r>
      <w:r w:rsidRPr="0011730E">
        <w:rPr>
          <w:lang w:val="fr-FR"/>
        </w:rPr>
        <w:t>garanti</w:t>
      </w:r>
      <w:r>
        <w:rPr>
          <w:lang w:val="fr-FR"/>
        </w:rPr>
        <w:t>r</w:t>
      </w:r>
      <w:r w:rsidRPr="0011730E">
        <w:rPr>
          <w:lang w:val="fr-FR"/>
        </w:rPr>
        <w:t xml:space="preserve"> </w:t>
      </w:r>
      <w:r w:rsidRPr="00DF5DBE">
        <w:rPr>
          <w:lang w:val="fr-FR"/>
        </w:rPr>
        <w:t>que de telles infractions, commises dans d</w:t>
      </w:r>
      <w:r>
        <w:rPr>
          <w:lang w:val="fr-FR"/>
        </w:rPr>
        <w:t>’</w:t>
      </w:r>
      <w:r w:rsidRPr="00DF5DBE">
        <w:rPr>
          <w:lang w:val="fr-FR"/>
        </w:rPr>
        <w:t>autres pays, donneront lieu à une enquête et à des poursuites et que les responsables seront éventuellement condamnés lorsque les auteurs présumés des faits et les victimes se trouvent sur le territoire de l</w:t>
      </w:r>
      <w:r>
        <w:rPr>
          <w:lang w:val="fr-FR"/>
        </w:rPr>
        <w:t>’</w:t>
      </w:r>
      <w:r w:rsidRPr="00DF5DBE">
        <w:rPr>
          <w:lang w:val="fr-FR"/>
        </w:rPr>
        <w:t>État partie, si les uns comme les autres sont étrangers</w:t>
      </w:r>
      <w:r>
        <w:rPr>
          <w:lang w:val="fr-FR"/>
        </w:rPr>
        <w:t xml:space="preserve"> </w:t>
      </w:r>
      <w:r w:rsidRPr="0011730E">
        <w:rPr>
          <w:lang w:val="fr-FR"/>
        </w:rPr>
        <w:t>(art</w:t>
      </w:r>
      <w:r w:rsidR="00FE666C" w:rsidRPr="00FE666C">
        <w:rPr>
          <w:lang w:val="fr-FR"/>
        </w:rPr>
        <w:t>.</w:t>
      </w:r>
      <w:r w:rsidRPr="0011730E">
        <w:rPr>
          <w:lang w:val="fr-FR"/>
        </w:rPr>
        <w:t xml:space="preserve"> 5, 8 et 9)</w:t>
      </w:r>
      <w:r w:rsidR="00FE666C" w:rsidRPr="00FE666C">
        <w:rPr>
          <w:lang w:val="fr-FR"/>
        </w:rPr>
        <w:t>.</w:t>
      </w:r>
    </w:p>
    <w:p w14:paraId="0E35D151" w14:textId="43BC776C"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40</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est instamment prié de revoir sa législation afin d</w:t>
      </w:r>
      <w:r>
        <w:rPr>
          <w:b/>
          <w:bCs/>
          <w:lang w:val="fr-FR"/>
        </w:rPr>
        <w:t>’</w:t>
      </w:r>
      <w:r w:rsidRPr="0011730E">
        <w:rPr>
          <w:b/>
          <w:bCs/>
          <w:lang w:val="fr-FR"/>
        </w:rPr>
        <w:t>établir sa compétence aux fins de connaître des cas où l</w:t>
      </w:r>
      <w:r>
        <w:rPr>
          <w:b/>
          <w:bCs/>
          <w:lang w:val="fr-FR"/>
        </w:rPr>
        <w:t>’</w:t>
      </w:r>
      <w:r w:rsidRPr="0011730E">
        <w:rPr>
          <w:b/>
          <w:bCs/>
          <w:lang w:val="fr-FR"/>
        </w:rPr>
        <w:t>auteur présumé d</w:t>
      </w:r>
      <w:r>
        <w:rPr>
          <w:b/>
          <w:bCs/>
          <w:lang w:val="fr-FR"/>
        </w:rPr>
        <w:t>’</w:t>
      </w:r>
      <w:r w:rsidRPr="0011730E">
        <w:rPr>
          <w:b/>
          <w:bCs/>
          <w:lang w:val="fr-FR"/>
        </w:rPr>
        <w:t>actes de torture est présent sur son territoire et où l</w:t>
      </w:r>
      <w:r>
        <w:rPr>
          <w:b/>
          <w:bCs/>
          <w:lang w:val="fr-FR"/>
        </w:rPr>
        <w:t>’</w:t>
      </w:r>
      <w:r w:rsidRPr="0011730E">
        <w:rPr>
          <w:b/>
          <w:bCs/>
          <w:lang w:val="fr-FR"/>
        </w:rPr>
        <w:t>extradition vers un autre État ayant compétence pour connaître de l</w:t>
      </w:r>
      <w:r>
        <w:rPr>
          <w:b/>
          <w:bCs/>
          <w:lang w:val="fr-FR"/>
        </w:rPr>
        <w:t>’</w:t>
      </w:r>
      <w:r w:rsidRPr="0011730E">
        <w:rPr>
          <w:b/>
          <w:bCs/>
          <w:lang w:val="fr-FR"/>
        </w:rPr>
        <w:t>infraction en question n</w:t>
      </w:r>
      <w:r>
        <w:rPr>
          <w:b/>
          <w:bCs/>
          <w:lang w:val="fr-FR"/>
        </w:rPr>
        <w:t>’</w:t>
      </w:r>
      <w:r w:rsidRPr="0011730E">
        <w:rPr>
          <w:b/>
          <w:bCs/>
          <w:lang w:val="fr-FR"/>
        </w:rPr>
        <w:t>a pas été accordée</w:t>
      </w:r>
      <w:r w:rsidR="00FE666C" w:rsidRPr="00FE666C">
        <w:rPr>
          <w:b/>
          <w:bCs/>
          <w:lang w:val="fr-FR"/>
        </w:rPr>
        <w:t>.</w:t>
      </w:r>
    </w:p>
    <w:p w14:paraId="41ABD669" w14:textId="77777777" w:rsidR="007F38DA" w:rsidRPr="0011730E" w:rsidRDefault="007F38DA" w:rsidP="007F38DA">
      <w:pPr>
        <w:pStyle w:val="H23G"/>
        <w:rPr>
          <w:rFonts w:eastAsia="Calibri"/>
          <w:u w:color="000000"/>
          <w:bdr w:val="nil"/>
          <w:lang w:val="fr-FR"/>
        </w:rPr>
      </w:pPr>
      <w:r w:rsidRPr="0011730E">
        <w:rPr>
          <w:lang w:val="fr-FR"/>
        </w:rPr>
        <w:tab/>
      </w:r>
      <w:r w:rsidRPr="0011730E">
        <w:rPr>
          <w:lang w:val="fr-FR"/>
        </w:rPr>
        <w:tab/>
      </w:r>
      <w:r w:rsidRPr="0011730E">
        <w:rPr>
          <w:bCs/>
          <w:lang w:val="fr-FR"/>
        </w:rPr>
        <w:t>Violence fondée sur le genre</w:t>
      </w:r>
    </w:p>
    <w:p w14:paraId="784D46A5" w14:textId="7C3F419F" w:rsidR="007F38DA" w:rsidRPr="0011730E" w:rsidRDefault="007F38DA" w:rsidP="007F38DA">
      <w:pPr>
        <w:tabs>
          <w:tab w:val="left" w:pos="1701"/>
          <w:tab w:val="left" w:pos="2268"/>
          <w:tab w:val="left" w:pos="2835"/>
        </w:tabs>
        <w:spacing w:after="120"/>
        <w:ind w:left="1134" w:right="1134"/>
        <w:jc w:val="both"/>
        <w:rPr>
          <w:rFonts w:eastAsia="Calibri"/>
          <w:bCs/>
          <w:lang w:val="fr-FR"/>
        </w:rPr>
      </w:pPr>
      <w:r w:rsidRPr="0011730E">
        <w:rPr>
          <w:lang w:val="fr-FR"/>
        </w:rPr>
        <w:t>41</w:t>
      </w:r>
      <w:r w:rsidR="00FE666C" w:rsidRPr="00FE666C">
        <w:rPr>
          <w:lang w:val="fr-FR"/>
        </w:rPr>
        <w:t>.</w:t>
      </w:r>
      <w:r w:rsidRPr="0011730E">
        <w:rPr>
          <w:lang w:val="fr-FR"/>
        </w:rPr>
        <w:tab/>
        <w:t>Le Comité salue les mesures que l</w:t>
      </w:r>
      <w:r>
        <w:rPr>
          <w:lang w:val="fr-FR"/>
        </w:rPr>
        <w:t>’</w:t>
      </w:r>
      <w:r w:rsidRPr="0011730E">
        <w:rPr>
          <w:lang w:val="fr-FR"/>
        </w:rPr>
        <w:t>État partie a prises pour lutter contre la violence fondée sur le genre</w:t>
      </w:r>
      <w:r w:rsidR="00FE666C" w:rsidRPr="00FE666C">
        <w:rPr>
          <w:lang w:val="fr-FR"/>
        </w:rPr>
        <w:t>.</w:t>
      </w:r>
      <w:r w:rsidRPr="0011730E">
        <w:rPr>
          <w:lang w:val="fr-FR"/>
        </w:rPr>
        <w:t xml:space="preserve"> Il constate toutefois avec préoccupation que le nombre de cas de violence fondée sur le genre contre des femmes et des enfants </w:t>
      </w:r>
      <w:r>
        <w:rPr>
          <w:lang w:val="fr-FR"/>
        </w:rPr>
        <w:t>reste</w:t>
      </w:r>
      <w:r w:rsidRPr="0011730E">
        <w:rPr>
          <w:lang w:val="fr-FR"/>
        </w:rPr>
        <w:t xml:space="preserve"> élevé et prend note des observations formulées par d</w:t>
      </w:r>
      <w:r>
        <w:rPr>
          <w:lang w:val="fr-FR"/>
        </w:rPr>
        <w:t>’</w:t>
      </w:r>
      <w:r w:rsidRPr="0011730E">
        <w:rPr>
          <w:lang w:val="fr-FR"/>
        </w:rPr>
        <w:t>autres organes conventionnels, notamment le Comité pour l</w:t>
      </w:r>
      <w:r>
        <w:rPr>
          <w:lang w:val="fr-FR"/>
        </w:rPr>
        <w:t>’</w:t>
      </w:r>
      <w:r w:rsidRPr="0011730E">
        <w:rPr>
          <w:lang w:val="fr-FR"/>
        </w:rPr>
        <w:t>élimination de la discrimination à l</w:t>
      </w:r>
      <w:r>
        <w:rPr>
          <w:lang w:val="fr-FR"/>
        </w:rPr>
        <w:t>’</w:t>
      </w:r>
      <w:r w:rsidRPr="0011730E">
        <w:rPr>
          <w:lang w:val="fr-FR"/>
        </w:rPr>
        <w:t>égard des femmes</w:t>
      </w:r>
      <w:r>
        <w:rPr>
          <w:lang w:val="fr-FR"/>
        </w:rPr>
        <w:t>,</w:t>
      </w:r>
      <w:r w:rsidRPr="0011730E">
        <w:rPr>
          <w:lang w:val="fr-FR"/>
        </w:rPr>
        <w:t xml:space="preserve"> qui a récemment estimé que les poursuites engagées contre les auteurs de violence fondée sur le genre n</w:t>
      </w:r>
      <w:r>
        <w:rPr>
          <w:lang w:val="fr-FR"/>
        </w:rPr>
        <w:t>’</w:t>
      </w:r>
      <w:r w:rsidRPr="0011730E">
        <w:rPr>
          <w:lang w:val="fr-FR"/>
        </w:rPr>
        <w:t>étaient pas suffisamment efficaces</w:t>
      </w:r>
      <w:r w:rsidRPr="008D6497">
        <w:rPr>
          <w:rStyle w:val="Appelnotedebasdep"/>
        </w:rPr>
        <w:footnoteReference w:id="21"/>
      </w:r>
      <w:r w:rsidR="00FE666C" w:rsidRPr="00FE666C">
        <w:rPr>
          <w:lang w:val="fr-FR"/>
        </w:rPr>
        <w:t>.</w:t>
      </w:r>
      <w:r w:rsidRPr="0011730E">
        <w:rPr>
          <w:lang w:val="fr-FR"/>
        </w:rPr>
        <w:t xml:space="preserve"> Le Comité prend note des progrès introduits par la loi organique n</w:t>
      </w:r>
      <w:r w:rsidRPr="0011730E">
        <w:rPr>
          <w:vertAlign w:val="superscript"/>
          <w:lang w:val="fr-FR"/>
        </w:rPr>
        <w:t>o</w:t>
      </w:r>
      <w:r w:rsidRPr="0011730E">
        <w:rPr>
          <w:lang w:val="fr-FR"/>
        </w:rPr>
        <w:t xml:space="preserve"> 10/2022 du 6 septembre </w:t>
      </w:r>
      <w:r>
        <w:rPr>
          <w:lang w:val="fr-FR"/>
        </w:rPr>
        <w:t xml:space="preserve">2022 portant </w:t>
      </w:r>
      <w:r w:rsidRPr="0011730E">
        <w:rPr>
          <w:lang w:val="fr-FR"/>
        </w:rPr>
        <w:t>garantie de la liberté sexuelle et remercie la délégation de l</w:t>
      </w:r>
      <w:r>
        <w:rPr>
          <w:lang w:val="fr-FR"/>
        </w:rPr>
        <w:t>’</w:t>
      </w:r>
      <w:r w:rsidRPr="0011730E">
        <w:rPr>
          <w:lang w:val="fr-FR"/>
        </w:rPr>
        <w:t>État partie pour les explications qu</w:t>
      </w:r>
      <w:r>
        <w:rPr>
          <w:lang w:val="fr-FR"/>
        </w:rPr>
        <w:t>’</w:t>
      </w:r>
      <w:r w:rsidRPr="0011730E">
        <w:rPr>
          <w:lang w:val="fr-FR"/>
        </w:rPr>
        <w:t xml:space="preserve">elle a données au sujet des remises de </w:t>
      </w:r>
      <w:r w:rsidRPr="0011730E">
        <w:rPr>
          <w:lang w:val="fr-FR"/>
        </w:rPr>
        <w:lastRenderedPageBreak/>
        <w:t>peine dont auraient bénéficié des délinquants sexuels avant la réforme de cette loi le 20 avril 2023 (art</w:t>
      </w:r>
      <w:r w:rsidR="00FE666C" w:rsidRPr="00FE666C">
        <w:rPr>
          <w:lang w:val="fr-FR"/>
        </w:rPr>
        <w:t>.</w:t>
      </w:r>
      <w:r w:rsidRPr="0011730E">
        <w:rPr>
          <w:lang w:val="fr-FR"/>
        </w:rPr>
        <w:t xml:space="preserve"> 2 et 16)</w:t>
      </w:r>
      <w:r w:rsidR="00FE666C" w:rsidRPr="00FE666C">
        <w:rPr>
          <w:lang w:val="fr-FR"/>
        </w:rPr>
        <w:t>.</w:t>
      </w:r>
    </w:p>
    <w:p w14:paraId="479C133D" w14:textId="3D59836F"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42</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veiller à ce que tous les cas de violence fondée sur le genre, et en particulier ceux impliquant des act</w:t>
      </w:r>
      <w:r>
        <w:rPr>
          <w:b/>
          <w:bCs/>
          <w:lang w:val="fr-FR"/>
        </w:rPr>
        <w:t>ion</w:t>
      </w:r>
      <w:r w:rsidRPr="0011730E">
        <w:rPr>
          <w:b/>
          <w:bCs/>
          <w:lang w:val="fr-FR"/>
        </w:rPr>
        <w:t>s ou des omissions de la part des autorités de l</w:t>
      </w:r>
      <w:r>
        <w:rPr>
          <w:b/>
          <w:bCs/>
          <w:lang w:val="fr-FR"/>
        </w:rPr>
        <w:t>’</w:t>
      </w:r>
      <w:r w:rsidRPr="0011730E">
        <w:rPr>
          <w:b/>
          <w:bCs/>
          <w:lang w:val="fr-FR"/>
        </w:rPr>
        <w:t>État ou d</w:t>
      </w:r>
      <w:r>
        <w:rPr>
          <w:b/>
          <w:bCs/>
          <w:lang w:val="fr-FR"/>
        </w:rPr>
        <w:t>’</w:t>
      </w:r>
      <w:r w:rsidRPr="0011730E">
        <w:rPr>
          <w:b/>
          <w:bCs/>
          <w:lang w:val="fr-FR"/>
        </w:rPr>
        <w:t>autres entités qui engagent la responsabilité internationale de l</w:t>
      </w:r>
      <w:r>
        <w:rPr>
          <w:b/>
          <w:bCs/>
          <w:lang w:val="fr-FR"/>
        </w:rPr>
        <w:t>’</w:t>
      </w:r>
      <w:r w:rsidRPr="0011730E">
        <w:rPr>
          <w:b/>
          <w:bCs/>
          <w:lang w:val="fr-FR"/>
        </w:rPr>
        <w:t>État partie au regard</w:t>
      </w:r>
      <w:r>
        <w:rPr>
          <w:b/>
          <w:bCs/>
          <w:lang w:val="fr-FR"/>
        </w:rPr>
        <w:t xml:space="preserve"> de</w:t>
      </w:r>
      <w:r w:rsidRPr="0011730E">
        <w:rPr>
          <w:b/>
          <w:bCs/>
          <w:lang w:val="fr-FR"/>
        </w:rPr>
        <w:t xml:space="preserve"> la Convention, fassent l</w:t>
      </w:r>
      <w:r>
        <w:rPr>
          <w:b/>
          <w:bCs/>
          <w:lang w:val="fr-FR"/>
        </w:rPr>
        <w:t>’</w:t>
      </w:r>
      <w:r w:rsidRPr="0011730E">
        <w:rPr>
          <w:b/>
          <w:bCs/>
          <w:lang w:val="fr-FR"/>
        </w:rPr>
        <w:t>objet d</w:t>
      </w:r>
      <w:r>
        <w:rPr>
          <w:b/>
          <w:bCs/>
          <w:lang w:val="fr-FR"/>
        </w:rPr>
        <w:t>’</w:t>
      </w:r>
      <w:r w:rsidRPr="0011730E">
        <w:rPr>
          <w:b/>
          <w:bCs/>
          <w:lang w:val="fr-FR"/>
        </w:rPr>
        <w:t xml:space="preserve">enquêtes approfondies, </w:t>
      </w:r>
      <w:r>
        <w:rPr>
          <w:b/>
          <w:bCs/>
          <w:lang w:val="fr-FR"/>
        </w:rPr>
        <w:t xml:space="preserve">à ce </w:t>
      </w:r>
      <w:r w:rsidRPr="0011730E">
        <w:rPr>
          <w:b/>
          <w:bCs/>
          <w:lang w:val="fr-FR"/>
        </w:rPr>
        <w:t>que les auteurs présumés des faits soient poursuivis et, s</w:t>
      </w:r>
      <w:r>
        <w:rPr>
          <w:b/>
          <w:bCs/>
          <w:lang w:val="fr-FR"/>
        </w:rPr>
        <w:t>’</w:t>
      </w:r>
      <w:r w:rsidRPr="0011730E">
        <w:rPr>
          <w:b/>
          <w:bCs/>
          <w:lang w:val="fr-FR"/>
        </w:rPr>
        <w:t xml:space="preserve">ils sont reconnus coupables, dûment sanctionnés, et </w:t>
      </w:r>
      <w:r>
        <w:rPr>
          <w:b/>
          <w:bCs/>
          <w:lang w:val="fr-FR"/>
        </w:rPr>
        <w:t xml:space="preserve">à ce </w:t>
      </w:r>
      <w:r w:rsidRPr="0011730E">
        <w:rPr>
          <w:b/>
          <w:bCs/>
          <w:lang w:val="fr-FR"/>
        </w:rPr>
        <w:t xml:space="preserve">que les victimes obtiennent réparation, </w:t>
      </w:r>
      <w:r>
        <w:rPr>
          <w:b/>
          <w:bCs/>
          <w:lang w:val="fr-FR"/>
        </w:rPr>
        <w:t>notamment sous la forme d’une</w:t>
      </w:r>
      <w:r w:rsidRPr="0011730E">
        <w:rPr>
          <w:b/>
          <w:bCs/>
          <w:lang w:val="fr-FR"/>
        </w:rPr>
        <w:t xml:space="preserve"> indemnisation</w:t>
      </w:r>
      <w:r>
        <w:rPr>
          <w:b/>
          <w:bCs/>
          <w:lang w:val="fr-FR"/>
        </w:rPr>
        <w:t xml:space="preserve"> suffisante</w:t>
      </w:r>
      <w:r w:rsidR="00FE666C" w:rsidRPr="00FE666C">
        <w:rPr>
          <w:b/>
          <w:bCs/>
          <w:lang w:val="fr-FR"/>
        </w:rPr>
        <w:t>.</w:t>
      </w:r>
      <w:r w:rsidRPr="0011730E">
        <w:rPr>
          <w:lang w:val="fr-FR"/>
        </w:rPr>
        <w:t xml:space="preserve"> </w:t>
      </w:r>
      <w:r w:rsidRPr="0011730E">
        <w:rPr>
          <w:b/>
          <w:bCs/>
          <w:lang w:val="fr-FR"/>
        </w:rPr>
        <w:t xml:space="preserve">Il devrait </w:t>
      </w:r>
      <w:r>
        <w:rPr>
          <w:b/>
          <w:bCs/>
          <w:lang w:val="fr-FR"/>
        </w:rPr>
        <w:t>également</w:t>
      </w:r>
      <w:r w:rsidRPr="0011730E">
        <w:rPr>
          <w:b/>
          <w:bCs/>
          <w:lang w:val="fr-FR"/>
        </w:rPr>
        <w:t xml:space="preserve"> </w:t>
      </w:r>
      <w:r>
        <w:rPr>
          <w:b/>
          <w:bCs/>
          <w:lang w:val="fr-FR"/>
        </w:rPr>
        <w:t xml:space="preserve">veiller à ce que </w:t>
      </w:r>
      <w:r w:rsidRPr="0011730E">
        <w:rPr>
          <w:b/>
          <w:bCs/>
          <w:lang w:val="fr-FR"/>
        </w:rPr>
        <w:t>tous les membres de l</w:t>
      </w:r>
      <w:r>
        <w:rPr>
          <w:b/>
          <w:bCs/>
          <w:lang w:val="fr-FR"/>
        </w:rPr>
        <w:t>’</w:t>
      </w:r>
      <w:r w:rsidRPr="0011730E">
        <w:rPr>
          <w:b/>
          <w:bCs/>
          <w:lang w:val="fr-FR"/>
        </w:rPr>
        <w:t>appareil judiciaire et des forces de l</w:t>
      </w:r>
      <w:r>
        <w:rPr>
          <w:b/>
          <w:bCs/>
          <w:lang w:val="fr-FR"/>
        </w:rPr>
        <w:t>’</w:t>
      </w:r>
      <w:r w:rsidRPr="0011730E">
        <w:rPr>
          <w:b/>
          <w:bCs/>
          <w:lang w:val="fr-FR"/>
        </w:rPr>
        <w:t xml:space="preserve">ordre </w:t>
      </w:r>
      <w:r>
        <w:rPr>
          <w:b/>
          <w:bCs/>
          <w:lang w:val="fr-FR"/>
        </w:rPr>
        <w:t>suivent</w:t>
      </w:r>
      <w:r w:rsidRPr="0011730E">
        <w:rPr>
          <w:b/>
          <w:bCs/>
          <w:lang w:val="fr-FR"/>
        </w:rPr>
        <w:t xml:space="preserve"> une formation continue obligatoire sur la répression de la violence fondée sur le genre et </w:t>
      </w:r>
      <w:r>
        <w:rPr>
          <w:b/>
          <w:bCs/>
          <w:lang w:val="fr-FR"/>
        </w:rPr>
        <w:t>à ce que les</w:t>
      </w:r>
      <w:r w:rsidRPr="0011730E">
        <w:rPr>
          <w:b/>
          <w:bCs/>
          <w:lang w:val="fr-FR"/>
        </w:rPr>
        <w:t xml:space="preserve"> campagnes de sensibilisation</w:t>
      </w:r>
      <w:r>
        <w:rPr>
          <w:b/>
          <w:bCs/>
          <w:lang w:val="fr-FR"/>
        </w:rPr>
        <w:t xml:space="preserve"> </w:t>
      </w:r>
      <w:r w:rsidRPr="0011730E">
        <w:rPr>
          <w:b/>
          <w:bCs/>
          <w:lang w:val="fr-FR"/>
        </w:rPr>
        <w:t xml:space="preserve">du public </w:t>
      </w:r>
      <w:r>
        <w:rPr>
          <w:b/>
          <w:bCs/>
          <w:lang w:val="fr-FR"/>
        </w:rPr>
        <w:t>à</w:t>
      </w:r>
      <w:r w:rsidRPr="0011730E">
        <w:rPr>
          <w:b/>
          <w:bCs/>
          <w:lang w:val="fr-FR"/>
        </w:rPr>
        <w:t xml:space="preserve"> toutes les formes de violence à l</w:t>
      </w:r>
      <w:r>
        <w:rPr>
          <w:b/>
          <w:bCs/>
          <w:lang w:val="fr-FR"/>
        </w:rPr>
        <w:t>’</w:t>
      </w:r>
      <w:r w:rsidRPr="0011730E">
        <w:rPr>
          <w:b/>
          <w:bCs/>
          <w:lang w:val="fr-FR"/>
        </w:rPr>
        <w:t>égard des femmes</w:t>
      </w:r>
      <w:r w:rsidRPr="0011730E">
        <w:rPr>
          <w:lang w:val="fr-FR"/>
        </w:rPr>
        <w:t xml:space="preserve"> </w:t>
      </w:r>
      <w:r w:rsidRPr="008B0FD0">
        <w:rPr>
          <w:b/>
          <w:bCs/>
          <w:lang w:val="fr-FR"/>
        </w:rPr>
        <w:t>se poursuivent</w:t>
      </w:r>
      <w:r w:rsidR="00FE666C" w:rsidRPr="00FE666C">
        <w:rPr>
          <w:b/>
          <w:bCs/>
          <w:lang w:val="fr-FR"/>
        </w:rPr>
        <w:t>.</w:t>
      </w:r>
      <w:r>
        <w:rPr>
          <w:lang w:val="fr-FR"/>
        </w:rPr>
        <w:t xml:space="preserve"> </w:t>
      </w:r>
      <w:r w:rsidRPr="0011730E">
        <w:rPr>
          <w:b/>
          <w:bCs/>
          <w:lang w:val="fr-FR"/>
        </w:rPr>
        <w:t>L</w:t>
      </w:r>
      <w:r>
        <w:rPr>
          <w:b/>
          <w:bCs/>
          <w:lang w:val="fr-FR"/>
        </w:rPr>
        <w:t>’</w:t>
      </w:r>
      <w:r w:rsidRPr="0011730E">
        <w:rPr>
          <w:b/>
          <w:bCs/>
          <w:lang w:val="fr-FR"/>
        </w:rPr>
        <w:t xml:space="preserve">État partie est encouragé à continuer de prendre des mesures pour remédier aux effets </w:t>
      </w:r>
      <w:r>
        <w:rPr>
          <w:b/>
          <w:bCs/>
          <w:lang w:val="fr-FR"/>
        </w:rPr>
        <w:t>indésirables</w:t>
      </w:r>
      <w:r w:rsidRPr="0011730E">
        <w:rPr>
          <w:b/>
          <w:bCs/>
          <w:lang w:val="fr-FR"/>
        </w:rPr>
        <w:t xml:space="preserve"> </w:t>
      </w:r>
      <w:r>
        <w:rPr>
          <w:b/>
          <w:bCs/>
          <w:lang w:val="fr-FR"/>
        </w:rPr>
        <w:t>qu’a pu avoir</w:t>
      </w:r>
      <w:r w:rsidRPr="0011730E">
        <w:rPr>
          <w:b/>
          <w:bCs/>
          <w:lang w:val="fr-FR"/>
        </w:rPr>
        <w:t xml:space="preserve"> la loi organique n</w:t>
      </w:r>
      <w:r w:rsidRPr="0011730E">
        <w:rPr>
          <w:b/>
          <w:bCs/>
          <w:vertAlign w:val="superscript"/>
          <w:lang w:val="fr-FR"/>
        </w:rPr>
        <w:t>o</w:t>
      </w:r>
      <w:r w:rsidRPr="0011730E">
        <w:rPr>
          <w:b/>
          <w:bCs/>
          <w:lang w:val="fr-FR"/>
        </w:rPr>
        <w:t xml:space="preserve"> 10/2022 </w:t>
      </w:r>
      <w:r>
        <w:rPr>
          <w:b/>
          <w:bCs/>
          <w:lang w:val="fr-FR"/>
        </w:rPr>
        <w:t>pour ce qui est du</w:t>
      </w:r>
      <w:r w:rsidRPr="0011730E">
        <w:rPr>
          <w:b/>
          <w:bCs/>
          <w:lang w:val="fr-FR"/>
        </w:rPr>
        <w:t xml:space="preserve"> réexamen des peines </w:t>
      </w:r>
      <w:r>
        <w:rPr>
          <w:b/>
          <w:bCs/>
          <w:lang w:val="fr-FR"/>
        </w:rPr>
        <w:t>prononcées</w:t>
      </w:r>
      <w:r w:rsidRPr="0011730E">
        <w:rPr>
          <w:b/>
          <w:bCs/>
          <w:lang w:val="fr-FR"/>
        </w:rPr>
        <w:t xml:space="preserve"> et </w:t>
      </w:r>
      <w:r>
        <w:rPr>
          <w:b/>
          <w:bCs/>
          <w:lang w:val="fr-FR"/>
        </w:rPr>
        <w:t>des</w:t>
      </w:r>
      <w:r w:rsidRPr="0011730E">
        <w:rPr>
          <w:b/>
          <w:bCs/>
          <w:lang w:val="fr-FR"/>
        </w:rPr>
        <w:t xml:space="preserve"> remises de peine</w:t>
      </w:r>
      <w:r>
        <w:rPr>
          <w:b/>
          <w:bCs/>
          <w:lang w:val="fr-FR"/>
        </w:rPr>
        <w:t>,</w:t>
      </w:r>
      <w:r w:rsidRPr="0011730E">
        <w:rPr>
          <w:b/>
          <w:bCs/>
          <w:lang w:val="fr-FR"/>
        </w:rPr>
        <w:t xml:space="preserve"> et à allouer des ressources suffisantes pour garantir la bonne application de la loi</w:t>
      </w:r>
      <w:r w:rsidR="00FE666C" w:rsidRPr="00FE666C">
        <w:rPr>
          <w:b/>
          <w:bCs/>
          <w:lang w:val="fr-FR"/>
        </w:rPr>
        <w:t>.</w:t>
      </w:r>
    </w:p>
    <w:p w14:paraId="499AE932" w14:textId="77777777" w:rsidR="007F38DA" w:rsidRPr="0011730E" w:rsidRDefault="007F38DA" w:rsidP="007F38DA">
      <w:pPr>
        <w:pStyle w:val="H23G"/>
        <w:rPr>
          <w:lang w:val="fr-FR"/>
        </w:rPr>
      </w:pPr>
      <w:r w:rsidRPr="0011730E">
        <w:rPr>
          <w:lang w:val="fr-FR"/>
        </w:rPr>
        <w:tab/>
      </w:r>
      <w:r w:rsidRPr="0011730E">
        <w:rPr>
          <w:lang w:val="fr-FR"/>
        </w:rPr>
        <w:tab/>
      </w:r>
      <w:r w:rsidRPr="0011730E">
        <w:rPr>
          <w:bCs/>
          <w:lang w:val="fr-FR"/>
        </w:rPr>
        <w:t>Traite d</w:t>
      </w:r>
      <w:r>
        <w:rPr>
          <w:bCs/>
          <w:lang w:val="fr-FR"/>
        </w:rPr>
        <w:t xml:space="preserve">es </w:t>
      </w:r>
      <w:r w:rsidRPr="0011730E">
        <w:rPr>
          <w:bCs/>
          <w:lang w:val="fr-FR"/>
        </w:rPr>
        <w:t>êtres humains à des fins d</w:t>
      </w:r>
      <w:r>
        <w:rPr>
          <w:bCs/>
          <w:lang w:val="fr-FR"/>
        </w:rPr>
        <w:t>’</w:t>
      </w:r>
      <w:r w:rsidRPr="0011730E">
        <w:rPr>
          <w:bCs/>
          <w:lang w:val="fr-FR"/>
        </w:rPr>
        <w:t>exploitation sexuelle et de travail forcé</w:t>
      </w:r>
    </w:p>
    <w:p w14:paraId="56F0FB6E" w14:textId="59A5F8A3"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43</w:t>
      </w:r>
      <w:r w:rsidR="00FE666C" w:rsidRPr="00FE666C">
        <w:rPr>
          <w:lang w:val="fr-FR"/>
        </w:rPr>
        <w:t>.</w:t>
      </w:r>
      <w:r w:rsidRPr="0011730E">
        <w:rPr>
          <w:lang w:val="fr-FR"/>
        </w:rPr>
        <w:tab/>
        <w:t>Le Comité prend note avec satisfaction des mesures que l</w:t>
      </w:r>
      <w:r>
        <w:rPr>
          <w:lang w:val="fr-FR"/>
        </w:rPr>
        <w:t>’</w:t>
      </w:r>
      <w:r w:rsidRPr="0011730E">
        <w:rPr>
          <w:lang w:val="fr-FR"/>
        </w:rPr>
        <w:t>État partie a prises pour prévenir et combattre la traite des personnes</w:t>
      </w:r>
      <w:r w:rsidR="00FE666C" w:rsidRPr="00FE666C">
        <w:rPr>
          <w:lang w:val="fr-FR"/>
        </w:rPr>
        <w:t>.</w:t>
      </w:r>
      <w:r w:rsidRPr="0011730E">
        <w:rPr>
          <w:lang w:val="fr-FR"/>
        </w:rPr>
        <w:t xml:space="preserve"> Toutefois, il se fait l</w:t>
      </w:r>
      <w:r>
        <w:rPr>
          <w:lang w:val="fr-FR"/>
        </w:rPr>
        <w:t>’</w:t>
      </w:r>
      <w:r w:rsidRPr="0011730E">
        <w:rPr>
          <w:lang w:val="fr-FR"/>
        </w:rPr>
        <w:t xml:space="preserve">écho des préoccupations </w:t>
      </w:r>
      <w:r>
        <w:rPr>
          <w:lang w:val="fr-FR"/>
        </w:rPr>
        <w:t>exprimées</w:t>
      </w:r>
      <w:r w:rsidRPr="0011730E">
        <w:rPr>
          <w:lang w:val="fr-FR"/>
        </w:rPr>
        <w:t xml:space="preserve"> par le Comité pour l</w:t>
      </w:r>
      <w:r>
        <w:rPr>
          <w:lang w:val="fr-FR"/>
        </w:rPr>
        <w:t>’</w:t>
      </w:r>
      <w:r w:rsidRPr="0011730E">
        <w:rPr>
          <w:lang w:val="fr-FR"/>
        </w:rPr>
        <w:t>élimination de la discrimination à l</w:t>
      </w:r>
      <w:r>
        <w:rPr>
          <w:lang w:val="fr-FR"/>
        </w:rPr>
        <w:t>’</w:t>
      </w:r>
      <w:r w:rsidRPr="0011730E">
        <w:rPr>
          <w:lang w:val="fr-FR"/>
        </w:rPr>
        <w:t>égard des femmes</w:t>
      </w:r>
      <w:r w:rsidRPr="008D6497">
        <w:rPr>
          <w:rStyle w:val="Appelnotedebasdep"/>
        </w:rPr>
        <w:footnoteReference w:id="22"/>
      </w:r>
      <w:r w:rsidRPr="0011730E">
        <w:rPr>
          <w:lang w:val="fr-FR"/>
        </w:rPr>
        <w:t xml:space="preserve"> concernant le fait que l</w:t>
      </w:r>
      <w:r>
        <w:rPr>
          <w:lang w:val="fr-FR"/>
        </w:rPr>
        <w:t>’</w:t>
      </w:r>
      <w:r w:rsidRPr="0011730E">
        <w:rPr>
          <w:lang w:val="fr-FR"/>
        </w:rPr>
        <w:t>État partie ne dispose pas d</w:t>
      </w:r>
      <w:r>
        <w:rPr>
          <w:lang w:val="fr-FR"/>
        </w:rPr>
        <w:t>’</w:t>
      </w:r>
      <w:r w:rsidRPr="0011730E">
        <w:rPr>
          <w:lang w:val="fr-FR"/>
        </w:rPr>
        <w:t>une législation complète sur la traite des êtres humains</w:t>
      </w:r>
      <w:r w:rsidR="00FE666C" w:rsidRPr="00FE666C">
        <w:rPr>
          <w:lang w:val="fr-FR"/>
        </w:rPr>
        <w:t>.</w:t>
      </w:r>
      <w:r w:rsidRPr="0011730E">
        <w:rPr>
          <w:lang w:val="fr-FR"/>
        </w:rPr>
        <w:t xml:space="preserve"> Il prend note des informations que</w:t>
      </w:r>
      <w:r>
        <w:rPr>
          <w:lang w:val="fr-FR"/>
        </w:rPr>
        <w:t xml:space="preserve"> lui a communiquées</w:t>
      </w:r>
      <w:r w:rsidRPr="0011730E">
        <w:rPr>
          <w:lang w:val="fr-FR"/>
        </w:rPr>
        <w:t xml:space="preserve"> la délégation de l</w:t>
      </w:r>
      <w:r>
        <w:rPr>
          <w:lang w:val="fr-FR"/>
        </w:rPr>
        <w:t>’</w:t>
      </w:r>
      <w:r w:rsidRPr="0011730E">
        <w:rPr>
          <w:lang w:val="fr-FR"/>
        </w:rPr>
        <w:t>État partie sur l</w:t>
      </w:r>
      <w:r>
        <w:rPr>
          <w:lang w:val="fr-FR"/>
        </w:rPr>
        <w:t>’</w:t>
      </w:r>
      <w:r w:rsidRPr="0011730E">
        <w:rPr>
          <w:lang w:val="fr-FR"/>
        </w:rPr>
        <w:t>existence d</w:t>
      </w:r>
      <w:r>
        <w:rPr>
          <w:lang w:val="fr-FR"/>
        </w:rPr>
        <w:t>’</w:t>
      </w:r>
      <w:r w:rsidRPr="0011730E">
        <w:rPr>
          <w:lang w:val="fr-FR"/>
        </w:rPr>
        <w:t>un avant-projet de loi organique contre la traite et l</w:t>
      </w:r>
      <w:r>
        <w:rPr>
          <w:lang w:val="fr-FR"/>
        </w:rPr>
        <w:t>’</w:t>
      </w:r>
      <w:r w:rsidRPr="0011730E">
        <w:rPr>
          <w:lang w:val="fr-FR"/>
        </w:rPr>
        <w:t>exploitation des êtres humains (art</w:t>
      </w:r>
      <w:r w:rsidR="00FE666C" w:rsidRPr="00FE666C">
        <w:rPr>
          <w:lang w:val="fr-FR"/>
        </w:rPr>
        <w:t>.</w:t>
      </w:r>
      <w:r w:rsidRPr="0011730E">
        <w:rPr>
          <w:lang w:val="fr-FR"/>
        </w:rPr>
        <w:t xml:space="preserve"> 16)</w:t>
      </w:r>
      <w:r w:rsidR="00FE666C" w:rsidRPr="00FE666C">
        <w:rPr>
          <w:lang w:val="fr-FR"/>
        </w:rPr>
        <w:t>.</w:t>
      </w:r>
    </w:p>
    <w:p w14:paraId="75EA83BF" w14:textId="7FAFDC17"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44</w:t>
      </w:r>
      <w:r w:rsidR="00FE666C" w:rsidRPr="00FE666C">
        <w:rPr>
          <w:lang w:val="fr-FR"/>
        </w:rPr>
        <w:t>.</w:t>
      </w:r>
      <w:r w:rsidRPr="0011730E">
        <w:rPr>
          <w:lang w:val="fr-FR"/>
        </w:rPr>
        <w:tab/>
      </w:r>
      <w:r w:rsidRPr="0011730E">
        <w:rPr>
          <w:b/>
          <w:bCs/>
          <w:lang w:val="fr-FR"/>
        </w:rPr>
        <w:t>Le Comité en</w:t>
      </w:r>
      <w:r>
        <w:rPr>
          <w:b/>
          <w:bCs/>
          <w:lang w:val="fr-FR"/>
        </w:rPr>
        <w:t>g</w:t>
      </w:r>
      <w:r w:rsidRPr="0011730E">
        <w:rPr>
          <w:b/>
          <w:bCs/>
          <w:lang w:val="fr-FR"/>
        </w:rPr>
        <w:t>age l</w:t>
      </w:r>
      <w:r>
        <w:rPr>
          <w:b/>
          <w:bCs/>
          <w:lang w:val="fr-FR"/>
        </w:rPr>
        <w:t>’</w:t>
      </w:r>
      <w:r w:rsidRPr="0011730E">
        <w:rPr>
          <w:b/>
          <w:bCs/>
          <w:lang w:val="fr-FR"/>
        </w:rPr>
        <w:t>État partie à poursuivre ses efforts en matière de lutte contre la traite des personnes</w:t>
      </w:r>
      <w:r w:rsidR="00FE666C" w:rsidRPr="00FE666C">
        <w:rPr>
          <w:b/>
          <w:bCs/>
          <w:lang w:val="fr-FR"/>
        </w:rPr>
        <w:t>.</w:t>
      </w:r>
    </w:p>
    <w:p w14:paraId="40CD3FF5" w14:textId="77777777" w:rsidR="007F38DA" w:rsidRPr="0011730E" w:rsidRDefault="007F38DA" w:rsidP="007F38DA">
      <w:pPr>
        <w:pStyle w:val="H23G"/>
        <w:rPr>
          <w:rFonts w:cstheme="minorHAnsi"/>
          <w:sz w:val="18"/>
          <w:szCs w:val="18"/>
          <w:lang w:val="fr-FR"/>
        </w:rPr>
      </w:pPr>
      <w:r w:rsidRPr="0011730E">
        <w:rPr>
          <w:lang w:val="fr-FR"/>
        </w:rPr>
        <w:tab/>
      </w:r>
      <w:r w:rsidRPr="0011730E">
        <w:rPr>
          <w:lang w:val="fr-FR"/>
        </w:rPr>
        <w:tab/>
      </w:r>
      <w:r w:rsidRPr="0011730E">
        <w:rPr>
          <w:bCs/>
          <w:lang w:val="fr-FR"/>
        </w:rPr>
        <w:t xml:space="preserve">Recours à des mesures coercitives dans </w:t>
      </w:r>
      <w:r>
        <w:rPr>
          <w:bCs/>
          <w:lang w:val="fr-FR"/>
        </w:rPr>
        <w:t>le cadre de la prise en charge psychiatrique</w:t>
      </w:r>
    </w:p>
    <w:p w14:paraId="1D1B605D" w14:textId="1AF93572"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45</w:t>
      </w:r>
      <w:r w:rsidR="00FE666C" w:rsidRPr="00FE666C">
        <w:rPr>
          <w:lang w:val="fr-FR"/>
        </w:rPr>
        <w:t>.</w:t>
      </w:r>
      <w:r w:rsidRPr="0011730E">
        <w:rPr>
          <w:lang w:val="fr-FR"/>
        </w:rPr>
        <w:tab/>
        <w:t>Le Comité regrette que l</w:t>
      </w:r>
      <w:r>
        <w:rPr>
          <w:lang w:val="fr-FR"/>
        </w:rPr>
        <w:t>’</w:t>
      </w:r>
      <w:r w:rsidRPr="0011730E">
        <w:rPr>
          <w:lang w:val="fr-FR"/>
        </w:rPr>
        <w:t>État partie ne lui ait pas communiqué d</w:t>
      </w:r>
      <w:r>
        <w:rPr>
          <w:lang w:val="fr-FR"/>
        </w:rPr>
        <w:t>’</w:t>
      </w:r>
      <w:r w:rsidRPr="0011730E">
        <w:rPr>
          <w:lang w:val="fr-FR"/>
        </w:rPr>
        <w:t>informations supplémentaires sur les allégations reçues concernant l</w:t>
      </w:r>
      <w:r>
        <w:rPr>
          <w:lang w:val="fr-FR"/>
        </w:rPr>
        <w:t>’</w:t>
      </w:r>
      <w:r w:rsidRPr="0011730E">
        <w:rPr>
          <w:lang w:val="fr-FR"/>
        </w:rPr>
        <w:t xml:space="preserve">utilisation de moyens de contention physique, mécanique et chimique pour traiter des personnes ayant un handicap intellectuel ou </w:t>
      </w:r>
      <w:proofErr w:type="spellStart"/>
      <w:r w:rsidRPr="0011730E">
        <w:rPr>
          <w:lang w:val="fr-FR"/>
        </w:rPr>
        <w:t>psychosocial</w:t>
      </w:r>
      <w:proofErr w:type="spellEnd"/>
      <w:r w:rsidRPr="0011730E">
        <w:rPr>
          <w:lang w:val="fr-FR"/>
        </w:rPr>
        <w:t xml:space="preserve"> sans</w:t>
      </w:r>
      <w:r>
        <w:rPr>
          <w:lang w:val="fr-FR"/>
        </w:rPr>
        <w:t xml:space="preserve"> que</w:t>
      </w:r>
      <w:r w:rsidRPr="0011730E">
        <w:rPr>
          <w:lang w:val="fr-FR"/>
        </w:rPr>
        <w:t xml:space="preserve"> le consentement éclairé de ces dernières </w:t>
      </w:r>
      <w:r>
        <w:rPr>
          <w:lang w:val="fr-FR"/>
        </w:rPr>
        <w:t xml:space="preserve">ait été </w:t>
      </w:r>
      <w:r w:rsidRPr="0011730E">
        <w:rPr>
          <w:lang w:val="fr-FR"/>
        </w:rPr>
        <w:t>obten</w:t>
      </w:r>
      <w:r>
        <w:rPr>
          <w:lang w:val="fr-FR"/>
        </w:rPr>
        <w:t>u, ni</w:t>
      </w:r>
      <w:r w:rsidRPr="0011730E">
        <w:rPr>
          <w:lang w:val="fr-FR"/>
        </w:rPr>
        <w:t xml:space="preserve"> sur l</w:t>
      </w:r>
      <w:r>
        <w:rPr>
          <w:lang w:val="fr-FR"/>
        </w:rPr>
        <w:t>’</w:t>
      </w:r>
      <w:r w:rsidRPr="0011730E">
        <w:rPr>
          <w:lang w:val="fr-FR"/>
        </w:rPr>
        <w:t xml:space="preserve">absence de mécanisme indépendant chargé de </w:t>
      </w:r>
      <w:r>
        <w:rPr>
          <w:lang w:val="fr-FR"/>
        </w:rPr>
        <w:t>contrôler</w:t>
      </w:r>
      <w:r w:rsidRPr="0011730E">
        <w:rPr>
          <w:lang w:val="fr-FR"/>
        </w:rPr>
        <w:t xml:space="preserve"> les établissements de santé mentale, compte tenu des observations formulées en 2019 par le Comité des droits des personnes handicapées</w:t>
      </w:r>
      <w:r w:rsidRPr="008D6497">
        <w:rPr>
          <w:rStyle w:val="Appelnotedebasdep"/>
        </w:rPr>
        <w:footnoteReference w:id="23"/>
      </w:r>
      <w:r w:rsidRPr="0011730E">
        <w:rPr>
          <w:lang w:val="fr-FR"/>
        </w:rPr>
        <w:t xml:space="preserve"> (art</w:t>
      </w:r>
      <w:r w:rsidR="00FE666C" w:rsidRPr="00FE666C">
        <w:rPr>
          <w:lang w:val="fr-FR"/>
        </w:rPr>
        <w:t>.</w:t>
      </w:r>
      <w:r w:rsidRPr="0011730E">
        <w:rPr>
          <w:lang w:val="fr-FR"/>
        </w:rPr>
        <w:t xml:space="preserve"> 11 et 16)</w:t>
      </w:r>
      <w:r w:rsidR="00FE666C" w:rsidRPr="00FE666C">
        <w:rPr>
          <w:lang w:val="fr-FR"/>
        </w:rPr>
        <w:t>.</w:t>
      </w:r>
    </w:p>
    <w:p w14:paraId="3E4C98C4" w14:textId="6774037D"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46</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devrait veiller à ce que les établissements psychiatriques n</w:t>
      </w:r>
      <w:r>
        <w:rPr>
          <w:b/>
          <w:bCs/>
          <w:lang w:val="fr-FR"/>
        </w:rPr>
        <w:t>’</w:t>
      </w:r>
      <w:r w:rsidRPr="0011730E">
        <w:rPr>
          <w:b/>
          <w:bCs/>
          <w:lang w:val="fr-FR"/>
        </w:rPr>
        <w:t xml:space="preserve">aient recours à des mesures coercitives </w:t>
      </w:r>
      <w:r>
        <w:rPr>
          <w:b/>
          <w:bCs/>
          <w:lang w:val="fr-FR"/>
        </w:rPr>
        <w:t>qu’à titre</w:t>
      </w:r>
      <w:r w:rsidRPr="0011730E">
        <w:rPr>
          <w:b/>
          <w:bCs/>
          <w:lang w:val="fr-FR"/>
        </w:rPr>
        <w:t xml:space="preserve"> exceptionnel et sans enfreindre les normes en matière de droits de l</w:t>
      </w:r>
      <w:r>
        <w:rPr>
          <w:b/>
          <w:bCs/>
          <w:lang w:val="fr-FR"/>
        </w:rPr>
        <w:t>’</w:t>
      </w:r>
      <w:r w:rsidRPr="0011730E">
        <w:rPr>
          <w:b/>
          <w:bCs/>
          <w:lang w:val="fr-FR"/>
        </w:rPr>
        <w:t xml:space="preserve">homme, à ce que le consentement libre et éclairé des personnes handicapées soit systématiquement obtenu </w:t>
      </w:r>
      <w:r>
        <w:rPr>
          <w:b/>
          <w:bCs/>
          <w:lang w:val="fr-FR"/>
        </w:rPr>
        <w:t>dans le cadre</w:t>
      </w:r>
      <w:r w:rsidRPr="0011730E">
        <w:rPr>
          <w:b/>
          <w:bCs/>
          <w:lang w:val="fr-FR"/>
        </w:rPr>
        <w:t xml:space="preserve"> de toutes les procédures et à ce qu</w:t>
      </w:r>
      <w:r>
        <w:rPr>
          <w:b/>
          <w:bCs/>
          <w:lang w:val="fr-FR"/>
        </w:rPr>
        <w:t>’</w:t>
      </w:r>
      <w:r w:rsidRPr="0011730E">
        <w:rPr>
          <w:b/>
          <w:bCs/>
          <w:lang w:val="fr-FR"/>
        </w:rPr>
        <w:t>un contrôle indépendant des établissements de santé mentale soit effectué</w:t>
      </w:r>
      <w:r w:rsidR="00FE666C" w:rsidRPr="00FE666C">
        <w:rPr>
          <w:b/>
          <w:bCs/>
          <w:lang w:val="fr-FR"/>
        </w:rPr>
        <w:t>.</w:t>
      </w:r>
      <w:r w:rsidRPr="0011730E">
        <w:rPr>
          <w:lang w:val="fr-FR"/>
        </w:rPr>
        <w:t xml:space="preserve"> </w:t>
      </w:r>
      <w:r w:rsidRPr="0011730E">
        <w:rPr>
          <w:b/>
          <w:bCs/>
          <w:lang w:val="fr-FR"/>
        </w:rPr>
        <w:t>Le Conseil invite l</w:t>
      </w:r>
      <w:r>
        <w:rPr>
          <w:b/>
          <w:bCs/>
          <w:lang w:val="fr-FR"/>
        </w:rPr>
        <w:t>’</w:t>
      </w:r>
      <w:r w:rsidRPr="0011730E">
        <w:rPr>
          <w:b/>
          <w:bCs/>
          <w:lang w:val="fr-FR"/>
        </w:rPr>
        <w:t xml:space="preserve">État partie à prendre des mesures </w:t>
      </w:r>
      <w:r>
        <w:rPr>
          <w:b/>
          <w:bCs/>
          <w:lang w:val="fr-FR"/>
        </w:rPr>
        <w:t>pour</w:t>
      </w:r>
      <w:r w:rsidRPr="0011730E">
        <w:rPr>
          <w:b/>
          <w:bCs/>
          <w:lang w:val="fr-FR"/>
        </w:rPr>
        <w:t xml:space="preserve"> promouvoir d</w:t>
      </w:r>
      <w:r>
        <w:rPr>
          <w:b/>
          <w:bCs/>
          <w:lang w:val="fr-FR"/>
        </w:rPr>
        <w:t>’</w:t>
      </w:r>
      <w:r w:rsidRPr="0011730E">
        <w:rPr>
          <w:b/>
          <w:bCs/>
          <w:lang w:val="fr-FR"/>
        </w:rPr>
        <w:t>autres formes de traitement, par exemple des services de réadaptation en milieu ouvert et des programmes de traitement ambulatoire</w:t>
      </w:r>
      <w:r w:rsidR="00FE666C" w:rsidRPr="00FE666C">
        <w:rPr>
          <w:b/>
          <w:bCs/>
          <w:lang w:val="fr-FR"/>
        </w:rPr>
        <w:t>.</w:t>
      </w:r>
    </w:p>
    <w:p w14:paraId="1B8D6DE6" w14:textId="77777777" w:rsidR="007F38DA" w:rsidRPr="0011730E" w:rsidRDefault="007F38DA" w:rsidP="007F38DA">
      <w:pPr>
        <w:keepNext/>
        <w:keepLines/>
        <w:tabs>
          <w:tab w:val="right" w:pos="851"/>
        </w:tabs>
        <w:spacing w:before="240" w:after="120" w:line="240" w:lineRule="exact"/>
        <w:ind w:left="1134" w:right="1134" w:hanging="1134"/>
        <w:outlineLvl w:val="3"/>
        <w:rPr>
          <w:b/>
          <w:lang w:val="fr-FR"/>
        </w:rPr>
      </w:pPr>
      <w:r w:rsidRPr="0011730E">
        <w:rPr>
          <w:lang w:val="fr-FR"/>
        </w:rPr>
        <w:tab/>
      </w:r>
      <w:r w:rsidRPr="0011730E">
        <w:rPr>
          <w:lang w:val="fr-FR"/>
        </w:rPr>
        <w:tab/>
      </w:r>
      <w:r w:rsidRPr="0011730E">
        <w:rPr>
          <w:b/>
          <w:bCs/>
          <w:lang w:val="fr-FR"/>
        </w:rPr>
        <w:t>Procédure de suivi</w:t>
      </w:r>
    </w:p>
    <w:p w14:paraId="1BBDCA1A" w14:textId="43CB11BC"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47</w:t>
      </w:r>
      <w:r w:rsidR="00FE666C" w:rsidRPr="00FE666C">
        <w:rPr>
          <w:lang w:val="fr-FR"/>
        </w:rPr>
        <w:t>.</w:t>
      </w:r>
      <w:r w:rsidRPr="0011730E">
        <w:rPr>
          <w:lang w:val="fr-FR"/>
        </w:rPr>
        <w:tab/>
      </w:r>
      <w:r w:rsidRPr="0011730E">
        <w:rPr>
          <w:b/>
          <w:bCs/>
          <w:lang w:val="fr-FR"/>
        </w:rPr>
        <w:t>Le Comité demande à l</w:t>
      </w:r>
      <w:r>
        <w:rPr>
          <w:b/>
          <w:bCs/>
          <w:lang w:val="fr-FR"/>
        </w:rPr>
        <w:t>’</w:t>
      </w:r>
      <w:r w:rsidRPr="0011730E">
        <w:rPr>
          <w:b/>
          <w:bCs/>
          <w:lang w:val="fr-FR"/>
        </w:rPr>
        <w:t>État partie de lui faire parvenir le 28 juillet 2024 au plus tard des renseignements sur la suite qu</w:t>
      </w:r>
      <w:r>
        <w:rPr>
          <w:b/>
          <w:bCs/>
          <w:lang w:val="fr-FR"/>
        </w:rPr>
        <w:t>’</w:t>
      </w:r>
      <w:r w:rsidRPr="0011730E">
        <w:rPr>
          <w:b/>
          <w:bCs/>
          <w:lang w:val="fr-FR"/>
        </w:rPr>
        <w:t>il aura donnée à ses recommandations concernant l</w:t>
      </w:r>
      <w:r>
        <w:rPr>
          <w:b/>
          <w:bCs/>
          <w:lang w:val="fr-FR"/>
        </w:rPr>
        <w:t>’</w:t>
      </w:r>
      <w:r w:rsidRPr="0011730E">
        <w:rPr>
          <w:b/>
          <w:bCs/>
          <w:lang w:val="fr-FR"/>
        </w:rPr>
        <w:t>usage excessif de la force par les membres des forces de l</w:t>
      </w:r>
      <w:r>
        <w:rPr>
          <w:b/>
          <w:bCs/>
          <w:lang w:val="fr-FR"/>
        </w:rPr>
        <w:t>’</w:t>
      </w:r>
      <w:r w:rsidRPr="0011730E">
        <w:rPr>
          <w:b/>
          <w:bCs/>
          <w:lang w:val="fr-FR"/>
        </w:rPr>
        <w:t>ordre, la tragédie à la barrière de Melilla, la mise à l</w:t>
      </w:r>
      <w:r>
        <w:rPr>
          <w:b/>
          <w:bCs/>
          <w:lang w:val="fr-FR"/>
        </w:rPr>
        <w:t>’</w:t>
      </w:r>
      <w:r w:rsidRPr="0011730E">
        <w:rPr>
          <w:b/>
          <w:bCs/>
          <w:lang w:val="fr-FR"/>
        </w:rPr>
        <w:t>isolement et le non-refoulement (voir par</w:t>
      </w:r>
      <w:r w:rsidR="00FE666C" w:rsidRPr="00FE666C">
        <w:rPr>
          <w:b/>
          <w:bCs/>
          <w:lang w:val="fr-FR"/>
        </w:rPr>
        <w:t>.</w:t>
      </w:r>
      <w:r w:rsidRPr="0011730E">
        <w:rPr>
          <w:b/>
          <w:bCs/>
          <w:lang w:val="fr-FR"/>
        </w:rPr>
        <w:t xml:space="preserve"> 16 c), 18, 28 et 32 b) du présent document)</w:t>
      </w:r>
      <w:r w:rsidR="00FE666C" w:rsidRPr="00FE666C">
        <w:rPr>
          <w:b/>
          <w:bCs/>
          <w:lang w:val="fr-FR"/>
        </w:rPr>
        <w:t>.</w:t>
      </w:r>
      <w:r w:rsidRPr="0011730E">
        <w:rPr>
          <w:lang w:val="fr-FR"/>
        </w:rPr>
        <w:t xml:space="preserve"> </w:t>
      </w:r>
      <w:r w:rsidRPr="0011730E">
        <w:rPr>
          <w:b/>
          <w:bCs/>
          <w:lang w:val="fr-FR"/>
        </w:rPr>
        <w:t>L</w:t>
      </w:r>
      <w:r>
        <w:rPr>
          <w:b/>
          <w:bCs/>
          <w:lang w:val="fr-FR"/>
        </w:rPr>
        <w:t>’</w:t>
      </w:r>
      <w:r w:rsidRPr="0011730E">
        <w:rPr>
          <w:b/>
          <w:bCs/>
          <w:lang w:val="fr-FR"/>
        </w:rPr>
        <w:t>État partie est aussi invité à informer le Comité des mesures qu</w:t>
      </w:r>
      <w:r>
        <w:rPr>
          <w:b/>
          <w:bCs/>
          <w:lang w:val="fr-FR"/>
        </w:rPr>
        <w:t>’</w:t>
      </w:r>
      <w:r w:rsidRPr="0011730E">
        <w:rPr>
          <w:b/>
          <w:bCs/>
          <w:lang w:val="fr-FR"/>
        </w:rPr>
        <w:t>il prévoit de prendre, d</w:t>
      </w:r>
      <w:r>
        <w:rPr>
          <w:b/>
          <w:bCs/>
          <w:lang w:val="fr-FR"/>
        </w:rPr>
        <w:t>’</w:t>
      </w:r>
      <w:r w:rsidRPr="0011730E">
        <w:rPr>
          <w:b/>
          <w:bCs/>
          <w:lang w:val="fr-FR"/>
        </w:rPr>
        <w:t xml:space="preserve">ici la soumission de son prochain rapport, pour </w:t>
      </w:r>
      <w:r w:rsidRPr="0011730E">
        <w:rPr>
          <w:b/>
          <w:bCs/>
          <w:lang w:val="fr-FR"/>
        </w:rPr>
        <w:lastRenderedPageBreak/>
        <w:t>mettre en œuvre tout ou partie des autres recommandations figurant dans les présentes observations finales</w:t>
      </w:r>
      <w:r w:rsidR="00FE666C" w:rsidRPr="00FE666C">
        <w:rPr>
          <w:b/>
          <w:bCs/>
          <w:lang w:val="fr-FR"/>
        </w:rPr>
        <w:t>.</w:t>
      </w:r>
    </w:p>
    <w:p w14:paraId="5AFF0E1A" w14:textId="77777777" w:rsidR="007F38DA" w:rsidRPr="0011730E" w:rsidRDefault="007F38DA" w:rsidP="007F38DA">
      <w:pPr>
        <w:pStyle w:val="H23G"/>
        <w:rPr>
          <w:lang w:val="fr-FR"/>
        </w:rPr>
      </w:pPr>
      <w:r w:rsidRPr="0011730E">
        <w:rPr>
          <w:lang w:val="fr-FR"/>
        </w:rPr>
        <w:tab/>
      </w:r>
      <w:r w:rsidRPr="0011730E">
        <w:rPr>
          <w:lang w:val="fr-FR"/>
        </w:rPr>
        <w:tab/>
        <w:t>Autres questions</w:t>
      </w:r>
    </w:p>
    <w:p w14:paraId="05CCE04D" w14:textId="6572F088" w:rsidR="007F38DA" w:rsidRPr="0011730E" w:rsidRDefault="007F38DA" w:rsidP="007F38DA">
      <w:pPr>
        <w:tabs>
          <w:tab w:val="left" w:pos="1701"/>
          <w:tab w:val="left" w:pos="2268"/>
          <w:tab w:val="left" w:pos="2835"/>
        </w:tabs>
        <w:spacing w:after="120"/>
        <w:ind w:left="1134" w:right="1134"/>
        <w:jc w:val="both"/>
        <w:rPr>
          <w:b/>
          <w:bCs/>
          <w:lang w:val="fr-FR"/>
        </w:rPr>
      </w:pPr>
      <w:r w:rsidRPr="0011730E">
        <w:rPr>
          <w:lang w:val="fr-FR"/>
        </w:rPr>
        <w:t>48</w:t>
      </w:r>
      <w:r w:rsidR="00FE666C" w:rsidRPr="00FE666C">
        <w:rPr>
          <w:lang w:val="fr-FR"/>
        </w:rPr>
        <w:t>.</w:t>
      </w:r>
      <w:r w:rsidRPr="0011730E">
        <w:rPr>
          <w:lang w:val="fr-FR"/>
        </w:rPr>
        <w:tab/>
      </w:r>
      <w:r w:rsidRPr="0011730E">
        <w:rPr>
          <w:b/>
          <w:bCs/>
          <w:lang w:val="fr-FR"/>
        </w:rPr>
        <w:t>Le Comité invite l</w:t>
      </w:r>
      <w:r>
        <w:rPr>
          <w:b/>
          <w:bCs/>
          <w:lang w:val="fr-FR"/>
        </w:rPr>
        <w:t>’</w:t>
      </w:r>
      <w:r w:rsidRPr="0011730E">
        <w:rPr>
          <w:b/>
          <w:bCs/>
          <w:lang w:val="fr-FR"/>
        </w:rPr>
        <w:t>État partie à envisager de ratifier la Convention internationale sur la protection des droits de tous les travailleurs migrants et des membres de leur famille, à laquelle il n</w:t>
      </w:r>
      <w:r>
        <w:rPr>
          <w:b/>
          <w:bCs/>
          <w:lang w:val="fr-FR"/>
        </w:rPr>
        <w:t>’</w:t>
      </w:r>
      <w:r w:rsidRPr="0011730E">
        <w:rPr>
          <w:b/>
          <w:bCs/>
          <w:lang w:val="fr-FR"/>
        </w:rPr>
        <w:t>est pas encore partie</w:t>
      </w:r>
      <w:r w:rsidR="00FE666C" w:rsidRPr="00FE666C">
        <w:rPr>
          <w:b/>
          <w:bCs/>
          <w:lang w:val="fr-FR"/>
        </w:rPr>
        <w:t>.</w:t>
      </w:r>
    </w:p>
    <w:p w14:paraId="1FC5B02F" w14:textId="17BE60C7" w:rsidR="007F38DA" w:rsidRPr="0011730E" w:rsidRDefault="007F38DA" w:rsidP="007F38DA">
      <w:pPr>
        <w:tabs>
          <w:tab w:val="left" w:pos="1701"/>
          <w:tab w:val="left" w:pos="2268"/>
          <w:tab w:val="left" w:pos="2835"/>
        </w:tabs>
        <w:spacing w:after="120"/>
        <w:ind w:left="1134" w:right="1134"/>
        <w:jc w:val="both"/>
        <w:rPr>
          <w:lang w:val="fr-FR"/>
        </w:rPr>
      </w:pPr>
      <w:r w:rsidRPr="0011730E">
        <w:rPr>
          <w:lang w:val="fr-FR"/>
        </w:rPr>
        <w:t>49</w:t>
      </w:r>
      <w:r w:rsidR="00FE666C" w:rsidRPr="00FE666C">
        <w:rPr>
          <w:lang w:val="fr-FR"/>
        </w:rPr>
        <w:t>.</w:t>
      </w:r>
      <w:r w:rsidRPr="0011730E">
        <w:rPr>
          <w:lang w:val="fr-FR"/>
        </w:rPr>
        <w:tab/>
      </w:r>
      <w:r w:rsidRPr="0011730E">
        <w:rPr>
          <w:b/>
          <w:bCs/>
          <w:lang w:val="fr-FR"/>
        </w:rPr>
        <w:t>L</w:t>
      </w:r>
      <w:r>
        <w:rPr>
          <w:b/>
          <w:bCs/>
          <w:lang w:val="fr-FR"/>
        </w:rPr>
        <w:t>’</w:t>
      </w:r>
      <w:r w:rsidRPr="0011730E">
        <w:rPr>
          <w:b/>
          <w:bCs/>
          <w:lang w:val="fr-FR"/>
        </w:rPr>
        <w:t>État partie est invité à diffuser largement le rapport soumis au Comité ainsi que les présentes observations finales, dans les langues voulues, au moyen des sites Web officiels et par l</w:t>
      </w:r>
      <w:r>
        <w:rPr>
          <w:b/>
          <w:bCs/>
          <w:lang w:val="fr-FR"/>
        </w:rPr>
        <w:t>’</w:t>
      </w:r>
      <w:r w:rsidRPr="0011730E">
        <w:rPr>
          <w:b/>
          <w:bCs/>
          <w:lang w:val="fr-FR"/>
        </w:rPr>
        <w:t xml:space="preserve">intermédiaire des </w:t>
      </w:r>
      <w:proofErr w:type="spellStart"/>
      <w:r w:rsidRPr="0011730E">
        <w:rPr>
          <w:b/>
          <w:bCs/>
          <w:lang w:val="fr-FR"/>
        </w:rPr>
        <w:t>médias</w:t>
      </w:r>
      <w:proofErr w:type="spellEnd"/>
      <w:r w:rsidRPr="0011730E">
        <w:rPr>
          <w:b/>
          <w:bCs/>
          <w:lang w:val="fr-FR"/>
        </w:rPr>
        <w:t xml:space="preserve"> et des organisations non gouvernementales, et à informer le Comité de ses activités de diffusion</w:t>
      </w:r>
      <w:r w:rsidR="00FE666C" w:rsidRPr="00FE666C">
        <w:rPr>
          <w:b/>
          <w:bCs/>
          <w:lang w:val="fr-FR"/>
        </w:rPr>
        <w:t>.</w:t>
      </w:r>
      <w:bookmarkStart w:id="4" w:name="_Hlk90374576"/>
      <w:bookmarkEnd w:id="4"/>
    </w:p>
    <w:p w14:paraId="0B4F2F58" w14:textId="2AB06B69" w:rsidR="001D14FC" w:rsidRPr="007F38DA" w:rsidRDefault="007F38DA" w:rsidP="007F38DA">
      <w:pPr>
        <w:pStyle w:val="SingleTxtG"/>
        <w:rPr>
          <w:b/>
          <w:bCs/>
          <w:lang w:val="fr-FR"/>
        </w:rPr>
      </w:pPr>
      <w:r w:rsidRPr="0011730E">
        <w:rPr>
          <w:lang w:val="fr-FR"/>
        </w:rPr>
        <w:t>50</w:t>
      </w:r>
      <w:r w:rsidR="00FE666C" w:rsidRPr="00FE666C">
        <w:rPr>
          <w:lang w:val="fr-FR"/>
        </w:rPr>
        <w:t>.</w:t>
      </w:r>
      <w:r w:rsidRPr="0011730E">
        <w:rPr>
          <w:lang w:val="fr-FR"/>
        </w:rPr>
        <w:tab/>
      </w:r>
      <w:r w:rsidRPr="007F38DA">
        <w:rPr>
          <w:b/>
          <w:bCs/>
          <w:lang w:val="fr-FR"/>
        </w:rPr>
        <w:t>Le Comité prie l’État partie de soumettre son prochain rapport périodique, qui sera le huitième, le 28 juillet 2027 au plus tard</w:t>
      </w:r>
      <w:r w:rsidR="00FE666C" w:rsidRPr="00FE666C">
        <w:rPr>
          <w:b/>
          <w:bCs/>
          <w:lang w:val="fr-FR"/>
        </w:rPr>
        <w:t>.</w:t>
      </w:r>
      <w:r w:rsidRPr="007F38DA">
        <w:rPr>
          <w:b/>
          <w:bCs/>
          <w:lang w:val="fr-FR"/>
        </w:rPr>
        <w:t xml:space="preserve"> À cette fin, et compte tenu du fait qu’il a accepté d’établir son rapport selon la procédure simplifiée, le Comité lui fera parvenir en temps utile une liste préalable de points à traiter</w:t>
      </w:r>
      <w:r w:rsidR="00FE666C" w:rsidRPr="00FE666C">
        <w:rPr>
          <w:b/>
          <w:bCs/>
          <w:lang w:val="fr-FR"/>
        </w:rPr>
        <w:t>.</w:t>
      </w:r>
      <w:r w:rsidRPr="007F38DA">
        <w:rPr>
          <w:b/>
          <w:bCs/>
          <w:lang w:val="fr-FR"/>
        </w:rPr>
        <w:t xml:space="preserve"> Les réponses de l’État partie à cette liste constitueront le huitième rapport périodique qu’il soumettra en application de l’article 19 de la Convention</w:t>
      </w:r>
      <w:r w:rsidR="00FE666C" w:rsidRPr="00FE666C">
        <w:rPr>
          <w:b/>
          <w:bCs/>
          <w:lang w:val="fr-FR"/>
        </w:rPr>
        <w:t>.</w:t>
      </w:r>
    </w:p>
    <w:p w14:paraId="345FF12B" w14:textId="5FB3BDA3" w:rsidR="007F38DA" w:rsidRPr="007F38DA" w:rsidRDefault="007F38DA" w:rsidP="007F38DA">
      <w:pPr>
        <w:pStyle w:val="SingleTxtG"/>
        <w:spacing w:before="240" w:after="0"/>
        <w:jc w:val="center"/>
        <w:rPr>
          <w:u w:val="single"/>
        </w:rPr>
      </w:pPr>
      <w:r>
        <w:rPr>
          <w:u w:val="single"/>
        </w:rPr>
        <w:tab/>
      </w:r>
      <w:r>
        <w:rPr>
          <w:u w:val="single"/>
        </w:rPr>
        <w:tab/>
      </w:r>
      <w:r>
        <w:rPr>
          <w:u w:val="single"/>
        </w:rPr>
        <w:tab/>
      </w:r>
    </w:p>
    <w:sectPr w:rsidR="007F38DA" w:rsidRPr="007F38DA" w:rsidSect="007F38D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2CB88F" w14:textId="77777777" w:rsidR="00890DC9" w:rsidRPr="009C4D45" w:rsidRDefault="00890DC9" w:rsidP="009C4D45">
      <w:pPr>
        <w:pStyle w:val="Pieddepage"/>
      </w:pPr>
    </w:p>
  </w:endnote>
  <w:endnote w:type="continuationSeparator" w:id="0">
    <w:p w14:paraId="71BEA9D4" w14:textId="77777777" w:rsidR="00890DC9" w:rsidRPr="009C4D45" w:rsidRDefault="00890DC9" w:rsidP="009C4D45">
      <w:pPr>
        <w:pStyle w:val="Pieddepage"/>
      </w:pPr>
    </w:p>
  </w:endnote>
  <w:endnote w:type="continuationNotice" w:id="1">
    <w:p w14:paraId="489871E2" w14:textId="77777777" w:rsidR="00890DC9" w:rsidRDefault="00890D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E509F" w14:textId="3F439679" w:rsidR="007F38DA" w:rsidRPr="007F38DA" w:rsidRDefault="007F38DA" w:rsidP="007F38DA">
    <w:pPr>
      <w:pStyle w:val="Pieddepage"/>
      <w:tabs>
        <w:tab w:val="right" w:pos="9638"/>
      </w:tabs>
    </w:pPr>
    <w:r w:rsidRPr="007F38DA">
      <w:rPr>
        <w:b/>
        <w:sz w:val="18"/>
      </w:rPr>
      <w:fldChar w:fldCharType="begin"/>
    </w:r>
    <w:r w:rsidRPr="007F38DA">
      <w:rPr>
        <w:b/>
        <w:sz w:val="18"/>
      </w:rPr>
      <w:instrText xml:space="preserve"> PAGE  \* MERGEFORMAT </w:instrText>
    </w:r>
    <w:r w:rsidRPr="007F38DA">
      <w:rPr>
        <w:b/>
        <w:sz w:val="18"/>
      </w:rPr>
      <w:fldChar w:fldCharType="separate"/>
    </w:r>
    <w:r w:rsidRPr="007F38DA">
      <w:rPr>
        <w:b/>
        <w:noProof/>
        <w:sz w:val="18"/>
      </w:rPr>
      <w:t>2</w:t>
    </w:r>
    <w:r w:rsidRPr="007F38DA">
      <w:rPr>
        <w:b/>
        <w:sz w:val="18"/>
      </w:rPr>
      <w:fldChar w:fldCharType="end"/>
    </w:r>
    <w:r>
      <w:rPr>
        <w:b/>
        <w:sz w:val="18"/>
      </w:rPr>
      <w:tab/>
    </w:r>
    <w:r>
      <w:t>GE.23-14842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2DACD" w14:textId="5CCAC2F8" w:rsidR="007F38DA" w:rsidRPr="007F38DA" w:rsidRDefault="007F38DA" w:rsidP="007F38DA">
    <w:pPr>
      <w:pStyle w:val="Pieddepage"/>
      <w:tabs>
        <w:tab w:val="right" w:pos="9638"/>
      </w:tabs>
      <w:rPr>
        <w:b/>
        <w:sz w:val="18"/>
      </w:rPr>
    </w:pPr>
    <w:r>
      <w:t>GE.23-14842</w:t>
    </w:r>
    <w:r>
      <w:tab/>
    </w:r>
    <w:r w:rsidRPr="007F38DA">
      <w:rPr>
        <w:b/>
        <w:sz w:val="18"/>
      </w:rPr>
      <w:fldChar w:fldCharType="begin"/>
    </w:r>
    <w:r w:rsidRPr="007F38DA">
      <w:rPr>
        <w:b/>
        <w:sz w:val="18"/>
      </w:rPr>
      <w:instrText xml:space="preserve"> PAGE  \* MERGEFORMAT </w:instrText>
    </w:r>
    <w:r w:rsidRPr="007F38DA">
      <w:rPr>
        <w:b/>
        <w:sz w:val="18"/>
      </w:rPr>
      <w:fldChar w:fldCharType="separate"/>
    </w:r>
    <w:r w:rsidRPr="007F38DA">
      <w:rPr>
        <w:b/>
        <w:noProof/>
        <w:sz w:val="18"/>
      </w:rPr>
      <w:t>3</w:t>
    </w:r>
    <w:r w:rsidRPr="007F38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54251" w14:textId="7490B991" w:rsidR="00621144" w:rsidRPr="007F38DA" w:rsidRDefault="007F38DA" w:rsidP="007F38D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09CF209" wp14:editId="616CBC80">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23-14842  (F)</w:t>
    </w:r>
    <w:r>
      <w:rPr>
        <w:noProof/>
        <w:sz w:val="20"/>
      </w:rPr>
      <w:drawing>
        <wp:anchor distT="0" distB="0" distL="114300" distR="114300" simplePos="0" relativeHeight="251660288" behindDoc="0" locked="0" layoutInCell="1" allowOverlap="1" wp14:anchorId="69892314" wp14:editId="18A7C10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201023    241023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878DA" w14:textId="77777777" w:rsidR="00890DC9" w:rsidRPr="009C4D45" w:rsidRDefault="00890DC9" w:rsidP="009C4D45">
      <w:pPr>
        <w:pStyle w:val="Pieddepage"/>
        <w:tabs>
          <w:tab w:val="right" w:pos="2155"/>
        </w:tabs>
        <w:spacing w:after="80" w:line="240" w:lineRule="atLeast"/>
        <w:ind w:left="680"/>
        <w:rPr>
          <w:u w:val="single"/>
        </w:rPr>
      </w:pPr>
      <w:r>
        <w:rPr>
          <w:u w:val="single"/>
        </w:rPr>
        <w:tab/>
      </w:r>
    </w:p>
  </w:footnote>
  <w:footnote w:type="continuationSeparator" w:id="0">
    <w:p w14:paraId="2E1EC79A" w14:textId="77777777" w:rsidR="00890DC9" w:rsidRPr="00035AE4" w:rsidRDefault="00890DC9" w:rsidP="00035AE4">
      <w:pPr>
        <w:pStyle w:val="Pieddepage"/>
        <w:tabs>
          <w:tab w:val="right" w:pos="2155"/>
        </w:tabs>
        <w:spacing w:after="80" w:line="240" w:lineRule="atLeast"/>
        <w:ind w:left="680"/>
        <w:rPr>
          <w:u w:val="single"/>
        </w:rPr>
      </w:pPr>
      <w:r>
        <w:rPr>
          <w:u w:val="single"/>
        </w:rPr>
        <w:tab/>
      </w:r>
    </w:p>
  </w:footnote>
  <w:footnote w:type="continuationNotice" w:id="1">
    <w:p w14:paraId="308D35F5" w14:textId="77777777" w:rsidR="00890DC9" w:rsidRPr="00035AE4" w:rsidRDefault="00890DC9">
      <w:pPr>
        <w:spacing w:line="240" w:lineRule="auto"/>
        <w:rPr>
          <w:sz w:val="2"/>
          <w:szCs w:val="2"/>
        </w:rPr>
      </w:pPr>
    </w:p>
  </w:footnote>
  <w:footnote w:id="2">
    <w:p w14:paraId="15CB7BD6" w14:textId="790B2E07" w:rsidR="007F38DA" w:rsidRPr="00DF7B88" w:rsidRDefault="007F38DA" w:rsidP="008D6497">
      <w:pPr>
        <w:pStyle w:val="Notedebasdepage"/>
        <w:rPr>
          <w:lang w:val="fr-FR"/>
        </w:rPr>
      </w:pPr>
      <w:r>
        <w:rPr>
          <w:lang w:val="fr-FR"/>
        </w:rPr>
        <w:tab/>
        <w:t>*</w:t>
      </w:r>
      <w:r>
        <w:rPr>
          <w:lang w:val="fr-FR"/>
        </w:rPr>
        <w:tab/>
        <w:t>Adoptées par le Comité à sa soixante-dix-septième session (10-28 juillet 2023)</w:t>
      </w:r>
      <w:r w:rsidR="00FE666C" w:rsidRPr="00FE666C">
        <w:rPr>
          <w:lang w:val="fr-FR"/>
        </w:rPr>
        <w:t>.</w:t>
      </w:r>
    </w:p>
  </w:footnote>
  <w:footnote w:id="3">
    <w:p w14:paraId="3A5A799D" w14:textId="2072DA73" w:rsidR="007F38DA" w:rsidRPr="00DF7B88" w:rsidRDefault="007F38DA" w:rsidP="008D6497">
      <w:pPr>
        <w:pStyle w:val="Notedebasdepage"/>
        <w:rPr>
          <w:lang w:val="fr-FR"/>
        </w:rPr>
      </w:pPr>
      <w:r w:rsidRPr="00654241">
        <w:rPr>
          <w:lang w:val="fr-FR"/>
        </w:rPr>
        <w:tab/>
      </w:r>
      <w:r w:rsidRPr="008D6497">
        <w:rPr>
          <w:rStyle w:val="Appelnotedebasdep"/>
        </w:rPr>
        <w:footnoteRef/>
      </w:r>
      <w:r>
        <w:rPr>
          <w:lang w:val="fr-FR"/>
        </w:rPr>
        <w:tab/>
      </w:r>
      <w:hyperlink r:id="rId1" w:history="1">
        <w:r w:rsidRPr="00DF7B88">
          <w:rPr>
            <w:rStyle w:val="Lienhypertexte"/>
            <w:lang w:val="fr-FR"/>
          </w:rPr>
          <w:t>CAT/C/ESP/7</w:t>
        </w:r>
      </w:hyperlink>
      <w:r w:rsidR="00FE666C" w:rsidRPr="00FE666C">
        <w:rPr>
          <w:lang w:val="fr-FR"/>
        </w:rPr>
        <w:t>.</w:t>
      </w:r>
    </w:p>
  </w:footnote>
  <w:footnote w:id="4">
    <w:p w14:paraId="3BF850B4" w14:textId="46935620" w:rsidR="007F38DA" w:rsidRPr="00DF7B88" w:rsidRDefault="007F38DA" w:rsidP="008D6497">
      <w:pPr>
        <w:pStyle w:val="Notedebasdepage"/>
        <w:rPr>
          <w:lang w:val="fr-FR"/>
        </w:rPr>
      </w:pPr>
      <w:r w:rsidRPr="00F3467C">
        <w:rPr>
          <w:lang w:val="fr-FR"/>
        </w:rPr>
        <w:tab/>
      </w:r>
      <w:r w:rsidRPr="008D6497">
        <w:rPr>
          <w:rStyle w:val="Appelnotedebasdep"/>
        </w:rPr>
        <w:footnoteRef/>
      </w:r>
      <w:r>
        <w:rPr>
          <w:lang w:val="fr-FR"/>
        </w:rPr>
        <w:tab/>
        <w:t xml:space="preserve">Voir </w:t>
      </w:r>
      <w:hyperlink r:id="rId2" w:history="1">
        <w:r w:rsidRPr="00DF7B88">
          <w:rPr>
            <w:rStyle w:val="Lienhypertexte"/>
            <w:lang w:val="fr-FR"/>
          </w:rPr>
          <w:t>CAT/C/SR</w:t>
        </w:r>
        <w:r w:rsidR="00FE666C" w:rsidRPr="00FE666C">
          <w:rPr>
            <w:rStyle w:val="Lienhypertexte"/>
            <w:lang w:val="fr-FR"/>
          </w:rPr>
          <w:t>.</w:t>
        </w:r>
        <w:r w:rsidRPr="00DF7B88">
          <w:rPr>
            <w:rStyle w:val="Lienhypertexte"/>
            <w:lang w:val="fr-FR"/>
          </w:rPr>
          <w:t>2026</w:t>
        </w:r>
      </w:hyperlink>
      <w:r>
        <w:rPr>
          <w:lang w:val="fr-FR"/>
        </w:rPr>
        <w:t xml:space="preserve"> et </w:t>
      </w:r>
      <w:hyperlink r:id="rId3" w:history="1">
        <w:r w:rsidRPr="00DF7B88">
          <w:rPr>
            <w:rStyle w:val="Lienhypertexte"/>
            <w:lang w:val="fr-FR"/>
          </w:rPr>
          <w:t>CAT/C/SR</w:t>
        </w:r>
        <w:r w:rsidR="00FE666C" w:rsidRPr="00FE666C">
          <w:rPr>
            <w:rStyle w:val="Lienhypertexte"/>
            <w:lang w:val="fr-FR"/>
          </w:rPr>
          <w:t>.</w:t>
        </w:r>
        <w:r w:rsidRPr="00DF7B88">
          <w:rPr>
            <w:rStyle w:val="Lienhypertexte"/>
            <w:lang w:val="fr-FR"/>
          </w:rPr>
          <w:t>2028</w:t>
        </w:r>
      </w:hyperlink>
      <w:r w:rsidR="00FE666C" w:rsidRPr="00FE666C">
        <w:rPr>
          <w:lang w:val="fr-FR"/>
        </w:rPr>
        <w:t>.</w:t>
      </w:r>
    </w:p>
  </w:footnote>
  <w:footnote w:id="5">
    <w:p w14:paraId="403CECF8" w14:textId="18EE72AE" w:rsidR="007F38DA" w:rsidRPr="00DF7B88" w:rsidRDefault="007F38DA" w:rsidP="008D6497">
      <w:pPr>
        <w:pStyle w:val="Notedebasdepage"/>
        <w:rPr>
          <w:lang w:val="fr-FR"/>
        </w:rPr>
      </w:pPr>
      <w:r w:rsidRPr="00F3467C">
        <w:rPr>
          <w:lang w:val="fr-FR"/>
        </w:rPr>
        <w:tab/>
      </w:r>
      <w:r w:rsidRPr="008D6497">
        <w:rPr>
          <w:rStyle w:val="Appelnotedebasdep"/>
        </w:rPr>
        <w:footnoteRef/>
      </w:r>
      <w:r>
        <w:rPr>
          <w:lang w:val="fr-FR"/>
        </w:rPr>
        <w:tab/>
      </w:r>
      <w:hyperlink r:id="rId4" w:history="1">
        <w:r w:rsidRPr="00DF7B88">
          <w:rPr>
            <w:rStyle w:val="Lienhypertexte"/>
            <w:lang w:val="fr-FR"/>
          </w:rPr>
          <w:t>CAT/C/ESP/CO/6</w:t>
        </w:r>
      </w:hyperlink>
      <w:r>
        <w:rPr>
          <w:lang w:val="fr-FR"/>
        </w:rPr>
        <w:t>, par</w:t>
      </w:r>
      <w:r w:rsidR="00FE666C" w:rsidRPr="00FE666C">
        <w:rPr>
          <w:lang w:val="fr-FR"/>
        </w:rPr>
        <w:t>.</w:t>
      </w:r>
      <w:r>
        <w:rPr>
          <w:lang w:val="fr-FR"/>
        </w:rPr>
        <w:t xml:space="preserve"> 24</w:t>
      </w:r>
      <w:r w:rsidR="00FE666C" w:rsidRPr="00FE666C">
        <w:rPr>
          <w:lang w:val="fr-FR"/>
        </w:rPr>
        <w:t>.</w:t>
      </w:r>
    </w:p>
  </w:footnote>
  <w:footnote w:id="6">
    <w:p w14:paraId="7C5BCF4A" w14:textId="66EEB0CE" w:rsidR="007F38DA" w:rsidRPr="00DF7B88" w:rsidRDefault="007F38DA" w:rsidP="008D6497">
      <w:pPr>
        <w:pStyle w:val="Notedebasdepage"/>
        <w:rPr>
          <w:lang w:val="fr-FR"/>
        </w:rPr>
      </w:pPr>
      <w:r w:rsidRPr="00F3467C">
        <w:rPr>
          <w:lang w:val="fr-FR"/>
        </w:rPr>
        <w:tab/>
      </w:r>
      <w:r w:rsidRPr="008D6497">
        <w:rPr>
          <w:rStyle w:val="Appelnotedebasdep"/>
        </w:rPr>
        <w:footnoteRef/>
      </w:r>
      <w:r>
        <w:rPr>
          <w:lang w:val="fr-FR"/>
        </w:rPr>
        <w:tab/>
      </w:r>
      <w:r w:rsidRPr="00D60812">
        <w:rPr>
          <w:lang w:val="fr-FR"/>
        </w:rPr>
        <w:t>Ibid</w:t>
      </w:r>
      <w:r w:rsidR="00FE666C" w:rsidRPr="00FE666C">
        <w:rPr>
          <w:lang w:val="fr-FR"/>
        </w:rPr>
        <w:t>.</w:t>
      </w:r>
      <w:r>
        <w:rPr>
          <w:lang w:val="fr-FR"/>
        </w:rPr>
        <w:t>, par</w:t>
      </w:r>
      <w:r w:rsidR="00FE666C" w:rsidRPr="00FE666C">
        <w:rPr>
          <w:lang w:val="fr-FR"/>
        </w:rPr>
        <w:t>.</w:t>
      </w:r>
      <w:r>
        <w:rPr>
          <w:lang w:val="fr-FR"/>
        </w:rPr>
        <w:t xml:space="preserve"> 10, 16, 17 et 18</w:t>
      </w:r>
      <w:r w:rsidR="00FE666C" w:rsidRPr="00FE666C">
        <w:rPr>
          <w:lang w:val="fr-FR"/>
        </w:rPr>
        <w:t>.</w:t>
      </w:r>
    </w:p>
  </w:footnote>
  <w:footnote w:id="7">
    <w:p w14:paraId="692C4AFB" w14:textId="30D54F39" w:rsidR="007F38DA" w:rsidRPr="00DF7B88" w:rsidRDefault="007F38DA" w:rsidP="008D6497">
      <w:pPr>
        <w:pStyle w:val="Notedebasdepage"/>
        <w:rPr>
          <w:lang w:val="en-US"/>
        </w:rPr>
      </w:pPr>
      <w:r w:rsidRPr="00F3467C">
        <w:rPr>
          <w:lang w:val="fr-FR"/>
        </w:rPr>
        <w:tab/>
      </w:r>
      <w:r w:rsidRPr="008D6497">
        <w:rPr>
          <w:rStyle w:val="Appelnotedebasdep"/>
        </w:rPr>
        <w:footnoteRef/>
      </w:r>
      <w:r w:rsidRPr="003D1F4D">
        <w:rPr>
          <w:lang w:val="en-GB"/>
        </w:rPr>
        <w:tab/>
      </w:r>
      <w:r w:rsidRPr="003D1F4D">
        <w:rPr>
          <w:lang w:val="en-GB"/>
        </w:rPr>
        <w:tab/>
      </w:r>
      <w:hyperlink r:id="rId5" w:history="1">
        <w:r w:rsidRPr="00DF7B88">
          <w:rPr>
            <w:rStyle w:val="Lienhypertexte"/>
            <w:lang w:val="en-GB"/>
          </w:rPr>
          <w:t>CAT/C/ESP/CO/6/Add</w:t>
        </w:r>
        <w:r w:rsidR="00FE666C" w:rsidRPr="00FE666C">
          <w:rPr>
            <w:rStyle w:val="Lienhypertexte"/>
            <w:lang w:val="en-GB"/>
          </w:rPr>
          <w:t>.</w:t>
        </w:r>
        <w:r w:rsidRPr="00DF7B88">
          <w:rPr>
            <w:rStyle w:val="Lienhypertexte"/>
            <w:lang w:val="en-GB"/>
          </w:rPr>
          <w:t>1</w:t>
        </w:r>
      </w:hyperlink>
      <w:r w:rsidR="00FE666C" w:rsidRPr="00FE666C">
        <w:rPr>
          <w:lang w:val="en-GB"/>
        </w:rPr>
        <w:t>.</w:t>
      </w:r>
    </w:p>
  </w:footnote>
  <w:footnote w:id="8">
    <w:p w14:paraId="63457E2F" w14:textId="5699A50E" w:rsidR="007F38DA" w:rsidRPr="00DF7B88" w:rsidRDefault="007F38DA" w:rsidP="008D6497">
      <w:pPr>
        <w:pStyle w:val="Notedebasdepage"/>
        <w:rPr>
          <w:lang w:val="fr-FR"/>
        </w:rPr>
      </w:pPr>
      <w:r w:rsidRPr="003D1F4D">
        <w:rPr>
          <w:lang w:val="en-GB"/>
        </w:rPr>
        <w:tab/>
      </w:r>
      <w:r w:rsidRPr="008D6497">
        <w:rPr>
          <w:rStyle w:val="Appelnotedebasdep"/>
        </w:rPr>
        <w:footnoteRef/>
      </w:r>
      <w:r>
        <w:rPr>
          <w:lang w:val="fr-FR"/>
        </w:rPr>
        <w:tab/>
      </w:r>
      <w:r>
        <w:rPr>
          <w:lang w:val="fr-FR"/>
        </w:rPr>
        <w:tab/>
      </w:r>
      <w:hyperlink r:id="rId6" w:history="1">
        <w:r w:rsidRPr="00DF7B88">
          <w:rPr>
            <w:rStyle w:val="Lienhypertexte"/>
            <w:lang w:val="fr-FR"/>
          </w:rPr>
          <w:t>CAT/C/ESP/CO/6</w:t>
        </w:r>
      </w:hyperlink>
      <w:r>
        <w:rPr>
          <w:lang w:val="fr-FR"/>
        </w:rPr>
        <w:t>, par</w:t>
      </w:r>
      <w:r w:rsidR="00FE666C" w:rsidRPr="00FE666C">
        <w:rPr>
          <w:lang w:val="fr-FR"/>
        </w:rPr>
        <w:t>.</w:t>
      </w:r>
      <w:r>
        <w:rPr>
          <w:lang w:val="fr-FR"/>
        </w:rPr>
        <w:t xml:space="preserve"> 9</w:t>
      </w:r>
      <w:r w:rsidR="00FE666C" w:rsidRPr="00FE666C">
        <w:rPr>
          <w:lang w:val="fr-FR"/>
        </w:rPr>
        <w:t>.</w:t>
      </w:r>
    </w:p>
  </w:footnote>
  <w:footnote w:id="9">
    <w:p w14:paraId="7C06CCB4" w14:textId="263F68BC" w:rsidR="007F38DA" w:rsidRPr="00DF7B88" w:rsidRDefault="007F38DA" w:rsidP="008D6497">
      <w:pPr>
        <w:pStyle w:val="Notedebasdepage"/>
        <w:rPr>
          <w:lang w:val="fr-FR"/>
        </w:rPr>
      </w:pPr>
      <w:r w:rsidRPr="00807DCA">
        <w:rPr>
          <w:lang w:val="fr-FR"/>
        </w:rPr>
        <w:tab/>
      </w:r>
      <w:r w:rsidRPr="008D6497">
        <w:rPr>
          <w:rStyle w:val="Appelnotedebasdep"/>
        </w:rPr>
        <w:footnoteRef/>
      </w:r>
      <w:r>
        <w:rPr>
          <w:lang w:val="fr-FR"/>
        </w:rPr>
        <w:tab/>
      </w:r>
      <w:r>
        <w:rPr>
          <w:lang w:val="fr-FR"/>
        </w:rPr>
        <w:tab/>
      </w:r>
      <w:r w:rsidRPr="00D60812">
        <w:rPr>
          <w:lang w:val="fr-FR"/>
        </w:rPr>
        <w:t>Ibid</w:t>
      </w:r>
      <w:r w:rsidR="00FE666C" w:rsidRPr="00FE666C">
        <w:rPr>
          <w:lang w:val="fr-FR"/>
        </w:rPr>
        <w:t>.</w:t>
      </w:r>
      <w:r>
        <w:rPr>
          <w:lang w:val="fr-FR"/>
        </w:rPr>
        <w:t>, par</w:t>
      </w:r>
      <w:r w:rsidR="00FE666C" w:rsidRPr="00FE666C">
        <w:rPr>
          <w:lang w:val="fr-FR"/>
        </w:rPr>
        <w:t>.</w:t>
      </w:r>
      <w:r>
        <w:rPr>
          <w:lang w:val="fr-FR"/>
        </w:rPr>
        <w:t xml:space="preserve"> 10</w:t>
      </w:r>
      <w:r w:rsidR="00FE666C" w:rsidRPr="00FE666C">
        <w:rPr>
          <w:lang w:val="fr-FR"/>
        </w:rPr>
        <w:t>.</w:t>
      </w:r>
    </w:p>
  </w:footnote>
  <w:footnote w:id="10">
    <w:p w14:paraId="2BE80A5B" w14:textId="79804D3F" w:rsidR="007F38DA" w:rsidRPr="00DF7B88" w:rsidRDefault="007F38DA" w:rsidP="008D6497">
      <w:pPr>
        <w:pStyle w:val="Notedebasdepage"/>
        <w:rPr>
          <w:lang w:val="fr-FR"/>
        </w:rPr>
      </w:pPr>
      <w:r>
        <w:rPr>
          <w:lang w:val="fr-FR"/>
        </w:rPr>
        <w:tab/>
      </w:r>
      <w:r w:rsidRPr="008D6497">
        <w:rPr>
          <w:rStyle w:val="Appelnotedebasdep"/>
        </w:rPr>
        <w:footnoteRef/>
      </w:r>
      <w:r>
        <w:rPr>
          <w:lang w:val="fr-FR"/>
        </w:rPr>
        <w:tab/>
      </w:r>
      <w:hyperlink r:id="rId7" w:history="1">
        <w:r w:rsidRPr="00DF7B88">
          <w:rPr>
            <w:rStyle w:val="Lienhypertexte"/>
            <w:lang w:val="fr-FR"/>
          </w:rPr>
          <w:t>CAT/C/ESP/7</w:t>
        </w:r>
      </w:hyperlink>
      <w:r>
        <w:rPr>
          <w:lang w:val="fr-FR"/>
        </w:rPr>
        <w:t>, par</w:t>
      </w:r>
      <w:r w:rsidR="00FE666C" w:rsidRPr="00FE666C">
        <w:rPr>
          <w:lang w:val="fr-FR"/>
        </w:rPr>
        <w:t>.</w:t>
      </w:r>
      <w:r>
        <w:rPr>
          <w:lang w:val="fr-FR"/>
        </w:rPr>
        <w:t xml:space="preserve"> 177, et son annexe 7, disponibles sur le site Web du Comité</w:t>
      </w:r>
      <w:r w:rsidR="00FE666C" w:rsidRPr="00FE666C">
        <w:rPr>
          <w:lang w:val="fr-FR"/>
        </w:rPr>
        <w:t>.</w:t>
      </w:r>
    </w:p>
  </w:footnote>
  <w:footnote w:id="11">
    <w:p w14:paraId="7FE20D5C" w14:textId="5A16D4B8" w:rsidR="007F38DA" w:rsidRPr="00DF7B88" w:rsidRDefault="007F38DA" w:rsidP="008D6497">
      <w:pPr>
        <w:pStyle w:val="Notedebasdepage"/>
        <w:rPr>
          <w:lang w:val="fr-FR"/>
        </w:rPr>
      </w:pPr>
      <w:r w:rsidRPr="00C415C5">
        <w:rPr>
          <w:lang w:val="fr-FR"/>
        </w:rPr>
        <w:tab/>
      </w:r>
      <w:r w:rsidRPr="008D6497">
        <w:rPr>
          <w:rStyle w:val="Appelnotedebasdep"/>
        </w:rPr>
        <w:footnoteRef/>
      </w:r>
      <w:r>
        <w:rPr>
          <w:lang w:val="fr-FR"/>
        </w:rPr>
        <w:tab/>
      </w:r>
      <w:r>
        <w:rPr>
          <w:lang w:val="fr-FR"/>
        </w:rPr>
        <w:tab/>
        <w:t xml:space="preserve">Annexe 10 du rapport portant la cote </w:t>
      </w:r>
      <w:hyperlink r:id="rId8" w:history="1">
        <w:r w:rsidRPr="00DF7B88">
          <w:rPr>
            <w:rStyle w:val="Lienhypertexte"/>
            <w:lang w:val="fr-FR"/>
          </w:rPr>
          <w:t>CAT/C/ESP/7</w:t>
        </w:r>
      </w:hyperlink>
      <w:r>
        <w:rPr>
          <w:lang w:val="fr-FR"/>
        </w:rPr>
        <w:t>, disponible sur le site Web du Comité</w:t>
      </w:r>
      <w:r w:rsidR="00FE666C" w:rsidRPr="00FE666C">
        <w:rPr>
          <w:lang w:val="fr-FR"/>
        </w:rPr>
        <w:t>.</w:t>
      </w:r>
    </w:p>
  </w:footnote>
  <w:footnote w:id="12">
    <w:p w14:paraId="1E278D7E" w14:textId="79180767" w:rsidR="007F38DA" w:rsidRPr="00DF7B88" w:rsidRDefault="007F38DA" w:rsidP="008D6497">
      <w:pPr>
        <w:pStyle w:val="Notedebasdepage"/>
        <w:rPr>
          <w:lang w:val="fr-FR"/>
        </w:rPr>
      </w:pPr>
      <w:r w:rsidRPr="00A13ADC">
        <w:rPr>
          <w:lang w:val="fr-FR"/>
        </w:rPr>
        <w:tab/>
      </w:r>
      <w:r w:rsidRPr="008D6497">
        <w:rPr>
          <w:rStyle w:val="Appelnotedebasdep"/>
        </w:rPr>
        <w:footnoteRef/>
      </w:r>
      <w:r>
        <w:rPr>
          <w:lang w:val="fr-FR"/>
        </w:rPr>
        <w:tab/>
      </w:r>
      <w:hyperlink r:id="rId9" w:history="1">
        <w:r w:rsidRPr="00DF7B88">
          <w:rPr>
            <w:rStyle w:val="Lienhypertexte"/>
            <w:lang w:val="fr-FR"/>
          </w:rPr>
          <w:t>CAT/C/ESP/CO/6</w:t>
        </w:r>
      </w:hyperlink>
      <w:r>
        <w:rPr>
          <w:lang w:val="fr-FR"/>
        </w:rPr>
        <w:t>, par</w:t>
      </w:r>
      <w:r w:rsidR="00FE666C" w:rsidRPr="00FE666C">
        <w:rPr>
          <w:lang w:val="fr-FR"/>
        </w:rPr>
        <w:t>.</w:t>
      </w:r>
      <w:r>
        <w:rPr>
          <w:lang w:val="fr-FR"/>
        </w:rPr>
        <w:t xml:space="preserve"> 18</w:t>
      </w:r>
      <w:r w:rsidR="00FE666C" w:rsidRPr="00FE666C">
        <w:rPr>
          <w:lang w:val="fr-FR"/>
        </w:rPr>
        <w:t>.</w:t>
      </w:r>
    </w:p>
  </w:footnote>
  <w:footnote w:id="13">
    <w:p w14:paraId="6E6BD30B" w14:textId="545C3D76" w:rsidR="007F38DA" w:rsidRPr="00DF7B88" w:rsidRDefault="007F38DA" w:rsidP="008D6497">
      <w:pPr>
        <w:pStyle w:val="Notedebasdepage"/>
        <w:rPr>
          <w:lang w:val="fr-FR"/>
        </w:rPr>
      </w:pPr>
      <w:r w:rsidRPr="00807DCA">
        <w:rPr>
          <w:lang w:val="fr-FR"/>
        </w:rPr>
        <w:tab/>
      </w:r>
      <w:r w:rsidRPr="008D6497">
        <w:rPr>
          <w:rStyle w:val="Appelnotedebasdep"/>
        </w:rPr>
        <w:footnoteRef/>
      </w:r>
      <w:r>
        <w:rPr>
          <w:lang w:val="fr-FR"/>
        </w:rPr>
        <w:tab/>
        <w:t>CPT/</w:t>
      </w:r>
      <w:proofErr w:type="spellStart"/>
      <w:r>
        <w:rPr>
          <w:lang w:val="fr-FR"/>
        </w:rPr>
        <w:t>Inf</w:t>
      </w:r>
      <w:proofErr w:type="spellEnd"/>
      <w:r>
        <w:rPr>
          <w:lang w:val="fr-FR"/>
        </w:rPr>
        <w:t>(2021)27, par</w:t>
      </w:r>
      <w:r w:rsidR="00FE666C" w:rsidRPr="00FE666C">
        <w:rPr>
          <w:lang w:val="fr-FR"/>
        </w:rPr>
        <w:t>.</w:t>
      </w:r>
      <w:r>
        <w:rPr>
          <w:lang w:val="fr-FR"/>
        </w:rPr>
        <w:t xml:space="preserve"> 85</w:t>
      </w:r>
      <w:r w:rsidR="00FE666C" w:rsidRPr="00FE666C">
        <w:rPr>
          <w:lang w:val="fr-FR"/>
        </w:rPr>
        <w:t>.</w:t>
      </w:r>
    </w:p>
  </w:footnote>
  <w:footnote w:id="14">
    <w:p w14:paraId="398C36A5" w14:textId="7D191C7E" w:rsidR="007F38DA" w:rsidRPr="00DF7B88" w:rsidRDefault="007F38DA" w:rsidP="008D6497">
      <w:pPr>
        <w:pStyle w:val="Notedebasdepage"/>
        <w:rPr>
          <w:lang w:val="fr-FR"/>
        </w:rPr>
      </w:pPr>
      <w:r w:rsidRPr="00ED6335">
        <w:rPr>
          <w:lang w:val="fr-FR"/>
        </w:rPr>
        <w:tab/>
      </w:r>
      <w:r w:rsidRPr="008D6497">
        <w:rPr>
          <w:rStyle w:val="Appelnotedebasdep"/>
        </w:rPr>
        <w:footnoteRef/>
      </w:r>
      <w:r>
        <w:rPr>
          <w:lang w:val="fr-FR"/>
        </w:rPr>
        <w:tab/>
      </w:r>
      <w:hyperlink r:id="rId10" w:history="1">
        <w:r w:rsidRPr="00DF7B88">
          <w:rPr>
            <w:rStyle w:val="Lienhypertexte"/>
            <w:lang w:val="fr-FR"/>
          </w:rPr>
          <w:t>CAT/C/ESP/CO/6</w:t>
        </w:r>
      </w:hyperlink>
      <w:r>
        <w:rPr>
          <w:lang w:val="fr-FR"/>
        </w:rPr>
        <w:t>, par</w:t>
      </w:r>
      <w:r w:rsidR="00FE666C" w:rsidRPr="00FE666C">
        <w:rPr>
          <w:lang w:val="fr-FR"/>
        </w:rPr>
        <w:t>.</w:t>
      </w:r>
      <w:r>
        <w:rPr>
          <w:lang w:val="fr-FR"/>
        </w:rPr>
        <w:t xml:space="preserve"> 17</w:t>
      </w:r>
      <w:r w:rsidR="00FE666C" w:rsidRPr="00FE666C">
        <w:rPr>
          <w:lang w:val="fr-FR"/>
        </w:rPr>
        <w:t>.</w:t>
      </w:r>
    </w:p>
  </w:footnote>
  <w:footnote w:id="15">
    <w:p w14:paraId="53193646" w14:textId="46B59B46" w:rsidR="007F38DA" w:rsidRPr="00DF7B88" w:rsidRDefault="007F38DA" w:rsidP="008D6497">
      <w:pPr>
        <w:pStyle w:val="Notedebasdepage"/>
        <w:rPr>
          <w:lang w:val="fr-FR"/>
        </w:rPr>
      </w:pPr>
      <w:r w:rsidRPr="00807DCA">
        <w:rPr>
          <w:lang w:val="fr-FR"/>
        </w:rPr>
        <w:tab/>
      </w:r>
      <w:r w:rsidRPr="008D6497">
        <w:rPr>
          <w:rStyle w:val="Appelnotedebasdep"/>
        </w:rPr>
        <w:footnoteRef/>
      </w:r>
      <w:r>
        <w:rPr>
          <w:lang w:val="fr-FR"/>
        </w:rPr>
        <w:tab/>
      </w:r>
      <w:r>
        <w:rPr>
          <w:lang w:val="fr-FR"/>
        </w:rPr>
        <w:tab/>
      </w:r>
      <w:r w:rsidRPr="002751F3">
        <w:rPr>
          <w:lang w:val="fr-FR"/>
        </w:rPr>
        <w:t>Ibid</w:t>
      </w:r>
      <w:r w:rsidR="00FE666C" w:rsidRPr="00FE666C">
        <w:rPr>
          <w:i/>
          <w:iCs/>
          <w:lang w:val="fr-FR"/>
        </w:rPr>
        <w:t>.</w:t>
      </w:r>
      <w:r>
        <w:rPr>
          <w:lang w:val="fr-FR"/>
        </w:rPr>
        <w:t>, par</w:t>
      </w:r>
      <w:r w:rsidR="00FE666C" w:rsidRPr="00FE666C">
        <w:rPr>
          <w:lang w:val="fr-FR"/>
        </w:rPr>
        <w:t>.</w:t>
      </w:r>
      <w:r>
        <w:rPr>
          <w:lang w:val="fr-FR"/>
        </w:rPr>
        <w:t xml:space="preserve"> 13</w:t>
      </w:r>
      <w:r w:rsidR="00FE666C" w:rsidRPr="00FE666C">
        <w:rPr>
          <w:lang w:val="fr-FR"/>
        </w:rPr>
        <w:t>.</w:t>
      </w:r>
    </w:p>
  </w:footnote>
  <w:footnote w:id="16">
    <w:p w14:paraId="09440F92" w14:textId="7547CB71" w:rsidR="007F38DA" w:rsidRPr="00DF7B88" w:rsidRDefault="007F38DA" w:rsidP="008D6497">
      <w:pPr>
        <w:pStyle w:val="Notedebasdepage"/>
        <w:rPr>
          <w:lang w:val="fr-FR"/>
        </w:rPr>
      </w:pPr>
      <w:r w:rsidRPr="00654241">
        <w:rPr>
          <w:lang w:val="fr-FR"/>
        </w:rPr>
        <w:tab/>
      </w:r>
      <w:r w:rsidRPr="008D6497">
        <w:rPr>
          <w:rStyle w:val="Appelnotedebasdep"/>
        </w:rPr>
        <w:footnoteRef/>
      </w:r>
      <w:r>
        <w:rPr>
          <w:lang w:val="fr-FR"/>
        </w:rPr>
        <w:tab/>
      </w:r>
      <w:r>
        <w:rPr>
          <w:lang w:val="fr-FR"/>
        </w:rPr>
        <w:tab/>
      </w:r>
      <w:hyperlink r:id="rId11" w:history="1">
        <w:r w:rsidRPr="00DF7B88">
          <w:rPr>
            <w:rStyle w:val="Lienhypertexte"/>
            <w:lang w:val="fr-FR"/>
          </w:rPr>
          <w:t>CED/C/ESP/OAI/1</w:t>
        </w:r>
      </w:hyperlink>
      <w:r>
        <w:rPr>
          <w:lang w:val="fr-FR"/>
        </w:rPr>
        <w:t>, par</w:t>
      </w:r>
      <w:r w:rsidR="00FE666C" w:rsidRPr="00FE666C">
        <w:rPr>
          <w:lang w:val="fr-FR"/>
        </w:rPr>
        <w:t>.</w:t>
      </w:r>
      <w:r>
        <w:rPr>
          <w:lang w:val="fr-FR"/>
        </w:rPr>
        <w:t xml:space="preserve"> 30 et 31</w:t>
      </w:r>
      <w:r w:rsidR="00FE666C" w:rsidRPr="00FE666C">
        <w:rPr>
          <w:lang w:val="fr-FR"/>
        </w:rPr>
        <w:t>.</w:t>
      </w:r>
    </w:p>
  </w:footnote>
  <w:footnote w:id="17">
    <w:p w14:paraId="13161C59" w14:textId="2B7ED8A2" w:rsidR="007F38DA" w:rsidRPr="00DF7B88" w:rsidRDefault="007F38DA" w:rsidP="008D6497">
      <w:pPr>
        <w:pStyle w:val="Notedebasdepage"/>
        <w:rPr>
          <w:lang w:val="fr-FR"/>
        </w:rPr>
      </w:pPr>
      <w:r w:rsidRPr="00654241">
        <w:rPr>
          <w:lang w:val="fr-FR"/>
        </w:rPr>
        <w:tab/>
      </w:r>
      <w:r w:rsidRPr="008D6497">
        <w:rPr>
          <w:rStyle w:val="Appelnotedebasdep"/>
        </w:rPr>
        <w:footnoteRef/>
      </w:r>
      <w:r>
        <w:rPr>
          <w:lang w:val="fr-FR"/>
        </w:rPr>
        <w:tab/>
      </w:r>
      <w:r>
        <w:rPr>
          <w:lang w:val="fr-FR"/>
        </w:rPr>
        <w:tab/>
      </w:r>
      <w:r w:rsidRPr="002751F3">
        <w:rPr>
          <w:lang w:val="fr-FR"/>
        </w:rPr>
        <w:t>Ibid</w:t>
      </w:r>
      <w:r w:rsidR="00FE666C" w:rsidRPr="00FE666C">
        <w:rPr>
          <w:i/>
          <w:iCs/>
          <w:lang w:val="fr-FR"/>
        </w:rPr>
        <w:t>.</w:t>
      </w:r>
      <w:r>
        <w:rPr>
          <w:lang w:val="fr-FR"/>
        </w:rPr>
        <w:t>, par</w:t>
      </w:r>
      <w:r w:rsidR="00FE666C" w:rsidRPr="00FE666C">
        <w:rPr>
          <w:lang w:val="fr-FR"/>
        </w:rPr>
        <w:t>.</w:t>
      </w:r>
      <w:r>
        <w:rPr>
          <w:lang w:val="fr-FR"/>
        </w:rPr>
        <w:t xml:space="preserve"> 17 à 19 ; </w:t>
      </w:r>
      <w:hyperlink r:id="rId12" w:history="1">
        <w:r w:rsidRPr="00DF7B88">
          <w:rPr>
            <w:rStyle w:val="Lienhypertexte"/>
            <w:lang w:val="fr-FR"/>
          </w:rPr>
          <w:t>A/HRC/48/60</w:t>
        </w:r>
      </w:hyperlink>
      <w:r>
        <w:rPr>
          <w:lang w:val="fr-FR"/>
        </w:rPr>
        <w:t>, par</w:t>
      </w:r>
      <w:r w:rsidR="00FE666C" w:rsidRPr="00FE666C">
        <w:rPr>
          <w:lang w:val="fr-FR"/>
        </w:rPr>
        <w:t>.</w:t>
      </w:r>
      <w:r>
        <w:rPr>
          <w:lang w:val="fr-FR"/>
        </w:rPr>
        <w:t xml:space="preserve"> 28</w:t>
      </w:r>
      <w:r w:rsidR="00FE666C" w:rsidRPr="00FE666C">
        <w:rPr>
          <w:lang w:val="fr-FR"/>
        </w:rPr>
        <w:t>.</w:t>
      </w:r>
    </w:p>
  </w:footnote>
  <w:footnote w:id="18">
    <w:p w14:paraId="524A40AC" w14:textId="1F10C71D" w:rsidR="007F38DA" w:rsidRPr="00DF7B88" w:rsidRDefault="007F38DA" w:rsidP="008D6497">
      <w:pPr>
        <w:pStyle w:val="Notedebasdepage"/>
        <w:rPr>
          <w:lang w:val="fr-FR"/>
        </w:rPr>
      </w:pPr>
      <w:r w:rsidRPr="001A1697">
        <w:rPr>
          <w:lang w:val="fr-FR"/>
        </w:rPr>
        <w:tab/>
      </w:r>
      <w:r w:rsidRPr="008D6497">
        <w:rPr>
          <w:rStyle w:val="Appelnotedebasdep"/>
        </w:rPr>
        <w:footnoteRef/>
      </w:r>
      <w:r w:rsidRPr="00DF7B88">
        <w:rPr>
          <w:lang w:val="fr-FR"/>
        </w:rPr>
        <w:tab/>
      </w:r>
      <w:hyperlink r:id="rId13" w:history="1">
        <w:r w:rsidRPr="00DF7B88">
          <w:rPr>
            <w:rStyle w:val="Lienhypertexte"/>
            <w:lang w:val="fr-FR"/>
          </w:rPr>
          <w:t>CAT/C/ESP/CO/6</w:t>
        </w:r>
      </w:hyperlink>
      <w:r w:rsidRPr="00DF7B88">
        <w:rPr>
          <w:lang w:val="fr-FR"/>
        </w:rPr>
        <w:t>, par</w:t>
      </w:r>
      <w:r w:rsidR="00FE666C" w:rsidRPr="00FE666C">
        <w:rPr>
          <w:lang w:val="fr-FR"/>
        </w:rPr>
        <w:t>.</w:t>
      </w:r>
      <w:r w:rsidRPr="00DF7B88">
        <w:rPr>
          <w:lang w:val="fr-FR"/>
        </w:rPr>
        <w:t xml:space="preserve"> 15</w:t>
      </w:r>
      <w:r w:rsidR="00FE666C" w:rsidRPr="00FE666C">
        <w:rPr>
          <w:lang w:val="fr-FR"/>
        </w:rPr>
        <w:t>.</w:t>
      </w:r>
    </w:p>
  </w:footnote>
  <w:footnote w:id="19">
    <w:p w14:paraId="059FE51F" w14:textId="3C3CD04D" w:rsidR="007F38DA" w:rsidRPr="00DF7B88" w:rsidRDefault="007F38DA" w:rsidP="008D6497">
      <w:pPr>
        <w:pStyle w:val="Notedebasdepage"/>
        <w:rPr>
          <w:lang w:val="fr-FR"/>
        </w:rPr>
      </w:pPr>
      <w:r w:rsidRPr="00DF7B88">
        <w:rPr>
          <w:lang w:val="fr-FR"/>
        </w:rPr>
        <w:tab/>
      </w:r>
      <w:r w:rsidRPr="008D6497">
        <w:rPr>
          <w:rStyle w:val="Appelnotedebasdep"/>
        </w:rPr>
        <w:footnoteRef/>
      </w:r>
      <w:r w:rsidRPr="00DF7B88">
        <w:rPr>
          <w:lang w:val="fr-FR"/>
        </w:rPr>
        <w:tab/>
        <w:t>N</w:t>
      </w:r>
      <w:r w:rsidRPr="00DF7B88">
        <w:rPr>
          <w:vertAlign w:val="superscript"/>
          <w:lang w:val="fr-FR"/>
        </w:rPr>
        <w:t>o</w:t>
      </w:r>
      <w:r w:rsidRPr="00DF7B88">
        <w:rPr>
          <w:lang w:val="fr-FR"/>
        </w:rPr>
        <w:t xml:space="preserve"> 2842/2023</w:t>
      </w:r>
      <w:r w:rsidR="00FE666C" w:rsidRPr="00FE666C">
        <w:rPr>
          <w:lang w:val="fr-FR"/>
        </w:rPr>
        <w:t>.</w:t>
      </w:r>
      <w:r w:rsidRPr="00DF7B88">
        <w:rPr>
          <w:lang w:val="fr-FR"/>
        </w:rPr>
        <w:t xml:space="preserve"> </w:t>
      </w:r>
    </w:p>
  </w:footnote>
  <w:footnote w:id="20">
    <w:p w14:paraId="6225998C" w14:textId="059A93D0" w:rsidR="007F38DA" w:rsidRPr="00DF7B88" w:rsidRDefault="007F38DA" w:rsidP="008D6497">
      <w:pPr>
        <w:pStyle w:val="Notedebasdepage"/>
        <w:rPr>
          <w:lang w:val="fr-FR"/>
        </w:rPr>
      </w:pPr>
      <w:r w:rsidRPr="00DF7B88">
        <w:rPr>
          <w:lang w:val="fr-FR"/>
        </w:rPr>
        <w:tab/>
      </w:r>
      <w:r w:rsidRPr="008D6497">
        <w:rPr>
          <w:rStyle w:val="Appelnotedebasdep"/>
        </w:rPr>
        <w:footnoteRef/>
      </w:r>
      <w:r>
        <w:rPr>
          <w:lang w:val="fr-FR"/>
        </w:rPr>
        <w:tab/>
      </w:r>
      <w:r>
        <w:rPr>
          <w:i/>
          <w:iCs/>
          <w:lang w:val="fr-FR"/>
        </w:rPr>
        <w:t>E</w:t>
      </w:r>
      <w:r w:rsidR="00FE666C" w:rsidRPr="00FE666C">
        <w:rPr>
          <w:i/>
          <w:iCs/>
          <w:lang w:val="fr-FR"/>
        </w:rPr>
        <w:t>.</w:t>
      </w:r>
      <w:r>
        <w:rPr>
          <w:i/>
          <w:iCs/>
          <w:lang w:val="fr-FR"/>
        </w:rPr>
        <w:t xml:space="preserve"> L</w:t>
      </w:r>
      <w:r w:rsidR="00FE666C" w:rsidRPr="00FE666C">
        <w:rPr>
          <w:i/>
          <w:iCs/>
          <w:lang w:val="fr-FR"/>
        </w:rPr>
        <w:t>.</w:t>
      </w:r>
      <w:r>
        <w:rPr>
          <w:lang w:val="fr-FR"/>
        </w:rPr>
        <w:t xml:space="preserve"> </w:t>
      </w:r>
      <w:r>
        <w:rPr>
          <w:i/>
          <w:iCs/>
          <w:lang w:val="fr-FR"/>
        </w:rPr>
        <w:t>G</w:t>
      </w:r>
      <w:r w:rsidR="00FE666C" w:rsidRPr="00FE666C">
        <w:rPr>
          <w:i/>
          <w:iCs/>
          <w:lang w:val="fr-FR"/>
        </w:rPr>
        <w:t>.</w:t>
      </w:r>
      <w:r>
        <w:rPr>
          <w:i/>
          <w:iCs/>
          <w:lang w:val="fr-FR"/>
        </w:rPr>
        <w:t xml:space="preserve"> c</w:t>
      </w:r>
      <w:r w:rsidR="00FE666C" w:rsidRPr="00FE666C">
        <w:rPr>
          <w:i/>
          <w:iCs/>
          <w:lang w:val="fr-FR"/>
        </w:rPr>
        <w:t>.</w:t>
      </w:r>
      <w:r>
        <w:rPr>
          <w:i/>
          <w:iCs/>
          <w:lang w:val="fr-FR"/>
        </w:rPr>
        <w:t xml:space="preserve"> Espagne</w:t>
      </w:r>
      <w:r>
        <w:rPr>
          <w:lang w:val="fr-FR"/>
        </w:rPr>
        <w:t xml:space="preserve"> (</w:t>
      </w:r>
      <w:hyperlink r:id="rId14" w:history="1">
        <w:r w:rsidRPr="00DF7B88">
          <w:rPr>
            <w:rStyle w:val="Lienhypertexte"/>
            <w:lang w:val="fr-FR"/>
          </w:rPr>
          <w:t>CAT/C/68/D/818/2017</w:t>
        </w:r>
      </w:hyperlink>
      <w:r>
        <w:rPr>
          <w:lang w:val="fr-FR"/>
        </w:rPr>
        <w:t>)</w:t>
      </w:r>
      <w:r w:rsidR="00FE666C" w:rsidRPr="00FE666C">
        <w:rPr>
          <w:lang w:val="fr-FR"/>
        </w:rPr>
        <w:t>.</w:t>
      </w:r>
      <w:r>
        <w:rPr>
          <w:lang w:val="fr-FR"/>
        </w:rPr>
        <w:t xml:space="preserve"> </w:t>
      </w:r>
    </w:p>
  </w:footnote>
  <w:footnote w:id="21">
    <w:p w14:paraId="57806E0B" w14:textId="2E838FFA" w:rsidR="007F38DA" w:rsidRPr="00DF7B88" w:rsidRDefault="007F38DA" w:rsidP="008D6497">
      <w:pPr>
        <w:pStyle w:val="Notedebasdepage"/>
        <w:rPr>
          <w:lang w:val="fr-FR"/>
        </w:rPr>
      </w:pPr>
      <w:r w:rsidRPr="00AA429A">
        <w:rPr>
          <w:lang w:val="fr-FR"/>
        </w:rPr>
        <w:tab/>
      </w:r>
      <w:r w:rsidRPr="008D6497">
        <w:rPr>
          <w:rStyle w:val="Appelnotedebasdep"/>
        </w:rPr>
        <w:footnoteRef/>
      </w:r>
      <w:r>
        <w:rPr>
          <w:lang w:val="fr-FR"/>
        </w:rPr>
        <w:tab/>
      </w:r>
      <w:r>
        <w:rPr>
          <w:lang w:val="fr-FR"/>
        </w:rPr>
        <w:tab/>
      </w:r>
      <w:hyperlink r:id="rId15" w:history="1">
        <w:r w:rsidRPr="00DF7B88">
          <w:rPr>
            <w:rStyle w:val="Lienhypertexte"/>
            <w:lang w:val="fr-FR"/>
          </w:rPr>
          <w:t>CEDAW/C/ESP/CO/9</w:t>
        </w:r>
      </w:hyperlink>
      <w:r>
        <w:rPr>
          <w:lang w:val="fr-FR"/>
        </w:rPr>
        <w:t>, par</w:t>
      </w:r>
      <w:r w:rsidR="00FE666C" w:rsidRPr="00FE666C">
        <w:rPr>
          <w:lang w:val="fr-FR"/>
        </w:rPr>
        <w:t>.</w:t>
      </w:r>
      <w:r>
        <w:rPr>
          <w:lang w:val="fr-FR"/>
        </w:rPr>
        <w:t xml:space="preserve"> 24 et 25</w:t>
      </w:r>
      <w:r w:rsidR="00FE666C" w:rsidRPr="00FE666C">
        <w:rPr>
          <w:lang w:val="fr-FR"/>
        </w:rPr>
        <w:t>.</w:t>
      </w:r>
      <w:r>
        <w:rPr>
          <w:lang w:val="fr-FR"/>
        </w:rPr>
        <w:t xml:space="preserve"> Voir également Haut-Commissariat des Nations Unies aux droits de l’homme, « España: </w:t>
      </w:r>
      <w:proofErr w:type="spellStart"/>
      <w:r>
        <w:rPr>
          <w:lang w:val="fr-FR"/>
        </w:rPr>
        <w:t>Relatora</w:t>
      </w:r>
      <w:proofErr w:type="spellEnd"/>
      <w:r>
        <w:rPr>
          <w:lang w:val="fr-FR"/>
        </w:rPr>
        <w:t xml:space="preserve"> de la ONU </w:t>
      </w:r>
      <w:proofErr w:type="spellStart"/>
      <w:r>
        <w:rPr>
          <w:lang w:val="fr-FR"/>
        </w:rPr>
        <w:t>pide</w:t>
      </w:r>
      <w:proofErr w:type="spellEnd"/>
      <w:r>
        <w:rPr>
          <w:lang w:val="fr-FR"/>
        </w:rPr>
        <w:t xml:space="preserve"> </w:t>
      </w:r>
      <w:proofErr w:type="spellStart"/>
      <w:r>
        <w:rPr>
          <w:lang w:val="fr-FR"/>
        </w:rPr>
        <w:t>más</w:t>
      </w:r>
      <w:proofErr w:type="spellEnd"/>
      <w:r>
        <w:rPr>
          <w:lang w:val="fr-FR"/>
        </w:rPr>
        <w:t xml:space="preserve"> </w:t>
      </w:r>
      <w:proofErr w:type="spellStart"/>
      <w:r>
        <w:rPr>
          <w:lang w:val="fr-FR"/>
        </w:rPr>
        <w:t>protección</w:t>
      </w:r>
      <w:proofErr w:type="spellEnd"/>
      <w:r>
        <w:rPr>
          <w:lang w:val="fr-FR"/>
        </w:rPr>
        <w:t xml:space="preserve"> para las </w:t>
      </w:r>
      <w:proofErr w:type="spellStart"/>
      <w:r>
        <w:rPr>
          <w:lang w:val="fr-FR"/>
        </w:rPr>
        <w:t>víctimas</w:t>
      </w:r>
      <w:proofErr w:type="spellEnd"/>
      <w:r>
        <w:rPr>
          <w:lang w:val="fr-FR"/>
        </w:rPr>
        <w:t xml:space="preserve"> de </w:t>
      </w:r>
      <w:proofErr w:type="spellStart"/>
      <w:r>
        <w:rPr>
          <w:lang w:val="fr-FR"/>
        </w:rPr>
        <w:t>violencia</w:t>
      </w:r>
      <w:proofErr w:type="spellEnd"/>
      <w:r>
        <w:rPr>
          <w:lang w:val="fr-FR"/>
        </w:rPr>
        <w:t xml:space="preserve"> </w:t>
      </w:r>
      <w:proofErr w:type="spellStart"/>
      <w:r>
        <w:rPr>
          <w:lang w:val="fr-FR"/>
        </w:rPr>
        <w:t>sexual</w:t>
      </w:r>
      <w:proofErr w:type="spellEnd"/>
      <w:r>
        <w:rPr>
          <w:lang w:val="fr-FR"/>
        </w:rPr>
        <w:t> » (Espagne : une Rapporteuse spéciale des Nations Unies demande une meilleure protection pour les victimes de violences sexuelles), communiqué de presse, 6 juin 2023</w:t>
      </w:r>
      <w:r w:rsidR="00FE666C" w:rsidRPr="00FE666C">
        <w:rPr>
          <w:lang w:val="fr-FR"/>
        </w:rPr>
        <w:t>.</w:t>
      </w:r>
    </w:p>
  </w:footnote>
  <w:footnote w:id="22">
    <w:p w14:paraId="750A8232" w14:textId="53EF4DC5" w:rsidR="007F38DA" w:rsidRPr="00DF7B88" w:rsidRDefault="007F38DA" w:rsidP="008D6497">
      <w:pPr>
        <w:pStyle w:val="Notedebasdepage"/>
        <w:rPr>
          <w:lang w:val="en-US"/>
        </w:rPr>
      </w:pPr>
      <w:r w:rsidRPr="00FB4BA3">
        <w:rPr>
          <w:lang w:val="fr-FR"/>
        </w:rPr>
        <w:tab/>
      </w:r>
      <w:r w:rsidRPr="008D6497">
        <w:rPr>
          <w:rStyle w:val="Appelnotedebasdep"/>
        </w:rPr>
        <w:footnoteRef/>
      </w:r>
      <w:r w:rsidRPr="003D1F4D">
        <w:rPr>
          <w:lang w:val="en-GB"/>
        </w:rPr>
        <w:tab/>
      </w:r>
      <w:r w:rsidRPr="003D1F4D">
        <w:rPr>
          <w:lang w:val="en-GB"/>
        </w:rPr>
        <w:tab/>
      </w:r>
      <w:hyperlink r:id="rId16" w:history="1">
        <w:r w:rsidRPr="00DF7B88">
          <w:rPr>
            <w:rStyle w:val="Lienhypertexte"/>
            <w:lang w:val="en-GB"/>
          </w:rPr>
          <w:t>CEDAW/C/ESP/CO/9</w:t>
        </w:r>
      </w:hyperlink>
      <w:r w:rsidRPr="003D1F4D">
        <w:rPr>
          <w:lang w:val="en-GB"/>
        </w:rPr>
        <w:t>, par</w:t>
      </w:r>
      <w:r w:rsidR="00FE666C" w:rsidRPr="00FE666C">
        <w:rPr>
          <w:lang w:val="en-GB"/>
        </w:rPr>
        <w:t>.</w:t>
      </w:r>
      <w:r w:rsidRPr="003D1F4D">
        <w:rPr>
          <w:lang w:val="en-GB"/>
        </w:rPr>
        <w:t xml:space="preserve"> 26</w:t>
      </w:r>
      <w:r w:rsidR="00FE666C" w:rsidRPr="00FE666C">
        <w:rPr>
          <w:lang w:val="en-GB"/>
        </w:rPr>
        <w:t>.</w:t>
      </w:r>
    </w:p>
  </w:footnote>
  <w:footnote w:id="23">
    <w:p w14:paraId="2F31AF14" w14:textId="15907F6C" w:rsidR="007F38DA" w:rsidRPr="00DF7B88" w:rsidRDefault="007F38DA" w:rsidP="008D6497">
      <w:pPr>
        <w:pStyle w:val="Notedebasdepage"/>
        <w:rPr>
          <w:lang w:val="fr-FR"/>
        </w:rPr>
      </w:pPr>
      <w:r w:rsidRPr="003D1F4D">
        <w:rPr>
          <w:lang w:val="en-GB"/>
        </w:rPr>
        <w:tab/>
      </w:r>
      <w:r w:rsidRPr="008D6497">
        <w:rPr>
          <w:rStyle w:val="Appelnotedebasdep"/>
        </w:rPr>
        <w:footnoteRef/>
      </w:r>
      <w:r>
        <w:rPr>
          <w:lang w:val="fr-FR"/>
        </w:rPr>
        <w:tab/>
      </w:r>
      <w:r>
        <w:rPr>
          <w:lang w:val="fr-FR"/>
        </w:rPr>
        <w:tab/>
      </w:r>
      <w:hyperlink r:id="rId17" w:history="1">
        <w:r w:rsidRPr="00DF7B88">
          <w:rPr>
            <w:rStyle w:val="Lienhypertexte"/>
            <w:lang w:val="fr-FR"/>
          </w:rPr>
          <w:t>CRPD/C/ESP/CO/2-3</w:t>
        </w:r>
      </w:hyperlink>
      <w:r>
        <w:rPr>
          <w:lang w:val="fr-FR"/>
        </w:rPr>
        <w:t>, par</w:t>
      </w:r>
      <w:r w:rsidR="00FE666C" w:rsidRPr="00FE666C">
        <w:rPr>
          <w:lang w:val="fr-FR"/>
        </w:rPr>
        <w:t>.</w:t>
      </w:r>
      <w:r>
        <w:rPr>
          <w:lang w:val="fr-FR"/>
        </w:rPr>
        <w:t xml:space="preserve"> 29 et 30</w:t>
      </w:r>
      <w:r w:rsidR="00FE666C" w:rsidRPr="00FE666C">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C0B2F" w14:textId="2CBF7998" w:rsidR="007F38DA" w:rsidRPr="007F38DA" w:rsidRDefault="007F38DA">
    <w:pPr>
      <w:pStyle w:val="En-tte"/>
    </w:pPr>
    <w:fldSimple w:instr=" TITLE  \* MERGEFORMAT ">
      <w:r w:rsidR="000F151E">
        <w:t>CAT/C/ESP/CO/7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DDB63" w14:textId="04752770" w:rsidR="007F38DA" w:rsidRPr="007F38DA" w:rsidRDefault="007F38DA" w:rsidP="007F38DA">
    <w:pPr>
      <w:pStyle w:val="En-tte"/>
      <w:jc w:val="right"/>
    </w:pPr>
    <w:fldSimple w:instr=" TITLE  \* MERGEFORMAT ">
      <w:r w:rsidR="000F151E">
        <w:t>CAT/C/ESP/CO/7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E3D45CEF"/>
    <w:multiLevelType w:val="hybridMultilevel"/>
    <w:tmpl w:val="EE54EDA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10C49F8"/>
    <w:multiLevelType w:val="hybridMultilevel"/>
    <w:tmpl w:val="E21A80EC"/>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0B66C2"/>
    <w:multiLevelType w:val="hybridMultilevel"/>
    <w:tmpl w:val="5456DBAA"/>
    <w:lvl w:ilvl="0" w:tplc="FFFFFFFF">
      <w:start w:val="1"/>
      <w:numFmt w:val="lowerLetter"/>
      <w:lvlText w:val="%1)"/>
      <w:lvlJc w:val="left"/>
      <w:pPr>
        <w:ind w:left="1854" w:hanging="360"/>
      </w:pPr>
      <w:rPr>
        <w:rFonts w:ascii="Times New Roman" w:hAnsi="Times New Roman" w:cs="Times New Roman"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7694ED3"/>
    <w:multiLevelType w:val="hybridMultilevel"/>
    <w:tmpl w:val="5456DBAA"/>
    <w:lvl w:ilvl="0" w:tplc="CC2A00AA">
      <w:start w:val="1"/>
      <w:numFmt w:val="lowerLetter"/>
      <w:lvlText w:val="%1)"/>
      <w:lvlJc w:val="left"/>
      <w:pPr>
        <w:ind w:left="1854" w:hanging="360"/>
      </w:pPr>
      <w:rPr>
        <w:rFonts w:ascii="Times New Roman" w:hAnsi="Times New Roman" w:cs="Times New Roman"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845E10"/>
    <w:multiLevelType w:val="hybridMultilevel"/>
    <w:tmpl w:val="9BC0AF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6" w15:restartNumberingAfterBreak="0">
    <w:nsid w:val="1F454062"/>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7" w15:restartNumberingAfterBreak="0">
    <w:nsid w:val="20675542"/>
    <w:multiLevelType w:val="hybridMultilevel"/>
    <w:tmpl w:val="1772E370"/>
    <w:lvl w:ilvl="0" w:tplc="D1847060">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3CE5174"/>
    <w:multiLevelType w:val="hybridMultilevel"/>
    <w:tmpl w:val="D4B8176A"/>
    <w:lvl w:ilvl="0" w:tplc="69AEA920">
      <w:start w:val="1"/>
      <w:numFmt w:val="lowerRoman"/>
      <w:lvlText w:val="%1)"/>
      <w:lvlJc w:val="left"/>
      <w:pPr>
        <w:ind w:left="2430" w:hanging="720"/>
      </w:pPr>
      <w:rPr>
        <w:rFonts w:hint="default"/>
      </w:rPr>
    </w:lvl>
    <w:lvl w:ilvl="1" w:tplc="08090019" w:tentative="1">
      <w:start w:val="1"/>
      <w:numFmt w:val="lowerLetter"/>
      <w:lvlText w:val="%2."/>
      <w:lvlJc w:val="left"/>
      <w:pPr>
        <w:ind w:left="2790" w:hanging="360"/>
      </w:pPr>
    </w:lvl>
    <w:lvl w:ilvl="2" w:tplc="0809001B" w:tentative="1">
      <w:start w:val="1"/>
      <w:numFmt w:val="lowerRoman"/>
      <w:lvlText w:val="%3."/>
      <w:lvlJc w:val="right"/>
      <w:pPr>
        <w:ind w:left="3510" w:hanging="180"/>
      </w:pPr>
    </w:lvl>
    <w:lvl w:ilvl="3" w:tplc="0809000F" w:tentative="1">
      <w:start w:val="1"/>
      <w:numFmt w:val="decimal"/>
      <w:lvlText w:val="%4."/>
      <w:lvlJc w:val="left"/>
      <w:pPr>
        <w:ind w:left="4230" w:hanging="360"/>
      </w:pPr>
    </w:lvl>
    <w:lvl w:ilvl="4" w:tplc="08090019" w:tentative="1">
      <w:start w:val="1"/>
      <w:numFmt w:val="lowerLetter"/>
      <w:lvlText w:val="%5."/>
      <w:lvlJc w:val="left"/>
      <w:pPr>
        <w:ind w:left="4950" w:hanging="360"/>
      </w:pPr>
    </w:lvl>
    <w:lvl w:ilvl="5" w:tplc="0809001B" w:tentative="1">
      <w:start w:val="1"/>
      <w:numFmt w:val="lowerRoman"/>
      <w:lvlText w:val="%6."/>
      <w:lvlJc w:val="right"/>
      <w:pPr>
        <w:ind w:left="5670" w:hanging="180"/>
      </w:pPr>
    </w:lvl>
    <w:lvl w:ilvl="6" w:tplc="0809000F" w:tentative="1">
      <w:start w:val="1"/>
      <w:numFmt w:val="decimal"/>
      <w:lvlText w:val="%7."/>
      <w:lvlJc w:val="left"/>
      <w:pPr>
        <w:ind w:left="6390" w:hanging="360"/>
      </w:pPr>
    </w:lvl>
    <w:lvl w:ilvl="7" w:tplc="08090019" w:tentative="1">
      <w:start w:val="1"/>
      <w:numFmt w:val="lowerLetter"/>
      <w:lvlText w:val="%8."/>
      <w:lvlJc w:val="left"/>
      <w:pPr>
        <w:ind w:left="7110" w:hanging="360"/>
      </w:pPr>
    </w:lvl>
    <w:lvl w:ilvl="8" w:tplc="0809001B" w:tentative="1">
      <w:start w:val="1"/>
      <w:numFmt w:val="lowerRoman"/>
      <w:lvlText w:val="%9."/>
      <w:lvlJc w:val="right"/>
      <w:pPr>
        <w:ind w:left="7830" w:hanging="180"/>
      </w:pPr>
    </w:lvl>
  </w:abstractNum>
  <w:abstractNum w:abstractNumId="19" w15:restartNumberingAfterBreak="0">
    <w:nsid w:val="31084169"/>
    <w:multiLevelType w:val="hybridMultilevel"/>
    <w:tmpl w:val="94D2A822"/>
    <w:lvl w:ilvl="0" w:tplc="08090017">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20B7A3A"/>
    <w:multiLevelType w:val="hybridMultilevel"/>
    <w:tmpl w:val="1ADA8F64"/>
    <w:lvl w:ilvl="0" w:tplc="85B4EBF8">
      <w:start w:val="1"/>
      <w:numFmt w:val="lowerLetter"/>
      <w:lvlText w:val="%1)"/>
      <w:lvlJc w:val="left"/>
      <w:pPr>
        <w:ind w:left="2061" w:hanging="360"/>
      </w:pPr>
      <w:rPr>
        <w:rFonts w:eastAsia="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1" w15:restartNumberingAfterBreak="0">
    <w:nsid w:val="36A7743B"/>
    <w:multiLevelType w:val="hybridMultilevel"/>
    <w:tmpl w:val="165289D8"/>
    <w:lvl w:ilvl="0" w:tplc="10666CDE">
      <w:start w:val="1"/>
      <w:numFmt w:val="bullet"/>
      <w:lvlText w:val="•"/>
      <w:lvlJc w:val="left"/>
      <w:pPr>
        <w:tabs>
          <w:tab w:val="num" w:pos="2268"/>
        </w:tabs>
        <w:ind w:left="2268" w:hanging="170"/>
      </w:pPr>
      <w:rPr>
        <w:rFonts w:ascii="Times New Roman" w:hAnsi="Times New Roman" w:cs="Times New Roman" w:hint="default"/>
      </w:rPr>
    </w:lvl>
    <w:lvl w:ilvl="1" w:tplc="E77C10C6" w:tentative="1">
      <w:start w:val="1"/>
      <w:numFmt w:val="bullet"/>
      <w:lvlText w:val="o"/>
      <w:lvlJc w:val="left"/>
      <w:pPr>
        <w:tabs>
          <w:tab w:val="num" w:pos="1440"/>
        </w:tabs>
        <w:ind w:left="1440" w:hanging="360"/>
      </w:pPr>
      <w:rPr>
        <w:rFonts w:ascii="Courier New" w:hAnsi="Courier New" w:hint="default"/>
      </w:rPr>
    </w:lvl>
    <w:lvl w:ilvl="2" w:tplc="DD6638AA" w:tentative="1">
      <w:start w:val="1"/>
      <w:numFmt w:val="bullet"/>
      <w:lvlText w:val=""/>
      <w:lvlJc w:val="left"/>
      <w:pPr>
        <w:tabs>
          <w:tab w:val="num" w:pos="2160"/>
        </w:tabs>
        <w:ind w:left="2160" w:hanging="360"/>
      </w:pPr>
      <w:rPr>
        <w:rFonts w:ascii="Wingdings" w:hAnsi="Wingdings" w:hint="default"/>
      </w:rPr>
    </w:lvl>
    <w:lvl w:ilvl="3" w:tplc="34807C6E" w:tentative="1">
      <w:start w:val="1"/>
      <w:numFmt w:val="bullet"/>
      <w:lvlText w:val=""/>
      <w:lvlJc w:val="left"/>
      <w:pPr>
        <w:tabs>
          <w:tab w:val="num" w:pos="2880"/>
        </w:tabs>
        <w:ind w:left="2880" w:hanging="360"/>
      </w:pPr>
      <w:rPr>
        <w:rFonts w:ascii="Symbol" w:hAnsi="Symbol" w:hint="default"/>
      </w:rPr>
    </w:lvl>
    <w:lvl w:ilvl="4" w:tplc="1330A09E" w:tentative="1">
      <w:start w:val="1"/>
      <w:numFmt w:val="bullet"/>
      <w:lvlText w:val="o"/>
      <w:lvlJc w:val="left"/>
      <w:pPr>
        <w:tabs>
          <w:tab w:val="num" w:pos="3600"/>
        </w:tabs>
        <w:ind w:left="3600" w:hanging="360"/>
      </w:pPr>
      <w:rPr>
        <w:rFonts w:ascii="Courier New" w:hAnsi="Courier New" w:hint="default"/>
      </w:rPr>
    </w:lvl>
    <w:lvl w:ilvl="5" w:tplc="55B20398" w:tentative="1">
      <w:start w:val="1"/>
      <w:numFmt w:val="bullet"/>
      <w:lvlText w:val=""/>
      <w:lvlJc w:val="left"/>
      <w:pPr>
        <w:tabs>
          <w:tab w:val="num" w:pos="4320"/>
        </w:tabs>
        <w:ind w:left="4320" w:hanging="360"/>
      </w:pPr>
      <w:rPr>
        <w:rFonts w:ascii="Wingdings" w:hAnsi="Wingdings" w:hint="default"/>
      </w:rPr>
    </w:lvl>
    <w:lvl w:ilvl="6" w:tplc="392A5ECE" w:tentative="1">
      <w:start w:val="1"/>
      <w:numFmt w:val="bullet"/>
      <w:lvlText w:val=""/>
      <w:lvlJc w:val="left"/>
      <w:pPr>
        <w:tabs>
          <w:tab w:val="num" w:pos="5040"/>
        </w:tabs>
        <w:ind w:left="5040" w:hanging="360"/>
      </w:pPr>
      <w:rPr>
        <w:rFonts w:ascii="Symbol" w:hAnsi="Symbol" w:hint="default"/>
      </w:rPr>
    </w:lvl>
    <w:lvl w:ilvl="7" w:tplc="93DA9CAA" w:tentative="1">
      <w:start w:val="1"/>
      <w:numFmt w:val="bullet"/>
      <w:lvlText w:val="o"/>
      <w:lvlJc w:val="left"/>
      <w:pPr>
        <w:tabs>
          <w:tab w:val="num" w:pos="5760"/>
        </w:tabs>
        <w:ind w:left="5760" w:hanging="360"/>
      </w:pPr>
      <w:rPr>
        <w:rFonts w:ascii="Courier New" w:hAnsi="Courier New" w:hint="default"/>
      </w:rPr>
    </w:lvl>
    <w:lvl w:ilvl="8" w:tplc="9840509A"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8CC1D35"/>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735AEC"/>
    <w:multiLevelType w:val="hybridMultilevel"/>
    <w:tmpl w:val="CD90B746"/>
    <w:lvl w:ilvl="0" w:tplc="945AEC7A">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3DF94C5A"/>
    <w:multiLevelType w:val="hybridMultilevel"/>
    <w:tmpl w:val="75C2F8B0"/>
    <w:lvl w:ilvl="0" w:tplc="0A188BB0">
      <w:start w:val="1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911228"/>
    <w:multiLevelType w:val="hybridMultilevel"/>
    <w:tmpl w:val="96D87524"/>
    <w:lvl w:ilvl="0" w:tplc="50403F7A">
      <w:start w:val="1"/>
      <w:numFmt w:val="lowerLetter"/>
      <w:lvlText w:val="%1)"/>
      <w:lvlJc w:val="left"/>
      <w:pPr>
        <w:ind w:left="862" w:hanging="360"/>
      </w:pPr>
    </w:lvl>
    <w:lvl w:ilvl="1" w:tplc="0C0A0019">
      <w:start w:val="1"/>
      <w:numFmt w:val="lowerLetter"/>
      <w:lvlText w:val="%2."/>
      <w:lvlJc w:val="left"/>
      <w:pPr>
        <w:ind w:left="1582" w:hanging="360"/>
      </w:pPr>
    </w:lvl>
    <w:lvl w:ilvl="2" w:tplc="0C0A001B">
      <w:start w:val="1"/>
      <w:numFmt w:val="lowerRoman"/>
      <w:lvlText w:val="%3."/>
      <w:lvlJc w:val="right"/>
      <w:pPr>
        <w:ind w:left="2302" w:hanging="180"/>
      </w:pPr>
    </w:lvl>
    <w:lvl w:ilvl="3" w:tplc="0C0A000F">
      <w:start w:val="1"/>
      <w:numFmt w:val="decimal"/>
      <w:lvlText w:val="%4."/>
      <w:lvlJc w:val="left"/>
      <w:pPr>
        <w:ind w:left="3022" w:hanging="360"/>
      </w:pPr>
    </w:lvl>
    <w:lvl w:ilvl="4" w:tplc="0C0A0019">
      <w:start w:val="1"/>
      <w:numFmt w:val="lowerLetter"/>
      <w:lvlText w:val="%5."/>
      <w:lvlJc w:val="left"/>
      <w:pPr>
        <w:ind w:left="3742" w:hanging="360"/>
      </w:pPr>
    </w:lvl>
    <w:lvl w:ilvl="5" w:tplc="0C0A001B">
      <w:start w:val="1"/>
      <w:numFmt w:val="lowerRoman"/>
      <w:lvlText w:val="%6."/>
      <w:lvlJc w:val="right"/>
      <w:pPr>
        <w:ind w:left="4462" w:hanging="180"/>
      </w:pPr>
    </w:lvl>
    <w:lvl w:ilvl="6" w:tplc="0C0A000F">
      <w:start w:val="1"/>
      <w:numFmt w:val="decimal"/>
      <w:lvlText w:val="%7."/>
      <w:lvlJc w:val="left"/>
      <w:pPr>
        <w:ind w:left="5182" w:hanging="360"/>
      </w:pPr>
    </w:lvl>
    <w:lvl w:ilvl="7" w:tplc="0C0A0019">
      <w:start w:val="1"/>
      <w:numFmt w:val="lowerLetter"/>
      <w:lvlText w:val="%8."/>
      <w:lvlJc w:val="left"/>
      <w:pPr>
        <w:ind w:left="5902" w:hanging="360"/>
      </w:pPr>
    </w:lvl>
    <w:lvl w:ilvl="8" w:tplc="0C0A001B">
      <w:start w:val="1"/>
      <w:numFmt w:val="lowerRoman"/>
      <w:lvlText w:val="%9."/>
      <w:lvlJc w:val="right"/>
      <w:pPr>
        <w:ind w:left="6622" w:hanging="180"/>
      </w:pPr>
    </w:lvl>
  </w:abstractNum>
  <w:abstractNum w:abstractNumId="27" w15:restartNumberingAfterBreak="0">
    <w:nsid w:val="4BB361C4"/>
    <w:multiLevelType w:val="hybridMultilevel"/>
    <w:tmpl w:val="25A4476E"/>
    <w:lvl w:ilvl="0" w:tplc="FFFFFFFF">
      <w:start w:val="1"/>
      <w:numFmt w:val="lowerLetter"/>
      <w:lvlText w:val="%1)"/>
      <w:lvlJc w:val="left"/>
      <w:pPr>
        <w:ind w:left="2203"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8"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78A5533"/>
    <w:multiLevelType w:val="hybridMultilevel"/>
    <w:tmpl w:val="5456DBAA"/>
    <w:lvl w:ilvl="0" w:tplc="FFFFFFFF">
      <w:start w:val="1"/>
      <w:numFmt w:val="lowerLetter"/>
      <w:lvlText w:val="%1)"/>
      <w:lvlJc w:val="left"/>
      <w:pPr>
        <w:ind w:left="1854" w:hanging="360"/>
      </w:pPr>
      <w:rPr>
        <w:rFonts w:ascii="Times New Roman" w:hAnsi="Times New Roman" w:cs="Times New Roman" w:hint="default"/>
        <w:sz w:val="20"/>
        <w:szCs w:val="2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AFD3DE4"/>
    <w:multiLevelType w:val="hybridMultilevel"/>
    <w:tmpl w:val="569E52D4"/>
    <w:lvl w:ilvl="0" w:tplc="D9A09122">
      <w:start w:val="1"/>
      <w:numFmt w:val="bullet"/>
      <w:lvlText w:val="•"/>
      <w:lvlJc w:val="left"/>
      <w:pPr>
        <w:tabs>
          <w:tab w:val="num" w:pos="1701"/>
        </w:tabs>
        <w:ind w:left="1701" w:hanging="170"/>
      </w:pPr>
      <w:rPr>
        <w:rFonts w:ascii="Times New Roman" w:hAnsi="Times New Roman" w:cs="Times New Roman" w:hint="default"/>
      </w:rPr>
    </w:lvl>
    <w:lvl w:ilvl="1" w:tplc="6F9C235E" w:tentative="1">
      <w:start w:val="1"/>
      <w:numFmt w:val="bullet"/>
      <w:lvlText w:val="o"/>
      <w:lvlJc w:val="left"/>
      <w:pPr>
        <w:tabs>
          <w:tab w:val="num" w:pos="1440"/>
        </w:tabs>
        <w:ind w:left="1440" w:hanging="360"/>
      </w:pPr>
      <w:rPr>
        <w:rFonts w:ascii="Courier New" w:hAnsi="Courier New" w:hint="default"/>
      </w:rPr>
    </w:lvl>
    <w:lvl w:ilvl="2" w:tplc="140A38D8" w:tentative="1">
      <w:start w:val="1"/>
      <w:numFmt w:val="bullet"/>
      <w:lvlText w:val=""/>
      <w:lvlJc w:val="left"/>
      <w:pPr>
        <w:tabs>
          <w:tab w:val="num" w:pos="2160"/>
        </w:tabs>
        <w:ind w:left="2160" w:hanging="360"/>
      </w:pPr>
      <w:rPr>
        <w:rFonts w:ascii="Wingdings" w:hAnsi="Wingdings" w:hint="default"/>
      </w:rPr>
    </w:lvl>
    <w:lvl w:ilvl="3" w:tplc="28583EDA" w:tentative="1">
      <w:start w:val="1"/>
      <w:numFmt w:val="bullet"/>
      <w:lvlText w:val=""/>
      <w:lvlJc w:val="left"/>
      <w:pPr>
        <w:tabs>
          <w:tab w:val="num" w:pos="2880"/>
        </w:tabs>
        <w:ind w:left="2880" w:hanging="360"/>
      </w:pPr>
      <w:rPr>
        <w:rFonts w:ascii="Symbol" w:hAnsi="Symbol" w:hint="default"/>
      </w:rPr>
    </w:lvl>
    <w:lvl w:ilvl="4" w:tplc="9D6A5986" w:tentative="1">
      <w:start w:val="1"/>
      <w:numFmt w:val="bullet"/>
      <w:lvlText w:val="o"/>
      <w:lvlJc w:val="left"/>
      <w:pPr>
        <w:tabs>
          <w:tab w:val="num" w:pos="3600"/>
        </w:tabs>
        <w:ind w:left="3600" w:hanging="360"/>
      </w:pPr>
      <w:rPr>
        <w:rFonts w:ascii="Courier New" w:hAnsi="Courier New" w:hint="default"/>
      </w:rPr>
    </w:lvl>
    <w:lvl w:ilvl="5" w:tplc="D0864978" w:tentative="1">
      <w:start w:val="1"/>
      <w:numFmt w:val="bullet"/>
      <w:lvlText w:val=""/>
      <w:lvlJc w:val="left"/>
      <w:pPr>
        <w:tabs>
          <w:tab w:val="num" w:pos="4320"/>
        </w:tabs>
        <w:ind w:left="4320" w:hanging="360"/>
      </w:pPr>
      <w:rPr>
        <w:rFonts w:ascii="Wingdings" w:hAnsi="Wingdings" w:hint="default"/>
      </w:rPr>
    </w:lvl>
    <w:lvl w:ilvl="6" w:tplc="E7A4136E" w:tentative="1">
      <w:start w:val="1"/>
      <w:numFmt w:val="bullet"/>
      <w:lvlText w:val=""/>
      <w:lvlJc w:val="left"/>
      <w:pPr>
        <w:tabs>
          <w:tab w:val="num" w:pos="5040"/>
        </w:tabs>
        <w:ind w:left="5040" w:hanging="360"/>
      </w:pPr>
      <w:rPr>
        <w:rFonts w:ascii="Symbol" w:hAnsi="Symbol" w:hint="default"/>
      </w:rPr>
    </w:lvl>
    <w:lvl w:ilvl="7" w:tplc="DBDAEC1E" w:tentative="1">
      <w:start w:val="1"/>
      <w:numFmt w:val="bullet"/>
      <w:lvlText w:val="o"/>
      <w:lvlJc w:val="left"/>
      <w:pPr>
        <w:tabs>
          <w:tab w:val="num" w:pos="5760"/>
        </w:tabs>
        <w:ind w:left="5760" w:hanging="360"/>
      </w:pPr>
      <w:rPr>
        <w:rFonts w:ascii="Courier New" w:hAnsi="Courier New" w:hint="default"/>
      </w:rPr>
    </w:lvl>
    <w:lvl w:ilvl="8" w:tplc="FA949CF2"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CBC407C"/>
    <w:multiLevelType w:val="hybridMultilevel"/>
    <w:tmpl w:val="13F29298"/>
    <w:lvl w:ilvl="0" w:tplc="08090017">
      <w:start w:val="1"/>
      <w:numFmt w:val="lowerLetter"/>
      <w:lvlText w:val="%1)"/>
      <w:lvlJc w:val="left"/>
      <w:pPr>
        <w:ind w:left="2061"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463407F"/>
    <w:multiLevelType w:val="hybridMultilevel"/>
    <w:tmpl w:val="25A4476E"/>
    <w:lvl w:ilvl="0" w:tplc="08090017">
      <w:start w:val="1"/>
      <w:numFmt w:val="lowerLetter"/>
      <w:lvlText w:val="%1)"/>
      <w:lvlJc w:val="left"/>
      <w:pPr>
        <w:ind w:left="220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7490100C"/>
    <w:multiLevelType w:val="hybridMultilevel"/>
    <w:tmpl w:val="C5361CBA"/>
    <w:lvl w:ilvl="0" w:tplc="804C67A6">
      <w:start w:val="1"/>
      <w:numFmt w:val="lowerLetter"/>
      <w:lvlText w:val="%1)"/>
      <w:lvlJc w:val="left"/>
      <w:pPr>
        <w:ind w:left="2208" w:hanging="360"/>
      </w:pPr>
      <w:rPr>
        <w:rFonts w:hint="default"/>
      </w:rPr>
    </w:lvl>
    <w:lvl w:ilvl="1" w:tplc="08090019">
      <w:start w:val="1"/>
      <w:numFmt w:val="lowerLetter"/>
      <w:lvlText w:val="%2."/>
      <w:lvlJc w:val="left"/>
      <w:pPr>
        <w:ind w:left="2928" w:hanging="360"/>
      </w:pPr>
    </w:lvl>
    <w:lvl w:ilvl="2" w:tplc="0809001B" w:tentative="1">
      <w:start w:val="1"/>
      <w:numFmt w:val="lowerRoman"/>
      <w:lvlText w:val="%3."/>
      <w:lvlJc w:val="right"/>
      <w:pPr>
        <w:ind w:left="3648" w:hanging="180"/>
      </w:pPr>
    </w:lvl>
    <w:lvl w:ilvl="3" w:tplc="0809000F" w:tentative="1">
      <w:start w:val="1"/>
      <w:numFmt w:val="decimal"/>
      <w:lvlText w:val="%4."/>
      <w:lvlJc w:val="left"/>
      <w:pPr>
        <w:ind w:left="4368" w:hanging="360"/>
      </w:pPr>
    </w:lvl>
    <w:lvl w:ilvl="4" w:tplc="08090019" w:tentative="1">
      <w:start w:val="1"/>
      <w:numFmt w:val="lowerLetter"/>
      <w:lvlText w:val="%5."/>
      <w:lvlJc w:val="left"/>
      <w:pPr>
        <w:ind w:left="5088" w:hanging="360"/>
      </w:pPr>
    </w:lvl>
    <w:lvl w:ilvl="5" w:tplc="0809001B" w:tentative="1">
      <w:start w:val="1"/>
      <w:numFmt w:val="lowerRoman"/>
      <w:lvlText w:val="%6."/>
      <w:lvlJc w:val="right"/>
      <w:pPr>
        <w:ind w:left="5808" w:hanging="180"/>
      </w:pPr>
    </w:lvl>
    <w:lvl w:ilvl="6" w:tplc="0809000F" w:tentative="1">
      <w:start w:val="1"/>
      <w:numFmt w:val="decimal"/>
      <w:lvlText w:val="%7."/>
      <w:lvlJc w:val="left"/>
      <w:pPr>
        <w:ind w:left="6528" w:hanging="360"/>
      </w:pPr>
    </w:lvl>
    <w:lvl w:ilvl="7" w:tplc="08090019" w:tentative="1">
      <w:start w:val="1"/>
      <w:numFmt w:val="lowerLetter"/>
      <w:lvlText w:val="%8."/>
      <w:lvlJc w:val="left"/>
      <w:pPr>
        <w:ind w:left="7248" w:hanging="360"/>
      </w:pPr>
    </w:lvl>
    <w:lvl w:ilvl="8" w:tplc="0809001B" w:tentative="1">
      <w:start w:val="1"/>
      <w:numFmt w:val="lowerRoman"/>
      <w:lvlText w:val="%9."/>
      <w:lvlJc w:val="right"/>
      <w:pPr>
        <w:ind w:left="7968" w:hanging="180"/>
      </w:pPr>
    </w:lvl>
  </w:abstractNum>
  <w:abstractNum w:abstractNumId="3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4700090">
    <w:abstractNumId w:val="30"/>
  </w:num>
  <w:num w:numId="2" w16cid:durableId="967320875">
    <w:abstractNumId w:val="23"/>
  </w:num>
  <w:num w:numId="3" w16cid:durableId="1048798342">
    <w:abstractNumId w:val="13"/>
  </w:num>
  <w:num w:numId="4" w16cid:durableId="821315384">
    <w:abstractNumId w:val="9"/>
  </w:num>
  <w:num w:numId="5" w16cid:durableId="1421025685">
    <w:abstractNumId w:val="4"/>
  </w:num>
  <w:num w:numId="6" w16cid:durableId="1984574379">
    <w:abstractNumId w:val="3"/>
  </w:num>
  <w:num w:numId="7" w16cid:durableId="221986463">
    <w:abstractNumId w:val="2"/>
  </w:num>
  <w:num w:numId="8" w16cid:durableId="613053781">
    <w:abstractNumId w:val="1"/>
  </w:num>
  <w:num w:numId="9" w16cid:durableId="1214344430">
    <w:abstractNumId w:val="10"/>
  </w:num>
  <w:num w:numId="10" w16cid:durableId="2057391187">
    <w:abstractNumId w:val="8"/>
  </w:num>
  <w:num w:numId="11" w16cid:durableId="379521422">
    <w:abstractNumId w:val="7"/>
  </w:num>
  <w:num w:numId="12" w16cid:durableId="1210343231">
    <w:abstractNumId w:val="6"/>
  </w:num>
  <w:num w:numId="13" w16cid:durableId="1462461650">
    <w:abstractNumId w:val="5"/>
  </w:num>
  <w:num w:numId="14" w16cid:durableId="51122800">
    <w:abstractNumId w:val="30"/>
  </w:num>
  <w:num w:numId="15" w16cid:durableId="12540719">
    <w:abstractNumId w:val="23"/>
  </w:num>
  <w:num w:numId="16" w16cid:durableId="309946463">
    <w:abstractNumId w:val="13"/>
  </w:num>
  <w:num w:numId="17" w16cid:durableId="568998858">
    <w:abstractNumId w:val="30"/>
  </w:num>
  <w:num w:numId="18" w16cid:durableId="1314025949">
    <w:abstractNumId w:val="23"/>
  </w:num>
  <w:num w:numId="19" w16cid:durableId="763303105">
    <w:abstractNumId w:val="13"/>
  </w:num>
  <w:num w:numId="20" w16cid:durableId="2008552076">
    <w:abstractNumId w:val="31"/>
  </w:num>
  <w:num w:numId="21" w16cid:durableId="1031343148">
    <w:abstractNumId w:val="21"/>
  </w:num>
  <w:num w:numId="22" w16cid:durableId="936446874">
    <w:abstractNumId w:val="36"/>
  </w:num>
  <w:num w:numId="23" w16cid:durableId="1330864422">
    <w:abstractNumId w:val="33"/>
  </w:num>
  <w:num w:numId="24" w16cid:durableId="711422865">
    <w:abstractNumId w:val="28"/>
  </w:num>
  <w:num w:numId="25" w16cid:durableId="1518537291">
    <w:abstractNumId w:val="32"/>
  </w:num>
  <w:num w:numId="26" w16cid:durableId="419838238">
    <w:abstractNumId w:val="14"/>
  </w:num>
  <w:num w:numId="27" w16cid:durableId="1960993250">
    <w:abstractNumId w:val="17"/>
  </w:num>
  <w:num w:numId="28" w16cid:durableId="2037922190">
    <w:abstractNumId w:val="34"/>
  </w:num>
  <w:num w:numId="29" w16cid:durableId="699013290">
    <w:abstractNumId w:val="11"/>
  </w:num>
  <w:num w:numId="30" w16cid:durableId="1453481863">
    <w:abstractNumId w:val="0"/>
  </w:num>
  <w:num w:numId="31" w16cid:durableId="69352475">
    <w:abstractNumId w:val="12"/>
  </w:num>
  <w:num w:numId="32" w16cid:durableId="207493448">
    <w:abstractNumId w:val="19"/>
  </w:num>
  <w:num w:numId="33" w16cid:durableId="591279373">
    <w:abstractNumId w:val="24"/>
  </w:num>
  <w:num w:numId="34" w16cid:durableId="1598825595">
    <w:abstractNumId w:val="22"/>
  </w:num>
  <w:num w:numId="35" w16cid:durableId="715154935">
    <w:abstractNumId w:val="27"/>
  </w:num>
  <w:num w:numId="36" w16cid:durableId="2086802565">
    <w:abstractNumId w:val="16"/>
  </w:num>
  <w:num w:numId="37" w16cid:durableId="1404065610">
    <w:abstractNumId w:val="29"/>
  </w:num>
  <w:num w:numId="38" w16cid:durableId="16682418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95643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77021257">
    <w:abstractNumId w:val="18"/>
  </w:num>
  <w:num w:numId="41" w16cid:durableId="1816482278">
    <w:abstractNumId w:val="35"/>
  </w:num>
  <w:num w:numId="42" w16cid:durableId="835464818">
    <w:abstractNumId w:val="20"/>
  </w:num>
  <w:num w:numId="43" w16cid:durableId="18081929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DC9"/>
    <w:rsid w:val="00023842"/>
    <w:rsid w:val="00035AE4"/>
    <w:rsid w:val="00037DF1"/>
    <w:rsid w:val="0007796D"/>
    <w:rsid w:val="000F151E"/>
    <w:rsid w:val="00101756"/>
    <w:rsid w:val="00111F2F"/>
    <w:rsid w:val="0014365E"/>
    <w:rsid w:val="00176178"/>
    <w:rsid w:val="001D14FC"/>
    <w:rsid w:val="001F525A"/>
    <w:rsid w:val="00241286"/>
    <w:rsid w:val="00287416"/>
    <w:rsid w:val="002C1DA5"/>
    <w:rsid w:val="00331D2D"/>
    <w:rsid w:val="00384762"/>
    <w:rsid w:val="00446FE5"/>
    <w:rsid w:val="00460F12"/>
    <w:rsid w:val="004D6539"/>
    <w:rsid w:val="004F046A"/>
    <w:rsid w:val="00553A1F"/>
    <w:rsid w:val="00573BE5"/>
    <w:rsid w:val="00586ED3"/>
    <w:rsid w:val="00587A52"/>
    <w:rsid w:val="005970D5"/>
    <w:rsid w:val="005A51D3"/>
    <w:rsid w:val="005B4E23"/>
    <w:rsid w:val="00616CB0"/>
    <w:rsid w:val="00621144"/>
    <w:rsid w:val="00704870"/>
    <w:rsid w:val="0071601D"/>
    <w:rsid w:val="007432FB"/>
    <w:rsid w:val="007F38DA"/>
    <w:rsid w:val="0080684C"/>
    <w:rsid w:val="00807D21"/>
    <w:rsid w:val="00840C6C"/>
    <w:rsid w:val="00853AFA"/>
    <w:rsid w:val="00871C75"/>
    <w:rsid w:val="008776DC"/>
    <w:rsid w:val="00890DC9"/>
    <w:rsid w:val="008D6497"/>
    <w:rsid w:val="00945222"/>
    <w:rsid w:val="009705C8"/>
    <w:rsid w:val="00986296"/>
    <w:rsid w:val="009C4D45"/>
    <w:rsid w:val="009F531E"/>
    <w:rsid w:val="00A05770"/>
    <w:rsid w:val="00A12A30"/>
    <w:rsid w:val="00A37C92"/>
    <w:rsid w:val="00A40848"/>
    <w:rsid w:val="00A704A8"/>
    <w:rsid w:val="00AA0CD3"/>
    <w:rsid w:val="00AB1B55"/>
    <w:rsid w:val="00AE323C"/>
    <w:rsid w:val="00BA13A6"/>
    <w:rsid w:val="00BA41F4"/>
    <w:rsid w:val="00C02897"/>
    <w:rsid w:val="00C26921"/>
    <w:rsid w:val="00CA5CE1"/>
    <w:rsid w:val="00CD326D"/>
    <w:rsid w:val="00D21E12"/>
    <w:rsid w:val="00D518B0"/>
    <w:rsid w:val="00DB1831"/>
    <w:rsid w:val="00DD3BFD"/>
    <w:rsid w:val="00DF7D38"/>
    <w:rsid w:val="00E554A4"/>
    <w:rsid w:val="00EA0D23"/>
    <w:rsid w:val="00EA3F83"/>
    <w:rsid w:val="00EE6EA3"/>
    <w:rsid w:val="00F27375"/>
    <w:rsid w:val="00F660DF"/>
    <w:rsid w:val="00F92FCB"/>
    <w:rsid w:val="00F95C08"/>
    <w:rsid w:val="00FE666C"/>
    <w:rsid w:val="00FF4A2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AD6EA3"/>
  <w15:docId w15:val="{82930FF7-E114-4093-BA72-76A2FB6F1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iPriority="3"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uiPriority w:val="9"/>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3"/>
    <w:qFormat/>
    <w:rsid w:val="004D6539"/>
    <w:pPr>
      <w:spacing w:line="240" w:lineRule="auto"/>
    </w:pPr>
    <w:rPr>
      <w:sz w:val="16"/>
    </w:rPr>
  </w:style>
  <w:style w:type="character" w:customStyle="1" w:styleId="PieddepageCar">
    <w:name w:val="Pied de page Car"/>
    <w:aliases w:val="3_G Car"/>
    <w:basedOn w:val="Policepardfaut"/>
    <w:link w:val="Pieddepage"/>
    <w:uiPriority w:val="3"/>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uiPriority w:val="99"/>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uiPriority w:val="59"/>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7F38DA"/>
    <w:rPr>
      <w:rFonts w:ascii="Times New Roman" w:eastAsiaTheme="minorHAnsi" w:hAnsi="Times New Roman" w:cs="Times New Roman"/>
      <w:b/>
      <w:sz w:val="34"/>
      <w:szCs w:val="20"/>
      <w:lang w:eastAsia="en-US"/>
    </w:rPr>
  </w:style>
  <w:style w:type="numbering" w:styleId="111111">
    <w:name w:val="Outline List 2"/>
    <w:basedOn w:val="Aucuneliste"/>
    <w:semiHidden/>
    <w:rsid w:val="007F38DA"/>
    <w:pPr>
      <w:numPr>
        <w:numId w:val="22"/>
      </w:numPr>
    </w:pPr>
  </w:style>
  <w:style w:type="numbering" w:styleId="1ai">
    <w:name w:val="Outline List 1"/>
    <w:basedOn w:val="Aucuneliste"/>
    <w:semiHidden/>
    <w:rsid w:val="007F38DA"/>
    <w:pPr>
      <w:numPr>
        <w:numId w:val="23"/>
      </w:numPr>
    </w:pPr>
  </w:style>
  <w:style w:type="character" w:styleId="AcronymeHTML">
    <w:name w:val="HTML Acronym"/>
    <w:basedOn w:val="Policepardfaut"/>
    <w:semiHidden/>
    <w:rsid w:val="007F38DA"/>
  </w:style>
  <w:style w:type="numbering" w:styleId="ArticleSection">
    <w:name w:val="Outline List 3"/>
    <w:basedOn w:val="Aucuneliste"/>
    <w:semiHidden/>
    <w:rsid w:val="007F38DA"/>
    <w:pPr>
      <w:numPr>
        <w:numId w:val="24"/>
      </w:numPr>
    </w:pPr>
  </w:style>
  <w:style w:type="paragraph" w:styleId="Formuledepolitesse">
    <w:name w:val="Closing"/>
    <w:basedOn w:val="Normal"/>
    <w:link w:val="FormuledepolitesseCar"/>
    <w:semiHidden/>
    <w:rsid w:val="007F38DA"/>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7F38DA"/>
    <w:rPr>
      <w:rFonts w:ascii="Times New Roman" w:eastAsia="Times New Roman" w:hAnsi="Times New Roman" w:cs="Times New Roman"/>
      <w:sz w:val="20"/>
      <w:szCs w:val="20"/>
      <w:lang w:val="es-ES" w:eastAsia="es-ES"/>
    </w:rPr>
  </w:style>
  <w:style w:type="character" w:styleId="CitationHTML">
    <w:name w:val="HTML Cite"/>
    <w:semiHidden/>
    <w:rsid w:val="007F38DA"/>
    <w:rPr>
      <w:i/>
      <w:iCs/>
    </w:rPr>
  </w:style>
  <w:style w:type="character" w:styleId="CodeHTML">
    <w:name w:val="HTML Code"/>
    <w:semiHidden/>
    <w:rsid w:val="007F38DA"/>
    <w:rPr>
      <w:rFonts w:ascii="Courier New" w:hAnsi="Courier New" w:cs="Courier New"/>
      <w:sz w:val="20"/>
      <w:szCs w:val="20"/>
    </w:rPr>
  </w:style>
  <w:style w:type="paragraph" w:styleId="Listecontinue">
    <w:name w:val="List Continue"/>
    <w:basedOn w:val="Normal"/>
    <w:semiHidden/>
    <w:rsid w:val="007F38DA"/>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7F38DA"/>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7F38DA"/>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7F38DA"/>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7F38DA"/>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7F38DA"/>
    <w:rPr>
      <w:i/>
      <w:iCs/>
    </w:rPr>
  </w:style>
  <w:style w:type="paragraph" w:styleId="AdresseHTML">
    <w:name w:val="HTML Address"/>
    <w:basedOn w:val="Normal"/>
    <w:link w:val="AdresseHTMLCar"/>
    <w:semiHidden/>
    <w:rsid w:val="007F38DA"/>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7F38DA"/>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7F38DA"/>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7F38DA"/>
    <w:rPr>
      <w:rFonts w:ascii="Courier New" w:hAnsi="Courier New" w:cs="Courier New"/>
    </w:rPr>
  </w:style>
  <w:style w:type="paragraph" w:styleId="En-ttedemessage">
    <w:name w:val="Message Header"/>
    <w:basedOn w:val="Normal"/>
    <w:link w:val="En-ttedemessageCar"/>
    <w:semiHidden/>
    <w:rsid w:val="007F38D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7F38DA"/>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7F38DA"/>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7F38DA"/>
    <w:rPr>
      <w:rFonts w:ascii="Times New Roman" w:eastAsia="Times New Roman" w:hAnsi="Times New Roman" w:cs="Times New Roman"/>
      <w:sz w:val="20"/>
      <w:szCs w:val="20"/>
      <w:lang w:val="es-ES" w:eastAsia="es-ES"/>
    </w:rPr>
  </w:style>
  <w:style w:type="character" w:styleId="Accentuation">
    <w:name w:val="Emphasis"/>
    <w:uiPriority w:val="20"/>
    <w:qFormat/>
    <w:rsid w:val="007F38DA"/>
    <w:rPr>
      <w:i/>
      <w:iCs/>
    </w:rPr>
  </w:style>
  <w:style w:type="paragraph" w:styleId="Date">
    <w:name w:val="Date"/>
    <w:basedOn w:val="Normal"/>
    <w:next w:val="Normal"/>
    <w:link w:val="DateCar"/>
    <w:semiHidden/>
    <w:rsid w:val="007F38DA"/>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7F38DA"/>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7F38DA"/>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7F38DA"/>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7F38DA"/>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7F38DA"/>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7F38D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7F38DA"/>
    <w:rPr>
      <w:rFonts w:ascii="Courier New" w:eastAsia="Times New Roman" w:hAnsi="Courier New" w:cs="Courier New"/>
      <w:sz w:val="20"/>
      <w:szCs w:val="20"/>
      <w:lang w:val="es-ES" w:eastAsia="es-ES"/>
    </w:rPr>
  </w:style>
  <w:style w:type="paragraph" w:styleId="Liste">
    <w:name w:val="List"/>
    <w:basedOn w:val="Normal"/>
    <w:semiHidden/>
    <w:rsid w:val="007F38DA"/>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7F38DA"/>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7F38DA"/>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7F38DA"/>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7F38DA"/>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7F38D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7F38D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7F38D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7F38D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7F38DA"/>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7F38D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7F38D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7F38D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7F38D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7F38DA"/>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7F38DA"/>
    <w:rPr>
      <w:rFonts w:ascii="Courier New" w:hAnsi="Courier New" w:cs="Courier New"/>
      <w:sz w:val="20"/>
      <w:szCs w:val="20"/>
    </w:rPr>
  </w:style>
  <w:style w:type="paragraph" w:styleId="NormalWeb">
    <w:name w:val="Normal (Web)"/>
    <w:basedOn w:val="Normal"/>
    <w:uiPriority w:val="99"/>
    <w:semiHidden/>
    <w:rsid w:val="007F38DA"/>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7F38DA"/>
  </w:style>
  <w:style w:type="paragraph" w:styleId="Adresseexpditeur">
    <w:name w:val="envelope return"/>
    <w:basedOn w:val="Normal"/>
    <w:semiHidden/>
    <w:rsid w:val="007F38DA"/>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7F38DA"/>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7F38DA"/>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7F38DA"/>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7F38DA"/>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7F38DA"/>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7F38DA"/>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7F38DA"/>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7F38DA"/>
    <w:rPr>
      <w:rFonts w:ascii="Times New Roman" w:eastAsia="Times New Roman" w:hAnsi="Times New Roman" w:cs="Times New Roman"/>
      <w:sz w:val="20"/>
      <w:szCs w:val="20"/>
      <w:lang w:val="es-ES" w:eastAsia="es-ES"/>
    </w:rPr>
  </w:style>
  <w:style w:type="paragraph" w:styleId="Retraitnormal">
    <w:name w:val="Normal Indent"/>
    <w:basedOn w:val="Normal"/>
    <w:semiHidden/>
    <w:rsid w:val="007F38DA"/>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rsid w:val="007F38DA"/>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7F38DA"/>
    <w:rPr>
      <w:rFonts w:ascii="Arial" w:eastAsia="Times New Roman" w:hAnsi="Arial" w:cs="Arial"/>
      <w:sz w:val="24"/>
      <w:szCs w:val="24"/>
      <w:lang w:val="es-ES" w:eastAsia="es-ES"/>
    </w:rPr>
  </w:style>
  <w:style w:type="table" w:styleId="Tableausimple1">
    <w:name w:val="Table Simple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7F38DA"/>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7F38DA"/>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7F38DA"/>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7F38DA"/>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7F38DA"/>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7F38DA"/>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7F38DA"/>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7F38DA"/>
    <w:rPr>
      <w:rFonts w:ascii="Courier New" w:hAnsi="Courier New" w:cs="Courier New"/>
      <w:sz w:val="20"/>
      <w:szCs w:val="20"/>
    </w:rPr>
  </w:style>
  <w:style w:type="paragraph" w:styleId="Normalcentr">
    <w:name w:val="Block Text"/>
    <w:basedOn w:val="Normal"/>
    <w:semiHidden/>
    <w:rsid w:val="007F38DA"/>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7F38DA"/>
    <w:rPr>
      <w:b/>
      <w:bCs/>
    </w:rPr>
  </w:style>
  <w:style w:type="paragraph" w:styleId="Corpsdetexte">
    <w:name w:val="Body Text"/>
    <w:basedOn w:val="Normal"/>
    <w:link w:val="CorpsdetexteCar"/>
    <w:semiHidden/>
    <w:rsid w:val="007F38DA"/>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7F38DA"/>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7F38DA"/>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7F38DA"/>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7F38DA"/>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7F38DA"/>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7F38DA"/>
    <w:pPr>
      <w:ind w:firstLine="210"/>
    </w:pPr>
  </w:style>
  <w:style w:type="character" w:customStyle="1" w:styleId="Retrait1religneCar">
    <w:name w:val="Retrait 1re ligne Car"/>
    <w:basedOn w:val="CorpsdetexteCar"/>
    <w:link w:val="Retrait1religne"/>
    <w:semiHidden/>
    <w:rsid w:val="007F38DA"/>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7F38DA"/>
    <w:pPr>
      <w:ind w:firstLine="210"/>
    </w:pPr>
  </w:style>
  <w:style w:type="character" w:customStyle="1" w:styleId="Retraitcorpset1religCar">
    <w:name w:val="Retrait corps et 1re lig. Car"/>
    <w:basedOn w:val="RetraitcorpsdetexteCar"/>
    <w:link w:val="Retraitcorpset1relig"/>
    <w:semiHidden/>
    <w:rsid w:val="007F38DA"/>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7F38D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7F38DA"/>
    <w:rPr>
      <w:rFonts w:ascii="Courier New" w:eastAsia="Times New Roman" w:hAnsi="Courier New" w:cs="Courier New"/>
      <w:sz w:val="20"/>
      <w:szCs w:val="20"/>
      <w:lang w:val="es-ES" w:eastAsia="es-ES"/>
    </w:rPr>
  </w:style>
  <w:style w:type="paragraph" w:styleId="Titre">
    <w:name w:val="Title"/>
    <w:basedOn w:val="Normal"/>
    <w:link w:val="TitreCar"/>
    <w:semiHidden/>
    <w:rsid w:val="007F38DA"/>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7F38DA"/>
    <w:rPr>
      <w:rFonts w:ascii="Arial" w:eastAsia="Times New Roman" w:hAnsi="Arial" w:cs="Arial"/>
      <w:b/>
      <w:bCs/>
      <w:kern w:val="28"/>
      <w:sz w:val="32"/>
      <w:szCs w:val="32"/>
      <w:lang w:val="es-ES" w:eastAsia="es-ES"/>
    </w:rPr>
  </w:style>
  <w:style w:type="character" w:styleId="VariableHTML">
    <w:name w:val="HTML Variable"/>
    <w:semiHidden/>
    <w:rsid w:val="007F38DA"/>
    <w:rPr>
      <w:i/>
      <w:iCs/>
    </w:rPr>
  </w:style>
  <w:style w:type="paragraph" w:styleId="Citationintense">
    <w:name w:val="Intense Quote"/>
    <w:basedOn w:val="Normal"/>
    <w:next w:val="Normal"/>
    <w:link w:val="CitationintenseCar"/>
    <w:uiPriority w:val="30"/>
    <w:semiHidden/>
    <w:rsid w:val="007F38DA"/>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semiHidden/>
    <w:rsid w:val="007F38DA"/>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semiHidden/>
    <w:rsid w:val="007F38DA"/>
    <w:rPr>
      <w:b/>
      <w:bCs/>
      <w:i/>
      <w:iCs/>
      <w:color w:val="4F81BD"/>
    </w:rPr>
  </w:style>
  <w:style w:type="table" w:customStyle="1" w:styleId="Tablaconcuadrcula1">
    <w:name w:val="Tabla con cuadrícula1"/>
    <w:basedOn w:val="TableauNormal"/>
    <w:rsid w:val="007F38D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1">
    <w:name w:val="Table Grid1"/>
    <w:basedOn w:val="TableauNormal"/>
    <w:next w:val="Grilledutableau"/>
    <w:rsid w:val="007F38DA"/>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uiPriority w:val="99"/>
    <w:rsid w:val="007F38DA"/>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paragraph" w:customStyle="1" w:styleId="Cuerpo">
    <w:name w:val="Cuerpo"/>
    <w:rsid w:val="007F38DA"/>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7F38DA"/>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7F38DA"/>
    <w:rPr>
      <w:lang w:val="es-ES_tradnl"/>
    </w:rPr>
  </w:style>
  <w:style w:type="paragraph" w:styleId="Paragraphedeliste">
    <w:name w:val="List Paragraph"/>
    <w:aliases w:val="lista graficos,Párrafo de lista - cat,Bullet,Resume Title,Dot pt,No Spacing1,List Paragraph Char Char Char,Indicator Text,Numbered Para 1,List Paragraph1,Bullet Points,MAIN CONTENT,List Paragraph12,List Paragraph11,OBC Bullet,lp1"/>
    <w:basedOn w:val="Normal"/>
    <w:link w:val="ParagraphedelisteCar"/>
    <w:uiPriority w:val="34"/>
    <w:qFormat/>
    <w:rsid w:val="007F38DA"/>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7F38DA"/>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7F38D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7F38DA"/>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F38DA"/>
    <w:rPr>
      <w:sz w:val="16"/>
      <w:szCs w:val="16"/>
    </w:rPr>
  </w:style>
  <w:style w:type="paragraph" w:styleId="Objetducommentaire">
    <w:name w:val="annotation subject"/>
    <w:basedOn w:val="Commentaire"/>
    <w:next w:val="Commentaire"/>
    <w:link w:val="ObjetducommentaireCar"/>
    <w:uiPriority w:val="99"/>
    <w:semiHidden/>
    <w:unhideWhenUsed/>
    <w:rsid w:val="007F38DA"/>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7F38DA"/>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7F38DA"/>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7F38DA"/>
    <w:rPr>
      <w:color w:val="605E5C"/>
      <w:shd w:val="clear" w:color="auto" w:fill="E1DFDD"/>
    </w:rPr>
  </w:style>
  <w:style w:type="character" w:customStyle="1" w:styleId="UnresolvedMention2">
    <w:name w:val="Unresolved Mention2"/>
    <w:basedOn w:val="Policepardfaut"/>
    <w:uiPriority w:val="99"/>
    <w:semiHidden/>
    <w:unhideWhenUsed/>
    <w:rsid w:val="007F38DA"/>
    <w:rPr>
      <w:color w:val="605E5C"/>
      <w:shd w:val="clear" w:color="auto" w:fill="E1DFDD"/>
    </w:rPr>
  </w:style>
  <w:style w:type="character" w:customStyle="1" w:styleId="UnresolvedMention3">
    <w:name w:val="Unresolved Mention3"/>
    <w:basedOn w:val="Policepardfaut"/>
    <w:uiPriority w:val="99"/>
    <w:semiHidden/>
    <w:unhideWhenUsed/>
    <w:rsid w:val="007F38DA"/>
    <w:rPr>
      <w:color w:val="605E5C"/>
      <w:shd w:val="clear" w:color="auto" w:fill="E1DFDD"/>
    </w:rPr>
  </w:style>
  <w:style w:type="paragraph" w:customStyle="1" w:styleId="merged-reco">
    <w:name w:val="merged-reco"/>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ParaNoG">
    <w:name w:val="_ParaNo._G"/>
    <w:basedOn w:val="SingleTxtG"/>
    <w:rsid w:val="007F38DA"/>
    <w:pPr>
      <w:numPr>
        <w:numId w:val="29"/>
      </w:numPr>
      <w:tabs>
        <w:tab w:val="clear" w:pos="2835"/>
      </w:tabs>
      <w:suppressAutoHyphens w:val="0"/>
      <w:kinsoku/>
      <w:overflowPunct/>
      <w:autoSpaceDE/>
      <w:autoSpaceDN/>
      <w:adjustRightInd/>
      <w:snapToGrid/>
    </w:pPr>
    <w:rPr>
      <w:rFonts w:eastAsia="SimSun"/>
      <w:szCs w:val="22"/>
      <w:lang w:val="en-GB" w:eastAsia="zh-CN"/>
    </w:rPr>
  </w:style>
  <w:style w:type="character" w:customStyle="1" w:styleId="contentpasted0">
    <w:name w:val="contentpasted0"/>
    <w:basedOn w:val="Policepardfaut"/>
    <w:rsid w:val="007F38DA"/>
  </w:style>
  <w:style w:type="character" w:customStyle="1" w:styleId="ParagraphedelisteCar">
    <w:name w:val="Paragraphe de liste Car"/>
    <w:aliases w:val="lista graficos Car,Párrafo de lista - cat Car,Bullet Car,Resume Title Car,Dot pt Car,No Spacing1 Car,List Paragraph Char Char Char Car,Indicator Text Car,Numbered Para 1 Car,List Paragraph1 Car,Bullet Points Car,MAIN CONTENT Car"/>
    <w:link w:val="Paragraphedeliste"/>
    <w:uiPriority w:val="34"/>
    <w:qFormat/>
    <w:locked/>
    <w:rsid w:val="007F38DA"/>
    <w:rPr>
      <w:rFonts w:ascii="Times New Roman" w:eastAsia="Times New Roman" w:hAnsi="Times New Roman" w:cs="Times New Roman"/>
      <w:sz w:val="20"/>
      <w:szCs w:val="20"/>
      <w:lang w:val="es-ES" w:eastAsia="es-ES"/>
    </w:rPr>
  </w:style>
  <w:style w:type="paragraph" w:customStyle="1" w:styleId="lmttranslationsastextitem">
    <w:name w:val="lmt__translations_as_text__item"/>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markedcontent">
    <w:name w:val="markedcontent"/>
    <w:basedOn w:val="Policepardfaut"/>
    <w:rsid w:val="007F38DA"/>
  </w:style>
  <w:style w:type="character" w:customStyle="1" w:styleId="highlight">
    <w:name w:val="highlight"/>
    <w:basedOn w:val="Policepardfaut"/>
    <w:rsid w:val="007F38DA"/>
  </w:style>
  <w:style w:type="character" w:styleId="Mentionnonrsolue">
    <w:name w:val="Unresolved Mention"/>
    <w:basedOn w:val="Policepardfaut"/>
    <w:uiPriority w:val="99"/>
    <w:semiHidden/>
    <w:unhideWhenUsed/>
    <w:rsid w:val="007F38DA"/>
    <w:rPr>
      <w:color w:val="605E5C"/>
      <w:shd w:val="clear" w:color="auto" w:fill="E1DFDD"/>
    </w:rPr>
  </w:style>
  <w:style w:type="paragraph" w:customStyle="1" w:styleId="parrafo">
    <w:name w:val="parrafo"/>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parrafo2">
    <w:name w:val="parrafo_2"/>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RTBodyText">
    <w:name w:val="RT Body Text"/>
    <w:basedOn w:val="Normal"/>
    <w:uiPriority w:val="9"/>
    <w:qFormat/>
    <w:rsid w:val="007F38DA"/>
    <w:pPr>
      <w:kinsoku/>
      <w:overflowPunct/>
      <w:autoSpaceDE/>
      <w:autoSpaceDN/>
      <w:adjustRightInd/>
      <w:snapToGrid/>
      <w:spacing w:after="120" w:line="240" w:lineRule="auto"/>
    </w:pPr>
    <w:rPr>
      <w:rFonts w:asciiTheme="minorHAnsi" w:eastAsiaTheme="minorEastAsia" w:hAnsiTheme="minorHAnsi" w:cs="Arial"/>
      <w:color w:val="000000" w:themeColor="text1"/>
      <w:sz w:val="18"/>
      <w:szCs w:val="24"/>
      <w:lang w:val="es-ES"/>
    </w:rPr>
  </w:style>
  <w:style w:type="paragraph" w:customStyle="1" w:styleId="sangrado">
    <w:name w:val="sangrado"/>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paragraph" w:customStyle="1" w:styleId="sangrado2">
    <w:name w:val="sangrado_2"/>
    <w:basedOn w:val="Normal"/>
    <w:rsid w:val="007F38D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block-inner">
    <w:name w:val="block-inner"/>
    <w:basedOn w:val="Policepardfaut"/>
    <w:rsid w:val="007F38DA"/>
  </w:style>
  <w:style w:type="character" w:customStyle="1" w:styleId="success">
    <w:name w:val="success"/>
    <w:basedOn w:val="Policepardfaut"/>
    <w:rsid w:val="007F38DA"/>
  </w:style>
  <w:style w:type="character" w:customStyle="1" w:styleId="unhl">
    <w:name w:val="unhl"/>
    <w:basedOn w:val="Policepardfaut"/>
    <w:rsid w:val="007F38DA"/>
  </w:style>
  <w:style w:type="character" w:customStyle="1" w:styleId="muxgbd">
    <w:name w:val="muxgbd"/>
    <w:basedOn w:val="Policepardfaut"/>
    <w:rsid w:val="007F38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ESP/7" TargetMode="External"/><Relationship Id="rId13" Type="http://schemas.openxmlformats.org/officeDocument/2006/relationships/hyperlink" Target="http://undocs.org/fr/CAT/C/ESP/CO/6" TargetMode="External"/><Relationship Id="rId3" Type="http://schemas.openxmlformats.org/officeDocument/2006/relationships/hyperlink" Target="http://undocs.org/fr/CAT/C/SR.2028" TargetMode="External"/><Relationship Id="rId7" Type="http://schemas.openxmlformats.org/officeDocument/2006/relationships/hyperlink" Target="http://undocs.org/fr/CAT/C/ESP/7" TargetMode="External"/><Relationship Id="rId12" Type="http://schemas.openxmlformats.org/officeDocument/2006/relationships/hyperlink" Target="http://undocs.org/fr/A/HRC/48/60" TargetMode="External"/><Relationship Id="rId17" Type="http://schemas.openxmlformats.org/officeDocument/2006/relationships/hyperlink" Target="http://undocs.org/fr/CRPD/C/ESP/CO/2-3" TargetMode="External"/><Relationship Id="rId2" Type="http://schemas.openxmlformats.org/officeDocument/2006/relationships/hyperlink" Target="http://undocs.org/fr/CAT/C/SR.2026" TargetMode="External"/><Relationship Id="rId16" Type="http://schemas.openxmlformats.org/officeDocument/2006/relationships/hyperlink" Target="http://undocs.org/fr/CEDAW/C/ESP/CO/9" TargetMode="External"/><Relationship Id="rId1" Type="http://schemas.openxmlformats.org/officeDocument/2006/relationships/hyperlink" Target="http://undocs.org/fr/CAT/C/ESP/7" TargetMode="External"/><Relationship Id="rId6" Type="http://schemas.openxmlformats.org/officeDocument/2006/relationships/hyperlink" Target="http://undocs.org/fr/CAT/C/ESP/CO/6" TargetMode="External"/><Relationship Id="rId11" Type="http://schemas.openxmlformats.org/officeDocument/2006/relationships/hyperlink" Target="http://undocs.org/fr/CED/C/ESP/OAI/1" TargetMode="External"/><Relationship Id="rId5" Type="http://schemas.openxmlformats.org/officeDocument/2006/relationships/hyperlink" Target="http://undocs.org/fr/CAT/C/ESP/CO/6/Add.1" TargetMode="External"/><Relationship Id="rId15" Type="http://schemas.openxmlformats.org/officeDocument/2006/relationships/hyperlink" Target="http://undocs.org/fr/CEDAW/C/ESP/CO/9" TargetMode="External"/><Relationship Id="rId10" Type="http://schemas.openxmlformats.org/officeDocument/2006/relationships/hyperlink" Target="http://undocs.org/fr/CAT/C/ESP/CO/6" TargetMode="External"/><Relationship Id="rId4" Type="http://schemas.openxmlformats.org/officeDocument/2006/relationships/hyperlink" Target="http://undocs.org/fr/CAT/C/ESP/CO/6" TargetMode="External"/><Relationship Id="rId9" Type="http://schemas.openxmlformats.org/officeDocument/2006/relationships/hyperlink" Target="http://undocs.org/fr/CAT/C/ESP/CO/6" TargetMode="External"/><Relationship Id="rId14" Type="http://schemas.openxmlformats.org/officeDocument/2006/relationships/hyperlink" Target="http://undocs.org/fr/CAT/C/68/D/818/201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14</Pages>
  <Words>8136</Words>
  <Characters>43125</Characters>
  <Application>Microsoft Office Word</Application>
  <DocSecurity>0</DocSecurity>
  <Lines>663</Lines>
  <Paragraphs>172</Paragraphs>
  <ScaleCrop>false</ScaleCrop>
  <HeadingPairs>
    <vt:vector size="2" baseType="variant">
      <vt:variant>
        <vt:lpstr>Titre</vt:lpstr>
      </vt:variant>
      <vt:variant>
        <vt:i4>1</vt:i4>
      </vt:variant>
    </vt:vector>
  </HeadingPairs>
  <TitlesOfParts>
    <vt:vector size="1" baseType="lpstr">
      <vt:lpstr>CAT/C/ESP/CO/7</vt:lpstr>
    </vt:vector>
  </TitlesOfParts>
  <Company>DCM</Company>
  <LinksUpToDate>false</LinksUpToDate>
  <CharactersWithSpaces>51089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CAT/C/ESP/CO/7</dc:title>
  <dc:subject/>
  <dc:creator>Maud DARICHE</dc:creator>
  <cp:keywords/>
  <cp:lastModifiedBy>Maud Dariche</cp:lastModifiedBy>
  <cp:revision>3</cp:revision>
  <cp:lastPrinted>2023-10-24T15:10:00Z</cp:lastPrinted>
  <dcterms:created xsi:type="dcterms:W3CDTF">2023-10-24T15:10:00Z</dcterms:created>
  <dcterms:modified xsi:type="dcterms:W3CDTF">2023-10-24T15:10:00Z</dcterms:modified>
</cp:coreProperties>
</file>