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422-м заседании,</w:t>
      </w:r>
    </w:p>
    <w:p w:rsidR="00000000" w:rsidRDefault="00000000">
      <w:r>
        <w:t>состоявшемся в Центральных учреждениях, Нью-Йорк, в среду, 3 февраля 1999 года, в 10 ч. 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  <w:r>
        <w:tab/>
      </w:r>
      <w:r>
        <w:rPr>
          <w:i/>
        </w:rPr>
        <w:t>Четвертый периодический доклад Колумбии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 45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Четвертый периодический доклад Колумбии </w:t>
      </w:r>
      <w:r>
        <w:rPr>
          <w:i w:val="0"/>
        </w:rPr>
        <w:t>(CEDAW/C/COL/4; CEDAW/C/1999/I/ CRP.1/Add.2)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н Вальдивь</w:t>
      </w:r>
      <w:r>
        <w:t>е</w:t>
      </w:r>
      <w:r>
        <w:t>со, г</w:t>
      </w:r>
      <w:r>
        <w:noBreakHyphen/>
        <w:t>жа Сифуэнтес, г</w:t>
      </w:r>
      <w:r>
        <w:noBreakHyphen/>
        <w:t>н Бонилья и г</w:t>
      </w:r>
      <w:r>
        <w:noBreakHyphen/>
        <w:t>жа Монтаньо (Колумбия) занимают места за столом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2.</w:t>
      </w:r>
      <w:r>
        <w:tab/>
        <w:t>Был показан видеофильм о деятельности Н</w:t>
      </w:r>
      <w:r>
        <w:t>а</w:t>
      </w:r>
      <w:r>
        <w:t>ционального управления по равноправию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Сифуэнтес</w:t>
      </w:r>
      <w:r>
        <w:t xml:space="preserve"> (Колумбия), сообщая о н</w:t>
      </w:r>
      <w:r>
        <w:t>о</w:t>
      </w:r>
      <w:r>
        <w:t>вых событиях в Колумбии после представления четвертого периодического доклада, работа над к</w:t>
      </w:r>
      <w:r>
        <w:t>о</w:t>
      </w:r>
      <w:r>
        <w:t>торым завершилась в августе 1997 года, говорит, что в целях восстановления структуры общества и обеспечения демократического и мирного будущего в условиях устойчивого экономического развития нынешнее правительство уделяет первоочередное внимание вопросам укрепления мира, децентрал</w:t>
      </w:r>
      <w:r>
        <w:t>и</w:t>
      </w:r>
      <w:r>
        <w:t>зации, участия в политической деятельности, рео</w:t>
      </w:r>
      <w:r>
        <w:t>р</w:t>
      </w:r>
      <w:r>
        <w:t>ганизации государства, всеобщего охвата образов</w:t>
      </w:r>
      <w:r>
        <w:t>а</w:t>
      </w:r>
      <w:r>
        <w:t>нием и здравоохранением и обеспечения равенства полов. Правительство демонстрирует свою приве</w:t>
      </w:r>
      <w:r>
        <w:t>р</w:t>
      </w:r>
      <w:r>
        <w:t>женность делу женщин Колумбии путем осущест</w:t>
      </w:r>
      <w:r>
        <w:t>в</w:t>
      </w:r>
      <w:r>
        <w:t>ления Плана обеспечения равных возможн</w:t>
      </w:r>
      <w:r>
        <w:t>о</w:t>
      </w:r>
      <w:r>
        <w:t>стей.</w:t>
      </w:r>
    </w:p>
    <w:p w:rsidR="00000000" w:rsidRDefault="00000000">
      <w:pPr>
        <w:pStyle w:val="DualTxt"/>
      </w:pPr>
      <w:r>
        <w:t>4.</w:t>
      </w:r>
      <w:r>
        <w:tab/>
        <w:t>Касаясь изменений в нормативных рамках, р</w:t>
      </w:r>
      <w:r>
        <w:t>е</w:t>
      </w:r>
      <w:r>
        <w:t>гулирующих права женщин, оратор говорит, что в конституции 1991 года равенство мужчин и женщин закреплено в качестве одного из основных прав. За последние восемь лет конституционный суд разр</w:t>
      </w:r>
      <w:r>
        <w:t>а</w:t>
      </w:r>
      <w:r>
        <w:t>ботал важные положения доктрины о защите прав женщин. Одним из наиболее важных последних достижений явилось принятие закона 360, пред</w:t>
      </w:r>
      <w:r>
        <w:t>у</w:t>
      </w:r>
      <w:r>
        <w:t>сматривающего увеличение наказаний за ряд секс</w:t>
      </w:r>
      <w:r>
        <w:t>у</w:t>
      </w:r>
      <w:r>
        <w:t>альных преступлений и введение существенных изменений в формулировках. Применение процед</w:t>
      </w:r>
      <w:r>
        <w:t>у</w:t>
      </w:r>
      <w:r>
        <w:t>ры «тутелы» (опеки) стало основным судебным м</w:t>
      </w:r>
      <w:r>
        <w:t>е</w:t>
      </w:r>
      <w:r>
        <w:t>ханизмом, обеспечивающим защиту прав человека в Колумбии, и была широко распространена инфо</w:t>
      </w:r>
      <w:r>
        <w:t>р</w:t>
      </w:r>
      <w:r>
        <w:t>мация об этом механизме. Недавние постановления конституционного суда позволили использовать м</w:t>
      </w:r>
      <w:r>
        <w:t>е</w:t>
      </w:r>
      <w:r>
        <w:t>ханизм «тутелы» для изменения юридических п</w:t>
      </w:r>
      <w:r>
        <w:t>о</w:t>
      </w:r>
      <w:r>
        <w:t>ложений о защите беременных женщин на основе решения о том, что женщины могут ссылаться на такие постановления в дополнение к постановлен</w:t>
      </w:r>
      <w:r>
        <w:t>и</w:t>
      </w:r>
      <w:r>
        <w:t>ям судов по трудовым вопросам, при подаче жалоб на своих работодателей в связи с увольнением по причине бер</w:t>
      </w:r>
      <w:r>
        <w:t>е</w:t>
      </w:r>
      <w:r>
        <w:t>менности.</w:t>
      </w:r>
    </w:p>
    <w:p w:rsidR="00000000" w:rsidRDefault="00000000">
      <w:pPr>
        <w:pStyle w:val="DualTxt"/>
      </w:pPr>
      <w:r>
        <w:t>5.</w:t>
      </w:r>
      <w:r>
        <w:tab/>
        <w:t>Национальное управление по равноправию женщин провело ряд мероприятий в целях инфо</w:t>
      </w:r>
      <w:r>
        <w:t>р</w:t>
      </w:r>
      <w:r>
        <w:t>мирования женщин об их правах при помощи пу</w:t>
      </w:r>
      <w:r>
        <w:t>б</w:t>
      </w:r>
      <w:r>
        <w:t>ликаций и средств массовой информации. През</w:t>
      </w:r>
      <w:r>
        <w:t>и</w:t>
      </w:r>
      <w:r>
        <w:t>дентский совет по правам человека также включил вопросы прав женщин в свою программу поощр</w:t>
      </w:r>
      <w:r>
        <w:t>е</w:t>
      </w:r>
      <w:r>
        <w:t>ния сексуальных и репродуктивных прав и пред</w:t>
      </w:r>
      <w:r>
        <w:t>у</w:t>
      </w:r>
      <w:r>
        <w:t>преждения насилия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6.</w:t>
      </w:r>
      <w:r>
        <w:tab/>
        <w:t>После создания в 1995 году Национального управления по равноправию женщин оно приняло на себя обязанности по осуществлению Пекинской платформы действий, цели которой были включены в его политические руководящие принципы. Упра</w:t>
      </w:r>
      <w:r>
        <w:t>в</w:t>
      </w:r>
      <w:r>
        <w:t>ление также работало с учреждениями междун</w:t>
      </w:r>
      <w:r>
        <w:t>а</w:t>
      </w:r>
      <w:r>
        <w:t>родного сотрудничества, в результате чего, в час</w:t>
      </w:r>
      <w:r>
        <w:t>т</w:t>
      </w:r>
      <w:r>
        <w:t>ности, Международный банк развития предоставил субсидию с объеме 6,5 млн. долл. США для по</w:t>
      </w:r>
      <w:r>
        <w:t>д</w:t>
      </w:r>
      <w:r>
        <w:t>держки, впервые за историю Латинской Америки, деятельности по интеграции женщин в сектора с высокой степенью конкуренции и для устранения препятствий, мешающих этому. Также недавно пр</w:t>
      </w:r>
      <w:r>
        <w:t>а</w:t>
      </w:r>
      <w:r>
        <w:t>вительство утвердило решение о предоставлении средств для этого проекта со своей ст</w:t>
      </w:r>
      <w:r>
        <w:t>о</w:t>
      </w:r>
      <w:r>
        <w:t>роны.</w:t>
      </w:r>
    </w:p>
    <w:p w:rsidR="00000000" w:rsidRDefault="00000000">
      <w:pPr>
        <w:pStyle w:val="DualTxt"/>
      </w:pPr>
      <w:r>
        <w:t>7.</w:t>
      </w:r>
      <w:r>
        <w:tab/>
        <w:t>Национальное управление поддерживает о</w:t>
      </w:r>
      <w:r>
        <w:t>т</w:t>
      </w:r>
      <w:r>
        <w:t>ношения с неправительственными организациями, и фактически, его создание явилось во многом р</w:t>
      </w:r>
      <w:r>
        <w:t>е</w:t>
      </w:r>
      <w:r>
        <w:t>зультатом давления со стороны общественного движения женщин. За счет своего ограниченного бюджета для поддержки проектов Управление раб</w:t>
      </w:r>
      <w:r>
        <w:t>о</w:t>
      </w:r>
      <w:r>
        <w:t>тало с женскими группами и организациями в целях поощрения подготовки по вопросам участия в п</w:t>
      </w:r>
      <w:r>
        <w:t>о</w:t>
      </w:r>
      <w:r>
        <w:t>литической деятельности и избирательном процессе и организации сетей. К числу других организац</w:t>
      </w:r>
      <w:r>
        <w:t>и</w:t>
      </w:r>
      <w:r>
        <w:t>онных механизмов, действующих в интересах же</w:t>
      </w:r>
      <w:r>
        <w:t>н</w:t>
      </w:r>
      <w:r>
        <w:t>щин, в частности, относятся Национальный совет по делам женщин, включающий местные советы женщин, Управление по делам сельских женщин министерства сельского хозяйства и управление по гендерной проблематике национального департ</w:t>
      </w:r>
      <w:r>
        <w:t>а</w:t>
      </w:r>
      <w:r>
        <w:t>мента планирования. Наконец, в канцелярии наро</w:t>
      </w:r>
      <w:r>
        <w:t>д</w:t>
      </w:r>
      <w:r>
        <w:t>ного адвоката имеется отдел по правам детей, же</w:t>
      </w:r>
      <w:r>
        <w:t>н</w:t>
      </w:r>
      <w:r>
        <w:t>щин и пожилых граждан, который играет важную роль в обеспечении и защите прав человека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8.</w:t>
      </w:r>
      <w:r>
        <w:tab/>
        <w:t>Новый национальный план развития под н</w:t>
      </w:r>
      <w:r>
        <w:t>а</w:t>
      </w:r>
      <w:r>
        <w:t>званием «Перемены ради укрепления мира», кот</w:t>
      </w:r>
      <w:r>
        <w:t>о</w:t>
      </w:r>
      <w:r>
        <w:t>рый будет обсуждаться в конгрессе в феврале, с</w:t>
      </w:r>
      <w:r>
        <w:t>о</w:t>
      </w:r>
      <w:r>
        <w:t>держит предложения относительно плана обеспеч</w:t>
      </w:r>
      <w:r>
        <w:t>е</w:t>
      </w:r>
      <w:r>
        <w:t>ния равенства возможностей для мужчин и женщин, который будет представлен на одобрение Наци</w:t>
      </w:r>
      <w:r>
        <w:t>о</w:t>
      </w:r>
      <w:r>
        <w:t>нальному совету по социально-экономическому планированию, определяющему секторальную п</w:t>
      </w:r>
      <w:r>
        <w:t>о</w:t>
      </w:r>
      <w:r>
        <w:t>литику.</w:t>
      </w:r>
    </w:p>
    <w:p w:rsidR="00000000" w:rsidRDefault="00000000">
      <w:pPr>
        <w:pStyle w:val="DualTxt"/>
      </w:pPr>
      <w:r>
        <w:t>9.</w:t>
      </w:r>
      <w:r>
        <w:tab/>
        <w:t>Среди специальных временных мер по ст</w:t>
      </w:r>
      <w:r>
        <w:t>а</w:t>
      </w:r>
      <w:r>
        <w:t>тье 4, принятых после написания доклада, можно отметить изменения в трудовом кодексе, в соотве</w:t>
      </w:r>
      <w:r>
        <w:t>т</w:t>
      </w:r>
      <w:r>
        <w:t>ствии с которыми всем временным сотрудницам г</w:t>
      </w:r>
      <w:r>
        <w:t>о</w:t>
      </w:r>
      <w:r>
        <w:t>сударственного сектора, а также частного сектора в обязательном порядке предоставляется трехмеся</w:t>
      </w:r>
      <w:r>
        <w:t>ч</w:t>
      </w:r>
      <w:r>
        <w:t>ный отпуск по б</w:t>
      </w:r>
      <w:r>
        <w:t>е</w:t>
      </w:r>
      <w:r>
        <w:t>ременности и родам.</w:t>
      </w:r>
    </w:p>
    <w:p w:rsidR="00000000" w:rsidRDefault="00000000">
      <w:pPr>
        <w:pStyle w:val="DualTxt"/>
      </w:pPr>
      <w:r>
        <w:t>10.</w:t>
      </w:r>
      <w:r>
        <w:tab/>
        <w:t>Что касается ликвидации стереотипов (ст</w:t>
      </w:r>
      <w:r>
        <w:t>а</w:t>
      </w:r>
      <w:r>
        <w:t>тья 5), то правительство уделяло особое внимание мероприятиям в секторе образования. В 1996 году для содействия устранению увековечивающих н</w:t>
      </w:r>
      <w:r>
        <w:t>е</w:t>
      </w:r>
      <w:r>
        <w:t>равноправие женщин положений из учебников был создан Комитет по обеспечению равенства полов в области образования. В 1997 году с участием о</w:t>
      </w:r>
      <w:r>
        <w:t>с</w:t>
      </w:r>
      <w:r>
        <w:t>новных издательских компаний была проведена кампания повышения осведомленности и подгото</w:t>
      </w:r>
      <w:r>
        <w:t>в</w:t>
      </w:r>
      <w:r>
        <w:t>ки, которая позволила получить руководство по в</w:t>
      </w:r>
      <w:r>
        <w:t>о</w:t>
      </w:r>
      <w:r>
        <w:t>просам разработки учебников, не содержащих ди</w:t>
      </w:r>
      <w:r>
        <w:t>с</w:t>
      </w:r>
      <w:r>
        <w:t>криминационных в отношений женщин положений.</w:t>
      </w:r>
    </w:p>
    <w:p w:rsidR="00000000" w:rsidRDefault="00000000">
      <w:pPr>
        <w:pStyle w:val="DualTxt"/>
      </w:pPr>
      <w:r>
        <w:t>11.</w:t>
      </w:r>
      <w:r>
        <w:tab/>
        <w:t>Согласно обновленным статистическим да</w:t>
      </w:r>
      <w:r>
        <w:t>н</w:t>
      </w:r>
      <w:r>
        <w:t>ным о насилии в отношении женщин, в 1997 году увеличилось число жалоб в связи с бытовым нас</w:t>
      </w:r>
      <w:r>
        <w:t>и</w:t>
      </w:r>
      <w:r>
        <w:t>лием, и 81 процент жертв насилия в семье были женщины, при этом большинство из них в возра</w:t>
      </w:r>
      <w:r>
        <w:t>с</w:t>
      </w:r>
      <w:r>
        <w:t>тной группе 25–34 лет. Увеличение числа жалоб в отношении бытового насилия необязательно отр</w:t>
      </w:r>
      <w:r>
        <w:t>а</w:t>
      </w:r>
      <w:r>
        <w:t>жает расширение его масштабов. По всей видим</w:t>
      </w:r>
      <w:r>
        <w:t>о</w:t>
      </w:r>
      <w:r>
        <w:t>сти, это стало результатом опубликования зак</w:t>
      </w:r>
      <w:r>
        <w:t>о</w:t>
      </w:r>
      <w:r>
        <w:t>на 294, который предусматривает наказание за т</w:t>
      </w:r>
      <w:r>
        <w:t>а</w:t>
      </w:r>
      <w:r>
        <w:t>кое поведение и правовую основу для направления жалоб. Это также может быть результатом камп</w:t>
      </w:r>
      <w:r>
        <w:t>а</w:t>
      </w:r>
      <w:r>
        <w:t>ний по улучшению информированности о бытовом насилии в качестве одного из видов преступлений и нарушения прав человека женщин. Наиболее ва</w:t>
      </w:r>
      <w:r>
        <w:t>ж</w:t>
      </w:r>
      <w:r>
        <w:t>ным изменением, предусмотренным в новом законе, является квалификация концепции изнасилования в рамках брака. Новый четырехлетний план развития правительства также включает национальный план предупрежд</w:t>
      </w:r>
      <w:r>
        <w:t>е</w:t>
      </w:r>
      <w:r>
        <w:t>ния насилия в семье.</w:t>
      </w:r>
    </w:p>
    <w:p w:rsidR="00000000" w:rsidRDefault="00000000">
      <w:pPr>
        <w:pStyle w:val="DualTxt"/>
      </w:pPr>
      <w:r>
        <w:t>12.</w:t>
      </w:r>
      <w:r>
        <w:tab/>
        <w:t>Существующая на протяжении продолжител</w:t>
      </w:r>
      <w:r>
        <w:t>ь</w:t>
      </w:r>
      <w:r>
        <w:t>ного периода времени сложная обстановка полит</w:t>
      </w:r>
      <w:r>
        <w:t>и</w:t>
      </w:r>
      <w:r>
        <w:t>ческого насилия в Колумбии приобрела особо сер</w:t>
      </w:r>
      <w:r>
        <w:t>ь</w:t>
      </w:r>
      <w:r>
        <w:t>езный и трудный характер для гражданского нас</w:t>
      </w:r>
      <w:r>
        <w:t>е</w:t>
      </w:r>
      <w:r>
        <w:t>ления в районах вооруженного конфликта, особенно в последнее десятилетие. Гражданское население стало объектом военных операций, и насилие пр</w:t>
      </w:r>
      <w:r>
        <w:t>и</w:t>
      </w:r>
      <w:r>
        <w:t>вело к массовому перемещению людей из таких районов. Бóльшая часть перемещенных лиц прож</w:t>
      </w:r>
      <w:r>
        <w:t>и</w:t>
      </w:r>
      <w:r>
        <w:t>вает в недостойных человека условиях на окраинах столицы или других крупных городов, при этом не обеспечено удовлетворение их основных потребн</w:t>
      </w:r>
      <w:r>
        <w:t>о</w:t>
      </w:r>
      <w:r>
        <w:t>стей. Правительство предпринимало усилия по р</w:t>
      </w:r>
      <w:r>
        <w:t>е</w:t>
      </w:r>
      <w:r>
        <w:t>гистрации перемещенного населения, общая чи</w:t>
      </w:r>
      <w:r>
        <w:t>с</w:t>
      </w:r>
      <w:r>
        <w:t>ленность которого, согласно самым последним ст</w:t>
      </w:r>
      <w:r>
        <w:t>а</w:t>
      </w:r>
      <w:r>
        <w:t>тистическим данным, достигла 367 059 человек, или приблизительно 75 601 семья.</w:t>
      </w:r>
    </w:p>
    <w:p w:rsidR="00000000" w:rsidRDefault="00000000">
      <w:pPr>
        <w:pStyle w:val="DualTxt"/>
      </w:pPr>
      <w:r>
        <w:t>13.</w:t>
      </w:r>
      <w:r>
        <w:tab/>
        <w:t>В контексте политического насилия и прин</w:t>
      </w:r>
      <w:r>
        <w:t>у</w:t>
      </w:r>
      <w:r>
        <w:t>дительного перемещения женщины сильно постр</w:t>
      </w:r>
      <w:r>
        <w:t>а</w:t>
      </w:r>
      <w:r>
        <w:t>дали в результате утраты супругов или членов их семей, и на них приходится самая большая доля лиц, которые были вынуждены покинуть свои дома. Женщины возглавляют почти 36 процентов пер</w:t>
      </w:r>
      <w:r>
        <w:t>е</w:t>
      </w:r>
      <w:r>
        <w:t>мещенных семей. Очень мало перемещенных же</w:t>
      </w:r>
      <w:r>
        <w:t>н</w:t>
      </w:r>
      <w:r>
        <w:t>щин имеют удостоверения гражданства или личн</w:t>
      </w:r>
      <w:r>
        <w:t>о</w:t>
      </w:r>
      <w:r>
        <w:t>сти, что дополнительно ограничивает их возможн</w:t>
      </w:r>
      <w:r>
        <w:t>о</w:t>
      </w:r>
      <w:r>
        <w:t>сти по осуществлению их базовых прав. В этой св</w:t>
      </w:r>
      <w:r>
        <w:t>я</w:t>
      </w:r>
      <w:r>
        <w:t>зи правительство приняло законодательные меры для предоставления перемещенным лицам прав</w:t>
      </w:r>
      <w:r>
        <w:t>о</w:t>
      </w:r>
      <w:r>
        <w:t>вых и политических гарантий и уделяет особое внимание перемещенным женщинам, прежде всего главам домашних хозяйств. В рамках программ распределения земли предпочтение отдается же</w:t>
      </w:r>
      <w:r>
        <w:t>н</w:t>
      </w:r>
      <w:r>
        <w:t>щинам-главам домашних хозяйств. Отдел по вопр</w:t>
      </w:r>
      <w:r>
        <w:t>о</w:t>
      </w:r>
      <w:r>
        <w:t>сам сельских женщин министерства сельского х</w:t>
      </w:r>
      <w:r>
        <w:t>о</w:t>
      </w:r>
      <w:r>
        <w:t>зяйства также оказывал помощь женщинам, пер</w:t>
      </w:r>
      <w:r>
        <w:t>е</w:t>
      </w:r>
      <w:r>
        <w:t>мещенным в резул</w:t>
      </w:r>
      <w:r>
        <w:t>ь</w:t>
      </w:r>
      <w:r>
        <w:t>тате насилия.</w:t>
      </w:r>
    </w:p>
    <w:p w:rsidR="00000000" w:rsidRDefault="00000000">
      <w:pPr>
        <w:pStyle w:val="DualTxt"/>
      </w:pPr>
      <w:r>
        <w:t>14.</w:t>
      </w:r>
      <w:r>
        <w:tab/>
        <w:t>Что касается женщин в вооруженных ко</w:t>
      </w:r>
      <w:r>
        <w:t>н</w:t>
      </w:r>
      <w:r>
        <w:t>фликтах, то оратор говорит, что отсутствуют оф</w:t>
      </w:r>
      <w:r>
        <w:t>и</w:t>
      </w:r>
      <w:r>
        <w:t>циальные данные о числе женщин-комбатантов в нерегулярных силах, однако известно, что как по</w:t>
      </w:r>
      <w:r>
        <w:t>в</w:t>
      </w:r>
      <w:r>
        <w:t>станческие группировки, так и полувоенные фо</w:t>
      </w:r>
      <w:r>
        <w:t>р</w:t>
      </w:r>
      <w:r>
        <w:t>мирования набирают девочек и женщин. В регуля</w:t>
      </w:r>
      <w:r>
        <w:t>р</w:t>
      </w:r>
      <w:r>
        <w:t>ной армии женщины составляют меньшинство и в большинстве случаев выполняют администрати</w:t>
      </w:r>
      <w:r>
        <w:t>в</w:t>
      </w:r>
      <w:r>
        <w:t>ную работу на более низком уровне. В насто</w:t>
      </w:r>
      <w:r>
        <w:t>я</w:t>
      </w:r>
      <w:r>
        <w:t>щее время насчитывается 204 женщины-офицера, 881 женщина-сержант и 50 женщин-солдат. Кроме того, 3441 женщина работает в качестве гражда</w:t>
      </w:r>
      <w:r>
        <w:t>н</w:t>
      </w:r>
      <w:r>
        <w:t>ских служащих в армии, в том числе 200 — на сп</w:t>
      </w:r>
      <w:r>
        <w:t>е</w:t>
      </w:r>
      <w:r>
        <w:t>циализированных работах и 250 выпускниц униве</w:t>
      </w:r>
      <w:r>
        <w:t>р</w:t>
      </w:r>
      <w:r>
        <w:t>ситетов. Самое высокое звание среди женщин — полковник. В военно-воздушных силах женщины составляют 22 процента рабочей силы. Насчитыв</w:t>
      </w:r>
      <w:r>
        <w:t>а</w:t>
      </w:r>
      <w:r>
        <w:t>ется 30 женщин на руководящих должностях и шесть в звании полковника, самое высокое звание, полученное женщинами в военно-воздушных силах. Соответствующие данные по мужчинам составл</w:t>
      </w:r>
      <w:r>
        <w:t>я</w:t>
      </w:r>
      <w:r>
        <w:t>ют: 1181 офицер, 2260 сержантов и 1621 гражда</w:t>
      </w:r>
      <w:r>
        <w:t>н</w:t>
      </w:r>
      <w:r>
        <w:t>ский сл</w:t>
      </w:r>
      <w:r>
        <w:t>у</w:t>
      </w:r>
      <w:r>
        <w:t>жащий.</w:t>
      </w:r>
    </w:p>
    <w:p w:rsidR="00000000" w:rsidRDefault="00000000">
      <w:pPr>
        <w:pStyle w:val="DualTxt"/>
      </w:pPr>
      <w:r>
        <w:t>15.</w:t>
      </w:r>
      <w:r>
        <w:tab/>
        <w:t>Что касается недобровольных исчезновений, то оратор говорит, что две неправительственные о</w:t>
      </w:r>
      <w:r>
        <w:t>р</w:t>
      </w:r>
      <w:r>
        <w:t>ганизации сообщили о 103 случаях преследования женщин по политическим мотивам в период с янв</w:t>
      </w:r>
      <w:r>
        <w:t>а</w:t>
      </w:r>
      <w:r>
        <w:t>ря по сентябрь 1997 года, что составляет 7,3 процента от общего числа нарушений прав ч</w:t>
      </w:r>
      <w:r>
        <w:t>е</w:t>
      </w:r>
      <w:r>
        <w:t>ловека женщин. Из них 9 случаев носили форму принудительного исчезновения, 51 — внесудебной казни, 5 — злоупотребления полномочиями и 2 — социальной нете</w:t>
      </w:r>
      <w:r>
        <w:t>р</w:t>
      </w:r>
      <w:r>
        <w:t>пимости.</w:t>
      </w:r>
    </w:p>
    <w:p w:rsidR="00000000" w:rsidRDefault="00000000">
      <w:pPr>
        <w:pStyle w:val="DualTxt"/>
      </w:pPr>
      <w:r>
        <w:t>16.</w:t>
      </w:r>
      <w:r>
        <w:tab/>
        <w:t>Национальный институт тюрем (ИНПЕК) предложил Национальному управлению по равн</w:t>
      </w:r>
      <w:r>
        <w:t>о</w:t>
      </w:r>
      <w:r>
        <w:t>правию женщин план реализации гендерной страт</w:t>
      </w:r>
      <w:r>
        <w:t>е</w:t>
      </w:r>
      <w:r>
        <w:t>гии в женских тюрьмах. Этот план, который будет предусматривать создание секции по вопросам женщин и детей в рамках ИНПЕК, находится в н</w:t>
      </w:r>
      <w:r>
        <w:t>а</w:t>
      </w:r>
      <w:r>
        <w:t>сто</w:t>
      </w:r>
      <w:r>
        <w:t>я</w:t>
      </w:r>
      <w:r>
        <w:t>щее время на рассмотрении.</w:t>
      </w:r>
    </w:p>
    <w:p w:rsidR="00000000" w:rsidRDefault="00000000">
      <w:pPr>
        <w:pStyle w:val="DualTxt"/>
      </w:pPr>
      <w:r>
        <w:t>17.</w:t>
      </w:r>
      <w:r>
        <w:tab/>
        <w:t>К сожалению, по</w:t>
      </w:r>
      <w:r>
        <w:noBreakHyphen/>
        <w:t>прежнему очень распростр</w:t>
      </w:r>
      <w:r>
        <w:t>а</w:t>
      </w:r>
      <w:r>
        <w:t>нено социальное насилие, одним из самых худших проявлений которого является «социальная чистка», направленная против беспризорных детей. Хотя нет какого-либо конкретного, основывающегося на ге</w:t>
      </w:r>
      <w:r>
        <w:t>н</w:t>
      </w:r>
      <w:r>
        <w:t>дерном признаке направления деятельности, К</w:t>
      </w:r>
      <w:r>
        <w:t>о</w:t>
      </w:r>
      <w:r>
        <w:t>лумбийский институт благосостояния семьи, зан</w:t>
      </w:r>
      <w:r>
        <w:t>и</w:t>
      </w:r>
      <w:r>
        <w:t>мающийся этим вопросом, предоставляет таким д</w:t>
      </w:r>
      <w:r>
        <w:t>е</w:t>
      </w:r>
      <w:r>
        <w:t>тям временное жилье и следит за обеспечением учета гендерной проблематики, что также можно сказать о деятельности Фонда высшего образов</w:t>
      </w:r>
      <w:r>
        <w:t>а</w:t>
      </w:r>
      <w:r>
        <w:t>ния. Осуществлявшиеся в 1997–1998 годах пр</w:t>
      </w:r>
      <w:r>
        <w:t>о</w:t>
      </w:r>
      <w:r>
        <w:t>граммы в интересах бездомных, позволившие з</w:t>
      </w:r>
      <w:r>
        <w:t>а</w:t>
      </w:r>
      <w:r>
        <w:t>действовать 11 295 и 6503 человека, соответстве</w:t>
      </w:r>
      <w:r>
        <w:t>н</w:t>
      </w:r>
      <w:r>
        <w:t>но, предоставили статистические данные, показ</w:t>
      </w:r>
      <w:r>
        <w:t>ы</w:t>
      </w:r>
      <w:r>
        <w:t>вающие, что на долю женщин приходится 31 процент бездомных взрослых лиц.</w:t>
      </w:r>
    </w:p>
    <w:p w:rsidR="00000000" w:rsidRDefault="00000000">
      <w:pPr>
        <w:pStyle w:val="DualTxt"/>
      </w:pPr>
      <w:r>
        <w:t>18.</w:t>
      </w:r>
      <w:r>
        <w:tab/>
        <w:t>Что касается проституции, то после предста</w:t>
      </w:r>
      <w:r>
        <w:t>в</w:t>
      </w:r>
      <w:r>
        <w:t>ления доклада произошли важные изменения. Хотя сама проституция по</w:t>
      </w:r>
      <w:r>
        <w:noBreakHyphen/>
        <w:t>прежнему разрешена, было ужесточено наказание за сводничество и принужд</w:t>
      </w:r>
      <w:r>
        <w:t>е</w:t>
      </w:r>
      <w:r>
        <w:t>ние к проституции. Кроме того, название соотве</w:t>
      </w:r>
      <w:r>
        <w:t>т</w:t>
      </w:r>
      <w:r>
        <w:t>ствующей главы Уголовного кодекса было изменено с «преступления против свободы и полового дост</w:t>
      </w:r>
      <w:r>
        <w:t>о</w:t>
      </w:r>
      <w:r>
        <w:t>инства» на «преступления против сексуальной св</w:t>
      </w:r>
      <w:r>
        <w:t>о</w:t>
      </w:r>
      <w:r>
        <w:t>боды и человеческого достоинства». Это изменение лучше отражает нарушение независимости и ли</w:t>
      </w:r>
      <w:r>
        <w:t>ч</w:t>
      </w:r>
      <w:r>
        <w:t>ной неприкосновенности, которое имеет место в ходе такой деятельности. Для содействия выполн</w:t>
      </w:r>
      <w:r>
        <w:t>е</w:t>
      </w:r>
      <w:r>
        <w:t>нию этого закона были созданы специальные сле</w:t>
      </w:r>
      <w:r>
        <w:t>д</w:t>
      </w:r>
      <w:r>
        <w:t>ственные подразделения, которые консультируют официальных представителей, проводят интервью с жертвами и подотчетны пр</w:t>
      </w:r>
      <w:r>
        <w:t>о</w:t>
      </w:r>
      <w:r>
        <w:t>курору.</w:t>
      </w:r>
    </w:p>
    <w:p w:rsidR="00000000" w:rsidRDefault="00000000">
      <w:pPr>
        <w:pStyle w:val="DualTxt"/>
      </w:pPr>
      <w:r>
        <w:t>19.</w:t>
      </w:r>
      <w:r>
        <w:tab/>
        <w:t>Национальная полиция приняла программу постепенной ликвидации детской проституции при помощи образовательных мероприятий в рамках семьи и общины, что позволило запустить процесс личного и общественного развития детей, зан</w:t>
      </w:r>
      <w:r>
        <w:t>и</w:t>
      </w:r>
      <w:r>
        <w:t>мающихся проституцией, и их семей. Кроме того, с 1995 года полиция Боготы осуществляет программу улучшения качества жизни проституток и улучш</w:t>
      </w:r>
      <w:r>
        <w:t>е</w:t>
      </w:r>
      <w:r>
        <w:t>ния их отношений с полицией. Сотрудники пол</w:t>
      </w:r>
      <w:r>
        <w:t>и</w:t>
      </w:r>
      <w:r>
        <w:t>ции проходят подготовку по вопросам терпимости, в то время как проституткам оказывается помощь в рамках программ развития и им предоставляется доступ к государственным службам, консультир</w:t>
      </w:r>
      <w:r>
        <w:t>о</w:t>
      </w:r>
      <w:r>
        <w:t>ванию, социальным работникам и советникам по правовым вопросам. Из 4247 зарегистрированных проституток в Боготе 360 участвуют в настоящее время в этой программе.</w:t>
      </w:r>
    </w:p>
    <w:p w:rsidR="00000000" w:rsidRDefault="00000000">
      <w:pPr>
        <w:pStyle w:val="DualTxt"/>
      </w:pPr>
      <w:r>
        <w:t>20.</w:t>
      </w:r>
      <w:r>
        <w:tab/>
        <w:t>Что касается статьи 5, то оратор говорит, что в ходе муниципальных выборов больше женщин б</w:t>
      </w:r>
      <w:r>
        <w:t>ы</w:t>
      </w:r>
      <w:r>
        <w:t>ло выбрано в муниципальные советы, но меньше — на должности мэров. Из 932 выбранных мэров 50, или 5,4 процента, — женщины, из 10 397 членов советов 1149 — или 11,05 процента  — женщины. В целом процентная доля женщин пока еще не прев</w:t>
      </w:r>
      <w:r>
        <w:t>ы</w:t>
      </w:r>
      <w:r>
        <w:t>сила 15 процентов. Обнадеживающими признаками является большое число голосов за Ноэми Санин в ходе первого раунда президентских выборов, ув</w:t>
      </w:r>
      <w:r>
        <w:t>е</w:t>
      </w:r>
      <w:r>
        <w:t>личение числа женщин-сенаторов и большое число голосов за сенатора Ингрид Б</w:t>
      </w:r>
      <w:r>
        <w:t>е</w:t>
      </w:r>
      <w:r>
        <w:t>танкур.</w:t>
      </w:r>
    </w:p>
    <w:p w:rsidR="00000000" w:rsidRDefault="00000000">
      <w:pPr>
        <w:pStyle w:val="DualTxt"/>
      </w:pPr>
      <w:r>
        <w:t>21.</w:t>
      </w:r>
      <w:r>
        <w:tab/>
        <w:t>В 1997 году число женщин в судебной системе приблизительно соответствовало числу мужчин, за исключением судов более высокого уровня. Из о</w:t>
      </w:r>
      <w:r>
        <w:t>б</w:t>
      </w:r>
      <w:r>
        <w:t>щего числа судей и магистратов 1733 — мужчины и 1584 — женщины. В муниципальных судах работ</w:t>
      </w:r>
      <w:r>
        <w:t>а</w:t>
      </w:r>
      <w:r>
        <w:t>ют 1003 женщины и 893 мужчины. Из числа окру</w:t>
      </w:r>
      <w:r>
        <w:t>ж</w:t>
      </w:r>
      <w:r>
        <w:t>ных судей 557 — женщины и 785 — мужчины; о</w:t>
      </w:r>
      <w:r>
        <w:t>д</w:t>
      </w:r>
      <w:r>
        <w:t>нако в трех судах самой высокой инстанции раб</w:t>
      </w:r>
      <w:r>
        <w:t>о</w:t>
      </w:r>
      <w:r>
        <w:t>тают только 4 женщины — в Государственном сов</w:t>
      </w:r>
      <w:r>
        <w:t>е</w:t>
      </w:r>
      <w:r>
        <w:t>те, и ни одной женщины не представлено в верхо</w:t>
      </w:r>
      <w:r>
        <w:t>в</w:t>
      </w:r>
      <w:r>
        <w:t>ном суде или в конституционном суде.</w:t>
      </w:r>
    </w:p>
    <w:p w:rsidR="00000000" w:rsidRDefault="00000000">
      <w:pPr>
        <w:pStyle w:val="DualTxt"/>
      </w:pPr>
      <w:r>
        <w:t>22.</w:t>
      </w:r>
      <w:r>
        <w:tab/>
        <w:t>Что касается женщин в профсоюзах, то оратор говорит, что из 150 000 членов Конфедерации тр</w:t>
      </w:r>
      <w:r>
        <w:t>у</w:t>
      </w:r>
      <w:r>
        <w:t>дящихся Колумбии 57 000 являются женщинами и 103 000 — мужчинами, хотя соотношение варь</w:t>
      </w:r>
      <w:r>
        <w:t>и</w:t>
      </w:r>
      <w:r>
        <w:t>руется по регионам: в городах число мужчин пр</w:t>
      </w:r>
      <w:r>
        <w:t>е</w:t>
      </w:r>
      <w:r>
        <w:t>вышает число женщин в соотношении три к одному, в то время как в сельских районах насчитывается 22 000 женщин и 28 000 мужчин. Процентная д</w:t>
      </w:r>
      <w:r>
        <w:t>о</w:t>
      </w:r>
      <w:r>
        <w:t>ля мужчин в Объединенной федерации трудящи</w:t>
      </w:r>
      <w:r>
        <w:t>х</w:t>
      </w:r>
      <w:r>
        <w:t>ся — самой крупной профсоюзной ассоциации в Колумбии — еще больше. Там насчитывается 669 004 мужчины и 349 739 женщин. Как и в Ко</w:t>
      </w:r>
      <w:r>
        <w:t>н</w:t>
      </w:r>
      <w:r>
        <w:t>федерации трудящихся, на должностях высшего уровня представлено мало женщин. В Исполн</w:t>
      </w:r>
      <w:r>
        <w:t>и</w:t>
      </w:r>
      <w:r>
        <w:t>тельном комитете насчитывается 18 мужчин и 3 женщины, в то время как Национальный с</w:t>
      </w:r>
      <w:r>
        <w:t>о</w:t>
      </w:r>
      <w:r>
        <w:t>вет включает только 5 женщин по сравнению с 69 мужчинами. Структура профсоюзов не благ</w:t>
      </w:r>
      <w:r>
        <w:t>о</w:t>
      </w:r>
      <w:r>
        <w:t>приятствует занятию женщинами руководящих должн</w:t>
      </w:r>
      <w:r>
        <w:t>о</w:t>
      </w:r>
      <w:r>
        <w:t>стей.</w:t>
      </w:r>
    </w:p>
    <w:p w:rsidR="00000000" w:rsidRDefault="00000000">
      <w:pPr>
        <w:pStyle w:val="DualTxt"/>
      </w:pPr>
      <w:r>
        <w:t>23.</w:t>
      </w:r>
      <w:r>
        <w:tab/>
        <w:t>Что касается статьи 8, то оратор говорит, что по состоянию на январь 1999 года из 773 должностей в дипломатической службе женщ</w:t>
      </w:r>
      <w:r>
        <w:t>и</w:t>
      </w:r>
      <w:r>
        <w:t>ны занимали 444 должности, или 58 процентов. Женщины занимали 39 должностей послов или ко</w:t>
      </w:r>
      <w:r>
        <w:t>н</w:t>
      </w:r>
      <w:r>
        <w:t>сулов, 28 процентов, а мужчины — 99 (72 про-цента). На дипломатических должностях насчит</w:t>
      </w:r>
      <w:r>
        <w:t>ы</w:t>
      </w:r>
      <w:r>
        <w:t>валось 124 женщины, или 38 процентов. Не все из них, конечно, являются карьерными дипломатами; однако женщины-дипломаты сдавали конкурсные экзамены на равной основе с мужчин</w:t>
      </w:r>
      <w:r>
        <w:t>а</w:t>
      </w:r>
      <w:r>
        <w:t>ми.</w:t>
      </w:r>
    </w:p>
    <w:p w:rsidR="00000000" w:rsidRDefault="00000000">
      <w:pPr>
        <w:pStyle w:val="DualTxt"/>
      </w:pPr>
      <w:r>
        <w:t>24.</w:t>
      </w:r>
      <w:r>
        <w:tab/>
        <w:t>Что касается статьи 10, то оратор говорит, что, несмотря на значительный прогресс, общий ур</w:t>
      </w:r>
      <w:r>
        <w:t>о</w:t>
      </w:r>
      <w:r>
        <w:t>вень образования женщин по</w:t>
      </w:r>
      <w:r>
        <w:noBreakHyphen/>
        <w:t>прежнему ниже, чем уровень образования мужчин. В то же время пок</w:t>
      </w:r>
      <w:r>
        <w:t>а</w:t>
      </w:r>
      <w:r>
        <w:t>затели выбытия девочек ниже, и их показатели з</w:t>
      </w:r>
      <w:r>
        <w:t>а</w:t>
      </w:r>
      <w:r>
        <w:t>писи в начальные школы выше. Важные последние данные показывают, что в период 1980–1997 годов оценки мальчиков на выпускных экзаменах из шк</w:t>
      </w:r>
      <w:r>
        <w:t>о</w:t>
      </w:r>
      <w:r>
        <w:t>лы для поступления в высшие учебные заведения в среднем были на 12 процентов выше, чем оценки девочек. С учетом того, что это различие может быть объяснено приводящим к дискриминации женщин содержанием программ обучения, были разработаны новые программы, предназначающи</w:t>
      </w:r>
      <w:r>
        <w:t>е</w:t>
      </w:r>
      <w:r>
        <w:t>ся для оказания помощи девочкам и молодым же</w:t>
      </w:r>
      <w:r>
        <w:t>н</w:t>
      </w:r>
      <w:r>
        <w:t>щинам, включая программу для перемещенных д</w:t>
      </w:r>
      <w:r>
        <w:t>е</w:t>
      </w:r>
      <w:r>
        <w:t>вочек, проект улучшения условий обучения для сельских детей с уделением особого внимания о</w:t>
      </w:r>
      <w:r>
        <w:t>б</w:t>
      </w:r>
      <w:r>
        <w:t>разованию девочек, учебную программу, включа</w:t>
      </w:r>
      <w:r>
        <w:t>ю</w:t>
      </w:r>
      <w:r>
        <w:t>щую вопросы равенства полов, как было предлож</w:t>
      </w:r>
      <w:r>
        <w:t>е</w:t>
      </w:r>
      <w:r>
        <w:t>но на международных конференциях, и проекты обучения методологиям для анализа проблемы н</w:t>
      </w:r>
      <w:r>
        <w:t>а</w:t>
      </w:r>
      <w:r>
        <w:t>личия стереотипов, ведущих к дискриминации женщин в школах, и разработка программ совмес</w:t>
      </w:r>
      <w:r>
        <w:t>т</w:t>
      </w:r>
      <w:r>
        <w:t>ного об</w:t>
      </w:r>
      <w:r>
        <w:t>у</w:t>
      </w:r>
      <w:r>
        <w:t>чения.</w:t>
      </w:r>
    </w:p>
    <w:p w:rsidR="00000000" w:rsidRDefault="00000000">
      <w:pPr>
        <w:pStyle w:val="DualTxt"/>
      </w:pPr>
      <w:r>
        <w:t>25.</w:t>
      </w:r>
      <w:r>
        <w:tab/>
        <w:t>Что касается статьи 11, то оратор говорит, что по состоянию на декабрь 1997 года доля женщин в составе рабочей силы в семи столичных районах достигла 51 процента, одни из самых высоких уровней в Латинской Америке. Этот показатель увеличился по всем уровням образования; и чем выше уровень образования, тем выше показатель участия в трудовой деятельности. В июне 1998 года беспрецедентное число женщин (89,1 процента), закончивших высшее учебное заведение, участв</w:t>
      </w:r>
      <w:r>
        <w:t>о</w:t>
      </w:r>
      <w:r>
        <w:t>вали в трудовой деятельности. Отмечается ряд п</w:t>
      </w:r>
      <w:r>
        <w:t>о</w:t>
      </w:r>
      <w:r>
        <w:t>зитивных для женщин тенденций на рынке рабочей силы: их доля среди общей численности трудящи</w:t>
      </w:r>
      <w:r>
        <w:t>х</w:t>
      </w:r>
      <w:r>
        <w:t>ся быстро возросла, особенно с 1990 года. Из ка</w:t>
      </w:r>
      <w:r>
        <w:t>ж</w:t>
      </w:r>
      <w:r>
        <w:t>дых 100 новых рабочих мест, созданных в горо</w:t>
      </w:r>
      <w:r>
        <w:t>д</w:t>
      </w:r>
      <w:r>
        <w:t>ских районах в период 1990</w:t>
      </w:r>
      <w:r>
        <w:noBreakHyphen/>
        <w:t>1992 годов, 55 были заняты женщинами. Данные за период 1991–</w:t>
      </w:r>
      <w:r>
        <w:br/>
        <w:t>1997 годов свидетельствуют о том, что женщ</w:t>
      </w:r>
      <w:r>
        <w:t>и</w:t>
      </w:r>
      <w:r>
        <w:t>ны заняли 57 процентов новых рабочих мест в г</w:t>
      </w:r>
      <w:r>
        <w:t>о</w:t>
      </w:r>
      <w:r>
        <w:t>родах.</w:t>
      </w:r>
    </w:p>
    <w:p w:rsidR="00000000" w:rsidRDefault="00000000">
      <w:pPr>
        <w:pStyle w:val="DualTxt"/>
      </w:pPr>
      <w:r>
        <w:t>26.</w:t>
      </w:r>
      <w:r>
        <w:tab/>
        <w:t>Ясно, что как показатели занятости, так и п</w:t>
      </w:r>
      <w:r>
        <w:t>о</w:t>
      </w:r>
      <w:r>
        <w:t>казатели участия увеличиваются вместе с ростом уровня образования. В июне 1998 года показатель занятости варьировался от 25,5 процента для же</w:t>
      </w:r>
      <w:r>
        <w:t>н</w:t>
      </w:r>
      <w:r>
        <w:t>щин без образования до 78,2 процента по женщ</w:t>
      </w:r>
      <w:r>
        <w:t>и</w:t>
      </w:r>
      <w:r>
        <w:t>нам, которые завершили высшие учебные завед</w:t>
      </w:r>
      <w:r>
        <w:t>е</w:t>
      </w:r>
      <w:r>
        <w:t>ния. Численность женщин, занятых в промышле</w:t>
      </w:r>
      <w:r>
        <w:t>н</w:t>
      </w:r>
      <w:r>
        <w:t>ности, возросла с 35 процентов в 1982 году до 43 процентов в июне 1998 года. Это изменение вс</w:t>
      </w:r>
      <w:r>
        <w:t>е</w:t>
      </w:r>
      <w:r>
        <w:t>ляет надежду, поскольку оно отражает важные п</w:t>
      </w:r>
      <w:r>
        <w:t>е</w:t>
      </w:r>
      <w:r>
        <w:t>ремены в практике набора на работу. Подобные улучшения произошли в финансовом, торговом и связанных с обслуживанием секторах. В секторах, в которых традиционно доминировали мужчины, т</w:t>
      </w:r>
      <w:r>
        <w:t>а</w:t>
      </w:r>
      <w:r>
        <w:t>ких, как строительство, сельское хозяйство, горн</w:t>
      </w:r>
      <w:r>
        <w:t>о</w:t>
      </w:r>
      <w:r>
        <w:t>рудная промышленность и транспорт, расширилось участие женщин, однако соответствующий показ</w:t>
      </w:r>
      <w:r>
        <w:t>а</w:t>
      </w:r>
      <w:r>
        <w:t>тель по</w:t>
      </w:r>
      <w:r>
        <w:noBreakHyphen/>
        <w:t>прежнему не достигает 15 процентов. П</w:t>
      </w:r>
      <w:r>
        <w:t>о</w:t>
      </w:r>
      <w:r>
        <w:t>казатель занятости женщин в неформальном сект</w:t>
      </w:r>
      <w:r>
        <w:t>о</w:t>
      </w:r>
      <w:r>
        <w:t>ре сократился с 1988 года и оставался без измен</w:t>
      </w:r>
      <w:r>
        <w:t>е</w:t>
      </w:r>
      <w:r>
        <w:t>ний, как и показ</w:t>
      </w:r>
      <w:r>
        <w:t>а</w:t>
      </w:r>
      <w:r>
        <w:t>тель по мужчинам с 1996 года.</w:t>
      </w:r>
    </w:p>
    <w:p w:rsidR="00000000" w:rsidRDefault="00000000">
      <w:pPr>
        <w:pStyle w:val="DualTxt"/>
      </w:pPr>
      <w:r>
        <w:t>27.</w:t>
      </w:r>
      <w:r>
        <w:tab/>
        <w:t>В отношении статьи 12 оратор говорит, что последние данные о продолжительности жизни о</w:t>
      </w:r>
      <w:r>
        <w:t>т</w:t>
      </w:r>
      <w:r>
        <w:t>ражают небольшое изменение: для мужчин она с</w:t>
      </w:r>
      <w:r>
        <w:t>о</w:t>
      </w:r>
      <w:r>
        <w:t>ставляет 64,3 года, а для женщин — 73,24, при этом средний национальный показатель составл</w:t>
      </w:r>
      <w:r>
        <w:t>я</w:t>
      </w:r>
      <w:r>
        <w:t>ет 68,77 года. Это — значительное улучшение по сравнению с данными 1985 года, которые составл</w:t>
      </w:r>
      <w:r>
        <w:t>я</w:t>
      </w:r>
      <w:r>
        <w:t>ли 64,19 года по мужчинам и 71,06 года по женщ</w:t>
      </w:r>
      <w:r>
        <w:t>и</w:t>
      </w:r>
      <w:r>
        <w:t>нам, со средним национальным показателем на уровне 67,62 года.</w:t>
      </w:r>
    </w:p>
    <w:p w:rsidR="00000000" w:rsidRDefault="00000000">
      <w:pPr>
        <w:pStyle w:val="DualTxt"/>
      </w:pPr>
      <w:r>
        <w:t>28.</w:t>
      </w:r>
      <w:r>
        <w:tab/>
        <w:t>К сожалению, отсутствуют данные об измен</w:t>
      </w:r>
      <w:r>
        <w:t>е</w:t>
      </w:r>
      <w:r>
        <w:t>ниях коэффициента материнской смертности за п</w:t>
      </w:r>
      <w:r>
        <w:t>о</w:t>
      </w:r>
      <w:r>
        <w:t>следние три года. В то же время, несомненно, зн</w:t>
      </w:r>
      <w:r>
        <w:t>а</w:t>
      </w:r>
      <w:r>
        <w:t>чительного прогресса удалось добиться в деле с</w:t>
      </w:r>
      <w:r>
        <w:t>о</w:t>
      </w:r>
      <w:r>
        <w:t>кращения таких показателей смертности при пом</w:t>
      </w:r>
      <w:r>
        <w:t>о</w:t>
      </w:r>
      <w:r>
        <w:t>щи принятия ряда мер: план базового обслужив</w:t>
      </w:r>
      <w:r>
        <w:t>а</w:t>
      </w:r>
      <w:r>
        <w:t>ния, который регулирует деятельность государства по вопросам укрепления сексуального или репр</w:t>
      </w:r>
      <w:r>
        <w:t>о</w:t>
      </w:r>
      <w:r>
        <w:t>дуктивного здоровья; обязательный план охраны здоровья, который регулирует вопросы охраны п</w:t>
      </w:r>
      <w:r>
        <w:t>о</w:t>
      </w:r>
      <w:r>
        <w:t>лового и репродуктивного здоровья на индивид</w:t>
      </w:r>
      <w:r>
        <w:t>у</w:t>
      </w:r>
      <w:r>
        <w:t>альном уровне; соглашение № 77 Национального совета по вопросам социального обеспечения, в рамках которого приоритетное внимание уделяется охвату системой социального обеспечения самого малоимущего населения, лиц, перемещенных в р</w:t>
      </w:r>
      <w:r>
        <w:t>е</w:t>
      </w:r>
      <w:r>
        <w:t>зультате насилия, представителей коренных нар</w:t>
      </w:r>
      <w:r>
        <w:t>о</w:t>
      </w:r>
      <w:r>
        <w:t>дов, женщин-глав домашних хозяйств, подростков, детей в возрасте до пяти лет и маргинализирова</w:t>
      </w:r>
      <w:r>
        <w:t>н</w:t>
      </w:r>
      <w:r>
        <w:t>ного сельского и городского населения; и соглаш</w:t>
      </w:r>
      <w:r>
        <w:t>е</w:t>
      </w:r>
      <w:r>
        <w:t>ние № 117, в котором определяются обязательные мероприятия и процедуры для лечения заболеваний в интересах обеспечения общественной безопасн</w:t>
      </w:r>
      <w:r>
        <w:t>о</w:t>
      </w:r>
      <w:r>
        <w:t>сти, включая вопросы охраны сексуального и р</w:t>
      </w:r>
      <w:r>
        <w:t>е</w:t>
      </w:r>
      <w:r>
        <w:t>продуктивного здор</w:t>
      </w:r>
      <w:r>
        <w:t>о</w:t>
      </w:r>
      <w:r>
        <w:t>вья.</w:t>
      </w:r>
    </w:p>
    <w:p w:rsidR="00000000" w:rsidRDefault="00000000">
      <w:pPr>
        <w:pStyle w:val="DualTxt"/>
      </w:pPr>
      <w:r>
        <w:t>29.</w:t>
      </w:r>
      <w:r>
        <w:tab/>
        <w:t>Обеспечен почти 80-процентный охват усл</w:t>
      </w:r>
      <w:r>
        <w:t>у</w:t>
      </w:r>
      <w:r>
        <w:t>гами по дородовому обслуживанию и деторожд</w:t>
      </w:r>
      <w:r>
        <w:t>е</w:t>
      </w:r>
      <w:r>
        <w:t>нию в больницах. Для более 20 процентов террит</w:t>
      </w:r>
      <w:r>
        <w:t>о</w:t>
      </w:r>
      <w:r>
        <w:t>рии страны была разработана модель сокращения показателей материнской и перинатальной смер</w:t>
      </w:r>
      <w:r>
        <w:t>т</w:t>
      </w:r>
      <w:r>
        <w:t>ности, в результате чего удалось резко улучшить качество дородового обслуживания и сократить п</w:t>
      </w:r>
      <w:r>
        <w:t>о</w:t>
      </w:r>
      <w:r>
        <w:t>казатели материнской и перинатальной заболева</w:t>
      </w:r>
      <w:r>
        <w:t>е</w:t>
      </w:r>
      <w:r>
        <w:t>мости и смертности. Кроме того, в отношении 80 процентов территории страны действует сист</w:t>
      </w:r>
      <w:r>
        <w:t>е</w:t>
      </w:r>
      <w:r>
        <w:t>ма, позволяющая отслеживать показатели матери</w:t>
      </w:r>
      <w:r>
        <w:t>н</w:t>
      </w:r>
      <w:r>
        <w:t>ской и перинатальной смертности. Наконец, в сре</w:t>
      </w:r>
      <w:r>
        <w:t>д</w:t>
      </w:r>
      <w:r>
        <w:t>ствах массовой информации и при помощи других инструментов проводились кампании информир</w:t>
      </w:r>
      <w:r>
        <w:t>о</w:t>
      </w:r>
      <w:r>
        <w:t>вания, просвещения и повышения осведомленности с целью привлечения внимания к вопросам контр</w:t>
      </w:r>
      <w:r>
        <w:t>о</w:t>
      </w:r>
      <w:r>
        <w:t>ля за факторами риска, затрагивающими здоровье матерей и новорожденных, необходимости пред</w:t>
      </w:r>
      <w:r>
        <w:t>у</w:t>
      </w:r>
      <w:r>
        <w:t>преждения распространения заболеваний, перед</w:t>
      </w:r>
      <w:r>
        <w:t>а</w:t>
      </w:r>
      <w:r>
        <w:t>ваемых половым путем, и ВИЧ/СПИДа, пропаганды надлежащих методов охраны здоровья женщин и детей и предупреждения насилия на основе взаи</w:t>
      </w:r>
      <w:r>
        <w:t>м</w:t>
      </w:r>
      <w:r>
        <w:t>ного уважения и выработки при помощи перегов</w:t>
      </w:r>
      <w:r>
        <w:t>о</w:t>
      </w:r>
      <w:r>
        <w:t>ров решений для проблем.</w:t>
      </w:r>
    </w:p>
    <w:p w:rsidR="00000000" w:rsidRDefault="00000000">
      <w:pPr>
        <w:pStyle w:val="DualTxt"/>
      </w:pPr>
      <w:r>
        <w:t>30.</w:t>
      </w:r>
      <w:r>
        <w:tab/>
        <w:t>Обращаясь к статье 13, оратор говорит, что статистические данные национальной слу</w:t>
      </w:r>
      <w:r>
        <w:t>ж</w:t>
      </w:r>
      <w:r>
        <w:t>бы пр</w:t>
      </w:r>
      <w:r>
        <w:t>о</w:t>
      </w:r>
      <w:r>
        <w:t>фессиональной подготовки за период 1994–</w:t>
      </w:r>
      <w:r>
        <w:br/>
        <w:t>1997 годов показывают, что улучшился доступ женщин к учебным курсам — на долю женщин приходится половина поступающих, — однако п</w:t>
      </w:r>
      <w:r>
        <w:t>е</w:t>
      </w:r>
      <w:r>
        <w:t>речень имеющихся курсов по</w:t>
      </w:r>
      <w:r>
        <w:noBreakHyphen/>
        <w:t>прежнему ограничен, при этом самые высокие показатели участия же</w:t>
      </w:r>
      <w:r>
        <w:t>н</w:t>
      </w:r>
      <w:r>
        <w:t>щин отмечаются по работам, которые традиционно рассматривались в качестве женских: 69 процен</w:t>
      </w:r>
      <w:r>
        <w:softHyphen/>
        <w:t>тов — в секторе обслуживания, 57 процентов — в торговле, 65 процентов — в сельском хозяйстве и 68 процентов — в промышленности. Среди после</w:t>
      </w:r>
      <w:r>
        <w:t>д</w:t>
      </w:r>
      <w:r>
        <w:t>них программ трудоустройства одной из наиболее важных является программа Сети социальной по</w:t>
      </w:r>
      <w:r>
        <w:t>д</w:t>
      </w:r>
      <w:r>
        <w:t>держки, которая обеспечила занятость в течение 8,5 млн. рабочих дней, из которых 40 процентов пришлось на долю женщин. Эта же организация продолжает осуществлять свою программу предо</w:t>
      </w:r>
      <w:r>
        <w:t>с</w:t>
      </w:r>
      <w:r>
        <w:t>тавления субсидий студентам, что позволяет оказ</w:t>
      </w:r>
      <w:r>
        <w:t>ы</w:t>
      </w:r>
      <w:r>
        <w:t>вать помощь детям, находящимся на иждивении женщин-глав домашнего хозяйства в самых бедных сект</w:t>
      </w:r>
      <w:r>
        <w:t>о</w:t>
      </w:r>
      <w:r>
        <w:t>рах.</w:t>
      </w:r>
    </w:p>
    <w:p w:rsidR="00000000" w:rsidRDefault="00000000">
      <w:pPr>
        <w:pStyle w:val="DualTxt"/>
      </w:pPr>
      <w:r>
        <w:t>31.</w:t>
      </w:r>
      <w:r>
        <w:tab/>
        <w:t>Что касается статьи 14, то среди недавних м</w:t>
      </w:r>
      <w:r>
        <w:t>е</w:t>
      </w:r>
      <w:r>
        <w:t>роприятий, предназначающихся для предоставл</w:t>
      </w:r>
      <w:r>
        <w:t>е</w:t>
      </w:r>
      <w:r>
        <w:t>ния женщинам доступа к ресурсам, можно отметить выдачу 25 000 удостоверений личности сельским женщинам и детям; соглашения с министерством просвещения по вопросу об осуществлении прое</w:t>
      </w:r>
      <w:r>
        <w:t>к</w:t>
      </w:r>
      <w:r>
        <w:t>тов обучения сельских женщин грамоте; провед</w:t>
      </w:r>
      <w:r>
        <w:t>е</w:t>
      </w:r>
      <w:r>
        <w:t>ние предназначающихся для женщин кампаний в целях профилактики заболеваний и информиров</w:t>
      </w:r>
      <w:r>
        <w:t>а</w:t>
      </w:r>
      <w:r>
        <w:t>ния; проведение практикумов для сельских лидеров как из числа женщин, так и из числа мужчин в ц</w:t>
      </w:r>
      <w:r>
        <w:t>е</w:t>
      </w:r>
      <w:r>
        <w:t>лях их подготовки по вопросам планирования с учетом гендерной перспективы; и проведение пра</w:t>
      </w:r>
      <w:r>
        <w:t>к</w:t>
      </w:r>
      <w:r>
        <w:t>тикумов для подготовки женщин по вопросам ра</w:t>
      </w:r>
      <w:r>
        <w:t>з</w:t>
      </w:r>
      <w:r>
        <w:t>работки производственных проектов и управления хозяйственной и технической де</w:t>
      </w:r>
      <w:r>
        <w:t>я</w:t>
      </w:r>
      <w:r>
        <w:t>тельностью.</w:t>
      </w:r>
    </w:p>
    <w:p w:rsidR="00000000" w:rsidRDefault="00000000">
      <w:pPr>
        <w:pStyle w:val="DualTxt"/>
      </w:pPr>
      <w:r>
        <w:t>32.</w:t>
      </w:r>
      <w:r>
        <w:tab/>
        <w:t>По приглашению Председателя г</w:t>
      </w:r>
      <w:r>
        <w:noBreakHyphen/>
        <w:t>н Бонилья (Колумбия) занимает место за столом Комитета.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Бонилья </w:t>
      </w:r>
      <w:r>
        <w:t>(Колумбия), касаясь вопросов, содержащихся в докладе предсессионной рабочей группы (CEDAW/C/1999/I/CRP.1/Add.2), в связи с вопросом 2 говорит, что второй и третий доклады Комитету были опубликованы, четвертый доклад был распространен лишь в неофициальном порядке среди нескольких неправительственных организ</w:t>
      </w:r>
      <w:r>
        <w:t>а</w:t>
      </w:r>
      <w:r>
        <w:t>ций. Для подготовки четвертого доклада были пр</w:t>
      </w:r>
      <w:r>
        <w:t>и</w:t>
      </w:r>
      <w:r>
        <w:t>влечены несколько экспертов-консультантов, кот</w:t>
      </w:r>
      <w:r>
        <w:t>о</w:t>
      </w:r>
      <w:r>
        <w:t>рые использовали данные из различных источн</w:t>
      </w:r>
      <w:r>
        <w:t>и</w:t>
      </w:r>
      <w:r>
        <w:t>ков, включая такие орган</w:t>
      </w:r>
      <w:r>
        <w:t>и</w:t>
      </w:r>
      <w:r>
        <w:t>зации.</w:t>
      </w:r>
    </w:p>
    <w:p w:rsidR="00000000" w:rsidRDefault="00000000">
      <w:pPr>
        <w:pStyle w:val="DualTxt"/>
      </w:pPr>
      <w:r>
        <w:t>34.</w:t>
      </w:r>
      <w:r>
        <w:tab/>
        <w:t>Что касается вопроса 3, то одна из функций Национального управления по равноправию же</w:t>
      </w:r>
      <w:r>
        <w:t>н</w:t>
      </w:r>
      <w:r>
        <w:t>щин заключается в том, чтобы следить за осущес</w:t>
      </w:r>
      <w:r>
        <w:t>т</w:t>
      </w:r>
      <w:r>
        <w:t>влением решений четвертой Всемирной конфере</w:t>
      </w:r>
      <w:r>
        <w:t>н</w:t>
      </w:r>
      <w:r>
        <w:t>ции по положению женщин, которая проходила в Пекине. Пекинские обязательства были препрово</w:t>
      </w:r>
      <w:r>
        <w:t>ж</w:t>
      </w:r>
      <w:r>
        <w:t>дены министерствам, которые разработали планы действий для их в</w:t>
      </w:r>
      <w:r>
        <w:t>ы</w:t>
      </w:r>
      <w:r>
        <w:t>полнения.</w:t>
      </w:r>
    </w:p>
    <w:p w:rsidR="00000000" w:rsidRDefault="00000000">
      <w:pPr>
        <w:pStyle w:val="DualTxt"/>
      </w:pPr>
      <w:r>
        <w:t>35.</w:t>
      </w:r>
      <w:r>
        <w:tab/>
        <w:t>Что касается вопроса 4, то стратегии, соде</w:t>
      </w:r>
      <w:r>
        <w:t>р</w:t>
      </w:r>
      <w:r>
        <w:t>жащиеся в новом Национальном плане развития «Перемены ради укрепления мира», призваны с</w:t>
      </w:r>
      <w:r>
        <w:t>о</w:t>
      </w:r>
      <w:r>
        <w:t>действовать сокращению масштабов нищеты. Ук</w:t>
      </w:r>
      <w:r>
        <w:t>а</w:t>
      </w:r>
      <w:r>
        <w:t>занный план пока еще находится в стадии обсужд</w:t>
      </w:r>
      <w:r>
        <w:t>е</w:t>
      </w:r>
      <w:r>
        <w:t>ния, и от Национального совета по планированию, представляющего широкий спектр гражданского общества, поступили соответствующие материалы. Окончательный вариант плана будет представлен Конгрессу на обсуждение и утверждение. В его н</w:t>
      </w:r>
      <w:r>
        <w:t>ы</w:t>
      </w:r>
      <w:r>
        <w:t>нешней форме план предусматривает осуществл</w:t>
      </w:r>
      <w:r>
        <w:t>е</w:t>
      </w:r>
      <w:r>
        <w:t>ние стратегий в интересах женщин путем обеспеч</w:t>
      </w:r>
      <w:r>
        <w:t>е</w:t>
      </w:r>
      <w:r>
        <w:t>ния всеобщего базового образования, выделения субсидий для региональных организаций, всеобщ</w:t>
      </w:r>
      <w:r>
        <w:t>е</w:t>
      </w:r>
      <w:r>
        <w:t>го медицинского обслуживания, субсидируемого за счет средств социального страхования, обеспечения населения жильем (причем женщины, являющиеся главами домашних хозяйств, должны получать двойную субсидию на жилье) и формирования пр</w:t>
      </w:r>
      <w:r>
        <w:t>о</w:t>
      </w:r>
      <w:r>
        <w:t>изводственных навыков, в первую очередь у же</w:t>
      </w:r>
      <w:r>
        <w:t>н</w:t>
      </w:r>
      <w:r>
        <w:t>щин. Кроме того, Сеть социального обеспечения, президентская программа, способствует направл</w:t>
      </w:r>
      <w:r>
        <w:t>е</w:t>
      </w:r>
      <w:r>
        <w:t>нию помощи беднейшим слоям населения. Однако пока еще не понятно, как скажется недавнее земл</w:t>
      </w:r>
      <w:r>
        <w:t>е</w:t>
      </w:r>
      <w:r>
        <w:t>трясение в Кофейном поясе на предложения прав</w:t>
      </w:r>
      <w:r>
        <w:t>и</w:t>
      </w:r>
      <w:r>
        <w:t xml:space="preserve">тельства. </w:t>
      </w:r>
    </w:p>
    <w:p w:rsidR="00000000" w:rsidRDefault="00000000">
      <w:pPr>
        <w:pStyle w:val="DualTxt"/>
      </w:pPr>
      <w:r>
        <w:t>36.</w:t>
      </w:r>
      <w:r>
        <w:tab/>
        <w:t>Что касается вопроса 5, то «Национальный план развития на 1994–1998 годы: социальный ск</w:t>
      </w:r>
      <w:r>
        <w:t>а</w:t>
      </w:r>
      <w:r>
        <w:t>чок вперед» способствовал улучшению положения женщин, путем создания Национального управл</w:t>
      </w:r>
      <w:r>
        <w:t>е</w:t>
      </w:r>
      <w:r>
        <w:t>ния по равноправию женщин в качестве учрежд</w:t>
      </w:r>
      <w:r>
        <w:t>е</w:t>
      </w:r>
      <w:r>
        <w:t>ния, ответственного за руководство осуществлен</w:t>
      </w:r>
      <w:r>
        <w:t>и</w:t>
      </w:r>
      <w:r>
        <w:t>ем государственной политики в области равенства; учреждения и укрепления региональных отделений, ответственных за включение гендерной перспект</w:t>
      </w:r>
      <w:r>
        <w:t>и</w:t>
      </w:r>
      <w:r>
        <w:t>вы в процессы планирования; поддержки и коорд</w:t>
      </w:r>
      <w:r>
        <w:t>и</w:t>
      </w:r>
      <w:r>
        <w:t>нации действий, осуществляемых женскими орг</w:t>
      </w:r>
      <w:r>
        <w:t>а</w:t>
      </w:r>
      <w:r>
        <w:t>низациями и неправительственными организациями и совместно с ними; осуществления стратегии по обеспечению отражения гендерной проблематики в деятельности Национального управления планир</w:t>
      </w:r>
      <w:r>
        <w:t>о</w:t>
      </w:r>
      <w:r>
        <w:t>вания на основе соглашения о техническом сотру</w:t>
      </w:r>
      <w:r>
        <w:t>д</w:t>
      </w:r>
      <w:r>
        <w:t>ничестве, подписанного с правительством Герм</w:t>
      </w:r>
      <w:r>
        <w:t>а</w:t>
      </w:r>
      <w:r>
        <w:t>нии; и включения показателей обеспечения генде</w:t>
      </w:r>
      <w:r>
        <w:t>р</w:t>
      </w:r>
      <w:r>
        <w:t>ного равенства в руководящие принципы, каса</w:t>
      </w:r>
      <w:r>
        <w:t>ю</w:t>
      </w:r>
      <w:r>
        <w:t>щиеся разработки, контроля и оценки проектов в области международного сотрудничес</w:t>
      </w:r>
      <w:r>
        <w:t>т</w:t>
      </w:r>
      <w:r>
        <w:t>ва.</w:t>
      </w:r>
    </w:p>
    <w:p w:rsidR="00000000" w:rsidRDefault="00000000">
      <w:pPr>
        <w:pStyle w:val="DualTxt"/>
      </w:pPr>
      <w:r>
        <w:t>37.</w:t>
      </w:r>
      <w:r>
        <w:tab/>
        <w:t>Отвечая на вопрос 6, он говорит, что Наци</w:t>
      </w:r>
      <w:r>
        <w:t>о</w:t>
      </w:r>
      <w:r>
        <w:t>нальное управление по равноправию женщин ра</w:t>
      </w:r>
      <w:r>
        <w:t>с</w:t>
      </w:r>
      <w:r>
        <w:t>пространяет ряд публикаций, касающихся законов и судебных процедур, защищающих права женщин, а также международных обязательств его правител</w:t>
      </w:r>
      <w:r>
        <w:t>ь</w:t>
      </w:r>
      <w:r>
        <w:t>ства в этой области. Текст Закона 294 о сексуальных посягательствах и бытовым насилии 1996 года п</w:t>
      </w:r>
      <w:r>
        <w:t>о</w:t>
      </w:r>
      <w:r>
        <w:t>лучил широкое освещение. Особые усилия прил</w:t>
      </w:r>
      <w:r>
        <w:t>а</w:t>
      </w:r>
      <w:r>
        <w:t>гаются по привлечению внимания средств массовой информации к необходимости изменения характера рассмотрения вопросов, касающихся женщин. Культура равенства женщин и мужчин поощряется с помощью радиовещания, телевидения и кампаний в печати.</w:t>
      </w:r>
    </w:p>
    <w:p w:rsidR="00000000" w:rsidRDefault="00000000">
      <w:pPr>
        <w:pStyle w:val="DualTxt"/>
      </w:pPr>
      <w:r>
        <w:t>38.</w:t>
      </w:r>
      <w:r>
        <w:tab/>
        <w:t>В сотрудничестве с министерством сельского хозяйства Национальное управление организовало проведение кампании по выдаче женщинам и детям удостоверений личности в ряде сельских департ</w:t>
      </w:r>
      <w:r>
        <w:t>а</w:t>
      </w:r>
      <w:r>
        <w:t>ментов, с тем чтобы они могли осуществлять свои гражданские права.</w:t>
      </w:r>
    </w:p>
    <w:p w:rsidR="00000000" w:rsidRDefault="00000000">
      <w:pPr>
        <w:pStyle w:val="DualTxt"/>
      </w:pPr>
      <w:r>
        <w:t>39.</w:t>
      </w:r>
      <w:r>
        <w:tab/>
        <w:t>В период с 1996 по 1998 годы Президентский совет по правам человека при поддержке Фонда О</w:t>
      </w:r>
      <w:r>
        <w:t>р</w:t>
      </w:r>
      <w:r>
        <w:t>ганизации Объединенных Наций в области народ</w:t>
      </w:r>
      <w:r>
        <w:t>о</w:t>
      </w:r>
      <w:r>
        <w:t>населения (ЮНФПА) осуществлял проект в обла</w:t>
      </w:r>
      <w:r>
        <w:t>с</w:t>
      </w:r>
      <w:r>
        <w:t>ти действий по правам человека и репродуктивным правам и недопущения насилия в отношении же</w:t>
      </w:r>
      <w:r>
        <w:t>н</w:t>
      </w:r>
      <w:r>
        <w:t>щин. Первый этап этой деятельности включает в себя разработку предложений, касающихся секс</w:t>
      </w:r>
      <w:r>
        <w:t>у</w:t>
      </w:r>
      <w:r>
        <w:t>альных и репродуктивных прав на основе предл</w:t>
      </w:r>
      <w:r>
        <w:t>о</w:t>
      </w:r>
      <w:r>
        <w:t>жений, выдвинутых в ходе Международной конф</w:t>
      </w:r>
      <w:r>
        <w:t>е</w:t>
      </w:r>
      <w:r>
        <w:t>ренции по народонаселению и развитию, которая проходила в Каире. Во-вторых, был обнародован принятый в 1997 году Закон 360 о преступлениях сексуального характера и мерах по борьбе с секс</w:t>
      </w:r>
      <w:r>
        <w:t>у</w:t>
      </w:r>
      <w:r>
        <w:t>альным насилием. В то же время организовывались форумы и семинары по повышению уровня осв</w:t>
      </w:r>
      <w:r>
        <w:t>е</w:t>
      </w:r>
      <w:r>
        <w:t xml:space="preserve">домленности организаций и широкого населения в отношении необходимости гуманного обращения с жертвами сексуального насилия. </w:t>
      </w:r>
    </w:p>
    <w:p w:rsidR="00000000" w:rsidRDefault="00000000">
      <w:pPr>
        <w:pStyle w:val="DualTxt"/>
      </w:pPr>
      <w:r>
        <w:t>40.</w:t>
      </w:r>
      <w:r>
        <w:tab/>
        <w:t>Наконец, Управление Омбудсмена организ</w:t>
      </w:r>
      <w:r>
        <w:t>о</w:t>
      </w:r>
      <w:r>
        <w:t>вывало семинары для гражданских служащих по вопросам освещения Конвенции и мер, принятых по ее ос</w:t>
      </w:r>
      <w:r>
        <w:t>у</w:t>
      </w:r>
      <w:r>
        <w:t xml:space="preserve">ществлению. </w:t>
      </w:r>
    </w:p>
    <w:p w:rsidR="00000000" w:rsidRDefault="00000000">
      <w:pPr>
        <w:pStyle w:val="DualTxt"/>
      </w:pPr>
      <w:r>
        <w:t>41.</w:t>
      </w:r>
      <w:r>
        <w:tab/>
        <w:t>Что касается вопроса 7, то было разработано предложение по принятию учебного плана для юридических факультетов с уделением особого внимания правовым, образовательным и филосо</w:t>
      </w:r>
      <w:r>
        <w:t>ф</w:t>
      </w:r>
      <w:r>
        <w:t>ским аспектам прав человека женщин и их равенс</w:t>
      </w:r>
      <w:r>
        <w:t>т</w:t>
      </w:r>
      <w:r>
        <w:t xml:space="preserve">ву перед законом. </w:t>
      </w:r>
    </w:p>
    <w:p w:rsidR="00000000" w:rsidRDefault="00000000">
      <w:pPr>
        <w:pStyle w:val="DualTxt"/>
      </w:pPr>
      <w:r>
        <w:t>42.</w:t>
      </w:r>
      <w:r>
        <w:tab/>
        <w:t>Касаясь вопроса 8, он говорит, что не было предложено никаких конкретных механизмов для обеспечения применения законов, касающихся женщин. В то же время Управление Омбудсмена создало у себя бюро по рассмотрению жалоб, пол</w:t>
      </w:r>
      <w:r>
        <w:t>у</w:t>
      </w:r>
      <w:r>
        <w:t>чающее жалобы от женщин, права которых оказ</w:t>
      </w:r>
      <w:r>
        <w:t>ы</w:t>
      </w:r>
      <w:r>
        <w:t>ваются ущемленными. В наиболее серьезных сл</w:t>
      </w:r>
      <w:r>
        <w:t>у</w:t>
      </w:r>
      <w:r>
        <w:t>чаях эти жалобы препровождаются группе по пр</w:t>
      </w:r>
      <w:r>
        <w:t>а</w:t>
      </w:r>
      <w:r>
        <w:t>вам детей, женщин и пожилых в Управление О</w:t>
      </w:r>
      <w:r>
        <w:t>м</w:t>
      </w:r>
      <w:r>
        <w:t>будсмена. В соответствии с Законом 24 от 1992 года, которым было создано Управление О</w:t>
      </w:r>
      <w:r>
        <w:t>м</w:t>
      </w:r>
      <w:r>
        <w:t>будсмена, Омбудсмен наделен правами по вынес</w:t>
      </w:r>
      <w:r>
        <w:t>е</w:t>
      </w:r>
      <w:r>
        <w:t>нию рекомендаций для органов власти и отдельных граждан, с тем чтобы поощрять и защищать осущ</w:t>
      </w:r>
      <w:r>
        <w:t>е</w:t>
      </w:r>
      <w:r>
        <w:t>ствление прав человека. Этот закон требует, чтобы все государственные и частные органы в течение пяти дней представляли ответы на запросы об и</w:t>
      </w:r>
      <w:r>
        <w:t>н</w:t>
      </w:r>
      <w:r>
        <w:t>формации Омбудсмена, и запрещает им отказыват</w:t>
      </w:r>
      <w:r>
        <w:t>ь</w:t>
      </w:r>
      <w:r>
        <w:t xml:space="preserve">ся в удовлетворении таких запросов со ссылкой на ее конфиденциальный характер. </w:t>
      </w:r>
    </w:p>
    <w:p w:rsidR="00000000" w:rsidRDefault="00000000">
      <w:pPr>
        <w:pStyle w:val="DualTxt"/>
      </w:pPr>
      <w:r>
        <w:t>43.</w:t>
      </w:r>
      <w:r>
        <w:tab/>
        <w:t>Процедура применения механизма «тутелы», о которой говорится в вопросе 9, является бесплатной и не требует услуг адвоката. Проведенное Наци</w:t>
      </w:r>
      <w:r>
        <w:t>о</w:t>
      </w:r>
      <w:r>
        <w:t>нальным университетом исследование показало, что из 38 исков, поданных женщинами, 18 оказ</w:t>
      </w:r>
      <w:r>
        <w:t>а</w:t>
      </w:r>
      <w:r>
        <w:t>лись успешными. Из этих исков 10 были связаны с защитой права на равенство и недискриминацию; из них 3 иска были удовлетворены, а 7 — откл</w:t>
      </w:r>
      <w:r>
        <w:t>о</w:t>
      </w:r>
      <w:r>
        <w:t>нены.</w:t>
      </w:r>
    </w:p>
    <w:p w:rsidR="00000000" w:rsidRDefault="00000000">
      <w:pPr>
        <w:pStyle w:val="DualTxt"/>
      </w:pPr>
      <w:r>
        <w:t>44.</w:t>
      </w:r>
      <w:r>
        <w:tab/>
        <w:t>Что касается вопроса 10, то Омбудсмен удел</w:t>
      </w:r>
      <w:r>
        <w:t>я</w:t>
      </w:r>
      <w:r>
        <w:t>ет первоочередное внимание аспекту прав наиболее уязвимых групп женщин, включая женщин, нах</w:t>
      </w:r>
      <w:r>
        <w:t>о</w:t>
      </w:r>
      <w:r>
        <w:t>дящихся в тюрьмах, женщин-жертв вооруженных конфликтов, бытового насилия, сексуального нас</w:t>
      </w:r>
      <w:r>
        <w:t>и</w:t>
      </w:r>
      <w:r>
        <w:t>лия и сексуальной эксплуатации, женщин в сел</w:t>
      </w:r>
      <w:r>
        <w:t>ь</w:t>
      </w:r>
      <w:r>
        <w:t>ской местности и женщин, возглавляющих дома</w:t>
      </w:r>
      <w:r>
        <w:t>ш</w:t>
      </w:r>
      <w:r>
        <w:t>ние хозяйства. Управление Омбудсмена руководит работой сети отделений Омбудсмена по вопросам женщин и является членом Иберо-американской федерации Омбудсменов. Федерация получает те</w:t>
      </w:r>
      <w:r>
        <w:t>х</w:t>
      </w:r>
      <w:r>
        <w:t>ническую и финансовую помощь со стороны Ме</w:t>
      </w:r>
      <w:r>
        <w:t>ж</w:t>
      </w:r>
      <w:r>
        <w:t>американского института по правам человека, цель которого заключается в укреплении защиты прав человека женщин. Один из важных аспектов этой деятельности заключается в подготовке государс</w:t>
      </w:r>
      <w:r>
        <w:t>т</w:t>
      </w:r>
      <w:r>
        <w:t>венных должностных лиц, о чем говор</w:t>
      </w:r>
      <w:r>
        <w:t>и</w:t>
      </w:r>
      <w:r>
        <w:t>лось выше.</w:t>
      </w:r>
    </w:p>
    <w:p w:rsidR="00000000" w:rsidRDefault="00000000">
      <w:pPr>
        <w:pStyle w:val="DualTxt"/>
      </w:pPr>
      <w:r>
        <w:t>45.</w:t>
      </w:r>
      <w:r>
        <w:tab/>
        <w:t>Касаясь вопроса 11, он говорит, что Наци</w:t>
      </w:r>
      <w:r>
        <w:t>о</w:t>
      </w:r>
      <w:r>
        <w:t>нальное управление по равноправию женщин было создано специально для руководства разработкой государственной политики, а не для осуществления программ. Единственным путем преобразования Национального управления в учреждение–исполн</w:t>
      </w:r>
      <w:r>
        <w:t>и</w:t>
      </w:r>
      <w:r>
        <w:t>тель является изменение закона. Если президент Республики решит использовать свои чрезвычайные полномочия для реформы государственных учре</w:t>
      </w:r>
      <w:r>
        <w:t>ж</w:t>
      </w:r>
      <w:r>
        <w:t>дений, то предоставление таких функций Наци</w:t>
      </w:r>
      <w:r>
        <w:t>о</w:t>
      </w:r>
      <w:r>
        <w:t>нальному управлению будет идти вразрез с ныне</w:t>
      </w:r>
      <w:r>
        <w:t>ш</w:t>
      </w:r>
      <w:r>
        <w:t>ней налоговой реформой и стратегиями, требу</w:t>
      </w:r>
      <w:r>
        <w:t>ю</w:t>
      </w:r>
      <w:r>
        <w:t>щими строгого исполн</w:t>
      </w:r>
      <w:r>
        <w:t>е</w:t>
      </w:r>
      <w:r>
        <w:t>ния.</w:t>
      </w:r>
    </w:p>
    <w:p w:rsidR="00000000" w:rsidRDefault="00000000">
      <w:pPr>
        <w:pStyle w:val="DualTxt"/>
      </w:pPr>
      <w:r>
        <w:t>46.</w:t>
      </w:r>
      <w:r>
        <w:tab/>
        <w:t>В настоящее время в Национальном управл</w:t>
      </w:r>
      <w:r>
        <w:t>е</w:t>
      </w:r>
      <w:r>
        <w:t>нии насчитывается 33 постоянных сотрудника и 17 консультантов. Его годовой бюджет составляет 1,2 млн. долл. США. Две основные области — пл</w:t>
      </w:r>
      <w:r>
        <w:t>а</w:t>
      </w:r>
      <w:r>
        <w:t>нирование и последующая деятельность, а также осуществление операций, зависят от поддержки со стороны консультантов, привлекаемых Программой развития Организации Объединенных Наций (ПРООН). Соглашение с ПРООН истекает в июне 1999 года.</w:t>
      </w:r>
    </w:p>
    <w:p w:rsidR="00000000" w:rsidRDefault="00000000">
      <w:pPr>
        <w:pStyle w:val="DualTxt"/>
      </w:pPr>
      <w:r>
        <w:t>47.</w:t>
      </w:r>
      <w:r>
        <w:tab/>
        <w:t>Хотя не существует никаких иерархических взаимоотношений между Национальным управл</w:t>
      </w:r>
      <w:r>
        <w:t>е</w:t>
      </w:r>
      <w:r>
        <w:t>нием и другими органами, занимающимися вопр</w:t>
      </w:r>
      <w:r>
        <w:t>о</w:t>
      </w:r>
      <w:r>
        <w:t>сами защиты прав женщин на различных уровнях, Национальное управление предоставляет этим о</w:t>
      </w:r>
      <w:r>
        <w:t>р</w:t>
      </w:r>
      <w:r>
        <w:t>ганам консультативные услуги, координирует н</w:t>
      </w:r>
      <w:r>
        <w:t>а</w:t>
      </w:r>
      <w:r>
        <w:t>циональные компании, в которых они участвуют, и готовит предложения для включения в их планы действий.</w:t>
      </w:r>
    </w:p>
    <w:p w:rsidR="00000000" w:rsidRDefault="00000000">
      <w:pPr>
        <w:pStyle w:val="DualTxt"/>
      </w:pPr>
      <w:r>
        <w:t>48.</w:t>
      </w:r>
      <w:r>
        <w:tab/>
        <w:t>Национальное управление постоянно подде</w:t>
      </w:r>
      <w:r>
        <w:t>р</w:t>
      </w:r>
      <w:r>
        <w:t>живает отношения с неправительственными же</w:t>
      </w:r>
      <w:r>
        <w:t>н</w:t>
      </w:r>
      <w:r>
        <w:t>скими организациями; фактически оно и было со</w:t>
      </w:r>
      <w:r>
        <w:t>з</w:t>
      </w:r>
      <w:r>
        <w:t>дано по инициативе таких групп. Национальное управление располагает небольшим бюджетом для поддержки проектов, представляемых неправител</w:t>
      </w:r>
      <w:r>
        <w:t>ь</w:t>
      </w:r>
      <w:r>
        <w:t>ственными организациями. Совместно с другим правительственным учреждением Национальное управление поддерживает инициативы таких орг</w:t>
      </w:r>
      <w:r>
        <w:t>а</w:t>
      </w:r>
      <w:r>
        <w:t>низаций, направленные на поощрение участия женщин в политической и общественной жизни. Хотя не имеется статистических данных, свид</w:t>
      </w:r>
      <w:r>
        <w:t>е</w:t>
      </w:r>
      <w:r>
        <w:t>тельствующих о расширении участия женщин в общественной деятельности, проводившиеся пра</w:t>
      </w:r>
      <w:r>
        <w:t>к</w:t>
      </w:r>
      <w:r>
        <w:t>тикумы и семинары по этой теме привлекли бол</w:t>
      </w:r>
      <w:r>
        <w:t>ь</w:t>
      </w:r>
      <w:r>
        <w:t xml:space="preserve">шое число участников. </w:t>
      </w:r>
    </w:p>
    <w:p w:rsidR="00000000" w:rsidRDefault="00000000">
      <w:pPr>
        <w:pStyle w:val="DualTxt"/>
      </w:pPr>
      <w:r>
        <w:t>49.</w:t>
      </w:r>
      <w:r>
        <w:tab/>
        <w:t>В 1998 году Национальное управление пре</w:t>
      </w:r>
      <w:r>
        <w:t>д</w:t>
      </w:r>
      <w:r>
        <w:t>ложило женским организациям представить пре</w:t>
      </w:r>
      <w:r>
        <w:t>д</w:t>
      </w:r>
      <w:r>
        <w:t>ложения относительно включения гендерной пр</w:t>
      </w:r>
      <w:r>
        <w:t>о</w:t>
      </w:r>
      <w:r>
        <w:t>блематики в новый Национальный план разв</w:t>
      </w:r>
      <w:r>
        <w:t>и</w:t>
      </w:r>
      <w:r>
        <w:t>тия.</w:t>
      </w:r>
    </w:p>
    <w:p w:rsidR="00000000" w:rsidRDefault="00000000">
      <w:pPr>
        <w:pStyle w:val="DualTxt"/>
      </w:pPr>
      <w:r>
        <w:t>50.</w:t>
      </w:r>
      <w:r>
        <w:tab/>
        <w:t>Что касается вопроса 12, то осуществляется разработка стратегий в рамках консультаций с р</w:t>
      </w:r>
      <w:r>
        <w:t>я</w:t>
      </w:r>
      <w:r>
        <w:t>дом министерств, и для содействия осуществлению политики создаются координационные центры. В период с 1997 года при поддержке правительства Германии осуществляется экспериментальная пр</w:t>
      </w:r>
      <w:r>
        <w:t>о</w:t>
      </w:r>
      <w:r>
        <w:t>грамма, имеющая своей целью включение вопроса об обеспечении равных прав женщин в планы в о</w:t>
      </w:r>
      <w:r>
        <w:t>б</w:t>
      </w:r>
      <w:r>
        <w:t>ласти развития и инвестиций в сельских и горо</w:t>
      </w:r>
      <w:r>
        <w:t>д</w:t>
      </w:r>
      <w:r>
        <w:t>ских районах. В рамках этих усилий осуществляе</w:t>
      </w:r>
      <w:r>
        <w:t>т</w:t>
      </w:r>
      <w:r>
        <w:t>ся подготовка кадров для Департамента национал</w:t>
      </w:r>
      <w:r>
        <w:t>ь</w:t>
      </w:r>
      <w:r>
        <w:t>ного планирования, Национального совета по пл</w:t>
      </w:r>
      <w:r>
        <w:t>а</w:t>
      </w:r>
      <w:r>
        <w:t>нированию и министерства сельского хозяйства с целью расширения их возможностей в таких обла</w:t>
      </w:r>
      <w:r>
        <w:t>с</w:t>
      </w:r>
      <w:r>
        <w:t>тях, как гендерный анализ и планирование на осн</w:t>
      </w:r>
      <w:r>
        <w:t>о</w:t>
      </w:r>
      <w:r>
        <w:t>ве широкого участия. Аналогичная подготовка была организована и на региональном и местном уро</w:t>
      </w:r>
      <w:r>
        <w:t>в</w:t>
      </w:r>
      <w:r>
        <w:t>нях. В 1997 году Национальное управление по ра</w:t>
      </w:r>
      <w:r>
        <w:t>в</w:t>
      </w:r>
      <w:r>
        <w:t>ноправию женщин оказывало техническую помощь и предоставляло средства женским группам в 20 департаментах и 12 муниципалитетах.</w:t>
      </w:r>
    </w:p>
    <w:p w:rsidR="00000000" w:rsidRDefault="00000000">
      <w:pPr>
        <w:pStyle w:val="DualTxt"/>
      </w:pPr>
      <w:r>
        <w:t>51.</w:t>
      </w:r>
      <w:r>
        <w:tab/>
        <w:t>Отвечая на вопросы, заданные по статье 4, в связи с вопросом 13 он говорит, что ряд законов, направленных на улучшение положения женщин, обсуждаются в конгрессе, но пока еще не приняты. Возможно, в будущем будет разработан и принят новый закон.</w:t>
      </w:r>
    </w:p>
    <w:p w:rsidR="00000000" w:rsidRDefault="00000000">
      <w:pPr>
        <w:pStyle w:val="DualTxt"/>
      </w:pPr>
      <w:r>
        <w:t>52.</w:t>
      </w:r>
      <w:r>
        <w:tab/>
        <w:t>Что касается вопроса 14, то, по его словам, в действующем в Колумбии законе о труде пред</w:t>
      </w:r>
      <w:r>
        <w:t>у</w:t>
      </w:r>
      <w:r>
        <w:t>смотрено, что беременные женщины, работающие как в государственном, так и в частном секторе, имеют право на оплачиваемый трехмесячный о</w:t>
      </w:r>
      <w:r>
        <w:t>т</w:t>
      </w:r>
      <w:r>
        <w:t>пуск в связи с рождением ребенка. Они могут пер</w:t>
      </w:r>
      <w:r>
        <w:t>е</w:t>
      </w:r>
      <w:r>
        <w:t>дать одну неделю этого отпуска отцу ребенка, чт</w:t>
      </w:r>
      <w:r>
        <w:t>о</w:t>
      </w:r>
      <w:r>
        <w:t>бы он мог взять отпуск в связи с рождением ребе</w:t>
      </w:r>
      <w:r>
        <w:t>н</w:t>
      </w:r>
      <w:r>
        <w:t>ка, предусмотренный для отцов. Увольнение с</w:t>
      </w:r>
      <w:r>
        <w:t>о</w:t>
      </w:r>
      <w:r>
        <w:t>трудников-женщин по причине их беременности не допускается. Некоторое время назад Конституцио</w:t>
      </w:r>
      <w:r>
        <w:t>н</w:t>
      </w:r>
      <w:r>
        <w:t>ный суд пересмотрел свое постановление о том, что женщины не могут прибегать к использованию м</w:t>
      </w:r>
      <w:r>
        <w:t>е</w:t>
      </w:r>
      <w:r>
        <w:t>ханизма «тутелы» в случае нарушения их прав в с</w:t>
      </w:r>
      <w:r>
        <w:t>и</w:t>
      </w:r>
      <w:r>
        <w:t>лу существования альтернативных средств прав</w:t>
      </w:r>
      <w:r>
        <w:t>о</w:t>
      </w:r>
      <w:r>
        <w:t>вой защ</w:t>
      </w:r>
      <w:r>
        <w:t>и</w:t>
      </w:r>
      <w:r>
        <w:t>ты в рамках законов о труде.</w:t>
      </w:r>
    </w:p>
    <w:p w:rsidR="00000000" w:rsidRDefault="00000000">
      <w:pPr>
        <w:pStyle w:val="DualTxt"/>
      </w:pPr>
      <w:r>
        <w:t>53.</w:t>
      </w:r>
      <w:r>
        <w:tab/>
        <w:t>Касаясь вопросов, заданных по статье 5, в о</w:t>
      </w:r>
      <w:r>
        <w:t>т</w:t>
      </w:r>
      <w:r>
        <w:t>вет на вопрос 15 он говорит, что в 1997 и 1998 годах его правительство уделяло особое внимание борьбе с гендерными стереотипами в образовании. Ком</w:t>
      </w:r>
      <w:r>
        <w:t>и</w:t>
      </w:r>
      <w:r>
        <w:t>тет по обеспечению несексистского образования, учрежденный в 1996 году, предоставляет технич</w:t>
      </w:r>
      <w:r>
        <w:t>е</w:t>
      </w:r>
      <w:r>
        <w:t>ские консультативные услуги министерству наци</w:t>
      </w:r>
      <w:r>
        <w:t>о</w:t>
      </w:r>
      <w:r>
        <w:t>нального образования в связи с осуществлением проекта, направленного на искоренение сексизма в образовании, а для повышения уровня осведомле</w:t>
      </w:r>
      <w:r>
        <w:t>н</w:t>
      </w:r>
      <w:r>
        <w:t>ности по проблеме гендерных стереотипов в школьных учебниках в основных издательствах К</w:t>
      </w:r>
      <w:r>
        <w:t>о</w:t>
      </w:r>
      <w:r>
        <w:t xml:space="preserve">лумбии были организованы специальные учебные курсы. </w:t>
      </w:r>
    </w:p>
    <w:p w:rsidR="00000000" w:rsidRDefault="00000000">
      <w:pPr>
        <w:pStyle w:val="DualTxt"/>
      </w:pPr>
      <w:r>
        <w:t>54.</w:t>
      </w:r>
      <w:r>
        <w:tab/>
        <w:t>При содействии со стороны Организации Об</w:t>
      </w:r>
      <w:r>
        <w:t>ъ</w:t>
      </w:r>
      <w:r>
        <w:t>единенных Наций по вопросам образования, науки и культуры (ЮНЕСКО) и за счет финансовых средств Всемирного банка разрабатывается проект, призванный обеспечить включение гендерной пр</w:t>
      </w:r>
      <w:r>
        <w:t>о</w:t>
      </w:r>
      <w:r>
        <w:t>блематики в учебные программы в сельских ра</w:t>
      </w:r>
      <w:r>
        <w:t>й</w:t>
      </w:r>
      <w:r>
        <w:t>онах. Цель этого проекта заключается в том, чтобы содействовать разработке программ, отвечающих потребностям сельских женщин, многие из которых являются неграмотными, с тем чтобы они могли н</w:t>
      </w:r>
      <w:r>
        <w:t>а</w:t>
      </w:r>
      <w:r>
        <w:t>равне с мужчинами участвовать в функциониров</w:t>
      </w:r>
      <w:r>
        <w:t>а</w:t>
      </w:r>
      <w:r>
        <w:t>нии систем производства в их областях, и таким о</w:t>
      </w:r>
      <w:r>
        <w:t>б</w:t>
      </w:r>
      <w:r>
        <w:t>разом способствовать укреплению благосостояния своих семей и разв</w:t>
      </w:r>
      <w:r>
        <w:t>и</w:t>
      </w:r>
      <w:r>
        <w:t>тию своих общин.</w:t>
      </w:r>
    </w:p>
    <w:p w:rsidR="00000000" w:rsidRDefault="00000000">
      <w:pPr>
        <w:pStyle w:val="DualTxt"/>
      </w:pPr>
      <w:r>
        <w:t>55.</w:t>
      </w:r>
      <w:r>
        <w:tab/>
        <w:t>Что касается вопроса 16, то он говорит, что в рамках программы «женщины, дети и коммуник</w:t>
      </w:r>
      <w:r>
        <w:t>а</w:t>
      </w:r>
      <w:r>
        <w:t>ция» колумбийские сети радио- и телевизионного вещания и средства печати распространяют инфо</w:t>
      </w:r>
      <w:r>
        <w:t>р</w:t>
      </w:r>
      <w:r>
        <w:t>мацию о правах детей и об услугах, предоставля</w:t>
      </w:r>
      <w:r>
        <w:t>е</w:t>
      </w:r>
      <w:r>
        <w:t>мых государством для детей. Прилагаются усилия, с тем чтобы рассказать о мальчиках и девочках, сыгравших важную роль в истории Колумбии. Пр</w:t>
      </w:r>
      <w:r>
        <w:t>о</w:t>
      </w:r>
      <w:r>
        <w:t>водятся исследования, касающиеся отображения насилия в средствах массовой информ</w:t>
      </w:r>
      <w:r>
        <w:t>а</w:t>
      </w:r>
      <w:r>
        <w:t>ции.</w:t>
      </w:r>
    </w:p>
    <w:p w:rsidR="00000000" w:rsidRDefault="00000000">
      <w:pPr>
        <w:pStyle w:val="DualTxt"/>
      </w:pPr>
      <w:r>
        <w:t>56.</w:t>
      </w:r>
      <w:r>
        <w:tab/>
        <w:t>В ответ на вопрос 17 он говорит, что его пр</w:t>
      </w:r>
      <w:r>
        <w:t>а</w:t>
      </w:r>
      <w:r>
        <w:t>вительство приняло серию декретов и опубликовало ряд различных документов с изложением специал</w:t>
      </w:r>
      <w:r>
        <w:t>ь</w:t>
      </w:r>
      <w:r>
        <w:t>ной политики, которые совместно образуют ко</w:t>
      </w:r>
      <w:r>
        <w:t>м</w:t>
      </w:r>
      <w:r>
        <w:t>плексные правовые и политические рамки для пр</w:t>
      </w:r>
      <w:r>
        <w:t>и</w:t>
      </w:r>
      <w:r>
        <w:t>нятия мер по удовлетворению потребностей пер</w:t>
      </w:r>
      <w:r>
        <w:t>е</w:t>
      </w:r>
      <w:r>
        <w:t>мещенного населения. При принятии таких мер оно признает важность вовлечения женщин в процесс принятия решений, чтобы обеспечить учет их ко</w:t>
      </w:r>
      <w:r>
        <w:t>н</w:t>
      </w:r>
      <w:r>
        <w:t>кретных потребностей. Хотя Национальная ко</w:t>
      </w:r>
      <w:r>
        <w:t>м</w:t>
      </w:r>
      <w:r>
        <w:t>плексная программа в интересах населения, пер</w:t>
      </w:r>
      <w:r>
        <w:t>е</w:t>
      </w:r>
      <w:r>
        <w:t>мещенного в результате насилия, специально же</w:t>
      </w:r>
      <w:r>
        <w:t>н</w:t>
      </w:r>
      <w:r>
        <w:t>щинам не посвящена, в ней тем не менее содержи</w:t>
      </w:r>
      <w:r>
        <w:t>т</w:t>
      </w:r>
      <w:r>
        <w:t>ся конкретное положение о вдовах и женщинах, я</w:t>
      </w:r>
      <w:r>
        <w:t>в</w:t>
      </w:r>
      <w:r>
        <w:t>ляющихся главами домашних хозяйств. Кроме того, программы Колумбийского института благососто</w:t>
      </w:r>
      <w:r>
        <w:t>я</w:t>
      </w:r>
      <w:r>
        <w:t>ния семьи ориентированы на удовлетворение п</w:t>
      </w:r>
      <w:r>
        <w:t>о</w:t>
      </w:r>
      <w:r>
        <w:t>требностей женщин из числа перемещенного нас</w:t>
      </w:r>
      <w:r>
        <w:t>е</w:t>
      </w:r>
      <w:r>
        <w:t>ления в возрасте до 18 лет, беременных женщин и кормящих матерей, а Национальная служба обуч</w:t>
      </w:r>
      <w:r>
        <w:t>е</w:t>
      </w:r>
      <w:r>
        <w:t>ния уделяет первоочередное внимание ищущим р</w:t>
      </w:r>
      <w:r>
        <w:t>а</w:t>
      </w:r>
      <w:r>
        <w:t>боту в городах женщинам из числа перемещенного населения. Все перемещенные лица имеют доступ к базовому медицинскому обслуживанию. Управл</w:t>
      </w:r>
      <w:r>
        <w:t>е</w:t>
      </w:r>
      <w:r>
        <w:t>ние по вопросам женщин, проживающих в сельской местности, министерства сельского хозяйства ра</w:t>
      </w:r>
      <w:r>
        <w:t>з</w:t>
      </w:r>
      <w:r>
        <w:t>работало рамки деятельности, непосредственно ориентированной на женщин, и осуществляет коо</w:t>
      </w:r>
      <w:r>
        <w:t>р</w:t>
      </w:r>
      <w:r>
        <w:t>динацию инициатив на национальном, регионал</w:t>
      </w:r>
      <w:r>
        <w:t>ь</w:t>
      </w:r>
      <w:r>
        <w:t>ном и муниципальном уровнях для содействия эк</w:t>
      </w:r>
      <w:r>
        <w:t>о</w:t>
      </w:r>
      <w:r>
        <w:t>номической, социальной и культурной реинтегр</w:t>
      </w:r>
      <w:r>
        <w:t>а</w:t>
      </w:r>
      <w:r>
        <w:t>ции женщин из числа перемещенного населения, проживающих в сельской местности. Управление вносит важный вклад в дело укрепл</w:t>
      </w:r>
      <w:r>
        <w:t>е</w:t>
      </w:r>
      <w:r>
        <w:t>ния мира.</w:t>
      </w:r>
    </w:p>
    <w:p w:rsidR="00000000" w:rsidRDefault="00000000">
      <w:pPr>
        <w:pStyle w:val="DualTxt"/>
      </w:pPr>
      <w:r>
        <w:t>57.</w:t>
      </w:r>
      <w:r>
        <w:tab/>
        <w:t>Касаясь вопроса 18, он говорит, что согласно информации, представленной неправительственн</w:t>
      </w:r>
      <w:r>
        <w:t>ы</w:t>
      </w:r>
      <w:r>
        <w:t>ми организациями, в период с января по сентябрь 1997 года было отмечено девять случаев насильс</w:t>
      </w:r>
      <w:r>
        <w:t>т</w:t>
      </w:r>
      <w:r>
        <w:t>венных исчезновений женщин и 51 случай внес</w:t>
      </w:r>
      <w:r>
        <w:t>у</w:t>
      </w:r>
      <w:r>
        <w:t>дебных казней.</w:t>
      </w:r>
    </w:p>
    <w:p w:rsidR="00000000" w:rsidRDefault="00000000">
      <w:pPr>
        <w:pStyle w:val="DualTxt"/>
      </w:pPr>
      <w:r>
        <w:t>58.</w:t>
      </w:r>
      <w:r>
        <w:tab/>
        <w:t>В связи с вопросом 19 он говорит, что в ко</w:t>
      </w:r>
      <w:r>
        <w:t>н</w:t>
      </w:r>
      <w:r>
        <w:t>тексте мер по укреплению мира и содействия пр</w:t>
      </w:r>
      <w:r>
        <w:t>и</w:t>
      </w:r>
      <w:r>
        <w:t>мирению был разработан национальный план пр</w:t>
      </w:r>
      <w:r>
        <w:t>е</w:t>
      </w:r>
      <w:r>
        <w:t>дупреждения бытового насилия, и семья считается главным элементом сосуществования. Указанный план направлен на сокращение масштабов бытового насилия путем установления связей между семь</w:t>
      </w:r>
      <w:r>
        <w:t>я</w:t>
      </w:r>
      <w:r>
        <w:t>ми, общинами и институтами и на поощрение нах</w:t>
      </w:r>
      <w:r>
        <w:t>о</w:t>
      </w:r>
      <w:r>
        <w:t>дящихся в трудных условиях семей к обращению за помощью в надлежащие службы поддержки.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жа Монтаньо</w:t>
      </w:r>
      <w:r>
        <w:t xml:space="preserve"> (Колумбия) в связи с вопр</w:t>
      </w:r>
      <w:r>
        <w:t>о</w:t>
      </w:r>
      <w:r>
        <w:t>сом 20 говорит, что каких-либо специальных мер по ликвидации дискриминации в отношении закл</w:t>
      </w:r>
      <w:r>
        <w:t>ю</w:t>
      </w:r>
      <w:r>
        <w:t>ченных-женщин не принимается. В то же время н</w:t>
      </w:r>
      <w:r>
        <w:t>е</w:t>
      </w:r>
      <w:r>
        <w:t>которые из них прибегают к процедуре «тутела» для обеспечения защиты их прав. Конституционный суд постановил, что установление в качестве обяз</w:t>
      </w:r>
      <w:r>
        <w:t>а</w:t>
      </w:r>
      <w:r>
        <w:t>тельного условия для  свиданий с супругом испол</w:t>
      </w:r>
      <w:r>
        <w:t>ь</w:t>
      </w:r>
      <w:r>
        <w:t>зования противозачаточных средств является пр</w:t>
      </w:r>
      <w:r>
        <w:t>о</w:t>
      </w:r>
      <w:r>
        <w:t>тивозаконным. Было предложено создать управл</w:t>
      </w:r>
      <w:r>
        <w:t>е</w:t>
      </w:r>
      <w:r>
        <w:t>ние в рамках органов, ведающих тюрьмами, кот</w:t>
      </w:r>
      <w:r>
        <w:t>о</w:t>
      </w:r>
      <w:r>
        <w:t>рое приняло бы на себя ответственность за искор</w:t>
      </w:r>
      <w:r>
        <w:t>е</w:t>
      </w:r>
      <w:r>
        <w:t>нение дискриминации в отношении заключе</w:t>
      </w:r>
      <w:r>
        <w:t>н</w:t>
      </w:r>
      <w:r>
        <w:t>ных-женщин.</w:t>
      </w:r>
    </w:p>
    <w:p w:rsidR="00000000" w:rsidRDefault="00000000">
      <w:pPr>
        <w:pStyle w:val="DualTxt"/>
      </w:pPr>
      <w:r>
        <w:t>60.</w:t>
      </w:r>
      <w:r>
        <w:tab/>
        <w:t>В ответ на вопрос 21 она говорит, что в К</w:t>
      </w:r>
      <w:r>
        <w:t>о</w:t>
      </w:r>
      <w:r>
        <w:t>лумбии насчитывается примерно 58 880 беспризо</w:t>
      </w:r>
      <w:r>
        <w:t>р</w:t>
      </w:r>
      <w:r>
        <w:t>ных детей, из которых более 3300 человек охвачены комплексными услугами в центрах Колумбийского института по вопросам благосостояния семьи, а еще 5000 детей получают помощь на местах. Стат</w:t>
      </w:r>
      <w:r>
        <w:t>и</w:t>
      </w:r>
      <w:r>
        <w:t>стики с разбивкой по мальчикам и девочкам в этом отношении не имеется. Разработан план действий по оказанию помощи беспризорным детям. Его ц</w:t>
      </w:r>
      <w:r>
        <w:t>е</w:t>
      </w:r>
      <w:r>
        <w:t>ли включают в себя повышение осведомленности об этой проблеме среди учреждений и широких кругов общественности для расширения их участия в поиске решений. Кроме того, разрабатывается проект, направленный на анализ и улучшение усл</w:t>
      </w:r>
      <w:r>
        <w:t>о</w:t>
      </w:r>
      <w:r>
        <w:t>вий жизни беспризорных детей, в основе которого лежит модель, разработанная Всемирной организ</w:t>
      </w:r>
      <w:r>
        <w:t>а</w:t>
      </w:r>
      <w:r>
        <w:t>цией здравоохранения. Управление Омбудсмена в</w:t>
      </w:r>
      <w:r>
        <w:t>ы</w:t>
      </w:r>
      <w:r>
        <w:t>ступает в качестве координационного центра для проведения консультаций между различными мес</w:t>
      </w:r>
      <w:r>
        <w:t>т</w:t>
      </w:r>
      <w:r>
        <w:t>ными органами и соответствующими правительс</w:t>
      </w:r>
      <w:r>
        <w:t>т</w:t>
      </w:r>
      <w:r>
        <w:t>венными учреждениями. Что касается прожива</w:t>
      </w:r>
      <w:r>
        <w:t>ю</w:t>
      </w:r>
      <w:r>
        <w:t>щих в общинах матерей, то 85,7 процента прошли начальное обучение, а 57 процентов из них продо</w:t>
      </w:r>
      <w:r>
        <w:t>л</w:t>
      </w:r>
      <w:r>
        <w:t>жают обучение на рабочих местах. Это обучение охватывает широкий круг тем, включая здравоохр</w:t>
      </w:r>
      <w:r>
        <w:t>а</w:t>
      </w:r>
      <w:r>
        <w:t>нение и питание, хранение продовольствия, разв</w:t>
      </w:r>
      <w:r>
        <w:t>и</w:t>
      </w:r>
      <w:r>
        <w:t>тие детей и творческое сам</w:t>
      </w:r>
      <w:r>
        <w:t>о</w:t>
      </w:r>
      <w:r>
        <w:t>выражение.</w:t>
      </w:r>
    </w:p>
    <w:p w:rsidR="00000000" w:rsidRDefault="00000000">
      <w:pPr>
        <w:pStyle w:val="DualTxt"/>
      </w:pPr>
      <w:r>
        <w:t>61.</w:t>
      </w:r>
      <w:r>
        <w:tab/>
        <w:t>В связи с вопросом 22 она говорит, что, хотя соответствующих статистических данных не имее</w:t>
      </w:r>
      <w:r>
        <w:t>т</w:t>
      </w:r>
      <w:r>
        <w:t>ся, представляется, что в 1994 и 1995 годах лишь небольшое число преднамеренных убийств было связано с так называемыми операциями «социал</w:t>
      </w:r>
      <w:r>
        <w:t>ь</w:t>
      </w:r>
      <w:r>
        <w:t>ной чистки». Сокращению числа таких убийств способствовали усилия национальной полиции, н</w:t>
      </w:r>
      <w:r>
        <w:t>а</w:t>
      </w:r>
      <w:r>
        <w:t>правленные на поощрение ее сотрудников к актив</w:t>
      </w:r>
      <w:r>
        <w:t>и</w:t>
      </w:r>
      <w:r>
        <w:t>зации защиты бездомных. Кроме того, в различных муниципалитетах местные органы власти осущес</w:t>
      </w:r>
      <w:r>
        <w:t>т</w:t>
      </w:r>
      <w:r>
        <w:t>вляют программы, направленные на содействие р</w:t>
      </w:r>
      <w:r>
        <w:t>е</w:t>
      </w:r>
      <w:r>
        <w:t>интегр</w:t>
      </w:r>
      <w:r>
        <w:t>а</w:t>
      </w:r>
      <w:r>
        <w:t>ции этих людей в жизнь общества.</w:t>
      </w:r>
    </w:p>
    <w:p w:rsidR="00000000" w:rsidRDefault="00000000">
      <w:pPr>
        <w:pStyle w:val="DualTxt"/>
      </w:pPr>
      <w:r>
        <w:t>62.</w:t>
      </w:r>
      <w:r>
        <w:tab/>
        <w:t>В ответ на вопрос 23 она говорит, что не им</w:t>
      </w:r>
      <w:r>
        <w:t>е</w:t>
      </w:r>
      <w:r>
        <w:t>ется никаких специальных программ, направленных на повышение уровня осведомленности женщин о последствиях незаконного оборота наркотиков. М</w:t>
      </w:r>
      <w:r>
        <w:t>о</w:t>
      </w:r>
      <w:r>
        <w:t>лодые женщины-наркоманки проходят реабилит</w:t>
      </w:r>
      <w:r>
        <w:t>а</w:t>
      </w:r>
      <w:r>
        <w:t>цию в центрах лечения от наркомании, хотя спец</w:t>
      </w:r>
      <w:r>
        <w:t>и</w:t>
      </w:r>
      <w:r>
        <w:t>альных отделений для них не сущ</w:t>
      </w:r>
      <w:r>
        <w:t>е</w:t>
      </w:r>
      <w:r>
        <w:t>ствует.</w:t>
      </w:r>
    </w:p>
    <w:p w:rsidR="00000000" w:rsidRDefault="00000000">
      <w:pPr>
        <w:pStyle w:val="DualTxt"/>
      </w:pPr>
      <w:r>
        <w:t>63.</w:t>
      </w:r>
      <w:r>
        <w:tab/>
        <w:t>Касаясь вопросов, заданных по статье 6, в св</w:t>
      </w:r>
      <w:r>
        <w:t>я</w:t>
      </w:r>
      <w:r>
        <w:t>зи с вопросом 24 она говорит, что учрежден М</w:t>
      </w:r>
      <w:r>
        <w:t>е</w:t>
      </w:r>
      <w:r>
        <w:t>ж-учрежденческий комитет для борьбы с торговлей женщинами и детьми. Он проводит деятельность по повышению уровня осведомленности о проблеме торговли женщинами и детьми и распространяет информацию о новых более суровых формах нак</w:t>
      </w:r>
      <w:r>
        <w:t>а</w:t>
      </w:r>
      <w:r>
        <w:t>зания за преступления такого рода. Он также стр</w:t>
      </w:r>
      <w:r>
        <w:t>е</w:t>
      </w:r>
      <w:r>
        <w:t>мится расширять масштабы ратификации таких д</w:t>
      </w:r>
      <w:r>
        <w:t>о</w:t>
      </w:r>
      <w:r>
        <w:t>кументов, как Конвенция о борьбе с торговлей людьми и с эксплуатацией проституции третьими лицами, а также содействовать международному сотрудничеству между полицейскими силами. К</w:t>
      </w:r>
      <w:r>
        <w:t>о</w:t>
      </w:r>
      <w:r>
        <w:t>митет принял ряд мер по повышению качества ух</w:t>
      </w:r>
      <w:r>
        <w:t>о</w:t>
      </w:r>
      <w:r>
        <w:t>да за жертвами торговли людьми.</w:t>
      </w:r>
    </w:p>
    <w:p w:rsidR="00000000" w:rsidRDefault="00000000">
      <w:pPr>
        <w:pStyle w:val="DualTxt"/>
      </w:pPr>
      <w:r>
        <w:t>64.</w:t>
      </w:r>
      <w:r>
        <w:tab/>
        <w:t>В связи с вопросом 25 она говорит, что, хотя сама по себе проституция преступлением не счит</w:t>
      </w:r>
      <w:r>
        <w:t>а</w:t>
      </w:r>
      <w:r>
        <w:t>ется, содействие проституции и принуждение к з</w:t>
      </w:r>
      <w:r>
        <w:t>а</w:t>
      </w:r>
      <w:r>
        <w:t>нятию проституцией законом запрещены. Прост</w:t>
      </w:r>
      <w:r>
        <w:t>и</w:t>
      </w:r>
      <w:r>
        <w:t>туция регулируется местными властями и поэтому положения, касающиеся публичных домов, являю</w:t>
      </w:r>
      <w:r>
        <w:t>т</w:t>
      </w:r>
      <w:r>
        <w:t>ся различными в разных муниципалитетах или д</w:t>
      </w:r>
      <w:r>
        <w:t>е</w:t>
      </w:r>
      <w:r>
        <w:t>партаментах. Сотрудники полиции организованно изучают законы, направленные на защиту женщин, и, таким образом, опосредованно изучают Конве</w:t>
      </w:r>
      <w:r>
        <w:t>н</w:t>
      </w:r>
      <w:r>
        <w:t>цию.</w:t>
      </w:r>
    </w:p>
    <w:p w:rsidR="00000000" w:rsidRDefault="00000000">
      <w:pPr>
        <w:pStyle w:val="DualTxt"/>
      </w:pPr>
      <w:r>
        <w:t>65.</w:t>
      </w:r>
      <w:r>
        <w:tab/>
        <w:t>В ответ на вопрос 26 она говорит, что Колу</w:t>
      </w:r>
      <w:r>
        <w:t>м</w:t>
      </w:r>
      <w:r>
        <w:t>бийский институт по вопросам благосостояния с</w:t>
      </w:r>
      <w:r>
        <w:t>е</w:t>
      </w:r>
      <w:r>
        <w:t>мьи разработал комплексную программу оказания помощи занимающимся проституцией детям, кот</w:t>
      </w:r>
      <w:r>
        <w:t>о</w:t>
      </w:r>
      <w:r>
        <w:t>рая осуществляется при участии неправительстве</w:t>
      </w:r>
      <w:r>
        <w:t>н</w:t>
      </w:r>
      <w:r>
        <w:t>ных организаций. Цель этой программы состоит в организации деятельности по профилактике, подг</w:t>
      </w:r>
      <w:r>
        <w:t>о</w:t>
      </w:r>
      <w:r>
        <w:t>товке кадров, оказанию помощи и содействия на национальном уро</w:t>
      </w:r>
      <w:r>
        <w:t>в</w:t>
      </w:r>
      <w:r>
        <w:t>не.</w:t>
      </w:r>
    </w:p>
    <w:p w:rsidR="00000000" w:rsidRDefault="00000000">
      <w:pPr>
        <w:pStyle w:val="DualTxt"/>
      </w:pPr>
      <w:r>
        <w:t>66.</w:t>
      </w:r>
      <w:r>
        <w:tab/>
        <w:t>В ответ на вопрос 27 она говорит, что сущес</w:t>
      </w:r>
      <w:r>
        <w:t>т</w:t>
      </w:r>
      <w:r>
        <w:t>вует целый ряд программ, направленных на расш</w:t>
      </w:r>
      <w:r>
        <w:t>и</w:t>
      </w:r>
      <w:r>
        <w:t>рение доступа проституток к услугам государс</w:t>
      </w:r>
      <w:r>
        <w:t>т</w:t>
      </w:r>
      <w:r>
        <w:t>венных учреждений, включая консультации и юр</w:t>
      </w:r>
      <w:r>
        <w:t>и</w:t>
      </w:r>
      <w:r>
        <w:t>дическую помощь. В Боготе из приблизительно 4250 женщин, считающихся проститутками, 360 по-лучают помощь в рамках таких программ. Кроме того, городская полиция Боготы воспитывает те</w:t>
      </w:r>
      <w:r>
        <w:t>р</w:t>
      </w:r>
      <w:r>
        <w:t>пимость среди своих сотрудников, с тем чтобы с</w:t>
      </w:r>
      <w:r>
        <w:t>о</w:t>
      </w:r>
      <w:r>
        <w:t>действовать установлению более гуманных отн</w:t>
      </w:r>
      <w:r>
        <w:t>о</w:t>
      </w:r>
      <w:r>
        <w:t>шений с прост</w:t>
      </w:r>
      <w:r>
        <w:t>и</w:t>
      </w:r>
      <w:r>
        <w:t>тутками.</w:t>
      </w:r>
    </w:p>
    <w:p w:rsidR="00000000" w:rsidRDefault="00000000">
      <w:pPr>
        <w:pStyle w:val="DualTxt"/>
      </w:pPr>
      <w:r>
        <w:t>67.</w:t>
      </w:r>
      <w:r>
        <w:tab/>
        <w:t>Касаясь вопроса 28 (статья 7), она говорит, что налицо постепенное улучшение в сфере участия женщин в государственной жизни. Они являются недопредставленными на политической арене в с</w:t>
      </w:r>
      <w:r>
        <w:t>и</w:t>
      </w:r>
      <w:r>
        <w:t>лу отсутствия в них достаточной уверенности в своих силах. Другим фактором является отсутствие среди них солидарности. Что же касается эконом</w:t>
      </w:r>
      <w:r>
        <w:t>и</w:t>
      </w:r>
      <w:r>
        <w:t>ческой жизни, то большое число женщин заняты в банковском секторе, где они составляют более п</w:t>
      </w:r>
      <w:r>
        <w:t>о</w:t>
      </w:r>
      <w:r>
        <w:t>ловины от общего числа всех менеджеров.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00 м.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NO&gt;&gt;N0224501R&lt;&lt;ODS JOB NO&gt;&gt;</w:t>
      </w:r>
    </w:p>
    <w:p w:rsidR="00000000" w:rsidRDefault="00000000">
      <w:pPr>
        <w:pStyle w:val="CommentText"/>
      </w:pPr>
      <w:r>
        <w:t>&lt;&lt;ODS DOC SYMBOL1&gt;&gt;CEDAW/C/SR.422&lt;&lt;ODS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02-24501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*0224501*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CEDAW/C/SR.422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CEDAW/C/SR.422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/C/SR.422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12</w:t>
          </w:r>
          <w:r>
            <w:t xml:space="preserve">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9/08/2005 22:03:11"/>
    <w:docVar w:name="DocCategory" w:val="SROthers"/>
    <w:docVar w:name="DocType" w:val="Final"/>
    <w:docVar w:name="JobNo" w:val="0224501R"/>
    <w:docVar w:name="OandT" w:val=" "/>
    <w:docVar w:name="Symbol1" w:val="CEDAW/C/SR.42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6184</Words>
  <Characters>35254</Characters>
  <Application>Microsoft Office Word</Application>
  <DocSecurity>4</DocSecurity>
  <Lines>293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43294</CharactersWithSpaces>
  <SharedDoc>false</SharedDoc>
  <HLinks>
    <vt:vector size="6" baseType="variant">
      <vt:variant>
        <vt:i4>4522087</vt:i4>
      </vt:variant>
      <vt:variant>
        <vt:i4>86768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Nadejda Kozlova</dc:creator>
  <cp:keywords/>
  <dc:description/>
  <cp:lastModifiedBy>DGAACS User</cp:lastModifiedBy>
  <cp:revision>4</cp:revision>
  <cp:lastPrinted>2005-08-11T17:26:00Z</cp:lastPrinted>
  <dcterms:created xsi:type="dcterms:W3CDTF">2005-08-11T17:28:00Z</dcterms:created>
  <dcterms:modified xsi:type="dcterms:W3CDTF">2005-08-11T18:04:00Z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0224501</vt:lpwstr>
  </property>
  <property fmtid="{D5CDD505-2E9C-101B-9397-08002B2CF9AE}" pid="3" name="Symbol1">
    <vt:lpwstr>CEDAW/C/SR.422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S.N.</vt:lpwstr>
  </property>
</Properties>
</file>