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476" w:rsidRPr="00542D4C" w:rsidRDefault="00B83476" w:rsidP="00542D4C">
      <w:pPr>
        <w:spacing w:line="40" w:lineRule="exact"/>
        <w:rPr>
          <w:color w:val="010000"/>
          <w:sz w:val="4"/>
          <w:szCs w:val="4"/>
        </w:rPr>
        <w:sectPr w:rsidR="00B83476" w:rsidRPr="00542D4C" w:rsidSect="00B8347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 w:rsidRPr="00542D4C">
        <w:rPr>
          <w:rStyle w:val="CommentReference"/>
          <w:sz w:val="4"/>
          <w:szCs w:val="4"/>
        </w:rPr>
        <w:commentReference w:id="0"/>
      </w:r>
    </w:p>
    <w:p w:rsidR="00AC3FBE" w:rsidRPr="001E4E2D" w:rsidRDefault="00AC3FBE" w:rsidP="00AC3FB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Cs/>
        </w:rPr>
      </w:pPr>
      <w:r w:rsidRPr="001E4E2D">
        <w:t>Комитет по ликвидации дискриминации</w:t>
      </w:r>
      <w:r w:rsidRPr="001E4E2D">
        <w:br/>
        <w:t>в отношении женщин</w:t>
      </w:r>
      <w:r w:rsidRPr="001E4E2D">
        <w:rPr>
          <w:bCs/>
        </w:rPr>
        <w:t xml:space="preserve"> </w:t>
      </w:r>
    </w:p>
    <w:p w:rsidR="00AC3FBE" w:rsidRPr="00AC3FBE" w:rsidRDefault="00AC3FBE" w:rsidP="00AC3FBE">
      <w:pPr>
        <w:keepNext/>
        <w:keepLines/>
        <w:tabs>
          <w:tab w:val="right" w:pos="851"/>
        </w:tabs>
        <w:spacing w:line="120" w:lineRule="exact"/>
        <w:ind w:left="1134" w:right="1134" w:hanging="1134"/>
        <w:rPr>
          <w:b/>
          <w:sz w:val="10"/>
        </w:rPr>
      </w:pPr>
    </w:p>
    <w:p w:rsidR="00AC3FBE" w:rsidRPr="008B23BE" w:rsidRDefault="008B23BE" w:rsidP="00AC3FBE">
      <w:pPr>
        <w:keepNext/>
        <w:keepLines/>
        <w:tabs>
          <w:tab w:val="right" w:pos="851"/>
        </w:tabs>
        <w:spacing w:line="120" w:lineRule="exact"/>
        <w:ind w:left="1134" w:right="1134" w:hanging="1134"/>
        <w:rPr>
          <w:b/>
          <w:sz w:val="10"/>
          <w:lang w:val="en-US"/>
        </w:rPr>
      </w:pPr>
      <w:r>
        <w:rPr>
          <w:b/>
          <w:sz w:val="10"/>
          <w:lang w:val="en-US"/>
        </w:rPr>
        <w:t xml:space="preserve">  </w:t>
      </w:r>
    </w:p>
    <w:p w:rsidR="00AC3FBE" w:rsidRPr="00AC3FBE" w:rsidRDefault="00AC3FBE" w:rsidP="00AC3FBE">
      <w:pPr>
        <w:keepNext/>
        <w:keepLines/>
        <w:tabs>
          <w:tab w:val="right" w:pos="851"/>
        </w:tabs>
        <w:spacing w:line="120" w:lineRule="exact"/>
        <w:ind w:left="1134" w:right="1134" w:hanging="1134"/>
        <w:rPr>
          <w:b/>
          <w:sz w:val="10"/>
        </w:rPr>
      </w:pPr>
    </w:p>
    <w:p w:rsidR="00AC3FBE" w:rsidRPr="001E4E2D" w:rsidRDefault="00AC3FBE" w:rsidP="00AC3FB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4"/>
          <w:szCs w:val="24"/>
        </w:rPr>
      </w:pPr>
      <w:r w:rsidRPr="001E4E2D">
        <w:tab/>
      </w:r>
      <w:r w:rsidRPr="001E4E2D">
        <w:tab/>
        <w:t>Заключительные замечания по пятому периодическому докладу Ли</w:t>
      </w:r>
      <w:r w:rsidRPr="001E4E2D">
        <w:t>т</w:t>
      </w:r>
      <w:r w:rsidRPr="001E4E2D">
        <w:t>вы</w:t>
      </w:r>
      <w:r w:rsidRPr="00AC3FBE">
        <w:rPr>
          <w:rStyle w:val="FootnoteReference"/>
          <w:b w:val="0"/>
          <w:sz w:val="20"/>
          <w:szCs w:val="24"/>
        </w:rPr>
        <w:footnoteReference w:customMarkFollows="1" w:id="1"/>
        <w:t>*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Default="00AC3FBE" w:rsidP="00AC3FBE">
      <w:pPr>
        <w:pStyle w:val="SingleTxt"/>
      </w:pPr>
      <w:r w:rsidRPr="001E4E2D">
        <w:t>1.</w:t>
      </w:r>
      <w:r w:rsidRPr="001E4E2D">
        <w:tab/>
        <w:t>Комитет рассмотрел пятый периодический доклад Литвы (</w:t>
      </w:r>
      <w:hyperlink r:id="rId14" w:history="1">
        <w:r w:rsidRPr="00542D4C">
          <w:rPr>
            <w:rStyle w:val="Hyperlink"/>
          </w:rPr>
          <w:t>CEDAW/C/</w:t>
        </w:r>
        <w:r w:rsidRPr="00542D4C">
          <w:rPr>
            <w:rStyle w:val="Hyperlink"/>
          </w:rPr>
          <w:br/>
        </w:r>
        <w:r w:rsidRPr="00542D4C">
          <w:rPr>
            <w:rStyle w:val="Hyperlink"/>
            <w:lang w:val="en-US"/>
          </w:rPr>
          <w:t>LTU</w:t>
        </w:r>
        <w:r w:rsidRPr="00542D4C">
          <w:rPr>
            <w:rStyle w:val="Hyperlink"/>
          </w:rPr>
          <w:t>/5</w:t>
        </w:r>
      </w:hyperlink>
      <w:r w:rsidRPr="001E4E2D">
        <w:t>) на своих 1229-м и 1230-м заседаниях 9</w:t>
      </w:r>
      <w:r>
        <w:rPr>
          <w:lang w:val="en-US"/>
        </w:rPr>
        <w:t> </w:t>
      </w:r>
      <w:r w:rsidRPr="001E4E2D">
        <w:t xml:space="preserve">июля 2014 года (см. </w:t>
      </w:r>
      <w:hyperlink r:id="rId15" w:history="1">
        <w:r w:rsidRPr="00542D4C">
          <w:rPr>
            <w:rStyle w:val="Hyperlink"/>
          </w:rPr>
          <w:t>CEDAW/C/</w:t>
        </w:r>
        <w:r w:rsidRPr="00542D4C">
          <w:rPr>
            <w:rStyle w:val="Hyperlink"/>
          </w:rPr>
          <w:br/>
          <w:t>SR.1229</w:t>
        </w:r>
      </w:hyperlink>
      <w:r w:rsidRPr="001E4E2D">
        <w:t xml:space="preserve"> и 1230). Перечень тем и вопросов Комитета содержится в докумен</w:t>
      </w:r>
      <w:r w:rsidRPr="00AC3FBE">
        <w:t>-</w:t>
      </w:r>
      <w:r w:rsidRPr="00AC3FBE">
        <w:br/>
      </w:r>
      <w:r w:rsidRPr="001E4E2D">
        <w:t xml:space="preserve">те </w:t>
      </w:r>
      <w:hyperlink r:id="rId16" w:history="1">
        <w:r w:rsidRPr="00542D4C">
          <w:rPr>
            <w:rStyle w:val="Hyperlink"/>
          </w:rPr>
          <w:t>CEDAW/C/LTU/Q/5</w:t>
        </w:r>
      </w:hyperlink>
      <w:r w:rsidRPr="001E4E2D">
        <w:t>, а</w:t>
      </w:r>
      <w:r>
        <w:t> </w:t>
      </w:r>
      <w:r w:rsidRPr="001E4E2D">
        <w:t>ответы Литвы</w:t>
      </w:r>
      <w:r>
        <w:t xml:space="preserve"> — </w:t>
      </w:r>
      <w:r w:rsidRPr="001E4E2D">
        <w:t xml:space="preserve">в документе </w:t>
      </w:r>
      <w:hyperlink r:id="rId17" w:history="1">
        <w:r w:rsidRPr="00542D4C">
          <w:rPr>
            <w:rStyle w:val="Hyperlink"/>
          </w:rPr>
          <w:t>CEDAW/C/LTU/Q/5/</w:t>
        </w:r>
        <w:r w:rsidRPr="00542D4C">
          <w:rPr>
            <w:rStyle w:val="Hyperlink"/>
          </w:rPr>
          <w:br/>
          <w:t>Add.1</w:t>
        </w:r>
      </w:hyperlink>
      <w:r w:rsidRPr="001E4E2D">
        <w:t>.</w:t>
      </w:r>
    </w:p>
    <w:p w:rsidR="00AC3FBE" w:rsidRPr="00AC3FBE" w:rsidRDefault="00AC3FBE" w:rsidP="00AC3FBE">
      <w:pPr>
        <w:pStyle w:val="SingleTxt"/>
        <w:spacing w:after="0" w:line="120" w:lineRule="exact"/>
        <w:rPr>
          <w:sz w:val="10"/>
        </w:rPr>
      </w:pPr>
    </w:p>
    <w:p w:rsidR="00AC3FBE" w:rsidRPr="00AC3FBE" w:rsidRDefault="00AC3FBE" w:rsidP="00AC3FBE">
      <w:pPr>
        <w:pStyle w:val="SingleTxt"/>
        <w:spacing w:after="0" w:line="120" w:lineRule="exact"/>
        <w:rPr>
          <w:sz w:val="10"/>
        </w:rPr>
      </w:pPr>
    </w:p>
    <w:p w:rsidR="00AC3FBE" w:rsidRPr="004E4F92" w:rsidRDefault="00AC3FBE" w:rsidP="00AC3FB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4E4F92">
        <w:rPr>
          <w:w w:val="100"/>
        </w:rPr>
        <w:tab/>
        <w:t>A.</w:t>
      </w:r>
      <w:r w:rsidRPr="004E4F92">
        <w:rPr>
          <w:w w:val="100"/>
        </w:rPr>
        <w:tab/>
      </w:r>
      <w:r>
        <w:rPr>
          <w:w w:val="100"/>
        </w:rPr>
        <w:t>Введение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2.</w:t>
      </w:r>
      <w:r w:rsidRPr="001E4E2D">
        <w:tab/>
        <w:t>Комитет выражает удовлетворение тем, что государство-участник пре</w:t>
      </w:r>
      <w:r w:rsidRPr="001E4E2D">
        <w:t>д</w:t>
      </w:r>
      <w:r w:rsidRPr="001E4E2D">
        <w:t>ставило свой пятый периодический доклад, который в целом соответствует р</w:t>
      </w:r>
      <w:r w:rsidRPr="001E4E2D">
        <w:t>у</w:t>
      </w:r>
      <w:r w:rsidRPr="001E4E2D">
        <w:t>ководящим принципам Комитета в отношении подготовки периодических д</w:t>
      </w:r>
      <w:r w:rsidRPr="001E4E2D">
        <w:t>о</w:t>
      </w:r>
      <w:r w:rsidRPr="001E4E2D">
        <w:t>кладов. Он также выражает удовлетворение письменными ответами госуда</w:t>
      </w:r>
      <w:r w:rsidRPr="001E4E2D">
        <w:t>р</w:t>
      </w:r>
      <w:r w:rsidRPr="001E4E2D">
        <w:t>ства-участника на перечень тем и вопросов, поставленных предсессионной р</w:t>
      </w:r>
      <w:r w:rsidRPr="001E4E2D">
        <w:t>а</w:t>
      </w:r>
      <w:r w:rsidRPr="001E4E2D">
        <w:t>бочей группой. Он приветствует устный доклад делегации и дополнительные разъяснения, включая письменную информацию, предоставленные в ответ на вопросы, заданные Комитетом в устной форме в ходе диалога.</w:t>
      </w:r>
    </w:p>
    <w:p w:rsidR="00AC3FBE" w:rsidRPr="001E4E2D" w:rsidRDefault="00AC3FBE" w:rsidP="00AC3FBE">
      <w:pPr>
        <w:pStyle w:val="SingleTxt"/>
      </w:pPr>
      <w:r w:rsidRPr="001E4E2D">
        <w:t>3.</w:t>
      </w:r>
      <w:r w:rsidRPr="001E4E2D">
        <w:tab/>
        <w:t>Комитет отмечает делегацию государства-участника, которую возглавил заместитель министра социальной защиты и труда</w:t>
      </w:r>
      <w:r w:rsidRPr="0015595B">
        <w:t xml:space="preserve"> </w:t>
      </w:r>
      <w:r w:rsidRPr="001E4E2D">
        <w:t>Гинтарас Климавичус и в которую вошли представители различных министерств и ведомств, и Постоя</w:t>
      </w:r>
      <w:r w:rsidRPr="001E4E2D">
        <w:t>н</w:t>
      </w:r>
      <w:r w:rsidRPr="001E4E2D">
        <w:t xml:space="preserve">ного представительства Литвы при Отделении Организации Объединенных Наций </w:t>
      </w:r>
      <w:r>
        <w:t xml:space="preserve">и других международных организациях </w:t>
      </w:r>
      <w:r w:rsidRPr="001E4E2D">
        <w:t>в Женеве. Комитет высоко оц</w:t>
      </w:r>
      <w:r w:rsidRPr="001E4E2D">
        <w:t>е</w:t>
      </w:r>
      <w:r w:rsidRPr="001E4E2D">
        <w:t>нивает конструктивный диалог, который состоялся между Комитетом и делег</w:t>
      </w:r>
      <w:r w:rsidRPr="001E4E2D">
        <w:t>а</w:t>
      </w:r>
      <w:r w:rsidRPr="001E4E2D">
        <w:t>цией.</w:t>
      </w:r>
    </w:p>
    <w:p w:rsidR="00AC3FBE" w:rsidRPr="00AC3FBE" w:rsidRDefault="00AC3FBE" w:rsidP="00AC3FBE">
      <w:pPr>
        <w:pStyle w:val="SingleTxt"/>
        <w:spacing w:after="0" w:line="120" w:lineRule="exact"/>
        <w:rPr>
          <w:w w:val="100"/>
          <w:sz w:val="10"/>
        </w:rPr>
      </w:pPr>
    </w:p>
    <w:p w:rsidR="00AC3FBE" w:rsidRPr="00AC3FBE" w:rsidRDefault="00AC3FBE" w:rsidP="00AC3FBE">
      <w:pPr>
        <w:pStyle w:val="SingleTxt"/>
        <w:spacing w:after="0" w:line="120" w:lineRule="exact"/>
        <w:rPr>
          <w:w w:val="100"/>
          <w:sz w:val="10"/>
        </w:rPr>
      </w:pPr>
    </w:p>
    <w:p w:rsidR="00AC3FBE" w:rsidRPr="001E4E2D" w:rsidRDefault="00AC3FBE" w:rsidP="00AC3FB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1E4E2D">
        <w:rPr>
          <w:w w:val="100"/>
        </w:rPr>
        <w:tab/>
        <w:t>B.</w:t>
      </w:r>
      <w:r w:rsidRPr="001E4E2D">
        <w:rPr>
          <w:w w:val="100"/>
        </w:rPr>
        <w:tab/>
      </w:r>
      <w:r>
        <w:rPr>
          <w:w w:val="100"/>
        </w:rPr>
        <w:t>Положительные аспекты</w:t>
      </w:r>
    </w:p>
    <w:p w:rsidR="00AC3FBE" w:rsidRPr="00AC3FBE" w:rsidRDefault="00AC3FBE" w:rsidP="00AC3FBE">
      <w:pPr>
        <w:pStyle w:val="SingleTxt"/>
        <w:spacing w:after="0" w:line="120" w:lineRule="exact"/>
        <w:rPr>
          <w:sz w:val="10"/>
        </w:rPr>
      </w:pPr>
    </w:p>
    <w:p w:rsidR="00AC3FBE" w:rsidRPr="00AC3FBE" w:rsidRDefault="00AC3FBE" w:rsidP="00AC3FBE">
      <w:pPr>
        <w:pStyle w:val="SingleTxt"/>
        <w:spacing w:after="0" w:line="120" w:lineRule="exact"/>
        <w:rPr>
          <w:sz w:val="10"/>
        </w:rPr>
      </w:pPr>
    </w:p>
    <w:p w:rsidR="00AC3FBE" w:rsidRPr="001E4E2D" w:rsidRDefault="00AC3FBE" w:rsidP="00AC3FBE">
      <w:pPr>
        <w:pStyle w:val="SingleTxt"/>
      </w:pPr>
      <w:r w:rsidRPr="001E4E2D">
        <w:t>4.</w:t>
      </w:r>
      <w:r w:rsidRPr="001E4E2D">
        <w:tab/>
        <w:t>Комитет приветствует прогресс, достиг</w:t>
      </w:r>
      <w:r>
        <w:t>нутый государством-участником с </w:t>
      </w:r>
      <w:r w:rsidRPr="001E4E2D">
        <w:t>момента рассмотрения в 2008 году его третьего и четвертого периодических докладов (</w:t>
      </w:r>
      <w:hyperlink r:id="rId18" w:history="1">
        <w:r w:rsidRPr="00542D4C">
          <w:rPr>
            <w:rStyle w:val="Hyperlink"/>
          </w:rPr>
          <w:t>CEDAW/C/LTU/3</w:t>
        </w:r>
      </w:hyperlink>
      <w:r w:rsidRPr="001E4E2D">
        <w:t xml:space="preserve"> и </w:t>
      </w:r>
      <w:hyperlink r:id="rId19" w:history="1">
        <w:r w:rsidRPr="00542D4C">
          <w:rPr>
            <w:rStyle w:val="Hyperlink"/>
          </w:rPr>
          <w:t>CEDAW/C/LTU/4</w:t>
        </w:r>
      </w:hyperlink>
      <w:r w:rsidRPr="001E4E2D">
        <w:t>), в результате принятия, в</w:t>
      </w:r>
      <w:r>
        <w:t> </w:t>
      </w:r>
      <w:r w:rsidRPr="001E4E2D">
        <w:t>частности, следующих законодательных мер:</w:t>
      </w:r>
    </w:p>
    <w:p w:rsidR="00AC3FBE" w:rsidRPr="001E4E2D" w:rsidRDefault="00AC3FBE" w:rsidP="00AC3FBE">
      <w:pPr>
        <w:pStyle w:val="SingleTxt"/>
      </w:pPr>
      <w:r w:rsidRPr="001E4E2D">
        <w:tab/>
        <w:t>a)</w:t>
      </w:r>
      <w:r w:rsidRPr="001E4E2D">
        <w:tab/>
        <w:t>поправки в Уголовный кодекс и Уголовно-процессуальный кодекс, направленные на повышение эффективности расследования и осуждения по фактам сексуальных надругательств над детьми и насилия в отношении же</w:t>
      </w:r>
      <w:r w:rsidRPr="001E4E2D">
        <w:t>н</w:t>
      </w:r>
      <w:r w:rsidRPr="001E4E2D">
        <w:t>щин и более оперативной поддержки жертв этих преступлений</w:t>
      </w:r>
      <w:r>
        <w:t>,</w:t>
      </w:r>
      <w:r w:rsidRPr="001E4E2D">
        <w:t xml:space="preserve"> 2013 и 2014 год</w:t>
      </w:r>
      <w:r>
        <w:t>ы</w:t>
      </w:r>
      <w:r w:rsidRPr="001E4E2D">
        <w:t>;</w:t>
      </w:r>
    </w:p>
    <w:p w:rsidR="00AC3FBE" w:rsidRPr="001E4E2D" w:rsidRDefault="00AC3FBE" w:rsidP="00AC3FBE">
      <w:pPr>
        <w:pStyle w:val="SingleTxt"/>
      </w:pPr>
      <w:r w:rsidRPr="001E4E2D">
        <w:tab/>
        <w:t>b)</w:t>
      </w:r>
      <w:r w:rsidRPr="001E4E2D">
        <w:tab/>
        <w:t>Закон о гарантируемой государством правовой помощи</w:t>
      </w:r>
      <w:r>
        <w:t>,</w:t>
      </w:r>
      <w:r w:rsidRPr="001E4E2D">
        <w:t xml:space="preserve"> 2013 год; </w:t>
      </w:r>
    </w:p>
    <w:p w:rsidR="00AC3FBE" w:rsidRPr="001E4E2D" w:rsidRDefault="00AC3FBE" w:rsidP="00AC3FBE">
      <w:pPr>
        <w:pStyle w:val="SingleTxt"/>
      </w:pPr>
      <w:r w:rsidRPr="001E4E2D">
        <w:tab/>
        <w:t>c)</w:t>
      </w:r>
      <w:r w:rsidRPr="001E4E2D">
        <w:tab/>
        <w:t>поправки к Закону о равных возможностях для женщин и мужчин, предусматривающие обязательства государственных учреждений и муницип</w:t>
      </w:r>
      <w:r w:rsidRPr="001E4E2D">
        <w:t>а</w:t>
      </w:r>
      <w:r w:rsidRPr="001E4E2D">
        <w:t>литетов по разработке программ и мер, направленных на обеспечение равн</w:t>
      </w:r>
      <w:r w:rsidRPr="001E4E2D">
        <w:t>о</w:t>
      </w:r>
      <w:r w:rsidRPr="001E4E2D">
        <w:t>правного отношения к женщинам и мужчинам, а также предусматривающие включение таких мер в стратегические планы</w:t>
      </w:r>
      <w:r>
        <w:t>,</w:t>
      </w:r>
      <w:r w:rsidRPr="001E4E2D">
        <w:t xml:space="preserve"> 2012 и 2013 год</w:t>
      </w:r>
      <w:r>
        <w:t>ы</w:t>
      </w:r>
      <w:r w:rsidRPr="001E4E2D">
        <w:t xml:space="preserve">; </w:t>
      </w:r>
    </w:p>
    <w:p w:rsidR="00AC3FBE" w:rsidRPr="001E4E2D" w:rsidRDefault="00AC3FBE" w:rsidP="00AC3FBE">
      <w:pPr>
        <w:pStyle w:val="SingleTxt"/>
      </w:pPr>
      <w:r w:rsidRPr="001E4E2D">
        <w:tab/>
        <w:t>d)</w:t>
      </w:r>
      <w:r w:rsidRPr="001E4E2D">
        <w:tab/>
        <w:t>Закон о защите от бытового насилия</w:t>
      </w:r>
      <w:r>
        <w:t>,</w:t>
      </w:r>
      <w:r w:rsidRPr="001E4E2D">
        <w:t xml:space="preserve"> 2011 год. </w:t>
      </w:r>
    </w:p>
    <w:p w:rsidR="00AC3FBE" w:rsidRPr="001E4E2D" w:rsidRDefault="00AC3FBE" w:rsidP="00AC3FBE">
      <w:pPr>
        <w:pStyle w:val="SingleTxt"/>
        <w:rPr>
          <w:w w:val="100"/>
        </w:rPr>
      </w:pPr>
      <w:r w:rsidRPr="001E4E2D">
        <w:rPr>
          <w:w w:val="100"/>
        </w:rPr>
        <w:t>5.</w:t>
      </w:r>
      <w:r w:rsidRPr="001E4E2D">
        <w:rPr>
          <w:w w:val="100"/>
        </w:rPr>
        <w:tab/>
        <w:t>Комитет приветствует усилия государства-участника по улучшению своей рамочной институциональной и политической структуры, направленной на уск</w:t>
      </w:r>
      <w:r w:rsidRPr="001E4E2D">
        <w:rPr>
          <w:w w:val="100"/>
        </w:rPr>
        <w:t>о</w:t>
      </w:r>
      <w:r w:rsidRPr="001E4E2D">
        <w:rPr>
          <w:w w:val="100"/>
        </w:rPr>
        <w:t xml:space="preserve">рение темпов ликвидации дискриминации в отношении женщин и обеспечение гендерного равенства, таких как принятие следующих </w:t>
      </w:r>
      <w:r>
        <w:rPr>
          <w:w w:val="100"/>
        </w:rPr>
        <w:t>национальных программ</w:t>
      </w:r>
      <w:r w:rsidRPr="001E4E2D">
        <w:rPr>
          <w:w w:val="100"/>
        </w:rPr>
        <w:t>:</w:t>
      </w:r>
    </w:p>
    <w:p w:rsidR="00AC3FBE" w:rsidRPr="001E4E2D" w:rsidRDefault="00AC3FBE" w:rsidP="00AC3FBE">
      <w:pPr>
        <w:pStyle w:val="SingleTxt"/>
      </w:pPr>
      <w:r w:rsidRPr="001E4E2D">
        <w:tab/>
        <w:t>a)</w:t>
      </w:r>
      <w:r w:rsidRPr="001E4E2D">
        <w:tab/>
        <w:t xml:space="preserve">Национальная программа по предупреждению бытового насилия и оказанию помощи жертвам на 2014–2020 годы; </w:t>
      </w:r>
    </w:p>
    <w:p w:rsidR="00AC3FBE" w:rsidRPr="001E4E2D" w:rsidRDefault="00AC3FBE" w:rsidP="00AC3FBE">
      <w:pPr>
        <w:pStyle w:val="SingleTxt"/>
      </w:pPr>
      <w:r w:rsidRPr="001E4E2D">
        <w:tab/>
        <w:t>b)</w:t>
      </w:r>
      <w:r w:rsidRPr="001E4E2D">
        <w:tab/>
        <w:t>Национальная программа по предотвращению жестокого обращения с</w:t>
      </w:r>
      <w:r>
        <w:t> </w:t>
      </w:r>
      <w:r w:rsidRPr="001E4E2D">
        <w:t xml:space="preserve">детьми и помощи детям на 2011–2015 годы; </w:t>
      </w:r>
    </w:p>
    <w:p w:rsidR="00AC3FBE" w:rsidRPr="001E4E2D" w:rsidRDefault="00AC3FBE" w:rsidP="00AC3FBE">
      <w:pPr>
        <w:pStyle w:val="SingleTxt"/>
      </w:pPr>
      <w:r w:rsidRPr="001E4E2D">
        <w:tab/>
        <w:t>c)</w:t>
      </w:r>
      <w:r w:rsidRPr="001E4E2D">
        <w:tab/>
        <w:t>Национальная программа по обеспечению равных возможностей для женщин и мужчин и ее План действий на 2010–2014 годы.</w:t>
      </w:r>
    </w:p>
    <w:p w:rsidR="00AC3FBE" w:rsidRPr="001E4E2D" w:rsidRDefault="00AC3FBE" w:rsidP="00AC3FBE">
      <w:pPr>
        <w:pStyle w:val="SingleTxt"/>
        <w:rPr>
          <w:w w:val="100"/>
        </w:rPr>
      </w:pPr>
      <w:r w:rsidRPr="001E4E2D">
        <w:rPr>
          <w:w w:val="100"/>
        </w:rPr>
        <w:t>6.</w:t>
      </w:r>
      <w:r w:rsidRPr="001E4E2D">
        <w:rPr>
          <w:w w:val="100"/>
        </w:rPr>
        <w:tab/>
        <w:t>Комитет приветствует тот факт, что в период после рассмотрения предыд</w:t>
      </w:r>
      <w:r w:rsidRPr="001E4E2D">
        <w:rPr>
          <w:w w:val="100"/>
        </w:rPr>
        <w:t>у</w:t>
      </w:r>
      <w:r w:rsidRPr="001E4E2D">
        <w:rPr>
          <w:w w:val="100"/>
        </w:rPr>
        <w:t>щего доклада государство-участник ратифицировало или присоединилось к</w:t>
      </w:r>
      <w:r>
        <w:rPr>
          <w:w w:val="100"/>
        </w:rPr>
        <w:t> </w:t>
      </w:r>
      <w:r w:rsidRPr="001E4E2D">
        <w:rPr>
          <w:w w:val="100"/>
        </w:rPr>
        <w:t>следующим международным документам:</w:t>
      </w:r>
    </w:p>
    <w:p w:rsidR="00AC3FBE" w:rsidRPr="001E4E2D" w:rsidRDefault="00AC3FBE" w:rsidP="00AC3FBE">
      <w:pPr>
        <w:pStyle w:val="SingleTxt"/>
      </w:pPr>
      <w:r>
        <w:tab/>
      </w:r>
      <w:r w:rsidRPr="001E4E2D">
        <w:t>a)</w:t>
      </w:r>
      <w:r w:rsidRPr="001E4E2D">
        <w:tab/>
        <w:t>Факультативный протокол к Конвенции против пыток и других ж</w:t>
      </w:r>
      <w:r w:rsidRPr="001E4E2D">
        <w:t>е</w:t>
      </w:r>
      <w:r w:rsidRPr="001E4E2D">
        <w:t>стоких, бесчеловечных или унижающих достоинство видов обращения и нак</w:t>
      </w:r>
      <w:r w:rsidRPr="001E4E2D">
        <w:t>а</w:t>
      </w:r>
      <w:r w:rsidRPr="001E4E2D">
        <w:t>зания</w:t>
      </w:r>
      <w:r>
        <w:t>,</w:t>
      </w:r>
      <w:r w:rsidRPr="001E4E2D">
        <w:t xml:space="preserve"> 2014 год;</w:t>
      </w:r>
    </w:p>
    <w:p w:rsidR="00AC3FBE" w:rsidRPr="001E4E2D" w:rsidRDefault="00AC3FBE" w:rsidP="00AC3FBE">
      <w:pPr>
        <w:pStyle w:val="SingleTxt"/>
      </w:pPr>
      <w:r>
        <w:tab/>
      </w:r>
      <w:r w:rsidRPr="001E4E2D">
        <w:t>b)</w:t>
      </w:r>
      <w:r w:rsidRPr="001E4E2D">
        <w:tab/>
      </w:r>
      <w:r>
        <w:t>Международная к</w:t>
      </w:r>
      <w:r w:rsidRPr="001E4E2D">
        <w:t>онвенция для защиты всех лиц от насильственных и</w:t>
      </w:r>
      <w:r w:rsidRPr="001E4E2D">
        <w:t>с</w:t>
      </w:r>
      <w:r w:rsidRPr="001E4E2D">
        <w:t>чезновений</w:t>
      </w:r>
      <w:r>
        <w:t>,</w:t>
      </w:r>
      <w:r w:rsidRPr="001E4E2D">
        <w:t xml:space="preserve"> 2013 год; </w:t>
      </w:r>
    </w:p>
    <w:p w:rsidR="00AC3FBE" w:rsidRPr="001E4E2D" w:rsidRDefault="00AC3FBE" w:rsidP="00AC3FBE">
      <w:pPr>
        <w:pStyle w:val="SingleTxt"/>
      </w:pPr>
      <w:r>
        <w:tab/>
      </w:r>
      <w:r w:rsidRPr="001E4E2D">
        <w:t>c)</w:t>
      </w:r>
      <w:r w:rsidRPr="001E4E2D">
        <w:tab/>
        <w:t>Конвенция о правах инвалидов и Факультативный протокол к ней</w:t>
      </w:r>
      <w:r>
        <w:t>,</w:t>
      </w:r>
      <w:r w:rsidRPr="001E4E2D">
        <w:t xml:space="preserve"> 2010 год;</w:t>
      </w:r>
    </w:p>
    <w:p w:rsidR="00AC3FBE" w:rsidRPr="001E4E2D" w:rsidRDefault="00AC3FBE" w:rsidP="00AC3FBE">
      <w:pPr>
        <w:pStyle w:val="SingleTxt"/>
      </w:pPr>
      <w:r>
        <w:tab/>
      </w:r>
      <w:r w:rsidRPr="001E4E2D">
        <w:t>d)</w:t>
      </w:r>
      <w:r w:rsidRPr="001E4E2D">
        <w:tab/>
        <w:t>Конвенция о сокращении безгражданства 1961 года</w:t>
      </w:r>
      <w:r>
        <w:t>,</w:t>
      </w:r>
      <w:r w:rsidRPr="001E4E2D">
        <w:t xml:space="preserve"> 2013 год.</w:t>
      </w:r>
    </w:p>
    <w:p w:rsidR="00AC3FBE" w:rsidRPr="00AC3FBE" w:rsidRDefault="00AC3FBE" w:rsidP="00AC3FBE">
      <w:pPr>
        <w:pStyle w:val="SingleTxt"/>
        <w:spacing w:after="0" w:line="120" w:lineRule="exact"/>
        <w:rPr>
          <w:w w:val="100"/>
          <w:sz w:val="10"/>
        </w:rPr>
      </w:pPr>
    </w:p>
    <w:p w:rsidR="00AC3FBE" w:rsidRPr="00AC3FBE" w:rsidRDefault="00AC3FBE" w:rsidP="00AC3FBE">
      <w:pPr>
        <w:pStyle w:val="SingleTxt"/>
        <w:spacing w:after="0" w:line="120" w:lineRule="exact"/>
        <w:rPr>
          <w:w w:val="100"/>
          <w:sz w:val="10"/>
        </w:rPr>
      </w:pPr>
    </w:p>
    <w:p w:rsidR="00AC3FBE" w:rsidRPr="001E4E2D" w:rsidRDefault="00AC3FBE" w:rsidP="00AC3FB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1E4E2D">
        <w:rPr>
          <w:w w:val="100"/>
        </w:rPr>
        <w:tab/>
        <w:t>C.</w:t>
      </w:r>
      <w:r w:rsidRPr="001E4E2D">
        <w:rPr>
          <w:w w:val="100"/>
        </w:rPr>
        <w:tab/>
        <w:t>Основные вопросы, вызывающие обеспокоенность, и</w:t>
      </w:r>
      <w:r>
        <w:rPr>
          <w:w w:val="100"/>
        </w:rPr>
        <w:br/>
      </w:r>
      <w:r w:rsidRPr="001E4E2D">
        <w:rPr>
          <w:w w:val="100"/>
        </w:rPr>
        <w:t xml:space="preserve">рекомендации </w:t>
      </w:r>
    </w:p>
    <w:p w:rsidR="00AC3FBE" w:rsidRPr="00AC3FBE" w:rsidRDefault="00AC3FBE" w:rsidP="00AC3FBE">
      <w:pPr>
        <w:pStyle w:val="H23G"/>
        <w:spacing w:before="0" w:after="0" w:line="120" w:lineRule="exact"/>
        <w:rPr>
          <w:rFonts w:eastAsia="SimSun"/>
          <w:sz w:val="10"/>
          <w:lang w:val="ru-RU"/>
        </w:rPr>
      </w:pPr>
    </w:p>
    <w:p w:rsidR="00AC3FBE" w:rsidRPr="00AC3FBE" w:rsidRDefault="00AC3FBE" w:rsidP="00AC3FBE">
      <w:pPr>
        <w:pStyle w:val="H23G"/>
        <w:spacing w:before="0" w:after="0" w:line="120" w:lineRule="exact"/>
        <w:rPr>
          <w:rFonts w:eastAsia="SimSun"/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E4E2D">
        <w:tab/>
      </w:r>
      <w:r w:rsidRPr="001E4E2D">
        <w:tab/>
        <w:t>Парламент</w:t>
      </w:r>
    </w:p>
    <w:p w:rsidR="00AC3FBE" w:rsidRPr="00AC3FBE" w:rsidRDefault="00AC3FBE" w:rsidP="00AC3FBE">
      <w:pPr>
        <w:pStyle w:val="SingleTxtG"/>
        <w:spacing w:after="0" w:line="120" w:lineRule="exact"/>
        <w:rPr>
          <w:rFonts w:eastAsia="SimSun"/>
          <w:sz w:val="10"/>
          <w:lang w:val="ru-RU"/>
        </w:rPr>
      </w:pPr>
    </w:p>
    <w:p w:rsidR="00AC3FBE" w:rsidRPr="00AC3FBE" w:rsidRDefault="00AC3FBE" w:rsidP="00AC3FBE">
      <w:pPr>
        <w:pStyle w:val="SingleTxt"/>
        <w:rPr>
          <w:rFonts w:eastAsia="SimSun"/>
          <w:b/>
        </w:rPr>
      </w:pPr>
      <w:r w:rsidRPr="001E4E2D">
        <w:rPr>
          <w:rFonts w:eastAsia="SimSun"/>
        </w:rPr>
        <w:t>7.</w:t>
      </w:r>
      <w:r w:rsidRPr="001E4E2D">
        <w:rPr>
          <w:rFonts w:eastAsia="SimSun"/>
        </w:rPr>
        <w:tab/>
      </w:r>
      <w:r w:rsidRPr="00AC3FBE">
        <w:rPr>
          <w:b/>
          <w:lang w:eastAsia="ru-RU"/>
        </w:rPr>
        <w:t>Комитет подчеркивает важнейшую роль законодательной власти в обеспечении полного осуществления Конвенции (см. заявление Комитета о его отношениях с парламентариями, принятое на сорок пятой сессии в 2010 году). Он предлагает парламенту согласно его мандату принять нео</w:t>
      </w:r>
      <w:r w:rsidRPr="00AC3FBE">
        <w:rPr>
          <w:b/>
          <w:lang w:eastAsia="ru-RU"/>
        </w:rPr>
        <w:t>б</w:t>
      </w:r>
      <w:r w:rsidRPr="00AC3FBE">
        <w:rPr>
          <w:b/>
          <w:lang w:eastAsia="ru-RU"/>
        </w:rPr>
        <w:t>ходимые меры в отношении осуществления настоящих заключительных замечаний в срок до начала следующего отчетного периода в соответствии с Конвенцией.</w:t>
      </w:r>
    </w:p>
    <w:p w:rsidR="00AC3FBE" w:rsidRPr="00AC3FBE" w:rsidRDefault="00AC3FBE" w:rsidP="00AC3FBE">
      <w:pPr>
        <w:pStyle w:val="H23G"/>
        <w:spacing w:before="0" w:after="0" w:line="120" w:lineRule="exact"/>
        <w:rPr>
          <w:rFonts w:eastAsia="SimSun"/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rPr>
          <w:rFonts w:eastAsia="SimSun"/>
        </w:rPr>
        <w:tab/>
      </w:r>
      <w:r w:rsidRPr="001E4E2D">
        <w:rPr>
          <w:rFonts w:eastAsia="SimSun"/>
        </w:rPr>
        <w:tab/>
      </w:r>
      <w:r w:rsidRPr="001E4E2D">
        <w:rPr>
          <w:lang w:eastAsia="ru-RU"/>
        </w:rPr>
        <w:t>Заметные действия по осуществлению Конвенции, Факультативного протокола и общих рекомендаций Комитета</w:t>
      </w:r>
      <w:r w:rsidRPr="001E4E2D">
        <w:t xml:space="preserve"> 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8.</w:t>
      </w:r>
      <w:r w:rsidRPr="001E4E2D">
        <w:tab/>
        <w:t>Комитет приветствует информацию о том, что Верховный суд Литвы пр</w:t>
      </w:r>
      <w:r w:rsidRPr="001E4E2D">
        <w:t>и</w:t>
      </w:r>
      <w:r w:rsidRPr="001E4E2D">
        <w:t>менил положения Конвенции, а именно статью 2 в гражданском деле от 11</w:t>
      </w:r>
      <w:r>
        <w:t> </w:t>
      </w:r>
      <w:r w:rsidRPr="001E4E2D">
        <w:t xml:space="preserve">апреля 2014 года, № 3K-3-199/2014. Комитет также отмечает, что Конвенция и Факультативный протокол к ней размещены на веб-сайте </w:t>
      </w:r>
      <w:r>
        <w:t>м</w:t>
      </w:r>
      <w:r w:rsidRPr="001E4E2D">
        <w:t>инистерства ин</w:t>
      </w:r>
      <w:r w:rsidRPr="001E4E2D">
        <w:t>о</w:t>
      </w:r>
      <w:r w:rsidRPr="001E4E2D">
        <w:t>странных дел и что заключительные замечания Комитета распространяются среди соответствующих министерств, ведомств и неправительственных орг</w:t>
      </w:r>
      <w:r w:rsidRPr="001E4E2D">
        <w:t>а</w:t>
      </w:r>
      <w:r w:rsidRPr="001E4E2D">
        <w:t>низаций. Вместе с тем Комитет обеспокоен недостаточным уровнем осведо</w:t>
      </w:r>
      <w:r w:rsidRPr="001E4E2D">
        <w:t>м</w:t>
      </w:r>
      <w:r w:rsidRPr="001E4E2D">
        <w:t>ленности о Конвенции в целом, о процедурах в соответствии с Факультати</w:t>
      </w:r>
      <w:r w:rsidRPr="001E4E2D">
        <w:t>в</w:t>
      </w:r>
      <w:r w:rsidRPr="001E4E2D">
        <w:t>ным протоколом по</w:t>
      </w:r>
      <w:r>
        <w:t> </w:t>
      </w:r>
      <w:r w:rsidRPr="001E4E2D">
        <w:t>подаче жалоб о нарушении прав женщин, об общих рек</w:t>
      </w:r>
      <w:r w:rsidRPr="001E4E2D">
        <w:t>о</w:t>
      </w:r>
      <w:r w:rsidRPr="001E4E2D">
        <w:t>мендациях Комитета, а также о мнениях и рекомендациях Комитета по отдел</w:t>
      </w:r>
      <w:r w:rsidRPr="001E4E2D">
        <w:t>ь</w:t>
      </w:r>
      <w:r w:rsidRPr="001E4E2D">
        <w:t>ным сообщениям и расследованиям.</w:t>
      </w:r>
    </w:p>
    <w:p w:rsidR="00AC3FBE" w:rsidRPr="00AC3FBE" w:rsidRDefault="00AC3FBE" w:rsidP="00AC3FBE">
      <w:pPr>
        <w:pStyle w:val="SingleTxt"/>
        <w:rPr>
          <w:b/>
        </w:rPr>
      </w:pPr>
      <w:r w:rsidRPr="001E4E2D">
        <w:t>9.</w:t>
      </w:r>
      <w:r w:rsidRPr="001E4E2D">
        <w:tab/>
      </w:r>
      <w:r w:rsidRPr="00AC3FBE">
        <w:rPr>
          <w:b/>
          <w:lang w:eastAsia="ru-RU"/>
        </w:rPr>
        <w:t>Комитет рекомендует государству-участнику</w:t>
      </w:r>
      <w:r w:rsidRPr="00AC3FBE">
        <w:rPr>
          <w:b/>
        </w:rPr>
        <w:t xml:space="preserve">: 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rPr>
          <w:b/>
        </w:rPr>
        <w:tab/>
        <w:t>a)</w:t>
      </w:r>
      <w:r w:rsidRPr="00AC3FBE">
        <w:rPr>
          <w:b/>
        </w:rPr>
        <w:tab/>
        <w:t>распространять и предавать гласности Конвенцию, Факульт</w:t>
      </w:r>
      <w:r w:rsidRPr="00AC3FBE">
        <w:rPr>
          <w:b/>
        </w:rPr>
        <w:t>а</w:t>
      </w:r>
      <w:r w:rsidRPr="00AC3FBE">
        <w:rPr>
          <w:b/>
        </w:rPr>
        <w:t>тивный протокол и общие рекомендации Комитета среди всех слоев общ</w:t>
      </w:r>
      <w:r w:rsidRPr="00AC3FBE">
        <w:rPr>
          <w:b/>
        </w:rPr>
        <w:t>е</w:t>
      </w:r>
      <w:r w:rsidRPr="00AC3FBE">
        <w:rPr>
          <w:b/>
        </w:rPr>
        <w:t>ства, а также облегчать доступ к информации о мнениях и рекомендациях Комитета по отдельным сообщениям и расследованиям, в том числе п</w:t>
      </w:r>
      <w:r w:rsidRPr="00AC3FBE">
        <w:rPr>
          <w:b/>
        </w:rPr>
        <w:t>о</w:t>
      </w:r>
      <w:r w:rsidRPr="00AC3FBE">
        <w:rPr>
          <w:b/>
        </w:rPr>
        <w:t>средством программ по наращиванию потенциала для адвокатов, судей, прокуроров, сотрудников п</w:t>
      </w:r>
      <w:r w:rsidRPr="00AC3FBE">
        <w:rPr>
          <w:b/>
        </w:rPr>
        <w:t>о</w:t>
      </w:r>
      <w:r w:rsidRPr="00AC3FBE">
        <w:rPr>
          <w:b/>
        </w:rPr>
        <w:t>лиции и других правоохранительных органов;</w:t>
      </w:r>
    </w:p>
    <w:p w:rsidR="00AC3FBE" w:rsidRPr="00AC3FBE" w:rsidRDefault="00AC3FBE" w:rsidP="00AC3FBE">
      <w:pPr>
        <w:pStyle w:val="SingleTxt"/>
        <w:rPr>
          <w:b/>
        </w:rPr>
      </w:pPr>
      <w:r w:rsidRPr="00451F5B">
        <w:tab/>
      </w:r>
      <w:r w:rsidRPr="00AC3FBE">
        <w:rPr>
          <w:b/>
        </w:rPr>
        <w:t>b)</w:t>
      </w:r>
      <w:r w:rsidRPr="00AC3FBE">
        <w:rPr>
          <w:b/>
        </w:rPr>
        <w:tab/>
        <w:t>повысить уровень осведомленности женщин об их правах в с</w:t>
      </w:r>
      <w:r w:rsidRPr="00AC3FBE">
        <w:rPr>
          <w:b/>
        </w:rPr>
        <w:t>о</w:t>
      </w:r>
      <w:r w:rsidRPr="00AC3FBE">
        <w:rPr>
          <w:b/>
        </w:rPr>
        <w:t>ответствии с Конвенцией и имеющихся средствах правовой защиты на национальном и местном уровнях, в том числе посредством проведения информационных кампаний и с помощью средств массовой информации.</w:t>
      </w:r>
    </w:p>
    <w:p w:rsidR="00AC3FBE" w:rsidRPr="00AC3FBE" w:rsidRDefault="00AC3FBE" w:rsidP="00AC3FBE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>Определе</w:t>
      </w:r>
      <w:r>
        <w:t>ние равенства и недискриминации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10.</w:t>
      </w:r>
      <w:r w:rsidRPr="001E4E2D">
        <w:tab/>
        <w:t>Комитет отмечает наличие прочной правовой и институциональной осн</w:t>
      </w:r>
      <w:r w:rsidRPr="001E4E2D">
        <w:t>о</w:t>
      </w:r>
      <w:r w:rsidRPr="001E4E2D">
        <w:t>вы для обеспечения равенства и защиты от дискриминации по различным пр</w:t>
      </w:r>
      <w:r w:rsidRPr="001E4E2D">
        <w:t>и</w:t>
      </w:r>
      <w:r w:rsidRPr="001E4E2D">
        <w:t>знакам, в том числе от дискриминации по признаку пола и гендера. Вместе с тем Комитет обеспокоен тем, что Закон о равном обращении и Закон о равных возможностях женщин и мужчин не обеспечивают адекватной защиты женщин от множественных или пересекающихся форм дискриминации по признаку национальной принадлежности, возраста, инвалидности или на других основ</w:t>
      </w:r>
      <w:r w:rsidRPr="001E4E2D">
        <w:t>а</w:t>
      </w:r>
      <w:r w:rsidRPr="001E4E2D">
        <w:t>ниях. Комитет особенно обеспокоен отсутствием судебных дел по рассмотр</w:t>
      </w:r>
      <w:r w:rsidRPr="001E4E2D">
        <w:t>е</w:t>
      </w:r>
      <w:r w:rsidRPr="001E4E2D">
        <w:t>нию множественных или пересекающихся форм дискриминации.</w:t>
      </w:r>
    </w:p>
    <w:p w:rsidR="00AC3FBE" w:rsidRPr="00AC3FBE" w:rsidRDefault="00AC3FBE" w:rsidP="00AC3FBE">
      <w:pPr>
        <w:pStyle w:val="SingleTxt"/>
        <w:rPr>
          <w:b/>
        </w:rPr>
      </w:pPr>
      <w:r w:rsidRPr="001E4E2D">
        <w:t>11.</w:t>
      </w:r>
      <w:r w:rsidRPr="001E4E2D">
        <w:tab/>
      </w:r>
      <w:r w:rsidRPr="00AC3FBE">
        <w:rPr>
          <w:b/>
        </w:rPr>
        <w:t>Комитет настоятельно призывает государство-участник внести п</w:t>
      </w:r>
      <w:r w:rsidRPr="00AC3FBE">
        <w:rPr>
          <w:b/>
        </w:rPr>
        <w:t>о</w:t>
      </w:r>
      <w:r w:rsidRPr="00AC3FBE">
        <w:rPr>
          <w:b/>
        </w:rPr>
        <w:t>правки в свое законодательство по ликвидации дискриминации и обесп</w:t>
      </w:r>
      <w:r w:rsidRPr="00AC3FBE">
        <w:rPr>
          <w:b/>
        </w:rPr>
        <w:t>е</w:t>
      </w:r>
      <w:r w:rsidRPr="00AC3FBE">
        <w:rPr>
          <w:b/>
        </w:rPr>
        <w:t xml:space="preserve">чению равных возможностей, для принятия необходимых мер защиты женщин в прямой форме от множественных или пересекающихся форм дискриминации. </w:t>
      </w:r>
    </w:p>
    <w:p w:rsidR="00AC3FBE" w:rsidRPr="00AC3FBE" w:rsidRDefault="00AC3FBE" w:rsidP="00AC3FBE">
      <w:pPr>
        <w:pStyle w:val="H23G"/>
        <w:spacing w:before="0"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1E4E2D">
        <w:tab/>
      </w:r>
      <w:r w:rsidRPr="001E4E2D">
        <w:tab/>
        <w:t xml:space="preserve">Доступ к правосудию и правовые механизмы подачи жалоб 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12.</w:t>
      </w:r>
      <w:r w:rsidRPr="001E4E2D">
        <w:tab/>
        <w:t>Комитет обеспокоен невысокой эффективностью и недостаточной откр</w:t>
      </w:r>
      <w:r w:rsidRPr="001E4E2D">
        <w:t>ы</w:t>
      </w:r>
      <w:r w:rsidRPr="001E4E2D">
        <w:t>тостью деятельности Управления Уполномоченного</w:t>
      </w:r>
      <w:r>
        <w:t xml:space="preserve"> по вопросам равных во</w:t>
      </w:r>
      <w:r>
        <w:t>з</w:t>
      </w:r>
      <w:r>
        <w:t>можностей</w:t>
      </w:r>
      <w:r w:rsidRPr="001E4E2D">
        <w:t>, низким числом рассмотренных жалоб по фактам дискриминации по признаку пола и гендера (только 14 процентов</w:t>
      </w:r>
      <w:r>
        <w:t xml:space="preserve"> от всех жалоб</w:t>
      </w:r>
      <w:r w:rsidRPr="001E4E2D">
        <w:t>) и отсутствием детализированных данных о распределении по регионам и результатах ра</w:t>
      </w:r>
      <w:r w:rsidRPr="001E4E2D">
        <w:t>с</w:t>
      </w:r>
      <w:r w:rsidRPr="001E4E2D">
        <w:t xml:space="preserve">смотрения </w:t>
      </w:r>
      <w:r>
        <w:t xml:space="preserve">таких </w:t>
      </w:r>
      <w:r w:rsidRPr="001E4E2D">
        <w:t xml:space="preserve">жалоб. Комитет также обеспокоен задержкой с назначением нового Уполномоченного по </w:t>
      </w:r>
      <w:r>
        <w:t>вопросам</w:t>
      </w:r>
      <w:r w:rsidRPr="001E4E2D">
        <w:t xml:space="preserve"> равных возможностей </w:t>
      </w:r>
      <w:r>
        <w:t>(</w:t>
      </w:r>
      <w:r w:rsidRPr="001E4E2D">
        <w:t>должность кот</w:t>
      </w:r>
      <w:r w:rsidRPr="001E4E2D">
        <w:t>о</w:t>
      </w:r>
      <w:r w:rsidRPr="001E4E2D">
        <w:t>рого остается вакантной в течение более шести месяцев</w:t>
      </w:r>
      <w:r>
        <w:t>)</w:t>
      </w:r>
      <w:r w:rsidRPr="001E4E2D">
        <w:t>, а также отсутствием региональных и местных отделений Управления, ограниченным применением административных санкций со стороны Уполномоченного по фактам дискр</w:t>
      </w:r>
      <w:r w:rsidRPr="001E4E2D">
        <w:t>и</w:t>
      </w:r>
      <w:r w:rsidRPr="001E4E2D">
        <w:t>минации по признаку пола и гендера и ограниченностью финансовых и лю</w:t>
      </w:r>
      <w:r w:rsidRPr="001E4E2D">
        <w:t>д</w:t>
      </w:r>
      <w:r w:rsidRPr="001E4E2D">
        <w:t>ских ресурсов</w:t>
      </w:r>
      <w:r>
        <w:t xml:space="preserve"> Управления</w:t>
      </w:r>
      <w:r w:rsidRPr="001E4E2D">
        <w:t>.</w:t>
      </w:r>
    </w:p>
    <w:p w:rsidR="00AC3FBE" w:rsidRPr="00451F5B" w:rsidRDefault="00AC3FBE" w:rsidP="00AC3FBE">
      <w:pPr>
        <w:pStyle w:val="SingleTxt"/>
      </w:pPr>
      <w:r w:rsidRPr="001E4E2D">
        <w:t>13.</w:t>
      </w:r>
      <w:r w:rsidRPr="001E4E2D">
        <w:tab/>
      </w:r>
      <w:r w:rsidRPr="00AC3FBE">
        <w:rPr>
          <w:b/>
          <w:lang w:eastAsia="ru-RU"/>
        </w:rPr>
        <w:t>Комитет рекомендует государству-участнику</w:t>
      </w:r>
      <w:r w:rsidRPr="00AC3FBE">
        <w:rPr>
          <w:b/>
        </w:rPr>
        <w:t xml:space="preserve">: </w:t>
      </w:r>
    </w:p>
    <w:p w:rsidR="00AC3FBE" w:rsidRPr="00AC3FBE" w:rsidRDefault="00AC3FBE" w:rsidP="00AC3FBE">
      <w:pPr>
        <w:pStyle w:val="SingleTxt"/>
        <w:rPr>
          <w:b/>
        </w:rPr>
      </w:pPr>
      <w:r w:rsidRPr="00451F5B">
        <w:tab/>
      </w:r>
      <w:r w:rsidRPr="00AC3FBE">
        <w:rPr>
          <w:b/>
        </w:rPr>
        <w:t>a)</w:t>
      </w:r>
      <w:r w:rsidRPr="00AC3FBE">
        <w:rPr>
          <w:b/>
        </w:rPr>
        <w:tab/>
        <w:t xml:space="preserve">назначить без дальнейшего промедления Уполномоченного по вопросам равных возможностей; </w:t>
      </w:r>
    </w:p>
    <w:p w:rsidR="00AC3FBE" w:rsidRPr="00451F5B" w:rsidRDefault="00AC3FBE" w:rsidP="00AC3FBE">
      <w:pPr>
        <w:pStyle w:val="SingleTxt"/>
        <w:rPr>
          <w:b/>
        </w:rPr>
      </w:pPr>
      <w:r w:rsidRPr="00451F5B">
        <w:rPr>
          <w:b/>
        </w:rPr>
        <w:tab/>
        <w:t>b)</w:t>
      </w:r>
      <w:r w:rsidRPr="00451F5B">
        <w:rPr>
          <w:b/>
        </w:rPr>
        <w:tab/>
        <w:t>повысить осведомленность женщин об имеющихся в их расп</w:t>
      </w:r>
      <w:r w:rsidRPr="00451F5B">
        <w:rPr>
          <w:b/>
        </w:rPr>
        <w:t>о</w:t>
      </w:r>
      <w:r w:rsidRPr="00451F5B">
        <w:rPr>
          <w:b/>
        </w:rPr>
        <w:t>ряжении средствах правовой защиты для подачи жалоб по фактам нар</w:t>
      </w:r>
      <w:r w:rsidRPr="00451F5B">
        <w:rPr>
          <w:b/>
        </w:rPr>
        <w:t>у</w:t>
      </w:r>
      <w:r w:rsidRPr="00451F5B">
        <w:rPr>
          <w:b/>
        </w:rPr>
        <w:t xml:space="preserve">шения их прав в соответствии с Конвенцией; </w:t>
      </w:r>
    </w:p>
    <w:p w:rsidR="00AC3FBE" w:rsidRPr="00451F5B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451F5B">
        <w:rPr>
          <w:b/>
        </w:rPr>
        <w:t>c)</w:t>
      </w:r>
      <w:r w:rsidRPr="00451F5B">
        <w:rPr>
          <w:b/>
        </w:rPr>
        <w:tab/>
        <w:t>осуществлять сбор данных в разбивке по географическому ра</w:t>
      </w:r>
      <w:r w:rsidRPr="00451F5B">
        <w:rPr>
          <w:b/>
        </w:rPr>
        <w:t>с</w:t>
      </w:r>
      <w:r w:rsidRPr="00451F5B">
        <w:rPr>
          <w:b/>
        </w:rPr>
        <w:t>пределению и результатам рассмотрения жалоб по фактам дискримин</w:t>
      </w:r>
      <w:r w:rsidRPr="00451F5B">
        <w:rPr>
          <w:b/>
        </w:rPr>
        <w:t>а</w:t>
      </w:r>
      <w:r w:rsidRPr="00451F5B">
        <w:rPr>
          <w:b/>
        </w:rPr>
        <w:t xml:space="preserve">ции по признаку пола и гендера; </w:t>
      </w:r>
    </w:p>
    <w:p w:rsidR="00AC3FBE" w:rsidRPr="00451F5B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451F5B">
        <w:rPr>
          <w:b/>
        </w:rPr>
        <w:t>d)</w:t>
      </w:r>
      <w:r w:rsidRPr="00451F5B">
        <w:rPr>
          <w:b/>
        </w:rPr>
        <w:tab/>
        <w:t>создать региональные и местные отделения Управления Упо</w:t>
      </w:r>
      <w:r w:rsidRPr="00451F5B">
        <w:rPr>
          <w:b/>
        </w:rPr>
        <w:t>л</w:t>
      </w:r>
      <w:r w:rsidRPr="00451F5B">
        <w:rPr>
          <w:b/>
        </w:rPr>
        <w:t>номоченного по вопросам равных возможностей в целях облегчения их д</w:t>
      </w:r>
      <w:r w:rsidRPr="00451F5B">
        <w:rPr>
          <w:b/>
        </w:rPr>
        <w:t>о</w:t>
      </w:r>
      <w:r w:rsidRPr="00451F5B">
        <w:rPr>
          <w:b/>
        </w:rPr>
        <w:t>ступности для женщин по всей территории государства-участника и предоставить этому органу достаточные финансовые и людские ресурсы, позволяющие ему в полной мере выполнять свой мандат по защите прав женщин и обеспечению гендерного равенства;</w:t>
      </w:r>
    </w:p>
    <w:p w:rsidR="00AC3FBE" w:rsidRPr="00451F5B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451F5B">
        <w:rPr>
          <w:b/>
        </w:rPr>
        <w:t>e)</w:t>
      </w:r>
      <w:r w:rsidRPr="00451F5B">
        <w:rPr>
          <w:b/>
        </w:rPr>
        <w:tab/>
        <w:t>уделять должное внимание мнениям и рекомендациям Уполн</w:t>
      </w:r>
      <w:r w:rsidRPr="00451F5B">
        <w:rPr>
          <w:b/>
        </w:rPr>
        <w:t>о</w:t>
      </w:r>
      <w:r w:rsidRPr="00451F5B">
        <w:rPr>
          <w:b/>
        </w:rPr>
        <w:t xml:space="preserve">моченного при принятии законодательства или разработке политики и программ, в частности в области гендерного равенства и прав женщин. </w:t>
      </w:r>
    </w:p>
    <w:p w:rsidR="00AC3FBE" w:rsidRPr="00AC3FBE" w:rsidRDefault="00AC3FBE" w:rsidP="00AC3FBE">
      <w:pPr>
        <w:pStyle w:val="H23G"/>
        <w:spacing w:before="0"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 xml:space="preserve">Национальные механизмы в целях улучшения положения женщин </w:t>
      </w:r>
    </w:p>
    <w:p w:rsidR="00AC3FBE" w:rsidRPr="00AC3FBE" w:rsidRDefault="00AC3FBE" w:rsidP="00AC3FBE">
      <w:pPr>
        <w:pStyle w:val="SingleTxt"/>
        <w:spacing w:after="0" w:line="120" w:lineRule="exact"/>
        <w:rPr>
          <w:sz w:val="10"/>
        </w:rPr>
      </w:pPr>
    </w:p>
    <w:p w:rsidR="00AC3FBE" w:rsidRPr="001E4E2D" w:rsidRDefault="00AC3FBE" w:rsidP="00AC3FBE">
      <w:pPr>
        <w:pStyle w:val="SingleTxt"/>
      </w:pPr>
      <w:r w:rsidRPr="001E4E2D">
        <w:t>14.</w:t>
      </w:r>
      <w:r w:rsidRPr="001E4E2D">
        <w:tab/>
        <w:t>Комитет с обеспокоенностью отмечает ограниченность мандата, автор</w:t>
      </w:r>
      <w:r w:rsidRPr="001E4E2D">
        <w:t>и</w:t>
      </w:r>
      <w:r w:rsidRPr="001E4E2D">
        <w:t>тета и уровня представительства отраслевых министерств в Комиссии по в</w:t>
      </w:r>
      <w:r w:rsidRPr="001E4E2D">
        <w:t>о</w:t>
      </w:r>
      <w:r w:rsidRPr="001E4E2D">
        <w:t>просам равных возможностей женщин и мужчин, которая контролирует и к</w:t>
      </w:r>
      <w:r w:rsidRPr="001E4E2D">
        <w:t>о</w:t>
      </w:r>
      <w:r w:rsidRPr="001E4E2D">
        <w:t>ординирует осуществление Национальной программы по обеспечению равных возможностей для женщин и мужчин. Комитет также обеспокоен недоуко</w:t>
      </w:r>
      <w:r w:rsidRPr="001E4E2D">
        <w:t>м</w:t>
      </w:r>
      <w:r w:rsidRPr="001E4E2D">
        <w:t>плектованностью кадрами (3</w:t>
      </w:r>
      <w:r>
        <w:t> </w:t>
      </w:r>
      <w:r w:rsidRPr="001E4E2D">
        <w:t>сотрудника) и отсутствием финансирования О</w:t>
      </w:r>
      <w:r w:rsidRPr="001E4E2D">
        <w:t>т</w:t>
      </w:r>
      <w:r w:rsidRPr="001E4E2D">
        <w:t>дела по вопросам гендерного равенства Министерства социальной защиты и труда, который служит в качестве секретариата Комиссии и обеспечивает ос</w:t>
      </w:r>
      <w:r w:rsidRPr="001E4E2D">
        <w:t>у</w:t>
      </w:r>
      <w:r w:rsidRPr="001E4E2D">
        <w:t>ществление программ в области гендерного равенства, а также</w:t>
      </w:r>
      <w:r>
        <w:t xml:space="preserve"> — </w:t>
      </w:r>
      <w:r w:rsidRPr="001E4E2D">
        <w:t>отсутствием координационных механизмов для обеспечения всестороннего учета гендерной проблематики на муниципальном уровне. Комитет также обеспокоен нейтральным в гендерном отношении характером Национальной программы и неадекватной оценкой результатов, достигнутых в ходе ее осуществления. К</w:t>
      </w:r>
      <w:r w:rsidRPr="001E4E2D">
        <w:t>о</w:t>
      </w:r>
      <w:r w:rsidRPr="001E4E2D">
        <w:t xml:space="preserve">митет отмечает недостаточное финансирование женских правозащитных </w:t>
      </w:r>
      <w:r>
        <w:t>н</w:t>
      </w:r>
      <w:r>
        <w:t>е</w:t>
      </w:r>
      <w:r>
        <w:t>правительственных организаций</w:t>
      </w:r>
      <w:r w:rsidRPr="001E4E2D">
        <w:t xml:space="preserve"> и их ограниченное участие в</w:t>
      </w:r>
      <w:r>
        <w:t> </w:t>
      </w:r>
      <w:r w:rsidRPr="001E4E2D">
        <w:t>осуществлении Национальной программы.</w:t>
      </w:r>
    </w:p>
    <w:p w:rsidR="00AC3FBE" w:rsidRPr="00AC31C6" w:rsidRDefault="00AC3FBE" w:rsidP="00AC3FBE">
      <w:pPr>
        <w:pStyle w:val="SingleTxt"/>
      </w:pPr>
      <w:r w:rsidRPr="001E4E2D">
        <w:t>15.</w:t>
      </w:r>
      <w:r w:rsidRPr="001E4E2D">
        <w:tab/>
      </w:r>
      <w:r w:rsidRPr="00AC31C6">
        <w:rPr>
          <w:lang w:eastAsia="ru-RU"/>
        </w:rPr>
        <w:t>Комитет рекомендует государству-участнику</w:t>
      </w:r>
      <w:r w:rsidRPr="00AC31C6">
        <w:t xml:space="preserve">: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a)</w:t>
      </w:r>
      <w:r w:rsidRPr="00AC3FBE">
        <w:rPr>
          <w:b/>
        </w:rPr>
        <w:tab/>
        <w:t>усилить мандат и полномочия, а также уровень представител</w:t>
      </w:r>
      <w:r w:rsidRPr="00AC3FBE">
        <w:rPr>
          <w:b/>
        </w:rPr>
        <w:t>ь</w:t>
      </w:r>
      <w:r w:rsidRPr="00AC3FBE">
        <w:rPr>
          <w:b/>
        </w:rPr>
        <w:t>ства отраслевых министерств в Комиссии по обеспечению равных во</w:t>
      </w:r>
      <w:r w:rsidRPr="00AC3FBE">
        <w:rPr>
          <w:b/>
        </w:rPr>
        <w:t>з</w:t>
      </w:r>
      <w:r w:rsidRPr="00AC3FBE">
        <w:rPr>
          <w:b/>
        </w:rPr>
        <w:t>можностей для женщин и мужчин для предоставления ей возможности э</w:t>
      </w:r>
      <w:r w:rsidRPr="00AC3FBE">
        <w:rPr>
          <w:b/>
        </w:rPr>
        <w:t>ф</w:t>
      </w:r>
      <w:r w:rsidRPr="00AC3FBE">
        <w:rPr>
          <w:b/>
        </w:rPr>
        <w:t>фективно контролировать и координировать осуществление Национал</w:t>
      </w:r>
      <w:r w:rsidRPr="00AC3FBE">
        <w:rPr>
          <w:b/>
        </w:rPr>
        <w:t>ь</w:t>
      </w:r>
      <w:r w:rsidRPr="00AC3FBE">
        <w:rPr>
          <w:b/>
        </w:rPr>
        <w:t xml:space="preserve">ной программы;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b)</w:t>
      </w:r>
      <w:r w:rsidRPr="00AC3FBE">
        <w:rPr>
          <w:b/>
        </w:rPr>
        <w:tab/>
        <w:t>увеличить объем финансовых и людских ресурсов Отдела по в</w:t>
      </w:r>
      <w:r w:rsidRPr="00AC3FBE">
        <w:rPr>
          <w:b/>
        </w:rPr>
        <w:t>о</w:t>
      </w:r>
      <w:r w:rsidRPr="00AC3FBE">
        <w:rPr>
          <w:b/>
        </w:rPr>
        <w:t>просам гендерного равенства;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c)</w:t>
      </w:r>
      <w:r w:rsidRPr="00AC3FBE">
        <w:rPr>
          <w:b/>
        </w:rPr>
        <w:tab/>
        <w:t xml:space="preserve">обеспечить, чтобы каждое министерство выделяло специальный бюджет в целях эффективного осуществления Национальной программы;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d)</w:t>
      </w:r>
      <w:r w:rsidRPr="00AC3FBE">
        <w:rPr>
          <w:b/>
        </w:rPr>
        <w:tab/>
        <w:t>провести оценку нейтральных с гендерной точки зрения аспе</w:t>
      </w:r>
      <w:r w:rsidRPr="00AC3FBE">
        <w:rPr>
          <w:b/>
        </w:rPr>
        <w:t>к</w:t>
      </w:r>
      <w:r w:rsidRPr="00AC3FBE">
        <w:rPr>
          <w:b/>
        </w:rPr>
        <w:t>тов Национальной программы в плане их потенциального воздействия на женщин и дискриминационных последствий для них на практике, п</w:t>
      </w:r>
      <w:r w:rsidRPr="00AC3FBE">
        <w:rPr>
          <w:b/>
        </w:rPr>
        <w:t>о</w:t>
      </w:r>
      <w:r w:rsidRPr="00AC3FBE">
        <w:rPr>
          <w:b/>
        </w:rPr>
        <w:t>скольку ранее существовавшие факторы гендерного неравенства не устраняются (Общая рекоме</w:t>
      </w:r>
      <w:r w:rsidRPr="00AC3FBE">
        <w:rPr>
          <w:b/>
        </w:rPr>
        <w:t>н</w:t>
      </w:r>
      <w:r w:rsidRPr="00AC3FBE">
        <w:rPr>
          <w:b/>
        </w:rPr>
        <w:t xml:space="preserve">дация № 28, пункт 16);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e)</w:t>
      </w:r>
      <w:r w:rsidRPr="00AC3FBE">
        <w:rPr>
          <w:b/>
        </w:rPr>
        <w:tab/>
        <w:t>обеспечить контроль эффективности Национальной программы во всех регионах государства-участника на основе фиксированных по ср</w:t>
      </w:r>
      <w:r w:rsidRPr="00AC3FBE">
        <w:rPr>
          <w:b/>
        </w:rPr>
        <w:t>о</w:t>
      </w:r>
      <w:r w:rsidRPr="00AC3FBE">
        <w:rPr>
          <w:b/>
        </w:rPr>
        <w:t>кам целевых показателей и индикаторов и распространить действие Национальной пр</w:t>
      </w:r>
      <w:r w:rsidRPr="00AC3FBE">
        <w:rPr>
          <w:b/>
        </w:rPr>
        <w:t>о</w:t>
      </w:r>
      <w:r w:rsidRPr="00AC3FBE">
        <w:rPr>
          <w:b/>
        </w:rPr>
        <w:t>граммы на период после 2014 года;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f)</w:t>
      </w:r>
      <w:r w:rsidRPr="00AC3FBE">
        <w:rPr>
          <w:b/>
        </w:rPr>
        <w:tab/>
        <w:t>надлежащим образом финансировать женские правозащитные неправительственные организации и расширить их участие в осуществл</w:t>
      </w:r>
      <w:r w:rsidRPr="00AC3FBE">
        <w:rPr>
          <w:b/>
        </w:rPr>
        <w:t>е</w:t>
      </w:r>
      <w:r w:rsidRPr="00AC3FBE">
        <w:rPr>
          <w:b/>
        </w:rPr>
        <w:t xml:space="preserve">нии Национальной программы. </w:t>
      </w:r>
    </w:p>
    <w:p w:rsidR="00AC3FBE" w:rsidRPr="00AC3FBE" w:rsidRDefault="00AC3FBE" w:rsidP="00AC3FBE">
      <w:pPr>
        <w:pStyle w:val="H23G"/>
        <w:spacing w:before="0"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 xml:space="preserve">Национальные правозащитные учреждения 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16.</w:t>
      </w:r>
      <w:r w:rsidRPr="001E4E2D">
        <w:tab/>
        <w:t xml:space="preserve">Отмечая, что государство-участник имеет </w:t>
      </w:r>
      <w:r>
        <w:t>о</w:t>
      </w:r>
      <w:r w:rsidRPr="001E4E2D">
        <w:t>мбудсмена Сейма, Уполном</w:t>
      </w:r>
      <w:r w:rsidRPr="001E4E2D">
        <w:t>о</w:t>
      </w:r>
      <w:r w:rsidRPr="001E4E2D">
        <w:t xml:space="preserve">ченного по </w:t>
      </w:r>
      <w:r>
        <w:t>вопросам</w:t>
      </w:r>
      <w:r w:rsidRPr="001E4E2D">
        <w:t xml:space="preserve"> равных возможностей и Уполномоченного по делам д</w:t>
      </w:r>
      <w:r w:rsidRPr="001E4E2D">
        <w:t>е</w:t>
      </w:r>
      <w:r w:rsidRPr="001E4E2D">
        <w:t>тей, Комитет обеспокоен отсутствием национального правозащитного учр</w:t>
      </w:r>
      <w:r w:rsidRPr="001E4E2D">
        <w:t>е</w:t>
      </w:r>
      <w:r w:rsidRPr="001E4E2D">
        <w:t xml:space="preserve">ждения в соответствии с принципами, касающимися статуса национальных учреждений по поощрению и защите прав человека (Парижские принципы), которые содержатся </w:t>
      </w:r>
      <w:r>
        <w:t>в приложении к </w:t>
      </w:r>
      <w:r w:rsidRPr="001E4E2D">
        <w:t>резолюции </w:t>
      </w:r>
      <w:hyperlink r:id="rId20" w:history="1">
        <w:r w:rsidRPr="00542D4C">
          <w:rPr>
            <w:rStyle w:val="Hyperlink"/>
          </w:rPr>
          <w:t>48/134</w:t>
        </w:r>
      </w:hyperlink>
      <w:r w:rsidRPr="001E4E2D">
        <w:t xml:space="preserve"> Генеральной Ассамблеи от 20 декабря 1993 года.</w:t>
      </w:r>
    </w:p>
    <w:p w:rsidR="00AC3FBE" w:rsidRPr="00AC3FBE" w:rsidRDefault="00AC3FBE" w:rsidP="00AC3FBE">
      <w:pPr>
        <w:pStyle w:val="SingleTxt"/>
        <w:rPr>
          <w:b/>
        </w:rPr>
      </w:pPr>
      <w:r w:rsidRPr="001E4E2D">
        <w:t>17.</w:t>
      </w:r>
      <w:r w:rsidRPr="001E4E2D">
        <w:tab/>
      </w:r>
      <w:r w:rsidRPr="00AC3FBE">
        <w:rPr>
          <w:b/>
        </w:rPr>
        <w:t>Комитет рекомендует государству-участнику создать в четко устано</w:t>
      </w:r>
      <w:r w:rsidRPr="00AC3FBE">
        <w:rPr>
          <w:b/>
        </w:rPr>
        <w:t>в</w:t>
      </w:r>
      <w:r w:rsidRPr="00AC3FBE">
        <w:rPr>
          <w:b/>
        </w:rPr>
        <w:t>ленные сроки и в соответствии с Парижскими принципами независимое национальное правозащитное учреждение, в сферу полномочий которого должны входить вопросы, связанные с равенством женщин и мужчин.</w:t>
      </w:r>
    </w:p>
    <w:p w:rsidR="00AC3FBE" w:rsidRPr="00AC3FBE" w:rsidRDefault="00AC3FBE" w:rsidP="00AC3FBE">
      <w:pPr>
        <w:pStyle w:val="H23G"/>
        <w:spacing w:before="0" w:after="0" w:line="120" w:lineRule="exact"/>
        <w:jc w:val="both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 xml:space="preserve">Временные специальные меры 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18.</w:t>
      </w:r>
      <w:r w:rsidRPr="001E4E2D">
        <w:tab/>
        <w:t>Комитет вновь выражает обеспокоенность по поводу того, что никакие временные специальные меры не были приняты государством-участником для ускорения достижения фактического равенства женщин и мужчин, несмотря на то, что статья 2</w:t>
      </w:r>
      <w:r>
        <w:t xml:space="preserve"> </w:t>
      </w:r>
      <w:r w:rsidRPr="001E4E2D">
        <w:t>Закон</w:t>
      </w:r>
      <w:r>
        <w:t>а</w:t>
      </w:r>
      <w:r w:rsidRPr="001E4E2D">
        <w:t xml:space="preserve"> о равных возможностях женщин и мужчин и План де</w:t>
      </w:r>
      <w:r w:rsidRPr="001E4E2D">
        <w:t>й</w:t>
      </w:r>
      <w:r w:rsidRPr="001E4E2D">
        <w:t>ствий Национальной программы по обеспечению равных возможностей для женщин и мужчин на 2010–2014 годы предусматривают принятие временных специальных мер, если конкретное законодательство принято парламентом.</w:t>
      </w:r>
    </w:p>
    <w:p w:rsidR="00AC3FBE" w:rsidRPr="00AC3FBE" w:rsidRDefault="00AC3FBE" w:rsidP="00AC3FBE">
      <w:pPr>
        <w:pStyle w:val="SingleTxt"/>
        <w:rPr>
          <w:b/>
        </w:rPr>
      </w:pPr>
      <w:r w:rsidRPr="001E4E2D">
        <w:t>19.</w:t>
      </w:r>
      <w:r w:rsidRPr="001E4E2D">
        <w:tab/>
      </w:r>
      <w:r w:rsidRPr="00AC3FBE">
        <w:rPr>
          <w:b/>
        </w:rPr>
        <w:t>В свете предыдущих заключительных замечаний (</w:t>
      </w:r>
      <w:hyperlink r:id="rId21" w:history="1">
        <w:r w:rsidRPr="00542D4C">
          <w:rPr>
            <w:rStyle w:val="Hyperlink"/>
            <w:b/>
          </w:rPr>
          <w:t>CEDAW/C/LTU/</w:t>
        </w:r>
        <w:r w:rsidRPr="00542D4C">
          <w:rPr>
            <w:rStyle w:val="Hyperlink"/>
            <w:b/>
          </w:rPr>
          <w:br/>
          <w:t>CO/4</w:t>
        </w:r>
      </w:hyperlink>
      <w:r w:rsidRPr="00AC3FBE">
        <w:rPr>
          <w:b/>
        </w:rPr>
        <w:t>, пункт 13) Комитет рекомендует государству-участнику принять временные специальные меры для содействия дост</w:t>
      </w:r>
      <w:r w:rsidRPr="00AC3FBE">
        <w:rPr>
          <w:b/>
        </w:rPr>
        <w:t>и</w:t>
      </w:r>
      <w:r w:rsidRPr="00AC3FBE">
        <w:rPr>
          <w:b/>
        </w:rPr>
        <w:t>жению фактического равенства женщин и мужчин в таких областях, как образование, занятость и участие в политической и общественной жизни, а также для решения проблем, связанных с положением малообеспеченных женщин во всех о</w:t>
      </w:r>
      <w:r w:rsidRPr="00AC3FBE">
        <w:rPr>
          <w:b/>
        </w:rPr>
        <w:t>б</w:t>
      </w:r>
      <w:r w:rsidRPr="00AC3FBE">
        <w:rPr>
          <w:b/>
        </w:rPr>
        <w:t>ластях, охватываемых Конвенцией. Комитет рекомендует внести измен</w:t>
      </w:r>
      <w:r w:rsidRPr="00AC3FBE">
        <w:rPr>
          <w:b/>
        </w:rPr>
        <w:t>е</w:t>
      </w:r>
      <w:r w:rsidRPr="00AC3FBE">
        <w:rPr>
          <w:b/>
        </w:rPr>
        <w:t>ния в Закон о равных возможностях женщин и мужчин, с тем чтобы упр</w:t>
      </w:r>
      <w:r w:rsidRPr="00AC3FBE">
        <w:rPr>
          <w:b/>
        </w:rPr>
        <w:t>о</w:t>
      </w:r>
      <w:r w:rsidRPr="00AC3FBE">
        <w:rPr>
          <w:b/>
        </w:rPr>
        <w:t>стить процедуру принятия и применения таких мер. Комитет призывает государство-участник обеспечить, чтобы все соответствующие должнос</w:t>
      </w:r>
      <w:r w:rsidRPr="00AC3FBE">
        <w:rPr>
          <w:b/>
        </w:rPr>
        <w:t>т</w:t>
      </w:r>
      <w:r w:rsidRPr="00AC3FBE">
        <w:rPr>
          <w:b/>
        </w:rPr>
        <w:t>ные лица были ознакомлены с концепцией вр</w:t>
      </w:r>
      <w:r w:rsidRPr="00AC3FBE">
        <w:rPr>
          <w:b/>
        </w:rPr>
        <w:t>е</w:t>
      </w:r>
      <w:r w:rsidRPr="00AC3FBE">
        <w:rPr>
          <w:b/>
        </w:rPr>
        <w:t>менных специальных мер и содействовали их применению в соответствии с пунктом 1 статьи 4 Ко</w:t>
      </w:r>
      <w:r w:rsidRPr="00AC3FBE">
        <w:rPr>
          <w:b/>
        </w:rPr>
        <w:t>н</w:t>
      </w:r>
      <w:r w:rsidRPr="00AC3FBE">
        <w:rPr>
          <w:b/>
        </w:rPr>
        <w:t>венции и общей рекомендации Комитета № 25 по да</w:t>
      </w:r>
      <w:r w:rsidRPr="00AC3FBE">
        <w:rPr>
          <w:b/>
        </w:rPr>
        <w:t>н</w:t>
      </w:r>
      <w:r w:rsidRPr="00AC3FBE">
        <w:rPr>
          <w:b/>
        </w:rPr>
        <w:t>ному вопросу.</w:t>
      </w:r>
    </w:p>
    <w:p w:rsidR="00AC3FBE" w:rsidRPr="00AC3FBE" w:rsidRDefault="00AC3FBE" w:rsidP="00AC3FBE">
      <w:pPr>
        <w:pStyle w:val="H23G"/>
        <w:spacing w:before="0" w:after="0" w:line="120" w:lineRule="exact"/>
        <w:ind w:firstLine="0"/>
        <w:jc w:val="both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E4E2D">
        <w:t>Стереотипы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20.</w:t>
      </w:r>
      <w:r w:rsidRPr="001E4E2D">
        <w:tab/>
        <w:t>Комитет выражает обеспокоенность в связи с сохранением патриархал</w:t>
      </w:r>
      <w:r w:rsidRPr="001E4E2D">
        <w:t>ь</w:t>
      </w:r>
      <w:r w:rsidRPr="001E4E2D">
        <w:t>ных отношений и глубоко укоренившихся гендерных стереотипов в отношении роли и обязанностей женщин и мужчин в семье и обществе, которые продо</w:t>
      </w:r>
      <w:r w:rsidRPr="001E4E2D">
        <w:t>л</w:t>
      </w:r>
      <w:r w:rsidRPr="001E4E2D">
        <w:t>жают находить отражение в средствах массовой информации, учебных матер</w:t>
      </w:r>
      <w:r w:rsidRPr="001E4E2D">
        <w:t>и</w:t>
      </w:r>
      <w:r w:rsidRPr="001E4E2D">
        <w:t>алах, традиционных сферах образования, выбираемых женщинами, и в их ущемленном положении на рынке труда, а также – в широко распространенном насилии в отношении женщин. Комитет также обеспокоен тем, что средства массовой информации целенаправленно представляют стереотипные и подчас унижающие достоинство женщин образы, а также тем, что контроль и надзор за представленностью такого образа женщин недостаточен.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t>21.</w:t>
      </w:r>
      <w:r w:rsidRPr="00AC3FBE">
        <w:tab/>
      </w:r>
      <w:r w:rsidRPr="00AC3FBE">
        <w:rPr>
          <w:b/>
        </w:rPr>
        <w:t>Комитет рекомендует государству-участнику включить ликвидацию дискриминационных гендерных стереотипов в качестве одного из ключ</w:t>
      </w:r>
      <w:r w:rsidRPr="00AC3FBE">
        <w:rPr>
          <w:b/>
        </w:rPr>
        <w:t>е</w:t>
      </w:r>
      <w:r w:rsidRPr="00AC3FBE">
        <w:rPr>
          <w:b/>
        </w:rPr>
        <w:t>вых приоритетных направлений в новую Национальную программу по обеспечению равенства женщин и мужчин и ее плана действий. Комитет также рекомендует государству-участнику в первоочередном порядке пр</w:t>
      </w:r>
      <w:r w:rsidRPr="00AC3FBE">
        <w:rPr>
          <w:b/>
        </w:rPr>
        <w:t>о</w:t>
      </w:r>
      <w:r w:rsidRPr="00AC3FBE">
        <w:rPr>
          <w:b/>
        </w:rPr>
        <w:t>вести обзор учебников и пособий на всех стадиях образования с целью и</w:t>
      </w:r>
      <w:r w:rsidRPr="00AC3FBE">
        <w:rPr>
          <w:b/>
        </w:rPr>
        <w:t>с</w:t>
      </w:r>
      <w:r w:rsidRPr="00AC3FBE">
        <w:rPr>
          <w:b/>
        </w:rPr>
        <w:t>ключения из них гендерных стереотипов, и поощрять средства массовой информации отражать позитивный образ женщин и равноправный статус женщин и мужчин в частной и общ</w:t>
      </w:r>
      <w:r w:rsidRPr="00AC3FBE">
        <w:rPr>
          <w:b/>
        </w:rPr>
        <w:t>е</w:t>
      </w:r>
      <w:r w:rsidRPr="00AC3FBE">
        <w:rPr>
          <w:b/>
        </w:rPr>
        <w:t>ственной жизни.</w:t>
      </w:r>
    </w:p>
    <w:p w:rsidR="00AC3FBE" w:rsidRPr="00AC3FBE" w:rsidRDefault="00AC3FBE" w:rsidP="00AC3FBE">
      <w:pPr>
        <w:pStyle w:val="H23G"/>
        <w:spacing w:before="0" w:after="0" w:line="120" w:lineRule="exact"/>
        <w:ind w:firstLine="0"/>
        <w:jc w:val="both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E4E2D">
        <w:t xml:space="preserve">Насилие в отношении женщин, включая бытовое насилие 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22.</w:t>
      </w:r>
      <w:r w:rsidRPr="001E4E2D">
        <w:tab/>
        <w:t>Приветствуя подписание в июне 2013 года Конвенции Совета Европы о предотвращении насилия в отношении женщин и бытового насилия и борьбе с ним, Комитет выражает обеспокоенность в связи с уровнем распространенн</w:t>
      </w:r>
      <w:r w:rsidRPr="001E4E2D">
        <w:t>о</w:t>
      </w:r>
      <w:r w:rsidRPr="001E4E2D">
        <w:t>сти насилия в отношении женщин в государстве-участнике</w:t>
      </w:r>
      <w:r>
        <w:t xml:space="preserve"> и </w:t>
      </w:r>
      <w:r w:rsidRPr="001E4E2D">
        <w:t>сожалеет, что го</w:t>
      </w:r>
      <w:r w:rsidRPr="001E4E2D">
        <w:t>с</w:t>
      </w:r>
      <w:r w:rsidRPr="001E4E2D">
        <w:t>ударство-участник не приняло всеобъемлющую стратегию, направленную на ликвидацию гендерного насилия в отношении женщин во всех его формах, в общественной и частной жизни. Комитет также обеспокоен отсутствием дост</w:t>
      </w:r>
      <w:r w:rsidRPr="001E4E2D">
        <w:t>а</w:t>
      </w:r>
      <w:r w:rsidRPr="001E4E2D">
        <w:t>точной информации об оценке осуществления Национальной стратегии по борьбе с насилием в</w:t>
      </w:r>
      <w:r>
        <w:t xml:space="preserve"> </w:t>
      </w:r>
      <w:r w:rsidRPr="001E4E2D">
        <w:t>отношении женщин на 2010–2012 годы, что свидетел</w:t>
      </w:r>
      <w:r w:rsidRPr="001E4E2D">
        <w:t>ь</w:t>
      </w:r>
      <w:r w:rsidRPr="001E4E2D">
        <w:t xml:space="preserve">ствует </w:t>
      </w:r>
      <w:r>
        <w:t>о не</w:t>
      </w:r>
      <w:r w:rsidRPr="001E4E2D">
        <w:t>надлежаще</w:t>
      </w:r>
      <w:r>
        <w:t>м</w:t>
      </w:r>
      <w:r w:rsidRPr="001E4E2D">
        <w:t xml:space="preserve"> контрол</w:t>
      </w:r>
      <w:r>
        <w:t>е</w:t>
      </w:r>
      <w:r w:rsidRPr="001E4E2D">
        <w:t xml:space="preserve"> осуществлени</w:t>
      </w:r>
      <w:r>
        <w:t>я</w:t>
      </w:r>
      <w:r w:rsidRPr="001E4E2D">
        <w:t xml:space="preserve"> политики и мер, а также оценки достигнутых результатов. Кроме того, Комитет обеспокоен недостато</w:t>
      </w:r>
      <w:r w:rsidRPr="001E4E2D">
        <w:t>ч</w:t>
      </w:r>
      <w:r w:rsidRPr="001E4E2D">
        <w:t>ностью данных о зарегистрированных, расследованных и подвергнутых уг</w:t>
      </w:r>
      <w:r w:rsidRPr="001E4E2D">
        <w:t>о</w:t>
      </w:r>
      <w:r w:rsidRPr="001E4E2D">
        <w:t>ловной санкции актов насилия в отношении женщин и недостаточной помощи и приютов для женщин, ставших жертвами насилия.</w:t>
      </w:r>
    </w:p>
    <w:p w:rsidR="00AC3FBE" w:rsidRPr="00AC3FBE" w:rsidRDefault="00AC3FBE" w:rsidP="00AC3FBE">
      <w:pPr>
        <w:pStyle w:val="SingleTxt"/>
        <w:rPr>
          <w:b/>
        </w:rPr>
      </w:pPr>
      <w:r w:rsidRPr="001E4E2D">
        <w:t>23.</w:t>
      </w:r>
      <w:r w:rsidRPr="001E4E2D">
        <w:tab/>
      </w:r>
      <w:r w:rsidRPr="00AC3FBE">
        <w:rPr>
          <w:b/>
        </w:rPr>
        <w:t>Ссылаясь на свою общую рекомендацию № 19 по вопросу о насилии в отношении женщин, Комитет настоятельно призывает государство-участник: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a)</w:t>
      </w:r>
      <w:r w:rsidRPr="00AC3FBE">
        <w:rPr>
          <w:b/>
        </w:rPr>
        <w:tab/>
        <w:t>ускорить приведение законодательства в соответствии с Ко</w:t>
      </w:r>
      <w:r w:rsidRPr="00AC3FBE">
        <w:rPr>
          <w:b/>
        </w:rPr>
        <w:t>н</w:t>
      </w:r>
      <w:r w:rsidRPr="00AC3FBE">
        <w:rPr>
          <w:b/>
        </w:rPr>
        <w:t>венцией и ратификацию Конвенции Совета Европы о предотвращении насилия в отнош</w:t>
      </w:r>
      <w:r w:rsidRPr="00AC3FBE">
        <w:rPr>
          <w:b/>
        </w:rPr>
        <w:t>е</w:t>
      </w:r>
      <w:r w:rsidRPr="00AC3FBE">
        <w:rPr>
          <w:b/>
        </w:rPr>
        <w:t>нии женщин и бытового насилия и борьбе с ним;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b)</w:t>
      </w:r>
      <w:r w:rsidRPr="00AC3FBE">
        <w:rPr>
          <w:b/>
        </w:rPr>
        <w:tab/>
        <w:t>принять всеобъемлющую стратегию, которая будет дополнять Программу по предупреждению бытового насилия и оказанию помощи жертвам на 2014–2020 годы, направленную на ликвидацию гендерного насилия в отношении женщин во всех его формах в общественной и час</w:t>
      </w:r>
      <w:r w:rsidRPr="00AC3FBE">
        <w:rPr>
          <w:b/>
        </w:rPr>
        <w:t>т</w:t>
      </w:r>
      <w:r w:rsidRPr="00AC3FBE">
        <w:rPr>
          <w:b/>
        </w:rPr>
        <w:t>ной жизни; и создать надлежащий координационный и контрольный м</w:t>
      </w:r>
      <w:r w:rsidRPr="00AC3FBE">
        <w:rPr>
          <w:b/>
        </w:rPr>
        <w:t>е</w:t>
      </w:r>
      <w:r w:rsidRPr="00AC3FBE">
        <w:rPr>
          <w:b/>
        </w:rPr>
        <w:t>ханизм или наделить полномочиями существующий механизм в целях э</w:t>
      </w:r>
      <w:r w:rsidRPr="00AC3FBE">
        <w:rPr>
          <w:b/>
        </w:rPr>
        <w:t>ф</w:t>
      </w:r>
      <w:r w:rsidRPr="00AC3FBE">
        <w:rPr>
          <w:b/>
        </w:rPr>
        <w:t>фективного предотвращения и ликвидации всех форм насилия в отнош</w:t>
      </w:r>
      <w:r w:rsidRPr="00AC3FBE">
        <w:rPr>
          <w:b/>
        </w:rPr>
        <w:t>е</w:t>
      </w:r>
      <w:r w:rsidRPr="00AC3FBE">
        <w:rPr>
          <w:b/>
        </w:rPr>
        <w:t xml:space="preserve">нии женщин;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c)</w:t>
      </w:r>
      <w:r w:rsidRPr="00AC3FBE">
        <w:rPr>
          <w:b/>
        </w:rPr>
        <w:tab/>
        <w:t>на регулярной основе собирать, анализировать и публиковать данные о зарегистрированных, расследованных и подвергнутых уголовной санкции сл</w:t>
      </w:r>
      <w:r w:rsidRPr="00AC3FBE">
        <w:rPr>
          <w:b/>
        </w:rPr>
        <w:t>у</w:t>
      </w:r>
      <w:r w:rsidRPr="00AC3FBE">
        <w:rPr>
          <w:b/>
        </w:rPr>
        <w:t xml:space="preserve">чаях всех форм насилия в отношении женщин и девочек;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d)</w:t>
      </w:r>
      <w:r w:rsidRPr="00AC3FBE">
        <w:rPr>
          <w:b/>
        </w:rPr>
        <w:tab/>
        <w:t>обеспечить кризисные центры и центры без предварительной записи, которые предлагают защиту и помощь всем женщинам, ставшим жертвами нас</w:t>
      </w:r>
      <w:r w:rsidRPr="00AC3FBE">
        <w:rPr>
          <w:b/>
        </w:rPr>
        <w:t>и</w:t>
      </w:r>
      <w:r w:rsidRPr="00AC3FBE">
        <w:rPr>
          <w:b/>
        </w:rPr>
        <w:t>лия;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e)</w:t>
      </w:r>
      <w:r w:rsidRPr="00AC3FBE">
        <w:rPr>
          <w:b/>
        </w:rPr>
        <w:tab/>
        <w:t>обеспечить надлежащее географическое распределение и кол</w:t>
      </w:r>
      <w:r w:rsidRPr="00AC3FBE">
        <w:rPr>
          <w:b/>
        </w:rPr>
        <w:t>и</w:t>
      </w:r>
      <w:r w:rsidRPr="00AC3FBE">
        <w:rPr>
          <w:b/>
        </w:rPr>
        <w:t xml:space="preserve">чество приютов, а также предоставление комплекса услуг для жертв. </w:t>
      </w:r>
    </w:p>
    <w:p w:rsidR="00AC3FBE" w:rsidRPr="001E4E2D" w:rsidRDefault="00AC3FBE" w:rsidP="00AC3FBE">
      <w:pPr>
        <w:pStyle w:val="SingleTxt"/>
      </w:pPr>
      <w:r w:rsidRPr="001E4E2D">
        <w:t>24.</w:t>
      </w:r>
      <w:r w:rsidRPr="001E4E2D">
        <w:tab/>
        <w:t>Комитет с удовлетворением отмечает принятие Закона о защите от быт</w:t>
      </w:r>
      <w:r w:rsidRPr="001E4E2D">
        <w:t>о</w:t>
      </w:r>
      <w:r w:rsidRPr="001E4E2D">
        <w:t>вого насилия, в котором отражены проблемы гендерного насилия в отношении женщин в интимных партнерских отношениях. Комитет также отмечает прин</w:t>
      </w:r>
      <w:r w:rsidRPr="001E4E2D">
        <w:t>я</w:t>
      </w:r>
      <w:r w:rsidRPr="001E4E2D">
        <w:t>тие Программы действий по предупреждению бытового насилия и оказанию помощи жертвам на 2014–2020 годы, факт подготовки в настоящее время Пл</w:t>
      </w:r>
      <w:r w:rsidRPr="001E4E2D">
        <w:t>а</w:t>
      </w:r>
      <w:r w:rsidRPr="001E4E2D">
        <w:t>на действий на 2014–2016 годы, а также создание Межведомственной рабочей группы по координации мер защиты от бытового насилия. Он тем не менее обеспокоен гендерной нейтральностью этого закона и соответствующих стр</w:t>
      </w:r>
      <w:r w:rsidRPr="001E4E2D">
        <w:t>а</w:t>
      </w:r>
      <w:r w:rsidRPr="001E4E2D">
        <w:t>тегий, что влияет на их эффективное правоприменение; обуславливает нена</w:t>
      </w:r>
      <w:r w:rsidRPr="001E4E2D">
        <w:t>д</w:t>
      </w:r>
      <w:r w:rsidRPr="001E4E2D">
        <w:t>лежащее предоставление услуг, ограниченный контроль и обеспечение собл</w:t>
      </w:r>
      <w:r w:rsidRPr="001E4E2D">
        <w:t>ю</w:t>
      </w:r>
      <w:r w:rsidRPr="001E4E2D">
        <w:t>дения охранных судебных приказов, вынесенных виновным, а также незнач</w:t>
      </w:r>
      <w:r w:rsidRPr="001E4E2D">
        <w:t>и</w:t>
      </w:r>
      <w:r w:rsidRPr="001E4E2D">
        <w:t>тельное количество возбужденных дел и приговоров по фактам бытового нас</w:t>
      </w:r>
      <w:r w:rsidRPr="001E4E2D">
        <w:t>и</w:t>
      </w:r>
      <w:r w:rsidRPr="001E4E2D">
        <w:t xml:space="preserve">лия. Комитет также обеспокоен чрезмерным применением примирительной процедуры с помощью посредников в отношении жертв бытового насилия и возможности разработки института примирительной процедуры в уголовном процессе. Комитет также обеспокоен </w:t>
      </w:r>
      <w:r>
        <w:t xml:space="preserve">тем, что не было криминализировано в явной форме </w:t>
      </w:r>
      <w:r w:rsidRPr="001E4E2D">
        <w:t>изнасилование в браке.</w:t>
      </w:r>
    </w:p>
    <w:p w:rsidR="00AC3FBE" w:rsidRPr="00AC3FBE" w:rsidRDefault="00AC3FBE" w:rsidP="00AC3FBE">
      <w:pPr>
        <w:pStyle w:val="SingleTxt"/>
        <w:rPr>
          <w:b/>
        </w:rPr>
      </w:pPr>
      <w:r w:rsidRPr="001E4E2D">
        <w:t>25.</w:t>
      </w:r>
      <w:r w:rsidRPr="001E4E2D">
        <w:tab/>
      </w:r>
      <w:r w:rsidRPr="00AC3FBE">
        <w:rPr>
          <w:b/>
          <w:lang w:eastAsia="ru-RU"/>
        </w:rPr>
        <w:t>Комитет настоятельно призывает государство-участник</w:t>
      </w:r>
      <w:r w:rsidRPr="00AC3FBE">
        <w:rPr>
          <w:b/>
        </w:rPr>
        <w:t>: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rPr>
          <w:b/>
        </w:rPr>
        <w:tab/>
        <w:t>a)</w:t>
      </w:r>
      <w:r w:rsidRPr="00AC3FBE">
        <w:rPr>
          <w:b/>
        </w:rPr>
        <w:tab/>
        <w:t>обеспечить, чтобы Закон о защите от бытового насилия и соо</w:t>
      </w:r>
      <w:r w:rsidRPr="00AC3FBE">
        <w:rPr>
          <w:b/>
        </w:rPr>
        <w:t>т</w:t>
      </w:r>
      <w:r w:rsidRPr="00AC3FBE">
        <w:rPr>
          <w:b/>
        </w:rPr>
        <w:t xml:space="preserve">ветствующие стратегии осуществлялись с учетом гендерной специфики;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b)</w:t>
      </w:r>
      <w:r w:rsidRPr="00AC3FBE">
        <w:rPr>
          <w:b/>
        </w:rPr>
        <w:tab/>
        <w:t>обеспечивать эффективное правоприменение и контроль выпо</w:t>
      </w:r>
      <w:r w:rsidRPr="00AC3FBE">
        <w:rPr>
          <w:b/>
        </w:rPr>
        <w:t>л</w:t>
      </w:r>
      <w:r w:rsidRPr="00AC3FBE">
        <w:rPr>
          <w:b/>
        </w:rPr>
        <w:t>нения охранных судебных приказов, выносимых в отношении лиц, сове</w:t>
      </w:r>
      <w:r w:rsidRPr="00AC3FBE">
        <w:rPr>
          <w:b/>
        </w:rPr>
        <w:t>р</w:t>
      </w:r>
      <w:r w:rsidRPr="00AC3FBE">
        <w:rPr>
          <w:b/>
        </w:rPr>
        <w:t xml:space="preserve">шивших бытовое насилие;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c)</w:t>
      </w:r>
      <w:r w:rsidRPr="00AC3FBE">
        <w:rPr>
          <w:b/>
        </w:rPr>
        <w:tab/>
        <w:t>осуществлять эффективное уголовное преследование и осужд</w:t>
      </w:r>
      <w:r w:rsidRPr="00AC3FBE">
        <w:rPr>
          <w:b/>
        </w:rPr>
        <w:t>е</w:t>
      </w:r>
      <w:r w:rsidRPr="00AC3FBE">
        <w:rPr>
          <w:b/>
        </w:rPr>
        <w:t xml:space="preserve">ние лиц, совершивших бытовое насилие;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d)</w:t>
      </w:r>
      <w:r w:rsidRPr="00AC3FBE">
        <w:rPr>
          <w:b/>
        </w:rPr>
        <w:tab/>
        <w:t>прекратить использование примирительной процедуры с пом</w:t>
      </w:r>
      <w:r w:rsidRPr="00AC3FBE">
        <w:rPr>
          <w:b/>
        </w:rPr>
        <w:t>о</w:t>
      </w:r>
      <w:r w:rsidRPr="00AC3FBE">
        <w:rPr>
          <w:b/>
        </w:rPr>
        <w:t>щью посредников в отношении жертв бытового насилия и воздержаться от принятия примирительной процедуры в уголовном процессе, поскольку такая процедура может повысить уязвимость женщин</w:t>
      </w:r>
      <w:r>
        <w:rPr>
          <w:b/>
        </w:rPr>
        <w:t xml:space="preserve"> — </w:t>
      </w:r>
      <w:r w:rsidRPr="00AC3FBE">
        <w:rPr>
          <w:b/>
        </w:rPr>
        <w:t>жертв насилия;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e)</w:t>
      </w:r>
      <w:r w:rsidRPr="00AC3FBE">
        <w:rPr>
          <w:b/>
        </w:rPr>
        <w:tab/>
        <w:t xml:space="preserve">внести изменения в свой Уголовный кодекс с целью введения в явной форме уголовной ответственности за изнасилование в браке. </w:t>
      </w:r>
    </w:p>
    <w:p w:rsidR="00AC3FBE" w:rsidRPr="00AC3FBE" w:rsidRDefault="00AC3FBE" w:rsidP="00AC3FBE">
      <w:pPr>
        <w:pStyle w:val="H23G"/>
        <w:spacing w:before="0"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 xml:space="preserve">Торговля </w:t>
      </w:r>
      <w:r>
        <w:t>женщинами</w:t>
      </w:r>
      <w:r w:rsidRPr="001E4E2D">
        <w:t xml:space="preserve"> и эксплуатация проституции </w:t>
      </w:r>
    </w:p>
    <w:p w:rsidR="00AC3FBE" w:rsidRPr="00AC3FBE" w:rsidRDefault="00AC3FBE" w:rsidP="00AC3FBE">
      <w:pPr>
        <w:pStyle w:val="SingleTxtG"/>
        <w:spacing w:after="0" w:line="120" w:lineRule="exact"/>
        <w:rPr>
          <w:rFonts w:eastAsia="Calibri"/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26.</w:t>
      </w:r>
      <w:r w:rsidRPr="001E4E2D">
        <w:tab/>
        <w:t>Комитет обеспокоен отсутствием всеобъемлющего законодательства и стратегий борьбы с торговлей людьми, в частности женщинами и детьми, а также тем, что государство-участник остается страной происхождения, транз</w:t>
      </w:r>
      <w:r w:rsidRPr="001E4E2D">
        <w:t>и</w:t>
      </w:r>
      <w:r w:rsidRPr="001E4E2D">
        <w:t>та и назначения для женщин и девочек, подвергшихся торговле людьми в целях сексуальной эксплуатации. Комитет также обеспокоен уменьшением числа случаев уголовного преследования и осуждения лиц, виновных в торговле людьми, ограниченных масштабов обучения сотрудников правоохранительных органов методам ведения расследований по фактам торговли людьми с учетом гендерной специфики, а также отсутствием обновленных детализированных данных в области торговли людьми. Кроме того, Комитет сожалеет об отсу</w:t>
      </w:r>
      <w:r w:rsidRPr="001E4E2D">
        <w:t>т</w:t>
      </w:r>
      <w:r w:rsidRPr="001E4E2D">
        <w:t>ствии информации и данных о масштабах проституции и об ограниченных м</w:t>
      </w:r>
      <w:r w:rsidRPr="001E4E2D">
        <w:t>е</w:t>
      </w:r>
      <w:r w:rsidRPr="001E4E2D">
        <w:t>рах, принимаемых государством-участником с целью снижения спроса на пр</w:t>
      </w:r>
      <w:r w:rsidRPr="001E4E2D">
        <w:t>о</w:t>
      </w:r>
      <w:r w:rsidRPr="001E4E2D">
        <w:t>ституцию и обеспечения альтернативных возможностей получения дохода для женщин, которые хотят прекратить занятие проституцией.</w:t>
      </w:r>
    </w:p>
    <w:p w:rsidR="00AC3FBE" w:rsidRPr="00AC3FBE" w:rsidRDefault="00AC3FBE" w:rsidP="00AC3FBE">
      <w:pPr>
        <w:pStyle w:val="SingleTxt"/>
        <w:rPr>
          <w:b/>
        </w:rPr>
      </w:pPr>
      <w:r w:rsidRPr="001E4E2D">
        <w:t>27.</w:t>
      </w:r>
      <w:r w:rsidRPr="001E4E2D">
        <w:tab/>
      </w:r>
      <w:r w:rsidRPr="00AC3FBE">
        <w:rPr>
          <w:b/>
          <w:lang w:eastAsia="ru-RU"/>
        </w:rPr>
        <w:t>Комитет рекомендует государству-участнику</w:t>
      </w:r>
      <w:r w:rsidRPr="00AC3FBE">
        <w:rPr>
          <w:b/>
        </w:rPr>
        <w:t>: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rPr>
          <w:b/>
        </w:rPr>
        <w:tab/>
        <w:t>a)</w:t>
      </w:r>
      <w:r w:rsidRPr="00AC3FBE">
        <w:rPr>
          <w:b/>
        </w:rPr>
        <w:tab/>
        <w:t>принять всеобъемлющее законодательство и стратегии борьбы с торговлей людьми, в частности женщинами и детьми, и обеспечить надлежащую идентификацию жертвы и предоставление им адекватной защиты и помощи;</w:t>
      </w:r>
    </w:p>
    <w:p w:rsidR="00AC3FBE" w:rsidRPr="004B7C09" w:rsidRDefault="00AC3FBE" w:rsidP="00AC3FBE">
      <w:pPr>
        <w:pStyle w:val="SingleTxt"/>
        <w:rPr>
          <w:b/>
        </w:rPr>
      </w:pPr>
      <w:r w:rsidRPr="004B7C09">
        <w:rPr>
          <w:b/>
        </w:rPr>
        <w:tab/>
        <w:t>b)</w:t>
      </w:r>
      <w:r w:rsidRPr="004B7C09">
        <w:rPr>
          <w:b/>
        </w:rPr>
        <w:tab/>
        <w:t>обеспечить эффективное уголовное преследование и осуждение лиц, виновных в торговле людьми;</w:t>
      </w:r>
    </w:p>
    <w:p w:rsidR="00AC3FBE" w:rsidRPr="004B7C09" w:rsidRDefault="00AC3FBE" w:rsidP="00AC3FBE">
      <w:pPr>
        <w:pStyle w:val="SingleTxt"/>
        <w:rPr>
          <w:b/>
        </w:rPr>
      </w:pPr>
      <w:r w:rsidRPr="004B7C09">
        <w:rPr>
          <w:b/>
        </w:rPr>
        <w:tab/>
        <w:t>c)</w:t>
      </w:r>
      <w:r w:rsidRPr="004B7C09">
        <w:rPr>
          <w:b/>
        </w:rPr>
        <w:tab/>
        <w:t>наращивать потенциал правоохранительных органов, включая сотрудников полиции, прокуратуры и судебных органов, сотрудников и</w:t>
      </w:r>
      <w:r w:rsidRPr="004B7C09">
        <w:rPr>
          <w:b/>
        </w:rPr>
        <w:t>м</w:t>
      </w:r>
      <w:r w:rsidRPr="004B7C09">
        <w:rPr>
          <w:b/>
        </w:rPr>
        <w:t>миграционных служб, а также социальных работников, учитывающих гендерную специфику методов работы с жертвами торговли людьми;</w:t>
      </w:r>
    </w:p>
    <w:p w:rsidR="00AC3FBE" w:rsidRPr="004B7C09" w:rsidRDefault="00AC3FBE" w:rsidP="00AC3FBE">
      <w:pPr>
        <w:pStyle w:val="SingleTxt"/>
        <w:rPr>
          <w:b/>
        </w:rPr>
      </w:pPr>
      <w:r w:rsidRPr="004B7C09">
        <w:rPr>
          <w:b/>
        </w:rPr>
        <w:tab/>
        <w:t>d)</w:t>
      </w:r>
      <w:r w:rsidRPr="004B7C09">
        <w:rPr>
          <w:b/>
        </w:rPr>
        <w:tab/>
        <w:t>обеспечивать, чтобы женщины и девочки, ставшие жертвами торговли людьми, имели доступ к медицинской и правовой помощи, пс</w:t>
      </w:r>
      <w:r w:rsidRPr="004B7C09">
        <w:rPr>
          <w:b/>
        </w:rPr>
        <w:t>и</w:t>
      </w:r>
      <w:r w:rsidRPr="004B7C09">
        <w:rPr>
          <w:b/>
        </w:rPr>
        <w:t>хосоциальному консультированию и программам реабилитации и реинт</w:t>
      </w:r>
      <w:r w:rsidRPr="004B7C09">
        <w:rPr>
          <w:b/>
        </w:rPr>
        <w:t>е</w:t>
      </w:r>
      <w:r w:rsidRPr="004B7C09">
        <w:rPr>
          <w:b/>
        </w:rPr>
        <w:t>грации независимо от их способности или желания давать показания пр</w:t>
      </w:r>
      <w:r w:rsidRPr="004B7C09">
        <w:rPr>
          <w:b/>
        </w:rPr>
        <w:t>о</w:t>
      </w:r>
      <w:r w:rsidRPr="004B7C09">
        <w:rPr>
          <w:b/>
        </w:rPr>
        <w:t>тив торговцев людьми;</w:t>
      </w:r>
    </w:p>
    <w:p w:rsidR="00AC3FBE" w:rsidRPr="004B7C09" w:rsidRDefault="00AC3FBE" w:rsidP="00AC3FBE">
      <w:pPr>
        <w:pStyle w:val="SingleTxt"/>
        <w:rPr>
          <w:b/>
        </w:rPr>
      </w:pPr>
      <w:r w:rsidRPr="004B7C09">
        <w:rPr>
          <w:b/>
        </w:rPr>
        <w:tab/>
        <w:t>e)</w:t>
      </w:r>
      <w:r w:rsidRPr="004B7C09">
        <w:rPr>
          <w:b/>
        </w:rPr>
        <w:tab/>
        <w:t>вводить адекватные санкции в отношении сотрудников прав</w:t>
      </w:r>
      <w:r w:rsidRPr="004B7C09">
        <w:rPr>
          <w:b/>
        </w:rPr>
        <w:t>о</w:t>
      </w:r>
      <w:r w:rsidRPr="004B7C09">
        <w:rPr>
          <w:b/>
        </w:rPr>
        <w:t xml:space="preserve">охранительных органов, осужденных за торговлю людьми; </w:t>
      </w:r>
    </w:p>
    <w:p w:rsidR="00AC3FBE" w:rsidRPr="004B7C09" w:rsidRDefault="00AC3FBE" w:rsidP="00AC3FBE">
      <w:pPr>
        <w:pStyle w:val="SingleTxt"/>
        <w:rPr>
          <w:b/>
        </w:rPr>
      </w:pPr>
      <w:r w:rsidRPr="004B7C09">
        <w:rPr>
          <w:b/>
        </w:rPr>
        <w:tab/>
        <w:t>f)</w:t>
      </w:r>
      <w:r w:rsidRPr="004B7C09">
        <w:rPr>
          <w:b/>
        </w:rPr>
        <w:tab/>
        <w:t>устранять коренные причины торговли людьми и проституции, наращивая свои усилия по предоставлению женщинам и девочкам во</w:t>
      </w:r>
      <w:r w:rsidRPr="004B7C09">
        <w:rPr>
          <w:b/>
        </w:rPr>
        <w:t>з</w:t>
      </w:r>
      <w:r w:rsidRPr="004B7C09">
        <w:rPr>
          <w:b/>
        </w:rPr>
        <w:t>можностей в сфере образования и получения дохода, сводя таким образом к минимуму их уязвимос</w:t>
      </w:r>
      <w:r>
        <w:rPr>
          <w:b/>
        </w:rPr>
        <w:t>ть к эксплуатации;</w:t>
      </w:r>
    </w:p>
    <w:p w:rsidR="00AC3FBE" w:rsidRPr="004B7C09" w:rsidRDefault="00AC3FBE" w:rsidP="00AC3FBE">
      <w:pPr>
        <w:pStyle w:val="SingleTxt"/>
        <w:rPr>
          <w:b/>
        </w:rPr>
      </w:pPr>
      <w:r w:rsidRPr="004B7C09">
        <w:rPr>
          <w:b/>
        </w:rPr>
        <w:tab/>
        <w:t>g)</w:t>
      </w:r>
      <w:r w:rsidRPr="004B7C09">
        <w:rPr>
          <w:b/>
        </w:rPr>
        <w:tab/>
        <w:t>принять надлежащие меры по борьбе с эксплуатацией простит</w:t>
      </w:r>
      <w:r w:rsidRPr="004B7C09">
        <w:rPr>
          <w:b/>
        </w:rPr>
        <w:t>у</w:t>
      </w:r>
      <w:r w:rsidRPr="004B7C09">
        <w:rPr>
          <w:b/>
        </w:rPr>
        <w:t>ции, в том числе с помощью введения уголовной ответственности для п</w:t>
      </w:r>
      <w:r w:rsidRPr="004B7C09">
        <w:rPr>
          <w:b/>
        </w:rPr>
        <w:t>о</w:t>
      </w:r>
      <w:r w:rsidRPr="004B7C09">
        <w:rPr>
          <w:b/>
        </w:rPr>
        <w:t>требителей услуг проституток.</w:t>
      </w:r>
    </w:p>
    <w:p w:rsidR="00AC3FBE" w:rsidRPr="00AC3FBE" w:rsidRDefault="00AC3FBE" w:rsidP="00AC3FBE">
      <w:pPr>
        <w:pStyle w:val="H23G"/>
        <w:spacing w:before="0" w:after="0" w:line="120" w:lineRule="exact"/>
        <w:jc w:val="both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 xml:space="preserve">Участие в общественной и политической жизни </w:t>
      </w:r>
    </w:p>
    <w:p w:rsidR="00AC3FBE" w:rsidRPr="00AC3FBE" w:rsidRDefault="00AC3FBE" w:rsidP="00AC3FBE">
      <w:pPr>
        <w:pStyle w:val="SingleTxtG"/>
        <w:spacing w:after="0" w:line="120" w:lineRule="exact"/>
        <w:rPr>
          <w:rFonts w:eastAsia="Calibri"/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28.</w:t>
      </w:r>
      <w:r w:rsidRPr="001E4E2D">
        <w:tab/>
        <w:t>Комитет выражает признательность за высокую процентную долю же</w:t>
      </w:r>
      <w:r w:rsidRPr="001E4E2D">
        <w:t>н</w:t>
      </w:r>
      <w:r w:rsidRPr="001E4E2D">
        <w:t>щин в государственной службе государства-участника, а также за тот факт, что двое из троих высших государственных должностных лиц являются женщин</w:t>
      </w:r>
      <w:r w:rsidRPr="001E4E2D">
        <w:t>а</w:t>
      </w:r>
      <w:r w:rsidRPr="001E4E2D">
        <w:t>ми. Вместе с тем Комитет обеспокоен тем, что не были применены никакие специальные меры в рамках всеобъемлющей стратегии в целях ускорения д</w:t>
      </w:r>
      <w:r w:rsidRPr="001E4E2D">
        <w:t>о</w:t>
      </w:r>
      <w:r w:rsidRPr="001E4E2D">
        <w:t>стижения фактического равноправия женщин и мужчин в политической и о</w:t>
      </w:r>
      <w:r w:rsidRPr="001E4E2D">
        <w:t>б</w:t>
      </w:r>
      <w:r w:rsidRPr="001E4E2D">
        <w:t>щественной жизни, а также в целях поощрения участия в политической и о</w:t>
      </w:r>
      <w:r w:rsidRPr="001E4E2D">
        <w:t>б</w:t>
      </w:r>
      <w:r w:rsidRPr="001E4E2D">
        <w:t>щественной жизни женщин из неблагополучных групп населения, таких как женщины в сельских районах, женщины из национальных меньшинств и же</w:t>
      </w:r>
      <w:r w:rsidRPr="001E4E2D">
        <w:t>н</w:t>
      </w:r>
      <w:r w:rsidRPr="001E4E2D">
        <w:t xml:space="preserve">щины-инвалиды. Комитет также обеспокоен дискриминацией по признаку пола в отношении женщин-политиков исходя </w:t>
      </w:r>
      <w:r>
        <w:t>из</w:t>
      </w:r>
      <w:r w:rsidRPr="001E4E2D">
        <w:t xml:space="preserve"> укоренившихся стереотипов.</w:t>
      </w:r>
    </w:p>
    <w:p w:rsidR="00AC3FBE" w:rsidRPr="00AC3FBE" w:rsidRDefault="00AC3FBE" w:rsidP="00AC3FBE">
      <w:pPr>
        <w:pStyle w:val="SingleTxt"/>
        <w:rPr>
          <w:b/>
        </w:rPr>
      </w:pPr>
      <w:r w:rsidRPr="001E4E2D">
        <w:t>29.</w:t>
      </w:r>
      <w:r w:rsidRPr="001E4E2D">
        <w:tab/>
      </w:r>
      <w:r w:rsidRPr="00AC3FBE">
        <w:rPr>
          <w:b/>
        </w:rPr>
        <w:t>В соответствии со своей общей рекомендацией № 23 по вопросу уч</w:t>
      </w:r>
      <w:r w:rsidRPr="00AC3FBE">
        <w:rPr>
          <w:b/>
        </w:rPr>
        <w:t>а</w:t>
      </w:r>
      <w:r w:rsidRPr="00AC3FBE">
        <w:rPr>
          <w:b/>
        </w:rPr>
        <w:t xml:space="preserve">стия женщин в общественной жизни, Комитет призывает государство-участник: 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rPr>
          <w:b/>
        </w:rPr>
        <w:tab/>
        <w:t>a)</w:t>
      </w:r>
      <w:r w:rsidRPr="00AC3FBE">
        <w:rPr>
          <w:b/>
        </w:rPr>
        <w:tab/>
        <w:t>принять временные специальные меры, в соответствии с пун</w:t>
      </w:r>
      <w:r w:rsidRPr="00AC3FBE">
        <w:rPr>
          <w:b/>
        </w:rPr>
        <w:t>к</w:t>
      </w:r>
      <w:r w:rsidRPr="00AC3FBE">
        <w:rPr>
          <w:b/>
        </w:rPr>
        <w:t>том 1 статьи 4 Конвенции и с общей рекомендацией Комитета № 25, вкл</w:t>
      </w:r>
      <w:r w:rsidRPr="00AC3FBE">
        <w:rPr>
          <w:b/>
        </w:rPr>
        <w:t>ю</w:t>
      </w:r>
      <w:r w:rsidRPr="00AC3FBE">
        <w:rPr>
          <w:b/>
        </w:rPr>
        <w:t>чая квоты, расширение масштабов участия женщин в политической и о</w:t>
      </w:r>
      <w:r w:rsidRPr="00AC3FBE">
        <w:rPr>
          <w:b/>
        </w:rPr>
        <w:t>б</w:t>
      </w:r>
      <w:r w:rsidRPr="00AC3FBE">
        <w:rPr>
          <w:b/>
        </w:rPr>
        <w:t>щественной жи</w:t>
      </w:r>
      <w:r w:rsidRPr="00AC3FBE">
        <w:rPr>
          <w:b/>
        </w:rPr>
        <w:t>з</w:t>
      </w:r>
      <w:r w:rsidRPr="00AC3FBE">
        <w:rPr>
          <w:b/>
        </w:rPr>
        <w:t>ни, в частности женщин в сельской местности, женщин из национальных меньшинств и женщин-инвалидов;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rPr>
          <w:b/>
        </w:rPr>
        <w:tab/>
        <w:t>b)</w:t>
      </w:r>
      <w:r w:rsidRPr="00AC3FBE">
        <w:rPr>
          <w:b/>
        </w:rPr>
        <w:tab/>
        <w:t>принять меры по искоренению гендерных стереотипов в отн</w:t>
      </w:r>
      <w:r w:rsidRPr="00AC3FBE">
        <w:rPr>
          <w:b/>
        </w:rPr>
        <w:t>о</w:t>
      </w:r>
      <w:r w:rsidRPr="00AC3FBE">
        <w:rPr>
          <w:b/>
        </w:rPr>
        <w:t>шении женщин-политиков.</w:t>
      </w:r>
    </w:p>
    <w:p w:rsidR="00AC3FBE" w:rsidRPr="00AC3FBE" w:rsidRDefault="00AC3FBE" w:rsidP="00AC3FBE">
      <w:pPr>
        <w:pStyle w:val="H23G"/>
        <w:spacing w:before="0" w:after="0" w:line="120" w:lineRule="exact"/>
        <w:jc w:val="both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>Гражданство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30.</w:t>
      </w:r>
      <w:r w:rsidRPr="001E4E2D">
        <w:tab/>
        <w:t>Комитет с обеспокоенностью отмечает, что национальное законодател</w:t>
      </w:r>
      <w:r w:rsidRPr="001E4E2D">
        <w:t>ь</w:t>
      </w:r>
      <w:r w:rsidRPr="001E4E2D">
        <w:t>ство о гражданстве оказывает неблагоприятное воздействие на женщин и дев</w:t>
      </w:r>
      <w:r w:rsidRPr="001E4E2D">
        <w:t>о</w:t>
      </w:r>
      <w:r w:rsidRPr="001E4E2D">
        <w:t>чек, поскольку Закон о гражданстве не предоставляет автоматического гра</w:t>
      </w:r>
      <w:r w:rsidRPr="001E4E2D">
        <w:t>ж</w:t>
      </w:r>
      <w:r w:rsidRPr="001E4E2D">
        <w:t xml:space="preserve">данства детям, родившимся на территории государства-участника у родителей без гражданства, которые не имеют постоянного места жительства в Литве. </w:t>
      </w:r>
      <w:r>
        <w:t>Также</w:t>
      </w:r>
      <w:r w:rsidRPr="001E4E2D">
        <w:t xml:space="preserve"> Комитет выражает обеспокоенность по поводу гражданского статуса д</w:t>
      </w:r>
      <w:r w:rsidRPr="001E4E2D">
        <w:t>е</w:t>
      </w:r>
      <w:r w:rsidRPr="001E4E2D">
        <w:t>тей рома.</w:t>
      </w:r>
    </w:p>
    <w:p w:rsidR="00AC3FBE" w:rsidRPr="00AC3FBE" w:rsidRDefault="00AC3FBE" w:rsidP="00AC3FBE">
      <w:pPr>
        <w:pStyle w:val="SingleTxt"/>
        <w:rPr>
          <w:b/>
        </w:rPr>
      </w:pPr>
      <w:r w:rsidRPr="001E4E2D">
        <w:t>31.</w:t>
      </w:r>
      <w:r w:rsidRPr="001E4E2D">
        <w:tab/>
      </w:r>
      <w:r w:rsidRPr="00AC3FBE">
        <w:rPr>
          <w:b/>
        </w:rPr>
        <w:t>Комитет рекомендует государству-участнику привести свое наци</w:t>
      </w:r>
      <w:r w:rsidRPr="00AC3FBE">
        <w:rPr>
          <w:b/>
        </w:rPr>
        <w:t>о</w:t>
      </w:r>
      <w:r w:rsidRPr="00AC3FBE">
        <w:rPr>
          <w:b/>
        </w:rPr>
        <w:t>нальное законодательство о гражданстве в соответствие с положениями Конвенции 1961 года о сокращении безгражданства, в частности посре</w:t>
      </w:r>
      <w:r w:rsidRPr="00AC3FBE">
        <w:rPr>
          <w:b/>
        </w:rPr>
        <w:t>д</w:t>
      </w:r>
      <w:r w:rsidRPr="00AC3FBE">
        <w:rPr>
          <w:b/>
        </w:rPr>
        <w:t>ством обеспечения автоматического предоставления гражданства всем д</w:t>
      </w:r>
      <w:r w:rsidRPr="00AC3FBE">
        <w:rPr>
          <w:b/>
        </w:rPr>
        <w:t>е</w:t>
      </w:r>
      <w:r w:rsidRPr="00AC3FBE">
        <w:rPr>
          <w:b/>
        </w:rPr>
        <w:t xml:space="preserve">тям, родившимся в Литве, в том числе детям рома, которые в противном случае являлись бы лицами без гражданства. </w:t>
      </w: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1E4E2D">
        <w:t>Образование</w:t>
      </w:r>
    </w:p>
    <w:p w:rsidR="00AC3FBE" w:rsidRPr="00AC3FBE" w:rsidRDefault="00AC3FBE" w:rsidP="00AC3FBE">
      <w:pPr>
        <w:pStyle w:val="SingleTxt"/>
        <w:spacing w:after="0" w:line="120" w:lineRule="exact"/>
        <w:rPr>
          <w:sz w:val="10"/>
        </w:rPr>
      </w:pPr>
    </w:p>
    <w:p w:rsidR="00AC3FBE" w:rsidRPr="001E4E2D" w:rsidRDefault="00AC3FBE" w:rsidP="00AC3FBE">
      <w:pPr>
        <w:pStyle w:val="SingleTxt"/>
      </w:pPr>
      <w:r w:rsidRPr="001E4E2D">
        <w:t>32.</w:t>
      </w:r>
      <w:r w:rsidRPr="001E4E2D">
        <w:tab/>
        <w:t>Комитет признает реформы государственных учебных программ в сфере основного обязательного образования, которые включают в себя меры по пр</w:t>
      </w:r>
      <w:r w:rsidRPr="001E4E2D">
        <w:t>о</w:t>
      </w:r>
      <w:r w:rsidRPr="001E4E2D">
        <w:t>паганде гендерного равенства. Комитет по-прежнему обеспокоен: гендерными стереотипами и структурными барьерами, которые отрицательно влияют на показатели численности девочек, проходящих обучение в нетрадиционных о</w:t>
      </w:r>
      <w:r w:rsidRPr="001E4E2D">
        <w:t>б</w:t>
      </w:r>
      <w:r w:rsidRPr="001E4E2D">
        <w:t xml:space="preserve">разовательных и профессиональных областях; гендерными стереотипами в учебниках; отсутствием надлежащего образования по вопросам сексуального и репродуктивного здоровья и прав; а также незначительным числом женщин на руководящих должностях в учебных заведениях и профессорских должностях. Комитет также обеспокоен направлением девочек </w:t>
      </w:r>
      <w:r>
        <w:t xml:space="preserve">из числа </w:t>
      </w:r>
      <w:r w:rsidRPr="001E4E2D">
        <w:t xml:space="preserve">рома в специальные школы или классы, высокими показателями отсева девочек </w:t>
      </w:r>
      <w:r>
        <w:t xml:space="preserve">из числа </w:t>
      </w:r>
      <w:r w:rsidRPr="001E4E2D">
        <w:t>рома на этапе начального образования и их низкой посещаемостью школ.</w:t>
      </w:r>
    </w:p>
    <w:p w:rsidR="00AC3FBE" w:rsidRPr="00AC3FBE" w:rsidRDefault="00AC3FBE" w:rsidP="00AC3FBE">
      <w:pPr>
        <w:pStyle w:val="SingleTxt"/>
        <w:rPr>
          <w:b/>
        </w:rPr>
      </w:pPr>
      <w:r w:rsidRPr="00581A10">
        <w:t>33.</w:t>
      </w:r>
      <w:r w:rsidRPr="00581A10">
        <w:tab/>
      </w:r>
      <w:r w:rsidRPr="00AC3FBE">
        <w:rPr>
          <w:b/>
          <w:lang w:eastAsia="ru-RU"/>
        </w:rPr>
        <w:t>Комитет рекомендует государству-участнику</w:t>
      </w:r>
      <w:r w:rsidRPr="00AC3FBE">
        <w:rPr>
          <w:b/>
        </w:rPr>
        <w:t>: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rPr>
          <w:b/>
        </w:rPr>
        <w:tab/>
        <w:t>a)</w:t>
      </w:r>
      <w:r w:rsidRPr="00AC3FBE">
        <w:rPr>
          <w:b/>
        </w:rPr>
        <w:tab/>
        <w:t>искоренять гендерные стереотипы и структурные барьеры, к</w:t>
      </w:r>
      <w:r w:rsidRPr="00AC3FBE">
        <w:rPr>
          <w:b/>
        </w:rPr>
        <w:t>о</w:t>
      </w:r>
      <w:r w:rsidRPr="00AC3FBE">
        <w:rPr>
          <w:b/>
        </w:rPr>
        <w:t>торые могут сдерживать число девочек, выбирающих  обучение в нетр</w:t>
      </w:r>
      <w:r w:rsidRPr="00AC3FBE">
        <w:rPr>
          <w:b/>
        </w:rPr>
        <w:t>а</w:t>
      </w:r>
      <w:r w:rsidRPr="00AC3FBE">
        <w:rPr>
          <w:b/>
        </w:rPr>
        <w:t>диционных образовательных и профессиональных областях на всех этапах образования;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rPr>
          <w:b/>
        </w:rPr>
        <w:tab/>
        <w:t>b)</w:t>
      </w:r>
      <w:r w:rsidRPr="00AC3FBE">
        <w:rPr>
          <w:b/>
        </w:rPr>
        <w:tab/>
        <w:t>рассмотреть возможность принятия временных специальных мер в целях расширения масштабов назначения женщин на должности в академических учреждениях, включая такие меры, как установление че</w:t>
      </w:r>
      <w:r w:rsidRPr="00AC3FBE">
        <w:rPr>
          <w:b/>
        </w:rPr>
        <w:t>т</w:t>
      </w:r>
      <w:r w:rsidRPr="00AC3FBE">
        <w:rPr>
          <w:b/>
        </w:rPr>
        <w:t>ких задач и сроков оказания содействия найму женщин на руководящие должности в образ</w:t>
      </w:r>
      <w:r w:rsidRPr="00AC3FBE">
        <w:rPr>
          <w:b/>
        </w:rPr>
        <w:t>о</w:t>
      </w:r>
      <w:r w:rsidRPr="00AC3FBE">
        <w:rPr>
          <w:b/>
        </w:rPr>
        <w:t>вательных учреждениях;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rPr>
          <w:b/>
        </w:rPr>
        <w:tab/>
        <w:t>c)</w:t>
      </w:r>
      <w:r w:rsidRPr="00AC3FBE">
        <w:rPr>
          <w:b/>
        </w:rPr>
        <w:tab/>
        <w:t>провести обзор всех учебников в целях искоренения гендерных стереотипов;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rPr>
          <w:b/>
        </w:rPr>
        <w:tab/>
        <w:t>d)</w:t>
      </w:r>
      <w:r w:rsidRPr="00AC3FBE">
        <w:rPr>
          <w:b/>
        </w:rPr>
        <w:tab/>
        <w:t>обеспечить наличие надлежащих, разработанных для конкре</w:t>
      </w:r>
      <w:r w:rsidRPr="00AC3FBE">
        <w:rPr>
          <w:b/>
        </w:rPr>
        <w:t>т</w:t>
      </w:r>
      <w:r w:rsidRPr="00AC3FBE">
        <w:rPr>
          <w:b/>
        </w:rPr>
        <w:t>ной возрастной группы учебных курсов в области сексуального и репр</w:t>
      </w:r>
      <w:r w:rsidRPr="00AC3FBE">
        <w:rPr>
          <w:b/>
        </w:rPr>
        <w:t>о</w:t>
      </w:r>
      <w:r w:rsidRPr="00AC3FBE">
        <w:rPr>
          <w:b/>
        </w:rPr>
        <w:t>дуктивного здоровья и прав для девочек и мальчиков, в том числе в обл</w:t>
      </w:r>
      <w:r w:rsidRPr="00AC3FBE">
        <w:rPr>
          <w:b/>
        </w:rPr>
        <w:t>а</w:t>
      </w:r>
      <w:r w:rsidRPr="00AC3FBE">
        <w:rPr>
          <w:b/>
        </w:rPr>
        <w:t>сти ответственного отношения к половой жизни, с целью предотвращения подростковой береме</w:t>
      </w:r>
      <w:r w:rsidRPr="00AC3FBE">
        <w:rPr>
          <w:b/>
        </w:rPr>
        <w:t>н</w:t>
      </w:r>
      <w:r w:rsidRPr="00AC3FBE">
        <w:rPr>
          <w:b/>
        </w:rPr>
        <w:t>ности и заболеваний, передаваемых половым путем;</w:t>
      </w:r>
    </w:p>
    <w:p w:rsidR="00AC3FBE" w:rsidRPr="00AC3FBE" w:rsidRDefault="00AC3FBE" w:rsidP="00AC3FBE">
      <w:pPr>
        <w:pStyle w:val="SingleTxt"/>
        <w:rPr>
          <w:b/>
          <w:bCs/>
        </w:rPr>
      </w:pPr>
      <w:r w:rsidRPr="00AC3FBE">
        <w:rPr>
          <w:b/>
        </w:rPr>
        <w:tab/>
        <w:t>e)</w:t>
      </w:r>
      <w:r w:rsidRPr="00AC3FBE">
        <w:rPr>
          <w:b/>
        </w:rPr>
        <w:tab/>
        <w:t>продолжать политические и правовые реформы для предоста</w:t>
      </w:r>
      <w:r w:rsidRPr="00AC3FBE">
        <w:rPr>
          <w:b/>
        </w:rPr>
        <w:t>в</w:t>
      </w:r>
      <w:r w:rsidRPr="00AC3FBE">
        <w:rPr>
          <w:b/>
        </w:rPr>
        <w:t>ления возможности всем девочкам пользоваться своим правом на образ</w:t>
      </w:r>
      <w:r w:rsidRPr="00AC3FBE">
        <w:rPr>
          <w:b/>
        </w:rPr>
        <w:t>о</w:t>
      </w:r>
      <w:r w:rsidRPr="00AC3FBE">
        <w:rPr>
          <w:b/>
        </w:rPr>
        <w:t>вание, и с этой целью обеспечить зачисление девочек и мальчиков из чи</w:t>
      </w:r>
      <w:r w:rsidRPr="00AC3FBE">
        <w:rPr>
          <w:b/>
        </w:rPr>
        <w:t>с</w:t>
      </w:r>
      <w:r w:rsidRPr="00AC3FBE">
        <w:rPr>
          <w:b/>
        </w:rPr>
        <w:t>ла рома в обы</w:t>
      </w:r>
      <w:r w:rsidRPr="00AC3FBE">
        <w:rPr>
          <w:b/>
        </w:rPr>
        <w:t>ч</w:t>
      </w:r>
      <w:r w:rsidRPr="00AC3FBE">
        <w:rPr>
          <w:b/>
        </w:rPr>
        <w:t>ные классы начальных школ вместо школ или классов для детей с особыми п</w:t>
      </w:r>
      <w:r w:rsidRPr="00AC3FBE">
        <w:rPr>
          <w:b/>
        </w:rPr>
        <w:t>о</w:t>
      </w:r>
      <w:r w:rsidRPr="00AC3FBE">
        <w:rPr>
          <w:b/>
        </w:rPr>
        <w:t>требностями;</w:t>
      </w:r>
    </w:p>
    <w:p w:rsidR="00AC3FBE" w:rsidRPr="00AC3FBE" w:rsidRDefault="00AC3FBE" w:rsidP="00AC3FBE">
      <w:pPr>
        <w:pStyle w:val="SingleTxt"/>
        <w:rPr>
          <w:b/>
          <w:bCs/>
        </w:rPr>
      </w:pPr>
      <w:r w:rsidRPr="00AC3FBE">
        <w:rPr>
          <w:b/>
          <w:bCs/>
        </w:rPr>
        <w:tab/>
        <w:t>f)</w:t>
      </w:r>
      <w:r w:rsidRPr="00AC3FBE">
        <w:rPr>
          <w:b/>
          <w:bCs/>
        </w:rPr>
        <w:tab/>
      </w:r>
      <w:r w:rsidRPr="00AC3FBE">
        <w:rPr>
          <w:b/>
        </w:rPr>
        <w:t>снизить высокие показатели отсева девочек из числа рома на этапе начального образования, принять эффективные меры обеспечения посещения школ девочками из числа рома и повысить показатели их охвата средним образованием с помощью таких мер, как предоставление стипендий и бесплатных учебников.</w:t>
      </w:r>
      <w:r w:rsidRPr="00AC3FBE">
        <w:rPr>
          <w:b/>
          <w:bCs/>
        </w:rPr>
        <w:t xml:space="preserve"> </w:t>
      </w:r>
    </w:p>
    <w:p w:rsidR="00AC3FBE" w:rsidRPr="00AC3FBE" w:rsidRDefault="00AC3FBE" w:rsidP="00AC3FBE">
      <w:pPr>
        <w:pStyle w:val="H23G"/>
        <w:spacing w:before="0"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>Занятость</w:t>
      </w:r>
    </w:p>
    <w:p w:rsidR="00AC3FBE" w:rsidRPr="00AC3FBE" w:rsidRDefault="00AC3FBE" w:rsidP="00AC3FBE">
      <w:pPr>
        <w:spacing w:line="120" w:lineRule="exact"/>
        <w:ind w:left="1134" w:right="1134"/>
        <w:jc w:val="both"/>
        <w:rPr>
          <w:sz w:val="10"/>
        </w:rPr>
      </w:pPr>
    </w:p>
    <w:p w:rsidR="00AC3FBE" w:rsidRPr="001E4E2D" w:rsidRDefault="00AC3FBE" w:rsidP="00AC3FBE">
      <w:pPr>
        <w:pStyle w:val="SingleTxt"/>
      </w:pPr>
      <w:r w:rsidRPr="001E4E2D">
        <w:t>34.</w:t>
      </w:r>
      <w:r w:rsidRPr="001E4E2D">
        <w:tab/>
        <w:t>Комитет отмечает, что разрыв в оплате труда по гендерному признаку с</w:t>
      </w:r>
      <w:r w:rsidRPr="001E4E2D">
        <w:t>о</w:t>
      </w:r>
      <w:r w:rsidRPr="001E4E2D">
        <w:t>кратился с 22,6 процента в 2007 году до 11,9 процента в 2011 году. Комитет</w:t>
      </w:r>
      <w:r>
        <w:t>,</w:t>
      </w:r>
      <w:r w:rsidRPr="001E4E2D">
        <w:t xml:space="preserve"> тем не менее</w:t>
      </w:r>
      <w:r>
        <w:t>,</w:t>
      </w:r>
      <w:r w:rsidRPr="001E4E2D">
        <w:t xml:space="preserve"> выражает обеспокоенность по поводу значительной горизо</w:t>
      </w:r>
      <w:r w:rsidRPr="001E4E2D">
        <w:t>н</w:t>
      </w:r>
      <w:r w:rsidRPr="001E4E2D">
        <w:t>тальной и вертикальной гендерной сегрегации на рынке труда; ограниченного участия</w:t>
      </w:r>
      <w:r>
        <w:t xml:space="preserve"> женщин в </w:t>
      </w:r>
      <w:r w:rsidRPr="001E4E2D">
        <w:t>трудоустройстве (62 процента); отсутствия консультиров</w:t>
      </w:r>
      <w:r w:rsidRPr="001E4E2D">
        <w:t>а</w:t>
      </w:r>
      <w:r w:rsidRPr="001E4E2D">
        <w:t xml:space="preserve">ния для девочек и женщин </w:t>
      </w:r>
      <w:r>
        <w:t>в </w:t>
      </w:r>
      <w:r w:rsidRPr="001E4E2D">
        <w:t>отношении нетрадиционных возможностей пол</w:t>
      </w:r>
      <w:r w:rsidRPr="001E4E2D">
        <w:t>у</w:t>
      </w:r>
      <w:r w:rsidRPr="001E4E2D">
        <w:t>чения образования и развития карьеры; а также неспособности придерживат</w:t>
      </w:r>
      <w:r w:rsidRPr="001E4E2D">
        <w:t>ь</w:t>
      </w:r>
      <w:r w:rsidRPr="001E4E2D">
        <w:t>ся принципа равной оплаты за равноценный труд. Комитет также обеспокоен по поводу высокого уровня безработицы среди женщин из числа мигрантов и рома, одиноких матерей, пожилых женщин и женщин-инвалидов. Комитет в</w:t>
      </w:r>
      <w:r w:rsidRPr="001E4E2D">
        <w:t>ы</w:t>
      </w:r>
      <w:r w:rsidRPr="001E4E2D">
        <w:t>ражает сожаление по поводу того, что остается низкой процентная доля му</w:t>
      </w:r>
      <w:r w:rsidRPr="001E4E2D">
        <w:t>ж</w:t>
      </w:r>
      <w:r w:rsidRPr="001E4E2D">
        <w:t>чин, которые берут отпуск по уходу за ребенком. Комитет также обеспокоен тем, что не была выполнена его предыдущая рекомендация о внесении измен</w:t>
      </w:r>
      <w:r w:rsidRPr="001E4E2D">
        <w:t>е</w:t>
      </w:r>
      <w:r w:rsidRPr="001E4E2D">
        <w:t>ний в Закон о равных возможностях женщин и мужчин, с тем чтобы пред</w:t>
      </w:r>
      <w:r w:rsidRPr="001E4E2D">
        <w:t>у</w:t>
      </w:r>
      <w:r w:rsidRPr="001E4E2D">
        <w:t>смотреть обязательные планы поощрения равенства государственными и час</w:t>
      </w:r>
      <w:r w:rsidRPr="001E4E2D">
        <w:t>т</w:t>
      </w:r>
      <w:r w:rsidRPr="001E4E2D">
        <w:t>ными р</w:t>
      </w:r>
      <w:r w:rsidRPr="001E4E2D">
        <w:t>а</w:t>
      </w:r>
      <w:r w:rsidRPr="001E4E2D">
        <w:t>ботодателями.</w:t>
      </w:r>
    </w:p>
    <w:p w:rsidR="00AC3FBE" w:rsidRPr="00AC3FBE" w:rsidRDefault="00AC3FBE" w:rsidP="00AC3FBE">
      <w:pPr>
        <w:pStyle w:val="SingleTxt"/>
        <w:rPr>
          <w:b/>
        </w:rPr>
      </w:pPr>
      <w:r w:rsidRPr="00581A10">
        <w:t>35.</w:t>
      </w:r>
      <w:r w:rsidRPr="00581A10">
        <w:tab/>
      </w:r>
      <w:r w:rsidRPr="00AC3FBE">
        <w:rPr>
          <w:b/>
          <w:lang w:eastAsia="ru-RU"/>
        </w:rPr>
        <w:t>Комитет рекомендует государству-участнику</w:t>
      </w:r>
      <w:r w:rsidRPr="00AC3FBE">
        <w:rPr>
          <w:b/>
        </w:rPr>
        <w:t xml:space="preserve">: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a)</w:t>
      </w:r>
      <w:r w:rsidRPr="00AC3FBE">
        <w:rPr>
          <w:b/>
        </w:rPr>
        <w:tab/>
        <w:t>принять конкретные меры по ликвидации горизонтальной и вертикальной гендерной сегрегации на рынке труда, включая временные сп</w:t>
      </w:r>
      <w:r w:rsidRPr="00AC3FBE">
        <w:rPr>
          <w:b/>
        </w:rPr>
        <w:t>е</w:t>
      </w:r>
      <w:r w:rsidRPr="00AC3FBE">
        <w:rPr>
          <w:b/>
        </w:rPr>
        <w:t>циальные меры по обеспечению доступа женщин, в частности молодых женщин, ко всем формам трудоустройства и профессиональной деятельн</w:t>
      </w:r>
      <w:r w:rsidRPr="00AC3FBE">
        <w:rPr>
          <w:b/>
        </w:rPr>
        <w:t>о</w:t>
      </w:r>
      <w:r w:rsidRPr="00AC3FBE">
        <w:rPr>
          <w:b/>
        </w:rPr>
        <w:t>сти, и обновить свое национальное законодательство и стратегии в целях содействия обеспечению равных возможностей для женщин и равного о</w:t>
      </w:r>
      <w:r w:rsidRPr="00AC3FBE">
        <w:rPr>
          <w:b/>
        </w:rPr>
        <w:t>т</w:t>
      </w:r>
      <w:r w:rsidRPr="00AC3FBE">
        <w:rPr>
          <w:b/>
        </w:rPr>
        <w:t>ношения к женщинам в части трудоустройства и занятости;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b)</w:t>
      </w:r>
      <w:r w:rsidRPr="00AC3FBE">
        <w:rPr>
          <w:b/>
        </w:rPr>
        <w:tab/>
        <w:t>разработать программы поддержки, направленные на консул</w:t>
      </w:r>
      <w:r w:rsidRPr="00AC3FBE">
        <w:rPr>
          <w:b/>
        </w:rPr>
        <w:t>ь</w:t>
      </w:r>
      <w:r w:rsidRPr="00AC3FBE">
        <w:rPr>
          <w:b/>
        </w:rPr>
        <w:t>тирование девочек и женщин в отношении нетрадиционных возможностей получения о</w:t>
      </w:r>
      <w:r w:rsidRPr="00AC3FBE">
        <w:rPr>
          <w:b/>
        </w:rPr>
        <w:t>б</w:t>
      </w:r>
      <w:r w:rsidRPr="00AC3FBE">
        <w:rPr>
          <w:b/>
        </w:rPr>
        <w:t xml:space="preserve">разования и развития карьеры, таких как научно-технические области;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c)</w:t>
      </w:r>
      <w:r w:rsidRPr="00AC3FBE">
        <w:rPr>
          <w:b/>
        </w:rPr>
        <w:tab/>
        <w:t>обеспечить эффективное осуществление положений Трудового кодекса в отношении равной оплаты за труд равной ценности, в том числе п</w:t>
      </w:r>
      <w:r w:rsidRPr="00AC3FBE">
        <w:rPr>
          <w:b/>
        </w:rPr>
        <w:t>о</w:t>
      </w:r>
      <w:r w:rsidRPr="00AC3FBE">
        <w:rPr>
          <w:b/>
        </w:rPr>
        <w:t>средством трудовых инспекций и введения санкций, и решить проблему невысокой эффективности положений об оплате труда, в частности п</w:t>
      </w:r>
      <w:r w:rsidRPr="00AC3FBE">
        <w:rPr>
          <w:b/>
        </w:rPr>
        <w:t>о</w:t>
      </w:r>
      <w:r w:rsidRPr="00AC3FBE">
        <w:rPr>
          <w:b/>
        </w:rPr>
        <w:t>средством проведения общественных кампаний и повышения осведомле</w:t>
      </w:r>
      <w:r w:rsidRPr="00AC3FBE">
        <w:rPr>
          <w:b/>
        </w:rPr>
        <w:t>н</w:t>
      </w:r>
      <w:r w:rsidRPr="00AC3FBE">
        <w:rPr>
          <w:b/>
        </w:rPr>
        <w:t>ности в работающих в государстве-участнике ассоциациях работодателей и профсоюзах;</w:t>
      </w:r>
    </w:p>
    <w:p w:rsidR="00AC3FBE" w:rsidRPr="00AC3FBE" w:rsidRDefault="00AC3FBE" w:rsidP="00AC3FBE">
      <w:pPr>
        <w:pStyle w:val="SingleTxt"/>
        <w:rPr>
          <w:b/>
        </w:rPr>
      </w:pPr>
      <w:r w:rsidRPr="00AC3FBE">
        <w:rPr>
          <w:b/>
        </w:rPr>
        <w:tab/>
        <w:t>d)</w:t>
      </w:r>
      <w:r w:rsidRPr="00AC3FBE">
        <w:rPr>
          <w:b/>
        </w:rPr>
        <w:tab/>
        <w:t xml:space="preserve">обеспечить интеграцию и эффективное участие в рынке труда женщин из неблагополучных групп, включая женщин из числа мигрантов и рома, одиноких матерей, пожилых женщин и женщин-инвалидов;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e)</w:t>
      </w:r>
      <w:r w:rsidRPr="00AC3FBE">
        <w:rPr>
          <w:b/>
        </w:rPr>
        <w:tab/>
        <w:t>продолжать свои усилия по обеспечению возможностей для со</w:t>
      </w:r>
      <w:r w:rsidRPr="00AC3FBE">
        <w:rPr>
          <w:b/>
        </w:rPr>
        <w:t>в</w:t>
      </w:r>
      <w:r w:rsidRPr="00AC3FBE">
        <w:rPr>
          <w:b/>
        </w:rPr>
        <w:t>мещения семейных и профессиональных обязанностей и по поощрению равного распределения семейно-бытовых  забот между женщинами и му</w:t>
      </w:r>
      <w:r w:rsidRPr="00AC3FBE">
        <w:rPr>
          <w:b/>
        </w:rPr>
        <w:t>ж</w:t>
      </w:r>
      <w:r w:rsidRPr="00AC3FBE">
        <w:rPr>
          <w:b/>
        </w:rPr>
        <w:t>чинами, в том числе посредством более активного стимулирования и</w:t>
      </w:r>
      <w:r w:rsidRPr="00AC3FBE">
        <w:rPr>
          <w:b/>
        </w:rPr>
        <w:t>с</w:t>
      </w:r>
      <w:r w:rsidRPr="00AC3FBE">
        <w:rPr>
          <w:b/>
        </w:rPr>
        <w:t>пользования мужчинами своего права на отпуск по уходу за ребенком, а также усилий по обеспечению наличия недорогих и доступных детских учреждений;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f)</w:t>
      </w:r>
      <w:r w:rsidRPr="00AC3FBE">
        <w:rPr>
          <w:b/>
        </w:rPr>
        <w:tab/>
        <w:t>внести изменения в Закон о равных возможностях женщин и мужчин, с  тем чтобы предусмотреть обязательные планы по поощрению равенства государственными и частными работодателями, в которых та</w:t>
      </w:r>
      <w:r w:rsidRPr="00AC3FBE">
        <w:rPr>
          <w:b/>
        </w:rPr>
        <w:t>к</w:t>
      </w:r>
      <w:r w:rsidRPr="00AC3FBE">
        <w:rPr>
          <w:b/>
        </w:rPr>
        <w:t>же охватывались бы вопросы оплаты труда и политики, благоприятств</w:t>
      </w:r>
      <w:r w:rsidRPr="00AC3FBE">
        <w:rPr>
          <w:b/>
        </w:rPr>
        <w:t>у</w:t>
      </w:r>
      <w:r w:rsidRPr="00AC3FBE">
        <w:rPr>
          <w:b/>
        </w:rPr>
        <w:t>ющей укреплению семьи.</w:t>
      </w: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1E4E2D">
        <w:rPr>
          <w:w w:val="100"/>
        </w:rPr>
        <w:tab/>
      </w:r>
      <w:r w:rsidRPr="001E4E2D">
        <w:rPr>
          <w:w w:val="100"/>
        </w:rPr>
        <w:tab/>
        <w:t>Здравоохранение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36.</w:t>
      </w:r>
      <w:r w:rsidRPr="001E4E2D">
        <w:tab/>
        <w:t>Комитет обеспокоен законопроектом 2013 года, направленным на огран</w:t>
      </w:r>
      <w:r w:rsidRPr="001E4E2D">
        <w:t>и</w:t>
      </w:r>
      <w:r w:rsidRPr="001E4E2D">
        <w:t>чение безопасных и легальных абортов, а также ограниченным доступом к противозачаточным средствам. Комитет также серьезно обеспокоен положен</w:t>
      </w:r>
      <w:r w:rsidRPr="001E4E2D">
        <w:t>и</w:t>
      </w:r>
      <w:r w:rsidRPr="001E4E2D">
        <w:t>ями, которые допускают принудительные аборты и стерилизацию женщин с ограниченными умственными возможностями без санкции суда. Комитет сож</w:t>
      </w:r>
      <w:r w:rsidRPr="001E4E2D">
        <w:t>а</w:t>
      </w:r>
      <w:r w:rsidRPr="001E4E2D">
        <w:t>леет о том, что законопроект, регулирующий сферу охраны репродуктивного здоровья, до сих пор не принят и что не субсидируются вспомогательные р</w:t>
      </w:r>
      <w:r w:rsidRPr="001E4E2D">
        <w:t>е</w:t>
      </w:r>
      <w:r w:rsidRPr="001E4E2D">
        <w:t>продуктивные технологии, несмотря на высокие показатели бесплодия в гос</w:t>
      </w:r>
      <w:r w:rsidRPr="001E4E2D">
        <w:t>у</w:t>
      </w:r>
      <w:r w:rsidRPr="001E4E2D">
        <w:t>дарстве-участнике.</w:t>
      </w:r>
    </w:p>
    <w:p w:rsidR="00AC3FBE" w:rsidRPr="00AC3FBE" w:rsidRDefault="00AC3FBE" w:rsidP="00AC3FBE">
      <w:pPr>
        <w:pStyle w:val="SingleTxt"/>
        <w:rPr>
          <w:b/>
        </w:rPr>
      </w:pPr>
      <w:r w:rsidRPr="00581A10">
        <w:t>37.</w:t>
      </w:r>
      <w:r w:rsidRPr="00581A10">
        <w:tab/>
      </w:r>
      <w:r w:rsidRPr="00AC3FBE">
        <w:rPr>
          <w:b/>
          <w:lang w:eastAsia="ru-RU"/>
        </w:rPr>
        <w:t>Комитет рекомендует государству-участнику</w:t>
      </w:r>
      <w:r w:rsidRPr="00AC3FBE">
        <w:rPr>
          <w:b/>
        </w:rPr>
        <w:t>: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a)</w:t>
      </w:r>
      <w:r w:rsidRPr="00AC3FBE">
        <w:rPr>
          <w:b/>
        </w:rPr>
        <w:tab/>
        <w:t>воздержаться от принятия законов или поправок, которые огр</w:t>
      </w:r>
      <w:r w:rsidRPr="00AC3FBE">
        <w:rPr>
          <w:b/>
        </w:rPr>
        <w:t>а</w:t>
      </w:r>
      <w:r w:rsidRPr="00AC3FBE">
        <w:rPr>
          <w:b/>
        </w:rPr>
        <w:t>ничивали бы права женщин на легальные и безопасные аборты, и вместо этого принять находящиеся на стадии  рассмотрения законы по вопросам р</w:t>
      </w:r>
      <w:r w:rsidRPr="00AC3FBE">
        <w:rPr>
          <w:b/>
        </w:rPr>
        <w:t>е</w:t>
      </w:r>
      <w:r w:rsidRPr="00AC3FBE">
        <w:rPr>
          <w:b/>
        </w:rPr>
        <w:t xml:space="preserve">продуктивного здоровья и искусственного оплодотворения;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b)</w:t>
      </w:r>
      <w:r w:rsidRPr="00AC3FBE">
        <w:rPr>
          <w:b/>
        </w:rPr>
        <w:tab/>
        <w:t>обеспечить доступность, в том числе финансовую, современных противозачаточных средств для женщин и девушек, особенно женщин в сельских ра</w:t>
      </w:r>
      <w:r w:rsidRPr="00AC3FBE">
        <w:rPr>
          <w:b/>
        </w:rPr>
        <w:t>й</w:t>
      </w:r>
      <w:r w:rsidRPr="00AC3FBE">
        <w:rPr>
          <w:b/>
        </w:rPr>
        <w:t xml:space="preserve">онах; </w:t>
      </w:r>
    </w:p>
    <w:p w:rsidR="00AC3FBE" w:rsidRPr="00AC3FBE" w:rsidRDefault="00AC3FBE" w:rsidP="00AC3FBE">
      <w:pPr>
        <w:pStyle w:val="SingleTxt"/>
        <w:rPr>
          <w:b/>
        </w:rPr>
      </w:pPr>
      <w:r>
        <w:rPr>
          <w:b/>
        </w:rPr>
        <w:tab/>
      </w:r>
      <w:r w:rsidRPr="00AC3FBE">
        <w:rPr>
          <w:b/>
        </w:rPr>
        <w:t>c)</w:t>
      </w:r>
      <w:r w:rsidRPr="00AC3FBE">
        <w:rPr>
          <w:b/>
        </w:rPr>
        <w:tab/>
        <w:t>расследовать заявления по не оформленным документально фактам принудительных абортов и стерилизации женщин с ограниченн</w:t>
      </w:r>
      <w:r w:rsidRPr="00AC3FBE">
        <w:rPr>
          <w:b/>
        </w:rPr>
        <w:t>ы</w:t>
      </w:r>
      <w:r w:rsidRPr="00AC3FBE">
        <w:rPr>
          <w:b/>
        </w:rPr>
        <w:t>ми умственными возможностями, находящихся в специальных медици</w:t>
      </w:r>
      <w:r w:rsidRPr="00AC3FBE">
        <w:rPr>
          <w:b/>
        </w:rPr>
        <w:t>н</w:t>
      </w:r>
      <w:r w:rsidRPr="00AC3FBE">
        <w:rPr>
          <w:b/>
        </w:rPr>
        <w:t>ских учреждениях, а также ввести в действие протоколы для обеспечения соблюдения правового требования о наличии санкции суда в таких случ</w:t>
      </w:r>
      <w:r w:rsidRPr="00AC3FBE">
        <w:rPr>
          <w:b/>
        </w:rPr>
        <w:t>а</w:t>
      </w:r>
      <w:r w:rsidRPr="00AC3FBE">
        <w:rPr>
          <w:b/>
        </w:rPr>
        <w:t>ях, и обеспечить меры нак</w:t>
      </w:r>
      <w:r w:rsidRPr="00AC3FBE">
        <w:rPr>
          <w:b/>
        </w:rPr>
        <w:t>а</w:t>
      </w:r>
      <w:r w:rsidRPr="00AC3FBE">
        <w:rPr>
          <w:b/>
        </w:rPr>
        <w:t xml:space="preserve">зания для нарушителей. </w:t>
      </w:r>
    </w:p>
    <w:p w:rsidR="00AC3FBE" w:rsidRPr="00AC3FBE" w:rsidRDefault="00AC3FBE" w:rsidP="00AC3FBE">
      <w:pPr>
        <w:pStyle w:val="H23G"/>
        <w:spacing w:before="0"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 xml:space="preserve">Женщины в сельских районах, пожилые женщины и женщины-инвалиды </w:t>
      </w:r>
    </w:p>
    <w:p w:rsidR="00AC3FBE" w:rsidRPr="00AC3FBE" w:rsidRDefault="00AC3FBE" w:rsidP="00AC3FBE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SingleTxt"/>
      </w:pPr>
      <w:r w:rsidRPr="001E4E2D">
        <w:t>38.</w:t>
      </w:r>
      <w:r w:rsidRPr="001E4E2D">
        <w:tab/>
        <w:t>Комитет отмечает, что Министерство социальной защиты и труда во и</w:t>
      </w:r>
      <w:r w:rsidRPr="001E4E2D">
        <w:t>с</w:t>
      </w:r>
      <w:r w:rsidRPr="001E4E2D">
        <w:t>полнение рекомендации Комитета (</w:t>
      </w:r>
      <w:hyperlink r:id="rId22" w:history="1">
        <w:r w:rsidRPr="00542D4C">
          <w:rPr>
            <w:rStyle w:val="Hyperlink"/>
          </w:rPr>
          <w:t>CEDAW/C/LTU/CO/4</w:t>
        </w:r>
      </w:hyperlink>
      <w:r w:rsidRPr="001E4E2D">
        <w:t>, пункт 29) провело исследование положения женщин в сельских районах, пожилых женщин, же</w:t>
      </w:r>
      <w:r w:rsidRPr="001E4E2D">
        <w:t>н</w:t>
      </w:r>
      <w:r w:rsidRPr="001E4E2D">
        <w:t>щин-инвалидов и других неблагополучных групп женщин. Комитет обеспокоен высоким риском проживания в состоянии нищеты для женщин в сельских ра</w:t>
      </w:r>
      <w:r w:rsidRPr="001E4E2D">
        <w:t>й</w:t>
      </w:r>
      <w:r w:rsidRPr="001E4E2D">
        <w:t>онах и их низкой представленности в процессах принятия решений, а также ограниченным доступом к услугам, включая услуги приютов для жертв быт</w:t>
      </w:r>
      <w:r w:rsidRPr="001E4E2D">
        <w:t>о</w:t>
      </w:r>
      <w:r w:rsidRPr="001E4E2D">
        <w:t>вого насилия. Комитет обеспокоен проблемой "феминизации старости", кот</w:t>
      </w:r>
      <w:r w:rsidRPr="001E4E2D">
        <w:t>о</w:t>
      </w:r>
      <w:r w:rsidRPr="001E4E2D">
        <w:t>рая заключается в том, что одинокие женщины преобладают среди пожилого населения при отсутствии достаточного числа домов престарелых для удовл</w:t>
      </w:r>
      <w:r w:rsidRPr="001E4E2D">
        <w:t>е</w:t>
      </w:r>
      <w:r w:rsidRPr="001E4E2D">
        <w:t>творения потребностей пожилых женщин, особенно одиноких пожилых же</w:t>
      </w:r>
      <w:r w:rsidRPr="001E4E2D">
        <w:t>н</w:t>
      </w:r>
      <w:r w:rsidRPr="001E4E2D">
        <w:t>щин, а также женщин, оставшихся без поддержки семьи. Комитет также обе</w:t>
      </w:r>
      <w:r w:rsidRPr="001E4E2D">
        <w:t>с</w:t>
      </w:r>
      <w:r w:rsidRPr="001E4E2D">
        <w:t>покоен тем, что женщины-инвалиды страдают от множественных форм ди</w:t>
      </w:r>
      <w:r w:rsidRPr="001E4E2D">
        <w:t>с</w:t>
      </w:r>
      <w:r w:rsidRPr="001E4E2D">
        <w:t>криминации, включая доступ к образованию, трудоустройству, здравоохран</w:t>
      </w:r>
      <w:r w:rsidRPr="001E4E2D">
        <w:t>е</w:t>
      </w:r>
      <w:r w:rsidRPr="001E4E2D">
        <w:t>нию и участие в политической жизни, а также от высокого уровня насилия в отношении них и отсутствия специализированных услуг для жертв.</w:t>
      </w:r>
    </w:p>
    <w:p w:rsidR="00AC3FBE" w:rsidRPr="00163E27" w:rsidRDefault="00AC3FBE" w:rsidP="00163E27">
      <w:pPr>
        <w:pStyle w:val="SingleTxt"/>
        <w:rPr>
          <w:b/>
        </w:rPr>
      </w:pPr>
      <w:r w:rsidRPr="00581A10">
        <w:t>39.</w:t>
      </w:r>
      <w:r w:rsidRPr="00581A10">
        <w:tab/>
      </w:r>
      <w:r w:rsidRPr="00163E27">
        <w:rPr>
          <w:b/>
          <w:lang w:eastAsia="ru-RU"/>
        </w:rPr>
        <w:t>Комитет рекомендует государству-участнику</w:t>
      </w:r>
      <w:r w:rsidRPr="00163E27">
        <w:rPr>
          <w:b/>
        </w:rPr>
        <w:t>:</w:t>
      </w:r>
    </w:p>
    <w:p w:rsidR="00AC3FBE" w:rsidRPr="00163E27" w:rsidRDefault="00163E27" w:rsidP="00163E27">
      <w:pPr>
        <w:pStyle w:val="SingleTxt"/>
        <w:rPr>
          <w:b/>
        </w:rPr>
      </w:pPr>
      <w:r>
        <w:rPr>
          <w:b/>
        </w:rPr>
        <w:tab/>
      </w:r>
      <w:r w:rsidR="00AC3FBE" w:rsidRPr="00163E27">
        <w:rPr>
          <w:b/>
        </w:rPr>
        <w:t>a)</w:t>
      </w:r>
      <w:r w:rsidR="00AC3FBE" w:rsidRPr="00163E27">
        <w:rPr>
          <w:b/>
        </w:rPr>
        <w:tab/>
        <w:t>разработать всеобъемлющую политику и программы, напра</w:t>
      </w:r>
      <w:r w:rsidR="00AC3FBE" w:rsidRPr="00163E27">
        <w:rPr>
          <w:b/>
        </w:rPr>
        <w:t>в</w:t>
      </w:r>
      <w:r w:rsidR="00AC3FBE" w:rsidRPr="00163E27">
        <w:rPr>
          <w:b/>
        </w:rPr>
        <w:t>ленные на расширение экономических и политических прав и возможн</w:t>
      </w:r>
      <w:r w:rsidR="00AC3FBE" w:rsidRPr="00163E27">
        <w:rPr>
          <w:b/>
        </w:rPr>
        <w:t>о</w:t>
      </w:r>
      <w:r w:rsidR="00AC3FBE" w:rsidRPr="00163E27">
        <w:rPr>
          <w:b/>
        </w:rPr>
        <w:t>стей сельских женщин и обеспечения их доступа к здравоохранению, обр</w:t>
      </w:r>
      <w:r w:rsidR="00AC3FBE" w:rsidRPr="00163E27">
        <w:rPr>
          <w:b/>
        </w:rPr>
        <w:t>а</w:t>
      </w:r>
      <w:r w:rsidR="00AC3FBE" w:rsidRPr="00163E27">
        <w:rPr>
          <w:b/>
        </w:rPr>
        <w:t>зованию и услугам, включая приюты для жертв бытового насилия;</w:t>
      </w:r>
    </w:p>
    <w:p w:rsidR="00AC3FBE" w:rsidRPr="00163E27" w:rsidRDefault="00163E27" w:rsidP="00163E27">
      <w:pPr>
        <w:pStyle w:val="SingleTxt"/>
        <w:rPr>
          <w:b/>
        </w:rPr>
      </w:pPr>
      <w:r>
        <w:rPr>
          <w:b/>
        </w:rPr>
        <w:tab/>
      </w:r>
      <w:r w:rsidR="00AC3FBE" w:rsidRPr="00163E27">
        <w:rPr>
          <w:b/>
        </w:rPr>
        <w:t>b)</w:t>
      </w:r>
      <w:r w:rsidR="00AC3FBE" w:rsidRPr="00163E27">
        <w:rPr>
          <w:b/>
        </w:rPr>
        <w:tab/>
        <w:t>в соответствии с общей рекомендацией № 27 относительно п</w:t>
      </w:r>
      <w:r w:rsidR="00AC3FBE" w:rsidRPr="00163E27">
        <w:rPr>
          <w:b/>
        </w:rPr>
        <w:t>о</w:t>
      </w:r>
      <w:r w:rsidR="00AC3FBE" w:rsidRPr="00163E27">
        <w:rPr>
          <w:b/>
        </w:rPr>
        <w:t>жилых женщин и защиты их прав человека, обратить особое внимание на тяжелое положение пожилых женщин, особенно престарелых женщин, разработать надлежащие меры по охране их здоровья, финансового пол</w:t>
      </w:r>
      <w:r w:rsidR="00AC3FBE" w:rsidRPr="00163E27">
        <w:rPr>
          <w:b/>
        </w:rPr>
        <w:t>о</w:t>
      </w:r>
      <w:r w:rsidR="00AC3FBE" w:rsidRPr="00163E27">
        <w:rPr>
          <w:b/>
        </w:rPr>
        <w:t xml:space="preserve">жения и эмоционального состояния во избежание нищеты и социальной изоляции, и обеспечить наличие домов престарелых, чтобы удовлетворить потребности пожилых женщин, особенно одиноких пожилых женщин, и женщин, оставшихся без поддержки семьи; </w:t>
      </w:r>
    </w:p>
    <w:p w:rsidR="00AC3FBE" w:rsidRPr="00163E27" w:rsidRDefault="00163E27" w:rsidP="00163E27">
      <w:pPr>
        <w:pStyle w:val="SingleTxt"/>
        <w:rPr>
          <w:b/>
        </w:rPr>
      </w:pPr>
      <w:r>
        <w:rPr>
          <w:b/>
        </w:rPr>
        <w:tab/>
      </w:r>
      <w:r w:rsidR="00AC3FBE" w:rsidRPr="00163E27">
        <w:rPr>
          <w:b/>
        </w:rPr>
        <w:t>c)</w:t>
      </w:r>
      <w:r w:rsidR="00AC3FBE" w:rsidRPr="00163E27">
        <w:rPr>
          <w:b/>
        </w:rPr>
        <w:tab/>
        <w:t>пересмотреть свое законодательство по борьбе с дискриминац</w:t>
      </w:r>
      <w:r w:rsidR="00AC3FBE" w:rsidRPr="00163E27">
        <w:rPr>
          <w:b/>
        </w:rPr>
        <w:t>и</w:t>
      </w:r>
      <w:r w:rsidR="00AC3FBE" w:rsidRPr="00163E27">
        <w:rPr>
          <w:b/>
        </w:rPr>
        <w:t>ей в целях обеспечения запрета дискриминации по признаку инвалидн</w:t>
      </w:r>
      <w:r w:rsidR="00AC3FBE" w:rsidRPr="00163E27">
        <w:rPr>
          <w:b/>
        </w:rPr>
        <w:t>о</w:t>
      </w:r>
      <w:r w:rsidR="00AC3FBE" w:rsidRPr="00163E27">
        <w:rPr>
          <w:b/>
        </w:rPr>
        <w:t>сти в государственной и частной сферах, а также доступности для женщин с ограниченными возможностями средств правовой защиты, санкций и механизмов рассмотрения жалоб, в том числе в случаях множественных или пересека</w:t>
      </w:r>
      <w:r w:rsidR="00AC3FBE" w:rsidRPr="00163E27">
        <w:rPr>
          <w:b/>
        </w:rPr>
        <w:t>ю</w:t>
      </w:r>
      <w:r w:rsidR="00AC3FBE" w:rsidRPr="00163E27">
        <w:rPr>
          <w:b/>
        </w:rPr>
        <w:t>щихся форм дискриминации;</w:t>
      </w:r>
    </w:p>
    <w:p w:rsidR="00AC3FBE" w:rsidRPr="00163E27" w:rsidRDefault="00163E27" w:rsidP="00163E27">
      <w:pPr>
        <w:pStyle w:val="SingleTxt"/>
        <w:rPr>
          <w:b/>
        </w:rPr>
      </w:pPr>
      <w:r>
        <w:rPr>
          <w:b/>
        </w:rPr>
        <w:tab/>
      </w:r>
      <w:r w:rsidR="00AC3FBE" w:rsidRPr="00163E27">
        <w:rPr>
          <w:b/>
        </w:rPr>
        <w:t>d)</w:t>
      </w:r>
      <w:r w:rsidR="00AC3FBE" w:rsidRPr="00163E27">
        <w:rPr>
          <w:b/>
        </w:rPr>
        <w:tab/>
        <w:t>принять конкретные меры по борьбе с насилием в отношении женщин-инвалидов посредством предоставления доступных приютов и круглосуточных горячих линий поддержки жертв, обучения и повышения осведомленности с</w:t>
      </w:r>
      <w:r w:rsidR="00AC3FBE" w:rsidRPr="00163E27">
        <w:rPr>
          <w:b/>
        </w:rPr>
        <w:t>о</w:t>
      </w:r>
      <w:r w:rsidR="00AC3FBE" w:rsidRPr="00163E27">
        <w:rPr>
          <w:b/>
        </w:rPr>
        <w:t>трудников полиции в отношении таких форм насилия.</w:t>
      </w:r>
    </w:p>
    <w:p w:rsidR="00163E27" w:rsidRPr="00163E27" w:rsidRDefault="00163E27" w:rsidP="00163E27">
      <w:pPr>
        <w:pStyle w:val="H23G"/>
        <w:tabs>
          <w:tab w:val="clear" w:pos="851"/>
          <w:tab w:val="right" w:pos="1134"/>
        </w:tabs>
        <w:spacing w:before="0" w:after="0" w:line="120" w:lineRule="exact"/>
        <w:ind w:firstLine="0"/>
        <w:rPr>
          <w:sz w:val="10"/>
          <w:lang w:val="ru-RU"/>
        </w:rPr>
      </w:pPr>
    </w:p>
    <w:p w:rsidR="00AC3FBE" w:rsidRPr="001E4E2D" w:rsidRDefault="00163E27" w:rsidP="00163E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C3FBE" w:rsidRPr="001E4E2D">
        <w:t>Брак и семейные отношения</w:t>
      </w:r>
    </w:p>
    <w:p w:rsidR="00163E27" w:rsidRPr="00163E27" w:rsidRDefault="00163E27" w:rsidP="00163E27">
      <w:pPr>
        <w:pStyle w:val="SingleTxt"/>
        <w:spacing w:after="0" w:line="120" w:lineRule="exact"/>
        <w:rPr>
          <w:sz w:val="10"/>
        </w:rPr>
      </w:pPr>
    </w:p>
    <w:p w:rsidR="00AC3FBE" w:rsidRPr="001E4E2D" w:rsidRDefault="00AC3FBE" w:rsidP="00163E27">
      <w:pPr>
        <w:pStyle w:val="SingleTxt"/>
      </w:pPr>
      <w:r w:rsidRPr="001E4E2D">
        <w:t>40.</w:t>
      </w:r>
      <w:r w:rsidRPr="001E4E2D">
        <w:tab/>
        <w:t>Комитет обеспокоен предлагаемой поправкой к Конституции, которая направлена на ограничение определения семьи только супружескими парами, имеющими по крайней мере одного ребенка. Комитет также обеспокоен вн</w:t>
      </w:r>
      <w:r w:rsidRPr="001E4E2D">
        <w:t>е</w:t>
      </w:r>
      <w:r w:rsidRPr="001E4E2D">
        <w:t>сенной в</w:t>
      </w:r>
      <w:r>
        <w:t> </w:t>
      </w:r>
      <w:r w:rsidRPr="001E4E2D">
        <w:t>июне 2010 года поправкой в Гражданский кодекс, касающейся зако</w:t>
      </w:r>
      <w:r w:rsidRPr="001E4E2D">
        <w:t>н</w:t>
      </w:r>
      <w:r w:rsidRPr="001E4E2D">
        <w:t>ного возраста вступления в брак, в соответствии с которой суды по ходатайству лица, намеревающегося вступить в брак, но не достигшего 18-летнего возра</w:t>
      </w:r>
      <w:r w:rsidRPr="001E4E2D">
        <w:t>с</w:t>
      </w:r>
      <w:r w:rsidRPr="001E4E2D">
        <w:t>та, могут снижать возрастные требования не более чем на два года и разрешать вступление в</w:t>
      </w:r>
      <w:r>
        <w:t> </w:t>
      </w:r>
      <w:r w:rsidRPr="001E4E2D">
        <w:t>брак до достижения 16-летнего возраста в случае беременности.</w:t>
      </w:r>
    </w:p>
    <w:p w:rsidR="00AC3FBE" w:rsidRPr="00163E27" w:rsidRDefault="00AC3FBE" w:rsidP="00163E27">
      <w:pPr>
        <w:pStyle w:val="SingleTxt"/>
        <w:rPr>
          <w:b/>
        </w:rPr>
      </w:pPr>
      <w:r w:rsidRPr="00581A10">
        <w:t>41.</w:t>
      </w:r>
      <w:r w:rsidRPr="00581A10">
        <w:tab/>
      </w:r>
      <w:r w:rsidRPr="00163E27">
        <w:rPr>
          <w:b/>
          <w:lang w:eastAsia="ru-RU"/>
        </w:rPr>
        <w:t>Комитет настоятельно рекомендует государству-участнику</w:t>
      </w:r>
      <w:r w:rsidRPr="00163E27">
        <w:rPr>
          <w:b/>
        </w:rPr>
        <w:t>:</w:t>
      </w:r>
    </w:p>
    <w:p w:rsidR="00AC3FBE" w:rsidRPr="00163E27" w:rsidRDefault="00AC3FBE" w:rsidP="00163E27">
      <w:pPr>
        <w:pStyle w:val="SingleTxt"/>
        <w:rPr>
          <w:b/>
        </w:rPr>
      </w:pPr>
      <w:r w:rsidRPr="00163E27">
        <w:rPr>
          <w:b/>
        </w:rPr>
        <w:tab/>
        <w:t>a)</w:t>
      </w:r>
      <w:r w:rsidRPr="00163E27">
        <w:rPr>
          <w:b/>
        </w:rPr>
        <w:tab/>
        <w:t>воздержаться от принятия ограничительного определения семьи и эффективно контролировать воздействие предлагаемой поправки на различные формы семьи, признано в общей рекомендации №</w:t>
      </w:r>
      <w:r w:rsidRPr="00163E27">
        <w:rPr>
          <w:b/>
          <w:lang w:val="en-US"/>
        </w:rPr>
        <w:t> </w:t>
      </w:r>
      <w:r w:rsidRPr="00163E27">
        <w:rPr>
          <w:b/>
        </w:rPr>
        <w:t>21 о равн</w:t>
      </w:r>
      <w:r w:rsidRPr="00163E27">
        <w:rPr>
          <w:b/>
        </w:rPr>
        <w:t>о</w:t>
      </w:r>
      <w:r w:rsidRPr="00163E27">
        <w:rPr>
          <w:b/>
        </w:rPr>
        <w:t>правии в браке и семейных отношениях;</w:t>
      </w:r>
    </w:p>
    <w:p w:rsidR="00AC3FBE" w:rsidRPr="00163E27" w:rsidRDefault="00AC3FBE" w:rsidP="00163E27">
      <w:pPr>
        <w:pStyle w:val="SingleTxt"/>
        <w:rPr>
          <w:b/>
        </w:rPr>
      </w:pPr>
      <w:r w:rsidRPr="00163E27">
        <w:rPr>
          <w:b/>
        </w:rPr>
        <w:tab/>
        <w:t>b)</w:t>
      </w:r>
      <w:r w:rsidRPr="00163E27">
        <w:rPr>
          <w:b/>
        </w:rPr>
        <w:tab/>
        <w:t>незамедлительно отменить дискриминационные положения п</w:t>
      </w:r>
      <w:r w:rsidRPr="00163E27">
        <w:rPr>
          <w:b/>
        </w:rPr>
        <w:t>о</w:t>
      </w:r>
      <w:r w:rsidRPr="00163E27">
        <w:rPr>
          <w:b/>
        </w:rPr>
        <w:t>правки в Гражданский кодекс, которые снижают законный возраст всту</w:t>
      </w:r>
      <w:r w:rsidRPr="00163E27">
        <w:rPr>
          <w:b/>
        </w:rPr>
        <w:t>п</w:t>
      </w:r>
      <w:r w:rsidRPr="00163E27">
        <w:rPr>
          <w:b/>
        </w:rPr>
        <w:t>ления в брак.</w:t>
      </w:r>
    </w:p>
    <w:p w:rsidR="00163E27" w:rsidRPr="00163E27" w:rsidRDefault="00163E27" w:rsidP="00163E27">
      <w:pPr>
        <w:pStyle w:val="H23G"/>
        <w:spacing w:before="0" w:after="0" w:line="120" w:lineRule="exact"/>
        <w:rPr>
          <w:rFonts w:eastAsia="SimSun"/>
          <w:sz w:val="10"/>
          <w:lang w:val="ru-RU"/>
        </w:rPr>
      </w:pPr>
    </w:p>
    <w:p w:rsidR="00AC3FBE" w:rsidRPr="001E4E2D" w:rsidRDefault="00AC3FBE" w:rsidP="00163E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rPr>
          <w:rFonts w:eastAsia="SimSun"/>
        </w:rPr>
        <w:tab/>
      </w:r>
      <w:r w:rsidRPr="001E4E2D">
        <w:rPr>
          <w:rFonts w:eastAsia="SimSun"/>
        </w:rPr>
        <w:tab/>
      </w:r>
      <w:r w:rsidRPr="001E4E2D">
        <w:t xml:space="preserve">Пекинская декларация и Платформа действий </w:t>
      </w:r>
    </w:p>
    <w:p w:rsidR="00163E27" w:rsidRPr="00163E27" w:rsidRDefault="00163E27" w:rsidP="00163E27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AC3FBE" w:rsidRPr="00542D4C" w:rsidRDefault="00AC3FBE" w:rsidP="00542D4C">
      <w:pPr>
        <w:pStyle w:val="SingleTxt"/>
        <w:rPr>
          <w:b/>
          <w:bCs/>
        </w:rPr>
      </w:pPr>
      <w:r w:rsidRPr="00581A10">
        <w:t>42.</w:t>
      </w:r>
      <w:r w:rsidRPr="00581A10">
        <w:tab/>
      </w:r>
      <w:r w:rsidRPr="00542D4C">
        <w:rPr>
          <w:b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</w:t>
      </w:r>
      <w:r w:rsidRPr="00542D4C">
        <w:rPr>
          <w:b/>
        </w:rPr>
        <w:t>е</w:t>
      </w:r>
      <w:r w:rsidRPr="00542D4C">
        <w:rPr>
          <w:b/>
        </w:rPr>
        <w:t xml:space="preserve">ний Конвенции. </w:t>
      </w:r>
    </w:p>
    <w:p w:rsidR="00163E27" w:rsidRPr="00163E27" w:rsidRDefault="00163E27" w:rsidP="00163E27">
      <w:pPr>
        <w:pStyle w:val="SingleTxt"/>
        <w:spacing w:after="0" w:line="120" w:lineRule="exact"/>
        <w:rPr>
          <w:sz w:val="10"/>
        </w:rPr>
      </w:pPr>
    </w:p>
    <w:p w:rsidR="00AC3FBE" w:rsidRPr="001E4E2D" w:rsidRDefault="00542D4C" w:rsidP="00163E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AC3FBE" w:rsidRPr="001E4E2D">
        <w:tab/>
      </w:r>
      <w:r w:rsidR="00AC3FBE" w:rsidRPr="001E4E2D">
        <w:tab/>
        <w:t>Цели развития тысячелетия и рамочная программа развития на период после 2015 года</w:t>
      </w:r>
    </w:p>
    <w:p w:rsidR="00542D4C" w:rsidRPr="00542D4C" w:rsidRDefault="00542D4C" w:rsidP="00542D4C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581A10" w:rsidRDefault="00AC3FBE" w:rsidP="00542D4C">
      <w:pPr>
        <w:pStyle w:val="SingleTxt"/>
      </w:pPr>
      <w:r w:rsidRPr="00581A10">
        <w:t>43.</w:t>
      </w:r>
      <w:r w:rsidRPr="00581A10">
        <w:tab/>
        <w:t>Комитет призывает учитывать гендерные аспекты в соответствии с пол</w:t>
      </w:r>
      <w:r w:rsidRPr="00581A10">
        <w:t>о</w:t>
      </w:r>
      <w:r w:rsidRPr="00581A10">
        <w:t>жениями Конвенции во всех мерах, направленных на выполнение Целей разв</w:t>
      </w:r>
      <w:r w:rsidRPr="00581A10">
        <w:t>и</w:t>
      </w:r>
      <w:r w:rsidRPr="00581A10">
        <w:t>тия тысячелетия, и в рамочной программе развития на период после 2015 года.</w:t>
      </w:r>
    </w:p>
    <w:p w:rsidR="00542D4C" w:rsidRPr="00542D4C" w:rsidRDefault="00542D4C" w:rsidP="00542D4C">
      <w:pPr>
        <w:pStyle w:val="H23G"/>
        <w:spacing w:before="0" w:after="0" w:line="120" w:lineRule="exact"/>
        <w:rPr>
          <w:sz w:val="10"/>
          <w:lang w:val="ru-RU"/>
        </w:rPr>
      </w:pPr>
    </w:p>
    <w:p w:rsidR="00AC3FBE" w:rsidRPr="001E4E2D" w:rsidRDefault="00AC3FBE" w:rsidP="00542D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>Распространение информации</w:t>
      </w:r>
    </w:p>
    <w:p w:rsidR="00542D4C" w:rsidRPr="00542D4C" w:rsidRDefault="00542D4C" w:rsidP="00542D4C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542D4C" w:rsidRDefault="00AC3FBE" w:rsidP="00542D4C">
      <w:pPr>
        <w:pStyle w:val="SingleTxt"/>
        <w:rPr>
          <w:b/>
        </w:rPr>
      </w:pPr>
      <w:r w:rsidRPr="00581A10">
        <w:t>44.</w:t>
      </w:r>
      <w:r w:rsidRPr="00581A10">
        <w:tab/>
      </w:r>
      <w:r w:rsidRPr="00542D4C">
        <w:rPr>
          <w:b/>
        </w:rPr>
        <w:t>Комитет напоминает об обязательстве государства-участника сист</w:t>
      </w:r>
      <w:r w:rsidRPr="00542D4C">
        <w:rPr>
          <w:b/>
        </w:rPr>
        <w:t>е</w:t>
      </w:r>
      <w:r w:rsidRPr="00542D4C">
        <w:rPr>
          <w:b/>
        </w:rPr>
        <w:t>матически и непрерывно выполнять положения Конвенции. Он насто</w:t>
      </w:r>
      <w:r w:rsidRPr="00542D4C">
        <w:rPr>
          <w:b/>
        </w:rPr>
        <w:t>я</w:t>
      </w:r>
      <w:r w:rsidRPr="00542D4C">
        <w:rPr>
          <w:b/>
        </w:rPr>
        <w:t>тельно призывает государство-участник уделять приоритетное внимание выполнению настоящих заключительных замечаний и рекомендаций с настоящего момента и в срок до представления следующего периодическ</w:t>
      </w:r>
      <w:r w:rsidRPr="00542D4C">
        <w:rPr>
          <w:b/>
        </w:rPr>
        <w:t>о</w:t>
      </w:r>
      <w:r w:rsidRPr="00542D4C">
        <w:rPr>
          <w:b/>
        </w:rPr>
        <w:t>го доклада. В связи с этим Комитет просит, чтобы настоящие заключ</w:t>
      </w:r>
      <w:r w:rsidRPr="00542D4C">
        <w:rPr>
          <w:b/>
        </w:rPr>
        <w:t>и</w:t>
      </w:r>
      <w:r w:rsidRPr="00542D4C">
        <w:rPr>
          <w:b/>
        </w:rPr>
        <w:t>тельные замечания были своевременно разосланы на официальном(ых) языке(ах) государства-участника в соответствующие государственные учреждения на всех уровнях (местном, областном, национальном), в час</w:t>
      </w:r>
      <w:r w:rsidRPr="00542D4C">
        <w:rPr>
          <w:b/>
        </w:rPr>
        <w:t>т</w:t>
      </w:r>
      <w:r w:rsidRPr="00542D4C">
        <w:rPr>
          <w:b/>
        </w:rPr>
        <w:t>ности в структуры правительства, министерства, парламент и органы с</w:t>
      </w:r>
      <w:r w:rsidRPr="00542D4C">
        <w:rPr>
          <w:b/>
        </w:rPr>
        <w:t>у</w:t>
      </w:r>
      <w:r w:rsidRPr="00542D4C">
        <w:rPr>
          <w:b/>
        </w:rPr>
        <w:t>дебной власти, для обеспечения их полномасштабного выполнения. Ком</w:t>
      </w:r>
      <w:r w:rsidRPr="00542D4C">
        <w:rPr>
          <w:b/>
        </w:rPr>
        <w:t>и</w:t>
      </w:r>
      <w:r w:rsidRPr="00542D4C">
        <w:rPr>
          <w:b/>
        </w:rPr>
        <w:t>тет рекомендует государству-участнику сотрудничать со всеми заинтер</w:t>
      </w:r>
      <w:r w:rsidRPr="00542D4C">
        <w:rPr>
          <w:b/>
        </w:rPr>
        <w:t>е</w:t>
      </w:r>
      <w:r w:rsidRPr="00542D4C">
        <w:rPr>
          <w:b/>
        </w:rPr>
        <w:t>сованными сторонами, такими как ассоциации работодателей, профсо</w:t>
      </w:r>
      <w:r w:rsidRPr="00542D4C">
        <w:rPr>
          <w:b/>
        </w:rPr>
        <w:t>ю</w:t>
      </w:r>
      <w:r w:rsidRPr="00542D4C">
        <w:rPr>
          <w:b/>
        </w:rPr>
        <w:t>зы, правозащитные и женские организации, университеты, научно-исследовательские институты, средства массовой информации и т. д. Он также рекомендует, чтобы настоящие заключительные замечания были в надлежащей форме разосланы на уровне местных общин для обеспечения возможностей для их выполнения. Кроме того, Комитет просит госуда</w:t>
      </w:r>
      <w:r w:rsidRPr="00542D4C">
        <w:rPr>
          <w:b/>
        </w:rPr>
        <w:t>р</w:t>
      </w:r>
      <w:r w:rsidRPr="00542D4C">
        <w:rPr>
          <w:b/>
        </w:rPr>
        <w:t>ство-участник продолжать распространять Конвенцию (КЛДЖ), Факул</w:t>
      </w:r>
      <w:r w:rsidRPr="00542D4C">
        <w:rPr>
          <w:b/>
        </w:rPr>
        <w:t>ь</w:t>
      </w:r>
      <w:r w:rsidRPr="00542D4C">
        <w:rPr>
          <w:b/>
        </w:rPr>
        <w:t>тативный протокол к ней и соответствующую судебную практику, а также общие рекомендации Комит</w:t>
      </w:r>
      <w:r w:rsidRPr="00542D4C">
        <w:rPr>
          <w:b/>
        </w:rPr>
        <w:t>е</w:t>
      </w:r>
      <w:r w:rsidRPr="00542D4C">
        <w:rPr>
          <w:b/>
        </w:rPr>
        <w:t>та среди всех заинтересованных сторон.</w:t>
      </w:r>
    </w:p>
    <w:p w:rsidR="00542D4C" w:rsidRPr="00542D4C" w:rsidRDefault="00542D4C" w:rsidP="00542D4C">
      <w:pPr>
        <w:pStyle w:val="H23G"/>
        <w:spacing w:before="0" w:after="0" w:line="120" w:lineRule="exact"/>
        <w:rPr>
          <w:sz w:val="10"/>
          <w:lang w:val="ru-RU"/>
        </w:rPr>
      </w:pPr>
    </w:p>
    <w:p w:rsidR="00AC3FBE" w:rsidRPr="001E4E2D" w:rsidRDefault="00AC3FBE" w:rsidP="00542D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4E2D">
        <w:tab/>
      </w:r>
      <w:r w:rsidRPr="001E4E2D">
        <w:tab/>
        <w:t xml:space="preserve">Ратификация других договоров </w:t>
      </w:r>
    </w:p>
    <w:p w:rsidR="00542D4C" w:rsidRPr="00542D4C" w:rsidRDefault="00542D4C" w:rsidP="00542D4C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542D4C" w:rsidRDefault="00AC3FBE" w:rsidP="00542D4C">
      <w:pPr>
        <w:pStyle w:val="SingleTxt"/>
        <w:rPr>
          <w:b/>
        </w:rPr>
      </w:pPr>
      <w:r w:rsidRPr="00581A10">
        <w:t>45.</w:t>
      </w:r>
      <w:r w:rsidRPr="00581A10">
        <w:tab/>
      </w:r>
      <w:r w:rsidRPr="00542D4C">
        <w:rPr>
          <w:b/>
        </w:rPr>
        <w:t>Комитет отмечает, что присоединение государства-участника к дев</w:t>
      </w:r>
      <w:r w:rsidRPr="00542D4C">
        <w:rPr>
          <w:b/>
        </w:rPr>
        <w:t>я</w:t>
      </w:r>
      <w:r w:rsidRPr="00542D4C">
        <w:rPr>
          <w:b/>
        </w:rPr>
        <w:t>ти основным международным документам по правам человека</w:t>
      </w:r>
      <w:r w:rsidRPr="00542D4C">
        <w:rPr>
          <w:rStyle w:val="FootnoteReference"/>
          <w:b/>
          <w:spacing w:val="4"/>
          <w:w w:val="103"/>
        </w:rPr>
        <w:footnoteReference w:id="2"/>
      </w:r>
      <w:r w:rsidRPr="00542D4C">
        <w:rPr>
          <w:b/>
        </w:rPr>
        <w:t xml:space="preserve"> будет сп</w:t>
      </w:r>
      <w:r w:rsidRPr="00542D4C">
        <w:rPr>
          <w:b/>
        </w:rPr>
        <w:t>о</w:t>
      </w:r>
      <w:r w:rsidRPr="00542D4C">
        <w:rPr>
          <w:b/>
        </w:rPr>
        <w:t>собств</w:t>
      </w:r>
      <w:r w:rsidRPr="00542D4C">
        <w:rPr>
          <w:b/>
        </w:rPr>
        <w:t>о</w:t>
      </w:r>
      <w:r w:rsidRPr="00542D4C">
        <w:rPr>
          <w:b/>
        </w:rPr>
        <w:t>вать осуществлению женщинами своих прав человека и основных свобод во всех аспектах жизни. В этой связи Комитет рекомендует госуда</w:t>
      </w:r>
      <w:r w:rsidRPr="00542D4C">
        <w:rPr>
          <w:b/>
        </w:rPr>
        <w:t>р</w:t>
      </w:r>
      <w:r w:rsidRPr="00542D4C">
        <w:rPr>
          <w:b/>
        </w:rPr>
        <w:t>ству-участнику рассмотреть вопрос о присоединении к Международной конвенции о защите прав всех трудящихся-мигрантов и членов их семей, участником которой оно пока не является.</w:t>
      </w:r>
    </w:p>
    <w:p w:rsidR="00542D4C" w:rsidRPr="00542D4C" w:rsidRDefault="00542D4C" w:rsidP="00542D4C">
      <w:pPr>
        <w:pStyle w:val="SingleTxt"/>
        <w:spacing w:after="0" w:line="120" w:lineRule="exact"/>
        <w:rPr>
          <w:sz w:val="10"/>
        </w:rPr>
      </w:pPr>
    </w:p>
    <w:p w:rsidR="00AC3FBE" w:rsidRPr="001E4E2D" w:rsidRDefault="00542D4C" w:rsidP="00542D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AC3FBE" w:rsidRPr="001E4E2D">
        <w:tab/>
      </w:r>
      <w:r w:rsidR="00AC3FBE" w:rsidRPr="001E4E2D">
        <w:tab/>
        <w:t>Последующие меры по выполнению заключительных замечаний</w:t>
      </w:r>
    </w:p>
    <w:p w:rsidR="00542D4C" w:rsidRPr="00542D4C" w:rsidRDefault="00542D4C" w:rsidP="00542D4C">
      <w:pPr>
        <w:pStyle w:val="SingleTxtG"/>
        <w:spacing w:after="0" w:line="120" w:lineRule="exact"/>
        <w:rPr>
          <w:sz w:val="10"/>
          <w:lang w:val="ru-RU"/>
        </w:rPr>
      </w:pPr>
    </w:p>
    <w:p w:rsidR="00AC3FBE" w:rsidRPr="00542D4C" w:rsidRDefault="00AC3FBE" w:rsidP="00542D4C">
      <w:pPr>
        <w:pStyle w:val="SingleTxt"/>
        <w:rPr>
          <w:b/>
        </w:rPr>
      </w:pPr>
      <w:r w:rsidRPr="00581A10">
        <w:t>46.</w:t>
      </w:r>
      <w:r w:rsidRPr="00581A10">
        <w:tab/>
      </w:r>
      <w:r w:rsidRPr="00542D4C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 w:rsidRPr="00542D4C">
        <w:rPr>
          <w:b/>
        </w:rPr>
        <w:t>а</w:t>
      </w:r>
      <w:r w:rsidRPr="00542D4C">
        <w:rPr>
          <w:b/>
        </w:rPr>
        <w:t>ций, содержащихся в пунктах 15</w:t>
      </w:r>
      <w:r w:rsidR="00542D4C" w:rsidRPr="00542D4C">
        <w:rPr>
          <w:b/>
        </w:rPr>
        <w:t>(</w:t>
      </w:r>
      <w:r w:rsidRPr="00542D4C">
        <w:rPr>
          <w:b/>
        </w:rPr>
        <w:t>a)</w:t>
      </w:r>
      <w:r w:rsidR="00542D4C" w:rsidRPr="00542D4C">
        <w:rPr>
          <w:b/>
        </w:rPr>
        <w:t>-(</w:t>
      </w:r>
      <w:r w:rsidRPr="00542D4C">
        <w:rPr>
          <w:b/>
        </w:rPr>
        <w:t xml:space="preserve">c) и </w:t>
      </w:r>
      <w:r w:rsidR="00542D4C" w:rsidRPr="00542D4C">
        <w:rPr>
          <w:b/>
        </w:rPr>
        <w:t>(</w:t>
      </w:r>
      <w:r w:rsidRPr="00542D4C">
        <w:rPr>
          <w:b/>
        </w:rPr>
        <w:t>e) и 23</w:t>
      </w:r>
      <w:r w:rsidR="00542D4C" w:rsidRPr="00542D4C">
        <w:rPr>
          <w:b/>
        </w:rPr>
        <w:t>(</w:t>
      </w:r>
      <w:r w:rsidRPr="00542D4C">
        <w:rPr>
          <w:b/>
        </w:rPr>
        <w:t>b)</w:t>
      </w:r>
      <w:r w:rsidR="00542D4C" w:rsidRPr="00542D4C">
        <w:rPr>
          <w:b/>
        </w:rPr>
        <w:t>-(</w:t>
      </w:r>
      <w:r w:rsidRPr="00542D4C">
        <w:rPr>
          <w:b/>
        </w:rPr>
        <w:t>d) выше.</w:t>
      </w:r>
    </w:p>
    <w:p w:rsidR="00542D4C" w:rsidRPr="00542D4C" w:rsidRDefault="00542D4C" w:rsidP="00542D4C">
      <w:pPr>
        <w:pStyle w:val="H23G"/>
        <w:spacing w:before="0" w:after="0" w:line="120" w:lineRule="exact"/>
        <w:rPr>
          <w:sz w:val="10"/>
          <w:lang w:val="ru-RU"/>
        </w:rPr>
      </w:pPr>
    </w:p>
    <w:p w:rsidR="00AC3FBE" w:rsidRPr="001E4E2D" w:rsidRDefault="00AC3FBE" w:rsidP="00AC3FBE">
      <w:pPr>
        <w:pStyle w:val="H23G"/>
        <w:spacing w:before="0" w:line="276" w:lineRule="auto"/>
        <w:rPr>
          <w:lang w:val="ru-RU"/>
        </w:rPr>
      </w:pPr>
      <w:r w:rsidRPr="001E4E2D">
        <w:rPr>
          <w:lang w:val="ru-RU"/>
        </w:rPr>
        <w:tab/>
      </w:r>
      <w:r w:rsidRPr="001E4E2D">
        <w:rPr>
          <w:lang w:val="ru-RU"/>
        </w:rPr>
        <w:tab/>
        <w:t xml:space="preserve">Подготовка следующего доклада </w:t>
      </w:r>
    </w:p>
    <w:p w:rsidR="00AC3FBE" w:rsidRPr="00542D4C" w:rsidRDefault="00AC3FBE" w:rsidP="00542D4C">
      <w:pPr>
        <w:pStyle w:val="SingleTxt"/>
        <w:rPr>
          <w:b/>
        </w:rPr>
      </w:pPr>
      <w:r w:rsidRPr="00581A10">
        <w:t>47.</w:t>
      </w:r>
      <w:r w:rsidRPr="00581A10">
        <w:tab/>
      </w:r>
      <w:r w:rsidRPr="00542D4C">
        <w:rPr>
          <w:b/>
        </w:rPr>
        <w:t>Комитет предлагает государству-участнику представить свой шестой п</w:t>
      </w:r>
      <w:r w:rsidRPr="00542D4C">
        <w:rPr>
          <w:b/>
        </w:rPr>
        <w:t>е</w:t>
      </w:r>
      <w:r w:rsidRPr="00542D4C">
        <w:rPr>
          <w:b/>
        </w:rPr>
        <w:t>риодический доклад в июле 2018 года.</w:t>
      </w:r>
    </w:p>
    <w:p w:rsidR="00B83476" w:rsidRPr="00542D4C" w:rsidRDefault="00AC3FBE" w:rsidP="00542D4C">
      <w:pPr>
        <w:pStyle w:val="SingleTxt"/>
        <w:rPr>
          <w:b/>
        </w:rPr>
      </w:pPr>
      <w:r w:rsidRPr="00581A10">
        <w:t>48.</w:t>
      </w:r>
      <w:r w:rsidRPr="00581A10">
        <w:tab/>
      </w:r>
      <w:r w:rsidRPr="00542D4C">
        <w:rPr>
          <w:b/>
        </w:rPr>
        <w:t>Комитет просит государство-участник выполнять согласованные р</w:t>
      </w:r>
      <w:r w:rsidRPr="00542D4C">
        <w:rPr>
          <w:b/>
        </w:rPr>
        <w:t>у</w:t>
      </w:r>
      <w:r w:rsidRPr="00542D4C">
        <w:rPr>
          <w:b/>
        </w:rPr>
        <w:t>ководящие принципы представления докладов согласно международным договорам о правах человека, включая руководящие принципы подгото</w:t>
      </w:r>
      <w:r w:rsidRPr="00542D4C">
        <w:rPr>
          <w:b/>
        </w:rPr>
        <w:t>в</w:t>
      </w:r>
      <w:r w:rsidRPr="00542D4C">
        <w:rPr>
          <w:b/>
        </w:rPr>
        <w:t>ки общего базового документа и документов по конкретным договорам (</w:t>
      </w:r>
      <w:hyperlink r:id="rId23" w:history="1">
        <w:r w:rsidRPr="00542D4C">
          <w:rPr>
            <w:rStyle w:val="Hyperlink"/>
            <w:b/>
          </w:rPr>
          <w:t>HRI/MC/2006/3</w:t>
        </w:r>
      </w:hyperlink>
      <w:r w:rsidRPr="00542D4C">
        <w:rPr>
          <w:b/>
        </w:rPr>
        <w:t xml:space="preserve"> и Corr.1).</w:t>
      </w:r>
    </w:p>
    <w:p w:rsidR="00542D4C" w:rsidRPr="00542D4C" w:rsidRDefault="00542D4C" w:rsidP="00542D4C">
      <w:pPr>
        <w:pStyle w:val="SingleTxt"/>
        <w:spacing w:after="0" w:line="240" w:lineRule="auto"/>
        <w:rPr>
          <w:b/>
          <w:lang w:val="en-US"/>
        </w:rPr>
      </w:pPr>
      <w:r>
        <w:rPr>
          <w:b/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542D4C" w:rsidRPr="00542D4C" w:rsidSect="00B83476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8-19T13:45:00Z" w:initials="Start">
    <w:p w:rsidR="00B83476" w:rsidRPr="00AC3FBE" w:rsidRDefault="00B83476">
      <w:pPr>
        <w:pStyle w:val="CommentText"/>
        <w:rPr>
          <w:lang w:val="en-US"/>
        </w:rPr>
      </w:pPr>
      <w:r>
        <w:fldChar w:fldCharType="begin"/>
      </w:r>
      <w:r w:rsidRPr="00AC3FBE">
        <w:rPr>
          <w:rStyle w:val="CommentReference"/>
          <w:lang w:val="en-US"/>
        </w:rPr>
        <w:instrText xml:space="preserve"> </w:instrText>
      </w:r>
      <w:r w:rsidRPr="00AC3FBE">
        <w:rPr>
          <w:lang w:val="en-US"/>
        </w:rPr>
        <w:instrText>PAGE \# "'Page: '#'</w:instrText>
      </w:r>
      <w:r w:rsidRPr="00AC3FBE">
        <w:rPr>
          <w:lang w:val="en-US"/>
        </w:rPr>
        <w:br/>
        <w:instrText>'"</w:instrText>
      </w:r>
      <w:r w:rsidRPr="00AC3FB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C3FBE">
        <w:rPr>
          <w:lang w:val="en-US"/>
        </w:rPr>
        <w:t>&lt;&lt;ODS JOB NO&gt;&gt;N1448217R&lt;&lt;ODS JOB NO&gt;&gt;</w:t>
      </w:r>
    </w:p>
    <w:p w:rsidR="00B83476" w:rsidRPr="00AC3FBE" w:rsidRDefault="00B83476">
      <w:pPr>
        <w:pStyle w:val="CommentText"/>
        <w:rPr>
          <w:lang w:val="en-US"/>
        </w:rPr>
      </w:pPr>
      <w:r w:rsidRPr="00AC3FBE">
        <w:rPr>
          <w:lang w:val="en-US"/>
        </w:rPr>
        <w:t>&lt;&lt;ODS DOC SYMBOL1&gt;&gt;CEDAW/C/LTU/CO/5&lt;&lt;ODS DOC SYMBOL1&gt;&gt;</w:t>
      </w:r>
    </w:p>
    <w:p w:rsidR="00B83476" w:rsidRPr="00AC3FBE" w:rsidRDefault="00B83476">
      <w:pPr>
        <w:pStyle w:val="CommentText"/>
        <w:rPr>
          <w:lang w:val="en-US"/>
        </w:rPr>
      </w:pPr>
      <w:r w:rsidRPr="00AC3FB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AEC" w:rsidRDefault="00F84AEC" w:rsidP="008A1A7A">
      <w:pPr>
        <w:spacing w:line="240" w:lineRule="auto"/>
      </w:pPr>
      <w:r>
        <w:separator/>
      </w:r>
    </w:p>
  </w:endnote>
  <w:endnote w:type="continuationSeparator" w:id="0">
    <w:p w:rsidR="00F84AEC" w:rsidRDefault="00F84AE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B83476" w:rsidTr="00B8347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83476" w:rsidRPr="009741D4" w:rsidRDefault="00B83476" w:rsidP="00B83476">
          <w:pPr>
            <w:pStyle w:val="Footer"/>
            <w:rPr>
              <w:color w:val="000000"/>
              <w:szCs w:val="22"/>
              <w:lang w:eastAsia="en-US"/>
            </w:rPr>
          </w:pPr>
          <w:r w:rsidRPr="009741D4">
            <w:rPr>
              <w:szCs w:val="22"/>
              <w:lang w:eastAsia="en-US"/>
            </w:rPr>
            <w:fldChar w:fldCharType="begin"/>
          </w:r>
          <w:r w:rsidRPr="009741D4">
            <w:rPr>
              <w:szCs w:val="22"/>
              <w:lang w:eastAsia="en-US"/>
            </w:rPr>
            <w:instrText xml:space="preserve"> PAGE  \* Arabic  \* MERGEFORMAT </w:instrText>
          </w:r>
          <w:r w:rsidRPr="009741D4">
            <w:rPr>
              <w:szCs w:val="22"/>
              <w:lang w:eastAsia="en-US"/>
            </w:rPr>
            <w:fldChar w:fldCharType="separate"/>
          </w:r>
          <w:r w:rsidR="00EF645E" w:rsidRPr="009741D4">
            <w:rPr>
              <w:noProof/>
              <w:szCs w:val="22"/>
              <w:lang w:eastAsia="en-US"/>
            </w:rPr>
            <w:t>2</w:t>
          </w:r>
          <w:r w:rsidRPr="009741D4">
            <w:rPr>
              <w:szCs w:val="22"/>
              <w:lang w:eastAsia="en-US"/>
            </w:rPr>
            <w:fldChar w:fldCharType="end"/>
          </w:r>
          <w:r w:rsidRPr="009741D4">
            <w:rPr>
              <w:szCs w:val="22"/>
              <w:lang w:eastAsia="en-US"/>
            </w:rPr>
            <w:t>/</w:t>
          </w:r>
          <w:fldSimple w:instr=" NUMPAGES  \* Arabic  \* MERGEFORMAT ">
            <w:r w:rsidR="00EF645E" w:rsidRPr="009741D4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B83476" w:rsidRPr="009741D4" w:rsidRDefault="00B83476" w:rsidP="00B83476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D1EF2" w:rsidRPr="009741D4">
              <w:rPr>
                <w:b w:val="0"/>
                <w:color w:val="000000"/>
                <w:sz w:val="14"/>
                <w:szCs w:val="22"/>
                <w:lang w:eastAsia="en-US"/>
              </w:rPr>
              <w:t>14-58194</w:t>
            </w:r>
          </w:fldSimple>
        </w:p>
      </w:tc>
    </w:tr>
  </w:tbl>
  <w:p w:rsidR="00B83476" w:rsidRPr="00B83476" w:rsidRDefault="00B83476" w:rsidP="00B8347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B83476" w:rsidTr="00B8347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83476" w:rsidRPr="009741D4" w:rsidRDefault="00B83476" w:rsidP="00B83476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D1EF2" w:rsidRPr="009741D4">
              <w:rPr>
                <w:b w:val="0"/>
                <w:color w:val="000000"/>
                <w:sz w:val="14"/>
                <w:szCs w:val="22"/>
                <w:lang w:eastAsia="en-US"/>
              </w:rPr>
              <w:t>14-58194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B83476" w:rsidRPr="009741D4" w:rsidRDefault="00B83476" w:rsidP="00B83476">
          <w:pPr>
            <w:pStyle w:val="Footer"/>
            <w:jc w:val="right"/>
            <w:rPr>
              <w:szCs w:val="22"/>
              <w:lang w:eastAsia="en-US"/>
            </w:rPr>
          </w:pPr>
          <w:r w:rsidRPr="009741D4">
            <w:rPr>
              <w:szCs w:val="22"/>
              <w:lang w:eastAsia="en-US"/>
            </w:rPr>
            <w:fldChar w:fldCharType="begin"/>
          </w:r>
          <w:r w:rsidRPr="009741D4">
            <w:rPr>
              <w:szCs w:val="22"/>
              <w:lang w:eastAsia="en-US"/>
            </w:rPr>
            <w:instrText xml:space="preserve"> PAGE  \* Arabic  \* MERGEFORMAT </w:instrText>
          </w:r>
          <w:r w:rsidRPr="009741D4">
            <w:rPr>
              <w:szCs w:val="22"/>
              <w:lang w:eastAsia="en-US"/>
            </w:rPr>
            <w:fldChar w:fldCharType="separate"/>
          </w:r>
          <w:r w:rsidR="00F97814" w:rsidRPr="009741D4">
            <w:rPr>
              <w:noProof/>
              <w:szCs w:val="22"/>
              <w:lang w:eastAsia="en-US"/>
            </w:rPr>
            <w:t>15</w:t>
          </w:r>
          <w:r w:rsidRPr="009741D4">
            <w:rPr>
              <w:szCs w:val="22"/>
              <w:lang w:eastAsia="en-US"/>
            </w:rPr>
            <w:fldChar w:fldCharType="end"/>
          </w:r>
          <w:r w:rsidRPr="009741D4">
            <w:rPr>
              <w:szCs w:val="22"/>
              <w:lang w:eastAsia="en-US"/>
            </w:rPr>
            <w:t>/</w:t>
          </w:r>
          <w:fldSimple w:instr=" NUMPAGES  \* Arabic  \* MERGEFORMAT ">
            <w:r w:rsidR="00F97814" w:rsidRPr="009741D4">
              <w:rPr>
                <w:noProof/>
                <w:szCs w:val="22"/>
                <w:lang w:eastAsia="en-US"/>
              </w:rPr>
              <w:t>15</w:t>
            </w:r>
          </w:fldSimple>
        </w:p>
      </w:tc>
    </w:tr>
  </w:tbl>
  <w:p w:rsidR="00B83476" w:rsidRPr="00B83476" w:rsidRDefault="00B83476" w:rsidP="00B8347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476" w:rsidRDefault="00B83476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4.9pt;z-index:1;mso-position-horizontal-relative:page;mso-position-vertical-relative:page" o:preferrelative="f">
          <v:imagedata r:id="rId1" o:title="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B83476" w:rsidTr="00B83476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B83476" w:rsidRDefault="00B83476" w:rsidP="00B83476">
          <w:pPr>
            <w:pStyle w:val="ReleaseDate"/>
            <w:rPr>
              <w:color w:val="010000"/>
            </w:rPr>
          </w:pPr>
          <w:r>
            <w:t>14-58194 (R)</w:t>
          </w:r>
          <w:r>
            <w:rPr>
              <w:color w:val="010000"/>
            </w:rPr>
            <w:t xml:space="preserve">    190814    190814</w:t>
          </w:r>
        </w:p>
        <w:p w:rsidR="00B83476" w:rsidRPr="00B83476" w:rsidRDefault="00B83476" w:rsidP="00B8347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*1458194(R)*</w:t>
          </w:r>
        </w:p>
      </w:tc>
      <w:tc>
        <w:tcPr>
          <w:tcW w:w="5033" w:type="dxa"/>
        </w:tcPr>
        <w:p w:rsidR="00B83476" w:rsidRPr="009741D4" w:rsidRDefault="00B83476" w:rsidP="00B83476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9741D4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B83476" w:rsidRPr="00B83476" w:rsidRDefault="00B83476" w:rsidP="00B8347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AEC" w:rsidRPr="00AC3FBE" w:rsidRDefault="00F84AEC" w:rsidP="00AC3FBE">
      <w:pPr>
        <w:pStyle w:val="Footer"/>
        <w:spacing w:after="80"/>
        <w:ind w:left="792"/>
        <w:rPr>
          <w:sz w:val="16"/>
        </w:rPr>
      </w:pPr>
      <w:r w:rsidRPr="00AC3FBE">
        <w:rPr>
          <w:sz w:val="16"/>
        </w:rPr>
        <w:t>__________________</w:t>
      </w:r>
    </w:p>
  </w:footnote>
  <w:footnote w:type="continuationSeparator" w:id="0">
    <w:p w:rsidR="00F84AEC" w:rsidRPr="00AC3FBE" w:rsidRDefault="00F84AEC" w:rsidP="00AC3FBE">
      <w:pPr>
        <w:pStyle w:val="Footer"/>
        <w:spacing w:after="80"/>
        <w:ind w:left="792"/>
        <w:rPr>
          <w:sz w:val="16"/>
        </w:rPr>
      </w:pPr>
      <w:r w:rsidRPr="00AC3FBE">
        <w:rPr>
          <w:sz w:val="16"/>
        </w:rPr>
        <w:t>__________________</w:t>
      </w:r>
    </w:p>
  </w:footnote>
  <w:footnote w:id="1">
    <w:p w:rsidR="00AC3FBE" w:rsidRPr="001E4E2D" w:rsidRDefault="00AC3FBE" w:rsidP="00AC3FB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4C78A9">
        <w:rPr>
          <w:rStyle w:val="FootnoteReference"/>
        </w:rPr>
        <w:tab/>
      </w:r>
      <w:r w:rsidRPr="004C78A9">
        <w:rPr>
          <w:rStyle w:val="FootnoteReference"/>
          <w:sz w:val="20"/>
        </w:rPr>
        <w:t>*</w:t>
      </w:r>
      <w:r w:rsidRPr="004C78A9">
        <w:rPr>
          <w:rStyle w:val="FootnoteReference"/>
          <w:sz w:val="20"/>
        </w:rPr>
        <w:tab/>
      </w:r>
      <w:r w:rsidRPr="001E4E2D">
        <w:rPr>
          <w:szCs w:val="17"/>
        </w:rPr>
        <w:t>Одобрен Комитетом на его пятьдесят восьмой сессии (30 июня</w:t>
      </w:r>
      <w:r>
        <w:rPr>
          <w:szCs w:val="17"/>
        </w:rPr>
        <w:t xml:space="preserve"> — </w:t>
      </w:r>
      <w:r w:rsidRPr="001E4E2D">
        <w:rPr>
          <w:szCs w:val="17"/>
        </w:rPr>
        <w:t>18 июля 2014</w:t>
      </w:r>
      <w:r w:rsidRPr="001E4E2D">
        <w:rPr>
          <w:szCs w:val="17"/>
          <w:lang w:val="en-US"/>
        </w:rPr>
        <w:t> </w:t>
      </w:r>
      <w:r w:rsidRPr="001E4E2D">
        <w:rPr>
          <w:szCs w:val="17"/>
        </w:rPr>
        <w:t>года).</w:t>
      </w:r>
    </w:p>
  </w:footnote>
  <w:footnote w:id="2">
    <w:p w:rsidR="00AC3FBE" w:rsidRPr="00581A10" w:rsidRDefault="00AC3FBE" w:rsidP="00AC3FBE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1E3FAE">
        <w:tab/>
      </w:r>
      <w:r>
        <w:rPr>
          <w:rStyle w:val="FootnoteReference"/>
        </w:rPr>
        <w:footnoteRef/>
      </w:r>
      <w:r w:rsidRPr="0062700F">
        <w:tab/>
      </w:r>
      <w:r w:rsidRPr="00581A10">
        <w:rPr>
          <w:szCs w:val="17"/>
        </w:rPr>
        <w:t>Международный пакт об экономических, социальных и культурных правах; Международный пакт о</w:t>
      </w:r>
      <w:r>
        <w:rPr>
          <w:szCs w:val="17"/>
        </w:rPr>
        <w:t> </w:t>
      </w:r>
      <w:r w:rsidRPr="00581A10">
        <w:rPr>
          <w:szCs w:val="17"/>
        </w:rPr>
        <w:t>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 и Конвенци</w:t>
      </w:r>
      <w:r>
        <w:rPr>
          <w:szCs w:val="17"/>
        </w:rPr>
        <w:t>я</w:t>
      </w:r>
      <w:r w:rsidRPr="00581A10">
        <w:rPr>
          <w:szCs w:val="17"/>
        </w:rPr>
        <w:t xml:space="preserve"> о правах инвалидов.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B83476" w:rsidTr="00B8347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83476" w:rsidRPr="009741D4" w:rsidRDefault="00B83476" w:rsidP="00B83476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DD1EF2" w:rsidRPr="009741D4">
              <w:rPr>
                <w:b/>
                <w:szCs w:val="22"/>
                <w:lang w:eastAsia="en-US"/>
              </w:rPr>
              <w:t>CEDAW/C/LTU/CO/5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B83476" w:rsidRPr="009741D4" w:rsidRDefault="00B83476" w:rsidP="00B83476">
          <w:pPr>
            <w:pStyle w:val="Header"/>
            <w:rPr>
              <w:szCs w:val="22"/>
              <w:lang w:eastAsia="en-US"/>
            </w:rPr>
          </w:pPr>
        </w:p>
      </w:tc>
    </w:tr>
  </w:tbl>
  <w:p w:rsidR="00B83476" w:rsidRPr="00B83476" w:rsidRDefault="00B83476" w:rsidP="00B8347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B83476" w:rsidTr="00B8347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83476" w:rsidRPr="009741D4" w:rsidRDefault="00B83476" w:rsidP="00B83476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B83476" w:rsidRPr="009741D4" w:rsidRDefault="00B83476" w:rsidP="00B83476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DD1EF2" w:rsidRPr="009741D4">
              <w:rPr>
                <w:b/>
                <w:szCs w:val="22"/>
                <w:lang w:eastAsia="en-US"/>
              </w:rPr>
              <w:t>CEDAW/C/LTU/CO/5</w:t>
            </w:r>
          </w:fldSimple>
        </w:p>
      </w:tc>
    </w:tr>
  </w:tbl>
  <w:p w:rsidR="00B83476" w:rsidRPr="00B83476" w:rsidRDefault="00B83476" w:rsidP="00B8347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B83476" w:rsidTr="00B8347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83476" w:rsidRPr="00B83476" w:rsidRDefault="00B83476" w:rsidP="00B8347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83476" w:rsidRPr="009741D4" w:rsidRDefault="00B83476" w:rsidP="00B83476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83476" w:rsidRPr="009741D4" w:rsidRDefault="00B83476" w:rsidP="00B83476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9741D4">
            <w:rPr>
              <w:sz w:val="40"/>
              <w:szCs w:val="22"/>
              <w:lang w:eastAsia="en-US"/>
            </w:rPr>
            <w:t>CEDAW</w:t>
          </w:r>
          <w:r w:rsidRPr="009741D4">
            <w:rPr>
              <w:sz w:val="20"/>
              <w:szCs w:val="22"/>
              <w:lang w:eastAsia="en-US"/>
            </w:rPr>
            <w:t>/C/LTU/CO/5</w:t>
          </w:r>
        </w:p>
      </w:tc>
    </w:tr>
    <w:tr w:rsidR="00B83476" w:rsidRPr="00AC3FBE" w:rsidTr="00B8347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3476" w:rsidRPr="009741D4" w:rsidRDefault="00B83476" w:rsidP="00B83476">
          <w:pPr>
            <w:pStyle w:val="Header"/>
            <w:spacing w:before="109"/>
            <w:rPr>
              <w:szCs w:val="22"/>
              <w:lang w:eastAsia="en-US"/>
            </w:rPr>
          </w:pPr>
          <w:r w:rsidRPr="009741D4">
            <w:rPr>
              <w:szCs w:val="22"/>
              <w:lang w:eastAsia="en-US"/>
            </w:rPr>
            <w:t xml:space="preserve"> </w:t>
          </w:r>
          <w:r w:rsidRPr="009741D4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83476" w:rsidRPr="009741D4" w:rsidRDefault="00B83476" w:rsidP="00B83476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3476" w:rsidRPr="00B83476" w:rsidRDefault="00B83476" w:rsidP="00B8347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3476" w:rsidRPr="009741D4" w:rsidRDefault="00B83476" w:rsidP="00B83476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3476" w:rsidRPr="00AC3FBE" w:rsidRDefault="00B83476" w:rsidP="00B83476">
          <w:pPr>
            <w:pStyle w:val="Distribution"/>
            <w:rPr>
              <w:color w:val="000000"/>
              <w:lang w:val="en-US"/>
            </w:rPr>
          </w:pPr>
          <w:r w:rsidRPr="00AC3FBE">
            <w:rPr>
              <w:color w:val="000000"/>
              <w:lang w:val="en-US"/>
            </w:rPr>
            <w:t>Distr.: General</w:t>
          </w:r>
        </w:p>
        <w:p w:rsidR="00B83476" w:rsidRPr="00AC3FBE" w:rsidRDefault="00B83476" w:rsidP="00B83476">
          <w:pPr>
            <w:pStyle w:val="Publication"/>
            <w:rPr>
              <w:color w:val="000000"/>
              <w:lang w:val="en-US"/>
            </w:rPr>
          </w:pPr>
          <w:r w:rsidRPr="00AC3FBE">
            <w:rPr>
              <w:color w:val="000000"/>
              <w:lang w:val="en-US"/>
            </w:rPr>
            <w:t>24 July 2014</w:t>
          </w:r>
        </w:p>
        <w:p w:rsidR="00B83476" w:rsidRPr="00AC3FBE" w:rsidRDefault="00B83476" w:rsidP="00B83476">
          <w:pPr>
            <w:rPr>
              <w:color w:val="000000"/>
              <w:lang w:val="en-US"/>
            </w:rPr>
          </w:pPr>
          <w:r w:rsidRPr="00AC3FBE">
            <w:rPr>
              <w:color w:val="000000"/>
              <w:lang w:val="en-US"/>
            </w:rPr>
            <w:t>Russian</w:t>
          </w:r>
        </w:p>
        <w:p w:rsidR="00B83476" w:rsidRPr="00AC3FBE" w:rsidRDefault="00B83476" w:rsidP="00B83476">
          <w:pPr>
            <w:pStyle w:val="Original"/>
            <w:rPr>
              <w:color w:val="000000"/>
              <w:lang w:val="en-US"/>
            </w:rPr>
          </w:pPr>
          <w:r w:rsidRPr="00AC3FBE">
            <w:rPr>
              <w:color w:val="000000"/>
              <w:lang w:val="en-US"/>
            </w:rPr>
            <w:t>Original: English</w:t>
          </w:r>
        </w:p>
        <w:p w:rsidR="00B83476" w:rsidRPr="00AC3FBE" w:rsidRDefault="00B83476" w:rsidP="00B83476">
          <w:pPr>
            <w:rPr>
              <w:lang w:val="en-US"/>
            </w:rPr>
          </w:pPr>
        </w:p>
      </w:tc>
    </w:tr>
  </w:tbl>
  <w:p w:rsidR="00B83476" w:rsidRPr="00AC3FBE" w:rsidRDefault="00B83476" w:rsidP="00B8347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4"/>
  </w:num>
  <w:num w:numId="13">
    <w:abstractNumId w:val="12"/>
  </w:num>
  <w:num w:numId="14">
    <w:abstractNumId w:val="11"/>
  </w:num>
  <w:num w:numId="15">
    <w:abstractNumId w:val="10"/>
  </w:num>
  <w:num w:numId="16">
    <w:abstractNumId w:val="15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194*"/>
    <w:docVar w:name="CreationDt" w:val="19/08/2014 1:45: PM"/>
    <w:docVar w:name="DocCategory" w:val="Doc"/>
    <w:docVar w:name="DocType" w:val="Final"/>
    <w:docVar w:name="FooterJN" w:val="14-58194"/>
    <w:docVar w:name="jobn" w:val="14-58194 (R)"/>
    <w:docVar w:name="jobnDT" w:val="14-58194 (R)   190814"/>
    <w:docVar w:name="jobnDTDT" w:val="14-58194 (R)   190814   190814"/>
    <w:docVar w:name="JobNo" w:val="1458194R"/>
    <w:docVar w:name="JobNo2" w:val="1448217R"/>
    <w:docVar w:name="OandT" w:val=" "/>
    <w:docVar w:name="sss1" w:val="CEDAW/C/LTU/CO/5"/>
    <w:docVar w:name="sss2" w:val="-"/>
    <w:docVar w:name="Symbol1" w:val="CEDAW/C/LTU/CO/5"/>
    <w:docVar w:name="Symbol2" w:val="-"/>
  </w:docVars>
  <w:rsids>
    <w:rsidRoot w:val="009D2F6B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2E88"/>
    <w:rsid w:val="00163E27"/>
    <w:rsid w:val="001726A4"/>
    <w:rsid w:val="00177361"/>
    <w:rsid w:val="001A39EE"/>
    <w:rsid w:val="001A6777"/>
    <w:rsid w:val="001C54CE"/>
    <w:rsid w:val="001D1749"/>
    <w:rsid w:val="001E25A2"/>
    <w:rsid w:val="001E4D81"/>
    <w:rsid w:val="001E61AD"/>
    <w:rsid w:val="002054E7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B6E2A"/>
    <w:rsid w:val="002C5F91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6E12"/>
    <w:rsid w:val="00530B69"/>
    <w:rsid w:val="00533411"/>
    <w:rsid w:val="00542D4C"/>
    <w:rsid w:val="0054563F"/>
    <w:rsid w:val="005469E1"/>
    <w:rsid w:val="00552E08"/>
    <w:rsid w:val="0056579C"/>
    <w:rsid w:val="00567706"/>
    <w:rsid w:val="005734C2"/>
    <w:rsid w:val="00574AA1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A2A03"/>
    <w:rsid w:val="008B08A3"/>
    <w:rsid w:val="008B23BE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741D4"/>
    <w:rsid w:val="00984EE4"/>
    <w:rsid w:val="0099354F"/>
    <w:rsid w:val="009B3444"/>
    <w:rsid w:val="009B5DCD"/>
    <w:rsid w:val="009D2F6B"/>
    <w:rsid w:val="009D6E3D"/>
    <w:rsid w:val="009F0808"/>
    <w:rsid w:val="00A14F1D"/>
    <w:rsid w:val="00A1703F"/>
    <w:rsid w:val="00A44E16"/>
    <w:rsid w:val="00A63339"/>
    <w:rsid w:val="00A90F41"/>
    <w:rsid w:val="00A9600A"/>
    <w:rsid w:val="00A96C80"/>
    <w:rsid w:val="00AA0ABF"/>
    <w:rsid w:val="00AA27C2"/>
    <w:rsid w:val="00AA34D9"/>
    <w:rsid w:val="00AC3FBE"/>
    <w:rsid w:val="00AD6322"/>
    <w:rsid w:val="00AD78B1"/>
    <w:rsid w:val="00AF0B91"/>
    <w:rsid w:val="00B33139"/>
    <w:rsid w:val="00B5129B"/>
    <w:rsid w:val="00B56376"/>
    <w:rsid w:val="00B606B7"/>
    <w:rsid w:val="00B77FC0"/>
    <w:rsid w:val="00B83476"/>
    <w:rsid w:val="00BB052D"/>
    <w:rsid w:val="00BB1F92"/>
    <w:rsid w:val="00BB5B7F"/>
    <w:rsid w:val="00BD2F16"/>
    <w:rsid w:val="00BE448A"/>
    <w:rsid w:val="00BE531D"/>
    <w:rsid w:val="00BF3D60"/>
    <w:rsid w:val="00BF5FCB"/>
    <w:rsid w:val="00C00873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F021B"/>
    <w:rsid w:val="00CF07BE"/>
    <w:rsid w:val="00D028FF"/>
    <w:rsid w:val="00D1470E"/>
    <w:rsid w:val="00D20AA4"/>
    <w:rsid w:val="00D26408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1EF2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5C07"/>
    <w:rsid w:val="00E8225E"/>
    <w:rsid w:val="00E86FB9"/>
    <w:rsid w:val="00E90547"/>
    <w:rsid w:val="00E970B0"/>
    <w:rsid w:val="00EA1656"/>
    <w:rsid w:val="00EA1819"/>
    <w:rsid w:val="00EA18F0"/>
    <w:rsid w:val="00EB646E"/>
    <w:rsid w:val="00EC6F5D"/>
    <w:rsid w:val="00EF1FBD"/>
    <w:rsid w:val="00EF645E"/>
    <w:rsid w:val="00F07DDF"/>
    <w:rsid w:val="00F16256"/>
    <w:rsid w:val="00F231E8"/>
    <w:rsid w:val="00F33544"/>
    <w:rsid w:val="00F35ACF"/>
    <w:rsid w:val="00F624BD"/>
    <w:rsid w:val="00F62A5E"/>
    <w:rsid w:val="00F74A39"/>
    <w:rsid w:val="00F84AEC"/>
    <w:rsid w:val="00F85203"/>
    <w:rsid w:val="00F92676"/>
    <w:rsid w:val="00F94262"/>
    <w:rsid w:val="00F97814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index heading" w:uiPriority="99"/>
    <w:lsdException w:name="caption" w:uiPriority="35" w:qFormat="1"/>
    <w:lsdException w:name="table of figures" w:uiPriority="99"/>
    <w:lsdException w:name="line number" w:semiHidden="0" w:unhideWhenUsed="0"/>
    <w:lsdException w:name="table of authorities" w:uiPriority="99"/>
    <w:lsdException w:name="macro" w:uiPriority="99"/>
    <w:lsdException w:name="toa heading" w:uiPriority="99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nhideWhenUsed="0" w:qFormat="1"/>
    <w:lsdException w:name="Strong" w:unhideWhenUsed="0" w:qFormat="1"/>
    <w:lsdException w:name="Emphasis" w:unhideWhenUsed="0" w:qFormat="1"/>
    <w:lsdException w:name="Document Map" w:uiPriority="99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8396E"/>
    <w:pPr>
      <w:keepNext/>
      <w:numPr>
        <w:numId w:val="9"/>
      </w:numPr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numPr>
        <w:ilvl w:val="1"/>
        <w:numId w:val="9"/>
      </w:numPr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numPr>
        <w:ilvl w:val="2"/>
        <w:numId w:val="9"/>
      </w:numPr>
      <w:spacing w:before="240" w:after="60"/>
      <w:outlineLvl w:val="2"/>
    </w:pPr>
    <w:rPr>
      <w:rFonts w:ascii="Arial" w:eastAsia="SimSun" w:hAnsi="Arial"/>
      <w:b/>
      <w:bCs/>
      <w:sz w:val="26"/>
      <w:lang/>
    </w:rPr>
  </w:style>
  <w:style w:type="paragraph" w:styleId="Heading4">
    <w:name w:val="heading 4"/>
    <w:basedOn w:val="Normal"/>
    <w:next w:val="Normal"/>
    <w:link w:val="Heading4Char"/>
    <w:qFormat/>
    <w:rsid w:val="00AC3FBE"/>
    <w:pPr>
      <w:numPr>
        <w:ilvl w:val="3"/>
        <w:numId w:val="9"/>
      </w:numPr>
      <w:suppressAutoHyphens/>
      <w:spacing w:line="240" w:lineRule="auto"/>
      <w:ind w:left="864" w:hanging="144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AC3FBE"/>
    <w:pPr>
      <w:numPr>
        <w:ilvl w:val="4"/>
        <w:numId w:val="9"/>
      </w:numPr>
      <w:suppressAutoHyphens/>
      <w:spacing w:line="240" w:lineRule="auto"/>
      <w:ind w:left="1008" w:hanging="432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AC3FBE"/>
    <w:pPr>
      <w:numPr>
        <w:ilvl w:val="5"/>
        <w:numId w:val="9"/>
      </w:numPr>
      <w:suppressAutoHyphens/>
      <w:spacing w:line="240" w:lineRule="auto"/>
      <w:ind w:left="1152" w:hanging="432"/>
      <w:outlineLvl w:val="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AC3FBE"/>
    <w:pPr>
      <w:numPr>
        <w:ilvl w:val="6"/>
        <w:numId w:val="9"/>
      </w:numPr>
      <w:suppressAutoHyphens/>
      <w:spacing w:line="240" w:lineRule="auto"/>
      <w:ind w:left="1296" w:hanging="288"/>
      <w:outlineLvl w:val="6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AC3FBE"/>
    <w:pPr>
      <w:numPr>
        <w:ilvl w:val="7"/>
        <w:numId w:val="9"/>
      </w:numPr>
      <w:suppressAutoHyphens/>
      <w:spacing w:line="240" w:lineRule="auto"/>
      <w:ind w:left="1440" w:hanging="432"/>
      <w:outlineLvl w:val="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AC3FBE"/>
    <w:pPr>
      <w:numPr>
        <w:ilvl w:val="8"/>
        <w:numId w:val="9"/>
      </w:numPr>
      <w:suppressAutoHyphens/>
      <w:spacing w:line="240" w:lineRule="auto"/>
      <w:ind w:left="1584" w:hanging="144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,3_GR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aliases w:val="3_G Char,3_GR Char"/>
    <w:link w:val="Footer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link w:val="Heading2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link w:val="Heading3"/>
    <w:rsid w:val="0071210D"/>
    <w:rPr>
      <w:rFonts w:ascii="Arial" w:eastAsia="SimSun" w:hAnsi="Arial" w:cs="Times New Roman"/>
      <w:b/>
      <w:bCs/>
      <w:spacing w:val="4"/>
      <w:w w:val="103"/>
      <w:kern w:val="14"/>
      <w:sz w:val="26"/>
      <w:szCs w:val="22"/>
      <w:lang w:val="ru-RU"/>
    </w:rPr>
  </w:style>
  <w:style w:type="paragraph" w:styleId="ListContinue">
    <w:name w:val="List Continue"/>
    <w:basedOn w:val="Normal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DA1A4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3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4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rsid w:val="00004756"/>
    <w:pPr>
      <w:keepNext/>
      <w:keepLines/>
      <w:numPr>
        <w:numId w:val="5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277697"/>
    <w:pPr>
      <w:numPr>
        <w:numId w:val="6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aliases w:val="2_G"/>
    <w:basedOn w:val="Normal"/>
    <w:link w:val="EndnoteTextChar"/>
    <w:uiPriority w:val="1"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B8347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83476"/>
    <w:rPr>
      <w:szCs w:val="20"/>
      <w:lang/>
    </w:rPr>
  </w:style>
  <w:style w:type="character" w:customStyle="1" w:styleId="CommentTextChar">
    <w:name w:val="Comment Text Char"/>
    <w:link w:val="CommentText"/>
    <w:semiHidden/>
    <w:rsid w:val="00B83476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B83476"/>
    <w:rPr>
      <w:b/>
      <w:bCs/>
    </w:rPr>
  </w:style>
  <w:style w:type="character" w:customStyle="1" w:styleId="CommentSubjectChar">
    <w:name w:val="Comment Subject Char"/>
    <w:link w:val="CommentSubject"/>
    <w:rsid w:val="00B83476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customStyle="1" w:styleId="Heading4Char">
    <w:name w:val="Heading 4 Char"/>
    <w:link w:val="Heading4"/>
    <w:rsid w:val="00AC3FBE"/>
    <w:rPr>
      <w:rFonts w:ascii="Times New Roman" w:eastAsia="Times New Roman" w:hAnsi="Times New Roman" w:cs="Times New Roman"/>
      <w:lang w:val="en-GB"/>
    </w:rPr>
  </w:style>
  <w:style w:type="character" w:customStyle="1" w:styleId="Heading5Char">
    <w:name w:val="Heading 5 Char"/>
    <w:link w:val="Heading5"/>
    <w:rsid w:val="00AC3FBE"/>
    <w:rPr>
      <w:rFonts w:ascii="Times New Roman" w:eastAsia="Times New Roman" w:hAnsi="Times New Roman" w:cs="Times New Roman"/>
      <w:lang w:val="en-GB"/>
    </w:rPr>
  </w:style>
  <w:style w:type="character" w:customStyle="1" w:styleId="Heading6Char">
    <w:name w:val="Heading 6 Char"/>
    <w:link w:val="Heading6"/>
    <w:rsid w:val="00AC3FBE"/>
    <w:rPr>
      <w:rFonts w:ascii="Times New Roman" w:eastAsia="Times New Roman" w:hAnsi="Times New Roman" w:cs="Times New Roman"/>
      <w:lang w:val="en-GB"/>
    </w:rPr>
  </w:style>
  <w:style w:type="character" w:customStyle="1" w:styleId="Heading7Char">
    <w:name w:val="Heading 7 Char"/>
    <w:link w:val="Heading7"/>
    <w:rsid w:val="00AC3FBE"/>
    <w:rPr>
      <w:rFonts w:ascii="Times New Roman" w:eastAsia="Times New Roman" w:hAnsi="Times New Roman" w:cs="Times New Roman"/>
      <w:lang w:val="en-GB"/>
    </w:rPr>
  </w:style>
  <w:style w:type="character" w:customStyle="1" w:styleId="Heading8Char">
    <w:name w:val="Heading 8 Char"/>
    <w:link w:val="Heading8"/>
    <w:rsid w:val="00AC3FBE"/>
    <w:rPr>
      <w:rFonts w:ascii="Times New Roman" w:eastAsia="Times New Roman" w:hAnsi="Times New Roman" w:cs="Times New Roman"/>
      <w:lang w:val="en-GB"/>
    </w:rPr>
  </w:style>
  <w:style w:type="character" w:customStyle="1" w:styleId="Heading9Char">
    <w:name w:val="Heading 9 Char"/>
    <w:link w:val="Heading9"/>
    <w:rsid w:val="00AC3FBE"/>
    <w:rPr>
      <w:rFonts w:ascii="Times New Roman" w:eastAsia="Times New Roman" w:hAnsi="Times New Roman" w:cs="Times New Roman"/>
      <w:lang w:val="en-GB"/>
    </w:rPr>
  </w:style>
  <w:style w:type="paragraph" w:customStyle="1" w:styleId="HMG">
    <w:name w:val="_ H __M_G"/>
    <w:basedOn w:val="Normal"/>
    <w:next w:val="Normal"/>
    <w:rsid w:val="00AC3FBE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rsid w:val="00AC3FB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Normal"/>
    <w:link w:val="SingleTxtGChar"/>
    <w:rsid w:val="00AC3FBE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styleId="PageNumber">
    <w:name w:val="page number"/>
    <w:aliases w:val="7_G"/>
    <w:rsid w:val="00AC3FBE"/>
    <w:rPr>
      <w:rFonts w:ascii="Times New Roman" w:hAnsi="Times New Roman"/>
      <w:b/>
      <w:sz w:val="18"/>
    </w:rPr>
  </w:style>
  <w:style w:type="paragraph" w:styleId="PlainText">
    <w:name w:val="Plain Text"/>
    <w:basedOn w:val="Normal"/>
    <w:link w:val="PlainTextChar"/>
    <w:semiHidden/>
    <w:rsid w:val="00AC3FB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PlainTextChar">
    <w:name w:val="Plain Text Char"/>
    <w:link w:val="PlainText"/>
    <w:semiHidden/>
    <w:rsid w:val="00AC3FBE"/>
    <w:rPr>
      <w:rFonts w:ascii="Times New Roman" w:eastAsia="Times New Roman" w:hAnsi="Times New Roman" w:cs="Courier New"/>
      <w:lang w:val="en-GB"/>
    </w:rPr>
  </w:style>
  <w:style w:type="paragraph" w:styleId="BodyText">
    <w:name w:val="Body Text"/>
    <w:basedOn w:val="Normal"/>
    <w:next w:val="Normal"/>
    <w:link w:val="BodyTextChar"/>
    <w:semiHidden/>
    <w:rsid w:val="00AC3FB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Char">
    <w:name w:val="Body Text Char"/>
    <w:link w:val="BodyText"/>
    <w:semiHidden/>
    <w:rsid w:val="00AC3FBE"/>
    <w:rPr>
      <w:rFonts w:ascii="Times New Roman" w:eastAsia="Times New Roman" w:hAnsi="Times New Roman" w:cs="Times New Roman"/>
      <w:lang w:val="en-GB"/>
    </w:rPr>
  </w:style>
  <w:style w:type="paragraph" w:styleId="BodyTextIndent">
    <w:name w:val="Body Text Indent"/>
    <w:basedOn w:val="Normal"/>
    <w:link w:val="BodyTextIndentChar"/>
    <w:semiHidden/>
    <w:rsid w:val="00AC3FBE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Char">
    <w:name w:val="Body Text Indent Char"/>
    <w:link w:val="BodyTextIndent"/>
    <w:semiHidden/>
    <w:rsid w:val="00AC3FBE"/>
    <w:rPr>
      <w:rFonts w:ascii="Times New Roman" w:eastAsia="Times New Roman" w:hAnsi="Times New Roman" w:cs="Times New Roman"/>
      <w:lang w:val="en-GB"/>
    </w:rPr>
  </w:style>
  <w:style w:type="paragraph" w:styleId="BlockText">
    <w:name w:val="Block Text"/>
    <w:basedOn w:val="Normal"/>
    <w:semiHidden/>
    <w:rsid w:val="00AC3FBE"/>
    <w:pPr>
      <w:suppressAutoHyphens/>
      <w:spacing w:line="240" w:lineRule="atLeast"/>
      <w:ind w:left="1440" w:right="1440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SMG">
    <w:name w:val="__S_M_G"/>
    <w:basedOn w:val="Normal"/>
    <w:next w:val="Normal"/>
    <w:rsid w:val="00AC3FBE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AC3FBE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AC3FBE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character" w:styleId="EndnoteReference">
    <w:name w:val="endnote reference"/>
    <w:aliases w:val="1_G"/>
    <w:rsid w:val="00AC3FBE"/>
    <w:rPr>
      <w:rFonts w:ascii="Times New Roman" w:hAnsi="Times New Roman"/>
      <w:sz w:val="18"/>
      <w:vertAlign w:val="superscript"/>
    </w:rPr>
  </w:style>
  <w:style w:type="paragraph" w:customStyle="1" w:styleId="XLargeG">
    <w:name w:val="__XLarge_G"/>
    <w:basedOn w:val="Normal"/>
    <w:next w:val="Normal"/>
    <w:rsid w:val="00AC3FBE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rsid w:val="00AC3FBE"/>
    <w:pPr>
      <w:numPr>
        <w:numId w:val="15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styleId="LineNumber">
    <w:name w:val="line number"/>
    <w:rsid w:val="00AC3FBE"/>
    <w:rPr>
      <w:sz w:val="14"/>
    </w:rPr>
  </w:style>
  <w:style w:type="paragraph" w:customStyle="1" w:styleId="Bullet2G">
    <w:name w:val="_Bullet 2_G"/>
    <w:basedOn w:val="Normal"/>
    <w:rsid w:val="00AC3FBE"/>
    <w:pPr>
      <w:numPr>
        <w:numId w:val="16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AC3FB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AC3FBE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rsid w:val="00AC3FBE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rsid w:val="00AC3FBE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/>
    </w:rPr>
  </w:style>
  <w:style w:type="numbering" w:styleId="111111">
    <w:name w:val="Outline List 2"/>
    <w:basedOn w:val="NoList"/>
    <w:semiHidden/>
    <w:rsid w:val="00AC3FBE"/>
    <w:pPr>
      <w:numPr>
        <w:numId w:val="12"/>
      </w:numPr>
    </w:pPr>
  </w:style>
  <w:style w:type="numbering" w:styleId="1ai">
    <w:name w:val="Outline List 1"/>
    <w:basedOn w:val="NoList"/>
    <w:semiHidden/>
    <w:rsid w:val="00AC3FBE"/>
    <w:pPr>
      <w:numPr>
        <w:numId w:val="13"/>
      </w:numPr>
    </w:pPr>
  </w:style>
  <w:style w:type="numbering" w:styleId="ArticleSection">
    <w:name w:val="Outline List 3"/>
    <w:basedOn w:val="NoList"/>
    <w:semiHidden/>
    <w:rsid w:val="00AC3FBE"/>
    <w:pPr>
      <w:numPr>
        <w:numId w:val="14"/>
      </w:numPr>
    </w:pPr>
  </w:style>
  <w:style w:type="paragraph" w:styleId="BodyText2">
    <w:name w:val="Body Text 2"/>
    <w:basedOn w:val="Normal"/>
    <w:link w:val="BodyText2Char"/>
    <w:semiHidden/>
    <w:rsid w:val="00AC3FBE"/>
    <w:pPr>
      <w:suppressAutoHyphens/>
      <w:spacing w:after="120" w:line="480" w:lineRule="auto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2Char">
    <w:name w:val="Body Text 2 Char"/>
    <w:link w:val="BodyText2"/>
    <w:semiHidden/>
    <w:rsid w:val="00AC3FBE"/>
    <w:rPr>
      <w:rFonts w:ascii="Times New Roman" w:eastAsia="Times New Roman" w:hAnsi="Times New Roman" w:cs="Times New Roman"/>
      <w:lang w:val="en-GB"/>
    </w:rPr>
  </w:style>
  <w:style w:type="paragraph" w:styleId="BodyText3">
    <w:name w:val="Body Text 3"/>
    <w:basedOn w:val="Normal"/>
    <w:link w:val="BodyText3Char"/>
    <w:semiHidden/>
    <w:rsid w:val="00AC3FBE"/>
    <w:pPr>
      <w:suppressAutoHyphens/>
      <w:spacing w:after="120" w:line="240" w:lineRule="atLeast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3Char">
    <w:name w:val="Body Text 3 Char"/>
    <w:link w:val="BodyText3"/>
    <w:semiHidden/>
    <w:rsid w:val="00AC3FBE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semiHidden/>
    <w:rsid w:val="00AC3FBE"/>
    <w:pPr>
      <w:spacing w:after="12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AC3FBE"/>
  </w:style>
  <w:style w:type="paragraph" w:styleId="BodyTextFirstIndent2">
    <w:name w:val="Body Text First Indent 2"/>
    <w:basedOn w:val="BodyTextIndent"/>
    <w:link w:val="BodyTextFirstIndent2Char"/>
    <w:semiHidden/>
    <w:rsid w:val="00AC3FBE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AC3FBE"/>
  </w:style>
  <w:style w:type="paragraph" w:styleId="BodyTextIndent2">
    <w:name w:val="Body Text Indent 2"/>
    <w:basedOn w:val="Normal"/>
    <w:link w:val="BodyTextIndent2Char"/>
    <w:semiHidden/>
    <w:rsid w:val="00AC3FBE"/>
    <w:pPr>
      <w:suppressAutoHyphens/>
      <w:spacing w:after="120" w:line="480" w:lineRule="auto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2Char">
    <w:name w:val="Body Text Indent 2 Char"/>
    <w:link w:val="BodyTextIndent2"/>
    <w:semiHidden/>
    <w:rsid w:val="00AC3FBE"/>
    <w:rPr>
      <w:rFonts w:ascii="Times New Roman" w:eastAsia="Times New Roman" w:hAnsi="Times New Roman" w:cs="Times New Roman"/>
      <w:lang w:val="en-GB"/>
    </w:rPr>
  </w:style>
  <w:style w:type="paragraph" w:styleId="BodyTextIndent3">
    <w:name w:val="Body Text Indent 3"/>
    <w:basedOn w:val="Normal"/>
    <w:link w:val="BodyTextIndent3Char"/>
    <w:semiHidden/>
    <w:rsid w:val="00AC3FBE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Indent3Char">
    <w:name w:val="Body Text Indent 3 Char"/>
    <w:link w:val="BodyTextIndent3"/>
    <w:semiHidden/>
    <w:rsid w:val="00AC3FBE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Closing">
    <w:name w:val="Closing"/>
    <w:basedOn w:val="Normal"/>
    <w:link w:val="ClosingChar"/>
    <w:semiHidden/>
    <w:rsid w:val="00AC3FBE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ClosingChar">
    <w:name w:val="Closing Char"/>
    <w:link w:val="Closing"/>
    <w:semiHidden/>
    <w:rsid w:val="00AC3FBE"/>
    <w:rPr>
      <w:rFonts w:ascii="Times New Roman" w:eastAsia="Times New Roman" w:hAnsi="Times New Roman" w:cs="Times New Roman"/>
      <w:lang w:val="en-GB"/>
    </w:rPr>
  </w:style>
  <w:style w:type="paragraph" w:styleId="Date">
    <w:name w:val="Date"/>
    <w:basedOn w:val="Normal"/>
    <w:next w:val="Normal"/>
    <w:link w:val="DateChar"/>
    <w:semiHidden/>
    <w:rsid w:val="00AC3FB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DateChar">
    <w:name w:val="Date Char"/>
    <w:link w:val="Date"/>
    <w:semiHidden/>
    <w:rsid w:val="00AC3FBE"/>
    <w:rPr>
      <w:rFonts w:ascii="Times New Roman" w:eastAsia="Times New Roman" w:hAnsi="Times New Roman" w:cs="Times New Roman"/>
      <w:lang w:val="en-GB"/>
    </w:rPr>
  </w:style>
  <w:style w:type="paragraph" w:styleId="E-mailSignature">
    <w:name w:val="E-mail Signature"/>
    <w:basedOn w:val="Normal"/>
    <w:link w:val="E-mailSignatureChar"/>
    <w:semiHidden/>
    <w:rsid w:val="00AC3FB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E-mailSignatureChar">
    <w:name w:val="E-mail Signature Char"/>
    <w:link w:val="E-mailSignature"/>
    <w:semiHidden/>
    <w:rsid w:val="00AC3FBE"/>
    <w:rPr>
      <w:rFonts w:ascii="Times New Roman" w:eastAsia="Times New Roman" w:hAnsi="Times New Roman" w:cs="Times New Roman"/>
      <w:lang w:val="en-GB"/>
    </w:rPr>
  </w:style>
  <w:style w:type="character" w:styleId="Emphasis">
    <w:name w:val="Emphasis"/>
    <w:qFormat/>
    <w:rsid w:val="00AC3FBE"/>
    <w:rPr>
      <w:i/>
      <w:iCs/>
    </w:rPr>
  </w:style>
  <w:style w:type="paragraph" w:styleId="EnvelopeReturn">
    <w:name w:val="envelope return"/>
    <w:basedOn w:val="Normal"/>
    <w:semiHidden/>
    <w:rsid w:val="00AC3FBE"/>
    <w:pPr>
      <w:suppressAutoHyphens/>
      <w:spacing w:line="240" w:lineRule="atLeast"/>
    </w:pPr>
    <w:rPr>
      <w:rFonts w:ascii="Arial" w:eastAsia="Times New Roman" w:hAnsi="Arial" w:cs="Arial"/>
      <w:spacing w:val="0"/>
      <w:w w:val="100"/>
      <w:kern w:val="0"/>
      <w:szCs w:val="20"/>
      <w:lang w:val="en-GB"/>
    </w:rPr>
  </w:style>
  <w:style w:type="character" w:styleId="FollowedHyperlink">
    <w:name w:val="FollowedHyperlink"/>
    <w:semiHidden/>
    <w:rsid w:val="00AC3FBE"/>
    <w:rPr>
      <w:color w:val="0000FF"/>
      <w:u w:val="none"/>
    </w:rPr>
  </w:style>
  <w:style w:type="character" w:styleId="HTMLAcronym">
    <w:name w:val="HTML Acronym"/>
    <w:basedOn w:val="DefaultParagraphFont"/>
    <w:semiHidden/>
    <w:rsid w:val="00AC3FBE"/>
  </w:style>
  <w:style w:type="paragraph" w:styleId="HTMLAddress">
    <w:name w:val="HTML Address"/>
    <w:basedOn w:val="Normal"/>
    <w:link w:val="HTMLAddressChar"/>
    <w:semiHidden/>
    <w:rsid w:val="00AC3FBE"/>
    <w:pPr>
      <w:suppressAutoHyphens/>
      <w:spacing w:line="240" w:lineRule="atLeast"/>
    </w:pPr>
    <w:rPr>
      <w:rFonts w:eastAsia="Times New Roman"/>
      <w:i/>
      <w:iCs/>
      <w:spacing w:val="0"/>
      <w:w w:val="100"/>
      <w:kern w:val="0"/>
      <w:szCs w:val="20"/>
      <w:lang w:val="en-GB"/>
    </w:rPr>
  </w:style>
  <w:style w:type="character" w:customStyle="1" w:styleId="HTMLAddressChar">
    <w:name w:val="HTML Address Char"/>
    <w:link w:val="HTMLAddress"/>
    <w:semiHidden/>
    <w:rsid w:val="00AC3FBE"/>
    <w:rPr>
      <w:rFonts w:ascii="Times New Roman" w:eastAsia="Times New Roman" w:hAnsi="Times New Roman" w:cs="Times New Roman"/>
      <w:i/>
      <w:iCs/>
      <w:lang w:val="en-GB"/>
    </w:rPr>
  </w:style>
  <w:style w:type="character" w:styleId="HTMLCite">
    <w:name w:val="HTML Cite"/>
    <w:semiHidden/>
    <w:rsid w:val="00AC3FBE"/>
    <w:rPr>
      <w:i/>
      <w:iCs/>
    </w:rPr>
  </w:style>
  <w:style w:type="character" w:styleId="HTMLCode">
    <w:name w:val="HTML Code"/>
    <w:semiHidden/>
    <w:rsid w:val="00AC3FBE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AC3FBE"/>
    <w:rPr>
      <w:i/>
      <w:iCs/>
    </w:rPr>
  </w:style>
  <w:style w:type="character" w:styleId="HTMLKeyboard">
    <w:name w:val="HTML Keyboard"/>
    <w:semiHidden/>
    <w:rsid w:val="00AC3FBE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AC3FBE"/>
    <w:pPr>
      <w:suppressAutoHyphens/>
      <w:spacing w:line="240" w:lineRule="atLeast"/>
    </w:pPr>
    <w:rPr>
      <w:rFonts w:ascii="Courier New" w:eastAsia="Times New Roman" w:hAnsi="Courier New"/>
      <w:spacing w:val="0"/>
      <w:w w:val="100"/>
      <w:kern w:val="0"/>
      <w:szCs w:val="20"/>
      <w:lang w:val="en-GB"/>
    </w:rPr>
  </w:style>
  <w:style w:type="character" w:customStyle="1" w:styleId="HTMLPreformattedChar">
    <w:name w:val="HTML Preformatted Char"/>
    <w:link w:val="HTMLPreformatted"/>
    <w:semiHidden/>
    <w:rsid w:val="00AC3FBE"/>
    <w:rPr>
      <w:rFonts w:ascii="Courier New" w:eastAsia="Times New Roman" w:hAnsi="Courier New" w:cs="Courier New"/>
      <w:lang w:val="en-GB"/>
    </w:rPr>
  </w:style>
  <w:style w:type="character" w:styleId="HTMLSample">
    <w:name w:val="HTML Sample"/>
    <w:semiHidden/>
    <w:rsid w:val="00AC3FBE"/>
    <w:rPr>
      <w:rFonts w:ascii="Courier New" w:hAnsi="Courier New" w:cs="Courier New"/>
    </w:rPr>
  </w:style>
  <w:style w:type="character" w:styleId="HTMLTypewriter">
    <w:name w:val="HTML Typewriter"/>
    <w:semiHidden/>
    <w:rsid w:val="00AC3FBE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AC3FBE"/>
    <w:rPr>
      <w:i/>
      <w:iCs/>
    </w:rPr>
  </w:style>
  <w:style w:type="character" w:styleId="Hyperlink">
    <w:name w:val="Hyperlink"/>
    <w:semiHidden/>
    <w:rsid w:val="00AC3FBE"/>
    <w:rPr>
      <w:color w:val="0000FF"/>
      <w:u w:val="none"/>
    </w:rPr>
  </w:style>
  <w:style w:type="paragraph" w:styleId="List">
    <w:name w:val="List"/>
    <w:basedOn w:val="Normal"/>
    <w:semiHidden/>
    <w:rsid w:val="00AC3FBE"/>
    <w:pPr>
      <w:suppressAutoHyphens/>
      <w:spacing w:line="240" w:lineRule="atLeast"/>
      <w:ind w:left="283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2">
    <w:name w:val="List 2"/>
    <w:basedOn w:val="Normal"/>
    <w:semiHidden/>
    <w:rsid w:val="00AC3FBE"/>
    <w:pPr>
      <w:suppressAutoHyphens/>
      <w:spacing w:line="240" w:lineRule="atLeast"/>
      <w:ind w:left="566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3">
    <w:name w:val="List 3"/>
    <w:basedOn w:val="Normal"/>
    <w:semiHidden/>
    <w:rsid w:val="00AC3FBE"/>
    <w:pPr>
      <w:suppressAutoHyphens/>
      <w:spacing w:line="240" w:lineRule="atLeast"/>
      <w:ind w:left="849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4">
    <w:name w:val="List 4"/>
    <w:basedOn w:val="Normal"/>
    <w:semiHidden/>
    <w:rsid w:val="00AC3FBE"/>
    <w:pPr>
      <w:suppressAutoHyphens/>
      <w:spacing w:line="240" w:lineRule="atLeast"/>
      <w:ind w:left="1132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5">
    <w:name w:val="List 5"/>
    <w:basedOn w:val="Normal"/>
    <w:semiHidden/>
    <w:rsid w:val="00AC3FBE"/>
    <w:pPr>
      <w:suppressAutoHyphens/>
      <w:spacing w:line="240" w:lineRule="atLeast"/>
      <w:ind w:left="1415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">
    <w:name w:val="List Bullet"/>
    <w:basedOn w:val="Normal"/>
    <w:semiHidden/>
    <w:rsid w:val="00AC3FBE"/>
    <w:pPr>
      <w:numPr>
        <w:numId w:val="7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2">
    <w:name w:val="List Bullet 2"/>
    <w:basedOn w:val="Normal"/>
    <w:semiHidden/>
    <w:rsid w:val="00AC3FBE"/>
    <w:pPr>
      <w:numPr>
        <w:numId w:val="8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3">
    <w:name w:val="List Bullet 3"/>
    <w:basedOn w:val="Normal"/>
    <w:semiHidden/>
    <w:rsid w:val="00AC3FBE"/>
    <w:pPr>
      <w:numPr>
        <w:numId w:val="9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4">
    <w:name w:val="List Bullet 4"/>
    <w:basedOn w:val="Normal"/>
    <w:semiHidden/>
    <w:rsid w:val="00AC3FBE"/>
    <w:pPr>
      <w:numPr>
        <w:numId w:val="10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5">
    <w:name w:val="List Bullet 5"/>
    <w:basedOn w:val="Normal"/>
    <w:semiHidden/>
    <w:rsid w:val="00AC3FBE"/>
    <w:pPr>
      <w:numPr>
        <w:numId w:val="11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3">
    <w:name w:val="List Continue 3"/>
    <w:basedOn w:val="Normal"/>
    <w:semiHidden/>
    <w:rsid w:val="00AC3FBE"/>
    <w:pPr>
      <w:suppressAutoHyphens/>
      <w:spacing w:after="120" w:line="240" w:lineRule="atLeast"/>
      <w:ind w:left="849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4">
    <w:name w:val="List Continue 4"/>
    <w:basedOn w:val="Normal"/>
    <w:semiHidden/>
    <w:rsid w:val="00AC3FBE"/>
    <w:pPr>
      <w:suppressAutoHyphens/>
      <w:spacing w:after="120" w:line="240" w:lineRule="atLeast"/>
      <w:ind w:left="1132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5">
    <w:name w:val="List Continue 5"/>
    <w:basedOn w:val="Normal"/>
    <w:semiHidden/>
    <w:rsid w:val="00AC3FBE"/>
    <w:pPr>
      <w:suppressAutoHyphens/>
      <w:spacing w:after="120" w:line="240" w:lineRule="atLeast"/>
      <w:ind w:left="141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MessageHeader">
    <w:name w:val="Message Header"/>
    <w:basedOn w:val="Normal"/>
    <w:link w:val="MessageHeaderChar"/>
    <w:semiHidden/>
    <w:rsid w:val="00AC3FB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eastAsia="Times New Roman" w:hAnsi="Arial"/>
      <w:spacing w:val="0"/>
      <w:w w:val="100"/>
      <w:kern w:val="0"/>
      <w:sz w:val="24"/>
      <w:szCs w:val="24"/>
      <w:lang w:val="en-GB"/>
    </w:rPr>
  </w:style>
  <w:style w:type="character" w:customStyle="1" w:styleId="MessageHeaderChar">
    <w:name w:val="Message Header Char"/>
    <w:link w:val="MessageHeader"/>
    <w:semiHidden/>
    <w:rsid w:val="00AC3FBE"/>
    <w:rPr>
      <w:rFonts w:ascii="Arial" w:eastAsia="Times New Roman" w:hAnsi="Arial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semiHidden/>
    <w:rsid w:val="00AC3FBE"/>
    <w:pPr>
      <w:suppressAutoHyphens/>
      <w:spacing w:line="240" w:lineRule="atLeast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AC3FBE"/>
    <w:pPr>
      <w:suppressAutoHyphens/>
      <w:spacing w:line="240" w:lineRule="atLeast"/>
      <w:ind w:left="56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semiHidden/>
    <w:rsid w:val="00AC3FB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NoteHeadingChar">
    <w:name w:val="Note Heading Char"/>
    <w:link w:val="NoteHeading"/>
    <w:semiHidden/>
    <w:rsid w:val="00AC3FBE"/>
    <w:rPr>
      <w:rFonts w:ascii="Times New Roman" w:eastAsia="Times New Roman" w:hAnsi="Times New Roman" w:cs="Times New Roman"/>
      <w:lang w:val="en-GB"/>
    </w:rPr>
  </w:style>
  <w:style w:type="paragraph" w:styleId="Salutation">
    <w:name w:val="Salutation"/>
    <w:basedOn w:val="Normal"/>
    <w:next w:val="Normal"/>
    <w:link w:val="SalutationChar"/>
    <w:semiHidden/>
    <w:rsid w:val="00AC3FB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alutationChar">
    <w:name w:val="Salutation Char"/>
    <w:link w:val="Salutation"/>
    <w:semiHidden/>
    <w:rsid w:val="00AC3FBE"/>
    <w:rPr>
      <w:rFonts w:ascii="Times New Roman" w:eastAsia="Times New Roman" w:hAnsi="Times New Roman" w:cs="Times New Roman"/>
      <w:lang w:val="en-GB"/>
    </w:rPr>
  </w:style>
  <w:style w:type="paragraph" w:styleId="Signature">
    <w:name w:val="Signature"/>
    <w:basedOn w:val="Normal"/>
    <w:link w:val="SignatureChar"/>
    <w:semiHidden/>
    <w:rsid w:val="00AC3FBE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gnatureChar">
    <w:name w:val="Signature Char"/>
    <w:link w:val="Signature"/>
    <w:semiHidden/>
    <w:rsid w:val="00AC3FBE"/>
    <w:rPr>
      <w:rFonts w:ascii="Times New Roman" w:eastAsia="Times New Roman" w:hAnsi="Times New Roman" w:cs="Times New Roman"/>
      <w:lang w:val="en-GB"/>
    </w:rPr>
  </w:style>
  <w:style w:type="character" w:styleId="Strong">
    <w:name w:val="Strong"/>
    <w:qFormat/>
    <w:rsid w:val="00AC3FBE"/>
    <w:rPr>
      <w:b/>
      <w:bCs/>
    </w:rPr>
  </w:style>
  <w:style w:type="paragraph" w:styleId="Subtitle">
    <w:name w:val="Subtitle"/>
    <w:basedOn w:val="Normal"/>
    <w:link w:val="SubtitleChar"/>
    <w:qFormat/>
    <w:rsid w:val="00AC3FBE"/>
    <w:pPr>
      <w:suppressAutoHyphens/>
      <w:spacing w:after="60" w:line="240" w:lineRule="atLeast"/>
      <w:jc w:val="center"/>
      <w:outlineLvl w:val="1"/>
    </w:pPr>
    <w:rPr>
      <w:rFonts w:ascii="Arial" w:eastAsia="Times New Roman" w:hAnsi="Arial"/>
      <w:spacing w:val="0"/>
      <w:w w:val="100"/>
      <w:kern w:val="0"/>
      <w:sz w:val="24"/>
      <w:szCs w:val="24"/>
      <w:lang w:val="en-GB"/>
    </w:rPr>
  </w:style>
  <w:style w:type="character" w:customStyle="1" w:styleId="SubtitleChar">
    <w:name w:val="Subtitle Char"/>
    <w:link w:val="Subtitle"/>
    <w:rsid w:val="00AC3FBE"/>
    <w:rPr>
      <w:rFonts w:ascii="Arial" w:eastAsia="Times New Roman" w:hAnsi="Arial"/>
      <w:sz w:val="24"/>
      <w:szCs w:val="24"/>
      <w:lang w:val="en-GB"/>
    </w:rPr>
  </w:style>
  <w:style w:type="table" w:styleId="Table3Deffects1">
    <w:name w:val="Table 3D effects 1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AC3FBE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AC3FBE"/>
    <w:pPr>
      <w:suppressAutoHyphens/>
      <w:spacing w:before="240" w:after="60" w:line="240" w:lineRule="atLeast"/>
      <w:jc w:val="center"/>
      <w:outlineLvl w:val="0"/>
    </w:pPr>
    <w:rPr>
      <w:rFonts w:ascii="Arial" w:eastAsia="Times New Roman" w:hAnsi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TitleChar">
    <w:name w:val="Title Char"/>
    <w:link w:val="Title"/>
    <w:rsid w:val="00AC3FBE"/>
    <w:rPr>
      <w:rFonts w:ascii="Arial" w:eastAsia="Times New Roman" w:hAnsi="Arial"/>
      <w:b/>
      <w:bCs/>
      <w:kern w:val="28"/>
      <w:sz w:val="32"/>
      <w:szCs w:val="32"/>
      <w:lang w:val="en-GB"/>
    </w:rPr>
  </w:style>
  <w:style w:type="paragraph" w:styleId="EnvelopeAddress">
    <w:name w:val="envelope address"/>
    <w:basedOn w:val="Normal"/>
    <w:semiHidden/>
    <w:rsid w:val="00AC3FBE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SingleTxtGChar">
    <w:name w:val="_ Single Txt_G Char"/>
    <w:link w:val="SingleTxtG"/>
    <w:locked/>
    <w:rsid w:val="00AC3FBE"/>
    <w:rPr>
      <w:rFonts w:ascii="Times New Roman" w:eastAsia="Times New Roman" w:hAnsi="Times New Roman" w:cs="Times New Roman"/>
      <w:lang w:val="en-GB"/>
    </w:rPr>
  </w:style>
  <w:style w:type="paragraph" w:customStyle="1" w:styleId="Default">
    <w:name w:val="Default"/>
    <w:rsid w:val="00AC3FBE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AC3FBE"/>
    <w:pPr>
      <w:suppressAutoHyphens/>
      <w:spacing w:line="240" w:lineRule="auto"/>
    </w:pPr>
    <w:rPr>
      <w:rFonts w:ascii="Tahoma" w:eastAsia="Times New Roman" w:hAnsi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AC3FBE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AC3FBE"/>
    <w:pPr>
      <w:suppressAutoHyphens/>
      <w:spacing w:line="240" w:lineRule="atLeast"/>
      <w:ind w:left="720"/>
      <w:contextualSpacing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a">
    <w:name w:val="Символ сноски"/>
    <w:rsid w:val="00AC3FBE"/>
    <w:rPr>
      <w:spacing w:val="-5"/>
      <w:w w:val="130"/>
      <w:vertAlign w:val="superscript"/>
    </w:rPr>
  </w:style>
  <w:style w:type="paragraph" w:customStyle="1" w:styleId="H1GR">
    <w:name w:val="_ H_1_GR"/>
    <w:basedOn w:val="Normal"/>
    <w:next w:val="Normal"/>
    <w:rsid w:val="00AC3FB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z w:val="24"/>
      <w:szCs w:val="20"/>
      <w:lang w:eastAsia="ru-RU"/>
    </w:rPr>
  </w:style>
  <w:style w:type="paragraph" w:styleId="Revision">
    <w:name w:val="Revision"/>
    <w:hidden/>
    <w:uiPriority w:val="99"/>
    <w:semiHidden/>
    <w:rsid w:val="008B23BE"/>
    <w:rPr>
      <w:rFonts w:ascii="Times New Roman" w:hAnsi="Times New Roman" w:cs="Times New Roman"/>
      <w:spacing w:val="4"/>
      <w:w w:val="103"/>
      <w:kern w:val="14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LTU/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LTU/CO/4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LTU/Q/5/Add.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undocs.org/ru/CEDAW/C/LTU/Q/5" TargetMode="External"/><Relationship Id="rId20" Type="http://schemas.openxmlformats.org/officeDocument/2006/relationships/hyperlink" Target="http://undocs.org/ru/A/RES/48/13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SR.1229" TargetMode="External"/><Relationship Id="rId23" Type="http://schemas.openxmlformats.org/officeDocument/2006/relationships/hyperlink" Target="http://undocs.org/ru/HRI/MC/2006/3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LTU/4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LTU/5" TargetMode="External"/><Relationship Id="rId22" Type="http://schemas.openxmlformats.org/officeDocument/2006/relationships/hyperlink" Target="http://undocs.org/ru/CEDAW/C/LTU/CO/4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5598</Words>
  <Characters>31913</Characters>
  <Application>Microsoft Office Outlook</Application>
  <DocSecurity>4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37437</CharactersWithSpaces>
  <SharedDoc>false</SharedDoc>
  <HLinks>
    <vt:vector size="60" baseType="variant">
      <vt:variant>
        <vt:i4>2687037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http://undocs.org/ru/HRI/MC/2006/3</vt:lpwstr>
      </vt:variant>
      <vt:variant>
        <vt:lpwstr/>
      </vt:variant>
      <vt:variant>
        <vt:i4>1638430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http://undocs.org/ru/CEDAW/C/LTU/CO/4</vt:lpwstr>
      </vt:variant>
      <vt:variant>
        <vt:lpwstr/>
      </vt:variant>
      <vt:variant>
        <vt:i4>327741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http://undocs.org/ru/CEDAW/C/LTU/_x000b_CO/4</vt:lpwstr>
      </vt:variant>
      <vt:variant>
        <vt:lpwstr/>
      </vt:variant>
      <vt:variant>
        <vt:i4>1507394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http://undocs.org/ru/A/RES/48/134</vt:lpwstr>
      </vt:variant>
      <vt:variant>
        <vt:lpwstr/>
      </vt:variant>
      <vt:variant>
        <vt:i4>6357105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http://undocs.org/ru/CEDAW/C/LTU/4</vt:lpwstr>
      </vt:variant>
      <vt:variant>
        <vt:lpwstr/>
      </vt:variant>
      <vt:variant>
        <vt:i4>6684785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http://undocs.org/ru/CEDAW/C/LTU/3</vt:lpwstr>
      </vt:variant>
      <vt:variant>
        <vt:lpwstr/>
      </vt:variant>
      <vt:variant>
        <vt:i4>5242996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http://undocs.org/ru/CEDAW/C/LTU/Q/5/_x000b_Add.1</vt:lpwstr>
      </vt:variant>
      <vt:variant>
        <vt:lpwstr/>
      </vt:variant>
      <vt:variant>
        <vt:i4>1114206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http://undocs.org/ru/CEDAW/C/LTU/Q/5</vt:lpwstr>
      </vt:variant>
      <vt:variant>
        <vt:lpwstr/>
      </vt:variant>
      <vt:variant>
        <vt:i4>3539013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http://undocs.org/ru/CEDAW/C/_x000b_SR.1229</vt:lpwstr>
      </vt:variant>
      <vt:variant>
        <vt:lpwstr/>
      </vt:variant>
      <vt:variant>
        <vt:i4>1835059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http://undocs.org/ru/CEDAW/C/_x000b_LTU/5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Lyubov Kolyvagina</dc:creator>
  <cp:keywords/>
  <cp:lastModifiedBy>Test</cp:lastModifiedBy>
  <cp:revision>9</cp:revision>
  <cp:lastPrinted>2014-08-19T13:11:00Z</cp:lastPrinted>
  <dcterms:created xsi:type="dcterms:W3CDTF">2014-08-19T13:09:00Z</dcterms:created>
  <dcterms:modified xsi:type="dcterms:W3CDTF">2014-08-20T07:13:00Z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1458194R</vt:lpwstr>
  </property>
  <property fmtid="{D5CDD505-2E9C-101B-9397-08002B2CF9AE}" pid="3" name="ODSRefJobNo">
    <vt:lpwstr>1448217R</vt:lpwstr>
  </property>
  <property fmtid="{D5CDD505-2E9C-101B-9397-08002B2CF9AE}" pid="4" name="Symbol1">
    <vt:lpwstr>CEDAW/C/LTU/CO/5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24 July 2014</vt:lpwstr>
  </property>
  <property fmtid="{D5CDD505-2E9C-101B-9397-08002B2CF9AE}" pid="9" name="Original">
    <vt:lpwstr>English</vt:lpwstr>
  </property>
  <property fmtid="{D5CDD505-2E9C-101B-9397-08002B2CF9AE}" pid="10" name="Release Date">
    <vt:lpwstr>190814</vt:lpwstr>
  </property>
  <property fmtid="{D5CDD505-2E9C-101B-9397-08002B2CF9AE}" pid="11" name="Comment">
    <vt:lpwstr/>
  </property>
  <property fmtid="{D5CDD505-2E9C-101B-9397-08002B2CF9AE}" pid="12" name="DraftPages">
    <vt:lpwstr>15 </vt:lpwstr>
  </property>
  <property fmtid="{D5CDD505-2E9C-101B-9397-08002B2CF9AE}" pid="13" name="Operator">
    <vt:lpwstr>Kolyvaguina</vt:lpwstr>
  </property>
</Properties>
</file>