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3C40" w:rsidP="006A3C40">
            <w:pPr>
              <w:jc w:val="right"/>
            </w:pPr>
            <w:r w:rsidRPr="006A3C40">
              <w:rPr>
                <w:sz w:val="40"/>
              </w:rPr>
              <w:t>CRC</w:t>
            </w:r>
            <w:r>
              <w:t>/C/STP/2-4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A31A3">
              <w:rPr>
                <w:b/>
                <w:sz w:val="40"/>
                <w:szCs w:val="40"/>
              </w:rPr>
              <w:t>’</w:t>
            </w:r>
            <w:r w:rsidRPr="00262665">
              <w:rPr>
                <w:b/>
                <w:sz w:val="40"/>
                <w:szCs w:val="40"/>
              </w:rPr>
              <w:t>enfant</w:t>
            </w:r>
          </w:p>
        </w:tc>
        <w:tc>
          <w:tcPr>
            <w:tcW w:w="2835" w:type="dxa"/>
            <w:tcBorders>
              <w:top w:val="single" w:sz="4" w:space="0" w:color="auto"/>
              <w:bottom w:val="single" w:sz="12" w:space="0" w:color="auto"/>
            </w:tcBorders>
          </w:tcPr>
          <w:p w:rsidR="006A3C40" w:rsidRDefault="006A3C40" w:rsidP="006A2FF6">
            <w:pPr>
              <w:spacing w:before="240"/>
            </w:pPr>
            <w:r>
              <w:t>Distr. générale</w:t>
            </w:r>
          </w:p>
          <w:p w:rsidR="006A3C40" w:rsidRDefault="006A3C40" w:rsidP="006A3C40">
            <w:pPr>
              <w:spacing w:line="240" w:lineRule="exact"/>
            </w:pPr>
            <w:r>
              <w:t>15 novembre 2011</w:t>
            </w:r>
          </w:p>
          <w:p w:rsidR="006A3C40" w:rsidRDefault="006A3C40" w:rsidP="006A3C40">
            <w:pPr>
              <w:spacing w:line="240" w:lineRule="exact"/>
            </w:pPr>
            <w:r>
              <w:t>Français</w:t>
            </w:r>
          </w:p>
          <w:p w:rsidR="00060E82" w:rsidRPr="00DB58B5" w:rsidRDefault="006A3C40" w:rsidP="006A3C4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DA31A3">
        <w:rPr>
          <w:b/>
          <w:sz w:val="24"/>
          <w:szCs w:val="24"/>
        </w:rPr>
        <w:t>’</w:t>
      </w:r>
      <w:r w:rsidRPr="00DA3BE9">
        <w:rPr>
          <w:b/>
          <w:sz w:val="24"/>
          <w:szCs w:val="24"/>
        </w:rPr>
        <w:t>enfant</w:t>
      </w:r>
    </w:p>
    <w:p w:rsidR="006A3C40" w:rsidRDefault="006A3C40" w:rsidP="006A3C40">
      <w:pPr>
        <w:pStyle w:val="HMG"/>
        <w:rPr>
          <w:lang w:val="fr-FR"/>
        </w:rPr>
      </w:pPr>
      <w:r>
        <w:rPr>
          <w:lang w:val="fr-FR"/>
        </w:rPr>
        <w:tab/>
      </w:r>
      <w:r>
        <w:rPr>
          <w:lang w:val="fr-FR"/>
        </w:rPr>
        <w:tab/>
      </w:r>
      <w:r w:rsidRPr="006A3C40">
        <w:rPr>
          <w:lang w:val="fr-FR"/>
        </w:rPr>
        <w:t>Examen des rapports présentés par les États parties</w:t>
      </w:r>
      <w:r>
        <w:rPr>
          <w:lang w:val="fr-FR"/>
        </w:rPr>
        <w:t xml:space="preserve"> </w:t>
      </w:r>
      <w:r w:rsidRPr="006A3C40">
        <w:rPr>
          <w:lang w:val="fr-FR"/>
        </w:rPr>
        <w:t>en application de l</w:t>
      </w:r>
      <w:r w:rsidR="00DA31A3">
        <w:rPr>
          <w:lang w:val="fr-FR"/>
        </w:rPr>
        <w:t>’</w:t>
      </w:r>
      <w:r w:rsidRPr="006A3C40">
        <w:rPr>
          <w:lang w:val="fr-FR"/>
        </w:rPr>
        <w:t>article 44</w:t>
      </w:r>
      <w:r>
        <w:rPr>
          <w:lang w:val="fr-FR"/>
        </w:rPr>
        <w:t xml:space="preserve"> de </w:t>
      </w:r>
      <w:r w:rsidRPr="006A3C40">
        <w:rPr>
          <w:lang w:val="fr-FR"/>
        </w:rPr>
        <w:t>la</w:t>
      </w:r>
      <w:r>
        <w:rPr>
          <w:lang w:val="fr-FR"/>
        </w:rPr>
        <w:t> </w:t>
      </w:r>
      <w:r w:rsidRPr="006A3C40">
        <w:rPr>
          <w:lang w:val="fr-FR"/>
        </w:rPr>
        <w:t>Convention</w:t>
      </w:r>
    </w:p>
    <w:p w:rsidR="006A3C40" w:rsidRPr="006A3C40" w:rsidRDefault="006A3C40" w:rsidP="006A3C40">
      <w:pPr>
        <w:pStyle w:val="HChG"/>
        <w:rPr>
          <w:lang w:val="fr-FR"/>
        </w:rPr>
      </w:pPr>
      <w:r>
        <w:rPr>
          <w:lang w:val="fr-FR"/>
        </w:rPr>
        <w:tab/>
      </w:r>
      <w:r>
        <w:rPr>
          <w:lang w:val="fr-FR"/>
        </w:rPr>
        <w:tab/>
      </w:r>
      <w:r w:rsidRPr="006A3C40">
        <w:rPr>
          <w:lang w:val="fr-FR"/>
        </w:rPr>
        <w:t>Deuxième</w:t>
      </w:r>
      <w:r>
        <w:rPr>
          <w:lang w:val="fr-FR"/>
        </w:rPr>
        <w:t xml:space="preserve"> à</w:t>
      </w:r>
      <w:r w:rsidRPr="006A3C40">
        <w:rPr>
          <w:lang w:val="fr-FR"/>
        </w:rPr>
        <w:t xml:space="preserve"> quatrième rapports </w:t>
      </w:r>
      <w:r w:rsidR="00522188">
        <w:rPr>
          <w:lang w:val="fr-FR"/>
        </w:rPr>
        <w:t>périodiques</w:t>
      </w:r>
      <w:r w:rsidR="00522188">
        <w:rPr>
          <w:lang w:val="fr-FR"/>
        </w:rPr>
        <w:br/>
        <w:t xml:space="preserve">sur </w:t>
      </w:r>
      <w:r w:rsidRPr="006A3C40">
        <w:rPr>
          <w:lang w:val="fr-FR"/>
        </w:rPr>
        <w:t>la</w:t>
      </w:r>
      <w:r w:rsidR="00522188">
        <w:rPr>
          <w:lang w:val="fr-FR"/>
        </w:rPr>
        <w:t xml:space="preserve"> </w:t>
      </w:r>
      <w:r w:rsidRPr="006A3C40">
        <w:rPr>
          <w:lang w:val="fr-FR"/>
        </w:rPr>
        <w:t>mise</w:t>
      </w:r>
      <w:r w:rsidR="00522188">
        <w:rPr>
          <w:lang w:val="fr-FR"/>
        </w:rPr>
        <w:t xml:space="preserve"> </w:t>
      </w:r>
      <w:r>
        <w:rPr>
          <w:lang w:val="fr-FR"/>
        </w:rPr>
        <w:t>en</w:t>
      </w:r>
      <w:r w:rsidR="00522188">
        <w:rPr>
          <w:lang w:val="fr-FR"/>
        </w:rPr>
        <w:t xml:space="preserve"> </w:t>
      </w:r>
      <w:r w:rsidRPr="006A3C40">
        <w:rPr>
          <w:lang w:val="fr-FR"/>
        </w:rPr>
        <w:t>œuvre de la Convention relative</w:t>
      </w:r>
      <w:r>
        <w:rPr>
          <w:lang w:val="fr-FR"/>
        </w:rPr>
        <w:br/>
      </w:r>
      <w:r w:rsidRPr="006A3C40">
        <w:rPr>
          <w:lang w:val="fr-FR"/>
        </w:rPr>
        <w:t>aux droits de l</w:t>
      </w:r>
      <w:r w:rsidR="00DA31A3">
        <w:rPr>
          <w:lang w:val="fr-FR"/>
        </w:rPr>
        <w:t>’</w:t>
      </w:r>
      <w:r w:rsidRPr="006A3C40">
        <w:rPr>
          <w:lang w:val="fr-FR"/>
        </w:rPr>
        <w:t>enfant</w:t>
      </w:r>
      <w:r>
        <w:rPr>
          <w:lang w:val="fr-FR"/>
        </w:rPr>
        <w:t xml:space="preserve"> attendus en 2008</w:t>
      </w:r>
    </w:p>
    <w:p w:rsidR="006A3C40" w:rsidRDefault="006A3C40" w:rsidP="006A3C40">
      <w:pPr>
        <w:pStyle w:val="HMG"/>
        <w:rPr>
          <w:sz w:val="20"/>
        </w:rPr>
      </w:pPr>
      <w:r>
        <w:rPr>
          <w:lang w:val="fr-FR"/>
        </w:rPr>
        <w:tab/>
      </w:r>
      <w:r>
        <w:rPr>
          <w:lang w:val="fr-FR"/>
        </w:rPr>
        <w:tab/>
      </w:r>
      <w:r w:rsidRPr="006A3C40">
        <w:rPr>
          <w:lang w:val="fr-FR"/>
        </w:rPr>
        <w:t>Sao Tomé-et-Principe</w:t>
      </w:r>
      <w:r w:rsidRPr="006A3C40">
        <w:rPr>
          <w:rStyle w:val="FootnoteReference"/>
          <w:b w:val="0"/>
          <w:sz w:val="20"/>
          <w:vertAlign w:val="baseline"/>
        </w:rPr>
        <w:footnoteReference w:customMarkFollows="1" w:id="2"/>
        <w:t>*</w:t>
      </w:r>
    </w:p>
    <w:p w:rsidR="006A3C40" w:rsidRPr="006A3C40" w:rsidRDefault="006A3C40" w:rsidP="006A3C40">
      <w:pPr>
        <w:pStyle w:val="SingleTxtG"/>
        <w:jc w:val="right"/>
      </w:pPr>
      <w:r>
        <w:t>[9 juin 2010]</w:t>
      </w:r>
    </w:p>
    <w:p w:rsidR="006A3C40" w:rsidRPr="006A3C40" w:rsidRDefault="006A3C40" w:rsidP="006A3C40">
      <w:pPr>
        <w:spacing w:after="120"/>
        <w:rPr>
          <w:sz w:val="28"/>
          <w:lang w:val="fr-FR"/>
        </w:rPr>
      </w:pPr>
      <w:r>
        <w:rPr>
          <w:lang w:val="fr-FR"/>
        </w:rPr>
        <w:br w:type="page"/>
      </w:r>
      <w:r w:rsidRPr="006A3C40">
        <w:rPr>
          <w:sz w:val="28"/>
          <w:lang w:val="fr-FR"/>
        </w:rPr>
        <w:t>Table des matières</w:t>
      </w:r>
    </w:p>
    <w:p w:rsidR="006A3C40" w:rsidRDefault="006A3C40" w:rsidP="006A3C40">
      <w:pPr>
        <w:tabs>
          <w:tab w:val="right" w:pos="8929"/>
          <w:tab w:val="right" w:pos="9638"/>
        </w:tabs>
        <w:spacing w:after="120"/>
        <w:ind w:left="283"/>
        <w:rPr>
          <w:i/>
          <w:sz w:val="18"/>
        </w:rPr>
      </w:pPr>
      <w:r w:rsidRPr="006A3C40">
        <w:rPr>
          <w:i/>
          <w:sz w:val="18"/>
        </w:rPr>
        <w:tab/>
        <w:t>Paragraphes</w:t>
      </w:r>
      <w:r w:rsidRPr="006A3C40">
        <w:rPr>
          <w:i/>
          <w:sz w:val="18"/>
        </w:rPr>
        <w:tab/>
        <w:t>Page</w:t>
      </w:r>
    </w:p>
    <w:p w:rsidR="006A3C40" w:rsidRPr="00CB3658" w:rsidRDefault="00522188" w:rsidP="006A3C40">
      <w:pPr>
        <w:tabs>
          <w:tab w:val="right" w:pos="850"/>
          <w:tab w:val="right" w:leader="dot" w:pos="8929"/>
          <w:tab w:val="right" w:pos="9638"/>
        </w:tabs>
        <w:spacing w:after="120"/>
        <w:ind w:left="1134"/>
      </w:pPr>
      <w:r w:rsidRPr="006A3C40">
        <w:rPr>
          <w:lang w:val="fr-FR"/>
        </w:rPr>
        <w:t>Abréviations</w:t>
      </w:r>
      <w:r w:rsidR="006A3C40" w:rsidRPr="00CB3658">
        <w:tab/>
      </w:r>
      <w:r w:rsidR="006A3C40" w:rsidRPr="00CB3658">
        <w:tab/>
      </w:r>
      <w:r w:rsidR="00C65744">
        <w:t>3</w:t>
      </w:r>
    </w:p>
    <w:p w:rsidR="006A3C40" w:rsidRPr="00CB3658" w:rsidRDefault="006A3C40" w:rsidP="006A3C40">
      <w:pPr>
        <w:tabs>
          <w:tab w:val="right" w:pos="850"/>
          <w:tab w:val="right" w:leader="dot" w:pos="7654"/>
          <w:tab w:val="right" w:pos="8929"/>
          <w:tab w:val="right" w:pos="9638"/>
        </w:tabs>
        <w:spacing w:after="120"/>
        <w:ind w:left="1134" w:hanging="1134"/>
      </w:pPr>
      <w:r w:rsidRPr="00CB3658">
        <w:tab/>
        <w:t>I.</w:t>
      </w:r>
      <w:r w:rsidRPr="00CB3658">
        <w:tab/>
      </w:r>
      <w:r w:rsidR="00522188" w:rsidRPr="006A3C40">
        <w:rPr>
          <w:lang w:val="fr-FR"/>
        </w:rPr>
        <w:t>Introduction</w:t>
      </w:r>
      <w:r>
        <w:tab/>
      </w:r>
      <w:r>
        <w:tab/>
        <w:t>1−8</w:t>
      </w:r>
      <w:r>
        <w:tab/>
      </w:r>
      <w:r w:rsidR="00C65744">
        <w:t>4</w:t>
      </w:r>
    </w:p>
    <w:p w:rsidR="006A3C40" w:rsidRPr="00CB3658" w:rsidRDefault="006A3C40" w:rsidP="006A3C40">
      <w:pPr>
        <w:tabs>
          <w:tab w:val="right" w:pos="850"/>
          <w:tab w:val="right" w:leader="dot" w:pos="7654"/>
          <w:tab w:val="right" w:pos="8929"/>
          <w:tab w:val="right" w:pos="9638"/>
        </w:tabs>
        <w:spacing w:after="120"/>
        <w:ind w:left="1134" w:hanging="1134"/>
      </w:pPr>
      <w:r w:rsidRPr="00CB3658">
        <w:tab/>
        <w:t>II.</w:t>
      </w:r>
      <w:r w:rsidRPr="00CB3658">
        <w:tab/>
      </w:r>
      <w:r w:rsidR="00522188" w:rsidRPr="006A3C40">
        <w:rPr>
          <w:lang w:val="fr-FR"/>
        </w:rPr>
        <w:t>Contexte général</w:t>
      </w:r>
      <w:r>
        <w:tab/>
      </w:r>
      <w:r>
        <w:tab/>
        <w:t>9−20</w:t>
      </w:r>
      <w:r>
        <w:tab/>
      </w:r>
      <w:r w:rsidR="00C65744">
        <w:t>4</w:t>
      </w:r>
    </w:p>
    <w:p w:rsidR="006A3C40" w:rsidRPr="00CB3658" w:rsidRDefault="006A3C40" w:rsidP="006A3C40">
      <w:pPr>
        <w:tabs>
          <w:tab w:val="right" w:pos="850"/>
          <w:tab w:val="right" w:leader="dot" w:pos="7654"/>
          <w:tab w:val="right" w:pos="8929"/>
          <w:tab w:val="right" w:pos="9638"/>
        </w:tabs>
        <w:spacing w:after="120"/>
        <w:ind w:left="1134" w:hanging="1134"/>
      </w:pPr>
      <w:r w:rsidRPr="00CB3658">
        <w:tab/>
        <w:t>III.</w:t>
      </w:r>
      <w:r w:rsidRPr="00CB3658">
        <w:tab/>
      </w:r>
      <w:r w:rsidR="00AF0978" w:rsidRPr="00CD6600">
        <w:rPr>
          <w:lang w:val="fr-FR"/>
        </w:rPr>
        <w:t>Le rapport</w:t>
      </w:r>
      <w:r>
        <w:tab/>
      </w:r>
      <w:r>
        <w:tab/>
        <w:t>21−220</w:t>
      </w:r>
      <w:r>
        <w:tab/>
      </w:r>
      <w:r w:rsidR="00C65744">
        <w:t>6</w:t>
      </w:r>
    </w:p>
    <w:p w:rsidR="006A3C40" w:rsidRPr="00CB3658" w:rsidRDefault="006A3C40" w:rsidP="006A3C40">
      <w:pPr>
        <w:tabs>
          <w:tab w:val="right" w:leader="dot" w:pos="7654"/>
          <w:tab w:val="right" w:pos="8929"/>
          <w:tab w:val="right" w:pos="9638"/>
        </w:tabs>
        <w:spacing w:after="120"/>
        <w:ind w:left="1559" w:hanging="425"/>
      </w:pPr>
      <w:r w:rsidRPr="00CB3658">
        <w:t>3.1</w:t>
      </w:r>
      <w:r w:rsidRPr="00CB3658">
        <w:tab/>
      </w:r>
      <w:r w:rsidR="00C65744" w:rsidRPr="00CD6600">
        <w:rPr>
          <w:lang w:val="fr-FR"/>
        </w:rPr>
        <w:t>Mesures générales</w:t>
      </w:r>
      <w:r w:rsidR="00C65744">
        <w:rPr>
          <w:lang w:val="fr-FR"/>
        </w:rPr>
        <w:t xml:space="preserve"> </w:t>
      </w:r>
      <w:r w:rsidR="00C65744" w:rsidRPr="00CD6600">
        <w:rPr>
          <w:lang w:val="fr-FR"/>
        </w:rPr>
        <w:t>d</w:t>
      </w:r>
      <w:r w:rsidR="00C65744">
        <w:rPr>
          <w:lang w:val="fr-FR"/>
        </w:rPr>
        <w:t>’application</w:t>
      </w:r>
      <w:r>
        <w:tab/>
      </w:r>
      <w:r>
        <w:tab/>
        <w:t>21−72</w:t>
      </w:r>
      <w:r>
        <w:tab/>
      </w:r>
      <w:r w:rsidR="00C65744">
        <w:t>6</w:t>
      </w:r>
    </w:p>
    <w:p w:rsidR="006A3C40" w:rsidRPr="00CB3658" w:rsidRDefault="006A3C40" w:rsidP="006A3C40">
      <w:pPr>
        <w:tabs>
          <w:tab w:val="right" w:leader="dot" w:pos="7654"/>
          <w:tab w:val="right" w:pos="8929"/>
          <w:tab w:val="right" w:pos="9638"/>
        </w:tabs>
        <w:spacing w:after="120"/>
        <w:ind w:left="1559" w:hanging="425"/>
      </w:pPr>
      <w:r w:rsidRPr="00CB3658">
        <w:t>3.2</w:t>
      </w:r>
      <w:r w:rsidRPr="00CB3658">
        <w:tab/>
      </w:r>
      <w:r w:rsidR="00C65744" w:rsidRPr="00516352">
        <w:t>Définition de l</w:t>
      </w:r>
      <w:r w:rsidR="00C65744">
        <w:t>’</w:t>
      </w:r>
      <w:r w:rsidR="00C65744" w:rsidRPr="00516352">
        <w:t>enfant</w:t>
      </w:r>
      <w:r>
        <w:tab/>
      </w:r>
      <w:r>
        <w:tab/>
        <w:t>73−96</w:t>
      </w:r>
      <w:r>
        <w:tab/>
      </w:r>
      <w:r w:rsidR="00C65744">
        <w:t>13</w:t>
      </w:r>
    </w:p>
    <w:p w:rsidR="006A3C40" w:rsidRPr="00CB3658" w:rsidRDefault="006A3C40" w:rsidP="006A3C40">
      <w:pPr>
        <w:tabs>
          <w:tab w:val="right" w:leader="dot" w:pos="7654"/>
          <w:tab w:val="right" w:pos="8929"/>
          <w:tab w:val="right" w:pos="9638"/>
        </w:tabs>
        <w:spacing w:after="120"/>
        <w:ind w:left="1559" w:hanging="425"/>
      </w:pPr>
      <w:r w:rsidRPr="00CB3658">
        <w:t>3.3</w:t>
      </w:r>
      <w:r w:rsidRPr="00CB3658">
        <w:tab/>
      </w:r>
      <w:r w:rsidR="00C65744" w:rsidRPr="00516352">
        <w:t>Droits civils et libertés publiques</w:t>
      </w:r>
      <w:r>
        <w:tab/>
      </w:r>
      <w:r>
        <w:tab/>
        <w:t>97−121</w:t>
      </w:r>
      <w:r>
        <w:tab/>
      </w:r>
      <w:r w:rsidR="00C65744">
        <w:t>16</w:t>
      </w:r>
    </w:p>
    <w:p w:rsidR="006A3C40" w:rsidRPr="00CB3658" w:rsidRDefault="006A3C40" w:rsidP="006A3C40">
      <w:pPr>
        <w:tabs>
          <w:tab w:val="right" w:leader="dot" w:pos="7654"/>
          <w:tab w:val="right" w:pos="8929"/>
          <w:tab w:val="right" w:pos="9638"/>
        </w:tabs>
        <w:spacing w:after="120"/>
        <w:ind w:left="1559" w:hanging="425"/>
      </w:pPr>
      <w:r w:rsidRPr="00CB3658">
        <w:t>3.4</w:t>
      </w:r>
      <w:r w:rsidRPr="00CB3658">
        <w:tab/>
      </w:r>
      <w:r w:rsidR="00C65744" w:rsidRPr="006B41DF">
        <w:t>Milieu familial et protection de remplacement</w:t>
      </w:r>
      <w:r>
        <w:tab/>
      </w:r>
      <w:r>
        <w:tab/>
        <w:t>122−127</w:t>
      </w:r>
      <w:r>
        <w:tab/>
      </w:r>
      <w:r w:rsidR="00C65744">
        <w:t>19</w:t>
      </w:r>
    </w:p>
    <w:p w:rsidR="006A3C40" w:rsidRPr="00CB3658" w:rsidRDefault="006A3C40" w:rsidP="006A3C40">
      <w:pPr>
        <w:tabs>
          <w:tab w:val="right" w:leader="dot" w:pos="7654"/>
          <w:tab w:val="right" w:pos="8929"/>
          <w:tab w:val="right" w:pos="9638"/>
        </w:tabs>
        <w:spacing w:after="120"/>
        <w:ind w:left="1559" w:hanging="425"/>
      </w:pPr>
      <w:r w:rsidRPr="00CB3658">
        <w:t>3.5</w:t>
      </w:r>
      <w:r w:rsidRPr="00CB3658">
        <w:tab/>
      </w:r>
      <w:r w:rsidR="00C65744" w:rsidRPr="006B41DF">
        <w:t>Services de santé de base et bien-être social</w:t>
      </w:r>
      <w:r>
        <w:tab/>
      </w:r>
      <w:r>
        <w:tab/>
        <w:t>128−187</w:t>
      </w:r>
      <w:r>
        <w:tab/>
      </w:r>
      <w:r w:rsidR="00C65744">
        <w:t>20</w:t>
      </w:r>
    </w:p>
    <w:p w:rsidR="006A3C40" w:rsidRPr="00CB3658" w:rsidRDefault="006A3C40" w:rsidP="006A3C40">
      <w:pPr>
        <w:tabs>
          <w:tab w:val="right" w:leader="dot" w:pos="7654"/>
          <w:tab w:val="right" w:pos="8929"/>
          <w:tab w:val="right" w:pos="9638"/>
        </w:tabs>
        <w:spacing w:after="120"/>
        <w:ind w:left="1559" w:hanging="425"/>
      </w:pPr>
      <w:r w:rsidRPr="00CB3658">
        <w:t>3.6</w:t>
      </w:r>
      <w:r w:rsidRPr="00CB3658">
        <w:tab/>
      </w:r>
      <w:r w:rsidR="00C65744" w:rsidRPr="00E6697B">
        <w:rPr>
          <w:lang w:val="fr-FR"/>
        </w:rPr>
        <w:t>Éducation, loisirs et activités culturelles</w:t>
      </w:r>
      <w:r>
        <w:tab/>
      </w:r>
      <w:r>
        <w:tab/>
        <w:t>188−205</w:t>
      </w:r>
      <w:r>
        <w:tab/>
      </w:r>
      <w:r w:rsidR="00C65744">
        <w:t>30</w:t>
      </w:r>
    </w:p>
    <w:p w:rsidR="006A3C40" w:rsidRPr="00CB3658" w:rsidRDefault="006A3C40" w:rsidP="006A3C40">
      <w:pPr>
        <w:tabs>
          <w:tab w:val="right" w:leader="dot" w:pos="7654"/>
          <w:tab w:val="right" w:pos="8929"/>
          <w:tab w:val="right" w:pos="9638"/>
        </w:tabs>
        <w:spacing w:after="120"/>
        <w:ind w:left="1559" w:hanging="425"/>
      </w:pPr>
      <w:r w:rsidRPr="00CB3658">
        <w:t>3.7</w:t>
      </w:r>
      <w:r w:rsidRPr="00CB3658">
        <w:tab/>
      </w:r>
      <w:r w:rsidR="00C65744" w:rsidRPr="00070E7B">
        <w:rPr>
          <w:lang w:val="fr-FR"/>
        </w:rPr>
        <w:t>Mesures spéciales de protection des enfants</w:t>
      </w:r>
      <w:r>
        <w:tab/>
      </w:r>
      <w:r>
        <w:tab/>
        <w:t>206−218</w:t>
      </w:r>
      <w:r>
        <w:tab/>
      </w:r>
      <w:r w:rsidR="00C65744">
        <w:t>33</w:t>
      </w:r>
    </w:p>
    <w:p w:rsidR="006A3C40" w:rsidRPr="00CB3658" w:rsidRDefault="006A3C40" w:rsidP="006A3C40">
      <w:pPr>
        <w:tabs>
          <w:tab w:val="right" w:leader="dot" w:pos="7654"/>
          <w:tab w:val="right" w:pos="8929"/>
          <w:tab w:val="right" w:pos="9638"/>
        </w:tabs>
        <w:spacing w:after="120"/>
        <w:ind w:left="1559" w:hanging="425"/>
      </w:pPr>
      <w:r w:rsidRPr="00CB3658">
        <w:t>3.8</w:t>
      </w:r>
      <w:r w:rsidRPr="00CB3658">
        <w:tab/>
      </w:r>
      <w:r w:rsidR="00C65744" w:rsidRPr="00CF4107">
        <w:rPr>
          <w:lang w:val="fr-FR"/>
        </w:rPr>
        <w:t>Protocoles facultatifs à la Convention relative aux droits de l</w:t>
      </w:r>
      <w:r w:rsidR="00C65744">
        <w:rPr>
          <w:lang w:val="fr-FR"/>
        </w:rPr>
        <w:t>’</w:t>
      </w:r>
      <w:r w:rsidR="00C65744" w:rsidRPr="00CF4107">
        <w:rPr>
          <w:lang w:val="fr-FR"/>
        </w:rPr>
        <w:t>enfant</w:t>
      </w:r>
      <w:r>
        <w:tab/>
      </w:r>
      <w:r>
        <w:tab/>
        <w:t>219</w:t>
      </w:r>
      <w:r>
        <w:tab/>
      </w:r>
      <w:r w:rsidR="00C65744">
        <w:t>35</w:t>
      </w:r>
    </w:p>
    <w:p w:rsidR="006A3C40" w:rsidRPr="00CB3658" w:rsidRDefault="006A3C40" w:rsidP="006A3C40">
      <w:pPr>
        <w:tabs>
          <w:tab w:val="right" w:leader="dot" w:pos="7654"/>
          <w:tab w:val="right" w:pos="8929"/>
          <w:tab w:val="right" w:pos="9638"/>
        </w:tabs>
        <w:spacing w:after="120"/>
        <w:ind w:left="1559" w:hanging="425"/>
      </w:pPr>
      <w:r w:rsidRPr="00CB3658">
        <w:t>3.9</w:t>
      </w:r>
      <w:r w:rsidRPr="00CB3658">
        <w:tab/>
      </w:r>
      <w:r w:rsidR="00C65744" w:rsidRPr="00CF4107">
        <w:rPr>
          <w:lang w:val="fr-FR"/>
        </w:rPr>
        <w:t>Diffusion des documents</w:t>
      </w:r>
      <w:r>
        <w:tab/>
      </w:r>
      <w:r>
        <w:tab/>
        <w:t>220</w:t>
      </w:r>
      <w:r>
        <w:tab/>
      </w:r>
      <w:r w:rsidR="00C65744">
        <w:t>35</w:t>
      </w:r>
    </w:p>
    <w:p w:rsidR="006A3C40" w:rsidRPr="00CB3658" w:rsidRDefault="006A3C40" w:rsidP="006A3C40">
      <w:pPr>
        <w:tabs>
          <w:tab w:val="right" w:pos="850"/>
          <w:tab w:val="right" w:leader="dot" w:pos="7654"/>
          <w:tab w:val="right" w:pos="8929"/>
          <w:tab w:val="right" w:pos="9638"/>
        </w:tabs>
        <w:spacing w:after="120"/>
        <w:ind w:left="1134" w:hanging="1134"/>
      </w:pPr>
      <w:r w:rsidRPr="00CB3658">
        <w:tab/>
        <w:t>IV.</w:t>
      </w:r>
      <w:r w:rsidRPr="00CB3658">
        <w:tab/>
      </w:r>
      <w:r w:rsidR="00C65744" w:rsidRPr="00CF4107">
        <w:rPr>
          <w:lang w:val="fr-FR"/>
        </w:rPr>
        <w:t>Conclusions</w:t>
      </w:r>
      <w:r>
        <w:tab/>
      </w:r>
      <w:r>
        <w:tab/>
        <w:t>221</w:t>
      </w:r>
      <w:r>
        <w:tab/>
      </w:r>
      <w:r w:rsidR="00C65744">
        <w:t>35</w:t>
      </w:r>
    </w:p>
    <w:p w:rsidR="006A3C40" w:rsidRPr="00CB3658" w:rsidRDefault="006A3C40" w:rsidP="006A3C40">
      <w:pPr>
        <w:tabs>
          <w:tab w:val="right" w:pos="850"/>
          <w:tab w:val="right" w:leader="dot" w:pos="7654"/>
          <w:tab w:val="right" w:pos="8929"/>
          <w:tab w:val="right" w:pos="9638"/>
        </w:tabs>
        <w:spacing w:after="120"/>
        <w:ind w:left="1134" w:hanging="1134"/>
      </w:pPr>
      <w:r w:rsidRPr="00CB3658">
        <w:tab/>
        <w:t>V.</w:t>
      </w:r>
      <w:r w:rsidRPr="00CB3658">
        <w:tab/>
      </w:r>
      <w:r w:rsidR="00C65744" w:rsidRPr="00CF4107">
        <w:rPr>
          <w:lang w:val="fr-FR"/>
        </w:rPr>
        <w:t>Recommandations</w:t>
      </w:r>
      <w:r>
        <w:tab/>
      </w:r>
      <w:r>
        <w:tab/>
        <w:t>222</w:t>
      </w:r>
      <w:r>
        <w:tab/>
      </w:r>
      <w:r w:rsidR="00C65744">
        <w:t>36</w:t>
      </w:r>
    </w:p>
    <w:p w:rsidR="006A3C40" w:rsidRPr="006A3C40" w:rsidRDefault="00A6045A" w:rsidP="006A3C40">
      <w:pPr>
        <w:tabs>
          <w:tab w:val="right" w:pos="850"/>
        </w:tabs>
        <w:spacing w:after="120"/>
      </w:pPr>
      <w:r>
        <w:tab/>
        <w:t>Annexe</w:t>
      </w:r>
    </w:p>
    <w:p w:rsidR="006A3C40" w:rsidRPr="00CB3658" w:rsidRDefault="00C65744" w:rsidP="006A3C40">
      <w:pPr>
        <w:tabs>
          <w:tab w:val="right" w:pos="850"/>
          <w:tab w:val="right" w:leader="dot" w:pos="8929"/>
          <w:tab w:val="right" w:pos="9638"/>
        </w:tabs>
        <w:spacing w:after="120"/>
        <w:ind w:left="1134"/>
      </w:pPr>
      <w:r w:rsidRPr="00CF4107">
        <w:rPr>
          <w:lang w:val="fr-FR"/>
        </w:rPr>
        <w:t>Bibliographie</w:t>
      </w:r>
      <w:r w:rsidR="006A3C40" w:rsidRPr="00CB3658">
        <w:tab/>
      </w:r>
      <w:r w:rsidR="006A3C40" w:rsidRPr="00CB3658">
        <w:tab/>
        <w:t>3</w:t>
      </w:r>
      <w:r>
        <w:t>7</w:t>
      </w:r>
    </w:p>
    <w:p w:rsidR="006A3C40" w:rsidRDefault="006A3C40" w:rsidP="001B5372">
      <w:pPr>
        <w:pStyle w:val="HChG"/>
        <w:rPr>
          <w:lang w:val="fr-FR"/>
        </w:rPr>
      </w:pPr>
      <w:r w:rsidRPr="006A3C40">
        <w:rPr>
          <w:lang w:val="fr-FR"/>
        </w:rPr>
        <w:br w:type="page"/>
      </w:r>
      <w:r w:rsidR="001B5372">
        <w:rPr>
          <w:lang w:val="fr-FR"/>
        </w:rPr>
        <w:tab/>
      </w:r>
      <w:r w:rsidR="001B5372">
        <w:rPr>
          <w:lang w:val="fr-FR"/>
        </w:rPr>
        <w:tab/>
      </w:r>
      <w:r w:rsidRPr="006A3C40">
        <w:rPr>
          <w:lang w:val="fr-FR"/>
        </w:rPr>
        <w:t>Abréviations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5669"/>
      </w:tblGrid>
      <w:tr w:rsidR="001B5372" w:rsidRPr="001B5372" w:rsidTr="00AC52F6">
        <w:tc>
          <w:tcPr>
            <w:tcW w:w="1701" w:type="dxa"/>
            <w:shd w:val="clear" w:color="auto" w:fill="auto"/>
            <w:vAlign w:val="bottom"/>
          </w:tcPr>
          <w:p w:rsidR="001B5372" w:rsidRPr="001B5372" w:rsidRDefault="001B5372" w:rsidP="00B877CC">
            <w:pPr>
              <w:spacing w:after="120"/>
              <w:rPr>
                <w:i/>
              </w:rPr>
            </w:pPr>
            <w:r w:rsidRPr="001B5372">
              <w:rPr>
                <w:lang w:val="fr-FR"/>
              </w:rPr>
              <w:t>BAD</w:t>
            </w:r>
          </w:p>
        </w:tc>
        <w:tc>
          <w:tcPr>
            <w:tcW w:w="5669" w:type="dxa"/>
            <w:shd w:val="clear" w:color="auto" w:fill="auto"/>
            <w:vAlign w:val="bottom"/>
          </w:tcPr>
          <w:p w:rsidR="001B5372" w:rsidRPr="001B5372" w:rsidRDefault="001B5372" w:rsidP="00B877CC">
            <w:pPr>
              <w:spacing w:after="120"/>
            </w:pPr>
            <w:r w:rsidRPr="001B5372">
              <w:rPr>
                <w:lang w:val="fr-FR"/>
              </w:rPr>
              <w:t xml:space="preserve">Banque africaine de développent </w:t>
            </w:r>
          </w:p>
        </w:tc>
      </w:tr>
      <w:tr w:rsidR="001B5372" w:rsidRPr="001B5372" w:rsidTr="00AC52F6">
        <w:tc>
          <w:tcPr>
            <w:tcW w:w="1701" w:type="dxa"/>
            <w:shd w:val="clear" w:color="auto" w:fill="auto"/>
          </w:tcPr>
          <w:p w:rsidR="001B5372" w:rsidRPr="001B5372" w:rsidRDefault="001B5372" w:rsidP="001B5372">
            <w:pPr>
              <w:spacing w:after="120"/>
            </w:pPr>
            <w:r w:rsidRPr="006A3C40">
              <w:rPr>
                <w:lang w:val="fr-FR"/>
              </w:rPr>
              <w:t>FAD</w:t>
            </w:r>
          </w:p>
        </w:tc>
        <w:tc>
          <w:tcPr>
            <w:tcW w:w="5669" w:type="dxa"/>
            <w:shd w:val="clear" w:color="auto" w:fill="auto"/>
          </w:tcPr>
          <w:p w:rsidR="001B5372" w:rsidRPr="001B5372" w:rsidRDefault="001B5372" w:rsidP="001B5372">
            <w:pPr>
              <w:spacing w:after="120"/>
            </w:pPr>
            <w:r w:rsidRPr="006A3C40">
              <w:rPr>
                <w:lang w:val="fr-FR"/>
              </w:rPr>
              <w:t>Fonds africain de développement</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FMI</w:t>
            </w:r>
          </w:p>
        </w:tc>
        <w:tc>
          <w:tcPr>
            <w:tcW w:w="5669" w:type="dxa"/>
            <w:shd w:val="clear" w:color="auto" w:fill="auto"/>
          </w:tcPr>
          <w:p w:rsidR="001B5372" w:rsidRPr="006A3C40" w:rsidRDefault="001B5372" w:rsidP="001B5372">
            <w:pPr>
              <w:spacing w:after="120"/>
              <w:rPr>
                <w:lang w:val="fr-FR"/>
              </w:rPr>
            </w:pPr>
            <w:r w:rsidRPr="006A3C40">
              <w:rPr>
                <w:lang w:val="fr-FR"/>
              </w:rPr>
              <w:t>Fonds monétaire international</w:t>
            </w:r>
          </w:p>
        </w:tc>
      </w:tr>
      <w:tr w:rsidR="004B0104" w:rsidRPr="001B5372" w:rsidTr="00AC52F6">
        <w:tc>
          <w:tcPr>
            <w:tcW w:w="1701" w:type="dxa"/>
            <w:shd w:val="clear" w:color="auto" w:fill="auto"/>
          </w:tcPr>
          <w:p w:rsidR="004B0104" w:rsidRPr="006A3C40" w:rsidRDefault="004B0104" w:rsidP="001B5372">
            <w:pPr>
              <w:spacing w:after="120"/>
              <w:rPr>
                <w:lang w:val="fr-FR"/>
              </w:rPr>
            </w:pPr>
            <w:r w:rsidRPr="006A3C40">
              <w:rPr>
                <w:lang w:val="fr-FR"/>
              </w:rPr>
              <w:t>F</w:t>
            </w:r>
            <w:r>
              <w:rPr>
                <w:lang w:val="fr-FR"/>
              </w:rPr>
              <w:t>NUA</w:t>
            </w:r>
            <w:r w:rsidRPr="006A3C40">
              <w:rPr>
                <w:lang w:val="fr-FR"/>
              </w:rPr>
              <w:t>P</w:t>
            </w:r>
          </w:p>
        </w:tc>
        <w:tc>
          <w:tcPr>
            <w:tcW w:w="5669" w:type="dxa"/>
            <w:shd w:val="clear" w:color="auto" w:fill="auto"/>
          </w:tcPr>
          <w:p w:rsidR="004B0104" w:rsidRPr="006A3C40" w:rsidRDefault="004B0104" w:rsidP="001B5372">
            <w:pPr>
              <w:spacing w:after="120"/>
              <w:rPr>
                <w:lang w:val="fr-FR"/>
              </w:rPr>
            </w:pPr>
            <w:r w:rsidRPr="006A3C40">
              <w:rPr>
                <w:lang w:val="fr-FR"/>
              </w:rPr>
              <w:t>Fonds des Nations Unies pour les activités en matière de population</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IDA</w:t>
            </w:r>
          </w:p>
        </w:tc>
        <w:tc>
          <w:tcPr>
            <w:tcW w:w="5669" w:type="dxa"/>
            <w:shd w:val="clear" w:color="auto" w:fill="auto"/>
          </w:tcPr>
          <w:p w:rsidR="001B5372" w:rsidRPr="006A3C40" w:rsidRDefault="001B5372" w:rsidP="001B5372">
            <w:pPr>
              <w:spacing w:after="120"/>
              <w:rPr>
                <w:lang w:val="fr-FR"/>
              </w:rPr>
            </w:pPr>
            <w:r w:rsidRPr="006A3C40">
              <w:rPr>
                <w:lang w:val="fr-FR"/>
              </w:rPr>
              <w:t>Association internationale de développement</w:t>
            </w:r>
          </w:p>
        </w:tc>
      </w:tr>
      <w:tr w:rsidR="004B0104" w:rsidRPr="001B5372" w:rsidTr="00AC52F6">
        <w:tc>
          <w:tcPr>
            <w:tcW w:w="1701" w:type="dxa"/>
            <w:shd w:val="clear" w:color="auto" w:fill="auto"/>
          </w:tcPr>
          <w:p w:rsidR="004B0104" w:rsidRPr="006A3C40" w:rsidRDefault="004B0104" w:rsidP="001B5372">
            <w:pPr>
              <w:spacing w:after="120"/>
              <w:rPr>
                <w:lang w:val="fr-FR"/>
              </w:rPr>
            </w:pPr>
            <w:r w:rsidRPr="006A3C40">
              <w:rPr>
                <w:lang w:val="fr-FR"/>
              </w:rPr>
              <w:t>INS</w:t>
            </w:r>
          </w:p>
        </w:tc>
        <w:tc>
          <w:tcPr>
            <w:tcW w:w="5669" w:type="dxa"/>
            <w:shd w:val="clear" w:color="auto" w:fill="auto"/>
          </w:tcPr>
          <w:p w:rsidR="004B0104" w:rsidRPr="006A3C40" w:rsidRDefault="004B0104" w:rsidP="001B5372">
            <w:pPr>
              <w:spacing w:after="120"/>
              <w:rPr>
                <w:lang w:val="fr-FR"/>
              </w:rPr>
            </w:pPr>
            <w:r w:rsidRPr="006A3C40">
              <w:rPr>
                <w:lang w:val="fr-FR"/>
              </w:rPr>
              <w:t>Institut national de la statistique</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MICS</w:t>
            </w:r>
          </w:p>
        </w:tc>
        <w:tc>
          <w:tcPr>
            <w:tcW w:w="5669" w:type="dxa"/>
            <w:shd w:val="clear" w:color="auto" w:fill="auto"/>
          </w:tcPr>
          <w:p w:rsidR="001B5372" w:rsidRPr="006A3C40" w:rsidRDefault="001B5372" w:rsidP="001B5372">
            <w:pPr>
              <w:spacing w:after="120"/>
              <w:rPr>
                <w:lang w:val="fr-FR"/>
              </w:rPr>
            </w:pPr>
            <w:r w:rsidRPr="006A3C40">
              <w:rPr>
                <w:lang w:val="fr-FR"/>
              </w:rPr>
              <w:t>Enquêtes en grappes à indicateurs multiples (UNICEF)</w:t>
            </w:r>
          </w:p>
        </w:tc>
      </w:tr>
      <w:tr w:rsidR="004B0104" w:rsidRPr="001B5372" w:rsidTr="00AC52F6">
        <w:tc>
          <w:tcPr>
            <w:tcW w:w="1701" w:type="dxa"/>
            <w:shd w:val="clear" w:color="auto" w:fill="auto"/>
          </w:tcPr>
          <w:p w:rsidR="004B0104" w:rsidRPr="006A3C40" w:rsidRDefault="004B0104" w:rsidP="001B5372">
            <w:pPr>
              <w:spacing w:after="120"/>
              <w:rPr>
                <w:lang w:val="fr-FR"/>
              </w:rPr>
            </w:pPr>
            <w:r w:rsidRPr="006A3C40">
              <w:rPr>
                <w:lang w:val="fr-FR"/>
              </w:rPr>
              <w:t>MST</w:t>
            </w:r>
          </w:p>
        </w:tc>
        <w:tc>
          <w:tcPr>
            <w:tcW w:w="5669" w:type="dxa"/>
            <w:shd w:val="clear" w:color="auto" w:fill="auto"/>
          </w:tcPr>
          <w:p w:rsidR="004B0104" w:rsidRPr="006A3C40" w:rsidRDefault="004B0104" w:rsidP="001B5372">
            <w:pPr>
              <w:spacing w:after="120"/>
              <w:rPr>
                <w:lang w:val="fr-FR"/>
              </w:rPr>
            </w:pPr>
            <w:r w:rsidRPr="006A3C40">
              <w:rPr>
                <w:lang w:val="fr-FR"/>
              </w:rPr>
              <w:t>Maladies sexuellement transmissibles</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OIT</w:t>
            </w:r>
          </w:p>
        </w:tc>
        <w:tc>
          <w:tcPr>
            <w:tcW w:w="5669" w:type="dxa"/>
            <w:shd w:val="clear" w:color="auto" w:fill="auto"/>
          </w:tcPr>
          <w:p w:rsidR="001B5372" w:rsidRPr="006A3C40" w:rsidRDefault="001B5372" w:rsidP="001B5372">
            <w:pPr>
              <w:spacing w:after="120"/>
              <w:rPr>
                <w:lang w:val="fr-FR"/>
              </w:rPr>
            </w:pPr>
            <w:r w:rsidRPr="006A3C40">
              <w:rPr>
                <w:lang w:val="fr-FR"/>
              </w:rPr>
              <w:t>Organisation internationale du Travail</w:t>
            </w:r>
          </w:p>
        </w:tc>
      </w:tr>
      <w:tr w:rsidR="006C521F" w:rsidRPr="001B5372" w:rsidTr="00AC52F6">
        <w:tc>
          <w:tcPr>
            <w:tcW w:w="1701" w:type="dxa"/>
            <w:shd w:val="clear" w:color="auto" w:fill="auto"/>
          </w:tcPr>
          <w:p w:rsidR="006C521F" w:rsidRPr="006A3C40" w:rsidRDefault="006C521F" w:rsidP="001B5372">
            <w:pPr>
              <w:spacing w:after="120"/>
              <w:rPr>
                <w:lang w:val="fr-FR"/>
              </w:rPr>
            </w:pPr>
            <w:r w:rsidRPr="006A3C40">
              <w:rPr>
                <w:lang w:val="fr-FR"/>
              </w:rPr>
              <w:t>OMS</w:t>
            </w:r>
          </w:p>
        </w:tc>
        <w:tc>
          <w:tcPr>
            <w:tcW w:w="5669" w:type="dxa"/>
            <w:shd w:val="clear" w:color="auto" w:fill="auto"/>
          </w:tcPr>
          <w:p w:rsidR="006C521F" w:rsidRPr="006A3C40" w:rsidRDefault="006C521F" w:rsidP="001B5372">
            <w:pPr>
              <w:spacing w:after="120"/>
              <w:rPr>
                <w:lang w:val="fr-FR"/>
              </w:rPr>
            </w:pPr>
            <w:r w:rsidRPr="006A3C40">
              <w:rPr>
                <w:lang w:val="fr-FR"/>
              </w:rPr>
              <w:t>Organisation mondiale de la santé</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ONG</w:t>
            </w:r>
          </w:p>
        </w:tc>
        <w:tc>
          <w:tcPr>
            <w:tcW w:w="5669" w:type="dxa"/>
            <w:shd w:val="clear" w:color="auto" w:fill="auto"/>
          </w:tcPr>
          <w:p w:rsidR="001B5372" w:rsidRPr="006A3C40" w:rsidRDefault="001B5372" w:rsidP="001B5372">
            <w:pPr>
              <w:spacing w:after="120"/>
              <w:rPr>
                <w:lang w:val="fr-FR"/>
              </w:rPr>
            </w:pPr>
            <w:r w:rsidRPr="006A3C40">
              <w:rPr>
                <w:lang w:val="fr-FR"/>
              </w:rPr>
              <w:t>Organisation non gouvernementale</w:t>
            </w:r>
          </w:p>
        </w:tc>
      </w:tr>
      <w:tr w:rsidR="006C521F" w:rsidRPr="001B5372" w:rsidTr="00AC52F6">
        <w:tc>
          <w:tcPr>
            <w:tcW w:w="1701" w:type="dxa"/>
            <w:shd w:val="clear" w:color="auto" w:fill="auto"/>
          </w:tcPr>
          <w:p w:rsidR="006C521F" w:rsidRPr="006A3C40" w:rsidRDefault="006C521F" w:rsidP="001B5372">
            <w:pPr>
              <w:spacing w:after="120"/>
              <w:rPr>
                <w:lang w:val="fr-FR"/>
              </w:rPr>
            </w:pPr>
            <w:r w:rsidRPr="006A3C40">
              <w:rPr>
                <w:lang w:val="fr-FR"/>
              </w:rPr>
              <w:t>PAM</w:t>
            </w:r>
          </w:p>
        </w:tc>
        <w:tc>
          <w:tcPr>
            <w:tcW w:w="5669" w:type="dxa"/>
            <w:shd w:val="clear" w:color="auto" w:fill="auto"/>
          </w:tcPr>
          <w:p w:rsidR="006C521F" w:rsidRPr="006A3C40" w:rsidRDefault="006C521F" w:rsidP="001B5372">
            <w:pPr>
              <w:spacing w:after="120"/>
              <w:rPr>
                <w:lang w:val="fr-FR"/>
              </w:rPr>
            </w:pPr>
            <w:r w:rsidRPr="006A3C40">
              <w:rPr>
                <w:lang w:val="fr-FR"/>
              </w:rPr>
              <w:t>Programme alimentaire mondial</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PIB</w:t>
            </w:r>
          </w:p>
        </w:tc>
        <w:tc>
          <w:tcPr>
            <w:tcW w:w="5669" w:type="dxa"/>
            <w:shd w:val="clear" w:color="auto" w:fill="auto"/>
          </w:tcPr>
          <w:p w:rsidR="001B5372" w:rsidRPr="006A3C40" w:rsidRDefault="001B5372" w:rsidP="001B5372">
            <w:pPr>
              <w:spacing w:after="120"/>
              <w:rPr>
                <w:lang w:val="fr-FR"/>
              </w:rPr>
            </w:pPr>
            <w:r w:rsidRPr="006A3C40">
              <w:rPr>
                <w:lang w:val="fr-FR"/>
              </w:rPr>
              <w:t>Produit intérieur brut</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S</w:t>
            </w:r>
            <w:r w:rsidR="00AC52F6" w:rsidRPr="006A3C40">
              <w:rPr>
                <w:lang w:val="fr-FR"/>
              </w:rPr>
              <w:t>IDA</w:t>
            </w:r>
          </w:p>
        </w:tc>
        <w:tc>
          <w:tcPr>
            <w:tcW w:w="5669" w:type="dxa"/>
            <w:shd w:val="clear" w:color="auto" w:fill="auto"/>
          </w:tcPr>
          <w:p w:rsidR="001B5372" w:rsidRPr="006A3C40" w:rsidRDefault="001B5372" w:rsidP="001B5372">
            <w:pPr>
              <w:spacing w:after="120"/>
              <w:rPr>
                <w:lang w:val="fr-FR"/>
              </w:rPr>
            </w:pPr>
            <w:r w:rsidRPr="006A3C40">
              <w:rPr>
                <w:lang w:val="fr-FR"/>
              </w:rPr>
              <w:t>Syndrome d</w:t>
            </w:r>
            <w:r w:rsidR="00DA31A3">
              <w:rPr>
                <w:lang w:val="fr-FR"/>
              </w:rPr>
              <w:t>’</w:t>
            </w:r>
            <w:r w:rsidRPr="006A3C40">
              <w:rPr>
                <w:lang w:val="fr-FR"/>
              </w:rPr>
              <w:t>immunodéficience acquise</w:t>
            </w:r>
          </w:p>
        </w:tc>
      </w:tr>
      <w:tr w:rsidR="004B0104" w:rsidRPr="001B5372" w:rsidTr="00AC52F6">
        <w:tc>
          <w:tcPr>
            <w:tcW w:w="1701" w:type="dxa"/>
            <w:shd w:val="clear" w:color="auto" w:fill="auto"/>
          </w:tcPr>
          <w:p w:rsidR="004B0104" w:rsidRPr="006A3C40" w:rsidRDefault="004B0104" w:rsidP="001B5372">
            <w:pPr>
              <w:spacing w:after="120"/>
              <w:rPr>
                <w:lang w:val="fr-FR"/>
              </w:rPr>
            </w:pPr>
            <w:r w:rsidRPr="006A3C40">
              <w:rPr>
                <w:lang w:val="fr-FR"/>
              </w:rPr>
              <w:t>UNICEF</w:t>
            </w:r>
          </w:p>
        </w:tc>
        <w:tc>
          <w:tcPr>
            <w:tcW w:w="5669" w:type="dxa"/>
            <w:shd w:val="clear" w:color="auto" w:fill="auto"/>
          </w:tcPr>
          <w:p w:rsidR="004B0104" w:rsidRPr="006A3C40" w:rsidRDefault="004B0104" w:rsidP="001B5372">
            <w:pPr>
              <w:spacing w:after="120"/>
              <w:rPr>
                <w:lang w:val="fr-FR"/>
              </w:rPr>
            </w:pPr>
            <w:r w:rsidRPr="006A3C40">
              <w:rPr>
                <w:lang w:val="fr-FR"/>
              </w:rPr>
              <w:t>Fonds des Nations Unies pour l</w:t>
            </w:r>
            <w:r w:rsidR="00DA31A3">
              <w:rPr>
                <w:lang w:val="fr-FR"/>
              </w:rPr>
              <w:t>’</w:t>
            </w:r>
            <w:r w:rsidRPr="006A3C40">
              <w:rPr>
                <w:lang w:val="fr-FR"/>
              </w:rPr>
              <w:t>enfance</w:t>
            </w:r>
          </w:p>
        </w:tc>
      </w:tr>
      <w:tr w:rsidR="006C521F" w:rsidRPr="001B5372" w:rsidTr="00AC52F6">
        <w:tc>
          <w:tcPr>
            <w:tcW w:w="1701" w:type="dxa"/>
            <w:shd w:val="clear" w:color="auto" w:fill="auto"/>
          </w:tcPr>
          <w:p w:rsidR="006C521F" w:rsidRPr="006A3C40" w:rsidRDefault="006C521F" w:rsidP="001B5372">
            <w:pPr>
              <w:spacing w:after="120"/>
              <w:rPr>
                <w:lang w:val="fr-FR"/>
              </w:rPr>
            </w:pPr>
            <w:r>
              <w:rPr>
                <w:lang w:val="fr-FR"/>
              </w:rPr>
              <w:t>VHB</w:t>
            </w:r>
          </w:p>
        </w:tc>
        <w:tc>
          <w:tcPr>
            <w:tcW w:w="5669" w:type="dxa"/>
            <w:shd w:val="clear" w:color="auto" w:fill="auto"/>
          </w:tcPr>
          <w:p w:rsidR="006C521F" w:rsidRPr="006A3C40" w:rsidRDefault="006C521F" w:rsidP="001B5372">
            <w:pPr>
              <w:spacing w:after="120"/>
              <w:rPr>
                <w:lang w:val="fr-FR"/>
              </w:rPr>
            </w:pPr>
            <w:r>
              <w:rPr>
                <w:lang w:val="fr-FR"/>
              </w:rPr>
              <w:t>Virus de l</w:t>
            </w:r>
            <w:r w:rsidR="00DA31A3">
              <w:rPr>
                <w:lang w:val="fr-FR"/>
              </w:rPr>
              <w:t>’</w:t>
            </w:r>
            <w:r>
              <w:rPr>
                <w:lang w:val="fr-FR"/>
              </w:rPr>
              <w:t>hépatite B</w:t>
            </w:r>
          </w:p>
        </w:tc>
      </w:tr>
      <w:tr w:rsidR="001B5372" w:rsidRPr="001B5372" w:rsidTr="00AC52F6">
        <w:tc>
          <w:tcPr>
            <w:tcW w:w="1701" w:type="dxa"/>
            <w:shd w:val="clear" w:color="auto" w:fill="auto"/>
          </w:tcPr>
          <w:p w:rsidR="001B5372" w:rsidRPr="006A3C40" w:rsidRDefault="001B5372" w:rsidP="001B5372">
            <w:pPr>
              <w:spacing w:after="120"/>
              <w:rPr>
                <w:lang w:val="fr-FR"/>
              </w:rPr>
            </w:pPr>
            <w:r w:rsidRPr="006A3C40">
              <w:rPr>
                <w:lang w:val="fr-FR"/>
              </w:rPr>
              <w:t>VIH</w:t>
            </w:r>
          </w:p>
        </w:tc>
        <w:tc>
          <w:tcPr>
            <w:tcW w:w="5669" w:type="dxa"/>
            <w:shd w:val="clear" w:color="auto" w:fill="auto"/>
          </w:tcPr>
          <w:p w:rsidR="001B5372" w:rsidRPr="006A3C40" w:rsidRDefault="001B5372" w:rsidP="001B5372">
            <w:pPr>
              <w:spacing w:after="120"/>
              <w:rPr>
                <w:lang w:val="fr-FR"/>
              </w:rPr>
            </w:pPr>
            <w:r w:rsidRPr="006A3C40">
              <w:rPr>
                <w:lang w:val="fr-FR"/>
              </w:rPr>
              <w:t>Virus de l</w:t>
            </w:r>
            <w:r w:rsidR="00DA31A3">
              <w:rPr>
                <w:lang w:val="fr-FR"/>
              </w:rPr>
              <w:t>’</w:t>
            </w:r>
            <w:r w:rsidRPr="006A3C40">
              <w:rPr>
                <w:lang w:val="fr-FR"/>
              </w:rPr>
              <w:t>immunodéficience humaine</w:t>
            </w:r>
          </w:p>
        </w:tc>
      </w:tr>
    </w:tbl>
    <w:p w:rsidR="006A3C40" w:rsidRPr="006A3C40" w:rsidRDefault="006A3C40" w:rsidP="006C521F">
      <w:pPr>
        <w:pStyle w:val="HChG"/>
        <w:rPr>
          <w:lang w:val="fr-FR"/>
        </w:rPr>
      </w:pPr>
      <w:r w:rsidRPr="006A3C40">
        <w:rPr>
          <w:lang w:val="fr-FR"/>
        </w:rPr>
        <w:br w:type="page"/>
      </w:r>
      <w:r w:rsidR="006C521F">
        <w:rPr>
          <w:lang w:val="fr-FR"/>
        </w:rPr>
        <w:tab/>
      </w:r>
      <w:r w:rsidRPr="006A3C40">
        <w:rPr>
          <w:lang w:val="fr-FR"/>
        </w:rPr>
        <w:t>I.</w:t>
      </w:r>
      <w:r w:rsidRPr="006A3C40">
        <w:rPr>
          <w:lang w:val="fr-FR"/>
        </w:rPr>
        <w:tab/>
        <w:t>Introduction</w:t>
      </w:r>
    </w:p>
    <w:p w:rsidR="006A3C40" w:rsidRPr="006A3C40" w:rsidRDefault="006A3C40" w:rsidP="006A3C40">
      <w:pPr>
        <w:pStyle w:val="SingleTxtG"/>
        <w:rPr>
          <w:lang w:val="fr-FR"/>
        </w:rPr>
      </w:pPr>
      <w:r w:rsidRPr="006A3C40">
        <w:rPr>
          <w:lang w:val="fr-FR"/>
        </w:rPr>
        <w:t>1.</w:t>
      </w:r>
      <w:r w:rsidRPr="006A3C40">
        <w:rPr>
          <w:lang w:val="fr-FR"/>
        </w:rPr>
        <w:tab/>
        <w:t>Sao Tomé-et-Principe est partie à la Convention relative aux droits de l</w:t>
      </w:r>
      <w:r w:rsidR="00DA31A3">
        <w:rPr>
          <w:lang w:val="fr-FR"/>
        </w:rPr>
        <w:t>’</w:t>
      </w:r>
      <w:r w:rsidRPr="006A3C40">
        <w:rPr>
          <w:lang w:val="fr-FR"/>
        </w:rPr>
        <w:t>enfant qu</w:t>
      </w:r>
      <w:r w:rsidR="00DA31A3">
        <w:rPr>
          <w:lang w:val="fr-FR"/>
        </w:rPr>
        <w:t>’</w:t>
      </w:r>
      <w:r w:rsidRPr="006A3C40">
        <w:rPr>
          <w:lang w:val="fr-FR"/>
        </w:rPr>
        <w:t>elle a ratifiée en 1991 après avoir préalablement accepté les dispositions de l</w:t>
      </w:r>
      <w:r w:rsidR="00DA31A3">
        <w:rPr>
          <w:lang w:val="fr-FR"/>
        </w:rPr>
        <w:t>’</w:t>
      </w:r>
      <w:r w:rsidR="0035362D">
        <w:rPr>
          <w:lang w:val="fr-FR"/>
        </w:rPr>
        <w:t>article </w:t>
      </w:r>
      <w:r w:rsidRPr="006A3C40">
        <w:rPr>
          <w:lang w:val="fr-FR"/>
        </w:rPr>
        <w:t>44 relatives à l</w:t>
      </w:r>
      <w:r w:rsidR="00DA31A3">
        <w:rPr>
          <w:lang w:val="fr-FR"/>
        </w:rPr>
        <w:t>’</w:t>
      </w:r>
      <w:r w:rsidRPr="006A3C40">
        <w:rPr>
          <w:lang w:val="fr-FR"/>
        </w:rPr>
        <w:t xml:space="preserve">élaboration et à la soumission de rapports sur les progrès réalisés dans le domaine de la mise en œuvre de la Convention. </w:t>
      </w:r>
    </w:p>
    <w:p w:rsidR="006A3C40" w:rsidRPr="006A3C40" w:rsidRDefault="006A3C40" w:rsidP="006A3C40">
      <w:pPr>
        <w:pStyle w:val="SingleTxtG"/>
        <w:rPr>
          <w:lang w:val="fr-FR"/>
        </w:rPr>
      </w:pPr>
      <w:r w:rsidRPr="006A3C40">
        <w:rPr>
          <w:lang w:val="fr-FR"/>
        </w:rPr>
        <w:t>2.</w:t>
      </w:r>
      <w:r w:rsidRPr="006A3C40">
        <w:rPr>
          <w:lang w:val="fr-FR"/>
        </w:rPr>
        <w:tab/>
        <w:t xml:space="preserve">En raison de certaines contraintes, le </w:t>
      </w:r>
      <w:r w:rsidR="006C521F" w:rsidRPr="006A3C40">
        <w:rPr>
          <w:lang w:val="fr-FR"/>
        </w:rPr>
        <w:t>r</w:t>
      </w:r>
      <w:r w:rsidRPr="006A3C40">
        <w:rPr>
          <w:lang w:val="fr-FR"/>
        </w:rPr>
        <w:t xml:space="preserve">apport initial </w:t>
      </w:r>
      <w:r w:rsidR="006C521F">
        <w:rPr>
          <w:lang w:val="fr-FR"/>
        </w:rPr>
        <w:t>de l</w:t>
      </w:r>
      <w:r w:rsidR="00DA31A3">
        <w:rPr>
          <w:lang w:val="fr-FR"/>
        </w:rPr>
        <w:t>’</w:t>
      </w:r>
      <w:r w:rsidR="006C521F">
        <w:rPr>
          <w:lang w:val="fr-FR"/>
        </w:rPr>
        <w:t>État (CRC/C/8/Add.49), établi</w:t>
      </w:r>
      <w:r w:rsidRPr="006A3C40">
        <w:rPr>
          <w:lang w:val="fr-FR"/>
        </w:rPr>
        <w:t xml:space="preserve"> en juillet 2001</w:t>
      </w:r>
      <w:r w:rsidR="00AC52F6">
        <w:rPr>
          <w:lang w:val="fr-FR"/>
        </w:rPr>
        <w:t>,</w:t>
      </w:r>
      <w:r w:rsidRPr="006A3C40">
        <w:rPr>
          <w:lang w:val="fr-FR"/>
        </w:rPr>
        <w:t xml:space="preserve"> n</w:t>
      </w:r>
      <w:r w:rsidR="00DA31A3">
        <w:rPr>
          <w:lang w:val="fr-FR"/>
        </w:rPr>
        <w:t>’</w:t>
      </w:r>
      <w:r w:rsidR="00522188">
        <w:rPr>
          <w:lang w:val="fr-FR"/>
        </w:rPr>
        <w:t>a pu être soumis que le 24 </w:t>
      </w:r>
      <w:r w:rsidRPr="006A3C40">
        <w:rPr>
          <w:lang w:val="fr-FR"/>
        </w:rPr>
        <w:t xml:space="preserve">mai 2004 au Comité </w:t>
      </w:r>
      <w:r w:rsidR="006C521F" w:rsidRPr="006C521F">
        <w:rPr>
          <w:rFonts w:eastAsia="MS Mincho"/>
          <w:lang w:val="fr-FR"/>
        </w:rPr>
        <w:t>international</w:t>
      </w:r>
      <w:r w:rsidR="006C521F">
        <w:rPr>
          <w:lang w:val="fr-FR"/>
        </w:rPr>
        <w:t xml:space="preserve"> de mise en œuvre </w:t>
      </w:r>
      <w:r w:rsidRPr="006A3C40">
        <w:rPr>
          <w:lang w:val="fr-FR"/>
        </w:rPr>
        <w:t>qui a évalué les résultats obtenus par le pays en matière de réalisation des droits définis par la Convention et a formulé des observations.</w:t>
      </w:r>
    </w:p>
    <w:p w:rsidR="006A3C40" w:rsidRPr="006A3C40" w:rsidRDefault="006A3C40" w:rsidP="006A3C40">
      <w:pPr>
        <w:pStyle w:val="SingleTxtG"/>
        <w:rPr>
          <w:lang w:val="fr-FR"/>
        </w:rPr>
      </w:pPr>
      <w:r w:rsidRPr="006A3C40">
        <w:rPr>
          <w:lang w:val="fr-FR"/>
        </w:rPr>
        <w:t>3.</w:t>
      </w:r>
      <w:r w:rsidRPr="006A3C40">
        <w:rPr>
          <w:lang w:val="fr-FR"/>
        </w:rPr>
        <w:tab/>
        <w:t>Notant le retard accusé dans la soumission du rapport, le Comité a souligné l</w:t>
      </w:r>
      <w:r w:rsidR="00DA31A3">
        <w:rPr>
          <w:lang w:val="fr-FR"/>
        </w:rPr>
        <w:t>’</w:t>
      </w:r>
      <w:r w:rsidRPr="006A3C40">
        <w:rPr>
          <w:lang w:val="fr-FR"/>
        </w:rPr>
        <w:t>importance que revêt</w:t>
      </w:r>
      <w:r w:rsidR="0035362D">
        <w:rPr>
          <w:lang w:val="fr-FR"/>
        </w:rPr>
        <w:t xml:space="preserve"> </w:t>
      </w:r>
      <w:r w:rsidRPr="006A3C40">
        <w:rPr>
          <w:lang w:val="fr-FR"/>
        </w:rPr>
        <w:t>cette pratique pour permettre à l</w:t>
      </w:r>
      <w:r w:rsidR="00DA31A3">
        <w:rPr>
          <w:lang w:val="fr-FR"/>
        </w:rPr>
        <w:t>’</w:t>
      </w:r>
      <w:r w:rsidRPr="006A3C40">
        <w:rPr>
          <w:lang w:val="fr-FR"/>
        </w:rPr>
        <w:t xml:space="preserve">État partie de se faire une idée du degré de mise en œuvre des droits énoncés dans la Convention et pour donner au Comité la possibilité de surveiller les progrès accomplis par le pays en la matière. </w:t>
      </w:r>
    </w:p>
    <w:p w:rsidR="006A3C40" w:rsidRPr="006A3C40" w:rsidRDefault="006A3C40" w:rsidP="006A3C40">
      <w:pPr>
        <w:pStyle w:val="SingleTxtG"/>
        <w:rPr>
          <w:lang w:val="fr-FR"/>
        </w:rPr>
      </w:pPr>
      <w:r w:rsidRPr="006A3C40">
        <w:rPr>
          <w:lang w:val="fr-FR"/>
        </w:rPr>
        <w:t>4.</w:t>
      </w:r>
      <w:r w:rsidRPr="006A3C40">
        <w:rPr>
          <w:lang w:val="fr-FR"/>
        </w:rPr>
        <w:tab/>
        <w:t>Afin de résorber le retard accumulé dans la présentation des rapports périodiques telle qu</w:t>
      </w:r>
      <w:r w:rsidR="00DA31A3">
        <w:rPr>
          <w:lang w:val="fr-FR"/>
        </w:rPr>
        <w:t>’</w:t>
      </w:r>
      <w:r w:rsidRPr="006A3C40">
        <w:rPr>
          <w:lang w:val="fr-FR"/>
        </w:rPr>
        <w:t>elle est prévue à l</w:t>
      </w:r>
      <w:r w:rsidR="00DA31A3">
        <w:rPr>
          <w:lang w:val="fr-FR"/>
        </w:rPr>
        <w:t>’</w:t>
      </w:r>
      <w:r w:rsidR="00522188">
        <w:rPr>
          <w:lang w:val="fr-FR"/>
        </w:rPr>
        <w:t>article </w:t>
      </w:r>
      <w:r w:rsidRPr="006A3C40">
        <w:rPr>
          <w:lang w:val="fr-FR"/>
        </w:rPr>
        <w:t xml:space="preserve">44 de la Convention, le Comité a invité Sao Tomé-et-Principe à soumettre exceptionnellement ses deuxième, troisième et quatrième rapports périodiques en un seul document. Dorénavant les rapports du pays seront soumis, comme </w:t>
      </w:r>
      <w:r w:rsidR="006C521F">
        <w:rPr>
          <w:lang w:val="fr-FR"/>
        </w:rPr>
        <w:t>prévu</w:t>
      </w:r>
      <w:r w:rsidRPr="006A3C40">
        <w:rPr>
          <w:lang w:val="fr-FR"/>
        </w:rPr>
        <w:t xml:space="preserve">, tous les cinq ans. </w:t>
      </w:r>
    </w:p>
    <w:p w:rsidR="006A3C40" w:rsidRPr="006A3C40" w:rsidRDefault="006A3C40" w:rsidP="0035362D">
      <w:pPr>
        <w:pStyle w:val="SingleTxtG"/>
        <w:rPr>
          <w:lang w:val="fr-FR"/>
        </w:rPr>
      </w:pPr>
      <w:r w:rsidRPr="006A3C40">
        <w:rPr>
          <w:lang w:val="fr-FR"/>
        </w:rPr>
        <w:t>5.</w:t>
      </w:r>
      <w:r w:rsidRPr="006A3C40">
        <w:rPr>
          <w:lang w:val="fr-FR"/>
        </w:rPr>
        <w:tab/>
        <w:t>Le présent rapport porte principalement sur l</w:t>
      </w:r>
      <w:r w:rsidR="00DA31A3">
        <w:rPr>
          <w:lang w:val="fr-FR"/>
        </w:rPr>
        <w:t>’</w:t>
      </w:r>
      <w:r w:rsidRPr="006A3C40">
        <w:rPr>
          <w:lang w:val="fr-FR"/>
        </w:rPr>
        <w:t xml:space="preserve">évaluation des activités </w:t>
      </w:r>
      <w:r w:rsidR="006C521F">
        <w:rPr>
          <w:lang w:val="fr-FR"/>
        </w:rPr>
        <w:t>organisées</w:t>
      </w:r>
      <w:r w:rsidRPr="006A3C40">
        <w:rPr>
          <w:lang w:val="fr-FR"/>
        </w:rPr>
        <w:t xml:space="preserve"> </w:t>
      </w:r>
      <w:r w:rsidR="00522188">
        <w:rPr>
          <w:lang w:val="fr-FR"/>
        </w:rPr>
        <w:t>en faveur des enfants de 0 à 18 </w:t>
      </w:r>
      <w:r w:rsidRPr="006A3C40">
        <w:rPr>
          <w:lang w:val="fr-FR"/>
        </w:rPr>
        <w:t>ans, compte tenu des recommandation</w:t>
      </w:r>
      <w:r w:rsidR="00522188">
        <w:rPr>
          <w:lang w:val="fr-FR"/>
        </w:rPr>
        <w:t>s formulées par le Comité le 24 </w:t>
      </w:r>
      <w:r w:rsidRPr="006A3C40">
        <w:rPr>
          <w:lang w:val="fr-FR"/>
        </w:rPr>
        <w:t>mai 2004.</w:t>
      </w:r>
    </w:p>
    <w:p w:rsidR="006A3C40" w:rsidRPr="006A3C40" w:rsidRDefault="006A3C40" w:rsidP="006A3C40">
      <w:pPr>
        <w:pStyle w:val="SingleTxtG"/>
        <w:rPr>
          <w:lang w:val="fr-FR"/>
        </w:rPr>
      </w:pPr>
      <w:r w:rsidRPr="006A3C40">
        <w:rPr>
          <w:lang w:val="fr-FR"/>
        </w:rPr>
        <w:t>6.</w:t>
      </w:r>
      <w:r w:rsidRPr="006A3C40">
        <w:rPr>
          <w:lang w:val="fr-FR"/>
        </w:rPr>
        <w:tab/>
        <w:t>L</w:t>
      </w:r>
      <w:r w:rsidR="00DA31A3">
        <w:rPr>
          <w:lang w:val="fr-FR"/>
        </w:rPr>
        <w:t>’</w:t>
      </w:r>
      <w:r w:rsidRPr="006A3C40">
        <w:rPr>
          <w:lang w:val="fr-FR"/>
        </w:rPr>
        <w:t>élaboration et l</w:t>
      </w:r>
      <w:r w:rsidR="00DA31A3">
        <w:rPr>
          <w:lang w:val="fr-FR"/>
        </w:rPr>
        <w:t>’</w:t>
      </w:r>
      <w:r w:rsidRPr="006A3C40">
        <w:rPr>
          <w:lang w:val="fr-FR"/>
        </w:rPr>
        <w:t>achèvement du présent rapport sont le résultat d</w:t>
      </w:r>
      <w:r w:rsidR="00DA31A3">
        <w:rPr>
          <w:lang w:val="fr-FR"/>
        </w:rPr>
        <w:t>’</w:t>
      </w:r>
      <w:r w:rsidRPr="006A3C40">
        <w:rPr>
          <w:lang w:val="fr-FR"/>
        </w:rPr>
        <w:t xml:space="preserve">un processus </w:t>
      </w:r>
      <w:r w:rsidR="006C521F">
        <w:rPr>
          <w:lang w:val="fr-FR"/>
        </w:rPr>
        <w:t>auquel ont participé</w:t>
      </w:r>
      <w:r w:rsidRPr="006A3C40">
        <w:rPr>
          <w:lang w:val="fr-FR"/>
        </w:rPr>
        <w:t xml:space="preserve"> des représentants </w:t>
      </w:r>
      <w:r w:rsidR="006C521F">
        <w:rPr>
          <w:lang w:val="fr-FR"/>
        </w:rPr>
        <w:t>du</w:t>
      </w:r>
      <w:r w:rsidRPr="006A3C40">
        <w:rPr>
          <w:lang w:val="fr-FR"/>
        </w:rPr>
        <w:t xml:space="preserve"> secteur public</w:t>
      </w:r>
      <w:r w:rsidR="006C521F">
        <w:rPr>
          <w:lang w:val="fr-FR"/>
        </w:rPr>
        <w:t>,</w:t>
      </w:r>
      <w:r w:rsidRPr="006A3C40">
        <w:rPr>
          <w:lang w:val="fr-FR"/>
        </w:rPr>
        <w:t xml:space="preserve"> au</w:t>
      </w:r>
      <w:r w:rsidR="006C521F">
        <w:rPr>
          <w:lang w:val="fr-FR"/>
        </w:rPr>
        <w:t>x</w:t>
      </w:r>
      <w:r w:rsidRPr="006A3C40">
        <w:rPr>
          <w:lang w:val="fr-FR"/>
        </w:rPr>
        <w:t xml:space="preserve"> niveau</w:t>
      </w:r>
      <w:r w:rsidR="006C521F">
        <w:rPr>
          <w:lang w:val="fr-FR"/>
        </w:rPr>
        <w:t>x</w:t>
      </w:r>
      <w:r w:rsidRPr="006A3C40">
        <w:rPr>
          <w:lang w:val="fr-FR"/>
        </w:rPr>
        <w:t xml:space="preserve"> central, régional et local, </w:t>
      </w:r>
      <w:r w:rsidR="006C521F">
        <w:rPr>
          <w:lang w:val="fr-FR"/>
        </w:rPr>
        <w:t xml:space="preserve">du secteur privé et </w:t>
      </w:r>
      <w:r w:rsidRPr="006A3C40">
        <w:rPr>
          <w:lang w:val="fr-FR"/>
        </w:rPr>
        <w:t>de la société civile, en particulier des membres d</w:t>
      </w:r>
      <w:r w:rsidR="00DA31A3">
        <w:rPr>
          <w:lang w:val="fr-FR"/>
        </w:rPr>
        <w:t>’</w:t>
      </w:r>
      <w:r w:rsidRPr="006A3C40">
        <w:rPr>
          <w:lang w:val="fr-FR"/>
        </w:rPr>
        <w:t>ONG, d</w:t>
      </w:r>
      <w:r w:rsidR="00DA31A3">
        <w:rPr>
          <w:lang w:val="fr-FR"/>
        </w:rPr>
        <w:t>’</w:t>
      </w:r>
      <w:r w:rsidR="006C521F">
        <w:rPr>
          <w:lang w:val="fr-FR"/>
        </w:rPr>
        <w:t xml:space="preserve">organisations locales </w:t>
      </w:r>
      <w:r w:rsidRPr="006A3C40">
        <w:rPr>
          <w:lang w:val="fr-FR"/>
        </w:rPr>
        <w:t xml:space="preserve">et de groupes religieux. </w:t>
      </w:r>
    </w:p>
    <w:p w:rsidR="006A3C40" w:rsidRPr="006A3C40" w:rsidRDefault="006A3C40" w:rsidP="006A3C40">
      <w:pPr>
        <w:pStyle w:val="SingleTxtG"/>
        <w:rPr>
          <w:lang w:val="fr-FR"/>
        </w:rPr>
      </w:pPr>
      <w:r w:rsidRPr="006A3C40">
        <w:rPr>
          <w:lang w:val="fr-FR"/>
        </w:rPr>
        <w:t>7.</w:t>
      </w:r>
      <w:r w:rsidRPr="006A3C40">
        <w:rPr>
          <w:lang w:val="fr-FR"/>
        </w:rPr>
        <w:tab/>
        <w:t xml:space="preserve">Une fois achevé, le </w:t>
      </w:r>
      <w:r w:rsidR="006C521F" w:rsidRPr="006A3C40">
        <w:rPr>
          <w:lang w:val="fr-FR"/>
        </w:rPr>
        <w:t>r</w:t>
      </w:r>
      <w:r w:rsidRPr="006A3C40">
        <w:rPr>
          <w:lang w:val="fr-FR"/>
        </w:rPr>
        <w:t>apport final devrait faire l</w:t>
      </w:r>
      <w:r w:rsidR="00DA31A3">
        <w:rPr>
          <w:lang w:val="fr-FR"/>
        </w:rPr>
        <w:t>’</w:t>
      </w:r>
      <w:r w:rsidRPr="006A3C40">
        <w:rPr>
          <w:lang w:val="fr-FR"/>
        </w:rPr>
        <w:t>objet d</w:t>
      </w:r>
      <w:r w:rsidR="00DA31A3">
        <w:rPr>
          <w:lang w:val="fr-FR"/>
        </w:rPr>
        <w:t>’</w:t>
      </w:r>
      <w:r w:rsidRPr="006A3C40">
        <w:rPr>
          <w:lang w:val="fr-FR"/>
        </w:rPr>
        <w:t xml:space="preserve">une large diffusion dans le pays. </w:t>
      </w:r>
    </w:p>
    <w:p w:rsidR="006A3C40" w:rsidRPr="006A3C40" w:rsidRDefault="006A3C40" w:rsidP="006A3C40">
      <w:pPr>
        <w:pStyle w:val="SingleTxtG"/>
        <w:rPr>
          <w:lang w:val="fr-FR"/>
        </w:rPr>
      </w:pPr>
      <w:r w:rsidRPr="006A3C40">
        <w:rPr>
          <w:lang w:val="fr-FR"/>
        </w:rPr>
        <w:t>8.</w:t>
      </w:r>
      <w:r w:rsidRPr="006A3C40">
        <w:rPr>
          <w:lang w:val="fr-FR"/>
        </w:rPr>
        <w:tab/>
        <w:t xml:space="preserve">Les activités </w:t>
      </w:r>
      <w:r w:rsidR="006C521F">
        <w:rPr>
          <w:lang w:val="fr-FR"/>
        </w:rPr>
        <w:t>relatives</w:t>
      </w:r>
      <w:r w:rsidRPr="006A3C40">
        <w:rPr>
          <w:lang w:val="fr-FR"/>
        </w:rPr>
        <w:t xml:space="preserve"> </w:t>
      </w:r>
      <w:r w:rsidR="006C521F">
        <w:rPr>
          <w:lang w:val="fr-FR"/>
        </w:rPr>
        <w:t xml:space="preserve">à </w:t>
      </w:r>
      <w:r w:rsidRPr="006A3C40">
        <w:rPr>
          <w:lang w:val="fr-FR"/>
        </w:rPr>
        <w:t>l</w:t>
      </w:r>
      <w:r w:rsidR="00DA31A3">
        <w:rPr>
          <w:lang w:val="fr-FR"/>
        </w:rPr>
        <w:t>’</w:t>
      </w:r>
      <w:r w:rsidRPr="006A3C40">
        <w:rPr>
          <w:lang w:val="fr-FR"/>
        </w:rPr>
        <w:t xml:space="preserve">élaboration du </w:t>
      </w:r>
      <w:r w:rsidR="006C521F" w:rsidRPr="006A3C40">
        <w:rPr>
          <w:lang w:val="fr-FR"/>
        </w:rPr>
        <w:t>r</w:t>
      </w:r>
      <w:r w:rsidRPr="006A3C40">
        <w:rPr>
          <w:lang w:val="fr-FR"/>
        </w:rPr>
        <w:t xml:space="preserve">apport sont </w:t>
      </w:r>
      <w:r w:rsidR="006C521F">
        <w:rPr>
          <w:lang w:val="fr-FR"/>
        </w:rPr>
        <w:t>décrites</w:t>
      </w:r>
      <w:r w:rsidRPr="006A3C40">
        <w:rPr>
          <w:lang w:val="fr-FR"/>
        </w:rPr>
        <w:t xml:space="preserve"> dans le Plan de travail annuel </w:t>
      </w:r>
      <w:r w:rsidR="006C521F">
        <w:rPr>
          <w:lang w:val="fr-FR"/>
        </w:rPr>
        <w:t xml:space="preserve">établi </w:t>
      </w:r>
      <w:r w:rsidRPr="006A3C40">
        <w:rPr>
          <w:lang w:val="fr-FR"/>
        </w:rPr>
        <w:t>conjoint</w:t>
      </w:r>
      <w:r w:rsidR="006C521F">
        <w:rPr>
          <w:lang w:val="fr-FR"/>
        </w:rPr>
        <w:t>ement</w:t>
      </w:r>
      <w:r w:rsidRPr="006A3C40">
        <w:rPr>
          <w:lang w:val="fr-FR"/>
        </w:rPr>
        <w:t xml:space="preserve"> </w:t>
      </w:r>
      <w:r w:rsidR="006C521F">
        <w:rPr>
          <w:lang w:val="fr-FR"/>
        </w:rPr>
        <w:t xml:space="preserve">par le </w:t>
      </w:r>
      <w:r w:rsidRPr="006A3C40">
        <w:rPr>
          <w:lang w:val="fr-FR"/>
        </w:rPr>
        <w:t>Gouvernement de Sao Tomé-et-Principe et l</w:t>
      </w:r>
      <w:r w:rsidR="00DA31A3">
        <w:rPr>
          <w:lang w:val="fr-FR"/>
        </w:rPr>
        <w:t>’</w:t>
      </w:r>
      <w:r w:rsidRPr="006A3C40">
        <w:rPr>
          <w:lang w:val="fr-FR"/>
        </w:rPr>
        <w:t xml:space="preserve">UNICEF pour 2008, et plus précisément, </w:t>
      </w:r>
      <w:r w:rsidR="006C521F">
        <w:rPr>
          <w:lang w:val="fr-FR"/>
        </w:rPr>
        <w:t xml:space="preserve">dans le </w:t>
      </w:r>
      <w:r w:rsidRPr="006A3C40">
        <w:rPr>
          <w:lang w:val="fr-FR"/>
        </w:rPr>
        <w:t>Projet de protection de l</w:t>
      </w:r>
      <w:r w:rsidR="00DA31A3">
        <w:rPr>
          <w:lang w:val="fr-FR"/>
        </w:rPr>
        <w:t>’</w:t>
      </w:r>
      <w:r w:rsidRPr="006A3C40">
        <w:rPr>
          <w:lang w:val="fr-FR"/>
        </w:rPr>
        <w:t>enfance de l</w:t>
      </w:r>
      <w:r w:rsidR="00DA31A3">
        <w:rPr>
          <w:lang w:val="fr-FR"/>
        </w:rPr>
        <w:t>’</w:t>
      </w:r>
      <w:r w:rsidRPr="006A3C40">
        <w:rPr>
          <w:lang w:val="fr-FR"/>
        </w:rPr>
        <w:t>UNICEF mené sous l</w:t>
      </w:r>
      <w:r w:rsidR="00DA31A3">
        <w:rPr>
          <w:lang w:val="fr-FR"/>
        </w:rPr>
        <w:t>’</w:t>
      </w:r>
      <w:r w:rsidRPr="006A3C40">
        <w:rPr>
          <w:lang w:val="fr-FR"/>
        </w:rPr>
        <w:t xml:space="preserve">égide du Ministère de la </w:t>
      </w:r>
      <w:r w:rsidR="0035362D" w:rsidRPr="006A3C40">
        <w:rPr>
          <w:lang w:val="fr-FR"/>
        </w:rPr>
        <w:t>j</w:t>
      </w:r>
      <w:r w:rsidRPr="006A3C40">
        <w:rPr>
          <w:lang w:val="fr-FR"/>
        </w:rPr>
        <w:t xml:space="preserve">ustice en coordination avec le Ministère des </w:t>
      </w:r>
      <w:r w:rsidR="0035362D" w:rsidRPr="006A3C40">
        <w:rPr>
          <w:lang w:val="fr-FR"/>
        </w:rPr>
        <w:t>a</w:t>
      </w:r>
      <w:r w:rsidRPr="006A3C40">
        <w:rPr>
          <w:lang w:val="fr-FR"/>
        </w:rPr>
        <w:t xml:space="preserve">ffaires étrangères, de la coopération et des communautés. </w:t>
      </w:r>
    </w:p>
    <w:p w:rsidR="006A3C40" w:rsidRPr="006A3C40" w:rsidRDefault="006C521F" w:rsidP="006C521F">
      <w:pPr>
        <w:pStyle w:val="HChG"/>
        <w:rPr>
          <w:lang w:val="fr-FR"/>
        </w:rPr>
      </w:pPr>
      <w:r>
        <w:rPr>
          <w:lang w:val="fr-FR"/>
        </w:rPr>
        <w:tab/>
      </w:r>
      <w:r w:rsidR="006A3C40" w:rsidRPr="006A3C40">
        <w:rPr>
          <w:lang w:val="fr-FR"/>
        </w:rPr>
        <w:t>II.</w:t>
      </w:r>
      <w:r w:rsidR="006A3C40" w:rsidRPr="006A3C40">
        <w:rPr>
          <w:lang w:val="fr-FR"/>
        </w:rPr>
        <w:tab/>
        <w:t>Contexte général</w:t>
      </w:r>
    </w:p>
    <w:p w:rsidR="006A3C40" w:rsidRPr="006A3C40" w:rsidRDefault="006C521F" w:rsidP="006C521F">
      <w:pPr>
        <w:pStyle w:val="H23G"/>
        <w:rPr>
          <w:lang w:val="fr-FR"/>
        </w:rPr>
      </w:pPr>
      <w:r>
        <w:rPr>
          <w:lang w:val="fr-FR"/>
        </w:rPr>
        <w:tab/>
      </w:r>
      <w:r>
        <w:rPr>
          <w:lang w:val="fr-FR"/>
        </w:rPr>
        <w:tab/>
      </w:r>
      <w:r w:rsidR="006A3C40" w:rsidRPr="006A3C40">
        <w:rPr>
          <w:lang w:val="fr-FR"/>
        </w:rPr>
        <w:t>Évolution de la situation économique et sociale</w:t>
      </w:r>
    </w:p>
    <w:p w:rsidR="006A3C40" w:rsidRPr="006A3C40" w:rsidRDefault="006A3C40" w:rsidP="006A3C40">
      <w:pPr>
        <w:pStyle w:val="SingleTxtG"/>
        <w:rPr>
          <w:lang w:val="fr-FR"/>
        </w:rPr>
      </w:pPr>
      <w:r w:rsidRPr="006A3C40">
        <w:rPr>
          <w:lang w:val="fr-FR"/>
        </w:rPr>
        <w:t>9.</w:t>
      </w:r>
      <w:r w:rsidRPr="006A3C40">
        <w:rPr>
          <w:lang w:val="fr-FR"/>
        </w:rPr>
        <w:tab/>
        <w:t>L</w:t>
      </w:r>
      <w:r w:rsidR="00DA31A3">
        <w:rPr>
          <w:lang w:val="fr-FR"/>
        </w:rPr>
        <w:t>’</w:t>
      </w:r>
      <w:r w:rsidRPr="006A3C40">
        <w:rPr>
          <w:lang w:val="fr-FR"/>
        </w:rPr>
        <w:t>économie de Sao Tomé-et-Principe, affaiblie pour des raisons structurelles, a commencé à se transformer en 1987, lorsqu</w:t>
      </w:r>
      <w:r w:rsidR="00DA31A3">
        <w:rPr>
          <w:lang w:val="fr-FR"/>
        </w:rPr>
        <w:t>’</w:t>
      </w:r>
      <w:r w:rsidRPr="006A3C40">
        <w:rPr>
          <w:lang w:val="fr-FR"/>
        </w:rPr>
        <w:t>il est devenu clair que les politiques économiques menées pendant la période qui a suivi l</w:t>
      </w:r>
      <w:r w:rsidR="00DA31A3">
        <w:rPr>
          <w:lang w:val="fr-FR"/>
        </w:rPr>
        <w:t>’</w:t>
      </w:r>
      <w:r w:rsidRPr="006A3C40">
        <w:rPr>
          <w:lang w:val="fr-FR"/>
        </w:rPr>
        <w:t xml:space="preserve">indépendance étaient inefficaces. Le pays a alors </w:t>
      </w:r>
      <w:r w:rsidR="006C521F">
        <w:rPr>
          <w:lang w:val="fr-FR"/>
        </w:rPr>
        <w:t xml:space="preserve">entrepris la </w:t>
      </w:r>
      <w:r w:rsidRPr="006A3C40">
        <w:rPr>
          <w:lang w:val="fr-FR"/>
        </w:rPr>
        <w:t>mis</w:t>
      </w:r>
      <w:r w:rsidR="006C521F">
        <w:rPr>
          <w:lang w:val="fr-FR"/>
        </w:rPr>
        <w:t>e</w:t>
      </w:r>
      <w:r w:rsidRPr="006A3C40">
        <w:rPr>
          <w:lang w:val="fr-FR"/>
        </w:rPr>
        <w:t xml:space="preserve"> en œuvre </w:t>
      </w:r>
      <w:r w:rsidR="006C521F">
        <w:rPr>
          <w:lang w:val="fr-FR"/>
        </w:rPr>
        <w:t>d</w:t>
      </w:r>
      <w:r w:rsidR="00DA31A3">
        <w:rPr>
          <w:lang w:val="fr-FR"/>
        </w:rPr>
        <w:t>’</w:t>
      </w:r>
      <w:r w:rsidRPr="006A3C40">
        <w:rPr>
          <w:lang w:val="fr-FR"/>
        </w:rPr>
        <w:t>un programme d</w:t>
      </w:r>
      <w:r w:rsidR="00DA31A3">
        <w:rPr>
          <w:lang w:val="fr-FR"/>
        </w:rPr>
        <w:t>’</w:t>
      </w:r>
      <w:r w:rsidRPr="006A3C40">
        <w:rPr>
          <w:lang w:val="fr-FR"/>
        </w:rPr>
        <w:t xml:space="preserve">ajustement structurel </w:t>
      </w:r>
      <w:r w:rsidR="006C521F">
        <w:rPr>
          <w:lang w:val="fr-FR"/>
        </w:rPr>
        <w:t xml:space="preserve">pour remédier à la </w:t>
      </w:r>
      <w:r w:rsidRPr="006A3C40">
        <w:rPr>
          <w:lang w:val="fr-FR"/>
        </w:rPr>
        <w:t xml:space="preserve">crise déjà </w:t>
      </w:r>
      <w:r w:rsidR="006C521F">
        <w:rPr>
          <w:lang w:val="fr-FR"/>
        </w:rPr>
        <w:t>bien installée</w:t>
      </w:r>
      <w:r w:rsidRPr="006A3C40">
        <w:rPr>
          <w:lang w:val="fr-FR"/>
        </w:rPr>
        <w:t xml:space="preserve">. Pour rééquilibrer la balance des paiements, le Gouvernement a approuvé, </w:t>
      </w:r>
      <w:r w:rsidR="006C521F">
        <w:rPr>
          <w:lang w:val="fr-FR"/>
        </w:rPr>
        <w:t>la</w:t>
      </w:r>
      <w:r w:rsidRPr="006A3C40">
        <w:rPr>
          <w:lang w:val="fr-FR"/>
        </w:rPr>
        <w:t xml:space="preserve"> même année, les premiers crédits d</w:t>
      </w:r>
      <w:r w:rsidR="00DA31A3">
        <w:rPr>
          <w:lang w:val="fr-FR"/>
        </w:rPr>
        <w:t>’</w:t>
      </w:r>
      <w:r w:rsidRPr="006A3C40">
        <w:rPr>
          <w:lang w:val="fr-FR"/>
        </w:rPr>
        <w:t>ajustement structurel accordés par l</w:t>
      </w:r>
      <w:r w:rsidR="00DA31A3">
        <w:rPr>
          <w:lang w:val="fr-FR"/>
        </w:rPr>
        <w:t>’</w:t>
      </w:r>
      <w:r w:rsidRPr="006A3C40">
        <w:rPr>
          <w:lang w:val="fr-FR"/>
        </w:rPr>
        <w:t>Association internationale de développement (IDA) de la Banque mondiale et a reçu des dons de la Banque africaine de développement (BAD) et de la Suède. Le pays a également bénéficié de l</w:t>
      </w:r>
      <w:r w:rsidR="00DA31A3">
        <w:rPr>
          <w:lang w:val="fr-FR"/>
        </w:rPr>
        <w:t>’</w:t>
      </w:r>
      <w:r w:rsidRPr="006A3C40">
        <w:rPr>
          <w:lang w:val="fr-FR"/>
        </w:rPr>
        <w:t xml:space="preserve">assistance technique du Fond monétaire international (FMI). </w:t>
      </w:r>
    </w:p>
    <w:p w:rsidR="006A3C40" w:rsidRPr="006A3C40" w:rsidRDefault="006A3C40" w:rsidP="006A3C40">
      <w:pPr>
        <w:pStyle w:val="SingleTxtG"/>
        <w:rPr>
          <w:lang w:val="fr-FR"/>
        </w:rPr>
      </w:pPr>
      <w:r w:rsidRPr="006A3C40">
        <w:rPr>
          <w:lang w:val="fr-FR"/>
        </w:rPr>
        <w:t>10.</w:t>
      </w:r>
      <w:r w:rsidRPr="006A3C40">
        <w:rPr>
          <w:lang w:val="fr-FR"/>
        </w:rPr>
        <w:tab/>
        <w:t>De 1987 à 2001, dans le cadre d</w:t>
      </w:r>
      <w:r w:rsidR="00DA31A3">
        <w:rPr>
          <w:lang w:val="fr-FR"/>
        </w:rPr>
        <w:t>’</w:t>
      </w:r>
      <w:r w:rsidRPr="006A3C40">
        <w:rPr>
          <w:lang w:val="fr-FR"/>
        </w:rPr>
        <w:t>un programme de gestion privé et avec le soutien financier et technique de la Banque mondiale, de la BAD et du Fond africain de développement (FAD), la République démocratique de Sao Tomé-e</w:t>
      </w:r>
      <w:r w:rsidR="00AC52F6">
        <w:rPr>
          <w:lang w:val="fr-FR"/>
        </w:rPr>
        <w:t>t-Principe a investi près de 70 </w:t>
      </w:r>
      <w:r w:rsidRPr="006A3C40">
        <w:rPr>
          <w:lang w:val="fr-FR"/>
        </w:rPr>
        <w:t xml:space="preserve">millions de dollars </w:t>
      </w:r>
      <w:r w:rsidR="006C521F">
        <w:rPr>
          <w:lang w:val="fr-FR"/>
        </w:rPr>
        <w:t xml:space="preserve">des </w:t>
      </w:r>
      <w:r w:rsidR="006C521F" w:rsidRPr="006C521F">
        <w:rPr>
          <w:rFonts w:eastAsia="MS Mincho"/>
          <w:lang w:val="fr-FR"/>
        </w:rPr>
        <w:t>États-Unis</w:t>
      </w:r>
      <w:r w:rsidR="006C521F">
        <w:rPr>
          <w:lang w:val="fr-FR"/>
        </w:rPr>
        <w:t xml:space="preserve"> </w:t>
      </w:r>
      <w:r w:rsidRPr="006A3C40">
        <w:rPr>
          <w:lang w:val="fr-FR"/>
        </w:rPr>
        <w:t>dans des projets d</w:t>
      </w:r>
      <w:r w:rsidR="00DA31A3">
        <w:rPr>
          <w:lang w:val="fr-FR"/>
        </w:rPr>
        <w:t>’</w:t>
      </w:r>
      <w:r w:rsidR="006C521F">
        <w:rPr>
          <w:lang w:val="fr-FR"/>
        </w:rPr>
        <w:t>agriculture</w:t>
      </w:r>
      <w:r w:rsidRPr="006A3C40">
        <w:rPr>
          <w:lang w:val="fr-FR"/>
        </w:rPr>
        <w:t xml:space="preserve"> mixte pour remplacer les vieilles </w:t>
      </w:r>
      <w:r w:rsidRPr="006A3C40">
        <w:rPr>
          <w:i/>
          <w:lang w:val="fr-FR"/>
        </w:rPr>
        <w:t>roças</w:t>
      </w:r>
      <w:r w:rsidRPr="006A3C40">
        <w:rPr>
          <w:lang w:val="fr-FR"/>
        </w:rPr>
        <w:t xml:space="preserve"> (plantations). Malgré ces investissements, la production de cacao, qui ne r</w:t>
      </w:r>
      <w:r w:rsidR="00522188">
        <w:rPr>
          <w:lang w:val="fr-FR"/>
        </w:rPr>
        <w:t>eprésentait déjà plus que 4 000 tonnes en 2001 contre 10 000 </w:t>
      </w:r>
      <w:r w:rsidRPr="006A3C40">
        <w:rPr>
          <w:lang w:val="fr-FR"/>
        </w:rPr>
        <w:t>tonnes en 1974, a continué</w:t>
      </w:r>
      <w:r w:rsidR="00522188">
        <w:rPr>
          <w:lang w:val="fr-FR"/>
        </w:rPr>
        <w:t xml:space="preserve"> de chuter pour atteindre 3 000 tonnes en 2005, puis 2 500 </w:t>
      </w:r>
      <w:r w:rsidRPr="006A3C40">
        <w:rPr>
          <w:lang w:val="fr-FR"/>
        </w:rPr>
        <w:t>tonnes en 2006. Ce n</w:t>
      </w:r>
      <w:r w:rsidR="00DA31A3">
        <w:rPr>
          <w:lang w:val="fr-FR"/>
        </w:rPr>
        <w:t>’</w:t>
      </w:r>
      <w:r w:rsidRPr="006A3C40">
        <w:rPr>
          <w:lang w:val="fr-FR"/>
        </w:rPr>
        <w:t>est qu</w:t>
      </w:r>
      <w:r w:rsidR="00DA31A3">
        <w:rPr>
          <w:lang w:val="fr-FR"/>
        </w:rPr>
        <w:t>’</w:t>
      </w:r>
      <w:r w:rsidRPr="006A3C40">
        <w:rPr>
          <w:lang w:val="fr-FR"/>
        </w:rPr>
        <w:t>en 2007 que la tendance s</w:t>
      </w:r>
      <w:r w:rsidR="00DA31A3">
        <w:rPr>
          <w:lang w:val="fr-FR"/>
        </w:rPr>
        <w:t>’</w:t>
      </w:r>
      <w:r w:rsidRPr="006A3C40">
        <w:rPr>
          <w:lang w:val="fr-FR"/>
        </w:rPr>
        <w:t>est légèrement inversée, la production remontant alors</w:t>
      </w:r>
      <w:r w:rsidR="0035362D">
        <w:rPr>
          <w:lang w:val="fr-FR"/>
        </w:rPr>
        <w:t xml:space="preserve"> à 3 300 </w:t>
      </w:r>
      <w:r w:rsidRPr="006A3C40">
        <w:rPr>
          <w:lang w:val="fr-FR"/>
        </w:rPr>
        <w:t>tonnes. Le premier semestre de l</w:t>
      </w:r>
      <w:r w:rsidR="00DA31A3">
        <w:rPr>
          <w:lang w:val="fr-FR"/>
        </w:rPr>
        <w:t>’</w:t>
      </w:r>
      <w:r w:rsidRPr="006A3C40">
        <w:rPr>
          <w:lang w:val="fr-FR"/>
        </w:rPr>
        <w:t xml:space="preserve">année 2008 a été marqué par une hausse de la valeur des exportations de cacao, du fait de </w:t>
      </w:r>
      <w:r w:rsidR="006C521F">
        <w:rPr>
          <w:lang w:val="fr-FR"/>
        </w:rPr>
        <w:t>la hausse</w:t>
      </w:r>
      <w:r w:rsidRPr="006A3C40">
        <w:rPr>
          <w:lang w:val="fr-FR"/>
        </w:rPr>
        <w:t xml:space="preserve"> des cours sur le marché international et de l</w:t>
      </w:r>
      <w:r w:rsidR="00DA31A3">
        <w:rPr>
          <w:lang w:val="fr-FR"/>
        </w:rPr>
        <w:t>’</w:t>
      </w:r>
      <w:r w:rsidRPr="006A3C40">
        <w:rPr>
          <w:lang w:val="fr-FR"/>
        </w:rPr>
        <w:t xml:space="preserve">augmentation des volumes exportés. </w:t>
      </w:r>
    </w:p>
    <w:p w:rsidR="006A3C40" w:rsidRPr="006A3C40" w:rsidRDefault="006A3C40" w:rsidP="006A3C40">
      <w:pPr>
        <w:pStyle w:val="SingleTxtG"/>
        <w:rPr>
          <w:lang w:val="fr-FR"/>
        </w:rPr>
      </w:pPr>
      <w:r w:rsidRPr="006A3C40">
        <w:rPr>
          <w:lang w:val="fr-FR"/>
        </w:rPr>
        <w:t>11.</w:t>
      </w:r>
      <w:r w:rsidRPr="006A3C40">
        <w:rPr>
          <w:lang w:val="fr-FR"/>
        </w:rPr>
        <w:tab/>
      </w:r>
      <w:r w:rsidR="006C521F">
        <w:rPr>
          <w:lang w:val="fr-FR"/>
        </w:rPr>
        <w:t>Toutefois</w:t>
      </w:r>
      <w:r w:rsidRPr="006A3C40">
        <w:rPr>
          <w:lang w:val="fr-FR"/>
        </w:rPr>
        <w:t>, le taux de croissance du PIB n</w:t>
      </w:r>
      <w:r w:rsidR="00DA31A3">
        <w:rPr>
          <w:lang w:val="fr-FR"/>
        </w:rPr>
        <w:t>’</w:t>
      </w:r>
      <w:r w:rsidRPr="006A3C40">
        <w:rPr>
          <w:lang w:val="fr-FR"/>
        </w:rPr>
        <w:t>a commencé à augmenter qu</w:t>
      </w:r>
      <w:r w:rsidR="00DA31A3">
        <w:rPr>
          <w:lang w:val="fr-FR"/>
        </w:rPr>
        <w:t>’</w:t>
      </w:r>
      <w:r w:rsidRPr="006A3C40">
        <w:rPr>
          <w:lang w:val="fr-FR"/>
        </w:rPr>
        <w:t>à partir de 1998, passant de 2,5 % cette année-là à 5 % en 2003, avant de retomber en</w:t>
      </w:r>
      <w:r w:rsidR="00AC52F6">
        <w:rPr>
          <w:lang w:val="fr-FR"/>
        </w:rPr>
        <w:t xml:space="preserve"> </w:t>
      </w:r>
      <w:r w:rsidRPr="006A3C40">
        <w:rPr>
          <w:lang w:val="fr-FR"/>
        </w:rPr>
        <w:t>dessous de 4 % en 2004 et 2005. Grâce à l</w:t>
      </w:r>
      <w:r w:rsidR="00DA31A3">
        <w:rPr>
          <w:lang w:val="fr-FR"/>
        </w:rPr>
        <w:t>’</w:t>
      </w:r>
      <w:r w:rsidRPr="006A3C40">
        <w:rPr>
          <w:lang w:val="fr-FR"/>
        </w:rPr>
        <w:t>accroissement des investissements dans la construction civile au cours des dernières années, en particulier dans l</w:t>
      </w:r>
      <w:r w:rsidR="00DA31A3">
        <w:rPr>
          <w:lang w:val="fr-FR"/>
        </w:rPr>
        <w:t>’</w:t>
      </w:r>
      <w:r w:rsidRPr="006A3C40">
        <w:rPr>
          <w:lang w:val="fr-FR"/>
        </w:rPr>
        <w:t>hôtellerie, le taux de croissance du PIB a atteint 8 % en 2006 et 6 % en 2007. C</w:t>
      </w:r>
      <w:r w:rsidR="00DA31A3">
        <w:rPr>
          <w:lang w:val="fr-FR"/>
        </w:rPr>
        <w:t>’</w:t>
      </w:r>
      <w:r w:rsidRPr="006A3C40">
        <w:rPr>
          <w:lang w:val="fr-FR"/>
        </w:rPr>
        <w:t xml:space="preserve">est dans ce contexte que le pays a </w:t>
      </w:r>
      <w:r w:rsidR="006C521F">
        <w:rPr>
          <w:lang w:val="fr-FR"/>
        </w:rPr>
        <w:t>bénéficié d</w:t>
      </w:r>
      <w:r w:rsidR="00DA31A3">
        <w:rPr>
          <w:lang w:val="fr-FR"/>
        </w:rPr>
        <w:t>’</w:t>
      </w:r>
      <w:r w:rsidR="006C521F">
        <w:rPr>
          <w:lang w:val="fr-FR"/>
        </w:rPr>
        <w:t xml:space="preserve">un allégement de </w:t>
      </w:r>
      <w:r w:rsidRPr="006A3C40">
        <w:rPr>
          <w:lang w:val="fr-FR"/>
        </w:rPr>
        <w:t xml:space="preserve">sa dette extérieure en 2007. </w:t>
      </w:r>
    </w:p>
    <w:p w:rsidR="006A3C40" w:rsidRPr="006A3C40" w:rsidRDefault="006A3C40" w:rsidP="006A3C40">
      <w:pPr>
        <w:pStyle w:val="SingleTxtG"/>
        <w:rPr>
          <w:lang w:val="fr-FR"/>
        </w:rPr>
      </w:pPr>
      <w:r w:rsidRPr="006A3C40">
        <w:rPr>
          <w:lang w:val="fr-FR"/>
        </w:rPr>
        <w:t>12.</w:t>
      </w:r>
      <w:r w:rsidRPr="006A3C40">
        <w:rPr>
          <w:lang w:val="fr-FR"/>
        </w:rPr>
        <w:tab/>
      </w:r>
      <w:r w:rsidR="006C521F">
        <w:rPr>
          <w:lang w:val="fr-FR"/>
        </w:rPr>
        <w:t xml:space="preserve">Indépendamment de </w:t>
      </w:r>
      <w:r w:rsidRPr="006A3C40">
        <w:rPr>
          <w:lang w:val="fr-FR"/>
        </w:rPr>
        <w:t>la crise actuelle provoquée par la flambée des prix de</w:t>
      </w:r>
      <w:r w:rsidR="006C521F">
        <w:rPr>
          <w:lang w:val="fr-FR"/>
        </w:rPr>
        <w:t>s</w:t>
      </w:r>
      <w:r w:rsidRPr="006A3C40">
        <w:rPr>
          <w:lang w:val="fr-FR"/>
        </w:rPr>
        <w:t xml:space="preserve"> </w:t>
      </w:r>
      <w:r w:rsidR="006C521F">
        <w:rPr>
          <w:lang w:val="fr-FR"/>
        </w:rPr>
        <w:t>produits alimentaires</w:t>
      </w:r>
      <w:r w:rsidRPr="006A3C40">
        <w:rPr>
          <w:lang w:val="fr-FR"/>
        </w:rPr>
        <w:t xml:space="preserve"> et du pétrole</w:t>
      </w:r>
      <w:r w:rsidR="006C521F">
        <w:rPr>
          <w:lang w:val="fr-FR"/>
        </w:rPr>
        <w:t>, qui touche</w:t>
      </w:r>
      <w:r w:rsidRPr="006A3C40">
        <w:rPr>
          <w:lang w:val="fr-FR"/>
        </w:rPr>
        <w:t xml:space="preserve"> la plupart des pays, qu</w:t>
      </w:r>
      <w:r w:rsidR="00DA31A3">
        <w:rPr>
          <w:lang w:val="fr-FR"/>
        </w:rPr>
        <w:t>’</w:t>
      </w:r>
      <w:r w:rsidRPr="006A3C40">
        <w:rPr>
          <w:lang w:val="fr-FR"/>
        </w:rPr>
        <w:t>ils soient pauvres ou développés, l</w:t>
      </w:r>
      <w:r w:rsidR="00DA31A3">
        <w:rPr>
          <w:lang w:val="fr-FR"/>
        </w:rPr>
        <w:t>’</w:t>
      </w:r>
      <w:r w:rsidRPr="006A3C40">
        <w:rPr>
          <w:lang w:val="fr-FR"/>
        </w:rPr>
        <w:t>économie de Sao Tomé-et-Principe est confrontée depuis quelques années à une hausse générale des coûts qui a non seulement entraîné une situation d</w:t>
      </w:r>
      <w:r w:rsidR="00DA31A3">
        <w:rPr>
          <w:lang w:val="fr-FR"/>
        </w:rPr>
        <w:t>’</w:t>
      </w:r>
      <w:r w:rsidRPr="006A3C40">
        <w:rPr>
          <w:lang w:val="fr-FR"/>
        </w:rPr>
        <w:t xml:space="preserve">incertitude mais a également </w:t>
      </w:r>
      <w:r w:rsidR="006C521F">
        <w:rPr>
          <w:lang w:val="fr-FR"/>
        </w:rPr>
        <w:t>eu des répercussions sur le taux d</w:t>
      </w:r>
      <w:r w:rsidR="00DA31A3">
        <w:rPr>
          <w:lang w:val="fr-FR"/>
        </w:rPr>
        <w:t>’</w:t>
      </w:r>
      <w:r w:rsidR="006C521F">
        <w:rPr>
          <w:lang w:val="fr-FR"/>
        </w:rPr>
        <w:t xml:space="preserve">inflation. </w:t>
      </w:r>
      <w:r w:rsidR="006C521F" w:rsidRPr="006A3C40">
        <w:rPr>
          <w:lang w:val="fr-FR"/>
        </w:rPr>
        <w:t>L</w:t>
      </w:r>
      <w:r w:rsidRPr="006A3C40">
        <w:rPr>
          <w:lang w:val="fr-FR"/>
        </w:rPr>
        <w:t xml:space="preserve">e taux cumulatif </w:t>
      </w:r>
      <w:r w:rsidR="006C521F">
        <w:rPr>
          <w:lang w:val="fr-FR"/>
        </w:rPr>
        <w:t xml:space="preserve">de celle-ci </w:t>
      </w:r>
      <w:r w:rsidRPr="006A3C40">
        <w:rPr>
          <w:lang w:val="fr-FR"/>
        </w:rPr>
        <w:t xml:space="preserve">est passé de 9 % en 2002 à 10 % en 2003, puis 15,2 % en 2004, pour atteindre 27,6 % en 2007. Le Gouvernement </w:t>
      </w:r>
      <w:r w:rsidR="006C521F">
        <w:rPr>
          <w:lang w:val="fr-FR"/>
        </w:rPr>
        <w:t>a l</w:t>
      </w:r>
      <w:r w:rsidR="00DA31A3">
        <w:rPr>
          <w:lang w:val="fr-FR"/>
        </w:rPr>
        <w:t>’</w:t>
      </w:r>
      <w:r w:rsidR="006C521F">
        <w:rPr>
          <w:lang w:val="fr-FR"/>
        </w:rPr>
        <w:t xml:space="preserve">intention, en 2008, </w:t>
      </w:r>
      <w:r w:rsidRPr="006A3C40">
        <w:rPr>
          <w:lang w:val="fr-FR"/>
        </w:rPr>
        <w:t xml:space="preserve">de maintenir </w:t>
      </w:r>
      <w:r w:rsidR="006C521F">
        <w:rPr>
          <w:lang w:val="fr-FR"/>
        </w:rPr>
        <w:t xml:space="preserve">le taux de </w:t>
      </w:r>
      <w:r w:rsidRPr="006A3C40">
        <w:rPr>
          <w:lang w:val="fr-FR"/>
        </w:rPr>
        <w:t>croissance réelle du PIB à 6 % et de réduire l</w:t>
      </w:r>
      <w:r w:rsidR="00DA31A3">
        <w:rPr>
          <w:lang w:val="fr-FR"/>
        </w:rPr>
        <w:t>’</w:t>
      </w:r>
      <w:r w:rsidRPr="006A3C40">
        <w:rPr>
          <w:lang w:val="fr-FR"/>
        </w:rPr>
        <w:t xml:space="preserve">inflation annuelle à un niveau se situant aux alentours de 13-15 % </w:t>
      </w:r>
      <w:r w:rsidR="006C521F">
        <w:rPr>
          <w:lang w:val="fr-FR"/>
        </w:rPr>
        <w:t>d</w:t>
      </w:r>
      <w:r w:rsidR="00DA31A3">
        <w:rPr>
          <w:lang w:val="fr-FR"/>
        </w:rPr>
        <w:t>’</w:t>
      </w:r>
      <w:r w:rsidR="006C521F">
        <w:rPr>
          <w:lang w:val="fr-FR"/>
        </w:rPr>
        <w:t>ici à</w:t>
      </w:r>
      <w:r w:rsidRPr="006A3C40">
        <w:rPr>
          <w:lang w:val="fr-FR"/>
        </w:rPr>
        <w:t xml:space="preserve"> la fin de l</w:t>
      </w:r>
      <w:r w:rsidR="00DA31A3">
        <w:rPr>
          <w:lang w:val="fr-FR"/>
        </w:rPr>
        <w:t>’</w:t>
      </w:r>
      <w:r w:rsidR="006C521F">
        <w:rPr>
          <w:lang w:val="fr-FR"/>
        </w:rPr>
        <w:t>année</w:t>
      </w:r>
      <w:r w:rsidRPr="006A3C40">
        <w:rPr>
          <w:lang w:val="fr-FR"/>
        </w:rPr>
        <w:t xml:space="preserve">. </w:t>
      </w:r>
    </w:p>
    <w:p w:rsidR="006A3C40" w:rsidRPr="006A3C40" w:rsidRDefault="006A3C40" w:rsidP="006C521F">
      <w:pPr>
        <w:pStyle w:val="H23G"/>
        <w:rPr>
          <w:lang w:val="fr-FR"/>
        </w:rPr>
      </w:pPr>
      <w:r w:rsidRPr="006A3C40">
        <w:rPr>
          <w:lang w:val="fr-FR"/>
        </w:rPr>
        <w:tab/>
      </w:r>
      <w:r w:rsidR="006C521F">
        <w:rPr>
          <w:lang w:val="fr-FR"/>
        </w:rPr>
        <w:tab/>
      </w:r>
      <w:r w:rsidRPr="006A3C40">
        <w:rPr>
          <w:lang w:val="fr-FR"/>
        </w:rPr>
        <w:t>Aide publique au développement</w:t>
      </w:r>
    </w:p>
    <w:p w:rsidR="006A3C40" w:rsidRPr="006A3C40" w:rsidRDefault="006A3C40" w:rsidP="006A3C40">
      <w:pPr>
        <w:pStyle w:val="SingleTxtG"/>
        <w:rPr>
          <w:lang w:val="fr-FR"/>
        </w:rPr>
      </w:pPr>
      <w:r w:rsidRPr="006A3C40">
        <w:rPr>
          <w:lang w:val="fr-FR"/>
        </w:rPr>
        <w:t>13.</w:t>
      </w:r>
      <w:r w:rsidRPr="006A3C40">
        <w:rPr>
          <w:lang w:val="fr-FR"/>
        </w:rPr>
        <w:tab/>
        <w:t>L</w:t>
      </w:r>
      <w:r w:rsidR="00DA31A3">
        <w:rPr>
          <w:lang w:val="fr-FR"/>
        </w:rPr>
        <w:t>’</w:t>
      </w:r>
      <w:r w:rsidRPr="006A3C40">
        <w:rPr>
          <w:lang w:val="fr-FR"/>
        </w:rPr>
        <w:t>aide publique au développement a été renforcée par la Déclaration du Millénaire de septembre 2000</w:t>
      </w:r>
      <w:r w:rsidR="0089629C">
        <w:rPr>
          <w:lang w:val="fr-FR"/>
        </w:rPr>
        <w:t xml:space="preserve"> qui</w:t>
      </w:r>
      <w:r w:rsidRPr="006A3C40">
        <w:rPr>
          <w:lang w:val="fr-FR"/>
        </w:rPr>
        <w:t xml:space="preserve">, adoptée par 189 États </w:t>
      </w:r>
      <w:r w:rsidR="0035362D" w:rsidRPr="006A3C40">
        <w:rPr>
          <w:lang w:val="fr-FR"/>
        </w:rPr>
        <w:t>M</w:t>
      </w:r>
      <w:r w:rsidRPr="006A3C40">
        <w:rPr>
          <w:lang w:val="fr-FR"/>
        </w:rPr>
        <w:t>embres à l</w:t>
      </w:r>
      <w:r w:rsidR="00DA31A3">
        <w:rPr>
          <w:lang w:val="fr-FR"/>
        </w:rPr>
        <w:t>’</w:t>
      </w:r>
      <w:r w:rsidRPr="006A3C40">
        <w:rPr>
          <w:lang w:val="fr-FR"/>
        </w:rPr>
        <w:t>Assemblée générale des Nations Unies, a donné le coup d</w:t>
      </w:r>
      <w:r w:rsidR="00DA31A3">
        <w:rPr>
          <w:lang w:val="fr-FR"/>
        </w:rPr>
        <w:t>’</w:t>
      </w:r>
      <w:r w:rsidRPr="006A3C40">
        <w:rPr>
          <w:lang w:val="fr-FR"/>
        </w:rPr>
        <w:t>envoi de la coopération mondiale au XXI</w:t>
      </w:r>
      <w:r w:rsidRPr="006A3C40">
        <w:rPr>
          <w:vertAlign w:val="superscript"/>
          <w:lang w:val="fr-FR"/>
        </w:rPr>
        <w:t>e</w:t>
      </w:r>
      <w:r w:rsidRPr="006A3C40">
        <w:rPr>
          <w:lang w:val="fr-FR"/>
        </w:rPr>
        <w:t xml:space="preserve"> siècle et a permis d</w:t>
      </w:r>
      <w:r w:rsidR="00DA31A3">
        <w:rPr>
          <w:lang w:val="fr-FR"/>
        </w:rPr>
        <w:t>’</w:t>
      </w:r>
      <w:r w:rsidRPr="006A3C40">
        <w:rPr>
          <w:lang w:val="fr-FR"/>
        </w:rPr>
        <w:t>identifier les principaux défis qui se posent à l</w:t>
      </w:r>
      <w:r w:rsidR="00DA31A3">
        <w:rPr>
          <w:lang w:val="fr-FR"/>
        </w:rPr>
        <w:t>’</w:t>
      </w:r>
      <w:r w:rsidR="00522188" w:rsidRPr="006A3C40">
        <w:rPr>
          <w:lang w:val="fr-FR"/>
        </w:rPr>
        <w:t>h</w:t>
      </w:r>
      <w:r w:rsidRPr="006A3C40">
        <w:rPr>
          <w:lang w:val="fr-FR"/>
        </w:rPr>
        <w:t>umanité au seuil du nouveau millénaire. À travers l</w:t>
      </w:r>
      <w:r w:rsidR="00DA31A3">
        <w:rPr>
          <w:lang w:val="fr-FR"/>
        </w:rPr>
        <w:t>’</w:t>
      </w:r>
      <w:r w:rsidRPr="006A3C40">
        <w:rPr>
          <w:lang w:val="fr-FR"/>
        </w:rPr>
        <w:t xml:space="preserve">approbation des </w:t>
      </w:r>
      <w:r w:rsidR="00522188" w:rsidRPr="006A3C40">
        <w:rPr>
          <w:lang w:val="fr-FR"/>
        </w:rPr>
        <w:t>o</w:t>
      </w:r>
      <w:r w:rsidRPr="006A3C40">
        <w:rPr>
          <w:lang w:val="fr-FR"/>
        </w:rPr>
        <w:t>bjectifs du Millénaire pour le développement (OMD) qui doivent être atteints d</w:t>
      </w:r>
      <w:r w:rsidR="00DA31A3">
        <w:rPr>
          <w:lang w:val="fr-FR"/>
        </w:rPr>
        <w:t>’</w:t>
      </w:r>
      <w:r w:rsidRPr="006A3C40">
        <w:rPr>
          <w:lang w:val="fr-FR"/>
        </w:rPr>
        <w:t>ici à 2015, la communauté internationale montre qu</w:t>
      </w:r>
      <w:r w:rsidR="00DA31A3">
        <w:rPr>
          <w:lang w:val="fr-FR"/>
        </w:rPr>
        <w:t>’</w:t>
      </w:r>
      <w:r w:rsidRPr="006A3C40">
        <w:rPr>
          <w:lang w:val="fr-FR"/>
        </w:rPr>
        <w:t>elle s</w:t>
      </w:r>
      <w:r w:rsidR="00DA31A3">
        <w:rPr>
          <w:lang w:val="fr-FR"/>
        </w:rPr>
        <w:t>’</w:t>
      </w:r>
      <w:r w:rsidRPr="006A3C40">
        <w:rPr>
          <w:lang w:val="fr-FR"/>
        </w:rPr>
        <w:t>engage à améliorer, grâce à l</w:t>
      </w:r>
      <w:r w:rsidR="00DA31A3">
        <w:rPr>
          <w:lang w:val="fr-FR"/>
        </w:rPr>
        <w:t>’</w:t>
      </w:r>
      <w:r w:rsidRPr="006A3C40">
        <w:rPr>
          <w:lang w:val="fr-FR"/>
        </w:rPr>
        <w:t>intervention des pays riches, les conditions de vie des pays les plus pauvres, et qu</w:t>
      </w:r>
      <w:r w:rsidR="00DA31A3">
        <w:rPr>
          <w:lang w:val="fr-FR"/>
        </w:rPr>
        <w:t>’</w:t>
      </w:r>
      <w:r w:rsidRPr="006A3C40">
        <w:rPr>
          <w:lang w:val="fr-FR"/>
        </w:rPr>
        <w:t>elle s</w:t>
      </w:r>
      <w:r w:rsidR="00DA31A3">
        <w:rPr>
          <w:lang w:val="fr-FR"/>
        </w:rPr>
        <w:t>’</w:t>
      </w:r>
      <w:r w:rsidRPr="006A3C40">
        <w:rPr>
          <w:lang w:val="fr-FR"/>
        </w:rPr>
        <w:t>est fixé</w:t>
      </w:r>
      <w:r w:rsidR="0089629C">
        <w:rPr>
          <w:lang w:val="fr-FR"/>
        </w:rPr>
        <w:t>e</w:t>
      </w:r>
      <w:r w:rsidRPr="006A3C40">
        <w:rPr>
          <w:lang w:val="fr-FR"/>
        </w:rPr>
        <w:t xml:space="preserve"> pour objectif prioritaire de réduire la pauvreté et la faim dans le monde</w:t>
      </w:r>
      <w:r w:rsidR="0089629C">
        <w:rPr>
          <w:lang w:val="fr-FR"/>
        </w:rPr>
        <w:t xml:space="preserve"> qui ne cessent de croître</w:t>
      </w:r>
      <w:r w:rsidRPr="006A3C40">
        <w:rPr>
          <w:lang w:val="fr-FR"/>
        </w:rPr>
        <w:t>.</w:t>
      </w:r>
    </w:p>
    <w:p w:rsidR="006A3C40" w:rsidRPr="006A3C40" w:rsidRDefault="006A3C40" w:rsidP="006A3C40">
      <w:pPr>
        <w:pStyle w:val="SingleTxtG"/>
        <w:rPr>
          <w:lang w:val="fr-FR"/>
        </w:rPr>
      </w:pPr>
      <w:r w:rsidRPr="006A3C40">
        <w:rPr>
          <w:lang w:val="fr-FR"/>
        </w:rPr>
        <w:t>14.</w:t>
      </w:r>
      <w:r w:rsidRPr="006A3C40">
        <w:rPr>
          <w:lang w:val="fr-FR"/>
        </w:rPr>
        <w:tab/>
        <w:t>Une table ronde a été organisée le</w:t>
      </w:r>
      <w:r w:rsidR="0005023D">
        <w:rPr>
          <w:lang w:val="fr-FR"/>
        </w:rPr>
        <w:t xml:space="preserve"> 6 </w:t>
      </w:r>
      <w:r w:rsidRPr="006A3C40">
        <w:rPr>
          <w:lang w:val="fr-FR"/>
        </w:rPr>
        <w:t xml:space="preserve">décembre 2005, à Bruxelles (Belgique), avec les partenaires </w:t>
      </w:r>
      <w:r w:rsidR="0035362D">
        <w:rPr>
          <w:lang w:val="fr-FR"/>
        </w:rPr>
        <w:t>d</w:t>
      </w:r>
      <w:r w:rsidRPr="006A3C40">
        <w:rPr>
          <w:lang w:val="fr-FR"/>
        </w:rPr>
        <w:t>u développement de Sao Tomé-et-Principe.</w:t>
      </w:r>
    </w:p>
    <w:p w:rsidR="006A3C40" w:rsidRPr="006A3C40" w:rsidRDefault="006A3C40" w:rsidP="006A3C40">
      <w:pPr>
        <w:pStyle w:val="SingleTxtG"/>
        <w:rPr>
          <w:lang w:val="fr-FR"/>
        </w:rPr>
      </w:pPr>
      <w:r w:rsidRPr="006A3C40">
        <w:rPr>
          <w:lang w:val="fr-FR"/>
        </w:rPr>
        <w:t>15.</w:t>
      </w:r>
      <w:r w:rsidRPr="006A3C40">
        <w:rPr>
          <w:lang w:val="fr-FR"/>
        </w:rPr>
        <w:tab/>
        <w:t>Cette table ronde sur le thème «Un partenariat pour une bonne gouvernance et la réduction de la pauvreté» s</w:t>
      </w:r>
      <w:r w:rsidR="00DA31A3">
        <w:rPr>
          <w:lang w:val="fr-FR"/>
        </w:rPr>
        <w:t>’</w:t>
      </w:r>
      <w:r w:rsidRPr="006A3C40">
        <w:rPr>
          <w:lang w:val="fr-FR"/>
        </w:rPr>
        <w:t xml:space="preserve">est articulée autour des axes suivants: </w:t>
      </w:r>
    </w:p>
    <w:p w:rsidR="006A3C40" w:rsidRPr="006A3C40" w:rsidRDefault="006A3C40" w:rsidP="0035362D">
      <w:pPr>
        <w:pStyle w:val="Bullet1G"/>
        <w:rPr>
          <w:lang w:val="fr-FR"/>
        </w:rPr>
      </w:pPr>
      <w:r w:rsidRPr="006A3C40">
        <w:rPr>
          <w:lang w:val="fr-FR"/>
        </w:rPr>
        <w:t>Renforcer le dialogue des partenaires sur les politiques de croissance et la réduction de la pauvreté</w:t>
      </w:r>
      <w:r w:rsidR="0035362D">
        <w:rPr>
          <w:lang w:val="fr-FR"/>
        </w:rPr>
        <w:t>;</w:t>
      </w:r>
    </w:p>
    <w:p w:rsidR="0035362D" w:rsidRDefault="006A3C40" w:rsidP="0035362D">
      <w:pPr>
        <w:pStyle w:val="Bullet1G"/>
        <w:rPr>
          <w:lang w:val="fr-FR"/>
        </w:rPr>
      </w:pPr>
      <w:r w:rsidRPr="006A3C40">
        <w:rPr>
          <w:lang w:val="fr-FR"/>
        </w:rPr>
        <w:t>Promouvoir une gouvernance supranationale et garantir une bonne gestion des ressources pétrolières</w:t>
      </w:r>
      <w:r w:rsidR="0035362D">
        <w:rPr>
          <w:lang w:val="fr-FR"/>
        </w:rPr>
        <w:t>;</w:t>
      </w:r>
    </w:p>
    <w:p w:rsidR="00AF0978" w:rsidRDefault="00AF0978" w:rsidP="00AF0978">
      <w:pPr>
        <w:pStyle w:val="Bullet1G"/>
        <w:rPr>
          <w:lang w:val="fr-FR"/>
        </w:rPr>
      </w:pPr>
      <w:r w:rsidRPr="00CD6600">
        <w:rPr>
          <w:lang w:val="fr-FR"/>
        </w:rPr>
        <w:t>Re</w:t>
      </w:r>
      <w:r>
        <w:rPr>
          <w:lang w:val="fr-FR"/>
        </w:rPr>
        <w:t xml:space="preserve">donner à </w:t>
      </w:r>
      <w:r w:rsidRPr="00CD6600">
        <w:rPr>
          <w:lang w:val="fr-FR"/>
        </w:rPr>
        <w:t xml:space="preserve">la lutte contre la pauvreté </w:t>
      </w:r>
      <w:r>
        <w:rPr>
          <w:lang w:val="fr-FR"/>
        </w:rPr>
        <w:t xml:space="preserve">un </w:t>
      </w:r>
      <w:r w:rsidRPr="00CD6600">
        <w:rPr>
          <w:lang w:val="fr-FR"/>
        </w:rPr>
        <w:t xml:space="preserve">rang de priorité </w:t>
      </w:r>
      <w:r>
        <w:t>absolu</w:t>
      </w:r>
      <w:r w:rsidRPr="00CD6600">
        <w:rPr>
          <w:lang w:val="fr-FR"/>
        </w:rPr>
        <w:t xml:space="preserve"> et construire des partenariats en vue d</w:t>
      </w:r>
      <w:r w:rsidR="00DA31A3">
        <w:rPr>
          <w:lang w:val="fr-FR"/>
        </w:rPr>
        <w:t>’</w:t>
      </w:r>
      <w:r w:rsidRPr="00CD6600">
        <w:rPr>
          <w:lang w:val="fr-FR"/>
        </w:rPr>
        <w:t>atteindre cet objectif</w:t>
      </w:r>
      <w:r>
        <w:rPr>
          <w:lang w:val="fr-FR"/>
        </w:rPr>
        <w:t>;</w:t>
      </w:r>
    </w:p>
    <w:p w:rsidR="00AF0978" w:rsidRPr="00CD6600" w:rsidRDefault="00AF0978" w:rsidP="00AF0978">
      <w:pPr>
        <w:pStyle w:val="Bullet1G"/>
        <w:rPr>
          <w:lang w:val="fr-FR"/>
        </w:rPr>
      </w:pPr>
      <w:r w:rsidRPr="00CD6600">
        <w:rPr>
          <w:lang w:val="fr-FR"/>
        </w:rPr>
        <w:t>Mobiliser des ressources pour financer le Programme d</w:t>
      </w:r>
      <w:r w:rsidR="00DA31A3">
        <w:rPr>
          <w:lang w:val="fr-FR"/>
        </w:rPr>
        <w:t>’</w:t>
      </w:r>
      <w:r>
        <w:rPr>
          <w:lang w:val="fr-FR"/>
        </w:rPr>
        <w:t>actions prioritaires 2006–2008.</w:t>
      </w:r>
    </w:p>
    <w:p w:rsidR="00AF0978" w:rsidRPr="00CD6600" w:rsidRDefault="00AF0978" w:rsidP="00AF0978">
      <w:pPr>
        <w:pStyle w:val="SingleTxtG"/>
        <w:rPr>
          <w:lang w:val="fr-FR"/>
        </w:rPr>
      </w:pPr>
      <w:r w:rsidRPr="00CD6600">
        <w:rPr>
          <w:lang w:val="fr-FR"/>
        </w:rPr>
        <w:t>16.</w:t>
      </w:r>
      <w:r w:rsidRPr="00CD6600">
        <w:rPr>
          <w:lang w:val="fr-FR"/>
        </w:rPr>
        <w:tab/>
        <w:t>Le Programme d</w:t>
      </w:r>
      <w:r w:rsidR="00DA31A3">
        <w:rPr>
          <w:lang w:val="fr-FR"/>
        </w:rPr>
        <w:t>’</w:t>
      </w:r>
      <w:r w:rsidRPr="00CD6600">
        <w:rPr>
          <w:lang w:val="fr-FR"/>
        </w:rPr>
        <w:t>actions prioritaires (PAP) triennal 2006-2008 se fonde sur la Stratégie nationale de réduction de la pauvreté élaborée en 2002</w:t>
      </w:r>
      <w:r>
        <w:rPr>
          <w:lang w:val="fr-FR"/>
        </w:rPr>
        <w:t>,</w:t>
      </w:r>
      <w:r w:rsidRPr="00CD6600">
        <w:rPr>
          <w:lang w:val="fr-FR"/>
        </w:rPr>
        <w:t xml:space="preserve"> dont la mise en œuvre n</w:t>
      </w:r>
      <w:r w:rsidR="00DA31A3">
        <w:rPr>
          <w:lang w:val="fr-FR"/>
        </w:rPr>
        <w:t>’</w:t>
      </w:r>
      <w:r w:rsidRPr="00CD6600">
        <w:rPr>
          <w:lang w:val="fr-FR"/>
        </w:rPr>
        <w:t xml:space="preserve">a été ni cohérente ni </w:t>
      </w:r>
      <w:r>
        <w:rPr>
          <w:lang w:val="fr-FR"/>
        </w:rPr>
        <w:t xml:space="preserve">efficace en raison, </w:t>
      </w:r>
      <w:r w:rsidRPr="00CD6600">
        <w:rPr>
          <w:lang w:val="fr-FR"/>
        </w:rPr>
        <w:t>d</w:t>
      </w:r>
      <w:r w:rsidR="00DA31A3">
        <w:rPr>
          <w:lang w:val="fr-FR"/>
        </w:rPr>
        <w:t>’</w:t>
      </w:r>
      <w:r w:rsidRPr="00CD6600">
        <w:rPr>
          <w:lang w:val="fr-FR"/>
        </w:rPr>
        <w:t>une part</w:t>
      </w:r>
      <w:r>
        <w:rPr>
          <w:lang w:val="fr-FR"/>
        </w:rPr>
        <w:t>,</w:t>
      </w:r>
      <w:r w:rsidRPr="00CD6600">
        <w:rPr>
          <w:lang w:val="fr-FR"/>
        </w:rPr>
        <w:t xml:space="preserve"> du manque de </w:t>
      </w:r>
      <w:r>
        <w:rPr>
          <w:lang w:val="fr-FR"/>
        </w:rPr>
        <w:t xml:space="preserve">ressources </w:t>
      </w:r>
      <w:r w:rsidRPr="00CD6600">
        <w:rPr>
          <w:lang w:val="fr-FR"/>
        </w:rPr>
        <w:t>et</w:t>
      </w:r>
      <w:r>
        <w:rPr>
          <w:lang w:val="fr-FR"/>
        </w:rPr>
        <w:t>,</w:t>
      </w:r>
      <w:r w:rsidRPr="00CD6600">
        <w:rPr>
          <w:lang w:val="fr-FR"/>
        </w:rPr>
        <w:t xml:space="preserve"> d</w:t>
      </w:r>
      <w:r w:rsidR="00DA31A3">
        <w:rPr>
          <w:lang w:val="fr-FR"/>
        </w:rPr>
        <w:t>’</w:t>
      </w:r>
      <w:r w:rsidRPr="00CD6600">
        <w:rPr>
          <w:lang w:val="fr-FR"/>
        </w:rPr>
        <w:t>autre part</w:t>
      </w:r>
      <w:r>
        <w:rPr>
          <w:lang w:val="fr-FR"/>
        </w:rPr>
        <w:t>,</w:t>
      </w:r>
      <w:r w:rsidRPr="00CD6600">
        <w:rPr>
          <w:lang w:val="fr-FR"/>
        </w:rPr>
        <w:t xml:space="preserve"> de sa mauvaise </w:t>
      </w:r>
      <w:r>
        <w:rPr>
          <w:lang w:val="fr-FR"/>
        </w:rPr>
        <w:t>mise en application</w:t>
      </w:r>
      <w:r w:rsidRPr="00CD6600">
        <w:rPr>
          <w:lang w:val="fr-FR"/>
        </w:rPr>
        <w:t xml:space="preserve"> </w:t>
      </w:r>
      <w:r>
        <w:rPr>
          <w:lang w:val="fr-FR"/>
        </w:rPr>
        <w:t>du fait des</w:t>
      </w:r>
      <w:r w:rsidRPr="00CD6600">
        <w:rPr>
          <w:lang w:val="fr-FR"/>
        </w:rPr>
        <w:t xml:space="preserve"> crises politiques et institutionnelles </w:t>
      </w:r>
      <w:r>
        <w:rPr>
          <w:lang w:val="fr-FR"/>
        </w:rPr>
        <w:t>actuelles</w:t>
      </w:r>
      <w:r w:rsidRPr="00CD6600">
        <w:rPr>
          <w:lang w:val="fr-FR"/>
        </w:rPr>
        <w:t>.</w:t>
      </w:r>
    </w:p>
    <w:p w:rsidR="00AF0978" w:rsidRPr="00CD6600" w:rsidRDefault="00AF0978" w:rsidP="00AF0978">
      <w:pPr>
        <w:pStyle w:val="SingleTxtG"/>
        <w:rPr>
          <w:lang w:val="fr-FR"/>
        </w:rPr>
      </w:pPr>
      <w:r w:rsidRPr="00CD6600">
        <w:rPr>
          <w:lang w:val="fr-FR"/>
        </w:rPr>
        <w:t>17.</w:t>
      </w:r>
      <w:r w:rsidRPr="00CD6600">
        <w:rPr>
          <w:lang w:val="fr-FR"/>
        </w:rPr>
        <w:tab/>
      </w:r>
      <w:r>
        <w:rPr>
          <w:lang w:val="fr-FR"/>
        </w:rPr>
        <w:t>I</w:t>
      </w:r>
      <w:r w:rsidRPr="00CD6600">
        <w:rPr>
          <w:lang w:val="fr-FR"/>
        </w:rPr>
        <w:t>l existe suffisamment de nouvelles perspectives (par exemple l</w:t>
      </w:r>
      <w:r w:rsidR="00DA31A3">
        <w:rPr>
          <w:lang w:val="fr-FR"/>
        </w:rPr>
        <w:t>’</w:t>
      </w:r>
      <w:r w:rsidRPr="00CD6600">
        <w:rPr>
          <w:lang w:val="fr-FR"/>
        </w:rPr>
        <w:t xml:space="preserve">organisation de la table ronde </w:t>
      </w:r>
      <w:r>
        <w:rPr>
          <w:lang w:val="fr-FR"/>
        </w:rPr>
        <w:t>susmentionnée</w:t>
      </w:r>
      <w:r w:rsidRPr="00CD6600">
        <w:rPr>
          <w:lang w:val="fr-FR"/>
        </w:rPr>
        <w:t>) qui incitent réellement le Gouvernement</w:t>
      </w:r>
      <w:r>
        <w:rPr>
          <w:lang w:val="fr-FR"/>
        </w:rPr>
        <w:t xml:space="preserve">, qui </w:t>
      </w:r>
      <w:r w:rsidRPr="00CD6600">
        <w:rPr>
          <w:lang w:val="fr-FR"/>
        </w:rPr>
        <w:t>a signé avec le FMI</w:t>
      </w:r>
      <w:r>
        <w:rPr>
          <w:lang w:val="fr-FR"/>
        </w:rPr>
        <w:t xml:space="preserve"> un programme au titre de la</w:t>
      </w:r>
      <w:r w:rsidRPr="00CD6600">
        <w:rPr>
          <w:lang w:val="fr-FR"/>
        </w:rPr>
        <w:t xml:space="preserve"> </w:t>
      </w:r>
      <w:r>
        <w:rPr>
          <w:lang w:val="fr-FR"/>
        </w:rPr>
        <w:t>F</w:t>
      </w:r>
      <w:r w:rsidRPr="00D91296">
        <w:rPr>
          <w:lang w:val="fr-FR"/>
        </w:rPr>
        <w:t>acilité pour la réduction de la pauvreté et pour la croissance (FRPC)</w:t>
      </w:r>
      <w:r w:rsidRPr="00CD6600">
        <w:rPr>
          <w:lang w:val="fr-FR"/>
        </w:rPr>
        <w:t xml:space="preserve"> et témoigne d</w:t>
      </w:r>
      <w:r w:rsidR="00DA31A3">
        <w:rPr>
          <w:lang w:val="fr-FR"/>
        </w:rPr>
        <w:t>’</w:t>
      </w:r>
      <w:r w:rsidRPr="00CD6600">
        <w:rPr>
          <w:lang w:val="fr-FR"/>
        </w:rPr>
        <w:t>une volonté politique manifeste d</w:t>
      </w:r>
      <w:r w:rsidR="00DA31A3">
        <w:rPr>
          <w:lang w:val="fr-FR"/>
        </w:rPr>
        <w:t>’</w:t>
      </w:r>
      <w:r w:rsidRPr="00CD6600">
        <w:rPr>
          <w:lang w:val="fr-FR"/>
        </w:rPr>
        <w:t>adopter des mesures de</w:t>
      </w:r>
      <w:r>
        <w:rPr>
          <w:lang w:val="fr-FR"/>
        </w:rPr>
        <w:t xml:space="preserve"> </w:t>
      </w:r>
      <w:r w:rsidRPr="00CD6600">
        <w:rPr>
          <w:lang w:val="fr-FR"/>
        </w:rPr>
        <w:t xml:space="preserve">bonne gouvernance, à envisager de mobiliser des ressources supplémentaires pour </w:t>
      </w:r>
      <w:r>
        <w:rPr>
          <w:lang w:val="fr-FR"/>
        </w:rPr>
        <w:t>financer les activités prévues.</w:t>
      </w:r>
    </w:p>
    <w:p w:rsidR="00AF0978" w:rsidRPr="00CD6600" w:rsidRDefault="00AF0978" w:rsidP="00AF0978">
      <w:pPr>
        <w:pStyle w:val="SingleTxtG"/>
        <w:rPr>
          <w:lang w:val="fr-FR"/>
        </w:rPr>
      </w:pPr>
      <w:r w:rsidRPr="00CD6600">
        <w:rPr>
          <w:lang w:val="fr-FR"/>
        </w:rPr>
        <w:t>18.</w:t>
      </w:r>
      <w:r w:rsidRPr="00CD6600">
        <w:rPr>
          <w:lang w:val="fr-FR"/>
        </w:rPr>
        <w:tab/>
      </w:r>
      <w:r>
        <w:rPr>
          <w:lang w:val="fr-FR"/>
        </w:rPr>
        <w:t xml:space="preserve">Un </w:t>
      </w:r>
      <w:r w:rsidRPr="00CD6600">
        <w:rPr>
          <w:lang w:val="fr-FR"/>
        </w:rPr>
        <w:t xml:space="preserve">appui budgétaire direct a constitué une priorité absolue pour financer le déficit </w:t>
      </w:r>
      <w:r>
        <w:rPr>
          <w:lang w:val="fr-FR"/>
        </w:rPr>
        <w:t xml:space="preserve">et pour </w:t>
      </w:r>
      <w:r w:rsidRPr="00CD6600">
        <w:rPr>
          <w:lang w:val="fr-FR"/>
        </w:rPr>
        <w:t>garantir une plate</w:t>
      </w:r>
      <w:r>
        <w:rPr>
          <w:lang w:val="fr-FR"/>
        </w:rPr>
        <w:t>-</w:t>
      </w:r>
      <w:r w:rsidRPr="00CD6600">
        <w:rPr>
          <w:lang w:val="fr-FR"/>
        </w:rPr>
        <w:t>forme de</w:t>
      </w:r>
      <w:r>
        <w:rPr>
          <w:lang w:val="fr-FR"/>
        </w:rPr>
        <w:t xml:space="preserve"> </w:t>
      </w:r>
      <w:r w:rsidRPr="00CD6600">
        <w:rPr>
          <w:lang w:val="fr-FR"/>
        </w:rPr>
        <w:t>stabilisation et une croissance modérée au cours de la p</w:t>
      </w:r>
      <w:r>
        <w:rPr>
          <w:lang w:val="fr-FR"/>
        </w:rPr>
        <w:t>ériode de trois ans considérée.</w:t>
      </w:r>
    </w:p>
    <w:p w:rsidR="00AF0978" w:rsidRPr="00CD6600" w:rsidRDefault="00AF0978" w:rsidP="00AF0978">
      <w:pPr>
        <w:pStyle w:val="SingleTxtG"/>
        <w:rPr>
          <w:lang w:val="fr-FR"/>
        </w:rPr>
      </w:pPr>
      <w:r w:rsidRPr="00CD6600">
        <w:rPr>
          <w:lang w:val="fr-FR"/>
        </w:rPr>
        <w:t>19.</w:t>
      </w:r>
      <w:r w:rsidRPr="00CD6600">
        <w:rPr>
          <w:lang w:val="fr-FR"/>
        </w:rPr>
        <w:tab/>
        <w:t>En décembre 2006, une nouvelle table ronde sectorielle s</w:t>
      </w:r>
      <w:r w:rsidR="00DA31A3">
        <w:rPr>
          <w:lang w:val="fr-FR"/>
        </w:rPr>
        <w:t>’</w:t>
      </w:r>
      <w:r w:rsidRPr="00CD6600">
        <w:rPr>
          <w:lang w:val="fr-FR"/>
        </w:rPr>
        <w:t>est tenue à Sao</w:t>
      </w:r>
      <w:r>
        <w:rPr>
          <w:lang w:val="fr-FR"/>
        </w:rPr>
        <w:t> </w:t>
      </w:r>
      <w:r w:rsidRPr="00CD6600">
        <w:rPr>
          <w:lang w:val="fr-FR"/>
        </w:rPr>
        <w:t>Tomé-et-Principe en vue de</w:t>
      </w:r>
      <w:r>
        <w:rPr>
          <w:lang w:val="fr-FR"/>
        </w:rPr>
        <w:t xml:space="preserve"> </w:t>
      </w:r>
      <w:r w:rsidRPr="00CD6600">
        <w:rPr>
          <w:lang w:val="fr-FR"/>
        </w:rPr>
        <w:t>mobiliser des ressources pour renforcer le secteur social (santé et éducation), les infrastru</w:t>
      </w:r>
      <w:r>
        <w:rPr>
          <w:lang w:val="fr-FR"/>
        </w:rPr>
        <w:t>ctures et la bonne gouvernance.</w:t>
      </w:r>
    </w:p>
    <w:p w:rsidR="00AF0978" w:rsidRPr="00CD6600" w:rsidRDefault="00AF0978" w:rsidP="00AF0978">
      <w:pPr>
        <w:pStyle w:val="SingleTxtG"/>
        <w:rPr>
          <w:lang w:val="fr-FR"/>
        </w:rPr>
      </w:pPr>
      <w:r w:rsidRPr="00CD6600">
        <w:rPr>
          <w:lang w:val="fr-FR"/>
        </w:rPr>
        <w:t>20.</w:t>
      </w:r>
      <w:r w:rsidRPr="00CD6600">
        <w:rPr>
          <w:lang w:val="fr-FR"/>
        </w:rPr>
        <w:tab/>
        <w:t>Il convient de noter que récemment, en 2008, Sa</w:t>
      </w:r>
      <w:r>
        <w:rPr>
          <w:lang w:val="fr-FR"/>
        </w:rPr>
        <w:t>o </w:t>
      </w:r>
      <w:r w:rsidRPr="00CD6600">
        <w:rPr>
          <w:lang w:val="fr-FR"/>
        </w:rPr>
        <w:t>Tomé-et-Principe a conclu avec TerminaLink un accord relatif à la construction d</w:t>
      </w:r>
      <w:r w:rsidR="00DA31A3">
        <w:rPr>
          <w:lang w:val="fr-FR"/>
        </w:rPr>
        <w:t>’</w:t>
      </w:r>
      <w:r w:rsidRPr="00CD6600">
        <w:rPr>
          <w:lang w:val="fr-FR"/>
        </w:rPr>
        <w:t>un port en eaux profondes destiné à servir de port de transbordement de containers, qui résoudra la question du transport régional et international de marchandises (en particulier entre l</w:t>
      </w:r>
      <w:r w:rsidR="00DA31A3">
        <w:rPr>
          <w:lang w:val="fr-FR"/>
        </w:rPr>
        <w:t>’</w:t>
      </w:r>
      <w:r w:rsidRPr="00CD6600">
        <w:rPr>
          <w:lang w:val="fr-FR"/>
        </w:rPr>
        <w:t>Asie et l</w:t>
      </w:r>
      <w:r w:rsidR="00DA31A3">
        <w:rPr>
          <w:lang w:val="fr-FR"/>
        </w:rPr>
        <w:t>’</w:t>
      </w:r>
      <w:r w:rsidRPr="00CD6600">
        <w:rPr>
          <w:lang w:val="fr-FR"/>
        </w:rPr>
        <w:t>Europe et entre l</w:t>
      </w:r>
      <w:r w:rsidR="00DA31A3">
        <w:rPr>
          <w:lang w:val="fr-FR"/>
        </w:rPr>
        <w:t>’</w:t>
      </w:r>
      <w:r w:rsidRPr="00CD6600">
        <w:rPr>
          <w:lang w:val="fr-FR"/>
        </w:rPr>
        <w:t xml:space="preserve">Europe et </w:t>
      </w:r>
      <w:r>
        <w:rPr>
          <w:lang w:val="fr-FR"/>
        </w:rPr>
        <w:t xml:space="preserve">les </w:t>
      </w:r>
      <w:r w:rsidRPr="00CD6600">
        <w:rPr>
          <w:lang w:val="fr-FR"/>
        </w:rPr>
        <w:t>Amériques).</w:t>
      </w:r>
    </w:p>
    <w:p w:rsidR="00AF0978" w:rsidRPr="00CD6600" w:rsidRDefault="00AF0978" w:rsidP="00AF0978">
      <w:pPr>
        <w:pStyle w:val="HChG"/>
        <w:rPr>
          <w:lang w:val="fr-FR"/>
        </w:rPr>
      </w:pPr>
      <w:r w:rsidRPr="00CD6600">
        <w:rPr>
          <w:lang w:val="fr-FR"/>
        </w:rPr>
        <w:tab/>
        <w:t>III.</w:t>
      </w:r>
      <w:r w:rsidRPr="00CD6600">
        <w:rPr>
          <w:lang w:val="fr-FR"/>
        </w:rPr>
        <w:tab/>
        <w:t>Le rapport</w:t>
      </w:r>
    </w:p>
    <w:p w:rsidR="00AF0978" w:rsidRPr="00CD6600" w:rsidRDefault="00AF0978" w:rsidP="00AF0978">
      <w:pPr>
        <w:pStyle w:val="H1G"/>
        <w:rPr>
          <w:lang w:val="fr-FR"/>
        </w:rPr>
      </w:pPr>
      <w:r w:rsidRPr="00CD6600">
        <w:rPr>
          <w:lang w:val="fr-FR"/>
        </w:rPr>
        <w:tab/>
        <w:t>3.1</w:t>
      </w:r>
      <w:r w:rsidRPr="00CD6600">
        <w:rPr>
          <w:lang w:val="fr-FR"/>
        </w:rPr>
        <w:tab/>
        <w:t>Mesures générales</w:t>
      </w:r>
      <w:r>
        <w:rPr>
          <w:lang w:val="fr-FR"/>
        </w:rPr>
        <w:t xml:space="preserve"> </w:t>
      </w:r>
      <w:r w:rsidRPr="00CD6600">
        <w:rPr>
          <w:lang w:val="fr-FR"/>
        </w:rPr>
        <w:t>d</w:t>
      </w:r>
      <w:r w:rsidR="00DA31A3">
        <w:rPr>
          <w:lang w:val="fr-FR"/>
        </w:rPr>
        <w:t>’</w:t>
      </w:r>
      <w:r>
        <w:rPr>
          <w:lang w:val="fr-FR"/>
        </w:rPr>
        <w:t>application</w:t>
      </w:r>
    </w:p>
    <w:p w:rsidR="00AF0978" w:rsidRPr="00CD6600" w:rsidRDefault="00AF0978" w:rsidP="00AF0978">
      <w:pPr>
        <w:pStyle w:val="SingleTxtG"/>
        <w:rPr>
          <w:lang w:val="fr-FR"/>
        </w:rPr>
      </w:pPr>
      <w:r w:rsidRPr="00CD6600">
        <w:rPr>
          <w:lang w:val="fr-FR"/>
        </w:rPr>
        <w:t>21.</w:t>
      </w:r>
      <w:r w:rsidRPr="00CD6600">
        <w:rPr>
          <w:lang w:val="fr-FR"/>
        </w:rPr>
        <w:tab/>
        <w:t>Comme il a été souligné dans le rapport initial, la Constitution de Sao Tomé-et-Principe, s</w:t>
      </w:r>
      <w:r w:rsidR="00DA31A3">
        <w:rPr>
          <w:lang w:val="fr-FR"/>
        </w:rPr>
        <w:t>’</w:t>
      </w:r>
      <w:r w:rsidRPr="00CD6600">
        <w:rPr>
          <w:lang w:val="fr-FR"/>
        </w:rPr>
        <w:t>inspirant d</w:t>
      </w:r>
      <w:r>
        <w:rPr>
          <w:lang w:val="fr-FR"/>
        </w:rPr>
        <w:t xml:space="preserve">es principes internationaux de </w:t>
      </w:r>
      <w:r w:rsidRPr="00CD6600">
        <w:rPr>
          <w:lang w:val="fr-FR"/>
        </w:rPr>
        <w:t xml:space="preserve">dignité humaine, </w:t>
      </w:r>
      <w:r>
        <w:rPr>
          <w:lang w:val="fr-FR"/>
        </w:rPr>
        <w:t xml:space="preserve">consacre </w:t>
      </w:r>
      <w:r w:rsidRPr="00CD6600">
        <w:rPr>
          <w:lang w:val="fr-FR"/>
        </w:rPr>
        <w:t>les droits, les libertés et les garanties qui assurent la pérennité d</w:t>
      </w:r>
      <w:r w:rsidR="00DA31A3">
        <w:rPr>
          <w:lang w:val="fr-FR"/>
        </w:rPr>
        <w:t>’</w:t>
      </w:r>
      <w:r w:rsidRPr="00CD6600">
        <w:rPr>
          <w:lang w:val="fr-FR"/>
        </w:rPr>
        <w:t xml:space="preserve">une nation </w:t>
      </w:r>
      <w:r>
        <w:rPr>
          <w:lang w:val="fr-FR"/>
        </w:rPr>
        <w:t xml:space="preserve">qui </w:t>
      </w:r>
      <w:r w:rsidRPr="00CD6600">
        <w:rPr>
          <w:lang w:val="fr-FR"/>
        </w:rPr>
        <w:t>respect</w:t>
      </w:r>
      <w:r>
        <w:rPr>
          <w:lang w:val="fr-FR"/>
        </w:rPr>
        <w:t>e</w:t>
      </w:r>
      <w:r w:rsidRPr="00CD6600">
        <w:rPr>
          <w:lang w:val="fr-FR"/>
        </w:rPr>
        <w:t xml:space="preserve"> </w:t>
      </w:r>
      <w:r>
        <w:rPr>
          <w:lang w:val="fr-FR"/>
        </w:rPr>
        <w:t xml:space="preserve">la loi et </w:t>
      </w:r>
      <w:r w:rsidRPr="00CD6600">
        <w:rPr>
          <w:lang w:val="fr-FR"/>
        </w:rPr>
        <w:t>les principes d</w:t>
      </w:r>
      <w:r w:rsidR="00DA31A3">
        <w:rPr>
          <w:lang w:val="fr-FR"/>
        </w:rPr>
        <w:t>’</w:t>
      </w:r>
      <w:r w:rsidRPr="00CD6600">
        <w:rPr>
          <w:lang w:val="fr-FR"/>
        </w:rPr>
        <w:t>égalité de tous les citoyens, sans discrimination aucune (</w:t>
      </w:r>
      <w:r>
        <w:rPr>
          <w:lang w:val="fr-FR"/>
        </w:rPr>
        <w:t>art. 1 à 15).</w:t>
      </w:r>
    </w:p>
    <w:p w:rsidR="00AF0978" w:rsidRPr="00CD6600" w:rsidRDefault="00AF0978" w:rsidP="00AF0978">
      <w:pPr>
        <w:pStyle w:val="SingleTxtG"/>
        <w:rPr>
          <w:lang w:val="fr-FR"/>
        </w:rPr>
      </w:pPr>
      <w:r w:rsidRPr="00CD6600">
        <w:rPr>
          <w:lang w:val="fr-FR"/>
        </w:rPr>
        <w:t>22.</w:t>
      </w:r>
      <w:r w:rsidRPr="00CD6600">
        <w:rPr>
          <w:lang w:val="fr-FR"/>
        </w:rPr>
        <w:tab/>
        <w:t>Les droits énoncés dans la Constitution et dans d</w:t>
      </w:r>
      <w:r w:rsidR="00DA31A3">
        <w:rPr>
          <w:lang w:val="fr-FR"/>
        </w:rPr>
        <w:t>’</w:t>
      </w:r>
      <w:r w:rsidRPr="00CD6600">
        <w:rPr>
          <w:lang w:val="fr-FR"/>
        </w:rPr>
        <w:t>autres lois</w:t>
      </w:r>
      <w:r>
        <w:rPr>
          <w:lang w:val="fr-FR"/>
        </w:rPr>
        <w:t xml:space="preserve">, </w:t>
      </w:r>
      <w:r w:rsidRPr="00CD6600">
        <w:rPr>
          <w:lang w:val="fr-FR"/>
        </w:rPr>
        <w:t xml:space="preserve">comme 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 xml:space="preserve">2/77 sur la famille, 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 xml:space="preserve">6/90 sur la nationalité, 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6/92 établissant le régime juridique des conditions individuelles de travail</w:t>
      </w:r>
      <w:r>
        <w:rPr>
          <w:lang w:val="fr-FR"/>
        </w:rPr>
        <w:t>,</w:t>
      </w:r>
      <w:r w:rsidRPr="00CD6600">
        <w:rPr>
          <w:lang w:val="fr-FR"/>
        </w:rPr>
        <w:t xml:space="preserve"> le Code civil et le Code pénal, entre autres, constituent le cadre juridique </w:t>
      </w:r>
      <w:r>
        <w:rPr>
          <w:lang w:val="fr-FR"/>
        </w:rPr>
        <w:t xml:space="preserve">qui fixe les règles </w:t>
      </w:r>
      <w:r w:rsidRPr="00CD6600">
        <w:rPr>
          <w:lang w:val="fr-FR"/>
        </w:rPr>
        <w:t xml:space="preserve">particulières </w:t>
      </w:r>
      <w:r>
        <w:rPr>
          <w:lang w:val="fr-FR"/>
        </w:rPr>
        <w:t>concernant les enfants et leurs droits</w:t>
      </w:r>
      <w:r w:rsidRPr="00CD6600">
        <w:rPr>
          <w:lang w:val="fr-FR"/>
        </w:rPr>
        <w:t>.</w:t>
      </w:r>
    </w:p>
    <w:p w:rsidR="00AF0978" w:rsidRPr="00CD6600" w:rsidRDefault="00AF0978" w:rsidP="00AF0978">
      <w:pPr>
        <w:pStyle w:val="SingleTxtG"/>
        <w:rPr>
          <w:lang w:val="fr-FR"/>
        </w:rPr>
      </w:pPr>
      <w:r w:rsidRPr="00CD6600">
        <w:rPr>
          <w:lang w:val="fr-FR"/>
        </w:rPr>
        <w:t>23.</w:t>
      </w:r>
      <w:r w:rsidRPr="00CD6600">
        <w:rPr>
          <w:lang w:val="fr-FR"/>
        </w:rPr>
        <w:tab/>
        <w:t>En ratifiant, en 1991, la Convention relative aux droits de l</w:t>
      </w:r>
      <w:r w:rsidR="00DA31A3">
        <w:rPr>
          <w:lang w:val="fr-FR"/>
        </w:rPr>
        <w:t>’</w:t>
      </w:r>
      <w:r w:rsidRPr="00CD6600">
        <w:rPr>
          <w:lang w:val="fr-FR"/>
        </w:rPr>
        <w:t>enfant, l</w:t>
      </w:r>
      <w:r w:rsidR="00DA31A3">
        <w:rPr>
          <w:lang w:val="fr-FR"/>
        </w:rPr>
        <w:t>’</w:t>
      </w:r>
      <w:r w:rsidRPr="00CD6600">
        <w:rPr>
          <w:lang w:val="fr-FR"/>
        </w:rPr>
        <w:t>État s</w:t>
      </w:r>
      <w:r w:rsidR="00DA31A3">
        <w:rPr>
          <w:lang w:val="fr-FR"/>
        </w:rPr>
        <w:t>’</w:t>
      </w:r>
      <w:r w:rsidRPr="00CD6600">
        <w:rPr>
          <w:lang w:val="fr-FR"/>
        </w:rPr>
        <w:t>est engagé de façon claire à prendre les mesures internes nécessaires pour garantir la mise en place d</w:t>
      </w:r>
      <w:r w:rsidR="00DA31A3">
        <w:rPr>
          <w:lang w:val="fr-FR"/>
        </w:rPr>
        <w:t>’</w:t>
      </w:r>
      <w:r w:rsidRPr="00CD6600">
        <w:rPr>
          <w:lang w:val="fr-FR"/>
        </w:rPr>
        <w:t>un environnement plus digne pour les enfants à travers des politiques et des programmes</w:t>
      </w:r>
      <w:r>
        <w:rPr>
          <w:lang w:val="fr-FR"/>
        </w:rPr>
        <w:t xml:space="preserve"> conçus pour atteindre cet objectif.</w:t>
      </w:r>
    </w:p>
    <w:p w:rsidR="00AF0978" w:rsidRPr="00CD6600" w:rsidRDefault="00AF0978" w:rsidP="00AF0978">
      <w:pPr>
        <w:pStyle w:val="SingleTxtG"/>
        <w:rPr>
          <w:lang w:val="fr-FR"/>
        </w:rPr>
      </w:pPr>
      <w:r w:rsidRPr="00CD6600">
        <w:rPr>
          <w:lang w:val="fr-FR"/>
        </w:rPr>
        <w:t>24.</w:t>
      </w:r>
      <w:r w:rsidRPr="00CD6600">
        <w:rPr>
          <w:lang w:val="fr-FR"/>
        </w:rPr>
        <w:tab/>
        <w:t>Il est de plus en plus reconnu que l</w:t>
      </w:r>
      <w:r w:rsidR="00DA31A3">
        <w:rPr>
          <w:lang w:val="fr-FR"/>
        </w:rPr>
        <w:t>’</w:t>
      </w:r>
      <w:r w:rsidRPr="00CD6600">
        <w:rPr>
          <w:lang w:val="fr-FR"/>
        </w:rPr>
        <w:t>enfant a des droits et qu</w:t>
      </w:r>
      <w:r w:rsidR="00DA31A3">
        <w:rPr>
          <w:lang w:val="fr-FR"/>
        </w:rPr>
        <w:t>’</w:t>
      </w:r>
      <w:r w:rsidRPr="00CD6600">
        <w:rPr>
          <w:lang w:val="fr-FR"/>
        </w:rPr>
        <w:t>il incombe à tous, et en particulier à chaque adulte, de faire en sorte que cet objectif soit atteint. Il est reconnu par tous que la famille est la pierre angulaire de la société et la principale institution favorisant la socialisation de l</w:t>
      </w:r>
      <w:r w:rsidR="00DA31A3">
        <w:rPr>
          <w:lang w:val="fr-FR"/>
        </w:rPr>
        <w:t>’</w:t>
      </w:r>
      <w:r w:rsidRPr="00CD6600">
        <w:rPr>
          <w:lang w:val="fr-FR"/>
        </w:rPr>
        <w:t>enfant, ce qui pousse l</w:t>
      </w:r>
      <w:r w:rsidR="00DA31A3">
        <w:rPr>
          <w:lang w:val="fr-FR"/>
        </w:rPr>
        <w:t>’</w:t>
      </w:r>
      <w:r w:rsidRPr="00CD6600">
        <w:rPr>
          <w:lang w:val="fr-FR"/>
        </w:rPr>
        <w:t xml:space="preserve">État à élaborer des politiques, des programmes et des </w:t>
      </w:r>
      <w:r>
        <w:rPr>
          <w:lang w:val="fr-FR"/>
        </w:rPr>
        <w:t xml:space="preserve">mesures </w:t>
      </w:r>
      <w:r w:rsidRPr="00CD6600">
        <w:rPr>
          <w:lang w:val="fr-FR"/>
        </w:rPr>
        <w:t>en vue d</w:t>
      </w:r>
      <w:r w:rsidR="00DA31A3">
        <w:rPr>
          <w:lang w:val="fr-FR"/>
        </w:rPr>
        <w:t>’</w:t>
      </w:r>
      <w:r w:rsidRPr="00CD6600">
        <w:rPr>
          <w:lang w:val="fr-FR"/>
        </w:rPr>
        <w:t>assurer sa protection, sa</w:t>
      </w:r>
      <w:r>
        <w:rPr>
          <w:lang w:val="fr-FR"/>
        </w:rPr>
        <w:t xml:space="preserve"> sécurité et son développement.</w:t>
      </w:r>
    </w:p>
    <w:p w:rsidR="00AF0978" w:rsidRPr="00CD6600" w:rsidRDefault="00AF0978" w:rsidP="00AF0978">
      <w:pPr>
        <w:pStyle w:val="SingleTxtG"/>
        <w:rPr>
          <w:lang w:val="fr-FR"/>
        </w:rPr>
      </w:pPr>
      <w:r w:rsidRPr="00CD6600">
        <w:rPr>
          <w:lang w:val="fr-FR"/>
        </w:rPr>
        <w:t>25.</w:t>
      </w:r>
      <w:r w:rsidRPr="00CD6600">
        <w:rPr>
          <w:lang w:val="fr-FR"/>
        </w:rPr>
        <w:tab/>
        <w:t xml:space="preserve">Le </w:t>
      </w:r>
      <w:r>
        <w:rPr>
          <w:lang w:val="fr-FR"/>
        </w:rPr>
        <w:t>r</w:t>
      </w:r>
      <w:r w:rsidRPr="00CD6600">
        <w:rPr>
          <w:lang w:val="fr-FR"/>
        </w:rPr>
        <w:t xml:space="preserve">apport initial </w:t>
      </w:r>
      <w:r>
        <w:rPr>
          <w:lang w:val="fr-FR"/>
        </w:rPr>
        <w:t>présentait</w:t>
      </w:r>
      <w:r w:rsidRPr="00CD6600">
        <w:rPr>
          <w:lang w:val="fr-FR"/>
        </w:rPr>
        <w:t xml:space="preserve"> en détail le cadre juridique qui garantit les droits fondamentaux de l</w:t>
      </w:r>
      <w:r w:rsidR="00DA31A3">
        <w:rPr>
          <w:lang w:val="fr-FR"/>
        </w:rPr>
        <w:t>’</w:t>
      </w:r>
      <w:r w:rsidRPr="00CD6600">
        <w:rPr>
          <w:lang w:val="fr-FR"/>
        </w:rPr>
        <w:t>enfant conformément à la Convention, et indiquait que malgré les progrès effectivement accomplis dans ce domaine, l</w:t>
      </w:r>
      <w:r w:rsidR="00DA31A3">
        <w:rPr>
          <w:lang w:val="fr-FR"/>
        </w:rPr>
        <w:t>’</w:t>
      </w:r>
      <w:r w:rsidRPr="00CD6600">
        <w:rPr>
          <w:lang w:val="fr-FR"/>
        </w:rPr>
        <w:t>application pratique de la Convention continue de révéler certaines disparités du fait des contraintes actuelles résultant des difficultés d</w:t>
      </w:r>
      <w:r w:rsidR="00DA31A3">
        <w:rPr>
          <w:lang w:val="fr-FR"/>
        </w:rPr>
        <w:t>’</w:t>
      </w:r>
      <w:r w:rsidRPr="00CD6600">
        <w:rPr>
          <w:lang w:val="fr-FR"/>
        </w:rPr>
        <w:t>ordre économique, social</w:t>
      </w:r>
      <w:r>
        <w:rPr>
          <w:lang w:val="fr-FR"/>
        </w:rPr>
        <w:t xml:space="preserve"> et culturel que connaî</w:t>
      </w:r>
      <w:r w:rsidRPr="00CD6600">
        <w:rPr>
          <w:lang w:val="fr-FR"/>
        </w:rPr>
        <w:t>t le pays.</w:t>
      </w:r>
    </w:p>
    <w:p w:rsidR="00AF0978" w:rsidRPr="00CD6600" w:rsidRDefault="00AF0978" w:rsidP="00AF0978">
      <w:pPr>
        <w:pStyle w:val="SingleTxtG"/>
        <w:rPr>
          <w:lang w:val="fr-FR"/>
        </w:rPr>
      </w:pPr>
      <w:r w:rsidRPr="00CD6600">
        <w:rPr>
          <w:lang w:val="fr-FR"/>
        </w:rPr>
        <w:t>26.</w:t>
      </w:r>
      <w:r w:rsidRPr="00CD6600">
        <w:rPr>
          <w:lang w:val="fr-FR"/>
        </w:rPr>
        <w:tab/>
        <w:t xml:space="preserve">À la suite de la présentation du </w:t>
      </w:r>
      <w:r>
        <w:rPr>
          <w:lang w:val="fr-FR"/>
        </w:rPr>
        <w:t>r</w:t>
      </w:r>
      <w:r w:rsidRPr="00CD6600">
        <w:rPr>
          <w:lang w:val="fr-FR"/>
        </w:rPr>
        <w:t>apport initial défendu par une délégation représentant le Gouvernement</w:t>
      </w:r>
      <w:r>
        <w:rPr>
          <w:lang w:val="fr-FR"/>
        </w:rPr>
        <w:t xml:space="preserve"> </w:t>
      </w:r>
      <w:r w:rsidRPr="00CD6600">
        <w:rPr>
          <w:lang w:val="fr-FR"/>
        </w:rPr>
        <w:t>santoméen, le Comité s</w:t>
      </w:r>
      <w:r w:rsidR="00DA31A3">
        <w:rPr>
          <w:lang w:val="fr-FR"/>
        </w:rPr>
        <w:t>’</w:t>
      </w:r>
      <w:r w:rsidRPr="00CD6600">
        <w:rPr>
          <w:lang w:val="fr-FR"/>
        </w:rPr>
        <w:t xml:space="preserve">est dit satisfait des résultats déjà obtenus à </w:t>
      </w:r>
      <w:r>
        <w:rPr>
          <w:lang w:val="fr-FR"/>
        </w:rPr>
        <w:t xml:space="preserve">travers </w:t>
      </w:r>
      <w:r w:rsidRPr="00CD6600">
        <w:rPr>
          <w:lang w:val="fr-FR"/>
        </w:rPr>
        <w:t>différentes actions menées en faveur de l</w:t>
      </w:r>
      <w:r w:rsidR="00DA31A3">
        <w:rPr>
          <w:lang w:val="fr-FR"/>
        </w:rPr>
        <w:t>’</w:t>
      </w:r>
      <w:r w:rsidRPr="00CD6600">
        <w:rPr>
          <w:lang w:val="fr-FR"/>
        </w:rPr>
        <w:t>enfant, et en particulier la mise en place de mécanismes de protection et de promotion des droits de l</w:t>
      </w:r>
      <w:r w:rsidR="00DA31A3">
        <w:rPr>
          <w:lang w:val="fr-FR"/>
        </w:rPr>
        <w:t>’</w:t>
      </w:r>
      <w:r>
        <w:rPr>
          <w:lang w:val="fr-FR"/>
        </w:rPr>
        <w:t>enfant, notamment:</w:t>
      </w:r>
    </w:p>
    <w:p w:rsidR="00AF0978" w:rsidRDefault="00AF0978" w:rsidP="00AF0978">
      <w:pPr>
        <w:pStyle w:val="SingleTxtG"/>
        <w:ind w:firstLine="567"/>
        <w:rPr>
          <w:lang w:val="fr-FR"/>
        </w:rPr>
      </w:pPr>
      <w:r w:rsidRPr="00CD6600">
        <w:rPr>
          <w:lang w:val="fr-FR"/>
        </w:rPr>
        <w:t>a)</w:t>
      </w:r>
      <w:r w:rsidRPr="00CD6600">
        <w:rPr>
          <w:lang w:val="fr-FR"/>
        </w:rPr>
        <w:tab/>
        <w:t xml:space="preserve">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2/77 du 28</w:t>
      </w:r>
      <w:r>
        <w:rPr>
          <w:lang w:val="fr-FR"/>
        </w:rPr>
        <w:t> </w:t>
      </w:r>
      <w:r w:rsidRPr="00CD6600">
        <w:rPr>
          <w:lang w:val="fr-FR"/>
        </w:rPr>
        <w:t>décembre 1997 sur la famille;</w:t>
      </w:r>
    </w:p>
    <w:p w:rsidR="00AF0978" w:rsidRDefault="00AF0978" w:rsidP="00AF0978">
      <w:pPr>
        <w:pStyle w:val="SingleTxtG"/>
        <w:ind w:firstLine="567"/>
        <w:rPr>
          <w:lang w:val="fr-FR"/>
        </w:rPr>
      </w:pPr>
      <w:r w:rsidRPr="00CD6600">
        <w:rPr>
          <w:lang w:val="fr-FR"/>
        </w:rPr>
        <w:t>b)</w:t>
      </w:r>
      <w:r w:rsidRPr="00CD6600">
        <w:rPr>
          <w:lang w:val="fr-FR"/>
        </w:rPr>
        <w:tab/>
        <w:t xml:space="preserve">La loi </w:t>
      </w:r>
      <w:r w:rsidRPr="00F20B25">
        <w:rPr>
          <w:rFonts w:eastAsia="MS Mincho"/>
          <w:lang w:val="fr-FR"/>
        </w:rPr>
        <w:t>n</w:t>
      </w:r>
      <w:r w:rsidRPr="00F20B25">
        <w:rPr>
          <w:rFonts w:eastAsia="MS Mincho"/>
          <w:vertAlign w:val="superscript"/>
          <w:lang w:val="fr-FR"/>
        </w:rPr>
        <w:t>o</w:t>
      </w:r>
      <w:r>
        <w:rPr>
          <w:lang w:val="fr-FR"/>
        </w:rPr>
        <w:t> </w:t>
      </w:r>
      <w:r w:rsidRPr="00CD6600">
        <w:rPr>
          <w:color w:val="000000"/>
          <w:lang w:val="fr-FR"/>
        </w:rPr>
        <w:t>6/92 du 11</w:t>
      </w:r>
      <w:r>
        <w:rPr>
          <w:color w:val="000000"/>
          <w:lang w:val="fr-FR"/>
        </w:rPr>
        <w:t> </w:t>
      </w:r>
      <w:r w:rsidRPr="00CD6600">
        <w:rPr>
          <w:color w:val="000000"/>
          <w:lang w:val="fr-FR"/>
        </w:rPr>
        <w:t>juin 1992 concernant les conditions individuelles de travail</w:t>
      </w:r>
      <w:r w:rsidRPr="00CD6600">
        <w:rPr>
          <w:lang w:val="fr-FR"/>
        </w:rPr>
        <w:t>;</w:t>
      </w:r>
    </w:p>
    <w:p w:rsidR="00AF0978" w:rsidRDefault="00AF0978" w:rsidP="00AF0978">
      <w:pPr>
        <w:pStyle w:val="SingleTxtG"/>
        <w:ind w:firstLine="567"/>
        <w:rPr>
          <w:lang w:val="fr-FR"/>
        </w:rPr>
      </w:pPr>
      <w:r w:rsidRPr="00CD6600">
        <w:rPr>
          <w:lang w:val="fr-FR"/>
        </w:rPr>
        <w:t>c)</w:t>
      </w:r>
      <w:r w:rsidRPr="00CD6600">
        <w:rPr>
          <w:lang w:val="fr-FR"/>
        </w:rPr>
        <w:tab/>
        <w:t>Le Code civil et le Code pénal, en particulier les articles 125 et 488 du Code civil relat</w:t>
      </w:r>
      <w:r>
        <w:rPr>
          <w:lang w:val="fr-FR"/>
        </w:rPr>
        <w:t>ifs à la responsabilité pénale;</w:t>
      </w:r>
    </w:p>
    <w:p w:rsidR="00AF0978" w:rsidRDefault="00AF0978" w:rsidP="00AF0978">
      <w:pPr>
        <w:pStyle w:val="SingleTxtG"/>
        <w:ind w:firstLine="567"/>
        <w:rPr>
          <w:lang w:val="fr-FR"/>
        </w:rPr>
      </w:pPr>
      <w:r w:rsidRPr="00CD6600">
        <w:rPr>
          <w:lang w:val="fr-FR"/>
        </w:rPr>
        <w:t>d)</w:t>
      </w:r>
      <w:r w:rsidRPr="00CD6600">
        <w:rPr>
          <w:lang w:val="fr-FR"/>
        </w:rPr>
        <w:tab/>
        <w:t xml:space="preserve">La révision du décret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417/71 du 29</w:t>
      </w:r>
      <w:r>
        <w:rPr>
          <w:lang w:val="fr-FR"/>
        </w:rPr>
        <w:t> </w:t>
      </w:r>
      <w:r w:rsidRPr="00CD6600">
        <w:rPr>
          <w:lang w:val="fr-FR"/>
        </w:rPr>
        <w:t>septembre 1971 sur l</w:t>
      </w:r>
      <w:r w:rsidR="00DA31A3">
        <w:rPr>
          <w:lang w:val="fr-FR"/>
        </w:rPr>
        <w:t>’</w:t>
      </w:r>
      <w:r w:rsidRPr="00CD6600">
        <w:rPr>
          <w:lang w:val="fr-FR"/>
        </w:rPr>
        <w:t>aide juridictionnelle des mineurs;</w:t>
      </w:r>
    </w:p>
    <w:p w:rsidR="00AF0978" w:rsidRDefault="00AF0978" w:rsidP="00AF0978">
      <w:pPr>
        <w:pStyle w:val="SingleTxtG"/>
        <w:ind w:firstLine="567"/>
        <w:rPr>
          <w:lang w:val="fr-FR"/>
        </w:rPr>
      </w:pPr>
      <w:r w:rsidRPr="00CD6600">
        <w:rPr>
          <w:lang w:val="fr-FR"/>
        </w:rPr>
        <w:t>e)</w:t>
      </w:r>
      <w:r w:rsidRPr="00CD6600">
        <w:rPr>
          <w:lang w:val="fr-FR"/>
        </w:rPr>
        <w:tab/>
        <w:t xml:space="preserve">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2/2003 sur le système éducatif national;</w:t>
      </w:r>
    </w:p>
    <w:p w:rsidR="00AF0978" w:rsidRPr="00CD6600" w:rsidRDefault="00AF0978" w:rsidP="00AF0978">
      <w:pPr>
        <w:pStyle w:val="SingleTxtG"/>
        <w:ind w:firstLine="567"/>
        <w:rPr>
          <w:lang w:val="fr-FR"/>
        </w:rPr>
      </w:pPr>
      <w:r w:rsidRPr="00CD6600">
        <w:rPr>
          <w:lang w:val="fr-FR"/>
        </w:rPr>
        <w:t>f)</w:t>
      </w:r>
      <w:r w:rsidRPr="00CD6600">
        <w:rPr>
          <w:lang w:val="fr-FR"/>
        </w:rPr>
        <w:tab/>
        <w:t>Le lancement du programme pour les mères</w:t>
      </w:r>
      <w:r>
        <w:rPr>
          <w:lang w:val="fr-FR"/>
        </w:rPr>
        <w:t xml:space="preserve"> </w:t>
      </w:r>
      <w:r w:rsidRPr="00CD6600">
        <w:rPr>
          <w:lang w:val="fr-FR"/>
        </w:rPr>
        <w:t>célibataires chefs de famille.</w:t>
      </w:r>
    </w:p>
    <w:p w:rsidR="00AF0978" w:rsidRPr="00CD6600" w:rsidRDefault="00AF0978" w:rsidP="00AF0978">
      <w:pPr>
        <w:pStyle w:val="SingleTxtG"/>
        <w:rPr>
          <w:lang w:val="fr-FR"/>
        </w:rPr>
      </w:pPr>
      <w:r w:rsidRPr="00CD6600">
        <w:rPr>
          <w:lang w:val="fr-FR"/>
        </w:rPr>
        <w:t>27.</w:t>
      </w:r>
      <w:r w:rsidRPr="00CD6600">
        <w:rPr>
          <w:lang w:val="fr-FR"/>
        </w:rPr>
        <w:tab/>
        <w:t xml:space="preserve">Néanmoins, </w:t>
      </w:r>
      <w:r>
        <w:rPr>
          <w:lang w:val="fr-FR"/>
        </w:rPr>
        <w:t xml:space="preserve">devant </w:t>
      </w:r>
      <w:r w:rsidRPr="00CD6600">
        <w:rPr>
          <w:lang w:val="fr-FR"/>
        </w:rPr>
        <w:t xml:space="preserve">le manque </w:t>
      </w:r>
      <w:r>
        <w:rPr>
          <w:lang w:val="fr-FR"/>
        </w:rPr>
        <w:t>d</w:t>
      </w:r>
      <w:r w:rsidR="00DA31A3">
        <w:rPr>
          <w:lang w:val="fr-FR"/>
        </w:rPr>
        <w:t>’</w:t>
      </w:r>
      <w:r>
        <w:rPr>
          <w:lang w:val="fr-FR"/>
        </w:rPr>
        <w:t xml:space="preserve">éléments concrets fournis quant aux mesures prises </w:t>
      </w:r>
      <w:r w:rsidRPr="00CD6600">
        <w:rPr>
          <w:lang w:val="fr-FR"/>
        </w:rPr>
        <w:t>en termes d</w:t>
      </w:r>
      <w:r w:rsidR="00DA31A3">
        <w:rPr>
          <w:lang w:val="fr-FR"/>
        </w:rPr>
        <w:t>’</w:t>
      </w:r>
      <w:r w:rsidRPr="00CD6600">
        <w:rPr>
          <w:lang w:val="fr-FR"/>
        </w:rPr>
        <w:t>application, de sensibilisation et d</w:t>
      </w:r>
      <w:r w:rsidR="00DA31A3">
        <w:rPr>
          <w:lang w:val="fr-FR"/>
        </w:rPr>
        <w:t>’</w:t>
      </w:r>
      <w:r w:rsidRPr="00CD6600">
        <w:rPr>
          <w:lang w:val="fr-FR"/>
        </w:rPr>
        <w:t>intégration de la Convention à tous les niveaux</w:t>
      </w:r>
      <w:r>
        <w:rPr>
          <w:lang w:val="fr-FR"/>
        </w:rPr>
        <w:t xml:space="preserve"> </w:t>
      </w:r>
      <w:r w:rsidRPr="00CD6600">
        <w:rPr>
          <w:lang w:val="fr-FR"/>
        </w:rPr>
        <w:t>de la société</w:t>
      </w:r>
      <w:r>
        <w:rPr>
          <w:lang w:val="fr-FR"/>
        </w:rPr>
        <w:t>,</w:t>
      </w:r>
      <w:r w:rsidRPr="00CD6600">
        <w:rPr>
          <w:lang w:val="fr-FR"/>
        </w:rPr>
        <w:t xml:space="preserve"> </w:t>
      </w:r>
      <w:r>
        <w:rPr>
          <w:lang w:val="fr-FR"/>
        </w:rPr>
        <w:t xml:space="preserve">le Comité </w:t>
      </w:r>
      <w:r w:rsidRPr="00CD6600">
        <w:rPr>
          <w:lang w:val="fr-FR"/>
        </w:rPr>
        <w:t>a spécifiquement recommandé au pays d</w:t>
      </w:r>
      <w:r w:rsidR="00DA31A3">
        <w:rPr>
          <w:lang w:val="fr-FR"/>
        </w:rPr>
        <w:t>’</w:t>
      </w:r>
      <w:r w:rsidRPr="00CD6600">
        <w:rPr>
          <w:lang w:val="fr-FR"/>
        </w:rPr>
        <w:t xml:space="preserve">adopter une approche plus pertinente dans son deuxième rapport. </w:t>
      </w:r>
    </w:p>
    <w:p w:rsidR="00AF0978" w:rsidRPr="00CD6600" w:rsidRDefault="00AF0978" w:rsidP="00AF0978">
      <w:pPr>
        <w:pStyle w:val="SingleTxtG"/>
        <w:rPr>
          <w:lang w:val="fr-FR"/>
        </w:rPr>
      </w:pPr>
      <w:r w:rsidRPr="00CD6600">
        <w:rPr>
          <w:lang w:val="fr-FR"/>
        </w:rPr>
        <w:t>28.</w:t>
      </w:r>
      <w:r w:rsidRPr="00CD6600">
        <w:rPr>
          <w:lang w:val="fr-FR"/>
        </w:rPr>
        <w:tab/>
        <w:t xml:space="preserve">Conformément à la recommandation du Comité de résorber le retard </w:t>
      </w:r>
      <w:r>
        <w:rPr>
          <w:lang w:val="fr-FR"/>
        </w:rPr>
        <w:t xml:space="preserve">dans la présentation </w:t>
      </w:r>
      <w:r w:rsidRPr="00CD6600">
        <w:rPr>
          <w:lang w:val="fr-FR"/>
        </w:rPr>
        <w:t xml:space="preserve">des rapports périodiques, </w:t>
      </w:r>
      <w:r>
        <w:rPr>
          <w:lang w:val="fr-FR"/>
        </w:rPr>
        <w:t xml:space="preserve">le présent </w:t>
      </w:r>
      <w:r w:rsidRPr="00CD6600">
        <w:rPr>
          <w:lang w:val="fr-FR"/>
        </w:rPr>
        <w:t>rapport couvre la période 2002</w:t>
      </w:r>
      <w:r>
        <w:rPr>
          <w:lang w:val="fr-FR"/>
        </w:rPr>
        <w:t>-</w:t>
      </w:r>
      <w:r w:rsidRPr="00CD6600">
        <w:rPr>
          <w:lang w:val="fr-FR"/>
        </w:rPr>
        <w:t xml:space="preserve">2008, </w:t>
      </w:r>
      <w:r>
        <w:rPr>
          <w:lang w:val="fr-FR"/>
        </w:rPr>
        <w:t xml:space="preserve">soit la période sur laquelle auraient dû porter les </w:t>
      </w:r>
      <w:r w:rsidRPr="00CD6600">
        <w:rPr>
          <w:lang w:val="fr-FR"/>
        </w:rPr>
        <w:t xml:space="preserve">troisième </w:t>
      </w:r>
      <w:r>
        <w:rPr>
          <w:lang w:val="fr-FR"/>
        </w:rPr>
        <w:t xml:space="preserve">et </w:t>
      </w:r>
      <w:r w:rsidRPr="00CD6600">
        <w:rPr>
          <w:lang w:val="fr-FR"/>
        </w:rPr>
        <w:t>quatrième rapport</w:t>
      </w:r>
      <w:r>
        <w:rPr>
          <w:lang w:val="fr-FR"/>
        </w:rPr>
        <w:t>s</w:t>
      </w:r>
      <w:r w:rsidRPr="00CD6600">
        <w:rPr>
          <w:lang w:val="fr-FR"/>
        </w:rPr>
        <w:t xml:space="preserve"> périodique</w:t>
      </w:r>
      <w:r>
        <w:rPr>
          <w:lang w:val="fr-FR"/>
        </w:rPr>
        <w:t>s</w:t>
      </w:r>
      <w:r w:rsidRPr="00CD6600">
        <w:rPr>
          <w:lang w:val="fr-FR"/>
        </w:rPr>
        <w:t xml:space="preserve">, </w:t>
      </w:r>
      <w:r>
        <w:rPr>
          <w:lang w:val="fr-FR"/>
        </w:rPr>
        <w:t xml:space="preserve">si les directives énoncées à </w:t>
      </w:r>
      <w:r w:rsidRPr="00CD6600">
        <w:rPr>
          <w:lang w:val="fr-FR"/>
        </w:rPr>
        <w:t>l</w:t>
      </w:r>
      <w:r w:rsidR="00DA31A3">
        <w:rPr>
          <w:lang w:val="fr-FR"/>
        </w:rPr>
        <w:t>’</w:t>
      </w:r>
      <w:r w:rsidRPr="00CD6600">
        <w:rPr>
          <w:lang w:val="fr-FR"/>
        </w:rPr>
        <w:t>article 44 de la Convention</w:t>
      </w:r>
      <w:r>
        <w:rPr>
          <w:lang w:val="fr-FR"/>
        </w:rPr>
        <w:t xml:space="preserve"> avaient été suivies.</w:t>
      </w:r>
    </w:p>
    <w:p w:rsidR="00AF0978" w:rsidRPr="00CD6600" w:rsidRDefault="00AF0978" w:rsidP="00AF0978">
      <w:pPr>
        <w:pStyle w:val="H23G"/>
        <w:rPr>
          <w:lang w:val="fr-FR"/>
        </w:rPr>
      </w:pPr>
      <w:r w:rsidRPr="00CD6600">
        <w:rPr>
          <w:lang w:val="fr-FR"/>
        </w:rPr>
        <w:tab/>
        <w:t>3.1.1</w:t>
      </w:r>
      <w:r w:rsidRPr="00CD6600">
        <w:rPr>
          <w:lang w:val="fr-FR"/>
        </w:rPr>
        <w:tab/>
        <w:t>Législation</w:t>
      </w:r>
    </w:p>
    <w:p w:rsidR="00AF0978" w:rsidRPr="00CD6600" w:rsidRDefault="00AF0978" w:rsidP="00AF0978">
      <w:pPr>
        <w:pStyle w:val="SingleTxtG"/>
        <w:rPr>
          <w:lang w:val="fr-FR"/>
        </w:rPr>
      </w:pPr>
      <w:r w:rsidRPr="00CD6600">
        <w:rPr>
          <w:lang w:val="fr-FR"/>
        </w:rPr>
        <w:t>29.</w:t>
      </w:r>
      <w:r w:rsidRPr="00CD6600">
        <w:rPr>
          <w:lang w:val="fr-FR"/>
        </w:rPr>
        <w:tab/>
        <w:t>Les autorités de Sao</w:t>
      </w:r>
      <w:r>
        <w:rPr>
          <w:lang w:val="fr-FR"/>
        </w:rPr>
        <w:t> </w:t>
      </w:r>
      <w:r w:rsidRPr="00CD6600">
        <w:rPr>
          <w:lang w:val="fr-FR"/>
        </w:rPr>
        <w:t>Tomé-et-Principe ont entrepris de réviser et d</w:t>
      </w:r>
      <w:r w:rsidR="00DA31A3">
        <w:rPr>
          <w:lang w:val="fr-FR"/>
        </w:rPr>
        <w:t>’</w:t>
      </w:r>
      <w:r w:rsidRPr="00CD6600">
        <w:rPr>
          <w:lang w:val="fr-FR"/>
        </w:rPr>
        <w:t>approuver de nouvelles lois en vue d</w:t>
      </w:r>
      <w:r w:rsidR="00DA31A3">
        <w:rPr>
          <w:lang w:val="fr-FR"/>
        </w:rPr>
        <w:t>’</w:t>
      </w:r>
      <w:r w:rsidRPr="00CD6600">
        <w:rPr>
          <w:lang w:val="fr-FR"/>
        </w:rPr>
        <w:t xml:space="preserve">incorporer les dispositions et les principes de la Convention dans la législation nationale, et </w:t>
      </w:r>
      <w:r>
        <w:rPr>
          <w:lang w:val="fr-FR"/>
        </w:rPr>
        <w:t>aussi d</w:t>
      </w:r>
      <w:r w:rsidR="00DA31A3">
        <w:rPr>
          <w:lang w:val="fr-FR"/>
        </w:rPr>
        <w:t>’</w:t>
      </w:r>
      <w:r>
        <w:rPr>
          <w:lang w:val="fr-FR"/>
        </w:rPr>
        <w:t xml:space="preserve">adopter et de ratifier </w:t>
      </w:r>
      <w:r w:rsidRPr="00CD6600">
        <w:rPr>
          <w:lang w:val="fr-FR"/>
        </w:rPr>
        <w:t>des conventions internationales relatives aux droits de l</w:t>
      </w:r>
      <w:r w:rsidR="00DA31A3">
        <w:rPr>
          <w:lang w:val="fr-FR"/>
        </w:rPr>
        <w:t>’</w:t>
      </w:r>
      <w:r>
        <w:rPr>
          <w:lang w:val="fr-FR"/>
        </w:rPr>
        <w:t>homme.</w:t>
      </w:r>
    </w:p>
    <w:p w:rsidR="00AF0978" w:rsidRPr="00CD6600" w:rsidRDefault="00AF0978" w:rsidP="00AF0978">
      <w:pPr>
        <w:pStyle w:val="SingleTxtG"/>
        <w:rPr>
          <w:lang w:val="fr-FR"/>
        </w:rPr>
      </w:pPr>
      <w:r w:rsidRPr="00CD6600">
        <w:rPr>
          <w:lang w:val="fr-FR"/>
        </w:rPr>
        <w:t>30.</w:t>
      </w:r>
      <w:r w:rsidRPr="00CD6600">
        <w:rPr>
          <w:lang w:val="fr-FR"/>
        </w:rPr>
        <w:tab/>
        <w:t>Étant donné la lenteur de ce processus, les résultats obtenus n</w:t>
      </w:r>
      <w:r w:rsidR="00DA31A3">
        <w:rPr>
          <w:lang w:val="fr-FR"/>
        </w:rPr>
        <w:t>’</w:t>
      </w:r>
      <w:r w:rsidRPr="00CD6600">
        <w:rPr>
          <w:lang w:val="fr-FR"/>
        </w:rPr>
        <w:t>ont pas encore permis de répondre à la nécessité de doter au plus vite le pays de tous les instruments juridiques nécessaires au plein exercice des droits découlant de la Convention, conformément</w:t>
      </w:r>
      <w:r>
        <w:rPr>
          <w:lang w:val="fr-FR"/>
        </w:rPr>
        <w:t xml:space="preserve"> aux recommandations du Comité.</w:t>
      </w:r>
    </w:p>
    <w:p w:rsidR="00AF0978" w:rsidRPr="00CD6600" w:rsidRDefault="00AF0978" w:rsidP="00AF0978">
      <w:pPr>
        <w:pStyle w:val="SingleTxtG"/>
        <w:rPr>
          <w:lang w:val="fr-FR"/>
        </w:rPr>
      </w:pPr>
      <w:r w:rsidRPr="00CD6600">
        <w:rPr>
          <w:lang w:val="fr-FR"/>
        </w:rPr>
        <w:t>31.</w:t>
      </w:r>
      <w:r w:rsidRPr="00CD6600">
        <w:rPr>
          <w:lang w:val="fr-FR"/>
        </w:rPr>
        <w:tab/>
        <w:t>Toutefois, le pays peut se féliciter du fait que son nouveau Code pénal se trouve dans la phase finale d</w:t>
      </w:r>
      <w:r w:rsidR="00DA31A3">
        <w:rPr>
          <w:lang w:val="fr-FR"/>
        </w:rPr>
        <w:t>’</w:t>
      </w:r>
      <w:r w:rsidRPr="00CD6600">
        <w:rPr>
          <w:lang w:val="fr-FR"/>
        </w:rPr>
        <w:t>approbation par l</w:t>
      </w:r>
      <w:r w:rsidR="00DA31A3">
        <w:rPr>
          <w:lang w:val="fr-FR"/>
        </w:rPr>
        <w:t>’</w:t>
      </w:r>
      <w:r>
        <w:rPr>
          <w:lang w:val="fr-FR"/>
        </w:rPr>
        <w:t>Assemblée nationale.</w:t>
      </w:r>
    </w:p>
    <w:p w:rsidR="00AF0978" w:rsidRPr="00CD6600" w:rsidRDefault="00AF0978" w:rsidP="00AF0978">
      <w:pPr>
        <w:pStyle w:val="SingleTxtG"/>
        <w:rPr>
          <w:lang w:val="fr-FR"/>
        </w:rPr>
      </w:pPr>
      <w:r w:rsidRPr="00CD6600">
        <w:rPr>
          <w:lang w:val="fr-FR"/>
        </w:rPr>
        <w:t>32.</w:t>
      </w:r>
      <w:r w:rsidRPr="00CD6600">
        <w:rPr>
          <w:lang w:val="fr-FR"/>
        </w:rPr>
        <w:tab/>
      </w:r>
      <w:r>
        <w:rPr>
          <w:lang w:val="fr-FR"/>
        </w:rPr>
        <w:t>Par ailleurs, suite à l</w:t>
      </w:r>
      <w:r w:rsidR="00DA31A3">
        <w:rPr>
          <w:lang w:val="fr-FR"/>
        </w:rPr>
        <w:t>’</w:t>
      </w:r>
      <w:r>
        <w:rPr>
          <w:lang w:val="fr-FR"/>
        </w:rPr>
        <w:t>initiative d</w:t>
      </w:r>
      <w:r w:rsidR="00DA31A3">
        <w:rPr>
          <w:lang w:val="fr-FR"/>
        </w:rPr>
        <w:t>’</w:t>
      </w:r>
      <w:r>
        <w:rPr>
          <w:lang w:val="fr-FR"/>
        </w:rPr>
        <w:t xml:space="preserve">une </w:t>
      </w:r>
      <w:r w:rsidRPr="00CD6600">
        <w:rPr>
          <w:lang w:val="fr-FR"/>
        </w:rPr>
        <w:t xml:space="preserve">organisation de la société civile, le Forum des </w:t>
      </w:r>
      <w:r>
        <w:rPr>
          <w:lang w:val="fr-FR"/>
        </w:rPr>
        <w:t>femmes de Sao Tomé-et-Principe,</w:t>
      </w:r>
      <w:r w:rsidRPr="00CD6600">
        <w:rPr>
          <w:lang w:val="fr-FR"/>
        </w:rPr>
        <w:t xml:space="preserve"> la loi sur </w:t>
      </w:r>
      <w:r>
        <w:rPr>
          <w:lang w:val="fr-FR"/>
        </w:rPr>
        <w:t>la violence</w:t>
      </w:r>
      <w:r w:rsidRPr="00CD6600">
        <w:rPr>
          <w:lang w:val="fr-FR"/>
        </w:rPr>
        <w:t xml:space="preserve"> </w:t>
      </w:r>
      <w:r>
        <w:rPr>
          <w:lang w:val="fr-FR"/>
        </w:rPr>
        <w:t xml:space="preserve">familiale </w:t>
      </w:r>
      <w:r w:rsidRPr="00CD6600">
        <w:rPr>
          <w:lang w:val="fr-FR"/>
        </w:rPr>
        <w:t>a été approuvée par l</w:t>
      </w:r>
      <w:r w:rsidR="00DA31A3">
        <w:rPr>
          <w:lang w:val="fr-FR"/>
        </w:rPr>
        <w:t>’</w:t>
      </w:r>
      <w:r w:rsidRPr="00CD6600">
        <w:rPr>
          <w:lang w:val="fr-FR"/>
        </w:rPr>
        <w:t>Assemblée nationale et est entrée en vigueur en 2008.</w:t>
      </w:r>
    </w:p>
    <w:p w:rsidR="00AF0978" w:rsidRPr="00CD6600" w:rsidRDefault="00AF0978" w:rsidP="00AF0978">
      <w:pPr>
        <w:pStyle w:val="SingleTxtG"/>
        <w:rPr>
          <w:lang w:val="fr-FR"/>
        </w:rPr>
      </w:pPr>
      <w:r w:rsidRPr="00CD6600">
        <w:rPr>
          <w:lang w:val="fr-FR"/>
        </w:rPr>
        <w:t>33.</w:t>
      </w:r>
      <w:r w:rsidRPr="00CD6600">
        <w:rPr>
          <w:lang w:val="fr-FR"/>
        </w:rPr>
        <w:tab/>
        <w:t>Une étude de la législation nationale au regard de la Convention relative aux droits de l</w:t>
      </w:r>
      <w:r w:rsidR="00DA31A3">
        <w:rPr>
          <w:lang w:val="fr-FR"/>
        </w:rPr>
        <w:t>’</w:t>
      </w:r>
      <w:r w:rsidRPr="00CD6600">
        <w:rPr>
          <w:lang w:val="fr-FR"/>
        </w:rPr>
        <w:t>enfant a été menée en 2006, avec le soutien de l</w:t>
      </w:r>
      <w:r w:rsidR="00DA31A3">
        <w:rPr>
          <w:lang w:val="fr-FR"/>
        </w:rPr>
        <w:t>’</w:t>
      </w:r>
      <w:r w:rsidRPr="00CD6600">
        <w:rPr>
          <w:lang w:val="fr-FR"/>
        </w:rPr>
        <w:t>UNICEF, afin d</w:t>
      </w:r>
      <w:r w:rsidR="00DA31A3">
        <w:rPr>
          <w:lang w:val="fr-FR"/>
        </w:rPr>
        <w:t>’</w:t>
      </w:r>
      <w:r w:rsidRPr="00CD6600">
        <w:rPr>
          <w:lang w:val="fr-FR"/>
        </w:rPr>
        <w:t>analyser en détail si l</w:t>
      </w:r>
      <w:r w:rsidR="00DA31A3">
        <w:rPr>
          <w:lang w:val="fr-FR"/>
        </w:rPr>
        <w:t>’</w:t>
      </w:r>
      <w:r w:rsidRPr="00CD6600">
        <w:rPr>
          <w:lang w:val="fr-FR"/>
        </w:rPr>
        <w:t xml:space="preserve">évolution du système juridique du pays </w:t>
      </w:r>
      <w:r>
        <w:rPr>
          <w:lang w:val="fr-FR"/>
        </w:rPr>
        <w:t>du point de vue de l</w:t>
      </w:r>
      <w:r w:rsidR="00DA31A3">
        <w:rPr>
          <w:lang w:val="fr-FR"/>
        </w:rPr>
        <w:t>’</w:t>
      </w:r>
      <w:r>
        <w:rPr>
          <w:lang w:val="fr-FR"/>
        </w:rPr>
        <w:t>intérêt supérieur de l</w:t>
      </w:r>
      <w:r w:rsidR="00DA31A3">
        <w:rPr>
          <w:lang w:val="fr-FR"/>
        </w:rPr>
        <w:t>’</w:t>
      </w:r>
      <w:r>
        <w:rPr>
          <w:lang w:val="fr-FR"/>
        </w:rPr>
        <w:t xml:space="preserve">enfant </w:t>
      </w:r>
      <w:r w:rsidRPr="00CD6600">
        <w:rPr>
          <w:lang w:val="fr-FR"/>
        </w:rPr>
        <w:t>était conforme aux principes et dro</w:t>
      </w:r>
      <w:r>
        <w:rPr>
          <w:lang w:val="fr-FR"/>
        </w:rPr>
        <w:t>its consacrés par la Convention</w:t>
      </w:r>
      <w:r w:rsidRPr="00CD6600">
        <w:rPr>
          <w:lang w:val="fr-FR"/>
        </w:rPr>
        <w:t>.</w:t>
      </w:r>
    </w:p>
    <w:p w:rsidR="00AF0978" w:rsidRPr="00CD6600" w:rsidRDefault="00AF0978" w:rsidP="00AF0978">
      <w:pPr>
        <w:pStyle w:val="SingleTxtG"/>
        <w:rPr>
          <w:lang w:val="fr-FR"/>
        </w:rPr>
      </w:pPr>
      <w:r w:rsidRPr="00CD6600">
        <w:rPr>
          <w:lang w:val="fr-FR"/>
        </w:rPr>
        <w:t>34.</w:t>
      </w:r>
      <w:r w:rsidRPr="00CD6600">
        <w:rPr>
          <w:lang w:val="fr-FR"/>
        </w:rPr>
        <w:tab/>
        <w:t>Cette étude révèle que l</w:t>
      </w:r>
      <w:r w:rsidR="00DA31A3">
        <w:rPr>
          <w:lang w:val="fr-FR"/>
        </w:rPr>
        <w:t>’</w:t>
      </w:r>
      <w:r w:rsidRPr="00CD6600">
        <w:rPr>
          <w:lang w:val="fr-FR"/>
        </w:rPr>
        <w:t>adoption de la Convention par l</w:t>
      </w:r>
      <w:r w:rsidR="00DA31A3">
        <w:rPr>
          <w:lang w:val="fr-FR"/>
        </w:rPr>
        <w:t>’</w:t>
      </w:r>
      <w:r w:rsidRPr="00CD6600">
        <w:rPr>
          <w:lang w:val="fr-FR"/>
        </w:rPr>
        <w:t>État partie ne s</w:t>
      </w:r>
      <w:r w:rsidR="00DA31A3">
        <w:rPr>
          <w:lang w:val="fr-FR"/>
        </w:rPr>
        <w:t>’</w:t>
      </w:r>
      <w:r w:rsidRPr="00CD6600">
        <w:rPr>
          <w:lang w:val="fr-FR"/>
        </w:rPr>
        <w:t>est pas accompagnée d</w:t>
      </w:r>
      <w:r w:rsidR="00DA31A3">
        <w:rPr>
          <w:lang w:val="fr-FR"/>
        </w:rPr>
        <w:t>’</w:t>
      </w:r>
      <w:r w:rsidRPr="00CD6600">
        <w:rPr>
          <w:lang w:val="fr-FR"/>
        </w:rPr>
        <w:t xml:space="preserve">une harmonisation de sa législation nationale. Les révisions constitutionnelles de 1990 et 2003 ont conduit à un engagement plus direct en termes de garanties </w:t>
      </w:r>
      <w:r>
        <w:rPr>
          <w:lang w:val="fr-FR"/>
        </w:rPr>
        <w:t xml:space="preserve">tant </w:t>
      </w:r>
      <w:r w:rsidRPr="00CD6600">
        <w:rPr>
          <w:lang w:val="fr-FR"/>
        </w:rPr>
        <w:t>sur le plan institutionnel qu</w:t>
      </w:r>
      <w:r w:rsidR="00DA31A3">
        <w:rPr>
          <w:lang w:val="fr-FR"/>
        </w:rPr>
        <w:t>’</w:t>
      </w:r>
      <w:r w:rsidRPr="00CD6600">
        <w:rPr>
          <w:lang w:val="fr-FR"/>
        </w:rPr>
        <w:t>international, comme prévu par la Convention, ce qui a contribué à</w:t>
      </w:r>
      <w:r>
        <w:rPr>
          <w:lang w:val="fr-FR"/>
        </w:rPr>
        <w:t xml:space="preserve"> </w:t>
      </w:r>
      <w:r w:rsidRPr="00CD6600">
        <w:rPr>
          <w:lang w:val="fr-FR"/>
        </w:rPr>
        <w:t>protéger l</w:t>
      </w:r>
      <w:r w:rsidR="00DA31A3">
        <w:rPr>
          <w:lang w:val="fr-FR"/>
        </w:rPr>
        <w:t>’</w:t>
      </w:r>
      <w:r w:rsidRPr="00CD6600">
        <w:rPr>
          <w:lang w:val="fr-FR"/>
        </w:rPr>
        <w:t>intérêt supérieur de l</w:t>
      </w:r>
      <w:r w:rsidR="00DA31A3">
        <w:rPr>
          <w:lang w:val="fr-FR"/>
        </w:rPr>
        <w:t>’</w:t>
      </w:r>
      <w:r w:rsidRPr="00CD6600">
        <w:rPr>
          <w:lang w:val="fr-FR"/>
        </w:rPr>
        <w:t xml:space="preserve">enfant pour permettre son </w:t>
      </w:r>
      <w:r w:rsidRPr="00D91296">
        <w:rPr>
          <w:lang w:val="fr-FR"/>
        </w:rPr>
        <w:t>développement intégré.</w:t>
      </w:r>
    </w:p>
    <w:p w:rsidR="00AF0978" w:rsidRPr="00CD6600" w:rsidRDefault="00AF0978" w:rsidP="00AF0978">
      <w:pPr>
        <w:pStyle w:val="SingleTxtG"/>
        <w:rPr>
          <w:lang w:val="fr-FR"/>
        </w:rPr>
      </w:pPr>
      <w:r w:rsidRPr="00CD6600">
        <w:rPr>
          <w:lang w:val="fr-FR"/>
        </w:rPr>
        <w:t>35.</w:t>
      </w:r>
      <w:r w:rsidRPr="00CD6600">
        <w:rPr>
          <w:lang w:val="fr-FR"/>
        </w:rPr>
        <w:tab/>
        <w:t>En ce qui concerne la législation régissant l</w:t>
      </w:r>
      <w:r w:rsidR="00DA31A3">
        <w:rPr>
          <w:lang w:val="fr-FR"/>
        </w:rPr>
        <w:t>’</w:t>
      </w:r>
      <w:r w:rsidRPr="00CD6600">
        <w:rPr>
          <w:lang w:val="fr-FR"/>
        </w:rPr>
        <w:t>utilisation des ressources</w:t>
      </w:r>
      <w:r>
        <w:rPr>
          <w:lang w:val="fr-FR"/>
        </w:rPr>
        <w:t xml:space="preserve"> pétrolières</w:t>
      </w:r>
      <w:r w:rsidRPr="00CD6600">
        <w:rPr>
          <w:lang w:val="fr-FR"/>
        </w:rPr>
        <w:t xml:space="preserve">, la loi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8/2004 sur les ressources pétrolières a été approuvée le 30</w:t>
      </w:r>
      <w:r>
        <w:rPr>
          <w:lang w:val="fr-FR"/>
        </w:rPr>
        <w:t> </w:t>
      </w:r>
      <w:r w:rsidRPr="00CD6600">
        <w:rPr>
          <w:lang w:val="fr-FR"/>
        </w:rPr>
        <w:t>décembre 2004 et elle est déjà en vigueur. Cette loi réglemente le paiement, la gestion, l</w:t>
      </w:r>
      <w:r w:rsidR="00DA31A3">
        <w:rPr>
          <w:lang w:val="fr-FR"/>
        </w:rPr>
        <w:t>’</w:t>
      </w:r>
      <w:r w:rsidRPr="00CD6600">
        <w:rPr>
          <w:lang w:val="fr-FR"/>
        </w:rPr>
        <w:t>utilisation et le contrôle des recettes provenant des exploitations pétrolières situées sur le territoire national. Elle prévoit la création d</w:t>
      </w:r>
      <w:r w:rsidR="00DA31A3">
        <w:rPr>
          <w:lang w:val="fr-FR"/>
        </w:rPr>
        <w:t>’</w:t>
      </w:r>
      <w:r w:rsidRPr="00CD6600">
        <w:rPr>
          <w:lang w:val="fr-FR"/>
        </w:rPr>
        <w:t xml:space="preserve">instruments spécifiques </w:t>
      </w:r>
      <w:r>
        <w:rPr>
          <w:lang w:val="fr-FR"/>
        </w:rPr>
        <w:t xml:space="preserve">pour le </w:t>
      </w:r>
      <w:r w:rsidRPr="00CD6600">
        <w:rPr>
          <w:lang w:val="fr-FR"/>
        </w:rPr>
        <w:t xml:space="preserve">contrôle et </w:t>
      </w:r>
      <w:r>
        <w:rPr>
          <w:lang w:val="fr-FR"/>
        </w:rPr>
        <w:t xml:space="preserve">le </w:t>
      </w:r>
      <w:r w:rsidRPr="00CD6600">
        <w:rPr>
          <w:lang w:val="fr-FR"/>
        </w:rPr>
        <w:t>suivi par différentes entités nationales, notamment:</w:t>
      </w:r>
    </w:p>
    <w:p w:rsidR="00AF0978" w:rsidRDefault="00AF0978" w:rsidP="00AF0978">
      <w:pPr>
        <w:pStyle w:val="SingleTxtG"/>
        <w:ind w:left="1701"/>
        <w:rPr>
          <w:lang w:val="fr-FR"/>
        </w:rPr>
      </w:pPr>
      <w:r w:rsidRPr="008710E5">
        <w:rPr>
          <w:lang w:val="en-GB"/>
        </w:rPr>
        <w:t>i)</w:t>
      </w:r>
      <w:r w:rsidRPr="008710E5">
        <w:rPr>
          <w:lang w:val="en-GB"/>
        </w:rPr>
        <w:tab/>
        <w:t>Le Comité de la gestion et des investissements, qui est régi par l</w:t>
      </w:r>
      <w:r>
        <w:rPr>
          <w:lang w:val="en-GB"/>
        </w:rPr>
        <w:t>e P</w:t>
      </w:r>
      <w:r w:rsidRPr="008710E5">
        <w:rPr>
          <w:lang w:val="en-GB"/>
        </w:rPr>
        <w:t>rincipe de</w:t>
      </w:r>
      <w:r w:rsidRPr="00D91296">
        <w:rPr>
          <w:lang w:val="fr-FR"/>
        </w:rPr>
        <w:t xml:space="preserve"> prudence en matière d</w:t>
      </w:r>
      <w:r w:rsidR="00DA31A3">
        <w:rPr>
          <w:lang w:val="fr-FR"/>
        </w:rPr>
        <w:t>’</w:t>
      </w:r>
      <w:r w:rsidRPr="00D91296">
        <w:rPr>
          <w:lang w:val="fr-FR"/>
        </w:rPr>
        <w:t>investissements (</w:t>
      </w:r>
      <w:r w:rsidRPr="00D91296">
        <w:rPr>
          <w:i/>
          <w:lang w:val="fr-FR"/>
        </w:rPr>
        <w:t>Prudent Investor Rule</w:t>
      </w:r>
      <w:r>
        <w:rPr>
          <w:lang w:val="fr-FR"/>
        </w:rPr>
        <w:t>)</w:t>
      </w:r>
      <w:r w:rsidRPr="00CD6600">
        <w:rPr>
          <w:lang w:val="fr-FR"/>
        </w:rPr>
        <w:t xml:space="preserve"> et qui applique les principes et les règles prévus par ladite loi (art</w:t>
      </w:r>
      <w:r>
        <w:rPr>
          <w:lang w:val="fr-FR"/>
        </w:rPr>
        <w:t>. </w:t>
      </w:r>
      <w:r w:rsidRPr="00CD6600">
        <w:rPr>
          <w:lang w:val="fr-FR"/>
        </w:rPr>
        <w:t>11 à</w:t>
      </w:r>
      <w:r>
        <w:rPr>
          <w:lang w:val="fr-FR"/>
        </w:rPr>
        <w:t> </w:t>
      </w:r>
      <w:r w:rsidRPr="00CD6600">
        <w:rPr>
          <w:lang w:val="fr-FR"/>
        </w:rPr>
        <w:t>13) et par la politique relative à la gestion et aux investissements;</w:t>
      </w:r>
    </w:p>
    <w:p w:rsidR="00AF0978" w:rsidRDefault="00AF0978" w:rsidP="00AF0978">
      <w:pPr>
        <w:pStyle w:val="SingleTxtG"/>
        <w:ind w:left="1701"/>
        <w:rPr>
          <w:lang w:val="fr-FR"/>
        </w:rPr>
      </w:pPr>
      <w:r w:rsidRPr="00CD6600">
        <w:rPr>
          <w:lang w:val="fr-FR"/>
        </w:rPr>
        <w:t>ii)</w:t>
      </w:r>
      <w:r w:rsidRPr="00CD6600">
        <w:rPr>
          <w:lang w:val="fr-FR"/>
        </w:rPr>
        <w:tab/>
        <w:t xml:space="preserve">Le </w:t>
      </w:r>
      <w:r>
        <w:rPr>
          <w:lang w:val="fr-FR"/>
        </w:rPr>
        <w:t>B</w:t>
      </w:r>
      <w:r w:rsidRPr="00CD6600">
        <w:rPr>
          <w:lang w:val="fr-FR"/>
        </w:rPr>
        <w:t>ureau des registres et de l</w:t>
      </w:r>
      <w:r w:rsidR="00DA31A3">
        <w:rPr>
          <w:lang w:val="fr-FR"/>
        </w:rPr>
        <w:t>’</w:t>
      </w:r>
      <w:r w:rsidRPr="00CD6600">
        <w:rPr>
          <w:lang w:val="fr-FR"/>
        </w:rPr>
        <w:t>information (art</w:t>
      </w:r>
      <w:r>
        <w:rPr>
          <w:lang w:val="fr-FR"/>
        </w:rPr>
        <w:t>. </w:t>
      </w:r>
      <w:r w:rsidRPr="00CD6600">
        <w:rPr>
          <w:lang w:val="fr-FR"/>
        </w:rPr>
        <w:t>18), qui archive, compile, conserve et tient à la disposition du public tous les documents et informa</w:t>
      </w:r>
      <w:r>
        <w:rPr>
          <w:lang w:val="fr-FR"/>
        </w:rPr>
        <w:t xml:space="preserve">tions portant sur les activités liées aux </w:t>
      </w:r>
      <w:r w:rsidRPr="00CD6600">
        <w:rPr>
          <w:lang w:val="fr-FR"/>
        </w:rPr>
        <w:t>recettes pétrolières;</w:t>
      </w:r>
    </w:p>
    <w:p w:rsidR="00AF0978" w:rsidRDefault="00AF0978" w:rsidP="00AF0978">
      <w:pPr>
        <w:pStyle w:val="SingleTxtG"/>
        <w:ind w:left="1701"/>
        <w:rPr>
          <w:lang w:val="fr-FR"/>
        </w:rPr>
      </w:pPr>
      <w:r w:rsidRPr="00CD6600">
        <w:rPr>
          <w:lang w:val="fr-FR"/>
        </w:rPr>
        <w:t>iii)</w:t>
      </w:r>
      <w:r w:rsidRPr="00CD6600">
        <w:rPr>
          <w:lang w:val="fr-FR"/>
        </w:rPr>
        <w:tab/>
        <w:t>La Commission de contrôle du pétrole (art</w:t>
      </w:r>
      <w:r>
        <w:rPr>
          <w:lang w:val="fr-FR"/>
        </w:rPr>
        <w:t>. </w:t>
      </w:r>
      <w:r w:rsidRPr="00CD6600">
        <w:rPr>
          <w:lang w:val="fr-FR"/>
        </w:rPr>
        <w:t>23)</w:t>
      </w:r>
      <w:r>
        <w:rPr>
          <w:lang w:val="fr-FR"/>
        </w:rPr>
        <w:t>,</w:t>
      </w:r>
      <w:r w:rsidRPr="00CD6600">
        <w:rPr>
          <w:lang w:val="fr-FR"/>
        </w:rPr>
        <w:t xml:space="preserve"> qui assure un contrôle permanent de tous les revenus pétroliers ainsi que des activités liées au paiement, à la gestion et à l</w:t>
      </w:r>
      <w:r w:rsidR="00DA31A3">
        <w:rPr>
          <w:lang w:val="fr-FR"/>
        </w:rPr>
        <w:t>’</w:t>
      </w:r>
      <w:r w:rsidRPr="00CD6600">
        <w:rPr>
          <w:lang w:val="fr-FR"/>
        </w:rPr>
        <w:t>utilisation des ressources;</w:t>
      </w:r>
    </w:p>
    <w:p w:rsidR="00AF0978" w:rsidRPr="00CD6600" w:rsidRDefault="00AF0978" w:rsidP="00AF0978">
      <w:pPr>
        <w:pStyle w:val="SingleTxtG"/>
        <w:ind w:left="1701"/>
        <w:rPr>
          <w:lang w:val="fr-FR"/>
        </w:rPr>
      </w:pPr>
      <w:r w:rsidRPr="00CD6600">
        <w:rPr>
          <w:lang w:val="fr-FR"/>
        </w:rPr>
        <w:t>iv)</w:t>
      </w:r>
      <w:r w:rsidRPr="00CD6600">
        <w:rPr>
          <w:lang w:val="fr-FR"/>
        </w:rPr>
        <w:tab/>
        <w:t>L</w:t>
      </w:r>
      <w:r w:rsidR="00DA31A3">
        <w:rPr>
          <w:lang w:val="fr-FR"/>
        </w:rPr>
        <w:t>’</w:t>
      </w:r>
      <w:r w:rsidRPr="00CD6600">
        <w:rPr>
          <w:lang w:val="fr-FR"/>
        </w:rPr>
        <w:t xml:space="preserve">article 17 réglemente </w:t>
      </w:r>
      <w:r>
        <w:rPr>
          <w:lang w:val="fr-FR"/>
        </w:rPr>
        <w:t xml:space="preserve">en outre </w:t>
      </w:r>
      <w:r w:rsidRPr="00CD6600">
        <w:rPr>
          <w:lang w:val="fr-FR"/>
        </w:rPr>
        <w:t>le principe de transparence qui s</w:t>
      </w:r>
      <w:r w:rsidR="00DA31A3">
        <w:rPr>
          <w:lang w:val="fr-FR"/>
        </w:rPr>
        <w:t>’</w:t>
      </w:r>
      <w:r w:rsidRPr="00CD6600">
        <w:rPr>
          <w:lang w:val="fr-FR"/>
        </w:rPr>
        <w:t>applique à tous les revenus pétroliers ainsi qu</w:t>
      </w:r>
      <w:r w:rsidR="00DA31A3">
        <w:rPr>
          <w:lang w:val="fr-FR"/>
        </w:rPr>
        <w:t>’</w:t>
      </w:r>
      <w:r w:rsidRPr="00CD6600">
        <w:rPr>
          <w:lang w:val="fr-FR"/>
        </w:rPr>
        <w:t>aux activités liées au paiement, à la gestion, à l</w:t>
      </w:r>
      <w:r w:rsidR="00DA31A3">
        <w:rPr>
          <w:lang w:val="fr-FR"/>
        </w:rPr>
        <w:t>’</w:t>
      </w:r>
      <w:r w:rsidRPr="00CD6600">
        <w:rPr>
          <w:lang w:val="fr-FR"/>
        </w:rPr>
        <w:t xml:space="preserve">utilisation des ressources et aux investissements. </w:t>
      </w:r>
    </w:p>
    <w:p w:rsidR="00AF0978" w:rsidRPr="00CD6600" w:rsidRDefault="00AF0978" w:rsidP="00AF0978">
      <w:pPr>
        <w:pStyle w:val="SingleTxtG"/>
        <w:rPr>
          <w:lang w:val="fr-FR"/>
        </w:rPr>
      </w:pPr>
      <w:r w:rsidRPr="00CD6600">
        <w:rPr>
          <w:lang w:val="fr-FR"/>
        </w:rPr>
        <w:t>36.</w:t>
      </w:r>
      <w:r w:rsidRPr="00CD6600">
        <w:rPr>
          <w:lang w:val="fr-FR"/>
        </w:rPr>
        <w:tab/>
        <w:t>Pour ce qui est des instruments internationaux relatifs aux droits de l</w:t>
      </w:r>
      <w:r w:rsidR="00DA31A3">
        <w:rPr>
          <w:lang w:val="fr-FR"/>
        </w:rPr>
        <w:t>’</w:t>
      </w:r>
      <w:r w:rsidRPr="00CD6600">
        <w:rPr>
          <w:lang w:val="fr-FR"/>
        </w:rPr>
        <w:t>homme, l</w:t>
      </w:r>
      <w:r w:rsidR="00DA31A3">
        <w:rPr>
          <w:lang w:val="fr-FR"/>
        </w:rPr>
        <w:t>’</w:t>
      </w:r>
      <w:r>
        <w:rPr>
          <w:lang w:val="fr-FR"/>
        </w:rPr>
        <w:t xml:space="preserve">Assemblée a approuvé les </w:t>
      </w:r>
      <w:r w:rsidRPr="009A4E08">
        <w:rPr>
          <w:lang w:val="fr-FR"/>
        </w:rPr>
        <w:t>Conventions</w:t>
      </w:r>
      <w:r w:rsidRPr="00CD6600">
        <w:rPr>
          <w:lang w:val="fr-FR"/>
        </w:rPr>
        <w:t xml:space="preserve"> </w:t>
      </w:r>
      <w:r>
        <w:rPr>
          <w:lang w:val="fr-FR"/>
        </w:rPr>
        <w:t xml:space="preserve">suivantes qui ont déjà été </w:t>
      </w:r>
      <w:r w:rsidRPr="009A4E08">
        <w:rPr>
          <w:lang w:val="fr-FR"/>
        </w:rPr>
        <w:t>ratifiées:</w:t>
      </w:r>
    </w:p>
    <w:p w:rsidR="00AF0978" w:rsidRDefault="00AF0978" w:rsidP="00AF0978">
      <w:pPr>
        <w:pStyle w:val="SingleTxtG"/>
        <w:ind w:left="1701"/>
        <w:rPr>
          <w:lang w:val="fr-FR"/>
        </w:rPr>
      </w:pPr>
      <w:r w:rsidRPr="00CD6600">
        <w:rPr>
          <w:lang w:val="fr-FR"/>
        </w:rPr>
        <w:t>i)</w:t>
      </w:r>
      <w:r w:rsidRPr="00CD6600">
        <w:rPr>
          <w:lang w:val="fr-FR"/>
        </w:rPr>
        <w:tab/>
        <w:t>La Convention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138) de l</w:t>
      </w:r>
      <w:r w:rsidR="00DA31A3">
        <w:rPr>
          <w:lang w:val="fr-FR"/>
        </w:rPr>
        <w:t>’</w:t>
      </w:r>
      <w:r w:rsidRPr="00CD6600">
        <w:rPr>
          <w:lang w:val="fr-FR"/>
        </w:rPr>
        <w:t>OIT sur les pires formes de travail des enfants, approuvée le 15</w:t>
      </w:r>
      <w:r>
        <w:rPr>
          <w:lang w:val="fr-FR"/>
        </w:rPr>
        <w:t> </w:t>
      </w:r>
      <w:r w:rsidRPr="00CD6600">
        <w:rPr>
          <w:lang w:val="fr-FR"/>
        </w:rPr>
        <w:t>octobre 2003 et ratifiée le 4</w:t>
      </w:r>
      <w:r>
        <w:rPr>
          <w:lang w:val="fr-FR"/>
        </w:rPr>
        <w:t> </w:t>
      </w:r>
      <w:r w:rsidRPr="00CD6600">
        <w:rPr>
          <w:lang w:val="fr-FR"/>
        </w:rPr>
        <w:t>février 2004;</w:t>
      </w:r>
    </w:p>
    <w:p w:rsidR="00AF0978" w:rsidRDefault="00AF0978" w:rsidP="00AF0978">
      <w:pPr>
        <w:pStyle w:val="SingleTxtG"/>
        <w:ind w:left="1701"/>
        <w:rPr>
          <w:lang w:val="fr-FR"/>
        </w:rPr>
      </w:pPr>
      <w:r w:rsidRPr="00CD6600">
        <w:rPr>
          <w:lang w:val="fr-FR"/>
        </w:rPr>
        <w:t>ii)</w:t>
      </w:r>
      <w:r w:rsidRPr="00CD6600">
        <w:rPr>
          <w:lang w:val="fr-FR"/>
        </w:rPr>
        <w:tab/>
        <w:t>La Convention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183) de l</w:t>
      </w:r>
      <w:r w:rsidR="00DA31A3">
        <w:rPr>
          <w:lang w:val="fr-FR"/>
        </w:rPr>
        <w:t>’</w:t>
      </w:r>
      <w:r w:rsidRPr="00CD6600">
        <w:rPr>
          <w:lang w:val="fr-FR"/>
        </w:rPr>
        <w:t xml:space="preserve">OIT sur la protection de la maternité, </w:t>
      </w:r>
      <w:r w:rsidRPr="002C587E">
        <w:t>approuvée</w:t>
      </w:r>
      <w:r w:rsidRPr="00CD6600">
        <w:rPr>
          <w:lang w:val="fr-FR"/>
        </w:rPr>
        <w:t xml:space="preserve"> et ratifiée aux mêmes dates que la Convention </w:t>
      </w:r>
      <w:r w:rsidRPr="00F20B25">
        <w:rPr>
          <w:rFonts w:eastAsia="MS Mincho"/>
          <w:lang w:val="fr-FR"/>
        </w:rPr>
        <w:t>n</w:t>
      </w:r>
      <w:r w:rsidRPr="00F20B25">
        <w:rPr>
          <w:rFonts w:eastAsia="MS Mincho"/>
          <w:vertAlign w:val="superscript"/>
          <w:lang w:val="fr-FR"/>
        </w:rPr>
        <w:t>o</w:t>
      </w:r>
      <w:r>
        <w:rPr>
          <w:lang w:val="fr-FR"/>
        </w:rPr>
        <w:t> </w:t>
      </w:r>
      <w:r w:rsidRPr="00CD6600">
        <w:rPr>
          <w:lang w:val="fr-FR"/>
        </w:rPr>
        <w:t>138 susmentionnée;</w:t>
      </w:r>
    </w:p>
    <w:p w:rsidR="00AF0978" w:rsidRDefault="00AF0978" w:rsidP="00AF0978">
      <w:pPr>
        <w:pStyle w:val="SingleTxtG"/>
        <w:ind w:left="1701"/>
        <w:rPr>
          <w:lang w:val="fr-FR"/>
        </w:rPr>
      </w:pPr>
      <w:r w:rsidRPr="00CD6600">
        <w:rPr>
          <w:lang w:val="fr-FR"/>
        </w:rPr>
        <w:t>iii)</w:t>
      </w:r>
      <w:r w:rsidRPr="00CD6600">
        <w:rPr>
          <w:lang w:val="fr-FR"/>
        </w:rPr>
        <w:tab/>
        <w:t>La Convention contre la corruption approuvée le 24</w:t>
      </w:r>
      <w:r>
        <w:rPr>
          <w:lang w:val="fr-FR"/>
        </w:rPr>
        <w:t> </w:t>
      </w:r>
      <w:r w:rsidRPr="00CD6600">
        <w:rPr>
          <w:lang w:val="fr-FR"/>
        </w:rPr>
        <w:t>novembre 2005 et ratifiée le 27</w:t>
      </w:r>
      <w:r>
        <w:rPr>
          <w:lang w:val="fr-FR"/>
        </w:rPr>
        <w:t> </w:t>
      </w:r>
      <w:r w:rsidRPr="00CD6600">
        <w:rPr>
          <w:lang w:val="fr-FR"/>
        </w:rPr>
        <w:t>juin 2006;</w:t>
      </w:r>
    </w:p>
    <w:p w:rsidR="00AF0978" w:rsidRDefault="00AF0978" w:rsidP="00AF0978">
      <w:pPr>
        <w:pStyle w:val="SingleTxtG"/>
        <w:ind w:left="1701"/>
        <w:rPr>
          <w:lang w:val="fr-FR"/>
        </w:rPr>
      </w:pPr>
      <w:r w:rsidRPr="00CD6600">
        <w:rPr>
          <w:lang w:val="fr-FR"/>
        </w:rPr>
        <w:t>iv)</w:t>
      </w:r>
      <w:r w:rsidRPr="00CD6600">
        <w:rPr>
          <w:lang w:val="fr-FR"/>
        </w:rPr>
        <w:tab/>
        <w:t xml:space="preserve">La Convention </w:t>
      </w:r>
      <w:r w:rsidRPr="009A4E08">
        <w:rPr>
          <w:lang w:val="fr-FR"/>
        </w:rPr>
        <w:t>unique</w:t>
      </w:r>
      <w:r w:rsidRPr="00CD6600">
        <w:rPr>
          <w:lang w:val="fr-FR"/>
        </w:rPr>
        <w:t xml:space="preserve"> sur les stupéfiants de 1961, approuvée le 24</w:t>
      </w:r>
      <w:r>
        <w:rPr>
          <w:lang w:val="fr-FR"/>
        </w:rPr>
        <w:t> </w:t>
      </w:r>
      <w:r w:rsidRPr="00CD6600">
        <w:rPr>
          <w:lang w:val="fr-FR"/>
        </w:rPr>
        <w:t>novembre 2005 et ratifiée le 27</w:t>
      </w:r>
      <w:r>
        <w:rPr>
          <w:lang w:val="fr-FR"/>
        </w:rPr>
        <w:t> </w:t>
      </w:r>
      <w:r w:rsidRPr="00CD6600">
        <w:rPr>
          <w:lang w:val="fr-FR"/>
        </w:rPr>
        <w:t>juin 2006;</w:t>
      </w:r>
    </w:p>
    <w:p w:rsidR="00AF0978" w:rsidRDefault="00AF0978" w:rsidP="00AF0978">
      <w:pPr>
        <w:pStyle w:val="SingleTxtG"/>
        <w:ind w:left="1701"/>
        <w:rPr>
          <w:lang w:val="fr-FR"/>
        </w:rPr>
      </w:pPr>
      <w:r w:rsidRPr="00CD6600">
        <w:rPr>
          <w:lang w:val="fr-FR"/>
        </w:rPr>
        <w:t>v)</w:t>
      </w:r>
      <w:r w:rsidRPr="00CD6600">
        <w:rPr>
          <w:lang w:val="fr-FR"/>
        </w:rPr>
        <w:tab/>
        <w:t>La Convention de 1971 sur les substances psychotropes, approuvée le 24</w:t>
      </w:r>
      <w:r>
        <w:rPr>
          <w:lang w:val="fr-FR"/>
        </w:rPr>
        <w:t> </w:t>
      </w:r>
      <w:r w:rsidRPr="00CD6600">
        <w:rPr>
          <w:lang w:val="fr-FR"/>
        </w:rPr>
        <w:t>novembre 2005 et ratifiée le 27</w:t>
      </w:r>
      <w:r>
        <w:rPr>
          <w:lang w:val="fr-FR"/>
        </w:rPr>
        <w:t> </w:t>
      </w:r>
      <w:r w:rsidRPr="00CD6600">
        <w:rPr>
          <w:lang w:val="fr-FR"/>
        </w:rPr>
        <w:t>juin 2006;</w:t>
      </w:r>
    </w:p>
    <w:p w:rsidR="00AF0978" w:rsidRDefault="00AF0978" w:rsidP="00AF0978">
      <w:pPr>
        <w:pStyle w:val="SingleTxtG"/>
        <w:ind w:left="1701"/>
        <w:rPr>
          <w:lang w:val="fr-FR"/>
        </w:rPr>
      </w:pPr>
      <w:r w:rsidRPr="00CD6600">
        <w:rPr>
          <w:lang w:val="fr-FR"/>
        </w:rPr>
        <w:t>vi)</w:t>
      </w:r>
      <w:r w:rsidRPr="00CD6600">
        <w:rPr>
          <w:lang w:val="fr-FR"/>
        </w:rPr>
        <w:tab/>
        <w:t>La Convention contre le trafic illicite de stupéfiants et de substances psychotropes, approuvée le 24</w:t>
      </w:r>
      <w:r>
        <w:rPr>
          <w:lang w:val="fr-FR"/>
        </w:rPr>
        <w:t> novembre 2005 et ratifiée le 27 </w:t>
      </w:r>
      <w:r w:rsidRPr="00CD6600">
        <w:rPr>
          <w:lang w:val="fr-FR"/>
        </w:rPr>
        <w:t>juin 2006;</w:t>
      </w:r>
    </w:p>
    <w:p w:rsidR="00AF0978" w:rsidRDefault="00AF0978" w:rsidP="00AF0978">
      <w:pPr>
        <w:pStyle w:val="SingleTxtG"/>
        <w:ind w:left="1701"/>
        <w:rPr>
          <w:lang w:val="fr-FR"/>
        </w:rPr>
      </w:pPr>
      <w:r w:rsidRPr="00CD6600">
        <w:rPr>
          <w:lang w:val="fr-FR"/>
        </w:rPr>
        <w:t>vii)</w:t>
      </w:r>
      <w:r w:rsidRPr="00CD6600">
        <w:rPr>
          <w:lang w:val="fr-FR"/>
        </w:rPr>
        <w:tab/>
        <w:t>La Convention-cadre de l</w:t>
      </w:r>
      <w:r w:rsidR="00DA31A3">
        <w:rPr>
          <w:lang w:val="fr-FR"/>
        </w:rPr>
        <w:t>’</w:t>
      </w:r>
      <w:r w:rsidRPr="00CD6600">
        <w:rPr>
          <w:lang w:val="fr-FR"/>
        </w:rPr>
        <w:t xml:space="preserve">OMS pour la </w:t>
      </w:r>
      <w:r w:rsidRPr="009A4E08">
        <w:rPr>
          <w:lang w:val="fr-FR"/>
        </w:rPr>
        <w:t>lutte antitabac approuvée</w:t>
      </w:r>
      <w:r w:rsidRPr="00CD6600">
        <w:rPr>
          <w:lang w:val="fr-FR"/>
        </w:rPr>
        <w:t xml:space="preserve"> le 24</w:t>
      </w:r>
      <w:r>
        <w:rPr>
          <w:lang w:val="fr-FR"/>
        </w:rPr>
        <w:t> </w:t>
      </w:r>
      <w:r w:rsidRPr="00CD6600">
        <w:rPr>
          <w:lang w:val="fr-FR"/>
        </w:rPr>
        <w:t>novembre 2005 et ratifiée le 27 juin 2006;</w:t>
      </w:r>
    </w:p>
    <w:p w:rsidR="00AF0978" w:rsidRPr="00CD6600" w:rsidRDefault="00AF0978" w:rsidP="00AF0978">
      <w:pPr>
        <w:pStyle w:val="SingleTxtG"/>
        <w:ind w:left="1701"/>
        <w:rPr>
          <w:lang w:val="fr-FR"/>
        </w:rPr>
      </w:pPr>
      <w:r w:rsidRPr="00CD6600">
        <w:rPr>
          <w:lang w:val="fr-FR"/>
        </w:rPr>
        <w:t>viii)</w:t>
      </w:r>
      <w:r w:rsidRPr="00CD6600">
        <w:rPr>
          <w:lang w:val="fr-FR"/>
        </w:rPr>
        <w:tab/>
      </w:r>
      <w:r w:rsidRPr="00281195">
        <w:rPr>
          <w:lang w:val="fr-FR"/>
        </w:rPr>
        <w:t>L</w:t>
      </w:r>
      <w:r>
        <w:rPr>
          <w:lang w:val="fr-FR"/>
        </w:rPr>
        <w:t>a Convention pour la répression de la traite des personnes et de l</w:t>
      </w:r>
      <w:r w:rsidR="00DA31A3">
        <w:rPr>
          <w:lang w:val="fr-FR"/>
        </w:rPr>
        <w:t>’</w:t>
      </w:r>
      <w:r>
        <w:rPr>
          <w:lang w:val="fr-FR"/>
        </w:rPr>
        <w:t>exploitation de la prostitution d</w:t>
      </w:r>
      <w:r w:rsidR="00DA31A3">
        <w:rPr>
          <w:lang w:val="fr-FR"/>
        </w:rPr>
        <w:t>’</w:t>
      </w:r>
      <w:r>
        <w:rPr>
          <w:lang w:val="fr-FR"/>
        </w:rPr>
        <w:t xml:space="preserve">autrui, approuvée </w:t>
      </w:r>
      <w:r w:rsidRPr="00CD6600">
        <w:rPr>
          <w:lang w:val="fr-FR"/>
        </w:rPr>
        <w:t>le 24</w:t>
      </w:r>
      <w:r>
        <w:rPr>
          <w:lang w:val="fr-FR"/>
        </w:rPr>
        <w:t> </w:t>
      </w:r>
      <w:r w:rsidRPr="00CD6600">
        <w:rPr>
          <w:lang w:val="fr-FR"/>
        </w:rPr>
        <w:t>novembre 2005 et ratifié</w:t>
      </w:r>
      <w:r>
        <w:rPr>
          <w:lang w:val="fr-FR"/>
        </w:rPr>
        <w:t>e</w:t>
      </w:r>
      <w:r w:rsidRPr="00CD6600">
        <w:rPr>
          <w:lang w:val="fr-FR"/>
        </w:rPr>
        <w:t xml:space="preserve"> le 27</w:t>
      </w:r>
      <w:r>
        <w:rPr>
          <w:lang w:val="fr-FR"/>
        </w:rPr>
        <w:t> </w:t>
      </w:r>
      <w:r w:rsidRPr="00CD6600">
        <w:rPr>
          <w:lang w:val="fr-FR"/>
        </w:rPr>
        <w:t>juin 2006.</w:t>
      </w:r>
    </w:p>
    <w:p w:rsidR="00AF0978" w:rsidRPr="00CD6600" w:rsidRDefault="00AF0978" w:rsidP="00AF0978">
      <w:pPr>
        <w:pStyle w:val="H23G"/>
        <w:rPr>
          <w:lang w:val="fr-FR"/>
        </w:rPr>
      </w:pPr>
      <w:r w:rsidRPr="00CD6600">
        <w:rPr>
          <w:lang w:val="fr-FR"/>
        </w:rPr>
        <w:tab/>
        <w:t>3.1.2</w:t>
      </w:r>
      <w:r w:rsidRPr="00CD6600">
        <w:rPr>
          <w:lang w:val="fr-FR"/>
        </w:rPr>
        <w:tab/>
        <w:t>Plan d</w:t>
      </w:r>
      <w:r w:rsidR="00DA31A3">
        <w:rPr>
          <w:lang w:val="fr-FR"/>
        </w:rPr>
        <w:t>’</w:t>
      </w:r>
      <w:r w:rsidRPr="00CD6600">
        <w:rPr>
          <w:lang w:val="fr-FR"/>
        </w:rPr>
        <w:t>action</w:t>
      </w:r>
    </w:p>
    <w:p w:rsidR="00AF0978" w:rsidRPr="00CD6600" w:rsidRDefault="00AF0978" w:rsidP="00AF0978">
      <w:pPr>
        <w:pStyle w:val="SingleTxtG"/>
        <w:rPr>
          <w:lang w:val="fr-FR"/>
        </w:rPr>
      </w:pPr>
      <w:r w:rsidRPr="00CD6600">
        <w:rPr>
          <w:lang w:val="fr-FR"/>
        </w:rPr>
        <w:t>37.</w:t>
      </w:r>
      <w:r w:rsidRPr="00CD6600">
        <w:rPr>
          <w:lang w:val="fr-FR"/>
        </w:rPr>
        <w:tab/>
      </w:r>
      <w:r>
        <w:rPr>
          <w:lang w:val="fr-FR"/>
        </w:rPr>
        <w:t>Il n</w:t>
      </w:r>
      <w:r w:rsidR="00DA31A3">
        <w:rPr>
          <w:lang w:val="fr-FR"/>
        </w:rPr>
        <w:t>’</w:t>
      </w:r>
      <w:r>
        <w:rPr>
          <w:lang w:val="fr-FR"/>
        </w:rPr>
        <w:t>existe a</w:t>
      </w:r>
      <w:r w:rsidRPr="00CD6600">
        <w:rPr>
          <w:lang w:val="fr-FR"/>
        </w:rPr>
        <w:t>ucun plan d</w:t>
      </w:r>
      <w:r w:rsidR="00DA31A3">
        <w:rPr>
          <w:lang w:val="fr-FR"/>
        </w:rPr>
        <w:t>’</w:t>
      </w:r>
      <w:r w:rsidRPr="00CD6600">
        <w:rPr>
          <w:lang w:val="fr-FR"/>
        </w:rPr>
        <w:t xml:space="preserve">action structuré </w:t>
      </w:r>
      <w:r>
        <w:rPr>
          <w:lang w:val="fr-FR"/>
        </w:rPr>
        <w:t xml:space="preserve">pour la mise en œuvre </w:t>
      </w:r>
      <w:r w:rsidRPr="00CD6600">
        <w:rPr>
          <w:lang w:val="fr-FR"/>
        </w:rPr>
        <w:t>de la Convention relative aux droits de l</w:t>
      </w:r>
      <w:r w:rsidR="00DA31A3">
        <w:rPr>
          <w:lang w:val="fr-FR"/>
        </w:rPr>
        <w:t>’</w:t>
      </w:r>
      <w:r w:rsidRPr="00CD6600">
        <w:rPr>
          <w:lang w:val="fr-FR"/>
        </w:rPr>
        <w:t xml:space="preserve">enfant. Bien que le processus de mise en œuvre de </w:t>
      </w:r>
      <w:r>
        <w:rPr>
          <w:lang w:val="fr-FR"/>
        </w:rPr>
        <w:t xml:space="preserve">la </w:t>
      </w:r>
      <w:r w:rsidRPr="00CD6600">
        <w:rPr>
          <w:lang w:val="fr-FR"/>
        </w:rPr>
        <w:t xml:space="preserve">Convention ait évolué à un rythme moins rapide que souhaité, la signature et la ratification de la Convention ont constitué un pas </w:t>
      </w:r>
      <w:r>
        <w:rPr>
          <w:lang w:val="fr-FR"/>
        </w:rPr>
        <w:t>majeur sur la voie d</w:t>
      </w:r>
      <w:r w:rsidR="00DA31A3">
        <w:rPr>
          <w:lang w:val="fr-FR"/>
        </w:rPr>
        <w:t>’</w:t>
      </w:r>
      <w:r>
        <w:rPr>
          <w:lang w:val="fr-FR"/>
        </w:rPr>
        <w:t>une meilleure prise de conscience de l</w:t>
      </w:r>
      <w:r w:rsidR="00DA31A3">
        <w:rPr>
          <w:lang w:val="fr-FR"/>
        </w:rPr>
        <w:t>’</w:t>
      </w:r>
      <w:r>
        <w:rPr>
          <w:lang w:val="fr-FR"/>
        </w:rPr>
        <w:t xml:space="preserve">importance que revêt le </w:t>
      </w:r>
      <w:r w:rsidRPr="00CD6600">
        <w:rPr>
          <w:lang w:val="fr-FR"/>
        </w:rPr>
        <w:t>respect des droits de l</w:t>
      </w:r>
      <w:r w:rsidR="00DA31A3">
        <w:rPr>
          <w:lang w:val="fr-FR"/>
        </w:rPr>
        <w:t>’</w:t>
      </w:r>
      <w:r w:rsidRPr="00CD6600">
        <w:rPr>
          <w:lang w:val="fr-FR"/>
        </w:rPr>
        <w:t>enfant et des éléments q</w:t>
      </w:r>
      <w:r>
        <w:rPr>
          <w:lang w:val="fr-FR"/>
        </w:rPr>
        <w:t>ui contribuent à son bien-être.</w:t>
      </w:r>
    </w:p>
    <w:p w:rsidR="00AF0978" w:rsidRPr="00CD6600" w:rsidRDefault="00AF0978" w:rsidP="00AF0978">
      <w:pPr>
        <w:pStyle w:val="SingleTxtG"/>
        <w:rPr>
          <w:lang w:val="fr-FR"/>
        </w:rPr>
      </w:pPr>
      <w:r w:rsidRPr="00CD6600">
        <w:rPr>
          <w:lang w:val="fr-FR"/>
        </w:rPr>
        <w:t>38.</w:t>
      </w:r>
      <w:r w:rsidRPr="00CD6600">
        <w:rPr>
          <w:lang w:val="fr-FR"/>
        </w:rPr>
        <w:tab/>
        <w:t>Tous les</w:t>
      </w:r>
      <w:r>
        <w:rPr>
          <w:lang w:val="fr-FR"/>
        </w:rPr>
        <w:t xml:space="preserve"> décideurs, au plus haut niveau</w:t>
      </w:r>
      <w:r w:rsidRPr="00CD6600">
        <w:rPr>
          <w:lang w:val="fr-FR"/>
        </w:rPr>
        <w:t xml:space="preserve">, ont exprimé leur volonté politique </w:t>
      </w:r>
      <w:r>
        <w:rPr>
          <w:lang w:val="fr-FR"/>
        </w:rPr>
        <w:t>d</w:t>
      </w:r>
      <w:r w:rsidR="00DA31A3">
        <w:rPr>
          <w:lang w:val="fr-FR"/>
        </w:rPr>
        <w:t>’</w:t>
      </w:r>
      <w:r>
        <w:rPr>
          <w:lang w:val="fr-FR"/>
        </w:rPr>
        <w:t xml:space="preserve">inscrire les problèmes des </w:t>
      </w:r>
      <w:r w:rsidRPr="00CD6600">
        <w:rPr>
          <w:lang w:val="fr-FR"/>
        </w:rPr>
        <w:t>enfant</w:t>
      </w:r>
      <w:r>
        <w:rPr>
          <w:lang w:val="fr-FR"/>
        </w:rPr>
        <w:t>s</w:t>
      </w:r>
      <w:r w:rsidRPr="00CD6600">
        <w:rPr>
          <w:lang w:val="fr-FR"/>
        </w:rPr>
        <w:t xml:space="preserve"> </w:t>
      </w:r>
      <w:r>
        <w:rPr>
          <w:lang w:val="fr-FR"/>
        </w:rPr>
        <w:t xml:space="preserve">et des </w:t>
      </w:r>
      <w:r w:rsidRPr="00CD6600">
        <w:rPr>
          <w:lang w:val="fr-FR"/>
        </w:rPr>
        <w:t>femme</w:t>
      </w:r>
      <w:r>
        <w:rPr>
          <w:lang w:val="fr-FR"/>
        </w:rPr>
        <w:t>s</w:t>
      </w:r>
      <w:r w:rsidRPr="00CD6600">
        <w:rPr>
          <w:lang w:val="fr-FR"/>
        </w:rPr>
        <w:t xml:space="preserve"> </w:t>
      </w:r>
      <w:r>
        <w:rPr>
          <w:lang w:val="fr-FR"/>
        </w:rPr>
        <w:t>à leur programme d</w:t>
      </w:r>
      <w:r w:rsidR="00DA31A3">
        <w:rPr>
          <w:lang w:val="fr-FR"/>
        </w:rPr>
        <w:t>’</w:t>
      </w:r>
      <w:r>
        <w:rPr>
          <w:lang w:val="fr-FR"/>
        </w:rPr>
        <w:t xml:space="preserve">action parmi les priorités nationales. </w:t>
      </w:r>
      <w:r w:rsidRPr="00CD6600">
        <w:rPr>
          <w:lang w:val="fr-FR"/>
        </w:rPr>
        <w:t>En 2006, l</w:t>
      </w:r>
      <w:r w:rsidR="00DA31A3">
        <w:rPr>
          <w:lang w:val="fr-FR"/>
        </w:rPr>
        <w:t>’</w:t>
      </w:r>
      <w:r w:rsidRPr="00CD6600">
        <w:rPr>
          <w:lang w:val="fr-FR"/>
        </w:rPr>
        <w:t xml:space="preserve">Assemblée nationale a </w:t>
      </w:r>
      <w:r>
        <w:rPr>
          <w:lang w:val="fr-FR"/>
        </w:rPr>
        <w:t xml:space="preserve">institué </w:t>
      </w:r>
      <w:r w:rsidRPr="00CD6600">
        <w:rPr>
          <w:lang w:val="fr-FR"/>
        </w:rPr>
        <w:t xml:space="preserve">en son sein une </w:t>
      </w:r>
      <w:r w:rsidRPr="008857F9">
        <w:rPr>
          <w:lang w:val="fr-FR"/>
        </w:rPr>
        <w:t>c</w:t>
      </w:r>
      <w:r w:rsidRPr="00CD6600">
        <w:rPr>
          <w:lang w:val="fr-FR"/>
        </w:rPr>
        <w:t>inquième commission, non prévue initialement, chargée des droits de l</w:t>
      </w:r>
      <w:r w:rsidR="00DA31A3">
        <w:rPr>
          <w:lang w:val="fr-FR"/>
        </w:rPr>
        <w:t>’</w:t>
      </w:r>
      <w:r w:rsidRPr="00CD6600">
        <w:rPr>
          <w:lang w:val="fr-FR"/>
        </w:rPr>
        <w:t xml:space="preserve">homme, des </w:t>
      </w:r>
      <w:r>
        <w:rPr>
          <w:lang w:val="fr-FR"/>
        </w:rPr>
        <w:t>questions relatives à l</w:t>
      </w:r>
      <w:r w:rsidR="00DA31A3">
        <w:rPr>
          <w:lang w:val="fr-FR"/>
        </w:rPr>
        <w:t>’</w:t>
      </w:r>
      <w:r>
        <w:rPr>
          <w:lang w:val="fr-FR"/>
        </w:rPr>
        <w:t xml:space="preserve">égalité des sexes </w:t>
      </w:r>
      <w:r w:rsidRPr="00CD6600">
        <w:rPr>
          <w:lang w:val="fr-FR"/>
        </w:rPr>
        <w:t xml:space="preserve">et de la citoyenneté et composée de deux sous-commissions </w:t>
      </w:r>
      <w:r>
        <w:rPr>
          <w:lang w:val="fr-FR"/>
        </w:rPr>
        <w:t xml:space="preserve">chargées </w:t>
      </w:r>
      <w:r w:rsidRPr="00CD6600">
        <w:rPr>
          <w:lang w:val="fr-FR"/>
        </w:rPr>
        <w:t xml:space="preserve">respectivement </w:t>
      </w:r>
      <w:r>
        <w:rPr>
          <w:lang w:val="fr-FR"/>
        </w:rPr>
        <w:t>d</w:t>
      </w:r>
      <w:r w:rsidRPr="00CD6600">
        <w:rPr>
          <w:lang w:val="fr-FR"/>
        </w:rPr>
        <w:t>es questions relatives au VIH/</w:t>
      </w:r>
      <w:r>
        <w:rPr>
          <w:lang w:val="fr-FR"/>
        </w:rPr>
        <w:t xml:space="preserve">sida </w:t>
      </w:r>
      <w:r w:rsidRPr="00CD6600">
        <w:rPr>
          <w:lang w:val="fr-FR"/>
        </w:rPr>
        <w:t xml:space="preserve">et aux violences </w:t>
      </w:r>
      <w:r>
        <w:rPr>
          <w:lang w:val="fr-FR"/>
        </w:rPr>
        <w:t>familiales</w:t>
      </w:r>
      <w:r w:rsidRPr="00CD6600">
        <w:rPr>
          <w:lang w:val="fr-FR"/>
        </w:rPr>
        <w:t>.</w:t>
      </w:r>
    </w:p>
    <w:p w:rsidR="00AF0978" w:rsidRPr="00CD6600" w:rsidRDefault="00AF0978" w:rsidP="00AF0978">
      <w:pPr>
        <w:pStyle w:val="SingleTxtG"/>
        <w:rPr>
          <w:lang w:val="fr-FR"/>
        </w:rPr>
      </w:pPr>
      <w:r w:rsidRPr="00CD6600">
        <w:rPr>
          <w:lang w:val="fr-FR"/>
        </w:rPr>
        <w:t>39.</w:t>
      </w:r>
      <w:r w:rsidRPr="00CD6600">
        <w:rPr>
          <w:lang w:val="fr-FR"/>
        </w:rPr>
        <w:tab/>
        <w:t>Avec le concours de l</w:t>
      </w:r>
      <w:r w:rsidR="00DA31A3">
        <w:rPr>
          <w:lang w:val="fr-FR"/>
        </w:rPr>
        <w:t>’</w:t>
      </w:r>
      <w:r w:rsidRPr="00CD6600">
        <w:rPr>
          <w:lang w:val="fr-FR"/>
        </w:rPr>
        <w:t>UNICEF, l</w:t>
      </w:r>
      <w:r w:rsidR="00DA31A3">
        <w:rPr>
          <w:lang w:val="fr-FR"/>
        </w:rPr>
        <w:t>’</w:t>
      </w:r>
      <w:r w:rsidRPr="00CD6600">
        <w:rPr>
          <w:lang w:val="fr-FR"/>
        </w:rPr>
        <w:t xml:space="preserve">Assemblée nationale a </w:t>
      </w:r>
      <w:r>
        <w:rPr>
          <w:lang w:val="fr-FR"/>
        </w:rPr>
        <w:t xml:space="preserve">consacré </w:t>
      </w:r>
      <w:r w:rsidRPr="00CD6600">
        <w:rPr>
          <w:lang w:val="fr-FR"/>
        </w:rPr>
        <w:t xml:space="preserve">une session spéciale </w:t>
      </w:r>
      <w:r>
        <w:rPr>
          <w:lang w:val="fr-FR"/>
        </w:rPr>
        <w:t xml:space="preserve">à un débat sur la violence familiale, </w:t>
      </w:r>
      <w:r w:rsidRPr="00CD6600">
        <w:rPr>
          <w:lang w:val="fr-FR"/>
        </w:rPr>
        <w:t>après la publication des résultats d</w:t>
      </w:r>
      <w:r w:rsidR="00DA31A3">
        <w:rPr>
          <w:lang w:val="fr-FR"/>
        </w:rPr>
        <w:t>’</w:t>
      </w:r>
      <w:r w:rsidRPr="00CD6600">
        <w:rPr>
          <w:lang w:val="fr-FR"/>
        </w:rPr>
        <w:t xml:space="preserve">une enquête réalisée en 2004 sur </w:t>
      </w:r>
      <w:r>
        <w:rPr>
          <w:lang w:val="fr-FR"/>
        </w:rPr>
        <w:t>l</w:t>
      </w:r>
      <w:r w:rsidR="00DA31A3">
        <w:rPr>
          <w:lang w:val="fr-FR"/>
        </w:rPr>
        <w:t>’</w:t>
      </w:r>
      <w:r>
        <w:rPr>
          <w:lang w:val="fr-FR"/>
        </w:rPr>
        <w:t>ampleur de ce problème. À</w:t>
      </w:r>
      <w:r w:rsidRPr="00CD6600">
        <w:rPr>
          <w:lang w:val="fr-FR"/>
        </w:rPr>
        <w:t xml:space="preserve"> l</w:t>
      </w:r>
      <w:r w:rsidR="00DA31A3">
        <w:rPr>
          <w:lang w:val="fr-FR"/>
        </w:rPr>
        <w:t>’</w:t>
      </w:r>
      <w:r w:rsidRPr="00CD6600">
        <w:rPr>
          <w:lang w:val="fr-FR"/>
        </w:rPr>
        <w:t>issue du débat, l</w:t>
      </w:r>
      <w:r w:rsidR="00DA31A3">
        <w:rPr>
          <w:lang w:val="fr-FR"/>
        </w:rPr>
        <w:t>’</w:t>
      </w:r>
      <w:r w:rsidRPr="00CD6600">
        <w:rPr>
          <w:lang w:val="fr-FR"/>
        </w:rPr>
        <w:t>Assemblée a adopté une résolution condamnant ce type de</w:t>
      </w:r>
      <w:r>
        <w:rPr>
          <w:lang w:val="fr-FR"/>
        </w:rPr>
        <w:t xml:space="preserve"> violence</w:t>
      </w:r>
      <w:r w:rsidRPr="00CD6600">
        <w:rPr>
          <w:lang w:val="fr-FR"/>
        </w:rPr>
        <w:t xml:space="preserve">. </w:t>
      </w:r>
      <w:r>
        <w:rPr>
          <w:lang w:val="fr-FR"/>
        </w:rPr>
        <w:t>Des membres de l</w:t>
      </w:r>
      <w:r w:rsidR="00DA31A3">
        <w:rPr>
          <w:lang w:val="fr-FR"/>
        </w:rPr>
        <w:t>’</w:t>
      </w:r>
      <w:r>
        <w:rPr>
          <w:lang w:val="fr-FR"/>
        </w:rPr>
        <w:t>Assemblée nationale sont intervenus directement à l</w:t>
      </w:r>
      <w:r w:rsidR="00DA31A3">
        <w:rPr>
          <w:lang w:val="fr-FR"/>
        </w:rPr>
        <w:t>’</w:t>
      </w:r>
      <w:r>
        <w:rPr>
          <w:lang w:val="fr-FR"/>
        </w:rPr>
        <w:t xml:space="preserve">une </w:t>
      </w:r>
      <w:r w:rsidRPr="00CD6600">
        <w:rPr>
          <w:lang w:val="fr-FR"/>
        </w:rPr>
        <w:t>des deux sessions tenues en 20</w:t>
      </w:r>
      <w:r>
        <w:rPr>
          <w:lang w:val="fr-FR"/>
        </w:rPr>
        <w:t>06 par le Parlement des enfants</w:t>
      </w:r>
      <w:r w:rsidRPr="00CD6600">
        <w:rPr>
          <w:lang w:val="fr-FR"/>
        </w:rPr>
        <w:t>.</w:t>
      </w:r>
    </w:p>
    <w:p w:rsidR="00AF0978" w:rsidRPr="00CD6600" w:rsidRDefault="00AF0978" w:rsidP="00AF0978">
      <w:pPr>
        <w:pStyle w:val="SingleTxtG"/>
        <w:rPr>
          <w:lang w:val="fr-FR"/>
        </w:rPr>
      </w:pPr>
      <w:r w:rsidRPr="00CD6600">
        <w:rPr>
          <w:lang w:val="fr-FR"/>
        </w:rPr>
        <w:t>40.</w:t>
      </w:r>
      <w:r w:rsidRPr="00CD6600">
        <w:rPr>
          <w:lang w:val="fr-FR"/>
        </w:rPr>
        <w:tab/>
        <w:t xml:space="preserve">Le lancement des rapports sur </w:t>
      </w:r>
      <w:r w:rsidRPr="00CD6600">
        <w:rPr>
          <w:i/>
          <w:lang w:val="fr-FR"/>
        </w:rPr>
        <w:t>La situation des enfants dans le monde</w:t>
      </w:r>
      <w:r w:rsidRPr="00CD6600">
        <w:rPr>
          <w:lang w:val="fr-FR"/>
        </w:rPr>
        <w:t xml:space="preserve"> a été l</w:t>
      </w:r>
      <w:r w:rsidR="00DA31A3">
        <w:rPr>
          <w:lang w:val="fr-FR"/>
        </w:rPr>
        <w:t>’</w:t>
      </w:r>
      <w:r w:rsidRPr="00CD6600">
        <w:rPr>
          <w:lang w:val="fr-FR"/>
        </w:rPr>
        <w:t>occasion de sensibiliser la société à tous les niveaux, notamment par des activités de promotion spécifiques à l</w:t>
      </w:r>
      <w:r w:rsidR="00DA31A3">
        <w:rPr>
          <w:lang w:val="fr-FR"/>
        </w:rPr>
        <w:t>’</w:t>
      </w:r>
      <w:r w:rsidRPr="00CD6600">
        <w:rPr>
          <w:lang w:val="fr-FR"/>
        </w:rPr>
        <w:t>intention des décideurs, afin de faire évoluer les comportements vis-à-vis de la problématique de l</w:t>
      </w:r>
      <w:r w:rsidR="00DA31A3">
        <w:rPr>
          <w:lang w:val="fr-FR"/>
        </w:rPr>
        <w:t>’</w:t>
      </w:r>
      <w:r w:rsidRPr="00CD6600">
        <w:rPr>
          <w:lang w:val="fr-FR"/>
        </w:rPr>
        <w:t>enfant à Sao</w:t>
      </w:r>
      <w:r>
        <w:rPr>
          <w:lang w:val="fr-FR"/>
        </w:rPr>
        <w:t> </w:t>
      </w:r>
      <w:r w:rsidRPr="00CD6600">
        <w:rPr>
          <w:lang w:val="fr-FR"/>
        </w:rPr>
        <w:t>Tomé-et-Principe en se fondant sur la situation à l</w:t>
      </w:r>
      <w:r w:rsidR="00DA31A3">
        <w:rPr>
          <w:lang w:val="fr-FR"/>
        </w:rPr>
        <w:t>’</w:t>
      </w:r>
      <w:r w:rsidRPr="00CD6600">
        <w:rPr>
          <w:lang w:val="fr-FR"/>
        </w:rPr>
        <w:t>échelle mondiale. En 2008, le premier rapport de l</w:t>
      </w:r>
      <w:r w:rsidR="00DA31A3">
        <w:rPr>
          <w:lang w:val="fr-FR"/>
        </w:rPr>
        <w:t>’</w:t>
      </w:r>
      <w:r w:rsidRPr="00CD6600">
        <w:rPr>
          <w:lang w:val="fr-FR"/>
        </w:rPr>
        <w:t xml:space="preserve">UNICEF sur </w:t>
      </w:r>
      <w:r w:rsidRPr="00CD6600">
        <w:rPr>
          <w:i/>
          <w:lang w:val="fr-FR"/>
        </w:rPr>
        <w:t>La</w:t>
      </w:r>
      <w:r w:rsidRPr="00CD6600">
        <w:rPr>
          <w:lang w:val="fr-FR"/>
        </w:rPr>
        <w:t xml:space="preserve"> s</w:t>
      </w:r>
      <w:r w:rsidRPr="00CD6600">
        <w:rPr>
          <w:i/>
          <w:lang w:val="fr-FR"/>
        </w:rPr>
        <w:t>ituation des enfants en Afrique</w:t>
      </w:r>
      <w:r w:rsidRPr="00CD6600">
        <w:rPr>
          <w:lang w:val="fr-FR"/>
        </w:rPr>
        <w:t xml:space="preserve"> a été élaboré avec la participation directe de responsables santoméens, parmi lesquels le Premier </w:t>
      </w:r>
      <w:r>
        <w:rPr>
          <w:lang w:val="fr-FR"/>
        </w:rPr>
        <w:t>M</w:t>
      </w:r>
      <w:r w:rsidRPr="00CD6600">
        <w:rPr>
          <w:lang w:val="fr-FR"/>
        </w:rPr>
        <w:t>inistre, des partenaires impliqués dans des activités en faveur des enfants et des représentants du secteur public, du secteur privé et de la société civile. Les informations contenues dans ce rapport qui a été largement</w:t>
      </w:r>
      <w:r>
        <w:rPr>
          <w:lang w:val="fr-FR"/>
        </w:rPr>
        <w:t xml:space="preserve"> </w:t>
      </w:r>
      <w:r w:rsidRPr="00CD6600">
        <w:rPr>
          <w:lang w:val="fr-FR"/>
        </w:rPr>
        <w:t>diffusé ont mis l</w:t>
      </w:r>
      <w:r w:rsidR="00DA31A3">
        <w:rPr>
          <w:lang w:val="fr-FR"/>
        </w:rPr>
        <w:t>’</w:t>
      </w:r>
      <w:r w:rsidRPr="00CD6600">
        <w:rPr>
          <w:lang w:val="fr-FR"/>
        </w:rPr>
        <w:t>accent sur la nécessité d</w:t>
      </w:r>
      <w:r w:rsidR="00DA31A3">
        <w:rPr>
          <w:lang w:val="fr-FR"/>
        </w:rPr>
        <w:t>’</w:t>
      </w:r>
      <w:r w:rsidRPr="00CD6600">
        <w:rPr>
          <w:lang w:val="fr-FR"/>
        </w:rPr>
        <w:t>un</w:t>
      </w:r>
      <w:r>
        <w:rPr>
          <w:lang w:val="fr-FR"/>
        </w:rPr>
        <w:t xml:space="preserve"> </w:t>
      </w:r>
      <w:r w:rsidRPr="00CD6600">
        <w:rPr>
          <w:lang w:val="fr-FR"/>
        </w:rPr>
        <w:t>plus grand engagement des partenaires dans des actions visant à pe</w:t>
      </w:r>
      <w:r>
        <w:rPr>
          <w:lang w:val="fr-FR"/>
        </w:rPr>
        <w:t>rmettre la réalisation des OMD.</w:t>
      </w:r>
    </w:p>
    <w:p w:rsidR="00AF0978" w:rsidRPr="00CD6600" w:rsidRDefault="00AF0978" w:rsidP="00AF0978">
      <w:pPr>
        <w:pStyle w:val="SingleTxtG"/>
        <w:rPr>
          <w:lang w:val="fr-FR"/>
        </w:rPr>
      </w:pPr>
      <w:r w:rsidRPr="00CD6600">
        <w:rPr>
          <w:lang w:val="fr-FR"/>
        </w:rPr>
        <w:t>41.</w:t>
      </w:r>
      <w:r w:rsidRPr="00CD6600">
        <w:rPr>
          <w:lang w:val="fr-FR"/>
        </w:rPr>
        <w:tab/>
        <w:t xml:space="preserve">Les organisations de la société civile qui œuvrent pour le bien-être de la population, et </w:t>
      </w:r>
      <w:r>
        <w:rPr>
          <w:lang w:val="fr-FR"/>
        </w:rPr>
        <w:t xml:space="preserve">en particulier </w:t>
      </w:r>
      <w:r w:rsidRPr="00CD6600">
        <w:rPr>
          <w:lang w:val="fr-FR"/>
        </w:rPr>
        <w:t>des enfants, ont largement bénéficié de la création de la Fédération d</w:t>
      </w:r>
      <w:r w:rsidR="00DA31A3">
        <w:rPr>
          <w:lang w:val="fr-FR"/>
        </w:rPr>
        <w:t>’</w:t>
      </w:r>
      <w:r w:rsidRPr="00CD6600">
        <w:rPr>
          <w:lang w:val="fr-FR"/>
        </w:rPr>
        <w:t>ONG, en avril 2001, et du soutien que celle-ci leur a</w:t>
      </w:r>
      <w:r>
        <w:rPr>
          <w:lang w:val="fr-FR"/>
        </w:rPr>
        <w:t xml:space="preserve"> apporté, qui leur a imprimé une nouvelle énergie pour prendre des initiatives efficaces</w:t>
      </w:r>
      <w:r w:rsidRPr="00CD6600">
        <w:rPr>
          <w:lang w:val="fr-FR"/>
        </w:rPr>
        <w:t>. La</w:t>
      </w:r>
      <w:r>
        <w:rPr>
          <w:lang w:val="fr-FR"/>
        </w:rPr>
        <w:t xml:space="preserve"> </w:t>
      </w:r>
      <w:r w:rsidRPr="00CD6600">
        <w:rPr>
          <w:lang w:val="fr-FR"/>
        </w:rPr>
        <w:t>Fédération d</w:t>
      </w:r>
      <w:r w:rsidR="00DA31A3">
        <w:rPr>
          <w:lang w:val="fr-FR"/>
        </w:rPr>
        <w:t>’ONG compte actuellement 98 </w:t>
      </w:r>
      <w:r w:rsidRPr="00CD6600">
        <w:rPr>
          <w:lang w:val="fr-FR"/>
        </w:rPr>
        <w:t xml:space="preserve">membres travaillant dans </w:t>
      </w:r>
      <w:r>
        <w:rPr>
          <w:lang w:val="fr-FR"/>
        </w:rPr>
        <w:t>les domaines suivants:</w:t>
      </w:r>
    </w:p>
    <w:p w:rsidR="00AF0978" w:rsidRDefault="00AF0978" w:rsidP="00AF0978">
      <w:pPr>
        <w:pStyle w:val="Bullet1G"/>
        <w:rPr>
          <w:lang w:val="fr-FR"/>
        </w:rPr>
      </w:pPr>
      <w:r w:rsidRPr="00CD6600">
        <w:rPr>
          <w:lang w:val="fr-FR"/>
        </w:rPr>
        <w:t>Santé-services de santé génésique, sensibilisation au VIH/</w:t>
      </w:r>
      <w:r>
        <w:rPr>
          <w:lang w:val="fr-FR"/>
        </w:rPr>
        <w:t xml:space="preserve">sida </w:t>
      </w:r>
      <w:r w:rsidRPr="00CD6600">
        <w:rPr>
          <w:lang w:val="fr-FR"/>
        </w:rPr>
        <w:t xml:space="preserve">et </w:t>
      </w:r>
      <w:r>
        <w:rPr>
          <w:lang w:val="fr-FR"/>
        </w:rPr>
        <w:t xml:space="preserve">au paludisme, </w:t>
      </w:r>
      <w:r w:rsidRPr="00CD6600">
        <w:rPr>
          <w:lang w:val="fr-FR"/>
        </w:rPr>
        <w:t xml:space="preserve">ouverture de centres de </w:t>
      </w:r>
      <w:r>
        <w:rPr>
          <w:lang w:val="fr-FR"/>
        </w:rPr>
        <w:t xml:space="preserve">soutien psychologique </w:t>
      </w:r>
      <w:r w:rsidRPr="00CD6600">
        <w:rPr>
          <w:lang w:val="fr-FR"/>
        </w:rPr>
        <w:t>et de centres de</w:t>
      </w:r>
      <w:r>
        <w:rPr>
          <w:lang w:val="fr-FR"/>
        </w:rPr>
        <w:t xml:space="preserve"> santé communautaires;</w:t>
      </w:r>
    </w:p>
    <w:p w:rsidR="00AF0978" w:rsidRDefault="00AF0978" w:rsidP="00AF0978">
      <w:pPr>
        <w:pStyle w:val="Bullet1G"/>
        <w:rPr>
          <w:lang w:val="fr-FR"/>
        </w:rPr>
      </w:pPr>
      <w:r w:rsidRPr="00CD6600">
        <w:rPr>
          <w:lang w:val="fr-FR"/>
        </w:rPr>
        <w:t>Éducation et formation professionnelle</w:t>
      </w:r>
      <w:r>
        <w:rPr>
          <w:lang w:val="fr-FR"/>
        </w:rPr>
        <w:t>;</w:t>
      </w:r>
    </w:p>
    <w:p w:rsidR="00AF0978" w:rsidRDefault="00AF0978" w:rsidP="00AF0978">
      <w:pPr>
        <w:pStyle w:val="Bullet1G"/>
        <w:rPr>
          <w:lang w:val="fr-FR"/>
        </w:rPr>
      </w:pPr>
      <w:r w:rsidRPr="00CD6600">
        <w:rPr>
          <w:lang w:val="fr-FR"/>
        </w:rPr>
        <w:t>Culture</w:t>
      </w:r>
      <w:r>
        <w:rPr>
          <w:lang w:val="fr-FR"/>
        </w:rPr>
        <w:t>;</w:t>
      </w:r>
    </w:p>
    <w:p w:rsidR="003F497D" w:rsidRPr="002F5903" w:rsidRDefault="003F497D" w:rsidP="003F497D">
      <w:pPr>
        <w:pStyle w:val="Bullet1G"/>
        <w:rPr>
          <w:lang w:val="fr-FR"/>
        </w:rPr>
      </w:pPr>
      <w:r w:rsidRPr="002F5903">
        <w:rPr>
          <w:lang w:val="fr-FR"/>
        </w:rPr>
        <w:t>Protection sociale</w:t>
      </w:r>
      <w:r>
        <w:rPr>
          <w:lang w:val="fr-FR"/>
        </w:rPr>
        <w:t>;</w:t>
      </w:r>
    </w:p>
    <w:p w:rsidR="003F497D" w:rsidRPr="002F5903" w:rsidRDefault="003F497D" w:rsidP="003F497D">
      <w:pPr>
        <w:pStyle w:val="Bullet1G"/>
        <w:rPr>
          <w:lang w:val="fr-FR"/>
        </w:rPr>
      </w:pPr>
      <w:r w:rsidRPr="002F5903">
        <w:rPr>
          <w:lang w:val="fr-FR"/>
        </w:rPr>
        <w:t xml:space="preserve">Environnement </w:t>
      </w:r>
      <w:r>
        <w:rPr>
          <w:lang w:val="fr-FR"/>
        </w:rPr>
        <w:t>−</w:t>
      </w:r>
      <w:r w:rsidRPr="002F5903">
        <w:rPr>
          <w:lang w:val="fr-FR"/>
        </w:rPr>
        <w:t xml:space="preserve"> </w:t>
      </w:r>
      <w:r>
        <w:rPr>
          <w:lang w:val="fr-FR"/>
        </w:rPr>
        <w:t>assainissement</w:t>
      </w:r>
      <w:r w:rsidRPr="002F5903">
        <w:rPr>
          <w:lang w:val="fr-FR"/>
        </w:rPr>
        <w:t>, protection de l</w:t>
      </w:r>
      <w:r w:rsidR="00DA31A3">
        <w:rPr>
          <w:lang w:val="fr-FR"/>
        </w:rPr>
        <w:t>’</w:t>
      </w:r>
      <w:r>
        <w:rPr>
          <w:lang w:val="fr-FR"/>
        </w:rPr>
        <w:t>environnement, etc.;</w:t>
      </w:r>
    </w:p>
    <w:p w:rsidR="003F497D" w:rsidRPr="002F5903" w:rsidRDefault="003F497D" w:rsidP="003F497D">
      <w:pPr>
        <w:pStyle w:val="Bullet1G"/>
        <w:rPr>
          <w:lang w:val="fr-FR"/>
        </w:rPr>
      </w:pPr>
      <w:r w:rsidRPr="002F5903">
        <w:rPr>
          <w:lang w:val="fr-FR"/>
        </w:rPr>
        <w:t xml:space="preserve">Économie </w:t>
      </w:r>
      <w:r>
        <w:rPr>
          <w:lang w:val="fr-FR"/>
        </w:rPr>
        <w:t>− agriculture, élevage</w:t>
      </w:r>
      <w:r w:rsidRPr="002F5903">
        <w:rPr>
          <w:lang w:val="fr-FR"/>
        </w:rPr>
        <w:t xml:space="preserve">, </w:t>
      </w:r>
      <w:r>
        <w:rPr>
          <w:lang w:val="fr-FR"/>
        </w:rPr>
        <w:t>pêche et micro</w:t>
      </w:r>
      <w:r w:rsidRPr="002F5903">
        <w:rPr>
          <w:lang w:val="fr-FR"/>
        </w:rPr>
        <w:t xml:space="preserve">finance </w:t>
      </w:r>
      <w:r>
        <w:rPr>
          <w:lang w:val="fr-FR"/>
        </w:rPr>
        <w:t>− </w:t>
      </w:r>
      <w:r w:rsidRPr="002F5903">
        <w:rPr>
          <w:lang w:val="fr-FR"/>
        </w:rPr>
        <w:t>sécurité alimentaire</w:t>
      </w:r>
      <w:r>
        <w:rPr>
          <w:lang w:val="fr-FR"/>
        </w:rPr>
        <w:t>;</w:t>
      </w:r>
    </w:p>
    <w:p w:rsidR="003F497D" w:rsidRPr="002F5903" w:rsidRDefault="003F497D" w:rsidP="003F497D">
      <w:pPr>
        <w:pStyle w:val="Bullet1G"/>
        <w:rPr>
          <w:lang w:val="fr-FR"/>
        </w:rPr>
      </w:pPr>
      <w:r w:rsidRPr="002F5903">
        <w:rPr>
          <w:lang w:val="fr-FR"/>
        </w:rPr>
        <w:t>Droits de l</w:t>
      </w:r>
      <w:r w:rsidR="00DA31A3">
        <w:rPr>
          <w:lang w:val="fr-FR"/>
        </w:rPr>
        <w:t>’</w:t>
      </w:r>
      <w:r w:rsidRPr="002F5903">
        <w:rPr>
          <w:lang w:val="fr-FR"/>
        </w:rPr>
        <w:t>homme, transparence et citoyenneté</w:t>
      </w:r>
      <w:r>
        <w:rPr>
          <w:lang w:val="fr-FR"/>
        </w:rPr>
        <w:t>;</w:t>
      </w:r>
    </w:p>
    <w:p w:rsidR="003F497D" w:rsidRPr="002F5903" w:rsidRDefault="003F497D" w:rsidP="003F497D">
      <w:pPr>
        <w:pStyle w:val="Bullet1G"/>
        <w:rPr>
          <w:lang w:val="fr-FR"/>
        </w:rPr>
      </w:pPr>
      <w:r w:rsidRPr="002F5903">
        <w:rPr>
          <w:lang w:val="fr-FR"/>
        </w:rPr>
        <w:t xml:space="preserve">Domaines transversaux </w:t>
      </w:r>
      <w:r>
        <w:rPr>
          <w:lang w:val="fr-FR"/>
        </w:rPr>
        <w:t>−</w:t>
      </w:r>
      <w:r w:rsidRPr="002F5903">
        <w:rPr>
          <w:lang w:val="fr-FR"/>
        </w:rPr>
        <w:t xml:space="preserve"> </w:t>
      </w:r>
      <w:r>
        <w:rPr>
          <w:lang w:val="fr-FR"/>
        </w:rPr>
        <w:t>égalité des sexes</w:t>
      </w:r>
      <w:r w:rsidRPr="002F5903">
        <w:rPr>
          <w:lang w:val="fr-FR"/>
        </w:rPr>
        <w:t>, communication en faveur d</w:t>
      </w:r>
      <w:r w:rsidR="00DA31A3">
        <w:rPr>
          <w:lang w:val="fr-FR"/>
        </w:rPr>
        <w:t>’</w:t>
      </w:r>
      <w:r w:rsidRPr="002F5903">
        <w:rPr>
          <w:lang w:val="fr-FR"/>
        </w:rPr>
        <w:t>un changement des comportements, actions de sensibilisation</w:t>
      </w:r>
      <w:r>
        <w:rPr>
          <w:lang w:val="fr-FR"/>
        </w:rPr>
        <w:t>.</w:t>
      </w:r>
    </w:p>
    <w:p w:rsidR="003F497D" w:rsidRPr="002F5903" w:rsidRDefault="003F497D" w:rsidP="003F497D">
      <w:pPr>
        <w:pStyle w:val="SingleTxtG"/>
        <w:rPr>
          <w:lang w:val="fr-FR"/>
        </w:rPr>
      </w:pPr>
      <w:r w:rsidRPr="002F5903">
        <w:rPr>
          <w:lang w:val="fr-FR"/>
        </w:rPr>
        <w:t>42.</w:t>
      </w:r>
      <w:r w:rsidRPr="002F5903">
        <w:rPr>
          <w:lang w:val="fr-FR"/>
        </w:rPr>
        <w:tab/>
        <w:t xml:space="preserve">Le Gouvernement, </w:t>
      </w:r>
      <w:r>
        <w:rPr>
          <w:lang w:val="fr-FR"/>
        </w:rPr>
        <w:t>avec la participation de</w:t>
      </w:r>
      <w:r w:rsidRPr="002F5903">
        <w:rPr>
          <w:lang w:val="fr-FR"/>
        </w:rPr>
        <w:t xml:space="preserve"> ses partenaires bilatéraux et multilatéraux, en particulier </w:t>
      </w:r>
      <w:r>
        <w:rPr>
          <w:lang w:val="fr-FR"/>
        </w:rPr>
        <w:t>le</w:t>
      </w:r>
      <w:r w:rsidRPr="002F5903">
        <w:rPr>
          <w:lang w:val="fr-FR"/>
        </w:rPr>
        <w:t xml:space="preserve"> système des Nations Unies</w:t>
      </w:r>
      <w:r>
        <w:rPr>
          <w:lang w:val="fr-FR"/>
        </w:rPr>
        <w:t>,</w:t>
      </w:r>
      <w:r w:rsidRPr="002F5903">
        <w:rPr>
          <w:lang w:val="fr-FR"/>
        </w:rPr>
        <w:t xml:space="preserve"> et </w:t>
      </w:r>
      <w:r>
        <w:rPr>
          <w:lang w:val="fr-FR"/>
        </w:rPr>
        <w:t>notamment</w:t>
      </w:r>
      <w:r w:rsidRPr="002F5903">
        <w:rPr>
          <w:lang w:val="fr-FR"/>
        </w:rPr>
        <w:t xml:space="preserve"> l</w:t>
      </w:r>
      <w:r w:rsidR="00DA31A3">
        <w:rPr>
          <w:lang w:val="fr-FR"/>
        </w:rPr>
        <w:t>’</w:t>
      </w:r>
      <w:r w:rsidRPr="002F5903">
        <w:rPr>
          <w:lang w:val="fr-FR"/>
        </w:rPr>
        <w:t>UNICEF, l</w:t>
      </w:r>
      <w:r w:rsidR="00DA31A3">
        <w:rPr>
          <w:lang w:val="fr-FR"/>
        </w:rPr>
        <w:t>’</w:t>
      </w:r>
      <w:r w:rsidRPr="002F5903">
        <w:rPr>
          <w:lang w:val="fr-FR"/>
        </w:rPr>
        <w:t>OMS, le FNUAP, et le Programme alimentaire mondial (PAM), a mis en place de nombreuses initiatives en vue de créer un monde meilleur pour les enfants santoméens, comme en témoigne la nette amélioration de certains indicateurs du se</w:t>
      </w:r>
      <w:r>
        <w:rPr>
          <w:lang w:val="fr-FR"/>
        </w:rPr>
        <w:t>cteur social (voir les tableaux </w:t>
      </w:r>
      <w:r w:rsidRPr="002F5903">
        <w:rPr>
          <w:lang w:val="fr-FR"/>
        </w:rPr>
        <w:t xml:space="preserve">4 et 5). </w:t>
      </w:r>
    </w:p>
    <w:p w:rsidR="003F497D" w:rsidRPr="002F5903" w:rsidRDefault="003F497D" w:rsidP="003F497D">
      <w:pPr>
        <w:pStyle w:val="SingleTxtG"/>
        <w:rPr>
          <w:lang w:val="fr-FR"/>
        </w:rPr>
      </w:pPr>
      <w:r w:rsidRPr="002F5903">
        <w:rPr>
          <w:lang w:val="fr-FR"/>
        </w:rPr>
        <w:t>43.</w:t>
      </w:r>
      <w:r w:rsidRPr="002F5903">
        <w:rPr>
          <w:lang w:val="fr-FR"/>
        </w:rPr>
        <w:tab/>
      </w:r>
      <w:r>
        <w:rPr>
          <w:lang w:val="fr-FR"/>
        </w:rPr>
        <w:t xml:space="preserve">Étant donné </w:t>
      </w:r>
      <w:r w:rsidRPr="002F5903">
        <w:rPr>
          <w:lang w:val="fr-FR"/>
        </w:rPr>
        <w:t>sa relative fragilité et sa capacité d</w:t>
      </w:r>
      <w:r w:rsidR="00DA31A3">
        <w:rPr>
          <w:lang w:val="fr-FR"/>
        </w:rPr>
        <w:t>’</w:t>
      </w:r>
      <w:r w:rsidRPr="002F5903">
        <w:rPr>
          <w:lang w:val="fr-FR"/>
        </w:rPr>
        <w:t>intervention limitée, le Comité national chargé de l</w:t>
      </w:r>
      <w:r w:rsidR="00DA31A3">
        <w:rPr>
          <w:lang w:val="fr-FR"/>
        </w:rPr>
        <w:t>’</w:t>
      </w:r>
      <w:r w:rsidRPr="002F5903">
        <w:rPr>
          <w:lang w:val="fr-FR"/>
        </w:rPr>
        <w:t>application et du suivi de la Convention relative aux droits de l</w:t>
      </w:r>
      <w:r w:rsidR="00DA31A3">
        <w:rPr>
          <w:lang w:val="fr-FR"/>
        </w:rPr>
        <w:t>’</w:t>
      </w:r>
      <w:r w:rsidRPr="002F5903">
        <w:rPr>
          <w:lang w:val="fr-FR"/>
        </w:rPr>
        <w:t>enfant, créé en avril 2003 sous l</w:t>
      </w:r>
      <w:r w:rsidR="00DA31A3">
        <w:rPr>
          <w:lang w:val="fr-FR"/>
        </w:rPr>
        <w:t>’</w:t>
      </w:r>
      <w:r w:rsidRPr="002F5903">
        <w:rPr>
          <w:lang w:val="fr-FR"/>
        </w:rPr>
        <w:t xml:space="preserve">égide du Ministère de la </w:t>
      </w:r>
      <w:r>
        <w:rPr>
          <w:lang w:val="fr-FR"/>
        </w:rPr>
        <w:t>j</w:t>
      </w:r>
      <w:r w:rsidRPr="002F5903">
        <w:rPr>
          <w:lang w:val="fr-FR"/>
        </w:rPr>
        <w:t>ustice, est actuellement au centre d</w:t>
      </w:r>
      <w:r w:rsidR="00DA31A3">
        <w:rPr>
          <w:lang w:val="fr-FR"/>
        </w:rPr>
        <w:t>’</w:t>
      </w:r>
      <w:r w:rsidRPr="002F5903">
        <w:rPr>
          <w:lang w:val="fr-FR"/>
        </w:rPr>
        <w:t>un processus de renforcement structurel soutenu par l</w:t>
      </w:r>
      <w:r w:rsidR="00DA31A3">
        <w:rPr>
          <w:lang w:val="fr-FR"/>
        </w:rPr>
        <w:t>’</w:t>
      </w:r>
      <w:r w:rsidRPr="002F5903">
        <w:rPr>
          <w:lang w:val="fr-FR"/>
        </w:rPr>
        <w:t xml:space="preserve">UNICEF dans le cadre de son </w:t>
      </w:r>
      <w:r>
        <w:rPr>
          <w:lang w:val="fr-FR"/>
        </w:rPr>
        <w:t>P</w:t>
      </w:r>
      <w:r w:rsidRPr="002F5903">
        <w:rPr>
          <w:lang w:val="fr-FR"/>
        </w:rPr>
        <w:t>lan d</w:t>
      </w:r>
      <w:r w:rsidR="00DA31A3">
        <w:rPr>
          <w:lang w:val="fr-FR"/>
        </w:rPr>
        <w:t>’</w:t>
      </w:r>
      <w:r w:rsidRPr="002F5903">
        <w:rPr>
          <w:lang w:val="fr-FR"/>
        </w:rPr>
        <w:t xml:space="preserve">action pour la mise en </w:t>
      </w:r>
      <w:r>
        <w:rPr>
          <w:lang w:val="fr-FR"/>
        </w:rPr>
        <w:t>œuvre du programme de pays 2007-</w:t>
      </w:r>
      <w:r w:rsidRPr="002F5903">
        <w:rPr>
          <w:lang w:val="fr-FR"/>
        </w:rPr>
        <w:t>2011. Il est à espérer que, d</w:t>
      </w:r>
      <w:r w:rsidR="00DA31A3">
        <w:rPr>
          <w:lang w:val="fr-FR"/>
        </w:rPr>
        <w:t>’</w:t>
      </w:r>
      <w:r w:rsidRPr="002F5903">
        <w:rPr>
          <w:lang w:val="fr-FR"/>
        </w:rPr>
        <w:t>ici à la fin de l</w:t>
      </w:r>
      <w:r w:rsidR="00DA31A3">
        <w:rPr>
          <w:lang w:val="fr-FR"/>
        </w:rPr>
        <w:t>’</w:t>
      </w:r>
      <w:r w:rsidRPr="002F5903">
        <w:rPr>
          <w:lang w:val="fr-FR"/>
        </w:rPr>
        <w:t xml:space="preserve">année 2008, ce Comité pourra reprendre ses activités de manière plus efficace et plus performante. </w:t>
      </w:r>
    </w:p>
    <w:p w:rsidR="003F497D" w:rsidRPr="002F5903" w:rsidRDefault="003F497D" w:rsidP="003F497D">
      <w:pPr>
        <w:pStyle w:val="H23G"/>
        <w:rPr>
          <w:lang w:val="fr-FR"/>
        </w:rPr>
      </w:pPr>
      <w:r w:rsidRPr="002F5903">
        <w:rPr>
          <w:lang w:val="fr-FR"/>
        </w:rPr>
        <w:tab/>
        <w:t>3.1.3</w:t>
      </w:r>
      <w:r w:rsidRPr="002F5903">
        <w:rPr>
          <w:lang w:val="fr-FR"/>
        </w:rPr>
        <w:tab/>
        <w:t>Coordination</w:t>
      </w:r>
    </w:p>
    <w:p w:rsidR="003F497D" w:rsidRPr="002F5903" w:rsidRDefault="003F497D" w:rsidP="003F497D">
      <w:pPr>
        <w:pStyle w:val="SingleTxtG"/>
        <w:rPr>
          <w:lang w:val="fr-FR"/>
        </w:rPr>
      </w:pPr>
      <w:r w:rsidRPr="002F5903">
        <w:rPr>
          <w:lang w:val="fr-FR"/>
        </w:rPr>
        <w:t>44.</w:t>
      </w:r>
      <w:r w:rsidRPr="002F5903">
        <w:rPr>
          <w:lang w:val="fr-FR"/>
        </w:rPr>
        <w:tab/>
        <w:t>La coordination des initiatives relatives à l</w:t>
      </w:r>
      <w:r w:rsidR="00DA31A3">
        <w:rPr>
          <w:lang w:val="fr-FR"/>
        </w:rPr>
        <w:t>’</w:t>
      </w:r>
      <w:r w:rsidRPr="002F5903">
        <w:rPr>
          <w:lang w:val="fr-FR"/>
        </w:rPr>
        <w:t xml:space="preserve">application des programmes et des projets se heurte à de nombreux obstacles au niveau national. </w:t>
      </w:r>
    </w:p>
    <w:p w:rsidR="003F497D" w:rsidRPr="002F5903" w:rsidRDefault="003F497D" w:rsidP="003F497D">
      <w:pPr>
        <w:pStyle w:val="SingleTxtG"/>
        <w:rPr>
          <w:lang w:val="fr-FR"/>
        </w:rPr>
      </w:pPr>
      <w:r w:rsidRPr="002F5903">
        <w:rPr>
          <w:lang w:val="fr-FR"/>
        </w:rPr>
        <w:t>45.</w:t>
      </w:r>
      <w:r w:rsidRPr="002F5903">
        <w:rPr>
          <w:lang w:val="fr-FR"/>
        </w:rPr>
        <w:tab/>
        <w:t>L</w:t>
      </w:r>
      <w:r w:rsidR="00DA31A3">
        <w:rPr>
          <w:lang w:val="fr-FR"/>
        </w:rPr>
        <w:t>’</w:t>
      </w:r>
      <w:r w:rsidRPr="002F5903">
        <w:rPr>
          <w:lang w:val="fr-FR"/>
        </w:rPr>
        <w:t>élaboration du premier rapport sur les objectifs du Millénaire pour le développement, en 2004, a constitué le premier effort de collecte, d</w:t>
      </w:r>
      <w:r w:rsidR="00DA31A3">
        <w:rPr>
          <w:lang w:val="fr-FR"/>
        </w:rPr>
        <w:t>’</w:t>
      </w:r>
      <w:r w:rsidRPr="002F5903">
        <w:rPr>
          <w:lang w:val="fr-FR"/>
        </w:rPr>
        <w:t>analyse, et de systématisation des informations et des données en vue d</w:t>
      </w:r>
      <w:r w:rsidR="00DA31A3">
        <w:rPr>
          <w:lang w:val="fr-FR"/>
        </w:rPr>
        <w:t>’</w:t>
      </w:r>
      <w:r w:rsidRPr="002F5903">
        <w:rPr>
          <w:lang w:val="fr-FR"/>
        </w:rPr>
        <w:t xml:space="preserve">établir des mécanismes de suivi de la réalisation des OMD à Sao Tomé-et-Principe. Le deuxième rapport est en cours </w:t>
      </w:r>
      <w:r>
        <w:rPr>
          <w:lang w:val="fr-FR"/>
        </w:rPr>
        <w:t>d</w:t>
      </w:r>
      <w:r w:rsidR="00DA31A3">
        <w:rPr>
          <w:lang w:val="fr-FR"/>
        </w:rPr>
        <w:t>’</w:t>
      </w:r>
      <w:r>
        <w:rPr>
          <w:lang w:val="fr-FR"/>
        </w:rPr>
        <w:t>achèvement</w:t>
      </w:r>
      <w:r w:rsidRPr="002F5903">
        <w:rPr>
          <w:lang w:val="fr-FR"/>
        </w:rPr>
        <w:t xml:space="preserve">. </w:t>
      </w:r>
    </w:p>
    <w:p w:rsidR="003F497D" w:rsidRPr="002F5903" w:rsidRDefault="003F497D" w:rsidP="003F497D">
      <w:pPr>
        <w:pStyle w:val="SingleTxtG"/>
        <w:rPr>
          <w:lang w:val="fr-FR"/>
        </w:rPr>
      </w:pPr>
      <w:r w:rsidRPr="002F5903">
        <w:rPr>
          <w:lang w:val="fr-FR"/>
        </w:rPr>
        <w:t>46.</w:t>
      </w:r>
      <w:r w:rsidRPr="002F5903">
        <w:rPr>
          <w:lang w:val="fr-FR"/>
        </w:rPr>
        <w:tab/>
        <w:t>Le Bureau de coordination de l</w:t>
      </w:r>
      <w:r w:rsidR="00DA31A3">
        <w:rPr>
          <w:lang w:val="fr-FR"/>
        </w:rPr>
        <w:t>’</w:t>
      </w:r>
      <w:r w:rsidRPr="002F5903">
        <w:rPr>
          <w:lang w:val="fr-FR"/>
        </w:rPr>
        <w:t>assistance créé en application d</w:t>
      </w:r>
      <w:r w:rsidR="00DA31A3">
        <w:rPr>
          <w:lang w:val="fr-FR"/>
        </w:rPr>
        <w:t>’</w:t>
      </w:r>
      <w:r w:rsidRPr="002F5903">
        <w:rPr>
          <w:lang w:val="fr-FR"/>
        </w:rPr>
        <w:t>une recommandation formulée aux tables rondes de Bruxelles et de Sao Tomé, respectivement en 2005 et en 2006, constitue un maillon essentiel dans le suivi et l</w:t>
      </w:r>
      <w:r w:rsidR="00DA31A3">
        <w:rPr>
          <w:lang w:val="fr-FR"/>
        </w:rPr>
        <w:t>’</w:t>
      </w:r>
      <w:r w:rsidRPr="002F5903">
        <w:rPr>
          <w:lang w:val="fr-FR"/>
        </w:rPr>
        <w:t>évaluation des initiatives menées actuellement en vue d</w:t>
      </w:r>
      <w:r w:rsidR="00DA31A3">
        <w:rPr>
          <w:lang w:val="fr-FR"/>
        </w:rPr>
        <w:t>’</w:t>
      </w:r>
      <w:r w:rsidRPr="002F5903">
        <w:rPr>
          <w:lang w:val="fr-FR"/>
        </w:rPr>
        <w:t xml:space="preserve">atteindre les buts et objectifs de la </w:t>
      </w:r>
      <w:r w:rsidR="00C65744" w:rsidRPr="002F5903">
        <w:rPr>
          <w:lang w:val="fr-FR"/>
        </w:rPr>
        <w:t>S</w:t>
      </w:r>
      <w:r w:rsidRPr="002F5903">
        <w:rPr>
          <w:lang w:val="fr-FR"/>
        </w:rPr>
        <w:t xml:space="preserve">tratégie nationale de réduction de la pauvreté, </w:t>
      </w:r>
      <w:r>
        <w:rPr>
          <w:lang w:val="fr-FR"/>
        </w:rPr>
        <w:t xml:space="preserve">et </w:t>
      </w:r>
      <w:r w:rsidRPr="002F5903">
        <w:rPr>
          <w:lang w:val="fr-FR"/>
        </w:rPr>
        <w:t>en particulier les OMD. À la suite de cette recommandation, le Bureau de gestion et de coordination de l</w:t>
      </w:r>
      <w:r w:rsidR="00DA31A3">
        <w:rPr>
          <w:lang w:val="fr-FR"/>
        </w:rPr>
        <w:t>’</w:t>
      </w:r>
      <w:r w:rsidRPr="002F5903">
        <w:rPr>
          <w:lang w:val="fr-FR"/>
        </w:rPr>
        <w:t>assistance externe</w:t>
      </w:r>
      <w:r>
        <w:rPr>
          <w:lang w:val="fr-FR"/>
        </w:rPr>
        <w:t xml:space="preserve"> a été créé en vertu du </w:t>
      </w:r>
      <w:r w:rsidRPr="002F5903">
        <w:rPr>
          <w:lang w:val="fr-FR"/>
        </w:rPr>
        <w:t xml:space="preserve">décret gouvernemental </w:t>
      </w:r>
      <w:r w:rsidRPr="00D91B14">
        <w:rPr>
          <w:rFonts w:eastAsia="MS Mincho"/>
          <w:lang w:val="fr-FR"/>
        </w:rPr>
        <w:t>n</w:t>
      </w:r>
      <w:r w:rsidRPr="00D91B14">
        <w:rPr>
          <w:rFonts w:eastAsia="MS Mincho"/>
          <w:vertAlign w:val="superscript"/>
          <w:lang w:val="fr-FR"/>
        </w:rPr>
        <w:t>o</w:t>
      </w:r>
      <w:r>
        <w:rPr>
          <w:lang w:val="fr-FR"/>
        </w:rPr>
        <w:t> 8/2007</w:t>
      </w:r>
      <w:r w:rsidRPr="002F5903">
        <w:rPr>
          <w:lang w:val="fr-FR"/>
        </w:rPr>
        <w:t>. Cette nouvelle institution est en train d</w:t>
      </w:r>
      <w:r w:rsidR="00DA31A3">
        <w:rPr>
          <w:lang w:val="fr-FR"/>
        </w:rPr>
        <w:t>’</w:t>
      </w:r>
      <w:r w:rsidRPr="002F5903">
        <w:rPr>
          <w:lang w:val="fr-FR"/>
        </w:rPr>
        <w:t>être équipée sur les plans technique et matériel.</w:t>
      </w:r>
    </w:p>
    <w:p w:rsidR="003F497D" w:rsidRPr="002F5903" w:rsidRDefault="003F497D" w:rsidP="003F497D">
      <w:pPr>
        <w:pStyle w:val="SingleTxtG"/>
        <w:rPr>
          <w:lang w:val="fr-FR"/>
        </w:rPr>
      </w:pPr>
      <w:r w:rsidRPr="002F5903">
        <w:rPr>
          <w:lang w:val="fr-FR"/>
        </w:rPr>
        <w:t>47.</w:t>
      </w:r>
      <w:r w:rsidRPr="002F5903">
        <w:rPr>
          <w:lang w:val="fr-FR"/>
        </w:rPr>
        <w:tab/>
        <w:t>L</w:t>
      </w:r>
      <w:r w:rsidR="00DA31A3">
        <w:rPr>
          <w:lang w:val="fr-FR"/>
        </w:rPr>
        <w:t>’</w:t>
      </w:r>
      <w:r w:rsidRPr="002F5903">
        <w:rPr>
          <w:lang w:val="fr-FR"/>
        </w:rPr>
        <w:t>Observatoire de</w:t>
      </w:r>
      <w:r>
        <w:rPr>
          <w:lang w:val="fr-FR"/>
        </w:rPr>
        <w:t xml:space="preserve"> la pauvreté a été créé en 2005</w:t>
      </w:r>
      <w:r w:rsidRPr="002F5903">
        <w:rPr>
          <w:lang w:val="fr-FR"/>
        </w:rPr>
        <w:t xml:space="preserve"> en réponse au besoin </w:t>
      </w:r>
      <w:r>
        <w:rPr>
          <w:lang w:val="fr-FR"/>
        </w:rPr>
        <w:t>d</w:t>
      </w:r>
      <w:r w:rsidR="00DA31A3">
        <w:rPr>
          <w:lang w:val="fr-FR"/>
        </w:rPr>
        <w:t>’</w:t>
      </w:r>
      <w:r>
        <w:rPr>
          <w:lang w:val="fr-FR"/>
        </w:rPr>
        <w:t>une surveillance</w:t>
      </w:r>
      <w:r w:rsidRPr="002F5903">
        <w:rPr>
          <w:lang w:val="fr-FR"/>
        </w:rPr>
        <w:t xml:space="preserve"> systématique</w:t>
      </w:r>
      <w:r>
        <w:rPr>
          <w:lang w:val="fr-FR"/>
        </w:rPr>
        <w:t xml:space="preserve"> de</w:t>
      </w:r>
      <w:r w:rsidRPr="002F5903">
        <w:rPr>
          <w:lang w:val="fr-FR"/>
        </w:rPr>
        <w:t xml:space="preserve"> la mise en œuvre et </w:t>
      </w:r>
      <w:r>
        <w:rPr>
          <w:lang w:val="fr-FR"/>
        </w:rPr>
        <w:t>du</w:t>
      </w:r>
      <w:r w:rsidRPr="002F5903">
        <w:rPr>
          <w:lang w:val="fr-FR"/>
        </w:rPr>
        <w:t xml:space="preserve"> suivi des efforts de réduction de la pauvreté à l</w:t>
      </w:r>
      <w:r w:rsidR="00DA31A3">
        <w:rPr>
          <w:lang w:val="fr-FR"/>
        </w:rPr>
        <w:t>’</w:t>
      </w:r>
      <w:r w:rsidRPr="002F5903">
        <w:rPr>
          <w:lang w:val="fr-FR"/>
        </w:rPr>
        <w:t>échelle nationale. Cependant, malgré le soutien du PNUD et de la Banque africaine de développement (</w:t>
      </w:r>
      <w:r>
        <w:rPr>
          <w:lang w:val="fr-FR"/>
        </w:rPr>
        <w:t>BAD), cette structure manque de</w:t>
      </w:r>
      <w:r w:rsidRPr="002F5903">
        <w:rPr>
          <w:lang w:val="fr-FR"/>
        </w:rPr>
        <w:t xml:space="preserve"> ressources humaines et financières pour mener à bien ses missions. </w:t>
      </w:r>
    </w:p>
    <w:p w:rsidR="003F497D" w:rsidRPr="002F5903" w:rsidRDefault="003F497D" w:rsidP="003F497D">
      <w:pPr>
        <w:pStyle w:val="SingleTxtG"/>
        <w:rPr>
          <w:lang w:val="fr-FR"/>
        </w:rPr>
      </w:pPr>
      <w:r w:rsidRPr="002F5903">
        <w:rPr>
          <w:lang w:val="fr-FR"/>
        </w:rPr>
        <w:t>48.</w:t>
      </w:r>
      <w:r w:rsidRPr="002F5903">
        <w:rPr>
          <w:lang w:val="fr-FR"/>
        </w:rPr>
        <w:tab/>
        <w:t>L</w:t>
      </w:r>
      <w:r>
        <w:rPr>
          <w:lang w:val="fr-FR"/>
        </w:rPr>
        <w:t>es efforts faits pour améliorer</w:t>
      </w:r>
      <w:r w:rsidRPr="002F5903">
        <w:rPr>
          <w:lang w:val="fr-FR"/>
        </w:rPr>
        <w:t xml:space="preserve"> qualitati</w:t>
      </w:r>
      <w:r>
        <w:rPr>
          <w:lang w:val="fr-FR"/>
        </w:rPr>
        <w:t>vement</w:t>
      </w:r>
      <w:r w:rsidRPr="002F5903">
        <w:rPr>
          <w:lang w:val="fr-FR"/>
        </w:rPr>
        <w:t xml:space="preserve"> les capacités techniques, matérielles et financières de l</w:t>
      </w:r>
      <w:r w:rsidR="00DA31A3">
        <w:rPr>
          <w:lang w:val="fr-FR"/>
        </w:rPr>
        <w:t>’</w:t>
      </w:r>
      <w:r w:rsidRPr="002F5903">
        <w:rPr>
          <w:lang w:val="fr-FR"/>
        </w:rPr>
        <w:t>Institut national de la statistique (INS) en termes de collecte et de traitement de données ont constitué un élément cl</w:t>
      </w:r>
      <w:r>
        <w:rPr>
          <w:lang w:val="fr-FR"/>
        </w:rPr>
        <w:t>ef</w:t>
      </w:r>
      <w:r w:rsidRPr="002F5903">
        <w:rPr>
          <w:lang w:val="fr-FR"/>
        </w:rPr>
        <w:t xml:space="preserve"> pour le suivi et l</w:t>
      </w:r>
      <w:r w:rsidR="00DA31A3">
        <w:rPr>
          <w:lang w:val="fr-FR"/>
        </w:rPr>
        <w:t>’</w:t>
      </w:r>
      <w:r w:rsidRPr="002F5903">
        <w:rPr>
          <w:lang w:val="fr-FR"/>
        </w:rPr>
        <w:t>évaluation des programmes. L</w:t>
      </w:r>
      <w:r w:rsidR="00DA31A3">
        <w:rPr>
          <w:lang w:val="fr-FR"/>
        </w:rPr>
        <w:t>’</w:t>
      </w:r>
      <w:r w:rsidRPr="002F5903">
        <w:rPr>
          <w:lang w:val="fr-FR"/>
        </w:rPr>
        <w:t>INS a ainsi pu mener des études importantes, notamment l</w:t>
      </w:r>
      <w:r w:rsidR="00DA31A3">
        <w:rPr>
          <w:lang w:val="fr-FR"/>
        </w:rPr>
        <w:t>’</w:t>
      </w:r>
      <w:r w:rsidRPr="002F5903">
        <w:rPr>
          <w:lang w:val="fr-FR"/>
        </w:rPr>
        <w:t>enquête sur les conditions de vie</w:t>
      </w:r>
      <w:r>
        <w:rPr>
          <w:lang w:val="fr-FR"/>
        </w:rPr>
        <w:t xml:space="preserve"> </w:t>
      </w:r>
      <w:r w:rsidRPr="002F5903">
        <w:rPr>
          <w:lang w:val="fr-FR"/>
        </w:rPr>
        <w:t>des familles en 2000</w:t>
      </w:r>
      <w:r>
        <w:rPr>
          <w:lang w:val="fr-FR"/>
        </w:rPr>
        <w:t>-</w:t>
      </w:r>
      <w:r w:rsidRPr="002F5903">
        <w:rPr>
          <w:lang w:val="fr-FR"/>
        </w:rPr>
        <w:t xml:space="preserve">2001 qui a </w:t>
      </w:r>
      <w:r>
        <w:rPr>
          <w:lang w:val="fr-FR"/>
        </w:rPr>
        <w:t>permis de</w:t>
      </w:r>
      <w:r w:rsidRPr="002F5903">
        <w:rPr>
          <w:lang w:val="fr-FR"/>
        </w:rPr>
        <w:t xml:space="preserve"> déterminer le profil de la pauvreté à Sao Tomé-et-Principe, la troisième enquête en grappes à indicateurs multiples (MICS)</w:t>
      </w:r>
      <w:r>
        <w:rPr>
          <w:lang w:val="fr-FR"/>
        </w:rPr>
        <w:t>,</w:t>
      </w:r>
      <w:r w:rsidRPr="002F5903">
        <w:rPr>
          <w:lang w:val="fr-FR"/>
        </w:rPr>
        <w:t xml:space="preserve"> en 2006, </w:t>
      </w:r>
      <w:r>
        <w:rPr>
          <w:lang w:val="fr-FR"/>
        </w:rPr>
        <w:t>et l</w:t>
      </w:r>
      <w:r w:rsidR="00DA31A3">
        <w:rPr>
          <w:lang w:val="fr-FR"/>
        </w:rPr>
        <w:t>’</w:t>
      </w:r>
      <w:r>
        <w:rPr>
          <w:lang w:val="fr-FR"/>
        </w:rPr>
        <w:t>enquête liée au Questionnaire</w:t>
      </w:r>
      <w:r w:rsidRPr="002F5903">
        <w:rPr>
          <w:lang w:val="fr-FR"/>
        </w:rPr>
        <w:t xml:space="preserve"> unifié des indicateurs de base du bien-être, en 2005</w:t>
      </w:r>
      <w:r>
        <w:rPr>
          <w:i/>
          <w:lang w:val="fr-FR"/>
        </w:rPr>
        <w:t>.</w:t>
      </w:r>
      <w:r>
        <w:rPr>
          <w:lang w:val="fr-FR"/>
        </w:rPr>
        <w:t xml:space="preserve"> L</w:t>
      </w:r>
      <w:r w:rsidR="00DA31A3">
        <w:rPr>
          <w:lang w:val="fr-FR"/>
        </w:rPr>
        <w:t>’</w:t>
      </w:r>
      <w:r>
        <w:rPr>
          <w:lang w:val="fr-FR"/>
        </w:rPr>
        <w:t>E</w:t>
      </w:r>
      <w:r w:rsidRPr="002F5903">
        <w:rPr>
          <w:lang w:val="fr-FR"/>
        </w:rPr>
        <w:t>nquête sur la situation démographique et sanitaire</w:t>
      </w:r>
      <w:r>
        <w:rPr>
          <w:lang w:val="fr-FR"/>
        </w:rPr>
        <w:t xml:space="preserve"> est en cours</w:t>
      </w:r>
      <w:r w:rsidRPr="002F5903">
        <w:rPr>
          <w:lang w:val="fr-FR"/>
        </w:rPr>
        <w:t xml:space="preserve">. La publication annuelle </w:t>
      </w:r>
      <w:r w:rsidRPr="002F5903">
        <w:rPr>
          <w:i/>
          <w:lang w:val="fr-FR"/>
        </w:rPr>
        <w:t>Sao Tomé-et-Principe en chiffres</w:t>
      </w:r>
      <w:r w:rsidRPr="002F5903">
        <w:rPr>
          <w:lang w:val="fr-FR"/>
        </w:rPr>
        <w:t xml:space="preserve"> est également assurée.</w:t>
      </w:r>
    </w:p>
    <w:p w:rsidR="003F497D" w:rsidRPr="002F5903" w:rsidRDefault="003F497D" w:rsidP="003F497D">
      <w:pPr>
        <w:pStyle w:val="SingleTxtG"/>
        <w:rPr>
          <w:lang w:val="fr-FR"/>
        </w:rPr>
      </w:pPr>
      <w:r w:rsidRPr="002F5903">
        <w:rPr>
          <w:lang w:val="fr-FR"/>
        </w:rPr>
        <w:t>49.</w:t>
      </w:r>
      <w:r>
        <w:rPr>
          <w:lang w:val="fr-FR"/>
        </w:rPr>
        <w:tab/>
        <w:t>En outre, pour la période 2007-</w:t>
      </w:r>
      <w:r w:rsidRPr="002F5903">
        <w:rPr>
          <w:lang w:val="fr-FR"/>
        </w:rPr>
        <w:t xml:space="preserve">2011, les partenaires </w:t>
      </w:r>
      <w:r>
        <w:rPr>
          <w:lang w:val="fr-FR"/>
        </w:rPr>
        <w:t>d</w:t>
      </w:r>
      <w:r w:rsidRPr="002F5903">
        <w:rPr>
          <w:lang w:val="fr-FR"/>
        </w:rPr>
        <w:t>u développement de Sao Tomé-et-Principe, notamment les organismes du système des Nations Unies (en particulier le PNUD, l</w:t>
      </w:r>
      <w:r w:rsidR="00DA31A3">
        <w:rPr>
          <w:lang w:val="fr-FR"/>
        </w:rPr>
        <w:t>’</w:t>
      </w:r>
      <w:r w:rsidRPr="002F5903">
        <w:rPr>
          <w:lang w:val="fr-FR"/>
        </w:rPr>
        <w:t>UNICEF, le FNUAP et le PAM) ont mis au point, en collaboration avec le Gouvernement, un nouveau programme conforme aux récentes directives de l</w:t>
      </w:r>
      <w:r w:rsidR="00DA31A3">
        <w:rPr>
          <w:lang w:val="fr-FR"/>
        </w:rPr>
        <w:t>’</w:t>
      </w:r>
      <w:r w:rsidRPr="002F5903">
        <w:rPr>
          <w:lang w:val="fr-FR"/>
        </w:rPr>
        <w:t>ONU relatives à l</w:t>
      </w:r>
      <w:r w:rsidR="00DA31A3">
        <w:rPr>
          <w:lang w:val="fr-FR"/>
        </w:rPr>
        <w:t>’</w:t>
      </w:r>
      <w:r w:rsidRPr="002F5903">
        <w:rPr>
          <w:lang w:val="fr-FR"/>
        </w:rPr>
        <w:t>amélioration de la coordination, qui sont mieux adaptées à la conception du développement stratégique du pays et évitent les doubles emplois. Lorsque sa capacité sera renforcée, le Comité national chargé de l</w:t>
      </w:r>
      <w:r w:rsidR="00DA31A3">
        <w:rPr>
          <w:lang w:val="fr-FR"/>
        </w:rPr>
        <w:t>’</w:t>
      </w:r>
      <w:r w:rsidRPr="002F5903">
        <w:rPr>
          <w:lang w:val="fr-FR"/>
        </w:rPr>
        <w:t>application et du suivi de la Convention relative aux droits de l</w:t>
      </w:r>
      <w:r w:rsidR="00DA31A3">
        <w:rPr>
          <w:lang w:val="fr-FR"/>
        </w:rPr>
        <w:t>’</w:t>
      </w:r>
      <w:r w:rsidRPr="002F5903">
        <w:rPr>
          <w:lang w:val="fr-FR"/>
        </w:rPr>
        <w:t xml:space="preserve">enfant sera en mesure de mener à bien ses tâches de coordination de manière plus efficace et plus performante. </w:t>
      </w:r>
    </w:p>
    <w:p w:rsidR="003F497D" w:rsidRPr="002F5903" w:rsidRDefault="003F497D" w:rsidP="003F497D">
      <w:pPr>
        <w:pStyle w:val="H23G"/>
        <w:rPr>
          <w:lang w:val="fr-FR"/>
        </w:rPr>
      </w:pPr>
      <w:r w:rsidRPr="002F5903">
        <w:rPr>
          <w:lang w:val="fr-FR"/>
        </w:rPr>
        <w:tab/>
        <w:t>3.1.4</w:t>
      </w:r>
      <w:r w:rsidRPr="002F5903">
        <w:rPr>
          <w:lang w:val="fr-FR"/>
        </w:rPr>
        <w:tab/>
        <w:t>Suivi indépendant</w:t>
      </w:r>
    </w:p>
    <w:p w:rsidR="003F497D" w:rsidRPr="002F5903" w:rsidRDefault="003F497D" w:rsidP="003F497D">
      <w:pPr>
        <w:pStyle w:val="SingleTxtG"/>
        <w:rPr>
          <w:lang w:val="fr-FR"/>
        </w:rPr>
      </w:pPr>
      <w:r w:rsidRPr="002F5903">
        <w:rPr>
          <w:lang w:val="fr-FR"/>
        </w:rPr>
        <w:t>50.</w:t>
      </w:r>
      <w:r w:rsidRPr="002F5903">
        <w:rPr>
          <w:lang w:val="fr-FR"/>
        </w:rPr>
        <w:tab/>
        <w:t>Le processus actuel de renforcement institutionnel du Comité national chargé de l</w:t>
      </w:r>
      <w:r w:rsidR="00DA31A3">
        <w:rPr>
          <w:lang w:val="fr-FR"/>
        </w:rPr>
        <w:t>’</w:t>
      </w:r>
      <w:r w:rsidRPr="002F5903">
        <w:rPr>
          <w:lang w:val="fr-FR"/>
        </w:rPr>
        <w:t>application et du suivi de la Convention relative aux droits de l</w:t>
      </w:r>
      <w:r w:rsidR="00DA31A3">
        <w:rPr>
          <w:lang w:val="fr-FR"/>
        </w:rPr>
        <w:t>’</w:t>
      </w:r>
      <w:r>
        <w:rPr>
          <w:lang w:val="fr-FR"/>
        </w:rPr>
        <w:t xml:space="preserve">enfant </w:t>
      </w:r>
      <w:r w:rsidRPr="002F5903">
        <w:rPr>
          <w:lang w:val="fr-FR"/>
        </w:rPr>
        <w:t>et les travaux de réflexion prévus afin d</w:t>
      </w:r>
      <w:r w:rsidR="00DA31A3">
        <w:rPr>
          <w:lang w:val="fr-FR"/>
        </w:rPr>
        <w:t>’</w:t>
      </w:r>
      <w:r w:rsidRPr="002F5903">
        <w:rPr>
          <w:lang w:val="fr-FR"/>
        </w:rPr>
        <w:t xml:space="preserve">améliorer la coordination du processus de mise en œuvre de la Convention permettront de mettre en place un cadre adapté à un suivi indépendant. </w:t>
      </w:r>
    </w:p>
    <w:p w:rsidR="003F497D" w:rsidRPr="002F5903" w:rsidRDefault="003F497D" w:rsidP="003F497D">
      <w:pPr>
        <w:pStyle w:val="SingleTxtG"/>
        <w:rPr>
          <w:lang w:val="fr-FR"/>
        </w:rPr>
      </w:pPr>
      <w:r w:rsidRPr="002F5903">
        <w:rPr>
          <w:lang w:val="fr-FR"/>
        </w:rPr>
        <w:t>51.</w:t>
      </w:r>
      <w:r w:rsidRPr="002F5903">
        <w:rPr>
          <w:lang w:val="fr-FR"/>
        </w:rPr>
        <w:tab/>
        <w:t xml:space="preserve">Le </w:t>
      </w:r>
      <w:r>
        <w:rPr>
          <w:lang w:val="fr-FR"/>
        </w:rPr>
        <w:t>P</w:t>
      </w:r>
      <w:r w:rsidRPr="002F5903">
        <w:rPr>
          <w:lang w:val="fr-FR"/>
        </w:rPr>
        <w:t>lan d</w:t>
      </w:r>
      <w:r w:rsidR="00DA31A3">
        <w:rPr>
          <w:lang w:val="fr-FR"/>
        </w:rPr>
        <w:t>’</w:t>
      </w:r>
      <w:r w:rsidRPr="002F5903">
        <w:rPr>
          <w:lang w:val="fr-FR"/>
        </w:rPr>
        <w:t>action pour la mise en œuvre du programme de pays 2007</w:t>
      </w:r>
      <w:r>
        <w:rPr>
          <w:lang w:val="fr-FR"/>
        </w:rPr>
        <w:t>-</w:t>
      </w:r>
      <w:r w:rsidRPr="002F5903">
        <w:rPr>
          <w:lang w:val="fr-FR"/>
        </w:rPr>
        <w:t>2011</w:t>
      </w:r>
      <w:r>
        <w:rPr>
          <w:lang w:val="fr-FR"/>
        </w:rPr>
        <w:t>,</w:t>
      </w:r>
      <w:r w:rsidRPr="002F5903">
        <w:rPr>
          <w:lang w:val="fr-FR"/>
        </w:rPr>
        <w:t xml:space="preserve"> </w:t>
      </w:r>
      <w:r>
        <w:rPr>
          <w:lang w:val="fr-FR"/>
        </w:rPr>
        <w:t>établi</w:t>
      </w:r>
      <w:r w:rsidRPr="002F5903">
        <w:rPr>
          <w:lang w:val="fr-FR"/>
        </w:rPr>
        <w:t xml:space="preserve"> par l</w:t>
      </w:r>
      <w:r w:rsidR="00DA31A3">
        <w:rPr>
          <w:lang w:val="fr-FR"/>
        </w:rPr>
        <w:t>’</w:t>
      </w:r>
      <w:r>
        <w:rPr>
          <w:lang w:val="fr-FR"/>
        </w:rPr>
        <w:t xml:space="preserve">UNICEF </w:t>
      </w:r>
      <w:r w:rsidRPr="002F5903">
        <w:rPr>
          <w:lang w:val="fr-FR"/>
        </w:rPr>
        <w:t>et le Gouvernement</w:t>
      </w:r>
      <w:r>
        <w:rPr>
          <w:lang w:val="fr-FR"/>
        </w:rPr>
        <w:t>,</w:t>
      </w:r>
      <w:r w:rsidRPr="002F5903">
        <w:rPr>
          <w:lang w:val="fr-FR"/>
        </w:rPr>
        <w:t xml:space="preserve"> prévoit des activités de sensibilisation à l</w:t>
      </w:r>
      <w:r w:rsidR="00DA31A3">
        <w:rPr>
          <w:lang w:val="fr-FR"/>
        </w:rPr>
        <w:t>’</w:t>
      </w:r>
      <w:r w:rsidRPr="002F5903">
        <w:rPr>
          <w:lang w:val="fr-FR"/>
        </w:rPr>
        <w:t>intention des responsables au niveau national et au niveau des districts ainsi qu</w:t>
      </w:r>
      <w:r w:rsidR="00DA31A3">
        <w:rPr>
          <w:lang w:val="fr-FR"/>
        </w:rPr>
        <w:t>’</w:t>
      </w:r>
      <w:r w:rsidRPr="002F5903">
        <w:rPr>
          <w:lang w:val="fr-FR"/>
        </w:rPr>
        <w:t xml:space="preserve">un soutien technique </w:t>
      </w:r>
      <w:r>
        <w:rPr>
          <w:lang w:val="fr-FR"/>
        </w:rPr>
        <w:t xml:space="preserve">visant </w:t>
      </w:r>
      <w:r w:rsidRPr="002F5903">
        <w:rPr>
          <w:lang w:val="fr-FR"/>
        </w:rPr>
        <w:t xml:space="preserve">à </w:t>
      </w:r>
      <w:r>
        <w:rPr>
          <w:lang w:val="fr-FR"/>
        </w:rPr>
        <w:t xml:space="preserve">organiser </w:t>
      </w:r>
      <w:r w:rsidRPr="002F5903">
        <w:rPr>
          <w:lang w:val="fr-FR"/>
        </w:rPr>
        <w:t>la décentralisation du Comité national chargé de l</w:t>
      </w:r>
      <w:r w:rsidR="00DA31A3">
        <w:rPr>
          <w:lang w:val="fr-FR"/>
        </w:rPr>
        <w:t>’</w:t>
      </w:r>
      <w:r w:rsidRPr="002F5903">
        <w:rPr>
          <w:lang w:val="fr-FR"/>
        </w:rPr>
        <w:t xml:space="preserve">application et du suivi de la Convention. </w:t>
      </w:r>
    </w:p>
    <w:p w:rsidR="003F497D" w:rsidRPr="002F5903" w:rsidRDefault="003F497D" w:rsidP="003F497D">
      <w:pPr>
        <w:pStyle w:val="H23G"/>
        <w:rPr>
          <w:lang w:val="fr-FR"/>
        </w:rPr>
      </w:pPr>
      <w:r w:rsidRPr="002F5903">
        <w:rPr>
          <w:lang w:val="fr-FR"/>
        </w:rPr>
        <w:tab/>
        <w:t>3.1.5</w:t>
      </w:r>
      <w:r w:rsidRPr="002F5903">
        <w:rPr>
          <w:lang w:val="fr-FR"/>
        </w:rPr>
        <w:tab/>
        <w:t>Collecte de données</w:t>
      </w:r>
    </w:p>
    <w:p w:rsidR="003F497D" w:rsidRPr="002F5903" w:rsidRDefault="003F497D" w:rsidP="003F497D">
      <w:pPr>
        <w:pStyle w:val="SingleTxtG"/>
        <w:rPr>
          <w:lang w:val="fr-FR"/>
        </w:rPr>
      </w:pPr>
      <w:r w:rsidRPr="002F5903">
        <w:rPr>
          <w:lang w:val="fr-FR"/>
        </w:rPr>
        <w:t>52.</w:t>
      </w:r>
      <w:r w:rsidRPr="002F5903">
        <w:rPr>
          <w:lang w:val="fr-FR"/>
        </w:rPr>
        <w:tab/>
        <w:t xml:space="preserve">Le système national des statistiques a </w:t>
      </w:r>
      <w:r>
        <w:rPr>
          <w:lang w:val="fr-FR"/>
        </w:rPr>
        <w:t>fait l</w:t>
      </w:r>
      <w:r w:rsidR="00DA31A3">
        <w:rPr>
          <w:lang w:val="fr-FR"/>
        </w:rPr>
        <w:t>’</w:t>
      </w:r>
      <w:r>
        <w:rPr>
          <w:lang w:val="fr-FR"/>
        </w:rPr>
        <w:t>objet de réformes de grande ampleur au cours des dix dernières années, avec l</w:t>
      </w:r>
      <w:r w:rsidR="00DA31A3">
        <w:rPr>
          <w:lang w:val="fr-FR"/>
        </w:rPr>
        <w:t>’</w:t>
      </w:r>
      <w:r>
        <w:rPr>
          <w:lang w:val="fr-FR"/>
        </w:rPr>
        <w:t xml:space="preserve">adoption a) de la loi </w:t>
      </w:r>
      <w:r w:rsidRPr="00662F6D">
        <w:rPr>
          <w:rFonts w:eastAsia="MS Mincho"/>
          <w:lang w:val="fr-FR"/>
        </w:rPr>
        <w:t>n</w:t>
      </w:r>
      <w:r w:rsidRPr="00662F6D">
        <w:rPr>
          <w:rFonts w:eastAsia="MS Mincho"/>
          <w:vertAlign w:val="superscript"/>
          <w:lang w:val="fr-FR"/>
        </w:rPr>
        <w:t>o</w:t>
      </w:r>
      <w:r>
        <w:rPr>
          <w:lang w:val="fr-FR"/>
        </w:rPr>
        <w:t xml:space="preserve"> 5/98, qui est la base du </w:t>
      </w:r>
      <w:r w:rsidRPr="002F5903">
        <w:rPr>
          <w:lang w:val="fr-FR"/>
        </w:rPr>
        <w:t xml:space="preserve">système statistique national et </w:t>
      </w:r>
      <w:r>
        <w:rPr>
          <w:lang w:val="fr-FR"/>
        </w:rPr>
        <w:t>b) </w:t>
      </w:r>
      <w:r w:rsidRPr="002F5903">
        <w:rPr>
          <w:lang w:val="fr-FR"/>
        </w:rPr>
        <w:t>du d</w:t>
      </w:r>
      <w:r>
        <w:rPr>
          <w:lang w:val="fr-FR"/>
        </w:rPr>
        <w:t xml:space="preserve">écret </w:t>
      </w:r>
      <w:r w:rsidRPr="00662F6D">
        <w:rPr>
          <w:rFonts w:eastAsia="MS Mincho"/>
          <w:lang w:val="fr-FR"/>
        </w:rPr>
        <w:t>n</w:t>
      </w:r>
      <w:r w:rsidRPr="00662F6D">
        <w:rPr>
          <w:rFonts w:eastAsia="MS Mincho"/>
          <w:vertAlign w:val="superscript"/>
          <w:lang w:val="fr-FR"/>
        </w:rPr>
        <w:t>o</w:t>
      </w:r>
      <w:r>
        <w:rPr>
          <w:lang w:val="fr-FR"/>
        </w:rPr>
        <w:t xml:space="preserve"> 17/2001 sur le statut </w:t>
      </w:r>
      <w:r w:rsidRPr="002F5903">
        <w:rPr>
          <w:lang w:val="fr-FR"/>
        </w:rPr>
        <w:t>organique de l</w:t>
      </w:r>
      <w:r w:rsidR="00DA31A3">
        <w:rPr>
          <w:lang w:val="fr-FR"/>
        </w:rPr>
        <w:t>’</w:t>
      </w:r>
      <w:r w:rsidRPr="002F5903">
        <w:rPr>
          <w:lang w:val="fr-FR"/>
        </w:rPr>
        <w:t xml:space="preserve">INS. </w:t>
      </w:r>
    </w:p>
    <w:p w:rsidR="003F497D" w:rsidRPr="002F5903" w:rsidRDefault="003F497D" w:rsidP="003F497D">
      <w:pPr>
        <w:pStyle w:val="SingleTxtG"/>
        <w:rPr>
          <w:lang w:val="fr-FR"/>
        </w:rPr>
      </w:pPr>
      <w:r w:rsidRPr="002F5903">
        <w:rPr>
          <w:lang w:val="fr-FR"/>
        </w:rPr>
        <w:t>53.</w:t>
      </w:r>
      <w:r w:rsidRPr="002F5903">
        <w:rPr>
          <w:lang w:val="fr-FR"/>
        </w:rPr>
        <w:tab/>
      </w:r>
      <w:r>
        <w:rPr>
          <w:lang w:val="fr-FR"/>
        </w:rPr>
        <w:t>Le système d</w:t>
      </w:r>
      <w:r w:rsidR="00DA31A3">
        <w:rPr>
          <w:lang w:val="fr-FR"/>
        </w:rPr>
        <w:t>’</w:t>
      </w:r>
      <w:r>
        <w:rPr>
          <w:lang w:val="fr-FR"/>
        </w:rPr>
        <w:t>information statistique a été considérablement amélioré</w:t>
      </w:r>
      <w:r w:rsidRPr="002F5903">
        <w:rPr>
          <w:lang w:val="fr-FR"/>
        </w:rPr>
        <w:t>. Actuellement, l</w:t>
      </w:r>
      <w:r w:rsidR="00DA31A3">
        <w:rPr>
          <w:lang w:val="fr-FR"/>
        </w:rPr>
        <w:t>’</w:t>
      </w:r>
      <w:r w:rsidRPr="002F5903">
        <w:rPr>
          <w:lang w:val="fr-FR"/>
        </w:rPr>
        <w:t xml:space="preserve">INS tient à jour un site Internet qui regroupe les informations les plus pertinentes sur le pays. </w:t>
      </w:r>
    </w:p>
    <w:p w:rsidR="003F497D" w:rsidRPr="002F5903" w:rsidRDefault="003F497D" w:rsidP="003F497D">
      <w:pPr>
        <w:pStyle w:val="SingleTxtG"/>
        <w:rPr>
          <w:lang w:val="fr-FR"/>
        </w:rPr>
      </w:pPr>
      <w:r w:rsidRPr="002F5903">
        <w:rPr>
          <w:lang w:val="fr-FR"/>
        </w:rPr>
        <w:t>54.</w:t>
      </w:r>
      <w:r w:rsidRPr="002F5903">
        <w:rPr>
          <w:lang w:val="fr-FR"/>
        </w:rPr>
        <w:tab/>
        <w:t>Les données de l</w:t>
      </w:r>
      <w:r w:rsidR="00DA31A3">
        <w:rPr>
          <w:lang w:val="fr-FR"/>
        </w:rPr>
        <w:t>’</w:t>
      </w:r>
      <w:r w:rsidRPr="002F5903">
        <w:rPr>
          <w:lang w:val="fr-FR"/>
        </w:rPr>
        <w:t>INS sont, pour la plupart, ventilées par sexe et par tranche d</w:t>
      </w:r>
      <w:r w:rsidR="00DA31A3">
        <w:rPr>
          <w:lang w:val="fr-FR"/>
        </w:rPr>
        <w:t>’</w:t>
      </w:r>
      <w:r w:rsidRPr="002F5903">
        <w:rPr>
          <w:lang w:val="fr-FR"/>
        </w:rPr>
        <w:t xml:space="preserve">âge. </w:t>
      </w:r>
      <w:r>
        <w:rPr>
          <w:lang w:val="fr-FR"/>
        </w:rPr>
        <w:t>D</w:t>
      </w:r>
      <w:r w:rsidRPr="002F5903">
        <w:rPr>
          <w:lang w:val="fr-FR"/>
        </w:rPr>
        <w:t xml:space="preserve">es informations </w:t>
      </w:r>
      <w:r>
        <w:rPr>
          <w:lang w:val="fr-FR"/>
        </w:rPr>
        <w:t>sont recueillies concernant les minorités ethniques</w:t>
      </w:r>
      <w:r w:rsidRPr="002F5903">
        <w:rPr>
          <w:lang w:val="fr-FR"/>
        </w:rPr>
        <w:t xml:space="preserve">, bien que certaines ne puissent </w:t>
      </w:r>
      <w:r>
        <w:rPr>
          <w:lang w:val="fr-FR"/>
        </w:rPr>
        <w:t>l</w:t>
      </w:r>
      <w:r w:rsidR="00DA31A3">
        <w:rPr>
          <w:lang w:val="fr-FR"/>
        </w:rPr>
        <w:t>’</w:t>
      </w:r>
      <w:r>
        <w:rPr>
          <w:lang w:val="fr-FR"/>
        </w:rPr>
        <w:t>être</w:t>
      </w:r>
      <w:r w:rsidRPr="002F5903">
        <w:rPr>
          <w:lang w:val="fr-FR"/>
        </w:rPr>
        <w:t xml:space="preserve"> pour des raisons éthiques.</w:t>
      </w:r>
    </w:p>
    <w:p w:rsidR="003F497D" w:rsidRPr="002F5903" w:rsidRDefault="003F497D" w:rsidP="003F497D">
      <w:pPr>
        <w:pStyle w:val="SingleTxtG"/>
        <w:rPr>
          <w:lang w:val="fr-FR"/>
        </w:rPr>
      </w:pPr>
      <w:r w:rsidRPr="002F5903">
        <w:rPr>
          <w:lang w:val="fr-FR"/>
        </w:rPr>
        <w:t>55.</w:t>
      </w:r>
      <w:r w:rsidRPr="002F5903">
        <w:rPr>
          <w:lang w:val="fr-FR"/>
        </w:rPr>
        <w:tab/>
        <w:t>«</w:t>
      </w:r>
      <w:r w:rsidRPr="002F5903">
        <w:rPr>
          <w:i/>
          <w:lang w:val="fr-FR"/>
        </w:rPr>
        <w:t>Par</w:t>
      </w:r>
      <w:r w:rsidRPr="002F5903">
        <w:rPr>
          <w:lang w:val="fr-FR"/>
        </w:rPr>
        <w:t xml:space="preserve"> </w:t>
      </w:r>
      <w:r w:rsidRPr="002F5903">
        <w:rPr>
          <w:i/>
          <w:lang w:val="fr-FR"/>
        </w:rPr>
        <w:t>exemple</w:t>
      </w:r>
      <w:r w:rsidRPr="002F5903">
        <w:rPr>
          <w:lang w:val="fr-FR"/>
        </w:rPr>
        <w:t xml:space="preserve">, </w:t>
      </w:r>
      <w:r w:rsidRPr="002F5903">
        <w:rPr>
          <w:i/>
          <w:lang w:val="fr-FR"/>
        </w:rPr>
        <w:t xml:space="preserve">les statistiques </w:t>
      </w:r>
      <w:r>
        <w:rPr>
          <w:i/>
          <w:lang w:val="fr-FR"/>
        </w:rPr>
        <w:t>fournissent</w:t>
      </w:r>
      <w:r w:rsidRPr="002F5903">
        <w:rPr>
          <w:i/>
          <w:lang w:val="fr-FR"/>
        </w:rPr>
        <w:t xml:space="preserve"> 5</w:t>
      </w:r>
      <w:r>
        <w:rPr>
          <w:i/>
          <w:lang w:val="fr-FR"/>
        </w:rPr>
        <w:t>1 </w:t>
      </w:r>
      <w:r w:rsidRPr="002F5903">
        <w:rPr>
          <w:i/>
          <w:lang w:val="fr-FR"/>
        </w:rPr>
        <w:t>indicateurs concernant la Stratégie nation</w:t>
      </w:r>
      <w:r>
        <w:rPr>
          <w:i/>
          <w:lang w:val="fr-FR"/>
        </w:rPr>
        <w:t>ale de réduction de la pauvreté</w:t>
      </w:r>
      <w:r w:rsidRPr="002F5903">
        <w:rPr>
          <w:i/>
          <w:lang w:val="fr-FR"/>
        </w:rPr>
        <w:t xml:space="preserve"> ainsi que d</w:t>
      </w:r>
      <w:r w:rsidR="00DA31A3">
        <w:rPr>
          <w:i/>
          <w:lang w:val="fr-FR"/>
        </w:rPr>
        <w:t>’</w:t>
      </w:r>
      <w:r w:rsidRPr="002F5903">
        <w:rPr>
          <w:i/>
          <w:lang w:val="fr-FR"/>
        </w:rPr>
        <w:t xml:space="preserve">autres indicateurs se rapportant à la réalisation des </w:t>
      </w:r>
      <w:r>
        <w:rPr>
          <w:i/>
          <w:lang w:val="fr-FR"/>
        </w:rPr>
        <w:t>o</w:t>
      </w:r>
      <w:r w:rsidRPr="002F5903">
        <w:rPr>
          <w:i/>
          <w:lang w:val="fr-FR"/>
        </w:rPr>
        <w:t>bjectifs du Millénaire pour le développement</w:t>
      </w:r>
      <w:r>
        <w:rPr>
          <w:i/>
          <w:lang w:val="fr-FR"/>
        </w:rPr>
        <w:t>.</w:t>
      </w:r>
      <w:r w:rsidRPr="00D214C1">
        <w:rPr>
          <w:lang w:val="fr-FR"/>
        </w:rPr>
        <w:t>»</w:t>
      </w:r>
      <w:r w:rsidRPr="00855F84">
        <w:rPr>
          <w:rStyle w:val="FootnoteReference"/>
        </w:rPr>
        <w:footnoteReference w:id="3"/>
      </w:r>
      <w:r w:rsidRPr="00B42957">
        <w:rPr>
          <w:lang w:val="fr-FR"/>
        </w:rPr>
        <w:t>.</w:t>
      </w:r>
    </w:p>
    <w:p w:rsidR="003F497D" w:rsidRPr="002F5903" w:rsidRDefault="003F497D" w:rsidP="003F497D">
      <w:pPr>
        <w:pStyle w:val="SingleTxtG"/>
        <w:rPr>
          <w:lang w:val="fr-FR"/>
        </w:rPr>
      </w:pPr>
      <w:r w:rsidRPr="002F5903">
        <w:rPr>
          <w:lang w:val="fr-FR"/>
        </w:rPr>
        <w:t>56.</w:t>
      </w:r>
      <w:r w:rsidRPr="002F5903">
        <w:rPr>
          <w:lang w:val="fr-FR"/>
        </w:rPr>
        <w:tab/>
        <w:t>Néanmoins, il reste difficile d</w:t>
      </w:r>
      <w:r w:rsidR="00DA31A3">
        <w:rPr>
          <w:lang w:val="fr-FR"/>
        </w:rPr>
        <w:t>’</w:t>
      </w:r>
      <w:r w:rsidRPr="002F5903">
        <w:rPr>
          <w:lang w:val="fr-FR"/>
        </w:rPr>
        <w:t>établir un lien entre l</w:t>
      </w:r>
      <w:r w:rsidR="00DA31A3">
        <w:rPr>
          <w:lang w:val="fr-FR"/>
        </w:rPr>
        <w:t>’</w:t>
      </w:r>
      <w:r w:rsidRPr="002F5903">
        <w:rPr>
          <w:lang w:val="fr-FR"/>
        </w:rPr>
        <w:t>INS et d</w:t>
      </w:r>
      <w:r w:rsidR="00DA31A3">
        <w:rPr>
          <w:lang w:val="fr-FR"/>
        </w:rPr>
        <w:t>’</w:t>
      </w:r>
      <w:r w:rsidRPr="002F5903">
        <w:rPr>
          <w:lang w:val="fr-FR"/>
        </w:rPr>
        <w:t>autres organes sectoriels comme prévu à l</w:t>
      </w:r>
      <w:r w:rsidR="00DA31A3">
        <w:rPr>
          <w:lang w:val="fr-FR"/>
        </w:rPr>
        <w:t>’</w:t>
      </w:r>
      <w:r>
        <w:rPr>
          <w:lang w:val="fr-FR"/>
        </w:rPr>
        <w:t>article 5 </w:t>
      </w:r>
      <w:r w:rsidRPr="002F5903">
        <w:rPr>
          <w:lang w:val="fr-FR"/>
        </w:rPr>
        <w:t xml:space="preserve">d) de la loi </w:t>
      </w:r>
      <w:r w:rsidRPr="00B42957">
        <w:rPr>
          <w:rFonts w:eastAsia="MS Mincho"/>
          <w:lang w:val="fr-FR"/>
        </w:rPr>
        <w:t>n</w:t>
      </w:r>
      <w:r w:rsidRPr="00B42957">
        <w:rPr>
          <w:rFonts w:eastAsia="MS Mincho"/>
          <w:vertAlign w:val="superscript"/>
          <w:lang w:val="fr-FR"/>
        </w:rPr>
        <w:t>o</w:t>
      </w:r>
      <w:r w:rsidRPr="002F5903">
        <w:rPr>
          <w:lang w:val="fr-FR"/>
        </w:rPr>
        <w:t> 5/98 sur l</w:t>
      </w:r>
      <w:r w:rsidR="00DA31A3">
        <w:rPr>
          <w:lang w:val="fr-FR"/>
        </w:rPr>
        <w:t>’</w:t>
      </w:r>
      <w:r w:rsidRPr="002F5903">
        <w:rPr>
          <w:lang w:val="fr-FR"/>
        </w:rPr>
        <w:t xml:space="preserve">Institut national de la statistique. </w:t>
      </w:r>
    </w:p>
    <w:p w:rsidR="003F497D" w:rsidRPr="002F5903" w:rsidRDefault="003F497D" w:rsidP="003F497D">
      <w:pPr>
        <w:pStyle w:val="SingleTxtG"/>
        <w:rPr>
          <w:lang w:val="fr-FR"/>
        </w:rPr>
      </w:pPr>
      <w:r w:rsidRPr="002F5903">
        <w:rPr>
          <w:lang w:val="fr-FR"/>
        </w:rPr>
        <w:t>57.</w:t>
      </w:r>
      <w:r w:rsidRPr="002F5903">
        <w:rPr>
          <w:lang w:val="fr-FR"/>
        </w:rPr>
        <w:tab/>
        <w:t>La Stratégie nationale de développement des s</w:t>
      </w:r>
      <w:r>
        <w:rPr>
          <w:lang w:val="fr-FR"/>
        </w:rPr>
        <w:t xml:space="preserve">tatistiques a été approuvée en </w:t>
      </w:r>
      <w:r w:rsidRPr="002F5903">
        <w:rPr>
          <w:lang w:val="fr-FR"/>
        </w:rPr>
        <w:t xml:space="preserve">août 2008. </w:t>
      </w:r>
    </w:p>
    <w:p w:rsidR="003F497D" w:rsidRPr="002F5903" w:rsidRDefault="003F497D" w:rsidP="003F497D">
      <w:pPr>
        <w:pStyle w:val="SingleTxtG"/>
        <w:rPr>
          <w:lang w:val="fr-FR"/>
        </w:rPr>
      </w:pPr>
      <w:r w:rsidRPr="002F5903">
        <w:rPr>
          <w:lang w:val="fr-FR"/>
        </w:rPr>
        <w:t>58.</w:t>
      </w:r>
      <w:r w:rsidRPr="002F5903">
        <w:rPr>
          <w:lang w:val="fr-FR"/>
        </w:rPr>
        <w:tab/>
        <w:t>La définition de cette Stratégie a été précédée d</w:t>
      </w:r>
      <w:r w:rsidR="00DA31A3">
        <w:rPr>
          <w:lang w:val="fr-FR"/>
        </w:rPr>
        <w:t>’</w:t>
      </w:r>
      <w:r w:rsidRPr="002F5903">
        <w:rPr>
          <w:lang w:val="fr-FR"/>
        </w:rPr>
        <w:t>une évaluation du niveau des statistiques nationales et de la création d</w:t>
      </w:r>
      <w:r w:rsidR="00DA31A3">
        <w:rPr>
          <w:lang w:val="fr-FR"/>
        </w:rPr>
        <w:t>’</w:t>
      </w:r>
      <w:r w:rsidRPr="002F5903">
        <w:rPr>
          <w:lang w:val="fr-FR"/>
        </w:rPr>
        <w:t>un cadre de mise en œuvre.</w:t>
      </w:r>
    </w:p>
    <w:p w:rsidR="003F497D" w:rsidRPr="002F5903" w:rsidRDefault="003F497D" w:rsidP="003F497D">
      <w:pPr>
        <w:pStyle w:val="SingleTxtG"/>
        <w:rPr>
          <w:i/>
          <w:lang w:val="fr-FR"/>
        </w:rPr>
      </w:pPr>
      <w:r w:rsidRPr="002F5903">
        <w:rPr>
          <w:lang w:val="fr-FR"/>
        </w:rPr>
        <w:t>59.</w:t>
      </w:r>
      <w:r w:rsidRPr="002F5903">
        <w:rPr>
          <w:lang w:val="fr-FR"/>
        </w:rPr>
        <w:tab/>
        <w:t>Il convient d</w:t>
      </w:r>
      <w:r w:rsidR="00DA31A3">
        <w:rPr>
          <w:lang w:val="fr-FR"/>
        </w:rPr>
        <w:t>’</w:t>
      </w:r>
      <w:r w:rsidRPr="002F5903">
        <w:rPr>
          <w:lang w:val="fr-FR"/>
        </w:rPr>
        <w:t xml:space="preserve">améliorer les données statistiques </w:t>
      </w:r>
      <w:r>
        <w:rPr>
          <w:lang w:val="fr-FR"/>
        </w:rPr>
        <w:t xml:space="preserve">produites </w:t>
      </w:r>
      <w:r w:rsidRPr="002F5903">
        <w:rPr>
          <w:lang w:val="fr-FR"/>
        </w:rPr>
        <w:t>par l</w:t>
      </w:r>
      <w:r w:rsidR="00DA31A3">
        <w:rPr>
          <w:lang w:val="fr-FR"/>
        </w:rPr>
        <w:t>’</w:t>
      </w:r>
      <w:r w:rsidRPr="002F5903">
        <w:rPr>
          <w:lang w:val="fr-FR"/>
        </w:rPr>
        <w:t xml:space="preserve">INS. </w:t>
      </w:r>
      <w:r w:rsidRPr="00D214C1">
        <w:rPr>
          <w:lang w:val="fr-FR"/>
        </w:rPr>
        <w:t>«</w:t>
      </w:r>
      <w:r w:rsidRPr="002F5903">
        <w:rPr>
          <w:i/>
          <w:lang w:val="fr-FR"/>
        </w:rPr>
        <w:t>L</w:t>
      </w:r>
      <w:r w:rsidR="00DA31A3">
        <w:rPr>
          <w:i/>
          <w:lang w:val="fr-FR"/>
        </w:rPr>
        <w:t>’</w:t>
      </w:r>
      <w:r w:rsidRPr="002F5903">
        <w:rPr>
          <w:i/>
          <w:lang w:val="fr-FR"/>
        </w:rPr>
        <w:t>objectif est de mettre en place un instrument statistique qui, grâce au professionnalisme, à la pertinence, à la crédibilité et à la qualité du service, pourra être utilisé de manière transversale pour toutes les mesures de développement sectoriel, soit en tant qu</w:t>
      </w:r>
      <w:r w:rsidR="00DA31A3">
        <w:rPr>
          <w:i/>
          <w:lang w:val="fr-FR"/>
        </w:rPr>
        <w:t>’</w:t>
      </w:r>
      <w:r w:rsidRPr="002F5903">
        <w:rPr>
          <w:i/>
          <w:lang w:val="fr-FR"/>
        </w:rPr>
        <w:t>appui rationnel à la prise de décision</w:t>
      </w:r>
      <w:r>
        <w:rPr>
          <w:i/>
          <w:lang w:val="fr-FR"/>
        </w:rPr>
        <w:t>s</w:t>
      </w:r>
      <w:r w:rsidRPr="002F5903">
        <w:rPr>
          <w:i/>
          <w:lang w:val="fr-FR"/>
        </w:rPr>
        <w:t xml:space="preserve"> au niveau du Gouvernement, soit au niveau de l</w:t>
      </w:r>
      <w:r w:rsidR="00DA31A3">
        <w:rPr>
          <w:i/>
          <w:lang w:val="fr-FR"/>
        </w:rPr>
        <w:t>’</w:t>
      </w:r>
      <w:r w:rsidRPr="002F5903">
        <w:rPr>
          <w:i/>
          <w:lang w:val="fr-FR"/>
        </w:rPr>
        <w:t>administration publique et de la société civile.</w:t>
      </w:r>
      <w:r w:rsidRPr="00D214C1">
        <w:rPr>
          <w:lang w:val="fr-FR"/>
        </w:rPr>
        <w:t>»</w:t>
      </w:r>
      <w:r w:rsidRPr="004574A4">
        <w:rPr>
          <w:rStyle w:val="FootnoteReference"/>
        </w:rPr>
        <w:footnoteReference w:id="4"/>
      </w:r>
      <w:r w:rsidRPr="002F5903">
        <w:rPr>
          <w:lang w:val="fr-FR"/>
        </w:rPr>
        <w:t xml:space="preserve">. </w:t>
      </w:r>
    </w:p>
    <w:p w:rsidR="003F497D" w:rsidRPr="002F5903" w:rsidRDefault="003F497D" w:rsidP="003F497D">
      <w:pPr>
        <w:pStyle w:val="SingleTxtG"/>
        <w:rPr>
          <w:lang w:val="fr-FR"/>
        </w:rPr>
      </w:pPr>
      <w:r w:rsidRPr="002F5903">
        <w:rPr>
          <w:lang w:val="fr-FR"/>
        </w:rPr>
        <w:t>60.</w:t>
      </w:r>
      <w:r w:rsidRPr="002F5903">
        <w:rPr>
          <w:lang w:val="fr-FR"/>
        </w:rPr>
        <w:tab/>
        <w:t xml:space="preserve">Cette </w:t>
      </w:r>
      <w:r w:rsidRPr="006D5014">
        <w:rPr>
          <w:lang w:val="fr-FR"/>
        </w:rPr>
        <w:t>S</w:t>
      </w:r>
      <w:r w:rsidRPr="002F5903">
        <w:rPr>
          <w:lang w:val="fr-FR"/>
        </w:rPr>
        <w:t>tratégie a pour objectif de contribuer à mettre en place un système</w:t>
      </w:r>
      <w:r>
        <w:rPr>
          <w:lang w:val="fr-FR"/>
        </w:rPr>
        <w:t xml:space="preserve"> statistique </w:t>
      </w:r>
      <w:r w:rsidRPr="002F5903">
        <w:rPr>
          <w:lang w:val="fr-FR"/>
        </w:rPr>
        <w:t xml:space="preserve">efficace de </w:t>
      </w:r>
      <w:r w:rsidRPr="00D214C1">
        <w:rPr>
          <w:lang w:val="fr-FR"/>
        </w:rPr>
        <w:t>«</w:t>
      </w:r>
      <w:r w:rsidRPr="002F5903">
        <w:rPr>
          <w:i/>
          <w:lang w:val="fr-FR"/>
        </w:rPr>
        <w:t>suivi et d</w:t>
      </w:r>
      <w:r w:rsidR="00DA31A3">
        <w:rPr>
          <w:i/>
          <w:lang w:val="fr-FR"/>
        </w:rPr>
        <w:t>’</w:t>
      </w:r>
      <w:r w:rsidRPr="002F5903">
        <w:rPr>
          <w:i/>
          <w:lang w:val="fr-FR"/>
        </w:rPr>
        <w:t>évaluation de la Stratégie nationale de réduction de la pauvreté et des efforts déployés à l</w:t>
      </w:r>
      <w:r w:rsidR="00DA31A3">
        <w:rPr>
          <w:i/>
          <w:lang w:val="fr-FR"/>
        </w:rPr>
        <w:t>’</w:t>
      </w:r>
      <w:r w:rsidRPr="002F5903">
        <w:rPr>
          <w:i/>
          <w:lang w:val="fr-FR"/>
        </w:rPr>
        <w:t>échel</w:t>
      </w:r>
      <w:r>
        <w:rPr>
          <w:i/>
          <w:lang w:val="fr-FR"/>
        </w:rPr>
        <w:t>on</w:t>
      </w:r>
      <w:r w:rsidRPr="002F5903">
        <w:rPr>
          <w:i/>
          <w:lang w:val="fr-FR"/>
        </w:rPr>
        <w:t xml:space="preserve"> nationa</w:t>
      </w:r>
      <w:r>
        <w:rPr>
          <w:i/>
          <w:lang w:val="fr-FR"/>
        </w:rPr>
        <w:t>l</w:t>
      </w:r>
      <w:r w:rsidRPr="002F5903">
        <w:rPr>
          <w:i/>
          <w:lang w:val="fr-FR"/>
        </w:rPr>
        <w:t xml:space="preserve"> pour atteindre les OMD</w:t>
      </w:r>
      <w:r w:rsidRPr="00D214C1">
        <w:rPr>
          <w:lang w:val="fr-FR"/>
        </w:rPr>
        <w:t>»</w:t>
      </w:r>
      <w:r w:rsidRPr="004574A4">
        <w:rPr>
          <w:rStyle w:val="FootnoteReference"/>
        </w:rPr>
        <w:footnoteReference w:id="5"/>
      </w:r>
      <w:r>
        <w:rPr>
          <w:lang w:val="fr-FR"/>
        </w:rPr>
        <w:t>.</w:t>
      </w:r>
    </w:p>
    <w:p w:rsidR="003F497D" w:rsidRPr="002F5903" w:rsidRDefault="003F497D" w:rsidP="003F497D">
      <w:pPr>
        <w:pStyle w:val="SingleTxtG"/>
        <w:rPr>
          <w:lang w:val="fr-FR"/>
        </w:rPr>
      </w:pPr>
      <w:r w:rsidRPr="002F5903">
        <w:rPr>
          <w:lang w:val="fr-FR"/>
        </w:rPr>
        <w:t>61.</w:t>
      </w:r>
      <w:r w:rsidRPr="002F5903">
        <w:rPr>
          <w:lang w:val="fr-FR"/>
        </w:rPr>
        <w:tab/>
        <w:t>Le principal axe d</w:t>
      </w:r>
      <w:r w:rsidR="00DA31A3">
        <w:rPr>
          <w:lang w:val="fr-FR"/>
        </w:rPr>
        <w:t>’</w:t>
      </w:r>
      <w:r w:rsidRPr="002F5903">
        <w:rPr>
          <w:lang w:val="fr-FR"/>
        </w:rPr>
        <w:t xml:space="preserve">intervention stratégique prend en compte les spécificités locales, entre autres aspects, étant donné le manque criant de personnel qualifié et la faiblesse des investissements publics alloués aux statistiques. </w:t>
      </w:r>
    </w:p>
    <w:p w:rsidR="003F497D" w:rsidRPr="002F5903" w:rsidRDefault="003F497D" w:rsidP="003F497D">
      <w:pPr>
        <w:pStyle w:val="SingleTxtG"/>
        <w:rPr>
          <w:lang w:val="fr-FR"/>
        </w:rPr>
      </w:pPr>
      <w:r w:rsidRPr="002F5903">
        <w:rPr>
          <w:lang w:val="fr-FR"/>
        </w:rPr>
        <w:t>62.</w:t>
      </w:r>
      <w:r w:rsidRPr="002F5903">
        <w:rPr>
          <w:lang w:val="fr-FR"/>
        </w:rPr>
        <w:tab/>
        <w:t xml:space="preserve">Le cadre de mise en œuvre définit les domaines stratégiques et les objectifs opérationnels, et en particulier: </w:t>
      </w:r>
    </w:p>
    <w:p w:rsidR="003F497D" w:rsidRPr="002F5903" w:rsidRDefault="003F497D" w:rsidP="003F497D">
      <w:pPr>
        <w:pStyle w:val="SingleTxtG"/>
        <w:ind w:firstLine="567"/>
        <w:rPr>
          <w:lang w:val="fr-FR"/>
        </w:rPr>
      </w:pPr>
      <w:r w:rsidRPr="002F5903">
        <w:rPr>
          <w:lang w:val="fr-FR"/>
        </w:rPr>
        <w:t>a)</w:t>
      </w:r>
      <w:r w:rsidRPr="002F5903">
        <w:rPr>
          <w:lang w:val="fr-FR"/>
        </w:rPr>
        <w:tab/>
        <w:t>La réorganisation du système statistique national et le renforcement des capacités institutionnelles;</w:t>
      </w:r>
    </w:p>
    <w:p w:rsidR="003F497D" w:rsidRPr="002F5903" w:rsidRDefault="003F497D" w:rsidP="003F497D">
      <w:pPr>
        <w:pStyle w:val="SingleTxtG"/>
        <w:ind w:firstLine="567"/>
        <w:rPr>
          <w:lang w:val="fr-FR"/>
        </w:rPr>
      </w:pPr>
      <w:r w:rsidRPr="002F5903">
        <w:rPr>
          <w:lang w:val="fr-FR"/>
        </w:rPr>
        <w:t>b)</w:t>
      </w:r>
      <w:r w:rsidRPr="002F5903">
        <w:rPr>
          <w:lang w:val="fr-FR"/>
        </w:rPr>
        <w:tab/>
        <w:t>L</w:t>
      </w:r>
      <w:r w:rsidR="00DA31A3">
        <w:rPr>
          <w:lang w:val="fr-FR"/>
        </w:rPr>
        <w:t>’</w:t>
      </w:r>
      <w:r w:rsidRPr="002F5903">
        <w:rPr>
          <w:lang w:val="fr-FR"/>
        </w:rPr>
        <w:t>élaboration d</w:t>
      </w:r>
      <w:r w:rsidR="00DA31A3">
        <w:rPr>
          <w:lang w:val="fr-FR"/>
        </w:rPr>
        <w:t>’</w:t>
      </w:r>
      <w:r w:rsidRPr="002F5903">
        <w:rPr>
          <w:lang w:val="fr-FR"/>
        </w:rPr>
        <w:t>un produit statistique de meilleure qualité et bénéficiant d</w:t>
      </w:r>
      <w:r w:rsidR="00DA31A3">
        <w:rPr>
          <w:lang w:val="fr-FR"/>
        </w:rPr>
        <w:t>’</w:t>
      </w:r>
      <w:r>
        <w:rPr>
          <w:lang w:val="fr-FR"/>
        </w:rPr>
        <w:t xml:space="preserve">une meilleure </w:t>
      </w:r>
      <w:r w:rsidRPr="002F5903">
        <w:rPr>
          <w:lang w:val="fr-FR"/>
        </w:rPr>
        <w:t>diffusion;</w:t>
      </w:r>
    </w:p>
    <w:p w:rsidR="003F497D" w:rsidRDefault="003F497D" w:rsidP="003F497D">
      <w:pPr>
        <w:pStyle w:val="SingleTxtG"/>
        <w:ind w:firstLine="567"/>
        <w:rPr>
          <w:lang w:val="fr-FR"/>
        </w:rPr>
      </w:pPr>
      <w:r w:rsidRPr="002F5903">
        <w:rPr>
          <w:lang w:val="fr-FR"/>
        </w:rPr>
        <w:t>c)</w:t>
      </w:r>
      <w:r w:rsidRPr="002F5903">
        <w:rPr>
          <w:lang w:val="fr-FR"/>
        </w:rPr>
        <w:tab/>
        <w:t>L</w:t>
      </w:r>
      <w:r w:rsidR="00DA31A3">
        <w:rPr>
          <w:lang w:val="fr-FR"/>
        </w:rPr>
        <w:t>’</w:t>
      </w:r>
      <w:r w:rsidRPr="002F5903">
        <w:rPr>
          <w:lang w:val="fr-FR"/>
        </w:rPr>
        <w:t>amélioration de l</w:t>
      </w:r>
      <w:r w:rsidR="00DA31A3">
        <w:rPr>
          <w:lang w:val="fr-FR"/>
        </w:rPr>
        <w:t>’</w:t>
      </w:r>
      <w:r w:rsidRPr="002F5903">
        <w:rPr>
          <w:lang w:val="fr-FR"/>
        </w:rPr>
        <w:t>analyse des données statistiques;</w:t>
      </w:r>
    </w:p>
    <w:p w:rsidR="003F497D" w:rsidRPr="002F5903" w:rsidRDefault="003F497D" w:rsidP="003F497D">
      <w:pPr>
        <w:pStyle w:val="SingleTxtG"/>
        <w:ind w:firstLine="567"/>
        <w:rPr>
          <w:lang w:val="fr-FR"/>
        </w:rPr>
      </w:pPr>
      <w:r w:rsidRPr="002F5903">
        <w:rPr>
          <w:lang w:val="fr-FR"/>
        </w:rPr>
        <w:t>d)</w:t>
      </w:r>
      <w:r w:rsidRPr="002F5903">
        <w:rPr>
          <w:lang w:val="fr-FR"/>
        </w:rPr>
        <w:tab/>
        <w:t>Le développement de</w:t>
      </w:r>
      <w:r>
        <w:rPr>
          <w:lang w:val="fr-FR"/>
        </w:rPr>
        <w:t>s</w:t>
      </w:r>
      <w:r w:rsidRPr="002F5903">
        <w:rPr>
          <w:lang w:val="fr-FR"/>
        </w:rPr>
        <w:t xml:space="preserve"> ressources humaines, matérielles et financières.</w:t>
      </w:r>
    </w:p>
    <w:p w:rsidR="003F497D" w:rsidRPr="002F5903" w:rsidRDefault="003F497D" w:rsidP="003F497D">
      <w:pPr>
        <w:pStyle w:val="SingleTxtG"/>
        <w:rPr>
          <w:lang w:val="fr-FR"/>
        </w:rPr>
      </w:pPr>
      <w:r w:rsidRPr="002F5903">
        <w:rPr>
          <w:lang w:val="fr-FR"/>
        </w:rPr>
        <w:t>63.</w:t>
      </w:r>
      <w:r w:rsidRPr="002F5903">
        <w:rPr>
          <w:lang w:val="fr-FR"/>
        </w:rPr>
        <w:tab/>
        <w:t>L</w:t>
      </w:r>
      <w:r w:rsidR="00DA31A3">
        <w:rPr>
          <w:lang w:val="fr-FR"/>
        </w:rPr>
        <w:t>’</w:t>
      </w:r>
      <w:r w:rsidRPr="002F5903">
        <w:rPr>
          <w:lang w:val="fr-FR"/>
        </w:rPr>
        <w:t>exécution de ce Plan d</w:t>
      </w:r>
      <w:r w:rsidR="00DA31A3">
        <w:rPr>
          <w:lang w:val="fr-FR"/>
        </w:rPr>
        <w:t>’</w:t>
      </w:r>
      <w:r>
        <w:rPr>
          <w:lang w:val="fr-FR"/>
        </w:rPr>
        <w:t>action coûtera près de 3,5 </w:t>
      </w:r>
      <w:r w:rsidRPr="002F5903">
        <w:rPr>
          <w:lang w:val="fr-FR"/>
        </w:rPr>
        <w:t xml:space="preserve">millions de dollars des États-Unis. </w:t>
      </w:r>
    </w:p>
    <w:p w:rsidR="003F497D" w:rsidRPr="002F5903" w:rsidRDefault="003F497D" w:rsidP="003F497D">
      <w:pPr>
        <w:pStyle w:val="H23G"/>
        <w:rPr>
          <w:lang w:val="fr-FR"/>
        </w:rPr>
      </w:pPr>
      <w:r w:rsidRPr="002F5903">
        <w:rPr>
          <w:lang w:val="fr-FR"/>
        </w:rPr>
        <w:tab/>
        <w:t>3.1.6</w:t>
      </w:r>
      <w:r w:rsidRPr="002F5903">
        <w:rPr>
          <w:lang w:val="fr-FR"/>
        </w:rPr>
        <w:tab/>
        <w:t>Affectation de ressources</w:t>
      </w:r>
    </w:p>
    <w:p w:rsidR="003F497D" w:rsidRPr="002F5903" w:rsidRDefault="003F497D" w:rsidP="003F497D">
      <w:pPr>
        <w:pStyle w:val="SingleTxtG"/>
        <w:rPr>
          <w:lang w:val="fr-FR"/>
        </w:rPr>
      </w:pPr>
      <w:r w:rsidRPr="002F5903">
        <w:rPr>
          <w:lang w:val="fr-FR"/>
        </w:rPr>
        <w:t>64.</w:t>
      </w:r>
      <w:r w:rsidRPr="002F5903">
        <w:rPr>
          <w:lang w:val="fr-FR"/>
        </w:rPr>
        <w:tab/>
        <w:t>Entre 2002 et 2008, les fonds alloués au secteur social ont augmenté, en particulier en ce qui concerne la santé et l</w:t>
      </w:r>
      <w:r w:rsidR="00DA31A3">
        <w:rPr>
          <w:lang w:val="fr-FR"/>
        </w:rPr>
        <w:t>’</w:t>
      </w:r>
      <w:r w:rsidRPr="002F5903">
        <w:rPr>
          <w:lang w:val="fr-FR"/>
        </w:rPr>
        <w:t xml:space="preserve">éducation. Si, en 2002, ces deux </w:t>
      </w:r>
      <w:r>
        <w:rPr>
          <w:lang w:val="fr-FR"/>
        </w:rPr>
        <w:t>domaines</w:t>
      </w:r>
      <w:r w:rsidRPr="002F5903">
        <w:rPr>
          <w:lang w:val="fr-FR"/>
        </w:rPr>
        <w:t xml:space="preserve"> recevaient des sommes correspondant respectivement à 6,93 % et 10,15 % (soit </w:t>
      </w:r>
      <w:r>
        <w:rPr>
          <w:lang w:val="fr-FR"/>
        </w:rPr>
        <w:t xml:space="preserve">près de </w:t>
      </w:r>
      <w:r w:rsidRPr="002F5903">
        <w:rPr>
          <w:lang w:val="fr-FR"/>
        </w:rPr>
        <w:t>18 % pour le secteur) du Plan d</w:t>
      </w:r>
      <w:r w:rsidR="00DA31A3">
        <w:rPr>
          <w:lang w:val="fr-FR"/>
        </w:rPr>
        <w:t>’</w:t>
      </w:r>
      <w:r w:rsidRPr="002F5903">
        <w:rPr>
          <w:lang w:val="fr-FR"/>
        </w:rPr>
        <w:t>investissement du budget général de l</w:t>
      </w:r>
      <w:r w:rsidR="00DA31A3">
        <w:rPr>
          <w:lang w:val="fr-FR"/>
        </w:rPr>
        <w:t>’</w:t>
      </w:r>
      <w:r w:rsidRPr="002F5903">
        <w:rPr>
          <w:lang w:val="fr-FR"/>
        </w:rPr>
        <w:t xml:space="preserve">État, après quelques variations au cours des trois dernières années, les sommes </w:t>
      </w:r>
      <w:r>
        <w:rPr>
          <w:lang w:val="fr-FR"/>
        </w:rPr>
        <w:t>reçues correspondent</w:t>
      </w:r>
      <w:r w:rsidRPr="002F5903">
        <w:rPr>
          <w:lang w:val="fr-FR"/>
        </w:rPr>
        <w:t xml:space="preserve"> aujourd</w:t>
      </w:r>
      <w:r w:rsidR="00DA31A3">
        <w:rPr>
          <w:lang w:val="fr-FR"/>
        </w:rPr>
        <w:t>’</w:t>
      </w:r>
      <w:r w:rsidRPr="002F5903">
        <w:rPr>
          <w:lang w:val="fr-FR"/>
        </w:rPr>
        <w:t xml:space="preserve">hui </w:t>
      </w:r>
      <w:r>
        <w:rPr>
          <w:lang w:val="fr-FR"/>
        </w:rPr>
        <w:t>à</w:t>
      </w:r>
      <w:r w:rsidRPr="002F5903">
        <w:rPr>
          <w:lang w:val="fr-FR"/>
        </w:rPr>
        <w:t xml:space="preserve"> plus de 20 % </w:t>
      </w:r>
      <w:r>
        <w:rPr>
          <w:lang w:val="fr-FR"/>
        </w:rPr>
        <w:t>des investissements publics</w:t>
      </w:r>
      <w:r w:rsidRPr="002F5903">
        <w:rPr>
          <w:lang w:val="fr-FR"/>
        </w:rPr>
        <w:t xml:space="preserve">. </w:t>
      </w:r>
    </w:p>
    <w:p w:rsidR="003F497D" w:rsidRPr="002F5903" w:rsidRDefault="003F497D" w:rsidP="003F497D">
      <w:pPr>
        <w:pStyle w:val="Heading1"/>
        <w:rPr>
          <w:lang w:val="fr-FR"/>
        </w:rPr>
      </w:pPr>
      <w:r w:rsidRPr="002F5903">
        <w:rPr>
          <w:lang w:val="fr-FR"/>
        </w:rPr>
        <w:t>Tableau 1</w:t>
      </w:r>
      <w:r>
        <w:rPr>
          <w:lang w:val="fr-FR"/>
        </w:rPr>
        <w:br/>
      </w:r>
      <w:r w:rsidRPr="0046662B">
        <w:rPr>
          <w:b/>
          <w:lang w:val="fr-FR"/>
        </w:rPr>
        <w:t>Part des dépenses de santé et d</w:t>
      </w:r>
      <w:r w:rsidR="00DA31A3">
        <w:rPr>
          <w:b/>
          <w:lang w:val="fr-FR"/>
        </w:rPr>
        <w:t>’</w:t>
      </w:r>
      <w:r w:rsidRPr="0046662B">
        <w:rPr>
          <w:b/>
          <w:lang w:val="fr-FR"/>
        </w:rPr>
        <w:t>éducation dans le budget général de l</w:t>
      </w:r>
      <w:r w:rsidR="00DA31A3">
        <w:rPr>
          <w:b/>
          <w:lang w:val="fr-FR"/>
        </w:rPr>
        <w:t>’</w:t>
      </w:r>
      <w:r w:rsidRPr="0046662B">
        <w:rPr>
          <w:b/>
          <w:lang w:val="fr-FR"/>
        </w:rPr>
        <w:t>État</w:t>
      </w:r>
      <w:r w:rsidRPr="002F5903">
        <w:rPr>
          <w:lang w:val="fr-FR"/>
        </w:rPr>
        <w:t xml:space="preserve"> </w:t>
      </w:r>
    </w:p>
    <w:p w:rsidR="003F497D" w:rsidRPr="0046662B" w:rsidRDefault="003F497D" w:rsidP="003F497D">
      <w:pPr>
        <w:pStyle w:val="SingleTxtG"/>
        <w:rPr>
          <w:sz w:val="16"/>
          <w:szCs w:val="16"/>
          <w:lang w:val="fr-FR"/>
        </w:rPr>
      </w:pPr>
      <w:r w:rsidRPr="0046662B">
        <w:rPr>
          <w:sz w:val="16"/>
          <w:szCs w:val="16"/>
          <w:lang w:val="fr-FR"/>
        </w:rPr>
        <w:t>(En millions de dollars des États-Unis)</w:t>
      </w:r>
    </w:p>
    <w:tbl>
      <w:tblPr>
        <w:tblW w:w="0" w:type="auto"/>
        <w:tblInd w:w="1134" w:type="dxa"/>
        <w:tblLayout w:type="fixed"/>
        <w:tblCellMar>
          <w:left w:w="0" w:type="dxa"/>
          <w:right w:w="0" w:type="dxa"/>
        </w:tblCellMar>
        <w:tblLook w:val="0000" w:firstRow="0" w:lastRow="0" w:firstColumn="0" w:lastColumn="0" w:noHBand="0" w:noVBand="0"/>
      </w:tblPr>
      <w:tblGrid>
        <w:gridCol w:w="777"/>
        <w:gridCol w:w="552"/>
        <w:gridCol w:w="552"/>
        <w:gridCol w:w="552"/>
        <w:gridCol w:w="552"/>
        <w:gridCol w:w="552"/>
        <w:gridCol w:w="552"/>
        <w:gridCol w:w="552"/>
        <w:gridCol w:w="552"/>
        <w:gridCol w:w="552"/>
        <w:gridCol w:w="552"/>
        <w:gridCol w:w="552"/>
        <w:gridCol w:w="552"/>
        <w:gridCol w:w="552"/>
        <w:gridCol w:w="552"/>
      </w:tblGrid>
      <w:tr w:rsidR="003F497D" w:rsidRPr="0046662B" w:rsidTr="001B0FB8">
        <w:trPr>
          <w:tblHeader/>
        </w:trPr>
        <w:tc>
          <w:tcPr>
            <w:tcW w:w="777"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rPr>
                <w:i/>
                <w:sz w:val="16"/>
                <w:lang w:val="fr-FR"/>
              </w:rPr>
            </w:pPr>
            <w:r>
              <w:rPr>
                <w:i/>
                <w:sz w:val="16"/>
                <w:lang w:val="fr-FR"/>
              </w:rPr>
              <w:t>Domaine/</w:t>
            </w:r>
            <w:r>
              <w:rPr>
                <w:i/>
                <w:sz w:val="16"/>
                <w:lang w:val="fr-FR"/>
              </w:rPr>
              <w:br/>
            </w:r>
            <w:r w:rsidRPr="0046662B">
              <w:rPr>
                <w:i/>
                <w:sz w:val="16"/>
                <w:lang w:val="fr-FR"/>
              </w:rPr>
              <w:t>Année</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2002</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2003</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2004</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 xml:space="preserve">% </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2005</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 xml:space="preserve">% </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2006</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 xml:space="preserve">% </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2007</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 xml:space="preserve">% </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2008</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i/>
                <w:sz w:val="16"/>
                <w:lang w:val="fr-FR"/>
              </w:rPr>
            </w:pPr>
            <w:r w:rsidRPr="0046662B">
              <w:rPr>
                <w:i/>
                <w:sz w:val="16"/>
                <w:lang w:val="fr-FR"/>
              </w:rPr>
              <w:t xml:space="preserve">% </w:t>
            </w:r>
          </w:p>
        </w:tc>
      </w:tr>
      <w:tr w:rsidR="003F497D" w:rsidRPr="0046662B" w:rsidTr="001B0FB8">
        <w:tc>
          <w:tcPr>
            <w:tcW w:w="777" w:type="dxa"/>
            <w:tcBorders>
              <w:top w:val="single" w:sz="12" w:space="0" w:color="auto"/>
            </w:tcBorders>
            <w:shd w:val="clear" w:color="auto" w:fill="auto"/>
            <w:noWrap/>
          </w:tcPr>
          <w:p w:rsidR="003F497D" w:rsidRPr="0046662B" w:rsidRDefault="003F497D" w:rsidP="001B0FB8">
            <w:pPr>
              <w:suppressAutoHyphens w:val="0"/>
              <w:spacing w:before="40" w:after="40" w:line="220" w:lineRule="exact"/>
              <w:rPr>
                <w:sz w:val="18"/>
                <w:lang w:val="fr-FR"/>
              </w:rPr>
            </w:pPr>
            <w:r w:rsidRPr="0046662B">
              <w:rPr>
                <w:sz w:val="18"/>
                <w:lang w:val="fr-FR"/>
              </w:rPr>
              <w:t>Santé</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2 043</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6,93</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5 440</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15,29</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7 983</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19,04</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6 803</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17,25</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6 238</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13,40</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4 457</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10,40</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7 635 </w:t>
            </w:r>
          </w:p>
        </w:tc>
        <w:tc>
          <w:tcPr>
            <w:tcW w:w="552" w:type="dxa"/>
            <w:tcBorders>
              <w:top w:val="single" w:sz="12"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8,86</w:t>
            </w:r>
          </w:p>
        </w:tc>
      </w:tr>
      <w:tr w:rsidR="003F497D" w:rsidRPr="0046662B" w:rsidTr="001B0FB8">
        <w:tc>
          <w:tcPr>
            <w:tcW w:w="777" w:type="dxa"/>
            <w:tcBorders>
              <w:bottom w:val="single" w:sz="4" w:space="0" w:color="auto"/>
            </w:tcBorders>
            <w:shd w:val="clear" w:color="auto" w:fill="auto"/>
            <w:noWrap/>
          </w:tcPr>
          <w:p w:rsidR="003F497D" w:rsidRPr="0046662B" w:rsidRDefault="003F497D" w:rsidP="001B0FB8">
            <w:pPr>
              <w:suppressAutoHyphens w:val="0"/>
              <w:spacing w:before="40" w:after="40" w:line="220" w:lineRule="exact"/>
              <w:rPr>
                <w:sz w:val="18"/>
                <w:lang w:val="fr-FR"/>
              </w:rPr>
            </w:pPr>
            <w:r w:rsidRPr="0046662B">
              <w:rPr>
                <w:sz w:val="18"/>
                <w:lang w:val="fr-FR"/>
              </w:rPr>
              <w:t>Éducation</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2 993</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10,15</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3 630</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10,20</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7 860</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18,31</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3 155</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8,00</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6 764</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13,96</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4 423</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9,96</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11 151</w:t>
            </w:r>
          </w:p>
        </w:tc>
        <w:tc>
          <w:tcPr>
            <w:tcW w:w="552" w:type="dxa"/>
            <w:tcBorders>
              <w:bottom w:val="single" w:sz="4" w:space="0" w:color="auto"/>
            </w:tcBorders>
            <w:shd w:val="clear" w:color="auto" w:fill="auto"/>
            <w:noWrap/>
            <w:vAlign w:val="bottom"/>
          </w:tcPr>
          <w:p w:rsidR="003F497D" w:rsidRPr="0046662B" w:rsidRDefault="003F497D" w:rsidP="001B0FB8">
            <w:pPr>
              <w:suppressAutoHyphens w:val="0"/>
              <w:spacing w:before="40" w:after="40" w:line="220" w:lineRule="exact"/>
              <w:jc w:val="right"/>
              <w:rPr>
                <w:sz w:val="18"/>
                <w:lang w:val="fr-FR"/>
              </w:rPr>
            </w:pPr>
            <w:r w:rsidRPr="0046662B">
              <w:rPr>
                <w:sz w:val="18"/>
                <w:lang w:val="fr-FR"/>
              </w:rPr>
              <w:t>12,93</w:t>
            </w:r>
          </w:p>
        </w:tc>
      </w:tr>
      <w:tr w:rsidR="003F497D" w:rsidRPr="0046662B" w:rsidTr="001B0FB8">
        <w:tc>
          <w:tcPr>
            <w:tcW w:w="777"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ind w:firstLine="284"/>
              <w:jc w:val="right"/>
              <w:rPr>
                <w:b/>
                <w:sz w:val="18"/>
                <w:lang w:val="fr-FR"/>
              </w:rPr>
            </w:pPr>
            <w:r w:rsidRPr="0046662B">
              <w:rPr>
                <w:b/>
                <w:sz w:val="18"/>
                <w:lang w:val="fr-FR"/>
              </w:rPr>
              <w:t>Total</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5 036</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17,08</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9 070</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25,49</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15 843</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37,35</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9 958</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15,25</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13 002</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27,36</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8 880</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20,36</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18 786</w:t>
            </w:r>
          </w:p>
        </w:tc>
        <w:tc>
          <w:tcPr>
            <w:tcW w:w="552" w:type="dxa"/>
            <w:tcBorders>
              <w:top w:val="single" w:sz="4" w:space="0" w:color="auto"/>
              <w:bottom w:val="single" w:sz="12" w:space="0" w:color="auto"/>
            </w:tcBorders>
            <w:shd w:val="clear" w:color="auto" w:fill="auto"/>
            <w:noWrap/>
            <w:vAlign w:val="bottom"/>
          </w:tcPr>
          <w:p w:rsidR="003F497D" w:rsidRPr="0046662B" w:rsidRDefault="003F497D" w:rsidP="001B0FB8">
            <w:pPr>
              <w:suppressAutoHyphens w:val="0"/>
              <w:spacing w:before="80" w:after="80" w:line="200" w:lineRule="exact"/>
              <w:jc w:val="right"/>
              <w:rPr>
                <w:b/>
                <w:sz w:val="18"/>
                <w:lang w:val="fr-FR"/>
              </w:rPr>
            </w:pPr>
            <w:r w:rsidRPr="0046662B">
              <w:rPr>
                <w:b/>
                <w:sz w:val="18"/>
                <w:lang w:val="fr-FR"/>
              </w:rPr>
              <w:t>21,79</w:t>
            </w:r>
          </w:p>
        </w:tc>
      </w:tr>
    </w:tbl>
    <w:p w:rsidR="003F497D" w:rsidRPr="0046662B" w:rsidRDefault="003F497D" w:rsidP="003F497D">
      <w:pPr>
        <w:pStyle w:val="SingleTxtG"/>
        <w:spacing w:before="120" w:after="240"/>
        <w:ind w:firstLine="170"/>
        <w:rPr>
          <w:sz w:val="18"/>
          <w:szCs w:val="18"/>
          <w:lang w:val="fr-FR"/>
        </w:rPr>
      </w:pPr>
      <w:r w:rsidRPr="0046662B">
        <w:rPr>
          <w:i/>
          <w:sz w:val="18"/>
          <w:szCs w:val="18"/>
          <w:lang w:val="fr-FR"/>
        </w:rPr>
        <w:t>Source</w:t>
      </w:r>
      <w:r w:rsidRPr="00AF3553">
        <w:rPr>
          <w:sz w:val="18"/>
          <w:szCs w:val="18"/>
          <w:lang w:val="fr-FR"/>
        </w:rPr>
        <w:t>:</w:t>
      </w:r>
      <w:r w:rsidRPr="0046662B">
        <w:rPr>
          <w:i/>
          <w:sz w:val="18"/>
          <w:szCs w:val="18"/>
          <w:lang w:val="fr-FR"/>
        </w:rPr>
        <w:t xml:space="preserve"> </w:t>
      </w:r>
      <w:r w:rsidRPr="0046662B">
        <w:rPr>
          <w:sz w:val="18"/>
          <w:szCs w:val="18"/>
          <w:lang w:val="fr-FR"/>
        </w:rPr>
        <w:t>Budget général de l</w:t>
      </w:r>
      <w:r w:rsidR="00DA31A3">
        <w:rPr>
          <w:sz w:val="18"/>
          <w:szCs w:val="18"/>
          <w:lang w:val="fr-FR"/>
        </w:rPr>
        <w:t>’</w:t>
      </w:r>
      <w:r w:rsidRPr="0046662B">
        <w:rPr>
          <w:sz w:val="18"/>
          <w:szCs w:val="18"/>
          <w:lang w:val="fr-FR"/>
        </w:rPr>
        <w:t>État de Sao Tomé-et-Principe.</w:t>
      </w:r>
    </w:p>
    <w:p w:rsidR="003F497D" w:rsidRPr="002F5903" w:rsidRDefault="003F497D" w:rsidP="003F497D">
      <w:pPr>
        <w:pStyle w:val="SingleTxtG"/>
        <w:rPr>
          <w:lang w:val="fr-FR"/>
        </w:rPr>
      </w:pPr>
      <w:r w:rsidRPr="002F5903">
        <w:rPr>
          <w:lang w:val="fr-FR"/>
        </w:rPr>
        <w:t>65.</w:t>
      </w:r>
      <w:r w:rsidRPr="002F5903">
        <w:rPr>
          <w:lang w:val="fr-FR"/>
        </w:rPr>
        <w:tab/>
        <w:t>Pour relever ce défi de taille, le Gouvernement a non seulement mobilisé ses</w:t>
      </w:r>
      <w:r>
        <w:rPr>
          <w:lang w:val="fr-FR"/>
        </w:rPr>
        <w:t xml:space="preserve"> propres ressources budgétaires</w:t>
      </w:r>
      <w:r w:rsidRPr="002F5903">
        <w:rPr>
          <w:lang w:val="fr-FR"/>
        </w:rPr>
        <w:t xml:space="preserve"> mais a également cherché de l</w:t>
      </w:r>
      <w:r w:rsidR="00DA31A3">
        <w:rPr>
          <w:lang w:val="fr-FR"/>
        </w:rPr>
        <w:t>’</w:t>
      </w:r>
      <w:r w:rsidRPr="002F5903">
        <w:rPr>
          <w:lang w:val="fr-FR"/>
        </w:rPr>
        <w:t>aide auprès de ses partenaires traditionnels, en particulier ses partenair</w:t>
      </w:r>
      <w:r>
        <w:rPr>
          <w:lang w:val="fr-FR"/>
        </w:rPr>
        <w:t xml:space="preserve">es bilatéraux et multilatéraux </w:t>
      </w:r>
      <w:r w:rsidRPr="002F5903">
        <w:rPr>
          <w:lang w:val="fr-FR"/>
        </w:rPr>
        <w:t>ainsi qu</w:t>
      </w:r>
      <w:r w:rsidR="00DA31A3">
        <w:rPr>
          <w:lang w:val="fr-FR"/>
        </w:rPr>
        <w:t>’</w:t>
      </w:r>
      <w:r w:rsidRPr="002F5903">
        <w:rPr>
          <w:lang w:val="fr-FR"/>
        </w:rPr>
        <w:t>auprès des compagnies pétrolières qui assument, elles aussi, des responsabilités sociales puisqu</w:t>
      </w:r>
      <w:r w:rsidR="00DA31A3">
        <w:rPr>
          <w:lang w:val="fr-FR"/>
        </w:rPr>
        <w:t>’</w:t>
      </w:r>
      <w:r w:rsidRPr="002F5903">
        <w:rPr>
          <w:lang w:val="fr-FR"/>
        </w:rPr>
        <w:t xml:space="preserve">elles exploitent les ressources </w:t>
      </w:r>
      <w:r>
        <w:rPr>
          <w:lang w:val="fr-FR"/>
        </w:rPr>
        <w:t xml:space="preserve">en pétrole </w:t>
      </w:r>
      <w:r w:rsidRPr="002F5903">
        <w:rPr>
          <w:lang w:val="fr-FR"/>
        </w:rPr>
        <w:t xml:space="preserve">du pays. Des contrats ont été signés avec </w:t>
      </w:r>
      <w:r>
        <w:rPr>
          <w:lang w:val="fr-FR"/>
        </w:rPr>
        <w:t>l</w:t>
      </w:r>
      <w:r w:rsidRPr="002F5903">
        <w:rPr>
          <w:lang w:val="fr-FR"/>
        </w:rPr>
        <w:t xml:space="preserve">es compagnies </w:t>
      </w:r>
      <w:r>
        <w:rPr>
          <w:lang w:val="fr-FR"/>
        </w:rPr>
        <w:t xml:space="preserve">pétrolières </w:t>
      </w:r>
      <w:r w:rsidRPr="002F5903">
        <w:rPr>
          <w:lang w:val="fr-FR"/>
        </w:rPr>
        <w:t>dans le cadre des activités menées dans la zone d</w:t>
      </w:r>
      <w:r w:rsidR="00DA31A3">
        <w:rPr>
          <w:lang w:val="fr-FR"/>
        </w:rPr>
        <w:t>’</w:t>
      </w:r>
      <w:r w:rsidRPr="002F5903">
        <w:rPr>
          <w:lang w:val="fr-FR"/>
        </w:rPr>
        <w:t xml:space="preserve">exploitation conjointe que se partagent Sao Tomé-et-Principe et le Nigéria </w:t>
      </w:r>
      <w:r>
        <w:rPr>
          <w:lang w:val="fr-FR"/>
        </w:rPr>
        <w:t>pour</w:t>
      </w:r>
      <w:r w:rsidRPr="002F5903">
        <w:rPr>
          <w:lang w:val="fr-FR"/>
        </w:rPr>
        <w:t xml:space="preserve"> la production d</w:t>
      </w:r>
      <w:r w:rsidR="00DA31A3">
        <w:rPr>
          <w:lang w:val="fr-FR"/>
        </w:rPr>
        <w:t>’</w:t>
      </w:r>
      <w:r w:rsidRPr="002F5903">
        <w:rPr>
          <w:lang w:val="fr-FR"/>
        </w:rPr>
        <w:t>hydrocarbures et d</w:t>
      </w:r>
      <w:r w:rsidR="00DA31A3">
        <w:rPr>
          <w:lang w:val="fr-FR"/>
        </w:rPr>
        <w:t>’</w:t>
      </w:r>
      <w:r w:rsidRPr="002F5903">
        <w:rPr>
          <w:lang w:val="fr-FR"/>
        </w:rPr>
        <w:t>autres produits non pétroliers</w:t>
      </w:r>
      <w:r>
        <w:rPr>
          <w:lang w:val="fr-FR"/>
        </w:rPr>
        <w:t>.</w:t>
      </w:r>
    </w:p>
    <w:p w:rsidR="003F497D" w:rsidRPr="002F5903" w:rsidRDefault="003F497D" w:rsidP="003F497D">
      <w:pPr>
        <w:pStyle w:val="SingleTxtG"/>
        <w:rPr>
          <w:lang w:val="fr-FR"/>
        </w:rPr>
      </w:pPr>
      <w:r w:rsidRPr="002F5903">
        <w:rPr>
          <w:lang w:val="fr-FR"/>
        </w:rPr>
        <w:t>66.</w:t>
      </w:r>
      <w:r w:rsidRPr="002F5903">
        <w:rPr>
          <w:lang w:val="fr-FR"/>
        </w:rPr>
        <w:tab/>
        <w:t>Ainsi l</w:t>
      </w:r>
      <w:r w:rsidR="00DA31A3">
        <w:rPr>
          <w:lang w:val="fr-FR"/>
        </w:rPr>
        <w:t>’</w:t>
      </w:r>
      <w:r w:rsidRPr="002F5903">
        <w:rPr>
          <w:lang w:val="fr-FR"/>
        </w:rPr>
        <w:t xml:space="preserve">une des compagnies exploitant les blocs pétroliers 1 à 4 accorde son soutien au Gouvernement, depuis 2005, en finançant des programmes de bourses </w:t>
      </w:r>
      <w:r>
        <w:rPr>
          <w:lang w:val="fr-FR"/>
        </w:rPr>
        <w:t>d</w:t>
      </w:r>
      <w:r w:rsidR="00DA31A3">
        <w:rPr>
          <w:lang w:val="fr-FR"/>
        </w:rPr>
        <w:t>’</w:t>
      </w:r>
      <w:r>
        <w:rPr>
          <w:lang w:val="fr-FR"/>
        </w:rPr>
        <w:t>études à l</w:t>
      </w:r>
      <w:r w:rsidR="00DA31A3">
        <w:rPr>
          <w:lang w:val="fr-FR"/>
        </w:rPr>
        <w:t>’</w:t>
      </w:r>
      <w:r>
        <w:rPr>
          <w:lang w:val="fr-FR"/>
        </w:rPr>
        <w:t xml:space="preserve">étranger </w:t>
      </w:r>
      <w:r w:rsidRPr="002F5903">
        <w:rPr>
          <w:lang w:val="fr-FR"/>
        </w:rPr>
        <w:t xml:space="preserve">pour les </w:t>
      </w:r>
      <w:r>
        <w:rPr>
          <w:lang w:val="fr-FR"/>
        </w:rPr>
        <w:t>jeunes étudiants</w:t>
      </w:r>
      <w:r w:rsidRPr="002F5903">
        <w:rPr>
          <w:lang w:val="fr-FR"/>
        </w:rPr>
        <w:t xml:space="preserve">. À partir de 2006, un programme a été </w:t>
      </w:r>
      <w:r>
        <w:rPr>
          <w:lang w:val="fr-FR"/>
        </w:rPr>
        <w:t xml:space="preserve">établi </w:t>
      </w:r>
      <w:r w:rsidRPr="002F5903">
        <w:rPr>
          <w:lang w:val="fr-FR"/>
        </w:rPr>
        <w:t>avec la participation des quatre compagnies pétrolières exploitant ces blocs. Ce programme a permis non seulement d</w:t>
      </w:r>
      <w:r w:rsidR="00DA31A3">
        <w:rPr>
          <w:lang w:val="fr-FR"/>
        </w:rPr>
        <w:t>’</w:t>
      </w:r>
      <w:r w:rsidRPr="002F5903">
        <w:rPr>
          <w:lang w:val="fr-FR"/>
        </w:rPr>
        <w:t>attribuer des bourses d</w:t>
      </w:r>
      <w:r w:rsidR="00DA31A3">
        <w:rPr>
          <w:lang w:val="fr-FR"/>
        </w:rPr>
        <w:t>’</w:t>
      </w:r>
      <w:r>
        <w:rPr>
          <w:lang w:val="fr-FR"/>
        </w:rPr>
        <w:t>études mais également</w:t>
      </w:r>
      <w:r w:rsidRPr="002F5903">
        <w:rPr>
          <w:lang w:val="fr-FR"/>
        </w:rPr>
        <w:t xml:space="preserve"> de financer des projets sociaux, </w:t>
      </w:r>
      <w:r>
        <w:rPr>
          <w:lang w:val="fr-FR"/>
        </w:rPr>
        <w:t>portant notamment sur</w:t>
      </w:r>
      <w:r w:rsidRPr="002F5903">
        <w:rPr>
          <w:lang w:val="fr-FR"/>
        </w:rPr>
        <w:t xml:space="preserve"> l</w:t>
      </w:r>
      <w:r w:rsidR="00DA31A3">
        <w:rPr>
          <w:lang w:val="fr-FR"/>
        </w:rPr>
        <w:t>’</w:t>
      </w:r>
      <w:r w:rsidRPr="002F5903">
        <w:rPr>
          <w:lang w:val="fr-FR"/>
        </w:rPr>
        <w:t>approvisionnement en eau de communauté</w:t>
      </w:r>
      <w:r>
        <w:rPr>
          <w:lang w:val="fr-FR"/>
        </w:rPr>
        <w:t>s locales</w:t>
      </w:r>
      <w:r w:rsidRPr="002F5903">
        <w:rPr>
          <w:lang w:val="fr-FR"/>
        </w:rPr>
        <w:t>, la rénovation des écoles, l</w:t>
      </w:r>
      <w:r w:rsidR="00DA31A3">
        <w:rPr>
          <w:lang w:val="fr-FR"/>
        </w:rPr>
        <w:t>’</w:t>
      </w:r>
      <w:r w:rsidRPr="002F5903">
        <w:rPr>
          <w:lang w:val="fr-FR"/>
        </w:rPr>
        <w:t>amélioration des cantines scolaires, l</w:t>
      </w:r>
      <w:r w:rsidR="00DA31A3">
        <w:rPr>
          <w:lang w:val="fr-FR"/>
        </w:rPr>
        <w:t>’</w:t>
      </w:r>
      <w:r w:rsidRPr="002F5903">
        <w:rPr>
          <w:lang w:val="fr-FR"/>
        </w:rPr>
        <w:t xml:space="preserve">agrandissement des </w:t>
      </w:r>
      <w:r>
        <w:rPr>
          <w:lang w:val="fr-FR"/>
        </w:rPr>
        <w:t xml:space="preserve">salles de </w:t>
      </w:r>
      <w:r w:rsidRPr="002F5903">
        <w:rPr>
          <w:lang w:val="fr-FR"/>
        </w:rPr>
        <w:t>classe</w:t>
      </w:r>
      <w:r>
        <w:rPr>
          <w:lang w:val="fr-FR"/>
        </w:rPr>
        <w:t xml:space="preserve"> </w:t>
      </w:r>
      <w:r w:rsidRPr="002F5903">
        <w:rPr>
          <w:lang w:val="fr-FR"/>
        </w:rPr>
        <w:t>et l</w:t>
      </w:r>
      <w:r w:rsidR="00DA31A3">
        <w:rPr>
          <w:lang w:val="fr-FR"/>
        </w:rPr>
        <w:t>’</w:t>
      </w:r>
      <w:r w:rsidRPr="002F5903">
        <w:rPr>
          <w:lang w:val="fr-FR"/>
        </w:rPr>
        <w:t>acquisition de matériels scolaires et didactiqu</w:t>
      </w:r>
      <w:r>
        <w:rPr>
          <w:lang w:val="fr-FR"/>
        </w:rPr>
        <w:t>es. Le montant alloué pour 2006-</w:t>
      </w:r>
      <w:r w:rsidRPr="002F5903">
        <w:rPr>
          <w:lang w:val="fr-FR"/>
        </w:rPr>
        <w:t>2007 (environ 1 360 000 dollars des États-Unis) n</w:t>
      </w:r>
      <w:r w:rsidR="00DA31A3">
        <w:rPr>
          <w:lang w:val="fr-FR"/>
        </w:rPr>
        <w:t>’</w:t>
      </w:r>
      <w:r w:rsidRPr="002F5903">
        <w:rPr>
          <w:lang w:val="fr-FR"/>
        </w:rPr>
        <w:t>a pas été entièrement utilisé et le solde s</w:t>
      </w:r>
      <w:r w:rsidR="00DA31A3">
        <w:rPr>
          <w:lang w:val="fr-FR"/>
        </w:rPr>
        <w:t>’</w:t>
      </w:r>
      <w:r w:rsidRPr="002F5903">
        <w:rPr>
          <w:lang w:val="fr-FR"/>
        </w:rPr>
        <w:t>est donc aj</w:t>
      </w:r>
      <w:r>
        <w:rPr>
          <w:lang w:val="fr-FR"/>
        </w:rPr>
        <w:t>outé au budget alloué pour 2008-</w:t>
      </w:r>
      <w:r w:rsidRPr="002F5903">
        <w:rPr>
          <w:lang w:val="fr-FR"/>
        </w:rPr>
        <w:t>2009. Le total des fonds attribués au programme social par les compagnies pétrolières entre 2006 et 2009 s</w:t>
      </w:r>
      <w:r w:rsidR="00DA31A3">
        <w:rPr>
          <w:lang w:val="fr-FR"/>
        </w:rPr>
        <w:t>’</w:t>
      </w:r>
      <w:r>
        <w:rPr>
          <w:lang w:val="fr-FR"/>
        </w:rPr>
        <w:t>élève à 2 680 000 </w:t>
      </w:r>
      <w:r w:rsidRPr="002F5903">
        <w:rPr>
          <w:lang w:val="fr-FR"/>
        </w:rPr>
        <w:t xml:space="preserve">dollars des États-Unis. </w:t>
      </w:r>
    </w:p>
    <w:p w:rsidR="003F497D" w:rsidRPr="002F5903" w:rsidRDefault="003F497D" w:rsidP="003F497D">
      <w:pPr>
        <w:pStyle w:val="H23G"/>
        <w:rPr>
          <w:lang w:val="fr-FR"/>
        </w:rPr>
      </w:pPr>
      <w:r w:rsidRPr="002F5903">
        <w:rPr>
          <w:lang w:val="fr-FR"/>
        </w:rPr>
        <w:tab/>
        <w:t>3.1.7</w:t>
      </w:r>
      <w:r w:rsidRPr="002F5903">
        <w:rPr>
          <w:lang w:val="fr-FR"/>
        </w:rPr>
        <w:tab/>
        <w:t>Diffusion de la Convention</w:t>
      </w:r>
    </w:p>
    <w:p w:rsidR="003F497D" w:rsidRPr="002F5903" w:rsidRDefault="003F497D" w:rsidP="003F497D">
      <w:pPr>
        <w:pStyle w:val="SingleTxtG"/>
        <w:rPr>
          <w:lang w:val="fr-FR"/>
        </w:rPr>
      </w:pPr>
      <w:r w:rsidRPr="002F5903">
        <w:rPr>
          <w:lang w:val="fr-FR"/>
        </w:rPr>
        <w:t>67.</w:t>
      </w:r>
      <w:r w:rsidRPr="002F5903">
        <w:rPr>
          <w:lang w:val="fr-FR"/>
        </w:rPr>
        <w:tab/>
        <w:t>Le Gouvernement, l</w:t>
      </w:r>
      <w:r w:rsidR="00DA31A3">
        <w:rPr>
          <w:lang w:val="fr-FR"/>
        </w:rPr>
        <w:t>’</w:t>
      </w:r>
      <w:r w:rsidRPr="002F5903">
        <w:rPr>
          <w:lang w:val="fr-FR"/>
        </w:rPr>
        <w:t xml:space="preserve">UNICEF et les ONG ont travaillé en étroite collaboration à </w:t>
      </w:r>
      <w:r>
        <w:rPr>
          <w:lang w:val="fr-FR"/>
        </w:rPr>
        <w:t>la diffusion de</w:t>
      </w:r>
      <w:r w:rsidRPr="002F5903">
        <w:rPr>
          <w:lang w:val="fr-FR"/>
        </w:rPr>
        <w:t xml:space="preserve"> la Convention. </w:t>
      </w:r>
    </w:p>
    <w:p w:rsidR="003F497D" w:rsidRPr="002F5903" w:rsidRDefault="003F497D" w:rsidP="003F497D">
      <w:pPr>
        <w:pStyle w:val="SingleTxtG"/>
        <w:rPr>
          <w:lang w:val="fr-FR"/>
        </w:rPr>
      </w:pPr>
      <w:r w:rsidRPr="002F5903">
        <w:rPr>
          <w:lang w:val="fr-FR"/>
        </w:rPr>
        <w:t>68.</w:t>
      </w:r>
      <w:r w:rsidRPr="002F5903">
        <w:rPr>
          <w:lang w:val="fr-FR"/>
        </w:rPr>
        <w:tab/>
        <w:t>Les r</w:t>
      </w:r>
      <w:r>
        <w:rPr>
          <w:lang w:val="fr-FR"/>
        </w:rPr>
        <w:t>ecommandations formulées par le</w:t>
      </w:r>
      <w:r w:rsidRPr="002F5903">
        <w:rPr>
          <w:lang w:val="fr-FR"/>
        </w:rPr>
        <w:t xml:space="preserve"> Comité des droits de l</w:t>
      </w:r>
      <w:r w:rsidR="00DA31A3">
        <w:rPr>
          <w:lang w:val="fr-FR"/>
        </w:rPr>
        <w:t>’</w:t>
      </w:r>
      <w:r w:rsidRPr="002F5903">
        <w:rPr>
          <w:lang w:val="fr-FR"/>
        </w:rPr>
        <w:t xml:space="preserve">enfant ont été transmises aux autorités et aux représentants de la société civile. </w:t>
      </w:r>
    </w:p>
    <w:p w:rsidR="003F497D" w:rsidRPr="002F5903" w:rsidRDefault="003F497D" w:rsidP="003F497D">
      <w:pPr>
        <w:pStyle w:val="SingleTxtG"/>
        <w:rPr>
          <w:lang w:val="fr-FR"/>
        </w:rPr>
      </w:pPr>
      <w:r w:rsidRPr="002F5903">
        <w:rPr>
          <w:lang w:val="fr-FR"/>
        </w:rPr>
        <w:t>69.</w:t>
      </w:r>
      <w:r w:rsidRPr="002F5903">
        <w:rPr>
          <w:lang w:val="fr-FR"/>
        </w:rPr>
        <w:tab/>
        <w:t xml:space="preserve">Depuis lors, les activités </w:t>
      </w:r>
      <w:r>
        <w:rPr>
          <w:lang w:val="fr-FR"/>
        </w:rPr>
        <w:t xml:space="preserve">en matière de diffusion de la Convention et </w:t>
      </w:r>
      <w:r w:rsidRPr="002F5903">
        <w:rPr>
          <w:lang w:val="fr-FR"/>
        </w:rPr>
        <w:t>de formation se sont multipliées. Avec le soutien de l</w:t>
      </w:r>
      <w:r w:rsidR="00DA31A3">
        <w:rPr>
          <w:lang w:val="fr-FR"/>
        </w:rPr>
        <w:t>’</w:t>
      </w:r>
      <w:r w:rsidRPr="002F5903">
        <w:rPr>
          <w:lang w:val="fr-FR"/>
        </w:rPr>
        <w:t>UNICEF, des séminaires sur l</w:t>
      </w:r>
      <w:r>
        <w:rPr>
          <w:lang w:val="fr-FR"/>
        </w:rPr>
        <w:t xml:space="preserve">es incidences des dispositions </w:t>
      </w:r>
      <w:r w:rsidRPr="002F5903">
        <w:rPr>
          <w:lang w:val="fr-FR"/>
        </w:rPr>
        <w:t>de la Convention relative aux droits de l</w:t>
      </w:r>
      <w:r w:rsidR="00DA31A3">
        <w:rPr>
          <w:lang w:val="fr-FR"/>
        </w:rPr>
        <w:t>’</w:t>
      </w:r>
      <w:r w:rsidRPr="002F5903">
        <w:rPr>
          <w:lang w:val="fr-FR"/>
        </w:rPr>
        <w:t>enfant et de la Convention sur l</w:t>
      </w:r>
      <w:r w:rsidR="00DA31A3">
        <w:rPr>
          <w:lang w:val="fr-FR"/>
        </w:rPr>
        <w:t>’</w:t>
      </w:r>
      <w:r w:rsidRPr="002F5903">
        <w:rPr>
          <w:lang w:val="fr-FR"/>
        </w:rPr>
        <w:t>élimination de toutes les formes de discrimination à l</w:t>
      </w:r>
      <w:r w:rsidR="00DA31A3">
        <w:rPr>
          <w:lang w:val="fr-FR"/>
        </w:rPr>
        <w:t>’</w:t>
      </w:r>
      <w:r w:rsidRPr="002F5903">
        <w:rPr>
          <w:lang w:val="fr-FR"/>
        </w:rPr>
        <w:t>égard des femmes ont été organisés</w:t>
      </w:r>
      <w:r>
        <w:rPr>
          <w:lang w:val="fr-FR"/>
        </w:rPr>
        <w:t xml:space="preserve"> par le Parlement</w:t>
      </w:r>
      <w:r w:rsidRPr="002F5903">
        <w:rPr>
          <w:lang w:val="fr-FR"/>
        </w:rPr>
        <w:t xml:space="preserve"> en 2005, 2006 et 2007, à l</w:t>
      </w:r>
      <w:r w:rsidR="00DA31A3">
        <w:rPr>
          <w:lang w:val="fr-FR"/>
        </w:rPr>
        <w:t>’</w:t>
      </w:r>
      <w:r w:rsidRPr="002F5903">
        <w:rPr>
          <w:lang w:val="fr-FR"/>
        </w:rPr>
        <w:t xml:space="preserve">intention des forces militaires et paramilitaires, </w:t>
      </w:r>
      <w:r>
        <w:rPr>
          <w:lang w:val="fr-FR"/>
        </w:rPr>
        <w:t>avec la participation des</w:t>
      </w:r>
      <w:r w:rsidRPr="002F5903">
        <w:rPr>
          <w:lang w:val="fr-FR"/>
        </w:rPr>
        <w:t xml:space="preserve"> personnel</w:t>
      </w:r>
      <w:r>
        <w:rPr>
          <w:lang w:val="fr-FR"/>
        </w:rPr>
        <w:t>s</w:t>
      </w:r>
      <w:r w:rsidRPr="002F5903">
        <w:rPr>
          <w:lang w:val="fr-FR"/>
        </w:rPr>
        <w:t xml:space="preserve"> du secteur public travaillant dans ce domaine, de</w:t>
      </w:r>
      <w:r>
        <w:rPr>
          <w:lang w:val="fr-FR"/>
        </w:rPr>
        <w:t xml:space="preserve"> </w:t>
      </w:r>
      <w:r w:rsidRPr="002F5903">
        <w:rPr>
          <w:lang w:val="fr-FR"/>
        </w:rPr>
        <w:t>membres d</w:t>
      </w:r>
      <w:r w:rsidR="00DA31A3">
        <w:rPr>
          <w:lang w:val="fr-FR"/>
        </w:rPr>
        <w:t>’</w:t>
      </w:r>
      <w:r w:rsidRPr="002F5903">
        <w:rPr>
          <w:lang w:val="fr-FR"/>
        </w:rPr>
        <w:t>ONG et des associations d</w:t>
      </w:r>
      <w:r w:rsidR="00DA31A3">
        <w:rPr>
          <w:lang w:val="fr-FR"/>
        </w:rPr>
        <w:t>’</w:t>
      </w:r>
      <w:r w:rsidRPr="002F5903">
        <w:rPr>
          <w:lang w:val="fr-FR"/>
        </w:rPr>
        <w:t xml:space="preserve">habitants. </w:t>
      </w:r>
    </w:p>
    <w:p w:rsidR="003F497D" w:rsidRPr="002F5903" w:rsidRDefault="003F497D" w:rsidP="003F497D">
      <w:pPr>
        <w:pStyle w:val="SingleTxtG"/>
        <w:rPr>
          <w:lang w:val="fr-FR"/>
        </w:rPr>
      </w:pPr>
      <w:r w:rsidRPr="002F5903">
        <w:rPr>
          <w:lang w:val="fr-FR"/>
        </w:rPr>
        <w:t>70.</w:t>
      </w:r>
      <w:r w:rsidRPr="002F5903">
        <w:rPr>
          <w:lang w:val="fr-FR"/>
        </w:rPr>
        <w:tab/>
        <w:t xml:space="preserve">En outre, des ONG </w:t>
      </w:r>
      <w:r>
        <w:rPr>
          <w:lang w:val="fr-FR"/>
        </w:rPr>
        <w:t>de</w:t>
      </w:r>
      <w:r w:rsidRPr="002F5903">
        <w:rPr>
          <w:lang w:val="fr-FR"/>
        </w:rPr>
        <w:t xml:space="preserve"> la Fédération des ONG se sont consacrées à cette tâche en menant des </w:t>
      </w:r>
      <w:r>
        <w:rPr>
          <w:lang w:val="fr-FR"/>
        </w:rPr>
        <w:t>actions</w:t>
      </w:r>
      <w:r w:rsidRPr="002F5903">
        <w:rPr>
          <w:lang w:val="fr-FR"/>
        </w:rPr>
        <w:t xml:space="preserve"> de sensibilisation dans les écoles</w:t>
      </w:r>
      <w:r>
        <w:rPr>
          <w:lang w:val="fr-FR"/>
        </w:rPr>
        <w:t xml:space="preserve"> et au sein de la population en général, par le biais des médias.</w:t>
      </w:r>
    </w:p>
    <w:p w:rsidR="003F497D" w:rsidRPr="002F5903" w:rsidRDefault="003F497D" w:rsidP="003F497D">
      <w:pPr>
        <w:pStyle w:val="SingleTxtG"/>
        <w:rPr>
          <w:lang w:val="fr-FR"/>
        </w:rPr>
      </w:pPr>
      <w:r w:rsidRPr="002F5903">
        <w:rPr>
          <w:lang w:val="fr-FR"/>
        </w:rPr>
        <w:t>71.</w:t>
      </w:r>
      <w:r w:rsidRPr="002F5903">
        <w:rPr>
          <w:lang w:val="fr-FR"/>
        </w:rPr>
        <w:tab/>
        <w:t>Le Gouvernement, en collaboration avec l</w:t>
      </w:r>
      <w:r w:rsidR="00DA31A3">
        <w:rPr>
          <w:lang w:val="fr-FR"/>
        </w:rPr>
        <w:t>’</w:t>
      </w:r>
      <w:r w:rsidRPr="002F5903">
        <w:rPr>
          <w:lang w:val="fr-FR"/>
        </w:rPr>
        <w:t xml:space="preserve">UNICEF, a largement </w:t>
      </w:r>
      <w:r>
        <w:rPr>
          <w:lang w:val="fr-FR"/>
        </w:rPr>
        <w:t>diffusé</w:t>
      </w:r>
      <w:r w:rsidRPr="002F5903">
        <w:rPr>
          <w:lang w:val="fr-FR"/>
        </w:rPr>
        <w:t xml:space="preserve"> la Convention </w:t>
      </w:r>
      <w:r>
        <w:rPr>
          <w:lang w:val="fr-FR"/>
        </w:rPr>
        <w:t>par le biais des</w:t>
      </w:r>
      <w:r w:rsidRPr="002F5903">
        <w:rPr>
          <w:lang w:val="fr-FR"/>
        </w:rPr>
        <w:t xml:space="preserve"> médias et </w:t>
      </w:r>
      <w:r>
        <w:rPr>
          <w:lang w:val="fr-FR"/>
        </w:rPr>
        <w:t>dans des</w:t>
      </w:r>
      <w:r w:rsidRPr="002F5903">
        <w:rPr>
          <w:lang w:val="fr-FR"/>
        </w:rPr>
        <w:t xml:space="preserve"> publication</w:t>
      </w:r>
      <w:r>
        <w:rPr>
          <w:lang w:val="fr-FR"/>
        </w:rPr>
        <w:t xml:space="preserve">s, y compris une </w:t>
      </w:r>
      <w:r w:rsidRPr="002F5903">
        <w:rPr>
          <w:lang w:val="fr-FR"/>
        </w:rPr>
        <w:t xml:space="preserve">version simplifiée </w:t>
      </w:r>
      <w:r>
        <w:rPr>
          <w:lang w:val="fr-FR"/>
        </w:rPr>
        <w:t xml:space="preserve">de celle-ci, </w:t>
      </w:r>
      <w:r w:rsidRPr="002F5903">
        <w:rPr>
          <w:lang w:val="fr-FR"/>
        </w:rPr>
        <w:t xml:space="preserve">destinée aux enfants et à leurs parents. </w:t>
      </w:r>
    </w:p>
    <w:p w:rsidR="003F497D" w:rsidRDefault="003F497D" w:rsidP="003F497D">
      <w:pPr>
        <w:pStyle w:val="SingleTxtG"/>
        <w:rPr>
          <w:lang w:val="fr-FR"/>
        </w:rPr>
      </w:pPr>
      <w:r w:rsidRPr="002F5903">
        <w:rPr>
          <w:lang w:val="fr-FR"/>
        </w:rPr>
        <w:t>72.</w:t>
      </w:r>
      <w:r w:rsidRPr="002F5903">
        <w:rPr>
          <w:lang w:val="fr-FR"/>
        </w:rPr>
        <w:tab/>
        <w:t>Le Gouvernement et l</w:t>
      </w:r>
      <w:r w:rsidR="00DA31A3">
        <w:rPr>
          <w:lang w:val="fr-FR"/>
        </w:rPr>
        <w:t>’</w:t>
      </w:r>
      <w:r w:rsidRPr="002F5903">
        <w:rPr>
          <w:lang w:val="fr-FR"/>
        </w:rPr>
        <w:t>UNICEF prévoient diverses autres actions de sensibilisation et d</w:t>
      </w:r>
      <w:r w:rsidR="00DA31A3">
        <w:rPr>
          <w:lang w:val="fr-FR"/>
        </w:rPr>
        <w:t>’</w:t>
      </w:r>
      <w:r w:rsidRPr="002F5903">
        <w:rPr>
          <w:lang w:val="fr-FR"/>
        </w:rPr>
        <w:t>appui technique en vue d</w:t>
      </w:r>
      <w:r w:rsidR="00DA31A3">
        <w:rPr>
          <w:lang w:val="fr-FR"/>
        </w:rPr>
        <w:t>’</w:t>
      </w:r>
      <w:r w:rsidRPr="002F5903">
        <w:rPr>
          <w:lang w:val="fr-FR"/>
        </w:rPr>
        <w:t>intégrer progressivement dans la législation nationale les dispositions de la Convention relative aux droits de l</w:t>
      </w:r>
      <w:r w:rsidR="00DA31A3">
        <w:rPr>
          <w:lang w:val="fr-FR"/>
        </w:rPr>
        <w:t>’</w:t>
      </w:r>
      <w:r w:rsidRPr="002F5903">
        <w:rPr>
          <w:lang w:val="fr-FR"/>
        </w:rPr>
        <w:t>enfant et de la Convention sur l</w:t>
      </w:r>
      <w:r w:rsidR="00DA31A3">
        <w:rPr>
          <w:lang w:val="fr-FR"/>
        </w:rPr>
        <w:t>’</w:t>
      </w:r>
      <w:r w:rsidRPr="002F5903">
        <w:rPr>
          <w:lang w:val="fr-FR"/>
        </w:rPr>
        <w:t>élimination de toutes les formes de discrimination à l</w:t>
      </w:r>
      <w:r w:rsidR="00DA31A3">
        <w:rPr>
          <w:lang w:val="fr-FR"/>
        </w:rPr>
        <w:t>’</w:t>
      </w:r>
      <w:r w:rsidRPr="002F5903">
        <w:rPr>
          <w:lang w:val="fr-FR"/>
        </w:rPr>
        <w:t>égard des femmes.</w:t>
      </w:r>
    </w:p>
    <w:p w:rsidR="00340C9B" w:rsidRPr="00516352" w:rsidRDefault="00340C9B" w:rsidP="00340C9B">
      <w:pPr>
        <w:pStyle w:val="H1G"/>
      </w:pPr>
      <w:r>
        <w:tab/>
      </w:r>
      <w:r w:rsidRPr="00516352">
        <w:t>3.2</w:t>
      </w:r>
      <w:r w:rsidRPr="00516352">
        <w:tab/>
        <w:t>Définition de l</w:t>
      </w:r>
      <w:r w:rsidR="00DA31A3">
        <w:t>’</w:t>
      </w:r>
      <w:r w:rsidRPr="00516352">
        <w:t>enfant</w:t>
      </w:r>
    </w:p>
    <w:p w:rsidR="00340C9B" w:rsidRPr="00516352" w:rsidRDefault="00340C9B" w:rsidP="00340C9B">
      <w:pPr>
        <w:pStyle w:val="SingleTxtG"/>
        <w:rPr>
          <w:bCs/>
        </w:rPr>
      </w:pPr>
      <w:r w:rsidRPr="00516352">
        <w:t>73.</w:t>
      </w:r>
      <w:r w:rsidRPr="00516352">
        <w:tab/>
        <w:t xml:space="preserve">Comme il a été indiqué dans le rapport initial, la législation nationale prévoit des institutions conformes aux dispositions de </w:t>
      </w:r>
      <w:r w:rsidRPr="00430538">
        <w:t>la Convention relatives aux droits de l</w:t>
      </w:r>
      <w:r w:rsidR="00DA31A3">
        <w:t>’</w:t>
      </w:r>
      <w:r w:rsidRPr="00430538">
        <w:t>enfant.</w:t>
      </w:r>
      <w:r w:rsidRPr="00516352">
        <w:t xml:space="preserve"> Le Comité a recommandé à Sao Tomé-et-Principe de renforcer ses règles </w:t>
      </w:r>
      <w:r w:rsidRPr="00516352">
        <w:rPr>
          <w:bCs/>
        </w:rPr>
        <w:t>concernant le mariage avant l</w:t>
      </w:r>
      <w:r w:rsidR="00DA31A3">
        <w:rPr>
          <w:bCs/>
        </w:rPr>
        <w:t>’</w:t>
      </w:r>
      <w:r w:rsidRPr="00516352">
        <w:rPr>
          <w:bCs/>
        </w:rPr>
        <w:t>âge minimum légal de 18 ans, de relever l</w:t>
      </w:r>
      <w:r w:rsidR="00DA31A3">
        <w:rPr>
          <w:bCs/>
        </w:rPr>
        <w:t>’</w:t>
      </w:r>
      <w:r w:rsidRPr="00516352">
        <w:rPr>
          <w:bCs/>
        </w:rPr>
        <w:t>âge minimum requis lorsque le mariage est autorisé dans des circonstances exceptionnelles et d</w:t>
      </w:r>
      <w:r w:rsidR="00DA31A3">
        <w:rPr>
          <w:bCs/>
        </w:rPr>
        <w:t>’</w:t>
      </w:r>
      <w:r w:rsidRPr="00516352">
        <w:rPr>
          <w:bCs/>
        </w:rPr>
        <w:t>instaurer l</w:t>
      </w:r>
      <w:r w:rsidR="00DA31A3">
        <w:rPr>
          <w:bCs/>
        </w:rPr>
        <w:t>’</w:t>
      </w:r>
      <w:r w:rsidRPr="00516352">
        <w:rPr>
          <w:bCs/>
        </w:rPr>
        <w:t xml:space="preserve">égalité entre garçons et filles à cet égard. </w:t>
      </w:r>
    </w:p>
    <w:p w:rsidR="00340C9B" w:rsidRPr="00516352" w:rsidRDefault="00340C9B" w:rsidP="00340C9B">
      <w:pPr>
        <w:pStyle w:val="SingleTxtG"/>
        <w:rPr>
          <w:bCs/>
        </w:rPr>
      </w:pPr>
      <w:r w:rsidRPr="00516352">
        <w:rPr>
          <w:bCs/>
        </w:rPr>
        <w:t>74.</w:t>
      </w:r>
      <w:r w:rsidRPr="00516352">
        <w:rPr>
          <w:bCs/>
        </w:rPr>
        <w:tab/>
        <w:t>S</w:t>
      </w:r>
      <w:r w:rsidR="00DA31A3">
        <w:rPr>
          <w:bCs/>
        </w:rPr>
        <w:t>’</w:t>
      </w:r>
      <w:r w:rsidRPr="00516352">
        <w:rPr>
          <w:bCs/>
        </w:rPr>
        <w:t>il n</w:t>
      </w:r>
      <w:r w:rsidR="00DA31A3">
        <w:rPr>
          <w:bCs/>
        </w:rPr>
        <w:t>’</w:t>
      </w:r>
      <w:r w:rsidRPr="00516352">
        <w:rPr>
          <w:bCs/>
        </w:rPr>
        <w:t xml:space="preserve">a pas encore été procédé à la révision de la législation pertinente en application de la recommandation du Comité, </w:t>
      </w:r>
      <w:r>
        <w:rPr>
          <w:bCs/>
        </w:rPr>
        <w:t>les</w:t>
      </w:r>
      <w:r w:rsidRPr="00516352">
        <w:rPr>
          <w:bCs/>
        </w:rPr>
        <w:t xml:space="preserve"> actions </w:t>
      </w:r>
      <w:r>
        <w:rPr>
          <w:bCs/>
        </w:rPr>
        <w:t>de nature à faire évoluer les</w:t>
      </w:r>
      <w:r w:rsidRPr="00516352">
        <w:rPr>
          <w:bCs/>
        </w:rPr>
        <w:t xml:space="preserve"> mentalité</w:t>
      </w:r>
      <w:r>
        <w:rPr>
          <w:bCs/>
        </w:rPr>
        <w:t>s</w:t>
      </w:r>
      <w:r w:rsidRPr="00516352">
        <w:rPr>
          <w:bCs/>
        </w:rPr>
        <w:t xml:space="preserve"> </w:t>
      </w:r>
      <w:r>
        <w:rPr>
          <w:bCs/>
        </w:rPr>
        <w:t>se sont multipliées</w:t>
      </w:r>
      <w:r w:rsidRPr="00516352">
        <w:rPr>
          <w:bCs/>
        </w:rPr>
        <w:t xml:space="preserve">. </w:t>
      </w:r>
    </w:p>
    <w:p w:rsidR="00340C9B" w:rsidRPr="00516352" w:rsidRDefault="00340C9B" w:rsidP="00340C9B">
      <w:pPr>
        <w:pStyle w:val="SingleTxtG"/>
        <w:rPr>
          <w:bCs/>
        </w:rPr>
      </w:pPr>
      <w:r w:rsidRPr="00516352">
        <w:rPr>
          <w:bCs/>
        </w:rPr>
        <w:t>75.</w:t>
      </w:r>
      <w:r w:rsidRPr="00516352">
        <w:rPr>
          <w:bCs/>
        </w:rPr>
        <w:tab/>
        <w:t>Le principal problème auquel Sao Tomé-et-Principe fait face en la matière étant le très jeune âge auquel les garçons et les filles commencent à avoir des relations sexuelles, diverses activités visant à informer et à sensibiliser les étudiants ont été menées. Des ONG actives au sein des communautés s</w:t>
      </w:r>
      <w:r w:rsidR="00DA31A3">
        <w:rPr>
          <w:bCs/>
        </w:rPr>
        <w:t>’</w:t>
      </w:r>
      <w:r w:rsidRPr="00516352">
        <w:rPr>
          <w:bCs/>
        </w:rPr>
        <w:t>emploient à prévenir les conséquences de ce type de comportement.</w:t>
      </w:r>
    </w:p>
    <w:p w:rsidR="00340C9B" w:rsidRPr="00516352" w:rsidRDefault="00340C9B" w:rsidP="00340C9B">
      <w:pPr>
        <w:pStyle w:val="SingleTxtG"/>
        <w:rPr>
          <w:bCs/>
        </w:rPr>
      </w:pPr>
      <w:r w:rsidRPr="00516352">
        <w:rPr>
          <w:bCs/>
        </w:rPr>
        <w:t>76.</w:t>
      </w:r>
      <w:r w:rsidRPr="00516352">
        <w:rPr>
          <w:bCs/>
        </w:rPr>
        <w:tab/>
        <w:t>Dans le cadre des partenariats noués entre le Gouvernement de Sao Tomé-et-Principe et les institutions du système des Nations Unies, il est prévu de mener des actions visant à renforcer la capacité des pouvoirs publics, de la société civile et des organisations communautaires à réunir et à diffuser des informations propres à favoriser un changement d</w:t>
      </w:r>
      <w:r w:rsidR="00DA31A3">
        <w:rPr>
          <w:bCs/>
        </w:rPr>
        <w:t>’</w:t>
      </w:r>
      <w:r w:rsidRPr="00516352">
        <w:rPr>
          <w:bCs/>
        </w:rPr>
        <w:t xml:space="preserve">attitude face aux pratiques sociales néfastes qui ont cours au sein de la famille et des communautés. </w:t>
      </w:r>
    </w:p>
    <w:p w:rsidR="00340C9B" w:rsidRPr="00516352" w:rsidRDefault="00340C9B" w:rsidP="00340C9B">
      <w:pPr>
        <w:pStyle w:val="H23G"/>
      </w:pPr>
      <w:r>
        <w:tab/>
      </w:r>
      <w:r w:rsidRPr="00516352">
        <w:t>3.2.1</w:t>
      </w:r>
      <w:r w:rsidRPr="00516352">
        <w:tab/>
        <w:t>Principes généraux (art</w:t>
      </w:r>
      <w:r>
        <w:t>. </w:t>
      </w:r>
      <w:r w:rsidRPr="00516352">
        <w:t>2, 3, 6 et 12 de la Convention)</w:t>
      </w:r>
    </w:p>
    <w:p w:rsidR="00340C9B" w:rsidRPr="00516352" w:rsidRDefault="00340C9B" w:rsidP="00340C9B">
      <w:pPr>
        <w:pStyle w:val="SingleTxtG"/>
        <w:rPr>
          <w:bCs/>
        </w:rPr>
      </w:pPr>
      <w:r w:rsidRPr="00516352">
        <w:rPr>
          <w:bCs/>
        </w:rPr>
        <w:t>77.</w:t>
      </w:r>
      <w:r w:rsidRPr="00516352">
        <w:rPr>
          <w:bCs/>
        </w:rPr>
        <w:tab/>
        <w:t>La Constitution et d</w:t>
      </w:r>
      <w:r w:rsidR="00DA31A3">
        <w:rPr>
          <w:bCs/>
        </w:rPr>
        <w:t>’</w:t>
      </w:r>
      <w:r w:rsidRPr="00516352">
        <w:rPr>
          <w:bCs/>
        </w:rPr>
        <w:t>autres textes législatifs santoméens consacrent déjà les principes et droits suivants: a)</w:t>
      </w:r>
      <w:r>
        <w:rPr>
          <w:bCs/>
        </w:rPr>
        <w:t> </w:t>
      </w:r>
      <w:r w:rsidRPr="00516352">
        <w:rPr>
          <w:bCs/>
        </w:rPr>
        <w:t>le principe de la non-discrimination; b)</w:t>
      </w:r>
      <w:r>
        <w:rPr>
          <w:bCs/>
        </w:rPr>
        <w:t> </w:t>
      </w:r>
      <w:r w:rsidRPr="00516352">
        <w:rPr>
          <w:bCs/>
        </w:rPr>
        <w:t>le principe de l</w:t>
      </w:r>
      <w:r w:rsidR="00DA31A3">
        <w:rPr>
          <w:bCs/>
        </w:rPr>
        <w:t>’</w:t>
      </w:r>
      <w:r w:rsidRPr="00516352">
        <w:rPr>
          <w:bCs/>
        </w:rPr>
        <w:t>intérêt supérieur de l</w:t>
      </w:r>
      <w:r w:rsidR="00DA31A3">
        <w:rPr>
          <w:bCs/>
        </w:rPr>
        <w:t>’</w:t>
      </w:r>
      <w:r w:rsidRPr="00516352">
        <w:rPr>
          <w:bCs/>
        </w:rPr>
        <w:t>enfant; c)</w:t>
      </w:r>
      <w:r>
        <w:rPr>
          <w:bCs/>
        </w:rPr>
        <w:t> </w:t>
      </w:r>
      <w:r w:rsidRPr="00516352">
        <w:rPr>
          <w:bCs/>
        </w:rPr>
        <w:t>le droit de l</w:t>
      </w:r>
      <w:r w:rsidR="00DA31A3">
        <w:rPr>
          <w:bCs/>
        </w:rPr>
        <w:t>’</w:t>
      </w:r>
      <w:r w:rsidRPr="00516352">
        <w:rPr>
          <w:bCs/>
        </w:rPr>
        <w:t>enfant à la survie et au développement; d)</w:t>
      </w:r>
      <w:r>
        <w:rPr>
          <w:bCs/>
        </w:rPr>
        <w:t> </w:t>
      </w:r>
      <w:r w:rsidRPr="00516352">
        <w:rPr>
          <w:bCs/>
        </w:rPr>
        <w:t>le droit de l</w:t>
      </w:r>
      <w:r w:rsidR="00DA31A3">
        <w:rPr>
          <w:bCs/>
        </w:rPr>
        <w:t>’</w:t>
      </w:r>
      <w:r w:rsidRPr="00516352">
        <w:rPr>
          <w:bCs/>
        </w:rPr>
        <w:t>enfant d</w:t>
      </w:r>
      <w:r w:rsidR="00DA31A3">
        <w:rPr>
          <w:bCs/>
        </w:rPr>
        <w:t>’</w:t>
      </w:r>
      <w:r w:rsidRPr="00516352">
        <w:rPr>
          <w:bCs/>
        </w:rPr>
        <w:t>exprimer librement son opinion sur les questions l</w:t>
      </w:r>
      <w:r w:rsidR="00DA31A3">
        <w:rPr>
          <w:bCs/>
        </w:rPr>
        <w:t>’</w:t>
      </w:r>
      <w:r w:rsidRPr="00516352">
        <w:rPr>
          <w:bCs/>
        </w:rPr>
        <w:t>intéressant.</w:t>
      </w:r>
    </w:p>
    <w:p w:rsidR="00340C9B" w:rsidRPr="00516352" w:rsidRDefault="00340C9B" w:rsidP="00340C9B">
      <w:pPr>
        <w:pStyle w:val="SingleTxtG"/>
        <w:rPr>
          <w:bCs/>
        </w:rPr>
      </w:pPr>
      <w:r w:rsidRPr="00516352">
        <w:rPr>
          <w:bCs/>
        </w:rPr>
        <w:t>78.</w:t>
      </w:r>
      <w:r w:rsidRPr="00516352">
        <w:rPr>
          <w:bCs/>
        </w:rPr>
        <w:tab/>
        <w:t xml:space="preserve">La précarité qui règne dans le pays sur les plans social, économique et culturel </w:t>
      </w:r>
      <w:r>
        <w:rPr>
          <w:bCs/>
        </w:rPr>
        <w:t>contribue à créer des situa</w:t>
      </w:r>
      <w:r w:rsidRPr="00516352">
        <w:rPr>
          <w:bCs/>
        </w:rPr>
        <w:t xml:space="preserve">tions incompatibles avec les droits consacrés par la législation nationale. </w:t>
      </w:r>
    </w:p>
    <w:p w:rsidR="00340C9B" w:rsidRPr="00516352" w:rsidRDefault="00340C9B" w:rsidP="00340C9B">
      <w:pPr>
        <w:pStyle w:val="SingleTxtG"/>
        <w:rPr>
          <w:bCs/>
        </w:rPr>
      </w:pPr>
      <w:r w:rsidRPr="00516352">
        <w:rPr>
          <w:bCs/>
        </w:rPr>
        <w:t>79.</w:t>
      </w:r>
      <w:r w:rsidRPr="00516352">
        <w:rPr>
          <w:bCs/>
        </w:rPr>
        <w:tab/>
        <w:t xml:space="preserve">Cependant, le Gouvernement, conscient des inégalités et des </w:t>
      </w:r>
      <w:r w:rsidRPr="00430538">
        <w:rPr>
          <w:bCs/>
        </w:rPr>
        <w:t>iniquités</w:t>
      </w:r>
      <w:r w:rsidRPr="00516352">
        <w:rPr>
          <w:bCs/>
        </w:rPr>
        <w:t xml:space="preserve"> qui existent encore, s</w:t>
      </w:r>
      <w:r w:rsidR="00DA31A3">
        <w:rPr>
          <w:bCs/>
        </w:rPr>
        <w:t>’</w:t>
      </w:r>
      <w:r w:rsidRPr="00516352">
        <w:rPr>
          <w:bCs/>
        </w:rPr>
        <w:t xml:space="preserve">est associé à des acteurs de la société civile et à des partenaires internationaux </w:t>
      </w:r>
      <w:r>
        <w:rPr>
          <w:bCs/>
        </w:rPr>
        <w:t>pour</w:t>
      </w:r>
      <w:r w:rsidRPr="00516352">
        <w:rPr>
          <w:bCs/>
        </w:rPr>
        <w:t xml:space="preserve"> remédier aux innombrables problèmes </w:t>
      </w:r>
      <w:r>
        <w:rPr>
          <w:bCs/>
        </w:rPr>
        <w:t>en vue d</w:t>
      </w:r>
      <w:r w:rsidR="00DA31A3">
        <w:rPr>
          <w:bCs/>
        </w:rPr>
        <w:t>’</w:t>
      </w:r>
      <w:r>
        <w:rPr>
          <w:bCs/>
        </w:rPr>
        <w:t>améliorer,</w:t>
      </w:r>
      <w:r w:rsidRPr="00516352">
        <w:rPr>
          <w:bCs/>
        </w:rPr>
        <w:t xml:space="preserve"> à terme, la situation. </w:t>
      </w:r>
    </w:p>
    <w:p w:rsidR="00340C9B" w:rsidRPr="00516352" w:rsidRDefault="00340C9B" w:rsidP="00340C9B">
      <w:pPr>
        <w:pStyle w:val="SingleTxtG"/>
        <w:rPr>
          <w:bCs/>
        </w:rPr>
      </w:pPr>
      <w:r w:rsidRPr="00516352">
        <w:rPr>
          <w:bCs/>
        </w:rPr>
        <w:t>80.</w:t>
      </w:r>
      <w:r w:rsidRPr="00516352">
        <w:rPr>
          <w:bCs/>
        </w:rPr>
        <w:tab/>
        <w:t>C</w:t>
      </w:r>
      <w:r w:rsidR="00DA31A3">
        <w:rPr>
          <w:bCs/>
        </w:rPr>
        <w:t>’</w:t>
      </w:r>
      <w:r w:rsidRPr="00516352">
        <w:rPr>
          <w:bCs/>
        </w:rPr>
        <w:t>est dans cette optique qu</w:t>
      </w:r>
      <w:r w:rsidR="00DA31A3">
        <w:rPr>
          <w:bCs/>
        </w:rPr>
        <w:t>’</w:t>
      </w:r>
      <w:r w:rsidRPr="00516352">
        <w:rPr>
          <w:bCs/>
        </w:rPr>
        <w:t>a été adoptée, en 2002, la Stratégie nationale de lutte contre la pauvreté, qui prévoyait la réalisation des buts et objectifs du Millénaire pour le développement d</w:t>
      </w:r>
      <w:r w:rsidR="00DA31A3">
        <w:rPr>
          <w:bCs/>
        </w:rPr>
        <w:t>’</w:t>
      </w:r>
      <w:r w:rsidRPr="00516352">
        <w:rPr>
          <w:bCs/>
        </w:rPr>
        <w:t>ici à 2015 ainsi que l</w:t>
      </w:r>
      <w:r w:rsidR="00DA31A3">
        <w:rPr>
          <w:bCs/>
        </w:rPr>
        <w:t>’</w:t>
      </w:r>
      <w:r w:rsidRPr="00516352">
        <w:rPr>
          <w:bCs/>
        </w:rPr>
        <w:t>instauration de l</w:t>
      </w:r>
      <w:r w:rsidR="00DA31A3">
        <w:rPr>
          <w:bCs/>
        </w:rPr>
        <w:t>’</w:t>
      </w:r>
      <w:r w:rsidRPr="00516352">
        <w:rPr>
          <w:bCs/>
        </w:rPr>
        <w:t>égalité et de l</w:t>
      </w:r>
      <w:r w:rsidR="00DA31A3">
        <w:rPr>
          <w:bCs/>
        </w:rPr>
        <w:t>’</w:t>
      </w:r>
      <w:r w:rsidRPr="00516352">
        <w:rPr>
          <w:bCs/>
        </w:rPr>
        <w:t>équité entre les sexes d</w:t>
      </w:r>
      <w:r w:rsidR="00DA31A3">
        <w:rPr>
          <w:bCs/>
        </w:rPr>
        <w:t>’</w:t>
      </w:r>
      <w:r w:rsidRPr="00516352">
        <w:rPr>
          <w:bCs/>
        </w:rPr>
        <w:t>ici à 2005, et qu</w:t>
      </w:r>
      <w:r w:rsidR="00DA31A3">
        <w:rPr>
          <w:bCs/>
        </w:rPr>
        <w:t>’</w:t>
      </w:r>
      <w:r w:rsidRPr="00516352">
        <w:rPr>
          <w:bCs/>
        </w:rPr>
        <w:t>a ensuite été créé, en 2007, l</w:t>
      </w:r>
      <w:r w:rsidR="00DA31A3">
        <w:rPr>
          <w:bCs/>
        </w:rPr>
        <w:t>’</w:t>
      </w:r>
      <w:r w:rsidRPr="00516352">
        <w:rPr>
          <w:bCs/>
        </w:rPr>
        <w:t>Institut national de promotion de</w:t>
      </w:r>
      <w:r>
        <w:rPr>
          <w:bCs/>
        </w:rPr>
        <w:t>s</w:t>
      </w:r>
      <w:r w:rsidRPr="00516352">
        <w:rPr>
          <w:bCs/>
        </w:rPr>
        <w:t xml:space="preserve"> f</w:t>
      </w:r>
      <w:r>
        <w:rPr>
          <w:bCs/>
        </w:rPr>
        <w:t>emmes</w:t>
      </w:r>
      <w:r w:rsidRPr="00516352">
        <w:rPr>
          <w:bCs/>
        </w:rPr>
        <w:t xml:space="preserve"> et de l</w:t>
      </w:r>
      <w:r w:rsidR="00DA31A3">
        <w:rPr>
          <w:bCs/>
        </w:rPr>
        <w:t>’</w:t>
      </w:r>
      <w:r w:rsidRPr="00516352">
        <w:rPr>
          <w:bCs/>
        </w:rPr>
        <w:t>égalité des sexes, chargé de suivre la mise en œuvre des mesures, objectifs et buts ainsi définis.</w:t>
      </w:r>
      <w:r>
        <w:rPr>
          <w:bCs/>
        </w:rPr>
        <w:t xml:space="preserve"> </w:t>
      </w:r>
    </w:p>
    <w:p w:rsidR="00340C9B" w:rsidRPr="00516352" w:rsidRDefault="00340C9B" w:rsidP="00340C9B">
      <w:pPr>
        <w:pStyle w:val="H23G"/>
      </w:pPr>
      <w:r>
        <w:tab/>
      </w:r>
      <w:r w:rsidRPr="00516352">
        <w:t>3.2.2</w:t>
      </w:r>
      <w:r w:rsidRPr="00516352">
        <w:tab/>
        <w:t>Non-discrimination</w:t>
      </w:r>
    </w:p>
    <w:p w:rsidR="00340C9B" w:rsidRPr="00516352" w:rsidRDefault="00340C9B" w:rsidP="00340C9B">
      <w:pPr>
        <w:pStyle w:val="SingleTxtG"/>
        <w:rPr>
          <w:bCs/>
        </w:rPr>
      </w:pPr>
      <w:r w:rsidRPr="00516352">
        <w:rPr>
          <w:bCs/>
        </w:rPr>
        <w:t>81.</w:t>
      </w:r>
      <w:r w:rsidRPr="00516352">
        <w:rPr>
          <w:bCs/>
        </w:rPr>
        <w:tab/>
        <w:t>Dans les faits, le processus d</w:t>
      </w:r>
      <w:r w:rsidR="00DA31A3">
        <w:rPr>
          <w:bCs/>
        </w:rPr>
        <w:t>’</w:t>
      </w:r>
      <w:r w:rsidRPr="00516352">
        <w:rPr>
          <w:bCs/>
        </w:rPr>
        <w:t>insertion sociale des enfants en situation de risque, et en particulier des enfants handicapés, a eu un caractère très limité en raison de</w:t>
      </w:r>
      <w:r>
        <w:rPr>
          <w:bCs/>
        </w:rPr>
        <w:t xml:space="preserve"> l</w:t>
      </w:r>
      <w:r w:rsidR="00DA31A3">
        <w:rPr>
          <w:bCs/>
        </w:rPr>
        <w:t>’</w:t>
      </w:r>
      <w:r>
        <w:rPr>
          <w:bCs/>
        </w:rPr>
        <w:t>inexistence de</w:t>
      </w:r>
      <w:r w:rsidRPr="00516352">
        <w:rPr>
          <w:bCs/>
        </w:rPr>
        <w:t xml:space="preserve"> moyens, de ressources et de programmes spécifiques.</w:t>
      </w:r>
    </w:p>
    <w:p w:rsidR="00340C9B" w:rsidRPr="00516352" w:rsidRDefault="00340C9B" w:rsidP="00340C9B">
      <w:pPr>
        <w:pStyle w:val="SingleTxtG"/>
        <w:rPr>
          <w:bCs/>
        </w:rPr>
      </w:pPr>
      <w:r w:rsidRPr="00516352">
        <w:rPr>
          <w:bCs/>
        </w:rPr>
        <w:t>82.</w:t>
      </w:r>
      <w:r w:rsidRPr="00516352">
        <w:rPr>
          <w:bCs/>
        </w:rPr>
        <w:tab/>
        <w:t>Conformément à la recommandation formulée dans le cadre du Forum pour l</w:t>
      </w:r>
      <w:r w:rsidR="00DA31A3">
        <w:rPr>
          <w:bCs/>
        </w:rPr>
        <w:t>’</w:t>
      </w:r>
      <w:r w:rsidRPr="00516352">
        <w:rPr>
          <w:bCs/>
        </w:rPr>
        <w:t>éducation de Dakar, qui s</w:t>
      </w:r>
      <w:r w:rsidR="00DA31A3">
        <w:rPr>
          <w:bCs/>
        </w:rPr>
        <w:t>’</w:t>
      </w:r>
      <w:r w:rsidRPr="00516352">
        <w:rPr>
          <w:bCs/>
        </w:rPr>
        <w:t>est tenu en 2000, le Plan national relatif à l</w:t>
      </w:r>
      <w:r w:rsidR="00DA31A3">
        <w:rPr>
          <w:bCs/>
        </w:rPr>
        <w:t>’</w:t>
      </w:r>
      <w:r w:rsidRPr="00516352">
        <w:rPr>
          <w:bCs/>
        </w:rPr>
        <w:t>éducation (2002-2013) prévoit le recours à l</w:t>
      </w:r>
      <w:r w:rsidR="00DA31A3">
        <w:rPr>
          <w:bCs/>
        </w:rPr>
        <w:t>’</w:t>
      </w:r>
      <w:r w:rsidRPr="00516352">
        <w:rPr>
          <w:bCs/>
        </w:rPr>
        <w:t xml:space="preserve">éducation spécialisée </w:t>
      </w:r>
      <w:r>
        <w:rPr>
          <w:bCs/>
        </w:rPr>
        <w:t>au nombre</w:t>
      </w:r>
      <w:r w:rsidRPr="00516352">
        <w:rPr>
          <w:bCs/>
        </w:rPr>
        <w:t xml:space="preserve"> des modalités d</w:t>
      </w:r>
      <w:r w:rsidR="00DA31A3">
        <w:rPr>
          <w:bCs/>
        </w:rPr>
        <w:t>’</w:t>
      </w:r>
      <w:r w:rsidRPr="00516352">
        <w:rPr>
          <w:bCs/>
        </w:rPr>
        <w:t>insertion socioéducative des enfants ayant des besoins éducatifs particuliers fixées dans le cadre de cette conférence. La mise en œuvre de ce plan d</w:t>
      </w:r>
      <w:r w:rsidR="00DA31A3">
        <w:rPr>
          <w:bCs/>
        </w:rPr>
        <w:t>’</w:t>
      </w:r>
      <w:r w:rsidRPr="00516352">
        <w:rPr>
          <w:bCs/>
        </w:rPr>
        <w:t>action se fera au moyen d</w:t>
      </w:r>
      <w:r w:rsidR="00DA31A3">
        <w:rPr>
          <w:bCs/>
        </w:rPr>
        <w:t>’</w:t>
      </w:r>
      <w:r w:rsidRPr="00516352">
        <w:rPr>
          <w:bCs/>
        </w:rPr>
        <w:t>une stratégie axée sur l</w:t>
      </w:r>
      <w:r w:rsidR="00DA31A3">
        <w:rPr>
          <w:bCs/>
        </w:rPr>
        <w:t>’</w:t>
      </w:r>
      <w:r w:rsidRPr="00516352">
        <w:rPr>
          <w:bCs/>
        </w:rPr>
        <w:t>équité et l</w:t>
      </w:r>
      <w:r w:rsidR="00DA31A3">
        <w:rPr>
          <w:bCs/>
        </w:rPr>
        <w:t>’</w:t>
      </w:r>
      <w:r w:rsidRPr="00516352">
        <w:rPr>
          <w:bCs/>
        </w:rPr>
        <w:t>insertion</w:t>
      </w:r>
      <w:r>
        <w:rPr>
          <w:bCs/>
        </w:rPr>
        <w:t>,</w:t>
      </w:r>
      <w:r w:rsidRPr="00516352">
        <w:rPr>
          <w:bCs/>
        </w:rPr>
        <w:t xml:space="preserve"> qui prévoit la création de nouveaux partenariats public-privé visant à insérer, notamment, les orphelins, les enfants abandonnés et les enfants ayant des besoins éducatifs particuliers.</w:t>
      </w:r>
    </w:p>
    <w:p w:rsidR="00340C9B" w:rsidRPr="00516352" w:rsidRDefault="00340C9B" w:rsidP="00340C9B">
      <w:pPr>
        <w:pStyle w:val="SingleTxtG"/>
        <w:rPr>
          <w:bCs/>
        </w:rPr>
      </w:pPr>
      <w:r w:rsidRPr="00516352">
        <w:rPr>
          <w:bCs/>
        </w:rPr>
        <w:t>83.</w:t>
      </w:r>
      <w:r w:rsidRPr="00516352">
        <w:rPr>
          <w:bCs/>
        </w:rPr>
        <w:tab/>
        <w:t>L</w:t>
      </w:r>
      <w:r w:rsidR="00DA31A3">
        <w:rPr>
          <w:bCs/>
        </w:rPr>
        <w:t>’</w:t>
      </w:r>
      <w:r w:rsidRPr="00516352">
        <w:rPr>
          <w:bCs/>
        </w:rPr>
        <w:t xml:space="preserve">adoption et la mise en œuvre du projet PASS (Performance and Accountability of Social Sectors) de la Banque mondiale </w:t>
      </w:r>
      <w:r>
        <w:rPr>
          <w:bCs/>
        </w:rPr>
        <w:t>ont contribué à l</w:t>
      </w:r>
      <w:r w:rsidR="00DA31A3">
        <w:rPr>
          <w:bCs/>
        </w:rPr>
        <w:t>’</w:t>
      </w:r>
      <w:r>
        <w:rPr>
          <w:bCs/>
        </w:rPr>
        <w:t xml:space="preserve">insertion de ces enfants en </w:t>
      </w:r>
      <w:r w:rsidRPr="00516352">
        <w:rPr>
          <w:bCs/>
        </w:rPr>
        <w:t>amélior</w:t>
      </w:r>
      <w:r>
        <w:rPr>
          <w:bCs/>
        </w:rPr>
        <w:t>ant</w:t>
      </w:r>
      <w:r w:rsidRPr="00516352">
        <w:rPr>
          <w:bCs/>
        </w:rPr>
        <w:t xml:space="preserve"> l</w:t>
      </w:r>
      <w:r w:rsidR="00DA31A3">
        <w:rPr>
          <w:bCs/>
        </w:rPr>
        <w:t>’</w:t>
      </w:r>
      <w:r w:rsidRPr="00516352">
        <w:rPr>
          <w:bCs/>
        </w:rPr>
        <w:t>accès aux services d</w:t>
      </w:r>
      <w:r w:rsidR="00DA31A3">
        <w:rPr>
          <w:bCs/>
        </w:rPr>
        <w:t>’</w:t>
      </w:r>
      <w:r w:rsidRPr="00516352">
        <w:rPr>
          <w:bCs/>
        </w:rPr>
        <w:t>éducation et de santé ainsi que la qualité de ceux-ci, l</w:t>
      </w:r>
      <w:r w:rsidR="00DA31A3">
        <w:rPr>
          <w:bCs/>
        </w:rPr>
        <w:t>’</w:t>
      </w:r>
      <w:r w:rsidRPr="00516352">
        <w:rPr>
          <w:bCs/>
        </w:rPr>
        <w:t>objectif recherché étant de s</w:t>
      </w:r>
      <w:r w:rsidR="00DA31A3">
        <w:rPr>
          <w:bCs/>
        </w:rPr>
        <w:t>’</w:t>
      </w:r>
      <w:r w:rsidRPr="00516352">
        <w:rPr>
          <w:bCs/>
        </w:rPr>
        <w:t xml:space="preserve">acquitter des obligations </w:t>
      </w:r>
      <w:r w:rsidRPr="00BA04BB">
        <w:rPr>
          <w:bCs/>
        </w:rPr>
        <w:t>relatives a) à la scolarisation obligatoire de tous les enfants jusqu</w:t>
      </w:r>
      <w:r w:rsidR="00DA31A3">
        <w:rPr>
          <w:bCs/>
        </w:rPr>
        <w:t>’</w:t>
      </w:r>
      <w:r w:rsidRPr="00BA04BB">
        <w:rPr>
          <w:bCs/>
        </w:rPr>
        <w:t>à la sixième année, et b)</w:t>
      </w:r>
      <w:r>
        <w:rPr>
          <w:bCs/>
        </w:rPr>
        <w:t> </w:t>
      </w:r>
      <w:r w:rsidRPr="00516352">
        <w:rPr>
          <w:bCs/>
        </w:rPr>
        <w:t>à la réduction des inégalités entre les régions et entre les sexes.</w:t>
      </w:r>
    </w:p>
    <w:p w:rsidR="00340C9B" w:rsidRPr="00516352" w:rsidRDefault="00340C9B" w:rsidP="00340C9B">
      <w:pPr>
        <w:pStyle w:val="SingleTxtG"/>
      </w:pPr>
      <w:r w:rsidRPr="00516352">
        <w:rPr>
          <w:bCs/>
        </w:rPr>
        <w:t>84.</w:t>
      </w:r>
      <w:r w:rsidRPr="00516352">
        <w:rPr>
          <w:bCs/>
        </w:rPr>
        <w:tab/>
        <w:t>L</w:t>
      </w:r>
      <w:r w:rsidR="00DA31A3">
        <w:rPr>
          <w:bCs/>
        </w:rPr>
        <w:t>’</w:t>
      </w:r>
      <w:r w:rsidRPr="00516352">
        <w:rPr>
          <w:bCs/>
        </w:rPr>
        <w:t>action menée par des ONG qui accueillent et qui aident ces enfants a contribué à accroître le nombre d</w:t>
      </w:r>
      <w:r w:rsidR="00DA31A3">
        <w:rPr>
          <w:bCs/>
        </w:rPr>
        <w:t>’</w:t>
      </w:r>
      <w:r w:rsidRPr="00516352">
        <w:rPr>
          <w:bCs/>
        </w:rPr>
        <w:t>acteurs intervenant dans ce domaine. L</w:t>
      </w:r>
      <w:r w:rsidR="00DA31A3">
        <w:rPr>
          <w:bCs/>
        </w:rPr>
        <w:t>’</w:t>
      </w:r>
      <w:r w:rsidRPr="00516352">
        <w:rPr>
          <w:bCs/>
        </w:rPr>
        <w:t>action menée par la Croix-Rouge, Caritas et ARCAR (</w:t>
      </w:r>
      <w:bookmarkStart w:id="0" w:name="hit2"/>
      <w:bookmarkEnd w:id="0"/>
      <w:r w:rsidRPr="00516352">
        <w:t>Associação de Reinserção das Crianças Abandonadas and em Situações de Risco), notamment, mérite d</w:t>
      </w:r>
      <w:r w:rsidR="00DA31A3">
        <w:t>’</w:t>
      </w:r>
      <w:r w:rsidRPr="00516352">
        <w:t>être signalée, de même que les programmes d</w:t>
      </w:r>
      <w:r w:rsidR="00DA31A3">
        <w:t>’</w:t>
      </w:r>
      <w:r w:rsidRPr="00516352">
        <w:t>aide conduits par certains bailleurs d</w:t>
      </w:r>
      <w:r w:rsidR="00DA31A3">
        <w:t>’</w:t>
      </w:r>
      <w:r w:rsidRPr="00516352">
        <w:t>aide bilatérale tels que la République populaire de Chine (Taiwan). En outre, des organisations caritatives ont fait don de fauteuils roulants destinés aux personnes handicapées. L</w:t>
      </w:r>
      <w:r w:rsidR="00DA31A3">
        <w:t>’</w:t>
      </w:r>
      <w:r w:rsidRPr="00516352">
        <w:t>UNICEF, en partenariat avec l</w:t>
      </w:r>
      <w:r w:rsidR="00DA31A3">
        <w:t>’</w:t>
      </w:r>
      <w:r w:rsidRPr="00516352">
        <w:t>ambassade des États-Unis d</w:t>
      </w:r>
      <w:r w:rsidR="00DA31A3">
        <w:t>’</w:t>
      </w:r>
      <w:r w:rsidRPr="00516352">
        <w:t>Amérique, a mis sur pied des campagnes de sensibilisation visant à promouvoir le respect de la dignité des personnes handicapées</w:t>
      </w:r>
      <w:r>
        <w:t xml:space="preserve"> </w:t>
      </w:r>
      <w:r w:rsidRPr="00516352">
        <w:t>en tant que citoyens à part entière.</w:t>
      </w:r>
    </w:p>
    <w:p w:rsidR="00340C9B" w:rsidRPr="00516352" w:rsidRDefault="00340C9B" w:rsidP="00340C9B">
      <w:pPr>
        <w:pStyle w:val="SingleTxtG"/>
      </w:pPr>
      <w:r w:rsidRPr="00516352">
        <w:t>85.</w:t>
      </w:r>
      <w:r w:rsidRPr="00516352">
        <w:tab/>
        <w:t>Comme le montre une étude sur les besoins en matière d</w:t>
      </w:r>
      <w:r w:rsidR="00DA31A3">
        <w:t>’</w:t>
      </w:r>
      <w:r w:rsidRPr="00516352">
        <w:t>éducation spécialisée</w:t>
      </w:r>
      <w:r>
        <w:t>,</w:t>
      </w:r>
      <w:r w:rsidRPr="00516352">
        <w:t xml:space="preserve"> réalisée avec l</w:t>
      </w:r>
      <w:r w:rsidR="00DA31A3">
        <w:t>’</w:t>
      </w:r>
      <w:r w:rsidRPr="00516352">
        <w:t>appui de l</w:t>
      </w:r>
      <w:r w:rsidR="00DA31A3">
        <w:t>’</w:t>
      </w:r>
      <w:r w:rsidRPr="00516352">
        <w:t>UNICEF, un enseignement spécialisé continue d</w:t>
      </w:r>
      <w:r w:rsidR="00DA31A3">
        <w:t>’</w:t>
      </w:r>
      <w:r w:rsidRPr="00516352">
        <w:t>être dispensé à certains groupes dans le cadre du système d</w:t>
      </w:r>
      <w:r w:rsidR="00DA31A3">
        <w:t>’</w:t>
      </w:r>
      <w:r w:rsidRPr="00516352">
        <w:t>éducation, malgré les dispositions de la loi relative à l</w:t>
      </w:r>
      <w:r w:rsidR="00DA31A3">
        <w:t>’</w:t>
      </w:r>
      <w:r w:rsidRPr="00516352">
        <w:t>éducation. Aucune politique ou activité concrète et aucun programme n</w:t>
      </w:r>
      <w:r w:rsidR="00DA31A3">
        <w:t>’</w:t>
      </w:r>
      <w:r w:rsidRPr="00516352">
        <w:t>a encore été mis en place pour réaliser l</w:t>
      </w:r>
      <w:r w:rsidR="00DA31A3">
        <w:t>’</w:t>
      </w:r>
      <w:r w:rsidRPr="00516352">
        <w:t>objectif fixé à cet égard. Il est également indiqué dans l</w:t>
      </w:r>
      <w:r w:rsidR="00DA31A3">
        <w:t>’</w:t>
      </w:r>
      <w:r w:rsidRPr="00516352">
        <w:t>étude que 99</w:t>
      </w:r>
      <w:r>
        <w:t>,</w:t>
      </w:r>
      <w:r w:rsidRPr="00516352">
        <w:t>2</w:t>
      </w:r>
      <w:r>
        <w:t> </w:t>
      </w:r>
      <w:r w:rsidRPr="00516352">
        <w:t xml:space="preserve">% des enseignants ne sont toujours pas suffisamment formés </w:t>
      </w:r>
      <w:r>
        <w:t>dans ce domaine</w:t>
      </w:r>
      <w:r w:rsidRPr="00516352">
        <w:t xml:space="preserve"> et </w:t>
      </w:r>
      <w:r>
        <w:t>que 68,</w:t>
      </w:r>
      <w:r w:rsidRPr="00516352">
        <w:t>3</w:t>
      </w:r>
      <w:r>
        <w:t> </w:t>
      </w:r>
      <w:r w:rsidRPr="00516352">
        <w:t>% des enfants handicapés et scolarisés pris en compte ont un taux de réussite de 61 %.</w:t>
      </w:r>
    </w:p>
    <w:p w:rsidR="00340C9B" w:rsidRPr="00516352" w:rsidRDefault="00340C9B" w:rsidP="00340C9B">
      <w:pPr>
        <w:pStyle w:val="SingleTxtG"/>
      </w:pPr>
      <w:r w:rsidRPr="00516352">
        <w:t>86.</w:t>
      </w:r>
      <w:r w:rsidRPr="00516352">
        <w:tab/>
        <w:t>Conscient de l</w:t>
      </w:r>
      <w:r w:rsidR="00DA31A3">
        <w:t>’</w:t>
      </w:r>
      <w:r w:rsidRPr="00516352">
        <w:t>insuffisance des mesures prises pour promouvoir l</w:t>
      </w:r>
      <w:r w:rsidR="00DA31A3">
        <w:t>’</w:t>
      </w:r>
      <w:r w:rsidRPr="00516352">
        <w:t xml:space="preserve">insertion des enfants ayant des </w:t>
      </w:r>
      <w:r w:rsidRPr="00516352">
        <w:rPr>
          <w:bCs/>
        </w:rPr>
        <w:t>besoins éducatifs particuliers</w:t>
      </w:r>
      <w:r w:rsidRPr="00516352">
        <w:t>, le Gouvernement vient d</w:t>
      </w:r>
      <w:r w:rsidR="00DA31A3">
        <w:t>’</w:t>
      </w:r>
      <w:r w:rsidRPr="00516352">
        <w:t>adopter le programme pour 2008-2010 élaboré dans le cadre</w:t>
      </w:r>
      <w:r>
        <w:t xml:space="preserve"> </w:t>
      </w:r>
      <w:r w:rsidRPr="00516352">
        <w:t>de l</w:t>
      </w:r>
      <w:r w:rsidR="00DA31A3">
        <w:t>’</w:t>
      </w:r>
      <w:r w:rsidRPr="00516352">
        <w:t xml:space="preserve">Initiative de mise en œuvre accélérée du programme </w:t>
      </w:r>
      <w:r>
        <w:t>«</w:t>
      </w:r>
      <w:r w:rsidRPr="00516352">
        <w:t>Éducation pour tous</w:t>
      </w:r>
      <w:r>
        <w:t>»</w:t>
      </w:r>
      <w:r w:rsidRPr="00516352">
        <w:t>, qui est doté d</w:t>
      </w:r>
      <w:r w:rsidR="00DA31A3">
        <w:t>’</w:t>
      </w:r>
      <w:r w:rsidRPr="00516352">
        <w:t>une enveloppe de 3</w:t>
      </w:r>
      <w:r>
        <w:t> 590 </w:t>
      </w:r>
      <w:r w:rsidRPr="00516352">
        <w:t xml:space="preserve">000 dollars des États-Unis. Cette initiative sera spécifiquement axée sur les domaines </w:t>
      </w:r>
      <w:r>
        <w:t>concernés par</w:t>
      </w:r>
      <w:r w:rsidRPr="00516352">
        <w:t xml:space="preserve"> la réalisation d</w:t>
      </w:r>
      <w:r w:rsidR="00DA31A3">
        <w:t>’</w:t>
      </w:r>
      <w:r w:rsidRPr="00516352">
        <w:t xml:space="preserve">ici à 2015 des objectifs du programme </w:t>
      </w:r>
      <w:r>
        <w:t>«</w:t>
      </w:r>
      <w:r w:rsidRPr="00516352">
        <w:t>Éducation pour tous</w:t>
      </w:r>
      <w:r>
        <w:t>»</w:t>
      </w:r>
      <w:r w:rsidRPr="00516352">
        <w:t xml:space="preserve"> qui ne sont pas couverts par le projet PASS, à savoir l</w:t>
      </w:r>
      <w:r>
        <w:t>a prise en compte d</w:t>
      </w:r>
      <w:r w:rsidRPr="00516352">
        <w:t xml:space="preserve">es enfants ayant des </w:t>
      </w:r>
      <w:r w:rsidRPr="00516352">
        <w:rPr>
          <w:bCs/>
        </w:rPr>
        <w:t>besoins éducatifs particuliers</w:t>
      </w:r>
      <w:r w:rsidRPr="00516352">
        <w:t>, l</w:t>
      </w:r>
      <w:r w:rsidR="00DA31A3">
        <w:t>’</w:t>
      </w:r>
      <w:r w:rsidRPr="00516352">
        <w:t>instauration de l</w:t>
      </w:r>
      <w:r w:rsidR="00DA31A3">
        <w:t>’</w:t>
      </w:r>
      <w:r w:rsidRPr="00516352">
        <w:t>éducation préscolaire obligatoire pour les enfants d</w:t>
      </w:r>
      <w:r w:rsidR="00DA31A3">
        <w:t>’</w:t>
      </w:r>
      <w:r w:rsidRPr="00516352">
        <w:t>un certain groupe d</w:t>
      </w:r>
      <w:r w:rsidR="00DA31A3">
        <w:t>’</w:t>
      </w:r>
      <w:r w:rsidRPr="00516352">
        <w:t>âge et la formation d</w:t>
      </w:r>
      <w:r w:rsidR="00DA31A3">
        <w:t>’</w:t>
      </w:r>
      <w:r w:rsidRPr="00516352">
        <w:t>enseignants spécialisés qui prendront en charge ces enfants.</w:t>
      </w:r>
    </w:p>
    <w:p w:rsidR="00340C9B" w:rsidRPr="00516352" w:rsidRDefault="00340C9B" w:rsidP="00340C9B">
      <w:pPr>
        <w:pStyle w:val="SingleTxtG"/>
      </w:pPr>
      <w:r w:rsidRPr="00516352">
        <w:t>87.</w:t>
      </w:r>
      <w:r w:rsidRPr="00516352">
        <w:tab/>
        <w:t>Le Comité a également souhaité que Sao Tomé-et-Principe fournisse des renseignements sur la suite donnée à la Déclaration et au Programme d</w:t>
      </w:r>
      <w:r w:rsidR="00DA31A3">
        <w:t>’</w:t>
      </w:r>
      <w:r w:rsidRPr="00516352">
        <w:t>action de Durban adoptés en 2001 par la Conférence mondiale contre le racisme, la discrimination raciale, la xénophobie et l</w:t>
      </w:r>
      <w:r w:rsidR="00DA31A3">
        <w:t>’</w:t>
      </w:r>
      <w:r w:rsidRPr="00516352">
        <w:t xml:space="preserve">intolérance qui </w:t>
      </w:r>
      <w:r>
        <w:t>y est associée</w:t>
      </w:r>
      <w:r w:rsidRPr="00516352">
        <w:t>.</w:t>
      </w:r>
    </w:p>
    <w:p w:rsidR="00340C9B" w:rsidRPr="00516352" w:rsidRDefault="00340C9B" w:rsidP="00340C9B">
      <w:pPr>
        <w:pStyle w:val="SingleTxtG"/>
      </w:pPr>
      <w:r w:rsidRPr="00516352">
        <w:t>88.</w:t>
      </w:r>
      <w:r w:rsidRPr="00516352">
        <w:tab/>
        <w:t>Conformément à l</w:t>
      </w:r>
      <w:r w:rsidR="00DA31A3">
        <w:t>’</w:t>
      </w:r>
      <w:r w:rsidRPr="00516352">
        <w:t>article 29 de la Convention, les nouveaux manuels scolaires comportent des éléments d</w:t>
      </w:r>
      <w:r w:rsidR="00DA31A3">
        <w:t>’</w:t>
      </w:r>
      <w:r w:rsidRPr="00516352">
        <w:t>éducation civique et de nombreuses campagnes de sensibilisation visant à promouvoir la paix et la tolérance ont été entreprises avec la participation d</w:t>
      </w:r>
      <w:r w:rsidR="00DA31A3">
        <w:t>’</w:t>
      </w:r>
      <w:r w:rsidRPr="00516352">
        <w:t>enfants.</w:t>
      </w:r>
    </w:p>
    <w:p w:rsidR="00340C9B" w:rsidRPr="00516352" w:rsidRDefault="00340C9B" w:rsidP="00340C9B">
      <w:pPr>
        <w:pStyle w:val="H23G"/>
      </w:pPr>
      <w:r>
        <w:tab/>
      </w:r>
      <w:r w:rsidRPr="00516352">
        <w:t>3.2.3</w:t>
      </w:r>
      <w:r w:rsidRPr="00516352">
        <w:tab/>
        <w:t>Intérêt supérieur de l</w:t>
      </w:r>
      <w:r w:rsidR="00DA31A3">
        <w:t>’</w:t>
      </w:r>
      <w:r w:rsidRPr="00516352">
        <w:t>enfant</w:t>
      </w:r>
    </w:p>
    <w:p w:rsidR="00340C9B" w:rsidRPr="00516352" w:rsidRDefault="00340C9B" w:rsidP="00340C9B">
      <w:pPr>
        <w:pStyle w:val="SingleTxtG"/>
        <w:rPr>
          <w:bCs/>
        </w:rPr>
      </w:pPr>
      <w:r w:rsidRPr="00516352">
        <w:rPr>
          <w:bCs/>
        </w:rPr>
        <w:t>89.</w:t>
      </w:r>
      <w:r w:rsidRPr="00516352">
        <w:rPr>
          <w:bCs/>
        </w:rPr>
        <w:tab/>
        <w:t>Considérée à la lumière de la Convention, la notion d</w:t>
      </w:r>
      <w:r w:rsidR="00DA31A3">
        <w:rPr>
          <w:bCs/>
        </w:rPr>
        <w:t>’</w:t>
      </w:r>
      <w:r w:rsidRPr="00516352">
        <w:rPr>
          <w:bCs/>
        </w:rPr>
        <w:t>intérêt supérieur de l</w:t>
      </w:r>
      <w:r w:rsidR="00DA31A3">
        <w:rPr>
          <w:bCs/>
        </w:rPr>
        <w:t>’</w:t>
      </w:r>
      <w:r w:rsidRPr="00516352">
        <w:rPr>
          <w:bCs/>
        </w:rPr>
        <w:t>enfant est vaste. Les obligations des parents, de la société et de l</w:t>
      </w:r>
      <w:r w:rsidR="00DA31A3">
        <w:rPr>
          <w:bCs/>
        </w:rPr>
        <w:t>’</w:t>
      </w:r>
      <w:r w:rsidRPr="00516352">
        <w:rPr>
          <w:bCs/>
        </w:rPr>
        <w:t>État doivent être définies en tenant compte des droits fondamentaux et spécifiques qui protègent la dignité de l</w:t>
      </w:r>
      <w:r w:rsidR="00DA31A3">
        <w:rPr>
          <w:bCs/>
        </w:rPr>
        <w:t>’</w:t>
      </w:r>
      <w:r w:rsidRPr="00516352">
        <w:rPr>
          <w:bCs/>
        </w:rPr>
        <w:t>enfant.</w:t>
      </w:r>
    </w:p>
    <w:p w:rsidR="00340C9B" w:rsidRPr="00516352" w:rsidRDefault="00340C9B" w:rsidP="00340C9B">
      <w:pPr>
        <w:pStyle w:val="SingleTxtG"/>
        <w:rPr>
          <w:bCs/>
        </w:rPr>
      </w:pPr>
      <w:r w:rsidRPr="00516352">
        <w:rPr>
          <w:bCs/>
        </w:rPr>
        <w:t>90.</w:t>
      </w:r>
      <w:r w:rsidRPr="00516352">
        <w:rPr>
          <w:bCs/>
        </w:rPr>
        <w:tab/>
      </w:r>
      <w:r w:rsidRPr="00516352">
        <w:t>Ainsi, par exemple, les décisions d</w:t>
      </w:r>
      <w:r w:rsidR="00DA31A3">
        <w:t>’</w:t>
      </w:r>
      <w:r w:rsidRPr="00516352">
        <w:t xml:space="preserve">ordre juridique prises </w:t>
      </w:r>
      <w:r>
        <w:t xml:space="preserve">sur le plan législatif </w:t>
      </w:r>
      <w:r w:rsidRPr="00516352">
        <w:t>par les autorités nationales en matière d</w:t>
      </w:r>
      <w:r w:rsidR="00DA31A3">
        <w:t>’</w:t>
      </w:r>
      <w:r w:rsidRPr="00516352">
        <w:t>exercice des droits parentaux dans les cas de séparation des parents ou de conflit entre eux doivent tenir compte de l</w:t>
      </w:r>
      <w:r w:rsidR="00DA31A3">
        <w:t>’</w:t>
      </w:r>
      <w:r w:rsidRPr="00516352">
        <w:t>intérêt supérieur de l</w:t>
      </w:r>
      <w:r w:rsidR="00DA31A3">
        <w:t>’</w:t>
      </w:r>
      <w:r w:rsidRPr="00516352">
        <w:t>enfant concerné. La décision ne doit donc pas être prise uniquement en fonction de critères juridiques mais doit aussi tenir compte de considérations d</w:t>
      </w:r>
      <w:r w:rsidR="00DA31A3">
        <w:t>’</w:t>
      </w:r>
      <w:r w:rsidRPr="00516352">
        <w:t>ordre social et viser à assurer le bien-être de l</w:t>
      </w:r>
      <w:r w:rsidR="00DA31A3">
        <w:t>’</w:t>
      </w:r>
      <w:r w:rsidRPr="00516352">
        <w:t xml:space="preserve">enfant et son </w:t>
      </w:r>
      <w:r>
        <w:t>plein épanouissement</w:t>
      </w:r>
      <w:r w:rsidRPr="00516352">
        <w:t>.</w:t>
      </w:r>
      <w:r>
        <w:t xml:space="preserve"> </w:t>
      </w:r>
      <w:r w:rsidRPr="00516352">
        <w:t>Ce principe est d</w:t>
      </w:r>
      <w:r w:rsidR="00DA31A3">
        <w:t>’</w:t>
      </w:r>
      <w:r w:rsidRPr="00516352">
        <w:t>ailleurs consacré de</w:t>
      </w:r>
      <w:r>
        <w:t>puis longtemps</w:t>
      </w:r>
      <w:r w:rsidRPr="00516352">
        <w:t xml:space="preserve"> par la législation santoméenne. Il est établi par l</w:t>
      </w:r>
      <w:r w:rsidR="00DA31A3">
        <w:t>’</w:t>
      </w:r>
      <w:r w:rsidRPr="00516352">
        <w:t xml:space="preserve">article 89 de la loi </w:t>
      </w:r>
      <w:r w:rsidRPr="00C14D2A">
        <w:t>n</w:t>
      </w:r>
      <w:r w:rsidRPr="00C14D2A">
        <w:rPr>
          <w:vertAlign w:val="superscript"/>
        </w:rPr>
        <w:t>o</w:t>
      </w:r>
      <w:r>
        <w:t> </w:t>
      </w:r>
      <w:r w:rsidRPr="00516352">
        <w:t>2/77</w:t>
      </w:r>
      <w:r w:rsidRPr="00516352">
        <w:rPr>
          <w:bCs/>
        </w:rPr>
        <w:t xml:space="preserve"> relative à l</w:t>
      </w:r>
      <w:r w:rsidR="00DA31A3">
        <w:rPr>
          <w:bCs/>
        </w:rPr>
        <w:t>’</w:t>
      </w:r>
      <w:r w:rsidRPr="00516352">
        <w:rPr>
          <w:bCs/>
        </w:rPr>
        <w:t>exercice de l</w:t>
      </w:r>
      <w:r w:rsidR="00DA31A3">
        <w:rPr>
          <w:bCs/>
        </w:rPr>
        <w:t>’</w:t>
      </w:r>
      <w:r w:rsidRPr="00516352">
        <w:rPr>
          <w:bCs/>
        </w:rPr>
        <w:t>autorité parentale, qui dispose qu</w:t>
      </w:r>
      <w:r w:rsidR="00DA31A3">
        <w:rPr>
          <w:bCs/>
        </w:rPr>
        <w:t>’</w:t>
      </w:r>
      <w:r w:rsidRPr="00516352">
        <w:rPr>
          <w:bCs/>
        </w:rPr>
        <w:t>en l</w:t>
      </w:r>
      <w:r w:rsidR="00DA31A3">
        <w:rPr>
          <w:bCs/>
        </w:rPr>
        <w:t>’</w:t>
      </w:r>
      <w:r w:rsidRPr="00516352">
        <w:rPr>
          <w:bCs/>
        </w:rPr>
        <w:t>absence d</w:t>
      </w:r>
      <w:r w:rsidR="00DA31A3">
        <w:rPr>
          <w:bCs/>
        </w:rPr>
        <w:t>’</w:t>
      </w:r>
      <w:r w:rsidRPr="00516352">
        <w:rPr>
          <w:bCs/>
        </w:rPr>
        <w:t>accord entre les parents ou lorsque les intérêts matériels ou moraux de l</w:t>
      </w:r>
      <w:r w:rsidR="00DA31A3">
        <w:rPr>
          <w:bCs/>
        </w:rPr>
        <w:t>’</w:t>
      </w:r>
      <w:r w:rsidRPr="00516352">
        <w:rPr>
          <w:bCs/>
        </w:rPr>
        <w:t>enfant sont menacés, le tribunal des mineurs statue en fonction des intérêts supérieurs du mineur concerné.</w:t>
      </w:r>
    </w:p>
    <w:p w:rsidR="00340C9B" w:rsidRPr="00516352" w:rsidRDefault="00340C9B" w:rsidP="00340C9B">
      <w:pPr>
        <w:pStyle w:val="SingleTxtG"/>
        <w:rPr>
          <w:bCs/>
        </w:rPr>
      </w:pPr>
      <w:r w:rsidRPr="00516352">
        <w:rPr>
          <w:bCs/>
        </w:rPr>
        <w:t>91.</w:t>
      </w:r>
      <w:r w:rsidRPr="00516352">
        <w:rPr>
          <w:bCs/>
        </w:rPr>
        <w:tab/>
        <w:t>Cependant, dans la pratique, ce principe n</w:t>
      </w:r>
      <w:r w:rsidR="00DA31A3">
        <w:rPr>
          <w:bCs/>
        </w:rPr>
        <w:t>’</w:t>
      </w:r>
      <w:r w:rsidRPr="00516352">
        <w:rPr>
          <w:bCs/>
        </w:rPr>
        <w:t xml:space="preserve">est appliqué que dans quelques cas en raison </w:t>
      </w:r>
      <w:r w:rsidRPr="00BA04BB">
        <w:rPr>
          <w:bCs/>
        </w:rPr>
        <w:t>a)</w:t>
      </w:r>
      <w:r>
        <w:rPr>
          <w:bCs/>
        </w:rPr>
        <w:t> </w:t>
      </w:r>
      <w:r w:rsidRPr="00516352">
        <w:rPr>
          <w:bCs/>
        </w:rPr>
        <w:t>du taux de pauvreté élevé, b)</w:t>
      </w:r>
      <w:r>
        <w:rPr>
          <w:bCs/>
        </w:rPr>
        <w:t> </w:t>
      </w:r>
      <w:r w:rsidRPr="00516352">
        <w:rPr>
          <w:bCs/>
        </w:rPr>
        <w:t>des difficultés économiques et c)</w:t>
      </w:r>
      <w:r>
        <w:rPr>
          <w:bCs/>
        </w:rPr>
        <w:t> </w:t>
      </w:r>
      <w:r w:rsidRPr="00516352">
        <w:rPr>
          <w:bCs/>
        </w:rPr>
        <w:t>du manque d</w:t>
      </w:r>
      <w:r w:rsidR="00DA31A3">
        <w:rPr>
          <w:bCs/>
        </w:rPr>
        <w:t>’</w:t>
      </w:r>
      <w:r w:rsidRPr="00516352">
        <w:rPr>
          <w:bCs/>
        </w:rPr>
        <w:t>institutions assurant une protection de remplacement et de politiques et programmes structurés et cohérents relatif</w:t>
      </w:r>
      <w:r>
        <w:rPr>
          <w:bCs/>
        </w:rPr>
        <w:t>s</w:t>
      </w:r>
      <w:r w:rsidRPr="00516352">
        <w:rPr>
          <w:bCs/>
        </w:rPr>
        <w:t xml:space="preserve"> à l</w:t>
      </w:r>
      <w:r w:rsidR="00DA31A3">
        <w:rPr>
          <w:bCs/>
        </w:rPr>
        <w:t>’</w:t>
      </w:r>
      <w:r w:rsidRPr="00516352">
        <w:rPr>
          <w:bCs/>
        </w:rPr>
        <w:t>accueil et au suivi des enfants en situation de risque.</w:t>
      </w:r>
    </w:p>
    <w:p w:rsidR="00340C9B" w:rsidRPr="00516352" w:rsidRDefault="00340C9B" w:rsidP="00340C9B">
      <w:pPr>
        <w:pStyle w:val="SingleTxtG"/>
        <w:rPr>
          <w:bCs/>
        </w:rPr>
      </w:pPr>
      <w:r w:rsidRPr="00516352">
        <w:rPr>
          <w:bCs/>
        </w:rPr>
        <w:t>92.</w:t>
      </w:r>
      <w:r w:rsidRPr="00516352">
        <w:rPr>
          <w:bCs/>
        </w:rPr>
        <w:tab/>
        <w:t>Dans ces conditions, le plein exercice de l</w:t>
      </w:r>
      <w:r w:rsidR="00DA31A3">
        <w:rPr>
          <w:bCs/>
        </w:rPr>
        <w:t>’</w:t>
      </w:r>
      <w:r w:rsidRPr="00516352">
        <w:rPr>
          <w:bCs/>
        </w:rPr>
        <w:t>ensemble des droits de l</w:t>
      </w:r>
      <w:r w:rsidR="00DA31A3">
        <w:rPr>
          <w:bCs/>
        </w:rPr>
        <w:t>’</w:t>
      </w:r>
      <w:r w:rsidRPr="00516352">
        <w:rPr>
          <w:bCs/>
        </w:rPr>
        <w:t>homme, et en particulier des droits des enfants, est étroitement lié à la réalisation progressive d</w:t>
      </w:r>
      <w:r w:rsidR="00DA31A3">
        <w:rPr>
          <w:bCs/>
        </w:rPr>
        <w:t>’</w:t>
      </w:r>
      <w:r w:rsidRPr="00516352">
        <w:rPr>
          <w:bCs/>
        </w:rPr>
        <w:t>objectifs de développement.</w:t>
      </w:r>
    </w:p>
    <w:p w:rsidR="00340C9B" w:rsidRPr="00516352" w:rsidRDefault="00340C9B" w:rsidP="00340C9B">
      <w:pPr>
        <w:pStyle w:val="SingleTxtG"/>
        <w:rPr>
          <w:bCs/>
        </w:rPr>
      </w:pPr>
      <w:r w:rsidRPr="00516352">
        <w:rPr>
          <w:bCs/>
        </w:rPr>
        <w:t>93.</w:t>
      </w:r>
      <w:r w:rsidRPr="00516352">
        <w:rPr>
          <w:bCs/>
        </w:rPr>
        <w:tab/>
        <w:t>Il s</w:t>
      </w:r>
      <w:r w:rsidR="00DA31A3">
        <w:rPr>
          <w:bCs/>
        </w:rPr>
        <w:t>’</w:t>
      </w:r>
      <w:r w:rsidRPr="00516352">
        <w:rPr>
          <w:bCs/>
        </w:rPr>
        <w:t>agit donc là d</w:t>
      </w:r>
      <w:r w:rsidR="00DA31A3">
        <w:rPr>
          <w:bCs/>
        </w:rPr>
        <w:t>’</w:t>
      </w:r>
      <w:r w:rsidRPr="00516352">
        <w:rPr>
          <w:bCs/>
        </w:rPr>
        <w:t>une des tâches difficiles que le pays doit mener à bien à moyen terme.</w:t>
      </w:r>
    </w:p>
    <w:p w:rsidR="00340C9B" w:rsidRPr="00516352" w:rsidRDefault="00340C9B" w:rsidP="00340C9B">
      <w:pPr>
        <w:pStyle w:val="H23G"/>
      </w:pPr>
      <w:r>
        <w:tab/>
        <w:t>3.2.4</w:t>
      </w:r>
      <w:r>
        <w:tab/>
      </w:r>
      <w:r w:rsidRPr="00516352">
        <w:t>Respect de l</w:t>
      </w:r>
      <w:r w:rsidR="00DA31A3">
        <w:t>’</w:t>
      </w:r>
      <w:r w:rsidRPr="00516352">
        <w:t>opinion de l</w:t>
      </w:r>
      <w:r w:rsidR="00DA31A3">
        <w:t>’</w:t>
      </w:r>
      <w:r w:rsidRPr="00516352">
        <w:t>enfant</w:t>
      </w:r>
    </w:p>
    <w:p w:rsidR="00340C9B" w:rsidRPr="00516352" w:rsidRDefault="00340C9B" w:rsidP="00340C9B">
      <w:pPr>
        <w:pStyle w:val="SingleTxtG"/>
        <w:rPr>
          <w:bCs/>
        </w:rPr>
      </w:pPr>
      <w:r w:rsidRPr="00516352">
        <w:rPr>
          <w:bCs/>
        </w:rPr>
        <w:t>94.</w:t>
      </w:r>
      <w:r w:rsidRPr="00516352">
        <w:rPr>
          <w:bCs/>
        </w:rPr>
        <w:tab/>
        <w:t>Juridiquement, le mineur peut être entendu avant qu</w:t>
      </w:r>
      <w:r w:rsidR="00DA31A3">
        <w:rPr>
          <w:bCs/>
        </w:rPr>
        <w:t>’</w:t>
      </w:r>
      <w:r w:rsidRPr="00516352">
        <w:rPr>
          <w:bCs/>
        </w:rPr>
        <w:t>une décision ne soit prise mais ce n</w:t>
      </w:r>
      <w:r w:rsidR="00DA31A3">
        <w:rPr>
          <w:bCs/>
        </w:rPr>
        <w:t>’</w:t>
      </w:r>
      <w:r w:rsidRPr="00516352">
        <w:rPr>
          <w:bCs/>
        </w:rPr>
        <w:t>est pas une obligation. L</w:t>
      </w:r>
      <w:r w:rsidR="00DA31A3">
        <w:rPr>
          <w:bCs/>
        </w:rPr>
        <w:t>’</w:t>
      </w:r>
      <w:r w:rsidRPr="00516352">
        <w:rPr>
          <w:bCs/>
        </w:rPr>
        <w:t xml:space="preserve">article 107 de la loi </w:t>
      </w:r>
      <w:r w:rsidRPr="00C14D2A">
        <w:t>n</w:t>
      </w:r>
      <w:r w:rsidRPr="00C14D2A">
        <w:rPr>
          <w:vertAlign w:val="superscript"/>
        </w:rPr>
        <w:t>o</w:t>
      </w:r>
      <w:r>
        <w:t> </w:t>
      </w:r>
      <w:r w:rsidRPr="00516352">
        <w:rPr>
          <w:bCs/>
        </w:rPr>
        <w:t>2/77 relative à la famille prévoit qu</w:t>
      </w:r>
      <w:r w:rsidR="00DA31A3">
        <w:rPr>
          <w:bCs/>
        </w:rPr>
        <w:t>’</w:t>
      </w:r>
      <w:r w:rsidRPr="00516352">
        <w:rPr>
          <w:bCs/>
        </w:rPr>
        <w:t>en cas d</w:t>
      </w:r>
      <w:r w:rsidR="00DA31A3">
        <w:rPr>
          <w:bCs/>
        </w:rPr>
        <w:t>’</w:t>
      </w:r>
      <w:r w:rsidRPr="00516352">
        <w:rPr>
          <w:bCs/>
        </w:rPr>
        <w:t>adoption le mineur est entendu, en particulier lorsqu</w:t>
      </w:r>
      <w:r w:rsidR="00DA31A3">
        <w:rPr>
          <w:bCs/>
        </w:rPr>
        <w:t>’</w:t>
      </w:r>
      <w:r w:rsidRPr="00516352">
        <w:rPr>
          <w:bCs/>
        </w:rPr>
        <w:t xml:space="preserve">il est âgé de plus de </w:t>
      </w:r>
      <w:r>
        <w:rPr>
          <w:bCs/>
        </w:rPr>
        <w:t>7</w:t>
      </w:r>
      <w:r w:rsidRPr="00516352">
        <w:rPr>
          <w:bCs/>
        </w:rPr>
        <w:t xml:space="preserve"> ans. En revanche, le décret </w:t>
      </w:r>
      <w:r w:rsidRPr="00C14D2A">
        <w:t>n</w:t>
      </w:r>
      <w:r w:rsidRPr="00C14D2A">
        <w:rPr>
          <w:vertAlign w:val="superscript"/>
        </w:rPr>
        <w:t>o</w:t>
      </w:r>
      <w:r>
        <w:t> </w:t>
      </w:r>
      <w:r w:rsidRPr="00516352">
        <w:rPr>
          <w:bCs/>
        </w:rPr>
        <w:t>417/71 du 29</w:t>
      </w:r>
      <w:r>
        <w:rPr>
          <w:bCs/>
        </w:rPr>
        <w:t> </w:t>
      </w:r>
      <w:r w:rsidRPr="00516352">
        <w:rPr>
          <w:bCs/>
        </w:rPr>
        <w:t>septembre 1971, en ce qui a trait à l</w:t>
      </w:r>
      <w:r w:rsidR="00DA31A3">
        <w:rPr>
          <w:bCs/>
        </w:rPr>
        <w:t>’</w:t>
      </w:r>
      <w:r w:rsidRPr="00516352">
        <w:rPr>
          <w:bCs/>
        </w:rPr>
        <w:t>application de ces dispositions, ne garantit pas le droit du mineur de s</w:t>
      </w:r>
      <w:r w:rsidR="00DA31A3">
        <w:rPr>
          <w:bCs/>
        </w:rPr>
        <w:t>’</w:t>
      </w:r>
      <w:r w:rsidRPr="00516352">
        <w:rPr>
          <w:bCs/>
        </w:rPr>
        <w:t xml:space="preserve">opposer à la décision et de présenter des preuves. </w:t>
      </w:r>
    </w:p>
    <w:p w:rsidR="00340C9B" w:rsidRPr="00516352" w:rsidRDefault="00340C9B" w:rsidP="00340C9B">
      <w:pPr>
        <w:pStyle w:val="SingleTxtG"/>
        <w:rPr>
          <w:bCs/>
        </w:rPr>
      </w:pPr>
      <w:r w:rsidRPr="00516352">
        <w:rPr>
          <w:bCs/>
        </w:rPr>
        <w:t>95.</w:t>
      </w:r>
      <w:r w:rsidRPr="00516352">
        <w:rPr>
          <w:bCs/>
        </w:rPr>
        <w:tab/>
        <w:t xml:space="preserve">Par ailleurs, de nombreuses mesures ont été prises pour diffuser la Convention et y sensibiliser le public, en particulier les enfants, les parents et les enseignants. </w:t>
      </w:r>
    </w:p>
    <w:p w:rsidR="00340C9B" w:rsidRPr="00516352" w:rsidRDefault="00340C9B" w:rsidP="00340C9B">
      <w:pPr>
        <w:pStyle w:val="SingleTxtG"/>
        <w:rPr>
          <w:bCs/>
        </w:rPr>
      </w:pPr>
      <w:r w:rsidRPr="00516352">
        <w:rPr>
          <w:bCs/>
        </w:rPr>
        <w:t>96.</w:t>
      </w:r>
      <w:r w:rsidRPr="00516352">
        <w:rPr>
          <w:bCs/>
        </w:rPr>
        <w:tab/>
        <w:t>La restructuration du Parlement des enfants et le renforcement de sa capacité d</w:t>
      </w:r>
      <w:r w:rsidR="00DA31A3">
        <w:rPr>
          <w:bCs/>
        </w:rPr>
        <w:t>’</w:t>
      </w:r>
      <w:r w:rsidRPr="00516352">
        <w:rPr>
          <w:bCs/>
        </w:rPr>
        <w:t>action, avec l</w:t>
      </w:r>
      <w:r w:rsidR="00DA31A3">
        <w:rPr>
          <w:bCs/>
        </w:rPr>
        <w:t>’</w:t>
      </w:r>
      <w:r w:rsidRPr="00516352">
        <w:rPr>
          <w:bCs/>
        </w:rPr>
        <w:t>appui de l</w:t>
      </w:r>
      <w:r w:rsidR="00DA31A3">
        <w:rPr>
          <w:bCs/>
        </w:rPr>
        <w:t>’</w:t>
      </w:r>
      <w:r w:rsidRPr="00516352">
        <w:rPr>
          <w:bCs/>
        </w:rPr>
        <w:t>UNICEF, ont contribué à accroître l</w:t>
      </w:r>
      <w:r w:rsidR="00DA31A3">
        <w:rPr>
          <w:bCs/>
        </w:rPr>
        <w:t>’</w:t>
      </w:r>
      <w:r w:rsidRPr="00516352">
        <w:rPr>
          <w:bCs/>
        </w:rPr>
        <w:t xml:space="preserve">efficacité des efforts déployés dans ce domaine. </w:t>
      </w:r>
    </w:p>
    <w:p w:rsidR="00340C9B" w:rsidRPr="00516352" w:rsidRDefault="00340C9B" w:rsidP="00340C9B">
      <w:pPr>
        <w:pStyle w:val="H1G"/>
      </w:pPr>
      <w:r>
        <w:tab/>
        <w:t>3.3</w:t>
      </w:r>
      <w:r w:rsidRPr="00516352">
        <w:tab/>
        <w:t>Droits civils et libertés publiques</w:t>
      </w:r>
    </w:p>
    <w:p w:rsidR="00340C9B" w:rsidRPr="00516352" w:rsidRDefault="00340C9B" w:rsidP="00340C9B">
      <w:pPr>
        <w:pStyle w:val="H23G"/>
      </w:pPr>
      <w:r>
        <w:tab/>
        <w:t>3.3.1</w:t>
      </w:r>
      <w:r>
        <w:tab/>
      </w:r>
      <w:r w:rsidRPr="00516352">
        <w:t>Liberté d</w:t>
      </w:r>
      <w:r w:rsidR="00DA31A3">
        <w:t>’</w:t>
      </w:r>
      <w:r w:rsidRPr="00516352">
        <w:t>expression (art</w:t>
      </w:r>
      <w:r>
        <w:t>. </w:t>
      </w:r>
      <w:r w:rsidRPr="00516352">
        <w:t>13)</w:t>
      </w:r>
    </w:p>
    <w:p w:rsidR="00340C9B" w:rsidRPr="00516352" w:rsidRDefault="00340C9B" w:rsidP="00340C9B">
      <w:pPr>
        <w:pStyle w:val="SingleTxtG"/>
        <w:rPr>
          <w:bCs/>
        </w:rPr>
      </w:pPr>
      <w:r w:rsidRPr="00516352">
        <w:rPr>
          <w:bCs/>
        </w:rPr>
        <w:t>97.</w:t>
      </w:r>
      <w:r w:rsidRPr="00516352">
        <w:rPr>
          <w:bCs/>
        </w:rPr>
        <w:tab/>
        <w:t>Le droit à la liberté d</w:t>
      </w:r>
      <w:r w:rsidR="00DA31A3">
        <w:rPr>
          <w:bCs/>
        </w:rPr>
        <w:t>’</w:t>
      </w:r>
      <w:r w:rsidRPr="00516352">
        <w:rPr>
          <w:bCs/>
        </w:rPr>
        <w:t>expression, de pensée, de conscience et de religion sont garantis par la Constitution.</w:t>
      </w:r>
    </w:p>
    <w:p w:rsidR="00340C9B" w:rsidRPr="00516352" w:rsidRDefault="00340C9B" w:rsidP="00340C9B">
      <w:pPr>
        <w:pStyle w:val="SingleTxtG"/>
        <w:rPr>
          <w:bCs/>
        </w:rPr>
      </w:pPr>
      <w:r w:rsidRPr="00516352">
        <w:rPr>
          <w:bCs/>
        </w:rPr>
        <w:t>98.</w:t>
      </w:r>
      <w:r w:rsidRPr="00516352">
        <w:rPr>
          <w:bCs/>
        </w:rPr>
        <w:tab/>
        <w:t>Le paragraphe 1 de l</w:t>
      </w:r>
      <w:r w:rsidR="00DA31A3">
        <w:rPr>
          <w:bCs/>
        </w:rPr>
        <w:t>’</w:t>
      </w:r>
      <w:r w:rsidRPr="00516352">
        <w:rPr>
          <w:bCs/>
        </w:rPr>
        <w:t xml:space="preserve">article 29 de la Constitution dispose que </w:t>
      </w:r>
      <w:r>
        <w:rPr>
          <w:bCs/>
        </w:rPr>
        <w:t>«</w:t>
      </w:r>
      <w:r w:rsidRPr="00516352">
        <w:rPr>
          <w:bCs/>
          <w:i/>
        </w:rPr>
        <w:t>chacun a le droit de s</w:t>
      </w:r>
      <w:r w:rsidR="00DA31A3">
        <w:rPr>
          <w:bCs/>
          <w:i/>
        </w:rPr>
        <w:t>’</w:t>
      </w:r>
      <w:r w:rsidRPr="00516352">
        <w:rPr>
          <w:bCs/>
          <w:i/>
        </w:rPr>
        <w:t>exprimer librement et de faire connaître ses idées</w:t>
      </w:r>
      <w:r>
        <w:rPr>
          <w:bCs/>
          <w:i/>
        </w:rPr>
        <w:t xml:space="preserve"> </w:t>
      </w:r>
      <w:r w:rsidRPr="00516352">
        <w:rPr>
          <w:bCs/>
          <w:i/>
        </w:rPr>
        <w:t xml:space="preserve">par </w:t>
      </w:r>
      <w:r>
        <w:rPr>
          <w:bCs/>
          <w:i/>
        </w:rPr>
        <w:t>les mots</w:t>
      </w:r>
      <w:r w:rsidRPr="00516352">
        <w:rPr>
          <w:bCs/>
          <w:i/>
        </w:rPr>
        <w:t>, par l</w:t>
      </w:r>
      <w:r w:rsidR="00DA31A3">
        <w:rPr>
          <w:bCs/>
          <w:i/>
        </w:rPr>
        <w:t>’</w:t>
      </w:r>
      <w:r w:rsidRPr="00516352">
        <w:rPr>
          <w:bCs/>
          <w:i/>
        </w:rPr>
        <w:t>image ou par tout autre moyen</w:t>
      </w:r>
      <w:r>
        <w:rPr>
          <w:bCs/>
        </w:rPr>
        <w:t>»</w:t>
      </w:r>
      <w:r w:rsidRPr="00B9731C">
        <w:rPr>
          <w:bCs/>
        </w:rPr>
        <w:t>.</w:t>
      </w:r>
      <w:r w:rsidRPr="00516352">
        <w:rPr>
          <w:bCs/>
          <w:i/>
        </w:rPr>
        <w:t xml:space="preserve"> </w:t>
      </w:r>
      <w:r w:rsidRPr="00516352">
        <w:rPr>
          <w:bCs/>
        </w:rPr>
        <w:t>L</w:t>
      </w:r>
      <w:r w:rsidR="00DA31A3">
        <w:rPr>
          <w:bCs/>
        </w:rPr>
        <w:t>’</w:t>
      </w:r>
      <w:r w:rsidRPr="00516352">
        <w:rPr>
          <w:bCs/>
        </w:rPr>
        <w:t>article 27 dispose ce qui suit:</w:t>
      </w:r>
    </w:p>
    <w:p w:rsidR="00340C9B" w:rsidRPr="00516352" w:rsidRDefault="00340C9B" w:rsidP="00340C9B">
      <w:pPr>
        <w:pStyle w:val="SingleTxtG"/>
        <w:ind w:left="1701"/>
        <w:rPr>
          <w:bCs/>
          <w:i/>
        </w:rPr>
      </w:pPr>
      <w:r w:rsidRPr="001F1279">
        <w:rPr>
          <w:bCs/>
        </w:rPr>
        <w:t>«1.</w:t>
      </w:r>
      <w:r w:rsidRPr="00516352">
        <w:rPr>
          <w:bCs/>
        </w:rPr>
        <w:tab/>
      </w:r>
      <w:r w:rsidRPr="00516352">
        <w:rPr>
          <w:bCs/>
          <w:i/>
        </w:rPr>
        <w:t>Le droit à la liberté de conscience, de religion et de culte est inaliénable.</w:t>
      </w:r>
    </w:p>
    <w:p w:rsidR="00340C9B" w:rsidRPr="00516352" w:rsidRDefault="00340C9B" w:rsidP="00340C9B">
      <w:pPr>
        <w:pStyle w:val="SingleTxtG"/>
        <w:ind w:left="1701"/>
        <w:rPr>
          <w:bCs/>
          <w:i/>
        </w:rPr>
      </w:pPr>
      <w:r w:rsidRPr="00516352">
        <w:rPr>
          <w:bCs/>
        </w:rPr>
        <w:t>2.</w:t>
      </w:r>
      <w:r w:rsidRPr="00516352">
        <w:rPr>
          <w:bCs/>
        </w:rPr>
        <w:tab/>
      </w:r>
      <w:r w:rsidRPr="00516352">
        <w:rPr>
          <w:bCs/>
          <w:i/>
        </w:rPr>
        <w:t>Nul ne peut être persécuté, privé de ses droits ou dispensé de ses obligations ou devoirs civiques en raison de ses convictions ou de ses pratiques religieuses.</w:t>
      </w:r>
    </w:p>
    <w:p w:rsidR="00340C9B" w:rsidRPr="00516352" w:rsidRDefault="00340C9B" w:rsidP="00340C9B">
      <w:pPr>
        <w:pStyle w:val="SingleTxtG"/>
        <w:ind w:left="1701"/>
        <w:rPr>
          <w:bCs/>
          <w:i/>
        </w:rPr>
      </w:pPr>
      <w:r w:rsidRPr="00516352">
        <w:rPr>
          <w:bCs/>
        </w:rPr>
        <w:t>3.</w:t>
      </w:r>
      <w:r w:rsidRPr="00516352">
        <w:rPr>
          <w:bCs/>
        </w:rPr>
        <w:tab/>
      </w:r>
      <w:r w:rsidRPr="00516352">
        <w:rPr>
          <w:bCs/>
          <w:i/>
        </w:rPr>
        <w:t xml:space="preserve">Nul ne </w:t>
      </w:r>
      <w:r>
        <w:rPr>
          <w:bCs/>
          <w:i/>
        </w:rPr>
        <w:t>peut</w:t>
      </w:r>
      <w:r w:rsidRPr="00516352">
        <w:rPr>
          <w:bCs/>
          <w:i/>
        </w:rPr>
        <w:t xml:space="preserve"> être interrogé par une autorité quelle qu</w:t>
      </w:r>
      <w:r w:rsidR="00DA31A3">
        <w:rPr>
          <w:bCs/>
          <w:i/>
        </w:rPr>
        <w:t>’</w:t>
      </w:r>
      <w:r w:rsidRPr="00516352">
        <w:rPr>
          <w:bCs/>
          <w:i/>
        </w:rPr>
        <w:t>elle soit sur ses convictions ou pratiques religieuses, s</w:t>
      </w:r>
      <w:r>
        <w:rPr>
          <w:bCs/>
          <w:i/>
        </w:rPr>
        <w:t>i ce n</w:t>
      </w:r>
      <w:r w:rsidR="00DA31A3">
        <w:rPr>
          <w:bCs/>
          <w:i/>
        </w:rPr>
        <w:t>’</w:t>
      </w:r>
      <w:r>
        <w:rPr>
          <w:bCs/>
          <w:i/>
        </w:rPr>
        <w:t>est</w:t>
      </w:r>
      <w:r w:rsidRPr="00516352">
        <w:rPr>
          <w:bCs/>
          <w:i/>
        </w:rPr>
        <w:t xml:space="preserve"> aux fins de recueillir des données </w:t>
      </w:r>
      <w:r>
        <w:rPr>
          <w:bCs/>
          <w:i/>
        </w:rPr>
        <w:t xml:space="preserve">statistiques </w:t>
      </w:r>
      <w:r w:rsidRPr="00516352">
        <w:rPr>
          <w:bCs/>
          <w:i/>
        </w:rPr>
        <w:t>anonymes, ou subir un préjudice du fait de son refus de répondre.</w:t>
      </w:r>
      <w:r>
        <w:rPr>
          <w:bCs/>
        </w:rPr>
        <w:t>».</w:t>
      </w:r>
      <w:r w:rsidRPr="00516352">
        <w:rPr>
          <w:bCs/>
          <w:i/>
        </w:rPr>
        <w:t xml:space="preserve"> </w:t>
      </w:r>
    </w:p>
    <w:p w:rsidR="00340C9B" w:rsidRPr="00516352" w:rsidRDefault="00340C9B" w:rsidP="00340C9B">
      <w:pPr>
        <w:pStyle w:val="SingleTxtG"/>
        <w:rPr>
          <w:bCs/>
        </w:rPr>
      </w:pPr>
      <w:r w:rsidRPr="00516352">
        <w:rPr>
          <w:bCs/>
        </w:rPr>
        <w:t>99.</w:t>
      </w:r>
      <w:r w:rsidRPr="00516352">
        <w:rPr>
          <w:bCs/>
        </w:rPr>
        <w:tab/>
      </w:r>
      <w:r w:rsidRPr="00430538">
        <w:rPr>
          <w:bCs/>
        </w:rPr>
        <w:t>Les droits à la liberté d</w:t>
      </w:r>
      <w:r w:rsidR="00DA31A3">
        <w:rPr>
          <w:bCs/>
        </w:rPr>
        <w:t>’</w:t>
      </w:r>
      <w:r w:rsidRPr="00430538">
        <w:rPr>
          <w:bCs/>
        </w:rPr>
        <w:t>association et à la liberté de réunion pacifique (art. 15 de la Convention) sont</w:t>
      </w:r>
      <w:r w:rsidRPr="00516352">
        <w:rPr>
          <w:bCs/>
        </w:rPr>
        <w:t xml:space="preserve"> également garantis par la Constitution (art</w:t>
      </w:r>
      <w:r>
        <w:rPr>
          <w:bCs/>
        </w:rPr>
        <w:t>. </w:t>
      </w:r>
      <w:r w:rsidRPr="00516352">
        <w:rPr>
          <w:bCs/>
        </w:rPr>
        <w:t>34 et 35).</w:t>
      </w:r>
    </w:p>
    <w:p w:rsidR="00340C9B" w:rsidRPr="00516352" w:rsidRDefault="00340C9B" w:rsidP="00340C9B">
      <w:pPr>
        <w:pStyle w:val="SingleTxtG"/>
        <w:rPr>
          <w:bCs/>
        </w:rPr>
      </w:pPr>
      <w:r w:rsidRPr="00516352">
        <w:rPr>
          <w:bCs/>
        </w:rPr>
        <w:t>100.</w:t>
      </w:r>
      <w:r w:rsidRPr="00516352">
        <w:rPr>
          <w:bCs/>
        </w:rPr>
        <w:tab/>
        <w:t>Le droit au respect de la vie privée (art</w:t>
      </w:r>
      <w:r>
        <w:rPr>
          <w:bCs/>
        </w:rPr>
        <w:t>. </w:t>
      </w:r>
      <w:r w:rsidRPr="00516352">
        <w:rPr>
          <w:bCs/>
        </w:rPr>
        <w:t>16 de la Convention) constitue le fondement de la protection contre l</w:t>
      </w:r>
      <w:r w:rsidR="00DA31A3">
        <w:rPr>
          <w:bCs/>
        </w:rPr>
        <w:t>’</w:t>
      </w:r>
      <w:r w:rsidRPr="00516352">
        <w:rPr>
          <w:bCs/>
        </w:rPr>
        <w:t>exercice abusif du droit à l</w:t>
      </w:r>
      <w:r w:rsidR="00DA31A3">
        <w:rPr>
          <w:bCs/>
        </w:rPr>
        <w:t>’</w:t>
      </w:r>
      <w:r w:rsidRPr="00516352">
        <w:rPr>
          <w:bCs/>
        </w:rPr>
        <w:t>information. Si la Constitution (art</w:t>
      </w:r>
      <w:r>
        <w:rPr>
          <w:bCs/>
        </w:rPr>
        <w:t>. </w:t>
      </w:r>
      <w:r w:rsidRPr="00516352">
        <w:rPr>
          <w:bCs/>
        </w:rPr>
        <w:t>24) protège le droit au respect de la vie privée (</w:t>
      </w:r>
      <w:r>
        <w:rPr>
          <w:bCs/>
        </w:rPr>
        <w:t>«</w:t>
      </w:r>
      <w:r w:rsidRPr="00516352">
        <w:rPr>
          <w:bCs/>
          <w:i/>
        </w:rPr>
        <w:t>le droit à l</w:t>
      </w:r>
      <w:r w:rsidR="00DA31A3">
        <w:rPr>
          <w:bCs/>
          <w:i/>
        </w:rPr>
        <w:t>’</w:t>
      </w:r>
      <w:r w:rsidRPr="00516352">
        <w:rPr>
          <w:bCs/>
          <w:i/>
        </w:rPr>
        <w:t>identité personnelle et le droit au respect de sa vie privée et de sa vie familiale sont inviolables</w:t>
      </w:r>
      <w:r w:rsidRPr="00B9731C">
        <w:rPr>
          <w:bCs/>
        </w:rPr>
        <w:t>»</w:t>
      </w:r>
      <w:r w:rsidRPr="00516352">
        <w:rPr>
          <w:bCs/>
        </w:rPr>
        <w:t>), le système juridique santoméen n</w:t>
      </w:r>
      <w:r w:rsidR="00DA31A3">
        <w:rPr>
          <w:bCs/>
        </w:rPr>
        <w:t>’</w:t>
      </w:r>
      <w:r w:rsidRPr="00516352">
        <w:rPr>
          <w:bCs/>
        </w:rPr>
        <w:t xml:space="preserve">assure pas cette protection dans les faits. </w:t>
      </w:r>
    </w:p>
    <w:p w:rsidR="00340C9B" w:rsidRPr="00516352" w:rsidRDefault="00340C9B" w:rsidP="00340C9B">
      <w:pPr>
        <w:pStyle w:val="SingleTxtG"/>
        <w:rPr>
          <w:bCs/>
        </w:rPr>
      </w:pPr>
      <w:r w:rsidRPr="00516352">
        <w:rPr>
          <w:bCs/>
        </w:rPr>
        <w:t>101.</w:t>
      </w:r>
      <w:r w:rsidRPr="00516352">
        <w:rPr>
          <w:bCs/>
        </w:rPr>
        <w:tab/>
        <w:t>Sur le plan pratique, l</w:t>
      </w:r>
      <w:r w:rsidR="00DA31A3">
        <w:rPr>
          <w:bCs/>
        </w:rPr>
        <w:t>’</w:t>
      </w:r>
      <w:r w:rsidRPr="00516352">
        <w:rPr>
          <w:bCs/>
        </w:rPr>
        <w:t>exercice des droits mentionnés précédemment n</w:t>
      </w:r>
      <w:r w:rsidR="00DA31A3">
        <w:rPr>
          <w:bCs/>
        </w:rPr>
        <w:t>’</w:t>
      </w:r>
      <w:r w:rsidRPr="00516352">
        <w:rPr>
          <w:bCs/>
        </w:rPr>
        <w:t>est nullement limité. Diverses études sur l</w:t>
      </w:r>
      <w:r w:rsidR="00DA31A3">
        <w:rPr>
          <w:bCs/>
        </w:rPr>
        <w:t>’</w:t>
      </w:r>
      <w:r w:rsidRPr="00516352">
        <w:rPr>
          <w:bCs/>
        </w:rPr>
        <w:t xml:space="preserve">exercice de la démocratie à Sao Tomé-et-Principe </w:t>
      </w:r>
      <w:r>
        <w:rPr>
          <w:bCs/>
        </w:rPr>
        <w:t>jugent positivement les</w:t>
      </w:r>
      <w:r w:rsidRPr="00516352">
        <w:rPr>
          <w:bCs/>
        </w:rPr>
        <w:t xml:space="preserve"> efforts déployés à cet égard. Les élections qui ont été organisées se sont déroulées sans incident, et les candidats ont pu exprimer leurs idées et proposer leurs programmes conformément aux règles préalablement établies par la loi électorale et la loi relative aux partis politiques, sous la supervision de la Commission électorale nationale indépendante. </w:t>
      </w:r>
    </w:p>
    <w:p w:rsidR="00340C9B" w:rsidRPr="00516352" w:rsidRDefault="00340C9B" w:rsidP="00340C9B">
      <w:pPr>
        <w:pStyle w:val="SingleTxtG"/>
        <w:rPr>
          <w:bCs/>
        </w:rPr>
      </w:pPr>
      <w:r w:rsidRPr="00516352">
        <w:rPr>
          <w:bCs/>
        </w:rPr>
        <w:t>102.</w:t>
      </w:r>
      <w:r w:rsidRPr="00516352">
        <w:rPr>
          <w:bCs/>
        </w:rPr>
        <w:tab/>
        <w:t>Depuis l</w:t>
      </w:r>
      <w:r w:rsidR="00DA31A3">
        <w:rPr>
          <w:bCs/>
        </w:rPr>
        <w:t>’</w:t>
      </w:r>
      <w:r w:rsidRPr="00516352">
        <w:rPr>
          <w:bCs/>
        </w:rPr>
        <w:t>instauration du multipartisme, en 1991, des élections présidentielles sont organisées tous les cinq ans et des élections législatives tous les quatre ans</w:t>
      </w:r>
      <w:r>
        <w:rPr>
          <w:bCs/>
        </w:rPr>
        <w:t>;</w:t>
      </w:r>
      <w:r w:rsidRPr="00516352">
        <w:rPr>
          <w:bCs/>
        </w:rPr>
        <w:t xml:space="preserve"> les éle</w:t>
      </w:r>
      <w:r>
        <w:rPr>
          <w:bCs/>
        </w:rPr>
        <w:t>ctions locales et régionales o</w:t>
      </w:r>
      <w:r w:rsidRPr="00516352">
        <w:rPr>
          <w:bCs/>
        </w:rPr>
        <w:t>nt un caractère plus irrégulier. Bien que la durée des mandats des personnes élues dans le cadre de ces dernières soit de trois ans, à ce jour de telles élections n</w:t>
      </w:r>
      <w:r w:rsidR="00DA31A3">
        <w:rPr>
          <w:bCs/>
        </w:rPr>
        <w:t>’</w:t>
      </w:r>
      <w:r w:rsidRPr="00516352">
        <w:rPr>
          <w:bCs/>
        </w:rPr>
        <w:t>ont été organisées qu</w:t>
      </w:r>
      <w:r w:rsidR="00DA31A3">
        <w:rPr>
          <w:bCs/>
        </w:rPr>
        <w:t>’</w:t>
      </w:r>
      <w:r w:rsidRPr="00516352">
        <w:rPr>
          <w:bCs/>
        </w:rPr>
        <w:t xml:space="preserve">à deux reprises, à </w:t>
      </w:r>
      <w:r>
        <w:rPr>
          <w:bCs/>
        </w:rPr>
        <w:t>douze</w:t>
      </w:r>
      <w:r w:rsidRPr="00516352">
        <w:rPr>
          <w:bCs/>
        </w:rPr>
        <w:t xml:space="preserve"> ans d</w:t>
      </w:r>
      <w:r w:rsidR="00DA31A3">
        <w:rPr>
          <w:bCs/>
        </w:rPr>
        <w:t>’</w:t>
      </w:r>
      <w:r w:rsidRPr="00516352">
        <w:rPr>
          <w:bCs/>
        </w:rPr>
        <w:t>intervalle. Cette situation tient aux difficultés rencontrées dans l</w:t>
      </w:r>
      <w:r w:rsidR="00DA31A3">
        <w:rPr>
          <w:bCs/>
        </w:rPr>
        <w:t>’</w:t>
      </w:r>
      <w:r w:rsidRPr="00516352">
        <w:rPr>
          <w:bCs/>
        </w:rPr>
        <w:t>élaboration et l</w:t>
      </w:r>
      <w:r w:rsidR="00DA31A3">
        <w:rPr>
          <w:bCs/>
        </w:rPr>
        <w:t>’</w:t>
      </w:r>
      <w:r w:rsidRPr="00516352">
        <w:rPr>
          <w:bCs/>
        </w:rPr>
        <w:t xml:space="preserve">adoption des </w:t>
      </w:r>
      <w:r>
        <w:rPr>
          <w:bCs/>
        </w:rPr>
        <w:t>textes de loi</w:t>
      </w:r>
      <w:r w:rsidRPr="00516352">
        <w:rPr>
          <w:bCs/>
        </w:rPr>
        <w:t xml:space="preserve"> pertinents, aux retards pris à cet égard et au manque de moyens financiers et matériels. </w:t>
      </w:r>
    </w:p>
    <w:p w:rsidR="00340C9B" w:rsidRPr="00C451B9" w:rsidRDefault="00340C9B" w:rsidP="00340C9B">
      <w:pPr>
        <w:pStyle w:val="H23G"/>
      </w:pPr>
      <w:r>
        <w:tab/>
      </w:r>
      <w:r w:rsidRPr="00516352">
        <w:t>3.3.2</w:t>
      </w:r>
      <w:r>
        <w:tab/>
      </w:r>
      <w:r w:rsidRPr="00516352">
        <w:t xml:space="preserve">Enregistrement des naissances et droit à une nationalité </w:t>
      </w:r>
    </w:p>
    <w:p w:rsidR="00AE6C22" w:rsidRPr="006B41DF" w:rsidRDefault="00AE6C22" w:rsidP="00AE6C22">
      <w:pPr>
        <w:pStyle w:val="SingleTxtG"/>
      </w:pPr>
      <w:r>
        <w:rPr>
          <w:bCs/>
        </w:rPr>
        <w:t>103.</w:t>
      </w:r>
      <w:r>
        <w:rPr>
          <w:bCs/>
        </w:rPr>
        <w:tab/>
        <w:t>La</w:t>
      </w:r>
      <w:r w:rsidRPr="006B41DF">
        <w:rPr>
          <w:bCs/>
        </w:rPr>
        <w:t xml:space="preserve"> Conve</w:t>
      </w:r>
      <w:r>
        <w:rPr>
          <w:bCs/>
        </w:rPr>
        <w:t>ntion dispose, dans son article </w:t>
      </w:r>
      <w:r w:rsidRPr="006B41DF">
        <w:rPr>
          <w:bCs/>
        </w:rPr>
        <w:t xml:space="preserve">7, que tout enfant a </w:t>
      </w:r>
      <w:r w:rsidRPr="006B41DF">
        <w:t>le droit, dès la naissance, à un nom, le droit d</w:t>
      </w:r>
      <w:r w:rsidR="00DA31A3">
        <w:t>’</w:t>
      </w:r>
      <w:r w:rsidRPr="006B41DF">
        <w:t>acquérir une nationalité et, dans la mesure du possible, le droit de connaître ses parents et d</w:t>
      </w:r>
      <w:r w:rsidR="00DA31A3">
        <w:t>’</w:t>
      </w:r>
      <w:r w:rsidRPr="006B41DF">
        <w:t>être élevé par eux. Ces droits visent à protéger l</w:t>
      </w:r>
      <w:r w:rsidR="00DA31A3">
        <w:t>’</w:t>
      </w:r>
      <w:r w:rsidRPr="006B41DF">
        <w:t>enfant contre le risque d</w:t>
      </w:r>
      <w:r w:rsidR="00DA31A3">
        <w:t>’</w:t>
      </w:r>
      <w:r w:rsidRPr="006B41DF">
        <w:t>être privé d</w:t>
      </w:r>
      <w:r w:rsidR="00DA31A3">
        <w:t>’</w:t>
      </w:r>
      <w:r w:rsidRPr="006B41DF">
        <w:t>identité et à permettre aux États de garantir le bien-être de l</w:t>
      </w:r>
      <w:r w:rsidR="00DA31A3">
        <w:t>’</w:t>
      </w:r>
      <w:r w:rsidRPr="006B41DF">
        <w:t xml:space="preserve">enfant par des mesures appropriées. </w:t>
      </w:r>
    </w:p>
    <w:p w:rsidR="00AE6C22" w:rsidRPr="006B41DF" w:rsidRDefault="00AE6C22" w:rsidP="00AE6C22">
      <w:pPr>
        <w:pStyle w:val="SingleTxtG"/>
      </w:pPr>
      <w:r w:rsidRPr="006B41DF">
        <w:rPr>
          <w:bCs/>
        </w:rPr>
        <w:t>104.</w:t>
      </w:r>
      <w:r w:rsidRPr="006B41DF">
        <w:rPr>
          <w:bCs/>
        </w:rPr>
        <w:tab/>
        <w:t>L</w:t>
      </w:r>
      <w:r w:rsidR="00DA31A3">
        <w:rPr>
          <w:bCs/>
        </w:rPr>
        <w:t>’</w:t>
      </w:r>
      <w:r w:rsidRPr="006B41DF">
        <w:rPr>
          <w:bCs/>
        </w:rPr>
        <w:t>enregistrement des naissances est donc essentiel pour garantir ces droits. En adoptant les objectifs f</w:t>
      </w:r>
      <w:r>
        <w:rPr>
          <w:bCs/>
        </w:rPr>
        <w:t xml:space="preserve">ixés dans le document </w:t>
      </w:r>
      <w:r w:rsidRPr="000C3C7C">
        <w:rPr>
          <w:bCs/>
        </w:rPr>
        <w:t xml:space="preserve">intitulé «Un monde digne des enfants», </w:t>
      </w:r>
      <w:r w:rsidRPr="000C3C7C">
        <w:t>les</w:t>
      </w:r>
      <w:r w:rsidRPr="006B41DF">
        <w:t xml:space="preserve"> États Membres de l</w:t>
      </w:r>
      <w:r w:rsidR="00DA31A3">
        <w:t>’</w:t>
      </w:r>
      <w:r w:rsidRPr="006B41DF">
        <w:t>ONU ont pris l</w:t>
      </w:r>
      <w:r w:rsidR="00DA31A3">
        <w:t>’</w:t>
      </w:r>
      <w:r w:rsidRPr="006B41DF">
        <w:t>engagement de rendre obligatoire l</w:t>
      </w:r>
      <w:r w:rsidR="00DA31A3">
        <w:t>’</w:t>
      </w:r>
      <w:r w:rsidRPr="006B41DF">
        <w:t>enregistrement de tous les enfants dès la naissance (ou dès que possible après celle-ci) afin de garantir à l</w:t>
      </w:r>
      <w:r w:rsidR="00DA31A3">
        <w:t>’</w:t>
      </w:r>
      <w:r w:rsidRPr="006B41DF">
        <w:t>enfant son droit à une identité et à une nationalité.</w:t>
      </w:r>
    </w:p>
    <w:p w:rsidR="00AE6C22" w:rsidRPr="006B41DF" w:rsidRDefault="00AE6C22" w:rsidP="00AE6C22">
      <w:pPr>
        <w:pStyle w:val="SingleTxtG"/>
        <w:rPr>
          <w:bCs/>
        </w:rPr>
      </w:pPr>
      <w:r>
        <w:rPr>
          <w:bCs/>
        </w:rPr>
        <w:t>105.</w:t>
      </w:r>
      <w:r>
        <w:rPr>
          <w:bCs/>
        </w:rPr>
        <w:tab/>
      </w:r>
      <w:r w:rsidRPr="006B41DF">
        <w:rPr>
          <w:bCs/>
        </w:rPr>
        <w:t>Le droit à une identité est garanti par la Constitution de Sao Tomé-et-Principe et par sa législation. Peuvent être cité</w:t>
      </w:r>
      <w:r>
        <w:rPr>
          <w:bCs/>
        </w:rPr>
        <w:t>s, à titre d</w:t>
      </w:r>
      <w:r w:rsidR="00DA31A3">
        <w:rPr>
          <w:bCs/>
        </w:rPr>
        <w:t>’</w:t>
      </w:r>
      <w:r>
        <w:rPr>
          <w:bCs/>
        </w:rPr>
        <w:t>exemple, l</w:t>
      </w:r>
      <w:r w:rsidR="00DA31A3">
        <w:rPr>
          <w:bCs/>
        </w:rPr>
        <w:t>’</w:t>
      </w:r>
      <w:r>
        <w:rPr>
          <w:bCs/>
        </w:rPr>
        <w:t>article </w:t>
      </w:r>
      <w:r w:rsidRPr="006B41DF">
        <w:rPr>
          <w:bCs/>
        </w:rPr>
        <w:t>24 de la</w:t>
      </w:r>
      <w:r>
        <w:rPr>
          <w:bCs/>
        </w:rPr>
        <w:t xml:space="preserve"> Constitution, qui dispose que </w:t>
      </w:r>
      <w:r w:rsidRPr="0015641A">
        <w:rPr>
          <w:bCs/>
        </w:rPr>
        <w:t>«</w:t>
      </w:r>
      <w:r w:rsidRPr="006B41DF">
        <w:rPr>
          <w:bCs/>
          <w:i/>
        </w:rPr>
        <w:t>le droit à l</w:t>
      </w:r>
      <w:r w:rsidR="00DA31A3">
        <w:rPr>
          <w:bCs/>
          <w:i/>
        </w:rPr>
        <w:t>’</w:t>
      </w:r>
      <w:r w:rsidRPr="006B41DF">
        <w:rPr>
          <w:bCs/>
          <w:i/>
        </w:rPr>
        <w:t>identité personnelle et le droit au respect de sa vie privée et de sa vie familiale sont inviolables</w:t>
      </w:r>
      <w:r>
        <w:rPr>
          <w:bCs/>
        </w:rPr>
        <w:t>», l</w:t>
      </w:r>
      <w:r w:rsidR="00DA31A3">
        <w:rPr>
          <w:bCs/>
        </w:rPr>
        <w:t>’</w:t>
      </w:r>
      <w:r>
        <w:rPr>
          <w:bCs/>
        </w:rPr>
        <w:t>article </w:t>
      </w:r>
      <w:r w:rsidRPr="006B41DF">
        <w:rPr>
          <w:bCs/>
        </w:rPr>
        <w:t xml:space="preserve">119 du </w:t>
      </w:r>
      <w:r>
        <w:rPr>
          <w:bCs/>
        </w:rPr>
        <w:t>Code de l</w:t>
      </w:r>
      <w:r w:rsidR="00DA31A3">
        <w:rPr>
          <w:bCs/>
        </w:rPr>
        <w:t>’</w:t>
      </w:r>
      <w:r>
        <w:rPr>
          <w:bCs/>
        </w:rPr>
        <w:t>état civil, l</w:t>
      </w:r>
      <w:r w:rsidR="00DA31A3">
        <w:rPr>
          <w:bCs/>
        </w:rPr>
        <w:t>’</w:t>
      </w:r>
      <w:r>
        <w:rPr>
          <w:bCs/>
        </w:rPr>
        <w:t>article </w:t>
      </w:r>
      <w:r w:rsidRPr="006B41DF">
        <w:rPr>
          <w:bCs/>
        </w:rPr>
        <w:t>65 et les</w:t>
      </w:r>
      <w:r>
        <w:rPr>
          <w:bCs/>
        </w:rPr>
        <w:t xml:space="preserve"> articles suivants de la loi </w:t>
      </w:r>
      <w:r w:rsidRPr="0015641A">
        <w:rPr>
          <w:bCs/>
        </w:rPr>
        <w:t>n</w:t>
      </w:r>
      <w:r w:rsidRPr="0015641A">
        <w:rPr>
          <w:bCs/>
          <w:vertAlign w:val="superscript"/>
        </w:rPr>
        <w:t>o</w:t>
      </w:r>
      <w:r>
        <w:rPr>
          <w:bCs/>
        </w:rPr>
        <w:t> 2/77 et l</w:t>
      </w:r>
      <w:r w:rsidR="00DA31A3">
        <w:rPr>
          <w:bCs/>
        </w:rPr>
        <w:t>’</w:t>
      </w:r>
      <w:r>
        <w:rPr>
          <w:bCs/>
        </w:rPr>
        <w:t>article </w:t>
      </w:r>
      <w:r w:rsidRPr="006B41DF">
        <w:rPr>
          <w:bCs/>
        </w:rPr>
        <w:t>120 et les</w:t>
      </w:r>
      <w:r>
        <w:rPr>
          <w:bCs/>
        </w:rPr>
        <w:t xml:space="preserve"> articles suivants du décret </w:t>
      </w:r>
      <w:r w:rsidRPr="0015641A">
        <w:rPr>
          <w:bCs/>
        </w:rPr>
        <w:t>n</w:t>
      </w:r>
      <w:r w:rsidRPr="0015641A">
        <w:rPr>
          <w:bCs/>
          <w:vertAlign w:val="superscript"/>
        </w:rPr>
        <w:t>o</w:t>
      </w:r>
      <w:r>
        <w:rPr>
          <w:bCs/>
        </w:rPr>
        <w:t> </w:t>
      </w:r>
      <w:r w:rsidRPr="006B41DF">
        <w:rPr>
          <w:bCs/>
        </w:rPr>
        <w:t>417/71 (recherche en paternité).</w:t>
      </w:r>
    </w:p>
    <w:p w:rsidR="00AE6C22" w:rsidRPr="006B41DF" w:rsidRDefault="00AE6C22" w:rsidP="00AE6C22">
      <w:pPr>
        <w:pStyle w:val="SingleTxtG"/>
        <w:rPr>
          <w:bCs/>
        </w:rPr>
      </w:pPr>
      <w:r w:rsidRPr="006B41DF">
        <w:rPr>
          <w:bCs/>
        </w:rPr>
        <w:t>106.</w:t>
      </w:r>
      <w:r w:rsidRPr="006B41DF">
        <w:rPr>
          <w:bCs/>
        </w:rPr>
        <w:tab/>
        <w:t>En ce qui concer</w:t>
      </w:r>
      <w:r>
        <w:rPr>
          <w:bCs/>
        </w:rPr>
        <w:t>ne les droits visés à l</w:t>
      </w:r>
      <w:r w:rsidR="00DA31A3">
        <w:rPr>
          <w:bCs/>
        </w:rPr>
        <w:t>’</w:t>
      </w:r>
      <w:r>
        <w:rPr>
          <w:bCs/>
        </w:rPr>
        <w:t>article </w:t>
      </w:r>
      <w:r w:rsidRPr="006B41DF">
        <w:rPr>
          <w:bCs/>
        </w:rPr>
        <w:t>6 de la Convention, Sao Tomé-et-Principe, en devenant partie à celle-ci</w:t>
      </w:r>
      <w:r w:rsidRPr="000C3C7C">
        <w:rPr>
          <w:bCs/>
        </w:rPr>
        <w:t>, s</w:t>
      </w:r>
      <w:r w:rsidR="00DA31A3">
        <w:rPr>
          <w:bCs/>
        </w:rPr>
        <w:t>’</w:t>
      </w:r>
      <w:r w:rsidRPr="000C3C7C">
        <w:rPr>
          <w:bCs/>
        </w:rPr>
        <w:t>est engagée à</w:t>
      </w:r>
      <w:r w:rsidRPr="006B41DF">
        <w:rPr>
          <w:bCs/>
        </w:rPr>
        <w:t xml:space="preserve"> en garantir l</w:t>
      </w:r>
      <w:r w:rsidR="00DA31A3">
        <w:rPr>
          <w:bCs/>
        </w:rPr>
        <w:t>’</w:t>
      </w:r>
      <w:r w:rsidRPr="006B41DF">
        <w:rPr>
          <w:bCs/>
        </w:rPr>
        <w:t>exercice.</w:t>
      </w:r>
    </w:p>
    <w:p w:rsidR="00AE6C22" w:rsidRPr="006B41DF" w:rsidRDefault="00AE6C22" w:rsidP="00AE6C22">
      <w:pPr>
        <w:pStyle w:val="SingleTxtG"/>
        <w:rPr>
          <w:bCs/>
        </w:rPr>
      </w:pPr>
      <w:r w:rsidRPr="006B41DF">
        <w:rPr>
          <w:bCs/>
        </w:rPr>
        <w:t>107.</w:t>
      </w:r>
      <w:r w:rsidRPr="006B41DF">
        <w:rPr>
          <w:bCs/>
        </w:rPr>
        <w:tab/>
        <w:t>C</w:t>
      </w:r>
      <w:r w:rsidR="00DA31A3">
        <w:rPr>
          <w:bCs/>
        </w:rPr>
        <w:t>’</w:t>
      </w:r>
      <w:r w:rsidRPr="006B41DF">
        <w:rPr>
          <w:bCs/>
        </w:rPr>
        <w:t>est dans ce contexte que le Gouvernement et l</w:t>
      </w:r>
      <w:r w:rsidR="00DA31A3">
        <w:rPr>
          <w:bCs/>
        </w:rPr>
        <w:t>’</w:t>
      </w:r>
      <w:r w:rsidRPr="006B41DF">
        <w:rPr>
          <w:bCs/>
        </w:rPr>
        <w:t>UNICEF mènent des campagnes d</w:t>
      </w:r>
      <w:r w:rsidR="00DA31A3">
        <w:rPr>
          <w:bCs/>
        </w:rPr>
        <w:t>’</w:t>
      </w:r>
      <w:r w:rsidRPr="006B41DF">
        <w:rPr>
          <w:bCs/>
        </w:rPr>
        <w:t>enregistrement des naissances qui donnent de très bons résultats et dans le cadre</w:t>
      </w:r>
      <w:r>
        <w:rPr>
          <w:bCs/>
        </w:rPr>
        <w:t xml:space="preserve"> desquelles les enfants âgés de 0 à 18 </w:t>
      </w:r>
      <w:r w:rsidRPr="006B41DF">
        <w:rPr>
          <w:bCs/>
        </w:rPr>
        <w:t>ans sont enregistrés gratuitement (le coût habituel</w:t>
      </w:r>
      <w:r>
        <w:rPr>
          <w:bCs/>
        </w:rPr>
        <w:t xml:space="preserve"> de cette formalité étant de 13 000 dobras, soit 1,40 dollar des É</w:t>
      </w:r>
      <w:r w:rsidRPr="006B41DF">
        <w:rPr>
          <w:bCs/>
        </w:rPr>
        <w:t>tats-Unis d</w:t>
      </w:r>
      <w:r w:rsidR="00DA31A3">
        <w:rPr>
          <w:bCs/>
        </w:rPr>
        <w:t>’</w:t>
      </w:r>
      <w:r w:rsidRPr="006B41DF">
        <w:rPr>
          <w:bCs/>
        </w:rPr>
        <w:t>Amérique) dans l</w:t>
      </w:r>
      <w:r w:rsidR="00DA31A3">
        <w:rPr>
          <w:bCs/>
        </w:rPr>
        <w:t>’</w:t>
      </w:r>
      <w:r w:rsidRPr="006B41DF">
        <w:rPr>
          <w:bCs/>
        </w:rPr>
        <w:t>ensemble du pays.</w:t>
      </w:r>
    </w:p>
    <w:p w:rsidR="00AE6C22" w:rsidRPr="006B41DF" w:rsidRDefault="00AE6C22" w:rsidP="00AE6C22">
      <w:pPr>
        <w:pStyle w:val="SingleTxtG"/>
      </w:pPr>
      <w:r w:rsidRPr="006B41DF">
        <w:rPr>
          <w:bCs/>
        </w:rPr>
        <w:t>108.</w:t>
      </w:r>
      <w:r w:rsidRPr="006B41DF">
        <w:rPr>
          <w:bCs/>
        </w:rPr>
        <w:tab/>
        <w:t>Les résultats de la troisième série d</w:t>
      </w:r>
      <w:r w:rsidR="00DA31A3">
        <w:rPr>
          <w:bCs/>
        </w:rPr>
        <w:t>’</w:t>
      </w:r>
      <w:r w:rsidRPr="006B41DF">
        <w:t>enquêtes en grappe à indicateurs multiples, réalisée en 2006, montrent cependant que la proportion d</w:t>
      </w:r>
      <w:r w:rsidR="00DA31A3">
        <w:t>’</w:t>
      </w:r>
      <w:r w:rsidRPr="006B41DF">
        <w:t xml:space="preserve">enfants de moins </w:t>
      </w:r>
      <w:r w:rsidRPr="000C3C7C">
        <w:t>de 5 ans</w:t>
      </w:r>
      <w:r w:rsidRPr="006B41DF">
        <w:t xml:space="preserve"> enregistrés à la naissance n</w:t>
      </w:r>
      <w:r w:rsidR="00DA31A3">
        <w:t>’</w:t>
      </w:r>
      <w:r w:rsidRPr="006B41DF">
        <w:t>est que d</w:t>
      </w:r>
      <w:r>
        <w:t>e 68,7 </w:t>
      </w:r>
      <w:r w:rsidRPr="006B41DF">
        <w:t>% et que</w:t>
      </w:r>
      <w:r>
        <w:t>,</w:t>
      </w:r>
      <w:r w:rsidRPr="006B41DF">
        <w:t xml:space="preserve"> bien qu</w:t>
      </w:r>
      <w:r w:rsidR="00DA31A3">
        <w:t>’</w:t>
      </w:r>
      <w:r w:rsidRPr="006B41DF">
        <w:t>il n</w:t>
      </w:r>
      <w:r w:rsidR="00DA31A3">
        <w:t>’</w:t>
      </w:r>
      <w:r w:rsidRPr="006B41DF">
        <w:t>y ait pas de disparités en la matière entre les sexes ou entre les lieux de résidence, des disparités existe</w:t>
      </w:r>
      <w:r>
        <w:t>nt entre les groupes d</w:t>
      </w:r>
      <w:r w:rsidR="00DA31A3">
        <w:t>’</w:t>
      </w:r>
      <w:r w:rsidR="00450507">
        <w:t>âge</w:t>
      </w:r>
      <w:r>
        <w:t xml:space="preserve"> et quant au </w:t>
      </w:r>
      <w:r w:rsidRPr="006B41DF">
        <w:t>niveau</w:t>
      </w:r>
      <w:r>
        <w:t xml:space="preserve"> d</w:t>
      </w:r>
      <w:r w:rsidR="00DA31A3">
        <w:t>’</w:t>
      </w:r>
      <w:r>
        <w:t>instruction de la mère et aux</w:t>
      </w:r>
      <w:r w:rsidRPr="006B41DF">
        <w:t xml:space="preserve"> conditions de vie de la famille. Cette proportion augmente lorsque les enfants sont plus âgés, lorsque la mère a un niveau d</w:t>
      </w:r>
      <w:r w:rsidR="00DA31A3">
        <w:t>’</w:t>
      </w:r>
      <w:r w:rsidRPr="006B41DF">
        <w:t>instruction plus élevé et lorsque les conditions de vie sont meilleures, ce qui semble indiquer qu</w:t>
      </w:r>
      <w:r w:rsidR="00DA31A3">
        <w:t>’</w:t>
      </w:r>
      <w:r w:rsidRPr="006B41DF">
        <w:t>au-delà de certains facteurs culturels, cette situation s</w:t>
      </w:r>
      <w:r w:rsidR="00DA31A3">
        <w:t>’</w:t>
      </w:r>
      <w:r w:rsidRPr="006B41DF">
        <w:t xml:space="preserve">explique par les mauvaises conditions économiques. </w:t>
      </w:r>
    </w:p>
    <w:p w:rsidR="00AE6C22" w:rsidRPr="006B41DF" w:rsidRDefault="00AE6C22" w:rsidP="00AE6C22">
      <w:pPr>
        <w:pStyle w:val="SingleTxtG"/>
        <w:rPr>
          <w:bCs/>
        </w:rPr>
      </w:pPr>
      <w:r>
        <w:rPr>
          <w:bCs/>
        </w:rPr>
        <w:t>109.</w:t>
      </w:r>
      <w:r w:rsidRPr="006B41DF">
        <w:rPr>
          <w:bCs/>
        </w:rPr>
        <w:tab/>
        <w:t>Il importe donc de créer des mécanismes permettant d</w:t>
      </w:r>
      <w:r w:rsidR="00DA31A3">
        <w:rPr>
          <w:bCs/>
        </w:rPr>
        <w:t>’</w:t>
      </w:r>
      <w:r w:rsidRPr="006B41DF">
        <w:rPr>
          <w:bCs/>
        </w:rPr>
        <w:t>assurer l</w:t>
      </w:r>
      <w:r w:rsidR="00DA31A3">
        <w:rPr>
          <w:bCs/>
        </w:rPr>
        <w:t>’</w:t>
      </w:r>
      <w:r w:rsidRPr="006B41DF">
        <w:rPr>
          <w:bCs/>
        </w:rPr>
        <w:t>enregistrement des naissances de manière durable.</w:t>
      </w:r>
    </w:p>
    <w:p w:rsidR="00AE6C22" w:rsidRPr="006B41DF" w:rsidRDefault="00AE6C22" w:rsidP="00AE6C22">
      <w:pPr>
        <w:pStyle w:val="SingleTxtG"/>
        <w:rPr>
          <w:bCs/>
        </w:rPr>
      </w:pPr>
      <w:r w:rsidRPr="006B41DF">
        <w:rPr>
          <w:bCs/>
        </w:rPr>
        <w:t>110.</w:t>
      </w:r>
      <w:r w:rsidRPr="006B41DF">
        <w:rPr>
          <w:bCs/>
        </w:rPr>
        <w:tab/>
        <w:t>La nécessité d</w:t>
      </w:r>
      <w:r w:rsidR="00DA31A3">
        <w:rPr>
          <w:bCs/>
        </w:rPr>
        <w:t>’</w:t>
      </w:r>
      <w:r w:rsidRPr="006B41DF">
        <w:rPr>
          <w:bCs/>
        </w:rPr>
        <w:t>assurer l</w:t>
      </w:r>
      <w:r w:rsidR="00DA31A3">
        <w:rPr>
          <w:bCs/>
        </w:rPr>
        <w:t>’</w:t>
      </w:r>
      <w:r w:rsidRPr="006B41DF">
        <w:rPr>
          <w:bCs/>
        </w:rPr>
        <w:t xml:space="preserve">enregistrement des naissances a amené le Ministère de la justice et le Ministère de la santé à conclure un protocole de coopération portant sur la mise en place dans les hôpitaux et les maternités de </w:t>
      </w:r>
      <w:r>
        <w:rPr>
          <w:bCs/>
        </w:rPr>
        <w:t>structures assurant l</w:t>
      </w:r>
      <w:r w:rsidR="00DA31A3">
        <w:rPr>
          <w:bCs/>
        </w:rPr>
        <w:t>’</w:t>
      </w:r>
      <w:r>
        <w:rPr>
          <w:bCs/>
        </w:rPr>
        <w:t>enregistrement des</w:t>
      </w:r>
      <w:r w:rsidRPr="006B41DF">
        <w:rPr>
          <w:bCs/>
        </w:rPr>
        <w:t xml:space="preserve"> enfants dès la naissance. Au nombre des modalités concrètes de mise en place de ces </w:t>
      </w:r>
      <w:r>
        <w:rPr>
          <w:bCs/>
        </w:rPr>
        <w:t>mécanismes</w:t>
      </w:r>
      <w:r w:rsidRPr="006B41DF">
        <w:rPr>
          <w:bCs/>
        </w:rPr>
        <w:t xml:space="preserve"> figurent la formation des agents concernés et la sensibilisation des mères afin de surmonter les éventuels blocages d</w:t>
      </w:r>
      <w:r w:rsidR="00DA31A3">
        <w:rPr>
          <w:bCs/>
        </w:rPr>
        <w:t>’</w:t>
      </w:r>
      <w:r w:rsidRPr="006B41DF">
        <w:rPr>
          <w:bCs/>
        </w:rPr>
        <w:t>ordre culturel.</w:t>
      </w:r>
    </w:p>
    <w:p w:rsidR="00AE6C22" w:rsidRPr="006B41DF" w:rsidRDefault="00AE6C22" w:rsidP="00DA31A3">
      <w:pPr>
        <w:pStyle w:val="SingleTxtG"/>
        <w:spacing w:line="220" w:lineRule="atLeast"/>
        <w:rPr>
          <w:bCs/>
        </w:rPr>
      </w:pPr>
      <w:r w:rsidRPr="006B41DF">
        <w:rPr>
          <w:bCs/>
        </w:rPr>
        <w:t>111.</w:t>
      </w:r>
      <w:r w:rsidRPr="006B41DF">
        <w:rPr>
          <w:bCs/>
        </w:rPr>
        <w:tab/>
      </w:r>
      <w:r w:rsidRPr="000C3C7C">
        <w:rPr>
          <w:bCs/>
        </w:rPr>
        <w:t xml:space="preserve">Le </w:t>
      </w:r>
      <w:r w:rsidR="00137F56" w:rsidRPr="000C3C7C">
        <w:rPr>
          <w:bCs/>
        </w:rPr>
        <w:t>P</w:t>
      </w:r>
      <w:r w:rsidRPr="000C3C7C">
        <w:rPr>
          <w:bCs/>
        </w:rPr>
        <w:t>lan d</w:t>
      </w:r>
      <w:r w:rsidR="00DA31A3">
        <w:rPr>
          <w:bCs/>
        </w:rPr>
        <w:t>’</w:t>
      </w:r>
      <w:r w:rsidRPr="000C3C7C">
        <w:rPr>
          <w:bCs/>
        </w:rPr>
        <w:t>action</w:t>
      </w:r>
      <w:r w:rsidRPr="006B41DF">
        <w:rPr>
          <w:bCs/>
        </w:rPr>
        <w:t xml:space="preserve"> pour la mise en œuvre du programme de pays pour 2007-2011 établi conjointement par le Gouvernement santoméen et l</w:t>
      </w:r>
      <w:r w:rsidR="00DA31A3">
        <w:rPr>
          <w:bCs/>
        </w:rPr>
        <w:t>’</w:t>
      </w:r>
      <w:r w:rsidRPr="006B41DF">
        <w:rPr>
          <w:bCs/>
        </w:rPr>
        <w:t>UNICEF vise à assurer de manière durable un taux d</w:t>
      </w:r>
      <w:r w:rsidR="00DA31A3">
        <w:rPr>
          <w:bCs/>
        </w:rPr>
        <w:t>’</w:t>
      </w:r>
      <w:r w:rsidRPr="006B41DF">
        <w:rPr>
          <w:bCs/>
        </w:rPr>
        <w:t>enreg</w:t>
      </w:r>
      <w:r>
        <w:rPr>
          <w:bCs/>
        </w:rPr>
        <w:t>istrement des naissances de 100 </w:t>
      </w:r>
      <w:r w:rsidRPr="006B41DF">
        <w:rPr>
          <w:bCs/>
        </w:rPr>
        <w:t>% dans l</w:t>
      </w:r>
      <w:r w:rsidR="00DA31A3">
        <w:rPr>
          <w:bCs/>
        </w:rPr>
        <w:t>’</w:t>
      </w:r>
      <w:r w:rsidRPr="006B41DF">
        <w:rPr>
          <w:bCs/>
        </w:rPr>
        <w:t xml:space="preserve">ensemble du pays, grâce notamment </w:t>
      </w:r>
      <w:r>
        <w:rPr>
          <w:bCs/>
        </w:rPr>
        <w:t xml:space="preserve">à </w:t>
      </w:r>
      <w:r w:rsidRPr="006B41DF">
        <w:rPr>
          <w:bCs/>
        </w:rPr>
        <w:t>de</w:t>
      </w:r>
      <w:r>
        <w:rPr>
          <w:bCs/>
        </w:rPr>
        <w:t>s</w:t>
      </w:r>
      <w:r w:rsidRPr="006B41DF">
        <w:rPr>
          <w:bCs/>
        </w:rPr>
        <w:t xml:space="preserve"> partenariats sectoriels stratégiques. Pour atteindre cet objectif, il est prévu de mener diverses actions de sensibilisation et de fournir un appui technique et financier, en particulier aux </w:t>
      </w:r>
      <w:r w:rsidRPr="000C3C7C">
        <w:rPr>
          <w:bCs/>
        </w:rPr>
        <w:t>Ministères de la justice et de la santé et au Centre national de l</w:t>
      </w:r>
      <w:r w:rsidR="00DA31A3">
        <w:rPr>
          <w:bCs/>
        </w:rPr>
        <w:t>’</w:t>
      </w:r>
      <w:r w:rsidRPr="000C3C7C">
        <w:rPr>
          <w:bCs/>
        </w:rPr>
        <w:t>état civil.</w:t>
      </w:r>
      <w:r w:rsidRPr="006B41DF">
        <w:rPr>
          <w:bCs/>
        </w:rPr>
        <w:t xml:space="preserve"> </w:t>
      </w:r>
    </w:p>
    <w:p w:rsidR="00AE6C22" w:rsidRPr="006B41DF" w:rsidRDefault="00AE6C22" w:rsidP="00DA31A3">
      <w:pPr>
        <w:pStyle w:val="SingleTxtG"/>
        <w:spacing w:line="220" w:lineRule="atLeast"/>
        <w:rPr>
          <w:bCs/>
        </w:rPr>
      </w:pPr>
      <w:r w:rsidRPr="006B41DF">
        <w:rPr>
          <w:bCs/>
        </w:rPr>
        <w:t>112.</w:t>
      </w:r>
      <w:r w:rsidRPr="006B41DF">
        <w:rPr>
          <w:bCs/>
        </w:rPr>
        <w:tab/>
        <w:t>La Stratégie nationale relative à l</w:t>
      </w:r>
      <w:r w:rsidR="00DA31A3">
        <w:rPr>
          <w:bCs/>
        </w:rPr>
        <w:t>’</w:t>
      </w:r>
      <w:r w:rsidRPr="006B41DF">
        <w:rPr>
          <w:bCs/>
        </w:rPr>
        <w:t>enregistrement des naissances, qui est en cours d</w:t>
      </w:r>
      <w:r w:rsidR="00DA31A3">
        <w:rPr>
          <w:bCs/>
        </w:rPr>
        <w:t>’</w:t>
      </w:r>
      <w:r w:rsidRPr="006B41DF">
        <w:rPr>
          <w:bCs/>
        </w:rPr>
        <w:t>adoption, a pour objectif général de systématiser l</w:t>
      </w:r>
      <w:r w:rsidR="00DA31A3">
        <w:rPr>
          <w:bCs/>
        </w:rPr>
        <w:t>’</w:t>
      </w:r>
      <w:r w:rsidRPr="006B41DF">
        <w:rPr>
          <w:bCs/>
        </w:rPr>
        <w:t>enregistrement des naissances et d</w:t>
      </w:r>
      <w:r w:rsidR="00DA31A3">
        <w:rPr>
          <w:bCs/>
        </w:rPr>
        <w:t>’</w:t>
      </w:r>
      <w:r w:rsidRPr="006B41DF">
        <w:rPr>
          <w:bCs/>
        </w:rPr>
        <w:t>améliorer la collecte de données sur les mouvements de population. Pour ce faire, on aura recours à de nouvelles méthodes permettant de différencier à des fins statistiques les données recueillies lors de l</w:t>
      </w:r>
      <w:r w:rsidR="00DA31A3">
        <w:rPr>
          <w:bCs/>
        </w:rPr>
        <w:t>’</w:t>
      </w:r>
      <w:r w:rsidRPr="006B41DF">
        <w:rPr>
          <w:bCs/>
        </w:rPr>
        <w:t xml:space="preserve">enregistrement, les objectifs visés étant </w:t>
      </w:r>
      <w:r>
        <w:rPr>
          <w:bCs/>
        </w:rPr>
        <w:t>de trois ordres</w:t>
      </w:r>
      <w:r w:rsidRPr="006B41DF">
        <w:rPr>
          <w:bCs/>
        </w:rPr>
        <w:t>:</w:t>
      </w:r>
    </w:p>
    <w:p w:rsidR="00AE6C22" w:rsidRPr="006B41DF" w:rsidRDefault="00AE6C22" w:rsidP="00DA31A3">
      <w:pPr>
        <w:pStyle w:val="SingleTxtG"/>
        <w:spacing w:line="220" w:lineRule="atLeast"/>
        <w:ind w:firstLine="567"/>
        <w:rPr>
          <w:bCs/>
        </w:rPr>
      </w:pPr>
      <w:r w:rsidRPr="006B41DF">
        <w:rPr>
          <w:bCs/>
        </w:rPr>
        <w:t>a)</w:t>
      </w:r>
      <w:r w:rsidRPr="006B41DF">
        <w:rPr>
          <w:bCs/>
        </w:rPr>
        <w:tab/>
        <w:t>Promouvoir au sein de la société santoméenne un sens civique et un sens de la justice sociale accrus en ce qui concerne l</w:t>
      </w:r>
      <w:r w:rsidR="00DA31A3">
        <w:rPr>
          <w:bCs/>
        </w:rPr>
        <w:t>’</w:t>
      </w:r>
      <w:r w:rsidRPr="006B41DF">
        <w:rPr>
          <w:bCs/>
        </w:rPr>
        <w:t xml:space="preserve">enregistrement des naissances; </w:t>
      </w:r>
    </w:p>
    <w:p w:rsidR="00AE6C22" w:rsidRPr="006B41DF" w:rsidRDefault="00AE6C22" w:rsidP="00DA31A3">
      <w:pPr>
        <w:pStyle w:val="SingleTxtG"/>
        <w:spacing w:line="220" w:lineRule="atLeast"/>
        <w:ind w:firstLine="567"/>
        <w:rPr>
          <w:bCs/>
        </w:rPr>
      </w:pPr>
      <w:r w:rsidRPr="006B41DF">
        <w:rPr>
          <w:bCs/>
        </w:rPr>
        <w:t>b)</w:t>
      </w:r>
      <w:r w:rsidRPr="006B41DF">
        <w:rPr>
          <w:bCs/>
        </w:rPr>
        <w:tab/>
        <w:t>Améliorer la qualité des données démographiques disponibles et en accroître les possibilités d</w:t>
      </w:r>
      <w:r w:rsidR="00DA31A3">
        <w:rPr>
          <w:bCs/>
        </w:rPr>
        <w:t>’</w:t>
      </w:r>
      <w:r w:rsidRPr="006B41DF">
        <w:rPr>
          <w:bCs/>
        </w:rPr>
        <w:t>utilisation;</w:t>
      </w:r>
    </w:p>
    <w:p w:rsidR="00AE6C22" w:rsidRPr="006B41DF" w:rsidRDefault="00AE6C22" w:rsidP="00DA31A3">
      <w:pPr>
        <w:pStyle w:val="SingleTxtG"/>
        <w:spacing w:line="220" w:lineRule="atLeast"/>
        <w:ind w:firstLine="567"/>
        <w:rPr>
          <w:bCs/>
        </w:rPr>
      </w:pPr>
      <w:r w:rsidRPr="006B41DF">
        <w:rPr>
          <w:bCs/>
        </w:rPr>
        <w:t>c)</w:t>
      </w:r>
      <w:r w:rsidRPr="006B41DF">
        <w:rPr>
          <w:bCs/>
        </w:rPr>
        <w:tab/>
        <w:t>Élaborer une législation moderne permettant d</w:t>
      </w:r>
      <w:r w:rsidR="00DA31A3">
        <w:rPr>
          <w:bCs/>
        </w:rPr>
        <w:t>’</w:t>
      </w:r>
      <w:r w:rsidRPr="006B41DF">
        <w:rPr>
          <w:bCs/>
        </w:rPr>
        <w:t>enregistrer les naissances de manière plus efficace.</w:t>
      </w:r>
    </w:p>
    <w:p w:rsidR="00AE6C22" w:rsidRPr="006B41DF" w:rsidRDefault="00AE6C22" w:rsidP="00DA31A3">
      <w:pPr>
        <w:pStyle w:val="SingleTxtG"/>
        <w:spacing w:line="220" w:lineRule="atLeast"/>
        <w:rPr>
          <w:bCs/>
        </w:rPr>
      </w:pPr>
      <w:r w:rsidRPr="006B41DF">
        <w:rPr>
          <w:bCs/>
        </w:rPr>
        <w:t>113.</w:t>
      </w:r>
      <w:r w:rsidRPr="006B41DF">
        <w:rPr>
          <w:bCs/>
        </w:rPr>
        <w:tab/>
        <w:t>Pour mettre en œuvre cette stratégie, un plan d</w:t>
      </w:r>
      <w:r w:rsidR="00DA31A3">
        <w:rPr>
          <w:bCs/>
        </w:rPr>
        <w:t>’</w:t>
      </w:r>
      <w:r w:rsidRPr="006B41DF">
        <w:rPr>
          <w:bCs/>
        </w:rPr>
        <w:t>action relatif à l</w:t>
      </w:r>
      <w:r w:rsidR="00DA31A3">
        <w:rPr>
          <w:bCs/>
        </w:rPr>
        <w:t>’</w:t>
      </w:r>
      <w:r w:rsidRPr="006B41DF">
        <w:rPr>
          <w:bCs/>
        </w:rPr>
        <w:t>enregistrement systématique des naissances pour 2008-2012 a été établi, l</w:t>
      </w:r>
      <w:r w:rsidR="00DA31A3">
        <w:rPr>
          <w:bCs/>
        </w:rPr>
        <w:t>’</w:t>
      </w:r>
      <w:r w:rsidRPr="006B41DF">
        <w:rPr>
          <w:bCs/>
        </w:rPr>
        <w:t>objectif étant d</w:t>
      </w:r>
      <w:r w:rsidR="00DA31A3">
        <w:rPr>
          <w:bCs/>
        </w:rPr>
        <w:t>’</w:t>
      </w:r>
      <w:r w:rsidRPr="006B41DF">
        <w:rPr>
          <w:bCs/>
        </w:rPr>
        <w:t>atteindre un taux d</w:t>
      </w:r>
      <w:r w:rsidR="00DA31A3">
        <w:rPr>
          <w:bCs/>
        </w:rPr>
        <w:t>’</w:t>
      </w:r>
      <w:r w:rsidRPr="006B41DF">
        <w:rPr>
          <w:bCs/>
        </w:rPr>
        <w:t>enreg</w:t>
      </w:r>
      <w:r>
        <w:rPr>
          <w:bCs/>
        </w:rPr>
        <w:t>istrement des naissances de 100 </w:t>
      </w:r>
      <w:r w:rsidRPr="006B41DF">
        <w:rPr>
          <w:bCs/>
        </w:rPr>
        <w:t>% d</w:t>
      </w:r>
      <w:r w:rsidR="00DA31A3">
        <w:rPr>
          <w:bCs/>
        </w:rPr>
        <w:t>’</w:t>
      </w:r>
      <w:r w:rsidRPr="006B41DF">
        <w:rPr>
          <w:bCs/>
        </w:rPr>
        <w:t>ici à 2015.</w:t>
      </w:r>
    </w:p>
    <w:p w:rsidR="00AE6C22" w:rsidRPr="006B41DF" w:rsidRDefault="00AE6C22" w:rsidP="00AE6C22">
      <w:pPr>
        <w:pStyle w:val="H23G"/>
      </w:pPr>
      <w:r>
        <w:tab/>
      </w:r>
      <w:r w:rsidRPr="006B41DF">
        <w:t>3.3.3</w:t>
      </w:r>
      <w:r>
        <w:tab/>
        <w:t>Accès à l</w:t>
      </w:r>
      <w:r w:rsidR="00DA31A3">
        <w:t>’</w:t>
      </w:r>
      <w:r>
        <w:t>information (art. </w:t>
      </w:r>
      <w:r w:rsidRPr="006B41DF">
        <w:t>17 de la Convention)</w:t>
      </w:r>
    </w:p>
    <w:p w:rsidR="00AE6C22" w:rsidRPr="006B41DF" w:rsidRDefault="00AE6C22" w:rsidP="00DA31A3">
      <w:pPr>
        <w:pStyle w:val="SingleTxtG"/>
        <w:spacing w:line="220" w:lineRule="atLeast"/>
        <w:rPr>
          <w:bCs/>
        </w:rPr>
      </w:pPr>
      <w:r w:rsidRPr="006B41DF">
        <w:rPr>
          <w:bCs/>
        </w:rPr>
        <w:t>114.</w:t>
      </w:r>
      <w:r w:rsidRPr="006B41DF">
        <w:rPr>
          <w:bCs/>
        </w:rPr>
        <w:tab/>
        <w:t>Le droit à l</w:t>
      </w:r>
      <w:r w:rsidR="00DA31A3">
        <w:rPr>
          <w:bCs/>
        </w:rPr>
        <w:t>’</w:t>
      </w:r>
      <w:r w:rsidRPr="006B41DF">
        <w:rPr>
          <w:bCs/>
        </w:rPr>
        <w:t>information est consacré par la Constitution et des mécanismes en garantissent l</w:t>
      </w:r>
      <w:r w:rsidR="00DA31A3">
        <w:rPr>
          <w:bCs/>
        </w:rPr>
        <w:t>’</w:t>
      </w:r>
      <w:r w:rsidRPr="006B41DF">
        <w:rPr>
          <w:bCs/>
        </w:rPr>
        <w:t xml:space="preserve">exercice dans les meilleures </w:t>
      </w:r>
      <w:r>
        <w:rPr>
          <w:bCs/>
        </w:rPr>
        <w:t xml:space="preserve">conditions possibles. La loi </w:t>
      </w:r>
      <w:r w:rsidRPr="003116CE">
        <w:rPr>
          <w:bCs/>
        </w:rPr>
        <w:t>n</w:t>
      </w:r>
      <w:r w:rsidRPr="003116CE">
        <w:rPr>
          <w:bCs/>
          <w:vertAlign w:val="superscript"/>
        </w:rPr>
        <w:t>o</w:t>
      </w:r>
      <w:r>
        <w:rPr>
          <w:bCs/>
        </w:rPr>
        <w:t> </w:t>
      </w:r>
      <w:r w:rsidRPr="006B41DF">
        <w:rPr>
          <w:bCs/>
        </w:rPr>
        <w:t>2/1993 et la loi relative à la presse régissent l</w:t>
      </w:r>
      <w:r w:rsidR="00DA31A3">
        <w:rPr>
          <w:bCs/>
        </w:rPr>
        <w:t>’</w:t>
      </w:r>
      <w:r>
        <w:rPr>
          <w:bCs/>
        </w:rPr>
        <w:t xml:space="preserve">exercice de ce droit. La loi </w:t>
      </w:r>
      <w:r w:rsidRPr="003116CE">
        <w:rPr>
          <w:bCs/>
        </w:rPr>
        <w:t>n</w:t>
      </w:r>
      <w:r w:rsidRPr="003116CE">
        <w:rPr>
          <w:bCs/>
          <w:vertAlign w:val="superscript"/>
        </w:rPr>
        <w:t>o</w:t>
      </w:r>
      <w:r>
        <w:rPr>
          <w:bCs/>
        </w:rPr>
        <w:t> </w:t>
      </w:r>
      <w:r w:rsidRPr="006B41DF">
        <w:rPr>
          <w:bCs/>
        </w:rPr>
        <w:t>3/1996 m</w:t>
      </w:r>
      <w:r>
        <w:rPr>
          <w:bCs/>
        </w:rPr>
        <w:t xml:space="preserve">odifiant la loi </w:t>
      </w:r>
      <w:r w:rsidRPr="003116CE">
        <w:rPr>
          <w:bCs/>
        </w:rPr>
        <w:t>n</w:t>
      </w:r>
      <w:r w:rsidRPr="003116CE">
        <w:rPr>
          <w:bCs/>
          <w:vertAlign w:val="superscript"/>
        </w:rPr>
        <w:t>o</w:t>
      </w:r>
      <w:r>
        <w:rPr>
          <w:bCs/>
        </w:rPr>
        <w:t> </w:t>
      </w:r>
      <w:r w:rsidRPr="006B41DF">
        <w:rPr>
          <w:bCs/>
        </w:rPr>
        <w:t>2/1993 a instauré un Conseil supérieur de la presse, mécanisme garantissant le pluralisme et l</w:t>
      </w:r>
      <w:r w:rsidR="00DA31A3">
        <w:rPr>
          <w:bCs/>
        </w:rPr>
        <w:t>’</w:t>
      </w:r>
      <w:r w:rsidRPr="006B41DF">
        <w:rPr>
          <w:bCs/>
        </w:rPr>
        <w:t>indépendance des médias.</w:t>
      </w:r>
      <w:r>
        <w:rPr>
          <w:bCs/>
        </w:rPr>
        <w:t xml:space="preserve"> Par ailleurs, le décret-loi </w:t>
      </w:r>
      <w:r w:rsidRPr="003116CE">
        <w:rPr>
          <w:bCs/>
        </w:rPr>
        <w:t>n</w:t>
      </w:r>
      <w:r w:rsidRPr="003116CE">
        <w:rPr>
          <w:bCs/>
          <w:vertAlign w:val="superscript"/>
        </w:rPr>
        <w:t>o</w:t>
      </w:r>
      <w:r>
        <w:rPr>
          <w:bCs/>
        </w:rPr>
        <w:t> 86/1996 du 15 </w:t>
      </w:r>
      <w:r w:rsidRPr="006B41DF">
        <w:rPr>
          <w:bCs/>
        </w:rPr>
        <w:t>novembre 1996 régit les activités des chaînes privées de radio et de télévision et l</w:t>
      </w:r>
      <w:r w:rsidR="00DA31A3">
        <w:rPr>
          <w:bCs/>
        </w:rPr>
        <w:t>’</w:t>
      </w:r>
      <w:r w:rsidRPr="006B41DF">
        <w:rPr>
          <w:bCs/>
        </w:rPr>
        <w:t>attri</w:t>
      </w:r>
      <w:r>
        <w:rPr>
          <w:bCs/>
        </w:rPr>
        <w:t>bution de licences à celles-ci.</w:t>
      </w:r>
    </w:p>
    <w:p w:rsidR="00AE6C22" w:rsidRPr="006B41DF" w:rsidRDefault="00AE6C22" w:rsidP="00DA31A3">
      <w:pPr>
        <w:pStyle w:val="SingleTxtG"/>
        <w:spacing w:line="220" w:lineRule="atLeast"/>
        <w:rPr>
          <w:bCs/>
        </w:rPr>
      </w:pPr>
      <w:r w:rsidRPr="006B41DF">
        <w:rPr>
          <w:bCs/>
        </w:rPr>
        <w:t>115.</w:t>
      </w:r>
      <w:r w:rsidRPr="006B41DF">
        <w:rPr>
          <w:bCs/>
        </w:rPr>
        <w:tab/>
        <w:t xml:space="preserve">Au cours des dernières années, les activités de la presse se sont considérablement développées; il existe actuellement plusieurs quotidiens et chaînes de radio privées. </w:t>
      </w:r>
    </w:p>
    <w:p w:rsidR="00AE6C22" w:rsidRPr="006B41DF" w:rsidRDefault="00AE6C22" w:rsidP="00DA31A3">
      <w:pPr>
        <w:pStyle w:val="SingleTxtG"/>
        <w:spacing w:line="220" w:lineRule="atLeast"/>
        <w:rPr>
          <w:bCs/>
        </w:rPr>
      </w:pPr>
      <w:r w:rsidRPr="006B41DF">
        <w:rPr>
          <w:bCs/>
        </w:rPr>
        <w:t>116.</w:t>
      </w:r>
      <w:r w:rsidRPr="006B41DF">
        <w:rPr>
          <w:bCs/>
        </w:rPr>
        <w:tab/>
        <w:t>Les corrélations entre le principe de la liberté de la presse, la qualité des contenus proposés par les médias, qu</w:t>
      </w:r>
      <w:r w:rsidR="00DA31A3">
        <w:rPr>
          <w:bCs/>
        </w:rPr>
        <w:t>’</w:t>
      </w:r>
      <w:r w:rsidRPr="006B41DF">
        <w:rPr>
          <w:bCs/>
        </w:rPr>
        <w:t>ils soient publics ou privés</w:t>
      </w:r>
      <w:r>
        <w:rPr>
          <w:bCs/>
        </w:rPr>
        <w:t>,</w:t>
      </w:r>
      <w:r w:rsidRPr="006B41DF">
        <w:rPr>
          <w:bCs/>
        </w:rPr>
        <w:t xml:space="preserve"> et l</w:t>
      </w:r>
      <w:r w:rsidR="00DA31A3">
        <w:rPr>
          <w:bCs/>
        </w:rPr>
        <w:t>’</w:t>
      </w:r>
      <w:r w:rsidRPr="006B41DF">
        <w:rPr>
          <w:bCs/>
        </w:rPr>
        <w:t>influence néfaste qu</w:t>
      </w:r>
      <w:r w:rsidR="00DA31A3">
        <w:rPr>
          <w:bCs/>
        </w:rPr>
        <w:t>’</w:t>
      </w:r>
      <w:r w:rsidRPr="006B41DF">
        <w:rPr>
          <w:bCs/>
        </w:rPr>
        <w:t>ont sur les enfants certaines émissions</w:t>
      </w:r>
      <w:r>
        <w:rPr>
          <w:bCs/>
        </w:rPr>
        <w:t>, télévisées en particulier, diffusées par ceux-ci</w:t>
      </w:r>
      <w:r w:rsidRPr="006B41DF">
        <w:rPr>
          <w:bCs/>
        </w:rPr>
        <w:t>, constituent un problème important. Toutes les sociétés, qu</w:t>
      </w:r>
      <w:r w:rsidR="00DA31A3">
        <w:rPr>
          <w:bCs/>
        </w:rPr>
        <w:t>’</w:t>
      </w:r>
      <w:r w:rsidRPr="006B41DF">
        <w:rPr>
          <w:bCs/>
        </w:rPr>
        <w:t>elles soient riches ou pauvres, sont actuellement aux prises avec ce problème qu</w:t>
      </w:r>
      <w:r w:rsidR="00DA31A3">
        <w:rPr>
          <w:bCs/>
        </w:rPr>
        <w:t>’</w:t>
      </w:r>
      <w:r w:rsidRPr="006B41DF">
        <w:rPr>
          <w:bCs/>
        </w:rPr>
        <w:t>elles n</w:t>
      </w:r>
      <w:r w:rsidR="00DA31A3">
        <w:rPr>
          <w:bCs/>
        </w:rPr>
        <w:t>’</w:t>
      </w:r>
      <w:r w:rsidRPr="006B41DF">
        <w:rPr>
          <w:bCs/>
        </w:rPr>
        <w:t>arrivent pas à résoudre malgré les innombrables actions menées à cette fin.</w:t>
      </w:r>
    </w:p>
    <w:p w:rsidR="00AE6C22" w:rsidRPr="006B41DF" w:rsidRDefault="00AE6C22" w:rsidP="00DA31A3">
      <w:pPr>
        <w:pStyle w:val="SingleTxtG"/>
        <w:spacing w:line="220" w:lineRule="atLeast"/>
        <w:rPr>
          <w:bCs/>
        </w:rPr>
      </w:pPr>
      <w:r w:rsidRPr="006B41DF">
        <w:rPr>
          <w:bCs/>
        </w:rPr>
        <w:t>117.</w:t>
      </w:r>
      <w:r w:rsidRPr="006B41DF">
        <w:rPr>
          <w:bCs/>
        </w:rPr>
        <w:tab/>
        <w:t xml:space="preserve">Sao Tomé-et-Principe ne fait pas exception; si des initiatives et des activités ont été </w:t>
      </w:r>
      <w:r>
        <w:rPr>
          <w:bCs/>
        </w:rPr>
        <w:t>lancées</w:t>
      </w:r>
      <w:r w:rsidRPr="006B41DF">
        <w:rPr>
          <w:bCs/>
        </w:rPr>
        <w:t xml:space="preserve"> pour </w:t>
      </w:r>
      <w:r>
        <w:rPr>
          <w:bCs/>
        </w:rPr>
        <w:t>remédier</w:t>
      </w:r>
      <w:r w:rsidRPr="006B41DF">
        <w:rPr>
          <w:bCs/>
        </w:rPr>
        <w:t xml:space="preserve"> aux aspects les plus graves de ce problème, elles n</w:t>
      </w:r>
      <w:r w:rsidR="00DA31A3">
        <w:rPr>
          <w:bCs/>
        </w:rPr>
        <w:t>’</w:t>
      </w:r>
      <w:r w:rsidRPr="006B41DF">
        <w:rPr>
          <w:bCs/>
        </w:rPr>
        <w:t>en sont qu</w:t>
      </w:r>
      <w:r w:rsidR="00DA31A3">
        <w:rPr>
          <w:bCs/>
        </w:rPr>
        <w:t>’</w:t>
      </w:r>
      <w:r w:rsidRPr="006B41DF">
        <w:rPr>
          <w:bCs/>
        </w:rPr>
        <w:t xml:space="preserve">à leurs balbutiements. </w:t>
      </w:r>
      <w:r w:rsidRPr="000C3C7C">
        <w:rPr>
          <w:bCs/>
        </w:rPr>
        <w:t>Seul</w:t>
      </w:r>
      <w:r w:rsidRPr="006B41DF">
        <w:rPr>
          <w:bCs/>
        </w:rPr>
        <w:t xml:space="preserve"> un petit nombre d</w:t>
      </w:r>
      <w:r w:rsidR="00DA31A3">
        <w:rPr>
          <w:bCs/>
        </w:rPr>
        <w:t>’</w:t>
      </w:r>
      <w:r w:rsidRPr="006B41DF">
        <w:rPr>
          <w:bCs/>
        </w:rPr>
        <w:t>actions de sensibilisation des a</w:t>
      </w:r>
      <w:r>
        <w:rPr>
          <w:bCs/>
        </w:rPr>
        <w:t>cteurs du secteur des médias − </w:t>
      </w:r>
      <w:r w:rsidRPr="006B41DF">
        <w:rPr>
          <w:bCs/>
        </w:rPr>
        <w:t>séminaires, confére</w:t>
      </w:r>
      <w:r>
        <w:rPr>
          <w:bCs/>
        </w:rPr>
        <w:t>nces et débats sur la question −</w:t>
      </w:r>
      <w:r w:rsidRPr="006B41DF">
        <w:rPr>
          <w:bCs/>
        </w:rPr>
        <w:t xml:space="preserve"> ont été menées.</w:t>
      </w:r>
    </w:p>
    <w:p w:rsidR="00AE6C22" w:rsidRPr="006B41DF" w:rsidRDefault="00AE6C22" w:rsidP="00AE6C22">
      <w:pPr>
        <w:pStyle w:val="H23G"/>
      </w:pPr>
      <w:r>
        <w:tab/>
      </w:r>
      <w:r w:rsidRPr="006B41DF">
        <w:t>3.3.</w:t>
      </w:r>
      <w:r>
        <w:t>4</w:t>
      </w:r>
      <w:r>
        <w:tab/>
        <w:t>Châtiments corporels (art. </w:t>
      </w:r>
      <w:r w:rsidRPr="006B41DF">
        <w:t>19 de la Convention)</w:t>
      </w:r>
    </w:p>
    <w:p w:rsidR="00AE6C22" w:rsidRPr="006B41DF" w:rsidRDefault="00AE6C22" w:rsidP="00DA31A3">
      <w:pPr>
        <w:pStyle w:val="SingleTxtG"/>
        <w:spacing w:line="220" w:lineRule="atLeast"/>
        <w:rPr>
          <w:bCs/>
        </w:rPr>
      </w:pPr>
      <w:r w:rsidRPr="006B41DF">
        <w:rPr>
          <w:bCs/>
        </w:rPr>
        <w:t>118.</w:t>
      </w:r>
      <w:r w:rsidRPr="006B41DF">
        <w:rPr>
          <w:bCs/>
        </w:rPr>
        <w:tab/>
        <w:t xml:space="preserve">La législation pénale santoméenne est dépassée et ne </w:t>
      </w:r>
      <w:r>
        <w:rPr>
          <w:bCs/>
        </w:rPr>
        <w:t>contient pas de dispositions concernant</w:t>
      </w:r>
      <w:r w:rsidRPr="006B41DF">
        <w:rPr>
          <w:bCs/>
        </w:rPr>
        <w:t xml:space="preserve"> certains types d</w:t>
      </w:r>
      <w:r w:rsidR="00DA31A3">
        <w:rPr>
          <w:bCs/>
        </w:rPr>
        <w:t>’</w:t>
      </w:r>
      <w:r w:rsidRPr="006B41DF">
        <w:rPr>
          <w:bCs/>
        </w:rPr>
        <w:t>infractions, en particulier contre les mineurs; les mauvais traitements, la</w:t>
      </w:r>
      <w:r>
        <w:rPr>
          <w:bCs/>
        </w:rPr>
        <w:t xml:space="preserve"> pornographie mettant en scène d</w:t>
      </w:r>
      <w:r w:rsidRPr="006B41DF">
        <w:rPr>
          <w:bCs/>
        </w:rPr>
        <w:t>es enfants et le trafic d</w:t>
      </w:r>
      <w:r w:rsidR="00DA31A3">
        <w:rPr>
          <w:bCs/>
        </w:rPr>
        <w:t>’</w:t>
      </w:r>
      <w:r w:rsidRPr="006B41DF">
        <w:rPr>
          <w:bCs/>
        </w:rPr>
        <w:t>organes en sont quelques exemples. La commission de telles infractions dans le pays, l</w:t>
      </w:r>
      <w:r w:rsidR="00DA31A3">
        <w:rPr>
          <w:bCs/>
        </w:rPr>
        <w:t>’</w:t>
      </w:r>
      <w:r w:rsidRPr="006B41DF">
        <w:rPr>
          <w:bCs/>
        </w:rPr>
        <w:t>existence de réseaux de criminalité organisée plus complexes dont les enfants et les femmes sont victimes, l</w:t>
      </w:r>
      <w:r w:rsidR="00DA31A3">
        <w:rPr>
          <w:bCs/>
        </w:rPr>
        <w:t>’</w:t>
      </w:r>
      <w:r w:rsidRPr="006B41DF">
        <w:rPr>
          <w:bCs/>
        </w:rPr>
        <w:t xml:space="preserve">intensification des relations internationales du pays et les mouvements </w:t>
      </w:r>
      <w:r>
        <w:rPr>
          <w:bCs/>
        </w:rPr>
        <w:t xml:space="preserve">transfrontières </w:t>
      </w:r>
      <w:r w:rsidRPr="000C3C7C">
        <w:rPr>
          <w:bCs/>
        </w:rPr>
        <w:t>auxquels donne lieu la mobilité</w:t>
      </w:r>
      <w:r w:rsidRPr="006B41DF">
        <w:rPr>
          <w:bCs/>
        </w:rPr>
        <w:t xml:space="preserve"> croissante des personnes commandent d</w:t>
      </w:r>
      <w:r w:rsidR="00DA31A3">
        <w:rPr>
          <w:bCs/>
        </w:rPr>
        <w:t>’</w:t>
      </w:r>
      <w:r w:rsidRPr="006B41DF">
        <w:rPr>
          <w:bCs/>
        </w:rPr>
        <w:t xml:space="preserve">adopter de nouvelles politiques pénales visant, </w:t>
      </w:r>
      <w:r>
        <w:rPr>
          <w:bCs/>
        </w:rPr>
        <w:t>par-dessus tout</w:t>
      </w:r>
      <w:r w:rsidRPr="006B41DF">
        <w:rPr>
          <w:bCs/>
        </w:rPr>
        <w:t xml:space="preserve">, à protéger les intérêts du mineur. </w:t>
      </w:r>
    </w:p>
    <w:p w:rsidR="00AE6C22" w:rsidRPr="006B41DF" w:rsidRDefault="00AE6C22" w:rsidP="00DA31A3">
      <w:pPr>
        <w:pStyle w:val="SingleTxtG"/>
        <w:spacing w:line="220" w:lineRule="atLeast"/>
        <w:rPr>
          <w:bCs/>
        </w:rPr>
      </w:pPr>
      <w:r w:rsidRPr="006B41DF">
        <w:rPr>
          <w:bCs/>
        </w:rPr>
        <w:t>119.</w:t>
      </w:r>
      <w:r w:rsidRPr="006B41DF">
        <w:rPr>
          <w:bCs/>
        </w:rPr>
        <w:tab/>
        <w:t>Une loi relative à la lutte contre la violence familiale a été adoptée et promulguée; elle sera publiée prochainement, après quoi elle entrera en vigueur. Un nouveau Code pénal est en cours d</w:t>
      </w:r>
      <w:r w:rsidR="00DA31A3">
        <w:rPr>
          <w:bCs/>
        </w:rPr>
        <w:t>’</w:t>
      </w:r>
      <w:r w:rsidRPr="006B41DF">
        <w:rPr>
          <w:bCs/>
        </w:rPr>
        <w:t>adoption par l</w:t>
      </w:r>
      <w:r w:rsidR="00DA31A3">
        <w:rPr>
          <w:bCs/>
        </w:rPr>
        <w:t>’</w:t>
      </w:r>
      <w:r w:rsidRPr="006B41DF">
        <w:rPr>
          <w:bCs/>
        </w:rPr>
        <w:t>Assemblée nationale.</w:t>
      </w:r>
    </w:p>
    <w:p w:rsidR="00AE6C22" w:rsidRPr="006B41DF" w:rsidRDefault="00AE6C22" w:rsidP="00DA31A3">
      <w:pPr>
        <w:pStyle w:val="SingleTxtG"/>
        <w:spacing w:line="220" w:lineRule="atLeast"/>
        <w:rPr>
          <w:bCs/>
        </w:rPr>
      </w:pPr>
      <w:r>
        <w:rPr>
          <w:bCs/>
        </w:rPr>
        <w:t>120.</w:t>
      </w:r>
      <w:r>
        <w:rPr>
          <w:bCs/>
        </w:rPr>
        <w:tab/>
        <w:t>Cet étof</w:t>
      </w:r>
      <w:r w:rsidRPr="006B41DF">
        <w:rPr>
          <w:bCs/>
        </w:rPr>
        <w:t>fement du cadre juridique permettra de prendre des mesures à l</w:t>
      </w:r>
      <w:r w:rsidR="00DA31A3">
        <w:rPr>
          <w:bCs/>
        </w:rPr>
        <w:t>’</w:t>
      </w:r>
      <w:r w:rsidRPr="006B41DF">
        <w:rPr>
          <w:bCs/>
        </w:rPr>
        <w:t>encontre des personnes qui portent atteinte au droit du mineur d</w:t>
      </w:r>
      <w:r w:rsidR="00DA31A3">
        <w:rPr>
          <w:bCs/>
        </w:rPr>
        <w:t>’</w:t>
      </w:r>
      <w:r w:rsidRPr="006B41DF">
        <w:rPr>
          <w:bCs/>
        </w:rPr>
        <w:t xml:space="preserve">être protégé et, en particulier, de poursuivre pénalement les faits de maltraitance. </w:t>
      </w:r>
    </w:p>
    <w:p w:rsidR="00AE6C22" w:rsidRPr="006B41DF" w:rsidRDefault="00AE6C22" w:rsidP="00DA31A3">
      <w:pPr>
        <w:pStyle w:val="SingleTxtG"/>
        <w:spacing w:line="220" w:lineRule="atLeast"/>
        <w:rPr>
          <w:bCs/>
        </w:rPr>
      </w:pPr>
      <w:r w:rsidRPr="006B41DF">
        <w:rPr>
          <w:bCs/>
        </w:rPr>
        <w:t>121.</w:t>
      </w:r>
      <w:r w:rsidRPr="006B41DF">
        <w:rPr>
          <w:bCs/>
        </w:rPr>
        <w:tab/>
        <w:t xml:space="preserve">Par ailleurs, dans le cadre </w:t>
      </w:r>
      <w:r w:rsidRPr="000C3C7C">
        <w:rPr>
          <w:bCs/>
        </w:rPr>
        <w:t xml:space="preserve">du </w:t>
      </w:r>
      <w:r w:rsidR="00137F56" w:rsidRPr="000C3C7C">
        <w:rPr>
          <w:bCs/>
        </w:rPr>
        <w:t>P</w:t>
      </w:r>
      <w:r w:rsidRPr="000C3C7C">
        <w:rPr>
          <w:bCs/>
        </w:rPr>
        <w:t>lan d</w:t>
      </w:r>
      <w:r w:rsidR="00DA31A3">
        <w:rPr>
          <w:bCs/>
        </w:rPr>
        <w:t>’</w:t>
      </w:r>
      <w:r w:rsidRPr="000C3C7C">
        <w:rPr>
          <w:bCs/>
        </w:rPr>
        <w:t>action pour la mise en œuvre du programme de pays pour 2007-2011, établi conjointement par le Gouvernement santoméen et l</w:t>
      </w:r>
      <w:r w:rsidR="00DA31A3">
        <w:rPr>
          <w:bCs/>
        </w:rPr>
        <w:t>’</w:t>
      </w:r>
      <w:r w:rsidRPr="000C3C7C">
        <w:rPr>
          <w:bCs/>
        </w:rPr>
        <w:t>UNICEF, des activités de formation et de sensibilisation sur la violence sont menées à l</w:t>
      </w:r>
      <w:r w:rsidR="00DA31A3">
        <w:rPr>
          <w:bCs/>
        </w:rPr>
        <w:t>’</w:t>
      </w:r>
      <w:r w:rsidRPr="000C3C7C">
        <w:rPr>
          <w:bCs/>
        </w:rPr>
        <w:t>intention des membres des forces de police, des enfants, des parlementaires et des membres des médias, qui, pour ces derniers, jouent un rôle essentiel dans les campagnes de sensibilisation.</w:t>
      </w:r>
      <w:r w:rsidRPr="006B41DF">
        <w:rPr>
          <w:bCs/>
        </w:rPr>
        <w:t xml:space="preserve"> </w:t>
      </w:r>
    </w:p>
    <w:p w:rsidR="00AE6C22" w:rsidRPr="006B41DF" w:rsidRDefault="00AE6C22" w:rsidP="00AE6C22">
      <w:pPr>
        <w:pStyle w:val="H1G"/>
      </w:pPr>
      <w:r>
        <w:tab/>
      </w:r>
      <w:r w:rsidRPr="006B41DF">
        <w:t>3.4</w:t>
      </w:r>
      <w:r w:rsidRPr="006B41DF">
        <w:tab/>
        <w:t>Milieu familial et protection de remplacement</w:t>
      </w:r>
    </w:p>
    <w:p w:rsidR="00AE6C22" w:rsidRPr="006B41DF" w:rsidRDefault="00AE6C22" w:rsidP="00AE6C22">
      <w:pPr>
        <w:pStyle w:val="H23G"/>
      </w:pPr>
      <w:r>
        <w:tab/>
      </w:r>
      <w:r w:rsidRPr="006B41DF">
        <w:t>3.4.1</w:t>
      </w:r>
      <w:r w:rsidRPr="006B41DF">
        <w:tab/>
        <w:t>Responsabilité paternelle</w:t>
      </w:r>
    </w:p>
    <w:p w:rsidR="00AE6C22" w:rsidRPr="006B41DF" w:rsidRDefault="00AE6C22" w:rsidP="00DA31A3">
      <w:pPr>
        <w:pStyle w:val="SingleTxtG"/>
        <w:spacing w:line="220" w:lineRule="atLeast"/>
        <w:rPr>
          <w:bCs/>
        </w:rPr>
      </w:pPr>
      <w:r w:rsidRPr="006B41DF">
        <w:rPr>
          <w:bCs/>
        </w:rPr>
        <w:t>122.</w:t>
      </w:r>
      <w:r w:rsidRPr="006B41DF">
        <w:rPr>
          <w:bCs/>
        </w:rPr>
        <w:tab/>
        <w:t>Bien que la</w:t>
      </w:r>
      <w:r>
        <w:rPr>
          <w:bCs/>
        </w:rPr>
        <w:t xml:space="preserve"> législation </w:t>
      </w:r>
      <w:r w:rsidRPr="000C3C7C">
        <w:rPr>
          <w:bCs/>
        </w:rPr>
        <w:t>santoméenne prévoie des mécanismes</w:t>
      </w:r>
      <w:r w:rsidRPr="006B41DF">
        <w:rPr>
          <w:bCs/>
        </w:rPr>
        <w:t xml:space="preserve"> et modalités de cons</w:t>
      </w:r>
      <w:r>
        <w:rPr>
          <w:bCs/>
        </w:rPr>
        <w:t>titution de la famille, seuls 5 </w:t>
      </w:r>
      <w:r w:rsidRPr="006B41DF">
        <w:rPr>
          <w:bCs/>
        </w:rPr>
        <w:t xml:space="preserve">% des couples sont mariés, </w:t>
      </w:r>
      <w:r>
        <w:rPr>
          <w:bCs/>
        </w:rPr>
        <w:t>que le mariage ait été contracté</w:t>
      </w:r>
      <w:r w:rsidRPr="006B41DF">
        <w:rPr>
          <w:bCs/>
        </w:rPr>
        <w:t xml:space="preserve"> civilement ou </w:t>
      </w:r>
      <w:r>
        <w:rPr>
          <w:bCs/>
        </w:rPr>
        <w:t>qu</w:t>
      </w:r>
      <w:r w:rsidR="00DA31A3">
        <w:rPr>
          <w:bCs/>
        </w:rPr>
        <w:t>’</w:t>
      </w:r>
      <w:r>
        <w:rPr>
          <w:bCs/>
        </w:rPr>
        <w:t xml:space="preserve">il </w:t>
      </w:r>
      <w:r w:rsidRPr="006B41DF">
        <w:rPr>
          <w:bCs/>
        </w:rPr>
        <w:t>ait été prononcé par une église reconnue. Traditionnellement, les couples vivent</w:t>
      </w:r>
      <w:r>
        <w:rPr>
          <w:bCs/>
        </w:rPr>
        <w:t xml:space="preserve"> pour la plupart</w:t>
      </w:r>
      <w:r w:rsidRPr="006B41DF">
        <w:rPr>
          <w:bCs/>
        </w:rPr>
        <w:t xml:space="preserve"> en union libre. Compte tenu de l</w:t>
      </w:r>
      <w:r w:rsidR="00DA31A3">
        <w:rPr>
          <w:bCs/>
        </w:rPr>
        <w:t>’</w:t>
      </w:r>
      <w:r w:rsidRPr="006B41DF">
        <w:rPr>
          <w:bCs/>
        </w:rPr>
        <w:t>absence de contrat officiel obligeant l</w:t>
      </w:r>
      <w:r w:rsidR="00DA31A3">
        <w:rPr>
          <w:bCs/>
        </w:rPr>
        <w:t>’</w:t>
      </w:r>
      <w:r w:rsidRPr="006B41DF">
        <w:rPr>
          <w:bCs/>
        </w:rPr>
        <w:t xml:space="preserve">homme, en particulier, à </w:t>
      </w:r>
      <w:r>
        <w:rPr>
          <w:bCs/>
        </w:rPr>
        <w:t>assumer</w:t>
      </w:r>
      <w:r w:rsidRPr="006B41DF">
        <w:rPr>
          <w:bCs/>
        </w:rPr>
        <w:t xml:space="preserve"> ses responsabilités en cas de difficulté avec </w:t>
      </w:r>
      <w:r>
        <w:rPr>
          <w:bCs/>
        </w:rPr>
        <w:t>ses</w:t>
      </w:r>
      <w:r w:rsidRPr="006B41DF">
        <w:rPr>
          <w:bCs/>
        </w:rPr>
        <w:t xml:space="preserve"> enfant</w:t>
      </w:r>
      <w:r>
        <w:rPr>
          <w:bCs/>
        </w:rPr>
        <w:t>s</w:t>
      </w:r>
      <w:r w:rsidRPr="006B41DF">
        <w:rPr>
          <w:bCs/>
        </w:rPr>
        <w:t xml:space="preserve">, </w:t>
      </w:r>
      <w:r>
        <w:rPr>
          <w:bCs/>
        </w:rPr>
        <w:t>la</w:t>
      </w:r>
      <w:r w:rsidRPr="006B41DF">
        <w:rPr>
          <w:bCs/>
        </w:rPr>
        <w:t xml:space="preserve"> pratique </w:t>
      </w:r>
      <w:r>
        <w:rPr>
          <w:bCs/>
        </w:rPr>
        <w:t>courante s</w:t>
      </w:r>
      <w:r w:rsidR="00DA31A3">
        <w:rPr>
          <w:bCs/>
        </w:rPr>
        <w:t>’</w:t>
      </w:r>
      <w:r>
        <w:rPr>
          <w:bCs/>
        </w:rPr>
        <w:t xml:space="preserve">inscrit en parallèle </w:t>
      </w:r>
      <w:r w:rsidRPr="00884435">
        <w:rPr>
          <w:bCs/>
        </w:rPr>
        <w:t>au</w:t>
      </w:r>
      <w:r w:rsidRPr="006B41DF">
        <w:rPr>
          <w:bCs/>
        </w:rPr>
        <w:t xml:space="preserve"> déclin progressif des valeurs associé à la pauvreté et </w:t>
      </w:r>
      <w:r>
        <w:rPr>
          <w:bCs/>
        </w:rPr>
        <w:t>des</w:t>
      </w:r>
      <w:r w:rsidRPr="006B41DF">
        <w:rPr>
          <w:bCs/>
        </w:rPr>
        <w:t xml:space="preserve"> lacunes manifestes dans l</w:t>
      </w:r>
      <w:r w:rsidR="00DA31A3">
        <w:rPr>
          <w:bCs/>
        </w:rPr>
        <w:t>’</w:t>
      </w:r>
      <w:r w:rsidRPr="006B41DF">
        <w:rPr>
          <w:bCs/>
        </w:rPr>
        <w:t>administration de la justice.</w:t>
      </w:r>
    </w:p>
    <w:p w:rsidR="00AE6C22" w:rsidRPr="006B41DF" w:rsidRDefault="00AE6C22" w:rsidP="00DA31A3">
      <w:pPr>
        <w:pStyle w:val="SingleTxtG"/>
        <w:spacing w:line="220" w:lineRule="atLeast"/>
        <w:rPr>
          <w:bCs/>
        </w:rPr>
      </w:pPr>
      <w:r w:rsidRPr="006B41DF">
        <w:rPr>
          <w:bCs/>
        </w:rPr>
        <w:t>1</w:t>
      </w:r>
      <w:r>
        <w:rPr>
          <w:bCs/>
        </w:rPr>
        <w:t>23.</w:t>
      </w:r>
      <w:r>
        <w:rPr>
          <w:bCs/>
        </w:rPr>
        <w:tab/>
        <w:t>Par l</w:t>
      </w:r>
      <w:r w:rsidR="00DA31A3">
        <w:rPr>
          <w:bCs/>
        </w:rPr>
        <w:t>’</w:t>
      </w:r>
      <w:r>
        <w:rPr>
          <w:bCs/>
        </w:rPr>
        <w:t xml:space="preserve">adoption de la loi </w:t>
      </w:r>
      <w:r w:rsidRPr="00B560FC">
        <w:rPr>
          <w:bCs/>
        </w:rPr>
        <w:t>n</w:t>
      </w:r>
      <w:r w:rsidRPr="00B560FC">
        <w:rPr>
          <w:bCs/>
          <w:vertAlign w:val="superscript"/>
        </w:rPr>
        <w:t>o</w:t>
      </w:r>
      <w:r>
        <w:rPr>
          <w:bCs/>
        </w:rPr>
        <w:t> </w:t>
      </w:r>
      <w:r w:rsidRPr="006B41DF">
        <w:rPr>
          <w:bCs/>
        </w:rPr>
        <w:t>2/77, l</w:t>
      </w:r>
      <w:r w:rsidR="00DA31A3">
        <w:rPr>
          <w:bCs/>
        </w:rPr>
        <w:t>’</w:t>
      </w:r>
      <w:r w:rsidRPr="006B41DF">
        <w:rPr>
          <w:bCs/>
        </w:rPr>
        <w:t>État souhaitait légitimer la pratique traditionnelle de constitution de la famille en consacrant dans la législation la notion de mariage de facto. Cependant, en pratique, cette notion n</w:t>
      </w:r>
      <w:r w:rsidR="00DA31A3">
        <w:rPr>
          <w:bCs/>
        </w:rPr>
        <w:t>’</w:t>
      </w:r>
      <w:r w:rsidRPr="006B41DF">
        <w:rPr>
          <w:bCs/>
        </w:rPr>
        <w:t xml:space="preserve">est invoquée que dans le cadre de successions </w:t>
      </w:r>
      <w:r w:rsidRPr="00514968">
        <w:rPr>
          <w:bCs/>
          <w:i/>
        </w:rPr>
        <w:t>ad intestat</w:t>
      </w:r>
      <w:r w:rsidRPr="006B41DF">
        <w:rPr>
          <w:bCs/>
        </w:rPr>
        <w:t>, lorsque l</w:t>
      </w:r>
      <w:r w:rsidR="00DA31A3">
        <w:rPr>
          <w:bCs/>
        </w:rPr>
        <w:t>’</w:t>
      </w:r>
      <w:r w:rsidRPr="006B41DF">
        <w:rPr>
          <w:bCs/>
        </w:rPr>
        <w:t xml:space="preserve">un des deux partenaires décède. </w:t>
      </w:r>
    </w:p>
    <w:p w:rsidR="00AE6C22" w:rsidRPr="006B41DF" w:rsidRDefault="00AE6C22" w:rsidP="00DA31A3">
      <w:pPr>
        <w:pStyle w:val="SingleTxtG"/>
        <w:spacing w:line="220" w:lineRule="atLeast"/>
        <w:rPr>
          <w:bCs/>
        </w:rPr>
      </w:pPr>
      <w:r w:rsidRPr="006B41DF">
        <w:rPr>
          <w:bCs/>
        </w:rPr>
        <w:t>124.</w:t>
      </w:r>
      <w:r w:rsidRPr="006B41DF">
        <w:rPr>
          <w:bCs/>
        </w:rPr>
        <w:tab/>
        <w:t>En revanche, l</w:t>
      </w:r>
      <w:r w:rsidR="00DA31A3">
        <w:rPr>
          <w:bCs/>
        </w:rPr>
        <w:t>’</w:t>
      </w:r>
      <w:r w:rsidRPr="006B41DF">
        <w:rPr>
          <w:bCs/>
        </w:rPr>
        <w:t>un des grands progrès accomplis en matière de droit</w:t>
      </w:r>
      <w:r>
        <w:rPr>
          <w:bCs/>
        </w:rPr>
        <w:t>s de l</w:t>
      </w:r>
      <w:r w:rsidR="00DA31A3">
        <w:rPr>
          <w:bCs/>
        </w:rPr>
        <w:t>’</w:t>
      </w:r>
      <w:r>
        <w:rPr>
          <w:bCs/>
        </w:rPr>
        <w:t xml:space="preserve">enfant grâce à la loi </w:t>
      </w:r>
      <w:r w:rsidRPr="00B560FC">
        <w:rPr>
          <w:bCs/>
        </w:rPr>
        <w:t>n</w:t>
      </w:r>
      <w:r w:rsidRPr="00B560FC">
        <w:rPr>
          <w:bCs/>
          <w:vertAlign w:val="superscript"/>
        </w:rPr>
        <w:t>o</w:t>
      </w:r>
      <w:r>
        <w:rPr>
          <w:bCs/>
        </w:rPr>
        <w:t> </w:t>
      </w:r>
      <w:r w:rsidRPr="006B41DF">
        <w:rPr>
          <w:bCs/>
        </w:rPr>
        <w:t>2/77 est le fait qu</w:t>
      </w:r>
      <w:r w:rsidR="00DA31A3">
        <w:rPr>
          <w:bCs/>
        </w:rPr>
        <w:t>’</w:t>
      </w:r>
      <w:r w:rsidRPr="006B41DF">
        <w:rPr>
          <w:bCs/>
        </w:rPr>
        <w:t>il a été mis un terme à la discrimination à l</w:t>
      </w:r>
      <w:r w:rsidR="00DA31A3">
        <w:rPr>
          <w:bCs/>
        </w:rPr>
        <w:t>’</w:t>
      </w:r>
      <w:r w:rsidRPr="006B41DF">
        <w:rPr>
          <w:bCs/>
        </w:rPr>
        <w:t xml:space="preserve">égard des enfants nés hors mariage. En effet, ce texte dispose que tous </w:t>
      </w:r>
      <w:r>
        <w:rPr>
          <w:bCs/>
        </w:rPr>
        <w:t xml:space="preserve">les enfants sont égaux en droit </w:t>
      </w:r>
      <w:r w:rsidRPr="006B41DF">
        <w:rPr>
          <w:bCs/>
        </w:rPr>
        <w:t xml:space="preserve">devant la loi. </w:t>
      </w:r>
    </w:p>
    <w:p w:rsidR="00AE6C22" w:rsidRPr="006B41DF" w:rsidRDefault="00AE6C22" w:rsidP="00DA31A3">
      <w:pPr>
        <w:pStyle w:val="SingleTxtG"/>
        <w:spacing w:line="220" w:lineRule="atLeast"/>
        <w:rPr>
          <w:bCs/>
        </w:rPr>
      </w:pPr>
      <w:r w:rsidRPr="006B41DF">
        <w:rPr>
          <w:bCs/>
        </w:rPr>
        <w:t>125.</w:t>
      </w:r>
      <w:r w:rsidRPr="006B41DF">
        <w:rPr>
          <w:bCs/>
        </w:rPr>
        <w:tab/>
        <w:t>À moyen et à long terme, plusieurs facteurs sont susceptibles de faire évoluer les mentalités:</w:t>
      </w:r>
    </w:p>
    <w:p w:rsidR="00AE6C22" w:rsidRPr="006B41DF" w:rsidRDefault="00AE6C22" w:rsidP="00DA31A3">
      <w:pPr>
        <w:pStyle w:val="Bullet1G"/>
        <w:spacing w:line="220" w:lineRule="atLeast"/>
        <w:rPr>
          <w:i/>
        </w:rPr>
      </w:pPr>
      <w:r w:rsidRPr="006B41DF">
        <w:t>La conduite de campagnes en faveur des droits de l</w:t>
      </w:r>
      <w:r w:rsidR="00DA31A3">
        <w:t>’</w:t>
      </w:r>
      <w:r w:rsidRPr="006B41DF">
        <w:t>enfant;</w:t>
      </w:r>
    </w:p>
    <w:p w:rsidR="00AE6C22" w:rsidRPr="006B41DF" w:rsidRDefault="00AE6C22" w:rsidP="00DA31A3">
      <w:pPr>
        <w:pStyle w:val="Bullet1G"/>
        <w:spacing w:line="220" w:lineRule="atLeast"/>
        <w:rPr>
          <w:i/>
        </w:rPr>
      </w:pPr>
      <w:r w:rsidRPr="006B41DF">
        <w:t>La promotion de la responsabilisation des pères;</w:t>
      </w:r>
    </w:p>
    <w:p w:rsidR="00AE6C22" w:rsidRPr="00DA31A3" w:rsidRDefault="00AE6C22" w:rsidP="00DA31A3">
      <w:pPr>
        <w:pStyle w:val="Bullet1G"/>
        <w:spacing w:line="220" w:lineRule="atLeast"/>
        <w:rPr>
          <w:i/>
          <w:spacing w:val="-2"/>
        </w:rPr>
      </w:pPr>
      <w:r w:rsidRPr="00DA31A3">
        <w:rPr>
          <w:spacing w:val="-2"/>
        </w:rPr>
        <w:t>L</w:t>
      </w:r>
      <w:r w:rsidR="00DA31A3" w:rsidRPr="00DA31A3">
        <w:rPr>
          <w:spacing w:val="-2"/>
        </w:rPr>
        <w:t>’</w:t>
      </w:r>
      <w:r w:rsidRPr="00DA31A3">
        <w:rPr>
          <w:spacing w:val="-2"/>
        </w:rPr>
        <w:t xml:space="preserve">adoption de positions claires sur ces questions par les dirigeants à tous les niveaux; </w:t>
      </w:r>
    </w:p>
    <w:p w:rsidR="00AE6C22" w:rsidRPr="006B41DF" w:rsidRDefault="00AE6C22" w:rsidP="00DA31A3">
      <w:pPr>
        <w:pStyle w:val="Bullet1G"/>
        <w:spacing w:line="220" w:lineRule="atLeast"/>
        <w:rPr>
          <w:i/>
        </w:rPr>
      </w:pPr>
      <w:r w:rsidRPr="006B41DF">
        <w:t>La mise en œuvre de diverses initiatives telles que le programme d</w:t>
      </w:r>
      <w:r w:rsidR="00DA31A3">
        <w:t>’</w:t>
      </w:r>
      <w:r w:rsidRPr="006B41DF">
        <w:t>enregistrement gratuit des naissances qui a été mené en 2004 et en 2005;</w:t>
      </w:r>
    </w:p>
    <w:p w:rsidR="00AE6C22" w:rsidRPr="006B41DF" w:rsidRDefault="00AE6C22" w:rsidP="00DA31A3">
      <w:pPr>
        <w:pStyle w:val="Bullet1G"/>
        <w:spacing w:line="220" w:lineRule="atLeast"/>
        <w:rPr>
          <w:i/>
        </w:rPr>
      </w:pPr>
      <w:r w:rsidRPr="006B41DF">
        <w:t>L</w:t>
      </w:r>
      <w:r w:rsidR="00DA31A3">
        <w:t>’</w:t>
      </w:r>
      <w:r w:rsidRPr="006B41DF">
        <w:t>adoption de la Stratégie nationale de lutte contre la pauvreté;</w:t>
      </w:r>
    </w:p>
    <w:p w:rsidR="00AE6C22" w:rsidRPr="006B41DF" w:rsidRDefault="00AE6C22" w:rsidP="00DA31A3">
      <w:pPr>
        <w:pStyle w:val="Bullet1G"/>
        <w:spacing w:line="220" w:lineRule="atLeast"/>
        <w:rPr>
          <w:i/>
        </w:rPr>
      </w:pPr>
      <w:r w:rsidRPr="006B41DF">
        <w:t>L</w:t>
      </w:r>
      <w:r w:rsidR="00DA31A3">
        <w:t>’</w:t>
      </w:r>
      <w:r w:rsidRPr="006B41DF">
        <w:t>organisation par des ONG, à divers niveaux et au sein des communautés, de campagnes de sensibilisation faisant appel aux médias.</w:t>
      </w:r>
    </w:p>
    <w:p w:rsidR="00AE6C22" w:rsidRPr="006B41DF" w:rsidRDefault="00AE6C22" w:rsidP="00AE6C22">
      <w:pPr>
        <w:pStyle w:val="H23G"/>
      </w:pPr>
      <w:r>
        <w:tab/>
      </w:r>
      <w:r w:rsidRPr="006B41DF">
        <w:t>3.4.2</w:t>
      </w:r>
      <w:r w:rsidRPr="006B41DF">
        <w:tab/>
        <w:t>Maltraitance et négligence</w:t>
      </w:r>
    </w:p>
    <w:p w:rsidR="00AE6C22" w:rsidRPr="006B41DF" w:rsidRDefault="00AE6C22" w:rsidP="00DA31A3">
      <w:pPr>
        <w:pStyle w:val="SingleTxtG"/>
        <w:spacing w:line="220" w:lineRule="atLeast"/>
      </w:pPr>
      <w:r w:rsidRPr="006B41DF">
        <w:t>126.</w:t>
      </w:r>
      <w:r w:rsidRPr="006B41DF">
        <w:tab/>
        <w:t>Comme il a</w:t>
      </w:r>
      <w:r>
        <w:t xml:space="preserve"> été indiqué dans le paragraphe </w:t>
      </w:r>
      <w:r w:rsidRPr="006B41DF">
        <w:t>3.3.4 (châtiments corporels), une loi relative à la lutte contre la violence familiale a été adoptée et une nouvelle législation pénale est en cours d</w:t>
      </w:r>
      <w:r w:rsidR="00DA31A3">
        <w:t>’</w:t>
      </w:r>
      <w:r w:rsidRPr="006B41DF">
        <w:t xml:space="preserve">adoption. Cette nouvelle législation définit les infractions contre les enfants et alourdit les peines encourues. </w:t>
      </w:r>
    </w:p>
    <w:p w:rsidR="00AE6C22" w:rsidRPr="006B41DF" w:rsidRDefault="00AE6C22" w:rsidP="00DA31A3">
      <w:pPr>
        <w:pStyle w:val="SingleTxtG"/>
        <w:spacing w:line="220" w:lineRule="atLeast"/>
      </w:pPr>
      <w:r w:rsidRPr="006B41DF">
        <w:t>127.</w:t>
      </w:r>
      <w:r w:rsidRPr="006B41DF">
        <w:tab/>
        <w:t>Le Gouvernement santoméen, avec l</w:t>
      </w:r>
      <w:r w:rsidR="00DA31A3">
        <w:t>’</w:t>
      </w:r>
      <w:r w:rsidRPr="006B41DF">
        <w:t>appui de l</w:t>
      </w:r>
      <w:r w:rsidR="00DA31A3">
        <w:t>’</w:t>
      </w:r>
      <w:r w:rsidRPr="006B41DF">
        <w:t>UNICEF, a créé en 2006 un centre de consultation sur la violence familiale. Bien qu</w:t>
      </w:r>
      <w:r w:rsidR="00DA31A3">
        <w:t>’</w:t>
      </w:r>
      <w:r w:rsidRPr="006B41DF">
        <w:t>il n</w:t>
      </w:r>
      <w:r w:rsidR="00DA31A3">
        <w:t>’</w:t>
      </w:r>
      <w:r w:rsidRPr="006B41DF">
        <w:t>ait été mis en place que récemment, les services de conseil et de suivi des cas de violence qu</w:t>
      </w:r>
      <w:r w:rsidR="00DA31A3">
        <w:t>’</w:t>
      </w:r>
      <w:r w:rsidRPr="006B41DF">
        <w:t>il offre ont déjà permis d</w:t>
      </w:r>
      <w:r w:rsidR="00DA31A3">
        <w:t>’</w:t>
      </w:r>
      <w:r w:rsidRPr="006B41DF">
        <w:t>accomplir des progrès. Ce centre offre un service d</w:t>
      </w:r>
      <w:r w:rsidR="00DA31A3">
        <w:t>’</w:t>
      </w:r>
      <w:r w:rsidRPr="006B41DF">
        <w:t>assistance téléphonique d</w:t>
      </w:r>
      <w:r w:rsidR="00DA31A3">
        <w:t>’</w:t>
      </w:r>
      <w:r w:rsidRPr="006B41DF">
        <w:t>ur</w:t>
      </w:r>
      <w:r>
        <w:t xml:space="preserve">gence qui </w:t>
      </w:r>
      <w:r w:rsidRPr="000C3C7C">
        <w:t>fonctionne vingt-quatre heures sur vingt-quatre et qui permet</w:t>
      </w:r>
      <w:r w:rsidRPr="006B41DF">
        <w:t xml:space="preserve"> de signaler les cas de violence. Afin d</w:t>
      </w:r>
      <w:r w:rsidR="00DA31A3">
        <w:t>’</w:t>
      </w:r>
      <w:r w:rsidRPr="006B41DF">
        <w:t>en améliorer l</w:t>
      </w:r>
      <w:r w:rsidR="00DA31A3">
        <w:t>’</w:t>
      </w:r>
      <w:r w:rsidRPr="006B41DF">
        <w:t xml:space="preserve">efficacité, le centre a noué des partenariats avec </w:t>
      </w:r>
      <w:r>
        <w:t>certains</w:t>
      </w:r>
      <w:r w:rsidRPr="006B41DF">
        <w:t xml:space="preserve"> acteurs concernés tel</w:t>
      </w:r>
      <w:r>
        <w:t xml:space="preserve">s que la Police nationale, </w:t>
      </w:r>
      <w:r w:rsidRPr="000C3C7C">
        <w:t>les Ministères</w:t>
      </w:r>
      <w:r w:rsidRPr="006B41DF">
        <w:t xml:space="preserve"> de la santé, du travail, de la solidarité et de la condition féminine et de la famille, ainsi qu</w:t>
      </w:r>
      <w:r w:rsidR="00DA31A3">
        <w:t>’</w:t>
      </w:r>
      <w:r w:rsidRPr="006B41DF">
        <w:t>avec le Bureau du Procureur général. Un projet de partenariat pour la création d</w:t>
      </w:r>
      <w:r w:rsidR="00DA31A3">
        <w:t>’</w:t>
      </w:r>
      <w:r w:rsidRPr="006B41DF">
        <w:t>un centre d</w:t>
      </w:r>
      <w:r w:rsidR="00DA31A3">
        <w:t>’</w:t>
      </w:r>
      <w:r w:rsidRPr="006B41DF">
        <w:t xml:space="preserve">hébergement temporaire des victimes de </w:t>
      </w:r>
      <w:r>
        <w:t xml:space="preserve">la </w:t>
      </w:r>
      <w:r w:rsidRPr="006B41DF">
        <w:t xml:space="preserve">violence familiale a également été mis en route. </w:t>
      </w:r>
    </w:p>
    <w:p w:rsidR="00AE6C22" w:rsidRPr="006B41DF" w:rsidRDefault="00AE6C22" w:rsidP="00AE6C22">
      <w:pPr>
        <w:pStyle w:val="H1G"/>
      </w:pPr>
      <w:r>
        <w:tab/>
      </w:r>
      <w:r w:rsidRPr="006B41DF">
        <w:t>3.5</w:t>
      </w:r>
      <w:r w:rsidRPr="006B41DF">
        <w:tab/>
        <w:t>Services de santé de base et bien-être social</w:t>
      </w:r>
    </w:p>
    <w:p w:rsidR="00AE6C22" w:rsidRPr="006B41DF" w:rsidRDefault="00AE6C22" w:rsidP="00AE6C22">
      <w:pPr>
        <w:pStyle w:val="H23G"/>
      </w:pPr>
      <w:r>
        <w:tab/>
      </w:r>
      <w:r w:rsidRPr="006B41DF">
        <w:t>3.</w:t>
      </w:r>
      <w:r>
        <w:t>5.1</w:t>
      </w:r>
      <w:r>
        <w:tab/>
        <w:t>Enfants handicapés (art. </w:t>
      </w:r>
      <w:r w:rsidRPr="006B41DF">
        <w:t>23 de la Convention)</w:t>
      </w:r>
    </w:p>
    <w:p w:rsidR="00AE6C22" w:rsidRPr="006B41DF" w:rsidRDefault="00AE6C22" w:rsidP="00DA31A3">
      <w:pPr>
        <w:pStyle w:val="SingleTxtG"/>
        <w:spacing w:line="220" w:lineRule="atLeast"/>
      </w:pPr>
      <w:r>
        <w:t>128.</w:t>
      </w:r>
      <w:r>
        <w:tab/>
        <w:t>L</w:t>
      </w:r>
      <w:r w:rsidR="00DA31A3">
        <w:t>’</w:t>
      </w:r>
      <w:r>
        <w:t>article </w:t>
      </w:r>
      <w:r w:rsidRPr="006B41DF">
        <w:t>23 de la Convention dispose que les enfants handicapés ont le droit de bénéficier de soins spécialisés, d</w:t>
      </w:r>
      <w:r w:rsidR="00DA31A3">
        <w:t>’</w:t>
      </w:r>
      <w:r w:rsidRPr="006B41DF">
        <w:t>accéder à l</w:t>
      </w:r>
      <w:r w:rsidR="00DA31A3">
        <w:t>’</w:t>
      </w:r>
      <w:r w:rsidRPr="006B41DF">
        <w:t>éducation et à la formation et de recevoir une formation adaptée, l</w:t>
      </w:r>
      <w:r w:rsidR="00DA31A3">
        <w:t>’</w:t>
      </w:r>
      <w:r w:rsidRPr="006B41DF">
        <w:t>objectif étant de leur permettre de mener une vie pleine, décente et digne et d</w:t>
      </w:r>
      <w:r w:rsidR="00DA31A3">
        <w:t>’</w:t>
      </w:r>
      <w:r w:rsidRPr="006B41DF">
        <w:t>avoir la plus grande autonomie possible et de leur assurer une intégration sociale aussi complète que possible.</w:t>
      </w:r>
    </w:p>
    <w:p w:rsidR="00AE6C22" w:rsidRPr="00C451B9" w:rsidRDefault="00AE6C22" w:rsidP="00DA31A3">
      <w:pPr>
        <w:pStyle w:val="SingleTxtG"/>
        <w:spacing w:line="220" w:lineRule="atLeast"/>
      </w:pPr>
      <w:r w:rsidRPr="006B41DF">
        <w:t>129.</w:t>
      </w:r>
      <w:r w:rsidRPr="006B41DF">
        <w:tab/>
        <w:t>Ce droit à la protection a pour l</w:t>
      </w:r>
      <w:r>
        <w:t>imite son champ d</w:t>
      </w:r>
      <w:r w:rsidR="00DA31A3">
        <w:t>’</w:t>
      </w:r>
      <w:r>
        <w:t xml:space="preserve">application. </w:t>
      </w:r>
      <w:r w:rsidRPr="006B41DF">
        <w:t>Ce principe va dans le sen</w:t>
      </w:r>
      <w:r>
        <w:t xml:space="preserve">s des dispositions de la loi </w:t>
      </w:r>
      <w:r w:rsidRPr="00C14D2A">
        <w:t>n</w:t>
      </w:r>
      <w:r w:rsidRPr="00C14D2A">
        <w:rPr>
          <w:vertAlign w:val="superscript"/>
        </w:rPr>
        <w:t>o</w:t>
      </w:r>
      <w:r>
        <w:t> </w:t>
      </w:r>
      <w:r w:rsidRPr="006B41DF">
        <w:t>2/2003 relative au système d</w:t>
      </w:r>
      <w:r w:rsidR="00DA31A3">
        <w:t>’</w:t>
      </w:r>
      <w:r w:rsidRPr="006B41DF">
        <w:t>éducation, qui dispose que ce système est conçu de manière à assurer l</w:t>
      </w:r>
      <w:r w:rsidR="00DA31A3">
        <w:t>’</w:t>
      </w:r>
      <w:r w:rsidRPr="006B41DF">
        <w:t>égalité des chances en matière d</w:t>
      </w:r>
      <w:r w:rsidR="00DA31A3">
        <w:t>’</w:t>
      </w:r>
      <w:r w:rsidRPr="006B41DF">
        <w:t xml:space="preserve">éducation aux personnes ayant des </w:t>
      </w:r>
      <w:r w:rsidRPr="006B41DF">
        <w:rPr>
          <w:bCs/>
        </w:rPr>
        <w:t xml:space="preserve">besoins particuliers </w:t>
      </w:r>
      <w:r w:rsidRPr="006B41DF">
        <w:t>à cet égard ainsi que la réus</w:t>
      </w:r>
      <w:r>
        <w:t>site scolaire de ces personnes.</w:t>
      </w:r>
    </w:p>
    <w:p w:rsidR="007A3D7E" w:rsidRDefault="007A3D7E" w:rsidP="00DA31A3">
      <w:pPr>
        <w:pStyle w:val="SingleTxtG"/>
        <w:spacing w:line="220" w:lineRule="atLeast"/>
      </w:pPr>
      <w:r>
        <w:t>130.</w:t>
      </w:r>
      <w:r>
        <w:tab/>
        <w:t xml:space="preserve">Le </w:t>
      </w:r>
      <w:r w:rsidRPr="00932444">
        <w:t>recensement</w:t>
      </w:r>
      <w:r>
        <w:t xml:space="preserve"> général de la population et </w:t>
      </w:r>
      <w:r w:rsidRPr="00520DB6">
        <w:t>de l</w:t>
      </w:r>
      <w:r w:rsidR="00DA31A3">
        <w:t>’</w:t>
      </w:r>
      <w:r w:rsidRPr="00520DB6">
        <w:t>habitation</w:t>
      </w:r>
      <w:r>
        <w:t xml:space="preserve"> de 1991 montrait que les personnes handicapées représentaient près de 4 % de la population et que la proportion des femmes ayant un handicap était de 3,6 %. Dans le cadre du </w:t>
      </w:r>
      <w:r w:rsidRPr="00932444">
        <w:t>recensement général de la population et de l</w:t>
      </w:r>
      <w:r w:rsidR="00DA31A3">
        <w:t>’</w:t>
      </w:r>
      <w:r w:rsidRPr="00932444">
        <w:t>habitation</w:t>
      </w:r>
      <w:r>
        <w:t xml:space="preserve"> réalisé en 2001, des données ont à nouveau été recueillies en vue d</w:t>
      </w:r>
      <w:r w:rsidR="00DA31A3">
        <w:t>’</w:t>
      </w:r>
      <w:r>
        <w:t>évaluer le nombre de personnes ayant un handicap et de connaître le type de handicap qu</w:t>
      </w:r>
      <w:r w:rsidR="00DA31A3">
        <w:t>’</w:t>
      </w:r>
      <w:r>
        <w:t>elles présentaient, leur répartition géographique et leurs principales caractéristiques (groupe d</w:t>
      </w:r>
      <w:r w:rsidR="00DA31A3">
        <w:t>’</w:t>
      </w:r>
      <w:r>
        <w:t>âge, sexe, niveau d</w:t>
      </w:r>
      <w:r w:rsidR="00DA31A3">
        <w:t>’</w:t>
      </w:r>
      <w:r>
        <w:t xml:space="preserve">instruction, situation professionnelle). </w:t>
      </w:r>
    </w:p>
    <w:p w:rsidR="007A3D7E" w:rsidRDefault="007A3D7E" w:rsidP="00DA31A3">
      <w:pPr>
        <w:pStyle w:val="SingleTxtG"/>
        <w:spacing w:line="220" w:lineRule="atLeast"/>
      </w:pPr>
      <w:r>
        <w:t>131.</w:t>
      </w:r>
      <w:r>
        <w:tab/>
        <w:t>Les types de handicap énumérés dans le questionnaire étaient a) les handicaps fonctionnels (handicap visuel, auditif ou mental) et b) les handicaps physiques (</w:t>
      </w:r>
      <w:r w:rsidRPr="00520DB6">
        <w:t xml:space="preserve">handicap locomoteur </w:t>
      </w:r>
      <w:r>
        <w:t>ou moteur, paralysie cérébrale). Le tableau ci-après présente les données recueillies en 1991 et en 2001.</w:t>
      </w:r>
    </w:p>
    <w:p w:rsidR="007A3D7E" w:rsidRPr="00A22964" w:rsidRDefault="007A3D7E" w:rsidP="007A3D7E">
      <w:pPr>
        <w:pStyle w:val="Heading1"/>
        <w:spacing w:after="120"/>
      </w:pPr>
      <w:r>
        <w:t>Tableau 2</w:t>
      </w:r>
      <w:r>
        <w:br/>
      </w:r>
      <w:r w:rsidRPr="00A167A2">
        <w:rPr>
          <w:b/>
        </w:rPr>
        <w:t>Personnes handicapées, par sexe et par type de handicap</w:t>
      </w:r>
    </w:p>
    <w:tbl>
      <w:tblPr>
        <w:tblW w:w="8505" w:type="dxa"/>
        <w:tblInd w:w="1134" w:type="dxa"/>
        <w:tblLayout w:type="fixed"/>
        <w:tblCellMar>
          <w:left w:w="0" w:type="dxa"/>
          <w:right w:w="0" w:type="dxa"/>
        </w:tblCellMar>
        <w:tblLook w:val="0000" w:firstRow="0" w:lastRow="0" w:firstColumn="0" w:lastColumn="0" w:noHBand="0" w:noVBand="0"/>
      </w:tblPr>
      <w:tblGrid>
        <w:gridCol w:w="2379"/>
        <w:gridCol w:w="1021"/>
        <w:gridCol w:w="1021"/>
        <w:gridCol w:w="1021"/>
        <w:gridCol w:w="1021"/>
        <w:gridCol w:w="1021"/>
        <w:gridCol w:w="1021"/>
      </w:tblGrid>
      <w:tr w:rsidR="007A3D7E" w:rsidRPr="00C234FA" w:rsidTr="001B0FB8">
        <w:trPr>
          <w:tblHeader/>
        </w:trPr>
        <w:tc>
          <w:tcPr>
            <w:tcW w:w="2379" w:type="dxa"/>
            <w:vMerge w:val="restart"/>
            <w:tcBorders>
              <w:top w:val="single" w:sz="4" w:space="0" w:color="auto"/>
            </w:tcBorders>
            <w:shd w:val="clear" w:color="auto" w:fill="auto"/>
            <w:vAlign w:val="bottom"/>
          </w:tcPr>
          <w:p w:rsidR="007A3D7E" w:rsidRPr="00D140D4" w:rsidRDefault="007A3D7E" w:rsidP="001B0FB8">
            <w:pPr>
              <w:suppressAutoHyphens w:val="0"/>
              <w:spacing w:before="80" w:after="80" w:line="200" w:lineRule="exact"/>
              <w:rPr>
                <w:i/>
                <w:sz w:val="16"/>
                <w:szCs w:val="16"/>
              </w:rPr>
            </w:pPr>
            <w:r w:rsidRPr="00D140D4">
              <w:rPr>
                <w:i/>
                <w:sz w:val="16"/>
                <w:szCs w:val="16"/>
              </w:rPr>
              <w:t>Handicaps physiques et mentaux</w:t>
            </w:r>
          </w:p>
        </w:tc>
        <w:tc>
          <w:tcPr>
            <w:tcW w:w="6126" w:type="dxa"/>
            <w:gridSpan w:val="6"/>
            <w:tcBorders>
              <w:top w:val="single" w:sz="4" w:space="0" w:color="auto"/>
              <w:bottom w:val="single" w:sz="4" w:space="0" w:color="auto"/>
            </w:tcBorders>
            <w:shd w:val="clear" w:color="auto" w:fill="auto"/>
            <w:vAlign w:val="bottom"/>
          </w:tcPr>
          <w:p w:rsidR="007A3D7E" w:rsidRPr="00D140D4" w:rsidRDefault="007A3D7E" w:rsidP="001B0FB8">
            <w:pPr>
              <w:suppressAutoHyphens w:val="0"/>
              <w:spacing w:before="80" w:after="80" w:line="200" w:lineRule="exact"/>
              <w:jc w:val="center"/>
              <w:rPr>
                <w:i/>
                <w:sz w:val="16"/>
                <w:szCs w:val="16"/>
              </w:rPr>
            </w:pPr>
            <w:r w:rsidRPr="00D140D4">
              <w:rPr>
                <w:i/>
                <w:sz w:val="16"/>
                <w:szCs w:val="16"/>
              </w:rPr>
              <w:t>Sexe</w:t>
            </w:r>
          </w:p>
        </w:tc>
      </w:tr>
      <w:tr w:rsidR="007A3D7E" w:rsidRPr="00C234FA" w:rsidTr="001B0FB8">
        <w:trPr>
          <w:trHeight w:val="150"/>
          <w:tblHeader/>
        </w:trPr>
        <w:tc>
          <w:tcPr>
            <w:tcW w:w="2379" w:type="dxa"/>
            <w:vMerge/>
            <w:shd w:val="clear" w:color="auto" w:fill="auto"/>
            <w:vAlign w:val="bottom"/>
          </w:tcPr>
          <w:p w:rsidR="007A3D7E" w:rsidRPr="00D140D4" w:rsidRDefault="007A3D7E" w:rsidP="001B0FB8">
            <w:pPr>
              <w:suppressAutoHyphens w:val="0"/>
              <w:spacing w:before="80" w:after="80" w:line="200" w:lineRule="exact"/>
              <w:rPr>
                <w:sz w:val="16"/>
                <w:szCs w:val="16"/>
              </w:rPr>
            </w:pPr>
          </w:p>
        </w:tc>
        <w:tc>
          <w:tcPr>
            <w:tcW w:w="2042" w:type="dxa"/>
            <w:gridSpan w:val="2"/>
            <w:tcBorders>
              <w:top w:val="single" w:sz="4" w:space="0" w:color="auto"/>
              <w:bottom w:val="single" w:sz="4" w:space="0" w:color="auto"/>
              <w:right w:val="single" w:sz="24" w:space="0" w:color="FFFFFF"/>
            </w:tcBorders>
            <w:shd w:val="clear" w:color="auto" w:fill="auto"/>
            <w:vAlign w:val="bottom"/>
          </w:tcPr>
          <w:p w:rsidR="007A3D7E" w:rsidRPr="00D140D4" w:rsidRDefault="007A3D7E" w:rsidP="001B0FB8">
            <w:pPr>
              <w:suppressAutoHyphens w:val="0"/>
              <w:spacing w:before="80" w:after="80" w:line="200" w:lineRule="exact"/>
              <w:jc w:val="center"/>
              <w:rPr>
                <w:b/>
                <w:i/>
                <w:sz w:val="16"/>
                <w:szCs w:val="16"/>
              </w:rPr>
            </w:pPr>
            <w:r w:rsidRPr="00D140D4">
              <w:rPr>
                <w:b/>
                <w:i/>
                <w:sz w:val="16"/>
                <w:szCs w:val="16"/>
              </w:rPr>
              <w:t>Total</w:t>
            </w:r>
          </w:p>
        </w:tc>
        <w:tc>
          <w:tcPr>
            <w:tcW w:w="204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A3D7E" w:rsidRPr="00D140D4" w:rsidRDefault="007A3D7E" w:rsidP="001B0FB8">
            <w:pPr>
              <w:suppressAutoHyphens w:val="0"/>
              <w:spacing w:before="80" w:after="80" w:line="200" w:lineRule="exact"/>
              <w:jc w:val="center"/>
              <w:rPr>
                <w:i/>
                <w:sz w:val="16"/>
                <w:szCs w:val="16"/>
              </w:rPr>
            </w:pPr>
            <w:r w:rsidRPr="00D140D4">
              <w:rPr>
                <w:i/>
                <w:sz w:val="16"/>
                <w:szCs w:val="16"/>
              </w:rPr>
              <w:t>Hommes</w:t>
            </w:r>
          </w:p>
        </w:tc>
        <w:tc>
          <w:tcPr>
            <w:tcW w:w="2042" w:type="dxa"/>
            <w:gridSpan w:val="2"/>
            <w:tcBorders>
              <w:top w:val="single" w:sz="4" w:space="0" w:color="auto"/>
              <w:left w:val="single" w:sz="24" w:space="0" w:color="FFFFFF"/>
              <w:bottom w:val="single" w:sz="4" w:space="0" w:color="auto"/>
            </w:tcBorders>
            <w:shd w:val="clear" w:color="auto" w:fill="auto"/>
            <w:vAlign w:val="bottom"/>
          </w:tcPr>
          <w:p w:rsidR="007A3D7E" w:rsidRPr="00D140D4" w:rsidRDefault="007A3D7E" w:rsidP="001B0FB8">
            <w:pPr>
              <w:suppressAutoHyphens w:val="0"/>
              <w:spacing w:before="80" w:after="80" w:line="200" w:lineRule="exact"/>
              <w:jc w:val="center"/>
              <w:rPr>
                <w:i/>
                <w:sz w:val="16"/>
                <w:szCs w:val="16"/>
              </w:rPr>
            </w:pPr>
            <w:r w:rsidRPr="00D140D4">
              <w:rPr>
                <w:i/>
                <w:sz w:val="16"/>
                <w:szCs w:val="16"/>
              </w:rPr>
              <w:t>Femmes</w:t>
            </w:r>
          </w:p>
        </w:tc>
      </w:tr>
      <w:tr w:rsidR="007A3D7E" w:rsidRPr="00C234FA" w:rsidTr="001B0FB8">
        <w:trPr>
          <w:tblHeader/>
        </w:trPr>
        <w:tc>
          <w:tcPr>
            <w:tcW w:w="2379" w:type="dxa"/>
            <w:vMerge/>
            <w:tcBorders>
              <w:bottom w:val="single" w:sz="12" w:space="0" w:color="auto"/>
            </w:tcBorders>
            <w:shd w:val="clear" w:color="auto" w:fill="auto"/>
            <w:vAlign w:val="bottom"/>
          </w:tcPr>
          <w:p w:rsidR="007A3D7E" w:rsidRPr="00D140D4" w:rsidRDefault="007A3D7E" w:rsidP="001B0FB8">
            <w:pPr>
              <w:suppressAutoHyphens w:val="0"/>
              <w:spacing w:before="80" w:after="80" w:line="200" w:lineRule="exact"/>
              <w:rPr>
                <w:sz w:val="16"/>
                <w:szCs w:val="16"/>
              </w:rPr>
            </w:pPr>
          </w:p>
        </w:tc>
        <w:tc>
          <w:tcPr>
            <w:tcW w:w="1021" w:type="dxa"/>
            <w:tcBorders>
              <w:top w:val="single" w:sz="4" w:space="0" w:color="auto"/>
              <w:bottom w:val="single" w:sz="12" w:space="0" w:color="auto"/>
            </w:tcBorders>
            <w:shd w:val="clear" w:color="auto" w:fill="auto"/>
            <w:vAlign w:val="bottom"/>
          </w:tcPr>
          <w:p w:rsidR="007A3D7E" w:rsidRPr="00D140D4" w:rsidRDefault="007A3D7E" w:rsidP="001B0FB8">
            <w:pPr>
              <w:suppressAutoHyphens w:val="0"/>
              <w:spacing w:before="80" w:after="80" w:line="200" w:lineRule="exact"/>
              <w:jc w:val="right"/>
              <w:rPr>
                <w:b/>
                <w:i/>
                <w:sz w:val="16"/>
                <w:szCs w:val="16"/>
              </w:rPr>
            </w:pPr>
            <w:r w:rsidRPr="00D140D4">
              <w:rPr>
                <w:b/>
                <w:i/>
                <w:sz w:val="16"/>
                <w:szCs w:val="16"/>
              </w:rPr>
              <w:t xml:space="preserve">Nombre </w:t>
            </w:r>
          </w:p>
        </w:tc>
        <w:tc>
          <w:tcPr>
            <w:tcW w:w="1021" w:type="dxa"/>
            <w:tcBorders>
              <w:top w:val="single" w:sz="4" w:space="0" w:color="auto"/>
              <w:bottom w:val="single" w:sz="12" w:space="0" w:color="auto"/>
              <w:right w:val="single" w:sz="24" w:space="0" w:color="FFFFFF"/>
            </w:tcBorders>
            <w:shd w:val="clear" w:color="auto" w:fill="auto"/>
            <w:vAlign w:val="bottom"/>
          </w:tcPr>
          <w:p w:rsidR="007A3D7E" w:rsidRPr="00D140D4" w:rsidRDefault="007A3D7E" w:rsidP="001B0FB8">
            <w:pPr>
              <w:suppressAutoHyphens w:val="0"/>
              <w:spacing w:before="80" w:after="80" w:line="200" w:lineRule="exact"/>
              <w:jc w:val="right"/>
              <w:rPr>
                <w:b/>
                <w:i/>
                <w:sz w:val="16"/>
                <w:szCs w:val="16"/>
              </w:rPr>
            </w:pPr>
            <w:r w:rsidRPr="00D140D4">
              <w:rPr>
                <w:b/>
                <w:i/>
                <w:sz w:val="16"/>
                <w:szCs w:val="16"/>
              </w:rPr>
              <w:t>Proportion</w:t>
            </w:r>
          </w:p>
        </w:tc>
        <w:tc>
          <w:tcPr>
            <w:tcW w:w="1021" w:type="dxa"/>
            <w:tcBorders>
              <w:top w:val="single" w:sz="4" w:space="0" w:color="auto"/>
              <w:left w:val="single" w:sz="24" w:space="0" w:color="FFFFFF"/>
              <w:bottom w:val="single" w:sz="12" w:space="0" w:color="auto"/>
            </w:tcBorders>
            <w:shd w:val="clear" w:color="auto" w:fill="auto"/>
            <w:vAlign w:val="bottom"/>
          </w:tcPr>
          <w:p w:rsidR="007A3D7E" w:rsidRPr="00D140D4" w:rsidRDefault="007A3D7E" w:rsidP="001B0FB8">
            <w:pPr>
              <w:suppressAutoHyphens w:val="0"/>
              <w:spacing w:before="80" w:after="80" w:line="200" w:lineRule="exact"/>
              <w:jc w:val="right"/>
              <w:rPr>
                <w:i/>
                <w:sz w:val="16"/>
                <w:szCs w:val="16"/>
              </w:rPr>
            </w:pPr>
            <w:r w:rsidRPr="00D140D4">
              <w:rPr>
                <w:i/>
                <w:sz w:val="16"/>
                <w:szCs w:val="16"/>
              </w:rPr>
              <w:t>Nombre</w:t>
            </w:r>
          </w:p>
        </w:tc>
        <w:tc>
          <w:tcPr>
            <w:tcW w:w="1021" w:type="dxa"/>
            <w:tcBorders>
              <w:top w:val="single" w:sz="4" w:space="0" w:color="auto"/>
              <w:bottom w:val="single" w:sz="12" w:space="0" w:color="auto"/>
              <w:right w:val="single" w:sz="24" w:space="0" w:color="FFFFFF"/>
            </w:tcBorders>
            <w:shd w:val="clear" w:color="auto" w:fill="auto"/>
            <w:vAlign w:val="bottom"/>
          </w:tcPr>
          <w:p w:rsidR="007A3D7E" w:rsidRPr="00D140D4" w:rsidRDefault="007A3D7E" w:rsidP="001B0FB8">
            <w:pPr>
              <w:suppressAutoHyphens w:val="0"/>
              <w:spacing w:before="80" w:after="80" w:line="200" w:lineRule="exact"/>
              <w:jc w:val="right"/>
              <w:rPr>
                <w:i/>
                <w:sz w:val="16"/>
                <w:szCs w:val="16"/>
              </w:rPr>
            </w:pPr>
            <w:r w:rsidRPr="00D140D4">
              <w:rPr>
                <w:i/>
                <w:sz w:val="16"/>
                <w:szCs w:val="16"/>
              </w:rPr>
              <w:t>Proportion</w:t>
            </w:r>
          </w:p>
        </w:tc>
        <w:tc>
          <w:tcPr>
            <w:tcW w:w="1021" w:type="dxa"/>
            <w:tcBorders>
              <w:top w:val="single" w:sz="4" w:space="0" w:color="auto"/>
              <w:left w:val="single" w:sz="24" w:space="0" w:color="FFFFFF"/>
              <w:bottom w:val="single" w:sz="12" w:space="0" w:color="auto"/>
            </w:tcBorders>
            <w:shd w:val="clear" w:color="auto" w:fill="auto"/>
            <w:vAlign w:val="bottom"/>
          </w:tcPr>
          <w:p w:rsidR="007A3D7E" w:rsidRPr="00D140D4" w:rsidRDefault="007A3D7E" w:rsidP="001B0FB8">
            <w:pPr>
              <w:suppressAutoHyphens w:val="0"/>
              <w:spacing w:before="80" w:after="80" w:line="200" w:lineRule="exact"/>
              <w:jc w:val="right"/>
              <w:rPr>
                <w:i/>
                <w:sz w:val="16"/>
                <w:szCs w:val="16"/>
              </w:rPr>
            </w:pPr>
            <w:r w:rsidRPr="00D140D4">
              <w:rPr>
                <w:i/>
                <w:sz w:val="16"/>
                <w:szCs w:val="16"/>
              </w:rPr>
              <w:t>Nombre</w:t>
            </w:r>
          </w:p>
        </w:tc>
        <w:tc>
          <w:tcPr>
            <w:tcW w:w="1021" w:type="dxa"/>
            <w:tcBorders>
              <w:top w:val="single" w:sz="4" w:space="0" w:color="auto"/>
              <w:bottom w:val="single" w:sz="12" w:space="0" w:color="auto"/>
            </w:tcBorders>
            <w:shd w:val="clear" w:color="auto" w:fill="auto"/>
            <w:vAlign w:val="bottom"/>
          </w:tcPr>
          <w:p w:rsidR="007A3D7E" w:rsidRPr="00D140D4" w:rsidRDefault="007A3D7E" w:rsidP="001B0FB8">
            <w:pPr>
              <w:suppressAutoHyphens w:val="0"/>
              <w:spacing w:before="80" w:after="80" w:line="200" w:lineRule="exact"/>
              <w:jc w:val="right"/>
              <w:rPr>
                <w:i/>
                <w:sz w:val="16"/>
                <w:szCs w:val="16"/>
              </w:rPr>
            </w:pPr>
            <w:r w:rsidRPr="00D140D4">
              <w:rPr>
                <w:i/>
                <w:sz w:val="16"/>
                <w:szCs w:val="16"/>
              </w:rPr>
              <w:t>Proportion</w:t>
            </w:r>
          </w:p>
        </w:tc>
      </w:tr>
      <w:tr w:rsidR="007A3D7E" w:rsidRPr="00F2525C" w:rsidTr="001B0FB8">
        <w:tc>
          <w:tcPr>
            <w:tcW w:w="8505" w:type="dxa"/>
            <w:gridSpan w:val="7"/>
            <w:tcBorders>
              <w:top w:val="single" w:sz="12" w:space="0" w:color="auto"/>
              <w:bottom w:val="single" w:sz="4" w:space="0" w:color="auto"/>
            </w:tcBorders>
            <w:shd w:val="clear" w:color="auto" w:fill="auto"/>
            <w:vAlign w:val="bottom"/>
          </w:tcPr>
          <w:p w:rsidR="007A3D7E" w:rsidRPr="00F2525C" w:rsidRDefault="007A3D7E" w:rsidP="001B0FB8">
            <w:pPr>
              <w:suppressAutoHyphens w:val="0"/>
              <w:spacing w:before="40" w:after="40" w:line="220" w:lineRule="exact"/>
              <w:rPr>
                <w:sz w:val="18"/>
                <w:szCs w:val="18"/>
              </w:rPr>
            </w:pPr>
            <w:r w:rsidRPr="00F2525C">
              <w:rPr>
                <w:sz w:val="18"/>
                <w:szCs w:val="18"/>
              </w:rPr>
              <w:t>Recensement général de la population et de l</w:t>
            </w:r>
            <w:r w:rsidR="00DA31A3">
              <w:rPr>
                <w:sz w:val="18"/>
                <w:szCs w:val="18"/>
              </w:rPr>
              <w:t>’</w:t>
            </w:r>
            <w:r w:rsidRPr="00F2525C">
              <w:rPr>
                <w:sz w:val="18"/>
                <w:szCs w:val="18"/>
              </w:rPr>
              <w:t>habitation de 1991</w:t>
            </w:r>
          </w:p>
        </w:tc>
      </w:tr>
      <w:tr w:rsidR="007A3D7E" w:rsidRPr="00F2525C" w:rsidTr="001B0FB8">
        <w:tc>
          <w:tcPr>
            <w:tcW w:w="2379" w:type="dxa"/>
            <w:tcBorders>
              <w:top w:val="single" w:sz="4" w:space="0" w:color="auto"/>
              <w:bottom w:val="single" w:sz="4" w:space="0" w:color="auto"/>
            </w:tcBorders>
            <w:shd w:val="clear" w:color="auto" w:fill="auto"/>
          </w:tcPr>
          <w:p w:rsidR="007A3D7E" w:rsidRPr="00F2525C" w:rsidRDefault="007A3D7E" w:rsidP="001B0FB8">
            <w:pPr>
              <w:suppressAutoHyphens w:val="0"/>
              <w:spacing w:before="80" w:after="80" w:line="200" w:lineRule="exact"/>
              <w:ind w:left="284"/>
              <w:rPr>
                <w:b/>
                <w:sz w:val="18"/>
                <w:szCs w:val="18"/>
              </w:rPr>
            </w:pPr>
            <w:r w:rsidRPr="00F2525C">
              <w:rPr>
                <w:b/>
                <w:sz w:val="18"/>
                <w:szCs w:val="18"/>
              </w:rPr>
              <w:t>Total</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117 504</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100 %</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58 040</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100 %</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59 464</w:t>
            </w:r>
          </w:p>
        </w:tc>
        <w:tc>
          <w:tcPr>
            <w:tcW w:w="1021" w:type="dxa"/>
            <w:tcBorders>
              <w:top w:val="single" w:sz="4" w:space="0" w:color="auto"/>
              <w:bottom w:val="single" w:sz="4" w:space="0" w:color="auto"/>
            </w:tcBorders>
            <w:shd w:val="clear" w:color="auto" w:fill="auto"/>
            <w:vAlign w:val="bottom"/>
          </w:tcPr>
          <w:p w:rsidR="007A3D7E" w:rsidRPr="00F2525C" w:rsidRDefault="007A3D7E" w:rsidP="001B0FB8">
            <w:pPr>
              <w:suppressAutoHyphens w:val="0"/>
              <w:spacing w:before="80" w:after="80" w:line="200" w:lineRule="exact"/>
              <w:jc w:val="right"/>
              <w:rPr>
                <w:b/>
                <w:sz w:val="18"/>
                <w:szCs w:val="18"/>
              </w:rPr>
            </w:pPr>
            <w:r w:rsidRPr="00F2525C">
              <w:rPr>
                <w:b/>
                <w:sz w:val="18"/>
                <w:szCs w:val="18"/>
              </w:rPr>
              <w:t>100 %</w:t>
            </w:r>
          </w:p>
        </w:tc>
      </w:tr>
      <w:tr w:rsidR="007A3D7E" w:rsidRPr="00F2525C" w:rsidTr="001B0FB8">
        <w:tc>
          <w:tcPr>
            <w:tcW w:w="2379" w:type="dxa"/>
            <w:tcBorders>
              <w:top w:val="single" w:sz="4" w:space="0" w:color="auto"/>
            </w:tcBorders>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n</w:t>
            </w:r>
            <w:r w:rsidR="00DA31A3">
              <w:rPr>
                <w:sz w:val="18"/>
                <w:szCs w:val="18"/>
              </w:rPr>
              <w:t>’</w:t>
            </w:r>
            <w:r w:rsidRPr="00F2525C">
              <w:rPr>
                <w:sz w:val="18"/>
                <w:szCs w:val="18"/>
              </w:rPr>
              <w:t>ayant pas de handicap</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112 829</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96 %</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55 520</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95,7 %</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57 309</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96,4 %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ayant un handicap</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4 675</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4 %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2 520</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4,3 %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2 155</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3,6 %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handicap visuel</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603</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0,5 %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333</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0,6 %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270</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0,4 %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handicap auditif</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226</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109</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117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0,2 %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ayant un handicap locomoteur/moteur</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1 641</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1,4 %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979</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1,7 %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662</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1,1 %</w:t>
            </w:r>
          </w:p>
        </w:tc>
      </w:tr>
      <w:tr w:rsidR="007A3D7E" w:rsidRPr="00F2525C" w:rsidTr="001B0FB8">
        <w:tc>
          <w:tcPr>
            <w:tcW w:w="2379" w:type="dxa"/>
            <w:shd w:val="clear" w:color="auto" w:fill="auto"/>
          </w:tcPr>
          <w:p w:rsidR="007A3D7E" w:rsidRPr="00F2525C" w:rsidRDefault="007A3D7E" w:rsidP="00DA31A3">
            <w:pPr>
              <w:keepNext/>
              <w:suppressAutoHyphens w:val="0"/>
              <w:spacing w:before="40" w:after="40" w:line="220" w:lineRule="exact"/>
              <w:ind w:left="170"/>
              <w:rPr>
                <w:sz w:val="18"/>
                <w:szCs w:val="18"/>
              </w:rPr>
            </w:pPr>
            <w:r w:rsidRPr="00F2525C">
              <w:rPr>
                <w:sz w:val="18"/>
                <w:szCs w:val="18"/>
              </w:rPr>
              <w:t>Personnes ayant un handicap mental</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459</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0,4 %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247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0,4 %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212</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0,4 %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autre handicap</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1 456</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704</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752</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1,3 %</w:t>
            </w:r>
          </w:p>
        </w:tc>
      </w:tr>
      <w:tr w:rsidR="007A3D7E" w:rsidRPr="00F2525C" w:rsidTr="001B0FB8">
        <w:tc>
          <w:tcPr>
            <w:tcW w:w="8505" w:type="dxa"/>
            <w:gridSpan w:val="7"/>
            <w:tcBorders>
              <w:bottom w:val="single" w:sz="4" w:space="0" w:color="auto"/>
            </w:tcBorders>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Recensement général de la population et de l</w:t>
            </w:r>
            <w:r w:rsidR="00DA31A3">
              <w:rPr>
                <w:sz w:val="18"/>
                <w:szCs w:val="18"/>
              </w:rPr>
              <w:t>’</w:t>
            </w:r>
            <w:r w:rsidRPr="00F2525C">
              <w:rPr>
                <w:sz w:val="18"/>
                <w:szCs w:val="18"/>
              </w:rPr>
              <w:t>habitation de 2001</w:t>
            </w:r>
          </w:p>
        </w:tc>
      </w:tr>
      <w:tr w:rsidR="007A3D7E" w:rsidRPr="00F2525C" w:rsidTr="001B0FB8">
        <w:tc>
          <w:tcPr>
            <w:tcW w:w="2379" w:type="dxa"/>
            <w:tcBorders>
              <w:top w:val="single" w:sz="4" w:space="0" w:color="auto"/>
              <w:bottom w:val="single" w:sz="4" w:space="0" w:color="auto"/>
            </w:tcBorders>
            <w:shd w:val="clear" w:color="auto" w:fill="auto"/>
          </w:tcPr>
          <w:p w:rsidR="007A3D7E" w:rsidRPr="00F2525C" w:rsidRDefault="007A3D7E" w:rsidP="00DA31A3">
            <w:pPr>
              <w:suppressAutoHyphens w:val="0"/>
              <w:spacing w:before="80" w:after="80" w:line="200" w:lineRule="exact"/>
              <w:ind w:left="284"/>
              <w:rPr>
                <w:b/>
                <w:sz w:val="18"/>
                <w:szCs w:val="18"/>
              </w:rPr>
            </w:pPr>
            <w:r w:rsidRPr="00F2525C">
              <w:rPr>
                <w:b/>
                <w:sz w:val="18"/>
                <w:szCs w:val="18"/>
              </w:rPr>
              <w:t>Total</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137 599</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100 %</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68 236</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49,6 %</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69 363</w:t>
            </w:r>
          </w:p>
        </w:tc>
        <w:tc>
          <w:tcPr>
            <w:tcW w:w="1021" w:type="dxa"/>
            <w:tcBorders>
              <w:top w:val="single" w:sz="4" w:space="0" w:color="auto"/>
              <w:bottom w:val="single" w:sz="4" w:space="0" w:color="auto"/>
            </w:tcBorders>
            <w:shd w:val="clear" w:color="auto" w:fill="auto"/>
            <w:vAlign w:val="bottom"/>
          </w:tcPr>
          <w:p w:rsidR="007A3D7E" w:rsidRPr="00F2525C" w:rsidRDefault="007A3D7E" w:rsidP="00DA31A3">
            <w:pPr>
              <w:suppressAutoHyphens w:val="0"/>
              <w:spacing w:before="80" w:after="80" w:line="200" w:lineRule="exact"/>
              <w:jc w:val="right"/>
              <w:rPr>
                <w:b/>
                <w:sz w:val="18"/>
                <w:szCs w:val="18"/>
              </w:rPr>
            </w:pPr>
            <w:r w:rsidRPr="00F2525C">
              <w:rPr>
                <w:b/>
                <w:sz w:val="18"/>
                <w:szCs w:val="18"/>
              </w:rPr>
              <w:t>50,4 %</w:t>
            </w:r>
          </w:p>
        </w:tc>
      </w:tr>
      <w:tr w:rsidR="007A3D7E" w:rsidRPr="00F2525C" w:rsidTr="001B0FB8">
        <w:tc>
          <w:tcPr>
            <w:tcW w:w="2379" w:type="dxa"/>
            <w:tcBorders>
              <w:top w:val="single" w:sz="4" w:space="0" w:color="auto"/>
            </w:tcBorders>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n</w:t>
            </w:r>
            <w:r w:rsidR="00DA31A3">
              <w:rPr>
                <w:sz w:val="18"/>
                <w:szCs w:val="18"/>
              </w:rPr>
              <w:t>’</w:t>
            </w:r>
            <w:r w:rsidRPr="00F2525C">
              <w:rPr>
                <w:sz w:val="18"/>
                <w:szCs w:val="18"/>
              </w:rPr>
              <w:t>ayant pas de handicap</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133 185</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96,7 %</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66 049</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49,6 %</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67 136</w:t>
            </w:r>
          </w:p>
        </w:tc>
        <w:tc>
          <w:tcPr>
            <w:tcW w:w="1021" w:type="dxa"/>
            <w:tcBorders>
              <w:top w:val="single" w:sz="4"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50,4 %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ayant un handicap</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4 414</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3,2 %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2 187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49,5 %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2 227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50,5 %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handicap visuel</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1 032</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0,75 %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489</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47,4 %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543</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52,6 %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handicap auditif</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371</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0,26 %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192</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51,8 %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179</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48,2 %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rPr>
                <w:sz w:val="18"/>
                <w:szCs w:val="18"/>
              </w:rPr>
            </w:pPr>
            <w:r w:rsidRPr="00F2525C">
              <w:rPr>
                <w:sz w:val="18"/>
                <w:szCs w:val="18"/>
              </w:rPr>
              <w:t>Personnes ayant un handicap locomoteur/moteur</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638</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0,46 %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337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52,8 %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301</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47,2 %</w:t>
            </w:r>
          </w:p>
        </w:tc>
      </w:tr>
      <w:tr w:rsidR="007A3D7E" w:rsidRPr="00F2525C" w:rsidTr="001B0FB8">
        <w:tc>
          <w:tcPr>
            <w:tcW w:w="2379" w:type="dxa"/>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handicap mental</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391</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0,28 %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204</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52,2 %</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187</w:t>
            </w:r>
          </w:p>
        </w:tc>
        <w:tc>
          <w:tcPr>
            <w:tcW w:w="1021" w:type="dxa"/>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47,8 %</w:t>
            </w:r>
          </w:p>
        </w:tc>
      </w:tr>
      <w:tr w:rsidR="007A3D7E" w:rsidRPr="00F2525C" w:rsidTr="001B0FB8">
        <w:tc>
          <w:tcPr>
            <w:tcW w:w="2379" w:type="dxa"/>
            <w:shd w:val="clear" w:color="auto" w:fill="auto"/>
          </w:tcPr>
          <w:p w:rsidR="007A3D7E" w:rsidRPr="00F2525C" w:rsidRDefault="007A3D7E" w:rsidP="001B0FB8">
            <w:pPr>
              <w:keepNext/>
              <w:suppressAutoHyphens w:val="0"/>
              <w:spacing w:before="40" w:after="40" w:line="220" w:lineRule="exact"/>
              <w:ind w:left="170"/>
              <w:rPr>
                <w:sz w:val="18"/>
                <w:szCs w:val="18"/>
              </w:rPr>
            </w:pPr>
            <w:r w:rsidRPr="00F2525C">
              <w:rPr>
                <w:sz w:val="18"/>
                <w:szCs w:val="18"/>
              </w:rPr>
              <w:t>Personnes atteintes de paralysie cérébrale</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b/>
                <w:sz w:val="18"/>
                <w:szCs w:val="18"/>
              </w:rPr>
            </w:pPr>
            <w:r w:rsidRPr="00F2525C">
              <w:rPr>
                <w:b/>
                <w:sz w:val="18"/>
                <w:szCs w:val="18"/>
              </w:rPr>
              <w:t>196</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b/>
                <w:sz w:val="18"/>
                <w:szCs w:val="18"/>
              </w:rPr>
            </w:pPr>
            <w:r w:rsidRPr="00F2525C">
              <w:rPr>
                <w:b/>
                <w:sz w:val="18"/>
                <w:szCs w:val="18"/>
              </w:rPr>
              <w:t>0,14 %</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sz w:val="18"/>
                <w:szCs w:val="18"/>
              </w:rPr>
            </w:pPr>
            <w:r w:rsidRPr="00F2525C">
              <w:rPr>
                <w:sz w:val="18"/>
                <w:szCs w:val="18"/>
              </w:rPr>
              <w:t>111</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sz w:val="18"/>
                <w:szCs w:val="18"/>
              </w:rPr>
            </w:pPr>
            <w:r w:rsidRPr="00F2525C">
              <w:rPr>
                <w:sz w:val="18"/>
                <w:szCs w:val="18"/>
              </w:rPr>
              <w:t>56,6 %</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sz w:val="18"/>
                <w:szCs w:val="18"/>
              </w:rPr>
            </w:pPr>
            <w:r w:rsidRPr="00F2525C">
              <w:rPr>
                <w:sz w:val="18"/>
                <w:szCs w:val="18"/>
              </w:rPr>
              <w:t>85</w:t>
            </w:r>
          </w:p>
        </w:tc>
        <w:tc>
          <w:tcPr>
            <w:tcW w:w="1021" w:type="dxa"/>
            <w:shd w:val="clear" w:color="auto" w:fill="auto"/>
            <w:vAlign w:val="bottom"/>
          </w:tcPr>
          <w:p w:rsidR="007A3D7E" w:rsidRPr="00F2525C" w:rsidRDefault="007A3D7E" w:rsidP="001B0FB8">
            <w:pPr>
              <w:keepNext/>
              <w:suppressAutoHyphens w:val="0"/>
              <w:spacing w:before="40" w:after="40" w:line="220" w:lineRule="exact"/>
              <w:jc w:val="right"/>
              <w:rPr>
                <w:sz w:val="18"/>
                <w:szCs w:val="18"/>
              </w:rPr>
            </w:pPr>
            <w:r w:rsidRPr="00F2525C">
              <w:rPr>
                <w:sz w:val="18"/>
                <w:szCs w:val="18"/>
              </w:rPr>
              <w:t>43,4 %</w:t>
            </w:r>
          </w:p>
        </w:tc>
      </w:tr>
      <w:tr w:rsidR="007A3D7E" w:rsidRPr="00F2525C" w:rsidTr="001B0FB8">
        <w:tc>
          <w:tcPr>
            <w:tcW w:w="2379" w:type="dxa"/>
            <w:tcBorders>
              <w:bottom w:val="single" w:sz="12" w:space="0" w:color="auto"/>
            </w:tcBorders>
            <w:shd w:val="clear" w:color="auto" w:fill="auto"/>
          </w:tcPr>
          <w:p w:rsidR="007A3D7E" w:rsidRPr="00F2525C" w:rsidRDefault="007A3D7E" w:rsidP="001B0FB8">
            <w:pPr>
              <w:suppressAutoHyphens w:val="0"/>
              <w:spacing w:before="40" w:after="40" w:line="220" w:lineRule="exact"/>
              <w:ind w:left="170"/>
              <w:rPr>
                <w:sz w:val="18"/>
                <w:szCs w:val="18"/>
              </w:rPr>
            </w:pPr>
            <w:r w:rsidRPr="00F2525C">
              <w:rPr>
                <w:sz w:val="18"/>
                <w:szCs w:val="18"/>
              </w:rPr>
              <w:t>Personnes ayant un autre handicap</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1 786</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b/>
                <w:sz w:val="18"/>
                <w:szCs w:val="18"/>
              </w:rPr>
            </w:pPr>
            <w:r w:rsidRPr="00F2525C">
              <w:rPr>
                <w:b/>
                <w:sz w:val="18"/>
                <w:szCs w:val="18"/>
              </w:rPr>
              <w:t>1,29 %</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854</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47,8 %</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932</w:t>
            </w:r>
          </w:p>
        </w:tc>
        <w:tc>
          <w:tcPr>
            <w:tcW w:w="1021" w:type="dxa"/>
            <w:tcBorders>
              <w:bottom w:val="single" w:sz="12" w:space="0" w:color="auto"/>
            </w:tcBorders>
            <w:shd w:val="clear" w:color="auto" w:fill="auto"/>
            <w:vAlign w:val="bottom"/>
          </w:tcPr>
          <w:p w:rsidR="007A3D7E" w:rsidRPr="00F2525C" w:rsidRDefault="007A3D7E" w:rsidP="001B0FB8">
            <w:pPr>
              <w:suppressAutoHyphens w:val="0"/>
              <w:spacing w:before="40" w:after="40" w:line="220" w:lineRule="exact"/>
              <w:jc w:val="right"/>
              <w:rPr>
                <w:sz w:val="18"/>
                <w:szCs w:val="18"/>
              </w:rPr>
            </w:pPr>
            <w:r w:rsidRPr="00F2525C">
              <w:rPr>
                <w:sz w:val="18"/>
                <w:szCs w:val="18"/>
              </w:rPr>
              <w:t>52,2 %</w:t>
            </w:r>
          </w:p>
        </w:tc>
      </w:tr>
    </w:tbl>
    <w:p w:rsidR="007A3D7E" w:rsidRDefault="007A3D7E" w:rsidP="007A3D7E">
      <w:pPr>
        <w:pStyle w:val="SingleTxtG"/>
        <w:spacing w:before="240"/>
      </w:pPr>
      <w:r>
        <w:t>132.</w:t>
      </w:r>
      <w:r>
        <w:tab/>
        <w:t>Les enfants âgés de 6 à 14 ans représentent 13,3 % des personnes handicapées, tandis que les femmes âgées de 15 à 64 ans et celles âgées de plus de 65 ans représentent respectivement 5,75 % et 24,7 % des personnes handicapées (graphique 1).</w:t>
      </w:r>
    </w:p>
    <w:p w:rsidR="007A3D7E" w:rsidRDefault="007A3D7E" w:rsidP="00DA31A3">
      <w:pPr>
        <w:pStyle w:val="Heading1"/>
        <w:keepNext w:val="0"/>
      </w:pPr>
      <w:r>
        <w:t>Graphique 1</w:t>
      </w:r>
      <w:r>
        <w:br/>
      </w:r>
      <w:r w:rsidRPr="00AC4D6D">
        <w:rPr>
          <w:b/>
        </w:rPr>
        <w:t>Répartition des personnes handicapées par trois grandes tranches d</w:t>
      </w:r>
      <w:r w:rsidR="00DA31A3">
        <w:rPr>
          <w:b/>
        </w:rPr>
        <w:t>’</w:t>
      </w:r>
      <w:r w:rsidRPr="00AC4D6D">
        <w:rPr>
          <w:b/>
        </w:rPr>
        <w:t>âge et par sexe</w:t>
      </w:r>
    </w:p>
    <w:bookmarkStart w:id="1" w:name="_MON_1390979352"/>
    <w:bookmarkStart w:id="2" w:name="_MON_1407573331"/>
    <w:bookmarkStart w:id="3" w:name="_MON_1407573541"/>
    <w:bookmarkStart w:id="4" w:name="_MON_1407573703"/>
    <w:bookmarkStart w:id="5" w:name="_MON_1407573812"/>
    <w:bookmarkEnd w:id="1"/>
    <w:bookmarkEnd w:id="2"/>
    <w:bookmarkEnd w:id="3"/>
    <w:bookmarkEnd w:id="4"/>
    <w:bookmarkEnd w:id="5"/>
    <w:p w:rsidR="007A3D7E" w:rsidRDefault="007A3D7E" w:rsidP="007A3D7E">
      <w:pPr>
        <w:pStyle w:val="SingleTxtG"/>
        <w:spacing w:before="120" w:after="240"/>
      </w:pPr>
      <w:r w:rsidRPr="00CB3658">
        <w:object w:dxaOrig="9175" w:dyaOrig="5050">
          <v:shape id="_x0000_i1026" type="#_x0000_t75" style="width:363pt;height:180pt" o:ole="">
            <v:imagedata r:id="rId8" o:title="" croptop="6916f" cropbottom="2722f" cropright="3442f"/>
            <w10:bordertop type="single" width="4"/>
            <w10:borderleft type="single" width="4"/>
            <w10:borderbottom type="single" width="4"/>
            <w10:borderright type="single" width="4"/>
          </v:shape>
          <o:OLEObject Type="Embed" ProgID="Word.Picture.8" ShapeID="_x0000_i1026" DrawAspect="Content" ObjectID="_1407852813" r:id="rId9"/>
        </w:object>
      </w:r>
    </w:p>
    <w:p w:rsidR="007A3D7E" w:rsidRDefault="007A3D7E" w:rsidP="007A3D7E">
      <w:pPr>
        <w:pStyle w:val="SingleTxtG"/>
      </w:pPr>
      <w:r>
        <w:t>133.</w:t>
      </w:r>
      <w:r>
        <w:tab/>
        <w:t>Les résultats des recensements permettent également de conclure que le handicap a des incidences négatives sur le niveau d</w:t>
      </w:r>
      <w:r w:rsidR="00DA31A3">
        <w:t>’</w:t>
      </w:r>
      <w:r>
        <w:t>instruction des personnes handicapées et sur leurs possibilités d</w:t>
      </w:r>
      <w:r w:rsidR="00DA31A3">
        <w:t>’</w:t>
      </w:r>
      <w:r>
        <w:t>emploi.</w:t>
      </w:r>
    </w:p>
    <w:p w:rsidR="007A3D7E" w:rsidRDefault="007A3D7E" w:rsidP="007A3D7E">
      <w:pPr>
        <w:pStyle w:val="SingleTxtG"/>
      </w:pPr>
      <w:r>
        <w:t>134.</w:t>
      </w:r>
      <w:r>
        <w:tab/>
        <w:t>Il n</w:t>
      </w:r>
      <w:r w:rsidR="00DA31A3">
        <w:t>’</w:t>
      </w:r>
      <w:r>
        <w:t xml:space="preserve">y a pas encore de plan directeur ou de </w:t>
      </w:r>
      <w:r w:rsidR="00C65744">
        <w:t>s</w:t>
      </w:r>
      <w:r>
        <w:t>tratégie nationale visant à remédier aux problèmes touchant les personnes handicapées. Il n</w:t>
      </w:r>
      <w:r w:rsidR="00DA31A3">
        <w:t>’</w:t>
      </w:r>
      <w:r>
        <w:t>y a pas de législation spécifique sur la question, ni de ressources ou d</w:t>
      </w:r>
      <w:r w:rsidR="00DA31A3">
        <w:t>’</w:t>
      </w:r>
      <w:r>
        <w:t>infrastructures d</w:t>
      </w:r>
      <w:r w:rsidR="00DA31A3">
        <w:t>’</w:t>
      </w:r>
      <w:r>
        <w:t>appui, ni de personnel de santé ou de personnel spécialisé qui s</w:t>
      </w:r>
      <w:r w:rsidR="00DA31A3">
        <w:t>’</w:t>
      </w:r>
      <w:r>
        <w:t xml:space="preserve">occupe des personnes handicapées. </w:t>
      </w:r>
    </w:p>
    <w:p w:rsidR="007A3D7E" w:rsidRDefault="007A3D7E" w:rsidP="007A3D7E">
      <w:pPr>
        <w:pStyle w:val="SingleTxtG"/>
      </w:pPr>
      <w:r>
        <w:t>135.</w:t>
      </w:r>
      <w:r>
        <w:tab/>
        <w:t>Si la loi relative au système d</w:t>
      </w:r>
      <w:r w:rsidR="00DA31A3">
        <w:t>’</w:t>
      </w:r>
      <w:r>
        <w:t>éducation de base prévoit la possibilité de dispenser un enseignement spécialisé à certains groupes, dans la pratique il n</w:t>
      </w:r>
      <w:r w:rsidR="00DA31A3">
        <w:t>’</w:t>
      </w:r>
      <w:r>
        <w:t>y a ni établissement d</w:t>
      </w:r>
      <w:r w:rsidR="00DA31A3">
        <w:t>’</w:t>
      </w:r>
      <w:r>
        <w:t xml:space="preserve">enseignement ni mécanisme spécial destinés aux enfants ayant des besoins éducatifs particuliers. </w:t>
      </w:r>
    </w:p>
    <w:p w:rsidR="007A3D7E" w:rsidRDefault="007A3D7E" w:rsidP="007A3D7E">
      <w:pPr>
        <w:pStyle w:val="SingleTxtG"/>
      </w:pPr>
      <w:r>
        <w:t>136.</w:t>
      </w:r>
      <w:r>
        <w:tab/>
        <w:t>Le programme pour 2008-2010 élaboré par le Gouvernement santoméen avec l</w:t>
      </w:r>
      <w:r w:rsidR="00DA31A3">
        <w:t>’</w:t>
      </w:r>
      <w:r>
        <w:t xml:space="preserve">appui de la Banque mondiale dans le cadre de </w:t>
      </w:r>
      <w:r w:rsidRPr="00520DB6">
        <w:t>l</w:t>
      </w:r>
      <w:r w:rsidR="00DA31A3">
        <w:t>’</w:t>
      </w:r>
      <w:r w:rsidRPr="00520DB6">
        <w:t xml:space="preserve">Initiative de mise en œuvre accélérée du programme </w:t>
      </w:r>
      <w:r>
        <w:t>«</w:t>
      </w:r>
      <w:r w:rsidRPr="00520DB6">
        <w:t>Éducation pour tous</w:t>
      </w:r>
      <w:r>
        <w:t>» prévoit des mesures qui favoriseront l</w:t>
      </w:r>
      <w:r w:rsidR="00DA31A3">
        <w:t>’</w:t>
      </w:r>
      <w:r>
        <w:t xml:space="preserve">intégration </w:t>
      </w:r>
      <w:r w:rsidRPr="00520DB6">
        <w:t>méthodique</w:t>
      </w:r>
      <w:r>
        <w:t xml:space="preserve"> des enfants handicapés.</w:t>
      </w:r>
    </w:p>
    <w:p w:rsidR="007A3D7E" w:rsidRDefault="007A3D7E" w:rsidP="007A3D7E">
      <w:pPr>
        <w:pStyle w:val="SingleTxtG"/>
      </w:pPr>
      <w:r>
        <w:t>137.</w:t>
      </w:r>
      <w:r>
        <w:tab/>
        <w:t>La société civile s</w:t>
      </w:r>
      <w:r w:rsidR="00DA31A3">
        <w:t>’</w:t>
      </w:r>
      <w:r>
        <w:t>est mobilisée en ce sens et deux ONG, à savoir l</w:t>
      </w:r>
      <w:r w:rsidR="00DA31A3">
        <w:t>’</w:t>
      </w:r>
      <w:r>
        <w:t>Association nationale des personnes handicapées et l</w:t>
      </w:r>
      <w:r w:rsidR="00DA31A3">
        <w:t>’</w:t>
      </w:r>
      <w:r>
        <w:t xml:space="preserve">Association santoménne des non-voyants et des </w:t>
      </w:r>
      <w:r w:rsidRPr="00520DB6">
        <w:t>amblyopes</w:t>
      </w:r>
      <w:r>
        <w:rPr>
          <w:b/>
          <w:w w:val="80"/>
        </w:rPr>
        <w:t xml:space="preserve">, </w:t>
      </w:r>
      <w:r>
        <w:t>élaborent actuellement des initiatives qui permettront aux personnes handicapées de contribuer pleinement au développement du pays. La Croix-Rouge nationale, de même que les services de coopération ta</w:t>
      </w:r>
      <w:r w:rsidR="00137F56">
        <w:t>i</w:t>
      </w:r>
      <w:r>
        <w:t>wanais et certaines associations religieuses, apportent également un soutien à des personnes handicapées.</w:t>
      </w:r>
    </w:p>
    <w:p w:rsidR="007A3D7E" w:rsidRDefault="007A3D7E" w:rsidP="007A3D7E">
      <w:pPr>
        <w:pStyle w:val="SingleTxtG"/>
      </w:pPr>
      <w:r>
        <w:t>138.</w:t>
      </w:r>
      <w:r>
        <w:tab/>
        <w:t>Il convient d</w:t>
      </w:r>
      <w:r w:rsidR="00DA31A3">
        <w:t>’</w:t>
      </w:r>
      <w:r>
        <w:t>analyser plus avant les résultats du recensement général de la population et de l</w:t>
      </w:r>
      <w:r w:rsidR="00DA31A3">
        <w:t>’</w:t>
      </w:r>
      <w:r>
        <w:t>habitation au moyen d</w:t>
      </w:r>
      <w:r w:rsidR="00DA31A3">
        <w:t>’</w:t>
      </w:r>
      <w:r>
        <w:t xml:space="preserve">études portant sur diverses questions précises. </w:t>
      </w:r>
    </w:p>
    <w:p w:rsidR="007A3D7E" w:rsidRDefault="007A3D7E" w:rsidP="007A3D7E">
      <w:pPr>
        <w:pStyle w:val="SingleTxtG"/>
        <w:rPr>
          <w:bCs/>
        </w:rPr>
      </w:pPr>
      <w:r>
        <w:t>139.</w:t>
      </w:r>
      <w:r>
        <w:tab/>
        <w:t xml:space="preserve">Dans cette optique, le </w:t>
      </w:r>
      <w:r w:rsidR="00137F56" w:rsidRPr="00325BD0">
        <w:rPr>
          <w:bCs/>
        </w:rPr>
        <w:t>P</w:t>
      </w:r>
      <w:r w:rsidRPr="00325BD0">
        <w:rPr>
          <w:bCs/>
        </w:rPr>
        <w:t>lan d</w:t>
      </w:r>
      <w:r w:rsidR="00DA31A3">
        <w:rPr>
          <w:bCs/>
        </w:rPr>
        <w:t>’</w:t>
      </w:r>
      <w:r w:rsidRPr="00325BD0">
        <w:rPr>
          <w:bCs/>
        </w:rPr>
        <w:t xml:space="preserve">action pour la mise en œuvre du programme de pays pour 2007-2011 </w:t>
      </w:r>
      <w:r>
        <w:rPr>
          <w:bCs/>
        </w:rPr>
        <w:t>établi conjointement par le Gouvernement santoméen et l</w:t>
      </w:r>
      <w:r w:rsidR="00DA31A3">
        <w:rPr>
          <w:bCs/>
        </w:rPr>
        <w:t>’</w:t>
      </w:r>
      <w:r>
        <w:rPr>
          <w:bCs/>
        </w:rPr>
        <w:t>UNICEF prévoyait la réalisation, en 2008, d</w:t>
      </w:r>
      <w:r w:rsidR="00DA31A3">
        <w:rPr>
          <w:bCs/>
        </w:rPr>
        <w:t>’</w:t>
      </w:r>
      <w:r>
        <w:rPr>
          <w:bCs/>
        </w:rPr>
        <w:t xml:space="preserve">une étude sur les enfants ayant des besoins éducatifs particuliers qui visait à: </w:t>
      </w:r>
    </w:p>
    <w:p w:rsidR="007A3D7E" w:rsidRDefault="007A3D7E" w:rsidP="007A3D7E">
      <w:pPr>
        <w:pStyle w:val="SingleTxtG"/>
        <w:ind w:firstLine="567"/>
        <w:rPr>
          <w:bCs/>
        </w:rPr>
      </w:pPr>
      <w:r>
        <w:rPr>
          <w:bCs/>
        </w:rPr>
        <w:t>a)</w:t>
      </w:r>
      <w:r>
        <w:rPr>
          <w:bCs/>
        </w:rPr>
        <w:tab/>
        <w:t>Connaître le nombre d</w:t>
      </w:r>
      <w:r w:rsidR="00DA31A3">
        <w:rPr>
          <w:bCs/>
        </w:rPr>
        <w:t>’</w:t>
      </w:r>
      <w:r>
        <w:rPr>
          <w:bCs/>
        </w:rPr>
        <w:t xml:space="preserve">enfants des deux sexes âgés de 5 et 6 ans ayant des besoins éducatifs particuliers ainsi que leur lieu de résidence; </w:t>
      </w:r>
    </w:p>
    <w:p w:rsidR="007A3D7E" w:rsidRDefault="007A3D7E" w:rsidP="007A3D7E">
      <w:pPr>
        <w:pStyle w:val="SingleTxtG"/>
        <w:ind w:firstLine="567"/>
        <w:rPr>
          <w:bCs/>
        </w:rPr>
      </w:pPr>
      <w:r>
        <w:rPr>
          <w:bCs/>
        </w:rPr>
        <w:t>b)</w:t>
      </w:r>
      <w:r>
        <w:rPr>
          <w:bCs/>
        </w:rPr>
        <w:tab/>
        <w:t>Recenser les divers types de handicaps et leurs caractéristiques et en connaître la répartition géographique sur le plan national comme au niveau des districts et des communautés locales;</w:t>
      </w:r>
    </w:p>
    <w:p w:rsidR="007A3D7E" w:rsidRDefault="007A3D7E" w:rsidP="007A3D7E">
      <w:pPr>
        <w:pStyle w:val="SingleTxtG"/>
        <w:ind w:firstLine="567"/>
        <w:rPr>
          <w:bCs/>
        </w:rPr>
      </w:pPr>
      <w:r>
        <w:rPr>
          <w:bCs/>
        </w:rPr>
        <w:t>c)</w:t>
      </w:r>
      <w:r>
        <w:rPr>
          <w:bCs/>
        </w:rPr>
        <w:tab/>
        <w:t>Proposer des mesures susceptibles de faciliter l</w:t>
      </w:r>
      <w:r w:rsidR="00DA31A3">
        <w:rPr>
          <w:bCs/>
        </w:rPr>
        <w:t>’</w:t>
      </w:r>
      <w:r>
        <w:rPr>
          <w:bCs/>
        </w:rPr>
        <w:t>élaboration de politiques et de programmes visant à remédier à l</w:t>
      </w:r>
      <w:r w:rsidR="00DA31A3">
        <w:rPr>
          <w:bCs/>
        </w:rPr>
        <w:t>’</w:t>
      </w:r>
      <w:r>
        <w:rPr>
          <w:bCs/>
        </w:rPr>
        <w:t>isolement et au délaissement de ces enfants.</w:t>
      </w:r>
    </w:p>
    <w:p w:rsidR="007A3D7E" w:rsidRDefault="007A3D7E" w:rsidP="007A3D7E">
      <w:pPr>
        <w:pStyle w:val="SingleTxtG"/>
      </w:pPr>
      <w:r>
        <w:t>140.</w:t>
      </w:r>
      <w:r>
        <w:tab/>
        <w:t>Cette étude a permis d</w:t>
      </w:r>
      <w:r w:rsidR="00DA31A3">
        <w:t>’</w:t>
      </w:r>
      <w:r>
        <w:t>établir: a) que les enfants ayant des besoins éducatifs particuliers vivent pour la plupart dans des familles qui, dans l</w:t>
      </w:r>
      <w:r w:rsidR="00DA31A3">
        <w:t>’</w:t>
      </w:r>
      <w:r>
        <w:t>ensemble, ont des conditions de vie difficiles (plus de 80 %); b) que 46,1 % de ces enfants vivent avec leurs deux parents; c) que 38,8 % d</w:t>
      </w:r>
      <w:r w:rsidR="00DA31A3">
        <w:t>’</w:t>
      </w:r>
      <w:r>
        <w:t xml:space="preserve">entre eux vivent avec un parent célibataire; d) que la majorité de ces enfants (54,2 %) sont de sexe féminin. </w:t>
      </w:r>
    </w:p>
    <w:p w:rsidR="007A3D7E" w:rsidRDefault="007A3D7E" w:rsidP="007A3D7E">
      <w:pPr>
        <w:pStyle w:val="SingleTxtG"/>
        <w:rPr>
          <w:bCs/>
        </w:rPr>
      </w:pPr>
      <w:r>
        <w:rPr>
          <w:bCs/>
        </w:rPr>
        <w:t>141.</w:t>
      </w:r>
      <w:r>
        <w:rPr>
          <w:bCs/>
        </w:rPr>
        <w:tab/>
        <w:t>Il ressort également de cette étude que si 68,3 % des enfants ayant des besoins éducatifs particuliers sont scolarisés, ceux-ci présentent un taux de redoublement élevé, et que 58 % d</w:t>
      </w:r>
      <w:r w:rsidR="00DA31A3">
        <w:rPr>
          <w:bCs/>
        </w:rPr>
        <w:t>’</w:t>
      </w:r>
      <w:r>
        <w:rPr>
          <w:bCs/>
        </w:rPr>
        <w:t>entre eux ont des parents ayant un niveau d</w:t>
      </w:r>
      <w:r w:rsidR="00DA31A3">
        <w:rPr>
          <w:bCs/>
        </w:rPr>
        <w:t>’</w:t>
      </w:r>
      <w:r>
        <w:rPr>
          <w:bCs/>
        </w:rPr>
        <w:t>instruction élémentaire, 25 % des parents ayant un niveau d</w:t>
      </w:r>
      <w:r w:rsidR="00DA31A3">
        <w:rPr>
          <w:bCs/>
        </w:rPr>
        <w:t>’</w:t>
      </w:r>
      <w:r>
        <w:rPr>
          <w:bCs/>
        </w:rPr>
        <w:t>instruction secondaire et 10 % des parents analphabètes.</w:t>
      </w:r>
    </w:p>
    <w:p w:rsidR="007A3D7E" w:rsidRDefault="007A3D7E" w:rsidP="007A3D7E">
      <w:pPr>
        <w:pStyle w:val="SingleTxtG"/>
        <w:rPr>
          <w:bCs/>
        </w:rPr>
      </w:pPr>
      <w:r>
        <w:rPr>
          <w:bCs/>
        </w:rPr>
        <w:t>142.</w:t>
      </w:r>
      <w:r>
        <w:rPr>
          <w:bCs/>
        </w:rPr>
        <w:tab/>
        <w:t xml:space="preserve">Les données recueillies montrent que les enfants qui ont un handicap léger ou un handicap profond </w:t>
      </w:r>
      <w:r w:rsidRPr="00520DB6">
        <w:rPr>
          <w:bCs/>
        </w:rPr>
        <w:t>ne sont pas insérés dans le système scolaire</w:t>
      </w:r>
      <w:r>
        <w:rPr>
          <w:bCs/>
        </w:rPr>
        <w:t>.</w:t>
      </w:r>
    </w:p>
    <w:p w:rsidR="007A3D7E" w:rsidRDefault="007A3D7E" w:rsidP="007A3D7E">
      <w:pPr>
        <w:pStyle w:val="SingleTxtG"/>
        <w:rPr>
          <w:bCs/>
        </w:rPr>
      </w:pPr>
      <w:r>
        <w:rPr>
          <w:bCs/>
        </w:rPr>
        <w:t>143.</w:t>
      </w:r>
      <w:r>
        <w:rPr>
          <w:bCs/>
        </w:rPr>
        <w:tab/>
        <w:t>Au nombre des recommandations formulées dans l</w:t>
      </w:r>
      <w:r w:rsidR="00DA31A3">
        <w:rPr>
          <w:bCs/>
        </w:rPr>
        <w:t>’</w:t>
      </w:r>
      <w:r>
        <w:rPr>
          <w:bCs/>
        </w:rPr>
        <w:t>étude figure celle tendant à ce que le Gouvernement investisse, avec l</w:t>
      </w:r>
      <w:r w:rsidR="00DA31A3">
        <w:rPr>
          <w:bCs/>
        </w:rPr>
        <w:t>’</w:t>
      </w:r>
      <w:r>
        <w:rPr>
          <w:bCs/>
        </w:rPr>
        <w:t>appui de partenaires nationaux et internationaux, dans les domaines suivants:</w:t>
      </w:r>
    </w:p>
    <w:p w:rsidR="007A3D7E" w:rsidRDefault="007A3D7E" w:rsidP="007A3D7E">
      <w:pPr>
        <w:pStyle w:val="SingleTxtG"/>
        <w:ind w:firstLine="567"/>
        <w:rPr>
          <w:bCs/>
        </w:rPr>
      </w:pPr>
      <w:r>
        <w:rPr>
          <w:bCs/>
        </w:rPr>
        <w:t>1)</w:t>
      </w:r>
      <w:r>
        <w:rPr>
          <w:bCs/>
        </w:rPr>
        <w:tab/>
        <w:t>La formation des enseignants à l</w:t>
      </w:r>
      <w:r w:rsidR="00DA31A3">
        <w:rPr>
          <w:bCs/>
        </w:rPr>
        <w:t>’</w:t>
      </w:r>
      <w:r>
        <w:rPr>
          <w:bCs/>
        </w:rPr>
        <w:t>enseignement spécialisé;</w:t>
      </w:r>
    </w:p>
    <w:p w:rsidR="007A3D7E" w:rsidRDefault="007A3D7E" w:rsidP="007A3D7E">
      <w:pPr>
        <w:pStyle w:val="SingleTxtG"/>
        <w:ind w:firstLine="567"/>
        <w:rPr>
          <w:bCs/>
        </w:rPr>
      </w:pPr>
      <w:r>
        <w:rPr>
          <w:bCs/>
        </w:rPr>
        <w:t>2)</w:t>
      </w:r>
      <w:r>
        <w:rPr>
          <w:bCs/>
        </w:rPr>
        <w:tab/>
        <w:t>La création de salles de classe spéciales dans lesquelles les enfants ayant des besoins éducatifs particuliers puissent être pris en charge par des enseignants spécialisés selon des modalités adaptées au handicap et aux besoins de chacun;</w:t>
      </w:r>
    </w:p>
    <w:p w:rsidR="007A3D7E" w:rsidRDefault="007A3D7E" w:rsidP="007A3D7E">
      <w:pPr>
        <w:pStyle w:val="SingleTxtG"/>
        <w:ind w:firstLine="567"/>
        <w:rPr>
          <w:bCs/>
        </w:rPr>
      </w:pPr>
      <w:r>
        <w:rPr>
          <w:bCs/>
        </w:rPr>
        <w:t>3)</w:t>
      </w:r>
      <w:r>
        <w:rPr>
          <w:bCs/>
        </w:rPr>
        <w:tab/>
      </w:r>
      <w:r w:rsidRPr="00DB5490">
        <w:rPr>
          <w:bCs/>
        </w:rPr>
        <w:t>L</w:t>
      </w:r>
      <w:r w:rsidR="00DA31A3">
        <w:rPr>
          <w:bCs/>
        </w:rPr>
        <w:t>’</w:t>
      </w:r>
      <w:r w:rsidRPr="00DB5490">
        <w:rPr>
          <w:bCs/>
        </w:rPr>
        <w:t>élimination d</w:t>
      </w:r>
      <w:r>
        <w:rPr>
          <w:bCs/>
        </w:rPr>
        <w:t xml:space="preserve">es </w:t>
      </w:r>
      <w:r w:rsidRPr="00DB5490">
        <w:rPr>
          <w:bCs/>
        </w:rPr>
        <w:t>obstacles physiques dans les</w:t>
      </w:r>
      <w:r>
        <w:rPr>
          <w:bCs/>
        </w:rPr>
        <w:t xml:space="preserve"> écoles, les institutions publiques et les transports publics;</w:t>
      </w:r>
    </w:p>
    <w:p w:rsidR="007A3D7E" w:rsidRDefault="007A3D7E" w:rsidP="007A3D7E">
      <w:pPr>
        <w:pStyle w:val="SingleTxtG"/>
        <w:ind w:firstLine="567"/>
        <w:rPr>
          <w:bCs/>
        </w:rPr>
      </w:pPr>
      <w:r>
        <w:rPr>
          <w:bCs/>
        </w:rPr>
        <w:t>4)</w:t>
      </w:r>
      <w:r>
        <w:rPr>
          <w:bCs/>
        </w:rPr>
        <w:tab/>
        <w:t>La création d</w:t>
      </w:r>
      <w:r w:rsidR="00DA31A3">
        <w:rPr>
          <w:bCs/>
        </w:rPr>
        <w:t>’</w:t>
      </w:r>
      <w:r>
        <w:rPr>
          <w:bCs/>
        </w:rPr>
        <w:t>un centre d</w:t>
      </w:r>
      <w:r w:rsidR="00DA31A3">
        <w:rPr>
          <w:bCs/>
        </w:rPr>
        <w:t>’</w:t>
      </w:r>
      <w:r>
        <w:rPr>
          <w:bCs/>
        </w:rPr>
        <w:t>activités pour les enfants atteints du syndrome de Down.</w:t>
      </w:r>
    </w:p>
    <w:p w:rsidR="00450507" w:rsidRDefault="00450507" w:rsidP="00450507">
      <w:pPr>
        <w:pStyle w:val="H23G"/>
      </w:pPr>
      <w:r>
        <w:tab/>
        <w:t>3.5.2</w:t>
      </w:r>
      <w:r>
        <w:tab/>
        <w:t>Santé et bien-être</w:t>
      </w:r>
    </w:p>
    <w:p w:rsidR="00450507" w:rsidRDefault="00450507" w:rsidP="00450507">
      <w:pPr>
        <w:pStyle w:val="SingleTxtG"/>
      </w:pPr>
      <w:r>
        <w:t>144.</w:t>
      </w:r>
      <w:r>
        <w:tab/>
        <w:t xml:space="preserve">Le taux de mortalité des enfants de moins de 5 ans </w:t>
      </w:r>
      <w:r w:rsidRPr="000B69D3">
        <w:t>(TMM5)</w:t>
      </w:r>
      <w:r>
        <w:t xml:space="preserve"> a baissé de manière significative dans les années 1980 grâce à la campagne d</w:t>
      </w:r>
      <w:r w:rsidR="00DA31A3">
        <w:t>’</w:t>
      </w:r>
      <w:r>
        <w:t>éradication du paludisme. Cette tendance s</w:t>
      </w:r>
      <w:r w:rsidR="00DA31A3">
        <w:t>’</w:t>
      </w:r>
      <w:r>
        <w:t>est inversée dans les cinq premières années de la décennie suivante, le taux passant entre 1991 et 1995 de 120 à 138 décès pour 1 000 naissances vivantes, suite à une épidémie de paludisme survenue après l</w:t>
      </w:r>
      <w:r w:rsidR="00DA31A3">
        <w:t>’</w:t>
      </w:r>
      <w:r>
        <w:t>interruption de la campagne. Cependant, à partir de 1995, il a commencé à diminuer progressivement et durablement, chutant de 20 % entre 1995 et 1999 pour s</w:t>
      </w:r>
      <w:r w:rsidR="00DA31A3">
        <w:t>’</w:t>
      </w:r>
      <w:r>
        <w:t xml:space="preserve">établir à 108 décès pour 1 000 naissances vivantes. </w:t>
      </w:r>
    </w:p>
    <w:p w:rsidR="00450507" w:rsidRDefault="00450507" w:rsidP="00450507">
      <w:pPr>
        <w:pStyle w:val="SingleTxtG"/>
      </w:pPr>
      <w:r>
        <w:t>145.</w:t>
      </w:r>
      <w:r>
        <w:tab/>
        <w:t>Au cours de la décennie suivante, le taux, qui était de 84,7 décès pour 1 000 naissances vivantes en 2001, est passé à 54,</w:t>
      </w:r>
      <w:r w:rsidRPr="00897E66">
        <w:t>2</w:t>
      </w:r>
      <w:r>
        <w:t> </w:t>
      </w:r>
      <w:r w:rsidRPr="00897E66">
        <w:t>décès</w:t>
      </w:r>
      <w:r>
        <w:t xml:space="preserve"> en 2007, soit une baisse de 30 %, rendue possible par les activités de lutte contre le paludisme. </w:t>
      </w:r>
    </w:p>
    <w:p w:rsidR="00450507" w:rsidRDefault="00450507" w:rsidP="00450507">
      <w:pPr>
        <w:pStyle w:val="SingleTxtG"/>
      </w:pPr>
      <w:r>
        <w:t>146.</w:t>
      </w:r>
      <w:r>
        <w:tab/>
        <w:t>En ce qui concerne la répartition selon les sexes, le taux de mortalité des moins de 5 ans affiche de faibles variations, bien qu</w:t>
      </w:r>
      <w:r w:rsidR="00DA31A3">
        <w:t>’</w:t>
      </w:r>
      <w:r>
        <w:t>il soit plus élevé chez les garçons pour 1 000 naissances vivantes (56,1) que chez les filles (51,5). S</w:t>
      </w:r>
      <w:r w:rsidR="00DA31A3">
        <w:t>’</w:t>
      </w:r>
      <w:r>
        <w:t>agissant de la répartition régionale, l</w:t>
      </w:r>
      <w:r w:rsidR="00DA31A3">
        <w:t>’</w:t>
      </w:r>
      <w:r>
        <w:t>île de Principe enregistre le taux de mortalité des moins de 5 ans le plus élevé (109,4), suivie par le district de Lobata (65,2), tandis que les districts de Mé-Zochi (34,1) et d</w:t>
      </w:r>
      <w:r w:rsidR="00DA31A3">
        <w:t>’</w:t>
      </w:r>
      <w:r>
        <w:t>Água Grande (46,1) enregistrent les taux les plus faibles. D</w:t>
      </w:r>
      <w:r w:rsidR="00DA31A3">
        <w:t>’</w:t>
      </w:r>
      <w:r>
        <w:t>importantes différences existent également en ce qui concerne les niveaux d</w:t>
      </w:r>
      <w:r w:rsidR="00DA31A3">
        <w:t>’</w:t>
      </w:r>
      <w:r>
        <w:t>instruction et de richesse. L</w:t>
      </w:r>
      <w:r w:rsidR="00DA31A3">
        <w:t>’</w:t>
      </w:r>
      <w:r>
        <w:t>évolution du taux de mortalité des moins de 5 ans est présentée dans le tableau ci-dessous.</w:t>
      </w:r>
    </w:p>
    <w:p w:rsidR="00450507" w:rsidRPr="00A66D95" w:rsidRDefault="00450507" w:rsidP="00450507">
      <w:pPr>
        <w:pStyle w:val="Heading1"/>
        <w:spacing w:after="120"/>
        <w:rPr>
          <w:b/>
        </w:rPr>
      </w:pPr>
      <w:r>
        <w:t>Tableau 3</w:t>
      </w:r>
      <w:r>
        <w:br/>
      </w:r>
      <w:r w:rsidRPr="00A66D95">
        <w:rPr>
          <w:b/>
        </w:rPr>
        <w:t xml:space="preserve">Évolution du taux de mortalité des moins de </w:t>
      </w:r>
      <w:r>
        <w:rPr>
          <w:b/>
        </w:rPr>
        <w:t>5 </w:t>
      </w:r>
      <w:r w:rsidRPr="00A66D95">
        <w:rPr>
          <w:b/>
        </w:rPr>
        <w:t>ans entre 2001 et 2007</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401"/>
        <w:gridCol w:w="567"/>
        <w:gridCol w:w="567"/>
        <w:gridCol w:w="567"/>
        <w:gridCol w:w="567"/>
        <w:gridCol w:w="567"/>
        <w:gridCol w:w="567"/>
        <w:gridCol w:w="567"/>
      </w:tblGrid>
      <w:tr w:rsidR="00450507" w:rsidRPr="00897E66" w:rsidTr="001B0FB8">
        <w:trPr>
          <w:tblHeader/>
        </w:trPr>
        <w:tc>
          <w:tcPr>
            <w:tcW w:w="3402" w:type="dxa"/>
            <w:shd w:val="clear" w:color="auto" w:fill="auto"/>
            <w:noWrap/>
            <w:vAlign w:val="bottom"/>
          </w:tcPr>
          <w:p w:rsidR="00450507" w:rsidRPr="00897E66" w:rsidRDefault="00450507" w:rsidP="001B0FB8">
            <w:pPr>
              <w:suppressAutoHyphens w:val="0"/>
              <w:spacing w:before="80" w:after="80" w:line="200" w:lineRule="exact"/>
              <w:rPr>
                <w:i/>
                <w:sz w:val="16"/>
              </w:rPr>
            </w:pPr>
            <w:r w:rsidRPr="00897E66">
              <w:rPr>
                <w:i/>
                <w:sz w:val="16"/>
              </w:rPr>
              <w:t>Mortalit</w:t>
            </w:r>
            <w:r>
              <w:rPr>
                <w:i/>
                <w:sz w:val="16"/>
              </w:rPr>
              <w:t>é</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2001</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2002</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2003</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2004</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2005</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2006</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2007</w:t>
            </w:r>
          </w:p>
        </w:tc>
      </w:tr>
      <w:tr w:rsidR="00450507" w:rsidRPr="00897E66" w:rsidTr="001B0FB8">
        <w:tc>
          <w:tcPr>
            <w:tcW w:w="3402" w:type="dxa"/>
            <w:shd w:val="clear" w:color="auto" w:fill="auto"/>
            <w:noWrap/>
          </w:tcPr>
          <w:p w:rsidR="00450507" w:rsidRPr="00897E66" w:rsidRDefault="00450507" w:rsidP="001B0FB8">
            <w:pPr>
              <w:suppressAutoHyphens w:val="0"/>
              <w:spacing w:before="40" w:after="40" w:line="220" w:lineRule="exact"/>
              <w:rPr>
                <w:sz w:val="18"/>
              </w:rPr>
            </w:pPr>
            <w:r>
              <w:rPr>
                <w:sz w:val="18"/>
              </w:rPr>
              <w:t>Taux de mortalité juvénile pour </w:t>
            </w:r>
            <w:r w:rsidRPr="00897E66">
              <w:rPr>
                <w:sz w:val="18"/>
              </w:rPr>
              <w:t>1</w:t>
            </w:r>
            <w:r>
              <w:rPr>
                <w:sz w:val="18"/>
              </w:rPr>
              <w:t> 000 </w:t>
            </w:r>
            <w:r w:rsidRPr="00897E66">
              <w:rPr>
                <w:sz w:val="18"/>
              </w:rPr>
              <w:t>naissances vivantes</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94,</w:t>
            </w:r>
            <w:r w:rsidRPr="00897E66">
              <w:rPr>
                <w:sz w:val="18"/>
              </w:rPr>
              <w:t>7</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sidRPr="00897E66">
              <w:rPr>
                <w:sz w:val="18"/>
              </w:rPr>
              <w:t>100</w:t>
            </w:r>
            <w:r>
              <w:rPr>
                <w:sz w:val="18"/>
              </w:rPr>
              <w:t>,</w:t>
            </w:r>
            <w:r w:rsidRPr="00897E66">
              <w:rPr>
                <w:sz w:val="18"/>
              </w:rPr>
              <w:t>5</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98,</w:t>
            </w:r>
            <w:r w:rsidRPr="00897E66">
              <w:rPr>
                <w:sz w:val="18"/>
              </w:rPr>
              <w:t>7</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96,</w:t>
            </w:r>
            <w:r w:rsidRPr="00897E66">
              <w:rPr>
                <w:sz w:val="18"/>
              </w:rPr>
              <w:t>0</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sidRPr="00897E66">
              <w:rPr>
                <w:sz w:val="18"/>
              </w:rPr>
              <w:t>94</w:t>
            </w:r>
            <w:r>
              <w:rPr>
                <w:sz w:val="18"/>
              </w:rPr>
              <w:t>,</w:t>
            </w:r>
            <w:r w:rsidRPr="00897E66">
              <w:rPr>
                <w:sz w:val="18"/>
              </w:rPr>
              <w:t>6</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52,</w:t>
            </w:r>
            <w:r w:rsidRPr="00897E66">
              <w:rPr>
                <w:sz w:val="18"/>
              </w:rPr>
              <w:t>0*</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sidRPr="00897E66">
              <w:rPr>
                <w:sz w:val="18"/>
              </w:rPr>
              <w:t>?</w:t>
            </w:r>
          </w:p>
        </w:tc>
      </w:tr>
    </w:tbl>
    <w:p w:rsidR="00450507" w:rsidRDefault="00450507" w:rsidP="00450507">
      <w:pPr>
        <w:pStyle w:val="SingleTxtG"/>
        <w:spacing w:before="120" w:after="0"/>
        <w:ind w:firstLine="170"/>
        <w:jc w:val="left"/>
        <w:rPr>
          <w:sz w:val="18"/>
          <w:szCs w:val="18"/>
        </w:rPr>
      </w:pPr>
      <w:r w:rsidRPr="000B69D3">
        <w:rPr>
          <w:i/>
          <w:sz w:val="18"/>
          <w:szCs w:val="18"/>
        </w:rPr>
        <w:t>Source</w:t>
      </w:r>
      <w:r w:rsidRPr="00504798">
        <w:rPr>
          <w:sz w:val="18"/>
          <w:szCs w:val="18"/>
        </w:rPr>
        <w:t>: Ministère de la santé.</w:t>
      </w:r>
    </w:p>
    <w:p w:rsidR="00450507" w:rsidRPr="00504798" w:rsidRDefault="00450507" w:rsidP="00450507">
      <w:pPr>
        <w:pStyle w:val="SingleTxtG"/>
        <w:spacing w:after="240"/>
        <w:ind w:firstLine="170"/>
        <w:jc w:val="left"/>
        <w:rPr>
          <w:sz w:val="18"/>
          <w:szCs w:val="18"/>
        </w:rPr>
      </w:pPr>
      <w:r w:rsidRPr="000B69D3">
        <w:rPr>
          <w:sz w:val="18"/>
          <w:szCs w:val="18"/>
        </w:rPr>
        <w:t>*</w:t>
      </w:r>
      <w:r>
        <w:rPr>
          <w:sz w:val="18"/>
          <w:szCs w:val="18"/>
        </w:rPr>
        <w:t xml:space="preserve">  Troisième enquête MICS.</w:t>
      </w:r>
    </w:p>
    <w:p w:rsidR="00450507" w:rsidRDefault="00450507" w:rsidP="00450507">
      <w:pPr>
        <w:pStyle w:val="SingleTxtG"/>
      </w:pPr>
      <w:r>
        <w:t>147.</w:t>
      </w:r>
      <w:r>
        <w:tab/>
        <w:t xml:space="preserve">Le taux de mortalité infantile </w:t>
      </w:r>
      <w:r w:rsidRPr="000B69D3">
        <w:t>(TMI)</w:t>
      </w:r>
      <w:r>
        <w:t xml:space="preserve"> a connu une tendance similaire. Entre 1990 et 1995, le taux a augmenté pour les mêmes raisons que le taux de mortalité des moins de 5 ans, puis il a baissé de près de 30 % tous les cinq ans entre 1995 et 2005, passant de 89 décès pour 1 000 naissances vivantes en 1995 à 63 décès en 1999 et 42 décès en 2007. Ces taux sont présentés dans le tableau ci-dessous.</w:t>
      </w:r>
    </w:p>
    <w:p w:rsidR="00450507" w:rsidRPr="00950B0C" w:rsidRDefault="00450507" w:rsidP="00450507">
      <w:pPr>
        <w:pStyle w:val="Heading1"/>
        <w:spacing w:after="120"/>
        <w:rPr>
          <w:b/>
        </w:rPr>
      </w:pPr>
      <w:r>
        <w:t>Tableau 4</w:t>
      </w:r>
      <w:r>
        <w:br/>
      </w:r>
      <w:r w:rsidRPr="00950B0C">
        <w:rPr>
          <w:b/>
        </w:rPr>
        <w:t>Taux de mortalité infantile entre 2001 et 2007</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401"/>
        <w:gridCol w:w="567"/>
        <w:gridCol w:w="567"/>
        <w:gridCol w:w="567"/>
        <w:gridCol w:w="567"/>
        <w:gridCol w:w="567"/>
        <w:gridCol w:w="567"/>
        <w:gridCol w:w="567"/>
      </w:tblGrid>
      <w:tr w:rsidR="00450507" w:rsidRPr="00897E66" w:rsidTr="001B0FB8">
        <w:trPr>
          <w:tblHeader/>
        </w:trPr>
        <w:tc>
          <w:tcPr>
            <w:tcW w:w="3401" w:type="dxa"/>
            <w:shd w:val="clear" w:color="auto" w:fill="auto"/>
            <w:noWrap/>
            <w:vAlign w:val="bottom"/>
          </w:tcPr>
          <w:p w:rsidR="00450507" w:rsidRPr="00897E66" w:rsidRDefault="00450507" w:rsidP="001B0FB8">
            <w:pPr>
              <w:suppressAutoHyphens w:val="0"/>
              <w:spacing w:before="80" w:after="80" w:line="200" w:lineRule="exact"/>
              <w:rPr>
                <w:i/>
                <w:sz w:val="16"/>
              </w:rPr>
            </w:pPr>
            <w:r w:rsidRPr="00897E66">
              <w:rPr>
                <w:i/>
                <w:sz w:val="16"/>
              </w:rPr>
              <w:t>Mortalit</w:t>
            </w:r>
            <w:r>
              <w:rPr>
                <w:i/>
                <w:sz w:val="16"/>
              </w:rPr>
              <w:t>é</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2001</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2002</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2003</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2004</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2005</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2006</w:t>
            </w:r>
          </w:p>
        </w:tc>
        <w:tc>
          <w:tcPr>
            <w:tcW w:w="567" w:type="dxa"/>
            <w:shd w:val="clear" w:color="auto" w:fill="auto"/>
            <w:noWrap/>
            <w:vAlign w:val="bottom"/>
          </w:tcPr>
          <w:p w:rsidR="00450507" w:rsidRPr="00897E66" w:rsidRDefault="00450507" w:rsidP="001B0FB8">
            <w:pPr>
              <w:suppressAutoHyphens w:val="0"/>
              <w:spacing w:before="80" w:after="80" w:line="200" w:lineRule="exact"/>
              <w:jc w:val="right"/>
              <w:rPr>
                <w:i/>
                <w:sz w:val="16"/>
              </w:rPr>
            </w:pPr>
            <w:r w:rsidRPr="00897E66">
              <w:rPr>
                <w:i/>
                <w:sz w:val="16"/>
              </w:rPr>
              <w:t>2007</w:t>
            </w:r>
          </w:p>
        </w:tc>
      </w:tr>
      <w:tr w:rsidR="00450507" w:rsidRPr="00897E66" w:rsidTr="001B0FB8">
        <w:tc>
          <w:tcPr>
            <w:tcW w:w="3401" w:type="dxa"/>
            <w:shd w:val="clear" w:color="auto" w:fill="auto"/>
            <w:noWrap/>
          </w:tcPr>
          <w:p w:rsidR="00450507" w:rsidRPr="00897E66" w:rsidRDefault="00450507" w:rsidP="001B0FB8">
            <w:pPr>
              <w:suppressAutoHyphens w:val="0"/>
              <w:spacing w:before="40" w:after="40" w:line="220" w:lineRule="exact"/>
              <w:rPr>
                <w:sz w:val="18"/>
              </w:rPr>
            </w:pPr>
            <w:r>
              <w:rPr>
                <w:sz w:val="18"/>
              </w:rPr>
              <w:t>Taux de mortalité infantile pour </w:t>
            </w:r>
            <w:r w:rsidRPr="00897E66">
              <w:rPr>
                <w:sz w:val="18"/>
              </w:rPr>
              <w:t>1</w:t>
            </w:r>
            <w:r>
              <w:rPr>
                <w:sz w:val="18"/>
              </w:rPr>
              <w:t> 000 </w:t>
            </w:r>
            <w:r w:rsidRPr="00897E66">
              <w:rPr>
                <w:sz w:val="18"/>
              </w:rPr>
              <w:t>naissances vivantes</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54,2</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55,2</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55,9</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59,0</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59,0</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43,0</w:t>
            </w:r>
            <w:r w:rsidRPr="00897E66">
              <w:rPr>
                <w:sz w:val="18"/>
              </w:rPr>
              <w:t>*</w:t>
            </w:r>
          </w:p>
        </w:tc>
        <w:tc>
          <w:tcPr>
            <w:tcW w:w="567" w:type="dxa"/>
            <w:shd w:val="clear" w:color="auto" w:fill="auto"/>
            <w:noWrap/>
            <w:vAlign w:val="bottom"/>
          </w:tcPr>
          <w:p w:rsidR="00450507" w:rsidRPr="00897E66" w:rsidRDefault="00450507" w:rsidP="001B0FB8">
            <w:pPr>
              <w:suppressAutoHyphens w:val="0"/>
              <w:spacing w:before="40" w:after="40" w:line="220" w:lineRule="exact"/>
              <w:jc w:val="right"/>
              <w:rPr>
                <w:sz w:val="18"/>
              </w:rPr>
            </w:pPr>
            <w:r>
              <w:rPr>
                <w:sz w:val="18"/>
              </w:rPr>
              <w:t>42</w:t>
            </w:r>
          </w:p>
        </w:tc>
      </w:tr>
    </w:tbl>
    <w:p w:rsidR="00450507" w:rsidRDefault="00450507" w:rsidP="00450507">
      <w:pPr>
        <w:pStyle w:val="SingleTxtG"/>
        <w:spacing w:before="120" w:after="0"/>
        <w:ind w:firstLine="170"/>
        <w:jc w:val="left"/>
        <w:rPr>
          <w:sz w:val="18"/>
          <w:szCs w:val="18"/>
        </w:rPr>
      </w:pPr>
      <w:r w:rsidRPr="000B69D3">
        <w:rPr>
          <w:i/>
          <w:sz w:val="18"/>
          <w:szCs w:val="18"/>
        </w:rPr>
        <w:t>Source</w:t>
      </w:r>
      <w:r w:rsidRPr="00504798">
        <w:rPr>
          <w:sz w:val="18"/>
          <w:szCs w:val="18"/>
        </w:rPr>
        <w:t>: Ministère de la santé.</w:t>
      </w:r>
    </w:p>
    <w:p w:rsidR="00450507" w:rsidRPr="00504798" w:rsidRDefault="00450507" w:rsidP="00450507">
      <w:pPr>
        <w:pStyle w:val="SingleTxtG"/>
        <w:spacing w:after="240"/>
        <w:ind w:firstLine="170"/>
        <w:jc w:val="left"/>
        <w:rPr>
          <w:sz w:val="18"/>
          <w:szCs w:val="18"/>
        </w:rPr>
      </w:pPr>
      <w:r w:rsidRPr="000B69D3">
        <w:rPr>
          <w:sz w:val="18"/>
          <w:szCs w:val="18"/>
        </w:rPr>
        <w:t>*</w:t>
      </w:r>
      <w:r>
        <w:rPr>
          <w:sz w:val="18"/>
          <w:szCs w:val="18"/>
        </w:rPr>
        <w:t xml:space="preserve">  Troisième enquête MICS.</w:t>
      </w:r>
    </w:p>
    <w:p w:rsidR="00450507" w:rsidRDefault="00450507" w:rsidP="00450507">
      <w:pPr>
        <w:pStyle w:val="H4G"/>
      </w:pPr>
      <w:r>
        <w:tab/>
      </w:r>
      <w:r>
        <w:tab/>
        <w:t>Couverture vaccinale</w:t>
      </w:r>
    </w:p>
    <w:p w:rsidR="00450507" w:rsidRDefault="00450507" w:rsidP="00450507">
      <w:pPr>
        <w:pStyle w:val="SingleTxtG"/>
      </w:pPr>
      <w:r>
        <w:t>148.</w:t>
      </w:r>
      <w:r>
        <w:tab/>
        <w:t xml:space="preserve">Les données suivantes sur la couverture vaccinale ont été collectées entre 2000 et 2007: </w:t>
      </w:r>
    </w:p>
    <w:p w:rsidR="00450507" w:rsidRDefault="00450507" w:rsidP="00450507">
      <w:pPr>
        <w:pStyle w:val="SingleTxtG"/>
        <w:ind w:left="1701"/>
      </w:pPr>
      <w:r>
        <w:t>i)</w:t>
      </w:r>
      <w:r>
        <w:tab/>
        <w:t>La couverture vaccinale contre la rougeole a oscillé, au fil des ans, entre 68,9 % (2000) et 88,3 % (2004). Ce taux maximum atteint, une tendance à la baisse a été observée en 2005 et 2006. On espère que le taux de 85,8 % enregistré en 2006 et celui de 86 % enregistré en 2007 (Programme de santé procréative 2007) correspondent à une inversion de cette tendance;</w:t>
      </w:r>
    </w:p>
    <w:p w:rsidR="00450507" w:rsidRDefault="00450507" w:rsidP="00450507">
      <w:pPr>
        <w:pStyle w:val="SingleTxtG"/>
        <w:ind w:left="1701"/>
      </w:pPr>
      <w:r>
        <w:t>ii)</w:t>
      </w:r>
      <w:r>
        <w:tab/>
        <w:t>S</w:t>
      </w:r>
      <w:r w:rsidR="00DA31A3">
        <w:t>’</w:t>
      </w:r>
      <w:r>
        <w:t>agissant du vaccin DCT3, la couverture vaccinale était presque totale en 2006: elle est passée de 82 % en 2000 à 97,8 % en 2006;</w:t>
      </w:r>
    </w:p>
    <w:p w:rsidR="00450507" w:rsidRDefault="00450507" w:rsidP="00450507">
      <w:pPr>
        <w:pStyle w:val="SingleTxtG"/>
        <w:ind w:left="1701"/>
      </w:pPr>
      <w:r>
        <w:t>iii)</w:t>
      </w:r>
      <w:r>
        <w:tab/>
        <w:t>En ce qui concerne l</w:t>
      </w:r>
      <w:r w:rsidR="00DA31A3">
        <w:t>’</w:t>
      </w:r>
      <w:r>
        <w:t>hépatite B, les taux de vaccination ont oscillé entre 43 % en 2003, date à laquelle le vaccin a été introduit dans le système national de santé, et 75 % en 2006 pour s</w:t>
      </w:r>
      <w:r w:rsidR="00DA31A3">
        <w:t>’</w:t>
      </w:r>
      <w:r>
        <w:t>établir à 107,9 % en 2007. En 2004, 100 % des enfants étaient vaccinés, puis ce taux a baissé jusqu</w:t>
      </w:r>
      <w:r w:rsidR="00DA31A3">
        <w:t>’</w:t>
      </w:r>
      <w:r>
        <w:t xml:space="preserve">en 2007, date à laquelle il a retrouvé le niveau de 2004. </w:t>
      </w:r>
    </w:p>
    <w:p w:rsidR="00450507" w:rsidRDefault="00450507" w:rsidP="00450507">
      <w:pPr>
        <w:pStyle w:val="SingleTxtG"/>
      </w:pPr>
      <w:r>
        <w:t>149.</w:t>
      </w:r>
      <w:r>
        <w:tab/>
        <w:t>Le tableau ci-dessous illustre l</w:t>
      </w:r>
      <w:r w:rsidR="00DA31A3">
        <w:t>’</w:t>
      </w:r>
      <w:r>
        <w:t xml:space="preserve">évolution des taux de couverture vaccinale entre 2000 et 2007. </w:t>
      </w:r>
    </w:p>
    <w:p w:rsidR="00450507" w:rsidRPr="009A5D07" w:rsidRDefault="00450507" w:rsidP="00450507">
      <w:pPr>
        <w:pStyle w:val="Heading1"/>
        <w:spacing w:after="120"/>
        <w:rPr>
          <w:sz w:val="16"/>
          <w:szCs w:val="16"/>
        </w:rPr>
      </w:pPr>
      <w:r>
        <w:t>Tableau 5</w:t>
      </w:r>
      <w:r>
        <w:br/>
      </w:r>
      <w:r w:rsidRPr="007F6047">
        <w:rPr>
          <w:b/>
        </w:rPr>
        <w:t>Couverture vaccinale des enfants de moins de 1 an</w:t>
      </w:r>
      <w:r>
        <w:br/>
      </w:r>
      <w:r>
        <w:rPr>
          <w:sz w:val="16"/>
          <w:szCs w:val="16"/>
        </w:rPr>
        <w:t>Évolution de la couverture vaccinale entre 2000 et 2007 (</w:t>
      </w:r>
      <w:r w:rsidRPr="003E741A">
        <w:rPr>
          <w:sz w:val="16"/>
          <w:szCs w:val="16"/>
        </w:rPr>
        <w:t>pourcentage</w:t>
      </w:r>
      <w:r>
        <w:rPr>
          <w:sz w:val="16"/>
          <w:szCs w:val="16"/>
        </w:rPr>
        <w:t>)</w:t>
      </w:r>
    </w:p>
    <w:tbl>
      <w:tblPr>
        <w:tblW w:w="7370" w:type="dxa"/>
        <w:tblInd w:w="1134" w:type="dxa"/>
        <w:tblLayout w:type="fixed"/>
        <w:tblCellMar>
          <w:left w:w="0" w:type="dxa"/>
          <w:right w:w="0" w:type="dxa"/>
        </w:tblCellMar>
        <w:tblLook w:val="0000" w:firstRow="0" w:lastRow="0" w:firstColumn="0" w:lastColumn="0" w:noHBand="0" w:noVBand="0"/>
      </w:tblPr>
      <w:tblGrid>
        <w:gridCol w:w="1021"/>
        <w:gridCol w:w="907"/>
        <w:gridCol w:w="907"/>
        <w:gridCol w:w="907"/>
        <w:gridCol w:w="907"/>
        <w:gridCol w:w="907"/>
        <w:gridCol w:w="907"/>
        <w:gridCol w:w="907"/>
      </w:tblGrid>
      <w:tr w:rsidR="00450507" w:rsidRPr="00827E61" w:rsidTr="001B0FB8">
        <w:trPr>
          <w:tblHeader/>
        </w:trPr>
        <w:tc>
          <w:tcPr>
            <w:tcW w:w="1021"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rPr>
                <w:i/>
                <w:sz w:val="16"/>
              </w:rPr>
            </w:pPr>
            <w:r>
              <w:rPr>
                <w:i/>
                <w:sz w:val="16"/>
              </w:rPr>
              <w:t>Année</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sidRPr="00827E61">
              <w:rPr>
                <w:i/>
                <w:sz w:val="16"/>
              </w:rPr>
              <w:t>BCG</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Pr>
                <w:i/>
                <w:sz w:val="16"/>
              </w:rPr>
              <w:t>DC</w:t>
            </w:r>
            <w:r w:rsidRPr="00827E61">
              <w:rPr>
                <w:i/>
                <w:sz w:val="16"/>
              </w:rPr>
              <w:t>T3</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sidRPr="00827E61">
              <w:rPr>
                <w:i/>
                <w:sz w:val="16"/>
              </w:rPr>
              <w:t>Polio</w:t>
            </w:r>
            <w:r>
              <w:rPr>
                <w:i/>
                <w:sz w:val="16"/>
              </w:rPr>
              <w:t> 3</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Pr>
                <w:i/>
                <w:sz w:val="16"/>
              </w:rPr>
              <w:t>Rougeole</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Pr>
                <w:i/>
                <w:sz w:val="16"/>
              </w:rPr>
              <w:t>Hépatite B</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Pr>
                <w:i/>
                <w:sz w:val="16"/>
              </w:rPr>
              <w:t>Fièvre jaune</w:t>
            </w:r>
          </w:p>
        </w:tc>
        <w:tc>
          <w:tcPr>
            <w:tcW w:w="907" w:type="dxa"/>
            <w:tcBorders>
              <w:top w:val="single" w:sz="4" w:space="0" w:color="auto"/>
              <w:bottom w:val="single" w:sz="12" w:space="0" w:color="auto"/>
            </w:tcBorders>
            <w:shd w:val="clear" w:color="auto" w:fill="auto"/>
            <w:noWrap/>
            <w:vAlign w:val="bottom"/>
          </w:tcPr>
          <w:p w:rsidR="00450507" w:rsidRPr="00827E61" w:rsidRDefault="00450507" w:rsidP="001B0FB8">
            <w:pPr>
              <w:suppressAutoHyphens w:val="0"/>
              <w:spacing w:before="80" w:after="80" w:line="200" w:lineRule="exact"/>
              <w:jc w:val="right"/>
              <w:rPr>
                <w:i/>
                <w:sz w:val="16"/>
              </w:rPr>
            </w:pPr>
            <w:r w:rsidRPr="00827E61">
              <w:rPr>
                <w:i/>
                <w:sz w:val="16"/>
              </w:rPr>
              <w:t>TT2+</w:t>
            </w:r>
          </w:p>
        </w:tc>
      </w:tr>
      <w:tr w:rsidR="00450507" w:rsidRPr="00827E61" w:rsidTr="001B0FB8">
        <w:tc>
          <w:tcPr>
            <w:tcW w:w="1021" w:type="dxa"/>
            <w:tcBorders>
              <w:top w:val="single" w:sz="12" w:space="0" w:color="auto"/>
            </w:tcBorders>
            <w:shd w:val="clear" w:color="auto" w:fill="auto"/>
            <w:noWrap/>
          </w:tcPr>
          <w:p w:rsidR="00450507" w:rsidRPr="00827E61" w:rsidRDefault="00450507" w:rsidP="001B0FB8">
            <w:pPr>
              <w:suppressAutoHyphens w:val="0"/>
              <w:spacing w:before="40" w:after="40" w:line="220" w:lineRule="exact"/>
              <w:rPr>
                <w:sz w:val="18"/>
              </w:rPr>
            </w:pPr>
            <w:r w:rsidRPr="00827E61">
              <w:rPr>
                <w:sz w:val="18"/>
              </w:rPr>
              <w:t>2000</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87</w:t>
            </w:r>
            <w:r>
              <w:rPr>
                <w:sz w:val="18"/>
              </w:rPr>
              <w:t>,</w:t>
            </w:r>
            <w:r w:rsidRPr="00827E61">
              <w:rPr>
                <w:sz w:val="18"/>
              </w:rPr>
              <w:t>2</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82</w:t>
            </w:r>
            <w:r>
              <w:rPr>
                <w:sz w:val="18"/>
              </w:rPr>
              <w:t>,</w:t>
            </w:r>
            <w:r w:rsidRPr="00827E61">
              <w:rPr>
                <w:sz w:val="18"/>
              </w:rPr>
              <w:t>0</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86</w:t>
            </w:r>
            <w:r>
              <w:rPr>
                <w:sz w:val="18"/>
              </w:rPr>
              <w:t>,</w:t>
            </w:r>
            <w:r w:rsidRPr="00827E61">
              <w:rPr>
                <w:sz w:val="18"/>
              </w:rPr>
              <w:t>7</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68</w:t>
            </w:r>
            <w:r>
              <w:rPr>
                <w:sz w:val="18"/>
              </w:rPr>
              <w:t>,</w:t>
            </w:r>
            <w:r w:rsidRPr="00827E61">
              <w:rPr>
                <w:sz w:val="18"/>
              </w:rPr>
              <w:t>9</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 xml:space="preserve"> </w:t>
            </w:r>
          </w:p>
        </w:tc>
        <w:tc>
          <w:tcPr>
            <w:tcW w:w="907" w:type="dxa"/>
            <w:tcBorders>
              <w:top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75</w:t>
            </w:r>
            <w:r>
              <w:rPr>
                <w:sz w:val="18"/>
              </w:rPr>
              <w:t>,</w:t>
            </w:r>
            <w:r w:rsidRPr="00827E61">
              <w:rPr>
                <w:sz w:val="18"/>
              </w:rPr>
              <w:t>3</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2001</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94</w:t>
            </w:r>
            <w:r>
              <w:rPr>
                <w:sz w:val="18"/>
              </w:rPr>
              <w:t>,</w:t>
            </w:r>
            <w:r w:rsidRPr="00827E61">
              <w:rPr>
                <w:sz w:val="18"/>
              </w:rPr>
              <w:t>0</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93</w:t>
            </w:r>
            <w:r>
              <w:rPr>
                <w:sz w:val="18"/>
              </w:rPr>
              <w:t>,</w:t>
            </w:r>
            <w:r w:rsidRPr="00827E61">
              <w:rPr>
                <w:sz w:val="18"/>
              </w:rPr>
              <w:t>6</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92</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76</w:t>
            </w:r>
            <w:r>
              <w:rPr>
                <w:sz w:val="18"/>
              </w:rPr>
              <w:t>,</w:t>
            </w:r>
            <w:r w:rsidRPr="00827E61">
              <w:rPr>
                <w:sz w:val="18"/>
              </w:rPr>
              <w:t>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69</w:t>
            </w:r>
            <w:r>
              <w:rPr>
                <w:sz w:val="18"/>
              </w:rPr>
              <w:t>,</w:t>
            </w:r>
            <w:r w:rsidRPr="00827E61">
              <w:rPr>
                <w:sz w:val="18"/>
              </w:rPr>
              <w:t>6</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2002</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99</w:t>
            </w:r>
            <w:r>
              <w:rPr>
                <w:sz w:val="18"/>
              </w:rPr>
              <w:t>,</w:t>
            </w:r>
            <w:r w:rsidRPr="00827E61">
              <w:rPr>
                <w:sz w:val="18"/>
              </w:rPr>
              <w:t>1</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90</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92</w:t>
            </w:r>
            <w:r>
              <w:rPr>
                <w:sz w:val="18"/>
              </w:rPr>
              <w:t>,</w:t>
            </w:r>
            <w:r w:rsidRPr="00827E61">
              <w:rPr>
                <w:sz w:val="18"/>
              </w:rPr>
              <w:t>2</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84</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83</w:t>
            </w:r>
            <w:r>
              <w:rPr>
                <w:sz w:val="18"/>
              </w:rPr>
              <w:t>,</w:t>
            </w:r>
            <w:r w:rsidRPr="00827E61">
              <w:rPr>
                <w:sz w:val="18"/>
              </w:rPr>
              <w:t>7</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96</w:t>
            </w:r>
            <w:r>
              <w:rPr>
                <w:sz w:val="18"/>
              </w:rPr>
              <w:t>,</w:t>
            </w:r>
            <w:r w:rsidRPr="00827E61">
              <w:rPr>
                <w:sz w:val="18"/>
              </w:rPr>
              <w:t>6</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93</w:t>
            </w:r>
            <w:r>
              <w:rPr>
                <w:sz w:val="18"/>
              </w:rPr>
              <w:t>,</w:t>
            </w:r>
            <w:r w:rsidRPr="00827E61">
              <w:rPr>
                <w:sz w:val="18"/>
              </w:rPr>
              <w:t>7</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94</w:t>
            </w:r>
            <w:r>
              <w:rPr>
                <w:sz w:val="18"/>
              </w:rPr>
              <w:t>,</w:t>
            </w:r>
            <w:r w:rsidRPr="00827E61">
              <w:rPr>
                <w:sz w:val="18"/>
              </w:rPr>
              <w:t>2</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86</w:t>
            </w:r>
            <w:r>
              <w:rPr>
                <w:sz w:val="18"/>
              </w:rPr>
              <w:t>,</w:t>
            </w:r>
            <w:r w:rsidRPr="00827E61">
              <w:rPr>
                <w:sz w:val="18"/>
              </w:rPr>
              <w:t>7</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43</w:t>
            </w:r>
            <w:r>
              <w:rPr>
                <w:sz w:val="18"/>
              </w:rPr>
              <w:t>,</w:t>
            </w:r>
            <w:r w:rsidRPr="00827E61">
              <w:rPr>
                <w:sz w:val="18"/>
              </w:rPr>
              <w:t>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33</w:t>
            </w:r>
            <w:r>
              <w:rPr>
                <w:sz w:val="18"/>
              </w:rPr>
              <w:t>,</w:t>
            </w:r>
            <w:r w:rsidRPr="00827E61">
              <w:rPr>
                <w:sz w:val="18"/>
              </w:rPr>
              <w:t>5</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92</w:t>
            </w:r>
            <w:r>
              <w:rPr>
                <w:sz w:val="18"/>
              </w:rPr>
              <w:t>,</w:t>
            </w:r>
            <w:r w:rsidRPr="00827E61">
              <w:rPr>
                <w:sz w:val="18"/>
              </w:rPr>
              <w:t>7</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2004</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98</w:t>
            </w:r>
            <w:r>
              <w:rPr>
                <w:sz w:val="18"/>
              </w:rPr>
              <w:t>,</w:t>
            </w:r>
            <w:r w:rsidRPr="00827E61">
              <w:rPr>
                <w:sz w:val="18"/>
              </w:rPr>
              <w:t>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95</w:t>
            </w:r>
            <w:r>
              <w:rPr>
                <w:sz w:val="18"/>
              </w:rPr>
              <w:t>,</w:t>
            </w:r>
            <w:r w:rsidRPr="00827E61">
              <w:rPr>
                <w:sz w:val="18"/>
              </w:rPr>
              <w:t>7</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94</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86</w:t>
            </w:r>
            <w:r>
              <w:rPr>
                <w:sz w:val="18"/>
              </w:rPr>
              <w:t>,</w:t>
            </w:r>
            <w:r w:rsidRPr="00827E61">
              <w:rPr>
                <w:sz w:val="18"/>
              </w:rPr>
              <w:t>4</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116</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88</w:t>
            </w:r>
            <w:r>
              <w:rPr>
                <w:sz w:val="18"/>
              </w:rPr>
              <w:t>,</w:t>
            </w:r>
            <w:r w:rsidRPr="00827E61">
              <w:rPr>
                <w:sz w:val="18"/>
              </w:rPr>
              <w:t>6</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95</w:t>
            </w:r>
            <w:r>
              <w:rPr>
                <w:sz w:val="18"/>
              </w:rPr>
              <w:t>,</w:t>
            </w:r>
            <w:r w:rsidRPr="00827E61">
              <w:rPr>
                <w:sz w:val="18"/>
              </w:rPr>
              <w:t>5</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2005</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99</w:t>
            </w:r>
            <w:r>
              <w:rPr>
                <w:sz w:val="18"/>
              </w:rPr>
              <w:t>,</w:t>
            </w:r>
            <w:r w:rsidRPr="00827E61">
              <w:rPr>
                <w:sz w:val="18"/>
              </w:rPr>
              <w:t>9</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96</w:t>
            </w:r>
            <w:r>
              <w:rPr>
                <w:sz w:val="18"/>
              </w:rPr>
              <w:t>,</w:t>
            </w:r>
            <w:r w:rsidRPr="00827E61">
              <w:rPr>
                <w:sz w:val="18"/>
              </w:rPr>
              <w:t>8</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96</w:t>
            </w:r>
            <w:r>
              <w:rPr>
                <w:sz w:val="18"/>
              </w:rPr>
              <w:t>,</w:t>
            </w:r>
            <w:r w:rsidRPr="00827E61">
              <w:rPr>
                <w:sz w:val="18"/>
              </w:rPr>
              <w:t>8</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88</w:t>
            </w:r>
            <w:r>
              <w:rPr>
                <w:sz w:val="18"/>
              </w:rPr>
              <w:t>,</w:t>
            </w:r>
            <w:r w:rsidRPr="00827E61">
              <w:rPr>
                <w:sz w:val="18"/>
              </w:rPr>
              <w:t>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95</w:t>
            </w:r>
            <w:r>
              <w:rPr>
                <w:sz w:val="18"/>
              </w:rPr>
              <w:t>,</w:t>
            </w:r>
            <w:r w:rsidRPr="00827E61">
              <w:rPr>
                <w:sz w:val="18"/>
              </w:rPr>
              <w:t>5</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68</w:t>
            </w:r>
            <w:r>
              <w:rPr>
                <w:sz w:val="18"/>
              </w:rPr>
              <w:t>,</w:t>
            </w:r>
            <w:r w:rsidRPr="00827E61">
              <w:rPr>
                <w:sz w:val="18"/>
              </w:rPr>
              <w:t>3</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98</w:t>
            </w:r>
            <w:r>
              <w:rPr>
                <w:sz w:val="18"/>
              </w:rPr>
              <w:t>,</w:t>
            </w:r>
            <w:r w:rsidRPr="00827E61">
              <w:rPr>
                <w:sz w:val="18"/>
              </w:rPr>
              <w:t>6</w:t>
            </w:r>
          </w:p>
        </w:tc>
      </w:tr>
      <w:tr w:rsidR="00450507" w:rsidRPr="00827E61" w:rsidTr="001B0FB8">
        <w:tc>
          <w:tcPr>
            <w:tcW w:w="1021" w:type="dxa"/>
            <w:shd w:val="clear" w:color="auto" w:fill="auto"/>
            <w:noWrap/>
          </w:tcPr>
          <w:p w:rsidR="00450507" w:rsidRPr="00827E61" w:rsidRDefault="00450507" w:rsidP="001B0FB8">
            <w:pPr>
              <w:suppressAutoHyphens w:val="0"/>
              <w:spacing w:before="40" w:after="40" w:line="220" w:lineRule="exact"/>
              <w:rPr>
                <w:sz w:val="18"/>
              </w:rPr>
            </w:pPr>
            <w:r w:rsidRPr="00827E61">
              <w:rPr>
                <w:sz w:val="18"/>
              </w:rPr>
              <w:t>2006</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98</w:t>
            </w:r>
            <w:r>
              <w:rPr>
                <w:sz w:val="18"/>
              </w:rPr>
              <w:t>,</w:t>
            </w:r>
            <w:r w:rsidRPr="00827E61">
              <w:rPr>
                <w:sz w:val="18"/>
              </w:rPr>
              <w:t>7</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96</w:t>
            </w:r>
            <w:r>
              <w:rPr>
                <w:sz w:val="18"/>
              </w:rPr>
              <w:t>,</w:t>
            </w:r>
            <w:r w:rsidRPr="00827E61">
              <w:rPr>
                <w:sz w:val="18"/>
              </w:rPr>
              <w:t>8</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96</w:t>
            </w:r>
            <w:r>
              <w:rPr>
                <w:sz w:val="18"/>
              </w:rPr>
              <w:t>,</w:t>
            </w:r>
            <w:r w:rsidRPr="00827E61">
              <w:rPr>
                <w:sz w:val="18"/>
              </w:rPr>
              <w:t>8</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83</w:t>
            </w:r>
            <w:r>
              <w:rPr>
                <w:sz w:val="18"/>
              </w:rPr>
              <w:t>,</w:t>
            </w:r>
            <w:r w:rsidRPr="00827E61">
              <w:rPr>
                <w:sz w:val="18"/>
              </w:rPr>
              <w:t>8</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75</w:t>
            </w:r>
            <w:r>
              <w:rPr>
                <w:sz w:val="18"/>
              </w:rPr>
              <w:t>,</w:t>
            </w:r>
            <w:r w:rsidRPr="00827E61">
              <w:rPr>
                <w:sz w:val="18"/>
              </w:rPr>
              <w:t>0</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84</w:t>
            </w:r>
            <w:r>
              <w:rPr>
                <w:sz w:val="18"/>
              </w:rPr>
              <w:t>,</w:t>
            </w:r>
            <w:r w:rsidRPr="00827E61">
              <w:rPr>
                <w:sz w:val="18"/>
              </w:rPr>
              <w:t>0</w:t>
            </w:r>
          </w:p>
        </w:tc>
        <w:tc>
          <w:tcPr>
            <w:tcW w:w="907" w:type="dxa"/>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95</w:t>
            </w:r>
            <w:r>
              <w:rPr>
                <w:sz w:val="18"/>
              </w:rPr>
              <w:t>,</w:t>
            </w:r>
            <w:r w:rsidRPr="00827E61">
              <w:rPr>
                <w:sz w:val="18"/>
              </w:rPr>
              <w:t>5</w:t>
            </w:r>
          </w:p>
        </w:tc>
      </w:tr>
      <w:tr w:rsidR="00450507" w:rsidRPr="00827E61" w:rsidTr="001B0FB8">
        <w:tc>
          <w:tcPr>
            <w:tcW w:w="1021" w:type="dxa"/>
            <w:tcBorders>
              <w:bottom w:val="single" w:sz="12" w:space="0" w:color="auto"/>
            </w:tcBorders>
            <w:shd w:val="clear" w:color="auto" w:fill="auto"/>
            <w:noWrap/>
          </w:tcPr>
          <w:p w:rsidR="00450507" w:rsidRPr="00827E61" w:rsidRDefault="00450507" w:rsidP="001B0FB8">
            <w:pPr>
              <w:suppressAutoHyphens w:val="0"/>
              <w:spacing w:before="40" w:after="40" w:line="220" w:lineRule="exact"/>
              <w:rPr>
                <w:sz w:val="18"/>
              </w:rPr>
            </w:pPr>
            <w:r w:rsidRPr="00827E61">
              <w:rPr>
                <w:sz w:val="18"/>
              </w:rPr>
              <w:t>2007</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99</w:t>
            </w:r>
            <w:r>
              <w:rPr>
                <w:sz w:val="18"/>
              </w:rPr>
              <w:t>,</w:t>
            </w:r>
            <w:r w:rsidRPr="00827E61">
              <w:rPr>
                <w:sz w:val="18"/>
              </w:rPr>
              <w:t>8</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97</w:t>
            </w:r>
            <w:r>
              <w:rPr>
                <w:sz w:val="18"/>
              </w:rPr>
              <w:t>,</w:t>
            </w:r>
            <w:r w:rsidRPr="00827E61">
              <w:rPr>
                <w:sz w:val="18"/>
              </w:rPr>
              <w:t>8</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97</w:t>
            </w:r>
            <w:r>
              <w:rPr>
                <w:sz w:val="18"/>
              </w:rPr>
              <w:t>,</w:t>
            </w:r>
            <w:r w:rsidRPr="00827E61">
              <w:rPr>
                <w:sz w:val="18"/>
              </w:rPr>
              <w:t>8</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85</w:t>
            </w:r>
            <w:r>
              <w:rPr>
                <w:sz w:val="18"/>
              </w:rPr>
              <w:t>,</w:t>
            </w:r>
            <w:r w:rsidRPr="00827E61">
              <w:rPr>
                <w:sz w:val="18"/>
              </w:rPr>
              <w:t>8</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107</w:t>
            </w:r>
            <w:r>
              <w:rPr>
                <w:sz w:val="18"/>
              </w:rPr>
              <w:t>,</w:t>
            </w:r>
            <w:r w:rsidRPr="00827E61">
              <w:rPr>
                <w:sz w:val="18"/>
              </w:rPr>
              <w:t>9</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85</w:t>
            </w:r>
            <w:r>
              <w:rPr>
                <w:sz w:val="18"/>
              </w:rPr>
              <w:t>,</w:t>
            </w:r>
            <w:r w:rsidRPr="00827E61">
              <w:rPr>
                <w:sz w:val="18"/>
              </w:rPr>
              <w:t>5</w:t>
            </w:r>
          </w:p>
        </w:tc>
        <w:tc>
          <w:tcPr>
            <w:tcW w:w="907" w:type="dxa"/>
            <w:tcBorders>
              <w:bottom w:val="single" w:sz="12" w:space="0" w:color="auto"/>
            </w:tcBorders>
            <w:shd w:val="clear" w:color="auto" w:fill="auto"/>
            <w:noWrap/>
            <w:vAlign w:val="bottom"/>
          </w:tcPr>
          <w:p w:rsidR="00450507" w:rsidRPr="00827E61" w:rsidRDefault="00450507" w:rsidP="001B0FB8">
            <w:pPr>
              <w:suppressAutoHyphens w:val="0"/>
              <w:spacing w:before="40" w:after="40" w:line="220" w:lineRule="exact"/>
              <w:jc w:val="right"/>
              <w:rPr>
                <w:sz w:val="18"/>
              </w:rPr>
            </w:pPr>
            <w:r w:rsidRPr="00827E61">
              <w:rPr>
                <w:sz w:val="18"/>
              </w:rPr>
              <w:t>88</w:t>
            </w:r>
            <w:r>
              <w:rPr>
                <w:sz w:val="18"/>
              </w:rPr>
              <w:t>,</w:t>
            </w:r>
            <w:r w:rsidRPr="00827E61">
              <w:rPr>
                <w:sz w:val="18"/>
              </w:rPr>
              <w:t>0</w:t>
            </w:r>
          </w:p>
        </w:tc>
      </w:tr>
    </w:tbl>
    <w:p w:rsidR="00450507" w:rsidRPr="007C0C12" w:rsidRDefault="00450507" w:rsidP="00450507">
      <w:pPr>
        <w:pStyle w:val="SingleTxtG"/>
        <w:spacing w:before="120" w:after="240"/>
        <w:ind w:firstLine="170"/>
        <w:jc w:val="left"/>
        <w:rPr>
          <w:sz w:val="18"/>
          <w:szCs w:val="18"/>
        </w:rPr>
      </w:pPr>
      <w:r w:rsidRPr="007C0C12">
        <w:rPr>
          <w:i/>
          <w:sz w:val="18"/>
          <w:szCs w:val="18"/>
        </w:rPr>
        <w:t>Source</w:t>
      </w:r>
      <w:r w:rsidRPr="007C0C12">
        <w:rPr>
          <w:sz w:val="18"/>
          <w:szCs w:val="18"/>
        </w:rPr>
        <w:t>: Ministère de la santé.</w:t>
      </w:r>
    </w:p>
    <w:p w:rsidR="00450507" w:rsidRDefault="00450507" w:rsidP="00450507">
      <w:pPr>
        <w:pStyle w:val="SingleTxtG"/>
      </w:pPr>
      <w:r>
        <w:t>150.</w:t>
      </w:r>
      <w:r>
        <w:tab/>
        <w:t>La forte baisse de la mortalité infantile constatée entre 1995 et 2006 est liée au développement notable des soins de santé primaires, et plus particulièrement, aux véritables progrès accomplis dans la lutte contre le paludisme (le nombre d</w:t>
      </w:r>
      <w:r w:rsidR="00DA31A3">
        <w:t>’</w:t>
      </w:r>
      <w:r>
        <w:t xml:space="preserve">enfants de moins de 5 ans diagnostiqués comme étant atteints du paludisme est passé </w:t>
      </w:r>
      <w:r w:rsidRPr="00123708">
        <w:t>de 40 % à 20 %</w:t>
      </w:r>
      <w:r>
        <w:t xml:space="preserve"> dans certains des districts les plus touchés). L</w:t>
      </w:r>
      <w:r w:rsidR="00DA31A3">
        <w:t>’</w:t>
      </w:r>
      <w:r>
        <w:t>OMS considère que le cas de Sao Tomé-et-Principe est un bel exemple de réussite.</w:t>
      </w:r>
    </w:p>
    <w:p w:rsidR="00450507" w:rsidRDefault="00450507" w:rsidP="00450507">
      <w:pPr>
        <w:pStyle w:val="SingleTxtG"/>
      </w:pPr>
      <w:r>
        <w:t>151.</w:t>
      </w:r>
      <w:r>
        <w:tab/>
        <w:t>Cette bonne stratégie santoméenne a été lancée en 2004 et renforcée l</w:t>
      </w:r>
      <w:r w:rsidR="00DA31A3">
        <w:t>’</w:t>
      </w:r>
      <w:r>
        <w:t>année suivante. Ainsi, en 2006, une réduction de près de 80 % des cas de paludisme a été constatée par rapport à la moyenne enregistrée entre 2001 et 2003. Au départ, pour lutter contre cette maladie, 79 000 moustiquaires imprégnées d</w:t>
      </w:r>
      <w:r w:rsidR="00DA31A3">
        <w:t>’</w:t>
      </w:r>
      <w:r>
        <w:t xml:space="preserve">insecticide ont été massivement distribuées, des médicaments préventifs ont également été administrés et un traitement par pulvérisation de 16 000 maisons a été effectué. </w:t>
      </w:r>
    </w:p>
    <w:p w:rsidR="00450507" w:rsidRDefault="00450507" w:rsidP="00450507">
      <w:pPr>
        <w:pStyle w:val="SingleTxtG"/>
      </w:pPr>
      <w:r>
        <w:t>152.</w:t>
      </w:r>
      <w:r>
        <w:tab/>
        <w:t>Les résultats se sont révélés satisfaisants. L</w:t>
      </w:r>
      <w:r w:rsidR="00DA31A3">
        <w:t>’</w:t>
      </w:r>
      <w:r>
        <w:t xml:space="preserve">OMS a confirmé que sur les 5 146 cas signalés en 2006, une diminution sensible de 80 % avait été constatée par rapport aux cas enregistrés sur trois ans, entre 2001 et 2003. Le nombre de décès dus au paludisme a baissé de plus de 90 % au cours de la même période. </w:t>
      </w:r>
    </w:p>
    <w:p w:rsidR="00450507" w:rsidRDefault="00450507" w:rsidP="00450507">
      <w:pPr>
        <w:pStyle w:val="SingleTxtG"/>
        <w:keepNext/>
      </w:pPr>
      <w:r>
        <w:t>153.</w:t>
      </w:r>
      <w:r>
        <w:tab/>
        <w:t>D</w:t>
      </w:r>
      <w:r w:rsidR="00DA31A3">
        <w:t>’</w:t>
      </w:r>
      <w:r>
        <w:t xml:space="preserve">autres données importantes sur la vaccination peuvent être résumées par les éléments suivants: </w:t>
      </w:r>
    </w:p>
    <w:p w:rsidR="00450507" w:rsidRDefault="00450507" w:rsidP="00450507">
      <w:pPr>
        <w:pStyle w:val="Bullet1G"/>
      </w:pPr>
      <w:r>
        <w:t>Des taux de couverture vaccinale actuellement élevés (selon les données 2007 du programme des services de santé procréative, confirmées par l</w:t>
      </w:r>
      <w:r w:rsidR="00DA31A3">
        <w:t>’</w:t>
      </w:r>
      <w:r>
        <w:t>enquête sur la vaccination d</w:t>
      </w:r>
      <w:r w:rsidR="00DA31A3">
        <w:t>’</w:t>
      </w:r>
      <w:r>
        <w:t>octobre 2007 menée par l</w:t>
      </w:r>
      <w:r w:rsidR="00DA31A3">
        <w:t>’</w:t>
      </w:r>
      <w:r>
        <w:t xml:space="preserve">OMS): </w:t>
      </w:r>
    </w:p>
    <w:p w:rsidR="00450507" w:rsidRDefault="00450507" w:rsidP="00450507">
      <w:pPr>
        <w:pStyle w:val="Bullet2G"/>
        <w:tabs>
          <w:tab w:val="left" w:pos="3402"/>
        </w:tabs>
      </w:pPr>
      <w:r>
        <w:t>BCG</w:t>
      </w:r>
      <w:r>
        <w:tab/>
        <w:t>99,8 %;</w:t>
      </w:r>
    </w:p>
    <w:p w:rsidR="00450507" w:rsidRDefault="00450507" w:rsidP="00450507">
      <w:pPr>
        <w:pStyle w:val="Bullet2G"/>
        <w:tabs>
          <w:tab w:val="left" w:pos="3402"/>
        </w:tabs>
      </w:pPr>
      <w:r>
        <w:t>DCT3</w:t>
      </w:r>
      <w:r>
        <w:tab/>
        <w:t>97,89 %;</w:t>
      </w:r>
    </w:p>
    <w:p w:rsidR="00450507" w:rsidRDefault="00450507" w:rsidP="00450507">
      <w:pPr>
        <w:pStyle w:val="Bullet2G"/>
        <w:tabs>
          <w:tab w:val="left" w:pos="3402"/>
        </w:tabs>
      </w:pPr>
      <w:r>
        <w:t>Polio</w:t>
      </w:r>
      <w:r>
        <w:tab/>
        <w:t>97,8 %;</w:t>
      </w:r>
    </w:p>
    <w:p w:rsidR="00450507" w:rsidRDefault="00450507" w:rsidP="00450507">
      <w:pPr>
        <w:pStyle w:val="Bullet2G"/>
        <w:tabs>
          <w:tab w:val="left" w:pos="3402"/>
        </w:tabs>
      </w:pPr>
      <w:r>
        <w:t>Rougeole</w:t>
      </w:r>
      <w:r>
        <w:tab/>
        <w:t>86 %;</w:t>
      </w:r>
    </w:p>
    <w:p w:rsidR="00450507" w:rsidRDefault="00450507" w:rsidP="00450507">
      <w:pPr>
        <w:pStyle w:val="Bullet2G"/>
        <w:tabs>
          <w:tab w:val="left" w:pos="3402"/>
        </w:tabs>
      </w:pPr>
      <w:r>
        <w:t>Hépatite B</w:t>
      </w:r>
      <w:r>
        <w:tab/>
        <w:t>108 %;</w:t>
      </w:r>
    </w:p>
    <w:p w:rsidR="00450507" w:rsidRDefault="00450507" w:rsidP="00450507">
      <w:pPr>
        <w:pStyle w:val="Bullet2G"/>
        <w:tabs>
          <w:tab w:val="left" w:pos="3402"/>
        </w:tabs>
      </w:pPr>
      <w:r>
        <w:t>Fièvre jaune</w:t>
      </w:r>
      <w:r>
        <w:tab/>
        <w:t>85 %;</w:t>
      </w:r>
    </w:p>
    <w:p w:rsidR="00450507" w:rsidRDefault="00450507" w:rsidP="00450507">
      <w:pPr>
        <w:pStyle w:val="Bullet1G"/>
      </w:pPr>
      <w:r>
        <w:t xml:space="preserve">Un programme de santé procréative de qualité: </w:t>
      </w:r>
    </w:p>
    <w:p w:rsidR="00450507" w:rsidRDefault="00450507" w:rsidP="00450507">
      <w:pPr>
        <w:pStyle w:val="Bullet2G"/>
      </w:pPr>
      <w:r>
        <w:t>97 % des femmes qui ont donné naissance à un enfant vivant en 2005 ont bénéficié d</w:t>
      </w:r>
      <w:r w:rsidR="00DA31A3">
        <w:t>’</w:t>
      </w:r>
      <w:r>
        <w:t>un suivi néonatal;</w:t>
      </w:r>
    </w:p>
    <w:p w:rsidR="00450507" w:rsidRDefault="00450507" w:rsidP="00450507">
      <w:pPr>
        <w:pStyle w:val="Bullet2G"/>
      </w:pPr>
      <w:r>
        <w:t>93 % des accouchements se sont déroulés avec l</w:t>
      </w:r>
      <w:r w:rsidR="00DA31A3">
        <w:t>’</w:t>
      </w:r>
      <w:r>
        <w:t>assistance d</w:t>
      </w:r>
      <w:r w:rsidR="00DA31A3">
        <w:t>’</w:t>
      </w:r>
      <w:r>
        <w:t>un professionnel de santé qualifié;</w:t>
      </w:r>
    </w:p>
    <w:p w:rsidR="00450507" w:rsidRDefault="00450507" w:rsidP="00450507">
      <w:pPr>
        <w:pStyle w:val="Bullet2G"/>
      </w:pPr>
      <w:r>
        <w:t>82 % des accouchements se sont déroulés dans un centre de santé;</w:t>
      </w:r>
    </w:p>
    <w:p w:rsidR="00450507" w:rsidRDefault="00450507" w:rsidP="00450507">
      <w:pPr>
        <w:pStyle w:val="Bullet1G"/>
      </w:pPr>
      <w:r>
        <w:t>Des efforts considérables afin d</w:t>
      </w:r>
      <w:r w:rsidR="00DA31A3">
        <w:t>’</w:t>
      </w:r>
      <w:r>
        <w:t>améliorer la nutrition des moins de 5 ans:</w:t>
      </w:r>
    </w:p>
    <w:p w:rsidR="00450507" w:rsidRDefault="00450507" w:rsidP="00450507">
      <w:pPr>
        <w:pStyle w:val="Bullet2G"/>
      </w:pPr>
      <w:r>
        <w:t>63 % des enfants reçoivent une supplémentation en vitamine A;</w:t>
      </w:r>
    </w:p>
    <w:p w:rsidR="00450507" w:rsidRDefault="00450507" w:rsidP="00450507">
      <w:pPr>
        <w:pStyle w:val="Bullet2G"/>
      </w:pPr>
      <w:r>
        <w:t>74 % des enfants consomment du sel iodé.</w:t>
      </w:r>
    </w:p>
    <w:p w:rsidR="00450507" w:rsidRDefault="00450507" w:rsidP="00450507">
      <w:pPr>
        <w:pStyle w:val="SingleTxtG"/>
      </w:pPr>
      <w:r>
        <w:t>154.</w:t>
      </w:r>
      <w:r>
        <w:tab/>
        <w:t>L</w:t>
      </w:r>
      <w:r w:rsidR="00DA31A3">
        <w:t>’</w:t>
      </w:r>
      <w:r>
        <w:t>importance des améliorations observées dans la réduction de la mortalité infantile est la conséquence évidente des mesures prises pour favoriser l</w:t>
      </w:r>
      <w:r w:rsidR="00DA31A3">
        <w:t>’</w:t>
      </w:r>
      <w:r>
        <w:t>accès aux soins de santé primaires, notamment l</w:t>
      </w:r>
      <w:r w:rsidR="00DA31A3">
        <w:t>’</w:t>
      </w:r>
      <w:r>
        <w:t>élargissement du programme de vaccination, le renforcement des capacités des ressources humaines du secteur de la santé, la distribution gratuite de médicaments aux enfants de moins de 5 ans, l</w:t>
      </w:r>
      <w:r w:rsidR="00DA31A3">
        <w:t>’</w:t>
      </w:r>
      <w:r>
        <w:t>introduction de services communautaires de prise en charge intégrée des maladies infantiles et l</w:t>
      </w:r>
      <w:r w:rsidR="00DA31A3">
        <w:t>’</w:t>
      </w:r>
      <w:r>
        <w:t>intégration d</w:t>
      </w:r>
      <w:r w:rsidR="00DA31A3">
        <w:t>’</w:t>
      </w:r>
      <w:r>
        <w:t>agents de santé communautaire.</w:t>
      </w:r>
    </w:p>
    <w:p w:rsidR="00450507" w:rsidRPr="00C451B9" w:rsidRDefault="00450507" w:rsidP="00450507">
      <w:pPr>
        <w:pStyle w:val="SingleTxtG"/>
      </w:pPr>
      <w:r>
        <w:t>155.</w:t>
      </w:r>
      <w:r>
        <w:tab/>
        <w:t>Certains indicateurs nutritionnels ont évolué positivement entre 2001 et 2006 (troisième enquête MICS de 2006). Par conséquent, la prévalence des cas de retard de croissance est passée de 28</w:t>
      </w:r>
      <w:r w:rsidRPr="00123708">
        <w:t>,9 % à</w:t>
      </w:r>
      <w:r>
        <w:t xml:space="preserve"> 10,1 %, le nombre d</w:t>
      </w:r>
      <w:r w:rsidR="00DA31A3">
        <w:t>’</w:t>
      </w:r>
      <w:r>
        <w:t xml:space="preserve">enfants atteints de cachexie, de </w:t>
      </w:r>
      <w:r w:rsidRPr="00123708">
        <w:t>3,6 % à 1,4 %, et le pourcentage d</w:t>
      </w:r>
      <w:r w:rsidR="00DA31A3">
        <w:t>’</w:t>
      </w:r>
      <w:r w:rsidRPr="00123708">
        <w:t>enfants concernés par une insuffisance pondérale à la naissance (moins de 2,5 kg), de 15,1 % à 7,8 %.</w:t>
      </w:r>
      <w:r>
        <w:t xml:space="preserve"> </w:t>
      </w:r>
    </w:p>
    <w:p w:rsidR="00BA73BC" w:rsidRPr="00DD1B6E" w:rsidRDefault="00BA73BC" w:rsidP="00BA73BC">
      <w:pPr>
        <w:pStyle w:val="SingleTxtG"/>
      </w:pPr>
      <w:r w:rsidRPr="00DD1B6E">
        <w:t>156.</w:t>
      </w:r>
      <w:r w:rsidRPr="00DD1B6E">
        <w:tab/>
        <w:t xml:space="preserve">En ce qui concerne </w:t>
      </w:r>
      <w:r>
        <w:t xml:space="preserve">la supplémentation </w:t>
      </w:r>
      <w:r w:rsidRPr="00DD1B6E">
        <w:t>en vitamine A, les chiffres révèlent que le pourcentage d</w:t>
      </w:r>
      <w:r w:rsidR="00DA31A3">
        <w:t>’</w:t>
      </w:r>
      <w:r w:rsidRPr="00DD1B6E">
        <w:t>enfants concernés est passé de 3</w:t>
      </w:r>
      <w:r>
        <w:t xml:space="preserve"> % </w:t>
      </w:r>
      <w:r w:rsidRPr="00DD1B6E">
        <w:t>à 63</w:t>
      </w:r>
      <w:r>
        <w:t> %</w:t>
      </w:r>
      <w:r w:rsidRPr="00DD1B6E">
        <w:t xml:space="preserve">. Un tiers des enfants âgés de 6 à </w:t>
      </w:r>
      <w:r w:rsidR="00137F56">
        <w:t>59 </w:t>
      </w:r>
      <w:r w:rsidRPr="00DD1B6E">
        <w:t xml:space="preserve">mois ont reçu une dose élevée de </w:t>
      </w:r>
      <w:r>
        <w:t>sup</w:t>
      </w:r>
      <w:r w:rsidRPr="00DD1B6E">
        <w:t>pléments en vitamine A pendant les six mois précédant l</w:t>
      </w:r>
      <w:r w:rsidR="00DA31A3">
        <w:t>’</w:t>
      </w:r>
      <w:r w:rsidRPr="00DD1B6E">
        <w:t>enquête, notamment dans les districts de Principe et de Lem</w:t>
      </w:r>
      <w:r w:rsidRPr="00647755">
        <w:t>b</w:t>
      </w:r>
      <w:r>
        <w:t>a</w:t>
      </w:r>
      <w:r w:rsidRPr="00DD1B6E">
        <w:t xml:space="preserve"> (63,4</w:t>
      </w:r>
      <w:r>
        <w:t xml:space="preserve"> % </w:t>
      </w:r>
      <w:r w:rsidRPr="00DD1B6E">
        <w:t>et 42,4</w:t>
      </w:r>
      <w:r>
        <w:t xml:space="preserve"> % </w:t>
      </w:r>
      <w:r w:rsidRPr="00DD1B6E">
        <w:t>respectivement), deux régions où la pauvreté touche une par</w:t>
      </w:r>
      <w:r>
        <w:t>t importante</w:t>
      </w:r>
      <w:r w:rsidRPr="00DD1B6E">
        <w:t xml:space="preserve"> de la population. </w:t>
      </w:r>
    </w:p>
    <w:p w:rsidR="00BA73BC" w:rsidRPr="00DD1B6E" w:rsidRDefault="00BA73BC" w:rsidP="00BA73BC">
      <w:pPr>
        <w:pStyle w:val="SingleTxtG"/>
      </w:pPr>
      <w:r w:rsidRPr="00DD1B6E">
        <w:t>157.</w:t>
      </w:r>
      <w:r w:rsidRPr="00DD1B6E">
        <w:tab/>
        <w:t>La sensibilisation à l</w:t>
      </w:r>
      <w:r w:rsidR="00DA31A3">
        <w:t>’</w:t>
      </w:r>
      <w:r w:rsidRPr="00DD1B6E">
        <w:t xml:space="preserve">allaitement maternel exclusif </w:t>
      </w:r>
      <w:r>
        <w:t xml:space="preserve">a fait partie des </w:t>
      </w:r>
      <w:r w:rsidRPr="00DD1B6E">
        <w:t>mesures</w:t>
      </w:r>
      <w:r>
        <w:t xml:space="preserve"> efficaces qui ont été prises pour lutter contre </w:t>
      </w:r>
      <w:r w:rsidRPr="00DD1B6E">
        <w:t>les maladies diarrhé</w:t>
      </w:r>
      <w:r>
        <w:t>iques</w:t>
      </w:r>
      <w:r w:rsidRPr="00DD1B6E">
        <w:t xml:space="preserve">. La </w:t>
      </w:r>
      <w:r>
        <w:t xml:space="preserve">troisième </w:t>
      </w:r>
      <w:r w:rsidRPr="00DD1B6E">
        <w:t>enquête MICS de 2006 révèle que 70,2</w:t>
      </w:r>
      <w:r>
        <w:t xml:space="preserve"> % </w:t>
      </w:r>
      <w:r w:rsidRPr="00DD1B6E">
        <w:t>des enfants âgés de 0 à 3 mois et 60,4</w:t>
      </w:r>
      <w:r>
        <w:t xml:space="preserve"> % </w:t>
      </w:r>
      <w:r w:rsidRPr="00DD1B6E">
        <w:t xml:space="preserve">des enfants de moins de </w:t>
      </w:r>
      <w:r>
        <w:t>6 </w:t>
      </w:r>
      <w:r w:rsidRPr="00DD1B6E">
        <w:t>mois sont exclusivement nourris au sein. Entre 6 et 9 mois, 60</w:t>
      </w:r>
      <w:r>
        <w:t xml:space="preserve"> % </w:t>
      </w:r>
      <w:r w:rsidRPr="00DD1B6E">
        <w:t>des nouveau-nés sont allaités et nourris avec des aliments solides et semi-solides, tandis que 88,2</w:t>
      </w:r>
      <w:r>
        <w:t> %</w:t>
      </w:r>
      <w:r w:rsidRPr="00DD1B6E">
        <w:t xml:space="preserve"> des enfants entre 12 et 15 mois et 18,4</w:t>
      </w:r>
      <w:r>
        <w:t xml:space="preserve"> % </w:t>
      </w:r>
      <w:r w:rsidRPr="00DD1B6E">
        <w:t>des enfants âgés de 20 à 23 mois continuent d</w:t>
      </w:r>
      <w:r w:rsidR="00DA31A3">
        <w:t>’</w:t>
      </w:r>
      <w:r w:rsidRPr="00DD1B6E">
        <w:t>être nourris au sein. Actuellement, une nouvelle enquête est menée pour recueillir des données sur la prévalence de l</w:t>
      </w:r>
      <w:r w:rsidR="00DA31A3">
        <w:t>’</w:t>
      </w:r>
      <w:r w:rsidRPr="00DD1B6E">
        <w:t>allaitement exclusif, qui seront utilisées pour mettre à jour les données de la</w:t>
      </w:r>
      <w:r>
        <w:t xml:space="preserve"> troisième</w:t>
      </w:r>
      <w:r w:rsidRPr="00DD1B6E">
        <w:t xml:space="preserve"> enquête MICS. </w:t>
      </w:r>
    </w:p>
    <w:p w:rsidR="00BA73BC" w:rsidRPr="00DD1B6E" w:rsidRDefault="00BA73BC" w:rsidP="00BA73BC">
      <w:pPr>
        <w:pStyle w:val="H4G"/>
      </w:pPr>
      <w:r>
        <w:tab/>
      </w:r>
      <w:r>
        <w:tab/>
      </w:r>
      <w:r w:rsidRPr="00DD1B6E">
        <w:t xml:space="preserve">VIH/sida </w:t>
      </w:r>
      <w:r>
        <w:t>−</w:t>
      </w:r>
      <w:r w:rsidRPr="00DD1B6E">
        <w:t xml:space="preserve"> </w:t>
      </w:r>
      <w:r>
        <w:t>Situation</w:t>
      </w:r>
      <w:r w:rsidR="00DA31A3">
        <w:t xml:space="preserve"> </w:t>
      </w:r>
      <w:r w:rsidRPr="00DD1B6E">
        <w:t>et tendances</w:t>
      </w:r>
      <w:r w:rsidRPr="00F550B7">
        <w:rPr>
          <w:rStyle w:val="FootnoteReference"/>
          <w:i w:val="0"/>
        </w:rPr>
        <w:footnoteReference w:id="6"/>
      </w:r>
    </w:p>
    <w:p w:rsidR="00BA73BC" w:rsidRPr="00DD1B6E" w:rsidRDefault="00BA73BC" w:rsidP="00BA73BC">
      <w:pPr>
        <w:pStyle w:val="SingleTxtG"/>
      </w:pPr>
      <w:r w:rsidRPr="00DD1B6E">
        <w:t>158.</w:t>
      </w:r>
      <w:r w:rsidRPr="00DD1B6E">
        <w:tab/>
        <w:t>Une étude nationale sur la séroprévalence du VIH et du virus de l</w:t>
      </w:r>
      <w:r w:rsidR="00DA31A3">
        <w:t>’</w:t>
      </w:r>
      <w:r w:rsidRPr="00DD1B6E">
        <w:t>hépatite B (V</w:t>
      </w:r>
      <w:r>
        <w:t>HB</w:t>
      </w:r>
      <w:r w:rsidRPr="00DD1B6E">
        <w:t>), conduite en 2001 sur un groupe de référence composé de 2 313 personnes, a révélé un taux d</w:t>
      </w:r>
      <w:r w:rsidR="00DA31A3">
        <w:t>’</w:t>
      </w:r>
      <w:r w:rsidRPr="00DD1B6E">
        <w:t>infection de 1</w:t>
      </w:r>
      <w:r>
        <w:t xml:space="preserve"> % </w:t>
      </w:r>
      <w:r w:rsidRPr="00DD1B6E">
        <w:t>pour le VIH et de 59,6</w:t>
      </w:r>
      <w:r>
        <w:t xml:space="preserve"> % </w:t>
      </w:r>
      <w:r w:rsidRPr="00DD1B6E">
        <w:t>pour l</w:t>
      </w:r>
      <w:r w:rsidR="00DA31A3">
        <w:t>’</w:t>
      </w:r>
      <w:r w:rsidRPr="00DD1B6E">
        <w:t xml:space="preserve">hépatite B. Ces résultats corroborent les données cliniques </w:t>
      </w:r>
      <w:r>
        <w:t xml:space="preserve">en ce qui concerne le </w:t>
      </w:r>
      <w:r w:rsidRPr="00DD1B6E">
        <w:t>virus de l</w:t>
      </w:r>
      <w:r w:rsidR="00DA31A3">
        <w:t>’</w:t>
      </w:r>
      <w:r w:rsidRPr="00DD1B6E">
        <w:t>hépatite B. Compte tenu de la similarité des mé</w:t>
      </w:r>
      <w:r>
        <w:t>thodes de transmission d</w:t>
      </w:r>
      <w:r w:rsidRPr="00DD1B6E">
        <w:t xml:space="preserve">u VIH et </w:t>
      </w:r>
      <w:r>
        <w:t>d</w:t>
      </w:r>
      <w:r w:rsidRPr="00DD1B6E">
        <w:t>u V</w:t>
      </w:r>
      <w:r>
        <w:t>HB</w:t>
      </w:r>
      <w:r w:rsidRPr="00DD1B6E">
        <w:t>, on peut s</w:t>
      </w:r>
      <w:r w:rsidR="00DA31A3">
        <w:t>’</w:t>
      </w:r>
      <w:r w:rsidRPr="00DD1B6E">
        <w:t xml:space="preserve">attendre à ce que la prévalence du VIH et la mortalité liée à ce virus augmentent rapidement. </w:t>
      </w:r>
    </w:p>
    <w:p w:rsidR="00BA73BC" w:rsidRPr="00DD1B6E" w:rsidRDefault="00BA73BC" w:rsidP="00BA73BC">
      <w:pPr>
        <w:pStyle w:val="SingleTxtG"/>
      </w:pPr>
      <w:r w:rsidRPr="00DD1B6E">
        <w:t>159.</w:t>
      </w:r>
      <w:r w:rsidRPr="00DD1B6E">
        <w:tab/>
        <w:t>Depuis 1987, date à laquelle le premier cas de VIH a été diagnostiqué, l</w:t>
      </w:r>
      <w:r w:rsidR="00DA31A3">
        <w:t>’</w:t>
      </w:r>
      <w:r w:rsidRPr="00DD1B6E">
        <w:t>épidémie a rapidement pris de l</w:t>
      </w:r>
      <w:r w:rsidR="00DA31A3">
        <w:t>’</w:t>
      </w:r>
      <w:r w:rsidRPr="00DD1B6E">
        <w:t>ampleur, totalisant 254 cas en septembre 2007. En 2005, seulement 23</w:t>
      </w:r>
      <w:r>
        <w:t xml:space="preserve"> % </w:t>
      </w:r>
      <w:r w:rsidRPr="00DD1B6E">
        <w:t xml:space="preserve">de </w:t>
      </w:r>
      <w:r>
        <w:t>l</w:t>
      </w:r>
      <w:r w:rsidR="00DA31A3">
        <w:t>’</w:t>
      </w:r>
      <w:r>
        <w:t>ensemble des</w:t>
      </w:r>
      <w:r w:rsidRPr="00DD1B6E">
        <w:t xml:space="preserve"> cas identifiés depuis 1990 étaient consignés. En outre, en décembre de la même année, un programme de traitement antirétroviral avait été lancé. Tous les districts étaient concernés, Água Grande (53,40</w:t>
      </w:r>
      <w:r>
        <w:t> %</w:t>
      </w:r>
      <w:r w:rsidRPr="00DD1B6E">
        <w:t>) et Mé-Zochi (20,6</w:t>
      </w:r>
      <w:r>
        <w:t> %</w:t>
      </w:r>
      <w:r w:rsidRPr="00DD1B6E">
        <w:t xml:space="preserve">) </w:t>
      </w:r>
      <w:r>
        <w:t xml:space="preserve">venant </w:t>
      </w:r>
      <w:r w:rsidRPr="00DD1B6E">
        <w:t>en tête de liste. Une étude menée par l</w:t>
      </w:r>
      <w:r w:rsidR="00DA31A3">
        <w:t>’</w:t>
      </w:r>
      <w:r w:rsidRPr="00DD1B6E">
        <w:t xml:space="preserve">UNICEF en 2005 a recensé 77 orphelins du sida vivant, </w:t>
      </w:r>
      <w:r>
        <w:t xml:space="preserve">pour la plupart, </w:t>
      </w:r>
      <w:r w:rsidRPr="00DD1B6E">
        <w:t xml:space="preserve">dans des familles dirigées par des femmes. </w:t>
      </w:r>
    </w:p>
    <w:p w:rsidR="00BA73BC" w:rsidRPr="00DD1B6E" w:rsidRDefault="00BA73BC" w:rsidP="00BA73BC">
      <w:pPr>
        <w:pStyle w:val="SingleTxtG"/>
      </w:pPr>
      <w:r w:rsidRPr="00DD1B6E">
        <w:t>160.</w:t>
      </w:r>
      <w:r w:rsidRPr="00DD1B6E">
        <w:tab/>
        <w:t>L</w:t>
      </w:r>
      <w:r>
        <w:t>a situation quant à l</w:t>
      </w:r>
      <w:r w:rsidR="00DA31A3">
        <w:t>’</w:t>
      </w:r>
      <w:r>
        <w:t xml:space="preserve">infection à </w:t>
      </w:r>
      <w:r w:rsidRPr="00DD1B6E">
        <w:t xml:space="preserve">Sao Tomé-et-Principe demeure préoccupante malgré les progrès </w:t>
      </w:r>
      <w:r>
        <w:t>importants réalisés dans la lutte contre l</w:t>
      </w:r>
      <w:r w:rsidR="00DA31A3">
        <w:t>’</w:t>
      </w:r>
      <w:r>
        <w:t>épidémie. Selon les estimations, 2 279 S</w:t>
      </w:r>
      <w:r w:rsidRPr="00DD1B6E">
        <w:t>antoméens (1,62</w:t>
      </w:r>
      <w:r>
        <w:t xml:space="preserve"> % </w:t>
      </w:r>
      <w:r w:rsidRPr="00DD1B6E">
        <w:t>de la population totale) vivent avec le VIH. La maladie touche</w:t>
      </w:r>
      <w:r w:rsidR="00DA31A3">
        <w:t xml:space="preserve"> </w:t>
      </w:r>
      <w:r>
        <w:t xml:space="preserve">hommes et femmes de tous les groupes </w:t>
      </w:r>
      <w:r w:rsidRPr="00DD1B6E">
        <w:t>d</w:t>
      </w:r>
      <w:r w:rsidR="00DA31A3">
        <w:t>’</w:t>
      </w:r>
      <w:r w:rsidRPr="00DD1B6E">
        <w:t xml:space="preserve">âge, et plus particulièrement </w:t>
      </w:r>
      <w:r>
        <w:t>le groupe d</w:t>
      </w:r>
      <w:r w:rsidR="00DA31A3">
        <w:t>’</w:t>
      </w:r>
      <w:r>
        <w:t>âge le plus actif (15-49 </w:t>
      </w:r>
      <w:r w:rsidRPr="00DD1B6E">
        <w:t xml:space="preserve">ans). Il est à noter que les jeunes et les femmes sont les plus vulnérables face au VIH/sida. </w:t>
      </w:r>
    </w:p>
    <w:p w:rsidR="00BA73BC" w:rsidRPr="00DD1B6E" w:rsidRDefault="00BA73BC" w:rsidP="00BA73BC">
      <w:pPr>
        <w:pStyle w:val="SingleTxtG"/>
      </w:pPr>
      <w:r w:rsidRPr="00DD1B6E">
        <w:t>161.</w:t>
      </w:r>
      <w:r w:rsidRPr="00DD1B6E">
        <w:tab/>
        <w:t>Il est prévu qu</w:t>
      </w:r>
      <w:r w:rsidR="00DA31A3">
        <w:t>’</w:t>
      </w:r>
      <w:r w:rsidRPr="00DD1B6E">
        <w:t>une enquête relative à la démographie et à la santé soit menée en 2008 avec un volet concernant le VIH. Elle permettra d</w:t>
      </w:r>
      <w:r>
        <w:t xml:space="preserve">e mieux connaître </w:t>
      </w:r>
      <w:r w:rsidRPr="00DD1B6E">
        <w:t>la situation et d</w:t>
      </w:r>
      <w:r w:rsidR="00DA31A3">
        <w:t>’</w:t>
      </w:r>
      <w:r w:rsidRPr="00DD1B6E">
        <w:t>assurer un suivi de l</w:t>
      </w:r>
      <w:r w:rsidR="00DA31A3">
        <w:t>’</w:t>
      </w:r>
      <w:r w:rsidRPr="00DD1B6E">
        <w:t xml:space="preserve">épidémie. </w:t>
      </w:r>
    </w:p>
    <w:p w:rsidR="00BA73BC" w:rsidRPr="00DD1B6E" w:rsidRDefault="00BA73BC" w:rsidP="00DA31A3">
      <w:pPr>
        <w:pStyle w:val="SingleTxtG"/>
      </w:pPr>
      <w:r w:rsidRPr="00DD1B6E">
        <w:t>162.</w:t>
      </w:r>
      <w:r w:rsidRPr="00DD1B6E">
        <w:tab/>
        <w:t>Il semble que l</w:t>
      </w:r>
      <w:r w:rsidR="00DA31A3">
        <w:t>’</w:t>
      </w:r>
      <w:r w:rsidRPr="00DD1B6E">
        <w:t xml:space="preserve">épidémie en </w:t>
      </w:r>
      <w:r w:rsidRPr="0022160C">
        <w:t>soit à un stade peu avancé et que sa prévalence soit faible par rapport à d</w:t>
      </w:r>
      <w:r w:rsidR="00DA31A3">
        <w:t>’</w:t>
      </w:r>
      <w:r w:rsidRPr="0022160C">
        <w:t>autres pays de l</w:t>
      </w:r>
      <w:r w:rsidR="00DA31A3">
        <w:t>’</w:t>
      </w:r>
      <w:r w:rsidRPr="0022160C">
        <w:t>Afrique subsaharienne. Les autorités estiment que, compte tenu des spécificités du pays (faible population, petit territoire, nombre satisfaisant de médecins par rapport au nombre d</w:t>
      </w:r>
      <w:r w:rsidR="00DA31A3">
        <w:t>’</w:t>
      </w:r>
      <w:r w:rsidRPr="0022160C">
        <w:t>habitants, densité de population en bonne santé, etc.) et du stade actuel de développement de l</w:t>
      </w:r>
      <w:r w:rsidR="00DA31A3">
        <w:t>’</w:t>
      </w:r>
      <w:r w:rsidRPr="0022160C">
        <w:t>épidémie, les conditions sont favorables à l</w:t>
      </w:r>
      <w:r w:rsidR="00DA31A3">
        <w:t>’</w:t>
      </w:r>
      <w:r w:rsidRPr="0022160C">
        <w:t>efficacité des mesures de lutte contre le VIH. La volonté politique existe comme en témoigne l</w:t>
      </w:r>
      <w:r w:rsidR="00DA31A3">
        <w:t>’</w:t>
      </w:r>
      <w:r w:rsidRPr="0022160C">
        <w:t>engagement du Président de la République</w:t>
      </w:r>
      <w:r w:rsidRPr="00DD1B6E">
        <w:t>. Cependant, des facteurs comme la prévalence élevée des maladies sexuellement transmissibles (MST), l</w:t>
      </w:r>
      <w:r>
        <w:t>a</w:t>
      </w:r>
      <w:r w:rsidRPr="00DD1B6E">
        <w:t xml:space="preserve"> faible utilisation du préservatif, le taux élevé de grosses</w:t>
      </w:r>
      <w:r>
        <w:t>ses</w:t>
      </w:r>
      <w:r w:rsidRPr="00DD1B6E">
        <w:t xml:space="preserve"> précoces et le grand nombre de rapports sexuels à risque chez les 15-24 ans</w:t>
      </w:r>
      <w:r>
        <w:t xml:space="preserve">, entre autres, </w:t>
      </w:r>
      <w:r w:rsidRPr="00DD1B6E">
        <w:t xml:space="preserve">pourraient </w:t>
      </w:r>
      <w:r>
        <w:t xml:space="preserve">provoquer une </w:t>
      </w:r>
      <w:r w:rsidRPr="00DD1B6E">
        <w:t>accélération du rythme de l</w:t>
      </w:r>
      <w:r w:rsidR="00DA31A3">
        <w:t>’</w:t>
      </w:r>
      <w:r w:rsidRPr="00DD1B6E">
        <w:t xml:space="preserve">épidémie. </w:t>
      </w:r>
    </w:p>
    <w:p w:rsidR="00BA73BC" w:rsidRPr="00DD1B6E" w:rsidRDefault="00BA73BC" w:rsidP="00BA73BC">
      <w:pPr>
        <w:pStyle w:val="SingleTxtG"/>
      </w:pPr>
      <w:r w:rsidRPr="00DD1B6E">
        <w:t>163.</w:t>
      </w:r>
      <w:r w:rsidRPr="00DD1B6E">
        <w:tab/>
        <w:t xml:space="preserve">Le </w:t>
      </w:r>
      <w:r>
        <w:t>dispositif d</w:t>
      </w:r>
      <w:r w:rsidR="00DA31A3">
        <w:t>’</w:t>
      </w:r>
      <w:r>
        <w:t xml:space="preserve">encadrement </w:t>
      </w:r>
      <w:r w:rsidRPr="00DD1B6E">
        <w:t>est relativement bon. Un plan stratégique a été approuvé pour la période 2004-2008 et toutes les initiatives relatives au VIH/sida dans le pays sont menées dans ce cadre. 2006 a été proclamée Année pour l</w:t>
      </w:r>
      <w:r w:rsidR="00DA31A3">
        <w:t>’</w:t>
      </w:r>
      <w:r w:rsidRPr="00DD1B6E">
        <w:t xml:space="preserve">intensification de la prévention </w:t>
      </w:r>
      <w:r>
        <w:t xml:space="preserve">de la propagation du </w:t>
      </w:r>
      <w:r w:rsidRPr="00DD1B6E">
        <w:t>VIH. Les Ministères de l</w:t>
      </w:r>
      <w:r w:rsidR="00DA31A3">
        <w:t>’</w:t>
      </w:r>
      <w:r w:rsidRPr="00DD1B6E">
        <w:t xml:space="preserve">éducation et de la justice ainsi que la Direction générale </w:t>
      </w:r>
      <w:r>
        <w:t xml:space="preserve">des médias </w:t>
      </w:r>
      <w:r w:rsidRPr="00DD1B6E">
        <w:t xml:space="preserve">ont élaboré des plans opérationnels pour la période 2007-2008. </w:t>
      </w:r>
      <w:r>
        <w:t xml:space="preserve">Toutefois, la </w:t>
      </w:r>
      <w:r w:rsidRPr="00DD1B6E">
        <w:t>mise en œuvre reste</w:t>
      </w:r>
      <w:r>
        <w:t xml:space="preserve"> faible</w:t>
      </w:r>
      <w:r w:rsidRPr="00DD1B6E">
        <w:t xml:space="preserve">. </w:t>
      </w:r>
    </w:p>
    <w:p w:rsidR="00BA73BC" w:rsidRPr="00DD1B6E" w:rsidRDefault="00BA73BC" w:rsidP="00BA73BC">
      <w:pPr>
        <w:pStyle w:val="SingleTxtG"/>
      </w:pPr>
      <w:r w:rsidRPr="00DD1B6E">
        <w:t>164.</w:t>
      </w:r>
      <w:r w:rsidRPr="00DD1B6E">
        <w:tab/>
        <w:t>Au cours des dernières années, on a constaté une nette augmentation des initiatives et des activités en faveur de la lutte contre le VIH/sida, notamment en ce qui concerne la prévention, le traitement, le suivi et l</w:t>
      </w:r>
      <w:r w:rsidR="00DA31A3">
        <w:t>’</w:t>
      </w:r>
      <w:r w:rsidRPr="00DD1B6E">
        <w:t>évaluation des effets de l</w:t>
      </w:r>
      <w:r w:rsidR="00DA31A3">
        <w:t>’</w:t>
      </w:r>
      <w:r w:rsidRPr="00DD1B6E">
        <w:t xml:space="preserve">épidémie. Des tests de dépistage sont réalisés et tous les centres de santé du pays proposent des services de conseil et offrent aux patients atteints du VIH/sida un soutien nutritionnel. La distribution de lait de substitution aux mères séropositives est gratuite. </w:t>
      </w:r>
    </w:p>
    <w:p w:rsidR="00BA73BC" w:rsidRPr="00DD1B6E" w:rsidRDefault="00BA73BC" w:rsidP="00BA73BC">
      <w:pPr>
        <w:pStyle w:val="SingleTxtG"/>
      </w:pPr>
      <w:r w:rsidRPr="00DD1B6E">
        <w:t>165.</w:t>
      </w:r>
      <w:r w:rsidRPr="00DD1B6E">
        <w:tab/>
        <w:t xml:space="preserve">Depuis 2005, les mesures suivantes sont en </w:t>
      </w:r>
      <w:r>
        <w:t>place</w:t>
      </w:r>
      <w:r w:rsidRPr="00DD1B6E">
        <w:t>:</w:t>
      </w:r>
    </w:p>
    <w:p w:rsidR="00BA73BC" w:rsidRPr="00DD1B6E" w:rsidRDefault="00BA73BC" w:rsidP="00BA73BC">
      <w:pPr>
        <w:pStyle w:val="Bullet1G"/>
      </w:pPr>
      <w:r>
        <w:t>D</w:t>
      </w:r>
      <w:r w:rsidRPr="00DD1B6E">
        <w:t>es traitements antirétroviraux sont disponibles et distribués gratuitement</w:t>
      </w:r>
      <w:r>
        <w:t>;</w:t>
      </w:r>
    </w:p>
    <w:p w:rsidR="00BA73BC" w:rsidRPr="00DD1B6E" w:rsidRDefault="00BA73BC" w:rsidP="00BA73BC">
      <w:pPr>
        <w:pStyle w:val="Bullet1G"/>
      </w:pPr>
      <w:r>
        <w:t>D</w:t>
      </w:r>
      <w:r w:rsidRPr="00DD1B6E">
        <w:t xml:space="preserve">es traitements contre les MST sont disponibles dans tous </w:t>
      </w:r>
      <w:r>
        <w:t>les centres de santé;</w:t>
      </w:r>
    </w:p>
    <w:p w:rsidR="00BA73BC" w:rsidRPr="00DD1B6E" w:rsidRDefault="00BA73BC" w:rsidP="00BA73BC">
      <w:pPr>
        <w:pStyle w:val="Bullet1G"/>
      </w:pPr>
      <w:r w:rsidRPr="00DD1B6E">
        <w:t xml:space="preserve">Il existe un système de distribution de préservatifs bien structuré, </w:t>
      </w:r>
      <w:r>
        <w:t>avec plus de 400 </w:t>
      </w:r>
      <w:r w:rsidRPr="00DD1B6E">
        <w:t>points de distribution dans le pays</w:t>
      </w:r>
      <w:r>
        <w:t xml:space="preserve">, auquel </w:t>
      </w:r>
      <w:r w:rsidRPr="00DD1B6E">
        <w:t xml:space="preserve">des ONG </w:t>
      </w:r>
      <w:r>
        <w:t xml:space="preserve">collaborent pour </w:t>
      </w:r>
      <w:r w:rsidRPr="00DD1B6E">
        <w:t>le suivi.</w:t>
      </w:r>
    </w:p>
    <w:p w:rsidR="00BA73BC" w:rsidRPr="00DD1B6E" w:rsidRDefault="00BA73BC" w:rsidP="00BA73BC">
      <w:pPr>
        <w:pStyle w:val="SingleTxtG"/>
      </w:pPr>
      <w:r w:rsidRPr="00DD1B6E">
        <w:t>166.</w:t>
      </w:r>
      <w:r>
        <w:tab/>
      </w:r>
      <w:r w:rsidRPr="00DD1B6E">
        <w:t xml:space="preserve">Toutefois, </w:t>
      </w:r>
      <w:r>
        <w:t xml:space="preserve">si le </w:t>
      </w:r>
      <w:r w:rsidRPr="00DD1B6E">
        <w:t xml:space="preserve">niveau de collaboration et de coordination </w:t>
      </w:r>
      <w:r>
        <w:t>des</w:t>
      </w:r>
      <w:r w:rsidRPr="00DD1B6E">
        <w:t xml:space="preserve"> interventions </w:t>
      </w:r>
      <w:r>
        <w:t>de</w:t>
      </w:r>
      <w:r w:rsidRPr="00DD1B6E">
        <w:t xml:space="preserve"> tous les partenaires engagés dans la lutte contre le VIH/sida </w:t>
      </w:r>
      <w:r>
        <w:t>est</w:t>
      </w:r>
      <w:r w:rsidRPr="00DD1B6E">
        <w:t xml:space="preserve"> satisfaisant, </w:t>
      </w:r>
      <w:r>
        <w:t>il pourrait encore être amélioré</w:t>
      </w:r>
      <w:r w:rsidRPr="00DD1B6E">
        <w:t>.</w:t>
      </w:r>
    </w:p>
    <w:p w:rsidR="00BA73BC" w:rsidRPr="00DD1B6E" w:rsidRDefault="00BA73BC" w:rsidP="00BA73BC">
      <w:pPr>
        <w:pStyle w:val="SingleTxtG"/>
      </w:pPr>
      <w:r w:rsidRPr="00DD1B6E">
        <w:t>167.</w:t>
      </w:r>
      <w:r>
        <w:tab/>
      </w:r>
      <w:r w:rsidRPr="00DD1B6E">
        <w:t xml:space="preserve">Parmi les résultats </w:t>
      </w:r>
      <w:r>
        <w:t>atteints</w:t>
      </w:r>
      <w:r w:rsidRPr="00DD1B6E">
        <w:t xml:space="preserve">, il faut également mentionner le bon niveau </w:t>
      </w:r>
      <w:r>
        <w:t>d</w:t>
      </w:r>
      <w:r w:rsidR="00DA31A3">
        <w:t>’</w:t>
      </w:r>
      <w:r>
        <w:t xml:space="preserve">information et de connaissances </w:t>
      </w:r>
      <w:r w:rsidRPr="00DD1B6E">
        <w:t>de la population</w:t>
      </w:r>
      <w:r>
        <w:t xml:space="preserve">. Cependant, des améliorations doivent être apportées </w:t>
      </w:r>
      <w:r w:rsidRPr="00DD1B6E">
        <w:t xml:space="preserve">en ce qui concerne les méthodes de prévention. Les femmes </w:t>
      </w:r>
      <w:r>
        <w:t xml:space="preserve">des zones urbaines </w:t>
      </w:r>
      <w:r w:rsidRPr="00DD1B6E">
        <w:t>et celles qui ont un niveau d</w:t>
      </w:r>
      <w:r w:rsidR="00DA31A3">
        <w:t>’</w:t>
      </w:r>
      <w:r>
        <w:t>instruction élevé</w:t>
      </w:r>
      <w:r w:rsidRPr="00DD1B6E">
        <w:t xml:space="preserve"> sont mieux informées que les femmes </w:t>
      </w:r>
      <w:r>
        <w:t>des</w:t>
      </w:r>
      <w:r w:rsidRPr="00DD1B6E">
        <w:t xml:space="preserve"> zones rurales</w:t>
      </w:r>
      <w:r>
        <w:t xml:space="preserve"> et celles </w:t>
      </w:r>
      <w:r w:rsidRPr="00DD1B6E">
        <w:t xml:space="preserve">qui sont moins instruites ou </w:t>
      </w:r>
      <w:r>
        <w:t xml:space="preserve">sont </w:t>
      </w:r>
      <w:r w:rsidRPr="00DD1B6E">
        <w:t xml:space="preserve">analphabètes. Cependant, la méconnaissance des méthodes de prévention est également très courante chez les 15-24 ans. </w:t>
      </w:r>
    </w:p>
    <w:p w:rsidR="00BA73BC" w:rsidRPr="00DD1B6E" w:rsidRDefault="00BA73BC" w:rsidP="00BA73BC">
      <w:pPr>
        <w:pStyle w:val="H4G"/>
      </w:pPr>
      <w:r>
        <w:tab/>
      </w:r>
      <w:r>
        <w:tab/>
        <w:t>Eau et assainissement</w:t>
      </w:r>
    </w:p>
    <w:p w:rsidR="00BA73BC" w:rsidRPr="00DD1B6E" w:rsidRDefault="00BA73BC" w:rsidP="00BA73BC">
      <w:pPr>
        <w:pStyle w:val="SingleTxtG"/>
      </w:pPr>
      <w:r w:rsidRPr="00DD1B6E">
        <w:t>168.</w:t>
      </w:r>
      <w:r w:rsidRPr="00DD1B6E">
        <w:tab/>
        <w:t xml:space="preserve">Le pourcentage </w:t>
      </w:r>
      <w:r>
        <w:t>de la population ayant accès à l</w:t>
      </w:r>
      <w:r w:rsidR="00DA31A3">
        <w:t>’</w:t>
      </w:r>
      <w:r w:rsidRPr="00DD1B6E">
        <w:t>eau potable a augmenté (79,1</w:t>
      </w:r>
      <w:r>
        <w:t xml:space="preserve"> % </w:t>
      </w:r>
      <w:r w:rsidRPr="00DD1B6E">
        <w:t xml:space="preserve">en 1981 </w:t>
      </w:r>
      <w:r>
        <w:t>et</w:t>
      </w:r>
      <w:r w:rsidRPr="00DD1B6E">
        <w:t xml:space="preserve"> 84</w:t>
      </w:r>
      <w:r>
        <w:t xml:space="preserve"> % </w:t>
      </w:r>
      <w:r w:rsidRPr="00DD1B6E">
        <w:t>en 2001, selon le recensement général 2001 de la population et de l</w:t>
      </w:r>
      <w:r w:rsidR="00DA31A3">
        <w:t>’</w:t>
      </w:r>
      <w:r w:rsidRPr="00DD1B6E">
        <w:t>habitat</w:t>
      </w:r>
      <w:r>
        <w:t xml:space="preserve">) mais reste néanmoins </w:t>
      </w:r>
      <w:r w:rsidRPr="00DD1B6E">
        <w:t>préoccupant</w:t>
      </w:r>
      <w:r>
        <w:t>. La</w:t>
      </w:r>
      <w:r w:rsidRPr="00DD1B6E">
        <w:t xml:space="preserve"> plupart des systèmes d</w:t>
      </w:r>
      <w:r w:rsidR="00DA31A3">
        <w:t>’</w:t>
      </w:r>
      <w:r w:rsidRPr="00DD1B6E">
        <w:t>approvisionnement fonctionn</w:t>
      </w:r>
      <w:r>
        <w:t>e</w:t>
      </w:r>
      <w:r w:rsidRPr="00DD1B6E">
        <w:t xml:space="preserve">nt </w:t>
      </w:r>
      <w:r>
        <w:t>irrégulièrement</w:t>
      </w:r>
      <w:r w:rsidRPr="00DD1B6E">
        <w:t>. La qualité de l</w:t>
      </w:r>
      <w:r w:rsidR="00DA31A3">
        <w:t>’</w:t>
      </w:r>
      <w:r w:rsidRPr="00DD1B6E">
        <w:t xml:space="preserve">eau, même dans les fontaines protégées, est </w:t>
      </w:r>
      <w:r>
        <w:t>mauvaise</w:t>
      </w:r>
      <w:r w:rsidRPr="00DD1B6E">
        <w:t xml:space="preserve"> en raison des bactéries qui la contaminent. En ce qui concerne l</w:t>
      </w:r>
      <w:r w:rsidR="00DA31A3">
        <w:t>’</w:t>
      </w:r>
      <w:r w:rsidRPr="00DD1B6E">
        <w:t xml:space="preserve">assainissement, la situation est plus grave </w:t>
      </w:r>
      <w:r>
        <w:t>car le réseau ne touchait que</w:t>
      </w:r>
      <w:r w:rsidRPr="00DD1B6E">
        <w:t xml:space="preserve"> 21,4</w:t>
      </w:r>
      <w:r>
        <w:t xml:space="preserve"> % de la population </w:t>
      </w:r>
      <w:r w:rsidRPr="00DD1B6E">
        <w:t>en 1991 et 23,2</w:t>
      </w:r>
      <w:r>
        <w:t xml:space="preserve"> % </w:t>
      </w:r>
      <w:r w:rsidRPr="00DD1B6E">
        <w:t>en 2001. Dans les zones rurales, l</w:t>
      </w:r>
      <w:r w:rsidR="00DA31A3">
        <w:t>’</w:t>
      </w:r>
      <w:r w:rsidRPr="00DD1B6E">
        <w:t>accès à l</w:t>
      </w:r>
      <w:r w:rsidR="00DA31A3">
        <w:t>’</w:t>
      </w:r>
      <w:r w:rsidRPr="00DD1B6E">
        <w:t>eau potable et aux systèmes d</w:t>
      </w:r>
      <w:r w:rsidR="00DA31A3">
        <w:t>’</w:t>
      </w:r>
      <w:r w:rsidRPr="00DD1B6E">
        <w:t>assainissement est très limité (seulement 60</w:t>
      </w:r>
      <w:r>
        <w:t xml:space="preserve"> % </w:t>
      </w:r>
      <w:r w:rsidRPr="00DD1B6E">
        <w:t xml:space="preserve">des personnes qui vivent </w:t>
      </w:r>
      <w:r>
        <w:t xml:space="preserve">dans des </w:t>
      </w:r>
      <w:r w:rsidRPr="00DD1B6E">
        <w:t>zones rurales ont accès à l</w:t>
      </w:r>
      <w:r w:rsidR="00DA31A3">
        <w:t>’</w:t>
      </w:r>
      <w:r w:rsidRPr="00DD1B6E">
        <w:t>eau potable et seulement 35</w:t>
      </w:r>
      <w:r>
        <w:t xml:space="preserve"> % </w:t>
      </w:r>
      <w:r w:rsidRPr="00DD1B6E">
        <w:t>ont accès à un système d</w:t>
      </w:r>
      <w:r w:rsidR="00DA31A3">
        <w:t>’</w:t>
      </w:r>
      <w:r w:rsidRPr="00DD1B6E">
        <w:t xml:space="preserve">assainissement adéquat). </w:t>
      </w:r>
    </w:p>
    <w:p w:rsidR="00BA73BC" w:rsidRPr="00DD1B6E" w:rsidRDefault="00BA73BC" w:rsidP="00BA73BC">
      <w:pPr>
        <w:pStyle w:val="SingleTxtG"/>
      </w:pPr>
      <w:r w:rsidRPr="00DD1B6E">
        <w:t>169.</w:t>
      </w:r>
      <w:r w:rsidRPr="00DD1B6E">
        <w:tab/>
      </w:r>
      <w:r>
        <w:t>L</w:t>
      </w:r>
      <w:r w:rsidR="00DA31A3">
        <w:t>’</w:t>
      </w:r>
      <w:r>
        <w:t xml:space="preserve">amélioration de la situation </w:t>
      </w:r>
      <w:r w:rsidRPr="00DD1B6E">
        <w:t xml:space="preserve">dans les zones rurales est un défi </w:t>
      </w:r>
      <w:r>
        <w:t xml:space="preserve">très </w:t>
      </w:r>
      <w:r w:rsidRPr="00DD1B6E">
        <w:t>important et pertinent. En 2002, dans le cadre du Programme pour l</w:t>
      </w:r>
      <w:r w:rsidR="00DA31A3">
        <w:t>’</w:t>
      </w:r>
      <w:r w:rsidRPr="00DD1B6E">
        <w:t>approvisionnement en eau potable, l</w:t>
      </w:r>
      <w:r w:rsidR="00DA31A3">
        <w:t>’</w:t>
      </w:r>
      <w:r w:rsidRPr="00DD1B6E">
        <w:t>assainissement et la lutte contre les maladies transmises par l</w:t>
      </w:r>
      <w:r w:rsidR="00DA31A3">
        <w:t>’</w:t>
      </w:r>
      <w:r w:rsidRPr="00DD1B6E">
        <w:t>eau, la Banque africaine de développement a financé une enquête afin d</w:t>
      </w:r>
      <w:r w:rsidR="00DA31A3">
        <w:t>’</w:t>
      </w:r>
      <w:r w:rsidRPr="00DD1B6E">
        <w:t>évaluer les connaissances, comportements et pratiques de la population eu égard au paludisme et aux maladies transmises par l</w:t>
      </w:r>
      <w:r w:rsidR="00DA31A3">
        <w:t>’</w:t>
      </w:r>
      <w:r w:rsidRPr="00DD1B6E">
        <w:t xml:space="preserve">eau. Les résultats ont montré que 626 familles avaient été interrogées, soit 1 661 personnes qui </w:t>
      </w:r>
      <w:r>
        <w:t>avaient</w:t>
      </w:r>
      <w:r w:rsidRPr="00DD1B6E">
        <w:t xml:space="preserve"> indiqué avoir été touchées par </w:t>
      </w:r>
      <w:r>
        <w:t>d</w:t>
      </w:r>
      <w:r w:rsidRPr="00DD1B6E">
        <w:t>e</w:t>
      </w:r>
      <w:r>
        <w:t>s maladies transmises par l</w:t>
      </w:r>
      <w:r w:rsidR="00DA31A3">
        <w:t>’</w:t>
      </w:r>
      <w:r>
        <w:t>eau</w:t>
      </w:r>
      <w:r w:rsidRPr="00DD1B6E">
        <w:t>: paludisme</w:t>
      </w:r>
      <w:r>
        <w:t>,</w:t>
      </w:r>
      <w:r w:rsidRPr="00DD1B6E">
        <w:t xml:space="preserve"> 86,6</w:t>
      </w:r>
      <w:r>
        <w:t> %</w:t>
      </w:r>
      <w:r w:rsidRPr="00DD1B6E">
        <w:t>; diarrhée, 20,4</w:t>
      </w:r>
      <w:r>
        <w:t> %</w:t>
      </w:r>
      <w:r w:rsidRPr="00DD1B6E">
        <w:t>; helminthiase intestinale, 2,9</w:t>
      </w:r>
      <w:r>
        <w:t> %</w:t>
      </w:r>
      <w:r w:rsidRPr="00DD1B6E">
        <w:t>; dysenterie</w:t>
      </w:r>
      <w:r>
        <w:t>,</w:t>
      </w:r>
      <w:r w:rsidRPr="00DD1B6E">
        <w:t xml:space="preserve"> 2,2</w:t>
      </w:r>
      <w:r>
        <w:t xml:space="preserve"> % </w:t>
      </w:r>
      <w:r w:rsidRPr="00DD1B6E">
        <w:t>et fièvre typhoïde, 0,8</w:t>
      </w:r>
      <w:r>
        <w:t> %</w:t>
      </w:r>
      <w:r w:rsidRPr="00DD1B6E">
        <w:t xml:space="preserve">. </w:t>
      </w:r>
    </w:p>
    <w:p w:rsidR="00BA73BC" w:rsidRPr="00DD1B6E" w:rsidRDefault="00BA73BC" w:rsidP="00BA73BC">
      <w:pPr>
        <w:pStyle w:val="SingleTxtG"/>
      </w:pPr>
      <w:r w:rsidRPr="00DD1B6E">
        <w:t>170.</w:t>
      </w:r>
      <w:r w:rsidRPr="00DD1B6E">
        <w:tab/>
        <w:t>Le Projet national pour l</w:t>
      </w:r>
      <w:r w:rsidR="00DA31A3">
        <w:t>’</w:t>
      </w:r>
      <w:r w:rsidRPr="00DD1B6E">
        <w:t>eau et l</w:t>
      </w:r>
      <w:r w:rsidR="00DA31A3">
        <w:t>’</w:t>
      </w:r>
      <w:r w:rsidRPr="00DD1B6E">
        <w:t>assainissement vise à atteindre les résultats suivants d</w:t>
      </w:r>
      <w:r w:rsidR="00DA31A3">
        <w:t>’</w:t>
      </w:r>
      <w:r w:rsidRPr="00DD1B6E">
        <w:t>ici à 2011: a) renforcer les capacités des institutions à surveiller et évaluer l</w:t>
      </w:r>
      <w:r w:rsidR="00DA31A3">
        <w:t>’</w:t>
      </w:r>
      <w:r w:rsidRPr="00DD1B6E">
        <w:t>approvisionn</w:t>
      </w:r>
      <w:r>
        <w:t>ement en eau et son utilisation;</w:t>
      </w:r>
      <w:r w:rsidRPr="00DD1B6E">
        <w:t xml:space="preserve"> b) augmenter l</w:t>
      </w:r>
      <w:r w:rsidR="00DA31A3">
        <w:t>’</w:t>
      </w:r>
      <w:r w:rsidRPr="00DD1B6E">
        <w:t>accès des communautés à l</w:t>
      </w:r>
      <w:r w:rsidR="00DA31A3">
        <w:t>’</w:t>
      </w:r>
      <w:r w:rsidRPr="00DD1B6E">
        <w:t>eau potable de 20</w:t>
      </w:r>
      <w:r>
        <w:t xml:space="preserve"> % </w:t>
      </w:r>
      <w:r w:rsidRPr="00DD1B6E">
        <w:t>à 80</w:t>
      </w:r>
      <w:r>
        <w:t> %;</w:t>
      </w:r>
      <w:r w:rsidRPr="00DD1B6E">
        <w:t xml:space="preserve"> et c) améliorer de 80</w:t>
      </w:r>
      <w:r>
        <w:t xml:space="preserve"> % </w:t>
      </w:r>
      <w:r w:rsidRPr="00DD1B6E">
        <w:t>les pratiques en matière d</w:t>
      </w:r>
      <w:r w:rsidR="00DA31A3">
        <w:t>’</w:t>
      </w:r>
      <w:r w:rsidRPr="00DD1B6E">
        <w:t>hygiène et d</w:t>
      </w:r>
      <w:r w:rsidR="00DA31A3">
        <w:t>’</w:t>
      </w:r>
      <w:r w:rsidRPr="00DD1B6E">
        <w:t>assainissement dans toutes les écoles et les communautés de l</w:t>
      </w:r>
      <w:r w:rsidR="00DA31A3">
        <w:t>’</w:t>
      </w:r>
      <w:r w:rsidRPr="00DD1B6E">
        <w:t xml:space="preserve">ensemble des districts. </w:t>
      </w:r>
    </w:p>
    <w:p w:rsidR="00BA73BC" w:rsidRPr="00DD1B6E" w:rsidRDefault="00BA73BC" w:rsidP="00BA73BC">
      <w:pPr>
        <w:pStyle w:val="SingleTxtG"/>
      </w:pPr>
      <w:r w:rsidRPr="00DD1B6E">
        <w:t>171.</w:t>
      </w:r>
      <w:r w:rsidRPr="00DD1B6E">
        <w:tab/>
        <w:t>Ce projet s</w:t>
      </w:r>
      <w:r w:rsidR="00DA31A3">
        <w:t>’</w:t>
      </w:r>
      <w:r w:rsidRPr="00DD1B6E">
        <w:t>appuie sur la collaboration de partenaires multilatéraux comme l</w:t>
      </w:r>
      <w:r w:rsidR="00DA31A3">
        <w:t>’</w:t>
      </w:r>
      <w:r w:rsidRPr="00DD1B6E">
        <w:t>UNICEF, le PNUD et l</w:t>
      </w:r>
      <w:r w:rsidR="00DA31A3">
        <w:t>’</w:t>
      </w:r>
      <w:r w:rsidRPr="00DD1B6E">
        <w:t xml:space="preserve">OMS, et sur la participation </w:t>
      </w:r>
      <w:r>
        <w:t>d</w:t>
      </w:r>
      <w:r w:rsidR="00DA31A3">
        <w:t>’</w:t>
      </w:r>
      <w:r>
        <w:t xml:space="preserve">organisations non </w:t>
      </w:r>
      <w:r w:rsidRPr="00DD1B6E">
        <w:t xml:space="preserve">gouvernementales et communautaires. </w:t>
      </w:r>
      <w:r>
        <w:t xml:space="preserve">Ce </w:t>
      </w:r>
      <w:r w:rsidRPr="00DD1B6E">
        <w:t xml:space="preserve">partenariat </w:t>
      </w:r>
      <w:r>
        <w:t>sera renforcé pour développer l</w:t>
      </w:r>
      <w:r w:rsidR="00DA31A3">
        <w:t>’</w:t>
      </w:r>
      <w:r w:rsidRPr="00DD1B6E">
        <w:t>accès égalitaire à l</w:t>
      </w:r>
      <w:r w:rsidR="00DA31A3">
        <w:t>’</w:t>
      </w:r>
      <w:r w:rsidRPr="00DD1B6E">
        <w:t>eau potable et son utilisation durable</w:t>
      </w:r>
      <w:r>
        <w:t xml:space="preserve"> ainsi que </w:t>
      </w:r>
      <w:r w:rsidRPr="00DD1B6E">
        <w:t>les services d</w:t>
      </w:r>
      <w:r w:rsidR="00DA31A3">
        <w:t>’</w:t>
      </w:r>
      <w:r w:rsidRPr="00DD1B6E">
        <w:t xml:space="preserve">assainissement de base et améliorer </w:t>
      </w:r>
      <w:r>
        <w:t>l</w:t>
      </w:r>
      <w:r w:rsidR="00DA31A3">
        <w:t>’</w:t>
      </w:r>
      <w:r>
        <w:t>hygiène communautaire.</w:t>
      </w:r>
    </w:p>
    <w:p w:rsidR="00BA73BC" w:rsidRPr="00DD1B6E" w:rsidRDefault="00BA73BC" w:rsidP="00BA73BC">
      <w:pPr>
        <w:pStyle w:val="SingleTxtG"/>
      </w:pPr>
      <w:r w:rsidRPr="00DD1B6E">
        <w:t>172.</w:t>
      </w:r>
      <w:r w:rsidRPr="00DD1B6E">
        <w:tab/>
        <w:t>Chaque district est désormais doté d</w:t>
      </w:r>
      <w:r w:rsidR="00DA31A3">
        <w:t>’</w:t>
      </w:r>
      <w:r w:rsidRPr="00DD1B6E">
        <w:t>une base de données permettant l</w:t>
      </w:r>
      <w:r w:rsidR="00DA31A3">
        <w:t>’</w:t>
      </w:r>
      <w:r w:rsidRPr="00DD1B6E">
        <w:t xml:space="preserve">enregistrement des améliorations constatées. Du personnel est formé afin de réaliser le suivi nécessaire à une évaluation progressive de la situation. </w:t>
      </w:r>
    </w:p>
    <w:p w:rsidR="00BA73BC" w:rsidRPr="00DD1B6E" w:rsidRDefault="00BA73BC" w:rsidP="00BA73BC">
      <w:pPr>
        <w:pStyle w:val="SingleTxtG"/>
      </w:pPr>
      <w:r w:rsidRPr="00DD1B6E">
        <w:t>173.</w:t>
      </w:r>
      <w:r w:rsidRPr="00DD1B6E">
        <w:tab/>
        <w:t>Les épidémies de choléra de 2005 et 2006 ont attiré l</w:t>
      </w:r>
      <w:r w:rsidR="00DA31A3">
        <w:t>’</w:t>
      </w:r>
      <w:r w:rsidRPr="00DD1B6E">
        <w:t>attention</w:t>
      </w:r>
      <w:r>
        <w:t xml:space="preserve"> du G</w:t>
      </w:r>
      <w:r w:rsidRPr="00DD1B6E">
        <w:t>ouvernement et de ses partenaires sur la morbidité et la mortalité liées aux maladies transmises par l</w:t>
      </w:r>
      <w:r w:rsidR="00DA31A3">
        <w:t>’</w:t>
      </w:r>
      <w:r w:rsidRPr="00DD1B6E">
        <w:t>eau.</w:t>
      </w:r>
    </w:p>
    <w:p w:rsidR="00BA73BC" w:rsidRPr="00DD1B6E" w:rsidRDefault="00BA73BC" w:rsidP="00BA73BC">
      <w:pPr>
        <w:pStyle w:val="SingleTxtG"/>
      </w:pPr>
      <w:r w:rsidRPr="00DD1B6E">
        <w:t>174.</w:t>
      </w:r>
      <w:r>
        <w:tab/>
      </w:r>
      <w:r w:rsidRPr="00DD1B6E">
        <w:t xml:space="preserve">Ces dernières années, certains partenaires internationaux ont renforcé leur engagement en ce qui concerne le financement du secteur social, </w:t>
      </w:r>
      <w:r>
        <w:t xml:space="preserve">notamment </w:t>
      </w:r>
      <w:r w:rsidRPr="00DD1B6E">
        <w:t xml:space="preserve">la Banque mondiale </w:t>
      </w:r>
      <w:r>
        <w:t xml:space="preserve">avec </w:t>
      </w:r>
      <w:r w:rsidRPr="00DD1B6E">
        <w:t>son projet d</w:t>
      </w:r>
      <w:r w:rsidR="00DA31A3">
        <w:t>’</w:t>
      </w:r>
      <w:r w:rsidRPr="00DD1B6E">
        <w:t>appui au secteur social (PASS), la Banque africaine de développement, la République de Chine (Ta</w:t>
      </w:r>
      <w:r>
        <w:t>i</w:t>
      </w:r>
      <w:r w:rsidRPr="00DD1B6E">
        <w:t xml:space="preserve">wan) et le Portugal. Un financement a également été </w:t>
      </w:r>
      <w:r>
        <w:t xml:space="preserve">attribué dans le cadre du </w:t>
      </w:r>
      <w:r w:rsidRPr="00DD1B6E">
        <w:t>Programme en faveur des pays pauvres très endettés (programme PPTE). Les institutions des Nations Unies ont maintenu leur appui technique et financier. La coordination de l</w:t>
      </w:r>
      <w:r w:rsidR="00DA31A3">
        <w:t>’</w:t>
      </w:r>
      <w:r w:rsidRPr="00DD1B6E">
        <w:t>aide publique au développement s</w:t>
      </w:r>
      <w:r w:rsidR="00DA31A3">
        <w:t>’</w:t>
      </w:r>
      <w:r w:rsidRPr="00DD1B6E">
        <w:t>étant significativement améliorée, les mesures prises par le système des Nations Uni</w:t>
      </w:r>
      <w:r>
        <w:t>es ont gagné en efficacité. Le G</w:t>
      </w:r>
      <w:r w:rsidRPr="00DD1B6E">
        <w:t>ouvernement et ses partenaires bilatéraux et multilatéraux ont collaboré en faveur d</w:t>
      </w:r>
      <w:r w:rsidR="00DA31A3">
        <w:t>’</w:t>
      </w:r>
      <w:r w:rsidRPr="00DD1B6E">
        <w:t>un meilleur niveau d</w:t>
      </w:r>
      <w:r w:rsidR="00DA31A3">
        <w:t>’</w:t>
      </w:r>
      <w:r w:rsidRPr="00DD1B6E">
        <w:t xml:space="preserve">investissement humain, matériel et financier </w:t>
      </w:r>
      <w:r>
        <w:t xml:space="preserve">pour améliorer la survie des </w:t>
      </w:r>
      <w:r w:rsidRPr="00DD1B6E">
        <w:t>enfants grâce au renforcement du système de soins de santé primaires. Des progrès manifestes s</w:t>
      </w:r>
      <w:r w:rsidR="00DA31A3">
        <w:t>’</w:t>
      </w:r>
      <w:r w:rsidRPr="00DD1B6E">
        <w:t xml:space="preserve">en sont suivis entre 2002 et 2008 </w:t>
      </w:r>
      <w:r>
        <w:t xml:space="preserve">dans les domaines de </w:t>
      </w:r>
      <w:r w:rsidRPr="00DD1B6E">
        <w:t>l</w:t>
      </w:r>
      <w:r w:rsidR="00DA31A3">
        <w:t>’</w:t>
      </w:r>
      <w:r w:rsidRPr="00DD1B6E">
        <w:t xml:space="preserve">eau et </w:t>
      </w:r>
      <w:r>
        <w:t xml:space="preserve">de </w:t>
      </w:r>
      <w:r w:rsidRPr="00DD1B6E">
        <w:t>l</w:t>
      </w:r>
      <w:r w:rsidR="00DA31A3">
        <w:t>’</w:t>
      </w:r>
      <w:r w:rsidRPr="00DD1B6E">
        <w:t xml:space="preserve">assainissement, </w:t>
      </w:r>
      <w:r>
        <w:t xml:space="preserve">de la lutte contre le paludisme et </w:t>
      </w:r>
      <w:r w:rsidRPr="00DD1B6E">
        <w:t xml:space="preserve">le VIH/sida, ainsi que </w:t>
      </w:r>
      <w:r>
        <w:t xml:space="preserve">de </w:t>
      </w:r>
      <w:r w:rsidRPr="00DD1B6E">
        <w:t>l</w:t>
      </w:r>
      <w:r w:rsidR="00DA31A3">
        <w:t>’</w:t>
      </w:r>
      <w:r w:rsidRPr="00DD1B6E">
        <w:t xml:space="preserve">information, </w:t>
      </w:r>
      <w:r>
        <w:t xml:space="preserve">de </w:t>
      </w:r>
      <w:r w:rsidRPr="00DD1B6E">
        <w:t>l</w:t>
      </w:r>
      <w:r w:rsidR="00DA31A3">
        <w:t>’</w:t>
      </w:r>
      <w:r w:rsidRPr="00DD1B6E">
        <w:t xml:space="preserve">éducation et </w:t>
      </w:r>
      <w:r>
        <w:t xml:space="preserve">de </w:t>
      </w:r>
      <w:r w:rsidRPr="00DD1B6E">
        <w:t>la communication</w:t>
      </w:r>
      <w:r>
        <w:t>,</w:t>
      </w:r>
      <w:r w:rsidRPr="00DD1B6E">
        <w:t xml:space="preserve"> </w:t>
      </w:r>
      <w:r>
        <w:t xml:space="preserve">qui ont bénéficié de </w:t>
      </w:r>
      <w:r w:rsidRPr="00DD1B6E">
        <w:t xml:space="preserve">stratégies intégrées, </w:t>
      </w:r>
      <w:r>
        <w:t xml:space="preserve">reliant </w:t>
      </w:r>
      <w:r w:rsidRPr="00DD1B6E">
        <w:t>souvent les interventions et les contributions de</w:t>
      </w:r>
      <w:r>
        <w:t>s</w:t>
      </w:r>
      <w:r w:rsidRPr="00DD1B6E">
        <w:t xml:space="preserve"> différents partenaires </w:t>
      </w:r>
      <w:r>
        <w:t xml:space="preserve">dans le but de favoriser la mise </w:t>
      </w:r>
      <w:r w:rsidRPr="00DD1B6E">
        <w:t xml:space="preserve">en œuvre </w:t>
      </w:r>
      <w:r>
        <w:t>des</w:t>
      </w:r>
      <w:r w:rsidRPr="00DD1B6E">
        <w:t xml:space="preserve"> priorités définies par les autorités. </w:t>
      </w:r>
      <w:r>
        <w:t xml:space="preserve">Des </w:t>
      </w:r>
      <w:r w:rsidRPr="00DD1B6E">
        <w:t xml:space="preserve">résultats </w:t>
      </w:r>
      <w:r>
        <w:t xml:space="preserve">très encourageants ont été </w:t>
      </w:r>
      <w:r w:rsidRPr="00DD1B6E">
        <w:t xml:space="preserve">obtenus </w:t>
      </w:r>
      <w:r>
        <w:t>notamment dans le domaine de la lutte contre le paludisme</w:t>
      </w:r>
      <w:r w:rsidRPr="00DD1B6E">
        <w:t xml:space="preserve">. </w:t>
      </w:r>
    </w:p>
    <w:p w:rsidR="00BA73BC" w:rsidRDefault="00BA73BC" w:rsidP="00BA73BC">
      <w:pPr>
        <w:pStyle w:val="SingleTxtG"/>
      </w:pPr>
      <w:r w:rsidRPr="00DD1B6E">
        <w:t>175.</w:t>
      </w:r>
      <w:r w:rsidRPr="00DD1B6E">
        <w:tab/>
        <w:t>Certaines organisations non</w:t>
      </w:r>
      <w:r>
        <w:t xml:space="preserve"> </w:t>
      </w:r>
      <w:r w:rsidRPr="00DD1B6E">
        <w:t>gouvernementales et communautaires ont contribué de manière significative à la survie et au bien-être des enfants en augmentant le nombre d</w:t>
      </w:r>
      <w:r w:rsidR="00DA31A3">
        <w:t>’</w:t>
      </w:r>
      <w:r>
        <w:t xml:space="preserve">acteurs </w:t>
      </w:r>
      <w:r w:rsidRPr="00DD1B6E">
        <w:t xml:space="preserve">engagés dans </w:t>
      </w:r>
      <w:r>
        <w:t>d</w:t>
      </w:r>
      <w:r w:rsidRPr="00DD1B6E">
        <w:t xml:space="preserve">es activités </w:t>
      </w:r>
      <w:r>
        <w:t xml:space="preserve">de nature à faire advenir </w:t>
      </w:r>
      <w:r w:rsidRPr="00DD1B6E">
        <w:t xml:space="preserve">un «Monde digne des enfants» et à </w:t>
      </w:r>
      <w:r>
        <w:t xml:space="preserve">garantir </w:t>
      </w:r>
      <w:r w:rsidRPr="00DD1B6E">
        <w:t>la réalisation des objectifs du Millénaire pour le développem</w:t>
      </w:r>
      <w:r>
        <w:t>ent. Comme le montre le tableau </w:t>
      </w:r>
      <w:r w:rsidRPr="00DD1B6E">
        <w:t xml:space="preserve">1 (allocation des ressources), </w:t>
      </w:r>
      <w:r>
        <w:t xml:space="preserve">les </w:t>
      </w:r>
      <w:r w:rsidRPr="00DD1B6E">
        <w:t xml:space="preserve">ressources </w:t>
      </w:r>
      <w:r>
        <w:t xml:space="preserve">inscrites au </w:t>
      </w:r>
      <w:r w:rsidRPr="00DD1B6E">
        <w:t>budget de l</w:t>
      </w:r>
      <w:r w:rsidR="00DA31A3">
        <w:t>’</w:t>
      </w:r>
      <w:r w:rsidRPr="00DD1B6E">
        <w:t xml:space="preserve">État </w:t>
      </w:r>
      <w:r>
        <w:t xml:space="preserve">pour le financement de </w:t>
      </w:r>
      <w:r w:rsidRPr="00DD1B6E">
        <w:t>la santé publique</w:t>
      </w:r>
      <w:r>
        <w:t xml:space="preserve"> ne cessent d</w:t>
      </w:r>
      <w:r w:rsidR="00DA31A3">
        <w:t>’</w:t>
      </w:r>
      <w:r>
        <w:t xml:space="preserve">augmenter; elles sont passées de </w:t>
      </w:r>
      <w:r w:rsidRPr="00DD1B6E">
        <w:t xml:space="preserve">2 millions de dollars </w:t>
      </w:r>
      <w:r>
        <w:t xml:space="preserve">des États-Unis </w:t>
      </w:r>
      <w:r w:rsidRPr="00DD1B6E">
        <w:t xml:space="preserve">en 2002 à environ 8 millions de dollars en 2008. </w:t>
      </w:r>
    </w:p>
    <w:p w:rsidR="004D3A99" w:rsidRPr="00E6697B" w:rsidRDefault="004D3A99" w:rsidP="004D3A99">
      <w:pPr>
        <w:pStyle w:val="H23G"/>
        <w:rPr>
          <w:lang w:val="fr-FR"/>
        </w:rPr>
      </w:pPr>
      <w:r>
        <w:rPr>
          <w:lang w:val="fr-FR"/>
        </w:rPr>
        <w:tab/>
        <w:t>3.5.3</w:t>
      </w:r>
      <w:r>
        <w:rPr>
          <w:lang w:val="fr-FR"/>
        </w:rPr>
        <w:tab/>
      </w:r>
      <w:r w:rsidRPr="00E6697B">
        <w:rPr>
          <w:lang w:val="fr-FR"/>
        </w:rPr>
        <w:t>Santé des adolescents</w:t>
      </w:r>
    </w:p>
    <w:p w:rsidR="004D3A99" w:rsidRPr="00E6697B" w:rsidRDefault="004D3A99" w:rsidP="004D3A99">
      <w:pPr>
        <w:pStyle w:val="H4G"/>
        <w:rPr>
          <w:lang w:val="fr-FR"/>
        </w:rPr>
      </w:pPr>
      <w:r>
        <w:rPr>
          <w:lang w:val="fr-FR"/>
        </w:rPr>
        <w:tab/>
      </w:r>
      <w:r>
        <w:rPr>
          <w:lang w:val="fr-FR"/>
        </w:rPr>
        <w:tab/>
      </w:r>
      <w:r w:rsidRPr="00E6697B">
        <w:rPr>
          <w:lang w:val="fr-FR"/>
        </w:rPr>
        <w:t>Les a</w:t>
      </w:r>
      <w:r>
        <w:rPr>
          <w:lang w:val="fr-FR"/>
        </w:rPr>
        <w:t>dolescents et la drogue (art.</w:t>
      </w:r>
      <w:r w:rsidRPr="00E6697B">
        <w:rPr>
          <w:lang w:val="fr-FR"/>
        </w:rPr>
        <w:t xml:space="preserve"> 33)</w:t>
      </w:r>
    </w:p>
    <w:p w:rsidR="004D3A99" w:rsidRPr="00E6697B" w:rsidRDefault="004D3A99" w:rsidP="004D3A99">
      <w:pPr>
        <w:pStyle w:val="SingleTxtG"/>
        <w:rPr>
          <w:lang w:val="fr-FR"/>
        </w:rPr>
      </w:pPr>
      <w:r w:rsidRPr="00E6697B">
        <w:rPr>
          <w:lang w:val="fr-FR"/>
        </w:rPr>
        <w:t>176.</w:t>
      </w:r>
      <w:r w:rsidRPr="00E6697B">
        <w:rPr>
          <w:lang w:val="fr-FR"/>
        </w:rPr>
        <w:tab/>
        <w:t>L</w:t>
      </w:r>
      <w:r w:rsidR="00DA31A3">
        <w:rPr>
          <w:lang w:val="fr-FR"/>
        </w:rPr>
        <w:t>’</w:t>
      </w:r>
      <w:r w:rsidRPr="00E6697B">
        <w:rPr>
          <w:lang w:val="fr-FR"/>
        </w:rPr>
        <w:t>usage de stupéfiants à Sao Tomé-et-Principe n</w:t>
      </w:r>
      <w:r w:rsidR="00DA31A3">
        <w:rPr>
          <w:lang w:val="fr-FR"/>
        </w:rPr>
        <w:t>’</w:t>
      </w:r>
      <w:r w:rsidRPr="00E6697B">
        <w:rPr>
          <w:lang w:val="fr-FR"/>
        </w:rPr>
        <w:t xml:space="preserve">a pas encore atteint le taux alarmant </w:t>
      </w:r>
      <w:r>
        <w:rPr>
          <w:lang w:val="fr-FR"/>
        </w:rPr>
        <w:t xml:space="preserve">constaté dans </w:t>
      </w:r>
      <w:r w:rsidRPr="00E6697B">
        <w:rPr>
          <w:lang w:val="fr-FR"/>
        </w:rPr>
        <w:t xml:space="preserve">certains pays, mais </w:t>
      </w:r>
      <w:r>
        <w:rPr>
          <w:lang w:val="fr-FR"/>
        </w:rPr>
        <w:t>le Gouvernement est conscient</w:t>
      </w:r>
      <w:r w:rsidRPr="00E6697B">
        <w:rPr>
          <w:lang w:val="fr-FR"/>
        </w:rPr>
        <w:t xml:space="preserve"> qu</w:t>
      </w:r>
      <w:r w:rsidR="00DA31A3">
        <w:rPr>
          <w:lang w:val="fr-FR"/>
        </w:rPr>
        <w:t>’</w:t>
      </w:r>
      <w:r w:rsidRPr="00E6697B">
        <w:rPr>
          <w:lang w:val="fr-FR"/>
        </w:rPr>
        <w:t>il ne faut pas fermer les yeux sur ce problème et qu</w:t>
      </w:r>
      <w:r w:rsidR="00DA31A3">
        <w:rPr>
          <w:lang w:val="fr-FR"/>
        </w:rPr>
        <w:t>’</w:t>
      </w:r>
      <w:r>
        <w:rPr>
          <w:lang w:val="fr-FR"/>
        </w:rPr>
        <w:t xml:space="preserve">il convient de </w:t>
      </w:r>
      <w:r w:rsidRPr="00E6697B">
        <w:rPr>
          <w:lang w:val="fr-FR"/>
        </w:rPr>
        <w:t>faire en sorte qu</w:t>
      </w:r>
      <w:r w:rsidR="00DA31A3">
        <w:rPr>
          <w:lang w:val="fr-FR"/>
        </w:rPr>
        <w:t>’</w:t>
      </w:r>
      <w:r w:rsidRPr="00E6697B">
        <w:rPr>
          <w:lang w:val="fr-FR"/>
        </w:rPr>
        <w:t xml:space="preserve">il ne devienne pas un fléau social. Les données disponibles sur la consommation de drogues par les adolescents proviennent, </w:t>
      </w:r>
      <w:r>
        <w:rPr>
          <w:lang w:val="fr-FR"/>
        </w:rPr>
        <w:t>pour la plupart</w:t>
      </w:r>
      <w:r w:rsidRPr="00E6697B">
        <w:rPr>
          <w:lang w:val="fr-FR"/>
        </w:rPr>
        <w:t>, d</w:t>
      </w:r>
      <w:r w:rsidR="00DA31A3">
        <w:rPr>
          <w:lang w:val="fr-FR"/>
        </w:rPr>
        <w:t>’</w:t>
      </w:r>
      <w:r w:rsidRPr="00E6697B">
        <w:rPr>
          <w:lang w:val="fr-FR"/>
        </w:rPr>
        <w:t>une étude sur le</w:t>
      </w:r>
      <w:r>
        <w:rPr>
          <w:lang w:val="fr-FR"/>
        </w:rPr>
        <w:t xml:space="preserve"> comportement</w:t>
      </w:r>
      <w:r w:rsidRPr="00E6697B">
        <w:rPr>
          <w:lang w:val="fr-FR"/>
        </w:rPr>
        <w:t xml:space="preserve"> des adolescents et des jeunes en dehors du système scolaire, et plus particulièrement sur leur sexualité et leur santé génésique. Cette étude menée en 2003, avec le soutien financier du FNUAP, s</w:t>
      </w:r>
      <w:r w:rsidR="00DA31A3">
        <w:rPr>
          <w:lang w:val="fr-FR"/>
        </w:rPr>
        <w:t>’</w:t>
      </w:r>
      <w:r w:rsidRPr="00E6697B">
        <w:rPr>
          <w:lang w:val="fr-FR"/>
        </w:rPr>
        <w:t xml:space="preserve">inscrivait dans le cadre du Projet éducatif sur la santé génésique et la vie de famille. </w:t>
      </w:r>
    </w:p>
    <w:p w:rsidR="004D3A99" w:rsidRPr="00E6697B" w:rsidRDefault="004D3A99" w:rsidP="004D3A99">
      <w:pPr>
        <w:pStyle w:val="SingleTxtG"/>
        <w:rPr>
          <w:lang w:val="fr-FR"/>
        </w:rPr>
      </w:pPr>
      <w:r w:rsidRPr="00E6697B">
        <w:rPr>
          <w:lang w:val="fr-FR"/>
        </w:rPr>
        <w:t>177.</w:t>
      </w:r>
      <w:r w:rsidRPr="00E6697B">
        <w:rPr>
          <w:lang w:val="fr-FR"/>
        </w:rPr>
        <w:tab/>
        <w:t>Dans ce cadre, 586 jeunes (290 garçons et 296 filles) âgés de 15 à 24 ans et ne fréquentant plus d</w:t>
      </w:r>
      <w:r w:rsidR="00DA31A3">
        <w:rPr>
          <w:lang w:val="fr-FR"/>
        </w:rPr>
        <w:t>’</w:t>
      </w:r>
      <w:r w:rsidRPr="00E6697B">
        <w:rPr>
          <w:lang w:val="fr-FR"/>
        </w:rPr>
        <w:t>établissement d</w:t>
      </w:r>
      <w:r w:rsidR="00DA31A3">
        <w:rPr>
          <w:lang w:val="fr-FR"/>
        </w:rPr>
        <w:t>’</w:t>
      </w:r>
      <w:r w:rsidRPr="00E6697B">
        <w:rPr>
          <w:lang w:val="fr-FR"/>
        </w:rPr>
        <w:t>enseignement, ont été interrogés. D</w:t>
      </w:r>
      <w:r w:rsidR="00DA31A3">
        <w:rPr>
          <w:lang w:val="fr-FR"/>
        </w:rPr>
        <w:t>’</w:t>
      </w:r>
      <w:r w:rsidRPr="00E6697B">
        <w:rPr>
          <w:lang w:val="fr-FR"/>
        </w:rPr>
        <w:t>après les résultats de l</w:t>
      </w:r>
      <w:r w:rsidR="00DA31A3">
        <w:rPr>
          <w:lang w:val="fr-FR"/>
        </w:rPr>
        <w:t>’</w:t>
      </w:r>
      <w:r w:rsidRPr="00E6697B">
        <w:rPr>
          <w:lang w:val="fr-FR"/>
        </w:rPr>
        <w:t>enquête, il semble que l</w:t>
      </w:r>
      <w:r w:rsidR="00DA31A3">
        <w:rPr>
          <w:lang w:val="fr-FR"/>
        </w:rPr>
        <w:t>’</w:t>
      </w:r>
      <w:r w:rsidRPr="00E6697B">
        <w:rPr>
          <w:lang w:val="fr-FR"/>
        </w:rPr>
        <w:t xml:space="preserve">habitude de consommer des substances </w:t>
      </w:r>
      <w:r>
        <w:rPr>
          <w:lang w:val="fr-FR"/>
        </w:rPr>
        <w:t xml:space="preserve">nocives </w:t>
      </w:r>
      <w:r w:rsidRPr="00E6697B">
        <w:rPr>
          <w:lang w:val="fr-FR"/>
        </w:rPr>
        <w:t xml:space="preserve">soit contractée </w:t>
      </w:r>
      <w:r>
        <w:rPr>
          <w:lang w:val="fr-FR"/>
        </w:rPr>
        <w:t xml:space="preserve">par </w:t>
      </w:r>
      <w:r w:rsidRPr="00E6697B">
        <w:rPr>
          <w:lang w:val="fr-FR"/>
        </w:rPr>
        <w:t>les personnes des deux sexes, pendant l</w:t>
      </w:r>
      <w:r w:rsidR="00DA31A3">
        <w:rPr>
          <w:lang w:val="fr-FR"/>
        </w:rPr>
        <w:t>’</w:t>
      </w:r>
      <w:r w:rsidRPr="00E6697B">
        <w:rPr>
          <w:lang w:val="fr-FR"/>
        </w:rPr>
        <w:t xml:space="preserve">adolescence et la jeunesse, à travers la consommation de tabac et de boissons alcoolisées (vin, bière, eau-de-vie de basse qualité, rhum, </w:t>
      </w:r>
      <w:r w:rsidRPr="00E6697B">
        <w:rPr>
          <w:i/>
          <w:lang w:val="fr-FR"/>
        </w:rPr>
        <w:t>cacharamba</w:t>
      </w:r>
      <w:r w:rsidRPr="002F59CF">
        <w:rPr>
          <w:rStyle w:val="FootnoteReference"/>
        </w:rPr>
        <w:footnoteReference w:id="7"/>
      </w:r>
      <w:r w:rsidRPr="00E6697B">
        <w:rPr>
          <w:lang w:val="fr-FR"/>
        </w:rPr>
        <w:t>, vin de palme ou autre). L</w:t>
      </w:r>
      <w:r w:rsidR="00DA31A3">
        <w:rPr>
          <w:lang w:val="fr-FR"/>
        </w:rPr>
        <w:t>’</w:t>
      </w:r>
      <w:r w:rsidRPr="00E6697B">
        <w:rPr>
          <w:lang w:val="fr-FR"/>
        </w:rPr>
        <w:t>étude a également révélé une augmentation de la consommation de drogues, notamment de cannabis (</w:t>
      </w:r>
      <w:r w:rsidRPr="00E6697B">
        <w:rPr>
          <w:i/>
          <w:lang w:val="fr-FR"/>
        </w:rPr>
        <w:t>liamba</w:t>
      </w:r>
      <w:r w:rsidRPr="00E6697B">
        <w:rPr>
          <w:lang w:val="fr-FR"/>
        </w:rPr>
        <w:t xml:space="preserve">), en particulier </w:t>
      </w:r>
      <w:r>
        <w:rPr>
          <w:lang w:val="fr-FR"/>
        </w:rPr>
        <w:t xml:space="preserve">parmi </w:t>
      </w:r>
      <w:r w:rsidRPr="00E6697B">
        <w:rPr>
          <w:lang w:val="fr-FR"/>
        </w:rPr>
        <w:t xml:space="preserve">les filles. </w:t>
      </w:r>
    </w:p>
    <w:p w:rsidR="004D3A99" w:rsidRPr="00E6697B" w:rsidRDefault="004D3A99" w:rsidP="004D3A99">
      <w:pPr>
        <w:pStyle w:val="SingleTxtG"/>
        <w:rPr>
          <w:lang w:val="fr-FR"/>
        </w:rPr>
      </w:pPr>
      <w:r w:rsidRPr="00E6697B">
        <w:rPr>
          <w:lang w:val="fr-FR"/>
        </w:rPr>
        <w:t>178.</w:t>
      </w:r>
      <w:r w:rsidRPr="00E6697B">
        <w:rPr>
          <w:lang w:val="fr-FR"/>
        </w:rPr>
        <w:tab/>
        <w:t>Un Bureau de lutte contre la drogue a été créé, sous l</w:t>
      </w:r>
      <w:r w:rsidR="00DA31A3">
        <w:rPr>
          <w:lang w:val="fr-FR"/>
        </w:rPr>
        <w:t>’</w:t>
      </w:r>
      <w:r w:rsidRPr="00E6697B">
        <w:rPr>
          <w:lang w:val="fr-FR"/>
        </w:rPr>
        <w:t xml:space="preserve">égide du Ministère de la justice. Le nombre de ses activités </w:t>
      </w:r>
      <w:r>
        <w:rPr>
          <w:lang w:val="fr-FR"/>
        </w:rPr>
        <w:t>d</w:t>
      </w:r>
      <w:r w:rsidR="00DA31A3">
        <w:rPr>
          <w:lang w:val="fr-FR"/>
        </w:rPr>
        <w:t>’</w:t>
      </w:r>
      <w:r>
        <w:rPr>
          <w:lang w:val="fr-FR"/>
        </w:rPr>
        <w:t>information</w:t>
      </w:r>
      <w:r w:rsidRPr="00E6697B">
        <w:rPr>
          <w:lang w:val="fr-FR"/>
        </w:rPr>
        <w:t xml:space="preserve"> et de sensibilisation reste toutefois limité </w:t>
      </w:r>
      <w:r>
        <w:rPr>
          <w:lang w:val="fr-FR"/>
        </w:rPr>
        <w:t>en raison d</w:t>
      </w:r>
      <w:r w:rsidR="00DA31A3">
        <w:rPr>
          <w:lang w:val="fr-FR"/>
        </w:rPr>
        <w:t>’</w:t>
      </w:r>
      <w:r>
        <w:rPr>
          <w:lang w:val="fr-FR"/>
        </w:rPr>
        <w:t>un</w:t>
      </w:r>
      <w:r w:rsidRPr="00E6697B">
        <w:rPr>
          <w:lang w:val="fr-FR"/>
        </w:rPr>
        <w:t xml:space="preserve"> manque de ressources humaines et matérielles. </w:t>
      </w:r>
    </w:p>
    <w:p w:rsidR="004D3A99" w:rsidRPr="00E6697B" w:rsidRDefault="004D3A99" w:rsidP="004D3A99">
      <w:pPr>
        <w:pStyle w:val="H4G"/>
        <w:rPr>
          <w:lang w:val="fr-FR"/>
        </w:rPr>
      </w:pPr>
      <w:r>
        <w:rPr>
          <w:lang w:val="fr-FR"/>
        </w:rPr>
        <w:tab/>
      </w:r>
      <w:r>
        <w:rPr>
          <w:lang w:val="fr-FR"/>
        </w:rPr>
        <w:tab/>
      </w:r>
      <w:r w:rsidRPr="00E6697B">
        <w:rPr>
          <w:lang w:val="fr-FR"/>
        </w:rPr>
        <w:t>La santé génésique des jeunes</w:t>
      </w:r>
    </w:p>
    <w:p w:rsidR="004D3A99" w:rsidRPr="00E6697B" w:rsidRDefault="004D3A99" w:rsidP="004D3A99">
      <w:pPr>
        <w:pStyle w:val="SingleTxtG"/>
        <w:rPr>
          <w:lang w:val="fr-FR"/>
        </w:rPr>
      </w:pPr>
      <w:r w:rsidRPr="00E6697B">
        <w:rPr>
          <w:lang w:val="fr-FR"/>
        </w:rPr>
        <w:t>179.</w:t>
      </w:r>
      <w:r w:rsidRPr="00E6697B">
        <w:rPr>
          <w:lang w:val="fr-FR"/>
        </w:rPr>
        <w:tab/>
        <w:t xml:space="preserve">Dans le cadre du Programme national de santé génésique, une aide est aussi proposée aux jeunes dans chaque district, bien que les consultations pour les jeunes aient lieu au même endroit que pour les adultes. Le centre situé dans la capitale comprend un espace réservé aux jeunes. À lui seul, ce centre fournit des soins à près de 200 filles enceintes âgées de 14 à 17 ans. </w:t>
      </w:r>
    </w:p>
    <w:p w:rsidR="004D3A99" w:rsidRPr="00E6697B" w:rsidRDefault="004D3A99" w:rsidP="004D3A99">
      <w:pPr>
        <w:pStyle w:val="SingleTxtG"/>
        <w:rPr>
          <w:lang w:val="fr-FR"/>
        </w:rPr>
      </w:pPr>
      <w:r w:rsidRPr="00E6697B">
        <w:rPr>
          <w:lang w:val="fr-FR"/>
        </w:rPr>
        <w:t>180.</w:t>
      </w:r>
      <w:r w:rsidRPr="00E6697B">
        <w:rPr>
          <w:lang w:val="fr-FR"/>
        </w:rPr>
        <w:tab/>
        <w:t>Bien que trois centres de consultation sur la santé génésique et le VIH/sida aient été ouverts à l</w:t>
      </w:r>
      <w:r w:rsidR="00DA31A3">
        <w:rPr>
          <w:lang w:val="fr-FR"/>
        </w:rPr>
        <w:t>’</w:t>
      </w:r>
      <w:r w:rsidRPr="00E6697B">
        <w:rPr>
          <w:lang w:val="fr-FR"/>
        </w:rPr>
        <w:t xml:space="preserve">intention des jeunes, la demande </w:t>
      </w:r>
      <w:r>
        <w:rPr>
          <w:lang w:val="fr-FR"/>
        </w:rPr>
        <w:t xml:space="preserve">est </w:t>
      </w:r>
      <w:r w:rsidRPr="00E6697B">
        <w:rPr>
          <w:lang w:val="fr-FR"/>
        </w:rPr>
        <w:t>faible. La plupart des jeunes filles ne s</w:t>
      </w:r>
      <w:r w:rsidR="00DA31A3">
        <w:rPr>
          <w:lang w:val="fr-FR"/>
        </w:rPr>
        <w:t>’</w:t>
      </w:r>
      <w:r w:rsidRPr="00E6697B">
        <w:rPr>
          <w:lang w:val="fr-FR"/>
        </w:rPr>
        <w:t>adressent à l</w:t>
      </w:r>
      <w:r w:rsidR="00DA31A3">
        <w:rPr>
          <w:lang w:val="fr-FR"/>
        </w:rPr>
        <w:t>’</w:t>
      </w:r>
      <w:r w:rsidRPr="00E6697B">
        <w:rPr>
          <w:lang w:val="fr-FR"/>
        </w:rPr>
        <w:t>un de ces centres qu</w:t>
      </w:r>
      <w:r w:rsidR="00DA31A3">
        <w:rPr>
          <w:lang w:val="fr-FR"/>
        </w:rPr>
        <w:t>’</w:t>
      </w:r>
      <w:r w:rsidRPr="00E6697B">
        <w:rPr>
          <w:lang w:val="fr-FR"/>
        </w:rPr>
        <w:t xml:space="preserve">après la naissance de leur premier enfant, et les </w:t>
      </w:r>
      <w:r>
        <w:rPr>
          <w:lang w:val="fr-FR"/>
        </w:rPr>
        <w:t xml:space="preserve">échanges portent </w:t>
      </w:r>
      <w:r w:rsidRPr="00E6697B">
        <w:rPr>
          <w:lang w:val="fr-FR"/>
        </w:rPr>
        <w:t xml:space="preserve">alors </w:t>
      </w:r>
      <w:r>
        <w:rPr>
          <w:lang w:val="fr-FR"/>
        </w:rPr>
        <w:t xml:space="preserve">essentiellement </w:t>
      </w:r>
      <w:r w:rsidRPr="00E6697B">
        <w:rPr>
          <w:lang w:val="fr-FR"/>
        </w:rPr>
        <w:t>sur l</w:t>
      </w:r>
      <w:r w:rsidR="00DA31A3">
        <w:rPr>
          <w:lang w:val="fr-FR"/>
        </w:rPr>
        <w:t>’</w:t>
      </w:r>
      <w:r w:rsidRPr="00E6697B">
        <w:rPr>
          <w:lang w:val="fr-FR"/>
        </w:rPr>
        <w:t>importance d</w:t>
      </w:r>
      <w:r>
        <w:rPr>
          <w:lang w:val="fr-FR"/>
        </w:rPr>
        <w:t>e l</w:t>
      </w:r>
      <w:r w:rsidR="00DA31A3">
        <w:rPr>
          <w:lang w:val="fr-FR"/>
        </w:rPr>
        <w:t>’</w:t>
      </w:r>
      <w:r>
        <w:rPr>
          <w:lang w:val="fr-FR"/>
        </w:rPr>
        <w:t>espacement</w:t>
      </w:r>
      <w:r w:rsidRPr="00E6697B">
        <w:rPr>
          <w:lang w:val="fr-FR"/>
        </w:rPr>
        <w:t xml:space="preserve"> </w:t>
      </w:r>
      <w:r>
        <w:rPr>
          <w:lang w:val="fr-FR"/>
        </w:rPr>
        <w:t>d</w:t>
      </w:r>
      <w:r w:rsidRPr="00E6697B">
        <w:rPr>
          <w:lang w:val="fr-FR"/>
        </w:rPr>
        <w:t>es grossesses et sur le nombre d</w:t>
      </w:r>
      <w:r w:rsidR="00DA31A3">
        <w:rPr>
          <w:lang w:val="fr-FR"/>
        </w:rPr>
        <w:t>’</w:t>
      </w:r>
      <w:r w:rsidRPr="00E6697B">
        <w:rPr>
          <w:lang w:val="fr-FR"/>
        </w:rPr>
        <w:t xml:space="preserve">enfants. </w:t>
      </w:r>
    </w:p>
    <w:p w:rsidR="004D3A99" w:rsidRPr="00E6697B" w:rsidRDefault="004D3A99" w:rsidP="004D3A99">
      <w:pPr>
        <w:pStyle w:val="SingleTxtG"/>
        <w:rPr>
          <w:lang w:val="fr-FR"/>
        </w:rPr>
      </w:pPr>
      <w:r w:rsidRPr="00E6697B">
        <w:rPr>
          <w:lang w:val="fr-FR"/>
        </w:rPr>
        <w:t>181.</w:t>
      </w:r>
      <w:r w:rsidRPr="00E6697B">
        <w:rPr>
          <w:lang w:val="fr-FR"/>
        </w:rPr>
        <w:tab/>
        <w:t>Le FNUAP a apporté son soutien à un programme de santé génésique à l</w:t>
      </w:r>
      <w:r w:rsidR="00DA31A3">
        <w:rPr>
          <w:lang w:val="fr-FR"/>
        </w:rPr>
        <w:t>’</w:t>
      </w:r>
      <w:r w:rsidRPr="00E6697B">
        <w:rPr>
          <w:lang w:val="fr-FR"/>
        </w:rPr>
        <w:t>école en finançant l</w:t>
      </w:r>
      <w:r w:rsidR="00DA31A3">
        <w:rPr>
          <w:lang w:val="fr-FR"/>
        </w:rPr>
        <w:t>’</w:t>
      </w:r>
      <w:r w:rsidRPr="00E6697B">
        <w:rPr>
          <w:lang w:val="fr-FR"/>
        </w:rPr>
        <w:t>élaboration et la publication de manuels d</w:t>
      </w:r>
      <w:r w:rsidR="00DA31A3">
        <w:rPr>
          <w:lang w:val="fr-FR"/>
        </w:rPr>
        <w:t>’</w:t>
      </w:r>
      <w:r w:rsidRPr="00E6697B">
        <w:rPr>
          <w:lang w:val="fr-FR"/>
        </w:rPr>
        <w:t xml:space="preserve">éducation à la santé distribués aux élèves de la </w:t>
      </w:r>
      <w:r>
        <w:rPr>
          <w:lang w:val="fr-FR"/>
        </w:rPr>
        <w:t>première à la huitième</w:t>
      </w:r>
      <w:r w:rsidRPr="00E6697B">
        <w:rPr>
          <w:lang w:val="fr-FR"/>
        </w:rPr>
        <w:t xml:space="preserve"> classe. Les professeurs de biologie et de portugais ont été formés à l</w:t>
      </w:r>
      <w:r w:rsidR="00DA31A3">
        <w:rPr>
          <w:lang w:val="fr-FR"/>
        </w:rPr>
        <w:t>’</w:t>
      </w:r>
      <w:r w:rsidRPr="00E6697B">
        <w:rPr>
          <w:lang w:val="fr-FR"/>
        </w:rPr>
        <w:t xml:space="preserve">utilisation de ce manuel qui </w:t>
      </w:r>
      <w:r>
        <w:rPr>
          <w:lang w:val="fr-FR"/>
        </w:rPr>
        <w:t xml:space="preserve">porte en grande partie </w:t>
      </w:r>
      <w:r w:rsidRPr="00E6697B">
        <w:rPr>
          <w:lang w:val="fr-FR"/>
        </w:rPr>
        <w:t xml:space="preserve">sur les maladies sexuellement transmissibles (MST), en particulier le VIH/sida. Les élèves de la </w:t>
      </w:r>
      <w:r>
        <w:rPr>
          <w:lang w:val="fr-FR"/>
        </w:rPr>
        <w:t xml:space="preserve">neuvième à la onzième </w:t>
      </w:r>
      <w:r w:rsidRPr="00E6697B">
        <w:rPr>
          <w:lang w:val="fr-FR"/>
        </w:rPr>
        <w:t>classe</w:t>
      </w:r>
      <w:r>
        <w:rPr>
          <w:lang w:val="fr-FR"/>
        </w:rPr>
        <w:t>,</w:t>
      </w:r>
      <w:r w:rsidRPr="00E6697B">
        <w:rPr>
          <w:lang w:val="fr-FR"/>
        </w:rPr>
        <w:t xml:space="preserve"> qui</w:t>
      </w:r>
      <w:r>
        <w:rPr>
          <w:lang w:val="fr-FR"/>
        </w:rPr>
        <w:t xml:space="preserve"> </w:t>
      </w:r>
      <w:r w:rsidRPr="00E6697B">
        <w:rPr>
          <w:lang w:val="fr-FR"/>
        </w:rPr>
        <w:t>n</w:t>
      </w:r>
      <w:r w:rsidR="00DA31A3">
        <w:rPr>
          <w:lang w:val="fr-FR"/>
        </w:rPr>
        <w:t>’</w:t>
      </w:r>
      <w:r w:rsidRPr="00E6697B">
        <w:rPr>
          <w:lang w:val="fr-FR"/>
        </w:rPr>
        <w:t xml:space="preserve">ont pas de manuel, assistent </w:t>
      </w:r>
      <w:r>
        <w:rPr>
          <w:lang w:val="fr-FR"/>
        </w:rPr>
        <w:t>régulièrement à des sessions d</w:t>
      </w:r>
      <w:r w:rsidR="00DA31A3">
        <w:rPr>
          <w:lang w:val="fr-FR"/>
        </w:rPr>
        <w:t>’</w:t>
      </w:r>
      <w:r>
        <w:rPr>
          <w:lang w:val="fr-FR"/>
        </w:rPr>
        <w:t xml:space="preserve">information </w:t>
      </w:r>
      <w:r w:rsidRPr="00E6697B">
        <w:rPr>
          <w:lang w:val="fr-FR"/>
        </w:rPr>
        <w:t xml:space="preserve">sur le sujet. </w:t>
      </w:r>
    </w:p>
    <w:p w:rsidR="004D3A99" w:rsidRPr="00E6697B" w:rsidRDefault="004D3A99" w:rsidP="004D3A99">
      <w:pPr>
        <w:pStyle w:val="SingleTxtG"/>
        <w:rPr>
          <w:lang w:val="fr-FR"/>
        </w:rPr>
      </w:pPr>
      <w:r w:rsidRPr="00E6697B">
        <w:rPr>
          <w:lang w:val="fr-FR"/>
        </w:rPr>
        <w:t>182.</w:t>
      </w:r>
      <w:r w:rsidRPr="00E6697B">
        <w:rPr>
          <w:lang w:val="fr-FR"/>
        </w:rPr>
        <w:tab/>
        <w:t>Un programme de santé scolaire doit être élaboré et mis en œuvre dans le cadre du partenariat entre le Gouvernement, l</w:t>
      </w:r>
      <w:r w:rsidR="00DA31A3">
        <w:rPr>
          <w:lang w:val="fr-FR"/>
        </w:rPr>
        <w:t>’</w:t>
      </w:r>
      <w:r w:rsidRPr="00E6697B">
        <w:rPr>
          <w:lang w:val="fr-FR"/>
        </w:rPr>
        <w:t>OMS et le PASS.</w:t>
      </w:r>
    </w:p>
    <w:p w:rsidR="004D3A99" w:rsidRPr="00E6697B" w:rsidRDefault="004D3A99" w:rsidP="004D3A99">
      <w:pPr>
        <w:pStyle w:val="SingleTxtG"/>
        <w:rPr>
          <w:lang w:val="fr-FR"/>
        </w:rPr>
      </w:pPr>
      <w:r w:rsidRPr="00E6697B">
        <w:rPr>
          <w:lang w:val="fr-FR"/>
        </w:rPr>
        <w:t>183.</w:t>
      </w:r>
      <w:r w:rsidRPr="00E6697B">
        <w:rPr>
          <w:lang w:val="fr-FR"/>
        </w:rPr>
        <w:tab/>
      </w:r>
      <w:r>
        <w:rPr>
          <w:lang w:val="fr-FR"/>
        </w:rPr>
        <w:t xml:space="preserve">Des </w:t>
      </w:r>
      <w:r w:rsidRPr="00E6697B">
        <w:rPr>
          <w:lang w:val="fr-FR"/>
        </w:rPr>
        <w:t xml:space="preserve">ONG et militants locaux ont intensifié leurs activités dans le domaine de la santé génésique et de la sensibilisation aux MST. </w:t>
      </w:r>
    </w:p>
    <w:p w:rsidR="004D3A99" w:rsidRPr="00E6697B" w:rsidRDefault="004D3A99" w:rsidP="004D3A99">
      <w:pPr>
        <w:pStyle w:val="H23G"/>
        <w:rPr>
          <w:lang w:val="fr-FR"/>
        </w:rPr>
      </w:pPr>
      <w:r>
        <w:rPr>
          <w:lang w:val="fr-FR"/>
        </w:rPr>
        <w:tab/>
      </w:r>
      <w:r w:rsidRPr="00E6697B">
        <w:rPr>
          <w:lang w:val="fr-FR"/>
        </w:rPr>
        <w:t>3.5.4</w:t>
      </w:r>
      <w:r w:rsidRPr="00E6697B">
        <w:rPr>
          <w:lang w:val="fr-FR"/>
        </w:rPr>
        <w:tab/>
        <w:t>Pratiques traditionnelles préjudiciables</w:t>
      </w:r>
    </w:p>
    <w:p w:rsidR="004D3A99" w:rsidRPr="00E6697B" w:rsidRDefault="004D3A99" w:rsidP="004D3A99">
      <w:pPr>
        <w:pStyle w:val="SingleTxtG"/>
        <w:rPr>
          <w:lang w:val="fr-FR"/>
        </w:rPr>
      </w:pPr>
      <w:r w:rsidRPr="00E6697B">
        <w:rPr>
          <w:lang w:val="fr-FR"/>
        </w:rPr>
        <w:t>184.</w:t>
      </w:r>
      <w:r w:rsidRPr="00E6697B">
        <w:rPr>
          <w:lang w:val="fr-FR"/>
        </w:rPr>
        <w:tab/>
        <w:t>D</w:t>
      </w:r>
      <w:r w:rsidR="00DA31A3">
        <w:rPr>
          <w:lang w:val="fr-FR"/>
        </w:rPr>
        <w:t>’</w:t>
      </w:r>
      <w:r w:rsidRPr="00E6697B">
        <w:rPr>
          <w:lang w:val="fr-FR"/>
        </w:rPr>
        <w:t>après les données collectées par les MICS</w:t>
      </w:r>
      <w:r>
        <w:rPr>
          <w:lang w:val="fr-FR"/>
        </w:rPr>
        <w:t xml:space="preserve"> </w:t>
      </w:r>
      <w:r w:rsidRPr="00E6697B">
        <w:rPr>
          <w:lang w:val="fr-FR"/>
        </w:rPr>
        <w:t>3 concernant les mariages précoces, seulement 3,3 % des femmes s</w:t>
      </w:r>
      <w:r>
        <w:rPr>
          <w:lang w:val="fr-FR"/>
        </w:rPr>
        <w:t xml:space="preserve">ont mariées </w:t>
      </w:r>
      <w:r w:rsidRPr="00E6697B">
        <w:rPr>
          <w:lang w:val="fr-FR"/>
        </w:rPr>
        <w:t xml:space="preserve">avant leur dix-huitième anniversaire et seulement 18,5 % des femmes mariées ou vivant en concubinage ont entre 15 et 19 ans, ce qui nous permet de conclure que ce phénomène est pratiquement inexistant. </w:t>
      </w:r>
    </w:p>
    <w:p w:rsidR="004D3A99" w:rsidRPr="00E6697B" w:rsidRDefault="004D3A99" w:rsidP="004D3A99">
      <w:pPr>
        <w:pStyle w:val="SingleTxtG"/>
        <w:rPr>
          <w:lang w:val="fr-FR"/>
        </w:rPr>
      </w:pPr>
      <w:r w:rsidRPr="00E6697B">
        <w:rPr>
          <w:lang w:val="fr-FR"/>
        </w:rPr>
        <w:t>185.</w:t>
      </w:r>
      <w:r w:rsidRPr="00E6697B">
        <w:rPr>
          <w:lang w:val="fr-FR"/>
        </w:rPr>
        <w:tab/>
      </w:r>
      <w:r>
        <w:rPr>
          <w:lang w:val="fr-FR"/>
        </w:rPr>
        <w:t>En revanche</w:t>
      </w:r>
      <w:r w:rsidRPr="00E6697B">
        <w:rPr>
          <w:lang w:val="fr-FR"/>
        </w:rPr>
        <w:t>, les relations sexuelles précoces et les grossesses précoces atteignent des niveaux préoccupants.</w:t>
      </w:r>
      <w:r>
        <w:rPr>
          <w:lang w:val="fr-FR"/>
        </w:rPr>
        <w:t xml:space="preserve"> </w:t>
      </w:r>
    </w:p>
    <w:p w:rsidR="004D3A99" w:rsidRPr="00E6697B" w:rsidRDefault="004D3A99" w:rsidP="004D3A99">
      <w:pPr>
        <w:pStyle w:val="SingleTxtG"/>
        <w:rPr>
          <w:lang w:val="fr-FR"/>
        </w:rPr>
      </w:pPr>
      <w:r w:rsidRPr="00E6697B">
        <w:rPr>
          <w:lang w:val="fr-FR"/>
        </w:rPr>
        <w:t>186.</w:t>
      </w:r>
      <w:r w:rsidRPr="00E6697B">
        <w:rPr>
          <w:lang w:val="fr-FR"/>
        </w:rPr>
        <w:tab/>
        <w:t>L</w:t>
      </w:r>
      <w:r w:rsidR="00DA31A3">
        <w:rPr>
          <w:lang w:val="fr-FR"/>
        </w:rPr>
        <w:t>’</w:t>
      </w:r>
      <w:r w:rsidRPr="00E6697B">
        <w:rPr>
          <w:lang w:val="fr-FR"/>
        </w:rPr>
        <w:t>UNICEF a financé une étude intitulée «L</w:t>
      </w:r>
      <w:r w:rsidR="00DA31A3">
        <w:rPr>
          <w:lang w:val="fr-FR"/>
        </w:rPr>
        <w:t>’</w:t>
      </w:r>
      <w:r w:rsidRPr="00E6697B">
        <w:rPr>
          <w:lang w:val="fr-FR"/>
        </w:rPr>
        <w:t>incidence des grossesses précoces» afin d</w:t>
      </w:r>
      <w:r w:rsidR="00DA31A3">
        <w:rPr>
          <w:lang w:val="fr-FR"/>
        </w:rPr>
        <w:t>’</w:t>
      </w:r>
      <w:r>
        <w:rPr>
          <w:lang w:val="fr-FR"/>
        </w:rPr>
        <w:t xml:space="preserve">identifier </w:t>
      </w:r>
      <w:r w:rsidRPr="00E6697B">
        <w:rPr>
          <w:lang w:val="fr-FR"/>
        </w:rPr>
        <w:t xml:space="preserve">les causes </w:t>
      </w:r>
      <w:r>
        <w:rPr>
          <w:lang w:val="fr-FR"/>
        </w:rPr>
        <w:t xml:space="preserve">et les possibilités de réduction </w:t>
      </w:r>
      <w:r w:rsidRPr="00E6697B">
        <w:rPr>
          <w:lang w:val="fr-FR"/>
        </w:rPr>
        <w:t>de cette tendance. L</w:t>
      </w:r>
      <w:r w:rsidR="00DA31A3">
        <w:rPr>
          <w:lang w:val="fr-FR"/>
        </w:rPr>
        <w:t>’</w:t>
      </w:r>
      <w:r w:rsidRPr="00E6697B">
        <w:rPr>
          <w:lang w:val="fr-FR"/>
        </w:rPr>
        <w:t xml:space="preserve">étude a été menée en grande partie dans le district de Principe où les chiffres sont les plus alarmants. Conformément aux recommandations formulées, des activités de formation et de sensibilisation ont été organisées par différentes ONG. </w:t>
      </w:r>
    </w:p>
    <w:p w:rsidR="004D3A99" w:rsidRPr="00E6697B" w:rsidRDefault="004D3A99" w:rsidP="004D3A99">
      <w:pPr>
        <w:pStyle w:val="SingleTxtG"/>
        <w:rPr>
          <w:lang w:val="fr-FR"/>
        </w:rPr>
      </w:pPr>
      <w:r w:rsidRPr="00E6697B">
        <w:rPr>
          <w:lang w:val="fr-FR"/>
        </w:rPr>
        <w:t>187.</w:t>
      </w:r>
      <w:r w:rsidRPr="00E6697B">
        <w:rPr>
          <w:lang w:val="fr-FR"/>
        </w:rPr>
        <w:tab/>
        <w:t xml:space="preserve">Le </w:t>
      </w:r>
      <w:r w:rsidR="00137F56" w:rsidRPr="00E6697B">
        <w:rPr>
          <w:lang w:val="fr-FR"/>
        </w:rPr>
        <w:t>P</w:t>
      </w:r>
      <w:r w:rsidRPr="00E6697B">
        <w:rPr>
          <w:lang w:val="fr-FR"/>
        </w:rPr>
        <w:t>lan d</w:t>
      </w:r>
      <w:r w:rsidR="00DA31A3">
        <w:rPr>
          <w:lang w:val="fr-FR"/>
        </w:rPr>
        <w:t>’</w:t>
      </w:r>
      <w:r w:rsidRPr="00E6697B">
        <w:rPr>
          <w:lang w:val="fr-FR"/>
        </w:rPr>
        <w:t xml:space="preserve">action pour la mise en </w:t>
      </w:r>
      <w:r>
        <w:rPr>
          <w:lang w:val="fr-FR"/>
        </w:rPr>
        <w:t>œuvre du programme de pays 2007-</w:t>
      </w:r>
      <w:r w:rsidRPr="00E6697B">
        <w:rPr>
          <w:lang w:val="fr-FR"/>
        </w:rPr>
        <w:t>2011 prévoit des activités d</w:t>
      </w:r>
      <w:r w:rsidR="00DA31A3">
        <w:rPr>
          <w:lang w:val="fr-FR"/>
        </w:rPr>
        <w:t>’</w:t>
      </w:r>
      <w:r>
        <w:rPr>
          <w:lang w:val="fr-FR"/>
        </w:rPr>
        <w:t>acquisition de</w:t>
      </w:r>
      <w:r w:rsidRPr="00E6697B">
        <w:rPr>
          <w:lang w:val="fr-FR"/>
        </w:rPr>
        <w:t xml:space="preserve"> compétences </w:t>
      </w:r>
      <w:r>
        <w:rPr>
          <w:lang w:val="fr-FR"/>
        </w:rPr>
        <w:t xml:space="preserve">pratiques </w:t>
      </w:r>
      <w:r w:rsidRPr="00E6697B">
        <w:rPr>
          <w:lang w:val="fr-FR"/>
        </w:rPr>
        <w:t>à l</w:t>
      </w:r>
      <w:r w:rsidR="00DA31A3">
        <w:rPr>
          <w:lang w:val="fr-FR"/>
        </w:rPr>
        <w:t>’</w:t>
      </w:r>
      <w:r w:rsidRPr="00E6697B">
        <w:rPr>
          <w:lang w:val="fr-FR"/>
        </w:rPr>
        <w:t>intention des jeunes hommes et des jeunes femmes afin de réduire le nombre de</w:t>
      </w:r>
      <w:r>
        <w:rPr>
          <w:lang w:val="fr-FR"/>
        </w:rPr>
        <w:t>s</w:t>
      </w:r>
      <w:r w:rsidRPr="00E6697B">
        <w:rPr>
          <w:lang w:val="fr-FR"/>
        </w:rPr>
        <w:t xml:space="preserve"> grossesses précoces et l</w:t>
      </w:r>
      <w:r w:rsidR="00DA31A3">
        <w:rPr>
          <w:lang w:val="fr-FR"/>
        </w:rPr>
        <w:t>’</w:t>
      </w:r>
      <w:r w:rsidRPr="00E6697B">
        <w:rPr>
          <w:lang w:val="fr-FR"/>
        </w:rPr>
        <w:t>abandon scolaire précoce et d</w:t>
      </w:r>
      <w:r>
        <w:rPr>
          <w:lang w:val="fr-FR"/>
        </w:rPr>
        <w:t xml:space="preserve">e promouvoir </w:t>
      </w:r>
      <w:r w:rsidRPr="00E6697B">
        <w:rPr>
          <w:lang w:val="fr-FR"/>
        </w:rPr>
        <w:t>l</w:t>
      </w:r>
      <w:r w:rsidR="00DA31A3">
        <w:rPr>
          <w:lang w:val="fr-FR"/>
        </w:rPr>
        <w:t>’</w:t>
      </w:r>
      <w:r w:rsidRPr="00E6697B">
        <w:rPr>
          <w:lang w:val="fr-FR"/>
        </w:rPr>
        <w:t>égalité des sexes dans l</w:t>
      </w:r>
      <w:r w:rsidR="00DA31A3">
        <w:rPr>
          <w:lang w:val="fr-FR"/>
        </w:rPr>
        <w:t>’</w:t>
      </w:r>
      <w:r w:rsidRPr="00E6697B">
        <w:rPr>
          <w:lang w:val="fr-FR"/>
        </w:rPr>
        <w:t>ensemble du pays.</w:t>
      </w:r>
    </w:p>
    <w:p w:rsidR="004D3A99" w:rsidRPr="00E6697B" w:rsidRDefault="004D3A99" w:rsidP="004D3A99">
      <w:pPr>
        <w:pStyle w:val="H1G"/>
        <w:rPr>
          <w:lang w:val="fr-FR"/>
        </w:rPr>
      </w:pPr>
      <w:r>
        <w:rPr>
          <w:lang w:val="fr-FR"/>
        </w:rPr>
        <w:tab/>
      </w:r>
      <w:r w:rsidRPr="00E6697B">
        <w:rPr>
          <w:lang w:val="fr-FR"/>
        </w:rPr>
        <w:t>3.6</w:t>
      </w:r>
      <w:r w:rsidRPr="00E6697B">
        <w:rPr>
          <w:lang w:val="fr-FR"/>
        </w:rPr>
        <w:tab/>
        <w:t>Éducation, loisirs et activités culturelles</w:t>
      </w:r>
    </w:p>
    <w:p w:rsidR="004D3A99" w:rsidRPr="00E6697B" w:rsidRDefault="004D3A99" w:rsidP="004D3A99">
      <w:pPr>
        <w:pStyle w:val="H23G"/>
        <w:rPr>
          <w:lang w:val="fr-FR"/>
        </w:rPr>
      </w:pPr>
      <w:r>
        <w:rPr>
          <w:lang w:val="fr-FR"/>
        </w:rPr>
        <w:tab/>
      </w:r>
      <w:r w:rsidRPr="00E6697B">
        <w:rPr>
          <w:lang w:val="fr-FR"/>
        </w:rPr>
        <w:t>3.6.1</w:t>
      </w:r>
      <w:r w:rsidRPr="00E6697B">
        <w:rPr>
          <w:lang w:val="fr-FR"/>
        </w:rPr>
        <w:tab/>
        <w:t xml:space="preserve">Éducation, formation et orientation professionnelle </w:t>
      </w:r>
    </w:p>
    <w:p w:rsidR="004D3A99" w:rsidRPr="00E6697B" w:rsidRDefault="004D3A99" w:rsidP="004D3A99">
      <w:pPr>
        <w:pStyle w:val="SingleTxtG"/>
        <w:rPr>
          <w:lang w:val="fr-FR"/>
        </w:rPr>
      </w:pPr>
      <w:r w:rsidRPr="00E6697B">
        <w:rPr>
          <w:lang w:val="fr-FR"/>
        </w:rPr>
        <w:t>188.</w:t>
      </w:r>
      <w:r w:rsidRPr="00E6697B">
        <w:rPr>
          <w:lang w:val="fr-FR"/>
        </w:rPr>
        <w:tab/>
        <w:t>Comme en témoignent les informations présentées dans le rapport initial, garantir l</w:t>
      </w:r>
      <w:r w:rsidR="00DA31A3">
        <w:rPr>
          <w:lang w:val="fr-FR"/>
        </w:rPr>
        <w:t>’</w:t>
      </w:r>
      <w:r w:rsidRPr="00E6697B">
        <w:rPr>
          <w:lang w:val="fr-FR"/>
        </w:rPr>
        <w:t>accès à l</w:t>
      </w:r>
      <w:r w:rsidR="00DA31A3">
        <w:rPr>
          <w:lang w:val="fr-FR"/>
        </w:rPr>
        <w:t>’</w:t>
      </w:r>
      <w:r w:rsidRPr="00E6697B">
        <w:rPr>
          <w:lang w:val="fr-FR"/>
        </w:rPr>
        <w:t>enseignement primaire à tous les enfants en âge d</w:t>
      </w:r>
      <w:r w:rsidR="00DA31A3">
        <w:rPr>
          <w:lang w:val="fr-FR"/>
        </w:rPr>
        <w:t>’</w:t>
      </w:r>
      <w:r w:rsidRPr="00E6697B">
        <w:rPr>
          <w:lang w:val="fr-FR"/>
        </w:rPr>
        <w:t>être scolarisé</w:t>
      </w:r>
      <w:r>
        <w:rPr>
          <w:lang w:val="fr-FR"/>
        </w:rPr>
        <w:t>s</w:t>
      </w:r>
      <w:r w:rsidRPr="00E6697B">
        <w:rPr>
          <w:lang w:val="fr-FR"/>
        </w:rPr>
        <w:t xml:space="preserve"> a constitué l</w:t>
      </w:r>
      <w:r w:rsidR="00DA31A3">
        <w:rPr>
          <w:lang w:val="fr-FR"/>
        </w:rPr>
        <w:t>’</w:t>
      </w:r>
      <w:r w:rsidRPr="00E6697B">
        <w:rPr>
          <w:lang w:val="fr-FR"/>
        </w:rPr>
        <w:t>un des défis majeurs au</w:t>
      </w:r>
      <w:r>
        <w:rPr>
          <w:lang w:val="fr-FR"/>
        </w:rPr>
        <w:t>x</w:t>
      </w:r>
      <w:r w:rsidRPr="00E6697B">
        <w:rPr>
          <w:lang w:val="fr-FR"/>
        </w:rPr>
        <w:t>quel</w:t>
      </w:r>
      <w:r>
        <w:rPr>
          <w:lang w:val="fr-FR"/>
        </w:rPr>
        <w:t>s</w:t>
      </w:r>
      <w:r w:rsidRPr="00E6697B">
        <w:rPr>
          <w:lang w:val="fr-FR"/>
        </w:rPr>
        <w:t xml:space="preserve"> s</w:t>
      </w:r>
      <w:r w:rsidR="00DA31A3">
        <w:rPr>
          <w:lang w:val="fr-FR"/>
        </w:rPr>
        <w:t>’</w:t>
      </w:r>
      <w:r w:rsidRPr="00E6697B">
        <w:rPr>
          <w:lang w:val="fr-FR"/>
        </w:rPr>
        <w:t>est attaqué le Gouvernement en matière d</w:t>
      </w:r>
      <w:r w:rsidR="00DA31A3">
        <w:rPr>
          <w:lang w:val="fr-FR"/>
        </w:rPr>
        <w:t>’</w:t>
      </w:r>
      <w:r w:rsidRPr="00E6697B">
        <w:rPr>
          <w:lang w:val="fr-FR"/>
        </w:rPr>
        <w:t>éducation. En vertu de la loi sur le système éducatif de base de Sao Tomé-et-Principe, l</w:t>
      </w:r>
      <w:r w:rsidR="00DA31A3">
        <w:rPr>
          <w:lang w:val="fr-FR"/>
        </w:rPr>
        <w:t>’</w:t>
      </w:r>
      <w:r w:rsidRPr="00E6697B">
        <w:rPr>
          <w:lang w:val="fr-FR"/>
        </w:rPr>
        <w:t>enseignement primaire est gratuit et obligatoire pendant six ans. Les gouvernements qui se sont succédé ont mis en place différents programmes plaçant ces dispositions au cœur des priorités, en vue d</w:t>
      </w:r>
      <w:r w:rsidR="00DA31A3">
        <w:rPr>
          <w:lang w:val="fr-FR"/>
        </w:rPr>
        <w:t>’</w:t>
      </w:r>
      <w:r w:rsidRPr="00E6697B">
        <w:rPr>
          <w:lang w:val="fr-FR"/>
        </w:rPr>
        <w:t>atteindre les OMD d</w:t>
      </w:r>
      <w:r w:rsidR="00DA31A3">
        <w:rPr>
          <w:lang w:val="fr-FR"/>
        </w:rPr>
        <w:t>’</w:t>
      </w:r>
      <w:r w:rsidRPr="00E6697B">
        <w:rPr>
          <w:lang w:val="fr-FR"/>
        </w:rPr>
        <w:t xml:space="preserve">ici à 2015. Parmi les initiatives </w:t>
      </w:r>
      <w:r>
        <w:rPr>
          <w:lang w:val="fr-FR"/>
        </w:rPr>
        <w:t xml:space="preserve">lancées </w:t>
      </w:r>
      <w:r w:rsidRPr="00E6697B">
        <w:rPr>
          <w:lang w:val="fr-FR"/>
        </w:rPr>
        <w:t>pour améliorer le système scolaire national figure le p</w:t>
      </w:r>
      <w:r>
        <w:rPr>
          <w:lang w:val="fr-FR"/>
        </w:rPr>
        <w:t>rojet PASS pour la période 2005-</w:t>
      </w:r>
      <w:r w:rsidRPr="00E6697B">
        <w:rPr>
          <w:lang w:val="fr-FR"/>
        </w:rPr>
        <w:t>2009, qui a pour objectif de fournir à la population des services de base en matière d</w:t>
      </w:r>
      <w:r w:rsidR="00DA31A3">
        <w:rPr>
          <w:lang w:val="fr-FR"/>
        </w:rPr>
        <w:t>’</w:t>
      </w:r>
      <w:r w:rsidRPr="00E6697B">
        <w:rPr>
          <w:lang w:val="fr-FR"/>
        </w:rPr>
        <w:t>éducation et de soins de santé. Sur les 7,1 millions de dollars des États-Unis affectés à ce projet, 6,5 millions proviennent de l</w:t>
      </w:r>
      <w:r w:rsidR="00DA31A3">
        <w:rPr>
          <w:lang w:val="fr-FR"/>
        </w:rPr>
        <w:t>’</w:t>
      </w:r>
      <w:r w:rsidRPr="00E6697B">
        <w:rPr>
          <w:lang w:val="fr-FR"/>
        </w:rPr>
        <w:t xml:space="preserve">IDA de la Banque mondiale et 600 000 dollars ont été alloués par le Gouvernement. </w:t>
      </w:r>
    </w:p>
    <w:p w:rsidR="004D3A99" w:rsidRPr="00E6697B" w:rsidRDefault="004D3A99" w:rsidP="004D3A99">
      <w:pPr>
        <w:pStyle w:val="SingleTxtG"/>
        <w:rPr>
          <w:lang w:val="fr-FR"/>
        </w:rPr>
      </w:pPr>
      <w:r w:rsidRPr="00E6697B">
        <w:rPr>
          <w:lang w:val="fr-FR"/>
        </w:rPr>
        <w:t>189.</w:t>
      </w:r>
      <w:r w:rsidRPr="00E6697B">
        <w:rPr>
          <w:lang w:val="fr-FR"/>
        </w:rPr>
        <w:tab/>
        <w:t>Le volet éducatif du PASS vise à améliorer les services d</w:t>
      </w:r>
      <w:r w:rsidR="00DA31A3">
        <w:rPr>
          <w:lang w:val="fr-FR"/>
        </w:rPr>
        <w:t>’</w:t>
      </w:r>
      <w:r w:rsidRPr="00E6697B">
        <w:rPr>
          <w:lang w:val="fr-FR"/>
        </w:rPr>
        <w:t xml:space="preserve">éducation de base en généralisant la scolarisation obligatoire en primaire pendant six ans au </w:t>
      </w:r>
      <w:r>
        <w:rPr>
          <w:lang w:val="fr-FR"/>
        </w:rPr>
        <w:t>lieu de quatre ans actuellement</w:t>
      </w:r>
      <w:r w:rsidRPr="00E6697B">
        <w:rPr>
          <w:lang w:val="fr-FR"/>
        </w:rPr>
        <w:t xml:space="preserve"> et à assurer un meilleur accès aux services d</w:t>
      </w:r>
      <w:r w:rsidR="00DA31A3">
        <w:rPr>
          <w:lang w:val="fr-FR"/>
        </w:rPr>
        <w:t>’</w:t>
      </w:r>
      <w:r w:rsidRPr="00E6697B">
        <w:rPr>
          <w:lang w:val="fr-FR"/>
        </w:rPr>
        <w:t>enseignement décentralisés ainsi qu</w:t>
      </w:r>
      <w:r w:rsidR="00DA31A3">
        <w:rPr>
          <w:lang w:val="fr-FR"/>
        </w:rPr>
        <w:t>’</w:t>
      </w:r>
      <w:r w:rsidRPr="00E6697B">
        <w:rPr>
          <w:lang w:val="fr-FR"/>
        </w:rPr>
        <w:t xml:space="preserve">une gestion plus équilibrée de ces services. Pour atteindre ces objectifs, </w:t>
      </w:r>
      <w:r>
        <w:rPr>
          <w:lang w:val="fr-FR"/>
        </w:rPr>
        <w:t xml:space="preserve">des </w:t>
      </w:r>
      <w:r w:rsidRPr="00E6697B">
        <w:rPr>
          <w:lang w:val="fr-FR"/>
        </w:rPr>
        <w:t xml:space="preserve">actions ont été </w:t>
      </w:r>
      <w:r>
        <w:rPr>
          <w:lang w:val="fr-FR"/>
        </w:rPr>
        <w:t xml:space="preserve">entreprises </w:t>
      </w:r>
      <w:r w:rsidRPr="00E6697B">
        <w:rPr>
          <w:lang w:val="fr-FR"/>
        </w:rPr>
        <w:t>dans le but de favoriser la réforme des politiques et des institutions, de construire ou rénover des écoles primaires et de les fournir en équipements, et d</w:t>
      </w:r>
      <w:r w:rsidR="00DA31A3">
        <w:rPr>
          <w:lang w:val="fr-FR"/>
        </w:rPr>
        <w:t>’</w:t>
      </w:r>
      <w:r>
        <w:rPr>
          <w:lang w:val="fr-FR"/>
        </w:rPr>
        <w:t>organiser d</w:t>
      </w:r>
      <w:r w:rsidRPr="00E6697B">
        <w:rPr>
          <w:lang w:val="fr-FR"/>
        </w:rPr>
        <w:t>es formations, des voyages d</w:t>
      </w:r>
      <w:r w:rsidR="00DA31A3">
        <w:rPr>
          <w:lang w:val="fr-FR"/>
        </w:rPr>
        <w:t>’</w:t>
      </w:r>
      <w:r w:rsidRPr="00E6697B">
        <w:rPr>
          <w:lang w:val="fr-FR"/>
        </w:rPr>
        <w:t xml:space="preserve">étude et </w:t>
      </w:r>
      <w:r>
        <w:rPr>
          <w:lang w:val="fr-FR"/>
        </w:rPr>
        <w:t>la fourniture d</w:t>
      </w:r>
      <w:r w:rsidR="00DA31A3">
        <w:rPr>
          <w:lang w:val="fr-FR"/>
        </w:rPr>
        <w:t>’</w:t>
      </w:r>
      <w:r w:rsidRPr="00E6697B">
        <w:rPr>
          <w:lang w:val="fr-FR"/>
        </w:rPr>
        <w:t>une assistance technique.</w:t>
      </w:r>
    </w:p>
    <w:p w:rsidR="004D3A99" w:rsidRPr="00E6697B" w:rsidRDefault="004D3A99" w:rsidP="004D3A99">
      <w:pPr>
        <w:pStyle w:val="SingleTxtG"/>
        <w:rPr>
          <w:lang w:val="fr-FR"/>
        </w:rPr>
      </w:pPr>
      <w:r w:rsidRPr="00E6697B">
        <w:rPr>
          <w:lang w:val="fr-FR"/>
        </w:rPr>
        <w:t>190.</w:t>
      </w:r>
      <w:r w:rsidRPr="00E6697B">
        <w:rPr>
          <w:lang w:val="fr-FR"/>
        </w:rPr>
        <w:tab/>
        <w:t xml:space="preserve">En outre, en 2007, le Gouvernement a </w:t>
      </w:r>
      <w:r>
        <w:rPr>
          <w:lang w:val="fr-FR"/>
        </w:rPr>
        <w:t>procédé au</w:t>
      </w:r>
      <w:r w:rsidRPr="00E6697B">
        <w:rPr>
          <w:lang w:val="fr-FR"/>
        </w:rPr>
        <w:t xml:space="preserve"> premier examen de la Stratégie d</w:t>
      </w:r>
      <w:r w:rsidR="00DA31A3">
        <w:rPr>
          <w:lang w:val="fr-FR"/>
        </w:rPr>
        <w:t>’</w:t>
      </w:r>
      <w:r w:rsidRPr="00E6697B">
        <w:rPr>
          <w:lang w:val="fr-FR"/>
        </w:rPr>
        <w:t xml:space="preserve">enseignement et de formation </w:t>
      </w:r>
      <w:r>
        <w:rPr>
          <w:lang w:val="fr-FR"/>
        </w:rPr>
        <w:t xml:space="preserve">établie </w:t>
      </w:r>
      <w:r w:rsidRPr="00E6697B">
        <w:rPr>
          <w:lang w:val="fr-FR"/>
        </w:rPr>
        <w:t>pour la période 2002</w:t>
      </w:r>
      <w:r>
        <w:rPr>
          <w:lang w:val="fr-FR"/>
        </w:rPr>
        <w:t>-</w:t>
      </w:r>
      <w:r w:rsidRPr="00E6697B">
        <w:rPr>
          <w:lang w:val="fr-FR"/>
        </w:rPr>
        <w:t>2017. Le principal objectif de cette stratégie est de garantir l</w:t>
      </w:r>
      <w:r w:rsidR="00DA31A3">
        <w:rPr>
          <w:lang w:val="fr-FR"/>
        </w:rPr>
        <w:t>’</w:t>
      </w:r>
      <w:r w:rsidRPr="00E6697B">
        <w:rPr>
          <w:lang w:val="fr-FR"/>
        </w:rPr>
        <w:t xml:space="preserve">enseignement primaire pour tous, </w:t>
      </w:r>
      <w:r>
        <w:rPr>
          <w:lang w:val="fr-FR"/>
        </w:rPr>
        <w:t>dans une démarche soucieuse de garantir l</w:t>
      </w:r>
      <w:r w:rsidR="00DA31A3">
        <w:rPr>
          <w:lang w:val="fr-FR"/>
        </w:rPr>
        <w:t>’</w:t>
      </w:r>
      <w:r>
        <w:rPr>
          <w:lang w:val="fr-FR"/>
        </w:rPr>
        <w:t xml:space="preserve">égalité entre les sexes, au niveau régional, et dans les zones </w:t>
      </w:r>
      <w:r w:rsidRPr="00E6697B">
        <w:rPr>
          <w:lang w:val="fr-FR"/>
        </w:rPr>
        <w:t xml:space="preserve">urbaines et rurales. </w:t>
      </w:r>
    </w:p>
    <w:p w:rsidR="004D3A99" w:rsidRPr="00E6697B" w:rsidRDefault="004D3A99" w:rsidP="004D3A99">
      <w:pPr>
        <w:pStyle w:val="SingleTxtG"/>
        <w:rPr>
          <w:lang w:val="fr-FR"/>
        </w:rPr>
      </w:pPr>
      <w:r w:rsidRPr="00E6697B">
        <w:rPr>
          <w:lang w:val="fr-FR"/>
        </w:rPr>
        <w:t>191.</w:t>
      </w:r>
      <w:r w:rsidRPr="00E6697B">
        <w:rPr>
          <w:lang w:val="fr-FR"/>
        </w:rPr>
        <w:tab/>
        <w:t>D</w:t>
      </w:r>
      <w:r w:rsidR="00DA31A3">
        <w:rPr>
          <w:lang w:val="fr-FR"/>
        </w:rPr>
        <w:t>’</w:t>
      </w:r>
      <w:r w:rsidRPr="00E6697B">
        <w:rPr>
          <w:lang w:val="fr-FR"/>
        </w:rPr>
        <w:t>aprè</w:t>
      </w:r>
      <w:r>
        <w:rPr>
          <w:lang w:val="fr-FR"/>
        </w:rPr>
        <w:t>s les conclusions de l</w:t>
      </w:r>
      <w:r w:rsidR="00DA31A3">
        <w:rPr>
          <w:lang w:val="fr-FR"/>
        </w:rPr>
        <w:t>’</w:t>
      </w:r>
      <w:r>
        <w:rPr>
          <w:lang w:val="fr-FR"/>
        </w:rPr>
        <w:t>examen à</w:t>
      </w:r>
      <w:r w:rsidRPr="00E6697B">
        <w:rPr>
          <w:lang w:val="fr-FR"/>
        </w:rPr>
        <w:t xml:space="preserve"> mi-parcours du projet PASS, effectué en 2007, les initiatives de remise en état de 21 écoles, dont quatre sont situées à Principe, l</w:t>
      </w:r>
      <w:r w:rsidR="00DA31A3">
        <w:rPr>
          <w:lang w:val="fr-FR"/>
        </w:rPr>
        <w:t>’</w:t>
      </w:r>
      <w:r w:rsidRPr="00E6697B">
        <w:rPr>
          <w:lang w:val="fr-FR"/>
        </w:rPr>
        <w:t>ouverture de 22 nouvelles classes, la révision et l</w:t>
      </w:r>
      <w:r w:rsidR="00DA31A3">
        <w:rPr>
          <w:lang w:val="fr-FR"/>
        </w:rPr>
        <w:t>’</w:t>
      </w:r>
      <w:r w:rsidRPr="00E6697B">
        <w:rPr>
          <w:lang w:val="fr-FR"/>
        </w:rPr>
        <w:t xml:space="preserve">édition de 88 000 manuels pour les </w:t>
      </w:r>
      <w:r>
        <w:rPr>
          <w:lang w:val="fr-FR"/>
        </w:rPr>
        <w:t>première et deuxième classes</w:t>
      </w:r>
      <w:r w:rsidRPr="00E6697B">
        <w:rPr>
          <w:lang w:val="fr-FR"/>
        </w:rPr>
        <w:t xml:space="preserve"> et la formation des enseignants à l</w:t>
      </w:r>
      <w:r w:rsidR="00DA31A3">
        <w:rPr>
          <w:lang w:val="fr-FR"/>
        </w:rPr>
        <w:t>’</w:t>
      </w:r>
      <w:r w:rsidRPr="00E6697B">
        <w:rPr>
          <w:lang w:val="fr-FR"/>
        </w:rPr>
        <w:t xml:space="preserve">utilisation de ces manuels ont été considérées comme positives. </w:t>
      </w:r>
    </w:p>
    <w:p w:rsidR="004D3A99" w:rsidRPr="00E6697B" w:rsidRDefault="004D3A99" w:rsidP="004D3A99">
      <w:pPr>
        <w:pStyle w:val="SingleTxtG"/>
        <w:rPr>
          <w:lang w:val="fr-FR"/>
        </w:rPr>
      </w:pPr>
      <w:r w:rsidRPr="00E6697B">
        <w:rPr>
          <w:lang w:val="fr-FR"/>
        </w:rPr>
        <w:t>192.</w:t>
      </w:r>
      <w:r w:rsidRPr="00E6697B">
        <w:rPr>
          <w:lang w:val="fr-FR"/>
        </w:rPr>
        <w:tab/>
        <w:t xml:space="preserve">En 2003, 36 % des écoles primaires fonctionnaient sur un système de triple vacation </w:t>
      </w:r>
      <w:r>
        <w:rPr>
          <w:lang w:val="fr-FR"/>
        </w:rPr>
        <w:t xml:space="preserve">quotidienne </w:t>
      </w:r>
      <w:r w:rsidRPr="00E6697B">
        <w:rPr>
          <w:lang w:val="fr-FR"/>
        </w:rPr>
        <w:t>pour assurer des cours à 13 403 élèves, soit 60 % du total des élèves de l</w:t>
      </w:r>
      <w:r w:rsidR="00DA31A3">
        <w:rPr>
          <w:lang w:val="fr-FR"/>
        </w:rPr>
        <w:t>’</w:t>
      </w:r>
      <w:r w:rsidRPr="00E6697B">
        <w:rPr>
          <w:lang w:val="fr-FR"/>
        </w:rPr>
        <w:t>enseignement primaire. E</w:t>
      </w:r>
      <w:r>
        <w:rPr>
          <w:lang w:val="fr-FR"/>
        </w:rPr>
        <w:t>n 2007, au moment de l</w:t>
      </w:r>
      <w:r w:rsidR="00DA31A3">
        <w:rPr>
          <w:lang w:val="fr-FR"/>
        </w:rPr>
        <w:t>’</w:t>
      </w:r>
      <w:r>
        <w:rPr>
          <w:lang w:val="fr-FR"/>
        </w:rPr>
        <w:t>examen à</w:t>
      </w:r>
      <w:r w:rsidRPr="00E6697B">
        <w:rPr>
          <w:lang w:val="fr-FR"/>
        </w:rPr>
        <w:t xml:space="preserve"> mi-parcours, ce modèle de fonctionnement ne concernait plus que 16 % des établissements primaires (12 écoles). </w:t>
      </w:r>
    </w:p>
    <w:p w:rsidR="004D3A99" w:rsidRPr="00E6697B" w:rsidRDefault="004D3A99" w:rsidP="004D3A99">
      <w:pPr>
        <w:pStyle w:val="SingleTxtG"/>
        <w:rPr>
          <w:lang w:val="fr-FR"/>
        </w:rPr>
      </w:pPr>
      <w:r w:rsidRPr="00E6697B">
        <w:rPr>
          <w:lang w:val="fr-FR"/>
        </w:rPr>
        <w:t>193.</w:t>
      </w:r>
      <w:r w:rsidRPr="00E6697B">
        <w:rPr>
          <w:lang w:val="fr-FR"/>
        </w:rPr>
        <w:tab/>
        <w:t>Ces résultats ont été obtenus grâce à l</w:t>
      </w:r>
      <w:r w:rsidR="00DA31A3">
        <w:rPr>
          <w:lang w:val="fr-FR"/>
        </w:rPr>
        <w:t>’</w:t>
      </w:r>
      <w:r w:rsidRPr="00E6697B">
        <w:rPr>
          <w:lang w:val="fr-FR"/>
        </w:rPr>
        <w:t>intervention d</w:t>
      </w:r>
      <w:r w:rsidR="00DA31A3">
        <w:rPr>
          <w:lang w:val="fr-FR"/>
        </w:rPr>
        <w:t>’</w:t>
      </w:r>
      <w:r w:rsidRPr="00E6697B">
        <w:rPr>
          <w:lang w:val="fr-FR"/>
        </w:rPr>
        <w:t>autres partenaires qui ont œuvré dans différents domaines, notamment la Fondation Calouste Gulbenkian (réforme des programmes scolaires), la coopération ta</w:t>
      </w:r>
      <w:r w:rsidR="00137F56">
        <w:rPr>
          <w:lang w:val="fr-FR"/>
        </w:rPr>
        <w:t>i</w:t>
      </w:r>
      <w:r w:rsidRPr="00E6697B">
        <w:rPr>
          <w:lang w:val="fr-FR"/>
        </w:rPr>
        <w:t>wanaise (transports scolaires), l</w:t>
      </w:r>
      <w:r w:rsidR="00DA31A3">
        <w:rPr>
          <w:lang w:val="fr-FR"/>
        </w:rPr>
        <w:t>’</w:t>
      </w:r>
      <w:r w:rsidRPr="00E6697B">
        <w:rPr>
          <w:lang w:val="fr-FR"/>
        </w:rPr>
        <w:t xml:space="preserve">UNICEF (eau et assainissement) et le PAM (cantines scolaires). </w:t>
      </w:r>
    </w:p>
    <w:p w:rsidR="004D3A99" w:rsidRPr="00E6697B" w:rsidRDefault="004D3A99" w:rsidP="004D3A99">
      <w:pPr>
        <w:pStyle w:val="SingleTxtG"/>
        <w:rPr>
          <w:lang w:val="fr-FR"/>
        </w:rPr>
      </w:pPr>
      <w:r w:rsidRPr="00E6697B">
        <w:rPr>
          <w:lang w:val="fr-FR"/>
        </w:rPr>
        <w:t>194.</w:t>
      </w:r>
      <w:r w:rsidRPr="00E6697B">
        <w:rPr>
          <w:lang w:val="fr-FR"/>
        </w:rPr>
        <w:tab/>
        <w:t>L</w:t>
      </w:r>
      <w:r w:rsidR="00DA31A3">
        <w:rPr>
          <w:lang w:val="fr-FR"/>
        </w:rPr>
        <w:t>’</w:t>
      </w:r>
      <w:r w:rsidRPr="00E6697B">
        <w:rPr>
          <w:lang w:val="fr-FR"/>
        </w:rPr>
        <w:t>accès à l</w:t>
      </w:r>
      <w:r w:rsidR="00DA31A3">
        <w:rPr>
          <w:lang w:val="fr-FR"/>
        </w:rPr>
        <w:t>’</w:t>
      </w:r>
      <w:r w:rsidRPr="00E6697B">
        <w:rPr>
          <w:lang w:val="fr-FR"/>
        </w:rPr>
        <w:t xml:space="preserve">école est déjà universel en </w:t>
      </w:r>
      <w:r>
        <w:rPr>
          <w:lang w:val="fr-FR"/>
        </w:rPr>
        <w:t xml:space="preserve">ce qui concerne le </w:t>
      </w:r>
      <w:r w:rsidRPr="00E6697B">
        <w:rPr>
          <w:lang w:val="fr-FR"/>
        </w:rPr>
        <w:t xml:space="preserve">premier cycle (de la </w:t>
      </w:r>
      <w:r>
        <w:rPr>
          <w:lang w:val="fr-FR"/>
        </w:rPr>
        <w:t xml:space="preserve">première à la quatrième </w:t>
      </w:r>
      <w:r w:rsidRPr="00E6697B">
        <w:rPr>
          <w:lang w:val="fr-FR"/>
        </w:rPr>
        <w:t xml:space="preserve">classe), avec un taux net de scolarisation (TNS) de 100 %, la couverture scolaire étant assurée par 78 établissements (dont cinq écoles primaires intégrées) répartis de manière équilibrée sur tout le territoire. </w:t>
      </w:r>
      <w:r>
        <w:rPr>
          <w:lang w:val="fr-FR"/>
        </w:rPr>
        <w:t xml:space="preserve">Pour ce qui concerne le </w:t>
      </w:r>
      <w:r w:rsidRPr="00E6697B">
        <w:rPr>
          <w:lang w:val="fr-FR"/>
        </w:rPr>
        <w:t>deuxième cycle (</w:t>
      </w:r>
      <w:r>
        <w:rPr>
          <w:lang w:val="fr-FR"/>
        </w:rPr>
        <w:t>cinquième et sixième classes</w:t>
      </w:r>
      <w:r w:rsidRPr="00E6697B">
        <w:rPr>
          <w:lang w:val="fr-FR"/>
        </w:rPr>
        <w:t>), le TNS baisse pratiquement de moitié et la couverture scolaire est plus limitée avec seulement neuf écoles pour ce cycle dans tout le pays. Ces écoles sont généralement situées dans les chefs-lieux des districts</w:t>
      </w:r>
      <w:r>
        <w:rPr>
          <w:lang w:val="fr-FR"/>
        </w:rPr>
        <w:t>, ce qui est un gros obstacle à l</w:t>
      </w:r>
      <w:r w:rsidR="00DA31A3">
        <w:rPr>
          <w:lang w:val="fr-FR"/>
        </w:rPr>
        <w:t>’</w:t>
      </w:r>
      <w:r>
        <w:rPr>
          <w:lang w:val="fr-FR"/>
        </w:rPr>
        <w:t>achèvement du cycle d</w:t>
      </w:r>
      <w:r w:rsidR="00DA31A3">
        <w:rPr>
          <w:lang w:val="fr-FR"/>
        </w:rPr>
        <w:t>’</w:t>
      </w:r>
      <w:r>
        <w:rPr>
          <w:lang w:val="fr-FR"/>
        </w:rPr>
        <w:t xml:space="preserve">études </w:t>
      </w:r>
      <w:r w:rsidRPr="00E6697B">
        <w:rPr>
          <w:lang w:val="fr-FR"/>
        </w:rPr>
        <w:t>primaire</w:t>
      </w:r>
      <w:r>
        <w:rPr>
          <w:lang w:val="fr-FR"/>
        </w:rPr>
        <w:t>s</w:t>
      </w:r>
      <w:r w:rsidRPr="00E6697B">
        <w:rPr>
          <w:lang w:val="fr-FR"/>
        </w:rPr>
        <w:t xml:space="preserve"> obligatoire</w:t>
      </w:r>
      <w:r>
        <w:rPr>
          <w:lang w:val="fr-FR"/>
        </w:rPr>
        <w:t xml:space="preserve"> pour la majorité des élèves</w:t>
      </w:r>
      <w:r w:rsidRPr="00E6697B">
        <w:rPr>
          <w:lang w:val="fr-FR"/>
        </w:rPr>
        <w:t xml:space="preserve">. </w:t>
      </w:r>
    </w:p>
    <w:p w:rsidR="004D3A99" w:rsidRPr="00E6697B" w:rsidRDefault="004D3A99" w:rsidP="004D3A99">
      <w:pPr>
        <w:pStyle w:val="SingleTxtG"/>
        <w:rPr>
          <w:lang w:val="fr-FR"/>
        </w:rPr>
      </w:pPr>
      <w:r w:rsidRPr="00E6697B">
        <w:rPr>
          <w:lang w:val="fr-FR"/>
        </w:rPr>
        <w:t>195.</w:t>
      </w:r>
      <w:r w:rsidRPr="00E6697B">
        <w:rPr>
          <w:lang w:val="fr-FR"/>
        </w:rPr>
        <w:tab/>
      </w:r>
      <w:r w:rsidRPr="002F59CF">
        <w:rPr>
          <w:lang w:val="fr-FR"/>
        </w:rPr>
        <w:t xml:space="preserve">Le </w:t>
      </w:r>
      <w:r w:rsidRPr="002F59CF">
        <w:rPr>
          <w:b/>
          <w:lang w:val="fr-FR"/>
        </w:rPr>
        <w:t>taux brut de scolarisation</w:t>
      </w:r>
      <w:r w:rsidRPr="002F59CF">
        <w:rPr>
          <w:lang w:val="fr-FR"/>
        </w:rPr>
        <w:t xml:space="preserve"> (TBS</w:t>
      </w:r>
      <w:r w:rsidRPr="00E6697B">
        <w:rPr>
          <w:lang w:val="fr-FR"/>
        </w:rPr>
        <w:t xml:space="preserve">) (de la </w:t>
      </w:r>
      <w:r>
        <w:rPr>
          <w:lang w:val="fr-FR"/>
        </w:rPr>
        <w:t xml:space="preserve">première à la sixième </w:t>
      </w:r>
      <w:r w:rsidRPr="00E6697B">
        <w:rPr>
          <w:lang w:val="fr-FR"/>
        </w:rPr>
        <w:t>classe)</w:t>
      </w:r>
      <w:r>
        <w:rPr>
          <w:lang w:val="fr-FR"/>
        </w:rPr>
        <w:t xml:space="preserve"> a été de</w:t>
      </w:r>
      <w:r w:rsidRPr="00E6697B">
        <w:rPr>
          <w:lang w:val="fr-FR"/>
        </w:rPr>
        <w:t xml:space="preserve"> 135 % pour l</w:t>
      </w:r>
      <w:r w:rsidR="00DA31A3">
        <w:rPr>
          <w:lang w:val="fr-FR"/>
        </w:rPr>
        <w:t>’</w:t>
      </w:r>
      <w:r>
        <w:rPr>
          <w:lang w:val="fr-FR"/>
        </w:rPr>
        <w:t>année scolaire 2006/</w:t>
      </w:r>
      <w:r w:rsidRPr="00E6697B">
        <w:rPr>
          <w:lang w:val="fr-FR"/>
        </w:rPr>
        <w:t xml:space="preserve">07. </w:t>
      </w:r>
    </w:p>
    <w:p w:rsidR="004D3A99" w:rsidRPr="00E6697B" w:rsidRDefault="004D3A99" w:rsidP="004D3A99">
      <w:pPr>
        <w:pStyle w:val="SingleTxtG"/>
        <w:rPr>
          <w:lang w:val="fr-FR"/>
        </w:rPr>
      </w:pPr>
      <w:r w:rsidRPr="00E6697B">
        <w:rPr>
          <w:lang w:val="fr-FR"/>
        </w:rPr>
        <w:t>196.</w:t>
      </w:r>
      <w:r w:rsidRPr="00E6697B">
        <w:rPr>
          <w:lang w:val="fr-FR"/>
        </w:rPr>
        <w:tab/>
      </w:r>
      <w:r>
        <w:rPr>
          <w:lang w:val="fr-FR"/>
        </w:rPr>
        <w:t xml:space="preserve">Pour ce qui est </w:t>
      </w:r>
      <w:r w:rsidRPr="00E6697B">
        <w:rPr>
          <w:lang w:val="fr-FR"/>
        </w:rPr>
        <w:t xml:space="preserve">du </w:t>
      </w:r>
      <w:r w:rsidRPr="00E6697B">
        <w:rPr>
          <w:b/>
          <w:lang w:val="fr-FR"/>
        </w:rPr>
        <w:t>taux net de scolarisation</w:t>
      </w:r>
      <w:r w:rsidRPr="00E6697B">
        <w:rPr>
          <w:lang w:val="fr-FR"/>
        </w:rPr>
        <w:t xml:space="preserve"> (TNS) (de la </w:t>
      </w:r>
      <w:r>
        <w:rPr>
          <w:lang w:val="fr-FR"/>
        </w:rPr>
        <w:t xml:space="preserve">première à la sixième </w:t>
      </w:r>
      <w:r w:rsidRPr="00E6697B">
        <w:rPr>
          <w:lang w:val="fr-FR"/>
        </w:rPr>
        <w:t>classe)</w:t>
      </w:r>
      <w:r>
        <w:rPr>
          <w:lang w:val="fr-FR"/>
        </w:rPr>
        <w:t xml:space="preserve">, il y a eu une évolution positive; celui-ci </w:t>
      </w:r>
      <w:r w:rsidRPr="00E6697B">
        <w:rPr>
          <w:lang w:val="fr-FR"/>
        </w:rPr>
        <w:t>est passé de 77,6 %</w:t>
      </w:r>
      <w:r>
        <w:rPr>
          <w:lang w:val="fr-FR"/>
        </w:rPr>
        <w:t xml:space="preserve"> en 2001/02 à 84,1% en 2006-/</w:t>
      </w:r>
      <w:r w:rsidRPr="00E6697B">
        <w:rPr>
          <w:lang w:val="fr-FR"/>
        </w:rPr>
        <w:t>07. Des écarts subsistent, cependant, entre les deux cycles, comme en témoigne le tableau ci-dessous. Si la quasi-totalité des enfants sont inscrits en premier cycle, seulement la moitié d</w:t>
      </w:r>
      <w:r w:rsidR="00DA31A3">
        <w:rPr>
          <w:lang w:val="fr-FR"/>
        </w:rPr>
        <w:t>’</w:t>
      </w:r>
      <w:r w:rsidRPr="00E6697B">
        <w:rPr>
          <w:lang w:val="fr-FR"/>
        </w:rPr>
        <w:t xml:space="preserve">entre eux poursuivent leurs études en second cycle. </w:t>
      </w:r>
    </w:p>
    <w:p w:rsidR="004D3A99" w:rsidRPr="002F59CF" w:rsidRDefault="004D3A99" w:rsidP="004D3A99">
      <w:pPr>
        <w:pStyle w:val="Heading1"/>
        <w:spacing w:after="120"/>
        <w:ind w:right="1134"/>
        <w:rPr>
          <w:b/>
          <w:lang w:val="fr-FR"/>
        </w:rPr>
      </w:pPr>
      <w:r w:rsidRPr="00E6697B">
        <w:rPr>
          <w:lang w:val="fr-FR"/>
        </w:rPr>
        <w:t>Tableau 6</w:t>
      </w:r>
      <w:r>
        <w:rPr>
          <w:lang w:val="fr-FR"/>
        </w:rPr>
        <w:br/>
      </w:r>
      <w:r w:rsidRPr="002F59CF">
        <w:rPr>
          <w:b/>
          <w:lang w:val="fr-FR"/>
        </w:rPr>
        <w:t>Évolution du TBS et du TNS de la première à la sixième classe au cours de la période 2001-2007</w:t>
      </w:r>
    </w:p>
    <w:tbl>
      <w:tblPr>
        <w:tblW w:w="0" w:type="auto"/>
        <w:tblInd w:w="1134" w:type="dxa"/>
        <w:tblLayout w:type="fixed"/>
        <w:tblCellMar>
          <w:left w:w="0" w:type="dxa"/>
          <w:right w:w="0" w:type="dxa"/>
        </w:tblCellMar>
        <w:tblLook w:val="0000" w:firstRow="0" w:lastRow="0" w:firstColumn="0" w:lastColumn="0" w:noHBand="0" w:noVBand="0"/>
      </w:tblPr>
      <w:tblGrid>
        <w:gridCol w:w="2835"/>
        <w:gridCol w:w="794"/>
        <w:gridCol w:w="784"/>
        <w:gridCol w:w="784"/>
        <w:gridCol w:w="784"/>
        <w:gridCol w:w="784"/>
        <w:gridCol w:w="784"/>
      </w:tblGrid>
      <w:tr w:rsidR="004D3A99" w:rsidRPr="004A4551" w:rsidTr="001B0FB8">
        <w:trPr>
          <w:tblHeader/>
        </w:trPr>
        <w:tc>
          <w:tcPr>
            <w:tcW w:w="2835"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rPr>
                <w:i/>
                <w:sz w:val="16"/>
                <w:lang w:val="fr-FR"/>
              </w:rPr>
            </w:pPr>
          </w:p>
        </w:tc>
        <w:tc>
          <w:tcPr>
            <w:tcW w:w="79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2001/02</w:t>
            </w:r>
          </w:p>
        </w:tc>
        <w:tc>
          <w:tcPr>
            <w:tcW w:w="78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2002/03</w:t>
            </w:r>
          </w:p>
        </w:tc>
        <w:tc>
          <w:tcPr>
            <w:tcW w:w="78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2003/04</w:t>
            </w:r>
          </w:p>
        </w:tc>
        <w:tc>
          <w:tcPr>
            <w:tcW w:w="78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2004/05</w:t>
            </w:r>
          </w:p>
        </w:tc>
        <w:tc>
          <w:tcPr>
            <w:tcW w:w="78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2005/06</w:t>
            </w:r>
          </w:p>
        </w:tc>
        <w:tc>
          <w:tcPr>
            <w:tcW w:w="784" w:type="dxa"/>
            <w:tcBorders>
              <w:top w:val="single" w:sz="4" w:space="0" w:color="auto"/>
              <w:bottom w:val="single" w:sz="12" w:space="0" w:color="auto"/>
            </w:tcBorders>
            <w:shd w:val="clear" w:color="auto" w:fill="auto"/>
            <w:noWrap/>
            <w:vAlign w:val="bottom"/>
          </w:tcPr>
          <w:p w:rsidR="004D3A99" w:rsidRPr="004A4551" w:rsidRDefault="004D3A99" w:rsidP="001B0FB8">
            <w:pPr>
              <w:suppressAutoHyphens w:val="0"/>
              <w:spacing w:before="80" w:after="80" w:line="200" w:lineRule="exact"/>
              <w:jc w:val="right"/>
              <w:rPr>
                <w:i/>
                <w:sz w:val="16"/>
                <w:lang w:val="fr-FR"/>
              </w:rPr>
            </w:pPr>
            <w:r w:rsidRPr="004A4551">
              <w:rPr>
                <w:i/>
                <w:sz w:val="16"/>
                <w:lang w:val="fr-FR"/>
              </w:rPr>
              <w:t>2006/07</w:t>
            </w:r>
          </w:p>
        </w:tc>
      </w:tr>
      <w:tr w:rsidR="004D3A99" w:rsidRPr="004A4551" w:rsidTr="001B0FB8">
        <w:tc>
          <w:tcPr>
            <w:tcW w:w="2835" w:type="dxa"/>
            <w:shd w:val="clear" w:color="auto" w:fill="auto"/>
            <w:noWrap/>
          </w:tcPr>
          <w:p w:rsidR="004D3A99" w:rsidRPr="004A4551" w:rsidRDefault="004D3A99" w:rsidP="001B0FB8">
            <w:pPr>
              <w:suppressAutoHyphens w:val="0"/>
              <w:spacing w:before="40" w:after="40" w:line="220" w:lineRule="exact"/>
              <w:rPr>
                <w:sz w:val="18"/>
                <w:lang w:val="fr-FR"/>
              </w:rPr>
            </w:pPr>
            <w:r w:rsidRPr="004A4551">
              <w:rPr>
                <w:sz w:val="18"/>
                <w:lang w:val="fr-FR"/>
              </w:rPr>
              <w:t>TBS à l</w:t>
            </w:r>
            <w:r w:rsidR="00DA31A3">
              <w:rPr>
                <w:sz w:val="18"/>
                <w:lang w:val="fr-FR"/>
              </w:rPr>
              <w:t>’</w:t>
            </w:r>
            <w:r>
              <w:rPr>
                <w:sz w:val="18"/>
                <w:lang w:val="fr-FR"/>
              </w:rPr>
              <w:t>école primaire</w:t>
            </w:r>
            <w:r>
              <w:rPr>
                <w:sz w:val="18"/>
                <w:lang w:val="fr-FR"/>
              </w:rPr>
              <w:br/>
            </w:r>
            <w:r w:rsidRPr="004A4551">
              <w:rPr>
                <w:sz w:val="18"/>
                <w:lang w:val="fr-FR"/>
              </w:rPr>
              <w:t xml:space="preserve">(première-sixième classe) </w:t>
            </w:r>
          </w:p>
        </w:tc>
        <w:tc>
          <w:tcPr>
            <w:tcW w:w="79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127,3</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129,6</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131,4</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134,2</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135,0</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135,0</w:t>
            </w:r>
          </w:p>
        </w:tc>
      </w:tr>
      <w:tr w:rsidR="004D3A99" w:rsidRPr="004A4551" w:rsidTr="001B0FB8">
        <w:tc>
          <w:tcPr>
            <w:tcW w:w="2835" w:type="dxa"/>
            <w:shd w:val="clear" w:color="auto" w:fill="auto"/>
            <w:noWrap/>
          </w:tcPr>
          <w:p w:rsidR="004D3A99" w:rsidRPr="004A4551" w:rsidRDefault="004D3A99" w:rsidP="001B0FB8">
            <w:pPr>
              <w:suppressAutoHyphens w:val="0"/>
              <w:spacing w:before="40" w:after="40" w:line="220" w:lineRule="exact"/>
              <w:rPr>
                <w:sz w:val="18"/>
                <w:lang w:val="fr-FR"/>
              </w:rPr>
            </w:pPr>
            <w:r w:rsidRPr="004A4551">
              <w:rPr>
                <w:sz w:val="18"/>
                <w:lang w:val="fr-FR"/>
              </w:rPr>
              <w:t>TNS à l</w:t>
            </w:r>
            <w:r w:rsidR="00DA31A3">
              <w:rPr>
                <w:sz w:val="18"/>
                <w:lang w:val="fr-FR"/>
              </w:rPr>
              <w:t>’</w:t>
            </w:r>
            <w:r>
              <w:rPr>
                <w:sz w:val="18"/>
                <w:lang w:val="fr-FR"/>
              </w:rPr>
              <w:t>école primaire</w:t>
            </w:r>
            <w:r>
              <w:rPr>
                <w:sz w:val="18"/>
                <w:lang w:val="fr-FR"/>
              </w:rPr>
              <w:br/>
            </w:r>
            <w:r w:rsidRPr="004A4551">
              <w:rPr>
                <w:sz w:val="18"/>
                <w:lang w:val="fr-FR"/>
              </w:rPr>
              <w:t>(première-sixième classe)</w:t>
            </w:r>
          </w:p>
        </w:tc>
        <w:tc>
          <w:tcPr>
            <w:tcW w:w="79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77,6</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78,1</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80,0</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81,8</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83,1</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84,1</w:t>
            </w:r>
          </w:p>
        </w:tc>
      </w:tr>
      <w:tr w:rsidR="004D3A99" w:rsidRPr="004A4551" w:rsidTr="001B0FB8">
        <w:tc>
          <w:tcPr>
            <w:tcW w:w="2835" w:type="dxa"/>
            <w:shd w:val="clear" w:color="auto" w:fill="auto"/>
            <w:noWrap/>
          </w:tcPr>
          <w:p w:rsidR="004D3A99" w:rsidRPr="004A4551" w:rsidRDefault="004D3A99" w:rsidP="001B0FB8">
            <w:pPr>
              <w:suppressAutoHyphens w:val="0"/>
              <w:spacing w:before="40" w:after="40" w:line="220" w:lineRule="exact"/>
              <w:rPr>
                <w:sz w:val="18"/>
                <w:lang w:val="fr-FR"/>
              </w:rPr>
            </w:pPr>
            <w:r w:rsidRPr="004A4551">
              <w:rPr>
                <w:sz w:val="18"/>
                <w:lang w:val="fr-FR"/>
              </w:rPr>
              <w:t>TBS en cinquième et sixième classes</w:t>
            </w:r>
          </w:p>
        </w:tc>
        <w:tc>
          <w:tcPr>
            <w:tcW w:w="79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86,7</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91,1</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97,6</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100,9</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107,3</w:t>
            </w:r>
          </w:p>
        </w:tc>
        <w:tc>
          <w:tcPr>
            <w:tcW w:w="784" w:type="dxa"/>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115,8</w:t>
            </w:r>
          </w:p>
        </w:tc>
      </w:tr>
      <w:tr w:rsidR="004D3A99" w:rsidRPr="004A4551" w:rsidTr="001B0FB8">
        <w:tc>
          <w:tcPr>
            <w:tcW w:w="2835" w:type="dxa"/>
            <w:tcBorders>
              <w:bottom w:val="single" w:sz="12" w:space="0" w:color="auto"/>
            </w:tcBorders>
            <w:shd w:val="clear" w:color="auto" w:fill="auto"/>
            <w:noWrap/>
          </w:tcPr>
          <w:p w:rsidR="004D3A99" w:rsidRPr="004A4551" w:rsidRDefault="004D3A99" w:rsidP="001B0FB8">
            <w:pPr>
              <w:suppressAutoHyphens w:val="0"/>
              <w:spacing w:before="40" w:after="40" w:line="220" w:lineRule="exact"/>
              <w:rPr>
                <w:sz w:val="18"/>
                <w:lang w:val="fr-FR"/>
              </w:rPr>
            </w:pPr>
            <w:r w:rsidRPr="004A4551">
              <w:rPr>
                <w:sz w:val="18"/>
                <w:lang w:val="fr-FR"/>
              </w:rPr>
              <w:t>TNS en cinquième et sixième classes</w:t>
            </w:r>
          </w:p>
        </w:tc>
        <w:tc>
          <w:tcPr>
            <w:tcW w:w="79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37,4</w:t>
            </w:r>
          </w:p>
        </w:tc>
        <w:tc>
          <w:tcPr>
            <w:tcW w:w="78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39,8</w:t>
            </w:r>
          </w:p>
        </w:tc>
        <w:tc>
          <w:tcPr>
            <w:tcW w:w="78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43,1</w:t>
            </w:r>
          </w:p>
        </w:tc>
        <w:tc>
          <w:tcPr>
            <w:tcW w:w="78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40,9</w:t>
            </w:r>
          </w:p>
        </w:tc>
        <w:tc>
          <w:tcPr>
            <w:tcW w:w="78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43,9</w:t>
            </w:r>
          </w:p>
        </w:tc>
        <w:tc>
          <w:tcPr>
            <w:tcW w:w="784" w:type="dxa"/>
            <w:tcBorders>
              <w:bottom w:val="single" w:sz="12" w:space="0" w:color="auto"/>
            </w:tcBorders>
            <w:shd w:val="clear" w:color="auto" w:fill="auto"/>
            <w:noWrap/>
            <w:vAlign w:val="bottom"/>
          </w:tcPr>
          <w:p w:rsidR="004D3A99" w:rsidRPr="004A4551" w:rsidRDefault="004D3A99" w:rsidP="001B0FB8">
            <w:pPr>
              <w:suppressAutoHyphens w:val="0"/>
              <w:spacing w:before="40" w:after="40" w:line="220" w:lineRule="exact"/>
              <w:jc w:val="right"/>
              <w:rPr>
                <w:sz w:val="18"/>
                <w:lang w:val="fr-FR"/>
              </w:rPr>
            </w:pPr>
            <w:r w:rsidRPr="004A4551">
              <w:rPr>
                <w:sz w:val="18"/>
                <w:lang w:val="fr-FR"/>
              </w:rPr>
              <w:t>51,0</w:t>
            </w:r>
          </w:p>
        </w:tc>
      </w:tr>
    </w:tbl>
    <w:p w:rsidR="004D3A99" w:rsidRPr="00357900" w:rsidRDefault="004D3A99" w:rsidP="004D3A99">
      <w:pPr>
        <w:pStyle w:val="SingleTxtG"/>
        <w:spacing w:before="120" w:after="240"/>
        <w:ind w:firstLine="170"/>
        <w:rPr>
          <w:sz w:val="18"/>
          <w:szCs w:val="18"/>
          <w:lang w:val="fr-FR"/>
        </w:rPr>
      </w:pPr>
      <w:r w:rsidRPr="00743B92">
        <w:rPr>
          <w:i/>
          <w:sz w:val="18"/>
          <w:szCs w:val="18"/>
          <w:lang w:val="fr-FR"/>
        </w:rPr>
        <w:t>Source</w:t>
      </w:r>
      <w:r w:rsidRPr="00357900">
        <w:rPr>
          <w:sz w:val="18"/>
          <w:szCs w:val="18"/>
          <w:lang w:val="fr-FR"/>
        </w:rPr>
        <w:t>: Direction de l</w:t>
      </w:r>
      <w:r w:rsidR="00DA31A3">
        <w:rPr>
          <w:sz w:val="18"/>
          <w:szCs w:val="18"/>
          <w:lang w:val="fr-FR"/>
        </w:rPr>
        <w:t>’</w:t>
      </w:r>
      <w:r w:rsidRPr="00357900">
        <w:rPr>
          <w:sz w:val="18"/>
          <w:szCs w:val="18"/>
          <w:lang w:val="fr-FR"/>
        </w:rPr>
        <w:t>enseignement primaire, Ministère de l</w:t>
      </w:r>
      <w:r w:rsidR="00DA31A3">
        <w:rPr>
          <w:sz w:val="18"/>
          <w:szCs w:val="18"/>
          <w:lang w:val="fr-FR"/>
        </w:rPr>
        <w:t>’</w:t>
      </w:r>
      <w:r w:rsidRPr="00357900">
        <w:rPr>
          <w:sz w:val="18"/>
          <w:szCs w:val="18"/>
          <w:lang w:val="fr-FR"/>
        </w:rPr>
        <w:t>éducation.</w:t>
      </w:r>
    </w:p>
    <w:p w:rsidR="004D3A99" w:rsidRPr="00E6697B" w:rsidRDefault="004D3A99" w:rsidP="004D3A99">
      <w:pPr>
        <w:pStyle w:val="SingleTxtG"/>
        <w:rPr>
          <w:lang w:val="fr-FR"/>
        </w:rPr>
      </w:pPr>
      <w:r w:rsidRPr="00E6697B">
        <w:rPr>
          <w:lang w:val="fr-FR"/>
        </w:rPr>
        <w:t>197.</w:t>
      </w:r>
      <w:r w:rsidRPr="00E6697B">
        <w:rPr>
          <w:lang w:val="fr-FR"/>
        </w:rPr>
        <w:tab/>
        <w:t>Malgré toutes les difficultés rencontrées au niveau de l</w:t>
      </w:r>
      <w:r w:rsidR="00DA31A3">
        <w:rPr>
          <w:lang w:val="fr-FR"/>
        </w:rPr>
        <w:t>’</w:t>
      </w:r>
      <w:r w:rsidRPr="00E6697B">
        <w:rPr>
          <w:lang w:val="fr-FR"/>
        </w:rPr>
        <w:t>enseignement primaire, le taux de passage du premier au second cycle a augmenté de manière significa</w:t>
      </w:r>
      <w:r>
        <w:rPr>
          <w:lang w:val="fr-FR"/>
        </w:rPr>
        <w:t>tive, passant de 63 % en 2002/</w:t>
      </w:r>
      <w:r w:rsidRPr="00E6697B">
        <w:rPr>
          <w:lang w:val="fr-FR"/>
        </w:rPr>
        <w:t>03 à 73 % aujourd</w:t>
      </w:r>
      <w:r w:rsidR="00DA31A3">
        <w:rPr>
          <w:lang w:val="fr-FR"/>
        </w:rPr>
        <w:t>’</w:t>
      </w:r>
      <w:r w:rsidRPr="00E6697B">
        <w:rPr>
          <w:lang w:val="fr-FR"/>
        </w:rPr>
        <w:t>hui, dans presque tous les districts. L</w:t>
      </w:r>
      <w:r w:rsidR="00DA31A3">
        <w:rPr>
          <w:lang w:val="fr-FR"/>
        </w:rPr>
        <w:t>’</w:t>
      </w:r>
      <w:r w:rsidRPr="00E6697B">
        <w:rPr>
          <w:lang w:val="fr-FR"/>
        </w:rPr>
        <w:t>amélioration devrait se poursuivre étant donné que l</w:t>
      </w:r>
      <w:r w:rsidR="00DA31A3">
        <w:rPr>
          <w:lang w:val="fr-FR"/>
        </w:rPr>
        <w:t>’</w:t>
      </w:r>
      <w:r w:rsidRPr="00E6697B">
        <w:rPr>
          <w:lang w:val="fr-FR"/>
        </w:rPr>
        <w:t>un des objectifs de la réforme est de garantir à tous les enfants l</w:t>
      </w:r>
      <w:r w:rsidR="00DA31A3">
        <w:rPr>
          <w:lang w:val="fr-FR"/>
        </w:rPr>
        <w:t>’</w:t>
      </w:r>
      <w:r w:rsidRPr="00E6697B">
        <w:rPr>
          <w:lang w:val="fr-FR"/>
        </w:rPr>
        <w:t>accès à l</w:t>
      </w:r>
      <w:r w:rsidR="00DA31A3">
        <w:rPr>
          <w:lang w:val="fr-FR"/>
        </w:rPr>
        <w:t>’</w:t>
      </w:r>
      <w:r w:rsidRPr="00E6697B">
        <w:rPr>
          <w:lang w:val="fr-FR"/>
        </w:rPr>
        <w:t>enseignement primaire et la possibilité d</w:t>
      </w:r>
      <w:r w:rsidR="00DA31A3">
        <w:rPr>
          <w:lang w:val="fr-FR"/>
        </w:rPr>
        <w:t>’</w:t>
      </w:r>
      <w:r w:rsidRPr="00E6697B">
        <w:rPr>
          <w:lang w:val="fr-FR"/>
        </w:rPr>
        <w:t xml:space="preserve">achever cet enseignement. </w:t>
      </w:r>
    </w:p>
    <w:p w:rsidR="004D3A99" w:rsidRPr="00E6697B" w:rsidRDefault="004D3A99" w:rsidP="004D3A99">
      <w:pPr>
        <w:pStyle w:val="SingleTxtG"/>
        <w:rPr>
          <w:lang w:val="fr-FR"/>
        </w:rPr>
      </w:pPr>
      <w:r w:rsidRPr="00E6697B">
        <w:rPr>
          <w:lang w:val="fr-FR"/>
        </w:rPr>
        <w:t>198.</w:t>
      </w:r>
      <w:r w:rsidRPr="00E6697B">
        <w:rPr>
          <w:lang w:val="fr-FR"/>
        </w:rPr>
        <w:tab/>
        <w:t>Cette situation pose un défi de taille pour le pays puisque seuls les chefs-lieux des districts sont en mesure de proposer un enseignement primaire de second cycle (</w:t>
      </w:r>
      <w:r>
        <w:rPr>
          <w:lang w:val="fr-FR"/>
        </w:rPr>
        <w:t>cinquième et sixième</w:t>
      </w:r>
      <w:r w:rsidRPr="00203E07">
        <w:rPr>
          <w:lang w:val="fr-FR"/>
        </w:rPr>
        <w:t xml:space="preserve"> </w:t>
      </w:r>
      <w:r w:rsidRPr="00E6697B">
        <w:rPr>
          <w:lang w:val="fr-FR"/>
        </w:rPr>
        <w:t>classes). De nombreux enfants sont donc contraints d</w:t>
      </w:r>
      <w:r w:rsidR="00DA31A3">
        <w:rPr>
          <w:lang w:val="fr-FR"/>
        </w:rPr>
        <w:t>’</w:t>
      </w:r>
      <w:r w:rsidRPr="00E6697B">
        <w:rPr>
          <w:lang w:val="fr-FR"/>
        </w:rPr>
        <w:t xml:space="preserve">interrompre leur scolarité, car la poursuivre impliquerait de faire </w:t>
      </w:r>
      <w:r>
        <w:rPr>
          <w:lang w:val="fr-FR"/>
        </w:rPr>
        <w:t xml:space="preserve">de </w:t>
      </w:r>
      <w:r w:rsidRPr="00E6697B">
        <w:rPr>
          <w:lang w:val="fr-FR"/>
        </w:rPr>
        <w:t>longs trajets ou de trouver un logement dans le chef-lieu du district, une solution encore plus onéreuse qui constitue un véritable obstacle, en particulier pour les</w:t>
      </w:r>
      <w:r>
        <w:rPr>
          <w:lang w:val="fr-FR"/>
        </w:rPr>
        <w:t xml:space="preserve"> </w:t>
      </w:r>
      <w:r w:rsidRPr="00E6697B">
        <w:rPr>
          <w:lang w:val="fr-FR"/>
        </w:rPr>
        <w:t xml:space="preserve">familles les plus pauvres. </w:t>
      </w:r>
    </w:p>
    <w:p w:rsidR="001B0FB8" w:rsidRPr="00070E7B" w:rsidRDefault="001B0FB8" w:rsidP="001B0FB8">
      <w:pPr>
        <w:pStyle w:val="SingleTxtG"/>
        <w:rPr>
          <w:lang w:val="fr-FR"/>
        </w:rPr>
      </w:pPr>
      <w:r w:rsidRPr="00070E7B">
        <w:rPr>
          <w:lang w:val="fr-FR"/>
        </w:rPr>
        <w:t>199.</w:t>
      </w:r>
      <w:r w:rsidRPr="00070E7B">
        <w:rPr>
          <w:lang w:val="fr-FR"/>
        </w:rPr>
        <w:tab/>
        <w:t>En attendant que soit mis en place un réseau scolaire facilitant l</w:t>
      </w:r>
      <w:r w:rsidR="00DA31A3">
        <w:rPr>
          <w:lang w:val="fr-FR"/>
        </w:rPr>
        <w:t>’</w:t>
      </w:r>
      <w:r w:rsidRPr="00070E7B">
        <w:rPr>
          <w:lang w:val="fr-FR"/>
        </w:rPr>
        <w:t>accès à l</w:t>
      </w:r>
      <w:r w:rsidR="00DA31A3">
        <w:rPr>
          <w:lang w:val="fr-FR"/>
        </w:rPr>
        <w:t>’</w:t>
      </w:r>
      <w:r w:rsidRPr="00070E7B">
        <w:rPr>
          <w:lang w:val="fr-FR"/>
        </w:rPr>
        <w:t>école pour les enfants des communautés les plus pauvres, le Gouvernement, en partenariat avec certaines organisations de la société civile et certains donateurs, a élaboré des programmes d</w:t>
      </w:r>
      <w:r w:rsidR="00DA31A3">
        <w:rPr>
          <w:lang w:val="fr-FR"/>
        </w:rPr>
        <w:t>’</w:t>
      </w:r>
      <w:r w:rsidRPr="00070E7B">
        <w:rPr>
          <w:lang w:val="fr-FR"/>
        </w:rPr>
        <w:t xml:space="preserve">aide spécifique, </w:t>
      </w:r>
      <w:r>
        <w:rPr>
          <w:lang w:val="fr-FR"/>
        </w:rPr>
        <w:t>portant notamment sur:</w:t>
      </w:r>
    </w:p>
    <w:p w:rsidR="001B0FB8" w:rsidRPr="00070E7B" w:rsidRDefault="001B0FB8" w:rsidP="001B0FB8">
      <w:pPr>
        <w:pStyle w:val="Bullet1G"/>
        <w:rPr>
          <w:lang w:val="fr-FR"/>
        </w:rPr>
      </w:pPr>
      <w:r w:rsidRPr="00070E7B">
        <w:rPr>
          <w:lang w:val="fr-FR"/>
        </w:rPr>
        <w:t>La distribution gratuite d</w:t>
      </w:r>
      <w:r w:rsidR="00DA31A3">
        <w:rPr>
          <w:lang w:val="fr-FR"/>
        </w:rPr>
        <w:t>’</w:t>
      </w:r>
      <w:r w:rsidRPr="00070E7B">
        <w:rPr>
          <w:lang w:val="fr-FR"/>
        </w:rPr>
        <w:t>uniformes aux enfants les plus pauvres</w:t>
      </w:r>
      <w:r>
        <w:rPr>
          <w:lang w:val="fr-FR"/>
        </w:rPr>
        <w:t>;</w:t>
      </w:r>
    </w:p>
    <w:p w:rsidR="001B0FB8" w:rsidRPr="00070E7B" w:rsidRDefault="001B0FB8" w:rsidP="001B0FB8">
      <w:pPr>
        <w:pStyle w:val="Bullet1G"/>
        <w:rPr>
          <w:lang w:val="fr-FR"/>
        </w:rPr>
      </w:pPr>
      <w:r>
        <w:rPr>
          <w:lang w:val="fr-FR"/>
        </w:rPr>
        <w:t>La délivrance de</w:t>
      </w:r>
      <w:r w:rsidRPr="00070E7B">
        <w:rPr>
          <w:lang w:val="fr-FR"/>
        </w:rPr>
        <w:t xml:space="preserve"> titres de transport à tarif réduit pour les trajets scolaires</w:t>
      </w:r>
      <w:r>
        <w:rPr>
          <w:lang w:val="fr-FR"/>
        </w:rPr>
        <w:t>;</w:t>
      </w:r>
    </w:p>
    <w:p w:rsidR="001B0FB8" w:rsidRPr="00070E7B" w:rsidRDefault="001B0FB8" w:rsidP="001B0FB8">
      <w:pPr>
        <w:pStyle w:val="Bullet1G"/>
        <w:rPr>
          <w:lang w:val="fr-FR"/>
        </w:rPr>
      </w:pPr>
      <w:r w:rsidRPr="00070E7B">
        <w:rPr>
          <w:lang w:val="fr-FR"/>
        </w:rPr>
        <w:t>L</w:t>
      </w:r>
      <w:r w:rsidR="00DA31A3">
        <w:rPr>
          <w:lang w:val="fr-FR"/>
        </w:rPr>
        <w:t>’</w:t>
      </w:r>
      <w:r w:rsidRPr="00070E7B">
        <w:rPr>
          <w:lang w:val="fr-FR"/>
        </w:rPr>
        <w:t>attribution de subventions scolaires</w:t>
      </w:r>
      <w:r>
        <w:rPr>
          <w:lang w:val="fr-FR"/>
        </w:rPr>
        <w:t>.</w:t>
      </w:r>
    </w:p>
    <w:p w:rsidR="001B0FB8" w:rsidRPr="00070E7B" w:rsidRDefault="001B0FB8" w:rsidP="001B0FB8">
      <w:pPr>
        <w:pStyle w:val="SingleTxtG"/>
        <w:rPr>
          <w:lang w:val="fr-FR"/>
        </w:rPr>
      </w:pPr>
      <w:r w:rsidRPr="00070E7B">
        <w:rPr>
          <w:lang w:val="fr-FR"/>
        </w:rPr>
        <w:t>200.</w:t>
      </w:r>
      <w:r w:rsidRPr="00070E7B">
        <w:rPr>
          <w:lang w:val="fr-FR"/>
        </w:rPr>
        <w:tab/>
        <w:t>Dans le cadre des activités visant à faire comprendre aux parents l</w:t>
      </w:r>
      <w:r w:rsidR="00DA31A3">
        <w:rPr>
          <w:lang w:val="fr-FR"/>
        </w:rPr>
        <w:t>’</w:t>
      </w:r>
      <w:r w:rsidRPr="00070E7B">
        <w:rPr>
          <w:lang w:val="fr-FR"/>
        </w:rPr>
        <w:t>importance d</w:t>
      </w:r>
      <w:r w:rsidR="00DA31A3">
        <w:rPr>
          <w:lang w:val="fr-FR"/>
        </w:rPr>
        <w:t>’</w:t>
      </w:r>
      <w:r w:rsidRPr="00070E7B">
        <w:rPr>
          <w:lang w:val="fr-FR"/>
        </w:rPr>
        <w:t>envoyer les enfants à l</w:t>
      </w:r>
      <w:r w:rsidR="00DA31A3">
        <w:rPr>
          <w:lang w:val="fr-FR"/>
        </w:rPr>
        <w:t>’</w:t>
      </w:r>
      <w:r w:rsidRPr="00070E7B">
        <w:rPr>
          <w:lang w:val="fr-FR"/>
        </w:rPr>
        <w:t>école et de les laisser terminer leur scolarité, la coopération brésilienne soutient, depuis 2001, le développement d</w:t>
      </w:r>
      <w:r w:rsidR="00DA31A3">
        <w:rPr>
          <w:lang w:val="fr-FR"/>
        </w:rPr>
        <w:t>’</w:t>
      </w:r>
      <w:r w:rsidRPr="00070E7B">
        <w:rPr>
          <w:lang w:val="fr-FR"/>
        </w:rPr>
        <w:t>un projet d</w:t>
      </w:r>
      <w:r w:rsidR="00DA31A3">
        <w:rPr>
          <w:lang w:val="fr-FR"/>
        </w:rPr>
        <w:t>’</w:t>
      </w:r>
      <w:r w:rsidRPr="00070E7B">
        <w:rPr>
          <w:lang w:val="fr-FR"/>
        </w:rPr>
        <w:t>alphabétisation des adultes mené par le Gouvernement santoméen. Jusqu</w:t>
      </w:r>
      <w:r w:rsidR="00DA31A3">
        <w:rPr>
          <w:lang w:val="fr-FR"/>
        </w:rPr>
        <w:t>’</w:t>
      </w:r>
      <w:r w:rsidRPr="00070E7B">
        <w:rPr>
          <w:lang w:val="fr-FR"/>
        </w:rPr>
        <w:t>à présent, le taux de réussite de ce projet est de 70 %. Il s</w:t>
      </w:r>
      <w:r w:rsidR="00DA31A3">
        <w:rPr>
          <w:lang w:val="fr-FR"/>
        </w:rPr>
        <w:t>’</w:t>
      </w:r>
      <w:r w:rsidRPr="00070E7B">
        <w:rPr>
          <w:lang w:val="fr-FR"/>
        </w:rPr>
        <w:t>agit d</w:t>
      </w:r>
      <w:r w:rsidR="00DA31A3">
        <w:rPr>
          <w:lang w:val="fr-FR"/>
        </w:rPr>
        <w:t>’</w:t>
      </w:r>
      <w:r w:rsidRPr="00070E7B">
        <w:rPr>
          <w:lang w:val="fr-FR"/>
        </w:rPr>
        <w:t xml:space="preserve">un programme de formation de neuf mois </w:t>
      </w:r>
      <w:r>
        <w:rPr>
          <w:lang w:val="fr-FR"/>
        </w:rPr>
        <w:t>dans le cadre duquel d</w:t>
      </w:r>
      <w:r w:rsidRPr="00070E7B">
        <w:rPr>
          <w:lang w:val="fr-FR"/>
        </w:rPr>
        <w:t xml:space="preserve">es adultes apprennent à lire, à écrire et à faire les opérations de base en mathématiques. </w:t>
      </w:r>
      <w:r>
        <w:rPr>
          <w:lang w:val="fr-FR"/>
        </w:rPr>
        <w:t xml:space="preserve">Cinquante-quatre pour cent </w:t>
      </w:r>
      <w:r w:rsidRPr="00070E7B">
        <w:rPr>
          <w:lang w:val="fr-FR"/>
        </w:rPr>
        <w:t xml:space="preserve">des participants sont des femmes. Ce programme, en association avec le programme de subventions scolaires, contribue grandement à améliorer la perception </w:t>
      </w:r>
      <w:r>
        <w:rPr>
          <w:lang w:val="fr-FR"/>
        </w:rPr>
        <w:t>qu</w:t>
      </w:r>
      <w:r w:rsidR="00DA31A3">
        <w:rPr>
          <w:lang w:val="fr-FR"/>
        </w:rPr>
        <w:t>’</w:t>
      </w:r>
      <w:r>
        <w:rPr>
          <w:lang w:val="fr-FR"/>
        </w:rPr>
        <w:t>ont</w:t>
      </w:r>
      <w:r w:rsidRPr="00070E7B">
        <w:rPr>
          <w:lang w:val="fr-FR"/>
        </w:rPr>
        <w:t xml:space="preserve"> les parents de l</w:t>
      </w:r>
      <w:r w:rsidR="00DA31A3">
        <w:rPr>
          <w:lang w:val="fr-FR"/>
        </w:rPr>
        <w:t>’</w:t>
      </w:r>
      <w:r w:rsidRPr="00070E7B">
        <w:rPr>
          <w:lang w:val="fr-FR"/>
        </w:rPr>
        <w:t>importance que revêt l</w:t>
      </w:r>
      <w:r w:rsidR="00DA31A3">
        <w:rPr>
          <w:lang w:val="fr-FR"/>
        </w:rPr>
        <w:t>’</w:t>
      </w:r>
      <w:r>
        <w:rPr>
          <w:lang w:val="fr-FR"/>
        </w:rPr>
        <w:t>instruction de leurs enfants</w:t>
      </w:r>
      <w:r w:rsidRPr="00070E7B">
        <w:rPr>
          <w:lang w:val="fr-FR"/>
        </w:rPr>
        <w:t xml:space="preserve"> et donne également aux adultes de meilleures chances </w:t>
      </w:r>
      <w:r>
        <w:rPr>
          <w:lang w:val="fr-FR"/>
        </w:rPr>
        <w:t xml:space="preserve">en termes de revenus </w:t>
      </w:r>
      <w:r w:rsidRPr="00070E7B">
        <w:rPr>
          <w:lang w:val="fr-FR"/>
        </w:rPr>
        <w:t>et donc d</w:t>
      </w:r>
      <w:r w:rsidR="00DA31A3">
        <w:rPr>
          <w:lang w:val="fr-FR"/>
        </w:rPr>
        <w:t>’</w:t>
      </w:r>
      <w:r w:rsidRPr="00070E7B">
        <w:rPr>
          <w:lang w:val="fr-FR"/>
        </w:rPr>
        <w:t xml:space="preserve">améliorer les conditions de vie de leur famille. </w:t>
      </w:r>
    </w:p>
    <w:p w:rsidR="001B0FB8" w:rsidRPr="00070E7B" w:rsidRDefault="001B0FB8" w:rsidP="001B0FB8">
      <w:pPr>
        <w:pStyle w:val="SingleTxtG"/>
        <w:rPr>
          <w:szCs w:val="24"/>
          <w:lang w:val="fr-FR"/>
        </w:rPr>
      </w:pPr>
      <w:r w:rsidRPr="00070E7B">
        <w:rPr>
          <w:szCs w:val="24"/>
          <w:lang w:val="fr-FR"/>
        </w:rPr>
        <w:t>201.</w:t>
      </w:r>
      <w:r w:rsidRPr="00070E7B">
        <w:rPr>
          <w:szCs w:val="24"/>
          <w:lang w:val="fr-FR"/>
        </w:rPr>
        <w:tab/>
        <w:t xml:space="preserve">Ce sont les districts de Lobata, Cantagalo, Principe et Mé-Zochi qui ont enregistré les </w:t>
      </w:r>
      <w:r>
        <w:rPr>
          <w:szCs w:val="24"/>
          <w:lang w:val="fr-FR"/>
        </w:rPr>
        <w:t>progrès</w:t>
      </w:r>
      <w:r w:rsidRPr="00070E7B">
        <w:rPr>
          <w:szCs w:val="24"/>
          <w:lang w:val="fr-FR"/>
        </w:rPr>
        <w:t xml:space="preserve"> les plus importants au cours de la période </w:t>
      </w:r>
      <w:r>
        <w:rPr>
          <w:szCs w:val="24"/>
          <w:lang w:val="fr-FR"/>
        </w:rPr>
        <w:t>considérée</w:t>
      </w:r>
      <w:r w:rsidRPr="00070E7B">
        <w:rPr>
          <w:szCs w:val="24"/>
          <w:lang w:val="fr-FR"/>
        </w:rPr>
        <w:t xml:space="preserve">. </w:t>
      </w:r>
    </w:p>
    <w:p w:rsidR="001B0FB8" w:rsidRPr="00070E7B" w:rsidRDefault="001B0FB8" w:rsidP="001B0FB8">
      <w:pPr>
        <w:pStyle w:val="SingleTxtG"/>
        <w:rPr>
          <w:szCs w:val="24"/>
          <w:lang w:val="fr-FR"/>
        </w:rPr>
      </w:pPr>
      <w:r w:rsidRPr="00070E7B">
        <w:rPr>
          <w:szCs w:val="24"/>
          <w:lang w:val="fr-FR"/>
        </w:rPr>
        <w:t>202.</w:t>
      </w:r>
      <w:r w:rsidRPr="00070E7B">
        <w:rPr>
          <w:szCs w:val="24"/>
          <w:lang w:val="fr-FR"/>
        </w:rPr>
        <w:tab/>
        <w:t>Comme indiqué dans le tableau ci-dessous, le taux de passage du premier au deuxième cycle était relativement équilibré pour les deux sexes, malgré une légère prédominance de</w:t>
      </w:r>
      <w:r>
        <w:rPr>
          <w:szCs w:val="24"/>
          <w:lang w:val="fr-FR"/>
        </w:rPr>
        <w:t xml:space="preserve">s </w:t>
      </w:r>
      <w:r w:rsidRPr="00070E7B">
        <w:rPr>
          <w:szCs w:val="24"/>
          <w:lang w:val="fr-FR"/>
        </w:rPr>
        <w:t>filles.</w:t>
      </w:r>
    </w:p>
    <w:p w:rsidR="001B0FB8" w:rsidRPr="004A72B8" w:rsidRDefault="001B0FB8" w:rsidP="001B0FB8">
      <w:pPr>
        <w:pStyle w:val="Heading1"/>
        <w:spacing w:after="120"/>
        <w:ind w:right="1134"/>
        <w:rPr>
          <w:b/>
          <w:lang w:val="fr-FR"/>
        </w:rPr>
      </w:pPr>
      <w:r w:rsidRPr="00070E7B">
        <w:rPr>
          <w:lang w:val="fr-FR"/>
        </w:rPr>
        <w:t>Tableau 7</w:t>
      </w:r>
      <w:r>
        <w:rPr>
          <w:lang w:val="fr-FR"/>
        </w:rPr>
        <w:br/>
      </w:r>
      <w:r w:rsidRPr="004A72B8">
        <w:rPr>
          <w:b/>
          <w:lang w:val="fr-FR"/>
        </w:rPr>
        <w:t>Passage du premier au deuxième cycle, par district, pour la période 2001-2007</w:t>
      </w:r>
    </w:p>
    <w:tbl>
      <w:tblPr>
        <w:tblW w:w="0" w:type="auto"/>
        <w:tblInd w:w="1134" w:type="dxa"/>
        <w:tblBorders>
          <w:top w:val="single" w:sz="4" w:space="0" w:color="000000"/>
          <w:bottom w:val="single" w:sz="12" w:space="0" w:color="000000"/>
        </w:tblBorders>
        <w:tblLayout w:type="fixed"/>
        <w:tblCellMar>
          <w:left w:w="0" w:type="dxa"/>
          <w:right w:w="0" w:type="dxa"/>
        </w:tblCellMar>
        <w:tblLook w:val="0000" w:firstRow="0" w:lastRow="0" w:firstColumn="0" w:lastColumn="0" w:noHBand="0" w:noVBand="0"/>
      </w:tblPr>
      <w:tblGrid>
        <w:gridCol w:w="1247"/>
        <w:gridCol w:w="510"/>
        <w:gridCol w:w="510"/>
        <w:gridCol w:w="510"/>
        <w:gridCol w:w="510"/>
        <w:gridCol w:w="510"/>
        <w:gridCol w:w="510"/>
        <w:gridCol w:w="510"/>
        <w:gridCol w:w="510"/>
        <w:gridCol w:w="510"/>
        <w:gridCol w:w="510"/>
        <w:gridCol w:w="510"/>
        <w:gridCol w:w="510"/>
      </w:tblGrid>
      <w:tr w:rsidR="001B0FB8" w:rsidRPr="00EF1DA9" w:rsidTr="001B0FB8">
        <w:trPr>
          <w:trHeight w:val="255"/>
          <w:tblHeader/>
        </w:trPr>
        <w:tc>
          <w:tcPr>
            <w:tcW w:w="1247" w:type="dxa"/>
            <w:tcBorders>
              <w:top w:val="single" w:sz="4" w:space="0" w:color="auto"/>
              <w:bottom w:val="nil"/>
            </w:tcBorders>
            <w:noWrap/>
            <w:vAlign w:val="bottom"/>
          </w:tcPr>
          <w:p w:rsidR="001B0FB8" w:rsidRPr="00EF1DA9" w:rsidRDefault="001B0FB8" w:rsidP="001B0FB8">
            <w:pPr>
              <w:suppressAutoHyphens w:val="0"/>
              <w:spacing w:before="80" w:after="80" w:line="200" w:lineRule="exact"/>
              <w:jc w:val="center"/>
              <w:rPr>
                <w:i/>
                <w:sz w:val="16"/>
                <w:szCs w:val="16"/>
                <w:lang w:val="fr-FR"/>
              </w:rPr>
            </w:pPr>
          </w:p>
        </w:tc>
        <w:tc>
          <w:tcPr>
            <w:tcW w:w="1020" w:type="dxa"/>
            <w:gridSpan w:val="2"/>
            <w:tcBorders>
              <w:top w:val="single" w:sz="4" w:space="0" w:color="auto"/>
              <w:bottom w:val="single" w:sz="4" w:space="0" w:color="000000"/>
              <w:right w:val="single" w:sz="24" w:space="0" w:color="FFFFFF"/>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2001/02</w:t>
            </w:r>
          </w:p>
        </w:tc>
        <w:tc>
          <w:tcPr>
            <w:tcW w:w="1020" w:type="dxa"/>
            <w:gridSpan w:val="2"/>
            <w:tcBorders>
              <w:top w:val="single" w:sz="4" w:space="0" w:color="auto"/>
              <w:left w:val="single" w:sz="24" w:space="0" w:color="FFFFFF"/>
              <w:bottom w:val="single" w:sz="4" w:space="0" w:color="000000"/>
              <w:right w:val="single" w:sz="24" w:space="0" w:color="FFFFFF"/>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2002/03</w:t>
            </w:r>
          </w:p>
        </w:tc>
        <w:tc>
          <w:tcPr>
            <w:tcW w:w="1020" w:type="dxa"/>
            <w:gridSpan w:val="2"/>
            <w:tcBorders>
              <w:top w:val="single" w:sz="4" w:space="0" w:color="auto"/>
              <w:left w:val="single" w:sz="24" w:space="0" w:color="FFFFFF"/>
              <w:bottom w:val="single" w:sz="4" w:space="0" w:color="000000"/>
              <w:right w:val="single" w:sz="24" w:space="0" w:color="FFFFFF"/>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2003/04</w:t>
            </w:r>
          </w:p>
        </w:tc>
        <w:tc>
          <w:tcPr>
            <w:tcW w:w="1020" w:type="dxa"/>
            <w:gridSpan w:val="2"/>
            <w:tcBorders>
              <w:top w:val="single" w:sz="4" w:space="0" w:color="auto"/>
              <w:left w:val="single" w:sz="24" w:space="0" w:color="FFFFFF"/>
              <w:bottom w:val="single" w:sz="4" w:space="0" w:color="000000"/>
              <w:right w:val="single" w:sz="24" w:space="0" w:color="FFFFFF"/>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2004/05</w:t>
            </w:r>
          </w:p>
        </w:tc>
        <w:tc>
          <w:tcPr>
            <w:tcW w:w="1020" w:type="dxa"/>
            <w:gridSpan w:val="2"/>
            <w:tcBorders>
              <w:top w:val="single" w:sz="4" w:space="0" w:color="auto"/>
              <w:left w:val="single" w:sz="24" w:space="0" w:color="FFFFFF"/>
              <w:bottom w:val="single" w:sz="4" w:space="0" w:color="000000"/>
              <w:right w:val="single" w:sz="24" w:space="0" w:color="FFFFFF"/>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2005/06</w:t>
            </w:r>
          </w:p>
        </w:tc>
        <w:tc>
          <w:tcPr>
            <w:tcW w:w="1020" w:type="dxa"/>
            <w:gridSpan w:val="2"/>
            <w:tcBorders>
              <w:top w:val="single" w:sz="4" w:space="0" w:color="auto"/>
              <w:left w:val="single" w:sz="24" w:space="0" w:color="FFFFFF"/>
              <w:bottom w:val="single" w:sz="4" w:space="0" w:color="000000"/>
            </w:tcBorders>
            <w:noWrap/>
            <w:vAlign w:val="bottom"/>
          </w:tcPr>
          <w:p w:rsidR="001B0FB8" w:rsidRPr="00EF1DA9" w:rsidRDefault="001B0FB8" w:rsidP="001B0FB8">
            <w:pPr>
              <w:suppressAutoHyphens w:val="0"/>
              <w:spacing w:before="80" w:after="80" w:line="200" w:lineRule="exact"/>
              <w:jc w:val="center"/>
              <w:rPr>
                <w:i/>
                <w:sz w:val="16"/>
                <w:szCs w:val="16"/>
                <w:lang w:val="fr-FR"/>
              </w:rPr>
            </w:pPr>
            <w:r w:rsidRPr="00EF1DA9">
              <w:rPr>
                <w:i/>
                <w:sz w:val="16"/>
                <w:szCs w:val="16"/>
                <w:lang w:val="fr-FR"/>
              </w:rPr>
              <w:t>2006/07</w:t>
            </w:r>
          </w:p>
        </w:tc>
      </w:tr>
      <w:tr w:rsidR="001B0FB8" w:rsidRPr="00EF1DA9" w:rsidTr="001B0FB8">
        <w:trPr>
          <w:trHeight w:val="255"/>
        </w:trPr>
        <w:tc>
          <w:tcPr>
            <w:tcW w:w="1247" w:type="dxa"/>
            <w:tcBorders>
              <w:top w:val="nil"/>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p>
        </w:tc>
        <w:tc>
          <w:tcPr>
            <w:tcW w:w="510" w:type="dxa"/>
            <w:tcBorders>
              <w:top w:val="single" w:sz="4" w:space="0" w:color="000000"/>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right w:val="single" w:sz="24" w:space="0" w:color="FFFFFF"/>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c>
          <w:tcPr>
            <w:tcW w:w="510" w:type="dxa"/>
            <w:tcBorders>
              <w:top w:val="single" w:sz="4" w:space="0" w:color="000000"/>
              <w:left w:val="single" w:sz="24" w:space="0" w:color="FFFFFF"/>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right w:val="single" w:sz="24" w:space="0" w:color="FFFFFF"/>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c>
          <w:tcPr>
            <w:tcW w:w="510" w:type="dxa"/>
            <w:tcBorders>
              <w:top w:val="single" w:sz="4" w:space="0" w:color="000000"/>
              <w:left w:val="single" w:sz="24" w:space="0" w:color="FFFFFF"/>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right w:val="single" w:sz="24" w:space="0" w:color="FFFFFF"/>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c>
          <w:tcPr>
            <w:tcW w:w="510" w:type="dxa"/>
            <w:tcBorders>
              <w:top w:val="single" w:sz="4" w:space="0" w:color="000000"/>
              <w:left w:val="single" w:sz="24" w:space="0" w:color="FFFFFF"/>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right w:val="single" w:sz="24" w:space="0" w:color="FFFFFF"/>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c>
          <w:tcPr>
            <w:tcW w:w="510" w:type="dxa"/>
            <w:tcBorders>
              <w:top w:val="single" w:sz="4" w:space="0" w:color="000000"/>
              <w:left w:val="single" w:sz="24" w:space="0" w:color="FFFFFF"/>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right w:val="single" w:sz="24" w:space="0" w:color="FFFFFF"/>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c>
          <w:tcPr>
            <w:tcW w:w="510" w:type="dxa"/>
            <w:tcBorders>
              <w:top w:val="single" w:sz="4" w:space="0" w:color="000000"/>
              <w:left w:val="single" w:sz="24" w:space="0" w:color="FFFFFF"/>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M</w:t>
            </w:r>
          </w:p>
        </w:tc>
        <w:tc>
          <w:tcPr>
            <w:tcW w:w="510" w:type="dxa"/>
            <w:tcBorders>
              <w:top w:val="single" w:sz="4" w:space="0" w:color="000000"/>
              <w:bottom w:val="single" w:sz="12" w:space="0" w:color="auto"/>
            </w:tcBorders>
            <w:noWrap/>
            <w:vAlign w:val="bottom"/>
          </w:tcPr>
          <w:p w:rsidR="001B0FB8" w:rsidRPr="00EF1DA9" w:rsidRDefault="001B0FB8" w:rsidP="001B0FB8">
            <w:pPr>
              <w:suppressAutoHyphens w:val="0"/>
              <w:spacing w:before="80" w:after="80" w:line="200" w:lineRule="exact"/>
              <w:jc w:val="right"/>
              <w:rPr>
                <w:i/>
                <w:sz w:val="16"/>
                <w:szCs w:val="16"/>
                <w:lang w:val="fr-FR"/>
              </w:rPr>
            </w:pPr>
            <w:r w:rsidRPr="00EF1DA9">
              <w:rPr>
                <w:i/>
                <w:sz w:val="16"/>
                <w:szCs w:val="16"/>
                <w:lang w:val="fr-FR"/>
              </w:rPr>
              <w:t>F</w:t>
            </w:r>
          </w:p>
        </w:tc>
      </w:tr>
      <w:tr w:rsidR="001B0FB8" w:rsidRPr="0047513F" w:rsidTr="001B0FB8">
        <w:trPr>
          <w:trHeight w:val="255"/>
        </w:trPr>
        <w:tc>
          <w:tcPr>
            <w:tcW w:w="1247" w:type="dxa"/>
            <w:tcBorders>
              <w:top w:val="single" w:sz="12" w:space="0" w:color="auto"/>
            </w:tcBorders>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Agua Grande</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76</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77</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72</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72</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83</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80</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78</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79</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76</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82 </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0 </w:t>
            </w:r>
          </w:p>
        </w:tc>
        <w:tc>
          <w:tcPr>
            <w:tcW w:w="510" w:type="dxa"/>
            <w:tcBorders>
              <w:top w:val="single" w:sz="12"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2 </w:t>
            </w:r>
          </w:p>
        </w:tc>
      </w:tr>
      <w:tr w:rsidR="001B0FB8" w:rsidRPr="0047513F" w:rsidTr="001B0FB8">
        <w:trPr>
          <w:trHeight w:val="255"/>
        </w:trPr>
        <w:tc>
          <w:tcPr>
            <w:tcW w:w="1247" w:type="dxa"/>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Mé-Zochi</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51</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54</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64</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71</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71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9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9 </w:t>
            </w:r>
          </w:p>
        </w:tc>
      </w:tr>
      <w:tr w:rsidR="001B0FB8" w:rsidRPr="0047513F" w:rsidTr="001B0FB8">
        <w:trPr>
          <w:trHeight w:val="255"/>
        </w:trPr>
        <w:tc>
          <w:tcPr>
            <w:tcW w:w="1247" w:type="dxa"/>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Cantagalo</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43</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40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77</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69</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72</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69</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63</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69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12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14 </w:t>
            </w:r>
          </w:p>
        </w:tc>
      </w:tr>
      <w:tr w:rsidR="001B0FB8" w:rsidRPr="0047513F" w:rsidTr="001B0FB8">
        <w:trPr>
          <w:trHeight w:val="255"/>
        </w:trPr>
        <w:tc>
          <w:tcPr>
            <w:tcW w:w="1247" w:type="dxa"/>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Caué</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36</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46</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52</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64</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69</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57</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61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9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9 </w:t>
            </w:r>
          </w:p>
        </w:tc>
      </w:tr>
      <w:tr w:rsidR="001B0FB8" w:rsidRPr="0047513F" w:rsidTr="001B0FB8">
        <w:trPr>
          <w:trHeight w:val="255"/>
        </w:trPr>
        <w:tc>
          <w:tcPr>
            <w:tcW w:w="1247" w:type="dxa"/>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Lembá</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25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28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42</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51</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54</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67</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45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45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2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7 </w:t>
            </w:r>
          </w:p>
        </w:tc>
      </w:tr>
      <w:tr w:rsidR="001B0FB8" w:rsidRPr="0047513F" w:rsidTr="001B0FB8">
        <w:trPr>
          <w:trHeight w:val="255"/>
        </w:trPr>
        <w:tc>
          <w:tcPr>
            <w:tcW w:w="1247" w:type="dxa"/>
            <w:noWrap/>
            <w:vAlign w:val="bottom"/>
          </w:tcPr>
          <w:p w:rsidR="001B0FB8" w:rsidRPr="00BF6B50" w:rsidRDefault="001B0FB8" w:rsidP="001B0FB8">
            <w:pPr>
              <w:suppressAutoHyphens w:val="0"/>
              <w:spacing w:before="40" w:after="40" w:line="220" w:lineRule="exact"/>
              <w:rPr>
                <w:sz w:val="18"/>
                <w:szCs w:val="18"/>
                <w:lang w:val="fr-FR"/>
              </w:rPr>
            </w:pPr>
            <w:r w:rsidRPr="00BF6B50">
              <w:rPr>
                <w:sz w:val="18"/>
                <w:szCs w:val="18"/>
                <w:lang w:val="fr-FR"/>
              </w:rPr>
              <w:t>Lobata</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74</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75</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66</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76</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78</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69</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70</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87</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87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17 </w:t>
            </w:r>
          </w:p>
        </w:tc>
        <w:tc>
          <w:tcPr>
            <w:tcW w:w="510" w:type="dxa"/>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16 </w:t>
            </w:r>
          </w:p>
        </w:tc>
      </w:tr>
      <w:tr w:rsidR="001B0FB8" w:rsidRPr="0047513F" w:rsidTr="001B0FB8">
        <w:trPr>
          <w:trHeight w:val="255"/>
        </w:trPr>
        <w:tc>
          <w:tcPr>
            <w:tcW w:w="1247" w:type="dxa"/>
            <w:tcBorders>
              <w:bottom w:val="single" w:sz="4" w:space="0" w:color="auto"/>
            </w:tcBorders>
            <w:noWrap/>
            <w:vAlign w:val="bottom"/>
          </w:tcPr>
          <w:p w:rsidR="001B0FB8" w:rsidRPr="00BF6B50" w:rsidRDefault="001B0FB8" w:rsidP="001B0FB8">
            <w:pPr>
              <w:suppressAutoHyphens w:val="0"/>
              <w:spacing w:before="40" w:after="40" w:line="220" w:lineRule="exact"/>
              <w:rPr>
                <w:sz w:val="18"/>
                <w:szCs w:val="18"/>
                <w:lang w:val="fr-FR"/>
              </w:rPr>
            </w:pPr>
            <w:r>
              <w:rPr>
                <w:sz w:val="18"/>
                <w:szCs w:val="18"/>
                <w:lang w:val="fr-FR"/>
              </w:rPr>
              <w:t>Príncipe</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58</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78</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61</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63</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56</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57</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73</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72</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77</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77 </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10 </w:t>
            </w:r>
          </w:p>
        </w:tc>
        <w:tc>
          <w:tcPr>
            <w:tcW w:w="510" w:type="dxa"/>
            <w:tcBorders>
              <w:bottom w:val="single" w:sz="4" w:space="0" w:color="auto"/>
            </w:tcBorders>
            <w:noWrap/>
            <w:vAlign w:val="bottom"/>
          </w:tcPr>
          <w:p w:rsidR="001B0FB8" w:rsidRPr="00BF6B50" w:rsidRDefault="001B0FB8" w:rsidP="001B0FB8">
            <w:pPr>
              <w:suppressAutoHyphens w:val="0"/>
              <w:spacing w:before="40" w:after="40" w:line="220" w:lineRule="exact"/>
              <w:jc w:val="right"/>
              <w:rPr>
                <w:sz w:val="18"/>
                <w:szCs w:val="18"/>
                <w:lang w:val="fr-FR"/>
              </w:rPr>
            </w:pPr>
            <w:r w:rsidRPr="00BF6B50">
              <w:rPr>
                <w:sz w:val="18"/>
                <w:szCs w:val="18"/>
                <w:lang w:val="fr-FR"/>
              </w:rPr>
              <w:t xml:space="preserve">9 </w:t>
            </w:r>
          </w:p>
        </w:tc>
      </w:tr>
      <w:tr w:rsidR="001B0FB8" w:rsidRPr="0047513F" w:rsidTr="001B0FB8">
        <w:trPr>
          <w:trHeight w:val="255"/>
        </w:trPr>
        <w:tc>
          <w:tcPr>
            <w:tcW w:w="1247"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ind w:left="284"/>
              <w:rPr>
                <w:b/>
                <w:sz w:val="18"/>
                <w:szCs w:val="18"/>
                <w:lang w:val="fr-FR"/>
              </w:rPr>
            </w:pPr>
            <w:r w:rsidRPr="00BF6B50">
              <w:rPr>
                <w:b/>
                <w:sz w:val="18"/>
                <w:szCs w:val="18"/>
                <w:lang w:val="fr-FR"/>
              </w:rPr>
              <w:t>Total</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63</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64</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64</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65</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72</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72</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52</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71</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73</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 xml:space="preserve">77 </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 xml:space="preserve">1 </w:t>
            </w:r>
          </w:p>
        </w:tc>
        <w:tc>
          <w:tcPr>
            <w:tcW w:w="510" w:type="dxa"/>
            <w:tcBorders>
              <w:top w:val="single" w:sz="4" w:space="0" w:color="auto"/>
              <w:bottom w:val="single" w:sz="12" w:space="0" w:color="auto"/>
            </w:tcBorders>
            <w:noWrap/>
            <w:vAlign w:val="bottom"/>
          </w:tcPr>
          <w:p w:rsidR="001B0FB8" w:rsidRPr="00BF6B50" w:rsidRDefault="001B0FB8" w:rsidP="001B0FB8">
            <w:pPr>
              <w:suppressAutoHyphens w:val="0"/>
              <w:spacing w:before="80" w:after="80" w:line="200" w:lineRule="exact"/>
              <w:jc w:val="right"/>
              <w:rPr>
                <w:b/>
                <w:sz w:val="18"/>
                <w:szCs w:val="18"/>
                <w:lang w:val="fr-FR"/>
              </w:rPr>
            </w:pPr>
            <w:r w:rsidRPr="00BF6B50">
              <w:rPr>
                <w:b/>
                <w:sz w:val="18"/>
                <w:szCs w:val="18"/>
                <w:lang w:val="fr-FR"/>
              </w:rPr>
              <w:t xml:space="preserve">1 </w:t>
            </w:r>
          </w:p>
        </w:tc>
      </w:tr>
    </w:tbl>
    <w:p w:rsidR="001B0FB8" w:rsidRPr="002D39A9" w:rsidRDefault="001B0FB8" w:rsidP="001B0FB8">
      <w:pPr>
        <w:spacing w:before="120" w:after="240"/>
        <w:ind w:left="1134" w:right="1134" w:firstLine="170"/>
        <w:rPr>
          <w:sz w:val="18"/>
          <w:szCs w:val="18"/>
          <w:lang w:val="fr-FR"/>
        </w:rPr>
      </w:pPr>
      <w:r w:rsidRPr="002D39A9">
        <w:rPr>
          <w:i/>
          <w:sz w:val="18"/>
          <w:szCs w:val="18"/>
          <w:lang w:val="fr-FR"/>
        </w:rPr>
        <w:t>Source</w:t>
      </w:r>
      <w:r w:rsidRPr="00B45A75">
        <w:rPr>
          <w:sz w:val="18"/>
          <w:szCs w:val="18"/>
          <w:lang w:val="fr-FR"/>
        </w:rPr>
        <w:t>:</w:t>
      </w:r>
      <w:r w:rsidRPr="002D39A9">
        <w:rPr>
          <w:i/>
          <w:sz w:val="18"/>
          <w:szCs w:val="18"/>
          <w:lang w:val="fr-FR"/>
        </w:rPr>
        <w:t xml:space="preserve"> </w:t>
      </w:r>
      <w:r w:rsidRPr="002D39A9">
        <w:rPr>
          <w:sz w:val="18"/>
          <w:szCs w:val="18"/>
          <w:lang w:val="fr-FR"/>
        </w:rPr>
        <w:t>Carta educativa 2007.</w:t>
      </w:r>
    </w:p>
    <w:p w:rsidR="001B0FB8" w:rsidRPr="00070E7B" w:rsidRDefault="001B0FB8" w:rsidP="001B0FB8">
      <w:pPr>
        <w:pStyle w:val="H4G"/>
        <w:tabs>
          <w:tab w:val="clear" w:pos="851"/>
        </w:tabs>
        <w:rPr>
          <w:lang w:val="fr-FR"/>
        </w:rPr>
      </w:pPr>
      <w:r>
        <w:rPr>
          <w:lang w:val="fr-FR"/>
        </w:rPr>
        <w:tab/>
      </w:r>
      <w:r w:rsidRPr="00070E7B">
        <w:rPr>
          <w:lang w:val="fr-FR"/>
        </w:rPr>
        <w:t>Éducation préscolaire</w:t>
      </w:r>
    </w:p>
    <w:p w:rsidR="001B0FB8" w:rsidRPr="00070E7B" w:rsidRDefault="001B0FB8" w:rsidP="001B0FB8">
      <w:pPr>
        <w:pStyle w:val="SingleTxtG"/>
        <w:rPr>
          <w:szCs w:val="24"/>
          <w:lang w:val="fr-FR"/>
        </w:rPr>
      </w:pPr>
      <w:r w:rsidRPr="00070E7B">
        <w:rPr>
          <w:szCs w:val="24"/>
          <w:lang w:val="fr-FR"/>
        </w:rPr>
        <w:t>203.</w:t>
      </w:r>
      <w:r w:rsidRPr="00070E7B">
        <w:rPr>
          <w:szCs w:val="24"/>
          <w:lang w:val="fr-FR"/>
        </w:rPr>
        <w:tab/>
        <w:t>Comme le mont</w:t>
      </w:r>
      <w:r>
        <w:rPr>
          <w:szCs w:val="24"/>
          <w:lang w:val="fr-FR"/>
        </w:rPr>
        <w:t>re le tableau ci-dessous, 6 723 </w:t>
      </w:r>
      <w:r w:rsidRPr="00070E7B">
        <w:rPr>
          <w:szCs w:val="24"/>
          <w:lang w:val="fr-FR"/>
        </w:rPr>
        <w:t>enfants étaient inscrits dans un établissement d</w:t>
      </w:r>
      <w:r w:rsidR="00DA31A3">
        <w:rPr>
          <w:szCs w:val="24"/>
          <w:lang w:val="fr-FR"/>
        </w:rPr>
        <w:t>’</w:t>
      </w:r>
      <w:r w:rsidRPr="00070E7B">
        <w:rPr>
          <w:szCs w:val="24"/>
          <w:lang w:val="fr-FR"/>
        </w:rPr>
        <w:t>enseignement public pendant l</w:t>
      </w:r>
      <w:r w:rsidR="00DA31A3">
        <w:rPr>
          <w:szCs w:val="24"/>
          <w:lang w:val="fr-FR"/>
        </w:rPr>
        <w:t>’</w:t>
      </w:r>
      <w:r w:rsidRPr="00070E7B">
        <w:rPr>
          <w:szCs w:val="24"/>
          <w:lang w:val="fr-FR"/>
        </w:rPr>
        <w:t>année scolaire 2006-2007, contre 4 699 en 2001-2002, ce qui représente une hausse annuelle moyenne de 8 %. Les</w:t>
      </w:r>
      <w:r>
        <w:rPr>
          <w:szCs w:val="24"/>
          <w:lang w:val="fr-FR"/>
        </w:rPr>
        <w:t xml:space="preserve"> </w:t>
      </w:r>
      <w:r w:rsidRPr="00070E7B">
        <w:rPr>
          <w:szCs w:val="24"/>
          <w:lang w:val="fr-FR"/>
        </w:rPr>
        <w:t xml:space="preserve">districts de Cantagalo et de Principe ont connu les taux de croissance annuelle les plus importants, </w:t>
      </w:r>
      <w:r>
        <w:rPr>
          <w:szCs w:val="24"/>
          <w:lang w:val="fr-FR"/>
        </w:rPr>
        <w:t>ils ont été</w:t>
      </w:r>
      <w:r w:rsidRPr="00070E7B">
        <w:rPr>
          <w:szCs w:val="24"/>
          <w:lang w:val="fr-FR"/>
        </w:rPr>
        <w:t xml:space="preserve"> respectivement </w:t>
      </w:r>
      <w:r>
        <w:rPr>
          <w:szCs w:val="24"/>
          <w:lang w:val="fr-FR"/>
        </w:rPr>
        <w:t>de</w:t>
      </w:r>
      <w:r w:rsidRPr="00070E7B">
        <w:rPr>
          <w:szCs w:val="24"/>
          <w:lang w:val="fr-FR"/>
        </w:rPr>
        <w:t xml:space="preserve"> 14 et </w:t>
      </w:r>
      <w:r>
        <w:rPr>
          <w:szCs w:val="24"/>
          <w:lang w:val="fr-FR"/>
        </w:rPr>
        <w:t xml:space="preserve">de </w:t>
      </w:r>
      <w:r w:rsidRPr="00070E7B">
        <w:rPr>
          <w:szCs w:val="24"/>
          <w:lang w:val="fr-FR"/>
        </w:rPr>
        <w:t>17 %.</w:t>
      </w:r>
    </w:p>
    <w:p w:rsidR="001B0FB8" w:rsidRPr="004A72B8" w:rsidRDefault="001B0FB8" w:rsidP="001B0FB8">
      <w:pPr>
        <w:pStyle w:val="Heading1"/>
        <w:spacing w:after="120"/>
        <w:ind w:right="1134"/>
        <w:rPr>
          <w:b/>
          <w:lang w:val="fr-FR"/>
        </w:rPr>
      </w:pPr>
      <w:r w:rsidRPr="00070E7B">
        <w:rPr>
          <w:lang w:val="fr-FR"/>
        </w:rPr>
        <w:t>Tableau 8</w:t>
      </w:r>
      <w:r>
        <w:rPr>
          <w:lang w:val="fr-FR"/>
        </w:rPr>
        <w:br/>
      </w:r>
      <w:r w:rsidRPr="004A72B8">
        <w:rPr>
          <w:b/>
          <w:lang w:val="fr-FR"/>
        </w:rPr>
        <w:t>Évolution du taux de fréquentation préscolaire par district, pour la période 2001-2007</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851"/>
        <w:gridCol w:w="851"/>
        <w:gridCol w:w="851"/>
        <w:gridCol w:w="851"/>
        <w:gridCol w:w="851"/>
        <w:gridCol w:w="851"/>
        <w:gridCol w:w="851"/>
      </w:tblGrid>
      <w:tr w:rsidR="001B0FB8" w:rsidRPr="0047513F" w:rsidTr="001B0FB8">
        <w:trPr>
          <w:trHeight w:val="315"/>
          <w:tblHeader/>
        </w:trPr>
        <w:tc>
          <w:tcPr>
            <w:tcW w:w="1418"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rPr>
                <w:i/>
                <w:sz w:val="16"/>
                <w:szCs w:val="16"/>
                <w:lang w:val="fr-FR"/>
              </w:rPr>
            </w:pPr>
            <w:r w:rsidRPr="009F166C">
              <w:rPr>
                <w:i/>
                <w:sz w:val="16"/>
                <w:szCs w:val="16"/>
                <w:lang w:val="fr-FR"/>
              </w:rPr>
              <w:t>District</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2001/02</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2002/03</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2003/04</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2004/05</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2005/06</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2006/07</w:t>
            </w:r>
          </w:p>
        </w:tc>
        <w:tc>
          <w:tcPr>
            <w:tcW w:w="851" w:type="dxa"/>
            <w:tcBorders>
              <w:top w:val="single" w:sz="4" w:space="0" w:color="auto"/>
              <w:bottom w:val="single" w:sz="12" w:space="0" w:color="auto"/>
            </w:tcBorders>
            <w:vAlign w:val="bottom"/>
          </w:tcPr>
          <w:p w:rsidR="001B0FB8" w:rsidRPr="009F166C" w:rsidRDefault="001B0FB8" w:rsidP="001B0FB8">
            <w:pPr>
              <w:suppressAutoHyphens w:val="0"/>
              <w:spacing w:before="80" w:after="80" w:line="200" w:lineRule="exact"/>
              <w:jc w:val="right"/>
              <w:rPr>
                <w:i/>
                <w:sz w:val="16"/>
                <w:szCs w:val="16"/>
                <w:lang w:val="fr-FR"/>
              </w:rPr>
            </w:pPr>
            <w:r w:rsidRPr="009F166C">
              <w:rPr>
                <w:i/>
                <w:sz w:val="16"/>
                <w:szCs w:val="16"/>
                <w:lang w:val="fr-FR"/>
              </w:rPr>
              <w:t>TCAM</w:t>
            </w:r>
          </w:p>
        </w:tc>
      </w:tr>
      <w:tr w:rsidR="001B0FB8" w:rsidRPr="0047513F" w:rsidTr="001B0FB8">
        <w:trPr>
          <w:trHeight w:val="285"/>
        </w:trPr>
        <w:tc>
          <w:tcPr>
            <w:tcW w:w="1418" w:type="dxa"/>
            <w:tcBorders>
              <w:top w:val="single" w:sz="12" w:space="0" w:color="auto"/>
            </w:tcBorders>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Água Grande</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1 944</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1 967</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2 426</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2 229</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2 480</w:t>
            </w:r>
          </w:p>
        </w:tc>
        <w:tc>
          <w:tcPr>
            <w:tcW w:w="851" w:type="dxa"/>
            <w:tcBorders>
              <w:top w:val="single" w:sz="12"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2 542</w:t>
            </w:r>
          </w:p>
        </w:tc>
        <w:tc>
          <w:tcPr>
            <w:tcW w:w="851" w:type="dxa"/>
            <w:tcBorders>
              <w:top w:val="single" w:sz="12" w:space="0" w:color="auto"/>
            </w:tcBorders>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7 % </w:t>
            </w:r>
          </w:p>
        </w:tc>
      </w:tr>
      <w:tr w:rsidR="001B0FB8" w:rsidRPr="0047513F" w:rsidTr="001B0FB8">
        <w:trPr>
          <w:trHeight w:val="270"/>
        </w:trPr>
        <w:tc>
          <w:tcPr>
            <w:tcW w:w="1418" w:type="dxa"/>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Cantagalo</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329</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588</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710</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714</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687</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740</w:t>
            </w:r>
          </w:p>
        </w:tc>
        <w:tc>
          <w:tcPr>
            <w:tcW w:w="851" w:type="dxa"/>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6 % </w:t>
            </w:r>
          </w:p>
        </w:tc>
      </w:tr>
      <w:tr w:rsidR="001B0FB8" w:rsidRPr="0047513F" w:rsidTr="001B0FB8">
        <w:trPr>
          <w:trHeight w:val="270"/>
        </w:trPr>
        <w:tc>
          <w:tcPr>
            <w:tcW w:w="1418" w:type="dxa"/>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Lobata</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503</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482</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652</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760</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765</w:t>
            </w:r>
          </w:p>
        </w:tc>
        <w:tc>
          <w:tcPr>
            <w:tcW w:w="851" w:type="dxa"/>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815</w:t>
            </w:r>
          </w:p>
        </w:tc>
        <w:tc>
          <w:tcPr>
            <w:tcW w:w="851" w:type="dxa"/>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14 % </w:t>
            </w:r>
          </w:p>
        </w:tc>
      </w:tr>
      <w:tr w:rsidR="001B0FB8" w:rsidRPr="0047513F" w:rsidTr="00AC5848">
        <w:trPr>
          <w:trHeight w:val="270"/>
        </w:trPr>
        <w:tc>
          <w:tcPr>
            <w:tcW w:w="1418" w:type="dxa"/>
            <w:tcBorders>
              <w:bottom w:val="nil"/>
            </w:tcBorders>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Caué</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359</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382</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366</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384</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360</w:t>
            </w:r>
          </w:p>
        </w:tc>
        <w:tc>
          <w:tcPr>
            <w:tcW w:w="851" w:type="dxa"/>
            <w:tcBorders>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407</w:t>
            </w:r>
          </w:p>
        </w:tc>
        <w:tc>
          <w:tcPr>
            <w:tcW w:w="851" w:type="dxa"/>
            <w:tcBorders>
              <w:bottom w:val="nil"/>
            </w:tcBorders>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2 % </w:t>
            </w:r>
          </w:p>
        </w:tc>
      </w:tr>
      <w:tr w:rsidR="001B0FB8" w:rsidRPr="0047513F" w:rsidTr="00AC5848">
        <w:trPr>
          <w:trHeight w:val="270"/>
        </w:trPr>
        <w:tc>
          <w:tcPr>
            <w:tcW w:w="1418" w:type="dxa"/>
            <w:tcBorders>
              <w:top w:val="nil"/>
              <w:bottom w:val="nil"/>
            </w:tcBorders>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Lembá</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535</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516</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526</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719</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771</w:t>
            </w:r>
          </w:p>
        </w:tc>
        <w:tc>
          <w:tcPr>
            <w:tcW w:w="851" w:type="dxa"/>
            <w:tcBorders>
              <w:top w:val="nil"/>
              <w:bottom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727</w:t>
            </w:r>
          </w:p>
        </w:tc>
        <w:tc>
          <w:tcPr>
            <w:tcW w:w="851" w:type="dxa"/>
            <w:tcBorders>
              <w:top w:val="nil"/>
              <w:bottom w:val="nil"/>
            </w:tcBorders>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9 % </w:t>
            </w:r>
          </w:p>
        </w:tc>
      </w:tr>
      <w:tr w:rsidR="001B0FB8" w:rsidRPr="0047513F" w:rsidTr="00AC5848">
        <w:trPr>
          <w:trHeight w:val="270"/>
        </w:trPr>
        <w:tc>
          <w:tcPr>
            <w:tcW w:w="1418" w:type="dxa"/>
            <w:tcBorders>
              <w:top w:val="nil"/>
            </w:tcBorders>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Mé-Zochi</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835</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834</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923</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1 032</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1 034</w:t>
            </w:r>
          </w:p>
        </w:tc>
        <w:tc>
          <w:tcPr>
            <w:tcW w:w="851" w:type="dxa"/>
            <w:tcBorders>
              <w:top w:val="nil"/>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1 124</w:t>
            </w:r>
          </w:p>
        </w:tc>
        <w:tc>
          <w:tcPr>
            <w:tcW w:w="851" w:type="dxa"/>
            <w:tcBorders>
              <w:top w:val="nil"/>
            </w:tcBorders>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8 % </w:t>
            </w:r>
          </w:p>
        </w:tc>
      </w:tr>
      <w:tr w:rsidR="001B0FB8" w:rsidRPr="0047513F" w:rsidTr="001B0FB8">
        <w:trPr>
          <w:trHeight w:val="285"/>
        </w:trPr>
        <w:tc>
          <w:tcPr>
            <w:tcW w:w="1418" w:type="dxa"/>
            <w:tcBorders>
              <w:bottom w:val="single" w:sz="4" w:space="0" w:color="auto"/>
            </w:tcBorders>
            <w:noWrap/>
            <w:vAlign w:val="bottom"/>
          </w:tcPr>
          <w:p w:rsidR="001B0FB8" w:rsidRPr="009F166C" w:rsidRDefault="001B0FB8" w:rsidP="001B0FB8">
            <w:pPr>
              <w:suppressAutoHyphens w:val="0"/>
              <w:spacing w:before="40" w:after="40" w:line="220" w:lineRule="exact"/>
              <w:rPr>
                <w:sz w:val="18"/>
                <w:szCs w:val="18"/>
                <w:lang w:val="fr-FR"/>
              </w:rPr>
            </w:pPr>
            <w:r w:rsidRPr="009F166C">
              <w:rPr>
                <w:sz w:val="18"/>
                <w:szCs w:val="18"/>
                <w:lang w:val="fr-FR"/>
              </w:rPr>
              <w:t>Principe</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194</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197</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201</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267</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301</w:t>
            </w:r>
          </w:p>
        </w:tc>
        <w:tc>
          <w:tcPr>
            <w:tcW w:w="851" w:type="dxa"/>
            <w:tcBorders>
              <w:bottom w:val="single" w:sz="4" w:space="0" w:color="auto"/>
            </w:tcBorders>
            <w:noWrap/>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368</w:t>
            </w:r>
          </w:p>
        </w:tc>
        <w:tc>
          <w:tcPr>
            <w:tcW w:w="851" w:type="dxa"/>
            <w:tcBorders>
              <w:bottom w:val="single" w:sz="4" w:space="0" w:color="auto"/>
            </w:tcBorders>
            <w:vAlign w:val="bottom"/>
          </w:tcPr>
          <w:p w:rsidR="001B0FB8" w:rsidRPr="009F166C" w:rsidRDefault="001B0FB8" w:rsidP="001B0FB8">
            <w:pPr>
              <w:suppressAutoHyphens w:val="0"/>
              <w:spacing w:before="40" w:after="40" w:line="220" w:lineRule="exact"/>
              <w:jc w:val="right"/>
              <w:rPr>
                <w:sz w:val="18"/>
                <w:szCs w:val="18"/>
                <w:lang w:val="fr-FR"/>
              </w:rPr>
            </w:pPr>
            <w:r w:rsidRPr="009F166C">
              <w:rPr>
                <w:sz w:val="18"/>
                <w:szCs w:val="18"/>
                <w:lang w:val="fr-FR"/>
              </w:rPr>
              <w:t xml:space="preserve">17 % </w:t>
            </w:r>
          </w:p>
        </w:tc>
      </w:tr>
      <w:tr w:rsidR="001B0FB8" w:rsidRPr="0047513F" w:rsidTr="001B0FB8">
        <w:trPr>
          <w:trHeight w:val="315"/>
        </w:trPr>
        <w:tc>
          <w:tcPr>
            <w:tcW w:w="1418"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ind w:left="284"/>
              <w:rPr>
                <w:b/>
                <w:sz w:val="18"/>
                <w:szCs w:val="18"/>
                <w:lang w:val="fr-FR"/>
              </w:rPr>
            </w:pPr>
            <w:r w:rsidRPr="009F166C">
              <w:rPr>
                <w:b/>
                <w:sz w:val="18"/>
                <w:szCs w:val="18"/>
                <w:lang w:val="fr-FR"/>
              </w:rPr>
              <w:t>Total</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4 699</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4 966</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5 804</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6 105</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6 398</w:t>
            </w:r>
          </w:p>
        </w:tc>
        <w:tc>
          <w:tcPr>
            <w:tcW w:w="851" w:type="dxa"/>
            <w:tcBorders>
              <w:top w:val="single" w:sz="4" w:space="0" w:color="auto"/>
              <w:bottom w:val="single" w:sz="12" w:space="0" w:color="auto"/>
            </w:tcBorders>
            <w:noWrap/>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6 723</w:t>
            </w:r>
          </w:p>
        </w:tc>
        <w:tc>
          <w:tcPr>
            <w:tcW w:w="851" w:type="dxa"/>
            <w:tcBorders>
              <w:top w:val="single" w:sz="4" w:space="0" w:color="auto"/>
              <w:bottom w:val="single" w:sz="12" w:space="0" w:color="auto"/>
            </w:tcBorders>
            <w:vAlign w:val="bottom"/>
          </w:tcPr>
          <w:p w:rsidR="001B0FB8" w:rsidRPr="009F166C" w:rsidRDefault="001B0FB8" w:rsidP="001B0FB8">
            <w:pPr>
              <w:suppressAutoHyphens w:val="0"/>
              <w:spacing w:before="80" w:after="80" w:line="220" w:lineRule="exact"/>
              <w:jc w:val="right"/>
              <w:rPr>
                <w:b/>
                <w:sz w:val="18"/>
                <w:szCs w:val="18"/>
                <w:lang w:val="fr-FR"/>
              </w:rPr>
            </w:pPr>
            <w:r w:rsidRPr="009F166C">
              <w:rPr>
                <w:b/>
                <w:sz w:val="18"/>
                <w:szCs w:val="18"/>
                <w:lang w:val="fr-FR"/>
              </w:rPr>
              <w:t xml:space="preserve">8 % </w:t>
            </w:r>
          </w:p>
        </w:tc>
      </w:tr>
    </w:tbl>
    <w:p w:rsidR="001B0FB8" w:rsidRPr="00B73467" w:rsidRDefault="001B0FB8" w:rsidP="001B0FB8">
      <w:pPr>
        <w:spacing w:before="120" w:after="240"/>
        <w:ind w:left="1134" w:right="1134" w:firstLine="170"/>
        <w:rPr>
          <w:sz w:val="18"/>
          <w:szCs w:val="18"/>
          <w:lang w:val="fr-FR"/>
        </w:rPr>
      </w:pPr>
      <w:r w:rsidRPr="00B73467">
        <w:rPr>
          <w:i/>
          <w:sz w:val="18"/>
          <w:szCs w:val="18"/>
          <w:lang w:val="fr-FR"/>
        </w:rPr>
        <w:t>Source</w:t>
      </w:r>
      <w:r w:rsidRPr="002F5DFB">
        <w:rPr>
          <w:sz w:val="18"/>
          <w:szCs w:val="18"/>
          <w:lang w:val="fr-FR"/>
        </w:rPr>
        <w:t>:</w:t>
      </w:r>
      <w:r w:rsidRPr="00B73467">
        <w:rPr>
          <w:i/>
          <w:sz w:val="18"/>
          <w:szCs w:val="18"/>
          <w:lang w:val="fr-FR"/>
        </w:rPr>
        <w:t xml:space="preserve"> </w:t>
      </w:r>
      <w:r w:rsidRPr="00B73467">
        <w:rPr>
          <w:sz w:val="18"/>
          <w:szCs w:val="18"/>
          <w:lang w:val="fr-FR"/>
        </w:rPr>
        <w:t>Carta Educativa 2007.</w:t>
      </w:r>
    </w:p>
    <w:p w:rsidR="001B0FB8" w:rsidRPr="00070E7B" w:rsidRDefault="001B0FB8" w:rsidP="001B0FB8">
      <w:pPr>
        <w:pStyle w:val="SingleTxtG"/>
        <w:rPr>
          <w:lang w:val="fr-FR"/>
        </w:rPr>
      </w:pPr>
      <w:r w:rsidRPr="00070E7B">
        <w:rPr>
          <w:lang w:val="fr-FR"/>
        </w:rPr>
        <w:t>204.</w:t>
      </w:r>
      <w:r w:rsidRPr="00070E7B">
        <w:rPr>
          <w:lang w:val="fr-FR"/>
        </w:rPr>
        <w:tab/>
        <w:t>Le taux brut de fréquentation préscolaire entre 2004 et 2007 était d</w:t>
      </w:r>
      <w:r w:rsidR="00DA31A3">
        <w:rPr>
          <w:lang w:val="fr-FR"/>
        </w:rPr>
        <w:t>’</w:t>
      </w:r>
      <w:r w:rsidRPr="00070E7B">
        <w:rPr>
          <w:lang w:val="fr-FR"/>
        </w:rPr>
        <w:t>environ 20 % seulement, ce qui représente une couverture très faible pour l</w:t>
      </w:r>
      <w:r w:rsidR="00DA31A3">
        <w:rPr>
          <w:lang w:val="fr-FR"/>
        </w:rPr>
        <w:t>’</w:t>
      </w:r>
      <w:r w:rsidRPr="00070E7B">
        <w:rPr>
          <w:lang w:val="fr-FR"/>
        </w:rPr>
        <w:t>ensemble du pays. Si le taux net de fréquentation préscolaire dépassait 44 % pour la tranche d</w:t>
      </w:r>
      <w:r w:rsidR="00DA31A3">
        <w:rPr>
          <w:lang w:val="fr-FR"/>
        </w:rPr>
        <w:t>’</w:t>
      </w:r>
      <w:r w:rsidRPr="00070E7B">
        <w:rPr>
          <w:lang w:val="fr-FR"/>
        </w:rPr>
        <w:t xml:space="preserve">âge des 3-5 ans, il </w:t>
      </w:r>
      <w:r>
        <w:rPr>
          <w:lang w:val="fr-FR"/>
        </w:rPr>
        <w:t xml:space="preserve">était nettement en </w:t>
      </w:r>
      <w:r w:rsidRPr="00070E7B">
        <w:rPr>
          <w:lang w:val="fr-FR"/>
        </w:rPr>
        <w:t xml:space="preserve">dessous de ce chiffre pour les 0-2 ans. </w:t>
      </w:r>
    </w:p>
    <w:p w:rsidR="001B0FB8" w:rsidRPr="004A72B8" w:rsidRDefault="001B0FB8" w:rsidP="001B0FB8">
      <w:pPr>
        <w:pStyle w:val="Heading1"/>
        <w:spacing w:after="120"/>
        <w:ind w:right="1134"/>
        <w:rPr>
          <w:b/>
          <w:lang w:val="fr-FR"/>
        </w:rPr>
      </w:pPr>
      <w:r w:rsidRPr="00070E7B">
        <w:rPr>
          <w:lang w:val="fr-FR"/>
        </w:rPr>
        <w:t>Tableau 9</w:t>
      </w:r>
      <w:r>
        <w:rPr>
          <w:lang w:val="fr-FR"/>
        </w:rPr>
        <w:br/>
      </w:r>
      <w:r w:rsidRPr="004A72B8">
        <w:rPr>
          <w:b/>
          <w:lang w:val="fr-FR"/>
        </w:rPr>
        <w:t>Taux de couverture de l</w:t>
      </w:r>
      <w:r w:rsidR="00DA31A3">
        <w:rPr>
          <w:b/>
          <w:lang w:val="fr-FR"/>
        </w:rPr>
        <w:t>’</w:t>
      </w:r>
      <w:r w:rsidRPr="004A72B8">
        <w:rPr>
          <w:b/>
          <w:lang w:val="fr-FR"/>
        </w:rPr>
        <w:t>éducation préscolaire, 2004-2007</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3"/>
        <w:gridCol w:w="1843"/>
      </w:tblGrid>
      <w:tr w:rsidR="001B0FB8" w:rsidRPr="0047513F" w:rsidTr="001B0FB8">
        <w:trPr>
          <w:trHeight w:val="255"/>
          <w:tblHeader/>
        </w:trPr>
        <w:tc>
          <w:tcPr>
            <w:tcW w:w="1842" w:type="dxa"/>
            <w:tcBorders>
              <w:top w:val="single" w:sz="4" w:space="0" w:color="auto"/>
            </w:tcBorders>
            <w:noWrap/>
            <w:vAlign w:val="bottom"/>
          </w:tcPr>
          <w:p w:rsidR="001B0FB8" w:rsidRPr="00D34A8F" w:rsidRDefault="001B0FB8" w:rsidP="001B0FB8">
            <w:pPr>
              <w:suppressAutoHyphens w:val="0"/>
              <w:spacing w:before="80" w:after="80" w:line="200" w:lineRule="exact"/>
              <w:rPr>
                <w:sz w:val="16"/>
                <w:szCs w:val="16"/>
                <w:lang w:val="fr-FR"/>
              </w:rPr>
            </w:pPr>
            <w:r w:rsidRPr="00D34A8F">
              <w:rPr>
                <w:i/>
                <w:sz w:val="16"/>
                <w:szCs w:val="16"/>
                <w:lang w:val="fr-FR"/>
              </w:rPr>
              <w:t>Année scolaire</w:t>
            </w:r>
          </w:p>
        </w:tc>
        <w:tc>
          <w:tcPr>
            <w:tcW w:w="1843" w:type="dxa"/>
            <w:tcBorders>
              <w:top w:val="single" w:sz="4" w:space="0" w:color="auto"/>
              <w:bottom w:val="single" w:sz="12" w:space="0" w:color="auto"/>
              <w:right w:val="nil"/>
            </w:tcBorders>
            <w:noWrap/>
            <w:vAlign w:val="bottom"/>
          </w:tcPr>
          <w:p w:rsidR="001B0FB8" w:rsidRPr="00D34A8F" w:rsidRDefault="001B0FB8" w:rsidP="001B0FB8">
            <w:pPr>
              <w:suppressAutoHyphens w:val="0"/>
              <w:spacing w:before="80" w:after="80" w:line="200" w:lineRule="exact"/>
              <w:jc w:val="right"/>
              <w:rPr>
                <w:i/>
                <w:sz w:val="16"/>
                <w:szCs w:val="16"/>
                <w:lang w:val="fr-FR"/>
              </w:rPr>
            </w:pPr>
            <w:r w:rsidRPr="00D34A8F">
              <w:rPr>
                <w:i/>
                <w:sz w:val="16"/>
                <w:szCs w:val="16"/>
                <w:lang w:val="fr-FR"/>
              </w:rPr>
              <w:t>TNFP 0-2 ans</w:t>
            </w:r>
          </w:p>
        </w:tc>
        <w:tc>
          <w:tcPr>
            <w:tcW w:w="1843" w:type="dxa"/>
            <w:tcBorders>
              <w:top w:val="single" w:sz="4" w:space="0" w:color="auto"/>
              <w:left w:val="nil"/>
              <w:bottom w:val="single" w:sz="12" w:space="0" w:color="auto"/>
              <w:right w:val="nil"/>
            </w:tcBorders>
            <w:noWrap/>
            <w:vAlign w:val="bottom"/>
          </w:tcPr>
          <w:p w:rsidR="001B0FB8" w:rsidRPr="00D34A8F" w:rsidRDefault="001B0FB8" w:rsidP="001B0FB8">
            <w:pPr>
              <w:suppressAutoHyphens w:val="0"/>
              <w:spacing w:before="80" w:after="80" w:line="200" w:lineRule="exact"/>
              <w:jc w:val="right"/>
              <w:rPr>
                <w:i/>
                <w:sz w:val="16"/>
                <w:szCs w:val="16"/>
                <w:lang w:val="fr-FR"/>
              </w:rPr>
            </w:pPr>
            <w:r w:rsidRPr="00D34A8F">
              <w:rPr>
                <w:i/>
                <w:sz w:val="16"/>
                <w:szCs w:val="16"/>
                <w:lang w:val="fr-FR"/>
              </w:rPr>
              <w:t>TNFP 3-5 ans</w:t>
            </w:r>
          </w:p>
        </w:tc>
        <w:tc>
          <w:tcPr>
            <w:tcW w:w="1843" w:type="dxa"/>
            <w:tcBorders>
              <w:top w:val="single" w:sz="4" w:space="0" w:color="auto"/>
              <w:left w:val="nil"/>
              <w:bottom w:val="single" w:sz="12" w:space="0" w:color="auto"/>
            </w:tcBorders>
            <w:noWrap/>
            <w:vAlign w:val="bottom"/>
          </w:tcPr>
          <w:p w:rsidR="001B0FB8" w:rsidRPr="00D34A8F" w:rsidRDefault="001B0FB8" w:rsidP="001B0FB8">
            <w:pPr>
              <w:suppressAutoHyphens w:val="0"/>
              <w:spacing w:before="80" w:after="80" w:line="200" w:lineRule="exact"/>
              <w:jc w:val="right"/>
              <w:rPr>
                <w:i/>
                <w:sz w:val="16"/>
                <w:szCs w:val="16"/>
                <w:lang w:val="fr-FR"/>
              </w:rPr>
            </w:pPr>
            <w:r w:rsidRPr="00D34A8F">
              <w:rPr>
                <w:i/>
                <w:sz w:val="16"/>
                <w:szCs w:val="16"/>
                <w:lang w:val="fr-FR"/>
              </w:rPr>
              <w:t>TBFP 0-6 ans</w:t>
            </w:r>
          </w:p>
        </w:tc>
      </w:tr>
      <w:tr w:rsidR="001B0FB8" w:rsidRPr="0047513F" w:rsidTr="001B0FB8">
        <w:trPr>
          <w:trHeight w:val="255"/>
        </w:trPr>
        <w:tc>
          <w:tcPr>
            <w:tcW w:w="1842" w:type="dxa"/>
            <w:tcBorders>
              <w:top w:val="single" w:sz="12" w:space="0" w:color="auto"/>
            </w:tcBorders>
            <w:noWrap/>
            <w:vAlign w:val="bottom"/>
          </w:tcPr>
          <w:p w:rsidR="001B0FB8" w:rsidRPr="00C15FB8" w:rsidRDefault="001B0FB8" w:rsidP="001B0FB8">
            <w:pPr>
              <w:suppressAutoHyphens w:val="0"/>
              <w:spacing w:before="40" w:after="40" w:line="220" w:lineRule="exact"/>
              <w:rPr>
                <w:sz w:val="18"/>
                <w:szCs w:val="18"/>
                <w:lang w:val="fr-FR"/>
              </w:rPr>
            </w:pPr>
            <w:r w:rsidRPr="00C15FB8">
              <w:rPr>
                <w:sz w:val="18"/>
                <w:szCs w:val="18"/>
                <w:lang w:val="fr-FR"/>
              </w:rPr>
              <w:t>2004/05</w:t>
            </w:r>
          </w:p>
        </w:tc>
        <w:tc>
          <w:tcPr>
            <w:tcW w:w="1843" w:type="dxa"/>
            <w:tcBorders>
              <w:top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5,3</w:t>
            </w:r>
          </w:p>
        </w:tc>
        <w:tc>
          <w:tcPr>
            <w:tcW w:w="1843" w:type="dxa"/>
            <w:tcBorders>
              <w:top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44,8</w:t>
            </w:r>
          </w:p>
        </w:tc>
        <w:tc>
          <w:tcPr>
            <w:tcW w:w="1843" w:type="dxa"/>
            <w:tcBorders>
              <w:top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21,1</w:t>
            </w:r>
          </w:p>
        </w:tc>
      </w:tr>
      <w:tr w:rsidR="001B0FB8" w:rsidRPr="0047513F" w:rsidTr="001B0FB8">
        <w:trPr>
          <w:trHeight w:val="255"/>
        </w:trPr>
        <w:tc>
          <w:tcPr>
            <w:tcW w:w="1842" w:type="dxa"/>
            <w:noWrap/>
            <w:vAlign w:val="bottom"/>
          </w:tcPr>
          <w:p w:rsidR="001B0FB8" w:rsidRPr="00C15FB8" w:rsidRDefault="001B0FB8" w:rsidP="001B0FB8">
            <w:pPr>
              <w:suppressAutoHyphens w:val="0"/>
              <w:spacing w:before="40" w:after="40" w:line="220" w:lineRule="exact"/>
              <w:rPr>
                <w:sz w:val="18"/>
                <w:szCs w:val="18"/>
                <w:lang w:val="fr-FR"/>
              </w:rPr>
            </w:pPr>
            <w:r w:rsidRPr="00C15FB8">
              <w:rPr>
                <w:sz w:val="18"/>
                <w:szCs w:val="18"/>
                <w:lang w:val="fr-FR"/>
              </w:rPr>
              <w:t>2005/06</w:t>
            </w:r>
          </w:p>
        </w:tc>
        <w:tc>
          <w:tcPr>
            <w:tcW w:w="1843" w:type="dxa"/>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4,7</w:t>
            </w:r>
          </w:p>
        </w:tc>
        <w:tc>
          <w:tcPr>
            <w:tcW w:w="1843" w:type="dxa"/>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46,9</w:t>
            </w:r>
          </w:p>
        </w:tc>
        <w:tc>
          <w:tcPr>
            <w:tcW w:w="1843" w:type="dxa"/>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22,0</w:t>
            </w:r>
          </w:p>
        </w:tc>
      </w:tr>
      <w:tr w:rsidR="001B0FB8" w:rsidRPr="0047513F" w:rsidTr="001B0FB8">
        <w:trPr>
          <w:trHeight w:val="255"/>
        </w:trPr>
        <w:tc>
          <w:tcPr>
            <w:tcW w:w="1842" w:type="dxa"/>
            <w:tcBorders>
              <w:bottom w:val="single" w:sz="12" w:space="0" w:color="auto"/>
            </w:tcBorders>
            <w:noWrap/>
            <w:vAlign w:val="bottom"/>
          </w:tcPr>
          <w:p w:rsidR="001B0FB8" w:rsidRPr="00C15FB8" w:rsidRDefault="001B0FB8" w:rsidP="001B0FB8">
            <w:pPr>
              <w:suppressAutoHyphens w:val="0"/>
              <w:spacing w:before="40" w:after="40" w:line="220" w:lineRule="exact"/>
              <w:rPr>
                <w:sz w:val="18"/>
                <w:szCs w:val="18"/>
                <w:lang w:val="fr-FR"/>
              </w:rPr>
            </w:pPr>
            <w:r w:rsidRPr="00C15FB8">
              <w:rPr>
                <w:sz w:val="18"/>
                <w:szCs w:val="18"/>
                <w:lang w:val="fr-FR"/>
              </w:rPr>
              <w:t>2006/07</w:t>
            </w:r>
          </w:p>
        </w:tc>
        <w:tc>
          <w:tcPr>
            <w:tcW w:w="1843" w:type="dxa"/>
            <w:tcBorders>
              <w:bottom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5,0</w:t>
            </w:r>
          </w:p>
        </w:tc>
        <w:tc>
          <w:tcPr>
            <w:tcW w:w="1843" w:type="dxa"/>
            <w:tcBorders>
              <w:bottom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45,0</w:t>
            </w:r>
          </w:p>
        </w:tc>
        <w:tc>
          <w:tcPr>
            <w:tcW w:w="1843" w:type="dxa"/>
            <w:tcBorders>
              <w:bottom w:val="single" w:sz="12" w:space="0" w:color="auto"/>
            </w:tcBorders>
            <w:noWrap/>
            <w:vAlign w:val="bottom"/>
          </w:tcPr>
          <w:p w:rsidR="001B0FB8" w:rsidRPr="00C15FB8" w:rsidRDefault="001B0FB8" w:rsidP="001B0FB8">
            <w:pPr>
              <w:suppressAutoHyphens w:val="0"/>
              <w:spacing w:before="40" w:after="40" w:line="220" w:lineRule="exact"/>
              <w:jc w:val="right"/>
              <w:rPr>
                <w:sz w:val="18"/>
                <w:szCs w:val="18"/>
                <w:lang w:val="fr-FR"/>
              </w:rPr>
            </w:pPr>
            <w:r w:rsidRPr="00C15FB8">
              <w:rPr>
                <w:sz w:val="18"/>
                <w:szCs w:val="18"/>
                <w:lang w:val="fr-FR"/>
              </w:rPr>
              <w:t>20.9</w:t>
            </w:r>
          </w:p>
        </w:tc>
      </w:tr>
    </w:tbl>
    <w:p w:rsidR="001B0FB8" w:rsidRPr="00AA541E" w:rsidRDefault="001B0FB8" w:rsidP="001B0FB8">
      <w:pPr>
        <w:spacing w:before="120" w:after="240"/>
        <w:ind w:left="1134" w:right="1134" w:firstLine="170"/>
        <w:rPr>
          <w:sz w:val="18"/>
          <w:szCs w:val="18"/>
          <w:lang w:val="fr-FR"/>
        </w:rPr>
      </w:pPr>
      <w:r w:rsidRPr="00AA541E">
        <w:rPr>
          <w:i/>
          <w:sz w:val="18"/>
          <w:szCs w:val="18"/>
          <w:lang w:val="fr-FR"/>
        </w:rPr>
        <w:t>Source</w:t>
      </w:r>
      <w:r w:rsidRPr="002F5DFB">
        <w:rPr>
          <w:sz w:val="18"/>
          <w:szCs w:val="18"/>
          <w:lang w:val="fr-FR"/>
        </w:rPr>
        <w:t>:</w:t>
      </w:r>
      <w:r w:rsidRPr="00AA541E">
        <w:rPr>
          <w:i/>
          <w:sz w:val="18"/>
          <w:szCs w:val="18"/>
          <w:lang w:val="fr-FR"/>
        </w:rPr>
        <w:t xml:space="preserve"> </w:t>
      </w:r>
      <w:r w:rsidRPr="00AA541E">
        <w:rPr>
          <w:sz w:val="18"/>
          <w:szCs w:val="18"/>
          <w:lang w:val="fr-FR"/>
        </w:rPr>
        <w:t>Rapport sur les indicateurs en matière d</w:t>
      </w:r>
      <w:r w:rsidR="00DA31A3">
        <w:rPr>
          <w:sz w:val="18"/>
          <w:szCs w:val="18"/>
          <w:lang w:val="fr-FR"/>
        </w:rPr>
        <w:t>’</w:t>
      </w:r>
      <w:r w:rsidRPr="00AA541E">
        <w:rPr>
          <w:sz w:val="18"/>
          <w:szCs w:val="18"/>
          <w:lang w:val="fr-FR"/>
        </w:rPr>
        <w:t>éducation, 2006/07.</w:t>
      </w:r>
    </w:p>
    <w:p w:rsidR="001B0FB8" w:rsidRPr="00070E7B" w:rsidRDefault="001B0FB8" w:rsidP="001B0FB8">
      <w:pPr>
        <w:pStyle w:val="SingleTxtG"/>
        <w:rPr>
          <w:lang w:val="fr-FR"/>
        </w:rPr>
      </w:pPr>
      <w:r w:rsidRPr="00070E7B">
        <w:rPr>
          <w:lang w:val="fr-FR"/>
        </w:rPr>
        <w:t>205.</w:t>
      </w:r>
      <w:r w:rsidRPr="00070E7B">
        <w:rPr>
          <w:lang w:val="fr-FR"/>
        </w:rPr>
        <w:tab/>
        <w:t xml:space="preserve">Ainsi, environ 30 % des enfants scolarisés en </w:t>
      </w:r>
      <w:r w:rsidR="00137F56">
        <w:rPr>
          <w:lang w:val="fr-FR"/>
        </w:rPr>
        <w:t>première</w:t>
      </w:r>
      <w:r>
        <w:rPr>
          <w:lang w:val="fr-FR"/>
        </w:rPr>
        <w:t> </w:t>
      </w:r>
      <w:r w:rsidRPr="00070E7B">
        <w:rPr>
          <w:lang w:val="fr-FR"/>
        </w:rPr>
        <w:t xml:space="preserve">classe ont fait une année de maternelle, comme indiqué ci-dessous: </w:t>
      </w:r>
    </w:p>
    <w:p w:rsidR="001B0FB8" w:rsidRPr="004A72B8" w:rsidRDefault="001B0FB8" w:rsidP="001B0FB8">
      <w:pPr>
        <w:pStyle w:val="Heading1"/>
        <w:spacing w:after="120"/>
        <w:ind w:right="1134"/>
        <w:rPr>
          <w:b/>
          <w:lang w:val="fr-FR"/>
        </w:rPr>
      </w:pPr>
      <w:r w:rsidRPr="00070E7B">
        <w:rPr>
          <w:lang w:val="fr-FR"/>
        </w:rPr>
        <w:t>Tableau 10</w:t>
      </w:r>
      <w:r>
        <w:rPr>
          <w:lang w:val="fr-FR"/>
        </w:rPr>
        <w:br/>
      </w:r>
      <w:r w:rsidRPr="004A72B8">
        <w:rPr>
          <w:b/>
          <w:lang w:val="fr-FR"/>
        </w:rPr>
        <w:t>Nombre d</w:t>
      </w:r>
      <w:r w:rsidR="00DA31A3">
        <w:rPr>
          <w:b/>
          <w:lang w:val="fr-FR"/>
        </w:rPr>
        <w:t>’</w:t>
      </w:r>
      <w:r w:rsidRPr="004A72B8">
        <w:rPr>
          <w:b/>
          <w:lang w:val="fr-FR"/>
        </w:rPr>
        <w:t xml:space="preserve">élèves de </w:t>
      </w:r>
      <w:r>
        <w:rPr>
          <w:b/>
          <w:lang w:val="fr-FR"/>
        </w:rPr>
        <w:t>première</w:t>
      </w:r>
      <w:r w:rsidRPr="004A72B8">
        <w:rPr>
          <w:b/>
          <w:lang w:val="fr-FR"/>
        </w:rPr>
        <w:t xml:space="preserve"> classe ayant fréquenté la maternelle, par sexe et âge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47"/>
        <w:gridCol w:w="680"/>
        <w:gridCol w:w="680"/>
        <w:gridCol w:w="680"/>
        <w:gridCol w:w="680"/>
        <w:gridCol w:w="680"/>
        <w:gridCol w:w="680"/>
        <w:gridCol w:w="680"/>
        <w:gridCol w:w="680"/>
        <w:gridCol w:w="680"/>
      </w:tblGrid>
      <w:tr w:rsidR="001B0FB8" w:rsidRPr="00DA1451" w:rsidTr="001B0FB8">
        <w:trPr>
          <w:trHeight w:val="65"/>
        </w:trPr>
        <w:tc>
          <w:tcPr>
            <w:tcW w:w="1247" w:type="dxa"/>
            <w:vMerge w:val="restart"/>
            <w:tcBorders>
              <w:top w:val="single" w:sz="4" w:space="0" w:color="auto"/>
            </w:tcBorders>
            <w:noWrap/>
            <w:vAlign w:val="bottom"/>
          </w:tcPr>
          <w:p w:rsidR="001B0FB8" w:rsidRPr="00DA1451" w:rsidRDefault="001B0FB8" w:rsidP="001B0FB8">
            <w:pPr>
              <w:spacing w:before="60" w:after="60" w:line="200" w:lineRule="exact"/>
              <w:rPr>
                <w:i/>
                <w:sz w:val="16"/>
                <w:szCs w:val="16"/>
                <w:lang w:val="fr-FR"/>
              </w:rPr>
            </w:pPr>
            <w:r w:rsidRPr="00DA1451">
              <w:rPr>
                <w:i/>
                <w:sz w:val="16"/>
                <w:szCs w:val="16"/>
                <w:lang w:val="fr-FR"/>
              </w:rPr>
              <w:t>Année scolaire</w:t>
            </w:r>
          </w:p>
        </w:tc>
        <w:tc>
          <w:tcPr>
            <w:tcW w:w="6120" w:type="dxa"/>
            <w:gridSpan w:val="9"/>
            <w:tcBorders>
              <w:top w:val="single" w:sz="4" w:space="0" w:color="auto"/>
              <w:bottom w:val="single" w:sz="4" w:space="0" w:color="auto"/>
            </w:tcBorders>
            <w:noWrap/>
            <w:vAlign w:val="bottom"/>
          </w:tcPr>
          <w:p w:rsidR="001B0FB8" w:rsidRPr="00DA1451" w:rsidRDefault="001B0FB8" w:rsidP="001B0FB8">
            <w:pPr>
              <w:suppressAutoHyphens w:val="0"/>
              <w:spacing w:before="60" w:after="60" w:line="200" w:lineRule="exact"/>
              <w:jc w:val="center"/>
              <w:rPr>
                <w:i/>
                <w:sz w:val="16"/>
                <w:szCs w:val="16"/>
                <w:lang w:val="fr-FR"/>
              </w:rPr>
            </w:pPr>
            <w:r w:rsidRPr="00DA1451">
              <w:rPr>
                <w:i/>
                <w:sz w:val="16"/>
                <w:szCs w:val="16"/>
                <w:lang w:val="fr-FR"/>
              </w:rPr>
              <w:t>Enfants inscrits</w:t>
            </w:r>
          </w:p>
        </w:tc>
      </w:tr>
      <w:tr w:rsidR="001B0FB8" w:rsidRPr="00DA1451" w:rsidTr="001B0FB8">
        <w:trPr>
          <w:trHeight w:val="65"/>
        </w:trPr>
        <w:tc>
          <w:tcPr>
            <w:tcW w:w="1247" w:type="dxa"/>
            <w:vMerge/>
            <w:noWrap/>
          </w:tcPr>
          <w:p w:rsidR="001B0FB8" w:rsidRPr="00DA1451" w:rsidRDefault="001B0FB8" w:rsidP="001B0FB8">
            <w:pPr>
              <w:spacing w:before="60" w:after="60" w:line="200" w:lineRule="exact"/>
              <w:rPr>
                <w:i/>
                <w:sz w:val="16"/>
                <w:szCs w:val="16"/>
                <w:lang w:val="fr-FR"/>
              </w:rPr>
            </w:pPr>
          </w:p>
        </w:tc>
        <w:tc>
          <w:tcPr>
            <w:tcW w:w="2040" w:type="dxa"/>
            <w:gridSpan w:val="3"/>
            <w:tcBorders>
              <w:top w:val="single" w:sz="4" w:space="0" w:color="auto"/>
              <w:bottom w:val="single" w:sz="4" w:space="0" w:color="auto"/>
              <w:right w:val="single" w:sz="24" w:space="0" w:color="FFFFFF"/>
            </w:tcBorders>
            <w:noWrap/>
            <w:vAlign w:val="bottom"/>
          </w:tcPr>
          <w:p w:rsidR="001B0FB8" w:rsidRPr="00DA1451" w:rsidRDefault="001B0FB8" w:rsidP="001B0FB8">
            <w:pPr>
              <w:suppressAutoHyphens w:val="0"/>
              <w:spacing w:before="60" w:after="60" w:line="200" w:lineRule="exact"/>
              <w:jc w:val="center"/>
              <w:rPr>
                <w:i/>
                <w:sz w:val="16"/>
                <w:szCs w:val="16"/>
                <w:lang w:val="fr-FR"/>
              </w:rPr>
            </w:pPr>
            <w:r>
              <w:rPr>
                <w:i/>
                <w:sz w:val="16"/>
                <w:szCs w:val="16"/>
                <w:lang w:val="fr-FR"/>
              </w:rPr>
              <w:t>5</w:t>
            </w:r>
            <w:r w:rsidRPr="00DA1451">
              <w:rPr>
                <w:i/>
                <w:sz w:val="16"/>
                <w:szCs w:val="16"/>
                <w:lang w:val="fr-FR"/>
              </w:rPr>
              <w:t xml:space="preserve"> ans</w:t>
            </w:r>
          </w:p>
        </w:tc>
        <w:tc>
          <w:tcPr>
            <w:tcW w:w="2040" w:type="dxa"/>
            <w:gridSpan w:val="3"/>
            <w:tcBorders>
              <w:top w:val="single" w:sz="4" w:space="0" w:color="auto"/>
              <w:left w:val="single" w:sz="24" w:space="0" w:color="FFFFFF"/>
              <w:bottom w:val="single" w:sz="4" w:space="0" w:color="auto"/>
              <w:right w:val="single" w:sz="24" w:space="0" w:color="FFFFFF"/>
            </w:tcBorders>
            <w:noWrap/>
            <w:vAlign w:val="bottom"/>
          </w:tcPr>
          <w:p w:rsidR="001B0FB8" w:rsidRPr="00DA1451" w:rsidRDefault="001B0FB8" w:rsidP="001B0FB8">
            <w:pPr>
              <w:suppressAutoHyphens w:val="0"/>
              <w:spacing w:before="60" w:after="60" w:line="200" w:lineRule="exact"/>
              <w:jc w:val="center"/>
              <w:rPr>
                <w:i/>
                <w:sz w:val="16"/>
                <w:szCs w:val="16"/>
                <w:lang w:val="fr-FR"/>
              </w:rPr>
            </w:pPr>
            <w:r>
              <w:rPr>
                <w:i/>
                <w:sz w:val="16"/>
                <w:szCs w:val="16"/>
                <w:lang w:val="fr-FR"/>
              </w:rPr>
              <w:t>6</w:t>
            </w:r>
            <w:r w:rsidRPr="00DA1451">
              <w:rPr>
                <w:i/>
                <w:sz w:val="16"/>
                <w:szCs w:val="16"/>
                <w:lang w:val="fr-FR"/>
              </w:rPr>
              <w:t xml:space="preserve"> ans</w:t>
            </w:r>
          </w:p>
        </w:tc>
        <w:tc>
          <w:tcPr>
            <w:tcW w:w="2040" w:type="dxa"/>
            <w:gridSpan w:val="3"/>
            <w:tcBorders>
              <w:top w:val="single" w:sz="4" w:space="0" w:color="auto"/>
              <w:left w:val="single" w:sz="24" w:space="0" w:color="FFFFFF"/>
              <w:bottom w:val="single" w:sz="4" w:space="0" w:color="auto"/>
            </w:tcBorders>
            <w:noWrap/>
            <w:vAlign w:val="bottom"/>
          </w:tcPr>
          <w:p w:rsidR="001B0FB8" w:rsidRPr="00DA1451" w:rsidRDefault="001B0FB8" w:rsidP="001B0FB8">
            <w:pPr>
              <w:suppressAutoHyphens w:val="0"/>
              <w:spacing w:before="60" w:after="60" w:line="200" w:lineRule="exact"/>
              <w:jc w:val="center"/>
              <w:rPr>
                <w:i/>
                <w:sz w:val="16"/>
                <w:szCs w:val="16"/>
                <w:lang w:val="fr-FR"/>
              </w:rPr>
            </w:pPr>
            <w:r w:rsidRPr="00DA1451">
              <w:rPr>
                <w:i/>
                <w:sz w:val="16"/>
                <w:szCs w:val="16"/>
                <w:lang w:val="fr-FR"/>
              </w:rPr>
              <w:t>7 ans</w:t>
            </w:r>
          </w:p>
        </w:tc>
      </w:tr>
      <w:tr w:rsidR="001B0FB8" w:rsidRPr="00DA1451" w:rsidTr="001B0FB8">
        <w:trPr>
          <w:trHeight w:val="65"/>
        </w:trPr>
        <w:tc>
          <w:tcPr>
            <w:tcW w:w="1247" w:type="dxa"/>
            <w:vMerge/>
            <w:tcBorders>
              <w:bottom w:val="single" w:sz="12" w:space="0" w:color="auto"/>
            </w:tcBorders>
            <w:noWrap/>
          </w:tcPr>
          <w:p w:rsidR="001B0FB8" w:rsidRPr="00DA1451" w:rsidRDefault="001B0FB8" w:rsidP="001B0FB8">
            <w:pPr>
              <w:suppressAutoHyphens w:val="0"/>
              <w:spacing w:before="60" w:after="60" w:line="200" w:lineRule="exact"/>
              <w:rPr>
                <w:i/>
                <w:sz w:val="16"/>
                <w:szCs w:val="16"/>
                <w:lang w:val="fr-FR"/>
              </w:rPr>
            </w:pPr>
          </w:p>
        </w:tc>
        <w:tc>
          <w:tcPr>
            <w:tcW w:w="680" w:type="dxa"/>
            <w:tcBorders>
              <w:top w:val="single" w:sz="4" w:space="0" w:color="auto"/>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F</w:t>
            </w:r>
          </w:p>
        </w:tc>
        <w:tc>
          <w:tcPr>
            <w:tcW w:w="680" w:type="dxa"/>
            <w:tcBorders>
              <w:top w:val="single" w:sz="4" w:space="0" w:color="auto"/>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w:t>
            </w:r>
          </w:p>
        </w:tc>
        <w:tc>
          <w:tcPr>
            <w:tcW w:w="680" w:type="dxa"/>
            <w:tcBorders>
              <w:top w:val="single" w:sz="4" w:space="0" w:color="auto"/>
              <w:bottom w:val="single" w:sz="12" w:space="0" w:color="auto"/>
              <w:right w:val="single" w:sz="24" w:space="0" w:color="FFFFFF"/>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MF</w:t>
            </w:r>
          </w:p>
        </w:tc>
        <w:tc>
          <w:tcPr>
            <w:tcW w:w="680" w:type="dxa"/>
            <w:tcBorders>
              <w:top w:val="single" w:sz="4" w:space="0" w:color="auto"/>
              <w:left w:val="single" w:sz="24" w:space="0" w:color="FFFFFF"/>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F</w:t>
            </w:r>
          </w:p>
        </w:tc>
        <w:tc>
          <w:tcPr>
            <w:tcW w:w="680" w:type="dxa"/>
            <w:tcBorders>
              <w:top w:val="single" w:sz="4" w:space="0" w:color="auto"/>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w:t>
            </w:r>
          </w:p>
        </w:tc>
        <w:tc>
          <w:tcPr>
            <w:tcW w:w="680" w:type="dxa"/>
            <w:tcBorders>
              <w:top w:val="single" w:sz="4" w:space="0" w:color="auto"/>
              <w:bottom w:val="single" w:sz="12" w:space="0" w:color="auto"/>
              <w:right w:val="single" w:sz="24" w:space="0" w:color="FFFFFF"/>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MF</w:t>
            </w:r>
          </w:p>
        </w:tc>
        <w:tc>
          <w:tcPr>
            <w:tcW w:w="680" w:type="dxa"/>
            <w:tcBorders>
              <w:top w:val="single" w:sz="4" w:space="0" w:color="auto"/>
              <w:left w:val="single" w:sz="24" w:space="0" w:color="FFFFFF"/>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F</w:t>
            </w:r>
          </w:p>
        </w:tc>
        <w:tc>
          <w:tcPr>
            <w:tcW w:w="680" w:type="dxa"/>
            <w:tcBorders>
              <w:top w:val="single" w:sz="4" w:space="0" w:color="auto"/>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w:t>
            </w:r>
          </w:p>
        </w:tc>
        <w:tc>
          <w:tcPr>
            <w:tcW w:w="680" w:type="dxa"/>
            <w:tcBorders>
              <w:top w:val="single" w:sz="4" w:space="0" w:color="auto"/>
              <w:bottom w:val="single" w:sz="12" w:space="0" w:color="auto"/>
            </w:tcBorders>
            <w:noWrap/>
            <w:vAlign w:val="bottom"/>
          </w:tcPr>
          <w:p w:rsidR="001B0FB8" w:rsidRPr="00DA1451" w:rsidRDefault="001B0FB8" w:rsidP="001B0FB8">
            <w:pPr>
              <w:suppressAutoHyphens w:val="0"/>
              <w:spacing w:before="60" w:after="60" w:line="200" w:lineRule="exact"/>
              <w:jc w:val="right"/>
              <w:rPr>
                <w:i/>
                <w:sz w:val="16"/>
                <w:szCs w:val="16"/>
                <w:lang w:val="fr-FR"/>
              </w:rPr>
            </w:pPr>
            <w:r w:rsidRPr="00DA1451">
              <w:rPr>
                <w:i/>
                <w:sz w:val="16"/>
                <w:szCs w:val="16"/>
                <w:lang w:val="fr-FR"/>
              </w:rPr>
              <w:t>MF</w:t>
            </w:r>
          </w:p>
        </w:tc>
      </w:tr>
      <w:tr w:rsidR="001B0FB8" w:rsidRPr="0047513F" w:rsidTr="001B0FB8">
        <w:trPr>
          <w:trHeight w:val="255"/>
        </w:trPr>
        <w:tc>
          <w:tcPr>
            <w:tcW w:w="1247" w:type="dxa"/>
            <w:tcBorders>
              <w:top w:val="single" w:sz="12" w:space="0" w:color="auto"/>
            </w:tcBorders>
            <w:noWrap/>
          </w:tcPr>
          <w:p w:rsidR="001B0FB8" w:rsidRPr="00E0526D" w:rsidRDefault="001B0FB8" w:rsidP="001B0FB8">
            <w:pPr>
              <w:suppressAutoHyphens w:val="0"/>
              <w:spacing w:before="40" w:after="40" w:line="220" w:lineRule="exact"/>
              <w:rPr>
                <w:sz w:val="18"/>
                <w:szCs w:val="18"/>
                <w:lang w:val="fr-FR"/>
              </w:rPr>
            </w:pPr>
            <w:r w:rsidRPr="00E0526D">
              <w:rPr>
                <w:sz w:val="18"/>
                <w:szCs w:val="18"/>
                <w:lang w:val="fr-FR"/>
              </w:rPr>
              <w:t>2005/06</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2</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2</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4</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753</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686</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1 439</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45</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53</w:t>
            </w:r>
          </w:p>
        </w:tc>
        <w:tc>
          <w:tcPr>
            <w:tcW w:w="680" w:type="dxa"/>
            <w:tcBorders>
              <w:top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98</w:t>
            </w:r>
          </w:p>
        </w:tc>
      </w:tr>
      <w:tr w:rsidR="001B0FB8" w:rsidRPr="0047513F" w:rsidTr="001B0FB8">
        <w:trPr>
          <w:trHeight w:val="255"/>
        </w:trPr>
        <w:tc>
          <w:tcPr>
            <w:tcW w:w="1247" w:type="dxa"/>
            <w:noWrap/>
          </w:tcPr>
          <w:p w:rsidR="001B0FB8" w:rsidRPr="00E0526D" w:rsidRDefault="001B0FB8" w:rsidP="001B0FB8">
            <w:pPr>
              <w:suppressAutoHyphens w:val="0"/>
              <w:spacing w:before="40" w:after="40" w:line="220" w:lineRule="exact"/>
              <w:rPr>
                <w:sz w:val="18"/>
                <w:szCs w:val="18"/>
                <w:lang w:val="fr-FR"/>
              </w:rPr>
            </w:pPr>
            <w:r w:rsidRPr="00E0526D">
              <w:rPr>
                <w:sz w:val="18"/>
                <w:szCs w:val="18"/>
                <w:lang w:val="fr-FR"/>
              </w:rPr>
              <w:t>2006/07</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13</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18</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31</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968</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942</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1 910</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50</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60</w:t>
            </w:r>
          </w:p>
        </w:tc>
        <w:tc>
          <w:tcPr>
            <w:tcW w:w="680" w:type="dxa"/>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110</w:t>
            </w:r>
          </w:p>
        </w:tc>
      </w:tr>
      <w:tr w:rsidR="001B0FB8" w:rsidRPr="0047513F" w:rsidTr="001B0FB8">
        <w:trPr>
          <w:trHeight w:val="255"/>
        </w:trPr>
        <w:tc>
          <w:tcPr>
            <w:tcW w:w="1247" w:type="dxa"/>
            <w:tcBorders>
              <w:bottom w:val="single" w:sz="12" w:space="0" w:color="auto"/>
            </w:tcBorders>
            <w:noWrap/>
          </w:tcPr>
          <w:p w:rsidR="001B0FB8" w:rsidRPr="00E0526D" w:rsidRDefault="001B0FB8" w:rsidP="001B0FB8">
            <w:pPr>
              <w:suppressAutoHyphens w:val="0"/>
              <w:spacing w:before="40" w:after="40" w:line="220" w:lineRule="exact"/>
              <w:rPr>
                <w:sz w:val="18"/>
                <w:szCs w:val="18"/>
                <w:lang w:val="fr-FR"/>
              </w:rPr>
            </w:pPr>
            <w:r w:rsidRPr="00E0526D">
              <w:rPr>
                <w:sz w:val="18"/>
                <w:szCs w:val="18"/>
                <w:lang w:val="fr-FR"/>
              </w:rPr>
              <w:t>2007/08</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4</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5</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782</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731</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1 513</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0</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0</w:t>
            </w:r>
          </w:p>
        </w:tc>
        <w:tc>
          <w:tcPr>
            <w:tcW w:w="680" w:type="dxa"/>
            <w:tcBorders>
              <w:bottom w:val="single" w:sz="12" w:space="0" w:color="auto"/>
            </w:tcBorders>
            <w:noWrap/>
            <w:vAlign w:val="bottom"/>
          </w:tcPr>
          <w:p w:rsidR="001B0FB8" w:rsidRPr="00E0526D" w:rsidRDefault="001B0FB8" w:rsidP="001B0FB8">
            <w:pPr>
              <w:suppressAutoHyphens w:val="0"/>
              <w:spacing w:before="40" w:after="40" w:line="220" w:lineRule="exact"/>
              <w:jc w:val="right"/>
              <w:rPr>
                <w:sz w:val="18"/>
                <w:szCs w:val="18"/>
                <w:lang w:val="fr-FR"/>
              </w:rPr>
            </w:pPr>
            <w:r w:rsidRPr="00E0526D">
              <w:rPr>
                <w:sz w:val="18"/>
                <w:szCs w:val="18"/>
                <w:lang w:val="fr-FR"/>
              </w:rPr>
              <w:t>0</w:t>
            </w:r>
          </w:p>
        </w:tc>
      </w:tr>
    </w:tbl>
    <w:p w:rsidR="001B0FB8" w:rsidRPr="00AA541E" w:rsidRDefault="001B0FB8" w:rsidP="001B0FB8">
      <w:pPr>
        <w:spacing w:before="120" w:after="240"/>
        <w:ind w:left="1134" w:right="1134" w:firstLine="170"/>
        <w:rPr>
          <w:i/>
          <w:sz w:val="18"/>
          <w:szCs w:val="18"/>
          <w:lang w:val="fr-FR"/>
        </w:rPr>
      </w:pPr>
      <w:r w:rsidRPr="00AA541E">
        <w:rPr>
          <w:i/>
          <w:sz w:val="18"/>
          <w:szCs w:val="18"/>
          <w:lang w:val="fr-FR"/>
        </w:rPr>
        <w:t>Source</w:t>
      </w:r>
      <w:r w:rsidRPr="002F5DFB">
        <w:rPr>
          <w:sz w:val="18"/>
          <w:szCs w:val="18"/>
          <w:lang w:val="fr-FR"/>
        </w:rPr>
        <w:t>:</w:t>
      </w:r>
      <w:r w:rsidRPr="00AA541E">
        <w:rPr>
          <w:i/>
          <w:sz w:val="18"/>
          <w:szCs w:val="18"/>
          <w:lang w:val="fr-FR"/>
        </w:rPr>
        <w:t xml:space="preserve"> </w:t>
      </w:r>
      <w:r w:rsidRPr="00AA541E">
        <w:rPr>
          <w:sz w:val="18"/>
          <w:szCs w:val="18"/>
          <w:lang w:val="fr-FR"/>
        </w:rPr>
        <w:t>Ministère de l</w:t>
      </w:r>
      <w:r w:rsidR="00DA31A3">
        <w:rPr>
          <w:sz w:val="18"/>
          <w:szCs w:val="18"/>
          <w:lang w:val="fr-FR"/>
        </w:rPr>
        <w:t>’</w:t>
      </w:r>
      <w:r w:rsidRPr="00AA541E">
        <w:rPr>
          <w:sz w:val="18"/>
          <w:szCs w:val="18"/>
          <w:lang w:val="fr-FR"/>
        </w:rPr>
        <w:t>éducation 2006/07.</w:t>
      </w:r>
    </w:p>
    <w:p w:rsidR="001B0FB8" w:rsidRPr="00070E7B" w:rsidRDefault="001B0FB8" w:rsidP="001B0FB8">
      <w:pPr>
        <w:pStyle w:val="H1G"/>
        <w:rPr>
          <w:lang w:val="fr-FR"/>
        </w:rPr>
      </w:pPr>
      <w:r>
        <w:rPr>
          <w:lang w:val="fr-FR"/>
        </w:rPr>
        <w:tab/>
      </w:r>
      <w:r w:rsidRPr="00070E7B">
        <w:rPr>
          <w:lang w:val="fr-FR"/>
        </w:rPr>
        <w:t>3.7</w:t>
      </w:r>
      <w:r w:rsidRPr="00070E7B">
        <w:rPr>
          <w:lang w:val="fr-FR"/>
        </w:rPr>
        <w:tab/>
        <w:t>Mesures spéciales de protection des enfants</w:t>
      </w:r>
    </w:p>
    <w:p w:rsidR="001B0FB8" w:rsidRPr="00070E7B" w:rsidRDefault="001B0FB8" w:rsidP="001B0FB8">
      <w:pPr>
        <w:pStyle w:val="H23G"/>
        <w:rPr>
          <w:lang w:val="fr-FR"/>
        </w:rPr>
      </w:pPr>
      <w:r>
        <w:rPr>
          <w:lang w:val="fr-FR"/>
        </w:rPr>
        <w:tab/>
      </w:r>
      <w:r w:rsidRPr="00070E7B">
        <w:rPr>
          <w:lang w:val="fr-FR"/>
        </w:rPr>
        <w:t>3.7.1</w:t>
      </w:r>
      <w:r w:rsidRPr="00070E7B">
        <w:rPr>
          <w:lang w:val="fr-FR"/>
        </w:rPr>
        <w:tab/>
      </w:r>
      <w:r>
        <w:rPr>
          <w:lang w:val="fr-FR"/>
        </w:rPr>
        <w:t>Sévices</w:t>
      </w:r>
      <w:r w:rsidRPr="00070E7B">
        <w:rPr>
          <w:lang w:val="fr-FR"/>
        </w:rPr>
        <w:t xml:space="preserve"> sexuel</w:t>
      </w:r>
      <w:r>
        <w:rPr>
          <w:lang w:val="fr-FR"/>
        </w:rPr>
        <w:t>s</w:t>
      </w:r>
    </w:p>
    <w:p w:rsidR="001B0FB8" w:rsidRPr="00070E7B" w:rsidRDefault="001B0FB8" w:rsidP="001B0FB8">
      <w:pPr>
        <w:pStyle w:val="SingleTxtG"/>
        <w:rPr>
          <w:lang w:val="fr-FR"/>
        </w:rPr>
      </w:pPr>
      <w:r w:rsidRPr="00070E7B">
        <w:rPr>
          <w:lang w:val="fr-FR"/>
        </w:rPr>
        <w:t>206.</w:t>
      </w:r>
      <w:r w:rsidRPr="00070E7B">
        <w:rPr>
          <w:lang w:val="fr-FR"/>
        </w:rPr>
        <w:tab/>
        <w:t>L</w:t>
      </w:r>
      <w:r w:rsidR="00DA31A3">
        <w:rPr>
          <w:lang w:val="fr-FR"/>
        </w:rPr>
        <w:t>’</w:t>
      </w:r>
      <w:r w:rsidRPr="00070E7B">
        <w:rPr>
          <w:lang w:val="fr-FR"/>
        </w:rPr>
        <w:t>ampleur des mauvais traitements, des viols, de l</w:t>
      </w:r>
      <w:r w:rsidR="00DA31A3">
        <w:rPr>
          <w:lang w:val="fr-FR"/>
        </w:rPr>
        <w:t>’</w:t>
      </w:r>
      <w:r w:rsidRPr="00070E7B">
        <w:rPr>
          <w:lang w:val="fr-FR"/>
        </w:rPr>
        <w:t>exploitation des enfants et des violences commises à leur égard est encore peu connue à l</w:t>
      </w:r>
      <w:r w:rsidR="00DA31A3">
        <w:rPr>
          <w:lang w:val="fr-FR"/>
        </w:rPr>
        <w:t>’</w:t>
      </w:r>
      <w:r w:rsidRPr="00070E7B">
        <w:rPr>
          <w:lang w:val="fr-FR"/>
        </w:rPr>
        <w:t>échelle du pays étant donné qu</w:t>
      </w:r>
      <w:r w:rsidR="00DA31A3">
        <w:rPr>
          <w:lang w:val="fr-FR"/>
        </w:rPr>
        <w:t>’</w:t>
      </w:r>
      <w:r w:rsidRPr="00070E7B">
        <w:rPr>
          <w:lang w:val="fr-FR"/>
        </w:rPr>
        <w:t>aucune étude en la matière n</w:t>
      </w:r>
      <w:r w:rsidR="00DA31A3">
        <w:rPr>
          <w:lang w:val="fr-FR"/>
        </w:rPr>
        <w:t>’</w:t>
      </w:r>
      <w:r w:rsidRPr="00070E7B">
        <w:rPr>
          <w:lang w:val="fr-FR"/>
        </w:rPr>
        <w:t>a encore été réalisée. Cependant, d</w:t>
      </w:r>
      <w:r w:rsidR="00DA31A3">
        <w:rPr>
          <w:lang w:val="fr-FR"/>
        </w:rPr>
        <w:t>’</w:t>
      </w:r>
      <w:r w:rsidRPr="00070E7B">
        <w:rPr>
          <w:lang w:val="fr-FR"/>
        </w:rPr>
        <w:t xml:space="preserve">après les informations provenant du secteur </w:t>
      </w:r>
      <w:r>
        <w:rPr>
          <w:lang w:val="fr-FR"/>
        </w:rPr>
        <w:t>des médias</w:t>
      </w:r>
      <w:r w:rsidRPr="00070E7B">
        <w:rPr>
          <w:lang w:val="fr-FR"/>
        </w:rPr>
        <w:t xml:space="preserve"> et d</w:t>
      </w:r>
      <w:r w:rsidR="00DA31A3">
        <w:rPr>
          <w:lang w:val="fr-FR"/>
        </w:rPr>
        <w:t>’</w:t>
      </w:r>
      <w:r w:rsidRPr="00070E7B">
        <w:rPr>
          <w:lang w:val="fr-FR"/>
        </w:rPr>
        <w:t>autres secteurs concernés par la question</w:t>
      </w:r>
      <w:r>
        <w:rPr>
          <w:lang w:val="fr-FR"/>
        </w:rPr>
        <w:t xml:space="preserve">, comme les tribunaux et </w:t>
      </w:r>
      <w:r w:rsidRPr="00070E7B">
        <w:rPr>
          <w:lang w:val="fr-FR"/>
        </w:rPr>
        <w:t xml:space="preserve">la </w:t>
      </w:r>
      <w:r>
        <w:rPr>
          <w:lang w:val="fr-FR"/>
        </w:rPr>
        <w:t>P</w:t>
      </w:r>
      <w:r w:rsidRPr="00070E7B">
        <w:rPr>
          <w:lang w:val="fr-FR"/>
        </w:rPr>
        <w:t xml:space="preserve">olice nationale, ce problème atteint des proportions alarmantes. </w:t>
      </w:r>
    </w:p>
    <w:p w:rsidR="001B0FB8" w:rsidRPr="00070E7B" w:rsidRDefault="001B0FB8" w:rsidP="001B0FB8">
      <w:pPr>
        <w:pStyle w:val="SingleTxtG"/>
        <w:rPr>
          <w:lang w:val="fr-FR"/>
        </w:rPr>
      </w:pPr>
      <w:r w:rsidRPr="00070E7B">
        <w:rPr>
          <w:lang w:val="fr-FR"/>
        </w:rPr>
        <w:t>207.</w:t>
      </w:r>
      <w:r w:rsidRPr="00070E7B">
        <w:rPr>
          <w:lang w:val="fr-FR"/>
        </w:rPr>
        <w:tab/>
        <w:t>L</w:t>
      </w:r>
      <w:r w:rsidR="00DA31A3">
        <w:rPr>
          <w:lang w:val="fr-FR"/>
        </w:rPr>
        <w:t>’</w:t>
      </w:r>
      <w:r w:rsidRPr="00070E7B">
        <w:rPr>
          <w:lang w:val="fr-FR"/>
        </w:rPr>
        <w:t>entrée en vigueur de la loi sur l</w:t>
      </w:r>
      <w:r>
        <w:rPr>
          <w:lang w:val="fr-FR"/>
        </w:rPr>
        <w:t>a</w:t>
      </w:r>
      <w:r w:rsidRPr="00070E7B">
        <w:rPr>
          <w:lang w:val="fr-FR"/>
        </w:rPr>
        <w:t xml:space="preserve"> violence</w:t>
      </w:r>
      <w:r>
        <w:rPr>
          <w:lang w:val="fr-FR"/>
        </w:rPr>
        <w:t xml:space="preserve"> familiale et du Code pénal</w:t>
      </w:r>
      <w:r w:rsidRPr="00070E7B">
        <w:rPr>
          <w:lang w:val="fr-FR"/>
        </w:rPr>
        <w:t xml:space="preserve"> </w:t>
      </w:r>
      <w:r>
        <w:rPr>
          <w:lang w:val="fr-FR"/>
        </w:rPr>
        <w:t xml:space="preserve">ainsi que le </w:t>
      </w:r>
      <w:r w:rsidRPr="00070E7B">
        <w:rPr>
          <w:lang w:val="fr-FR"/>
        </w:rPr>
        <w:t xml:space="preserve">renforcement institutionnel du Comité national chargé de la mise en œuvre de la </w:t>
      </w:r>
      <w:r>
        <w:rPr>
          <w:lang w:val="fr-FR"/>
        </w:rPr>
        <w:t>Convention relative aux droits de l</w:t>
      </w:r>
      <w:r w:rsidR="00DA31A3">
        <w:rPr>
          <w:lang w:val="fr-FR"/>
        </w:rPr>
        <w:t>’</w:t>
      </w:r>
      <w:r>
        <w:rPr>
          <w:lang w:val="fr-FR"/>
        </w:rPr>
        <w:t>enfant</w:t>
      </w:r>
      <w:r w:rsidRPr="00070E7B">
        <w:rPr>
          <w:lang w:val="fr-FR"/>
        </w:rPr>
        <w:t xml:space="preserve">, </w:t>
      </w:r>
      <w:r>
        <w:rPr>
          <w:lang w:val="fr-FR"/>
        </w:rPr>
        <w:t>permettront de disposer d</w:t>
      </w:r>
      <w:r w:rsidR="00DA31A3">
        <w:rPr>
          <w:lang w:val="fr-FR"/>
        </w:rPr>
        <w:t>’</w:t>
      </w:r>
      <w:r w:rsidRPr="00070E7B">
        <w:rPr>
          <w:lang w:val="fr-FR"/>
        </w:rPr>
        <w:t>un nouveau cadre de surveillance et de suivi des actions visant à améliorer de manière substantielle la protection des droits de l</w:t>
      </w:r>
      <w:r w:rsidR="00DA31A3">
        <w:rPr>
          <w:lang w:val="fr-FR"/>
        </w:rPr>
        <w:t>’</w:t>
      </w:r>
      <w:r w:rsidRPr="00070E7B">
        <w:rPr>
          <w:lang w:val="fr-FR"/>
        </w:rPr>
        <w:t xml:space="preserve">enfant. </w:t>
      </w:r>
    </w:p>
    <w:p w:rsidR="001B0FB8" w:rsidRPr="00070E7B" w:rsidRDefault="001B0FB8" w:rsidP="001B0FB8">
      <w:pPr>
        <w:pStyle w:val="H23G"/>
        <w:rPr>
          <w:lang w:val="fr-FR"/>
        </w:rPr>
      </w:pPr>
      <w:r>
        <w:rPr>
          <w:lang w:val="fr-FR"/>
        </w:rPr>
        <w:tab/>
      </w:r>
      <w:r w:rsidRPr="00070E7B">
        <w:rPr>
          <w:lang w:val="fr-FR"/>
        </w:rPr>
        <w:t>3.7.2</w:t>
      </w:r>
      <w:r w:rsidRPr="00070E7B">
        <w:rPr>
          <w:lang w:val="fr-FR"/>
        </w:rPr>
        <w:tab/>
        <w:t>Exploitation économique</w:t>
      </w:r>
    </w:p>
    <w:p w:rsidR="001B0FB8" w:rsidRPr="00070E7B" w:rsidRDefault="001B0FB8" w:rsidP="001B0FB8">
      <w:pPr>
        <w:pStyle w:val="SingleTxtG"/>
        <w:rPr>
          <w:szCs w:val="24"/>
          <w:lang w:val="fr-FR"/>
        </w:rPr>
      </w:pPr>
      <w:r w:rsidRPr="00070E7B">
        <w:rPr>
          <w:szCs w:val="24"/>
          <w:lang w:val="fr-FR"/>
        </w:rPr>
        <w:t>208.</w:t>
      </w:r>
      <w:r w:rsidRPr="00070E7B">
        <w:rPr>
          <w:szCs w:val="24"/>
          <w:lang w:val="fr-FR"/>
        </w:rPr>
        <w:tab/>
        <w:t>En vertu de l</w:t>
      </w:r>
      <w:r w:rsidR="00DA31A3">
        <w:rPr>
          <w:szCs w:val="24"/>
          <w:lang w:val="fr-FR"/>
        </w:rPr>
        <w:t>’</w:t>
      </w:r>
      <w:r>
        <w:rPr>
          <w:szCs w:val="24"/>
          <w:lang w:val="fr-FR"/>
        </w:rPr>
        <w:t>article </w:t>
      </w:r>
      <w:r w:rsidRPr="00070E7B">
        <w:rPr>
          <w:szCs w:val="24"/>
          <w:lang w:val="fr-FR"/>
        </w:rPr>
        <w:t xml:space="preserve">32 de la </w:t>
      </w:r>
      <w:r>
        <w:rPr>
          <w:szCs w:val="24"/>
          <w:lang w:val="fr-FR"/>
        </w:rPr>
        <w:t>Convention</w:t>
      </w:r>
      <w:r w:rsidRPr="00070E7B">
        <w:rPr>
          <w:szCs w:val="24"/>
          <w:lang w:val="fr-FR"/>
        </w:rPr>
        <w:t>, l</w:t>
      </w:r>
      <w:r w:rsidR="00DA31A3">
        <w:rPr>
          <w:szCs w:val="24"/>
          <w:lang w:val="fr-FR"/>
        </w:rPr>
        <w:t>’</w:t>
      </w:r>
      <w:r w:rsidRPr="00070E7B">
        <w:rPr>
          <w:szCs w:val="24"/>
          <w:lang w:val="fr-FR"/>
        </w:rPr>
        <w:t>enfant doit être protégé de tout travail susceptible de nuire à sa santé ou à son développement, ou de compromettre son éducation. L</w:t>
      </w:r>
      <w:r w:rsidR="00DA31A3">
        <w:rPr>
          <w:szCs w:val="24"/>
          <w:lang w:val="fr-FR"/>
        </w:rPr>
        <w:t>’</w:t>
      </w:r>
      <w:r w:rsidRPr="00070E7B">
        <w:rPr>
          <w:szCs w:val="24"/>
          <w:lang w:val="fr-FR"/>
        </w:rPr>
        <w:t>État devrait fixer un âge minimum d</w:t>
      </w:r>
      <w:r w:rsidR="00DA31A3">
        <w:rPr>
          <w:szCs w:val="24"/>
          <w:lang w:val="fr-FR"/>
        </w:rPr>
        <w:t>’</w:t>
      </w:r>
      <w:r w:rsidRPr="00070E7B">
        <w:rPr>
          <w:szCs w:val="24"/>
          <w:lang w:val="fr-FR"/>
        </w:rPr>
        <w:t>admission à l</w:t>
      </w:r>
      <w:r w:rsidR="00DA31A3">
        <w:rPr>
          <w:szCs w:val="24"/>
          <w:lang w:val="fr-FR"/>
        </w:rPr>
        <w:t>’</w:t>
      </w:r>
      <w:r w:rsidRPr="00070E7B">
        <w:rPr>
          <w:szCs w:val="24"/>
          <w:lang w:val="fr-FR"/>
        </w:rPr>
        <w:t xml:space="preserve">emploi et réglementer les conditions de travail des enfants. </w:t>
      </w:r>
    </w:p>
    <w:p w:rsidR="001B0FB8" w:rsidRPr="00070E7B" w:rsidRDefault="001B0FB8" w:rsidP="001B0FB8">
      <w:pPr>
        <w:pStyle w:val="SingleTxtG"/>
        <w:rPr>
          <w:szCs w:val="24"/>
          <w:lang w:val="fr-FR"/>
        </w:rPr>
      </w:pPr>
      <w:r>
        <w:rPr>
          <w:szCs w:val="24"/>
          <w:lang w:val="fr-FR"/>
        </w:rPr>
        <w:t>209.</w:t>
      </w:r>
      <w:r>
        <w:rPr>
          <w:szCs w:val="24"/>
          <w:lang w:val="fr-FR"/>
        </w:rPr>
        <w:tab/>
        <w:t>Les principes énoncé</w:t>
      </w:r>
      <w:r w:rsidRPr="00070E7B">
        <w:rPr>
          <w:szCs w:val="24"/>
          <w:lang w:val="fr-FR"/>
        </w:rPr>
        <w:t xml:space="preserve">s dans ces dispositions </w:t>
      </w:r>
      <w:r>
        <w:rPr>
          <w:szCs w:val="24"/>
          <w:lang w:val="fr-FR"/>
        </w:rPr>
        <w:t>font écho à ceux qui sont contenus dans les</w:t>
      </w:r>
      <w:r w:rsidRPr="00070E7B">
        <w:rPr>
          <w:szCs w:val="24"/>
          <w:lang w:val="fr-FR"/>
        </w:rPr>
        <w:t xml:space="preserve"> </w:t>
      </w:r>
      <w:r>
        <w:rPr>
          <w:szCs w:val="24"/>
          <w:lang w:val="fr-FR"/>
        </w:rPr>
        <w:t>articles </w:t>
      </w:r>
      <w:r w:rsidRPr="00070E7B">
        <w:rPr>
          <w:szCs w:val="24"/>
          <w:lang w:val="fr-FR"/>
        </w:rPr>
        <w:t>123, 128, 129, 132 à</w:t>
      </w:r>
      <w:r>
        <w:rPr>
          <w:szCs w:val="24"/>
          <w:lang w:val="fr-FR"/>
        </w:rPr>
        <w:t xml:space="preserve"> 136, et 147 à 148 de la loi n</w:t>
      </w:r>
      <w:r w:rsidRPr="00C20025">
        <w:rPr>
          <w:szCs w:val="24"/>
          <w:vertAlign w:val="superscript"/>
          <w:lang w:val="fr-FR"/>
        </w:rPr>
        <w:t>o</w:t>
      </w:r>
      <w:r>
        <w:rPr>
          <w:szCs w:val="24"/>
          <w:lang w:val="fr-FR"/>
        </w:rPr>
        <w:t> </w:t>
      </w:r>
      <w:r w:rsidRPr="00070E7B">
        <w:rPr>
          <w:szCs w:val="24"/>
          <w:lang w:val="fr-FR"/>
        </w:rPr>
        <w:t>6/92 sur le régime juridique des conditions individuelles de travail. Cette loi consacre le principe d</w:t>
      </w:r>
      <w:r w:rsidR="00DA31A3">
        <w:rPr>
          <w:szCs w:val="24"/>
          <w:lang w:val="fr-FR"/>
        </w:rPr>
        <w:t>’</w:t>
      </w:r>
      <w:r w:rsidRPr="00070E7B">
        <w:rPr>
          <w:szCs w:val="24"/>
          <w:lang w:val="fr-FR"/>
        </w:rPr>
        <w:t>un âge minimum pour l</w:t>
      </w:r>
      <w:r w:rsidR="00DA31A3">
        <w:rPr>
          <w:szCs w:val="24"/>
          <w:lang w:val="fr-FR"/>
        </w:rPr>
        <w:t>’</w:t>
      </w:r>
      <w:r w:rsidRPr="00070E7B">
        <w:rPr>
          <w:szCs w:val="24"/>
          <w:lang w:val="fr-FR"/>
        </w:rPr>
        <w:t>admission à l</w:t>
      </w:r>
      <w:r w:rsidR="00DA31A3">
        <w:rPr>
          <w:szCs w:val="24"/>
          <w:lang w:val="fr-FR"/>
        </w:rPr>
        <w:t>’</w:t>
      </w:r>
      <w:r w:rsidRPr="00070E7B">
        <w:rPr>
          <w:szCs w:val="24"/>
          <w:lang w:val="fr-FR"/>
        </w:rPr>
        <w:t>emploi, interdit d</w:t>
      </w:r>
      <w:r w:rsidR="00DA31A3">
        <w:rPr>
          <w:szCs w:val="24"/>
          <w:lang w:val="fr-FR"/>
        </w:rPr>
        <w:t>’</w:t>
      </w:r>
      <w:r w:rsidRPr="00070E7B">
        <w:rPr>
          <w:szCs w:val="24"/>
          <w:lang w:val="fr-FR"/>
        </w:rPr>
        <w:t>eng</w:t>
      </w:r>
      <w:r>
        <w:rPr>
          <w:szCs w:val="24"/>
          <w:lang w:val="fr-FR"/>
        </w:rPr>
        <w:t>ager des mineurs de moins de 14 </w:t>
      </w:r>
      <w:r w:rsidRPr="00070E7B">
        <w:rPr>
          <w:szCs w:val="24"/>
          <w:lang w:val="fr-FR"/>
        </w:rPr>
        <w:t>ans, et fixe un emploi du temps s</w:t>
      </w:r>
      <w:r w:rsidR="00DA31A3">
        <w:rPr>
          <w:szCs w:val="24"/>
          <w:lang w:val="fr-FR"/>
        </w:rPr>
        <w:t>’</w:t>
      </w:r>
      <w:r w:rsidRPr="00070E7B">
        <w:rPr>
          <w:szCs w:val="24"/>
          <w:lang w:val="fr-FR"/>
        </w:rPr>
        <w:t xml:space="preserve">appliquant </w:t>
      </w:r>
      <w:r>
        <w:rPr>
          <w:szCs w:val="24"/>
          <w:lang w:val="fr-FR"/>
        </w:rPr>
        <w:t xml:space="preserve">aux </w:t>
      </w:r>
      <w:r w:rsidRPr="00070E7B">
        <w:rPr>
          <w:szCs w:val="24"/>
          <w:lang w:val="fr-FR"/>
        </w:rPr>
        <w:t xml:space="preserve">travailleurs mineurs. </w:t>
      </w:r>
    </w:p>
    <w:p w:rsidR="001B0FB8" w:rsidRPr="00070E7B" w:rsidRDefault="001B0FB8" w:rsidP="001B0FB8">
      <w:pPr>
        <w:pStyle w:val="SingleTxtG"/>
        <w:rPr>
          <w:lang w:val="fr-FR"/>
        </w:rPr>
      </w:pPr>
      <w:r w:rsidRPr="00070E7B">
        <w:rPr>
          <w:lang w:val="fr-FR"/>
        </w:rPr>
        <w:t>210</w:t>
      </w:r>
      <w:r>
        <w:rPr>
          <w:lang w:val="fr-FR"/>
        </w:rPr>
        <w:t>.</w:t>
      </w:r>
      <w:r w:rsidRPr="00070E7B">
        <w:rPr>
          <w:lang w:val="fr-FR"/>
        </w:rPr>
        <w:tab/>
        <w:t>De même, les travaux pénibles effectué</w:t>
      </w:r>
      <w:r>
        <w:rPr>
          <w:lang w:val="fr-FR"/>
        </w:rPr>
        <w:t>s</w:t>
      </w:r>
      <w:r w:rsidRPr="00070E7B">
        <w:rPr>
          <w:lang w:val="fr-FR"/>
        </w:rPr>
        <w:t xml:space="preserve"> dans des conditions dangereuses ou insalubres, comme le</w:t>
      </w:r>
      <w:r>
        <w:rPr>
          <w:lang w:val="fr-FR"/>
        </w:rPr>
        <w:t>s travaux</w:t>
      </w:r>
      <w:r w:rsidRPr="00070E7B">
        <w:rPr>
          <w:lang w:val="fr-FR"/>
        </w:rPr>
        <w:t xml:space="preserve"> souterrain</w:t>
      </w:r>
      <w:r>
        <w:rPr>
          <w:lang w:val="fr-FR"/>
        </w:rPr>
        <w:t>s</w:t>
      </w:r>
      <w:r w:rsidRPr="00070E7B">
        <w:rPr>
          <w:lang w:val="fr-FR"/>
        </w:rPr>
        <w:t>, sont interdits jusqu</w:t>
      </w:r>
      <w:r w:rsidR="00DA31A3">
        <w:rPr>
          <w:lang w:val="fr-FR"/>
        </w:rPr>
        <w:t>’</w:t>
      </w:r>
      <w:r>
        <w:rPr>
          <w:lang w:val="fr-FR"/>
        </w:rPr>
        <w:t>à 18 ans (art. </w:t>
      </w:r>
      <w:r w:rsidRPr="00070E7B">
        <w:rPr>
          <w:lang w:val="fr-FR"/>
        </w:rPr>
        <w:t>129 de ladite loi) et l</w:t>
      </w:r>
      <w:r w:rsidR="00DA31A3">
        <w:rPr>
          <w:lang w:val="fr-FR"/>
        </w:rPr>
        <w:t>’</w:t>
      </w:r>
      <w:r w:rsidRPr="00070E7B">
        <w:rPr>
          <w:lang w:val="fr-FR"/>
        </w:rPr>
        <w:t xml:space="preserve">employeur doit </w:t>
      </w:r>
      <w:r>
        <w:rPr>
          <w:lang w:val="fr-FR"/>
        </w:rPr>
        <w:t>faire en sorte</w:t>
      </w:r>
      <w:r w:rsidRPr="00070E7B">
        <w:rPr>
          <w:lang w:val="fr-FR"/>
        </w:rPr>
        <w:t xml:space="preserve"> que les mineurs qu</w:t>
      </w:r>
      <w:r w:rsidR="00DA31A3">
        <w:rPr>
          <w:lang w:val="fr-FR"/>
        </w:rPr>
        <w:t>’</w:t>
      </w:r>
      <w:r w:rsidRPr="00070E7B">
        <w:rPr>
          <w:lang w:val="fr-FR"/>
        </w:rPr>
        <w:t xml:space="preserve">il </w:t>
      </w:r>
      <w:r>
        <w:rPr>
          <w:lang w:val="fr-FR"/>
        </w:rPr>
        <w:t>emploie aient</w:t>
      </w:r>
      <w:r w:rsidRPr="00070E7B">
        <w:rPr>
          <w:lang w:val="fr-FR"/>
        </w:rPr>
        <w:t xml:space="preserve"> des conditions </w:t>
      </w:r>
      <w:r>
        <w:rPr>
          <w:lang w:val="fr-FR"/>
        </w:rPr>
        <w:t xml:space="preserve">de travail qui soient </w:t>
      </w:r>
      <w:r w:rsidRPr="00070E7B">
        <w:rPr>
          <w:lang w:val="fr-FR"/>
        </w:rPr>
        <w:t>adaptées à leur âge et ne portent pas atteinte à leur développem</w:t>
      </w:r>
      <w:r>
        <w:rPr>
          <w:lang w:val="fr-FR"/>
        </w:rPr>
        <w:t>ent physique et mental (art. </w:t>
      </w:r>
      <w:r w:rsidRPr="00070E7B">
        <w:rPr>
          <w:lang w:val="fr-FR"/>
        </w:rPr>
        <w:t xml:space="preserve">133). </w:t>
      </w:r>
    </w:p>
    <w:p w:rsidR="001B0FB8" w:rsidRPr="00070E7B" w:rsidRDefault="001B0FB8" w:rsidP="001B0FB8">
      <w:pPr>
        <w:pStyle w:val="SingleTxtG"/>
        <w:rPr>
          <w:szCs w:val="24"/>
          <w:lang w:val="fr-FR"/>
        </w:rPr>
      </w:pPr>
      <w:r w:rsidRPr="00070E7B">
        <w:rPr>
          <w:szCs w:val="24"/>
          <w:lang w:val="fr-FR"/>
        </w:rPr>
        <w:t>211.</w:t>
      </w:r>
      <w:r w:rsidRPr="00070E7B">
        <w:rPr>
          <w:szCs w:val="24"/>
          <w:lang w:val="fr-FR"/>
        </w:rPr>
        <w:tab/>
        <w:t>Conformément à l</w:t>
      </w:r>
      <w:r w:rsidR="00DA31A3">
        <w:rPr>
          <w:szCs w:val="24"/>
          <w:lang w:val="fr-FR"/>
        </w:rPr>
        <w:t>’</w:t>
      </w:r>
      <w:r>
        <w:rPr>
          <w:szCs w:val="24"/>
          <w:lang w:val="fr-FR"/>
        </w:rPr>
        <w:t>article </w:t>
      </w:r>
      <w:r w:rsidRPr="00070E7B">
        <w:rPr>
          <w:szCs w:val="24"/>
          <w:lang w:val="fr-FR"/>
        </w:rPr>
        <w:t>132, l</w:t>
      </w:r>
      <w:r w:rsidR="00DA31A3">
        <w:rPr>
          <w:szCs w:val="24"/>
          <w:lang w:val="fr-FR"/>
        </w:rPr>
        <w:t>’</w:t>
      </w:r>
      <w:r w:rsidRPr="00070E7B">
        <w:rPr>
          <w:szCs w:val="24"/>
          <w:lang w:val="fr-FR"/>
        </w:rPr>
        <w:t xml:space="preserve">employeur doit assurer aux mineurs des conditions de formation adéquates </w:t>
      </w:r>
      <w:r>
        <w:rPr>
          <w:szCs w:val="24"/>
          <w:lang w:val="fr-FR"/>
        </w:rPr>
        <w:t>et veiller à ce qu</w:t>
      </w:r>
      <w:r w:rsidR="00DA31A3">
        <w:rPr>
          <w:szCs w:val="24"/>
          <w:lang w:val="fr-FR"/>
        </w:rPr>
        <w:t>’</w:t>
      </w:r>
      <w:r>
        <w:rPr>
          <w:szCs w:val="24"/>
          <w:lang w:val="fr-FR"/>
        </w:rPr>
        <w:t>ils suivent des cours de</w:t>
      </w:r>
      <w:r w:rsidRPr="00070E7B">
        <w:rPr>
          <w:szCs w:val="24"/>
          <w:lang w:val="fr-FR"/>
        </w:rPr>
        <w:t xml:space="preserve"> formation professionnelle. En vertu de l</w:t>
      </w:r>
      <w:r w:rsidR="00DA31A3">
        <w:rPr>
          <w:szCs w:val="24"/>
          <w:lang w:val="fr-FR"/>
        </w:rPr>
        <w:t>’</w:t>
      </w:r>
      <w:r>
        <w:rPr>
          <w:szCs w:val="24"/>
          <w:lang w:val="fr-FR"/>
        </w:rPr>
        <w:t>article </w:t>
      </w:r>
      <w:r w:rsidRPr="00070E7B">
        <w:rPr>
          <w:szCs w:val="24"/>
          <w:lang w:val="fr-FR"/>
        </w:rPr>
        <w:t>134, le travail est inte</w:t>
      </w:r>
      <w:r>
        <w:rPr>
          <w:szCs w:val="24"/>
          <w:lang w:val="fr-FR"/>
        </w:rPr>
        <w:t>rdit aux mineurs de moins de 14 </w:t>
      </w:r>
      <w:r w:rsidRPr="00070E7B">
        <w:rPr>
          <w:szCs w:val="24"/>
          <w:lang w:val="fr-FR"/>
        </w:rPr>
        <w:t xml:space="preserve">ans. </w:t>
      </w:r>
    </w:p>
    <w:p w:rsidR="001B0FB8" w:rsidRPr="00070E7B" w:rsidRDefault="001B0FB8" w:rsidP="001B0FB8">
      <w:pPr>
        <w:pStyle w:val="SingleTxtG"/>
        <w:rPr>
          <w:lang w:val="fr-FR"/>
        </w:rPr>
      </w:pPr>
      <w:r>
        <w:rPr>
          <w:lang w:val="fr-FR"/>
        </w:rPr>
        <w:t>212.</w:t>
      </w:r>
      <w:r>
        <w:rPr>
          <w:lang w:val="fr-FR"/>
        </w:rPr>
        <w:tab/>
        <w:t>La Convention (n</w:t>
      </w:r>
      <w:r w:rsidRPr="004F6722">
        <w:rPr>
          <w:vertAlign w:val="superscript"/>
          <w:lang w:val="fr-FR"/>
        </w:rPr>
        <w:t>o</w:t>
      </w:r>
      <w:r>
        <w:rPr>
          <w:lang w:val="fr-FR"/>
        </w:rPr>
        <w:t> </w:t>
      </w:r>
      <w:r w:rsidRPr="00070E7B">
        <w:rPr>
          <w:lang w:val="fr-FR"/>
        </w:rPr>
        <w:t>182) de l</w:t>
      </w:r>
      <w:r w:rsidR="00DA31A3">
        <w:rPr>
          <w:lang w:val="fr-FR"/>
        </w:rPr>
        <w:t>’</w:t>
      </w:r>
      <w:r w:rsidRPr="00070E7B">
        <w:rPr>
          <w:lang w:val="fr-FR"/>
        </w:rPr>
        <w:t>OIT de 1999 concernant l</w:t>
      </w:r>
      <w:r w:rsidR="00DA31A3">
        <w:rPr>
          <w:lang w:val="fr-FR"/>
        </w:rPr>
        <w:t>’</w:t>
      </w:r>
      <w:r w:rsidRPr="00070E7B">
        <w:rPr>
          <w:lang w:val="fr-FR"/>
        </w:rPr>
        <w:t>interdiction des pires formes de travail des enfants et l</w:t>
      </w:r>
      <w:r w:rsidR="00DA31A3">
        <w:rPr>
          <w:lang w:val="fr-FR"/>
        </w:rPr>
        <w:t>’</w:t>
      </w:r>
      <w:r w:rsidRPr="00070E7B">
        <w:rPr>
          <w:lang w:val="fr-FR"/>
        </w:rPr>
        <w:t>action immédiate en vue de leur é</w:t>
      </w:r>
      <w:r>
        <w:rPr>
          <w:lang w:val="fr-FR"/>
        </w:rPr>
        <w:t>limination et la Convention (n</w:t>
      </w:r>
      <w:r w:rsidRPr="004F6722">
        <w:rPr>
          <w:vertAlign w:val="superscript"/>
          <w:lang w:val="fr-FR"/>
        </w:rPr>
        <w:t>o</w:t>
      </w:r>
      <w:r>
        <w:rPr>
          <w:lang w:val="fr-FR"/>
        </w:rPr>
        <w:t> </w:t>
      </w:r>
      <w:r w:rsidRPr="00070E7B">
        <w:rPr>
          <w:lang w:val="fr-FR"/>
        </w:rPr>
        <w:t>138) de l</w:t>
      </w:r>
      <w:r w:rsidR="00DA31A3">
        <w:rPr>
          <w:lang w:val="fr-FR"/>
        </w:rPr>
        <w:t>’</w:t>
      </w:r>
      <w:r w:rsidRPr="00070E7B">
        <w:rPr>
          <w:lang w:val="fr-FR"/>
        </w:rPr>
        <w:t>OIT de 1973 sur l</w:t>
      </w:r>
      <w:r w:rsidR="00DA31A3">
        <w:rPr>
          <w:lang w:val="fr-FR"/>
        </w:rPr>
        <w:t>’</w:t>
      </w:r>
      <w:r w:rsidRPr="00070E7B">
        <w:rPr>
          <w:lang w:val="fr-FR"/>
        </w:rPr>
        <w:t>âge minimum d</w:t>
      </w:r>
      <w:r w:rsidR="00DA31A3">
        <w:rPr>
          <w:lang w:val="fr-FR"/>
        </w:rPr>
        <w:t>’</w:t>
      </w:r>
      <w:r w:rsidRPr="00070E7B">
        <w:rPr>
          <w:lang w:val="fr-FR"/>
        </w:rPr>
        <w:t>admission à l</w:t>
      </w:r>
      <w:r w:rsidR="00DA31A3">
        <w:rPr>
          <w:lang w:val="fr-FR"/>
        </w:rPr>
        <w:t>’</w:t>
      </w:r>
      <w:r w:rsidRPr="00070E7B">
        <w:rPr>
          <w:lang w:val="fr-FR"/>
        </w:rPr>
        <w:t>emploi ont déjà été approuvées et ratifiées par l</w:t>
      </w:r>
      <w:r w:rsidR="00DA31A3">
        <w:rPr>
          <w:lang w:val="fr-FR"/>
        </w:rPr>
        <w:t>’</w:t>
      </w:r>
      <w:r w:rsidRPr="00070E7B">
        <w:rPr>
          <w:lang w:val="fr-FR"/>
        </w:rPr>
        <w:t>État. Les instruments de ratification ont été déposés auprès du Directeur général de l</w:t>
      </w:r>
      <w:r w:rsidR="00DA31A3">
        <w:rPr>
          <w:lang w:val="fr-FR"/>
        </w:rPr>
        <w:t>’</w:t>
      </w:r>
      <w:r w:rsidRPr="00070E7B">
        <w:rPr>
          <w:lang w:val="fr-FR"/>
        </w:rPr>
        <w:t>OIT.</w:t>
      </w:r>
    </w:p>
    <w:p w:rsidR="001B0FB8" w:rsidRPr="00070E7B" w:rsidRDefault="001B0FB8" w:rsidP="001B0FB8">
      <w:pPr>
        <w:pStyle w:val="SingleTxtG"/>
        <w:rPr>
          <w:lang w:val="fr-FR"/>
        </w:rPr>
      </w:pPr>
      <w:r w:rsidRPr="00070E7B">
        <w:rPr>
          <w:lang w:val="fr-FR"/>
        </w:rPr>
        <w:t>213.</w:t>
      </w:r>
      <w:r w:rsidRPr="00070E7B">
        <w:rPr>
          <w:lang w:val="fr-FR"/>
        </w:rPr>
        <w:tab/>
        <w:t xml:space="preserve">Comme pour la plupart des questions </w:t>
      </w:r>
      <w:r>
        <w:rPr>
          <w:lang w:val="fr-FR"/>
        </w:rPr>
        <w:t>examinées</w:t>
      </w:r>
      <w:r w:rsidRPr="00070E7B">
        <w:rPr>
          <w:lang w:val="fr-FR"/>
        </w:rPr>
        <w:t xml:space="preserve"> en ce qui concerne la protection des enfants à Sao Tomé-et-Principe, il existe très peu de travaux de recherche consacrés au travail des enfants. Néanmoins, une étude préliminaire financée par l</w:t>
      </w:r>
      <w:r w:rsidR="00DA31A3">
        <w:rPr>
          <w:lang w:val="fr-FR"/>
        </w:rPr>
        <w:t>’</w:t>
      </w:r>
      <w:r w:rsidRPr="00070E7B">
        <w:rPr>
          <w:lang w:val="fr-FR"/>
        </w:rPr>
        <w:t>UNICEF en 2001, et une autre étude menée en 2007, ont révélé d</w:t>
      </w:r>
      <w:r w:rsidR="00DA31A3">
        <w:rPr>
          <w:lang w:val="fr-FR"/>
        </w:rPr>
        <w:t>’</w:t>
      </w:r>
      <w:r w:rsidRPr="00070E7B">
        <w:rPr>
          <w:lang w:val="fr-FR"/>
        </w:rPr>
        <w:t>une part que le problème a</w:t>
      </w:r>
      <w:r>
        <w:rPr>
          <w:lang w:val="fr-FR"/>
        </w:rPr>
        <w:t>vait</w:t>
      </w:r>
      <w:r w:rsidRPr="00070E7B">
        <w:rPr>
          <w:lang w:val="fr-FR"/>
        </w:rPr>
        <w:t xml:space="preserve"> des causes économiques puisque les enfants travailleurs santoméens sont souvent issus de familles pauvres et</w:t>
      </w:r>
      <w:r>
        <w:rPr>
          <w:lang w:val="fr-FR"/>
        </w:rPr>
        <w:t>,</w:t>
      </w:r>
      <w:r w:rsidRPr="00070E7B">
        <w:rPr>
          <w:lang w:val="fr-FR"/>
        </w:rPr>
        <w:t xml:space="preserve"> d</w:t>
      </w:r>
      <w:r w:rsidR="00DA31A3">
        <w:rPr>
          <w:lang w:val="fr-FR"/>
        </w:rPr>
        <w:t>’</w:t>
      </w:r>
      <w:r w:rsidRPr="00070E7B">
        <w:rPr>
          <w:lang w:val="fr-FR"/>
        </w:rPr>
        <w:t>autre part</w:t>
      </w:r>
      <w:r>
        <w:rPr>
          <w:lang w:val="fr-FR"/>
        </w:rPr>
        <w:t xml:space="preserve">, </w:t>
      </w:r>
      <w:r w:rsidRPr="00070E7B">
        <w:rPr>
          <w:lang w:val="fr-FR"/>
        </w:rPr>
        <w:t>que ce phénomène a</w:t>
      </w:r>
      <w:r>
        <w:rPr>
          <w:lang w:val="fr-FR"/>
        </w:rPr>
        <w:t>vait</w:t>
      </w:r>
      <w:r w:rsidRPr="00070E7B">
        <w:rPr>
          <w:lang w:val="fr-FR"/>
        </w:rPr>
        <w:t xml:space="preserve"> des répercussions négatives sur l</w:t>
      </w:r>
      <w:r w:rsidR="00DA31A3">
        <w:rPr>
          <w:lang w:val="fr-FR"/>
        </w:rPr>
        <w:t>’</w:t>
      </w:r>
      <w:r w:rsidRPr="00070E7B">
        <w:rPr>
          <w:lang w:val="fr-FR"/>
        </w:rPr>
        <w:t>éducation des enfants puisque la majorité d</w:t>
      </w:r>
      <w:r w:rsidR="00DA31A3">
        <w:rPr>
          <w:lang w:val="fr-FR"/>
        </w:rPr>
        <w:t>’</w:t>
      </w:r>
      <w:r>
        <w:rPr>
          <w:lang w:val="fr-FR"/>
        </w:rPr>
        <w:t>entre eux finissaie</w:t>
      </w:r>
      <w:r w:rsidRPr="00070E7B">
        <w:rPr>
          <w:lang w:val="fr-FR"/>
        </w:rPr>
        <w:t>nt par abandonner l</w:t>
      </w:r>
      <w:r w:rsidR="00DA31A3">
        <w:rPr>
          <w:lang w:val="fr-FR"/>
        </w:rPr>
        <w:t>’</w:t>
      </w:r>
      <w:r w:rsidRPr="00070E7B">
        <w:rPr>
          <w:lang w:val="fr-FR"/>
        </w:rPr>
        <w:t xml:space="preserve">école. </w:t>
      </w:r>
    </w:p>
    <w:p w:rsidR="001B0FB8" w:rsidRPr="00070E7B" w:rsidRDefault="001B0FB8" w:rsidP="001B0FB8">
      <w:pPr>
        <w:pStyle w:val="SingleTxtG"/>
        <w:rPr>
          <w:b/>
          <w:i/>
          <w:lang w:val="fr-FR"/>
        </w:rPr>
      </w:pPr>
      <w:r w:rsidRPr="00070E7B">
        <w:rPr>
          <w:lang w:val="fr-FR"/>
        </w:rPr>
        <w:t>214.</w:t>
      </w:r>
      <w:r w:rsidRPr="00070E7B">
        <w:rPr>
          <w:lang w:val="fr-FR"/>
        </w:rPr>
        <w:tab/>
        <w:t>D</w:t>
      </w:r>
      <w:r w:rsidR="00DA31A3">
        <w:rPr>
          <w:lang w:val="fr-FR"/>
        </w:rPr>
        <w:t>’</w:t>
      </w:r>
      <w:r w:rsidRPr="00070E7B">
        <w:rPr>
          <w:lang w:val="fr-FR"/>
        </w:rPr>
        <w:t>après les données collectées par les MICS</w:t>
      </w:r>
      <w:r>
        <w:rPr>
          <w:lang w:val="fr-FR"/>
        </w:rPr>
        <w:t> </w:t>
      </w:r>
      <w:r w:rsidRPr="00070E7B">
        <w:rPr>
          <w:lang w:val="fr-FR"/>
        </w:rPr>
        <w:t>3, on peut considérer que le problème du travail des enfants, qui touche seulement 8 % des enfants, est inexistant</w:t>
      </w:r>
      <w:r>
        <w:rPr>
          <w:lang w:val="fr-FR"/>
        </w:rPr>
        <w:t xml:space="preserve"> à Sao Tomé-et-Principe</w:t>
      </w:r>
      <w:r w:rsidRPr="00070E7B">
        <w:rPr>
          <w:lang w:val="fr-FR"/>
        </w:rPr>
        <w:t xml:space="preserve">. Est considéré comme un enfant travailleur: </w:t>
      </w:r>
    </w:p>
    <w:p w:rsidR="001B0FB8" w:rsidRPr="00070E7B" w:rsidRDefault="001B0FB8" w:rsidP="00137F56">
      <w:pPr>
        <w:pStyle w:val="SingleTxtG"/>
        <w:spacing w:line="240" w:lineRule="exact"/>
        <w:ind w:left="1701"/>
        <w:rPr>
          <w:szCs w:val="24"/>
          <w:lang w:val="fr-FR"/>
        </w:rPr>
      </w:pPr>
      <w:r>
        <w:rPr>
          <w:szCs w:val="24"/>
          <w:lang w:val="fr-FR"/>
        </w:rPr>
        <w:t>i)</w:t>
      </w:r>
      <w:r>
        <w:rPr>
          <w:szCs w:val="24"/>
          <w:lang w:val="fr-FR"/>
        </w:rPr>
        <w:tab/>
        <w:t>Tout enfant âgé de 5 à 11 </w:t>
      </w:r>
      <w:r w:rsidRPr="00070E7B">
        <w:rPr>
          <w:szCs w:val="24"/>
          <w:lang w:val="fr-FR"/>
        </w:rPr>
        <w:t>ans travaillant au moins une heure rémunérée par semaine ou effectuant des tâches domestiques pendant au</w:t>
      </w:r>
      <w:r>
        <w:rPr>
          <w:szCs w:val="24"/>
          <w:lang w:val="fr-FR"/>
        </w:rPr>
        <w:t xml:space="preserve"> moins vingt-huit </w:t>
      </w:r>
      <w:r w:rsidRPr="00070E7B">
        <w:rPr>
          <w:szCs w:val="24"/>
          <w:lang w:val="fr-FR"/>
        </w:rPr>
        <w:t>heures par semaine;</w:t>
      </w:r>
    </w:p>
    <w:p w:rsidR="001B0FB8" w:rsidRPr="00070E7B" w:rsidRDefault="001B0FB8" w:rsidP="00137F56">
      <w:pPr>
        <w:pStyle w:val="SingleTxtG"/>
        <w:spacing w:line="240" w:lineRule="exact"/>
        <w:ind w:left="1701"/>
        <w:rPr>
          <w:szCs w:val="24"/>
          <w:lang w:val="fr-FR"/>
        </w:rPr>
      </w:pPr>
      <w:r>
        <w:rPr>
          <w:szCs w:val="24"/>
          <w:lang w:val="fr-FR"/>
        </w:rPr>
        <w:t>ii)</w:t>
      </w:r>
      <w:r>
        <w:rPr>
          <w:szCs w:val="24"/>
          <w:lang w:val="fr-FR"/>
        </w:rPr>
        <w:tab/>
        <w:t>Tout enfant âgé de 12 à 14 ans effectuant au moins quatorze </w:t>
      </w:r>
      <w:r w:rsidRPr="00070E7B">
        <w:rPr>
          <w:szCs w:val="24"/>
          <w:lang w:val="fr-FR"/>
        </w:rPr>
        <w:t xml:space="preserve">heures de travail rémunéré ou </w:t>
      </w:r>
      <w:r>
        <w:rPr>
          <w:szCs w:val="24"/>
          <w:lang w:val="fr-FR"/>
        </w:rPr>
        <w:t>vingt-huit</w:t>
      </w:r>
      <w:r w:rsidRPr="00070E7B">
        <w:rPr>
          <w:szCs w:val="24"/>
          <w:lang w:val="fr-FR"/>
        </w:rPr>
        <w:t xml:space="preserve"> heures de </w:t>
      </w:r>
      <w:r>
        <w:rPr>
          <w:szCs w:val="24"/>
          <w:lang w:val="fr-FR"/>
        </w:rPr>
        <w:t>tâches domestiques par semaine.</w:t>
      </w:r>
    </w:p>
    <w:p w:rsidR="001B0FB8" w:rsidRPr="00070E7B" w:rsidRDefault="001B0FB8" w:rsidP="001B0FB8">
      <w:pPr>
        <w:pStyle w:val="SingleTxtG"/>
        <w:rPr>
          <w:lang w:val="fr-FR"/>
        </w:rPr>
      </w:pPr>
      <w:r w:rsidRPr="00070E7B">
        <w:rPr>
          <w:lang w:val="fr-FR"/>
        </w:rPr>
        <w:t xml:space="preserve">3,2 % de ces enfants travaillent dans une affaire familiale alors que 2,5 % effectuent des tâches </w:t>
      </w:r>
      <w:r>
        <w:rPr>
          <w:lang w:val="fr-FR"/>
        </w:rPr>
        <w:t>domestiques pendant au moins vingt-huit </w:t>
      </w:r>
      <w:r w:rsidRPr="00070E7B">
        <w:rPr>
          <w:lang w:val="fr-FR"/>
        </w:rPr>
        <w:t xml:space="preserve">heures par semaine. </w:t>
      </w:r>
    </w:p>
    <w:p w:rsidR="001B0FB8" w:rsidRPr="00070E7B" w:rsidRDefault="001B0FB8" w:rsidP="001B0FB8">
      <w:pPr>
        <w:pStyle w:val="SingleTxtG"/>
        <w:rPr>
          <w:lang w:val="fr-FR"/>
        </w:rPr>
      </w:pPr>
      <w:r w:rsidRPr="00070E7B">
        <w:rPr>
          <w:lang w:val="fr-FR"/>
        </w:rPr>
        <w:t>215.</w:t>
      </w:r>
      <w:r w:rsidRPr="00070E7B">
        <w:rPr>
          <w:lang w:val="fr-FR"/>
        </w:rPr>
        <w:tab/>
        <w:t>Les données issues des MICS</w:t>
      </w:r>
      <w:r>
        <w:rPr>
          <w:lang w:val="fr-FR"/>
        </w:rPr>
        <w:t> </w:t>
      </w:r>
      <w:r w:rsidRPr="00070E7B">
        <w:rPr>
          <w:lang w:val="fr-FR"/>
        </w:rPr>
        <w:t>3 indiquent également que les enfants travailleurs allant à l</w:t>
      </w:r>
      <w:r w:rsidR="00DA31A3">
        <w:rPr>
          <w:lang w:val="fr-FR"/>
        </w:rPr>
        <w:t>’</w:t>
      </w:r>
      <w:r w:rsidRPr="00070E7B">
        <w:rPr>
          <w:lang w:val="fr-FR"/>
        </w:rPr>
        <w:t xml:space="preserve">école sont plus nombreux dans les régions rurales que dans les régions urbaines (84,7 % contre 77,8 %) et ceux dont les mères ont suivi un enseignement secondaire ou supérieur sont également plus nombreux </w:t>
      </w:r>
      <w:r>
        <w:rPr>
          <w:lang w:val="fr-FR"/>
        </w:rPr>
        <w:t>à fréquenter l</w:t>
      </w:r>
      <w:r w:rsidR="00DA31A3">
        <w:rPr>
          <w:lang w:val="fr-FR"/>
        </w:rPr>
        <w:t>’</w:t>
      </w:r>
      <w:r>
        <w:rPr>
          <w:lang w:val="fr-FR"/>
        </w:rPr>
        <w:t xml:space="preserve">école </w:t>
      </w:r>
      <w:r w:rsidRPr="00070E7B">
        <w:rPr>
          <w:lang w:val="fr-FR"/>
        </w:rPr>
        <w:t>que ceux dont les mères n</w:t>
      </w:r>
      <w:r w:rsidR="00DA31A3">
        <w:rPr>
          <w:lang w:val="fr-FR"/>
        </w:rPr>
        <w:t>’</w:t>
      </w:r>
      <w:r w:rsidRPr="00070E7B">
        <w:rPr>
          <w:lang w:val="fr-FR"/>
        </w:rPr>
        <w:t xml:space="preserve">ont reçu aucune instruction (96,2 % contre 74,6 %). </w:t>
      </w:r>
    </w:p>
    <w:p w:rsidR="001B0FB8" w:rsidRPr="00070E7B" w:rsidRDefault="001B0FB8" w:rsidP="00137F56">
      <w:pPr>
        <w:pStyle w:val="SingleTxtG"/>
        <w:spacing w:line="220" w:lineRule="atLeast"/>
        <w:rPr>
          <w:lang w:val="fr-FR"/>
        </w:rPr>
      </w:pPr>
      <w:r w:rsidRPr="00070E7B">
        <w:rPr>
          <w:lang w:val="fr-FR"/>
        </w:rPr>
        <w:t>216.</w:t>
      </w:r>
      <w:r w:rsidRPr="00070E7B">
        <w:rPr>
          <w:lang w:val="fr-FR"/>
        </w:rPr>
        <w:tab/>
        <w:t xml:space="preserve">Comme indiqué plus haut, </w:t>
      </w:r>
      <w:r w:rsidRPr="00B04A3D">
        <w:rPr>
          <w:lang w:val="fr-FR"/>
        </w:rPr>
        <w:t xml:space="preserve">le </w:t>
      </w:r>
      <w:r w:rsidR="00137F56" w:rsidRPr="00B04A3D">
        <w:rPr>
          <w:lang w:val="fr-FR"/>
        </w:rPr>
        <w:t>P</w:t>
      </w:r>
      <w:r w:rsidRPr="00B04A3D">
        <w:rPr>
          <w:lang w:val="fr-FR"/>
        </w:rPr>
        <w:t>lan d</w:t>
      </w:r>
      <w:r w:rsidR="00DA31A3">
        <w:rPr>
          <w:lang w:val="fr-FR"/>
        </w:rPr>
        <w:t>’</w:t>
      </w:r>
      <w:r w:rsidRPr="00B04A3D">
        <w:rPr>
          <w:lang w:val="fr-FR"/>
        </w:rPr>
        <w:t>action</w:t>
      </w:r>
      <w:r w:rsidRPr="00070E7B">
        <w:rPr>
          <w:lang w:val="fr-FR"/>
        </w:rPr>
        <w:t xml:space="preserve"> pour la mise en œuvre du programme de pays 2007</w:t>
      </w:r>
      <w:r>
        <w:rPr>
          <w:lang w:val="fr-FR"/>
        </w:rPr>
        <w:t>-</w:t>
      </w:r>
      <w:r w:rsidRPr="00070E7B">
        <w:rPr>
          <w:lang w:val="fr-FR"/>
        </w:rPr>
        <w:t xml:space="preserve">2011 prévoit </w:t>
      </w:r>
      <w:r>
        <w:rPr>
          <w:lang w:val="fr-FR"/>
        </w:rPr>
        <w:t>que</w:t>
      </w:r>
      <w:r w:rsidRPr="00070E7B">
        <w:rPr>
          <w:lang w:val="fr-FR"/>
        </w:rPr>
        <w:t xml:space="preserve"> les garçons et les filles </w:t>
      </w:r>
      <w:r>
        <w:rPr>
          <w:lang w:val="fr-FR"/>
        </w:rPr>
        <w:t>doivent recevoir une formation qui leur permette d</w:t>
      </w:r>
      <w:r w:rsidR="00DA31A3">
        <w:rPr>
          <w:lang w:val="fr-FR"/>
        </w:rPr>
        <w:t>’</w:t>
      </w:r>
      <w:r>
        <w:rPr>
          <w:lang w:val="fr-FR"/>
        </w:rPr>
        <w:t xml:space="preserve">acquérir des compétences pratiques, ce afin </w:t>
      </w:r>
      <w:r w:rsidRPr="00070E7B">
        <w:rPr>
          <w:lang w:val="fr-FR"/>
        </w:rPr>
        <w:t>de leur éviter d</w:t>
      </w:r>
      <w:r w:rsidR="00DA31A3">
        <w:rPr>
          <w:lang w:val="fr-FR"/>
        </w:rPr>
        <w:t>’</w:t>
      </w:r>
      <w:r w:rsidRPr="00070E7B">
        <w:rPr>
          <w:lang w:val="fr-FR"/>
        </w:rPr>
        <w:t>être exploités.</w:t>
      </w:r>
    </w:p>
    <w:p w:rsidR="001B0FB8" w:rsidRPr="00070E7B" w:rsidRDefault="001B0FB8" w:rsidP="001B0FB8">
      <w:pPr>
        <w:pStyle w:val="H23G"/>
        <w:rPr>
          <w:lang w:val="fr-FR"/>
        </w:rPr>
      </w:pPr>
      <w:r>
        <w:rPr>
          <w:lang w:val="fr-FR"/>
        </w:rPr>
        <w:tab/>
      </w:r>
      <w:r w:rsidRPr="00070E7B">
        <w:rPr>
          <w:lang w:val="fr-FR"/>
        </w:rPr>
        <w:t>3.7.3</w:t>
      </w:r>
      <w:r w:rsidRPr="00070E7B">
        <w:rPr>
          <w:lang w:val="fr-FR"/>
        </w:rPr>
        <w:tab/>
        <w:t>La justice pour mineurs</w:t>
      </w:r>
    </w:p>
    <w:p w:rsidR="001B0FB8" w:rsidRPr="00070E7B" w:rsidRDefault="001B0FB8" w:rsidP="00137F56">
      <w:pPr>
        <w:pStyle w:val="SingleTxtG"/>
        <w:spacing w:line="220" w:lineRule="atLeast"/>
        <w:rPr>
          <w:lang w:val="fr-FR"/>
        </w:rPr>
      </w:pPr>
      <w:r w:rsidRPr="00070E7B">
        <w:rPr>
          <w:lang w:val="fr-FR"/>
        </w:rPr>
        <w:t>217.</w:t>
      </w:r>
      <w:r w:rsidRPr="00070E7B">
        <w:rPr>
          <w:lang w:val="fr-FR"/>
        </w:rPr>
        <w:tab/>
        <w:t>Le nouveau Code pénal en cours d</w:t>
      </w:r>
      <w:r w:rsidR="00DA31A3">
        <w:rPr>
          <w:lang w:val="fr-FR"/>
        </w:rPr>
        <w:t>’</w:t>
      </w:r>
      <w:r w:rsidRPr="00070E7B">
        <w:rPr>
          <w:lang w:val="fr-FR"/>
        </w:rPr>
        <w:t>approbation aborde la notion de justice pour mineurs de façon plus appropriée; la définition de l</w:t>
      </w:r>
      <w:r w:rsidR="00DA31A3">
        <w:rPr>
          <w:lang w:val="fr-FR"/>
        </w:rPr>
        <w:t>’</w:t>
      </w:r>
      <w:r w:rsidRPr="00070E7B">
        <w:rPr>
          <w:lang w:val="fr-FR"/>
        </w:rPr>
        <w:t xml:space="preserve">application des principes applicables pour traiter les questions relatives aux infractions commises par les mineurs y est plus conforme aux dispositions de la </w:t>
      </w:r>
      <w:r>
        <w:rPr>
          <w:lang w:val="fr-FR"/>
        </w:rPr>
        <w:t>Convention</w:t>
      </w:r>
      <w:r w:rsidRPr="00070E7B">
        <w:rPr>
          <w:lang w:val="fr-FR"/>
        </w:rPr>
        <w:t>.</w:t>
      </w:r>
    </w:p>
    <w:p w:rsidR="001B0FB8" w:rsidRPr="00CF4107" w:rsidRDefault="001B0FB8" w:rsidP="00137F56">
      <w:pPr>
        <w:pStyle w:val="SingleTxtG"/>
        <w:spacing w:line="220" w:lineRule="atLeast"/>
        <w:rPr>
          <w:lang w:val="fr-FR"/>
        </w:rPr>
      </w:pPr>
      <w:r w:rsidRPr="00CF4107">
        <w:rPr>
          <w:lang w:val="fr-FR"/>
        </w:rPr>
        <w:t>218.</w:t>
      </w:r>
      <w:r w:rsidRPr="00CF4107">
        <w:rPr>
          <w:lang w:val="fr-FR"/>
        </w:rPr>
        <w:tab/>
        <w:t>La création de tribunaux spécialisés, comme un tribunal pour mineurs, est considéré</w:t>
      </w:r>
      <w:r>
        <w:rPr>
          <w:lang w:val="fr-FR"/>
        </w:rPr>
        <w:t>e</w:t>
      </w:r>
      <w:r w:rsidRPr="00CF4107">
        <w:rPr>
          <w:lang w:val="fr-FR"/>
        </w:rPr>
        <w:t xml:space="preserve"> comme une nécessité pour traiter les questions relatives aux mineurs en conflit avec la loi et/ou pour traiter les questions relatives à la garantie de leurs droits. Il s</w:t>
      </w:r>
      <w:r w:rsidR="00DA31A3">
        <w:rPr>
          <w:lang w:val="fr-FR"/>
        </w:rPr>
        <w:t>’</w:t>
      </w:r>
      <w:r w:rsidRPr="00CF4107">
        <w:rPr>
          <w:lang w:val="fr-FR"/>
        </w:rPr>
        <w:t>agit d</w:t>
      </w:r>
      <w:r w:rsidR="00DA31A3">
        <w:rPr>
          <w:lang w:val="fr-FR"/>
        </w:rPr>
        <w:t>’</w:t>
      </w:r>
      <w:r w:rsidRPr="00CF4107">
        <w:rPr>
          <w:lang w:val="fr-FR"/>
        </w:rPr>
        <w:t xml:space="preserve">un des principaux problèmes qui se posent au pays, </w:t>
      </w:r>
      <w:r>
        <w:rPr>
          <w:lang w:val="fr-FR"/>
        </w:rPr>
        <w:t>qui,</w:t>
      </w:r>
      <w:r w:rsidRPr="00CF4107">
        <w:rPr>
          <w:lang w:val="fr-FR"/>
        </w:rPr>
        <w:t xml:space="preserve"> pour le régler, </w:t>
      </w:r>
      <w:r>
        <w:rPr>
          <w:lang w:val="fr-FR"/>
        </w:rPr>
        <w:t>compte</w:t>
      </w:r>
      <w:r w:rsidRPr="00CF4107">
        <w:rPr>
          <w:lang w:val="fr-FR"/>
        </w:rPr>
        <w:t xml:space="preserve"> sur l</w:t>
      </w:r>
      <w:r w:rsidR="00DA31A3">
        <w:rPr>
          <w:lang w:val="fr-FR"/>
        </w:rPr>
        <w:t>’</w:t>
      </w:r>
      <w:r w:rsidRPr="00CF4107">
        <w:rPr>
          <w:lang w:val="fr-FR"/>
        </w:rPr>
        <w:t>aide internationale, par exemple celle du Comité des droits de l</w:t>
      </w:r>
      <w:r w:rsidR="00DA31A3">
        <w:rPr>
          <w:lang w:val="fr-FR"/>
        </w:rPr>
        <w:t>’</w:t>
      </w:r>
      <w:r w:rsidRPr="00CF4107">
        <w:rPr>
          <w:lang w:val="fr-FR"/>
        </w:rPr>
        <w:t xml:space="preserve">enfant. </w:t>
      </w:r>
    </w:p>
    <w:p w:rsidR="001B0FB8" w:rsidRPr="00CF4107" w:rsidRDefault="001B0FB8" w:rsidP="001B0FB8">
      <w:pPr>
        <w:pStyle w:val="H1G"/>
        <w:rPr>
          <w:lang w:val="fr-FR"/>
        </w:rPr>
      </w:pPr>
      <w:r>
        <w:rPr>
          <w:lang w:val="fr-FR"/>
        </w:rPr>
        <w:tab/>
      </w:r>
      <w:r w:rsidRPr="00CF4107">
        <w:rPr>
          <w:lang w:val="fr-FR"/>
        </w:rPr>
        <w:t>3.8</w:t>
      </w:r>
      <w:r w:rsidRPr="00CF4107">
        <w:rPr>
          <w:lang w:val="fr-FR"/>
        </w:rPr>
        <w:tab/>
        <w:t>Protocoles facultatifs à la Convention relative aux droits de l</w:t>
      </w:r>
      <w:r w:rsidR="00DA31A3">
        <w:rPr>
          <w:lang w:val="fr-FR"/>
        </w:rPr>
        <w:t>’</w:t>
      </w:r>
      <w:r w:rsidRPr="00CF4107">
        <w:rPr>
          <w:lang w:val="fr-FR"/>
        </w:rPr>
        <w:t>enfant</w:t>
      </w:r>
    </w:p>
    <w:p w:rsidR="001B0FB8" w:rsidRPr="00CF4107" w:rsidRDefault="001B0FB8" w:rsidP="00137F56">
      <w:pPr>
        <w:pStyle w:val="SingleTxtG"/>
        <w:spacing w:line="220" w:lineRule="atLeast"/>
        <w:rPr>
          <w:lang w:val="fr-FR"/>
        </w:rPr>
      </w:pPr>
      <w:r w:rsidRPr="00CF4107">
        <w:rPr>
          <w:lang w:val="fr-FR"/>
        </w:rPr>
        <w:t>219.</w:t>
      </w:r>
      <w:r w:rsidRPr="00CF4107">
        <w:rPr>
          <w:lang w:val="fr-FR"/>
        </w:rPr>
        <w:tab/>
        <w:t>Dans le cadre du processus de renforcement des capacités du Comité national chargé de la mise en œuvre de la C</w:t>
      </w:r>
      <w:r>
        <w:rPr>
          <w:lang w:val="fr-FR"/>
        </w:rPr>
        <w:t>onvention</w:t>
      </w:r>
      <w:r w:rsidRPr="00CF4107">
        <w:rPr>
          <w:lang w:val="fr-FR"/>
        </w:rPr>
        <w:t>, une action de sensibilisation est prévue afin d</w:t>
      </w:r>
      <w:r w:rsidR="00DA31A3">
        <w:rPr>
          <w:lang w:val="fr-FR"/>
        </w:rPr>
        <w:t>’</w:t>
      </w:r>
      <w:r w:rsidRPr="00CF4107">
        <w:rPr>
          <w:lang w:val="fr-FR"/>
        </w:rPr>
        <w:t>accélérer le développement d</w:t>
      </w:r>
      <w:r w:rsidR="00DA31A3">
        <w:rPr>
          <w:lang w:val="fr-FR"/>
        </w:rPr>
        <w:t>’</w:t>
      </w:r>
      <w:r w:rsidRPr="00CF4107">
        <w:rPr>
          <w:lang w:val="fr-FR"/>
        </w:rPr>
        <w:t xml:space="preserve">activités visant à promouvoir la ratification des Protocoles facultatifs à la </w:t>
      </w:r>
      <w:r>
        <w:rPr>
          <w:lang w:val="fr-FR"/>
        </w:rPr>
        <w:t>Convention,</w:t>
      </w:r>
      <w:r w:rsidRPr="00CF4107">
        <w:rPr>
          <w:lang w:val="fr-FR"/>
        </w:rPr>
        <w:t xml:space="preserve"> concernant la vente d</w:t>
      </w:r>
      <w:r w:rsidR="00DA31A3">
        <w:rPr>
          <w:lang w:val="fr-FR"/>
        </w:rPr>
        <w:t>’</w:t>
      </w:r>
      <w:r w:rsidRPr="00CF4107">
        <w:rPr>
          <w:lang w:val="fr-FR"/>
        </w:rPr>
        <w:t>enfants, la prostitution des enfants et la pornographie mettant en scène des enfants et concernant l</w:t>
      </w:r>
      <w:r w:rsidR="00DA31A3">
        <w:rPr>
          <w:lang w:val="fr-FR"/>
        </w:rPr>
        <w:t>’</w:t>
      </w:r>
      <w:r w:rsidRPr="00CF4107">
        <w:rPr>
          <w:lang w:val="fr-FR"/>
        </w:rPr>
        <w:t>implication d</w:t>
      </w:r>
      <w:r w:rsidR="00DA31A3">
        <w:rPr>
          <w:lang w:val="fr-FR"/>
        </w:rPr>
        <w:t>’</w:t>
      </w:r>
      <w:r w:rsidRPr="00CF4107">
        <w:rPr>
          <w:lang w:val="fr-FR"/>
        </w:rPr>
        <w:t xml:space="preserve">enfants dans les conflits armés. </w:t>
      </w:r>
    </w:p>
    <w:p w:rsidR="001B0FB8" w:rsidRPr="00CF4107" w:rsidRDefault="001B0FB8" w:rsidP="001B0FB8">
      <w:pPr>
        <w:pStyle w:val="H1G"/>
        <w:rPr>
          <w:lang w:val="fr-FR"/>
        </w:rPr>
      </w:pPr>
      <w:r>
        <w:rPr>
          <w:lang w:val="fr-FR"/>
        </w:rPr>
        <w:tab/>
      </w:r>
      <w:r w:rsidRPr="00CF4107">
        <w:rPr>
          <w:lang w:val="fr-FR"/>
        </w:rPr>
        <w:t>3.9</w:t>
      </w:r>
      <w:r w:rsidRPr="00CF4107">
        <w:rPr>
          <w:lang w:val="fr-FR"/>
        </w:rPr>
        <w:tab/>
        <w:t>Diffusion des documents</w:t>
      </w:r>
    </w:p>
    <w:p w:rsidR="001B0FB8" w:rsidRPr="00CF4107" w:rsidRDefault="001B0FB8" w:rsidP="00137F56">
      <w:pPr>
        <w:pStyle w:val="SingleTxtG"/>
        <w:spacing w:line="220" w:lineRule="atLeast"/>
        <w:rPr>
          <w:lang w:val="fr-FR"/>
        </w:rPr>
      </w:pPr>
      <w:r w:rsidRPr="00CF4107">
        <w:rPr>
          <w:lang w:val="fr-FR"/>
        </w:rPr>
        <w:t>220.</w:t>
      </w:r>
      <w:r w:rsidRPr="00CF4107">
        <w:rPr>
          <w:lang w:val="fr-FR"/>
        </w:rPr>
        <w:tab/>
        <w:t xml:space="preserve">Le </w:t>
      </w:r>
      <w:r>
        <w:rPr>
          <w:lang w:val="fr-FR"/>
        </w:rPr>
        <w:t>r</w:t>
      </w:r>
      <w:r w:rsidRPr="00CF4107">
        <w:rPr>
          <w:lang w:val="fr-FR"/>
        </w:rPr>
        <w:t>apport initial et les recommandations formulées par le Comité ont fait l</w:t>
      </w:r>
      <w:r w:rsidR="00DA31A3">
        <w:rPr>
          <w:lang w:val="fr-FR"/>
        </w:rPr>
        <w:t>’</w:t>
      </w:r>
      <w:r w:rsidRPr="00CF4107">
        <w:rPr>
          <w:lang w:val="fr-FR"/>
        </w:rPr>
        <w:t>objet d</w:t>
      </w:r>
      <w:r w:rsidR="00DA31A3">
        <w:rPr>
          <w:lang w:val="fr-FR"/>
        </w:rPr>
        <w:t>’</w:t>
      </w:r>
      <w:r w:rsidRPr="00CF4107">
        <w:rPr>
          <w:lang w:val="fr-FR"/>
        </w:rPr>
        <w:t xml:space="preserve">une large diffusion auprès du secteur public et de la société civile qui ont à leur tour contribué à </w:t>
      </w:r>
      <w:r>
        <w:rPr>
          <w:lang w:val="fr-FR"/>
        </w:rPr>
        <w:t xml:space="preserve">mieux faire connaître les </w:t>
      </w:r>
      <w:r w:rsidRPr="00CF4107">
        <w:rPr>
          <w:lang w:val="fr-FR"/>
        </w:rPr>
        <w:t>droits de l</w:t>
      </w:r>
      <w:r w:rsidR="00DA31A3">
        <w:rPr>
          <w:lang w:val="fr-FR"/>
        </w:rPr>
        <w:t>’</w:t>
      </w:r>
      <w:r w:rsidRPr="00CF4107">
        <w:rPr>
          <w:lang w:val="fr-FR"/>
        </w:rPr>
        <w:t>enfant dans l</w:t>
      </w:r>
      <w:r w:rsidR="00DA31A3">
        <w:rPr>
          <w:lang w:val="fr-FR"/>
        </w:rPr>
        <w:t>’</w:t>
      </w:r>
      <w:r w:rsidRPr="00CF4107">
        <w:rPr>
          <w:lang w:val="fr-FR"/>
        </w:rPr>
        <w:t xml:space="preserve">ensemble du pays. </w:t>
      </w:r>
    </w:p>
    <w:p w:rsidR="001B0FB8" w:rsidRPr="00CF4107" w:rsidRDefault="001B0FB8" w:rsidP="001B0FB8">
      <w:pPr>
        <w:pStyle w:val="HChG"/>
        <w:rPr>
          <w:lang w:val="fr-FR"/>
        </w:rPr>
      </w:pPr>
      <w:r>
        <w:rPr>
          <w:lang w:val="fr-FR"/>
        </w:rPr>
        <w:tab/>
      </w:r>
      <w:r w:rsidRPr="00CF4107">
        <w:rPr>
          <w:lang w:val="fr-FR"/>
        </w:rPr>
        <w:t>IV.</w:t>
      </w:r>
      <w:r w:rsidRPr="00CF4107">
        <w:rPr>
          <w:lang w:val="fr-FR"/>
        </w:rPr>
        <w:tab/>
        <w:t>Conclusions</w:t>
      </w:r>
    </w:p>
    <w:p w:rsidR="001B0FB8" w:rsidRPr="00CF4107" w:rsidRDefault="001B0FB8" w:rsidP="00137F56">
      <w:pPr>
        <w:pStyle w:val="SingleTxtG"/>
        <w:spacing w:line="220" w:lineRule="atLeast"/>
        <w:rPr>
          <w:lang w:val="fr-FR"/>
        </w:rPr>
      </w:pPr>
      <w:r>
        <w:rPr>
          <w:lang w:val="fr-FR"/>
        </w:rPr>
        <w:t>221.</w:t>
      </w:r>
      <w:r>
        <w:rPr>
          <w:lang w:val="fr-FR"/>
        </w:rPr>
        <w:tab/>
      </w:r>
      <w:r w:rsidRPr="00CF4107">
        <w:rPr>
          <w:lang w:val="fr-FR"/>
        </w:rPr>
        <w:t>L</w:t>
      </w:r>
      <w:r w:rsidR="00DA31A3">
        <w:rPr>
          <w:lang w:val="fr-FR"/>
        </w:rPr>
        <w:t>’</w:t>
      </w:r>
      <w:r w:rsidRPr="00CF4107">
        <w:rPr>
          <w:lang w:val="fr-FR"/>
        </w:rPr>
        <w:t xml:space="preserve">analyse présentée ci-dessus permet de tirer les conclusions suivantes: </w:t>
      </w:r>
    </w:p>
    <w:p w:rsidR="001B0FB8" w:rsidRPr="00CF4107" w:rsidRDefault="001B0FB8" w:rsidP="001B0FB8">
      <w:pPr>
        <w:pStyle w:val="H23G"/>
        <w:rPr>
          <w:lang w:val="fr-FR"/>
        </w:rPr>
      </w:pPr>
      <w:r>
        <w:rPr>
          <w:lang w:val="fr-FR"/>
        </w:rPr>
        <w:tab/>
      </w:r>
      <w:r>
        <w:rPr>
          <w:lang w:val="fr-FR"/>
        </w:rPr>
        <w:tab/>
      </w:r>
      <w:r w:rsidRPr="00CF4107">
        <w:rPr>
          <w:lang w:val="fr-FR"/>
        </w:rPr>
        <w:t xml:space="preserve">Diffusion et mise en œuvre de la Convention </w:t>
      </w:r>
    </w:p>
    <w:p w:rsidR="001B0FB8" w:rsidRPr="00CF4107" w:rsidRDefault="001B0FB8" w:rsidP="00137F56">
      <w:pPr>
        <w:pStyle w:val="SingleTxtG"/>
        <w:spacing w:line="220" w:lineRule="atLeast"/>
        <w:rPr>
          <w:lang w:val="fr-FR"/>
        </w:rPr>
      </w:pPr>
      <w:r w:rsidRPr="00CF4107">
        <w:rPr>
          <w:lang w:val="fr-FR"/>
        </w:rPr>
        <w:t>1.</w:t>
      </w:r>
      <w:r w:rsidRPr="00CF4107">
        <w:rPr>
          <w:lang w:val="fr-FR"/>
        </w:rPr>
        <w:tab/>
        <w:t xml:space="preserve">Les activités de diffusion du </w:t>
      </w:r>
      <w:r>
        <w:rPr>
          <w:lang w:val="fr-FR"/>
        </w:rPr>
        <w:t>r</w:t>
      </w:r>
      <w:r w:rsidRPr="00CF4107">
        <w:rPr>
          <w:lang w:val="fr-FR"/>
        </w:rPr>
        <w:t>apport initial et des recommandations du Comité n</w:t>
      </w:r>
      <w:r w:rsidR="00DA31A3">
        <w:rPr>
          <w:lang w:val="fr-FR"/>
        </w:rPr>
        <w:t>’</w:t>
      </w:r>
      <w:r w:rsidRPr="00CF4107">
        <w:rPr>
          <w:lang w:val="fr-FR"/>
        </w:rPr>
        <w:t>ont pas engendré les réactions souhaitées pour permettre une mise en œuvre ef</w:t>
      </w:r>
      <w:r>
        <w:rPr>
          <w:lang w:val="fr-FR"/>
        </w:rPr>
        <w:t>ficace de ces recommandations.</w:t>
      </w:r>
    </w:p>
    <w:p w:rsidR="001B0FB8" w:rsidRPr="00CF4107" w:rsidRDefault="001B0FB8" w:rsidP="00137F56">
      <w:pPr>
        <w:pStyle w:val="SingleTxtG"/>
        <w:spacing w:line="220" w:lineRule="atLeast"/>
        <w:rPr>
          <w:lang w:val="fr-FR"/>
        </w:rPr>
      </w:pPr>
      <w:r w:rsidRPr="00CF4107">
        <w:rPr>
          <w:lang w:val="fr-FR"/>
        </w:rPr>
        <w:t>2.</w:t>
      </w:r>
      <w:r w:rsidRPr="00CF4107">
        <w:rPr>
          <w:lang w:val="fr-FR"/>
        </w:rPr>
        <w:tab/>
        <w:t xml:space="preserve">Le renforcement insuffisant des compétences institutionnelles du Comité national chargé de la mise en œuvre et du suivi de la </w:t>
      </w:r>
      <w:r>
        <w:rPr>
          <w:lang w:val="fr-FR"/>
        </w:rPr>
        <w:t>Convention</w:t>
      </w:r>
      <w:r w:rsidRPr="00CF4107">
        <w:rPr>
          <w:lang w:val="fr-FR"/>
        </w:rPr>
        <w:t xml:space="preserve"> n</w:t>
      </w:r>
      <w:r w:rsidR="00DA31A3">
        <w:rPr>
          <w:lang w:val="fr-FR"/>
        </w:rPr>
        <w:t>’</w:t>
      </w:r>
      <w:r w:rsidRPr="00CF4107">
        <w:rPr>
          <w:lang w:val="fr-FR"/>
        </w:rPr>
        <w:t>a pas permis de mettre en place un processus de coordination normal des activités en faveur du bien-être des enfants à l</w:t>
      </w:r>
      <w:r w:rsidR="00DA31A3">
        <w:rPr>
          <w:lang w:val="fr-FR"/>
        </w:rPr>
        <w:t>’</w:t>
      </w:r>
      <w:r w:rsidRPr="00CF4107">
        <w:rPr>
          <w:lang w:val="fr-FR"/>
        </w:rPr>
        <w:t>échelle nationale, conformément à la Convention.</w:t>
      </w:r>
    </w:p>
    <w:p w:rsidR="001B0FB8" w:rsidRPr="00CF4107" w:rsidRDefault="001B0FB8" w:rsidP="00137F56">
      <w:pPr>
        <w:pStyle w:val="SingleTxtG"/>
        <w:spacing w:line="220" w:lineRule="atLeast"/>
        <w:rPr>
          <w:lang w:val="fr-FR"/>
        </w:rPr>
      </w:pPr>
      <w:r w:rsidRPr="00CF4107">
        <w:rPr>
          <w:lang w:val="fr-FR"/>
        </w:rPr>
        <w:t>3.</w:t>
      </w:r>
      <w:r w:rsidRPr="00CF4107">
        <w:rPr>
          <w:lang w:val="fr-FR"/>
        </w:rPr>
        <w:tab/>
        <w:t>L</w:t>
      </w:r>
      <w:r w:rsidR="00DA31A3">
        <w:rPr>
          <w:lang w:val="fr-FR"/>
        </w:rPr>
        <w:t>’</w:t>
      </w:r>
      <w:r w:rsidRPr="00CF4107">
        <w:rPr>
          <w:lang w:val="fr-FR"/>
        </w:rPr>
        <w:t>élaboration d</w:t>
      </w:r>
      <w:r w:rsidR="00DA31A3">
        <w:rPr>
          <w:lang w:val="fr-FR"/>
        </w:rPr>
        <w:t>’</w:t>
      </w:r>
      <w:r w:rsidRPr="00CF4107">
        <w:rPr>
          <w:lang w:val="fr-FR"/>
        </w:rPr>
        <w:t>un Plan d</w:t>
      </w:r>
      <w:r w:rsidR="00DA31A3">
        <w:rPr>
          <w:lang w:val="fr-FR"/>
        </w:rPr>
        <w:t>’</w:t>
      </w:r>
      <w:r w:rsidRPr="00CF4107">
        <w:rPr>
          <w:lang w:val="fr-FR"/>
        </w:rPr>
        <w:t>action national relatif aux activités de mise en œuvre reste un point important et urgent pour permettre un suivi efficace du processus de mise en œuvre de la Convention.</w:t>
      </w:r>
    </w:p>
    <w:p w:rsidR="001B0FB8" w:rsidRPr="00CF4107" w:rsidRDefault="001B0FB8" w:rsidP="001B0FB8">
      <w:pPr>
        <w:pStyle w:val="H23G"/>
        <w:rPr>
          <w:i/>
          <w:lang w:val="fr-FR"/>
        </w:rPr>
      </w:pPr>
      <w:r>
        <w:rPr>
          <w:lang w:val="fr-FR"/>
        </w:rPr>
        <w:tab/>
      </w:r>
      <w:r>
        <w:rPr>
          <w:lang w:val="fr-FR"/>
        </w:rPr>
        <w:tab/>
      </w:r>
      <w:r w:rsidRPr="00CF4107">
        <w:rPr>
          <w:lang w:val="fr-FR"/>
        </w:rPr>
        <w:t xml:space="preserve">Un monde digne des enfants </w:t>
      </w:r>
    </w:p>
    <w:p w:rsidR="001B0FB8" w:rsidRPr="00CF4107" w:rsidRDefault="001B0FB8" w:rsidP="00137F56">
      <w:pPr>
        <w:pStyle w:val="SingleTxtG"/>
        <w:spacing w:line="220" w:lineRule="atLeast"/>
        <w:rPr>
          <w:lang w:val="fr-FR"/>
        </w:rPr>
      </w:pPr>
      <w:r w:rsidRPr="00CF4107">
        <w:rPr>
          <w:lang w:val="fr-FR"/>
        </w:rPr>
        <w:t>4.</w:t>
      </w:r>
      <w:r w:rsidRPr="00CF4107">
        <w:rPr>
          <w:lang w:val="fr-FR"/>
        </w:rPr>
        <w:tab/>
        <w:t>Sao Tomé-et-Principe travaille actuellement à harmoniser</w:t>
      </w:r>
      <w:r>
        <w:rPr>
          <w:lang w:val="fr-FR"/>
        </w:rPr>
        <w:t xml:space="preserve"> sa législation nationale avec </w:t>
      </w:r>
      <w:r w:rsidRPr="00CF4107">
        <w:rPr>
          <w:lang w:val="fr-FR"/>
        </w:rPr>
        <w:t>les dispositions de la C</w:t>
      </w:r>
      <w:r>
        <w:rPr>
          <w:lang w:val="fr-FR"/>
        </w:rPr>
        <w:t>onvention</w:t>
      </w:r>
      <w:r w:rsidRPr="00CF4107">
        <w:rPr>
          <w:lang w:val="fr-FR"/>
        </w:rPr>
        <w:t xml:space="preserve">, et doit continuer à investir dans le processus de révision et </w:t>
      </w:r>
      <w:r>
        <w:rPr>
          <w:lang w:val="fr-FR"/>
        </w:rPr>
        <w:t>d</w:t>
      </w:r>
      <w:r w:rsidR="00DA31A3">
        <w:rPr>
          <w:lang w:val="fr-FR"/>
        </w:rPr>
        <w:t>’</w:t>
      </w:r>
      <w:r w:rsidRPr="00CF4107">
        <w:rPr>
          <w:lang w:val="fr-FR"/>
        </w:rPr>
        <w:t>élaboration de nouvelles lois</w:t>
      </w:r>
      <w:r>
        <w:rPr>
          <w:lang w:val="fr-FR"/>
        </w:rPr>
        <w:t xml:space="preserve"> pour parfaire certains aspects, dans le domaine de la justice pour mineurs en particulier, et dans le traitement des questions relatives à l</w:t>
      </w:r>
      <w:r w:rsidR="00DA31A3">
        <w:rPr>
          <w:lang w:val="fr-FR"/>
        </w:rPr>
        <w:t>’</w:t>
      </w:r>
      <w:r>
        <w:rPr>
          <w:lang w:val="fr-FR"/>
        </w:rPr>
        <w:t>exploitation des mineurs et aux services qui leur sont infligés.</w:t>
      </w:r>
    </w:p>
    <w:p w:rsidR="001B0FB8" w:rsidRPr="00CF4107" w:rsidRDefault="001B0FB8" w:rsidP="00137F56">
      <w:pPr>
        <w:pStyle w:val="SingleTxtG"/>
        <w:spacing w:line="220" w:lineRule="atLeast"/>
        <w:rPr>
          <w:lang w:val="fr-FR"/>
        </w:rPr>
      </w:pPr>
      <w:r w:rsidRPr="00CF4107">
        <w:rPr>
          <w:lang w:val="fr-FR"/>
        </w:rPr>
        <w:t>5.</w:t>
      </w:r>
      <w:r w:rsidRPr="00CF4107">
        <w:rPr>
          <w:lang w:val="fr-FR"/>
        </w:rPr>
        <w:tab/>
        <w:t>Le Gouvernement et ses partenaires internationaux ont consenti à accroître les investissements sur les plans humain, matériel et financier pour aider à assurer la survie de l</w:t>
      </w:r>
      <w:r w:rsidR="00DA31A3">
        <w:rPr>
          <w:lang w:val="fr-FR"/>
        </w:rPr>
        <w:t>’</w:t>
      </w:r>
      <w:r w:rsidRPr="00CF4107">
        <w:rPr>
          <w:lang w:val="fr-FR"/>
        </w:rPr>
        <w:t xml:space="preserve">enfant, ce qui a permis de renforcer les services de santé de base. À cet égard, on observe des progrès notables dans les domaines suivants: couverture vaccinale, lutte contre le </w:t>
      </w:r>
      <w:r w:rsidRPr="00137F56">
        <w:rPr>
          <w:spacing w:val="-2"/>
          <w:lang w:val="fr-FR"/>
        </w:rPr>
        <w:t>paludisme, approvisionnement en eau et hygiène, lutte contre le VIH/sida, information, éducation et communication. La proportion d</w:t>
      </w:r>
      <w:r w:rsidR="00DA31A3" w:rsidRPr="00137F56">
        <w:rPr>
          <w:spacing w:val="-2"/>
          <w:lang w:val="fr-FR"/>
        </w:rPr>
        <w:t>’</w:t>
      </w:r>
      <w:r w:rsidRPr="00137F56">
        <w:rPr>
          <w:spacing w:val="-2"/>
          <w:lang w:val="fr-FR"/>
        </w:rPr>
        <w:t>enfants de moins de 5 ans atteints du paludisme est passée de 40 % à 20 % dans certains des districts les plus touchés. Au niveau de l</w:t>
      </w:r>
      <w:r w:rsidR="00DA31A3" w:rsidRPr="00137F56">
        <w:rPr>
          <w:spacing w:val="-2"/>
          <w:lang w:val="fr-FR"/>
        </w:rPr>
        <w:t>’</w:t>
      </w:r>
      <w:r w:rsidRPr="00137F56">
        <w:rPr>
          <w:spacing w:val="-2"/>
          <w:lang w:val="fr-FR"/>
        </w:rPr>
        <w:t>enseignement, des progrès importants ont été faits en termes de révision des programmes, de formation des enseignants et de rénovation des infrastructures, ce qui a eu une incidence positive sur les résultats scolaires. Le pourcentage de classes fonctionnant sur le mode des trois vacations s</w:t>
      </w:r>
      <w:r w:rsidR="00DA31A3" w:rsidRPr="00137F56">
        <w:rPr>
          <w:spacing w:val="-2"/>
          <w:lang w:val="fr-FR"/>
        </w:rPr>
        <w:t>’</w:t>
      </w:r>
      <w:r w:rsidRPr="00137F56">
        <w:rPr>
          <w:spacing w:val="-2"/>
          <w:lang w:val="fr-FR"/>
        </w:rPr>
        <w:t>est réduit, passant de 36 % en 2003 à 16 % entre 2003 et 2007.</w:t>
      </w:r>
      <w:r w:rsidRPr="00CF4107">
        <w:rPr>
          <w:lang w:val="fr-FR"/>
        </w:rPr>
        <w:t xml:space="preserve"> </w:t>
      </w:r>
    </w:p>
    <w:p w:rsidR="001B0FB8" w:rsidRPr="00CF4107" w:rsidRDefault="001B0FB8" w:rsidP="00137F56">
      <w:pPr>
        <w:pStyle w:val="SingleTxtG"/>
        <w:spacing w:line="220" w:lineRule="atLeast"/>
        <w:rPr>
          <w:lang w:val="fr-FR"/>
        </w:rPr>
      </w:pPr>
      <w:r w:rsidRPr="00CF4107">
        <w:rPr>
          <w:lang w:val="fr-FR"/>
        </w:rPr>
        <w:t>6.</w:t>
      </w:r>
      <w:r w:rsidRPr="00CF4107">
        <w:rPr>
          <w:lang w:val="fr-FR"/>
        </w:rPr>
        <w:tab/>
        <w:t>Malgré ces résultats, les inégalités et l</w:t>
      </w:r>
      <w:r w:rsidR="00DA31A3">
        <w:rPr>
          <w:lang w:val="fr-FR"/>
        </w:rPr>
        <w:t>’</w:t>
      </w:r>
      <w:r w:rsidRPr="00CF4107">
        <w:rPr>
          <w:lang w:val="fr-FR"/>
        </w:rPr>
        <w:t>exclusion subsistent dans certains domaines cl</w:t>
      </w:r>
      <w:r>
        <w:rPr>
          <w:lang w:val="fr-FR"/>
        </w:rPr>
        <w:t>ef</w:t>
      </w:r>
      <w:r w:rsidRPr="00CF4107">
        <w:rPr>
          <w:lang w:val="fr-FR"/>
        </w:rPr>
        <w:t>s, sans que le Gouvernement n</w:t>
      </w:r>
      <w:r w:rsidR="00DA31A3">
        <w:rPr>
          <w:lang w:val="fr-FR"/>
        </w:rPr>
        <w:t>’</w:t>
      </w:r>
      <w:r w:rsidRPr="00CF4107">
        <w:rPr>
          <w:lang w:val="fr-FR"/>
        </w:rPr>
        <w:t xml:space="preserve">intervienne de façon adéquate. Par exemple, </w:t>
      </w:r>
      <w:r>
        <w:rPr>
          <w:lang w:val="fr-FR"/>
        </w:rPr>
        <w:t xml:space="preserve">la prise en charge et le suivi </w:t>
      </w:r>
      <w:r w:rsidRPr="00CF4107">
        <w:rPr>
          <w:lang w:val="fr-FR"/>
        </w:rPr>
        <w:t xml:space="preserve">des enfants ayant des besoins particuliers et des enfants vivant dans une situation à risque élevé comme les orphelins </w:t>
      </w:r>
      <w:r>
        <w:rPr>
          <w:lang w:val="fr-FR"/>
        </w:rPr>
        <w:t>du</w:t>
      </w:r>
      <w:r w:rsidRPr="00CF4107">
        <w:rPr>
          <w:lang w:val="fr-FR"/>
        </w:rPr>
        <w:t xml:space="preserve"> VIH</w:t>
      </w:r>
      <w:r>
        <w:rPr>
          <w:lang w:val="fr-FR"/>
        </w:rPr>
        <w:t xml:space="preserve">/sida </w:t>
      </w:r>
      <w:r w:rsidRPr="00CF4107">
        <w:rPr>
          <w:lang w:val="fr-FR"/>
        </w:rPr>
        <w:t>et les enfants</w:t>
      </w:r>
      <w:r>
        <w:rPr>
          <w:lang w:val="fr-FR"/>
        </w:rPr>
        <w:t xml:space="preserve"> des familles les plus démunies</w:t>
      </w:r>
      <w:r w:rsidRPr="00CF4107">
        <w:rPr>
          <w:lang w:val="fr-FR"/>
        </w:rPr>
        <w:t xml:space="preserve">. </w:t>
      </w:r>
    </w:p>
    <w:p w:rsidR="001B0FB8" w:rsidRPr="00CF4107" w:rsidRDefault="001B0FB8" w:rsidP="001B0FB8">
      <w:pPr>
        <w:pStyle w:val="HChG"/>
        <w:rPr>
          <w:lang w:val="fr-FR"/>
        </w:rPr>
      </w:pPr>
      <w:r>
        <w:rPr>
          <w:lang w:val="fr-FR"/>
        </w:rPr>
        <w:tab/>
      </w:r>
      <w:r w:rsidRPr="00CF4107">
        <w:rPr>
          <w:lang w:val="fr-FR"/>
        </w:rPr>
        <w:t>V.</w:t>
      </w:r>
      <w:r w:rsidRPr="00CF4107">
        <w:rPr>
          <w:lang w:val="fr-FR"/>
        </w:rPr>
        <w:tab/>
        <w:t>Recommandations</w:t>
      </w:r>
    </w:p>
    <w:p w:rsidR="001B0FB8" w:rsidRPr="00CF4107" w:rsidRDefault="001B0FB8" w:rsidP="00137F56">
      <w:pPr>
        <w:pStyle w:val="SingleTxtG"/>
        <w:spacing w:line="220" w:lineRule="atLeast"/>
        <w:rPr>
          <w:lang w:val="fr-FR"/>
        </w:rPr>
      </w:pPr>
      <w:r w:rsidRPr="00FC6D50">
        <w:rPr>
          <w:lang w:val="fr-FR"/>
        </w:rPr>
        <w:t>222.</w:t>
      </w:r>
      <w:r>
        <w:rPr>
          <w:lang w:val="fr-FR"/>
        </w:rPr>
        <w:tab/>
      </w:r>
      <w:r w:rsidRPr="00CF4107">
        <w:rPr>
          <w:lang w:val="fr-FR"/>
        </w:rPr>
        <w:t xml:space="preserve">Nous proposons les recommandations suivantes: </w:t>
      </w:r>
    </w:p>
    <w:p w:rsidR="001B0FB8" w:rsidRPr="00CF4107" w:rsidRDefault="001B0FB8" w:rsidP="001B0FB8">
      <w:pPr>
        <w:pStyle w:val="H23G"/>
        <w:rPr>
          <w:lang w:val="fr-FR"/>
        </w:rPr>
      </w:pPr>
      <w:r>
        <w:rPr>
          <w:lang w:val="fr-FR"/>
        </w:rPr>
        <w:tab/>
      </w:r>
      <w:r>
        <w:rPr>
          <w:lang w:val="fr-FR"/>
        </w:rPr>
        <w:tab/>
      </w:r>
      <w:r w:rsidRPr="00CF4107">
        <w:rPr>
          <w:lang w:val="fr-FR"/>
        </w:rPr>
        <w:t xml:space="preserve">Diffusion et mise en œuvre de la Convention </w:t>
      </w:r>
    </w:p>
    <w:p w:rsidR="001B0FB8" w:rsidRPr="00CF4107" w:rsidRDefault="001B0FB8" w:rsidP="00137F56">
      <w:pPr>
        <w:pStyle w:val="SingleTxtG"/>
        <w:spacing w:line="220" w:lineRule="atLeast"/>
        <w:rPr>
          <w:lang w:val="fr-FR"/>
        </w:rPr>
      </w:pPr>
      <w:r w:rsidRPr="00CF4107">
        <w:rPr>
          <w:lang w:val="fr-FR"/>
        </w:rPr>
        <w:t>1.</w:t>
      </w:r>
      <w:r w:rsidRPr="00CF4107">
        <w:rPr>
          <w:lang w:val="fr-FR"/>
        </w:rPr>
        <w:tab/>
        <w:t>Accentuer le processus de renforcement institutionnel du Comité national chargé de la mise en œuvre de la C</w:t>
      </w:r>
      <w:r>
        <w:rPr>
          <w:lang w:val="fr-FR"/>
        </w:rPr>
        <w:t>onvention</w:t>
      </w:r>
      <w:r w:rsidRPr="00CF4107">
        <w:rPr>
          <w:lang w:val="fr-FR"/>
        </w:rPr>
        <w:t xml:space="preserve">. </w:t>
      </w:r>
    </w:p>
    <w:p w:rsidR="001B0FB8" w:rsidRPr="00CF4107" w:rsidRDefault="001B0FB8" w:rsidP="00137F56">
      <w:pPr>
        <w:pStyle w:val="SingleTxtG"/>
        <w:spacing w:line="220" w:lineRule="atLeast"/>
        <w:rPr>
          <w:lang w:val="fr-FR"/>
        </w:rPr>
      </w:pPr>
      <w:r w:rsidRPr="00CF4107">
        <w:rPr>
          <w:lang w:val="fr-FR"/>
        </w:rPr>
        <w:t>2.</w:t>
      </w:r>
      <w:r w:rsidRPr="00CF4107">
        <w:rPr>
          <w:lang w:val="fr-FR"/>
        </w:rPr>
        <w:tab/>
        <w:t>Une fois renforcé, le Comité national chargé de la mise en œuvre de la C</w:t>
      </w:r>
      <w:r>
        <w:rPr>
          <w:lang w:val="fr-FR"/>
        </w:rPr>
        <w:t>onvention</w:t>
      </w:r>
      <w:r w:rsidRPr="00CF4107">
        <w:rPr>
          <w:lang w:val="fr-FR"/>
        </w:rPr>
        <w:t xml:space="preserve"> doit étudier la viabilité de la création d</w:t>
      </w:r>
      <w:r w:rsidR="00DA31A3">
        <w:rPr>
          <w:lang w:val="fr-FR"/>
        </w:rPr>
        <w:t>’</w:t>
      </w:r>
      <w:r w:rsidRPr="00CF4107">
        <w:rPr>
          <w:lang w:val="fr-FR"/>
        </w:rPr>
        <w:t>un Institut national des droits de l</w:t>
      </w:r>
      <w:r w:rsidR="00DA31A3">
        <w:rPr>
          <w:lang w:val="fr-FR"/>
        </w:rPr>
        <w:t>’</w:t>
      </w:r>
      <w:r w:rsidRPr="00CF4107">
        <w:rPr>
          <w:lang w:val="fr-FR"/>
        </w:rPr>
        <w:t xml:space="preserve">homme conforme aux </w:t>
      </w:r>
      <w:r>
        <w:rPr>
          <w:lang w:val="fr-FR"/>
        </w:rPr>
        <w:t>P</w:t>
      </w:r>
      <w:r w:rsidRPr="00CF4107">
        <w:rPr>
          <w:lang w:val="fr-FR"/>
        </w:rPr>
        <w:t>rincipes de Paris, en application des recommandations du Comité.</w:t>
      </w:r>
    </w:p>
    <w:p w:rsidR="001B0FB8" w:rsidRPr="00CF4107" w:rsidRDefault="001B0FB8" w:rsidP="00137F56">
      <w:pPr>
        <w:pStyle w:val="SingleTxtG"/>
        <w:spacing w:line="220" w:lineRule="atLeast"/>
        <w:rPr>
          <w:lang w:val="fr-FR"/>
        </w:rPr>
      </w:pPr>
      <w:r w:rsidRPr="00CF4107">
        <w:rPr>
          <w:lang w:val="fr-FR"/>
        </w:rPr>
        <w:t>3.</w:t>
      </w:r>
      <w:r w:rsidRPr="00CF4107">
        <w:rPr>
          <w:lang w:val="fr-FR"/>
        </w:rPr>
        <w:tab/>
        <w:t>Les activités relatives à l</w:t>
      </w:r>
      <w:r w:rsidR="00DA31A3">
        <w:rPr>
          <w:lang w:val="fr-FR"/>
        </w:rPr>
        <w:t>’</w:t>
      </w:r>
      <w:r w:rsidRPr="00CF4107">
        <w:rPr>
          <w:lang w:val="fr-FR"/>
        </w:rPr>
        <w:t>élaboration du Plan d</w:t>
      </w:r>
      <w:r w:rsidR="00DA31A3">
        <w:rPr>
          <w:lang w:val="fr-FR"/>
        </w:rPr>
        <w:t>’</w:t>
      </w:r>
      <w:r w:rsidRPr="00CF4107">
        <w:rPr>
          <w:lang w:val="fr-FR"/>
        </w:rPr>
        <w:t>action national de mise en œuvre de la C</w:t>
      </w:r>
      <w:r>
        <w:rPr>
          <w:lang w:val="fr-FR"/>
        </w:rPr>
        <w:t>onvention</w:t>
      </w:r>
      <w:r w:rsidRPr="00CF4107">
        <w:rPr>
          <w:lang w:val="fr-FR"/>
        </w:rPr>
        <w:t xml:space="preserve"> doivent tenir compte des objectifs et des buts fixés par le document intitulé «Un monde digne des enfants» adopté par l</w:t>
      </w:r>
      <w:r w:rsidR="00DA31A3">
        <w:rPr>
          <w:lang w:val="fr-FR"/>
        </w:rPr>
        <w:t>’</w:t>
      </w:r>
      <w:r w:rsidRPr="00CF4107">
        <w:rPr>
          <w:lang w:val="fr-FR"/>
        </w:rPr>
        <w:t>Assemblée générale des Nations Unies à sa session extraordinaire consacrée aux enfants.</w:t>
      </w:r>
    </w:p>
    <w:p w:rsidR="001B0FB8" w:rsidRPr="00CF4107" w:rsidRDefault="001B0FB8" w:rsidP="00137F56">
      <w:pPr>
        <w:pStyle w:val="SingleTxtG"/>
        <w:spacing w:line="220" w:lineRule="atLeast"/>
        <w:rPr>
          <w:lang w:val="fr-FR"/>
        </w:rPr>
      </w:pPr>
      <w:r w:rsidRPr="00CF4107">
        <w:rPr>
          <w:lang w:val="fr-FR"/>
        </w:rPr>
        <w:t>4.</w:t>
      </w:r>
      <w:r w:rsidRPr="00CF4107">
        <w:rPr>
          <w:lang w:val="fr-FR"/>
        </w:rPr>
        <w:tab/>
        <w:t>Les ONG doivent s</w:t>
      </w:r>
      <w:r w:rsidR="00DA31A3">
        <w:rPr>
          <w:lang w:val="fr-FR"/>
        </w:rPr>
        <w:t>’</w:t>
      </w:r>
      <w:r w:rsidRPr="00CF4107">
        <w:rPr>
          <w:lang w:val="fr-FR"/>
        </w:rPr>
        <w:t>impliquer davantage dans la diffusion de la C</w:t>
      </w:r>
      <w:r>
        <w:rPr>
          <w:lang w:val="fr-FR"/>
        </w:rPr>
        <w:t>onvention</w:t>
      </w:r>
      <w:r w:rsidRPr="00CF4107">
        <w:rPr>
          <w:lang w:val="fr-FR"/>
        </w:rPr>
        <w:t xml:space="preserve"> et dans le processus de formation. </w:t>
      </w:r>
    </w:p>
    <w:p w:rsidR="001B0FB8" w:rsidRPr="00CF4107" w:rsidRDefault="001B0FB8" w:rsidP="001B0FB8">
      <w:pPr>
        <w:pStyle w:val="H23G"/>
        <w:rPr>
          <w:lang w:val="fr-FR"/>
        </w:rPr>
      </w:pPr>
      <w:r>
        <w:rPr>
          <w:lang w:val="fr-FR"/>
        </w:rPr>
        <w:tab/>
      </w:r>
      <w:r>
        <w:rPr>
          <w:lang w:val="fr-FR"/>
        </w:rPr>
        <w:tab/>
      </w:r>
      <w:r w:rsidRPr="00CF4107">
        <w:rPr>
          <w:lang w:val="fr-FR"/>
        </w:rPr>
        <w:t xml:space="preserve">Un monde digne des enfants </w:t>
      </w:r>
    </w:p>
    <w:p w:rsidR="001B0FB8" w:rsidRPr="00CF4107" w:rsidRDefault="001B0FB8" w:rsidP="00137F56">
      <w:pPr>
        <w:pStyle w:val="SingleTxtG"/>
        <w:spacing w:line="220" w:lineRule="atLeast"/>
        <w:rPr>
          <w:lang w:val="fr-FR"/>
        </w:rPr>
      </w:pPr>
      <w:r w:rsidRPr="00CF4107">
        <w:rPr>
          <w:lang w:val="fr-FR"/>
        </w:rPr>
        <w:t>5.</w:t>
      </w:r>
      <w:r w:rsidRPr="00CF4107">
        <w:rPr>
          <w:lang w:val="fr-FR"/>
        </w:rPr>
        <w:tab/>
        <w:t>Accroître les ressources humaines et les autres ressources afin de faciliter le processus de révision et d</w:t>
      </w:r>
      <w:r w:rsidR="00DA31A3">
        <w:rPr>
          <w:lang w:val="fr-FR"/>
        </w:rPr>
        <w:t>’</w:t>
      </w:r>
      <w:r w:rsidRPr="00CF4107">
        <w:rPr>
          <w:lang w:val="fr-FR"/>
        </w:rPr>
        <w:t>élaboration de nouvelles lois en vue d</w:t>
      </w:r>
      <w:r w:rsidR="00DA31A3">
        <w:rPr>
          <w:lang w:val="fr-FR"/>
        </w:rPr>
        <w:t>’</w:t>
      </w:r>
      <w:r w:rsidRPr="00CF4107">
        <w:rPr>
          <w:lang w:val="fr-FR"/>
        </w:rPr>
        <w:t>accélérer l</w:t>
      </w:r>
      <w:r w:rsidR="00DA31A3">
        <w:rPr>
          <w:lang w:val="fr-FR"/>
        </w:rPr>
        <w:t>’</w:t>
      </w:r>
      <w:r w:rsidRPr="00CF4107">
        <w:rPr>
          <w:lang w:val="fr-FR"/>
        </w:rPr>
        <w:t>incorporation des droits consacrés par la C</w:t>
      </w:r>
      <w:r>
        <w:rPr>
          <w:lang w:val="fr-FR"/>
        </w:rPr>
        <w:t>onvention</w:t>
      </w:r>
      <w:r w:rsidRPr="00CF4107">
        <w:rPr>
          <w:lang w:val="fr-FR"/>
        </w:rPr>
        <w:t xml:space="preserve"> dans la législation nationale. </w:t>
      </w:r>
    </w:p>
    <w:p w:rsidR="001B0FB8" w:rsidRPr="00CF4107" w:rsidRDefault="001B0FB8" w:rsidP="00137F56">
      <w:pPr>
        <w:pStyle w:val="SingleTxtG"/>
        <w:spacing w:line="220" w:lineRule="atLeast"/>
        <w:rPr>
          <w:lang w:val="fr-FR"/>
        </w:rPr>
      </w:pPr>
      <w:r w:rsidRPr="00CF4107">
        <w:rPr>
          <w:lang w:val="fr-FR"/>
        </w:rPr>
        <w:t>6.</w:t>
      </w:r>
      <w:r w:rsidRPr="00CF4107">
        <w:rPr>
          <w:lang w:val="fr-FR"/>
        </w:rPr>
        <w:tab/>
        <w:t>Augmenter les investissements dans le secteur de la santé pour pouvoir étendre les services de santé aux zones rurales afin d</w:t>
      </w:r>
      <w:r w:rsidR="00DA31A3">
        <w:rPr>
          <w:lang w:val="fr-FR"/>
        </w:rPr>
        <w:t>’</w:t>
      </w:r>
      <w:r w:rsidRPr="00CF4107">
        <w:rPr>
          <w:lang w:val="fr-FR"/>
        </w:rPr>
        <w:t xml:space="preserve">améliorer les résultats de la santé génésique, et en particulier réduire la mortalité maternelle. </w:t>
      </w:r>
    </w:p>
    <w:p w:rsidR="001B0FB8" w:rsidRPr="00CF4107" w:rsidRDefault="001B0FB8" w:rsidP="00137F56">
      <w:pPr>
        <w:pStyle w:val="SingleTxtG"/>
        <w:spacing w:line="220" w:lineRule="atLeast"/>
        <w:rPr>
          <w:lang w:val="fr-FR"/>
        </w:rPr>
      </w:pPr>
      <w:r w:rsidRPr="00CF4107">
        <w:rPr>
          <w:lang w:val="fr-FR"/>
        </w:rPr>
        <w:t>7.</w:t>
      </w:r>
      <w:r w:rsidRPr="00CF4107">
        <w:rPr>
          <w:lang w:val="fr-FR"/>
        </w:rPr>
        <w:tab/>
        <w:t>Prendre des mesures pour renforcer les capacités de coordination intrasectorielles et intersectorielles au niveau national, en particulier en ce qui concerne les actions de mise en œuvre de la Stratégie nationale de réduction de la pauvreté.</w:t>
      </w:r>
    </w:p>
    <w:p w:rsidR="001B0FB8" w:rsidRDefault="001B0FB8" w:rsidP="00137F56">
      <w:pPr>
        <w:pStyle w:val="HChG"/>
        <w:rPr>
          <w:lang w:val="fr-FR"/>
        </w:rPr>
      </w:pPr>
      <w:r>
        <w:rPr>
          <w:lang w:val="fr-FR"/>
        </w:rPr>
        <w:br w:type="page"/>
      </w:r>
      <w:r>
        <w:rPr>
          <w:lang w:val="fr-FR"/>
        </w:rPr>
        <w:tab/>
        <w:t>Annexe</w:t>
      </w:r>
    </w:p>
    <w:p w:rsidR="001B0FB8" w:rsidRPr="00CF4107" w:rsidRDefault="001B0FB8" w:rsidP="001B0FB8">
      <w:pPr>
        <w:pStyle w:val="HChG"/>
        <w:rPr>
          <w:lang w:val="fr-FR"/>
        </w:rPr>
      </w:pPr>
      <w:r>
        <w:rPr>
          <w:lang w:val="fr-FR"/>
        </w:rPr>
        <w:tab/>
      </w:r>
      <w:r>
        <w:rPr>
          <w:lang w:val="fr-FR"/>
        </w:rPr>
        <w:tab/>
      </w:r>
      <w:r w:rsidRPr="00CF4107">
        <w:rPr>
          <w:lang w:val="fr-FR"/>
        </w:rPr>
        <w:t>Bibliographie</w:t>
      </w:r>
    </w:p>
    <w:p w:rsidR="001B0FB8" w:rsidRPr="00CF4107" w:rsidRDefault="001B0FB8" w:rsidP="001B0FB8">
      <w:pPr>
        <w:pStyle w:val="SingleTxtG"/>
        <w:rPr>
          <w:lang w:val="fr-FR"/>
        </w:rPr>
      </w:pPr>
      <w:r w:rsidRPr="00CF4107">
        <w:rPr>
          <w:lang w:val="fr-FR"/>
        </w:rPr>
        <w:t>Convention relative aux droits de l</w:t>
      </w:r>
      <w:r w:rsidR="00DA31A3">
        <w:rPr>
          <w:lang w:val="fr-FR"/>
        </w:rPr>
        <w:t>’</w:t>
      </w:r>
      <w:r w:rsidRPr="00CF4107">
        <w:rPr>
          <w:lang w:val="fr-FR"/>
        </w:rPr>
        <w:t>enfant</w:t>
      </w:r>
    </w:p>
    <w:p w:rsidR="001B0FB8" w:rsidRPr="00CF4107" w:rsidRDefault="001B0FB8" w:rsidP="001B0FB8">
      <w:pPr>
        <w:pStyle w:val="SingleTxtG"/>
        <w:ind w:left="1418" w:hanging="284"/>
        <w:rPr>
          <w:lang w:val="fr-FR"/>
        </w:rPr>
      </w:pPr>
      <w:r w:rsidRPr="00CF4107">
        <w:rPr>
          <w:lang w:val="fr-FR"/>
        </w:rPr>
        <w:t xml:space="preserve">Examen du rapport initial sur la mise en œuvre de la </w:t>
      </w:r>
      <w:r>
        <w:rPr>
          <w:lang w:val="fr-FR"/>
        </w:rPr>
        <w:t>Convention relative aux droits de l</w:t>
      </w:r>
      <w:r w:rsidR="00DA31A3">
        <w:rPr>
          <w:lang w:val="fr-FR"/>
        </w:rPr>
        <w:t>’</w:t>
      </w:r>
      <w:r>
        <w:rPr>
          <w:lang w:val="fr-FR"/>
        </w:rPr>
        <w:t>enfant</w:t>
      </w:r>
      <w:r w:rsidRPr="00CF4107">
        <w:rPr>
          <w:lang w:val="fr-FR"/>
        </w:rPr>
        <w:t>, 2004</w:t>
      </w:r>
    </w:p>
    <w:p w:rsidR="001B0FB8" w:rsidRPr="00CF4107" w:rsidRDefault="001B0FB8" w:rsidP="001B0FB8">
      <w:pPr>
        <w:pStyle w:val="SingleTxtG"/>
        <w:rPr>
          <w:lang w:val="fr-FR"/>
        </w:rPr>
      </w:pPr>
      <w:r w:rsidRPr="00CF4107">
        <w:rPr>
          <w:lang w:val="fr-FR"/>
        </w:rPr>
        <w:t>Plan d</w:t>
      </w:r>
      <w:r w:rsidR="00DA31A3">
        <w:rPr>
          <w:lang w:val="fr-FR"/>
        </w:rPr>
        <w:t>’</w:t>
      </w:r>
      <w:r w:rsidRPr="00CF4107">
        <w:rPr>
          <w:lang w:val="fr-FR"/>
        </w:rPr>
        <w:t>action national d</w:t>
      </w:r>
      <w:r w:rsidR="00DA31A3">
        <w:rPr>
          <w:lang w:val="fr-FR"/>
        </w:rPr>
        <w:t>’</w:t>
      </w:r>
      <w:r w:rsidRPr="00CF4107">
        <w:rPr>
          <w:lang w:val="fr-FR"/>
        </w:rPr>
        <w:t>éducation</w:t>
      </w:r>
      <w:r>
        <w:rPr>
          <w:lang w:val="fr-FR"/>
        </w:rPr>
        <w:t xml:space="preserve"> pour tous pour la période 2002-</w:t>
      </w:r>
      <w:r w:rsidRPr="00CF4107">
        <w:rPr>
          <w:lang w:val="fr-FR"/>
        </w:rPr>
        <w:t xml:space="preserve">2015, 2002 </w:t>
      </w:r>
    </w:p>
    <w:p w:rsidR="001B0FB8" w:rsidRPr="00CF4107" w:rsidRDefault="001B0FB8" w:rsidP="001B0FB8">
      <w:pPr>
        <w:pStyle w:val="SingleTxtG"/>
        <w:rPr>
          <w:lang w:val="fr-FR"/>
        </w:rPr>
      </w:pPr>
      <w:r w:rsidRPr="00CF4107">
        <w:rPr>
          <w:lang w:val="fr-FR"/>
        </w:rPr>
        <w:t xml:space="preserve">Premier rapport sur les OMD, 2004 </w:t>
      </w:r>
    </w:p>
    <w:p w:rsidR="001B0FB8" w:rsidRPr="00CF4107" w:rsidRDefault="001B0FB8" w:rsidP="001B0FB8">
      <w:pPr>
        <w:pStyle w:val="SingleTxtG"/>
        <w:rPr>
          <w:lang w:val="fr-FR"/>
        </w:rPr>
      </w:pPr>
      <w:r w:rsidRPr="00CF4107">
        <w:rPr>
          <w:lang w:val="fr-FR"/>
        </w:rPr>
        <w:t>Rapport initial sur la mise en œuvre de la C</w:t>
      </w:r>
      <w:r>
        <w:rPr>
          <w:lang w:val="fr-FR"/>
        </w:rPr>
        <w:t>onvention relative aux droits de l</w:t>
      </w:r>
      <w:r w:rsidR="00DA31A3">
        <w:rPr>
          <w:lang w:val="fr-FR"/>
        </w:rPr>
        <w:t>’</w:t>
      </w:r>
      <w:r>
        <w:rPr>
          <w:lang w:val="fr-FR"/>
        </w:rPr>
        <w:t>enfant</w:t>
      </w:r>
      <w:r w:rsidRPr="00CF4107">
        <w:rPr>
          <w:lang w:val="fr-FR"/>
        </w:rPr>
        <w:t>, 2002</w:t>
      </w:r>
    </w:p>
    <w:p w:rsidR="001B0FB8" w:rsidRPr="00CF4107" w:rsidRDefault="001B0FB8" w:rsidP="001B0FB8">
      <w:pPr>
        <w:pStyle w:val="SingleTxtG"/>
        <w:ind w:left="1418" w:hanging="284"/>
        <w:rPr>
          <w:lang w:val="fr-FR"/>
        </w:rPr>
      </w:pPr>
      <w:r w:rsidRPr="00CF4107">
        <w:rPr>
          <w:lang w:val="fr-FR"/>
        </w:rPr>
        <w:t>Manuel de mise en œuvre des droits consacrés par la C</w:t>
      </w:r>
      <w:r>
        <w:rPr>
          <w:lang w:val="fr-FR"/>
        </w:rPr>
        <w:t>onvention relative aux droits de l</w:t>
      </w:r>
      <w:r w:rsidR="00DA31A3">
        <w:rPr>
          <w:lang w:val="fr-FR"/>
        </w:rPr>
        <w:t>’</w:t>
      </w:r>
      <w:r>
        <w:rPr>
          <w:lang w:val="fr-FR"/>
        </w:rPr>
        <w:t>enfant</w:t>
      </w:r>
    </w:p>
    <w:p w:rsidR="001B0FB8" w:rsidRPr="00CF4107" w:rsidRDefault="001B0FB8" w:rsidP="001B0FB8">
      <w:pPr>
        <w:pStyle w:val="SingleTxtG"/>
        <w:rPr>
          <w:lang w:val="en-US"/>
        </w:rPr>
      </w:pPr>
      <w:r w:rsidRPr="00CF4107">
        <w:rPr>
          <w:lang w:val="en-US"/>
        </w:rPr>
        <w:t>Enquête MICS</w:t>
      </w:r>
      <w:r>
        <w:rPr>
          <w:lang w:val="en-US"/>
        </w:rPr>
        <w:t xml:space="preserve"> </w:t>
      </w:r>
      <w:r w:rsidRPr="00CF4107">
        <w:rPr>
          <w:lang w:val="en-US"/>
        </w:rPr>
        <w:t>3, 2006</w:t>
      </w:r>
    </w:p>
    <w:p w:rsidR="001B0FB8" w:rsidRPr="00CF4107" w:rsidRDefault="001B0FB8" w:rsidP="001B0FB8">
      <w:pPr>
        <w:pStyle w:val="SingleTxtG"/>
        <w:ind w:left="1418" w:hanging="284"/>
        <w:rPr>
          <w:lang w:val="fr-FR"/>
        </w:rPr>
      </w:pPr>
      <w:r w:rsidRPr="00CF4107">
        <w:rPr>
          <w:lang w:val="fr-FR"/>
        </w:rPr>
        <w:t>Rapport national sur les efforts de mise</w:t>
      </w:r>
      <w:r>
        <w:rPr>
          <w:lang w:val="fr-FR"/>
        </w:rPr>
        <w:t xml:space="preserve"> en œuvre du document intitulé </w:t>
      </w:r>
      <w:r w:rsidRPr="00CF4107">
        <w:rPr>
          <w:lang w:val="fr-FR"/>
        </w:rPr>
        <w:t>«Un monde digne des enfants», 2006</w:t>
      </w:r>
    </w:p>
    <w:p w:rsidR="001B0FB8" w:rsidRPr="00CF4107" w:rsidRDefault="001B0FB8" w:rsidP="001B0FB8">
      <w:pPr>
        <w:pStyle w:val="SingleTxtG"/>
        <w:rPr>
          <w:lang w:val="fr-FR"/>
        </w:rPr>
      </w:pPr>
      <w:r w:rsidRPr="00CF4107">
        <w:rPr>
          <w:lang w:val="fr-FR"/>
        </w:rPr>
        <w:t>Stratégie nationale pour l</w:t>
      </w:r>
      <w:r w:rsidR="00DA31A3">
        <w:rPr>
          <w:lang w:val="fr-FR"/>
        </w:rPr>
        <w:t>’</w:t>
      </w:r>
      <w:r w:rsidRPr="00CF4107">
        <w:rPr>
          <w:lang w:val="fr-FR"/>
        </w:rPr>
        <w:t>égalité des sexes</w:t>
      </w:r>
    </w:p>
    <w:p w:rsidR="001B0FB8" w:rsidRPr="00CF4107" w:rsidRDefault="001B0FB8" w:rsidP="001B0FB8">
      <w:pPr>
        <w:pStyle w:val="SingleTxtG"/>
        <w:rPr>
          <w:lang w:val="fr-FR"/>
        </w:rPr>
      </w:pPr>
      <w:r w:rsidRPr="00CF4107">
        <w:rPr>
          <w:lang w:val="fr-FR"/>
        </w:rPr>
        <w:t>Stratégie nationale de réduction de la pauvreté</w:t>
      </w:r>
    </w:p>
    <w:p w:rsidR="001B0FB8" w:rsidRPr="00CF4107" w:rsidRDefault="001B0FB8" w:rsidP="001B0FB8">
      <w:pPr>
        <w:pStyle w:val="SingleTxtG"/>
        <w:rPr>
          <w:lang w:val="fr-FR"/>
        </w:rPr>
      </w:pPr>
      <w:r w:rsidRPr="00CF4107">
        <w:rPr>
          <w:lang w:val="fr-FR"/>
        </w:rPr>
        <w:t>Rapport de l</w:t>
      </w:r>
      <w:r w:rsidR="00DA31A3">
        <w:rPr>
          <w:lang w:val="fr-FR"/>
        </w:rPr>
        <w:t>’</w:t>
      </w:r>
      <w:r w:rsidRPr="00CF4107">
        <w:rPr>
          <w:lang w:val="fr-FR"/>
        </w:rPr>
        <w:t>examen</w:t>
      </w:r>
      <w:r>
        <w:rPr>
          <w:lang w:val="fr-FR"/>
        </w:rPr>
        <w:t xml:space="preserve"> à</w:t>
      </w:r>
      <w:r w:rsidRPr="00CF4107">
        <w:rPr>
          <w:lang w:val="fr-FR"/>
        </w:rPr>
        <w:t xml:space="preserve"> mi-parcours du PASS</w:t>
      </w:r>
    </w:p>
    <w:p w:rsidR="001B0FB8" w:rsidRPr="00CF4107" w:rsidRDefault="001B0FB8" w:rsidP="001B0FB8">
      <w:pPr>
        <w:pStyle w:val="SingleTxtG"/>
        <w:rPr>
          <w:lang w:val="fr-FR"/>
        </w:rPr>
      </w:pPr>
      <w:r w:rsidRPr="00CF4107">
        <w:rPr>
          <w:lang w:val="fr-FR"/>
        </w:rPr>
        <w:t xml:space="preserve">Deuxième rapport sur les OMD, 2008 </w:t>
      </w:r>
    </w:p>
    <w:p w:rsidR="001B0FB8" w:rsidRPr="00CF4107" w:rsidRDefault="001B0FB8" w:rsidP="001B0FB8">
      <w:pPr>
        <w:pStyle w:val="SingleTxtG"/>
        <w:rPr>
          <w:lang w:val="en-US"/>
        </w:rPr>
      </w:pPr>
      <w:r w:rsidRPr="00CF4107">
        <w:rPr>
          <w:lang w:val="en-US"/>
        </w:rPr>
        <w:t>SITAN, 2004</w:t>
      </w:r>
    </w:p>
    <w:p w:rsidR="001B0FB8" w:rsidRPr="00CF4107" w:rsidRDefault="001B0FB8" w:rsidP="001B0FB8">
      <w:pPr>
        <w:pStyle w:val="SingleTxtG"/>
        <w:rPr>
          <w:lang w:val="fr-FR"/>
        </w:rPr>
      </w:pPr>
      <w:r w:rsidRPr="00CF4107">
        <w:rPr>
          <w:lang w:val="fr-FR"/>
        </w:rPr>
        <w:t>Budget général de l</w:t>
      </w:r>
      <w:r w:rsidR="00DA31A3">
        <w:rPr>
          <w:lang w:val="fr-FR"/>
        </w:rPr>
        <w:t>’</w:t>
      </w:r>
      <w:r w:rsidRPr="00CF4107">
        <w:rPr>
          <w:lang w:val="fr-FR"/>
        </w:rPr>
        <w:t>État pour 2002, 2003, 2004, 2005, 2006, 2007 et 2008</w:t>
      </w:r>
    </w:p>
    <w:p w:rsidR="001B0FB8" w:rsidRPr="00CF4107" w:rsidRDefault="001B0FB8" w:rsidP="001B0FB8">
      <w:pPr>
        <w:pStyle w:val="SingleTxtG"/>
        <w:ind w:left="1418" w:hanging="284"/>
        <w:rPr>
          <w:lang w:val="fr-FR"/>
        </w:rPr>
      </w:pPr>
      <w:r w:rsidRPr="00CF4107">
        <w:rPr>
          <w:lang w:val="fr-FR"/>
        </w:rPr>
        <w:t>Étude sur les disparités entre la C</w:t>
      </w:r>
      <w:r>
        <w:rPr>
          <w:lang w:val="fr-FR"/>
        </w:rPr>
        <w:t>onvention relative aux droits de l</w:t>
      </w:r>
      <w:r w:rsidR="00DA31A3">
        <w:rPr>
          <w:lang w:val="fr-FR"/>
        </w:rPr>
        <w:t>’</w:t>
      </w:r>
      <w:r>
        <w:rPr>
          <w:lang w:val="fr-FR"/>
        </w:rPr>
        <w:t xml:space="preserve">enfant </w:t>
      </w:r>
      <w:r w:rsidRPr="00CF4107">
        <w:rPr>
          <w:lang w:val="fr-FR"/>
        </w:rPr>
        <w:t>et la législation de Sao Tomé-et-Principe, 2004</w:t>
      </w:r>
    </w:p>
    <w:p w:rsidR="001B0FB8" w:rsidRPr="00CF4107" w:rsidRDefault="001B0FB8" w:rsidP="001B0FB8">
      <w:pPr>
        <w:pStyle w:val="SingleTxtG"/>
        <w:ind w:left="1418" w:hanging="284"/>
        <w:rPr>
          <w:lang w:val="fr-FR"/>
        </w:rPr>
      </w:pPr>
      <w:r w:rsidRPr="00CF4107">
        <w:rPr>
          <w:lang w:val="fr-FR"/>
        </w:rPr>
        <w:t>Plan d</w:t>
      </w:r>
      <w:r w:rsidR="00DA31A3">
        <w:rPr>
          <w:lang w:val="fr-FR"/>
        </w:rPr>
        <w:t>’</w:t>
      </w:r>
      <w:r w:rsidRPr="00CF4107">
        <w:rPr>
          <w:lang w:val="fr-FR"/>
        </w:rPr>
        <w:t>action pour la mise en œuvre</w:t>
      </w:r>
      <w:r>
        <w:rPr>
          <w:lang w:val="fr-FR"/>
        </w:rPr>
        <w:t xml:space="preserve"> du programme de pays 2007-</w:t>
      </w:r>
      <w:r w:rsidRPr="00CF4107">
        <w:rPr>
          <w:lang w:val="fr-FR"/>
        </w:rPr>
        <w:t>2011 du Gouvernement et de l</w:t>
      </w:r>
      <w:r w:rsidR="00DA31A3">
        <w:rPr>
          <w:lang w:val="fr-FR"/>
        </w:rPr>
        <w:t>’</w:t>
      </w:r>
      <w:r w:rsidRPr="00CF4107">
        <w:rPr>
          <w:lang w:val="fr-FR"/>
        </w:rPr>
        <w:t>UNICEF, 2007</w:t>
      </w:r>
    </w:p>
    <w:p w:rsidR="001B0FB8" w:rsidRPr="00287E79" w:rsidRDefault="001B0FB8" w:rsidP="00137F56">
      <w:pPr>
        <w:pStyle w:val="SingleTxtG"/>
        <w:spacing w:before="240" w:after="0"/>
        <w:jc w:val="center"/>
      </w:pPr>
      <w:r>
        <w:rPr>
          <w:u w:val="single"/>
          <w:lang w:val="fr-FR"/>
        </w:rPr>
        <w:tab/>
      </w:r>
      <w:r>
        <w:rPr>
          <w:u w:val="single"/>
          <w:lang w:val="fr-FR"/>
        </w:rPr>
        <w:tab/>
      </w:r>
      <w:r>
        <w:rPr>
          <w:u w:val="single"/>
          <w:lang w:val="fr-FR"/>
        </w:rPr>
        <w:tab/>
      </w:r>
    </w:p>
    <w:sectPr w:rsidR="001B0FB8" w:rsidRPr="00287E79" w:rsidSect="006A3C4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C32" w:rsidRDefault="00177C32"/>
  </w:endnote>
  <w:endnote w:type="continuationSeparator" w:id="0">
    <w:p w:rsidR="00177C32" w:rsidRDefault="00177C32"/>
  </w:endnote>
  <w:endnote w:type="continuationNotice" w:id="1">
    <w:p w:rsidR="00177C32" w:rsidRPr="00F67765" w:rsidRDefault="00177C32"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A3" w:rsidRPr="006A3C40" w:rsidRDefault="00DA31A3" w:rsidP="006A3C40">
    <w:pPr>
      <w:pStyle w:val="Footer"/>
      <w:tabs>
        <w:tab w:val="right" w:pos="9638"/>
      </w:tabs>
    </w:pPr>
    <w:r w:rsidRPr="006A3C40">
      <w:rPr>
        <w:b/>
        <w:sz w:val="18"/>
      </w:rPr>
      <w:fldChar w:fldCharType="begin"/>
    </w:r>
    <w:r w:rsidRPr="006A3C40">
      <w:rPr>
        <w:b/>
        <w:sz w:val="18"/>
      </w:rPr>
      <w:instrText xml:space="preserve"> PAGE  \* MERGEFORMAT </w:instrText>
    </w:r>
    <w:r w:rsidRPr="006A3C40">
      <w:rPr>
        <w:b/>
        <w:sz w:val="18"/>
      </w:rPr>
      <w:fldChar w:fldCharType="separate"/>
    </w:r>
    <w:r w:rsidR="00C24169">
      <w:rPr>
        <w:b/>
        <w:noProof/>
        <w:sz w:val="18"/>
      </w:rPr>
      <w:t>36</w:t>
    </w:r>
    <w:r w:rsidRPr="006A3C40">
      <w:rPr>
        <w:b/>
        <w:sz w:val="18"/>
      </w:rPr>
      <w:fldChar w:fldCharType="end"/>
    </w:r>
    <w:r>
      <w:rPr>
        <w:b/>
        <w:sz w:val="18"/>
      </w:rPr>
      <w:tab/>
    </w:r>
    <w:r>
      <w:t>GE.11-47231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A3" w:rsidRPr="006A3C40" w:rsidRDefault="00DA31A3" w:rsidP="006A3C40">
    <w:pPr>
      <w:pStyle w:val="Footer"/>
      <w:tabs>
        <w:tab w:val="right" w:pos="9638"/>
      </w:tabs>
      <w:rPr>
        <w:b/>
        <w:sz w:val="18"/>
      </w:rPr>
    </w:pPr>
    <w:r>
      <w:t>GE.11-47231</w:t>
    </w:r>
    <w:r>
      <w:tab/>
    </w:r>
    <w:r w:rsidRPr="006A3C40">
      <w:rPr>
        <w:b/>
        <w:sz w:val="18"/>
      </w:rPr>
      <w:fldChar w:fldCharType="begin"/>
    </w:r>
    <w:r w:rsidRPr="006A3C40">
      <w:rPr>
        <w:b/>
        <w:sz w:val="18"/>
      </w:rPr>
      <w:instrText xml:space="preserve"> PAGE  \* MERGEFORMAT </w:instrText>
    </w:r>
    <w:r w:rsidRPr="006A3C40">
      <w:rPr>
        <w:b/>
        <w:sz w:val="18"/>
      </w:rPr>
      <w:fldChar w:fldCharType="separate"/>
    </w:r>
    <w:r w:rsidR="00C24169">
      <w:rPr>
        <w:b/>
        <w:noProof/>
        <w:sz w:val="18"/>
      </w:rPr>
      <w:t>37</w:t>
    </w:r>
    <w:r w:rsidRPr="006A3C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A3" w:rsidRDefault="00DA31A3">
    <w:pPr>
      <w:pStyle w:val="Footer"/>
    </w:pPr>
    <w:r>
      <w:rPr>
        <w:sz w:val="20"/>
      </w:rPr>
      <w:t>GE.11-47231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C24169">
      <w:rPr>
        <w:sz w:val="20"/>
      </w:rPr>
      <w:t xml:space="preserve">  (F)    24</w:t>
    </w:r>
    <w:r>
      <w:rPr>
        <w:sz w:val="20"/>
      </w:rPr>
      <w:t>0812    280812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C32" w:rsidRPr="00D27D5E" w:rsidRDefault="00177C32" w:rsidP="00D27D5E">
      <w:pPr>
        <w:tabs>
          <w:tab w:val="right" w:pos="2155"/>
        </w:tabs>
        <w:spacing w:after="80"/>
        <w:ind w:left="680"/>
        <w:rPr>
          <w:u w:val="single"/>
        </w:rPr>
      </w:pPr>
      <w:r>
        <w:rPr>
          <w:u w:val="single"/>
        </w:rPr>
        <w:tab/>
      </w:r>
    </w:p>
  </w:footnote>
  <w:footnote w:type="continuationSeparator" w:id="0">
    <w:p w:rsidR="00177C32" w:rsidRPr="00EA0E33" w:rsidRDefault="00177C32" w:rsidP="00EA0E33">
      <w:pPr>
        <w:tabs>
          <w:tab w:val="right" w:pos="2155"/>
        </w:tabs>
        <w:spacing w:after="80"/>
        <w:ind w:left="680"/>
        <w:rPr>
          <w:u w:val="single"/>
        </w:rPr>
      </w:pPr>
      <w:r w:rsidRPr="00EA0E33">
        <w:rPr>
          <w:u w:val="single"/>
        </w:rPr>
        <w:tab/>
      </w:r>
    </w:p>
  </w:footnote>
  <w:footnote w:type="continuationNotice" w:id="1">
    <w:p w:rsidR="00177C32" w:rsidRPr="00F67765" w:rsidRDefault="00177C32" w:rsidP="00F67765">
      <w:pPr>
        <w:spacing w:line="240" w:lineRule="auto"/>
        <w:rPr>
          <w:sz w:val="2"/>
          <w:szCs w:val="2"/>
        </w:rPr>
      </w:pPr>
    </w:p>
  </w:footnote>
  <w:footnote w:id="2">
    <w:p w:rsidR="00DA31A3" w:rsidRPr="006A3C40" w:rsidRDefault="00DA31A3">
      <w:pPr>
        <w:pStyle w:val="FootnoteText"/>
      </w:pPr>
      <w:r>
        <w:tab/>
      </w:r>
      <w:r w:rsidRPr="006A3C40">
        <w:rPr>
          <w:rStyle w:val="FootnoteReference"/>
          <w:sz w:val="20"/>
          <w:vertAlign w:val="baseline"/>
        </w:rPr>
        <w:t>*</w:t>
      </w:r>
      <w:r>
        <w:rPr>
          <w:sz w:val="20"/>
        </w:rPr>
        <w:tab/>
      </w:r>
      <w:r>
        <w:t xml:space="preserve">Conformément aux informations communiquées aux </w:t>
      </w:r>
      <w:r w:rsidRPr="00546251">
        <w:rPr>
          <w:rFonts w:eastAsia="MS Mincho"/>
        </w:rPr>
        <w:t>État</w:t>
      </w:r>
      <w:r>
        <w:rPr>
          <w:rFonts w:eastAsia="MS Mincho"/>
        </w:rPr>
        <w:t>s</w:t>
      </w:r>
      <w:r w:rsidRPr="00546251">
        <w:rPr>
          <w:rFonts w:eastAsia="MS Mincho"/>
        </w:rPr>
        <w:t xml:space="preserve"> partie</w:t>
      </w:r>
      <w:r>
        <w:rPr>
          <w:rFonts w:eastAsia="MS Mincho"/>
        </w:rPr>
        <w:t>s</w:t>
      </w:r>
      <w:r>
        <w:t xml:space="preserve"> concernant le traitement de leurs rapports, le présent document n’a pas été revu par les services d’édition avant d’être envoyé aux services de traduction de l’Organisation des </w:t>
      </w:r>
      <w:r>
        <w:rPr>
          <w:rFonts w:eastAsia="MS Mincho"/>
        </w:rPr>
        <w:t>Nations Unies.</w:t>
      </w:r>
    </w:p>
  </w:footnote>
  <w:footnote w:id="3">
    <w:p w:rsidR="00DA31A3" w:rsidRDefault="00DA31A3" w:rsidP="003F497D">
      <w:pPr>
        <w:pStyle w:val="FootnoteText"/>
      </w:pPr>
      <w:r>
        <w:tab/>
      </w:r>
      <w:r w:rsidRPr="005B79F3">
        <w:rPr>
          <w:rStyle w:val="FootnoteReference"/>
        </w:rPr>
        <w:footnoteRef/>
      </w:r>
      <w:r w:rsidRPr="00A77544">
        <w:rPr>
          <w:lang w:val="fr-FR"/>
        </w:rPr>
        <w:tab/>
      </w:r>
      <w:r>
        <w:rPr>
          <w:i/>
          <w:lang w:val="fr-FR"/>
        </w:rPr>
        <w:t>Source</w:t>
      </w:r>
      <w:r w:rsidRPr="00D214C1">
        <w:rPr>
          <w:lang w:val="fr-FR"/>
        </w:rPr>
        <w:t>:</w:t>
      </w:r>
      <w:r>
        <w:rPr>
          <w:i/>
          <w:lang w:val="fr-FR"/>
        </w:rPr>
        <w:t xml:space="preserve"> </w:t>
      </w:r>
      <w:r w:rsidRPr="00A77544">
        <w:rPr>
          <w:lang w:val="fr-FR"/>
        </w:rPr>
        <w:t>Stratégie nationale de dé</w:t>
      </w:r>
      <w:r>
        <w:rPr>
          <w:lang w:val="fr-FR"/>
        </w:rPr>
        <w:t>veloppement des st</w:t>
      </w:r>
      <w:r w:rsidRPr="00A77544">
        <w:rPr>
          <w:lang w:val="fr-FR"/>
        </w:rPr>
        <w:t>atisti</w:t>
      </w:r>
      <w:r>
        <w:rPr>
          <w:lang w:val="fr-FR"/>
        </w:rPr>
        <w:t>que</w:t>
      </w:r>
      <w:r w:rsidRPr="00A77544">
        <w:rPr>
          <w:lang w:val="fr-FR"/>
        </w:rPr>
        <w:t>s.</w:t>
      </w:r>
    </w:p>
  </w:footnote>
  <w:footnote w:id="4">
    <w:p w:rsidR="00DA31A3" w:rsidRDefault="00DA31A3" w:rsidP="003F497D">
      <w:pPr>
        <w:pStyle w:val="FootnoteText"/>
      </w:pPr>
      <w:r w:rsidRPr="00A77544">
        <w:rPr>
          <w:lang w:val="fr-FR"/>
        </w:rPr>
        <w:tab/>
      </w:r>
      <w:r w:rsidRPr="005B79F3">
        <w:rPr>
          <w:rStyle w:val="FootnoteReference"/>
        </w:rPr>
        <w:footnoteRef/>
      </w:r>
      <w:r w:rsidRPr="00A77544">
        <w:rPr>
          <w:lang w:val="fr-FR"/>
        </w:rPr>
        <w:tab/>
      </w:r>
      <w:r>
        <w:rPr>
          <w:i/>
          <w:lang w:val="fr-FR"/>
        </w:rPr>
        <w:t>Source</w:t>
      </w:r>
      <w:r w:rsidRPr="00D214C1">
        <w:rPr>
          <w:lang w:val="fr-FR"/>
        </w:rPr>
        <w:t>:</w:t>
      </w:r>
      <w:r>
        <w:rPr>
          <w:i/>
          <w:lang w:val="fr-FR"/>
        </w:rPr>
        <w:t xml:space="preserve"> </w:t>
      </w:r>
      <w:r w:rsidRPr="00A77544">
        <w:rPr>
          <w:lang w:val="fr-FR"/>
        </w:rPr>
        <w:t>Idem.</w:t>
      </w:r>
    </w:p>
  </w:footnote>
  <w:footnote w:id="5">
    <w:p w:rsidR="00DA31A3" w:rsidRDefault="00DA31A3" w:rsidP="003F497D">
      <w:pPr>
        <w:pStyle w:val="FootnoteText"/>
      </w:pPr>
      <w:r w:rsidRPr="00A77544">
        <w:rPr>
          <w:lang w:val="fr-FR"/>
        </w:rPr>
        <w:tab/>
      </w:r>
      <w:r w:rsidRPr="005B79F3">
        <w:rPr>
          <w:rStyle w:val="FootnoteReference"/>
        </w:rPr>
        <w:footnoteRef/>
      </w:r>
      <w:r w:rsidRPr="00A77544">
        <w:rPr>
          <w:rStyle w:val="FootnoteReference"/>
          <w:lang w:val="fr-FR"/>
        </w:rPr>
        <w:tab/>
      </w:r>
      <w:r>
        <w:rPr>
          <w:i/>
          <w:lang w:val="fr-FR"/>
        </w:rPr>
        <w:t>Source</w:t>
      </w:r>
      <w:r w:rsidRPr="00D214C1">
        <w:rPr>
          <w:lang w:val="fr-FR"/>
        </w:rPr>
        <w:t>:</w:t>
      </w:r>
      <w:r>
        <w:rPr>
          <w:i/>
          <w:lang w:val="fr-FR"/>
        </w:rPr>
        <w:t xml:space="preserve"> </w:t>
      </w:r>
      <w:r w:rsidRPr="00A77544">
        <w:rPr>
          <w:lang w:val="fr-FR"/>
        </w:rPr>
        <w:t>Idem.</w:t>
      </w:r>
    </w:p>
  </w:footnote>
  <w:footnote w:id="6">
    <w:p w:rsidR="00DA31A3" w:rsidRDefault="00DA31A3" w:rsidP="00BA73BC">
      <w:pPr>
        <w:pStyle w:val="FootnoteText"/>
      </w:pPr>
      <w:r>
        <w:tab/>
      </w:r>
      <w:r w:rsidRPr="00F550B7">
        <w:rPr>
          <w:rStyle w:val="FootnoteReference"/>
        </w:rPr>
        <w:footnoteRef/>
      </w:r>
      <w:r>
        <w:tab/>
        <w:t>Section tirée du deuxième rapport de Sao Tomé-et-Principe sur les objectifs du Millénaire pour le développement.</w:t>
      </w:r>
    </w:p>
  </w:footnote>
  <w:footnote w:id="7">
    <w:p w:rsidR="00DA31A3" w:rsidRDefault="00DA31A3" w:rsidP="004D3A99">
      <w:pPr>
        <w:pStyle w:val="FootnoteText"/>
      </w:pPr>
      <w:r>
        <w:tab/>
      </w:r>
      <w:r w:rsidRPr="00B71F59">
        <w:rPr>
          <w:rStyle w:val="FootnoteReference"/>
        </w:rPr>
        <w:footnoteRef/>
      </w:r>
      <w:r>
        <w:tab/>
        <w:t>Alcool local.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A3" w:rsidRPr="006A3C40" w:rsidRDefault="00DA31A3">
    <w:pPr>
      <w:pStyle w:val="Header"/>
    </w:pPr>
    <w:r>
      <w:t>CRC/C/STP/2-4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1A3" w:rsidRPr="006A3C40" w:rsidRDefault="00DA31A3" w:rsidP="006A3C40">
    <w:pPr>
      <w:pStyle w:val="Header"/>
      <w:jc w:val="right"/>
    </w:pPr>
    <w:r>
      <w:t>CRC/C/STP/2-4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lvlText w:val="(%1)"/>
      <w:lvlJc w:val="right"/>
      <w:pPr>
        <w:tabs>
          <w:tab w:val="num" w:pos="2160"/>
        </w:tabs>
        <w:ind w:left="2160" w:hanging="516"/>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816"/>
    <w:rsid w:val="0000767A"/>
    <w:rsid w:val="00016AC5"/>
    <w:rsid w:val="0005023D"/>
    <w:rsid w:val="00060E82"/>
    <w:rsid w:val="000B696A"/>
    <w:rsid w:val="000F41F2"/>
    <w:rsid w:val="00137F56"/>
    <w:rsid w:val="00160540"/>
    <w:rsid w:val="00177C32"/>
    <w:rsid w:val="00192EEB"/>
    <w:rsid w:val="001A20FB"/>
    <w:rsid w:val="001B0FB8"/>
    <w:rsid w:val="001B1F27"/>
    <w:rsid w:val="001B5372"/>
    <w:rsid w:val="001D5CBF"/>
    <w:rsid w:val="001D7F8A"/>
    <w:rsid w:val="001E3DE1"/>
    <w:rsid w:val="001E3FEB"/>
    <w:rsid w:val="001E4A02"/>
    <w:rsid w:val="001E5727"/>
    <w:rsid w:val="00225A8C"/>
    <w:rsid w:val="002659F1"/>
    <w:rsid w:val="00287E79"/>
    <w:rsid w:val="002928F9"/>
    <w:rsid w:val="002A1D5F"/>
    <w:rsid w:val="002A5D07"/>
    <w:rsid w:val="002C6A52"/>
    <w:rsid w:val="003016B7"/>
    <w:rsid w:val="0031567F"/>
    <w:rsid w:val="00331C04"/>
    <w:rsid w:val="00340C9B"/>
    <w:rsid w:val="003443B0"/>
    <w:rsid w:val="003515AA"/>
    <w:rsid w:val="0035362D"/>
    <w:rsid w:val="00374106"/>
    <w:rsid w:val="003976D5"/>
    <w:rsid w:val="003D0967"/>
    <w:rsid w:val="003D2F6C"/>
    <w:rsid w:val="003D6C68"/>
    <w:rsid w:val="003E7F2E"/>
    <w:rsid w:val="003F497D"/>
    <w:rsid w:val="003F4CA4"/>
    <w:rsid w:val="004159D0"/>
    <w:rsid w:val="004377D2"/>
    <w:rsid w:val="00450507"/>
    <w:rsid w:val="004B0104"/>
    <w:rsid w:val="004D3A99"/>
    <w:rsid w:val="00522188"/>
    <w:rsid w:val="00543D5E"/>
    <w:rsid w:val="00547BC0"/>
    <w:rsid w:val="00564901"/>
    <w:rsid w:val="00571F41"/>
    <w:rsid w:val="005E5D1F"/>
    <w:rsid w:val="0060753B"/>
    <w:rsid w:val="00611D43"/>
    <w:rsid w:val="00612D48"/>
    <w:rsid w:val="00616B45"/>
    <w:rsid w:val="00630D9B"/>
    <w:rsid w:val="00631953"/>
    <w:rsid w:val="006439EC"/>
    <w:rsid w:val="006A2FF6"/>
    <w:rsid w:val="006A3C40"/>
    <w:rsid w:val="006B4590"/>
    <w:rsid w:val="006C340C"/>
    <w:rsid w:val="006C521F"/>
    <w:rsid w:val="006E637C"/>
    <w:rsid w:val="0070347C"/>
    <w:rsid w:val="00716BD0"/>
    <w:rsid w:val="007176C1"/>
    <w:rsid w:val="007A3D7E"/>
    <w:rsid w:val="007C3C0D"/>
    <w:rsid w:val="007F55CB"/>
    <w:rsid w:val="00844750"/>
    <w:rsid w:val="0089629C"/>
    <w:rsid w:val="008B44C4"/>
    <w:rsid w:val="008E7FAE"/>
    <w:rsid w:val="00901884"/>
    <w:rsid w:val="00911BF7"/>
    <w:rsid w:val="00977EC8"/>
    <w:rsid w:val="00993C56"/>
    <w:rsid w:val="009C2D18"/>
    <w:rsid w:val="009D3A8C"/>
    <w:rsid w:val="009E7956"/>
    <w:rsid w:val="00A133AF"/>
    <w:rsid w:val="00A2492E"/>
    <w:rsid w:val="00A6045A"/>
    <w:rsid w:val="00A63C60"/>
    <w:rsid w:val="00AC52F6"/>
    <w:rsid w:val="00AC5848"/>
    <w:rsid w:val="00AC67A1"/>
    <w:rsid w:val="00AC7977"/>
    <w:rsid w:val="00AD1127"/>
    <w:rsid w:val="00AE352C"/>
    <w:rsid w:val="00AE6C22"/>
    <w:rsid w:val="00AF0978"/>
    <w:rsid w:val="00B32E2D"/>
    <w:rsid w:val="00B3345E"/>
    <w:rsid w:val="00B61990"/>
    <w:rsid w:val="00B877CC"/>
    <w:rsid w:val="00B93DB1"/>
    <w:rsid w:val="00BA73BC"/>
    <w:rsid w:val="00BE6AE4"/>
    <w:rsid w:val="00BF0556"/>
    <w:rsid w:val="00C24169"/>
    <w:rsid w:val="00C261F8"/>
    <w:rsid w:val="00C33100"/>
    <w:rsid w:val="00C36B9B"/>
    <w:rsid w:val="00C65744"/>
    <w:rsid w:val="00CD1A71"/>
    <w:rsid w:val="00CD1FBB"/>
    <w:rsid w:val="00D016B5"/>
    <w:rsid w:val="00D034F1"/>
    <w:rsid w:val="00D07280"/>
    <w:rsid w:val="00D10597"/>
    <w:rsid w:val="00D21AD3"/>
    <w:rsid w:val="00D27D5E"/>
    <w:rsid w:val="00D43A3B"/>
    <w:rsid w:val="00D77231"/>
    <w:rsid w:val="00D838EB"/>
    <w:rsid w:val="00DA31A3"/>
    <w:rsid w:val="00DA3BE9"/>
    <w:rsid w:val="00DD2EA1"/>
    <w:rsid w:val="00DE6D90"/>
    <w:rsid w:val="00DF002F"/>
    <w:rsid w:val="00E0244D"/>
    <w:rsid w:val="00E360D9"/>
    <w:rsid w:val="00E36FE5"/>
    <w:rsid w:val="00E81E94"/>
    <w:rsid w:val="00E82607"/>
    <w:rsid w:val="00EA0E33"/>
    <w:rsid w:val="00EA53EC"/>
    <w:rsid w:val="00F47851"/>
    <w:rsid w:val="00F67765"/>
    <w:rsid w:val="00F70816"/>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SingleTxtGChar">
    <w:name w:val="_ Single Txt_G Char"/>
    <w:link w:val="SingleTxtG"/>
    <w:rsid w:val="006A3C40"/>
    <w:rPr>
      <w:lang w:val="fr-CH" w:eastAsia="en-US" w:bidi="ar-SA"/>
    </w:rPr>
  </w:style>
  <w:style w:type="table" w:styleId="TableGrid">
    <w:name w:val="Table Grid"/>
    <w:basedOn w:val="TableNormal"/>
    <w:rsid w:val="001B537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GChar">
    <w:name w:val="_ H_1_G Char"/>
    <w:link w:val="H1G"/>
    <w:locked/>
    <w:rsid w:val="00AF0978"/>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37</Pages>
  <Words>17591</Words>
  <Characters>92177</Characters>
  <Application>Microsoft Office Word</Application>
  <DocSecurity>4</DocSecurity>
  <Lines>2094</Lines>
  <Paragraphs>1247</Paragraphs>
  <ScaleCrop>false</ScaleCrop>
  <HeadingPairs>
    <vt:vector size="2" baseType="variant">
      <vt:variant>
        <vt:lpstr>Titre</vt:lpstr>
      </vt:variant>
      <vt:variant>
        <vt:i4>1</vt:i4>
      </vt:variant>
    </vt:vector>
  </HeadingPairs>
  <TitlesOfParts>
    <vt:vector size="1" baseType="lpstr">
      <vt:lpstr>CRC/C/STP/2-4</vt:lpstr>
    </vt:vector>
  </TitlesOfParts>
  <Company>Corine</Company>
  <LinksUpToDate>false</LinksUpToDate>
  <CharactersWithSpaces>108521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CRC/C/STP/2-4</dc:title>
  <dc:subject>Semi final</dc:subject>
  <dc:creator>clere</dc:creator>
  <cp:keywords/>
  <dc:description/>
  <cp:lastModifiedBy>clere</cp:lastModifiedBy>
  <cp:revision>2</cp:revision>
  <cp:lastPrinted>2009-10-07T16:39:00Z</cp:lastPrinted>
  <dcterms:created xsi:type="dcterms:W3CDTF">2012-08-28T12:38:00Z</dcterms:created>
  <dcterms:modified xsi:type="dcterms:W3CDTF">2012-08-28T12:38:00Z</dcterms:modified>
</cp:coreProperties>
</file>