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DC201CF" w14:textId="77777777" w:rsidTr="000E62AA">
        <w:trPr>
          <w:trHeight w:hRule="exact" w:val="851"/>
        </w:trPr>
        <w:tc>
          <w:tcPr>
            <w:tcW w:w="1280" w:type="dxa"/>
            <w:tcBorders>
              <w:bottom w:val="single" w:sz="4" w:space="0" w:color="auto"/>
            </w:tcBorders>
          </w:tcPr>
          <w:p w14:paraId="2D95B2C7" w14:textId="77777777" w:rsidR="00A1364C" w:rsidRPr="00F124C6" w:rsidRDefault="00A1364C" w:rsidP="00D02719"/>
        </w:tc>
        <w:tc>
          <w:tcPr>
            <w:tcW w:w="2273" w:type="dxa"/>
            <w:tcBorders>
              <w:bottom w:val="single" w:sz="4" w:space="0" w:color="auto"/>
            </w:tcBorders>
            <w:vAlign w:val="bottom"/>
          </w:tcPr>
          <w:p w14:paraId="62F84426"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95B470F" w14:textId="77777777" w:rsidR="00A1364C" w:rsidRPr="00021113" w:rsidRDefault="00021113" w:rsidP="000E62AA">
            <w:pPr>
              <w:spacing w:line="240" w:lineRule="atLeast"/>
              <w:jc w:val="right"/>
              <w:rPr>
                <w:sz w:val="20"/>
                <w:szCs w:val="21"/>
              </w:rPr>
            </w:pPr>
            <w:r w:rsidRPr="00021113">
              <w:rPr>
                <w:sz w:val="40"/>
                <w:szCs w:val="21"/>
              </w:rPr>
              <w:t>A</w:t>
            </w:r>
            <w:r>
              <w:rPr>
                <w:sz w:val="20"/>
                <w:szCs w:val="21"/>
              </w:rPr>
              <w:t>/HRC/RES/51/28</w:t>
            </w:r>
          </w:p>
        </w:tc>
      </w:tr>
      <w:tr w:rsidR="00A1364C" w:rsidRPr="00F124C6" w14:paraId="604D7375" w14:textId="77777777" w:rsidTr="000E62AA">
        <w:trPr>
          <w:trHeight w:hRule="exact" w:val="2835"/>
        </w:trPr>
        <w:tc>
          <w:tcPr>
            <w:tcW w:w="1280" w:type="dxa"/>
            <w:tcBorders>
              <w:top w:val="single" w:sz="4" w:space="0" w:color="auto"/>
              <w:bottom w:val="single" w:sz="12" w:space="0" w:color="auto"/>
            </w:tcBorders>
          </w:tcPr>
          <w:p w14:paraId="46CC499A" w14:textId="77777777" w:rsidR="00A1364C" w:rsidRPr="00F124C6" w:rsidRDefault="00A1364C" w:rsidP="000E62AA">
            <w:pPr>
              <w:spacing w:line="120" w:lineRule="atLeast"/>
              <w:rPr>
                <w:sz w:val="10"/>
                <w:szCs w:val="10"/>
              </w:rPr>
            </w:pPr>
          </w:p>
          <w:p w14:paraId="263065E6" w14:textId="77777777" w:rsidR="00A1364C" w:rsidRPr="00F124C6" w:rsidRDefault="00A1364C" w:rsidP="000E62AA">
            <w:pPr>
              <w:spacing w:line="120" w:lineRule="atLeast"/>
              <w:rPr>
                <w:sz w:val="10"/>
                <w:szCs w:val="10"/>
              </w:rPr>
            </w:pPr>
            <w:r>
              <w:rPr>
                <w:rFonts w:hint="eastAsia"/>
                <w:noProof/>
              </w:rPr>
              <w:drawing>
                <wp:inline distT="0" distB="0" distL="0" distR="0" wp14:anchorId="105FFB64" wp14:editId="4D3BF774">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C1F0F0"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044EC80" w14:textId="791F2401" w:rsidR="00A1364C" w:rsidRPr="00F124C6" w:rsidRDefault="00A1364C" w:rsidP="000E62AA">
            <w:pPr>
              <w:spacing w:before="240" w:line="240" w:lineRule="atLeast"/>
              <w:rPr>
                <w:sz w:val="20"/>
              </w:rPr>
            </w:pPr>
            <w:r w:rsidRPr="00F124C6">
              <w:rPr>
                <w:sz w:val="20"/>
              </w:rPr>
              <w:t xml:space="preserve">Distr.: </w:t>
            </w:r>
            <w:r w:rsidR="00021113" w:rsidRPr="00021113">
              <w:rPr>
                <w:sz w:val="20"/>
              </w:rPr>
              <w:t>General</w:t>
            </w:r>
          </w:p>
          <w:p w14:paraId="3F319EA7" w14:textId="0865C8C5" w:rsidR="00A1364C" w:rsidRPr="00F124C6" w:rsidRDefault="00021113" w:rsidP="007A4727">
            <w:pPr>
              <w:spacing w:line="240" w:lineRule="atLeast"/>
              <w:rPr>
                <w:sz w:val="20"/>
              </w:rPr>
            </w:pPr>
            <w:r>
              <w:rPr>
                <w:sz w:val="20"/>
              </w:rPr>
              <w:t xml:space="preserve">13 </w:t>
            </w:r>
            <w:r w:rsidRPr="00021113">
              <w:rPr>
                <w:sz w:val="20"/>
              </w:rPr>
              <w:t>October</w:t>
            </w:r>
            <w:r w:rsidR="008B4347">
              <w:rPr>
                <w:sz w:val="20"/>
              </w:rPr>
              <w:t xml:space="preserve"> 20</w:t>
            </w:r>
            <w:r w:rsidR="007803C3">
              <w:rPr>
                <w:sz w:val="20"/>
              </w:rPr>
              <w:t>2</w:t>
            </w:r>
            <w:r w:rsidR="007C7CBB">
              <w:rPr>
                <w:sz w:val="20"/>
              </w:rPr>
              <w:t>2</w:t>
            </w:r>
          </w:p>
          <w:p w14:paraId="6DA03053" w14:textId="77777777" w:rsidR="00A1364C" w:rsidRPr="00F124C6" w:rsidRDefault="00A1364C" w:rsidP="000E62AA">
            <w:pPr>
              <w:spacing w:line="240" w:lineRule="atLeast"/>
              <w:rPr>
                <w:sz w:val="20"/>
              </w:rPr>
            </w:pPr>
            <w:r w:rsidRPr="00F124C6">
              <w:rPr>
                <w:sz w:val="20"/>
              </w:rPr>
              <w:t xml:space="preserve">Chinese </w:t>
            </w:r>
          </w:p>
          <w:p w14:paraId="356AE12E" w14:textId="77777777" w:rsidR="00A1364C" w:rsidRPr="00F124C6" w:rsidRDefault="00A1364C" w:rsidP="000E62AA">
            <w:pPr>
              <w:spacing w:line="240" w:lineRule="atLeast"/>
            </w:pPr>
            <w:r w:rsidRPr="00F124C6">
              <w:rPr>
                <w:sz w:val="20"/>
              </w:rPr>
              <w:t>Original: English</w:t>
            </w:r>
          </w:p>
        </w:tc>
      </w:tr>
    </w:tbl>
    <w:p w14:paraId="156CEAFB" w14:textId="77777777" w:rsidR="00021113" w:rsidRDefault="00021113" w:rsidP="00C7253F">
      <w:pPr>
        <w:spacing w:before="120"/>
        <w:rPr>
          <w:rFonts w:eastAsia="黑体"/>
          <w:sz w:val="24"/>
          <w:szCs w:val="24"/>
          <w:lang w:val="fr-CH"/>
        </w:rPr>
      </w:pPr>
      <w:r>
        <w:rPr>
          <w:rFonts w:eastAsia="黑体" w:hint="eastAsia"/>
          <w:sz w:val="24"/>
          <w:szCs w:val="24"/>
          <w:lang w:val="fr-CH"/>
        </w:rPr>
        <w:t>人权理事会</w:t>
      </w:r>
    </w:p>
    <w:p w14:paraId="0E7F5BF4" w14:textId="48825356" w:rsidR="00021113" w:rsidRDefault="00021113" w:rsidP="00C7253F">
      <w:pPr>
        <w:rPr>
          <w:rFonts w:eastAsia="黑体"/>
          <w:szCs w:val="21"/>
          <w:lang w:val="fr-CH"/>
        </w:rPr>
      </w:pPr>
      <w:r>
        <w:rPr>
          <w:rFonts w:eastAsia="黑体" w:hint="eastAsia"/>
          <w:szCs w:val="21"/>
          <w:lang w:val="fr-CH"/>
        </w:rPr>
        <w:t>第</w:t>
      </w:r>
      <w:r w:rsidRPr="00021113">
        <w:rPr>
          <w:rFonts w:eastAsia="黑体" w:hint="eastAsia"/>
          <w:szCs w:val="21"/>
          <w:lang w:val="fr-CH"/>
        </w:rPr>
        <w:t>五十一</w:t>
      </w:r>
      <w:r>
        <w:rPr>
          <w:rFonts w:eastAsia="黑体" w:hint="eastAsia"/>
          <w:szCs w:val="21"/>
          <w:lang w:val="fr-CH"/>
        </w:rPr>
        <w:t>届会议</w:t>
      </w:r>
    </w:p>
    <w:p w14:paraId="46F75F08" w14:textId="567136A0" w:rsidR="00021113" w:rsidRDefault="00021113" w:rsidP="00C7253F">
      <w:pPr>
        <w:rPr>
          <w:szCs w:val="21"/>
          <w:lang w:val="fr-CH"/>
        </w:rPr>
      </w:pPr>
      <w:r w:rsidRPr="00021113">
        <w:rPr>
          <w:rFonts w:hint="eastAsia"/>
          <w:szCs w:val="21"/>
          <w:lang w:val="fr-CH"/>
        </w:rPr>
        <w:t>2022</w:t>
      </w:r>
      <w:r w:rsidRPr="00021113">
        <w:rPr>
          <w:rFonts w:hint="eastAsia"/>
          <w:szCs w:val="21"/>
          <w:lang w:val="fr-CH"/>
        </w:rPr>
        <w:t>年</w:t>
      </w:r>
      <w:r w:rsidRPr="00021113">
        <w:rPr>
          <w:rFonts w:hint="eastAsia"/>
          <w:szCs w:val="21"/>
          <w:lang w:val="fr-CH"/>
        </w:rPr>
        <w:t>9</w:t>
      </w:r>
      <w:r w:rsidRPr="00021113">
        <w:rPr>
          <w:rFonts w:hint="eastAsia"/>
          <w:szCs w:val="21"/>
          <w:lang w:val="fr-CH"/>
        </w:rPr>
        <w:t>月</w:t>
      </w:r>
      <w:r w:rsidRPr="00021113">
        <w:rPr>
          <w:rFonts w:hint="eastAsia"/>
          <w:szCs w:val="21"/>
          <w:lang w:val="fr-CH"/>
        </w:rPr>
        <w:t>12</w:t>
      </w:r>
      <w:r w:rsidRPr="00021113">
        <w:rPr>
          <w:rFonts w:hint="eastAsia"/>
          <w:szCs w:val="21"/>
          <w:lang w:val="fr-CH"/>
        </w:rPr>
        <w:t>日至</w:t>
      </w:r>
      <w:r w:rsidRPr="00021113">
        <w:rPr>
          <w:rFonts w:hint="eastAsia"/>
          <w:szCs w:val="21"/>
          <w:lang w:val="fr-CH"/>
        </w:rPr>
        <w:t>10</w:t>
      </w:r>
      <w:r w:rsidRPr="00021113">
        <w:rPr>
          <w:rFonts w:hint="eastAsia"/>
          <w:szCs w:val="21"/>
          <w:lang w:val="fr-CH"/>
        </w:rPr>
        <w:t>月</w:t>
      </w:r>
      <w:r w:rsidRPr="00021113">
        <w:rPr>
          <w:rFonts w:hint="eastAsia"/>
          <w:szCs w:val="21"/>
          <w:lang w:val="fr-CH"/>
        </w:rPr>
        <w:t>7</w:t>
      </w:r>
      <w:r w:rsidRPr="00021113">
        <w:rPr>
          <w:rFonts w:hint="eastAsia"/>
          <w:szCs w:val="21"/>
          <w:lang w:val="fr-CH"/>
        </w:rPr>
        <w:t>日</w:t>
      </w:r>
    </w:p>
    <w:p w14:paraId="504986B8" w14:textId="0A6E7656" w:rsidR="00021113" w:rsidRDefault="00021113" w:rsidP="00C7253F">
      <w:pPr>
        <w:rPr>
          <w:szCs w:val="21"/>
          <w:lang w:val="fr-CH"/>
        </w:rPr>
      </w:pPr>
      <w:r w:rsidRPr="00021113">
        <w:rPr>
          <w:rFonts w:hint="eastAsia"/>
          <w:szCs w:val="21"/>
          <w:lang w:val="fr-CH"/>
        </w:rPr>
        <w:t>议程项目</w:t>
      </w:r>
      <w:r w:rsidRPr="00021113">
        <w:rPr>
          <w:rFonts w:hint="eastAsia"/>
          <w:szCs w:val="21"/>
          <w:lang w:val="fr-CH"/>
        </w:rPr>
        <w:t>4</w:t>
      </w:r>
    </w:p>
    <w:p w14:paraId="1B058303" w14:textId="7FF509CE" w:rsidR="00021113" w:rsidRDefault="00021113" w:rsidP="00C7253F">
      <w:pPr>
        <w:rPr>
          <w:rFonts w:eastAsia="黑体"/>
          <w:lang w:val="fr-CH"/>
        </w:rPr>
      </w:pPr>
      <w:r w:rsidRPr="00021113">
        <w:rPr>
          <w:rFonts w:eastAsia="黑体" w:hint="eastAsia"/>
          <w:lang w:val="fr-CH"/>
        </w:rPr>
        <w:t>需要理事会注意的人权状况</w:t>
      </w:r>
    </w:p>
    <w:p w14:paraId="29B51802" w14:textId="77777777" w:rsidR="00021113" w:rsidRPr="00021113" w:rsidRDefault="00021113" w:rsidP="00021113">
      <w:pPr>
        <w:pStyle w:val="HChGC"/>
      </w:pPr>
      <w:r w:rsidRPr="00021113">
        <w:tab/>
      </w:r>
      <w:r w:rsidRPr="00021113">
        <w:tab/>
      </w:r>
      <w:r w:rsidRPr="00021113">
        <w:rPr>
          <w:lang w:val="zh-CN"/>
        </w:rPr>
        <w:t>人权理事会</w:t>
      </w:r>
      <w:r w:rsidRPr="00021113">
        <w:rPr>
          <w:lang w:val="zh-CN"/>
        </w:rPr>
        <w:t>2022</w:t>
      </w:r>
      <w:r w:rsidRPr="00021113">
        <w:rPr>
          <w:lang w:val="zh-CN"/>
        </w:rPr>
        <w:t>年</w:t>
      </w:r>
      <w:r w:rsidRPr="00021113">
        <w:rPr>
          <w:lang w:val="zh-CN"/>
        </w:rPr>
        <w:t>10</w:t>
      </w:r>
      <w:r w:rsidRPr="00021113">
        <w:rPr>
          <w:lang w:val="zh-CN"/>
        </w:rPr>
        <w:t>月</w:t>
      </w:r>
      <w:r w:rsidRPr="00021113">
        <w:rPr>
          <w:lang w:val="zh-CN"/>
        </w:rPr>
        <w:t>7</w:t>
      </w:r>
      <w:r w:rsidRPr="00021113">
        <w:rPr>
          <w:lang w:val="zh-CN"/>
        </w:rPr>
        <w:t>日通过的决议</w:t>
      </w:r>
    </w:p>
    <w:p w14:paraId="2366CD09" w14:textId="37C4AFAC" w:rsidR="00021113" w:rsidRPr="00021113" w:rsidRDefault="00021113" w:rsidP="00021113">
      <w:pPr>
        <w:pStyle w:val="H1GC"/>
      </w:pPr>
      <w:r>
        <w:tab/>
      </w:r>
      <w:r w:rsidRPr="00021113">
        <w:t>51/28.</w:t>
      </w:r>
      <w:r w:rsidRPr="00021113">
        <w:tab/>
      </w:r>
      <w:r w:rsidRPr="00021113">
        <w:rPr>
          <w:rFonts w:hint="eastAsia"/>
          <w:lang w:val="fr-CH"/>
        </w:rPr>
        <w:t>布隆迪的人权状况</w:t>
      </w:r>
    </w:p>
    <w:p w14:paraId="39D4909C" w14:textId="0F94229E" w:rsidR="00021113" w:rsidRPr="00021113" w:rsidRDefault="00021113" w:rsidP="00021113">
      <w:pPr>
        <w:pStyle w:val="SingleTxtGC"/>
        <w:rPr>
          <w:szCs w:val="21"/>
          <w:lang w:eastAsia="hi-IN" w:bidi="hi-IN"/>
        </w:rPr>
      </w:pPr>
      <w:r w:rsidRPr="00021113">
        <w:rPr>
          <w:szCs w:val="21"/>
        </w:rPr>
        <w:tab/>
      </w:r>
      <w:r w:rsidRPr="00021113">
        <w:rPr>
          <w:rFonts w:ascii="Time New Roman" w:eastAsia="楷体" w:hAnsi="Time New Roman" w:hint="eastAsia"/>
          <w:szCs w:val="21"/>
        </w:rPr>
        <w:t>人权理事会，</w:t>
      </w:r>
    </w:p>
    <w:p w14:paraId="2ABC8F4F" w14:textId="4100C5AA" w:rsidR="00021113" w:rsidRPr="00021113" w:rsidRDefault="00021113" w:rsidP="00021113">
      <w:pPr>
        <w:pStyle w:val="SingleTxtGC"/>
        <w:rPr>
          <w:szCs w:val="21"/>
          <w:lang w:val="fr-CH"/>
        </w:rPr>
      </w:pPr>
      <w:r>
        <w:rPr>
          <w:rFonts w:ascii="Time New Roman" w:eastAsia="楷体" w:hAnsi="Time New Roman"/>
          <w:szCs w:val="21"/>
          <w:lang w:val="fr-CH"/>
        </w:rPr>
        <w:tab/>
      </w:r>
      <w:r w:rsidRPr="00021113">
        <w:rPr>
          <w:rFonts w:ascii="Time New Roman" w:eastAsia="楷体" w:hAnsi="Time New Roman" w:hint="eastAsia"/>
          <w:szCs w:val="21"/>
          <w:lang w:val="fr-CH"/>
        </w:rPr>
        <w:t>遵循</w:t>
      </w:r>
      <w:r w:rsidRPr="00021113">
        <w:rPr>
          <w:rFonts w:hint="eastAsia"/>
          <w:szCs w:val="21"/>
          <w:lang w:val="fr-CH"/>
        </w:rPr>
        <w:t>《联合国宪章》、《世界人权宣言》、《经济社会文化权利国际公约》、《公民及政治权利国际公约》及其他相关国际人权文书，</w:t>
      </w:r>
    </w:p>
    <w:p w14:paraId="1ED28CFD" w14:textId="55ABE26C" w:rsidR="00021113" w:rsidRPr="00021113" w:rsidRDefault="00021113" w:rsidP="00021113">
      <w:pPr>
        <w:pStyle w:val="SingleTxtGC"/>
        <w:rPr>
          <w:szCs w:val="21"/>
          <w:lang w:val="fr-CH"/>
        </w:rPr>
      </w:pPr>
      <w:r>
        <w:rPr>
          <w:rFonts w:ascii="Time New Roman" w:eastAsia="楷体" w:hAnsi="Time New Roman"/>
          <w:szCs w:val="21"/>
          <w:lang w:val="fr-CH"/>
        </w:rPr>
        <w:tab/>
      </w:r>
      <w:r w:rsidRPr="00021113">
        <w:rPr>
          <w:rFonts w:ascii="Time New Roman" w:eastAsia="楷体" w:hAnsi="Time New Roman" w:hint="eastAsia"/>
          <w:szCs w:val="21"/>
          <w:lang w:val="fr-CH"/>
        </w:rPr>
        <w:t>回顾</w:t>
      </w:r>
      <w:r w:rsidRPr="00021113">
        <w:rPr>
          <w:rFonts w:hint="eastAsia"/>
          <w:szCs w:val="21"/>
          <w:lang w:val="fr-CH"/>
        </w:rPr>
        <w:t>人权理事会</w:t>
      </w:r>
      <w:r w:rsidRPr="00021113">
        <w:rPr>
          <w:rFonts w:hint="eastAsia"/>
          <w:szCs w:val="21"/>
        </w:rPr>
        <w:t>2015</w:t>
      </w:r>
      <w:r w:rsidRPr="00021113">
        <w:rPr>
          <w:rFonts w:hint="eastAsia"/>
          <w:szCs w:val="21"/>
          <w:lang w:val="fr-CH"/>
        </w:rPr>
        <w:t>年</w:t>
      </w:r>
      <w:r w:rsidRPr="00021113">
        <w:rPr>
          <w:rFonts w:hint="eastAsia"/>
          <w:szCs w:val="21"/>
        </w:rPr>
        <w:t>10</w:t>
      </w:r>
      <w:r w:rsidRPr="00021113">
        <w:rPr>
          <w:rFonts w:hint="eastAsia"/>
          <w:szCs w:val="21"/>
          <w:lang w:val="fr-CH"/>
        </w:rPr>
        <w:t>月</w:t>
      </w:r>
      <w:r w:rsidRPr="00021113">
        <w:rPr>
          <w:rFonts w:hint="eastAsia"/>
          <w:szCs w:val="21"/>
        </w:rPr>
        <w:t>2</w:t>
      </w:r>
      <w:r w:rsidRPr="00021113">
        <w:rPr>
          <w:rFonts w:hint="eastAsia"/>
          <w:szCs w:val="21"/>
          <w:lang w:val="fr-CH"/>
        </w:rPr>
        <w:t>日第</w:t>
      </w:r>
      <w:r w:rsidRPr="00021113">
        <w:rPr>
          <w:rFonts w:hint="eastAsia"/>
          <w:szCs w:val="21"/>
        </w:rPr>
        <w:t>30/27</w:t>
      </w:r>
      <w:r w:rsidRPr="00021113">
        <w:rPr>
          <w:rFonts w:hint="eastAsia"/>
          <w:szCs w:val="21"/>
          <w:lang w:val="fr-CH"/>
        </w:rPr>
        <w:t>号决议、</w:t>
      </w:r>
      <w:r w:rsidRPr="00021113">
        <w:rPr>
          <w:rFonts w:hint="eastAsia"/>
          <w:szCs w:val="21"/>
        </w:rPr>
        <w:t>2015</w:t>
      </w:r>
      <w:r w:rsidRPr="00021113">
        <w:rPr>
          <w:rFonts w:hint="eastAsia"/>
          <w:szCs w:val="21"/>
          <w:lang w:val="fr-CH"/>
        </w:rPr>
        <w:t>年</w:t>
      </w:r>
      <w:r w:rsidRPr="00021113">
        <w:rPr>
          <w:rFonts w:hint="eastAsia"/>
          <w:szCs w:val="21"/>
        </w:rPr>
        <w:t>12</w:t>
      </w:r>
      <w:r w:rsidRPr="00021113">
        <w:rPr>
          <w:rFonts w:hint="eastAsia"/>
          <w:szCs w:val="21"/>
          <w:lang w:val="fr-CH"/>
        </w:rPr>
        <w:t>月</w:t>
      </w:r>
      <w:r w:rsidRPr="00021113">
        <w:rPr>
          <w:rFonts w:hint="eastAsia"/>
          <w:szCs w:val="21"/>
        </w:rPr>
        <w:t>17</w:t>
      </w:r>
      <w:r w:rsidRPr="00021113">
        <w:rPr>
          <w:rFonts w:hint="eastAsia"/>
          <w:szCs w:val="21"/>
          <w:lang w:val="fr-CH"/>
        </w:rPr>
        <w:t>日</w:t>
      </w:r>
      <w:r w:rsidRPr="00021113">
        <w:rPr>
          <w:rFonts w:hint="eastAsia"/>
          <w:szCs w:val="21"/>
        </w:rPr>
        <w:t>S-24/1</w:t>
      </w:r>
      <w:r w:rsidRPr="00021113">
        <w:rPr>
          <w:rFonts w:hint="eastAsia"/>
          <w:szCs w:val="21"/>
          <w:lang w:val="fr-CH"/>
        </w:rPr>
        <w:t>号决议、</w:t>
      </w:r>
      <w:r w:rsidRPr="00021113">
        <w:rPr>
          <w:rFonts w:hint="eastAsia"/>
          <w:szCs w:val="21"/>
        </w:rPr>
        <w:t>2016</w:t>
      </w:r>
      <w:r w:rsidRPr="00021113">
        <w:rPr>
          <w:rFonts w:hint="eastAsia"/>
          <w:szCs w:val="21"/>
          <w:lang w:val="fr-CH"/>
        </w:rPr>
        <w:t>年</w:t>
      </w:r>
      <w:r w:rsidRPr="00021113">
        <w:rPr>
          <w:rFonts w:hint="eastAsia"/>
          <w:szCs w:val="21"/>
        </w:rPr>
        <w:t>9</w:t>
      </w:r>
      <w:r w:rsidRPr="00021113">
        <w:rPr>
          <w:rFonts w:hint="eastAsia"/>
          <w:szCs w:val="21"/>
          <w:lang w:val="fr-CH"/>
        </w:rPr>
        <w:t>月</w:t>
      </w:r>
      <w:r w:rsidRPr="00021113">
        <w:rPr>
          <w:rFonts w:hint="eastAsia"/>
          <w:szCs w:val="21"/>
        </w:rPr>
        <w:t>30</w:t>
      </w:r>
      <w:r w:rsidRPr="00021113">
        <w:rPr>
          <w:rFonts w:hint="eastAsia"/>
          <w:szCs w:val="21"/>
          <w:lang w:val="fr-CH"/>
        </w:rPr>
        <w:t>日第</w:t>
      </w:r>
      <w:r w:rsidRPr="00021113">
        <w:rPr>
          <w:rFonts w:hint="eastAsia"/>
          <w:szCs w:val="21"/>
        </w:rPr>
        <w:t>33/24</w:t>
      </w:r>
      <w:r w:rsidRPr="00021113">
        <w:rPr>
          <w:rFonts w:hint="eastAsia"/>
          <w:szCs w:val="21"/>
          <w:lang w:val="fr-CH"/>
        </w:rPr>
        <w:t>号决议、</w:t>
      </w:r>
      <w:r w:rsidRPr="00021113">
        <w:rPr>
          <w:rFonts w:hint="eastAsia"/>
          <w:szCs w:val="21"/>
        </w:rPr>
        <w:t>2017</w:t>
      </w:r>
      <w:r w:rsidRPr="00021113">
        <w:rPr>
          <w:rFonts w:hint="eastAsia"/>
          <w:szCs w:val="21"/>
          <w:lang w:val="fr-CH"/>
        </w:rPr>
        <w:t>年</w:t>
      </w:r>
      <w:r w:rsidRPr="00021113">
        <w:rPr>
          <w:rFonts w:hint="eastAsia"/>
          <w:szCs w:val="21"/>
        </w:rPr>
        <w:t>9</w:t>
      </w:r>
      <w:r w:rsidRPr="00021113">
        <w:rPr>
          <w:rFonts w:hint="eastAsia"/>
          <w:szCs w:val="21"/>
          <w:lang w:val="fr-CH"/>
        </w:rPr>
        <w:t>月</w:t>
      </w:r>
      <w:r w:rsidRPr="00021113">
        <w:rPr>
          <w:rFonts w:hint="eastAsia"/>
          <w:szCs w:val="21"/>
        </w:rPr>
        <w:t>28</w:t>
      </w:r>
      <w:r w:rsidRPr="00021113">
        <w:rPr>
          <w:rFonts w:hint="eastAsia"/>
          <w:szCs w:val="21"/>
          <w:lang w:val="fr-CH"/>
        </w:rPr>
        <w:t>日第</w:t>
      </w:r>
      <w:r w:rsidRPr="00021113">
        <w:rPr>
          <w:rFonts w:hint="eastAsia"/>
          <w:szCs w:val="21"/>
        </w:rPr>
        <w:t>36/2</w:t>
      </w:r>
      <w:r w:rsidRPr="00021113">
        <w:rPr>
          <w:rFonts w:hint="eastAsia"/>
          <w:szCs w:val="21"/>
          <w:lang w:val="fr-CH"/>
        </w:rPr>
        <w:t>号决议、</w:t>
      </w:r>
      <w:r w:rsidRPr="00021113">
        <w:rPr>
          <w:rFonts w:hint="eastAsia"/>
          <w:szCs w:val="21"/>
        </w:rPr>
        <w:t>2017</w:t>
      </w:r>
      <w:r w:rsidRPr="00021113">
        <w:rPr>
          <w:rFonts w:hint="eastAsia"/>
          <w:szCs w:val="21"/>
          <w:lang w:val="fr-CH"/>
        </w:rPr>
        <w:t>年</w:t>
      </w:r>
      <w:r w:rsidRPr="00021113">
        <w:rPr>
          <w:rFonts w:hint="eastAsia"/>
          <w:szCs w:val="21"/>
        </w:rPr>
        <w:t>9</w:t>
      </w:r>
      <w:r w:rsidRPr="00021113">
        <w:rPr>
          <w:rFonts w:hint="eastAsia"/>
          <w:szCs w:val="21"/>
          <w:lang w:val="fr-CH"/>
        </w:rPr>
        <w:t>月</w:t>
      </w:r>
      <w:r w:rsidRPr="00021113">
        <w:rPr>
          <w:rFonts w:hint="eastAsia"/>
          <w:szCs w:val="21"/>
        </w:rPr>
        <w:t>29</w:t>
      </w:r>
      <w:r w:rsidRPr="00021113">
        <w:rPr>
          <w:rFonts w:hint="eastAsia"/>
          <w:szCs w:val="21"/>
          <w:lang w:val="fr-CH"/>
        </w:rPr>
        <w:t>日第</w:t>
      </w:r>
      <w:r w:rsidRPr="00021113">
        <w:rPr>
          <w:rFonts w:hint="eastAsia"/>
          <w:szCs w:val="21"/>
        </w:rPr>
        <w:t>36/19</w:t>
      </w:r>
      <w:r w:rsidRPr="00021113">
        <w:rPr>
          <w:rFonts w:hint="eastAsia"/>
          <w:szCs w:val="21"/>
          <w:lang w:val="fr-CH"/>
        </w:rPr>
        <w:t>号决议、</w:t>
      </w:r>
      <w:r w:rsidRPr="00021113">
        <w:rPr>
          <w:rFonts w:hint="eastAsia"/>
          <w:szCs w:val="21"/>
        </w:rPr>
        <w:t>2018</w:t>
      </w:r>
      <w:r w:rsidRPr="00021113">
        <w:rPr>
          <w:rFonts w:hint="eastAsia"/>
          <w:szCs w:val="21"/>
          <w:lang w:val="fr-CH"/>
        </w:rPr>
        <w:t>年</w:t>
      </w:r>
      <w:r w:rsidRPr="00021113">
        <w:rPr>
          <w:rFonts w:hint="eastAsia"/>
          <w:szCs w:val="21"/>
        </w:rPr>
        <w:t>9</w:t>
      </w:r>
      <w:r w:rsidRPr="00021113">
        <w:rPr>
          <w:rFonts w:hint="eastAsia"/>
          <w:szCs w:val="21"/>
          <w:lang w:val="fr-CH"/>
        </w:rPr>
        <w:t>月</w:t>
      </w:r>
      <w:r w:rsidRPr="00021113">
        <w:rPr>
          <w:rFonts w:hint="eastAsia"/>
          <w:szCs w:val="21"/>
        </w:rPr>
        <w:t>28</w:t>
      </w:r>
      <w:r w:rsidRPr="00021113">
        <w:rPr>
          <w:rFonts w:hint="eastAsia"/>
          <w:szCs w:val="21"/>
          <w:lang w:val="fr-CH"/>
        </w:rPr>
        <w:t>日第</w:t>
      </w:r>
      <w:r w:rsidRPr="00021113">
        <w:rPr>
          <w:rFonts w:hint="eastAsia"/>
          <w:szCs w:val="21"/>
        </w:rPr>
        <w:t>39/14</w:t>
      </w:r>
      <w:r w:rsidRPr="00021113">
        <w:rPr>
          <w:rFonts w:hint="eastAsia"/>
          <w:szCs w:val="21"/>
          <w:lang w:val="fr-CH"/>
        </w:rPr>
        <w:t>号决议、</w:t>
      </w:r>
      <w:r w:rsidRPr="00021113">
        <w:rPr>
          <w:rFonts w:hint="eastAsia"/>
          <w:szCs w:val="21"/>
        </w:rPr>
        <w:t>2019</w:t>
      </w:r>
      <w:r w:rsidRPr="00021113">
        <w:rPr>
          <w:rFonts w:hint="eastAsia"/>
          <w:szCs w:val="21"/>
          <w:lang w:val="fr-CH"/>
        </w:rPr>
        <w:t>年</w:t>
      </w:r>
      <w:r w:rsidRPr="00021113">
        <w:rPr>
          <w:rFonts w:hint="eastAsia"/>
          <w:szCs w:val="21"/>
        </w:rPr>
        <w:t>9</w:t>
      </w:r>
      <w:r w:rsidRPr="00021113">
        <w:rPr>
          <w:rFonts w:hint="eastAsia"/>
          <w:szCs w:val="21"/>
          <w:lang w:val="fr-CH"/>
        </w:rPr>
        <w:t>月</w:t>
      </w:r>
      <w:r w:rsidRPr="00021113">
        <w:rPr>
          <w:rFonts w:hint="eastAsia"/>
          <w:szCs w:val="21"/>
        </w:rPr>
        <w:t>27</w:t>
      </w:r>
      <w:r w:rsidRPr="00021113">
        <w:rPr>
          <w:rFonts w:hint="eastAsia"/>
          <w:szCs w:val="21"/>
          <w:lang w:val="fr-CH"/>
        </w:rPr>
        <w:t>日第</w:t>
      </w:r>
      <w:r w:rsidRPr="00021113">
        <w:rPr>
          <w:rFonts w:hint="eastAsia"/>
          <w:szCs w:val="21"/>
        </w:rPr>
        <w:t>42/26</w:t>
      </w:r>
      <w:r w:rsidRPr="00021113">
        <w:rPr>
          <w:rFonts w:hint="eastAsia"/>
          <w:szCs w:val="21"/>
          <w:lang w:val="fr-CH"/>
        </w:rPr>
        <w:t>号决议、</w:t>
      </w:r>
      <w:r w:rsidRPr="00021113">
        <w:rPr>
          <w:rFonts w:hint="eastAsia"/>
          <w:szCs w:val="21"/>
        </w:rPr>
        <w:t>2020</w:t>
      </w:r>
      <w:r w:rsidRPr="00021113">
        <w:rPr>
          <w:rFonts w:hint="eastAsia"/>
          <w:szCs w:val="21"/>
          <w:lang w:val="fr-CH"/>
        </w:rPr>
        <w:t>年</w:t>
      </w:r>
      <w:r w:rsidRPr="00021113">
        <w:rPr>
          <w:rFonts w:hint="eastAsia"/>
          <w:szCs w:val="21"/>
        </w:rPr>
        <w:t>10</w:t>
      </w:r>
      <w:r w:rsidRPr="00021113">
        <w:rPr>
          <w:rFonts w:hint="eastAsia"/>
          <w:szCs w:val="21"/>
          <w:lang w:val="fr-CH"/>
        </w:rPr>
        <w:t>月</w:t>
      </w:r>
      <w:r w:rsidRPr="00021113">
        <w:rPr>
          <w:rFonts w:hint="eastAsia"/>
          <w:szCs w:val="21"/>
        </w:rPr>
        <w:t>6</w:t>
      </w:r>
      <w:r w:rsidRPr="00021113">
        <w:rPr>
          <w:rFonts w:hint="eastAsia"/>
          <w:szCs w:val="21"/>
          <w:lang w:val="fr-CH"/>
        </w:rPr>
        <w:t>日第</w:t>
      </w:r>
      <w:r w:rsidRPr="00021113">
        <w:rPr>
          <w:rFonts w:hint="eastAsia"/>
          <w:szCs w:val="21"/>
        </w:rPr>
        <w:t>45/19</w:t>
      </w:r>
      <w:r w:rsidRPr="00021113">
        <w:rPr>
          <w:rFonts w:hint="eastAsia"/>
          <w:szCs w:val="21"/>
          <w:lang w:val="fr-CH"/>
        </w:rPr>
        <w:t>号决议和</w:t>
      </w:r>
      <w:r w:rsidRPr="00021113">
        <w:rPr>
          <w:rFonts w:hint="eastAsia"/>
          <w:szCs w:val="21"/>
        </w:rPr>
        <w:t>2021</w:t>
      </w:r>
      <w:r w:rsidRPr="00021113">
        <w:rPr>
          <w:rFonts w:hint="eastAsia"/>
          <w:szCs w:val="21"/>
          <w:lang w:val="fr-CH"/>
        </w:rPr>
        <w:t>年</w:t>
      </w:r>
      <w:r w:rsidRPr="00021113">
        <w:rPr>
          <w:rFonts w:hint="eastAsia"/>
          <w:szCs w:val="21"/>
        </w:rPr>
        <w:t>10</w:t>
      </w:r>
      <w:r w:rsidRPr="00021113">
        <w:rPr>
          <w:rFonts w:hint="eastAsia"/>
          <w:szCs w:val="21"/>
          <w:lang w:val="fr-CH"/>
        </w:rPr>
        <w:t>月</w:t>
      </w:r>
      <w:r w:rsidRPr="00021113">
        <w:rPr>
          <w:rFonts w:hint="eastAsia"/>
          <w:szCs w:val="21"/>
        </w:rPr>
        <w:t>8</w:t>
      </w:r>
      <w:r w:rsidRPr="00021113">
        <w:rPr>
          <w:rFonts w:hint="eastAsia"/>
          <w:szCs w:val="21"/>
          <w:lang w:val="fr-CH"/>
        </w:rPr>
        <w:t>日第</w:t>
      </w:r>
      <w:r w:rsidRPr="00021113">
        <w:rPr>
          <w:rFonts w:hint="eastAsia"/>
          <w:szCs w:val="21"/>
        </w:rPr>
        <w:t>48/16</w:t>
      </w:r>
      <w:r w:rsidRPr="00021113">
        <w:rPr>
          <w:rFonts w:hint="eastAsia"/>
          <w:szCs w:val="21"/>
          <w:lang w:val="fr-CH"/>
        </w:rPr>
        <w:t>号决议</w:t>
      </w:r>
      <w:r w:rsidRPr="00021113">
        <w:rPr>
          <w:rFonts w:hint="eastAsia"/>
          <w:szCs w:val="21"/>
        </w:rPr>
        <w:t>，</w:t>
      </w:r>
      <w:r w:rsidRPr="00021113">
        <w:rPr>
          <w:rFonts w:hint="eastAsia"/>
          <w:szCs w:val="21"/>
          <w:lang w:val="fr-CH"/>
        </w:rPr>
        <w:t>以及大会和安全理事会的所有相关决议</w:t>
      </w:r>
      <w:r w:rsidRPr="00021113">
        <w:rPr>
          <w:rFonts w:hint="eastAsia"/>
          <w:szCs w:val="21"/>
        </w:rPr>
        <w:t>，</w:t>
      </w:r>
    </w:p>
    <w:p w14:paraId="0E777DBC" w14:textId="3E1A3701" w:rsidR="00021113" w:rsidRPr="00021113" w:rsidRDefault="00021113" w:rsidP="00021113">
      <w:pPr>
        <w:pStyle w:val="SingleTxtGC"/>
        <w:rPr>
          <w:szCs w:val="21"/>
        </w:rPr>
      </w:pPr>
      <w:r>
        <w:rPr>
          <w:rFonts w:ascii="Time New Roman" w:eastAsia="楷体" w:hAnsi="Time New Roman"/>
          <w:szCs w:val="21"/>
          <w:lang w:val="fr-CH"/>
        </w:rPr>
        <w:tab/>
      </w:r>
      <w:r w:rsidRPr="00021113">
        <w:rPr>
          <w:rFonts w:ascii="Time New Roman" w:eastAsia="楷体" w:hAnsi="Time New Roman" w:hint="eastAsia"/>
          <w:szCs w:val="21"/>
          <w:lang w:val="fr-CH"/>
        </w:rPr>
        <w:t>又回顾</w:t>
      </w:r>
      <w:r w:rsidRPr="00021113">
        <w:rPr>
          <w:rFonts w:hint="eastAsia"/>
          <w:szCs w:val="21"/>
          <w:lang w:val="fr-CH"/>
        </w:rPr>
        <w:t>《阿鲁沙布隆迪和平与和解协定》</w:t>
      </w:r>
      <w:r w:rsidRPr="00021113">
        <w:rPr>
          <w:rFonts w:hint="eastAsia"/>
          <w:szCs w:val="21"/>
        </w:rPr>
        <w:t>，</w:t>
      </w:r>
      <w:r w:rsidRPr="00021113">
        <w:rPr>
          <w:rFonts w:hint="eastAsia"/>
          <w:szCs w:val="21"/>
          <w:lang w:val="fr-CH"/>
        </w:rPr>
        <w:t>该协定植根于人权和过渡期正义原则</w:t>
      </w:r>
      <w:r w:rsidRPr="00021113">
        <w:rPr>
          <w:rFonts w:hint="eastAsia"/>
          <w:szCs w:val="21"/>
        </w:rPr>
        <w:t>，</w:t>
      </w:r>
      <w:r w:rsidRPr="00021113">
        <w:rPr>
          <w:rFonts w:hint="eastAsia"/>
          <w:szCs w:val="21"/>
          <w:lang w:val="fr-CH"/>
        </w:rPr>
        <w:t>为布隆迪的持久和平、正义、民族和解、安全与稳定奠定了基础</w:t>
      </w:r>
      <w:r w:rsidRPr="00021113">
        <w:rPr>
          <w:rFonts w:hint="eastAsia"/>
          <w:szCs w:val="21"/>
        </w:rPr>
        <w:t>，</w:t>
      </w:r>
    </w:p>
    <w:p w14:paraId="191F5523" w14:textId="0EBCFF2D" w:rsidR="00021113" w:rsidRPr="00021113" w:rsidRDefault="00021113" w:rsidP="00021113">
      <w:pPr>
        <w:pStyle w:val="SingleTxtGC"/>
        <w:rPr>
          <w:szCs w:val="21"/>
          <w:lang w:val="fr-CH"/>
        </w:rPr>
      </w:pPr>
      <w:r>
        <w:rPr>
          <w:rFonts w:ascii="Time New Roman" w:eastAsia="楷体" w:hAnsi="Time New Roman"/>
          <w:szCs w:val="21"/>
          <w:lang w:val="fr-CH"/>
        </w:rPr>
        <w:tab/>
      </w:r>
      <w:r w:rsidRPr="00021113">
        <w:rPr>
          <w:rFonts w:ascii="Time New Roman" w:eastAsia="楷体" w:hAnsi="Time New Roman" w:hint="eastAsia"/>
          <w:szCs w:val="21"/>
          <w:lang w:val="fr-CH"/>
        </w:rPr>
        <w:t>重申</w:t>
      </w:r>
      <w:r w:rsidRPr="00021113">
        <w:rPr>
          <w:rFonts w:hint="eastAsia"/>
          <w:szCs w:val="21"/>
          <w:lang w:val="fr-CH"/>
        </w:rPr>
        <w:t>充分尊重布隆迪的主权、政治独立、领土完整和民族团结，</w:t>
      </w:r>
    </w:p>
    <w:p w14:paraId="6211F043" w14:textId="039624B6" w:rsidR="00021113" w:rsidRPr="00021113" w:rsidRDefault="00021113" w:rsidP="00021113">
      <w:pPr>
        <w:pStyle w:val="SingleTxtGC"/>
        <w:rPr>
          <w:szCs w:val="21"/>
        </w:rPr>
      </w:pPr>
      <w:r>
        <w:rPr>
          <w:rFonts w:ascii="Time New Roman" w:eastAsia="楷体" w:hAnsi="Time New Roman"/>
          <w:szCs w:val="21"/>
          <w:lang w:val="fr-CH"/>
        </w:rPr>
        <w:tab/>
      </w:r>
      <w:r w:rsidRPr="00021113">
        <w:rPr>
          <w:rFonts w:ascii="Time New Roman" w:eastAsia="楷体" w:hAnsi="Time New Roman" w:hint="eastAsia"/>
          <w:szCs w:val="21"/>
          <w:lang w:val="fr-CH"/>
        </w:rPr>
        <w:t>又重申</w:t>
      </w:r>
      <w:r w:rsidRPr="00021113">
        <w:rPr>
          <w:rFonts w:hint="eastAsia"/>
          <w:szCs w:val="21"/>
          <w:lang w:val="fr-CH"/>
        </w:rPr>
        <w:t>各国有义务尊重、保护和落实所有人权和基本自由</w:t>
      </w:r>
      <w:r w:rsidRPr="00021113">
        <w:rPr>
          <w:rFonts w:hint="eastAsia"/>
          <w:szCs w:val="21"/>
        </w:rPr>
        <w:t>，</w:t>
      </w:r>
    </w:p>
    <w:p w14:paraId="653B1E4B" w14:textId="320B18E9" w:rsidR="00021113" w:rsidRPr="00021113" w:rsidRDefault="00021113" w:rsidP="00021113">
      <w:pPr>
        <w:pStyle w:val="SingleTxtGC"/>
        <w:rPr>
          <w:szCs w:val="21"/>
        </w:rPr>
      </w:pPr>
      <w:r>
        <w:rPr>
          <w:rFonts w:ascii="Time New Roman" w:eastAsia="楷体" w:hAnsi="Time New Roman"/>
          <w:szCs w:val="21"/>
          <w:lang w:val="fr-CH"/>
        </w:rPr>
        <w:tab/>
      </w:r>
      <w:r w:rsidRPr="00021113">
        <w:rPr>
          <w:rFonts w:ascii="Time New Roman" w:eastAsia="楷体" w:hAnsi="Time New Roman" w:hint="eastAsia"/>
          <w:szCs w:val="21"/>
          <w:lang w:val="fr-CH"/>
        </w:rPr>
        <w:t>强调</w:t>
      </w:r>
      <w:r w:rsidRPr="00021113">
        <w:rPr>
          <w:rFonts w:hint="eastAsia"/>
          <w:szCs w:val="21"/>
          <w:lang w:val="fr-CH"/>
        </w:rPr>
        <w:t>布隆迪政府负有遵照适用的国际人权法和国际人道法确保本国境内安全和保护本国民众的主要责任</w:t>
      </w:r>
      <w:r w:rsidRPr="00021113">
        <w:rPr>
          <w:rFonts w:hint="eastAsia"/>
          <w:szCs w:val="21"/>
        </w:rPr>
        <w:t>，</w:t>
      </w:r>
    </w:p>
    <w:p w14:paraId="280608ED" w14:textId="6EC75E5C" w:rsidR="00021113" w:rsidRPr="00021113" w:rsidRDefault="00021113" w:rsidP="00021113">
      <w:pPr>
        <w:pStyle w:val="SingleTxtGC"/>
        <w:rPr>
          <w:szCs w:val="21"/>
          <w:lang w:val="fr-CH"/>
        </w:rPr>
      </w:pPr>
      <w:r>
        <w:rPr>
          <w:rFonts w:ascii="Time New Roman" w:eastAsia="楷体" w:hAnsi="Time New Roman"/>
          <w:szCs w:val="21"/>
          <w:lang w:val="fr-CH"/>
        </w:rPr>
        <w:tab/>
      </w:r>
      <w:r w:rsidRPr="00021113">
        <w:rPr>
          <w:rFonts w:ascii="Time New Roman" w:eastAsia="楷体" w:hAnsi="Time New Roman" w:hint="eastAsia"/>
          <w:szCs w:val="21"/>
          <w:lang w:val="fr-CH"/>
        </w:rPr>
        <w:t>认为</w:t>
      </w:r>
      <w:r w:rsidRPr="00021113">
        <w:rPr>
          <w:rFonts w:hint="eastAsia"/>
          <w:szCs w:val="21"/>
          <w:lang w:val="fr-CH"/>
        </w:rPr>
        <w:t>国际社会以及联合国系统，包括人权理事会及其各项机制，可在加强保护人权、防止侵犯和践踏人权以及降低冲突升级和人道主义状况恶化的风险方面发挥关键作用，</w:t>
      </w:r>
    </w:p>
    <w:p w14:paraId="0A91323C" w14:textId="717BE6B4" w:rsidR="00021113" w:rsidRPr="00021113" w:rsidRDefault="00021113" w:rsidP="00021113">
      <w:pPr>
        <w:pStyle w:val="SingleTxtGC"/>
        <w:rPr>
          <w:spacing w:val="-2"/>
          <w:szCs w:val="21"/>
          <w:lang w:val="fr-CH"/>
        </w:rPr>
      </w:pPr>
      <w:r>
        <w:rPr>
          <w:rFonts w:ascii="Time New Roman" w:eastAsia="楷体" w:hAnsi="Time New Roman"/>
          <w:spacing w:val="-2"/>
          <w:szCs w:val="21"/>
          <w:lang w:val="fr-CH"/>
        </w:rPr>
        <w:tab/>
      </w:r>
      <w:r w:rsidRPr="00021113">
        <w:rPr>
          <w:rFonts w:ascii="Time New Roman" w:eastAsia="楷体" w:hAnsi="Time New Roman" w:hint="eastAsia"/>
          <w:spacing w:val="-2"/>
          <w:szCs w:val="21"/>
          <w:lang w:val="fr-CH"/>
        </w:rPr>
        <w:t>欢迎</w:t>
      </w:r>
      <w:r w:rsidRPr="00021113">
        <w:rPr>
          <w:rFonts w:hint="eastAsia"/>
          <w:spacing w:val="-2"/>
          <w:szCs w:val="21"/>
          <w:lang w:val="fr-CH"/>
        </w:rPr>
        <w:t>布隆迪人权状况特别报告员向人权理事会第五十一届会议提交的报告</w:t>
      </w:r>
      <w:r w:rsidRPr="00021113">
        <w:rPr>
          <w:rStyle w:val="a8"/>
          <w:color w:val="auto"/>
          <w:spacing w:val="-2"/>
          <w:szCs w:val="21"/>
          <w:lang w:val="fr-CH"/>
        </w:rPr>
        <w:footnoteReference w:id="2"/>
      </w:r>
      <w:r w:rsidRPr="00021113">
        <w:rPr>
          <w:rFonts w:hint="eastAsia"/>
          <w:spacing w:val="-2"/>
          <w:szCs w:val="21"/>
          <w:lang w:val="fr-CH"/>
        </w:rPr>
        <w:t>，</w:t>
      </w:r>
    </w:p>
    <w:p w14:paraId="7F40DBDE" w14:textId="394E8E30" w:rsidR="00021113" w:rsidRPr="00021113" w:rsidRDefault="00021113" w:rsidP="00021113">
      <w:pPr>
        <w:pStyle w:val="SingleTxtGC"/>
        <w:rPr>
          <w:szCs w:val="21"/>
          <w:lang w:val="fr-CH"/>
        </w:rPr>
      </w:pPr>
      <w:r>
        <w:rPr>
          <w:rFonts w:ascii="Time New Roman" w:eastAsia="楷体" w:hAnsi="Time New Roman"/>
          <w:szCs w:val="21"/>
          <w:lang w:val="fr-CH"/>
        </w:rPr>
        <w:lastRenderedPageBreak/>
        <w:tab/>
      </w:r>
      <w:r w:rsidRPr="00021113">
        <w:rPr>
          <w:rFonts w:ascii="Time New Roman" w:eastAsia="楷体" w:hAnsi="Time New Roman" w:hint="eastAsia"/>
          <w:szCs w:val="21"/>
          <w:lang w:val="fr-CH"/>
        </w:rPr>
        <w:t>赞赏地注意到</w:t>
      </w:r>
      <w:r w:rsidRPr="00021113">
        <w:rPr>
          <w:rFonts w:hint="eastAsia"/>
          <w:szCs w:val="21"/>
          <w:lang w:val="fr-CH"/>
        </w:rPr>
        <w:t>特别报告员报告中所述在区域和国际参与、打击人口贩运以及布隆迪难民回国等方面取得的进展</w:t>
      </w:r>
      <w:r w:rsidRPr="00021113">
        <w:rPr>
          <w:rFonts w:hint="eastAsia"/>
          <w:szCs w:val="21"/>
        </w:rPr>
        <w:t>，</w:t>
      </w:r>
      <w:r w:rsidRPr="00021113">
        <w:rPr>
          <w:rFonts w:hint="eastAsia"/>
          <w:szCs w:val="21"/>
          <w:lang w:val="fr-CH"/>
        </w:rPr>
        <w:t>又注意到为在人权、善治和法治领域取得更多进步所作的承诺</w:t>
      </w:r>
      <w:r w:rsidRPr="00021113">
        <w:rPr>
          <w:rFonts w:hint="eastAsia"/>
          <w:szCs w:val="21"/>
        </w:rPr>
        <w:t>，</w:t>
      </w:r>
    </w:p>
    <w:p w14:paraId="763FDD10" w14:textId="15B19896" w:rsidR="00021113" w:rsidRPr="00021113" w:rsidRDefault="00021113" w:rsidP="00021113">
      <w:pPr>
        <w:pStyle w:val="SingleTxtGC"/>
        <w:rPr>
          <w:szCs w:val="21"/>
        </w:rPr>
      </w:pPr>
      <w:r>
        <w:rPr>
          <w:rFonts w:ascii="Time New Roman" w:eastAsia="楷体" w:hAnsi="Time New Roman"/>
          <w:szCs w:val="21"/>
          <w:lang w:val="fr-CH"/>
        </w:rPr>
        <w:tab/>
      </w:r>
      <w:r w:rsidRPr="00021113">
        <w:rPr>
          <w:rFonts w:ascii="Time New Roman" w:eastAsia="楷体" w:hAnsi="Time New Roman" w:hint="eastAsia"/>
          <w:szCs w:val="21"/>
          <w:lang w:val="fr-CH"/>
        </w:rPr>
        <w:t>深感关切</w:t>
      </w:r>
      <w:r w:rsidRPr="00021113">
        <w:rPr>
          <w:rFonts w:hint="eastAsia"/>
          <w:szCs w:val="21"/>
          <w:lang w:val="fr-CH"/>
        </w:rPr>
        <w:t>布隆迪不断发生侵犯和践踏人权情况</w:t>
      </w:r>
      <w:r w:rsidRPr="00021113">
        <w:rPr>
          <w:rFonts w:hint="eastAsia"/>
          <w:szCs w:val="21"/>
        </w:rPr>
        <w:t>；</w:t>
      </w:r>
      <w:r w:rsidRPr="00021113">
        <w:rPr>
          <w:rFonts w:hint="eastAsia"/>
          <w:szCs w:val="21"/>
          <w:lang w:val="fr-CH"/>
        </w:rPr>
        <w:t>感到遗憾的是</w:t>
      </w:r>
      <w:r w:rsidRPr="00021113">
        <w:rPr>
          <w:rFonts w:hint="eastAsia"/>
          <w:szCs w:val="21"/>
        </w:rPr>
        <w:t>，</w:t>
      </w:r>
      <w:r w:rsidRPr="00021113">
        <w:rPr>
          <w:rFonts w:hint="eastAsia"/>
          <w:szCs w:val="21"/>
          <w:lang w:val="fr-CH"/>
        </w:rPr>
        <w:t>布隆迪政府不与特别报告员合作</w:t>
      </w:r>
      <w:r w:rsidRPr="00021113">
        <w:rPr>
          <w:rFonts w:hint="eastAsia"/>
          <w:szCs w:val="21"/>
        </w:rPr>
        <w:t>，</w:t>
      </w:r>
      <w:r w:rsidRPr="00021113">
        <w:rPr>
          <w:rFonts w:hint="eastAsia"/>
          <w:szCs w:val="21"/>
          <w:lang w:val="fr-CH"/>
        </w:rPr>
        <w:t>在重新开放联合国人权事务高级专员办事处国家办事处方面也缺乏进展</w:t>
      </w:r>
      <w:r w:rsidRPr="00021113">
        <w:rPr>
          <w:rFonts w:hint="eastAsia"/>
          <w:szCs w:val="21"/>
        </w:rPr>
        <w:t>，</w:t>
      </w:r>
    </w:p>
    <w:p w14:paraId="0B10B41D" w14:textId="59378177" w:rsidR="00021113" w:rsidRPr="00021113" w:rsidRDefault="00021113" w:rsidP="00021113">
      <w:pPr>
        <w:pStyle w:val="SingleTxtGC"/>
        <w:rPr>
          <w:szCs w:val="21"/>
        </w:rPr>
      </w:pPr>
      <w:r>
        <w:rPr>
          <w:iCs/>
          <w:szCs w:val="21"/>
          <w:lang w:eastAsia="hi-IN" w:bidi="hi-IN"/>
        </w:rPr>
        <w:tab/>
      </w:r>
      <w:r w:rsidRPr="00021113">
        <w:rPr>
          <w:iCs/>
          <w:szCs w:val="21"/>
          <w:lang w:eastAsia="hi-IN" w:bidi="hi-IN"/>
        </w:rPr>
        <w:t>1.</w:t>
      </w:r>
      <w:r w:rsidRPr="00021113">
        <w:rPr>
          <w:iCs/>
          <w:szCs w:val="21"/>
          <w:lang w:eastAsia="hi-IN" w:bidi="hi-IN"/>
        </w:rPr>
        <w:tab/>
      </w:r>
      <w:r w:rsidRPr="00021113">
        <w:rPr>
          <w:rFonts w:ascii="Time New Roman" w:eastAsia="楷体" w:hAnsi="Time New Roman" w:hint="eastAsia"/>
          <w:szCs w:val="21"/>
          <w:lang w:val="fr-CH"/>
        </w:rPr>
        <w:t>强烈谴责</w:t>
      </w:r>
      <w:r w:rsidRPr="00021113">
        <w:rPr>
          <w:rFonts w:hint="eastAsia"/>
          <w:szCs w:val="21"/>
          <w:lang w:val="fr-CH"/>
        </w:rPr>
        <w:t>布隆迪境内实施的所有侵犯和践踏人权行为</w:t>
      </w:r>
      <w:r w:rsidRPr="00021113">
        <w:rPr>
          <w:rFonts w:hint="eastAsia"/>
          <w:szCs w:val="21"/>
        </w:rPr>
        <w:t>，</w:t>
      </w:r>
      <w:r w:rsidRPr="00021113">
        <w:rPr>
          <w:rFonts w:hint="eastAsia"/>
          <w:szCs w:val="21"/>
          <w:lang w:val="fr-CH"/>
        </w:rPr>
        <w:t>包括涉及法外处决</w:t>
      </w:r>
      <w:r w:rsidRPr="00021113">
        <w:rPr>
          <w:rFonts w:hint="eastAsia"/>
          <w:szCs w:val="21"/>
        </w:rPr>
        <w:t>，</w:t>
      </w:r>
      <w:r w:rsidRPr="00021113">
        <w:rPr>
          <w:rFonts w:hint="eastAsia"/>
          <w:szCs w:val="21"/>
          <w:lang w:val="fr-CH"/>
        </w:rPr>
        <w:t>强迫失踪</w:t>
      </w:r>
      <w:r w:rsidRPr="00021113">
        <w:rPr>
          <w:rFonts w:hint="eastAsia"/>
          <w:szCs w:val="21"/>
        </w:rPr>
        <w:t>，</w:t>
      </w:r>
      <w:r w:rsidRPr="00021113">
        <w:rPr>
          <w:rFonts w:hint="eastAsia"/>
          <w:szCs w:val="21"/>
          <w:lang w:val="fr-CH"/>
        </w:rPr>
        <w:t>任意逮捕和拘留</w:t>
      </w:r>
      <w:r w:rsidRPr="00021113">
        <w:rPr>
          <w:rFonts w:hint="eastAsia"/>
          <w:szCs w:val="21"/>
        </w:rPr>
        <w:t>，</w:t>
      </w:r>
      <w:r w:rsidRPr="00021113">
        <w:rPr>
          <w:rFonts w:hint="eastAsia"/>
          <w:szCs w:val="21"/>
          <w:lang w:val="fr-CH"/>
        </w:rPr>
        <w:t>酷刑和其他残忍、不人道或有辱人格的待遇或处罚</w:t>
      </w:r>
      <w:r w:rsidRPr="00021113">
        <w:rPr>
          <w:rFonts w:hint="eastAsia"/>
          <w:szCs w:val="21"/>
        </w:rPr>
        <w:t>，</w:t>
      </w:r>
      <w:r w:rsidRPr="00021113">
        <w:rPr>
          <w:rFonts w:hint="eastAsia"/>
          <w:szCs w:val="21"/>
          <w:lang w:val="fr-CH"/>
        </w:rPr>
        <w:t>以及性暴力和性别暴力的行为</w:t>
      </w:r>
      <w:r w:rsidRPr="00021113">
        <w:rPr>
          <w:rFonts w:hint="eastAsia"/>
          <w:szCs w:val="21"/>
        </w:rPr>
        <w:t>；</w:t>
      </w:r>
      <w:r w:rsidRPr="00021113">
        <w:rPr>
          <w:rFonts w:hint="eastAsia"/>
          <w:szCs w:val="21"/>
          <w:lang w:val="fr-CH"/>
        </w:rPr>
        <w:t>呼吁立即停止上述侵犯和践踏人权行为</w:t>
      </w:r>
      <w:r w:rsidRPr="00021113">
        <w:rPr>
          <w:rFonts w:hint="eastAsia"/>
          <w:szCs w:val="21"/>
        </w:rPr>
        <w:t>，</w:t>
      </w:r>
      <w:r w:rsidRPr="00021113">
        <w:rPr>
          <w:rFonts w:hint="eastAsia"/>
          <w:szCs w:val="21"/>
          <w:lang w:val="fr-CH"/>
        </w:rPr>
        <w:t>并充分尊重所有人权和基本自由</w:t>
      </w:r>
      <w:r w:rsidRPr="00021113">
        <w:rPr>
          <w:rFonts w:hint="eastAsia"/>
          <w:szCs w:val="21"/>
        </w:rPr>
        <w:t>；</w:t>
      </w:r>
    </w:p>
    <w:p w14:paraId="1ADA7569" w14:textId="416E9D4E" w:rsidR="00021113" w:rsidRPr="00021113" w:rsidRDefault="00021113" w:rsidP="00021113">
      <w:pPr>
        <w:pStyle w:val="SingleTxtGC"/>
        <w:rPr>
          <w:szCs w:val="21"/>
          <w:lang w:val="fr-CH"/>
        </w:rPr>
      </w:pPr>
      <w:r>
        <w:rPr>
          <w:iCs/>
          <w:szCs w:val="21"/>
          <w:lang w:eastAsia="hi-IN" w:bidi="hi-IN"/>
        </w:rPr>
        <w:tab/>
      </w:r>
      <w:r w:rsidRPr="00021113">
        <w:rPr>
          <w:iCs/>
          <w:szCs w:val="21"/>
          <w:lang w:eastAsia="hi-IN" w:bidi="hi-IN"/>
        </w:rPr>
        <w:t>2.</w:t>
      </w:r>
      <w:r w:rsidRPr="00021113">
        <w:rPr>
          <w:iCs/>
          <w:szCs w:val="21"/>
          <w:lang w:eastAsia="hi-IN" w:bidi="hi-IN"/>
        </w:rPr>
        <w:tab/>
      </w:r>
      <w:r w:rsidRPr="00021113">
        <w:rPr>
          <w:rFonts w:ascii="Time New Roman" w:eastAsia="楷体" w:hAnsi="Time New Roman" w:hint="eastAsia"/>
          <w:szCs w:val="21"/>
          <w:lang w:val="fr-CH"/>
        </w:rPr>
        <w:t>痛惜</w:t>
      </w:r>
      <w:r w:rsidRPr="00021113">
        <w:rPr>
          <w:rFonts w:hint="eastAsia"/>
          <w:szCs w:val="21"/>
          <w:lang w:val="fr-CH"/>
        </w:rPr>
        <w:t>意见、表达、和平集会和结社自由权长期遭到限制</w:t>
      </w:r>
      <w:r w:rsidRPr="00021113">
        <w:rPr>
          <w:rFonts w:hint="eastAsia"/>
          <w:szCs w:val="21"/>
        </w:rPr>
        <w:t>，</w:t>
      </w:r>
      <w:r w:rsidRPr="00021113">
        <w:rPr>
          <w:rFonts w:hint="eastAsia"/>
          <w:szCs w:val="21"/>
          <w:lang w:val="fr-CH"/>
        </w:rPr>
        <w:t>且民间社会和公民活动空间萎缩</w:t>
      </w:r>
      <w:r w:rsidRPr="00021113">
        <w:rPr>
          <w:rFonts w:hint="eastAsia"/>
          <w:szCs w:val="21"/>
        </w:rPr>
        <w:t>；</w:t>
      </w:r>
      <w:r w:rsidRPr="00021113">
        <w:rPr>
          <w:rFonts w:hint="eastAsia"/>
          <w:szCs w:val="21"/>
          <w:lang w:val="fr-CH"/>
        </w:rPr>
        <w:t>强调布隆迪政府须为民间社会、人权维护者、记者、博主和其他媒体工作者提供安全而有利的环境，使其可在不受恐吓或不当干涉的情况下独立开展工作</w:t>
      </w:r>
      <w:r w:rsidRPr="00021113">
        <w:rPr>
          <w:rFonts w:hint="eastAsia"/>
          <w:szCs w:val="21"/>
        </w:rPr>
        <w:t>，</w:t>
      </w:r>
      <w:r w:rsidRPr="00021113">
        <w:rPr>
          <w:rFonts w:hint="eastAsia"/>
          <w:szCs w:val="21"/>
          <w:lang w:val="fr-CH"/>
        </w:rPr>
        <w:t>并释放所有因开展维护人权工作而仍被羁押的人员</w:t>
      </w:r>
      <w:r w:rsidRPr="00021113">
        <w:rPr>
          <w:rFonts w:hint="eastAsia"/>
          <w:szCs w:val="21"/>
        </w:rPr>
        <w:t>；</w:t>
      </w:r>
    </w:p>
    <w:p w14:paraId="49D6EB73" w14:textId="4B958277" w:rsidR="00021113" w:rsidRPr="00021113" w:rsidRDefault="00021113" w:rsidP="00021113">
      <w:pPr>
        <w:pStyle w:val="SingleTxtGC"/>
        <w:rPr>
          <w:szCs w:val="21"/>
          <w:lang w:val="fr-CH"/>
        </w:rPr>
      </w:pPr>
      <w:r>
        <w:rPr>
          <w:iCs/>
          <w:szCs w:val="21"/>
          <w:lang w:eastAsia="hi-IN" w:bidi="hi-IN"/>
        </w:rPr>
        <w:tab/>
      </w:r>
      <w:r w:rsidRPr="00021113">
        <w:rPr>
          <w:iCs/>
          <w:szCs w:val="21"/>
          <w:lang w:eastAsia="hi-IN" w:bidi="hi-IN"/>
        </w:rPr>
        <w:t>3.</w:t>
      </w:r>
      <w:r w:rsidRPr="00021113">
        <w:rPr>
          <w:iCs/>
          <w:szCs w:val="21"/>
          <w:lang w:eastAsia="hi-IN" w:bidi="hi-IN"/>
        </w:rPr>
        <w:tab/>
      </w:r>
      <w:r w:rsidRPr="00021113">
        <w:rPr>
          <w:rFonts w:ascii="Time New Roman" w:eastAsia="楷体" w:hAnsi="Time New Roman" w:hint="eastAsia"/>
          <w:szCs w:val="21"/>
          <w:lang w:val="fr-CH"/>
        </w:rPr>
        <w:t>谴责</w:t>
      </w:r>
      <w:r w:rsidRPr="00021113">
        <w:rPr>
          <w:szCs w:val="21"/>
          <w:lang w:val="fr-CH"/>
        </w:rPr>
        <w:t>对所有侵犯和践踏人权行为普遍有罪不罚的现象</w:t>
      </w:r>
      <w:r w:rsidRPr="00021113">
        <w:rPr>
          <w:rFonts w:hint="eastAsia"/>
          <w:szCs w:val="21"/>
          <w:lang w:val="fr-CH"/>
        </w:rPr>
        <w:t>，敦促布隆迪政府对</w:t>
      </w:r>
      <w:r w:rsidRPr="00021113">
        <w:rPr>
          <w:szCs w:val="21"/>
          <w:lang w:val="fr-CH"/>
        </w:rPr>
        <w:t>所有</w:t>
      </w:r>
      <w:r w:rsidRPr="00021113">
        <w:rPr>
          <w:rFonts w:hint="eastAsia"/>
          <w:szCs w:val="21"/>
          <w:lang w:val="fr-CH"/>
        </w:rPr>
        <w:t>施害</w:t>
      </w:r>
      <w:r w:rsidRPr="00021113">
        <w:rPr>
          <w:szCs w:val="21"/>
          <w:lang w:val="fr-CH"/>
        </w:rPr>
        <w:t>者，无论其隶属关系或</w:t>
      </w:r>
      <w:r w:rsidRPr="00021113">
        <w:rPr>
          <w:rFonts w:hint="eastAsia"/>
          <w:szCs w:val="21"/>
          <w:lang w:val="fr-CH"/>
        </w:rPr>
        <w:t>身份</w:t>
      </w:r>
      <w:r w:rsidRPr="00021113">
        <w:rPr>
          <w:szCs w:val="21"/>
          <w:lang w:val="fr-CH"/>
        </w:rPr>
        <w:t>地位如何，包括</w:t>
      </w:r>
      <w:r w:rsidRPr="00021113">
        <w:rPr>
          <w:rFonts w:hint="eastAsia"/>
          <w:szCs w:val="21"/>
          <w:lang w:val="fr-CH"/>
        </w:rPr>
        <w:t>对</w:t>
      </w:r>
      <w:r w:rsidRPr="00021113">
        <w:rPr>
          <w:szCs w:val="21"/>
          <w:lang w:val="fr-CH"/>
        </w:rPr>
        <w:t>国防和安全部队成员以及执政党青年联盟</w:t>
      </w:r>
      <w:r w:rsidRPr="00021113">
        <w:rPr>
          <w:rFonts w:hint="eastAsia"/>
          <w:szCs w:val="21"/>
          <w:lang w:val="fr-CH"/>
        </w:rPr>
        <w:t>“</w:t>
      </w:r>
      <w:r w:rsidRPr="00021113">
        <w:rPr>
          <w:szCs w:val="21"/>
          <w:lang w:val="fr-CH"/>
        </w:rPr>
        <w:t>远望者民兵</w:t>
      </w:r>
      <w:r w:rsidRPr="00021113">
        <w:rPr>
          <w:rFonts w:hint="eastAsia"/>
          <w:szCs w:val="21"/>
          <w:lang w:val="fr-CH"/>
        </w:rPr>
        <w:t>”</w:t>
      </w:r>
      <w:r w:rsidRPr="00021113">
        <w:rPr>
          <w:szCs w:val="21"/>
          <w:lang w:val="fr-CH"/>
        </w:rPr>
        <w:t>成员，</w:t>
      </w:r>
      <w:r w:rsidRPr="00021113">
        <w:rPr>
          <w:rFonts w:hint="eastAsia"/>
          <w:szCs w:val="21"/>
          <w:lang w:val="fr-CH"/>
        </w:rPr>
        <w:t>就其所作所为追究责任，并确保受害者能够寻求正义和法律补救；</w:t>
      </w:r>
    </w:p>
    <w:p w14:paraId="55137E5B" w14:textId="41BAF3DC" w:rsidR="00021113" w:rsidRPr="00021113" w:rsidRDefault="00021113" w:rsidP="00021113">
      <w:pPr>
        <w:pStyle w:val="SingleTxtGC"/>
        <w:rPr>
          <w:szCs w:val="21"/>
          <w:lang w:val="fr-CH"/>
        </w:rPr>
      </w:pPr>
      <w:r>
        <w:rPr>
          <w:iCs/>
          <w:szCs w:val="21"/>
          <w:lang w:eastAsia="hi-IN" w:bidi="hi-IN"/>
        </w:rPr>
        <w:tab/>
      </w:r>
      <w:r w:rsidRPr="00021113">
        <w:rPr>
          <w:iCs/>
          <w:szCs w:val="21"/>
          <w:lang w:eastAsia="hi-IN" w:bidi="hi-IN"/>
        </w:rPr>
        <w:t>4.</w:t>
      </w:r>
      <w:r w:rsidRPr="00021113">
        <w:rPr>
          <w:iCs/>
          <w:szCs w:val="21"/>
          <w:lang w:eastAsia="hi-IN" w:bidi="hi-IN"/>
        </w:rPr>
        <w:tab/>
      </w:r>
      <w:r w:rsidRPr="00021113">
        <w:rPr>
          <w:rFonts w:ascii="Time New Roman" w:eastAsia="楷体" w:hAnsi="Time New Roman" w:hint="eastAsia"/>
          <w:szCs w:val="21"/>
          <w:lang w:val="fr-CH"/>
        </w:rPr>
        <w:t>呼吁</w:t>
      </w:r>
      <w:r w:rsidRPr="00021113">
        <w:rPr>
          <w:rFonts w:hint="eastAsia"/>
          <w:szCs w:val="21"/>
          <w:lang w:val="fr-CH"/>
        </w:rPr>
        <w:t>布隆迪政府保障司法系统独立于行政部门；</w:t>
      </w:r>
    </w:p>
    <w:p w14:paraId="67E35241" w14:textId="3C2A1697" w:rsidR="00021113" w:rsidRPr="00021113" w:rsidRDefault="00021113" w:rsidP="00021113">
      <w:pPr>
        <w:pStyle w:val="SingleTxtGC"/>
        <w:rPr>
          <w:szCs w:val="21"/>
        </w:rPr>
      </w:pPr>
      <w:r>
        <w:rPr>
          <w:iCs/>
          <w:szCs w:val="21"/>
          <w:lang w:eastAsia="hi-IN" w:bidi="hi-IN"/>
        </w:rPr>
        <w:tab/>
      </w:r>
      <w:r w:rsidRPr="00021113">
        <w:rPr>
          <w:iCs/>
          <w:szCs w:val="21"/>
          <w:lang w:eastAsia="hi-IN" w:bidi="hi-IN"/>
        </w:rPr>
        <w:t>5.</w:t>
      </w:r>
      <w:r w:rsidRPr="00021113">
        <w:rPr>
          <w:iCs/>
          <w:szCs w:val="21"/>
          <w:lang w:eastAsia="hi-IN" w:bidi="hi-IN"/>
        </w:rPr>
        <w:tab/>
      </w:r>
      <w:r w:rsidRPr="00021113">
        <w:rPr>
          <w:rFonts w:ascii="Time New Roman" w:eastAsia="楷体" w:hAnsi="Time New Roman" w:hint="eastAsia"/>
          <w:szCs w:val="21"/>
          <w:lang w:val="fr-CH"/>
        </w:rPr>
        <w:t>又呼吁</w:t>
      </w:r>
      <w:r w:rsidRPr="00021113">
        <w:rPr>
          <w:rFonts w:hint="eastAsia"/>
          <w:szCs w:val="21"/>
          <w:lang w:val="fr-CH"/>
        </w:rPr>
        <w:t>布隆迪政府向全国独立人权委员会提供一切必要的手段</w:t>
      </w:r>
      <w:r w:rsidRPr="00021113">
        <w:rPr>
          <w:rFonts w:hint="eastAsia"/>
          <w:szCs w:val="21"/>
        </w:rPr>
        <w:t>，</w:t>
      </w:r>
      <w:r w:rsidRPr="00021113">
        <w:rPr>
          <w:rFonts w:hint="eastAsia"/>
          <w:szCs w:val="21"/>
          <w:lang w:val="fr-CH"/>
        </w:rPr>
        <w:t>使其能够按照《关于促进和保护人权的国家机构的地位的原则》</w:t>
      </w:r>
      <w:r w:rsidRPr="00021113">
        <w:rPr>
          <w:rFonts w:hint="eastAsia"/>
          <w:szCs w:val="21"/>
        </w:rPr>
        <w:t>(</w:t>
      </w:r>
      <w:r w:rsidRPr="00021113">
        <w:rPr>
          <w:rFonts w:hint="eastAsia"/>
          <w:szCs w:val="21"/>
          <w:lang w:val="fr-CH"/>
        </w:rPr>
        <w:t>《巴黎原则》</w:t>
      </w:r>
      <w:r w:rsidRPr="00021113">
        <w:rPr>
          <w:rFonts w:hint="eastAsia"/>
          <w:szCs w:val="21"/>
        </w:rPr>
        <w:t>)</w:t>
      </w:r>
      <w:r w:rsidRPr="00021113">
        <w:rPr>
          <w:rFonts w:hint="eastAsia"/>
          <w:szCs w:val="21"/>
        </w:rPr>
        <w:t>，</w:t>
      </w:r>
      <w:r w:rsidRPr="00021113">
        <w:rPr>
          <w:rFonts w:hint="eastAsia"/>
          <w:szCs w:val="21"/>
          <w:lang w:val="fr-CH"/>
        </w:rPr>
        <w:t>履行促进和保护人权的职能</w:t>
      </w:r>
      <w:r w:rsidRPr="00021113">
        <w:rPr>
          <w:rFonts w:hint="eastAsia"/>
          <w:szCs w:val="21"/>
        </w:rPr>
        <w:t>；</w:t>
      </w:r>
    </w:p>
    <w:p w14:paraId="16D788B8" w14:textId="35B16643" w:rsidR="00021113" w:rsidRPr="00021113" w:rsidRDefault="00021113" w:rsidP="00021113">
      <w:pPr>
        <w:pStyle w:val="SingleTxtGC"/>
        <w:rPr>
          <w:szCs w:val="21"/>
        </w:rPr>
      </w:pPr>
      <w:r>
        <w:rPr>
          <w:iCs/>
          <w:szCs w:val="21"/>
          <w:lang w:eastAsia="hi-IN" w:bidi="hi-IN"/>
        </w:rPr>
        <w:tab/>
      </w:r>
      <w:r w:rsidRPr="00021113">
        <w:rPr>
          <w:iCs/>
          <w:szCs w:val="21"/>
          <w:lang w:eastAsia="hi-IN" w:bidi="hi-IN"/>
        </w:rPr>
        <w:t>6.</w:t>
      </w:r>
      <w:r w:rsidRPr="00021113">
        <w:rPr>
          <w:iCs/>
          <w:szCs w:val="21"/>
          <w:lang w:eastAsia="hi-IN" w:bidi="hi-IN"/>
        </w:rPr>
        <w:tab/>
      </w:r>
      <w:r w:rsidRPr="00021113">
        <w:rPr>
          <w:rFonts w:ascii="Time New Roman" w:eastAsia="楷体" w:hAnsi="Time New Roman" w:hint="eastAsia"/>
          <w:szCs w:val="21"/>
          <w:lang w:val="fr-CH"/>
        </w:rPr>
        <w:t>还呼吁</w:t>
      </w:r>
      <w:r w:rsidRPr="00021113">
        <w:rPr>
          <w:rFonts w:hint="eastAsia"/>
          <w:szCs w:val="21"/>
          <w:lang w:val="fr-CH"/>
        </w:rPr>
        <w:t>布隆迪政府全面落实</w:t>
      </w:r>
      <w:r w:rsidRPr="00021113">
        <w:rPr>
          <w:rFonts w:hint="eastAsia"/>
          <w:spacing w:val="-2"/>
          <w:szCs w:val="21"/>
          <w:lang w:val="fr-CH"/>
        </w:rPr>
        <w:t>布隆迪人权状况</w:t>
      </w:r>
      <w:r w:rsidRPr="00021113">
        <w:rPr>
          <w:rFonts w:hint="eastAsia"/>
          <w:szCs w:val="21"/>
          <w:lang w:val="fr-CH"/>
        </w:rPr>
        <w:t>特别报告员和布隆迪问题调查委员会在其报告中提出的建议以及该国在普遍定期审议框架内接受的建议</w:t>
      </w:r>
      <w:r w:rsidRPr="00021113">
        <w:rPr>
          <w:rFonts w:hint="eastAsia"/>
          <w:szCs w:val="21"/>
        </w:rPr>
        <w:t>，</w:t>
      </w:r>
      <w:r w:rsidRPr="00021113">
        <w:rPr>
          <w:rFonts w:hint="eastAsia"/>
          <w:szCs w:val="21"/>
          <w:lang w:val="fr-CH"/>
        </w:rPr>
        <w:t>并与各特别程序任务负责人和相关条约机构充分合作</w:t>
      </w:r>
      <w:r w:rsidRPr="00021113">
        <w:rPr>
          <w:rFonts w:hint="eastAsia"/>
          <w:szCs w:val="21"/>
        </w:rPr>
        <w:t>；</w:t>
      </w:r>
    </w:p>
    <w:p w14:paraId="65A4AD0B" w14:textId="71ACF626" w:rsidR="00021113" w:rsidRPr="00021113" w:rsidRDefault="00021113" w:rsidP="00021113">
      <w:pPr>
        <w:pStyle w:val="SingleTxtGC"/>
        <w:rPr>
          <w:szCs w:val="21"/>
          <w:lang w:val="fr-CH"/>
        </w:rPr>
      </w:pPr>
      <w:r>
        <w:rPr>
          <w:iCs/>
          <w:szCs w:val="21"/>
          <w:lang w:eastAsia="hi-IN" w:bidi="hi-IN"/>
        </w:rPr>
        <w:tab/>
      </w:r>
      <w:r w:rsidRPr="00021113">
        <w:rPr>
          <w:iCs/>
          <w:szCs w:val="21"/>
          <w:lang w:eastAsia="hi-IN" w:bidi="hi-IN"/>
        </w:rPr>
        <w:t>7</w:t>
      </w:r>
      <w:r w:rsidRPr="00021113" w:rsidDel="002E46F5">
        <w:rPr>
          <w:iCs/>
          <w:szCs w:val="21"/>
          <w:lang w:eastAsia="hi-IN" w:bidi="hi-IN"/>
        </w:rPr>
        <w:t>.</w:t>
      </w:r>
      <w:r w:rsidRPr="00021113" w:rsidDel="002E46F5">
        <w:rPr>
          <w:i/>
          <w:iCs/>
          <w:szCs w:val="21"/>
          <w:lang w:eastAsia="hi-IN" w:bidi="hi-IN"/>
        </w:rPr>
        <w:tab/>
      </w:r>
      <w:r w:rsidRPr="00021113">
        <w:rPr>
          <w:rFonts w:ascii="Time New Roman" w:eastAsia="楷体" w:hAnsi="Time New Roman" w:hint="eastAsia"/>
          <w:szCs w:val="21"/>
          <w:lang w:val="fr-CH"/>
        </w:rPr>
        <w:t>呼吁</w:t>
      </w:r>
      <w:r w:rsidRPr="00021113">
        <w:rPr>
          <w:rFonts w:hint="eastAsia"/>
          <w:szCs w:val="21"/>
          <w:lang w:val="fr-CH"/>
        </w:rPr>
        <w:t>布隆迪政府不要对人权维护者，包括与国际人权机制和人权理事会合作的人权维护者，采取任何恐吓或报复行动；</w:t>
      </w:r>
    </w:p>
    <w:p w14:paraId="798F73A8" w14:textId="136BF988" w:rsidR="00021113" w:rsidRPr="00021113" w:rsidRDefault="00021113" w:rsidP="00021113">
      <w:pPr>
        <w:pStyle w:val="SingleTxtGC"/>
        <w:rPr>
          <w:szCs w:val="21"/>
          <w:lang w:val="fr-CH"/>
        </w:rPr>
      </w:pPr>
      <w:r>
        <w:rPr>
          <w:iCs/>
          <w:szCs w:val="21"/>
          <w:lang w:eastAsia="hi-IN" w:bidi="hi-IN"/>
        </w:rPr>
        <w:tab/>
      </w:r>
      <w:r w:rsidRPr="00021113">
        <w:rPr>
          <w:iCs/>
          <w:szCs w:val="21"/>
          <w:lang w:eastAsia="hi-IN" w:bidi="hi-IN"/>
        </w:rPr>
        <w:t>8.</w:t>
      </w:r>
      <w:r w:rsidRPr="00021113">
        <w:rPr>
          <w:iCs/>
          <w:szCs w:val="21"/>
          <w:lang w:eastAsia="hi-IN" w:bidi="hi-IN"/>
        </w:rPr>
        <w:tab/>
      </w:r>
      <w:r w:rsidRPr="00021113">
        <w:rPr>
          <w:rFonts w:ascii="Time New Roman" w:eastAsia="楷体" w:hAnsi="Time New Roman" w:hint="eastAsia"/>
          <w:szCs w:val="21"/>
          <w:lang w:val="fr-CH"/>
        </w:rPr>
        <w:t>鼓励</w:t>
      </w:r>
      <w:r w:rsidRPr="00021113">
        <w:rPr>
          <w:rFonts w:hint="eastAsia"/>
          <w:szCs w:val="21"/>
          <w:lang w:val="fr-CH"/>
        </w:rPr>
        <w:t>布隆迪政府本着真诚而包容的精神与境内外的所有利益攸关方接触</w:t>
      </w:r>
      <w:r w:rsidRPr="00021113">
        <w:rPr>
          <w:rFonts w:hint="eastAsia"/>
          <w:szCs w:val="21"/>
        </w:rPr>
        <w:t>，</w:t>
      </w:r>
      <w:r w:rsidRPr="00021113">
        <w:rPr>
          <w:rFonts w:hint="eastAsia"/>
          <w:szCs w:val="21"/>
          <w:lang w:val="fr-CH"/>
        </w:rPr>
        <w:t>以切实解决布隆迪正在经历的多重且根深蒂固的挑战</w:t>
      </w:r>
      <w:r w:rsidRPr="00021113">
        <w:rPr>
          <w:rFonts w:hint="eastAsia"/>
          <w:szCs w:val="21"/>
        </w:rPr>
        <w:t>，</w:t>
      </w:r>
      <w:r w:rsidRPr="00021113">
        <w:rPr>
          <w:rFonts w:hint="eastAsia"/>
          <w:szCs w:val="21"/>
          <w:lang w:val="fr-CH"/>
        </w:rPr>
        <w:t>并以可持续的方式让归国人员重新融入布隆迪社会</w:t>
      </w:r>
      <w:r w:rsidRPr="00021113">
        <w:rPr>
          <w:rFonts w:hint="eastAsia"/>
          <w:szCs w:val="21"/>
        </w:rPr>
        <w:t>；</w:t>
      </w:r>
    </w:p>
    <w:p w14:paraId="0F54ED1E" w14:textId="6A30D042" w:rsidR="00021113" w:rsidRPr="00021113" w:rsidRDefault="00021113" w:rsidP="00021113">
      <w:pPr>
        <w:pStyle w:val="SingleTxtGC"/>
        <w:rPr>
          <w:szCs w:val="21"/>
        </w:rPr>
      </w:pPr>
      <w:r>
        <w:rPr>
          <w:iCs/>
          <w:szCs w:val="21"/>
          <w:lang w:eastAsia="hi-IN" w:bidi="hi-IN"/>
        </w:rPr>
        <w:tab/>
      </w:r>
      <w:r w:rsidRPr="00021113">
        <w:rPr>
          <w:iCs/>
          <w:szCs w:val="21"/>
          <w:lang w:eastAsia="hi-IN" w:bidi="hi-IN"/>
        </w:rPr>
        <w:t>9.</w:t>
      </w:r>
      <w:r w:rsidRPr="00021113">
        <w:rPr>
          <w:iCs/>
          <w:szCs w:val="21"/>
          <w:lang w:eastAsia="hi-IN" w:bidi="hi-IN"/>
        </w:rPr>
        <w:tab/>
      </w:r>
      <w:r w:rsidRPr="00021113">
        <w:rPr>
          <w:rFonts w:ascii="Time New Roman" w:eastAsia="楷体" w:hAnsi="Time New Roman" w:hint="eastAsia"/>
          <w:szCs w:val="21"/>
          <w:lang w:val="fr-CH"/>
        </w:rPr>
        <w:t>决定</w:t>
      </w:r>
      <w:r w:rsidRPr="00021113">
        <w:rPr>
          <w:rFonts w:hint="eastAsia"/>
          <w:szCs w:val="21"/>
          <w:lang w:val="fr-CH"/>
        </w:rPr>
        <w:t>将布隆迪人权状况特别报告员的任务再延长一年</w:t>
      </w:r>
      <w:r w:rsidRPr="00021113">
        <w:rPr>
          <w:rFonts w:hint="eastAsia"/>
          <w:szCs w:val="21"/>
        </w:rPr>
        <w:t>；</w:t>
      </w:r>
      <w:r w:rsidRPr="00021113">
        <w:rPr>
          <w:rFonts w:hint="eastAsia"/>
          <w:szCs w:val="21"/>
          <w:lang w:val="fr-CH"/>
        </w:rPr>
        <w:t>请特别报告员向人权理事会第五十三届会议口头报告布隆迪人权状况的最新情况</w:t>
      </w:r>
      <w:r w:rsidRPr="00021113">
        <w:rPr>
          <w:rFonts w:hint="eastAsia"/>
          <w:szCs w:val="21"/>
        </w:rPr>
        <w:t>，</w:t>
      </w:r>
      <w:r w:rsidR="0086225C" w:rsidRPr="0086225C">
        <w:rPr>
          <w:rFonts w:hint="eastAsia"/>
          <w:szCs w:val="21"/>
          <w:lang w:val="fr-CH"/>
        </w:rPr>
        <w:t>并向理事会第五十四届会议和大会第七十八届会议提交一份综合报告；</w:t>
      </w:r>
    </w:p>
    <w:p w14:paraId="48195FC1" w14:textId="1E7B611E" w:rsidR="00021113" w:rsidRPr="00021113" w:rsidRDefault="00021113" w:rsidP="00021113">
      <w:pPr>
        <w:pStyle w:val="SingleTxtGC"/>
        <w:rPr>
          <w:szCs w:val="21"/>
          <w:lang w:val="fr-CH"/>
        </w:rPr>
      </w:pPr>
      <w:r>
        <w:rPr>
          <w:iCs/>
          <w:szCs w:val="21"/>
          <w:lang w:eastAsia="hi-IN" w:bidi="hi-IN"/>
        </w:rPr>
        <w:tab/>
      </w:r>
      <w:r w:rsidRPr="00021113">
        <w:rPr>
          <w:iCs/>
          <w:szCs w:val="21"/>
          <w:lang w:eastAsia="hi-IN" w:bidi="hi-IN"/>
        </w:rPr>
        <w:t>10.</w:t>
      </w:r>
      <w:r w:rsidRPr="00021113">
        <w:rPr>
          <w:iCs/>
          <w:szCs w:val="21"/>
          <w:lang w:eastAsia="hi-IN" w:bidi="hi-IN"/>
        </w:rPr>
        <w:tab/>
      </w:r>
      <w:r w:rsidRPr="00021113">
        <w:rPr>
          <w:rFonts w:ascii="Time New Roman" w:eastAsia="楷体" w:hAnsi="Time New Roman" w:hint="eastAsia"/>
          <w:szCs w:val="21"/>
          <w:lang w:val="fr-CH"/>
        </w:rPr>
        <w:t>促请</w:t>
      </w:r>
      <w:r w:rsidRPr="00021113">
        <w:rPr>
          <w:rFonts w:hint="eastAsia"/>
          <w:szCs w:val="21"/>
          <w:lang w:val="fr-CH"/>
        </w:rPr>
        <w:t>布隆迪政府与特别报告员充分合作</w:t>
      </w:r>
      <w:r w:rsidRPr="00021113">
        <w:rPr>
          <w:rFonts w:hint="eastAsia"/>
          <w:szCs w:val="21"/>
        </w:rPr>
        <w:t>，</w:t>
      </w:r>
      <w:r w:rsidRPr="00021113">
        <w:rPr>
          <w:rFonts w:hint="eastAsia"/>
          <w:szCs w:val="21"/>
          <w:lang w:val="fr-CH"/>
        </w:rPr>
        <w:t>包括按照现届政府</w:t>
      </w:r>
      <w:proofErr w:type="gramStart"/>
      <w:r w:rsidRPr="00021113">
        <w:rPr>
          <w:rFonts w:hint="eastAsia"/>
          <w:szCs w:val="21"/>
          <w:lang w:val="fr-CH"/>
        </w:rPr>
        <w:t>作出</w:t>
      </w:r>
      <w:proofErr w:type="gramEnd"/>
      <w:r w:rsidRPr="00021113">
        <w:rPr>
          <w:rFonts w:hint="eastAsia"/>
          <w:szCs w:val="21"/>
          <w:lang w:val="fr-CH"/>
        </w:rPr>
        <w:t>的促进人权和与国际社会重新接触的公开承诺</w:t>
      </w:r>
      <w:r w:rsidRPr="00021113">
        <w:rPr>
          <w:rFonts w:hint="eastAsia"/>
          <w:szCs w:val="21"/>
        </w:rPr>
        <w:t>，</w:t>
      </w:r>
      <w:r w:rsidRPr="00021113">
        <w:rPr>
          <w:rFonts w:hint="eastAsia"/>
          <w:szCs w:val="21"/>
          <w:lang w:val="fr-CH"/>
        </w:rPr>
        <w:t>允许特别报告员不受阻碍地进入本国</w:t>
      </w:r>
      <w:r w:rsidRPr="00021113">
        <w:rPr>
          <w:rFonts w:hint="eastAsia"/>
          <w:szCs w:val="21"/>
        </w:rPr>
        <w:t>，</w:t>
      </w:r>
      <w:r w:rsidRPr="00021113">
        <w:rPr>
          <w:rFonts w:hint="eastAsia"/>
          <w:szCs w:val="21"/>
          <w:lang w:val="fr-CH"/>
        </w:rPr>
        <w:t>向其提供</w:t>
      </w:r>
      <w:proofErr w:type="gramStart"/>
      <w:r w:rsidRPr="00021113">
        <w:rPr>
          <w:rFonts w:hint="eastAsia"/>
          <w:szCs w:val="21"/>
          <w:lang w:val="fr-CH"/>
        </w:rPr>
        <w:t>妥善履行</w:t>
      </w:r>
      <w:proofErr w:type="gramEnd"/>
      <w:r w:rsidRPr="00021113">
        <w:rPr>
          <w:rFonts w:hint="eastAsia"/>
          <w:szCs w:val="21"/>
          <w:lang w:val="fr-CH"/>
        </w:rPr>
        <w:t>任务所需的一切信息</w:t>
      </w:r>
      <w:r w:rsidRPr="00021113">
        <w:rPr>
          <w:rFonts w:hint="eastAsia"/>
          <w:szCs w:val="21"/>
        </w:rPr>
        <w:t>，</w:t>
      </w:r>
      <w:r w:rsidRPr="00021113">
        <w:rPr>
          <w:rFonts w:hint="eastAsia"/>
          <w:szCs w:val="21"/>
          <w:lang w:val="fr-CH"/>
        </w:rPr>
        <w:t>并为其与全国独立人权委员会的合作交流和协同增效提供便利</w:t>
      </w:r>
      <w:r w:rsidRPr="00021113">
        <w:rPr>
          <w:rFonts w:hint="eastAsia"/>
          <w:szCs w:val="21"/>
        </w:rPr>
        <w:t>；</w:t>
      </w:r>
    </w:p>
    <w:p w14:paraId="107B5060" w14:textId="7E4988B2" w:rsidR="00021113" w:rsidRPr="00021113" w:rsidRDefault="00021113" w:rsidP="00021113">
      <w:pPr>
        <w:pStyle w:val="SingleTxtGC"/>
        <w:rPr>
          <w:szCs w:val="21"/>
        </w:rPr>
      </w:pPr>
      <w:r>
        <w:rPr>
          <w:iCs/>
          <w:szCs w:val="21"/>
          <w:lang w:eastAsia="hi-IN" w:bidi="hi-IN"/>
        </w:rPr>
        <w:tab/>
      </w:r>
      <w:r w:rsidRPr="00021113">
        <w:rPr>
          <w:iCs/>
          <w:szCs w:val="21"/>
          <w:lang w:eastAsia="hi-IN" w:bidi="hi-IN"/>
        </w:rPr>
        <w:t>11.</w:t>
      </w:r>
      <w:r w:rsidRPr="00021113">
        <w:rPr>
          <w:iCs/>
          <w:szCs w:val="21"/>
          <w:lang w:eastAsia="hi-IN" w:bidi="hi-IN"/>
        </w:rPr>
        <w:tab/>
      </w:r>
      <w:r w:rsidRPr="00021113">
        <w:rPr>
          <w:rFonts w:ascii="Time New Roman" w:eastAsia="楷体" w:hAnsi="Time New Roman" w:hint="eastAsia"/>
          <w:szCs w:val="21"/>
          <w:lang w:val="fr-CH"/>
        </w:rPr>
        <w:t>促请</w:t>
      </w:r>
      <w:r w:rsidRPr="00021113">
        <w:rPr>
          <w:rFonts w:hint="eastAsia"/>
          <w:szCs w:val="21"/>
          <w:lang w:val="fr-CH"/>
        </w:rPr>
        <w:t>布隆迪政府</w:t>
      </w:r>
      <w:r w:rsidRPr="00021113">
        <w:rPr>
          <w:rFonts w:hint="eastAsia"/>
          <w:szCs w:val="21"/>
        </w:rPr>
        <w:t>：</w:t>
      </w:r>
      <w:r w:rsidRPr="00021113">
        <w:rPr>
          <w:rFonts w:hint="eastAsia"/>
          <w:szCs w:val="21"/>
          <w:lang w:val="fr-CH"/>
        </w:rPr>
        <w:t>与联合国人权事务高级专员办事处</w:t>
      </w:r>
      <w:r w:rsidRPr="00021113">
        <w:rPr>
          <w:rFonts w:hint="eastAsia"/>
          <w:szCs w:val="21"/>
        </w:rPr>
        <w:t>，</w:t>
      </w:r>
      <w:r w:rsidRPr="00021113">
        <w:rPr>
          <w:rFonts w:hint="eastAsia"/>
          <w:szCs w:val="21"/>
          <w:lang w:val="fr-CH"/>
        </w:rPr>
        <w:t>尤其是与其中部非洲区域办事处建设性地合作</w:t>
      </w:r>
      <w:r w:rsidRPr="00021113">
        <w:rPr>
          <w:rFonts w:hint="eastAsia"/>
          <w:szCs w:val="21"/>
        </w:rPr>
        <w:t>；</w:t>
      </w:r>
      <w:r w:rsidRPr="00021113">
        <w:rPr>
          <w:rFonts w:hint="eastAsia"/>
          <w:szCs w:val="21"/>
          <w:lang w:val="fr-CH"/>
        </w:rPr>
        <w:t>提出重新开放高级专员办事处驻布隆迪国家办事处的时间表</w:t>
      </w:r>
      <w:r w:rsidRPr="00021113">
        <w:rPr>
          <w:rFonts w:hint="eastAsia"/>
          <w:szCs w:val="21"/>
        </w:rPr>
        <w:t>；</w:t>
      </w:r>
      <w:r w:rsidRPr="00021113">
        <w:rPr>
          <w:rFonts w:hint="eastAsia"/>
          <w:szCs w:val="21"/>
          <w:lang w:val="fr-CH"/>
        </w:rPr>
        <w:t>继续与联合国驻布隆迪国家工作队合作</w:t>
      </w:r>
      <w:r w:rsidRPr="00021113">
        <w:rPr>
          <w:rFonts w:hint="eastAsia"/>
          <w:szCs w:val="21"/>
        </w:rPr>
        <w:t>；</w:t>
      </w:r>
    </w:p>
    <w:p w14:paraId="65C71D82" w14:textId="660E1BD5" w:rsidR="00021113" w:rsidRPr="00021113" w:rsidRDefault="00021113" w:rsidP="00021113">
      <w:pPr>
        <w:pStyle w:val="SingleTxtGC"/>
        <w:rPr>
          <w:szCs w:val="21"/>
        </w:rPr>
      </w:pPr>
      <w:r>
        <w:rPr>
          <w:iCs/>
          <w:szCs w:val="21"/>
          <w:lang w:eastAsia="hi-IN" w:bidi="hi-IN"/>
        </w:rPr>
        <w:lastRenderedPageBreak/>
        <w:tab/>
      </w:r>
      <w:r w:rsidRPr="00021113">
        <w:rPr>
          <w:iCs/>
          <w:szCs w:val="21"/>
          <w:lang w:eastAsia="hi-IN" w:bidi="hi-IN"/>
        </w:rPr>
        <w:t>12.</w:t>
      </w:r>
      <w:r w:rsidRPr="00021113">
        <w:rPr>
          <w:iCs/>
          <w:szCs w:val="21"/>
          <w:lang w:eastAsia="hi-IN" w:bidi="hi-IN"/>
        </w:rPr>
        <w:tab/>
      </w:r>
      <w:r w:rsidRPr="00021113">
        <w:rPr>
          <w:rFonts w:ascii="Time New Roman" w:eastAsia="楷体" w:hAnsi="Time New Roman" w:hint="eastAsia"/>
          <w:szCs w:val="21"/>
          <w:lang w:val="fr-CH"/>
        </w:rPr>
        <w:t>请</w:t>
      </w:r>
      <w:r w:rsidRPr="00021113">
        <w:rPr>
          <w:rFonts w:hint="eastAsia"/>
          <w:szCs w:val="21"/>
          <w:lang w:val="fr-CH"/>
        </w:rPr>
        <w:t>秘书长向特别报告员提供履行任务所需的协助和一切资源</w:t>
      </w:r>
      <w:r w:rsidRPr="00021113">
        <w:rPr>
          <w:rFonts w:hint="eastAsia"/>
          <w:szCs w:val="21"/>
        </w:rPr>
        <w:t>；</w:t>
      </w:r>
    </w:p>
    <w:p w14:paraId="22C3EBA1" w14:textId="464EAE4B" w:rsidR="00021113" w:rsidRPr="00021113" w:rsidRDefault="00021113" w:rsidP="00021113">
      <w:pPr>
        <w:pStyle w:val="SingleTxtGC"/>
        <w:rPr>
          <w:iCs/>
          <w:szCs w:val="21"/>
          <w:lang w:eastAsia="hi-IN" w:bidi="hi-IN"/>
        </w:rPr>
      </w:pPr>
      <w:r>
        <w:rPr>
          <w:iCs/>
          <w:szCs w:val="21"/>
          <w:lang w:eastAsia="hi-IN" w:bidi="hi-IN"/>
        </w:rPr>
        <w:tab/>
      </w:r>
      <w:r w:rsidRPr="00021113">
        <w:rPr>
          <w:iCs/>
          <w:szCs w:val="21"/>
          <w:lang w:eastAsia="hi-IN" w:bidi="hi-IN"/>
        </w:rPr>
        <w:t>13.</w:t>
      </w:r>
      <w:r w:rsidRPr="00021113">
        <w:rPr>
          <w:iCs/>
          <w:szCs w:val="21"/>
          <w:lang w:eastAsia="hi-IN" w:bidi="hi-IN"/>
        </w:rPr>
        <w:tab/>
      </w:r>
      <w:r w:rsidRPr="00021113">
        <w:rPr>
          <w:rFonts w:ascii="Time New Roman" w:eastAsia="楷体" w:hAnsi="Time New Roman" w:hint="eastAsia"/>
          <w:szCs w:val="21"/>
          <w:lang w:val="fr-CH"/>
        </w:rPr>
        <w:t>决定</w:t>
      </w:r>
      <w:r w:rsidRPr="00021113">
        <w:rPr>
          <w:rFonts w:hint="eastAsia"/>
          <w:szCs w:val="21"/>
          <w:lang w:val="fr-CH"/>
        </w:rPr>
        <w:t>继续处理此事。</w:t>
      </w:r>
    </w:p>
    <w:p w14:paraId="51334C70" w14:textId="77777777" w:rsidR="00021113" w:rsidRPr="00021113" w:rsidRDefault="00021113" w:rsidP="00021113">
      <w:pPr>
        <w:pStyle w:val="SingleTxtGC"/>
        <w:jc w:val="right"/>
        <w:rPr>
          <w:szCs w:val="21"/>
        </w:rPr>
      </w:pPr>
      <w:r w:rsidRPr="00021113">
        <w:rPr>
          <w:rFonts w:eastAsia="楷体"/>
          <w:szCs w:val="21"/>
        </w:rPr>
        <w:t>2022</w:t>
      </w:r>
      <w:r w:rsidRPr="00021113">
        <w:rPr>
          <w:rFonts w:eastAsia="楷体"/>
          <w:szCs w:val="21"/>
        </w:rPr>
        <w:t>年</w:t>
      </w:r>
      <w:r w:rsidRPr="00021113">
        <w:rPr>
          <w:rFonts w:eastAsia="楷体"/>
          <w:szCs w:val="21"/>
        </w:rPr>
        <w:t>10</w:t>
      </w:r>
      <w:r w:rsidRPr="00021113">
        <w:rPr>
          <w:rFonts w:eastAsia="楷体"/>
          <w:szCs w:val="21"/>
        </w:rPr>
        <w:t>月</w:t>
      </w:r>
      <w:r w:rsidRPr="00021113">
        <w:rPr>
          <w:rFonts w:eastAsia="楷体"/>
          <w:szCs w:val="21"/>
        </w:rPr>
        <w:t>7</w:t>
      </w:r>
      <w:r w:rsidRPr="00021113">
        <w:rPr>
          <w:rFonts w:eastAsia="楷体"/>
          <w:szCs w:val="21"/>
        </w:rPr>
        <w:t>日</w:t>
      </w:r>
      <w:r w:rsidRPr="00021113">
        <w:rPr>
          <w:i/>
          <w:iCs/>
          <w:szCs w:val="21"/>
        </w:rPr>
        <w:br/>
      </w:r>
      <w:r w:rsidRPr="00021113">
        <w:rPr>
          <w:rFonts w:eastAsia="楷体"/>
          <w:szCs w:val="21"/>
        </w:rPr>
        <w:t>第</w:t>
      </w:r>
      <w:r w:rsidRPr="00021113">
        <w:rPr>
          <w:rFonts w:eastAsia="楷体"/>
          <w:szCs w:val="21"/>
        </w:rPr>
        <w:t>43</w:t>
      </w:r>
      <w:r w:rsidRPr="00021113">
        <w:rPr>
          <w:rFonts w:eastAsia="楷体"/>
          <w:szCs w:val="21"/>
        </w:rPr>
        <w:t>次会议</w:t>
      </w:r>
    </w:p>
    <w:p w14:paraId="3808536F" w14:textId="77777777" w:rsidR="00021113" w:rsidRDefault="00021113" w:rsidP="00021113">
      <w:pPr>
        <w:pStyle w:val="SingleTxtGC"/>
      </w:pPr>
      <w:r>
        <w:t>[</w:t>
      </w:r>
      <w:r>
        <w:rPr>
          <w:rFonts w:hint="eastAsia"/>
        </w:rPr>
        <w:t>经记录表决，以</w:t>
      </w:r>
      <w:r>
        <w:t>22</w:t>
      </w:r>
      <w:r>
        <w:rPr>
          <w:rFonts w:hint="eastAsia"/>
        </w:rPr>
        <w:t>票赞成、</w:t>
      </w:r>
      <w:r>
        <w:t>12</w:t>
      </w:r>
      <w:r>
        <w:rPr>
          <w:rFonts w:hint="eastAsia"/>
        </w:rPr>
        <w:t>票反对、</w:t>
      </w:r>
      <w:r>
        <w:t>13</w:t>
      </w:r>
      <w:r>
        <w:rPr>
          <w:rFonts w:hint="eastAsia"/>
        </w:rPr>
        <w:t>票弃权获得通过。表决结果如下：</w:t>
      </w:r>
    </w:p>
    <w:p w14:paraId="32758EA2" w14:textId="77777777" w:rsidR="00021113" w:rsidRDefault="00021113" w:rsidP="00021113">
      <w:pPr>
        <w:pStyle w:val="SingleTxtGC"/>
        <w:ind w:left="1565"/>
      </w:pPr>
      <w:bookmarkStart w:id="0" w:name="_Hlk116290610"/>
      <w:r>
        <w:rPr>
          <w:rFonts w:eastAsia="楷体" w:hint="eastAsia"/>
        </w:rPr>
        <w:t>赞成</w:t>
      </w:r>
      <w:r>
        <w:rPr>
          <w:rFonts w:hint="eastAsia"/>
        </w:rPr>
        <w:t>：</w:t>
      </w:r>
    </w:p>
    <w:p w14:paraId="62EDB75D" w14:textId="77777777" w:rsidR="00021113" w:rsidRDefault="00021113" w:rsidP="005934B8">
      <w:pPr>
        <w:pStyle w:val="SingleTxtGC"/>
        <w:ind w:left="1996"/>
      </w:pPr>
      <w:r>
        <w:rPr>
          <w:rFonts w:hint="eastAsia"/>
          <w:spacing w:val="-8"/>
        </w:rPr>
        <w:t>阿根廷、亚美尼亚、</w:t>
      </w:r>
      <w:r>
        <w:rPr>
          <w:rFonts w:hint="eastAsia"/>
        </w:rPr>
        <w:t>巴西、</w:t>
      </w:r>
      <w:r>
        <w:rPr>
          <w:rFonts w:hint="eastAsia"/>
          <w:spacing w:val="-4"/>
        </w:rPr>
        <w:t>捷克、芬兰、法国、</w:t>
      </w:r>
      <w:r>
        <w:rPr>
          <w:rFonts w:hint="eastAsia"/>
        </w:rPr>
        <w:t>冈比亚、</w:t>
      </w:r>
      <w:r>
        <w:rPr>
          <w:rFonts w:hint="eastAsia"/>
          <w:spacing w:val="-4"/>
        </w:rPr>
        <w:t>德国、</w:t>
      </w:r>
      <w:r>
        <w:rPr>
          <w:rFonts w:hint="eastAsia"/>
        </w:rPr>
        <w:t>洪都拉斯、</w:t>
      </w:r>
      <w:r>
        <w:rPr>
          <w:rFonts w:hint="eastAsia"/>
          <w:spacing w:val="-4"/>
        </w:rPr>
        <w:t>日本、立陶宛、卢森堡、马绍尔群岛、</w:t>
      </w:r>
      <w:r>
        <w:rPr>
          <w:rFonts w:hint="eastAsia"/>
        </w:rPr>
        <w:t>墨西哥、</w:t>
      </w:r>
      <w:r>
        <w:rPr>
          <w:rFonts w:hint="eastAsia"/>
          <w:spacing w:val="-4"/>
        </w:rPr>
        <w:t>黑山、</w:t>
      </w:r>
      <w:r>
        <w:rPr>
          <w:rFonts w:hint="eastAsia"/>
          <w:spacing w:val="4"/>
        </w:rPr>
        <w:t>荷兰、</w:t>
      </w:r>
      <w:r>
        <w:rPr>
          <w:rFonts w:hint="eastAsia"/>
        </w:rPr>
        <w:t>巴拉圭、</w:t>
      </w:r>
      <w:r>
        <w:rPr>
          <w:rFonts w:hint="eastAsia"/>
          <w:spacing w:val="4"/>
        </w:rPr>
        <w:t>波兰、大韩民国、乌克兰、大不列颠及北爱尔兰联合王国、美</w:t>
      </w:r>
      <w:r>
        <w:rPr>
          <w:rFonts w:hint="eastAsia"/>
        </w:rPr>
        <w:t>利坚合众国</w:t>
      </w:r>
    </w:p>
    <w:p w14:paraId="54A054CF" w14:textId="77777777" w:rsidR="00021113" w:rsidRDefault="00021113" w:rsidP="00021113">
      <w:pPr>
        <w:pStyle w:val="SingleTxtGC"/>
        <w:ind w:left="1565"/>
      </w:pPr>
      <w:bookmarkStart w:id="1" w:name="_Hlk116290627"/>
      <w:bookmarkEnd w:id="0"/>
      <w:r>
        <w:rPr>
          <w:rFonts w:eastAsia="楷体" w:hint="eastAsia"/>
        </w:rPr>
        <w:t>反对</w:t>
      </w:r>
      <w:r>
        <w:rPr>
          <w:rFonts w:hint="eastAsia"/>
        </w:rPr>
        <w:t>：</w:t>
      </w:r>
    </w:p>
    <w:p w14:paraId="25E263DD" w14:textId="77777777" w:rsidR="00021113" w:rsidRPr="00BF6AA3" w:rsidRDefault="00021113" w:rsidP="005934B8">
      <w:pPr>
        <w:pStyle w:val="SingleTxtGC"/>
        <w:ind w:left="1996"/>
      </w:pPr>
      <w:r>
        <w:rPr>
          <w:rFonts w:hint="eastAsia"/>
          <w:spacing w:val="-8"/>
        </w:rPr>
        <w:t>多民族玻利维亚国、喀麦隆、中国、</w:t>
      </w:r>
      <w:r>
        <w:rPr>
          <w:rFonts w:hint="eastAsia"/>
        </w:rPr>
        <w:t>古巴、厄立特里亚、加蓬、利比亚、毛里塔尼亚、巴基斯坦、索马里、阿拉伯联合酋长国、委内瑞拉玻利瓦尔共和国</w:t>
      </w:r>
    </w:p>
    <w:bookmarkEnd w:id="1"/>
    <w:p w14:paraId="791DE6E1" w14:textId="77777777" w:rsidR="00021113" w:rsidRDefault="00021113" w:rsidP="00021113">
      <w:pPr>
        <w:pStyle w:val="SingleTxtGC"/>
        <w:ind w:left="1565"/>
      </w:pPr>
      <w:r>
        <w:rPr>
          <w:rFonts w:eastAsia="楷体" w:hint="eastAsia"/>
        </w:rPr>
        <w:t>弃权</w:t>
      </w:r>
      <w:r>
        <w:rPr>
          <w:rFonts w:hint="eastAsia"/>
        </w:rPr>
        <w:t>：</w:t>
      </w:r>
    </w:p>
    <w:p w14:paraId="0B2F3E87" w14:textId="77777777" w:rsidR="00021113" w:rsidRPr="00CE0D6C" w:rsidRDefault="00021113" w:rsidP="005934B8">
      <w:pPr>
        <w:pStyle w:val="SingleTxtGC"/>
        <w:ind w:left="1996"/>
        <w:rPr>
          <w:iCs/>
          <w:u w:val="single"/>
          <w:lang w:eastAsia="hi-IN" w:bidi="hi-IN"/>
        </w:rPr>
      </w:pPr>
      <w:r>
        <w:rPr>
          <w:rFonts w:hint="eastAsia"/>
          <w:spacing w:val="-8"/>
        </w:rPr>
        <w:t>贝宁、科特迪瓦、</w:t>
      </w:r>
      <w:r>
        <w:rPr>
          <w:rFonts w:hint="eastAsia"/>
        </w:rPr>
        <w:t>印度、印度尼西亚、哈萨克斯坦、马拉维、马来西亚、纳米比亚、</w:t>
      </w:r>
      <w:r w:rsidRPr="005934B8">
        <w:rPr>
          <w:rFonts w:hint="eastAsia"/>
          <w:spacing w:val="-8"/>
        </w:rPr>
        <w:t>尼泊尔</w:t>
      </w:r>
      <w:r>
        <w:rPr>
          <w:rFonts w:hint="eastAsia"/>
        </w:rPr>
        <w:t>、卡塔尔、塞内加尔、苏丹、乌兹别克斯坦</w:t>
      </w:r>
      <w:r>
        <w:t>]</w:t>
      </w:r>
    </w:p>
    <w:p w14:paraId="16532FDD" w14:textId="2E46984F" w:rsidR="00021113" w:rsidRDefault="00021113" w:rsidP="003224E5">
      <w:pPr>
        <w:rPr>
          <w:iCs/>
          <w:u w:val="single"/>
          <w:lang w:eastAsia="hi-IN" w:bidi="hi-IN"/>
        </w:rPr>
      </w:pPr>
    </w:p>
    <w:p w14:paraId="071505A7" w14:textId="77777777" w:rsidR="005934B8" w:rsidRPr="002D6A9C" w:rsidRDefault="005934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B04F2A1" w14:textId="101F168F" w:rsidR="005934B8" w:rsidRPr="005934B8" w:rsidRDefault="005934B8" w:rsidP="005934B8">
      <w:pPr>
        <w:pStyle w:val="SingleTxtGC"/>
        <w:rPr>
          <w:cs/>
          <w:lang w:val="fr-CH"/>
        </w:rPr>
      </w:pPr>
    </w:p>
    <w:sectPr w:rsidR="005934B8" w:rsidRPr="005934B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7853E" w14:textId="77777777" w:rsidR="00E57314" w:rsidRPr="000D319F" w:rsidRDefault="00E57314" w:rsidP="000D319F">
      <w:pPr>
        <w:pStyle w:val="af0"/>
        <w:spacing w:after="240"/>
        <w:ind w:left="907"/>
        <w:rPr>
          <w:rFonts w:asciiTheme="majorBidi" w:eastAsia="宋体" w:hAnsiTheme="majorBidi" w:cstheme="majorBidi"/>
          <w:sz w:val="21"/>
          <w:szCs w:val="21"/>
          <w:lang w:val="en-US"/>
        </w:rPr>
      </w:pPr>
    </w:p>
    <w:p w14:paraId="44AF9009" w14:textId="77777777" w:rsidR="00E57314" w:rsidRPr="000D319F" w:rsidRDefault="00E5731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88B9CF9" w14:textId="77777777" w:rsidR="00E57314" w:rsidRPr="000D319F" w:rsidRDefault="00E57314" w:rsidP="000D319F">
      <w:pPr>
        <w:pStyle w:val="af0"/>
      </w:pPr>
    </w:p>
  </w:endnote>
  <w:endnote w:type="continuationNotice" w:id="1">
    <w:p w14:paraId="159709FD" w14:textId="77777777" w:rsidR="00E57314" w:rsidRDefault="00E573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7BE14" w14:textId="77777777" w:rsidR="00021113" w:rsidRPr="00021113" w:rsidRDefault="00021113" w:rsidP="0002111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21113">
      <w:rPr>
        <w:rStyle w:val="af2"/>
        <w:b w:val="0"/>
        <w:snapToGrid w:val="0"/>
        <w:sz w:val="16"/>
      </w:rPr>
      <w:t>GE.22-16644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5E79C" w14:textId="77777777" w:rsidR="00021113" w:rsidRPr="00021113" w:rsidRDefault="00021113" w:rsidP="00021113">
    <w:pPr>
      <w:pStyle w:val="af0"/>
      <w:tabs>
        <w:tab w:val="right" w:pos="9638"/>
      </w:tabs>
      <w:rPr>
        <w:rStyle w:val="af2"/>
      </w:rPr>
    </w:pPr>
    <w:r>
      <w:t>GE.22-16644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A5F9B" w14:textId="76E72EDD" w:rsidR="00056632" w:rsidRPr="00487939" w:rsidRDefault="00021113"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8AE46E0" wp14:editId="10E1DDD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-16644</w:t>
    </w:r>
    <w:r w:rsidR="00731A42" w:rsidRPr="00EE277A">
      <w:rPr>
        <w:sz w:val="20"/>
        <w:lang w:eastAsia="zh-CN"/>
      </w:rPr>
      <w:t xml:space="preserve"> (C)</w:t>
    </w:r>
    <w:r w:rsidR="008B4347">
      <w:rPr>
        <w:sz w:val="20"/>
        <w:lang w:eastAsia="zh-CN"/>
      </w:rPr>
      <w:tab/>
    </w:r>
    <w:r>
      <w:rPr>
        <w:sz w:val="20"/>
        <w:lang w:eastAsia="zh-CN"/>
      </w:rPr>
      <w:t>1910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2</w:t>
    </w:r>
    <w:r w:rsidR="00D27DB2">
      <w:rPr>
        <w:sz w:val="20"/>
        <w:lang w:eastAsia="zh-CN"/>
      </w:rPr>
      <w:t>1</w:t>
    </w:r>
    <w:r>
      <w:rPr>
        <w:sz w:val="20"/>
        <w:lang w:eastAsia="zh-CN"/>
      </w:rPr>
      <w:t>10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44091CA2" wp14:editId="2C9C594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DD3BB" w14:textId="77777777" w:rsidR="00E57314" w:rsidRPr="000157B1" w:rsidRDefault="00E5731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9626CE6" w14:textId="77777777" w:rsidR="00E57314" w:rsidRPr="000157B1" w:rsidRDefault="00E5731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7F16B71" w14:textId="77777777" w:rsidR="00E57314" w:rsidRDefault="00E57314"/>
  </w:footnote>
  <w:footnote w:id="2">
    <w:p w14:paraId="432970EC" w14:textId="323036DD" w:rsidR="00021113" w:rsidRDefault="00021113" w:rsidP="00021113">
      <w:pPr>
        <w:pStyle w:val="a6"/>
      </w:pPr>
      <w:r>
        <w:tab/>
      </w:r>
      <w:r>
        <w:rPr>
          <w:rStyle w:val="a8"/>
        </w:rPr>
        <w:footnoteRef/>
      </w:r>
      <w:r>
        <w:tab/>
      </w:r>
      <w:r w:rsidRPr="00E81309">
        <w:rPr>
          <w:rFonts w:hint="eastAsia"/>
        </w:rPr>
        <w:t>A/HRC/51/44</w:t>
      </w:r>
      <w:r w:rsidR="00F111B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02530" w14:textId="77777777" w:rsidR="00056632" w:rsidRDefault="00021113" w:rsidP="00021113">
    <w:pPr>
      <w:pStyle w:val="af3"/>
    </w:pPr>
    <w:r>
      <w:t>A/HRC/RES/51/28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AEC25" w14:textId="77777777" w:rsidR="00056632" w:rsidRPr="00202A30" w:rsidRDefault="00021113" w:rsidP="00021113">
    <w:pPr>
      <w:pStyle w:val="af3"/>
      <w:jc w:val="right"/>
    </w:pPr>
    <w:r>
      <w:t>A/HRC/RES/51/28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314"/>
    <w:rsid w:val="00011483"/>
    <w:rsid w:val="0002111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B6610"/>
    <w:rsid w:val="004C3F04"/>
    <w:rsid w:val="004C4A0A"/>
    <w:rsid w:val="005525A8"/>
    <w:rsid w:val="00557D9A"/>
    <w:rsid w:val="005934B8"/>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6225C"/>
    <w:rsid w:val="008655BF"/>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27DB2"/>
    <w:rsid w:val="00D45C65"/>
    <w:rsid w:val="00D67E3B"/>
    <w:rsid w:val="00D85827"/>
    <w:rsid w:val="00D93FA6"/>
    <w:rsid w:val="00D97B98"/>
    <w:rsid w:val="00DB3E58"/>
    <w:rsid w:val="00DC671F"/>
    <w:rsid w:val="00DE4DA7"/>
    <w:rsid w:val="00E33B38"/>
    <w:rsid w:val="00E47FE5"/>
    <w:rsid w:val="00E57314"/>
    <w:rsid w:val="00E574AF"/>
    <w:rsid w:val="00E71878"/>
    <w:rsid w:val="00E845B2"/>
    <w:rsid w:val="00ED04EA"/>
    <w:rsid w:val="00EF457D"/>
    <w:rsid w:val="00F00D09"/>
    <w:rsid w:val="00F111BA"/>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9DE40"/>
  <w15:docId w15:val="{5143A79A-C6C5-44D0-9BC6-AE0F39ED3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HChG">
    <w:name w:val="_ H _Ch_G"/>
    <w:basedOn w:val="a"/>
    <w:next w:val="a"/>
    <w:qFormat/>
    <w:rsid w:val="00021113"/>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1999</Words>
  <Characters>2168</Characters>
  <Application>Microsoft Office Word</Application>
  <DocSecurity>0</DocSecurity>
  <Lines>94</Lines>
  <Paragraphs>46</Paragraphs>
  <ScaleCrop>false</ScaleCrop>
  <Company>DCM</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A/HRC/RES/51/28</dc:title>
  <dc:subject>2216644</dc:subject>
  <dc:creator>yang</dc:creator>
  <cp:keywords/>
  <dc:description/>
  <cp:lastModifiedBy>Xiaoqing Yang</cp:lastModifiedBy>
  <cp:revision>2</cp:revision>
  <cp:lastPrinted>2014-05-09T11:28:00Z</cp:lastPrinted>
  <dcterms:created xsi:type="dcterms:W3CDTF">2022-10-21T14:21:00Z</dcterms:created>
  <dcterms:modified xsi:type="dcterms:W3CDTF">2022-10-21T14:21:00Z</dcterms:modified>
</cp:coreProperties>
</file>