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8C2A43" w14:paraId="2D9A89C8" w14:textId="77777777" w:rsidTr="00CA1AEA">
        <w:trPr>
          <w:cantSplit/>
          <w:trHeight w:hRule="exact" w:val="851"/>
        </w:trPr>
        <w:tc>
          <w:tcPr>
            <w:tcW w:w="1276" w:type="dxa"/>
            <w:tcBorders>
              <w:bottom w:val="single" w:sz="4" w:space="0" w:color="auto"/>
            </w:tcBorders>
            <w:vAlign w:val="bottom"/>
          </w:tcPr>
          <w:p w14:paraId="5748D20A" w14:textId="77777777" w:rsidR="00165C15" w:rsidRPr="008C2A43" w:rsidRDefault="00165C15" w:rsidP="00CA1AEA">
            <w:pPr>
              <w:spacing w:after="80"/>
            </w:pPr>
          </w:p>
        </w:tc>
        <w:tc>
          <w:tcPr>
            <w:tcW w:w="2268" w:type="dxa"/>
            <w:tcBorders>
              <w:bottom w:val="single" w:sz="4" w:space="0" w:color="auto"/>
            </w:tcBorders>
            <w:vAlign w:val="bottom"/>
          </w:tcPr>
          <w:p w14:paraId="1FAEB6BB" w14:textId="77777777" w:rsidR="00165C15" w:rsidRPr="008C2A43" w:rsidRDefault="00165C15" w:rsidP="00CA1AEA">
            <w:pPr>
              <w:spacing w:after="80" w:line="300" w:lineRule="exact"/>
              <w:rPr>
                <w:b/>
                <w:sz w:val="24"/>
                <w:szCs w:val="24"/>
              </w:rPr>
            </w:pPr>
            <w:r w:rsidRPr="008C2A43">
              <w:rPr>
                <w:sz w:val="28"/>
                <w:szCs w:val="28"/>
              </w:rPr>
              <w:t>United Nations</w:t>
            </w:r>
          </w:p>
        </w:tc>
        <w:tc>
          <w:tcPr>
            <w:tcW w:w="6095" w:type="dxa"/>
            <w:gridSpan w:val="2"/>
            <w:tcBorders>
              <w:bottom w:val="single" w:sz="4" w:space="0" w:color="auto"/>
            </w:tcBorders>
            <w:vAlign w:val="bottom"/>
          </w:tcPr>
          <w:p w14:paraId="0CA4E965" w14:textId="7B2F4021" w:rsidR="00165C15" w:rsidRPr="008C2A43" w:rsidRDefault="008C2A43" w:rsidP="008C2A43">
            <w:pPr>
              <w:suppressAutoHyphens w:val="0"/>
              <w:spacing w:after="20"/>
              <w:jc w:val="right"/>
            </w:pPr>
            <w:r w:rsidRPr="00207425">
              <w:rPr>
                <w:sz w:val="40"/>
              </w:rPr>
              <w:t>CCPR</w:t>
            </w:r>
            <w:r w:rsidRPr="00207425">
              <w:t>/C/137/1</w:t>
            </w:r>
          </w:p>
        </w:tc>
      </w:tr>
      <w:tr w:rsidR="00165C15" w:rsidRPr="008C2A43" w14:paraId="5AA1FF08" w14:textId="77777777" w:rsidTr="00CA1AEA">
        <w:trPr>
          <w:cantSplit/>
          <w:trHeight w:hRule="exact" w:val="2835"/>
        </w:trPr>
        <w:tc>
          <w:tcPr>
            <w:tcW w:w="1276" w:type="dxa"/>
            <w:tcBorders>
              <w:top w:val="single" w:sz="4" w:space="0" w:color="auto"/>
              <w:bottom w:val="single" w:sz="12" w:space="0" w:color="auto"/>
            </w:tcBorders>
          </w:tcPr>
          <w:p w14:paraId="1CA47914" w14:textId="77777777" w:rsidR="00165C15" w:rsidRPr="008C2A43" w:rsidRDefault="00165C15" w:rsidP="00CA1AEA">
            <w:pPr>
              <w:spacing w:before="120"/>
            </w:pPr>
            <w:r w:rsidRPr="008C2A43">
              <w:rPr>
                <w:noProof/>
                <w:lang w:eastAsia="fr-CH"/>
              </w:rPr>
              <w:drawing>
                <wp:inline distT="0" distB="0" distL="0" distR="0" wp14:anchorId="1D61519E" wp14:editId="3984E9C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C5A950" w14:textId="77777777" w:rsidR="00165C15" w:rsidRPr="008C2A43" w:rsidRDefault="00165C15" w:rsidP="00CA1AEA">
            <w:pPr>
              <w:spacing w:before="120" w:line="380" w:lineRule="exact"/>
              <w:rPr>
                <w:sz w:val="34"/>
              </w:rPr>
            </w:pPr>
            <w:r w:rsidRPr="008C2A43">
              <w:rPr>
                <w:b/>
                <w:sz w:val="34"/>
                <w:szCs w:val="40"/>
              </w:rPr>
              <w:t>International Covenant on</w:t>
            </w:r>
            <w:r w:rsidRPr="008C2A43">
              <w:rPr>
                <w:b/>
                <w:sz w:val="34"/>
                <w:szCs w:val="40"/>
              </w:rPr>
              <w:br/>
              <w:t>Civil and Political Rights</w:t>
            </w:r>
          </w:p>
        </w:tc>
        <w:tc>
          <w:tcPr>
            <w:tcW w:w="2835" w:type="dxa"/>
            <w:tcBorders>
              <w:top w:val="single" w:sz="4" w:space="0" w:color="auto"/>
              <w:bottom w:val="single" w:sz="12" w:space="0" w:color="auto"/>
            </w:tcBorders>
          </w:tcPr>
          <w:p w14:paraId="75FD52FA" w14:textId="39154C86" w:rsidR="00165C15" w:rsidRPr="008C2A43" w:rsidRDefault="008C2A43" w:rsidP="008C2A43">
            <w:pPr>
              <w:suppressAutoHyphens w:val="0"/>
              <w:spacing w:before="240"/>
            </w:pPr>
            <w:r w:rsidRPr="008C2A43">
              <w:t>Distr.: General</w:t>
            </w:r>
          </w:p>
          <w:p w14:paraId="126536D6" w14:textId="610067FC" w:rsidR="008C2A43" w:rsidRPr="008C2A43" w:rsidRDefault="004D3238" w:rsidP="008C2A43">
            <w:pPr>
              <w:suppressAutoHyphens w:val="0"/>
            </w:pPr>
            <w:r>
              <w:t>17</w:t>
            </w:r>
            <w:r w:rsidR="008C2A43" w:rsidRPr="008C2A43">
              <w:t xml:space="preserve"> February 2023</w:t>
            </w:r>
          </w:p>
          <w:p w14:paraId="4FF56684" w14:textId="77777777" w:rsidR="008C2A43" w:rsidRPr="008C2A43" w:rsidRDefault="008C2A43" w:rsidP="008C2A43">
            <w:pPr>
              <w:suppressAutoHyphens w:val="0"/>
            </w:pPr>
          </w:p>
          <w:p w14:paraId="2F78AE0D" w14:textId="77777777" w:rsidR="008C2A43" w:rsidRDefault="008C2A43" w:rsidP="008C2A43">
            <w:pPr>
              <w:suppressAutoHyphens w:val="0"/>
            </w:pPr>
            <w:r w:rsidRPr="008C2A43">
              <w:t xml:space="preserve">Original: </w:t>
            </w:r>
            <w:r>
              <w:t>English</w:t>
            </w:r>
          </w:p>
          <w:p w14:paraId="146AA754" w14:textId="0B1689A9" w:rsidR="008C2A43" w:rsidRPr="008C2A43" w:rsidRDefault="008C2A43" w:rsidP="008C2A43">
            <w:pPr>
              <w:suppressAutoHyphens w:val="0"/>
            </w:pPr>
            <w:r>
              <w:t>English, French and Spanish only</w:t>
            </w:r>
          </w:p>
        </w:tc>
      </w:tr>
    </w:tbl>
    <w:p w14:paraId="0582D9B8" w14:textId="77777777" w:rsidR="008C2A43" w:rsidRPr="001E0AB4" w:rsidRDefault="008C2A43" w:rsidP="008C2A43">
      <w:pPr>
        <w:spacing w:before="120"/>
        <w:rPr>
          <w:rFonts w:eastAsiaTheme="minorEastAsia"/>
          <w:b/>
          <w:bCs/>
          <w:color w:val="000000" w:themeColor="text1"/>
          <w:sz w:val="24"/>
          <w:szCs w:val="24"/>
        </w:rPr>
      </w:pPr>
      <w:r w:rsidRPr="001E0AB4">
        <w:rPr>
          <w:rFonts w:eastAsiaTheme="minorEastAsia"/>
          <w:b/>
          <w:bCs/>
          <w:color w:val="000000" w:themeColor="text1"/>
          <w:sz w:val="24"/>
          <w:szCs w:val="24"/>
        </w:rPr>
        <w:t>Human Rights Committee</w:t>
      </w:r>
    </w:p>
    <w:p w14:paraId="07E70D16" w14:textId="77777777" w:rsidR="008C2A43" w:rsidRPr="008C2A43" w:rsidRDefault="008C2A43" w:rsidP="008C2A43">
      <w:pPr>
        <w:rPr>
          <w:rFonts w:eastAsiaTheme="minorEastAsia"/>
          <w:b/>
          <w:bCs/>
          <w:color w:val="000000" w:themeColor="text1"/>
        </w:rPr>
      </w:pPr>
      <w:r w:rsidRPr="008C2A43">
        <w:rPr>
          <w:rFonts w:eastAsiaTheme="minorEastAsia"/>
          <w:b/>
          <w:bCs/>
          <w:color w:val="000000" w:themeColor="text1"/>
        </w:rPr>
        <w:t>137th session</w:t>
      </w:r>
    </w:p>
    <w:p w14:paraId="45EDC308" w14:textId="77777777" w:rsidR="008C2A43" w:rsidRPr="002E64FB" w:rsidRDefault="008C2A43" w:rsidP="008C2A43">
      <w:pPr>
        <w:rPr>
          <w:rFonts w:eastAsiaTheme="minorEastAsia"/>
          <w:color w:val="000000" w:themeColor="text1"/>
        </w:rPr>
      </w:pPr>
      <w:bookmarkStart w:id="0" w:name="_Hlk43814704"/>
      <w:r w:rsidRPr="002E64FB">
        <w:rPr>
          <w:rFonts w:eastAsiaTheme="minorEastAsia"/>
          <w:color w:val="000000" w:themeColor="text1"/>
        </w:rPr>
        <w:t>27 February–24 March 2023</w:t>
      </w:r>
    </w:p>
    <w:bookmarkEnd w:id="0"/>
    <w:p w14:paraId="4D5FF308" w14:textId="77777777" w:rsidR="008C2A43" w:rsidRPr="002E64FB" w:rsidRDefault="008C2A43" w:rsidP="008C2A43">
      <w:pPr>
        <w:rPr>
          <w:rFonts w:eastAsiaTheme="minorEastAsia"/>
          <w:color w:val="000000" w:themeColor="text1"/>
        </w:rPr>
      </w:pPr>
      <w:r w:rsidRPr="002E64FB">
        <w:rPr>
          <w:rFonts w:eastAsiaTheme="minorEastAsia"/>
          <w:color w:val="000000" w:themeColor="text1"/>
        </w:rPr>
        <w:t>Item 3 of the provisional agenda</w:t>
      </w:r>
    </w:p>
    <w:p w14:paraId="74FB4DAC" w14:textId="77777777" w:rsidR="008C2A43" w:rsidRPr="008C2A43" w:rsidRDefault="008C2A43" w:rsidP="008C2A43">
      <w:pPr>
        <w:rPr>
          <w:rFonts w:eastAsiaTheme="minorEastAsia"/>
          <w:b/>
          <w:bCs/>
          <w:color w:val="000000" w:themeColor="text1"/>
        </w:rPr>
      </w:pPr>
      <w:r w:rsidRPr="008C2A43">
        <w:rPr>
          <w:rFonts w:eastAsiaTheme="minorEastAsia"/>
          <w:b/>
          <w:bCs/>
          <w:color w:val="000000" w:themeColor="text1"/>
        </w:rPr>
        <w:t>Adoption of the agenda</w:t>
      </w:r>
    </w:p>
    <w:p w14:paraId="67DFC288" w14:textId="77777777" w:rsidR="008C2A43" w:rsidRPr="002E64FB" w:rsidRDefault="008C2A43" w:rsidP="008C2A43">
      <w:pPr>
        <w:pStyle w:val="HChG"/>
        <w:rPr>
          <w:rFonts w:eastAsiaTheme="minorEastAsia"/>
        </w:rPr>
      </w:pPr>
      <w:r w:rsidRPr="002E64FB">
        <w:rPr>
          <w:rFonts w:eastAsiaTheme="minorEastAsia"/>
        </w:rPr>
        <w:tab/>
      </w:r>
      <w:r w:rsidRPr="002E64FB">
        <w:rPr>
          <w:rFonts w:eastAsiaTheme="minorEastAsia"/>
        </w:rPr>
        <w:tab/>
        <w:t>Annotated provisional agenda</w:t>
      </w:r>
      <w:r w:rsidRPr="001E0AB4">
        <w:rPr>
          <w:rFonts w:eastAsiaTheme="minorEastAsia"/>
          <w:b w:val="0"/>
          <w:bCs/>
          <w:sz w:val="20"/>
          <w:szCs w:val="14"/>
        </w:rPr>
        <w:footnoteReference w:customMarkFollows="1" w:id="1"/>
        <w:t>*</w:t>
      </w:r>
    </w:p>
    <w:p w14:paraId="0E36CFC6" w14:textId="77777777" w:rsidR="008C2A43" w:rsidRPr="002E64FB" w:rsidRDefault="008C2A43" w:rsidP="008C2A43">
      <w:pPr>
        <w:pStyle w:val="H1G"/>
        <w:rPr>
          <w:rFonts w:eastAsiaTheme="minorEastAsia"/>
        </w:rPr>
      </w:pPr>
      <w:r w:rsidRPr="002E64FB">
        <w:rPr>
          <w:rFonts w:eastAsiaTheme="minorEastAsia"/>
        </w:rPr>
        <w:tab/>
      </w:r>
      <w:r w:rsidRPr="002E64FB">
        <w:rPr>
          <w:rFonts w:eastAsiaTheme="minorEastAsia"/>
        </w:rPr>
        <w:tab/>
        <w:t>Provisional agenda</w:t>
      </w:r>
    </w:p>
    <w:p w14:paraId="67CD95C6" w14:textId="77777777" w:rsidR="008C2A43" w:rsidRPr="002E64FB" w:rsidRDefault="008C2A43" w:rsidP="008C2A43">
      <w:pPr>
        <w:pStyle w:val="SingleTxtG"/>
        <w:ind w:left="1701" w:hanging="567"/>
      </w:pPr>
      <w:r w:rsidRPr="002E64FB">
        <w:t>1.</w:t>
      </w:r>
      <w:r w:rsidRPr="002E64FB">
        <w:tab/>
        <w:t>Solemn declaration by the newly elected members of the Committee in accordance with article 38 of the Covenant.</w:t>
      </w:r>
    </w:p>
    <w:p w14:paraId="54F7CBA2" w14:textId="77777777" w:rsidR="008C2A43" w:rsidRPr="002E64FB" w:rsidRDefault="008C2A43" w:rsidP="008C2A43">
      <w:pPr>
        <w:pStyle w:val="SingleTxtG"/>
        <w:ind w:left="1701" w:hanging="567"/>
      </w:pPr>
      <w:r w:rsidRPr="002E64FB">
        <w:t>2.</w:t>
      </w:r>
      <w:r w:rsidRPr="002E64FB">
        <w:tab/>
        <w:t>Election of the Chair and other officers of the Committee.</w:t>
      </w:r>
    </w:p>
    <w:p w14:paraId="414BE59C" w14:textId="77777777" w:rsidR="008C2A43" w:rsidRPr="002E64FB" w:rsidRDefault="008C2A43" w:rsidP="008C2A43">
      <w:pPr>
        <w:pStyle w:val="SingleTxtG"/>
        <w:ind w:left="1701" w:hanging="567"/>
      </w:pPr>
      <w:r w:rsidRPr="002E64FB">
        <w:t>3.</w:t>
      </w:r>
      <w:r w:rsidRPr="002E64FB">
        <w:tab/>
        <w:t>Adoption of the agenda.</w:t>
      </w:r>
    </w:p>
    <w:p w14:paraId="17B470C2" w14:textId="77777777" w:rsidR="008C2A43" w:rsidRPr="002E64FB" w:rsidRDefault="008C2A43" w:rsidP="008C2A43">
      <w:pPr>
        <w:pStyle w:val="SingleTxtG"/>
        <w:ind w:left="1701" w:hanging="567"/>
      </w:pPr>
      <w:r w:rsidRPr="002E64FB">
        <w:t>4.</w:t>
      </w:r>
      <w:r w:rsidRPr="002E64FB">
        <w:tab/>
        <w:t>Organizational and other matters, including the adoption of the report of the working group on individual communications.</w:t>
      </w:r>
    </w:p>
    <w:p w14:paraId="00568937" w14:textId="77777777" w:rsidR="008C2A43" w:rsidRPr="002E64FB" w:rsidRDefault="008C2A43" w:rsidP="008C2A43">
      <w:pPr>
        <w:pStyle w:val="SingleTxtG"/>
        <w:ind w:left="1701" w:hanging="567"/>
      </w:pPr>
      <w:r w:rsidRPr="002E64FB">
        <w:t>5.</w:t>
      </w:r>
      <w:r w:rsidRPr="002E64FB">
        <w:tab/>
        <w:t>Meeting with representatives of United Nations bodies, specialized agencies, national human rights institutions and non-governmental organizations.</w:t>
      </w:r>
    </w:p>
    <w:p w14:paraId="12DAA214" w14:textId="77777777" w:rsidR="008C2A43" w:rsidRPr="002E64FB" w:rsidRDefault="008C2A43" w:rsidP="008C2A43">
      <w:pPr>
        <w:pStyle w:val="SingleTxtG"/>
        <w:ind w:left="1701" w:hanging="567"/>
      </w:pPr>
      <w:r w:rsidRPr="002E64FB">
        <w:t>6.</w:t>
      </w:r>
      <w:r w:rsidRPr="002E64FB">
        <w:tab/>
        <w:t>Consideration of reports submitted by States parties under article 40 of the Covenant.</w:t>
      </w:r>
    </w:p>
    <w:p w14:paraId="68889B5A" w14:textId="77777777" w:rsidR="008C2A43" w:rsidRPr="002E64FB" w:rsidRDefault="008C2A43" w:rsidP="008C2A43">
      <w:pPr>
        <w:pStyle w:val="SingleTxtG"/>
        <w:ind w:left="1701" w:hanging="567"/>
      </w:pPr>
      <w:r w:rsidRPr="002E64FB">
        <w:t>7.</w:t>
      </w:r>
      <w:r w:rsidRPr="002E64FB">
        <w:tab/>
        <w:t>Follow-up to concluding observations on State party reports.</w:t>
      </w:r>
    </w:p>
    <w:p w14:paraId="5BBCBBD8" w14:textId="77777777" w:rsidR="008C2A43" w:rsidRPr="002E64FB" w:rsidRDefault="008C2A43" w:rsidP="008C2A43">
      <w:pPr>
        <w:pStyle w:val="SingleTxtG"/>
        <w:ind w:left="1701" w:hanging="567"/>
      </w:pPr>
      <w:r w:rsidRPr="002E64FB">
        <w:t>8.</w:t>
      </w:r>
      <w:r w:rsidRPr="002E64FB">
        <w:tab/>
        <w:t>Follow-up to Views under the Optional Protocol to the Covenant.</w:t>
      </w:r>
    </w:p>
    <w:p w14:paraId="727F2BF3" w14:textId="77777777" w:rsidR="008C2A43" w:rsidRPr="002E64FB" w:rsidRDefault="008C2A43" w:rsidP="008C2A43">
      <w:pPr>
        <w:pStyle w:val="SingleTxtG"/>
        <w:ind w:left="1701" w:hanging="567"/>
      </w:pPr>
      <w:r w:rsidRPr="002E64FB">
        <w:t>9.</w:t>
      </w:r>
      <w:r w:rsidRPr="002E64FB">
        <w:tab/>
        <w:t>Consideration of communications under the first Optional Protocol to the Covenant.</w:t>
      </w:r>
    </w:p>
    <w:p w14:paraId="13C60B5B" w14:textId="77777777" w:rsidR="008C2A43" w:rsidRPr="002E64FB" w:rsidRDefault="008C2A43" w:rsidP="008C2A43">
      <w:pPr>
        <w:pStyle w:val="SingleTxtG"/>
        <w:ind w:left="1701" w:hanging="567"/>
      </w:pPr>
      <w:r w:rsidRPr="002E64FB">
        <w:t>10.</w:t>
      </w:r>
      <w:r w:rsidRPr="002E64FB">
        <w:tab/>
        <w:t>Adoption of the annual report to the General Assembly.</w:t>
      </w:r>
    </w:p>
    <w:p w14:paraId="2FAE6220" w14:textId="77777777" w:rsidR="008C2A43" w:rsidRPr="002E64FB" w:rsidRDefault="008C2A43" w:rsidP="008C2A43">
      <w:pPr>
        <w:pStyle w:val="H1G"/>
        <w:rPr>
          <w:rFonts w:eastAsiaTheme="minorEastAsia"/>
        </w:rPr>
      </w:pPr>
      <w:r w:rsidRPr="002E64FB">
        <w:rPr>
          <w:rFonts w:eastAsiaTheme="minorEastAsia"/>
        </w:rPr>
        <w:tab/>
      </w:r>
      <w:r w:rsidRPr="002E64FB">
        <w:rPr>
          <w:rFonts w:eastAsiaTheme="minorEastAsia"/>
        </w:rPr>
        <w:tab/>
        <w:t>Annotations</w:t>
      </w:r>
    </w:p>
    <w:p w14:paraId="4FF724B7" w14:textId="77777777" w:rsidR="008C2A43" w:rsidRPr="002E64FB" w:rsidRDefault="008C2A43" w:rsidP="008C2A43">
      <w:pPr>
        <w:pStyle w:val="H23G"/>
        <w:rPr>
          <w:rFonts w:eastAsiaTheme="minorEastAsia"/>
        </w:rPr>
      </w:pPr>
      <w:r w:rsidRPr="002E64FB">
        <w:rPr>
          <w:rFonts w:eastAsiaTheme="minorEastAsia"/>
        </w:rPr>
        <w:tab/>
        <w:t>1.</w:t>
      </w:r>
      <w:r w:rsidRPr="002E64FB">
        <w:rPr>
          <w:rFonts w:eastAsiaTheme="minorEastAsia"/>
        </w:rPr>
        <w:tab/>
        <w:t>Solemn declaration by the newly elected members of the Committee in accordance with article 38 of the Covenant</w:t>
      </w:r>
    </w:p>
    <w:p w14:paraId="57485812" w14:textId="77777777" w:rsidR="008C2A43" w:rsidRPr="002E64FB" w:rsidRDefault="008C2A43" w:rsidP="008C2A43">
      <w:pPr>
        <w:pStyle w:val="SingleTxtG"/>
      </w:pPr>
      <w:r w:rsidRPr="002E64FB">
        <w:t>In accordance with article 38 of the Covenant and rule 14 of the rules of procedure, the members of the Committee elected at the thirty-ninth meeting of States parties to the Covenant, held on 17 June 2022, will make the following solemn declaration:</w:t>
      </w:r>
    </w:p>
    <w:p w14:paraId="0D679158" w14:textId="77777777" w:rsidR="008C2A43" w:rsidRPr="002E64FB" w:rsidRDefault="008C2A43" w:rsidP="008C2A43">
      <w:pPr>
        <w:pStyle w:val="SingleTxtG"/>
      </w:pPr>
      <w:r w:rsidRPr="002E64FB">
        <w:t>“I solemnly undertake to discharge my duties as a member of the Human Rights Committee independently, impartially and conscientiously.”</w:t>
      </w:r>
    </w:p>
    <w:p w14:paraId="593F9889" w14:textId="77777777" w:rsidR="008C2A43" w:rsidRPr="002E64FB" w:rsidRDefault="008C2A43" w:rsidP="008C2A43">
      <w:pPr>
        <w:pStyle w:val="H23G"/>
        <w:rPr>
          <w:rFonts w:eastAsiaTheme="minorEastAsia"/>
        </w:rPr>
      </w:pPr>
      <w:r w:rsidRPr="002E64FB">
        <w:rPr>
          <w:rFonts w:eastAsiaTheme="minorEastAsia"/>
        </w:rPr>
        <w:tab/>
        <w:t>2.</w:t>
      </w:r>
      <w:r w:rsidRPr="002E64FB">
        <w:rPr>
          <w:rFonts w:eastAsiaTheme="minorEastAsia"/>
        </w:rPr>
        <w:tab/>
        <w:t>Election of the Chair and other officers of the Committee</w:t>
      </w:r>
    </w:p>
    <w:p w14:paraId="77CBA91E" w14:textId="77777777" w:rsidR="008C2A43" w:rsidRPr="002E64FB" w:rsidRDefault="008C2A43" w:rsidP="008C2A43">
      <w:pPr>
        <w:pStyle w:val="SingleTxtG"/>
      </w:pPr>
      <w:r w:rsidRPr="002E64FB">
        <w:t xml:space="preserve">In accordance with article 39 (1) of the Covenant and rule 16 of the rules of procedure, the Committee will elect from among its members a Chair, three Vice-Chairs and a Rapporteur. </w:t>
      </w:r>
      <w:r w:rsidRPr="002E64FB">
        <w:lastRenderedPageBreak/>
        <w:t>Pursuant to rule 18 of the rules of procedure, the officers of the Committee will be elected for a term of two years. Pursuant to rule 60 of the rules of procedure, elections will be held by secret ballot, unless the Committee decides otherwise in the case of an election to fill a place for which there is only one candidate.</w:t>
      </w:r>
    </w:p>
    <w:p w14:paraId="5B23CC92" w14:textId="77777777" w:rsidR="008C2A43" w:rsidRPr="002E64FB" w:rsidRDefault="008C2A43" w:rsidP="008C2A43">
      <w:pPr>
        <w:pStyle w:val="H23G"/>
        <w:rPr>
          <w:rFonts w:eastAsiaTheme="minorEastAsia"/>
        </w:rPr>
      </w:pPr>
      <w:r w:rsidRPr="002E64FB">
        <w:rPr>
          <w:rFonts w:eastAsiaTheme="minorEastAsia"/>
        </w:rPr>
        <w:tab/>
        <w:t>3.</w:t>
      </w:r>
      <w:r w:rsidRPr="002E64FB">
        <w:rPr>
          <w:rFonts w:eastAsiaTheme="minorEastAsia"/>
        </w:rPr>
        <w:tab/>
        <w:t>Adoption of the agenda</w:t>
      </w:r>
    </w:p>
    <w:p w14:paraId="076BF3CE" w14:textId="77777777" w:rsidR="008C2A43" w:rsidRPr="002E64FB" w:rsidRDefault="008C2A43" w:rsidP="008C2A43">
      <w:pPr>
        <w:pStyle w:val="SingleTxtG"/>
      </w:pPr>
      <w:r w:rsidRPr="002E64FB">
        <w:t>Under rule 8 of the Committee’s rules of procedure, the first item on the provisional agenda for any session shall be the adoption of the agenda, except for the election of officers when required under rule 16. Under this item, the Committee will adopt the agenda for the session.</w:t>
      </w:r>
    </w:p>
    <w:p w14:paraId="5374D57D" w14:textId="77777777" w:rsidR="008C2A43" w:rsidRPr="002E64FB" w:rsidRDefault="008C2A43" w:rsidP="008C2A43">
      <w:pPr>
        <w:pStyle w:val="SingleTxtG"/>
      </w:pPr>
      <w:r w:rsidRPr="002E64FB">
        <w:t>In accordance with rule 6 of the rules of procedure, the present provisional agenda has been prepared by the Secretary-General, in consultation with the Chair of the Committee. In accordance with rule 9, the Committee may revise the agenda during a session and may, as appropriate, add, defer or delete items.</w:t>
      </w:r>
    </w:p>
    <w:p w14:paraId="442F0A54" w14:textId="77777777" w:rsidR="008C2A43" w:rsidRPr="002E64FB" w:rsidRDefault="008C2A43" w:rsidP="008C2A43">
      <w:pPr>
        <w:pStyle w:val="H23G"/>
        <w:rPr>
          <w:rFonts w:eastAsiaTheme="minorEastAsia"/>
        </w:rPr>
      </w:pPr>
      <w:r w:rsidRPr="002E64FB">
        <w:rPr>
          <w:rFonts w:eastAsiaTheme="minorEastAsia"/>
        </w:rPr>
        <w:tab/>
        <w:t>4.</w:t>
      </w:r>
      <w:r w:rsidRPr="002E64FB">
        <w:rPr>
          <w:rFonts w:eastAsiaTheme="minorEastAsia"/>
        </w:rPr>
        <w:tab/>
        <w:t>Organizational and other matters, including the adoption of the report of the working group on individual communications</w:t>
      </w:r>
    </w:p>
    <w:p w14:paraId="5BAC2443" w14:textId="77777777" w:rsidR="008C2A43" w:rsidRPr="002E64FB" w:rsidRDefault="008C2A43" w:rsidP="008C2A43">
      <w:pPr>
        <w:pStyle w:val="SingleTxtG"/>
      </w:pPr>
      <w:bookmarkStart w:id="1" w:name="_Hlk43881586"/>
      <w:r w:rsidRPr="002E64FB">
        <w:t>The 137th session of the Committee will be held from 27 February to 24 March 2023. The first meeting will be convened on Monday, 27 February, at 10 a.m.</w:t>
      </w:r>
    </w:p>
    <w:bookmarkEnd w:id="1"/>
    <w:p w14:paraId="75F7FFD2" w14:textId="77777777" w:rsidR="008C2A43" w:rsidRPr="002E64FB" w:rsidRDefault="008C2A43" w:rsidP="008C2A43">
      <w:pPr>
        <w:pStyle w:val="SingleTxtG"/>
      </w:pPr>
      <w:r w:rsidRPr="002E64FB">
        <w:t>Pursuant to rule 35 of the Committee’s rules of procedure, the meetings of the Committee will be held in public, unless the Committee decides otherwise or it is apparent from the relevant provisions of the Covenant or the Optional Protocol that the meetings should be held in private.</w:t>
      </w:r>
    </w:p>
    <w:p w14:paraId="461E0131" w14:textId="77777777" w:rsidR="008C2A43" w:rsidRPr="002E64FB" w:rsidRDefault="008C2A43" w:rsidP="008C2A43">
      <w:pPr>
        <w:pStyle w:val="SingleTxtG"/>
      </w:pPr>
      <w:r w:rsidRPr="002E64FB">
        <w:t>Under the present item, the Committee will consider miscellaneous issues relevant to the Committee’s business.</w:t>
      </w:r>
    </w:p>
    <w:p w14:paraId="08208FD8" w14:textId="77777777" w:rsidR="008C2A43" w:rsidRPr="002E64FB" w:rsidRDefault="008C2A43" w:rsidP="008C2A43">
      <w:pPr>
        <w:pStyle w:val="H23G"/>
        <w:rPr>
          <w:rFonts w:eastAsiaTheme="minorEastAsia"/>
        </w:rPr>
      </w:pPr>
      <w:r w:rsidRPr="002E64FB">
        <w:rPr>
          <w:rFonts w:eastAsiaTheme="minorEastAsia"/>
        </w:rPr>
        <w:tab/>
        <w:t>5.</w:t>
      </w:r>
      <w:r w:rsidRPr="002E64FB">
        <w:rPr>
          <w:rFonts w:eastAsiaTheme="minorEastAsia"/>
        </w:rPr>
        <w:tab/>
        <w:t>Meeting with representatives of United Nations bodies, specialized agencies, national human rights institutions and non-governmental organizations</w:t>
      </w:r>
    </w:p>
    <w:p w14:paraId="643AF92E" w14:textId="77777777" w:rsidR="008C2A43" w:rsidRPr="002E64FB" w:rsidRDefault="008C2A43" w:rsidP="008C2A43">
      <w:pPr>
        <w:pStyle w:val="SingleTxtG"/>
      </w:pPr>
      <w:r w:rsidRPr="002E64FB">
        <w:t xml:space="preserve">At each session, the Committee hears representatives of United Nations bodies, specialized agencies, national human rights institutions and non-governmental organizations. Accordingly, the following meetings have been scheduled: on 27 February, on </w:t>
      </w:r>
      <w:bookmarkStart w:id="2" w:name="_Hlk127448444"/>
      <w:r w:rsidRPr="002E64FB">
        <w:t>Egypt, Peru, Turkmenistan and Zambia</w:t>
      </w:r>
      <w:bookmarkEnd w:id="2"/>
      <w:r w:rsidRPr="002E64FB">
        <w:t xml:space="preserve">, with United Nations organizations, specialized agencies and national human rights institutions, from 10.30 a.m. to noon, and with non-governmental organizations, from 3 to 5 p.m.; and on 6 March, </w:t>
      </w:r>
      <w:bookmarkStart w:id="3" w:name="_Hlk127448398"/>
      <w:r w:rsidRPr="002E64FB">
        <w:t>on Panama and Sri Lanka, with United Nations organizations and specialized agencies, from 10 to 10.30 a.m., and with national human rights institutions</w:t>
      </w:r>
      <w:bookmarkEnd w:id="3"/>
      <w:r w:rsidRPr="002E64FB">
        <w:t xml:space="preserve"> and non-governmental organizations, from 10.30 a.m. to noon.</w:t>
      </w:r>
    </w:p>
    <w:p w14:paraId="45763DE4" w14:textId="77777777" w:rsidR="008C2A43" w:rsidRPr="002E64FB" w:rsidRDefault="008C2A43" w:rsidP="008C2A43">
      <w:pPr>
        <w:pStyle w:val="H23G"/>
        <w:rPr>
          <w:rFonts w:eastAsiaTheme="minorEastAsia"/>
        </w:rPr>
      </w:pPr>
      <w:r w:rsidRPr="002E64FB">
        <w:rPr>
          <w:rFonts w:eastAsiaTheme="minorEastAsia"/>
        </w:rPr>
        <w:tab/>
        <w:t>6.</w:t>
      </w:r>
      <w:r w:rsidRPr="002E64FB">
        <w:rPr>
          <w:rFonts w:eastAsiaTheme="minorEastAsia"/>
        </w:rPr>
        <w:tab/>
        <w:t>Consideration of reports submitted by States parties under article 40 of the Covenant</w:t>
      </w:r>
    </w:p>
    <w:p w14:paraId="6431280C" w14:textId="77777777" w:rsidR="008C2A43" w:rsidRPr="002E64FB" w:rsidRDefault="008C2A43" w:rsidP="008C2A43">
      <w:pPr>
        <w:pStyle w:val="SingleTxtG"/>
      </w:pPr>
      <w:r w:rsidRPr="002E64FB">
        <w:t>The reports of Egypt, Panama, Peru, Sri Lanka, Turkmenistan and Zambia will be considered during the 137th session of the Committee. A tentative schedule for the consideration of the reports, prepared in consultation with the Committee, is given below.</w:t>
      </w:r>
    </w:p>
    <w:p w14:paraId="4CDA347E" w14:textId="77777777" w:rsidR="008C2A43" w:rsidRPr="002E64FB" w:rsidRDefault="008C2A43" w:rsidP="008C2A43">
      <w:pPr>
        <w:pStyle w:val="H23G"/>
        <w:rPr>
          <w:rFonts w:eastAsiaTheme="minorEastAsia"/>
        </w:rPr>
      </w:pPr>
      <w:r w:rsidRPr="002E64FB">
        <w:rPr>
          <w:rFonts w:eastAsiaTheme="minorEastAsia"/>
        </w:rPr>
        <w:tab/>
      </w:r>
      <w:r w:rsidRPr="002E64FB">
        <w:rPr>
          <w:rFonts w:eastAsiaTheme="minorEastAsia"/>
        </w:rPr>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409"/>
        <w:gridCol w:w="2976"/>
      </w:tblGrid>
      <w:tr w:rsidR="008C2A43" w:rsidRPr="008C2A43" w14:paraId="7BB13654" w14:textId="77777777" w:rsidTr="008C2A43">
        <w:trPr>
          <w:tblHeader/>
        </w:trPr>
        <w:tc>
          <w:tcPr>
            <w:tcW w:w="1985" w:type="dxa"/>
            <w:tcBorders>
              <w:top w:val="single" w:sz="4" w:space="0" w:color="auto"/>
              <w:bottom w:val="single" w:sz="12" w:space="0" w:color="auto"/>
            </w:tcBorders>
            <w:shd w:val="clear" w:color="auto" w:fill="auto"/>
            <w:vAlign w:val="bottom"/>
            <w:hideMark/>
          </w:tcPr>
          <w:p w14:paraId="6A1CA155" w14:textId="77777777" w:rsidR="008C2A43" w:rsidRPr="008C2A43" w:rsidRDefault="008C2A43" w:rsidP="008C2A43">
            <w:pPr>
              <w:suppressAutoHyphens w:val="0"/>
              <w:spacing w:before="80" w:after="80" w:line="200" w:lineRule="exact"/>
              <w:ind w:right="113"/>
              <w:rPr>
                <w:rFonts w:eastAsiaTheme="minorEastAsia"/>
                <w:i/>
                <w:sz w:val="16"/>
              </w:rPr>
            </w:pPr>
            <w:r w:rsidRPr="008C2A43">
              <w:rPr>
                <w:rFonts w:eastAsiaTheme="minorEastAsia"/>
                <w:i/>
                <w:sz w:val="16"/>
              </w:rPr>
              <w:t xml:space="preserve">State </w:t>
            </w:r>
          </w:p>
        </w:tc>
        <w:tc>
          <w:tcPr>
            <w:tcW w:w="2409" w:type="dxa"/>
            <w:tcBorders>
              <w:top w:val="single" w:sz="4" w:space="0" w:color="auto"/>
              <w:bottom w:val="single" w:sz="12" w:space="0" w:color="auto"/>
            </w:tcBorders>
            <w:shd w:val="clear" w:color="auto" w:fill="auto"/>
            <w:vAlign w:val="bottom"/>
            <w:hideMark/>
          </w:tcPr>
          <w:p w14:paraId="676638BB" w14:textId="77777777" w:rsidR="008C2A43" w:rsidRPr="008C2A43" w:rsidRDefault="008C2A43" w:rsidP="008C2A43">
            <w:pPr>
              <w:suppressAutoHyphens w:val="0"/>
              <w:spacing w:before="80" w:after="80" w:line="200" w:lineRule="exact"/>
              <w:ind w:right="113"/>
              <w:rPr>
                <w:rFonts w:eastAsiaTheme="minorEastAsia"/>
                <w:i/>
                <w:sz w:val="16"/>
              </w:rPr>
            </w:pPr>
            <w:r w:rsidRPr="008C2A43">
              <w:rPr>
                <w:rFonts w:eastAsiaTheme="minorEastAsia"/>
                <w:i/>
                <w:sz w:val="16"/>
              </w:rPr>
              <w:t>Report</w:t>
            </w:r>
          </w:p>
        </w:tc>
        <w:tc>
          <w:tcPr>
            <w:tcW w:w="2976" w:type="dxa"/>
            <w:tcBorders>
              <w:top w:val="single" w:sz="4" w:space="0" w:color="auto"/>
              <w:bottom w:val="single" w:sz="12" w:space="0" w:color="auto"/>
            </w:tcBorders>
            <w:shd w:val="clear" w:color="auto" w:fill="auto"/>
            <w:vAlign w:val="bottom"/>
            <w:hideMark/>
          </w:tcPr>
          <w:p w14:paraId="579B4BA1" w14:textId="77777777" w:rsidR="008C2A43" w:rsidRPr="008C2A43" w:rsidRDefault="008C2A43" w:rsidP="008C2A43">
            <w:pPr>
              <w:suppressAutoHyphens w:val="0"/>
              <w:spacing w:before="80" w:after="80" w:line="200" w:lineRule="exact"/>
              <w:ind w:right="113"/>
              <w:rPr>
                <w:rFonts w:eastAsiaTheme="minorEastAsia"/>
                <w:i/>
                <w:sz w:val="16"/>
              </w:rPr>
            </w:pPr>
            <w:r w:rsidRPr="008C2A43">
              <w:rPr>
                <w:rFonts w:eastAsiaTheme="minorEastAsia"/>
                <w:i/>
                <w:sz w:val="16"/>
              </w:rPr>
              <w:t>Date</w:t>
            </w:r>
          </w:p>
        </w:tc>
      </w:tr>
      <w:tr w:rsidR="008C2A43" w:rsidRPr="008C2A43" w14:paraId="72001572" w14:textId="77777777" w:rsidTr="008C2A43">
        <w:trPr>
          <w:trHeight w:hRule="exact" w:val="113"/>
          <w:tblHeader/>
        </w:trPr>
        <w:tc>
          <w:tcPr>
            <w:tcW w:w="1985" w:type="dxa"/>
            <w:tcBorders>
              <w:top w:val="single" w:sz="12" w:space="0" w:color="auto"/>
            </w:tcBorders>
            <w:shd w:val="clear" w:color="auto" w:fill="auto"/>
          </w:tcPr>
          <w:p w14:paraId="587E225C" w14:textId="77777777" w:rsidR="008C2A43" w:rsidRPr="008C2A43" w:rsidRDefault="008C2A43" w:rsidP="008C2A43">
            <w:pPr>
              <w:suppressAutoHyphens w:val="0"/>
              <w:spacing w:before="40" w:after="120" w:line="220" w:lineRule="exact"/>
              <w:ind w:right="113"/>
              <w:rPr>
                <w:rFonts w:eastAsiaTheme="minorEastAsia"/>
              </w:rPr>
            </w:pPr>
          </w:p>
        </w:tc>
        <w:tc>
          <w:tcPr>
            <w:tcW w:w="2409" w:type="dxa"/>
            <w:tcBorders>
              <w:top w:val="single" w:sz="12" w:space="0" w:color="auto"/>
            </w:tcBorders>
            <w:shd w:val="clear" w:color="auto" w:fill="auto"/>
          </w:tcPr>
          <w:p w14:paraId="79F90859" w14:textId="77777777" w:rsidR="008C2A43" w:rsidRPr="008C2A43" w:rsidRDefault="008C2A43" w:rsidP="008C2A43">
            <w:pPr>
              <w:suppressAutoHyphens w:val="0"/>
              <w:spacing w:before="40" w:after="120" w:line="220" w:lineRule="exact"/>
              <w:ind w:right="113"/>
              <w:rPr>
                <w:rFonts w:eastAsiaTheme="minorEastAsia"/>
              </w:rPr>
            </w:pPr>
          </w:p>
        </w:tc>
        <w:tc>
          <w:tcPr>
            <w:tcW w:w="2976" w:type="dxa"/>
            <w:tcBorders>
              <w:top w:val="single" w:sz="12" w:space="0" w:color="auto"/>
            </w:tcBorders>
            <w:shd w:val="clear" w:color="auto" w:fill="auto"/>
          </w:tcPr>
          <w:p w14:paraId="61C231DF" w14:textId="77777777" w:rsidR="008C2A43" w:rsidRPr="008C2A43" w:rsidRDefault="008C2A43" w:rsidP="008C2A43">
            <w:pPr>
              <w:suppressAutoHyphens w:val="0"/>
              <w:spacing w:before="40" w:after="120" w:line="220" w:lineRule="exact"/>
              <w:ind w:right="113"/>
              <w:rPr>
                <w:rFonts w:eastAsiaTheme="minorEastAsia"/>
              </w:rPr>
            </w:pPr>
          </w:p>
        </w:tc>
      </w:tr>
      <w:tr w:rsidR="008C2A43" w:rsidRPr="008C2A43" w14:paraId="6C86CD2A" w14:textId="77777777" w:rsidTr="008C2A43">
        <w:tc>
          <w:tcPr>
            <w:tcW w:w="1985" w:type="dxa"/>
            <w:shd w:val="clear" w:color="auto" w:fill="auto"/>
          </w:tcPr>
          <w:p w14:paraId="0843A3AA" w14:textId="77777777" w:rsidR="008C2A43" w:rsidRPr="008C2A43" w:rsidRDefault="008C2A43" w:rsidP="008C2A43">
            <w:pPr>
              <w:suppressAutoHyphens w:val="0"/>
              <w:spacing w:before="40" w:after="120" w:line="220" w:lineRule="exact"/>
              <w:ind w:right="113"/>
              <w:rPr>
                <w:rFonts w:eastAsiaTheme="minorEastAsia"/>
              </w:rPr>
            </w:pPr>
            <w:r w:rsidRPr="008C2A43">
              <w:rPr>
                <w:rFonts w:eastAsiaTheme="minorEastAsia"/>
              </w:rPr>
              <w:t>Egypt</w:t>
            </w:r>
          </w:p>
        </w:tc>
        <w:tc>
          <w:tcPr>
            <w:tcW w:w="2409" w:type="dxa"/>
            <w:shd w:val="clear" w:color="auto" w:fill="auto"/>
          </w:tcPr>
          <w:p w14:paraId="25EA5DF1" w14:textId="5D0B73DE" w:rsidR="008C2A43" w:rsidRPr="008C2A43" w:rsidRDefault="008C2A43" w:rsidP="008C2A43">
            <w:pPr>
              <w:suppressAutoHyphens w:val="0"/>
              <w:spacing w:before="40" w:after="120" w:line="220" w:lineRule="exact"/>
              <w:ind w:right="113"/>
              <w:rPr>
                <w:rFonts w:eastAsiaTheme="minorEastAsia"/>
              </w:rPr>
            </w:pPr>
            <w:r w:rsidRPr="008C2A43">
              <w:rPr>
                <w:rFonts w:eastAsiaTheme="minorEastAsia"/>
              </w:rPr>
              <w:t>Fifth periodic report</w:t>
            </w:r>
            <w:r w:rsidRPr="008C2A43">
              <w:rPr>
                <w:rFonts w:eastAsiaTheme="minorEastAsia"/>
              </w:rPr>
              <w:br/>
              <w:t>(</w:t>
            </w:r>
            <w:hyperlink r:id="rId9" w:history="1">
              <w:r w:rsidRPr="00207425">
                <w:rPr>
                  <w:rStyle w:val="Hyperlink"/>
                </w:rPr>
                <w:t>CCPR/C/EGY/5</w:t>
              </w:r>
            </w:hyperlink>
            <w:r w:rsidRPr="008C2A43">
              <w:rPr>
                <w:rFonts w:eastAsiaTheme="minorEastAsia"/>
              </w:rPr>
              <w:t>)</w:t>
            </w:r>
          </w:p>
        </w:tc>
        <w:tc>
          <w:tcPr>
            <w:tcW w:w="2976" w:type="dxa"/>
            <w:shd w:val="clear" w:color="auto" w:fill="auto"/>
          </w:tcPr>
          <w:p w14:paraId="2B22AE55" w14:textId="77777777" w:rsidR="008C2A43" w:rsidRPr="008C2A43" w:rsidRDefault="008C2A43" w:rsidP="008C2A43">
            <w:pPr>
              <w:suppressAutoHyphens w:val="0"/>
              <w:spacing w:before="40" w:after="120" w:line="220" w:lineRule="exact"/>
              <w:ind w:right="113"/>
              <w:rPr>
                <w:rFonts w:eastAsiaTheme="minorEastAsia"/>
              </w:rPr>
            </w:pPr>
            <w:r w:rsidRPr="008C2A43">
              <w:rPr>
                <w:rFonts w:eastAsiaTheme="minorEastAsia"/>
              </w:rPr>
              <w:t>Tuesday, 28 February, afternoon</w:t>
            </w:r>
            <w:r w:rsidRPr="008C2A43">
              <w:rPr>
                <w:rFonts w:eastAsiaTheme="minorEastAsia"/>
              </w:rPr>
              <w:br/>
              <w:t>Wednesday, 1 March, morning</w:t>
            </w:r>
          </w:p>
        </w:tc>
      </w:tr>
      <w:tr w:rsidR="008C2A43" w:rsidRPr="008C2A43" w14:paraId="51848548" w14:textId="77777777" w:rsidTr="008C2A43">
        <w:tc>
          <w:tcPr>
            <w:tcW w:w="1985" w:type="dxa"/>
            <w:shd w:val="clear" w:color="auto" w:fill="auto"/>
          </w:tcPr>
          <w:p w14:paraId="0A79BFBE" w14:textId="77777777" w:rsidR="008C2A43" w:rsidRPr="008C2A43" w:rsidDel="007A7198" w:rsidRDefault="008C2A43" w:rsidP="008C2A43">
            <w:pPr>
              <w:suppressAutoHyphens w:val="0"/>
              <w:spacing w:before="40" w:after="120" w:line="220" w:lineRule="exact"/>
              <w:ind w:right="113"/>
              <w:rPr>
                <w:rFonts w:eastAsiaTheme="minorEastAsia"/>
              </w:rPr>
            </w:pPr>
            <w:r w:rsidRPr="008C2A43">
              <w:rPr>
                <w:rFonts w:eastAsiaTheme="minorEastAsia"/>
              </w:rPr>
              <w:t>Turkmenistan</w:t>
            </w:r>
          </w:p>
        </w:tc>
        <w:tc>
          <w:tcPr>
            <w:tcW w:w="2409" w:type="dxa"/>
            <w:shd w:val="clear" w:color="auto" w:fill="auto"/>
          </w:tcPr>
          <w:p w14:paraId="7BBD9CAF" w14:textId="0F894D83" w:rsidR="008C2A43" w:rsidRPr="008C2A43" w:rsidRDefault="008C2A43" w:rsidP="008C2A43">
            <w:pPr>
              <w:suppressAutoHyphens w:val="0"/>
              <w:spacing w:before="40" w:after="120" w:line="220" w:lineRule="exact"/>
              <w:ind w:right="113"/>
              <w:rPr>
                <w:rFonts w:eastAsiaTheme="minorEastAsia"/>
              </w:rPr>
            </w:pPr>
            <w:r w:rsidRPr="008C2A43">
              <w:rPr>
                <w:rFonts w:eastAsiaTheme="minorEastAsia"/>
              </w:rPr>
              <w:t>Third periodic report</w:t>
            </w:r>
            <w:r w:rsidRPr="008C2A43">
              <w:rPr>
                <w:rFonts w:eastAsiaTheme="minorEastAsia"/>
              </w:rPr>
              <w:br/>
              <w:t>(</w:t>
            </w:r>
            <w:hyperlink r:id="rId10" w:history="1">
              <w:r w:rsidRPr="00207425">
                <w:rPr>
                  <w:rStyle w:val="Hyperlink"/>
                </w:rPr>
                <w:t>CCPR/C/TKM/3</w:t>
              </w:r>
            </w:hyperlink>
            <w:r w:rsidRPr="008C2A43">
              <w:rPr>
                <w:rFonts w:eastAsiaTheme="minorEastAsia"/>
              </w:rPr>
              <w:t>)</w:t>
            </w:r>
          </w:p>
        </w:tc>
        <w:tc>
          <w:tcPr>
            <w:tcW w:w="2976" w:type="dxa"/>
            <w:shd w:val="clear" w:color="auto" w:fill="auto"/>
          </w:tcPr>
          <w:p w14:paraId="3430DC69" w14:textId="77777777" w:rsidR="008C2A43" w:rsidRPr="008C2A43" w:rsidRDefault="008C2A43" w:rsidP="008C2A43">
            <w:pPr>
              <w:suppressAutoHyphens w:val="0"/>
              <w:spacing w:before="40" w:after="120" w:line="220" w:lineRule="exact"/>
              <w:ind w:right="113"/>
              <w:rPr>
                <w:rFonts w:eastAsiaTheme="minorEastAsia"/>
              </w:rPr>
            </w:pPr>
            <w:r w:rsidRPr="008C2A43">
              <w:rPr>
                <w:rFonts w:eastAsiaTheme="minorEastAsia"/>
              </w:rPr>
              <w:t>Wednesday, 1 March, afternoon</w:t>
            </w:r>
            <w:r w:rsidRPr="008C2A43">
              <w:rPr>
                <w:rFonts w:eastAsiaTheme="minorEastAsia"/>
              </w:rPr>
              <w:br/>
              <w:t>Thursday, 2 March, morning</w:t>
            </w:r>
          </w:p>
        </w:tc>
      </w:tr>
      <w:tr w:rsidR="008C2A43" w:rsidRPr="008C2A43" w14:paraId="7EF3D5AA" w14:textId="77777777" w:rsidTr="008C2A43">
        <w:tc>
          <w:tcPr>
            <w:tcW w:w="1985" w:type="dxa"/>
            <w:tcBorders>
              <w:bottom w:val="nil"/>
            </w:tcBorders>
            <w:shd w:val="clear" w:color="auto" w:fill="auto"/>
          </w:tcPr>
          <w:p w14:paraId="63F9EC87" w14:textId="77777777" w:rsidR="008C2A43" w:rsidRPr="008C2A43" w:rsidDel="007A7198" w:rsidRDefault="008C2A43" w:rsidP="008C2A43">
            <w:pPr>
              <w:suppressAutoHyphens w:val="0"/>
              <w:spacing w:before="40" w:after="120" w:line="220" w:lineRule="exact"/>
              <w:ind w:right="113"/>
              <w:rPr>
                <w:rFonts w:eastAsiaTheme="minorEastAsia"/>
              </w:rPr>
            </w:pPr>
            <w:r w:rsidRPr="008C2A43">
              <w:rPr>
                <w:rFonts w:eastAsiaTheme="minorEastAsia"/>
              </w:rPr>
              <w:t>Zambia</w:t>
            </w:r>
          </w:p>
        </w:tc>
        <w:tc>
          <w:tcPr>
            <w:tcW w:w="2409" w:type="dxa"/>
            <w:tcBorders>
              <w:bottom w:val="nil"/>
            </w:tcBorders>
            <w:shd w:val="clear" w:color="auto" w:fill="auto"/>
          </w:tcPr>
          <w:p w14:paraId="05F3DAED" w14:textId="6D420B99" w:rsidR="008C2A43" w:rsidRPr="008C2A43" w:rsidRDefault="008C2A43" w:rsidP="008C2A43">
            <w:pPr>
              <w:suppressAutoHyphens w:val="0"/>
              <w:spacing w:before="40" w:after="120" w:line="220" w:lineRule="exact"/>
              <w:ind w:right="113"/>
              <w:rPr>
                <w:rFonts w:eastAsiaTheme="minorEastAsia"/>
              </w:rPr>
            </w:pPr>
            <w:r w:rsidRPr="008C2A43">
              <w:rPr>
                <w:rFonts w:eastAsiaTheme="minorEastAsia"/>
              </w:rPr>
              <w:t>Fourth periodic report</w:t>
            </w:r>
            <w:r w:rsidRPr="008C2A43">
              <w:rPr>
                <w:rFonts w:eastAsiaTheme="minorEastAsia"/>
              </w:rPr>
              <w:br/>
              <w:t>(</w:t>
            </w:r>
            <w:hyperlink r:id="rId11" w:history="1">
              <w:r w:rsidRPr="00207425">
                <w:rPr>
                  <w:rStyle w:val="Hyperlink"/>
                </w:rPr>
                <w:t>CCPR/C/ZMB/4</w:t>
              </w:r>
            </w:hyperlink>
            <w:r w:rsidRPr="008C2A43">
              <w:rPr>
                <w:rFonts w:eastAsiaTheme="minorEastAsia"/>
              </w:rPr>
              <w:t>)</w:t>
            </w:r>
          </w:p>
        </w:tc>
        <w:tc>
          <w:tcPr>
            <w:tcW w:w="2976" w:type="dxa"/>
            <w:tcBorders>
              <w:bottom w:val="nil"/>
            </w:tcBorders>
            <w:shd w:val="clear" w:color="auto" w:fill="auto"/>
          </w:tcPr>
          <w:p w14:paraId="77226E71" w14:textId="77777777" w:rsidR="008C2A43" w:rsidRPr="008C2A43" w:rsidRDefault="008C2A43" w:rsidP="008C2A43">
            <w:pPr>
              <w:suppressAutoHyphens w:val="0"/>
              <w:spacing w:before="40" w:after="120" w:line="220" w:lineRule="exact"/>
              <w:ind w:right="113"/>
              <w:rPr>
                <w:rFonts w:eastAsiaTheme="minorEastAsia"/>
              </w:rPr>
            </w:pPr>
            <w:r w:rsidRPr="008C2A43">
              <w:rPr>
                <w:rFonts w:eastAsiaTheme="minorEastAsia"/>
              </w:rPr>
              <w:t>Thursday, 2 March, afternoon</w:t>
            </w:r>
            <w:r w:rsidRPr="008C2A43">
              <w:rPr>
                <w:rFonts w:eastAsiaTheme="minorEastAsia"/>
              </w:rPr>
              <w:br/>
              <w:t>Friday, 3 March, morning</w:t>
            </w:r>
          </w:p>
        </w:tc>
      </w:tr>
      <w:tr w:rsidR="008C2A43" w:rsidRPr="008C2A43" w14:paraId="56363CFA" w14:textId="77777777" w:rsidTr="008C2A43">
        <w:tc>
          <w:tcPr>
            <w:tcW w:w="1985" w:type="dxa"/>
            <w:tcBorders>
              <w:top w:val="nil"/>
              <w:bottom w:val="nil"/>
            </w:tcBorders>
            <w:shd w:val="clear" w:color="auto" w:fill="auto"/>
          </w:tcPr>
          <w:p w14:paraId="6B58DB42" w14:textId="77777777" w:rsidR="008C2A43" w:rsidRPr="008C2A43" w:rsidRDefault="008C2A43" w:rsidP="008C2A43">
            <w:pPr>
              <w:suppressAutoHyphens w:val="0"/>
              <w:spacing w:before="40" w:after="120" w:line="220" w:lineRule="exact"/>
              <w:ind w:right="113"/>
              <w:rPr>
                <w:rFonts w:eastAsiaTheme="minorEastAsia"/>
              </w:rPr>
            </w:pPr>
            <w:r w:rsidRPr="008C2A43">
              <w:rPr>
                <w:rFonts w:eastAsiaTheme="minorEastAsia"/>
              </w:rPr>
              <w:t>Peru</w:t>
            </w:r>
          </w:p>
        </w:tc>
        <w:tc>
          <w:tcPr>
            <w:tcW w:w="2409" w:type="dxa"/>
            <w:tcBorders>
              <w:top w:val="nil"/>
              <w:bottom w:val="nil"/>
            </w:tcBorders>
            <w:shd w:val="clear" w:color="auto" w:fill="auto"/>
          </w:tcPr>
          <w:p w14:paraId="4AE06099" w14:textId="5335926B" w:rsidR="008C2A43" w:rsidRPr="008C2A43" w:rsidRDefault="008C2A43" w:rsidP="008C2A43">
            <w:pPr>
              <w:suppressAutoHyphens w:val="0"/>
              <w:spacing w:before="40" w:after="120" w:line="220" w:lineRule="exact"/>
              <w:ind w:right="113"/>
              <w:rPr>
                <w:rFonts w:eastAsiaTheme="minorEastAsia"/>
              </w:rPr>
            </w:pPr>
            <w:r w:rsidRPr="008C2A43">
              <w:rPr>
                <w:rFonts w:eastAsiaTheme="minorEastAsia"/>
              </w:rPr>
              <w:t xml:space="preserve">Sixth periodic report </w:t>
            </w:r>
            <w:r w:rsidRPr="008C2A43">
              <w:rPr>
                <w:rFonts w:eastAsiaTheme="minorEastAsia"/>
              </w:rPr>
              <w:br/>
              <w:t>(</w:t>
            </w:r>
            <w:hyperlink r:id="rId12" w:history="1">
              <w:r w:rsidRPr="00207425">
                <w:rPr>
                  <w:rStyle w:val="Hyperlink"/>
                </w:rPr>
                <w:t>CCPR/C/PER/6</w:t>
              </w:r>
            </w:hyperlink>
            <w:r w:rsidRPr="008C2A43">
              <w:rPr>
                <w:rFonts w:eastAsiaTheme="minorEastAsia"/>
              </w:rPr>
              <w:t>)</w:t>
            </w:r>
          </w:p>
        </w:tc>
        <w:tc>
          <w:tcPr>
            <w:tcW w:w="2976" w:type="dxa"/>
            <w:tcBorders>
              <w:top w:val="nil"/>
              <w:bottom w:val="nil"/>
            </w:tcBorders>
            <w:shd w:val="clear" w:color="auto" w:fill="auto"/>
          </w:tcPr>
          <w:p w14:paraId="1CE69D88" w14:textId="77777777" w:rsidR="008C2A43" w:rsidRPr="008C2A43" w:rsidRDefault="008C2A43" w:rsidP="008C2A43">
            <w:pPr>
              <w:suppressAutoHyphens w:val="0"/>
              <w:spacing w:before="40" w:after="120" w:line="220" w:lineRule="exact"/>
              <w:ind w:right="113"/>
              <w:rPr>
                <w:rFonts w:eastAsiaTheme="minorEastAsia"/>
              </w:rPr>
            </w:pPr>
            <w:r w:rsidRPr="008C2A43">
              <w:rPr>
                <w:rFonts w:eastAsiaTheme="minorEastAsia"/>
              </w:rPr>
              <w:t>Friday, 3 March, afternoon</w:t>
            </w:r>
            <w:r w:rsidRPr="008C2A43">
              <w:rPr>
                <w:rFonts w:eastAsiaTheme="minorEastAsia"/>
              </w:rPr>
              <w:br/>
              <w:t>Monday, 6 March, afternoon</w:t>
            </w:r>
            <w:r w:rsidRPr="008C2A43">
              <w:rPr>
                <w:rFonts w:eastAsiaTheme="minorEastAsia"/>
              </w:rPr>
              <w:br/>
              <w:t>Tuesday, 7 March, afternoon</w:t>
            </w:r>
          </w:p>
        </w:tc>
      </w:tr>
      <w:tr w:rsidR="008C2A43" w:rsidRPr="008C2A43" w14:paraId="6485C469" w14:textId="77777777" w:rsidTr="008C2A43">
        <w:tc>
          <w:tcPr>
            <w:tcW w:w="1985" w:type="dxa"/>
            <w:tcBorders>
              <w:top w:val="nil"/>
            </w:tcBorders>
            <w:shd w:val="clear" w:color="auto" w:fill="auto"/>
          </w:tcPr>
          <w:p w14:paraId="79CE231A" w14:textId="77777777" w:rsidR="008C2A43" w:rsidRPr="008C2A43" w:rsidRDefault="008C2A43" w:rsidP="008C2A43">
            <w:pPr>
              <w:suppressAutoHyphens w:val="0"/>
              <w:spacing w:before="40" w:after="120" w:line="220" w:lineRule="exact"/>
              <w:ind w:right="113"/>
              <w:rPr>
                <w:rFonts w:eastAsiaTheme="minorEastAsia"/>
              </w:rPr>
            </w:pPr>
            <w:r w:rsidRPr="008C2A43">
              <w:rPr>
                <w:rFonts w:eastAsiaTheme="minorEastAsia"/>
              </w:rPr>
              <w:lastRenderedPageBreak/>
              <w:t>Sri Lanka</w:t>
            </w:r>
          </w:p>
        </w:tc>
        <w:tc>
          <w:tcPr>
            <w:tcW w:w="2409" w:type="dxa"/>
            <w:tcBorders>
              <w:top w:val="nil"/>
            </w:tcBorders>
            <w:shd w:val="clear" w:color="auto" w:fill="auto"/>
          </w:tcPr>
          <w:p w14:paraId="742585F1" w14:textId="739DDF41" w:rsidR="008C2A43" w:rsidRPr="008C2A43" w:rsidRDefault="008C2A43" w:rsidP="008C2A43">
            <w:pPr>
              <w:suppressAutoHyphens w:val="0"/>
              <w:spacing w:before="40" w:after="120" w:line="220" w:lineRule="exact"/>
              <w:ind w:right="113"/>
              <w:rPr>
                <w:rFonts w:eastAsiaTheme="minorEastAsia"/>
              </w:rPr>
            </w:pPr>
            <w:r w:rsidRPr="008C2A43">
              <w:rPr>
                <w:rFonts w:eastAsiaTheme="minorEastAsia"/>
              </w:rPr>
              <w:t>Sixth periodic report</w:t>
            </w:r>
            <w:r w:rsidRPr="008C2A43">
              <w:rPr>
                <w:rFonts w:eastAsiaTheme="minorEastAsia"/>
              </w:rPr>
              <w:br/>
              <w:t>(</w:t>
            </w:r>
            <w:hyperlink r:id="rId13" w:history="1">
              <w:r w:rsidRPr="00207425">
                <w:rPr>
                  <w:rStyle w:val="Hyperlink"/>
                </w:rPr>
                <w:t>CCPR/C/LKA/6</w:t>
              </w:r>
            </w:hyperlink>
            <w:r w:rsidRPr="008C2A43">
              <w:rPr>
                <w:rFonts w:eastAsiaTheme="minorEastAsia"/>
              </w:rPr>
              <w:t>)</w:t>
            </w:r>
          </w:p>
        </w:tc>
        <w:tc>
          <w:tcPr>
            <w:tcW w:w="2976" w:type="dxa"/>
            <w:tcBorders>
              <w:top w:val="nil"/>
            </w:tcBorders>
            <w:shd w:val="clear" w:color="auto" w:fill="auto"/>
          </w:tcPr>
          <w:p w14:paraId="5E906529" w14:textId="4E5B5983" w:rsidR="008C2A43" w:rsidRPr="008C2A43" w:rsidRDefault="008C2A43" w:rsidP="008C2A43">
            <w:pPr>
              <w:suppressAutoHyphens w:val="0"/>
              <w:spacing w:before="40" w:after="120" w:line="220" w:lineRule="exact"/>
              <w:ind w:right="113"/>
              <w:rPr>
                <w:rFonts w:eastAsiaTheme="minorEastAsia"/>
              </w:rPr>
            </w:pPr>
            <w:r w:rsidRPr="008C2A43">
              <w:rPr>
                <w:rFonts w:eastAsiaTheme="minorEastAsia"/>
              </w:rPr>
              <w:t>Wednesday, 8 March, morning</w:t>
            </w:r>
            <w:r w:rsidR="00866467">
              <w:rPr>
                <w:rFonts w:eastAsiaTheme="minorEastAsia"/>
              </w:rPr>
              <w:br/>
            </w:r>
            <w:r w:rsidRPr="008C2A43">
              <w:rPr>
                <w:rFonts w:eastAsiaTheme="minorEastAsia"/>
              </w:rPr>
              <w:t>Wednesday, 8 March, afternoon</w:t>
            </w:r>
            <w:r w:rsidRPr="008C2A43">
              <w:rPr>
                <w:rFonts w:eastAsiaTheme="minorEastAsia"/>
              </w:rPr>
              <w:br/>
              <w:t>Thursday, 9 March, morning</w:t>
            </w:r>
          </w:p>
        </w:tc>
      </w:tr>
      <w:tr w:rsidR="008C2A43" w:rsidRPr="008C2A43" w14:paraId="16187CE6" w14:textId="77777777" w:rsidTr="008C2A43">
        <w:tc>
          <w:tcPr>
            <w:tcW w:w="1985" w:type="dxa"/>
            <w:shd w:val="clear" w:color="auto" w:fill="auto"/>
          </w:tcPr>
          <w:p w14:paraId="7ACCED46" w14:textId="77777777" w:rsidR="008C2A43" w:rsidRPr="008C2A43" w:rsidRDefault="008C2A43" w:rsidP="008C2A43">
            <w:pPr>
              <w:suppressAutoHyphens w:val="0"/>
              <w:spacing w:before="40" w:after="120" w:line="220" w:lineRule="exact"/>
              <w:ind w:right="113"/>
              <w:rPr>
                <w:rFonts w:eastAsiaTheme="minorEastAsia"/>
              </w:rPr>
            </w:pPr>
            <w:r w:rsidRPr="008C2A43">
              <w:rPr>
                <w:rFonts w:eastAsiaTheme="minorEastAsia"/>
              </w:rPr>
              <w:t>Panama</w:t>
            </w:r>
          </w:p>
        </w:tc>
        <w:tc>
          <w:tcPr>
            <w:tcW w:w="2409" w:type="dxa"/>
            <w:shd w:val="clear" w:color="auto" w:fill="auto"/>
          </w:tcPr>
          <w:p w14:paraId="22B77D4F" w14:textId="16620C7A" w:rsidR="008C2A43" w:rsidRPr="008C2A43" w:rsidRDefault="008C2A43" w:rsidP="008C2A43">
            <w:pPr>
              <w:suppressAutoHyphens w:val="0"/>
              <w:spacing w:before="40" w:after="120" w:line="220" w:lineRule="exact"/>
              <w:ind w:right="113"/>
              <w:rPr>
                <w:rFonts w:eastAsiaTheme="minorEastAsia"/>
              </w:rPr>
            </w:pPr>
            <w:r w:rsidRPr="008C2A43">
              <w:rPr>
                <w:rFonts w:eastAsiaTheme="minorEastAsia"/>
              </w:rPr>
              <w:t xml:space="preserve">Fourth periodic report </w:t>
            </w:r>
            <w:r w:rsidRPr="008C2A43">
              <w:rPr>
                <w:rFonts w:eastAsiaTheme="minorEastAsia"/>
              </w:rPr>
              <w:br/>
              <w:t>(</w:t>
            </w:r>
            <w:hyperlink r:id="rId14" w:history="1">
              <w:r w:rsidRPr="00207425">
                <w:rPr>
                  <w:rStyle w:val="Hyperlink"/>
                </w:rPr>
                <w:t>CCPR/C/PAN/4</w:t>
              </w:r>
            </w:hyperlink>
            <w:r w:rsidRPr="008C2A43">
              <w:rPr>
                <w:rFonts w:eastAsiaTheme="minorEastAsia"/>
              </w:rPr>
              <w:t>)</w:t>
            </w:r>
          </w:p>
        </w:tc>
        <w:tc>
          <w:tcPr>
            <w:tcW w:w="2976" w:type="dxa"/>
            <w:shd w:val="clear" w:color="auto" w:fill="auto"/>
          </w:tcPr>
          <w:p w14:paraId="744F024F" w14:textId="77777777" w:rsidR="008C2A43" w:rsidRPr="008C2A43" w:rsidRDefault="008C2A43" w:rsidP="008C2A43">
            <w:pPr>
              <w:suppressAutoHyphens w:val="0"/>
              <w:spacing w:before="40" w:after="120" w:line="220" w:lineRule="exact"/>
              <w:ind w:right="113"/>
              <w:rPr>
                <w:rFonts w:eastAsiaTheme="minorEastAsia"/>
              </w:rPr>
            </w:pPr>
            <w:r w:rsidRPr="008C2A43">
              <w:rPr>
                <w:rFonts w:eastAsiaTheme="minorEastAsia"/>
              </w:rPr>
              <w:t>Thursday, 9 March, afternoon</w:t>
            </w:r>
            <w:r w:rsidRPr="008C2A43">
              <w:rPr>
                <w:rFonts w:eastAsiaTheme="minorEastAsia"/>
              </w:rPr>
              <w:br/>
              <w:t>Friday, 10 March, afternoon</w:t>
            </w:r>
            <w:r w:rsidRPr="008C2A43">
              <w:rPr>
                <w:rFonts w:eastAsiaTheme="minorEastAsia"/>
              </w:rPr>
              <w:br/>
              <w:t>Monday, 13 March, afternoon</w:t>
            </w:r>
          </w:p>
        </w:tc>
      </w:tr>
    </w:tbl>
    <w:p w14:paraId="447C421F" w14:textId="77777777" w:rsidR="008C2A43" w:rsidRPr="002E64FB" w:rsidRDefault="008C2A43" w:rsidP="008C2A43">
      <w:pPr>
        <w:pStyle w:val="SingleTxtG"/>
        <w:spacing w:before="240"/>
      </w:pPr>
      <w:r w:rsidRPr="002E64FB">
        <w:t>In accordance with rule 68 of the Committee’s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137th session.</w:t>
      </w:r>
    </w:p>
    <w:p w14:paraId="6E016C6F" w14:textId="77777777" w:rsidR="008C2A43" w:rsidRPr="002E64FB" w:rsidRDefault="008C2A43" w:rsidP="008C2A43">
      <w:pPr>
        <w:pStyle w:val="SingleTxtG"/>
      </w:pPr>
      <w:r w:rsidRPr="002E64FB">
        <w:t xml:space="preserve">Country report task forces will examine and adopt lists of issues for Namibia, Serbia and the Syrian Arab Republic and a list of issues prior to reporting for Kazakhstan. </w:t>
      </w:r>
    </w:p>
    <w:p w14:paraId="47A9E1F9" w14:textId="77777777" w:rsidR="008C2A43" w:rsidRPr="002E64FB" w:rsidRDefault="008C2A43" w:rsidP="008C2A43">
      <w:pPr>
        <w:pStyle w:val="H23G"/>
        <w:rPr>
          <w:rFonts w:eastAsiaTheme="minorEastAsia"/>
        </w:rPr>
      </w:pPr>
      <w:r w:rsidRPr="002E64FB">
        <w:rPr>
          <w:rFonts w:eastAsiaTheme="minorEastAsia"/>
        </w:rPr>
        <w:tab/>
        <w:t>7.</w:t>
      </w:r>
      <w:r w:rsidRPr="002E64FB">
        <w:rPr>
          <w:rFonts w:eastAsiaTheme="minorEastAsia"/>
        </w:rPr>
        <w:tab/>
        <w:t>Follow-up to concluding observations on State party reports</w:t>
      </w:r>
    </w:p>
    <w:p w14:paraId="5B4EECD7" w14:textId="77777777" w:rsidR="008C2A43" w:rsidRPr="002E64FB" w:rsidRDefault="008C2A43" w:rsidP="008C2A43">
      <w:pPr>
        <w:pStyle w:val="SingleTxtG"/>
      </w:pPr>
      <w:r w:rsidRPr="002E64FB">
        <w:t>The Special Rapporteur for follow-up on concluding observations will provide a progress report on his activities.</w:t>
      </w:r>
    </w:p>
    <w:p w14:paraId="7DE0D6B5" w14:textId="77777777" w:rsidR="008C2A43" w:rsidRPr="002E64FB" w:rsidRDefault="008C2A43" w:rsidP="008C2A43">
      <w:pPr>
        <w:pStyle w:val="H23G"/>
        <w:rPr>
          <w:rFonts w:eastAsiaTheme="minorEastAsia"/>
        </w:rPr>
      </w:pPr>
      <w:r w:rsidRPr="002E64FB">
        <w:rPr>
          <w:rFonts w:eastAsiaTheme="minorEastAsia"/>
        </w:rPr>
        <w:tab/>
        <w:t>8.</w:t>
      </w:r>
      <w:r w:rsidRPr="002E64FB">
        <w:rPr>
          <w:rFonts w:eastAsiaTheme="minorEastAsia"/>
        </w:rPr>
        <w:tab/>
        <w:t>Follow-up to Views under the Optional Protocol to the Covenant</w:t>
      </w:r>
    </w:p>
    <w:p w14:paraId="3599DF75" w14:textId="77777777" w:rsidR="008C2A43" w:rsidRPr="002E64FB" w:rsidRDefault="008C2A43" w:rsidP="008C2A43">
      <w:pPr>
        <w:pStyle w:val="SingleTxtG"/>
      </w:pPr>
      <w:r w:rsidRPr="002E64FB">
        <w:t>The Special Rapporteur for follow-up on Views will provide a progress report on his activities.</w:t>
      </w:r>
    </w:p>
    <w:p w14:paraId="6B1E4F29" w14:textId="77777777" w:rsidR="008C2A43" w:rsidRPr="002E64FB" w:rsidRDefault="008C2A43" w:rsidP="008C2A43">
      <w:pPr>
        <w:pStyle w:val="H23G"/>
        <w:rPr>
          <w:rFonts w:eastAsiaTheme="minorEastAsia"/>
        </w:rPr>
      </w:pPr>
      <w:r w:rsidRPr="002E64FB">
        <w:rPr>
          <w:rFonts w:eastAsiaTheme="minorEastAsia"/>
        </w:rPr>
        <w:tab/>
        <w:t>9.</w:t>
      </w:r>
      <w:r w:rsidRPr="002E64FB">
        <w:rPr>
          <w:rFonts w:eastAsiaTheme="minorEastAsia"/>
        </w:rPr>
        <w:tab/>
      </w:r>
      <w:bookmarkStart w:id="4" w:name="_Hlk121731363"/>
      <w:r w:rsidRPr="002E64FB">
        <w:rPr>
          <w:rFonts w:eastAsiaTheme="minorEastAsia"/>
        </w:rPr>
        <w:t>Consideration of communications under the first Optional Protocol to the Covenant</w:t>
      </w:r>
    </w:p>
    <w:p w14:paraId="04CFD8ED" w14:textId="77777777" w:rsidR="008C2A43" w:rsidRPr="002E64FB" w:rsidRDefault="008C2A43" w:rsidP="008C2A43">
      <w:pPr>
        <w:pStyle w:val="SingleTxtG"/>
      </w:pPr>
      <w:r w:rsidRPr="002E64FB">
        <w:t>Mindful of the provisions under rule 107 of the Committee’s rules of procedure, the working group on individual communications will meet prior to the 137th session, from 20 to 24 February 2023.</w:t>
      </w:r>
    </w:p>
    <w:p w14:paraId="34C1A77B" w14:textId="77777777" w:rsidR="008C2A43" w:rsidRPr="002E64FB" w:rsidRDefault="008C2A43" w:rsidP="008C2A43">
      <w:pPr>
        <w:pStyle w:val="SingleTxtG"/>
      </w:pPr>
      <w:r w:rsidRPr="002E64FB">
        <w:t>In accordance with the provisions of chapter XVIII of its rules of procedure, the Committee will consider communications that have been or appear to have been submitted to it under the Optional Protocol.</w:t>
      </w:r>
    </w:p>
    <w:p w14:paraId="0442FA0C" w14:textId="77777777" w:rsidR="008C2A43" w:rsidRPr="002E64FB" w:rsidRDefault="008C2A43" w:rsidP="008C2A43">
      <w:pPr>
        <w:pStyle w:val="SingleTxtG"/>
      </w:pPr>
      <w:r w:rsidRPr="002E64FB">
        <w:t>A total of 1,165 communications were pending before the Committee as at 14 December 2022.</w:t>
      </w:r>
    </w:p>
    <w:p w14:paraId="187F421A" w14:textId="77777777" w:rsidR="008C2A43" w:rsidRPr="002E64FB" w:rsidRDefault="008C2A43" w:rsidP="008C2A43">
      <w:pPr>
        <w:pStyle w:val="SingleTxtG"/>
      </w:pPr>
      <w:r w:rsidRPr="002E64FB">
        <w:t>In accordance with article 5 (3) of the Optional Protocol and rule 110 of the Committee’s rules of procedure, the present agenda item will be considered in closed meetings.</w:t>
      </w:r>
    </w:p>
    <w:bookmarkEnd w:id="4"/>
    <w:p w14:paraId="6517AB92" w14:textId="56A2654A" w:rsidR="008C2A43" w:rsidRDefault="008C2A43" w:rsidP="008C2A43">
      <w:pPr>
        <w:pStyle w:val="H23G"/>
      </w:pPr>
      <w:r w:rsidRPr="002E64FB">
        <w:rPr>
          <w:rFonts w:eastAsiaTheme="minorEastAsia"/>
        </w:rPr>
        <w:tab/>
        <w:t>10.</w:t>
      </w:r>
      <w:r w:rsidRPr="002E64FB">
        <w:rPr>
          <w:rFonts w:eastAsiaTheme="minorEastAsia"/>
        </w:rPr>
        <w:tab/>
        <w:t>Adoption of the annual report to the General Assembly</w:t>
      </w:r>
    </w:p>
    <w:p w14:paraId="2F14BD4C" w14:textId="11F7B6D9" w:rsidR="008C2A43" w:rsidRPr="00866467" w:rsidRDefault="008C2A43" w:rsidP="008C2A43">
      <w:pPr>
        <w:spacing w:before="240"/>
        <w:jc w:val="center"/>
        <w:rPr>
          <w:u w:val="single"/>
          <w:lang w:val="en-US"/>
        </w:rPr>
      </w:pPr>
      <w:r w:rsidRPr="00866467">
        <w:rPr>
          <w:u w:val="single"/>
          <w:lang w:val="en-US"/>
        </w:rPr>
        <w:tab/>
      </w:r>
      <w:r w:rsidRPr="00866467">
        <w:rPr>
          <w:u w:val="single"/>
          <w:lang w:val="en-US"/>
        </w:rPr>
        <w:tab/>
      </w:r>
      <w:r w:rsidRPr="00866467">
        <w:rPr>
          <w:u w:val="single"/>
          <w:lang w:val="en-US"/>
        </w:rPr>
        <w:tab/>
      </w:r>
    </w:p>
    <w:sectPr w:rsidR="008C2A43" w:rsidRPr="00866467" w:rsidSect="00472FED">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6BA1B" w14:textId="77777777" w:rsidR="0008251C" w:rsidRPr="00B903E5" w:rsidRDefault="0008251C" w:rsidP="00B903E5">
      <w:pPr>
        <w:pStyle w:val="Footer"/>
      </w:pPr>
    </w:p>
  </w:endnote>
  <w:endnote w:type="continuationSeparator" w:id="0">
    <w:p w14:paraId="50C1548D" w14:textId="77777777" w:rsidR="0008251C" w:rsidRPr="00B903E5" w:rsidRDefault="0008251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F858D" w14:textId="77777777" w:rsidR="008C2A43" w:rsidRDefault="008C2A43" w:rsidP="008C2A43">
    <w:pPr>
      <w:pStyle w:val="Footer"/>
      <w:tabs>
        <w:tab w:val="right" w:pos="9638"/>
      </w:tabs>
    </w:pPr>
    <w:r w:rsidRPr="008C2A43">
      <w:rPr>
        <w:b/>
        <w:bCs/>
        <w:sz w:val="18"/>
      </w:rPr>
      <w:fldChar w:fldCharType="begin"/>
    </w:r>
    <w:r w:rsidRPr="008C2A43">
      <w:rPr>
        <w:b/>
        <w:bCs/>
        <w:sz w:val="18"/>
      </w:rPr>
      <w:instrText xml:space="preserve"> PAGE  \* MERGEFORMAT </w:instrText>
    </w:r>
    <w:r w:rsidRPr="008C2A43">
      <w:rPr>
        <w:b/>
        <w:bCs/>
        <w:sz w:val="18"/>
      </w:rPr>
      <w:fldChar w:fldCharType="separate"/>
    </w:r>
    <w:r w:rsidRPr="008C2A43">
      <w:rPr>
        <w:b/>
        <w:bCs/>
        <w:noProof/>
        <w:sz w:val="18"/>
      </w:rPr>
      <w:t>2</w:t>
    </w:r>
    <w:r w:rsidRPr="008C2A43">
      <w:rPr>
        <w:b/>
        <w:bCs/>
        <w:sz w:val="18"/>
      </w:rPr>
      <w:fldChar w:fldCharType="end"/>
    </w:r>
    <w:r>
      <w:tab/>
      <w:t>GE.23-02614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0E742" w14:textId="77777777" w:rsidR="008C2A43" w:rsidRDefault="008C2A43" w:rsidP="008C2A43">
    <w:pPr>
      <w:pStyle w:val="Footer"/>
      <w:tabs>
        <w:tab w:val="right" w:pos="9638"/>
      </w:tabs>
    </w:pPr>
    <w:r>
      <w:t>GE.23-02614</w:t>
    </w:r>
    <w:r>
      <w:tab/>
    </w:r>
    <w:r w:rsidRPr="008C2A43">
      <w:rPr>
        <w:b/>
        <w:bCs/>
        <w:sz w:val="18"/>
      </w:rPr>
      <w:fldChar w:fldCharType="begin"/>
    </w:r>
    <w:r w:rsidRPr="008C2A43">
      <w:rPr>
        <w:b/>
        <w:bCs/>
        <w:sz w:val="18"/>
      </w:rPr>
      <w:instrText xml:space="preserve"> PAGE  \* MERGEFORMAT </w:instrText>
    </w:r>
    <w:r w:rsidRPr="008C2A43">
      <w:rPr>
        <w:b/>
        <w:bCs/>
        <w:sz w:val="18"/>
      </w:rPr>
      <w:fldChar w:fldCharType="separate"/>
    </w:r>
    <w:r w:rsidRPr="008C2A43">
      <w:rPr>
        <w:b/>
        <w:bCs/>
        <w:noProof/>
        <w:sz w:val="18"/>
      </w:rPr>
      <w:t>3</w:t>
    </w:r>
    <w:r w:rsidRPr="008C2A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D5D43" w14:textId="77777777" w:rsidR="008C2A43" w:rsidRDefault="008C2A43">
    <w:pPr>
      <w:pStyle w:val="Footer"/>
      <w:rPr>
        <w:sz w:val="20"/>
      </w:rPr>
    </w:pPr>
    <w:r w:rsidRPr="0027112F">
      <w:rPr>
        <w:noProof/>
        <w:lang w:val="en-US"/>
      </w:rPr>
      <w:drawing>
        <wp:anchor distT="0" distB="0" distL="114300" distR="114300" simplePos="0" relativeHeight="251659264" behindDoc="0" locked="1" layoutInCell="1" allowOverlap="1" wp14:anchorId="4D7F5E6B" wp14:editId="2A56195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1DF8FF6" w14:textId="0F036930" w:rsidR="008C2A43" w:rsidRPr="008C2A43" w:rsidRDefault="008C2A43" w:rsidP="008C2A43">
    <w:pPr>
      <w:pStyle w:val="Footer"/>
      <w:tabs>
        <w:tab w:val="right" w:pos="7370"/>
      </w:tabs>
      <w:rPr>
        <w:sz w:val="20"/>
      </w:rPr>
    </w:pPr>
    <w:r>
      <w:rPr>
        <w:sz w:val="20"/>
      </w:rPr>
      <w:t>GE.23-02614  (E)</w:t>
    </w:r>
    <w:r>
      <w:rPr>
        <w:noProof/>
        <w:sz w:val="20"/>
      </w:rPr>
      <w:drawing>
        <wp:anchor distT="0" distB="0" distL="114300" distR="114300" simplePos="0" relativeHeight="251660288" behindDoc="0" locked="0" layoutInCell="1" allowOverlap="1" wp14:anchorId="44172314" wp14:editId="46A9958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160223    </w:t>
    </w:r>
    <w:r w:rsidR="00392D12">
      <w:rPr>
        <w:sz w:val="20"/>
      </w:rPr>
      <w:t>17</w:t>
    </w:r>
    <w:r>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D2E37" w14:textId="77777777" w:rsidR="0008251C" w:rsidRPr="00B903E5" w:rsidRDefault="0008251C" w:rsidP="00B903E5">
      <w:pPr>
        <w:tabs>
          <w:tab w:val="right" w:pos="2155"/>
        </w:tabs>
        <w:spacing w:after="80" w:line="240" w:lineRule="auto"/>
        <w:ind w:left="680"/>
      </w:pPr>
      <w:r>
        <w:rPr>
          <w:u w:val="single"/>
        </w:rPr>
        <w:tab/>
      </w:r>
    </w:p>
  </w:footnote>
  <w:footnote w:type="continuationSeparator" w:id="0">
    <w:p w14:paraId="13FF5426" w14:textId="77777777" w:rsidR="0008251C" w:rsidRPr="00B903E5" w:rsidRDefault="0008251C" w:rsidP="00B903E5">
      <w:pPr>
        <w:tabs>
          <w:tab w:val="right" w:pos="2155"/>
        </w:tabs>
        <w:spacing w:after="80" w:line="240" w:lineRule="auto"/>
        <w:ind w:left="680"/>
      </w:pPr>
      <w:r>
        <w:rPr>
          <w:u w:val="single"/>
        </w:rPr>
        <w:tab/>
      </w:r>
    </w:p>
  </w:footnote>
  <w:footnote w:id="1">
    <w:p w14:paraId="581DEEDB" w14:textId="77777777" w:rsidR="008C2A43" w:rsidRPr="00795650" w:rsidRDefault="008C2A43" w:rsidP="008C2A43">
      <w:pPr>
        <w:pStyle w:val="FootnoteText"/>
      </w:pPr>
      <w:r>
        <w:rPr>
          <w:rStyle w:val="Heading3Char"/>
        </w:rPr>
        <w:tab/>
      </w:r>
      <w:r w:rsidRPr="00EA192B">
        <w:rPr>
          <w:rStyle w:val="Heading3Char"/>
        </w:rPr>
        <w:t>*</w:t>
      </w:r>
      <w:r>
        <w:rPr>
          <w:rStyle w:val="Heading3Char"/>
        </w:rPr>
        <w:tab/>
      </w:r>
      <w:r w:rsidRPr="006323A5">
        <w:t xml:space="preserve">The present </w:t>
      </w:r>
      <w:r>
        <w:t>document</w:t>
      </w:r>
      <w:r w:rsidRPr="006323A5">
        <w:t xml:space="preserve"> was submitted after the deadline </w:t>
      </w:r>
      <w:r>
        <w:t>so as</w:t>
      </w:r>
      <w:r w:rsidRPr="006323A5">
        <w:t xml:space="preserve"> to </w:t>
      </w:r>
      <w:r>
        <w:t>include</w:t>
      </w:r>
      <w:r w:rsidRPr="006323A5">
        <w:t xml:space="preserve"> the most recent 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963CC" w14:textId="77777777" w:rsidR="008C2A43" w:rsidRDefault="008C2A43" w:rsidP="008C2A43">
    <w:pPr>
      <w:pStyle w:val="Header"/>
    </w:pPr>
    <w:r>
      <w:t>CCPR/C/137/1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6A850" w14:textId="77777777" w:rsidR="008C2A43" w:rsidRDefault="008C2A43" w:rsidP="008C2A43">
    <w:pPr>
      <w:pStyle w:val="Header"/>
      <w:jc w:val="right"/>
    </w:pPr>
    <w:r>
      <w:t>CCPR/C/137/1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51443125">
    <w:abstractNumId w:val="3"/>
  </w:num>
  <w:num w:numId="2" w16cid:durableId="825826274">
    <w:abstractNumId w:val="2"/>
  </w:num>
  <w:num w:numId="3" w16cid:durableId="568417186">
    <w:abstractNumId w:val="0"/>
  </w:num>
  <w:num w:numId="4" w16cid:durableId="737824589">
    <w:abstractNumId w:val="4"/>
  </w:num>
  <w:num w:numId="5" w16cid:durableId="945888360">
    <w:abstractNumId w:val="5"/>
  </w:num>
  <w:num w:numId="6" w16cid:durableId="7567194">
    <w:abstractNumId w:val="6"/>
  </w:num>
  <w:num w:numId="7" w16cid:durableId="1860468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51C"/>
    <w:rsid w:val="00046E92"/>
    <w:rsid w:val="0006523D"/>
    <w:rsid w:val="000820E8"/>
    <w:rsid w:val="0008251C"/>
    <w:rsid w:val="00131D7A"/>
    <w:rsid w:val="00165C15"/>
    <w:rsid w:val="001E0AB4"/>
    <w:rsid w:val="00207425"/>
    <w:rsid w:val="00247E2C"/>
    <w:rsid w:val="002D6C53"/>
    <w:rsid w:val="002F5595"/>
    <w:rsid w:val="00334F6A"/>
    <w:rsid w:val="00342AC8"/>
    <w:rsid w:val="00392D12"/>
    <w:rsid w:val="003B4550"/>
    <w:rsid w:val="00461253"/>
    <w:rsid w:val="00472FED"/>
    <w:rsid w:val="004D3238"/>
    <w:rsid w:val="005042C2"/>
    <w:rsid w:val="005D65FD"/>
    <w:rsid w:val="00671529"/>
    <w:rsid w:val="007268F9"/>
    <w:rsid w:val="007327A0"/>
    <w:rsid w:val="007C52B0"/>
    <w:rsid w:val="00817E57"/>
    <w:rsid w:val="00866467"/>
    <w:rsid w:val="00892361"/>
    <w:rsid w:val="008C2A43"/>
    <w:rsid w:val="008D3450"/>
    <w:rsid w:val="009411B4"/>
    <w:rsid w:val="009D0139"/>
    <w:rsid w:val="009F5CDC"/>
    <w:rsid w:val="00A23459"/>
    <w:rsid w:val="00A775CF"/>
    <w:rsid w:val="00AD452C"/>
    <w:rsid w:val="00B06045"/>
    <w:rsid w:val="00B53AA5"/>
    <w:rsid w:val="00B903E5"/>
    <w:rsid w:val="00C35A27"/>
    <w:rsid w:val="00CA1AEA"/>
    <w:rsid w:val="00D327D6"/>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6934"/>
  <w15:docId w15:val="{9936E86E-D40E-4A78-BD75-D8664AD1B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207425"/>
    <w:rPr>
      <w:rFonts w:eastAsiaTheme="minorEastAsia"/>
      <w:color w:val="0000FF" w:themeColor="hyperlink"/>
    </w:rPr>
  </w:style>
  <w:style w:type="character" w:styleId="UnresolvedMention">
    <w:name w:val="Unresolved Mention"/>
    <w:basedOn w:val="DefaultParagraphFont"/>
    <w:uiPriority w:val="99"/>
    <w:semiHidden/>
    <w:unhideWhenUsed/>
    <w:rsid w:val="002074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LKA/6"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CPR/C/PER/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ZMB/4"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CPR/C/TKM/3"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CPR/C/EGY/5" TargetMode="External"/><Relationship Id="rId14" Type="http://schemas.openxmlformats.org/officeDocument/2006/relationships/hyperlink" Target="http://undocs.org/en/CCPR/C/PAN/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1113</Words>
  <Characters>6101</Characters>
  <Application>Microsoft Office Word</Application>
  <DocSecurity>0</DocSecurity>
  <Lines>144</Lines>
  <Paragraphs>75</Paragraphs>
  <ScaleCrop>false</ScaleCrop>
  <HeadingPairs>
    <vt:vector size="2" baseType="variant">
      <vt:variant>
        <vt:lpstr>Title</vt:lpstr>
      </vt:variant>
      <vt:variant>
        <vt:i4>1</vt:i4>
      </vt:variant>
    </vt:vector>
  </HeadingPairs>
  <TitlesOfParts>
    <vt:vector size="1" baseType="lpstr">
      <vt:lpstr>CCPR/C/137/1</vt:lpstr>
    </vt:vector>
  </TitlesOfParts>
  <Company>DCM</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CCPR/C/137/1</dc:title>
  <dc:subject>2302614</dc:subject>
  <dc:creator>dm</dc:creator>
  <cp:keywords/>
  <dc:description/>
  <cp:lastModifiedBy>Anni Vi Tirol</cp:lastModifiedBy>
  <cp:revision>2</cp:revision>
  <dcterms:created xsi:type="dcterms:W3CDTF">2023-02-16T15:14:00Z</dcterms:created>
  <dcterms:modified xsi:type="dcterms:W3CDTF">2023-02-16T15:14:00Z</dcterms:modified>
</cp:coreProperties>
</file>