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1F6D0C">
              <w:rPr>
                <w:sz w:val="20"/>
                <w:lang w:val="en-US"/>
              </w:rPr>
              <w:t>C/SR.1027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1F6D0C">
              <w:rPr>
                <w:sz w:val="20"/>
                <w:lang w:val="en-US"/>
              </w:rPr>
              <w:fldChar w:fldCharType="separate"/>
            </w:r>
            <w:r w:rsidR="00B7053C">
              <w:rPr>
                <w:sz w:val="20"/>
                <w:lang w:val="en-US"/>
              </w:rPr>
              <w:t>25</w:t>
            </w:r>
            <w:r w:rsidR="001F6D0C" w:rsidRPr="00B7053C">
              <w:rPr>
                <w:sz w:val="20"/>
              </w:rPr>
              <w:t xml:space="preserve"> </w:t>
            </w:r>
            <w:r w:rsidR="001F6D0C">
              <w:rPr>
                <w:sz w:val="20"/>
                <w:lang w:val="en-US"/>
              </w:rPr>
              <w:t>February</w:t>
            </w:r>
            <w:r w:rsidR="001F6D0C" w:rsidRPr="00B7053C">
              <w:rPr>
                <w:sz w:val="20"/>
              </w:rPr>
              <w:t xml:space="preserve">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4E2864" w:rsidRPr="001F6D0C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84962" w:rsidRPr="005E5C06" w:rsidRDefault="00784962" w:rsidP="00784962">
      <w:pPr>
        <w:spacing w:before="120"/>
        <w:rPr>
          <w:b/>
          <w:sz w:val="24"/>
          <w:szCs w:val="24"/>
        </w:rPr>
      </w:pPr>
      <w:r w:rsidRPr="005E5C06">
        <w:rPr>
          <w:b/>
          <w:sz w:val="24"/>
          <w:szCs w:val="24"/>
        </w:rPr>
        <w:t>Комитет против пыток</w:t>
      </w:r>
    </w:p>
    <w:p w:rsidR="00784962" w:rsidRPr="005E5C06" w:rsidRDefault="00784962" w:rsidP="00784962">
      <w:pPr>
        <w:rPr>
          <w:b/>
        </w:rPr>
      </w:pPr>
      <w:r w:rsidRPr="005E5C06">
        <w:rPr>
          <w:b/>
        </w:rPr>
        <w:t>Сорок седьмая сессия</w:t>
      </w:r>
    </w:p>
    <w:p w:rsidR="00784962" w:rsidRPr="005E5C06" w:rsidRDefault="00784962" w:rsidP="00784962">
      <w:pPr>
        <w:spacing w:before="120"/>
      </w:pPr>
      <w:r w:rsidRPr="005E5C06">
        <w:rPr>
          <w:b/>
        </w:rPr>
        <w:t>Краткий отчет о 1027-м заседании,</w:t>
      </w:r>
      <w:r w:rsidRPr="00784962">
        <w:rPr>
          <w:b/>
        </w:rPr>
        <w:br/>
      </w:r>
      <w:r w:rsidRPr="005E5C06">
        <w:t>состоявшемся во Дворце Вильсона в Женеве</w:t>
      </w:r>
      <w:r w:rsidRPr="005E5C06">
        <w:br/>
        <w:t>в четверг, 3 ноября 2011 года, в 15 ч. 00 м.</w:t>
      </w:r>
    </w:p>
    <w:p w:rsidR="00784962" w:rsidRPr="005E5C06" w:rsidRDefault="00784962" w:rsidP="00784962">
      <w:pPr>
        <w:spacing w:before="120"/>
      </w:pPr>
      <w:r w:rsidRPr="005E5C06">
        <w:rPr>
          <w:i/>
        </w:rPr>
        <w:t>Председатель</w:t>
      </w:r>
      <w:r w:rsidRPr="005E5C06">
        <w:t>:</w:t>
      </w:r>
      <w:r w:rsidRPr="005E5C06">
        <w:tab/>
        <w:t>г-н Гроссман</w:t>
      </w:r>
    </w:p>
    <w:p w:rsidR="00784962" w:rsidRPr="005E5C06" w:rsidRDefault="00784962" w:rsidP="00784962">
      <w:pPr>
        <w:suppressAutoHyphens/>
        <w:spacing w:before="360" w:after="240"/>
        <w:rPr>
          <w:sz w:val="28"/>
        </w:rPr>
      </w:pPr>
      <w:r w:rsidRPr="005E5C06">
        <w:rPr>
          <w:sz w:val="28"/>
        </w:rPr>
        <w:t>Содержание</w:t>
      </w:r>
    </w:p>
    <w:p w:rsidR="00784962" w:rsidRPr="005E5C06" w:rsidRDefault="00784962" w:rsidP="00784962">
      <w:pPr>
        <w:pStyle w:val="SingleTxtGR"/>
        <w:suppressAutoHyphens/>
        <w:jc w:val="left"/>
      </w:pPr>
      <w:r w:rsidRPr="005E5C06">
        <w:t>Рассмотрение докладов, представленных государствами-участниками в</w:t>
      </w:r>
      <w:r>
        <w:rPr>
          <w:lang w:val="en-US"/>
        </w:rPr>
        <w:t> </w:t>
      </w:r>
      <w:r w:rsidRPr="005E5C06">
        <w:t>соответствии со статьей 19 Ко</w:t>
      </w:r>
      <w:r w:rsidRPr="005E5C06">
        <w:t>н</w:t>
      </w:r>
      <w:r w:rsidRPr="005E5C06">
        <w:t>венции (</w:t>
      </w:r>
      <w:r w:rsidRPr="005E5C06">
        <w:rPr>
          <w:i/>
        </w:rPr>
        <w:t>продолжение</w:t>
      </w:r>
      <w:r w:rsidRPr="005E5C06">
        <w:t>)</w:t>
      </w:r>
    </w:p>
    <w:p w:rsidR="00784962" w:rsidRDefault="00784962" w:rsidP="00784962">
      <w:pPr>
        <w:pStyle w:val="SingleTxtGR"/>
        <w:suppressAutoHyphens/>
        <w:jc w:val="left"/>
        <w:rPr>
          <w:lang w:val="en-US"/>
        </w:rPr>
      </w:pPr>
      <w:r w:rsidRPr="005E5C06">
        <w:tab/>
      </w:r>
      <w:r w:rsidRPr="005E5C06">
        <w:rPr>
          <w:i/>
        </w:rPr>
        <w:t>Первоначальный доклад Джибути</w:t>
      </w:r>
      <w:r w:rsidRPr="005E5C06">
        <w:t xml:space="preserve"> (продолжение)</w:t>
      </w:r>
    </w:p>
    <w:p w:rsidR="004E2864" w:rsidRPr="007A49F2" w:rsidRDefault="00557D76" w:rsidP="004E2864">
      <w:pPr>
        <w:pStyle w:val="SingleTxtGR"/>
        <w:rPr>
          <w:i/>
        </w:rPr>
      </w:pPr>
      <w:r w:rsidRPr="004E2864">
        <w:br w:type="page"/>
      </w:r>
      <w:r w:rsidR="004E2864" w:rsidRPr="007A49F2">
        <w:rPr>
          <w:i/>
        </w:rPr>
        <w:t>Заседание открывается в 15 ч. 05 м.</w:t>
      </w:r>
    </w:p>
    <w:p w:rsidR="004E2864" w:rsidRPr="007A49F2" w:rsidRDefault="004E2864" w:rsidP="004E2864">
      <w:pPr>
        <w:pStyle w:val="H23GR"/>
        <w:rPr>
          <w:b w:val="0"/>
        </w:rPr>
      </w:pPr>
      <w:r w:rsidRPr="007A49F2">
        <w:tab/>
      </w:r>
      <w:r w:rsidRPr="007A49F2">
        <w:tab/>
        <w:t>Рассмотрение докладов, представленных государствами-участниками в</w:t>
      </w:r>
      <w:r w:rsidR="007D234A">
        <w:t> </w:t>
      </w:r>
      <w:r w:rsidRPr="007A49F2">
        <w:t xml:space="preserve">соответствии со статьей 19 Конвенции </w:t>
      </w:r>
      <w:r w:rsidRPr="007A49F2">
        <w:rPr>
          <w:b w:val="0"/>
        </w:rPr>
        <w:t>(</w:t>
      </w:r>
      <w:r w:rsidRPr="007A49F2">
        <w:rPr>
          <w:b w:val="0"/>
          <w:i/>
        </w:rPr>
        <w:t>продолжение</w:t>
      </w:r>
      <w:r w:rsidRPr="007A49F2">
        <w:rPr>
          <w:b w:val="0"/>
        </w:rPr>
        <w:t>)</w:t>
      </w:r>
    </w:p>
    <w:p w:rsidR="004E2864" w:rsidRPr="007A49F2" w:rsidRDefault="004E2864" w:rsidP="004E2864">
      <w:pPr>
        <w:pStyle w:val="SingleTxtGR"/>
        <w:rPr>
          <w:i/>
        </w:rPr>
      </w:pPr>
      <w:r w:rsidRPr="007A49F2">
        <w:rPr>
          <w:i/>
        </w:rPr>
        <w:t>Первоначальный доклад Джибути</w:t>
      </w:r>
      <w:r w:rsidRPr="007A49F2">
        <w:t xml:space="preserve"> (CAT/C/DJI/1) </w:t>
      </w:r>
      <w:r w:rsidRPr="00B7053C">
        <w:rPr>
          <w:i/>
        </w:rPr>
        <w:t>(продолжение)</w:t>
      </w:r>
    </w:p>
    <w:p w:rsidR="004E2864" w:rsidRPr="007A49F2" w:rsidRDefault="004E2864" w:rsidP="004E2864">
      <w:pPr>
        <w:pStyle w:val="SingleTxtGR"/>
      </w:pPr>
      <w:r w:rsidRPr="007A49F2">
        <w:t>1.</w:t>
      </w:r>
      <w:r w:rsidRPr="007A49F2">
        <w:tab/>
      </w:r>
      <w:r w:rsidRPr="00601E3F">
        <w:rPr>
          <w:i/>
        </w:rPr>
        <w:t>По приглашению Председателя делегация Джибути вновь занимает места за столом Комитета.</w:t>
      </w:r>
    </w:p>
    <w:p w:rsidR="004E2864" w:rsidRPr="007A49F2" w:rsidRDefault="004E2864" w:rsidP="004E2864">
      <w:pPr>
        <w:pStyle w:val="SingleTxtGR"/>
      </w:pPr>
      <w:r w:rsidRPr="007A49F2">
        <w:t>2.</w:t>
      </w:r>
      <w:r w:rsidRPr="007A49F2">
        <w:tab/>
      </w:r>
      <w:r w:rsidRPr="007D234A">
        <w:rPr>
          <w:b/>
        </w:rPr>
        <w:t>Г-н Херси</w:t>
      </w:r>
      <w:r w:rsidRPr="007A49F2">
        <w:t xml:space="preserve"> (Джибути) говорит, что он рад продолжить диалог, устано</w:t>
      </w:r>
      <w:r w:rsidRPr="007A49F2">
        <w:t>в</w:t>
      </w:r>
      <w:r w:rsidRPr="007A49F2">
        <w:t>ленный с Комитетом, и предлагает дать ответы на вопросы общего характера. Он напоминает, что Национальная комиссия по правам человека была создана в 2008 году по итогам рабочего семинара, организованного правительством по вопросу о положении и перспективах на будущее в области прав человека в стране. Эта Комиссия, состоящая из судей, адвокатов Коллегии адвокатов Дж</w:t>
      </w:r>
      <w:r w:rsidRPr="007A49F2">
        <w:t>и</w:t>
      </w:r>
      <w:r w:rsidRPr="007A49F2">
        <w:t>бути, парламентариев и довольно значительного числа представителей непр</w:t>
      </w:r>
      <w:r w:rsidRPr="007A49F2">
        <w:t>а</w:t>
      </w:r>
      <w:r w:rsidRPr="007A49F2">
        <w:t>вительственных организаций, обеспечивает плюралистическое представител</w:t>
      </w:r>
      <w:r w:rsidRPr="007A49F2">
        <w:t>ь</w:t>
      </w:r>
      <w:r w:rsidRPr="007A49F2">
        <w:t>ство общественных сил страны в соответствии с Парижскими принципами. Р</w:t>
      </w:r>
      <w:r w:rsidRPr="007A49F2">
        <w:t>у</w:t>
      </w:r>
      <w:r w:rsidRPr="007A49F2">
        <w:t>ководство Комиссией осуществляет Бюро, в состав которого вход</w:t>
      </w:r>
      <w:r w:rsidR="00B7053C">
        <w:t>я</w:t>
      </w:r>
      <w:r w:rsidRPr="007A49F2">
        <w:t>т Председ</w:t>
      </w:r>
      <w:r w:rsidRPr="007A49F2">
        <w:t>а</w:t>
      </w:r>
      <w:r w:rsidRPr="007A49F2">
        <w:t>тель, заместитель Председателя и Генеральный секретарь. Что касается фун</w:t>
      </w:r>
      <w:r w:rsidRPr="007A49F2">
        <w:t>к</w:t>
      </w:r>
      <w:r w:rsidRPr="007A49F2">
        <w:t>ций и полномочий Комиссии, то необходимые уточнения будут представлены позже ее Председателем, г-ном Абду, который входит в состав делегации.</w:t>
      </w:r>
    </w:p>
    <w:p w:rsidR="004E2864" w:rsidRPr="007A49F2" w:rsidRDefault="004E2864" w:rsidP="004E2864">
      <w:pPr>
        <w:pStyle w:val="SingleTxtGR"/>
      </w:pPr>
      <w:r w:rsidRPr="007A49F2">
        <w:t>3.</w:t>
      </w:r>
      <w:r w:rsidRPr="007A49F2">
        <w:tab/>
        <w:t>Международные договоры, ратифицированные Джибути превалируют над национальным законодательством. На их положения можно напрямую сс</w:t>
      </w:r>
      <w:r w:rsidRPr="007A49F2">
        <w:t>ы</w:t>
      </w:r>
      <w:r w:rsidRPr="007A49F2">
        <w:t>латься в национальных судах без необходимости принятия законов об инкорп</w:t>
      </w:r>
      <w:r w:rsidRPr="007A49F2">
        <w:t>о</w:t>
      </w:r>
      <w:r w:rsidRPr="007A49F2">
        <w:t>рировании во внутреннее законодательство. Таким образом, Конвенция о пр</w:t>
      </w:r>
      <w:r w:rsidRPr="007A49F2">
        <w:t>а</w:t>
      </w:r>
      <w:r w:rsidRPr="007A49F2">
        <w:t>вах ребенка напрямую применяется судами Джибути, которые опираются на принцип наилучших интересов ребенка при урегулировании споров о том, с кем останется ребенок, или о денежных компе</w:t>
      </w:r>
      <w:r w:rsidRPr="007A49F2">
        <w:t>н</w:t>
      </w:r>
      <w:r w:rsidRPr="007A49F2">
        <w:t>сациях после развода. Что касается Конвенции против пыток, то она пока еще не применяется напрямую судами Джибути.</w:t>
      </w:r>
    </w:p>
    <w:p w:rsidR="004E2864" w:rsidRPr="007A49F2" w:rsidRDefault="004E2864" w:rsidP="004E2864">
      <w:pPr>
        <w:pStyle w:val="SingleTxtGR"/>
      </w:pPr>
      <w:r w:rsidRPr="007A49F2">
        <w:t>4.</w:t>
      </w:r>
      <w:r w:rsidRPr="007A49F2">
        <w:tab/>
        <w:t>Как указано в докладе, определение пытки, содержащееся в статье 1 Ко</w:t>
      </w:r>
      <w:r w:rsidRPr="007A49F2">
        <w:t>н</w:t>
      </w:r>
      <w:r w:rsidRPr="007A49F2">
        <w:t>венции, еще не инкорпорировано в национальное законодательство. Этот в</w:t>
      </w:r>
      <w:r w:rsidRPr="007A49F2">
        <w:t>о</w:t>
      </w:r>
      <w:r w:rsidRPr="007A49F2">
        <w:t>прос будет рассмотрен Комиссией по судебной реформе, которой поручена з</w:t>
      </w:r>
      <w:r w:rsidRPr="007A49F2">
        <w:t>а</w:t>
      </w:r>
      <w:r w:rsidRPr="007A49F2">
        <w:t>дача приведения национального законодательства в соответствие с многочи</w:t>
      </w:r>
      <w:r w:rsidRPr="007A49F2">
        <w:t>с</w:t>
      </w:r>
      <w:r w:rsidRPr="007A49F2">
        <w:t>ленными международными договорами, ратифицированными Джибути за п</w:t>
      </w:r>
      <w:r w:rsidRPr="007A49F2">
        <w:t>о</w:t>
      </w:r>
      <w:r w:rsidRPr="007A49F2">
        <w:t>следние десять лет, включая Конвенцию против пыток. Хотя нет никакого ко</w:t>
      </w:r>
      <w:r w:rsidRPr="007A49F2">
        <w:t>н</w:t>
      </w:r>
      <w:r w:rsidRPr="007A49F2">
        <w:t>кретного положения, определяющего пытки, тем не менее этот вопрос затраг</w:t>
      </w:r>
      <w:r w:rsidRPr="007A49F2">
        <w:t>и</w:t>
      </w:r>
      <w:r w:rsidRPr="007A49F2">
        <w:t>вается статьями 324</w:t>
      </w:r>
      <w:r w:rsidR="00B7053C">
        <w:t>−</w:t>
      </w:r>
      <w:r w:rsidRPr="007A49F2">
        <w:t xml:space="preserve">327 Уголовного кодекса, предусматривающими наказание за пытки и </w:t>
      </w:r>
      <w:r w:rsidR="007D234A">
        <w:t>"</w:t>
      </w:r>
      <w:r w:rsidRPr="007A49F2">
        <w:t>акты варварства</w:t>
      </w:r>
      <w:r w:rsidR="007D234A">
        <w:t>"</w:t>
      </w:r>
      <w:r w:rsidRPr="007A49F2">
        <w:t>. Кроме того, статьей 16 Конституции провозгл</w:t>
      </w:r>
      <w:r w:rsidRPr="007A49F2">
        <w:t>а</w:t>
      </w:r>
      <w:r w:rsidRPr="007A49F2">
        <w:t>шается, что никто не может быть подвергнут пыткам или бесчеловечному, ун</w:t>
      </w:r>
      <w:r w:rsidRPr="007A49F2">
        <w:t>и</w:t>
      </w:r>
      <w:r w:rsidRPr="007A49F2">
        <w:t>жающему достоинство или оскорбительному обращению или наказанию и что любое отдельное лицо, государственное должностное лицо или орган госуда</w:t>
      </w:r>
      <w:r w:rsidRPr="007A49F2">
        <w:t>р</w:t>
      </w:r>
      <w:r w:rsidRPr="007A49F2">
        <w:t>ственной власти, виновное в совершении подобных актов по своей собственной инициат</w:t>
      </w:r>
      <w:r w:rsidRPr="007A49F2">
        <w:t>и</w:t>
      </w:r>
      <w:r w:rsidRPr="007A49F2">
        <w:t>ве или по полученному указанию, подлежит наказанию в соответствии с законом. Таким образом, даже если законодательство Джибути не содержит никакого определения пытки, элементы определения, с</w:t>
      </w:r>
      <w:r w:rsidRPr="007A49F2">
        <w:t>о</w:t>
      </w:r>
      <w:r w:rsidRPr="007A49F2">
        <w:t>держащегося в статье 1 Конвенции, все же нашли отражение в национальном законодательстве.</w:t>
      </w:r>
    </w:p>
    <w:p w:rsidR="004E2864" w:rsidRPr="007A49F2" w:rsidRDefault="004E2864" w:rsidP="004E2864">
      <w:pPr>
        <w:pStyle w:val="SingleTxtGR"/>
      </w:pPr>
      <w:r w:rsidRPr="007A49F2">
        <w:t>5.</w:t>
      </w:r>
      <w:r w:rsidRPr="007A49F2">
        <w:tab/>
        <w:t>Что касается выплаты компенсаций жертвам, то следует отметить, что любая жертва акта пытки может подать иск о возмещении ущерба в рамках уг</w:t>
      </w:r>
      <w:r w:rsidRPr="007A49F2">
        <w:t>о</w:t>
      </w:r>
      <w:r w:rsidRPr="007A49F2">
        <w:t>ловного и гражданского разбирательства. С этой точки зрения можно считать, что законодательство Джибути удовлетворяет требованиям Конвенции в отн</w:t>
      </w:r>
      <w:r w:rsidRPr="007A49F2">
        <w:t>о</w:t>
      </w:r>
      <w:r w:rsidRPr="007A49F2">
        <w:t>шении возмещения. Кроме того, каждое арестованное лицо имеет право на п</w:t>
      </w:r>
      <w:r w:rsidRPr="007A49F2">
        <w:t>о</w:t>
      </w:r>
      <w:r w:rsidRPr="007A49F2">
        <w:t>мощь адвоката на любом этапе разбирательства. Речь идет о конституционном праве, также закрепленном в Уголовном кодексе и Уголовно-процессуальном кодексе. Что касается профессии адвоката, то она организуется и р</w:t>
      </w:r>
      <w:r w:rsidRPr="007A49F2">
        <w:t>е</w:t>
      </w:r>
      <w:r w:rsidRPr="007A49F2">
        <w:t>гулируется в соответствии с Законом 1987 года о создании Коллегии адвокатов Джибути, возглавляемой в настоящее время женщиной.</w:t>
      </w:r>
    </w:p>
    <w:p w:rsidR="004E2864" w:rsidRPr="007A49F2" w:rsidRDefault="004E2864" w:rsidP="004E2864">
      <w:pPr>
        <w:pStyle w:val="SingleTxtGR"/>
      </w:pPr>
      <w:r w:rsidRPr="007A49F2">
        <w:t>6.</w:t>
      </w:r>
      <w:r w:rsidRPr="007A49F2">
        <w:tab/>
        <w:t>Полиция Джибути застрахована от нарушений не в большей степени, чем любая другая полиция в мире. Делегация сожалеет о том, что она не может с</w:t>
      </w:r>
      <w:r w:rsidRPr="007A49F2">
        <w:t>о</w:t>
      </w:r>
      <w:r w:rsidRPr="007A49F2">
        <w:t>общить цифровые данные по этому вопросу. Тем не менее Комитет должен знать о том, что любое злоупотребление со стороны сотрудника полиции при исполнении своих обязанностей подлежит строгому наказанию. За последние несколько лет в Джибути был принят целый ряд инициатив в области подгото</w:t>
      </w:r>
      <w:r w:rsidRPr="007A49F2">
        <w:t>в</w:t>
      </w:r>
      <w:r w:rsidRPr="007A49F2">
        <w:t>ки и повышения осведомленности всех участников уголовного процесса, а та</w:t>
      </w:r>
      <w:r w:rsidRPr="007A49F2">
        <w:t>к</w:t>
      </w:r>
      <w:r w:rsidRPr="007A49F2">
        <w:t>же представителей гражданского общества. За прошедшие пять лет были также предприняты значительные усилия по защите и поощрению прав заключенных. Недавно был создан корпус тюремных надзирателей, подчиняющийся неп</w:t>
      </w:r>
      <w:r w:rsidRPr="007A49F2">
        <w:t>о</w:t>
      </w:r>
      <w:r w:rsidRPr="007A49F2">
        <w:t>средственно Министерству юстиции. Отныне любой сотрудник полиции, ар</w:t>
      </w:r>
      <w:r w:rsidRPr="007A49F2">
        <w:t>е</w:t>
      </w:r>
      <w:r w:rsidRPr="007A49F2">
        <w:t>стовавший подозреваемого, в дальнейшем уже не может сам осуществлять его содержание под стражей.</w:t>
      </w:r>
    </w:p>
    <w:p w:rsidR="004E2864" w:rsidRPr="007A49F2" w:rsidRDefault="004E2864" w:rsidP="004E2864">
      <w:pPr>
        <w:pStyle w:val="SingleTxtGR"/>
      </w:pPr>
      <w:r w:rsidRPr="007A49F2">
        <w:t>7.</w:t>
      </w:r>
      <w:r w:rsidRPr="007A49F2">
        <w:tab/>
        <w:t>В ответ на вопросы Комитета об условиях содержания под стражей и о переполненности тюрем следует отметить, что многие помещения гражданской тюрьмы в Габоде были отремонтированы, в том числе блок, где содержатся женщины, а также были построены новые здания. Блок для несовершенноле</w:t>
      </w:r>
      <w:r w:rsidRPr="007A49F2">
        <w:t>т</w:t>
      </w:r>
      <w:r w:rsidRPr="007A49F2">
        <w:t>них также был отремонтирован, и были набраны специалисты-педагоги, чтобы заключенные могли продолжать свое общее образование. Отныне несоверше</w:t>
      </w:r>
      <w:r w:rsidRPr="007A49F2">
        <w:t>н</w:t>
      </w:r>
      <w:r w:rsidRPr="007A49F2">
        <w:t>нолетние правонарушители, насколько это возможно, помещаются в пените</w:t>
      </w:r>
      <w:r w:rsidRPr="007A49F2">
        <w:t>н</w:t>
      </w:r>
      <w:r w:rsidRPr="007A49F2">
        <w:t>циарные учреждения поблизости от их местожительства, чтобы облегчить св</w:t>
      </w:r>
      <w:r w:rsidRPr="007A49F2">
        <w:t>и</w:t>
      </w:r>
      <w:r w:rsidRPr="007A49F2">
        <w:t>дания с близкими.</w:t>
      </w:r>
      <w:r>
        <w:t xml:space="preserve"> </w:t>
      </w:r>
      <w:r w:rsidRPr="007A49F2">
        <w:t>Санчасть на 30 коек была открыта при тюрьме в Габоде; здесь работают два врача и четыре медсестры. Были также приняты меры по восстановлению старых пенитенциарных учреждений, расположенных в глуб</w:t>
      </w:r>
      <w:r w:rsidRPr="007A49F2">
        <w:t>и</w:t>
      </w:r>
      <w:r w:rsidRPr="007A49F2">
        <w:t>не страны, которые были заброшены ввиду нехватки средств.</w:t>
      </w:r>
    </w:p>
    <w:p w:rsidR="004E2864" w:rsidRPr="007A49F2" w:rsidRDefault="004E2864" w:rsidP="004E2864">
      <w:pPr>
        <w:pStyle w:val="SingleTxtGR"/>
      </w:pPr>
      <w:r w:rsidRPr="007A49F2">
        <w:t>8.</w:t>
      </w:r>
      <w:r w:rsidRPr="007A49F2">
        <w:tab/>
        <w:t>Правилами тюремного распорядка допускается помещение в одиночную камеру в качестве дисциплинарной санкции. Если срок такого заключения не превышает десяти суток, приказ о нем может отдать начальник тюрьмы. Когда речь идет о более длительном сроке, разрешение должен дать следственный с</w:t>
      </w:r>
      <w:r w:rsidRPr="007A49F2">
        <w:t>у</w:t>
      </w:r>
      <w:r w:rsidRPr="007A49F2">
        <w:t>дья, если речь идет о подследственном, и судья по исполнению наказаний, если речь идет об осужденном. Что касается Стамбульского протокола и Факульт</w:t>
      </w:r>
      <w:r w:rsidRPr="007A49F2">
        <w:t>а</w:t>
      </w:r>
      <w:r w:rsidRPr="007A49F2">
        <w:t>тивного протокола к Конвенции против пыток, то Джибути принимает к свед</w:t>
      </w:r>
      <w:r w:rsidRPr="007A49F2">
        <w:t>е</w:t>
      </w:r>
      <w:r w:rsidRPr="007A49F2">
        <w:t>нию замечания членов Комитета. Комиссия по судебной реформе изучит этот вопрос в кратчайшие сроки. В отношении пункта 75 доклада необходимо отм</w:t>
      </w:r>
      <w:r w:rsidRPr="007A49F2">
        <w:t>е</w:t>
      </w:r>
      <w:r w:rsidRPr="007A49F2">
        <w:t>тить, что его неудачная формулировка создает впечатление о возможности о</w:t>
      </w:r>
      <w:r w:rsidRPr="007A49F2">
        <w:t>т</w:t>
      </w:r>
      <w:r w:rsidRPr="007A49F2">
        <w:t>ступать от принципа абсолютного запрета пыток, что не соответствует действ</w:t>
      </w:r>
      <w:r w:rsidRPr="007A49F2">
        <w:t>и</w:t>
      </w:r>
      <w:r w:rsidRPr="007A49F2">
        <w:t>тельности. В этом пункте просто указываются основания для частичного или полного освобождения от уголовной ответственности.</w:t>
      </w:r>
    </w:p>
    <w:p w:rsidR="004E2864" w:rsidRPr="007A49F2" w:rsidRDefault="004E2864" w:rsidP="004E2864">
      <w:pPr>
        <w:pStyle w:val="SingleTxtGR"/>
      </w:pPr>
      <w:r w:rsidRPr="007A49F2">
        <w:t>9.</w:t>
      </w:r>
      <w:r w:rsidRPr="007A49F2">
        <w:tab/>
        <w:t>В рамках своей деятельности по обеспечению верховенства права прав</w:t>
      </w:r>
      <w:r w:rsidRPr="007A49F2">
        <w:t>и</w:t>
      </w:r>
      <w:r w:rsidRPr="007A49F2">
        <w:t>тельство сосредоточило усилия на обучении сотрудников правоохранительных органов, организуя, в ряде случаев при содействии Управления Верховного к</w:t>
      </w:r>
      <w:r w:rsidRPr="007A49F2">
        <w:t>о</w:t>
      </w:r>
      <w:r w:rsidRPr="007A49F2">
        <w:t>миссара Организации Объединенных Наций по правам человека и Междун</w:t>
      </w:r>
      <w:r w:rsidRPr="007A49F2">
        <w:t>а</w:t>
      </w:r>
      <w:r w:rsidRPr="007A49F2">
        <w:t>родного комитета Красного Креста, многочисленные мероприятия по повыш</w:t>
      </w:r>
      <w:r w:rsidRPr="007A49F2">
        <w:t>е</w:t>
      </w:r>
      <w:r w:rsidRPr="007A49F2">
        <w:t>нию осведомленности о правах человека в целом, и о принципе запрещения п</w:t>
      </w:r>
      <w:r w:rsidRPr="007A49F2">
        <w:t>ы</w:t>
      </w:r>
      <w:r w:rsidRPr="007A49F2">
        <w:t>ток, в частности. Кроме того, в структуре национальной полиции и жандарм</w:t>
      </w:r>
      <w:r w:rsidRPr="007A49F2">
        <w:t>е</w:t>
      </w:r>
      <w:r w:rsidRPr="007A49F2">
        <w:t>рии были созданы группы по правам человека для надзора за тем, чтобы не с</w:t>
      </w:r>
      <w:r w:rsidRPr="007A49F2">
        <w:t>о</w:t>
      </w:r>
      <w:r w:rsidRPr="007A49F2">
        <w:t>вершалось никаких злоупотреблений на местах.</w:t>
      </w:r>
    </w:p>
    <w:p w:rsidR="004E2864" w:rsidRPr="007A49F2" w:rsidRDefault="004E2864" w:rsidP="004E2864">
      <w:pPr>
        <w:pStyle w:val="SingleTxtGR"/>
      </w:pPr>
      <w:r w:rsidRPr="007A49F2">
        <w:t>10.</w:t>
      </w:r>
      <w:r w:rsidRPr="007A49F2">
        <w:tab/>
        <w:t>Один из членов Комитета хотел узнать, возможно ли по взаимному согл</w:t>
      </w:r>
      <w:r w:rsidRPr="007A49F2">
        <w:t>а</w:t>
      </w:r>
      <w:r w:rsidRPr="007A49F2">
        <w:t>сию решать тяжбы, св</w:t>
      </w:r>
      <w:r w:rsidRPr="007A49F2">
        <w:t>я</w:t>
      </w:r>
      <w:r w:rsidRPr="007A49F2">
        <w:t>занные с актами пыток. И вновь редакция текста вводит в заблуждение; на деле акты пыток систематически приводят к возбуждению уголовного преследования, которое ни в коем случае</w:t>
      </w:r>
      <w:r>
        <w:t xml:space="preserve"> </w:t>
      </w:r>
      <w:r w:rsidRPr="007A49F2">
        <w:t>нельзя обойти на основ</w:t>
      </w:r>
      <w:r w:rsidRPr="007A49F2">
        <w:t>а</w:t>
      </w:r>
      <w:r w:rsidRPr="007A49F2">
        <w:t>нии соглашения между сторонами. Напротив, размер компенсации жертве м</w:t>
      </w:r>
      <w:r w:rsidRPr="007A49F2">
        <w:t>о</w:t>
      </w:r>
      <w:r w:rsidRPr="007A49F2">
        <w:t>жет быть предметом сделки. Любой заключенный, считающий себя жертвой а</w:t>
      </w:r>
      <w:r w:rsidRPr="007A49F2">
        <w:t>к</w:t>
      </w:r>
      <w:r w:rsidRPr="007A49F2">
        <w:t>тов пыток или жестокого обращения, имеет право на осмотр врачом и на подачу жалобы. После административного расследования Министерство юстиции м</w:t>
      </w:r>
      <w:r w:rsidRPr="007A49F2">
        <w:t>о</w:t>
      </w:r>
      <w:r w:rsidRPr="007A49F2">
        <w:t>жет, в случае необходимости, отстранить от должности соответствующего т</w:t>
      </w:r>
      <w:r w:rsidRPr="007A49F2">
        <w:t>ю</w:t>
      </w:r>
      <w:r w:rsidRPr="007A49F2">
        <w:t>ремного сл</w:t>
      </w:r>
      <w:r w:rsidRPr="007A49F2">
        <w:t>у</w:t>
      </w:r>
      <w:r w:rsidRPr="007A49F2">
        <w:t>жащего, как это было недавно сделано.</w:t>
      </w:r>
    </w:p>
    <w:p w:rsidR="004E2864" w:rsidRPr="007A49F2" w:rsidRDefault="004E2864" w:rsidP="004E2864">
      <w:pPr>
        <w:pStyle w:val="SingleTxtGR"/>
      </w:pPr>
      <w:r w:rsidRPr="007A49F2">
        <w:t>11.</w:t>
      </w:r>
      <w:r w:rsidRPr="007A49F2">
        <w:tab/>
        <w:t>Признания, полученные под пытками, ни в коем случае не могут быть приняты в качестве доказательств, и судья обязан отменить процедуру рассмо</w:t>
      </w:r>
      <w:r w:rsidRPr="007A49F2">
        <w:t>т</w:t>
      </w:r>
      <w:r w:rsidRPr="007A49F2">
        <w:t>рения дела, если будет установлено, что признания были получены подобным образом. Лица, подозреваемые в совершении актов пыток, могут оспорить в</w:t>
      </w:r>
      <w:r w:rsidRPr="007A49F2">
        <w:t>ы</w:t>
      </w:r>
      <w:r w:rsidRPr="007A49F2">
        <w:t>двинутое обвинение, и судья может поручить провести дополнительное рассл</w:t>
      </w:r>
      <w:r w:rsidRPr="007A49F2">
        <w:t>е</w:t>
      </w:r>
      <w:r w:rsidRPr="007A49F2">
        <w:t>дование, выполняя тем самым важную роль в деле надзора за уголовным пр</w:t>
      </w:r>
      <w:r w:rsidRPr="007A49F2">
        <w:t>о</w:t>
      </w:r>
      <w:r w:rsidRPr="007A49F2">
        <w:t>цессом.</w:t>
      </w:r>
    </w:p>
    <w:p w:rsidR="004E2864" w:rsidRPr="007A49F2" w:rsidRDefault="004E2864" w:rsidP="004E2864">
      <w:pPr>
        <w:pStyle w:val="SingleTxtGR"/>
      </w:pPr>
      <w:r w:rsidRPr="007A49F2">
        <w:t>12.</w:t>
      </w:r>
      <w:r w:rsidRPr="007A49F2">
        <w:tab/>
        <w:t>Благодаря политической и экономической стабильности Джибути, н</w:t>
      </w:r>
      <w:r w:rsidRPr="007A49F2">
        <w:t>е</w:t>
      </w:r>
      <w:r w:rsidRPr="007A49F2">
        <w:t>смотря на свой маленький размер, принимает большое количество мигрантов. Хотя большинство из них прибывает транзитом, страна тем не менее принимает законодательные меры, как, например, принятие в 2007 году закона, касающ</w:t>
      </w:r>
      <w:r w:rsidRPr="007A49F2">
        <w:t>е</w:t>
      </w:r>
      <w:r w:rsidRPr="007A49F2">
        <w:t>гося борьбы с торговлей людьми, а также других мер, осуществленных при поддержке технических партнеров, таких как Международная организация по миграции (МОМ) через ее Бюро в Джибути, Управление Верховного комиссара Организации Объединенных Наций по делам беженцев (УВКБ) и Межправ</w:t>
      </w:r>
      <w:r w:rsidRPr="007A49F2">
        <w:t>и</w:t>
      </w:r>
      <w:r w:rsidRPr="007A49F2">
        <w:t>тельственный орган по вопросам развития (МОВР). Государственными власт</w:t>
      </w:r>
      <w:r w:rsidRPr="007A49F2">
        <w:t>я</w:t>
      </w:r>
      <w:r w:rsidRPr="007A49F2">
        <w:t>ми проводятся мероприятия по повышению осведомленности, в частности п</w:t>
      </w:r>
      <w:r w:rsidRPr="007A49F2">
        <w:t>у</w:t>
      </w:r>
      <w:r w:rsidRPr="007A49F2">
        <w:t>тем регулярных объявлений в форме рекламы по радио и телевидению об опа</w:t>
      </w:r>
      <w:r w:rsidRPr="007A49F2">
        <w:t>с</w:t>
      </w:r>
      <w:r w:rsidRPr="007A49F2">
        <w:t>ностях нелегальной иммиграции. Многие организации гражда</w:t>
      </w:r>
      <w:r w:rsidRPr="007A49F2">
        <w:t>н</w:t>
      </w:r>
      <w:r w:rsidRPr="007A49F2">
        <w:t>ского общества оказывают содействие этой акции.</w:t>
      </w:r>
    </w:p>
    <w:p w:rsidR="004E2864" w:rsidRPr="007A49F2" w:rsidRDefault="004E2864" w:rsidP="004E2864">
      <w:pPr>
        <w:pStyle w:val="SingleTxtGR"/>
      </w:pPr>
      <w:r w:rsidRPr="007A49F2">
        <w:t>13.</w:t>
      </w:r>
      <w:r w:rsidRPr="007A49F2">
        <w:tab/>
        <w:t>Процедура экстрадиции по своему характеру является судебной; только судьи и судьи апелляц</w:t>
      </w:r>
      <w:r w:rsidRPr="007A49F2">
        <w:t>и</w:t>
      </w:r>
      <w:r w:rsidRPr="007A49F2">
        <w:t>онного суда могут принимать решение об экстрадиции. Лица, рискующие быть приговоренными к смертной казни или подвергнуться пыткам в запрашивающей стране, не могут быть выданы. В 2009 году стр</w:t>
      </w:r>
      <w:r w:rsidRPr="007A49F2">
        <w:t>а</w:t>
      </w:r>
      <w:r w:rsidRPr="007A49F2">
        <w:t>ны</w:t>
      </w:r>
      <w:r w:rsidR="00853543">
        <w:t xml:space="preserve"> − </w:t>
      </w:r>
      <w:r w:rsidRPr="007A49F2">
        <w:t>члены МОВР приняли Конвенцию о взаимной правовой помощи и Конвенцию об экстрадиции, которые были подписаны Республикой Джибути. Два закон</w:t>
      </w:r>
      <w:r w:rsidRPr="007A49F2">
        <w:t>о</w:t>
      </w:r>
      <w:r w:rsidRPr="007A49F2">
        <w:t>проекта о ратификации этих договоров были представлены Генеральной А</w:t>
      </w:r>
      <w:r w:rsidRPr="007A49F2">
        <w:t>с</w:t>
      </w:r>
      <w:r w:rsidRPr="007A49F2">
        <w:t>самблее.</w:t>
      </w:r>
    </w:p>
    <w:p w:rsidR="004E2864" w:rsidRPr="007A49F2" w:rsidRDefault="004E2864" w:rsidP="004E2864">
      <w:pPr>
        <w:pStyle w:val="SingleTxtGR"/>
      </w:pPr>
      <w:r w:rsidRPr="007A49F2">
        <w:t>14.</w:t>
      </w:r>
      <w:r w:rsidRPr="007A49F2">
        <w:tab/>
        <w:t>Что касается дела г-на Аль-Ассада, который, как сообщается, подал ж</w:t>
      </w:r>
      <w:r w:rsidRPr="007A49F2">
        <w:t>а</w:t>
      </w:r>
      <w:r w:rsidRPr="007A49F2">
        <w:t>лобу на Республику Джибути в Африканскую комиссию по правам человека и народов, то следует отметить, что правительству Джибути ничего не было и</w:t>
      </w:r>
      <w:r w:rsidRPr="007A49F2">
        <w:t>з</w:t>
      </w:r>
      <w:r w:rsidRPr="007A49F2">
        <w:t>вестно до получения информации об этом деле от Африканской комиссии, о з</w:t>
      </w:r>
      <w:r w:rsidRPr="007A49F2">
        <w:t>а</w:t>
      </w:r>
      <w:r w:rsidRPr="007A49F2">
        <w:t>явлениях этого лица, которое утверждает о своем переводе в Джибути из Танз</w:t>
      </w:r>
      <w:r w:rsidRPr="007A49F2">
        <w:t>а</w:t>
      </w:r>
      <w:r w:rsidRPr="007A49F2">
        <w:t>нии для проведения допроса по просьбе ЦРУ. Никакой орган власти Джибути не осуществлял ареста, содержания под стражей или перевода этого гражданина Йемена в другую страну. По завершении расследования власти Джибути по</w:t>
      </w:r>
      <w:r w:rsidRPr="007A49F2">
        <w:t>д</w:t>
      </w:r>
      <w:r w:rsidRPr="007A49F2">
        <w:t>твердили, что ни службой гражданской авиации Джибути, ни такой же службой Танзании не было зарегистрировано посадочного талона, представленного в к</w:t>
      </w:r>
      <w:r w:rsidRPr="007A49F2">
        <w:t>а</w:t>
      </w:r>
      <w:r w:rsidRPr="007A49F2">
        <w:t>честве доказательства перелета в</w:t>
      </w:r>
      <w:r>
        <w:t xml:space="preserve"> </w:t>
      </w:r>
      <w:r w:rsidRPr="007A49F2">
        <w:t>Джибути. В любом случае регулярного во</w:t>
      </w:r>
      <w:r w:rsidRPr="007A49F2">
        <w:t>з</w:t>
      </w:r>
      <w:r w:rsidRPr="007A49F2">
        <w:t>душного сообщения между двумя странами не существует.</w:t>
      </w:r>
    </w:p>
    <w:p w:rsidR="004E2864" w:rsidRPr="007A49F2" w:rsidRDefault="004E2864" w:rsidP="004E2864">
      <w:pPr>
        <w:pStyle w:val="SingleTxtGR"/>
      </w:pPr>
      <w:r w:rsidRPr="007A49F2">
        <w:t>15.</w:t>
      </w:r>
      <w:r w:rsidRPr="007A49F2">
        <w:tab/>
      </w:r>
      <w:r w:rsidRPr="007D234A">
        <w:rPr>
          <w:b/>
        </w:rPr>
        <w:t>Г-н Абду</w:t>
      </w:r>
      <w:r w:rsidRPr="007A49F2">
        <w:t xml:space="preserve"> (Джибути), резюмируя функции и полномочия Национальной комиссии по правам чел</w:t>
      </w:r>
      <w:r w:rsidRPr="007A49F2">
        <w:t>о</w:t>
      </w:r>
      <w:r w:rsidRPr="007A49F2">
        <w:t>века (НКПЧ), как они изложены в Указе № 2008-0103, говорит, что эта Комиссия готовит мнения и рек</w:t>
      </w:r>
      <w:r w:rsidRPr="007A49F2">
        <w:t>о</w:t>
      </w:r>
      <w:r w:rsidRPr="007A49F2">
        <w:t>мендации, а также доклады по общим аспектам, связанным с поощрением и защитой прав человека, и по ко</w:t>
      </w:r>
      <w:r w:rsidRPr="007A49F2">
        <w:t>н</w:t>
      </w:r>
      <w:r w:rsidRPr="007A49F2">
        <w:t>кретным случаям нарушения прав человека в стране, действуя по своей собс</w:t>
      </w:r>
      <w:r w:rsidRPr="007A49F2">
        <w:t>т</w:t>
      </w:r>
      <w:r w:rsidRPr="007A49F2">
        <w:t>венной инициативе или по просьбе государственных органов. Кроме того, она также участвует в подготовке докладов Джибути в договорные органы Орган</w:t>
      </w:r>
      <w:r w:rsidRPr="007A49F2">
        <w:t>и</w:t>
      </w:r>
      <w:r w:rsidRPr="007A49F2">
        <w:t>зации Объединенных Наций и в Африканскую комиссию по правам человека и народов. После создания этой Комиссии в 2008 году и Межминистерского к</w:t>
      </w:r>
      <w:r w:rsidRPr="007A49F2">
        <w:t>о</w:t>
      </w:r>
      <w:r w:rsidRPr="007A49F2">
        <w:t>митета по подготовке и представлению периодических докладов было поконч</w:t>
      </w:r>
      <w:r w:rsidRPr="007A49F2">
        <w:t>е</w:t>
      </w:r>
      <w:r w:rsidRPr="007A49F2">
        <w:t>но с образовавшимся значительным отставанием в представлении периодич</w:t>
      </w:r>
      <w:r w:rsidRPr="007A49F2">
        <w:t>е</w:t>
      </w:r>
      <w:r w:rsidRPr="007A49F2">
        <w:t>ских докладов, и Республика Джибути смогла принять участие в униве</w:t>
      </w:r>
      <w:r w:rsidRPr="007A49F2">
        <w:t>р</w:t>
      </w:r>
      <w:r w:rsidRPr="007A49F2">
        <w:t>сальном периодическом обзоре в феврале 2009 года.</w:t>
      </w:r>
    </w:p>
    <w:p w:rsidR="004E2864" w:rsidRPr="007A49F2" w:rsidRDefault="004E2864" w:rsidP="004E2864">
      <w:pPr>
        <w:pStyle w:val="SingleTxtGR"/>
      </w:pPr>
      <w:r w:rsidRPr="007A49F2">
        <w:t>16.</w:t>
      </w:r>
      <w:r w:rsidRPr="007A49F2">
        <w:tab/>
        <w:t>Некоторые члены НКПЧ недавно посетили тюрьму в Габоде, чтобы пр</w:t>
      </w:r>
      <w:r w:rsidRPr="007A49F2">
        <w:t>о</w:t>
      </w:r>
      <w:r w:rsidRPr="007A49F2">
        <w:t>верить условия содержания лиц, лишенных свободы после участия в маниф</w:t>
      </w:r>
      <w:r w:rsidRPr="007A49F2">
        <w:t>е</w:t>
      </w:r>
      <w:r w:rsidRPr="007A49F2">
        <w:t>стациях, во время которых государственные и частные здания были подвергн</w:t>
      </w:r>
      <w:r w:rsidRPr="007A49F2">
        <w:t>у</w:t>
      </w:r>
      <w:r w:rsidRPr="007A49F2">
        <w:t>ты разрушению. Эти заключенные жаловались на наложенные на них огран</w:t>
      </w:r>
      <w:r w:rsidRPr="007A49F2">
        <w:t>и</w:t>
      </w:r>
      <w:r w:rsidRPr="007A49F2">
        <w:t xml:space="preserve">чения в плане свиданий с семьями и на невозможность </w:t>
      </w:r>
      <w:r w:rsidR="00853543">
        <w:t xml:space="preserve">получать </w:t>
      </w:r>
      <w:r w:rsidRPr="007A49F2">
        <w:t>требуемую для них медицинскую помощь. Комиссия направила доклад в Министерство юст</w:t>
      </w:r>
      <w:r w:rsidRPr="007A49F2">
        <w:t>и</w:t>
      </w:r>
      <w:r w:rsidRPr="007A49F2">
        <w:t xml:space="preserve">ции, который имел положительное воздействие, поскольку эти заключенные были освобождены. </w:t>
      </w:r>
    </w:p>
    <w:p w:rsidR="004E2864" w:rsidRPr="007A49F2" w:rsidRDefault="004E2864" w:rsidP="004E2864">
      <w:pPr>
        <w:pStyle w:val="SingleTxtGR"/>
      </w:pPr>
      <w:r w:rsidRPr="007A49F2">
        <w:t>17.</w:t>
      </w:r>
      <w:r w:rsidRPr="007A49F2">
        <w:tab/>
        <w:t>После посещения г-на Мохамеда Ахмеда, также известного под именем Джабха, Комиссия подтвердила, что он не является жертвой пыток, а страдает острым гастритом. Благодаря вмешательству Комиссии тюремные власти ра</w:t>
      </w:r>
      <w:r w:rsidRPr="007A49F2">
        <w:t>з</w:t>
      </w:r>
      <w:r w:rsidRPr="007A49F2">
        <w:t>решили ему пройти необходимое лечение в больнице. Он по-прежнему нах</w:t>
      </w:r>
      <w:r w:rsidRPr="007A49F2">
        <w:t>о</w:t>
      </w:r>
      <w:r w:rsidRPr="007A49F2">
        <w:t>дится в гражданской тюрьме в Джибути, и Комиссия просила судебные власти принять необход</w:t>
      </w:r>
      <w:r w:rsidRPr="007A49F2">
        <w:t>и</w:t>
      </w:r>
      <w:r w:rsidRPr="007A49F2">
        <w:t>мые меры для скорейшей передачи его дела в суд.</w:t>
      </w:r>
    </w:p>
    <w:p w:rsidR="004E2864" w:rsidRPr="007A49F2" w:rsidRDefault="004E2864" w:rsidP="004E2864">
      <w:pPr>
        <w:pStyle w:val="SingleTxtGR"/>
      </w:pPr>
      <w:r w:rsidRPr="007A49F2">
        <w:t>18.</w:t>
      </w:r>
      <w:r w:rsidRPr="007A49F2">
        <w:tab/>
        <w:t>Президент Республики может возглавлять Высший совет магистратуры, однако на практике эту функцию чаще всего выполняет заместитель Председ</w:t>
      </w:r>
      <w:r w:rsidRPr="007A49F2">
        <w:t>а</w:t>
      </w:r>
      <w:r w:rsidRPr="007A49F2">
        <w:t>теля Совета, который является Министром юстиции. Когда Совет принимает решения по дисциплинарным вопросам, его возглавляет Председатель Верхо</w:t>
      </w:r>
      <w:r w:rsidRPr="007A49F2">
        <w:t>в</w:t>
      </w:r>
      <w:r w:rsidRPr="007A49F2">
        <w:t>ного суда или Генеральный прокурор при Верховном суде; в действительности суд над судьями ведут только их коллеги, и они же принимают решение о нак</w:t>
      </w:r>
      <w:r w:rsidRPr="007A49F2">
        <w:t>а</w:t>
      </w:r>
      <w:r w:rsidRPr="007A49F2">
        <w:t>зании. Судьи, принимающие решения, являются независимыми, а прокуроры подотчетны Министерству юстиции.</w:t>
      </w:r>
    </w:p>
    <w:p w:rsidR="004E2864" w:rsidRPr="007A49F2" w:rsidRDefault="004E2864" w:rsidP="004E2864">
      <w:pPr>
        <w:pStyle w:val="SingleTxtGR"/>
      </w:pPr>
      <w:r w:rsidRPr="007A49F2">
        <w:t>19.</w:t>
      </w:r>
      <w:r w:rsidRPr="007A49F2">
        <w:tab/>
        <w:t>Военных трибуналов в Джибути нет, и военнослужащие, совершившие правонарушения, предстают перед судами общей юрисдикции. Также не сущ</w:t>
      </w:r>
      <w:r w:rsidRPr="007A49F2">
        <w:t>е</w:t>
      </w:r>
      <w:r w:rsidRPr="007A49F2">
        <w:t>ствует судов специальной юрисдикции, поскольку Суд по вопросам государс</w:t>
      </w:r>
      <w:r w:rsidRPr="007A49F2">
        <w:t>т</w:t>
      </w:r>
      <w:r w:rsidRPr="007A49F2">
        <w:t>венной безопасности, принимавший решения по политическим делам, и Вы</w:t>
      </w:r>
      <w:r w:rsidRPr="007A49F2">
        <w:t>с</w:t>
      </w:r>
      <w:r w:rsidRPr="007A49F2">
        <w:t>ший суд, который занимался делами о хищениях государственных средств, б</w:t>
      </w:r>
      <w:r w:rsidRPr="007A49F2">
        <w:t>ы</w:t>
      </w:r>
      <w:r w:rsidRPr="007A49F2">
        <w:t>ли упразднены.</w:t>
      </w:r>
    </w:p>
    <w:p w:rsidR="004E2864" w:rsidRPr="007A49F2" w:rsidRDefault="004E2864" w:rsidP="004E2864">
      <w:pPr>
        <w:pStyle w:val="SingleTxtGR"/>
      </w:pPr>
      <w:r w:rsidRPr="007A49F2">
        <w:t>20.</w:t>
      </w:r>
      <w:r w:rsidRPr="007A49F2">
        <w:tab/>
        <w:t>Служба приема жалоб и консультативной помощи оказывает содействие жертвам наруш</w:t>
      </w:r>
      <w:r w:rsidR="00853543">
        <w:t>ений прав человека, в частности</w:t>
      </w:r>
      <w:r w:rsidRPr="007A49F2">
        <w:t xml:space="preserve"> особо уязвимым лицам, кот</w:t>
      </w:r>
      <w:r w:rsidRPr="007A49F2">
        <w:t>о</w:t>
      </w:r>
      <w:r w:rsidRPr="007A49F2">
        <w:t>рые подвергаются насилию или жестокому обращению. Благодаря бесплатной горячей линии эта Служба дает рекомендации, к кому обращаться и какой сл</w:t>
      </w:r>
      <w:r w:rsidRPr="007A49F2">
        <w:t>е</w:t>
      </w:r>
      <w:r w:rsidRPr="007A49F2">
        <w:t>довать процедуре, чтобы отстаивать свои права в судах или в полиции и жа</w:t>
      </w:r>
      <w:r w:rsidRPr="007A49F2">
        <w:t>н</w:t>
      </w:r>
      <w:r w:rsidRPr="007A49F2">
        <w:t>дармерии.</w:t>
      </w:r>
    </w:p>
    <w:p w:rsidR="004E2864" w:rsidRPr="007A49F2" w:rsidRDefault="004E2864" w:rsidP="004E2864">
      <w:pPr>
        <w:pStyle w:val="SingleTxtGR"/>
      </w:pPr>
      <w:r w:rsidRPr="007A49F2">
        <w:t>21.</w:t>
      </w:r>
      <w:r w:rsidRPr="007A49F2">
        <w:tab/>
      </w:r>
      <w:r w:rsidRPr="006446A6">
        <w:rPr>
          <w:b/>
        </w:rPr>
        <w:t>Г-н Хачи</w:t>
      </w:r>
      <w:r w:rsidRPr="007A49F2">
        <w:t xml:space="preserve"> (Джибути) говорит, что в сотрудничестве с МОМ, УВКБ, МОВР и Африканским союзом было налажено обучение по всем аспектам, к</w:t>
      </w:r>
      <w:r w:rsidRPr="007A49F2">
        <w:t>а</w:t>
      </w:r>
      <w:r w:rsidRPr="007A49F2">
        <w:t>сающи</w:t>
      </w:r>
      <w:r w:rsidRPr="007A49F2">
        <w:t>м</w:t>
      </w:r>
      <w:r w:rsidRPr="007A49F2">
        <w:t>ся торговли людьми, для лиц, находящихся в контакте с мигрантами и с гражданами Джибути, относящимися к наиболее уязвимым группам, а также для персонала правоохранительных органов, включая сотрудников полиции и жандармерии, судей и реги</w:t>
      </w:r>
      <w:r w:rsidRPr="007A49F2">
        <w:t>о</w:t>
      </w:r>
      <w:r w:rsidRPr="007A49F2">
        <w:t>нальных префектов. Проводилась также подготовка по оказанию помощи жертвам торговли людьми, а также по техническим аспе</w:t>
      </w:r>
      <w:r w:rsidRPr="007A49F2">
        <w:t>к</w:t>
      </w:r>
      <w:r w:rsidRPr="007A49F2">
        <w:t>там выявления случаев торговли людьми и возбуждения преследования в с</w:t>
      </w:r>
      <w:r w:rsidRPr="007A49F2">
        <w:t>у</w:t>
      </w:r>
      <w:r w:rsidRPr="007A49F2">
        <w:t>дебном порядке. Информационный центр по распространению информации об опасностях, связанных с нелегальной иммиграцией и торговлей людьми, был открыт в Обоке, т</w:t>
      </w:r>
      <w:r w:rsidR="006446A6">
        <w:t>.</w:t>
      </w:r>
      <w:r w:rsidRPr="007A49F2">
        <w:t>е</w:t>
      </w:r>
      <w:r w:rsidR="006446A6">
        <w:t>.</w:t>
      </w:r>
      <w:r w:rsidRPr="007A49F2">
        <w:t xml:space="preserve"> в регионе, где часто собираются лица, желающие эмигр</w:t>
      </w:r>
      <w:r w:rsidRPr="007A49F2">
        <w:t>и</w:t>
      </w:r>
      <w:r w:rsidRPr="007A49F2">
        <w:t>ровать в страны Персидского залива, в частности в Йемен.</w:t>
      </w:r>
    </w:p>
    <w:p w:rsidR="004E2864" w:rsidRPr="007A49F2" w:rsidRDefault="004E2864" w:rsidP="004E2864">
      <w:pPr>
        <w:pStyle w:val="SingleTxtGR"/>
      </w:pPr>
      <w:r w:rsidRPr="007A49F2">
        <w:t>22.</w:t>
      </w:r>
      <w:r w:rsidRPr="007A49F2">
        <w:tab/>
        <w:t>Что касается изнасилований, то определение этого преступления на с</w:t>
      </w:r>
      <w:r w:rsidRPr="007A49F2">
        <w:t>а</w:t>
      </w:r>
      <w:r w:rsidRPr="007A49F2">
        <w:t>мом деле дается в статье 343 Уголовного кодекса, предусматривающей за его совершение уголовное наказание в виде десяти лет тюремного заключения. П</w:t>
      </w:r>
      <w:r w:rsidRPr="007A49F2">
        <w:t>о</w:t>
      </w:r>
      <w:r w:rsidRPr="007A49F2">
        <w:t>скольку речь идет об уголовном преследовании, то на компромисс можно пойти только в отношении суммы компенсации. В случае изнасилования не пред</w:t>
      </w:r>
      <w:r w:rsidRPr="007A49F2">
        <w:t>у</w:t>
      </w:r>
      <w:r w:rsidRPr="007A49F2">
        <w:t>сматривается никакого помилования или сокращения срока заключения; также проводится политика предотвращения изнасил</w:t>
      </w:r>
      <w:r w:rsidRPr="007A49F2">
        <w:t>о</w:t>
      </w:r>
      <w:r w:rsidRPr="007A49F2">
        <w:t>ваний и сексуального насилия. Для жертв были подготовлены памятки с информацией о процедуре, которой надлежит следовать, в которых, среди прочего, отмечается необходимость н</w:t>
      </w:r>
      <w:r w:rsidRPr="007A49F2">
        <w:t>е</w:t>
      </w:r>
      <w:r w:rsidRPr="007A49F2">
        <w:t>замедлительного п</w:t>
      </w:r>
      <w:r w:rsidRPr="007A49F2">
        <w:t>о</w:t>
      </w:r>
      <w:r w:rsidRPr="007A49F2">
        <w:t>лучения медицинской справки.</w:t>
      </w:r>
    </w:p>
    <w:p w:rsidR="004E2864" w:rsidRPr="007A49F2" w:rsidRDefault="004E2864" w:rsidP="004E2864">
      <w:pPr>
        <w:pStyle w:val="SingleTxtGR"/>
      </w:pPr>
      <w:r w:rsidRPr="007A49F2">
        <w:t>23.</w:t>
      </w:r>
      <w:r w:rsidRPr="007A49F2">
        <w:tab/>
        <w:t>До недавнего времени в Джибути не было отдельной системы ювенал</w:t>
      </w:r>
      <w:r w:rsidRPr="007A49F2">
        <w:t>ь</w:t>
      </w:r>
      <w:r w:rsidRPr="007A49F2">
        <w:t>ной юстиции. Тем не менее были учтены рекомендации договорных органов, и начиная с 2010 года были созданы специальные суды, обладающие исключ</w:t>
      </w:r>
      <w:r w:rsidRPr="007A49F2">
        <w:t>и</w:t>
      </w:r>
      <w:r w:rsidRPr="007A49F2">
        <w:t>тельной компетенцией по рассмотрению дел, связанных с правонарушениями, совершенными несовершеннолетними.</w:t>
      </w:r>
    </w:p>
    <w:p w:rsidR="004E2864" w:rsidRPr="007A49F2" w:rsidRDefault="004E2864" w:rsidP="004E2864">
      <w:pPr>
        <w:pStyle w:val="SingleTxtGR"/>
      </w:pPr>
      <w:r w:rsidRPr="007A49F2">
        <w:t>24.</w:t>
      </w:r>
      <w:r w:rsidRPr="007A49F2">
        <w:tab/>
        <w:t>Что касается территориальной юрисдикции национальных судов, то сл</w:t>
      </w:r>
      <w:r w:rsidRPr="007A49F2">
        <w:t>е</w:t>
      </w:r>
      <w:r w:rsidRPr="007A49F2">
        <w:t>дует уточнить, что суды Джибути обладают компетенцией только в отношении преступлений, совершенных на национальной территории, или в отношении преступлений, совершенных за границей, когда виновные или жертвы я</w:t>
      </w:r>
      <w:r w:rsidRPr="007A49F2">
        <w:t>в</w:t>
      </w:r>
      <w:r w:rsidRPr="007A49F2">
        <w:t>лялись гражданами Джибути на момент совершения преступления.</w:t>
      </w:r>
      <w:r w:rsidR="00ED1326">
        <w:t xml:space="preserve"> </w:t>
      </w:r>
      <w:r w:rsidRPr="007A49F2">
        <w:t>Таким образом, с</w:t>
      </w:r>
      <w:r w:rsidRPr="007A49F2">
        <w:t>у</w:t>
      </w:r>
      <w:r w:rsidRPr="007A49F2">
        <w:t>ды Джибути не обладают универсальной юрисдикцией.</w:t>
      </w:r>
    </w:p>
    <w:p w:rsidR="004E2864" w:rsidRPr="007A49F2" w:rsidRDefault="004E2864" w:rsidP="004E2864">
      <w:pPr>
        <w:pStyle w:val="SingleTxtGR"/>
      </w:pPr>
      <w:r w:rsidRPr="007A49F2">
        <w:t>25.</w:t>
      </w:r>
      <w:r w:rsidRPr="007A49F2">
        <w:tab/>
      </w:r>
      <w:r w:rsidRPr="006446A6">
        <w:rPr>
          <w:b/>
        </w:rPr>
        <w:t>Г-н Дуале</w:t>
      </w:r>
      <w:r w:rsidRPr="007A49F2">
        <w:t xml:space="preserve"> (Джибути) говорит, что с момента обретения независимости и несмотря на свои ограниченные возможности Джибути традиционно является страной убежища. Однако с начала года положение беженцев ухудшилось в св</w:t>
      </w:r>
      <w:r w:rsidRPr="007A49F2">
        <w:t>я</w:t>
      </w:r>
      <w:r w:rsidRPr="007A49F2">
        <w:t>зи с массовым наплывом новых беженцев, прибывающих в результате резкого ухудшения обстановки на юге Сомали с точки зрения безопасности и гуман</w:t>
      </w:r>
      <w:r w:rsidRPr="007A49F2">
        <w:t>и</w:t>
      </w:r>
      <w:r w:rsidRPr="007A49F2">
        <w:t>тарных аспектов. В ответ на эту чрезвычайную ситуацию правительство прин</w:t>
      </w:r>
      <w:r w:rsidRPr="007A49F2">
        <w:t>я</w:t>
      </w:r>
      <w:r w:rsidRPr="007A49F2">
        <w:t>ло решение вновь открыть лагерь в Холхоле, поскольку пропускная спосо</w:t>
      </w:r>
      <w:r w:rsidRPr="007A49F2">
        <w:t>б</w:t>
      </w:r>
      <w:r w:rsidRPr="007A49F2">
        <w:t>ность лагеря в Али-Адде была значительно превышена.</w:t>
      </w:r>
    </w:p>
    <w:p w:rsidR="004E2864" w:rsidRPr="007A49F2" w:rsidRDefault="004E2864" w:rsidP="004E2864">
      <w:pPr>
        <w:pStyle w:val="SingleTxtGR"/>
      </w:pPr>
      <w:r w:rsidRPr="007A49F2">
        <w:t>26.</w:t>
      </w:r>
      <w:r w:rsidRPr="007A49F2">
        <w:tab/>
        <w:t>В сотрудничестве с Управлением Верховного комиссара по делам беже</w:t>
      </w:r>
      <w:r w:rsidRPr="007A49F2">
        <w:t>н</w:t>
      </w:r>
      <w:r w:rsidRPr="007A49F2">
        <w:t>цев правительство стр</w:t>
      </w:r>
      <w:r w:rsidRPr="007A49F2">
        <w:t>е</w:t>
      </w:r>
      <w:r w:rsidRPr="007A49F2">
        <w:t>мится улучшить защиту и условия жизни беженцев. Оно также приступило к разработке политических мер, направленных на сокращ</w:t>
      </w:r>
      <w:r w:rsidRPr="007A49F2">
        <w:t>е</w:t>
      </w:r>
      <w:r w:rsidRPr="007A49F2">
        <w:t>ние миграционных потоков в Йемен и за его пределы. Органы власти, ответс</w:t>
      </w:r>
      <w:r w:rsidRPr="007A49F2">
        <w:t>т</w:t>
      </w:r>
      <w:r w:rsidRPr="007A49F2">
        <w:t>венные за вопросы предоставления убежища, в настоящее время работают над повышением эффективности работы Национальной комиссии по проверке соо</w:t>
      </w:r>
      <w:r w:rsidRPr="007A49F2">
        <w:t>т</w:t>
      </w:r>
      <w:r w:rsidRPr="007A49F2">
        <w:t>ветствия требованиям для предоставл</w:t>
      </w:r>
      <w:r w:rsidRPr="007A49F2">
        <w:t>е</w:t>
      </w:r>
      <w:r w:rsidRPr="007A49F2">
        <w:t>ния статуса беженца с целью разработки быстрых и справедливых процедур для определения этого ст</w:t>
      </w:r>
      <w:r w:rsidRPr="007A49F2">
        <w:t>а</w:t>
      </w:r>
      <w:r w:rsidRPr="007A49F2">
        <w:t>туса. Также были приняты меры для укрепления национальной административной структуры, чтобы гарантировать и улучшить доступ беженцев и просителей убежища к р</w:t>
      </w:r>
      <w:r w:rsidRPr="007A49F2">
        <w:t>е</w:t>
      </w:r>
      <w:r w:rsidRPr="007A49F2">
        <w:t>гистрации и получению док</w:t>
      </w:r>
      <w:r w:rsidRPr="007A49F2">
        <w:t>у</w:t>
      </w:r>
      <w:r w:rsidRPr="007A49F2">
        <w:t>ментов,</w:t>
      </w:r>
      <w:r>
        <w:t xml:space="preserve"> </w:t>
      </w:r>
      <w:r w:rsidRPr="007A49F2">
        <w:t>дать им возможность воспользоваться своими экономическими правами.</w:t>
      </w:r>
    </w:p>
    <w:p w:rsidR="004E2864" w:rsidRPr="007A49F2" w:rsidRDefault="004E2864" w:rsidP="004E2864">
      <w:pPr>
        <w:pStyle w:val="SingleTxtGR"/>
      </w:pPr>
      <w:r w:rsidRPr="007A49F2">
        <w:t>27.</w:t>
      </w:r>
      <w:r w:rsidRPr="007A49F2">
        <w:tab/>
      </w:r>
      <w:r w:rsidRPr="006446A6">
        <w:rPr>
          <w:b/>
        </w:rPr>
        <w:t>Г-н Бруни</w:t>
      </w:r>
      <w:r w:rsidRPr="007A49F2">
        <w:t xml:space="preserve"> (Докладчик по Джибути) говорит, что в своих заключител</w:t>
      </w:r>
      <w:r w:rsidRPr="007A49F2">
        <w:t>ь</w:t>
      </w:r>
      <w:r w:rsidRPr="007A49F2">
        <w:t>ных замечаниях Комитет примет к сведению обязательство государства-участника поручить Комиссии по судебной реформе задачу приведения наци</w:t>
      </w:r>
      <w:r w:rsidRPr="007A49F2">
        <w:t>о</w:t>
      </w:r>
      <w:r w:rsidRPr="007A49F2">
        <w:t>нального законодательства в соответствие с положениями международных д</w:t>
      </w:r>
      <w:r w:rsidRPr="007A49F2">
        <w:t>о</w:t>
      </w:r>
      <w:r w:rsidRPr="007A49F2">
        <w:t>говоров, стороной которых является Джибути, и обеспечить, чтобы в будущем члены Национальной комиссии подлежали избранию, а не назначению През</w:t>
      </w:r>
      <w:r w:rsidRPr="007A49F2">
        <w:t>и</w:t>
      </w:r>
      <w:r w:rsidRPr="007A49F2">
        <w:t>дентом. Он также учтет тот факт, что информация, приведенная в пункте</w:t>
      </w:r>
      <w:r w:rsidR="006446A6">
        <w:t> </w:t>
      </w:r>
      <w:r w:rsidRPr="007A49F2">
        <w:t>75 рассматриваемого доклада, имеет ошибочный характер, и что, таким образом, убийство или причинение телесных повреждений не могут совершаться по приказу законного органа власти.</w:t>
      </w:r>
    </w:p>
    <w:p w:rsidR="004E2864" w:rsidRPr="007A49F2" w:rsidRDefault="004E2864" w:rsidP="004E2864">
      <w:pPr>
        <w:pStyle w:val="SingleTxtGR"/>
      </w:pPr>
      <w:r w:rsidRPr="007A49F2">
        <w:t>28.</w:t>
      </w:r>
      <w:r w:rsidRPr="007A49F2">
        <w:tab/>
      </w:r>
      <w:r w:rsidRPr="009B2D0E">
        <w:t xml:space="preserve">Г-н Бруни </w:t>
      </w:r>
      <w:r w:rsidRPr="007A49F2">
        <w:t>выражает обеспокоенность по поводу информации, содерж</w:t>
      </w:r>
      <w:r w:rsidRPr="007A49F2">
        <w:t>а</w:t>
      </w:r>
      <w:r w:rsidRPr="007A49F2">
        <w:t>щейся в пункте 84 доклада, согласно которой на практике многие нарушения совершаются по причине незнания или непонимания правил со стороны нек</w:t>
      </w:r>
      <w:r w:rsidRPr="007A49F2">
        <w:t>о</w:t>
      </w:r>
      <w:r w:rsidRPr="007A49F2">
        <w:t>торых административных или военных органов или отдельных сотрудников правоохранительных органов. Этот пробел вызывает еще большую озабоче</w:t>
      </w:r>
      <w:r w:rsidRPr="007A49F2">
        <w:t>н</w:t>
      </w:r>
      <w:r w:rsidRPr="007A49F2">
        <w:t>ность тем, что в докладе открыто говорится о безнаказанности виновных в с</w:t>
      </w:r>
      <w:r w:rsidRPr="007A49F2">
        <w:t>о</w:t>
      </w:r>
      <w:r w:rsidRPr="007A49F2">
        <w:t>вершении таких актов. Поэтому Докладчик хотел бы знать, выносились ли уже в отношении виновных в совершении актов пыток приговоры о тюремном з</w:t>
      </w:r>
      <w:r w:rsidRPr="007A49F2">
        <w:t>а</w:t>
      </w:r>
      <w:r w:rsidRPr="007A49F2">
        <w:t>ключении сроком на 15 лет, как это предусмотрено Уголовным кодексом.</w:t>
      </w:r>
    </w:p>
    <w:p w:rsidR="004E2864" w:rsidRPr="007A49F2" w:rsidRDefault="004E2864" w:rsidP="004E2864">
      <w:pPr>
        <w:pStyle w:val="SingleTxtGR"/>
      </w:pPr>
      <w:r w:rsidRPr="007A49F2">
        <w:t>29.</w:t>
      </w:r>
      <w:r w:rsidRPr="007A49F2">
        <w:tab/>
        <w:t>Не могла бы делегация сообщить, обеспечивают ли старые пенитенциа</w:t>
      </w:r>
      <w:r w:rsidRPr="007A49F2">
        <w:t>р</w:t>
      </w:r>
      <w:r w:rsidRPr="007A49F2">
        <w:t>ные учреждения, которые вновь были открыты в попытке решить проблему п</w:t>
      </w:r>
      <w:r w:rsidRPr="007A49F2">
        <w:t>е</w:t>
      </w:r>
      <w:r w:rsidRPr="007A49F2">
        <w:t>реполненности тюрем в столице, подобающие условия содержания с учетом т</w:t>
      </w:r>
      <w:r w:rsidRPr="007A49F2">
        <w:t>о</w:t>
      </w:r>
      <w:r w:rsidRPr="007A49F2">
        <w:t>го, что они были закрыты на протяжении многих лет. Вселяет надежду инфо</w:t>
      </w:r>
      <w:r w:rsidRPr="007A49F2">
        <w:t>р</w:t>
      </w:r>
      <w:r w:rsidRPr="007A49F2">
        <w:t>мация, представленная Председателем Национальной комиссии по правам ч</w:t>
      </w:r>
      <w:r w:rsidRPr="007A49F2">
        <w:t>е</w:t>
      </w:r>
      <w:r w:rsidRPr="007A49F2">
        <w:t>ловека по вопросу о судьбе Мохамеда Ахмеда, также известного под именем Джабха, который, согласно сообщениям НПО, был тяжело болен и который, по-видимому, прошел необходимое лечение в тюрьме. Несомненно, что данные НПО продолжат следить за положением этого человека.</w:t>
      </w:r>
    </w:p>
    <w:p w:rsidR="004E2864" w:rsidRPr="007A49F2" w:rsidRDefault="004E2864" w:rsidP="004E2864">
      <w:pPr>
        <w:pStyle w:val="SingleTxtGR"/>
      </w:pPr>
      <w:r w:rsidRPr="007A49F2">
        <w:t>30.</w:t>
      </w:r>
      <w:r w:rsidRPr="007A49F2">
        <w:tab/>
        <w:t>Согласно информации, полученной от Центра по наблюдению за осущ</w:t>
      </w:r>
      <w:r w:rsidRPr="007A49F2">
        <w:t>е</w:t>
      </w:r>
      <w:r w:rsidRPr="007A49F2">
        <w:t>ствлением прав человека в Джибути, многие лица, принявшие участие в ман</w:t>
      </w:r>
      <w:r w:rsidRPr="007A49F2">
        <w:t>и</w:t>
      </w:r>
      <w:r w:rsidRPr="007A49F2">
        <w:t>фестациях 18 февраля 2011 года, были подвергнуты пыткам в помещениях жа</w:t>
      </w:r>
      <w:r w:rsidRPr="007A49F2">
        <w:t>н</w:t>
      </w:r>
      <w:r w:rsidRPr="007A49F2">
        <w:t>дармерии. Не могла бы делегация подтвердить или опровергнуть эти утвержд</w:t>
      </w:r>
      <w:r w:rsidRPr="007A49F2">
        <w:t>е</w:t>
      </w:r>
      <w:r w:rsidRPr="007A49F2">
        <w:t>ния. Не могла бы она также представить дополнительную информацию по делу двух эфиопских п</w:t>
      </w:r>
      <w:r w:rsidRPr="007A49F2">
        <w:t>и</w:t>
      </w:r>
      <w:r w:rsidRPr="007A49F2">
        <w:t>лотов, приземлившихся на территории Джибути в 2005 году, чтобы попросить там убежища, но которые затем были возвращены в Эфиопию, где, как предполагается, они были подвергнуты пыткам. Не могла бы делегация в этой связи указать, действительно ли данные лица вернулись в свою страну по своей собственной воле, как это утверждают власти Джибути, что семьи жертв по-прежнему отрицают.</w:t>
      </w:r>
    </w:p>
    <w:p w:rsidR="004E2864" w:rsidRPr="007A49F2" w:rsidRDefault="004E2864" w:rsidP="004E2864">
      <w:pPr>
        <w:pStyle w:val="SingleTxtGR"/>
      </w:pPr>
      <w:r w:rsidRPr="007A49F2">
        <w:t>31.</w:t>
      </w:r>
      <w:r w:rsidRPr="007A49F2">
        <w:tab/>
        <w:t>Ссылаясь на пункт 197 доклада, г-н Бруни спрашивает,</w:t>
      </w:r>
      <w:r>
        <w:t xml:space="preserve"> </w:t>
      </w:r>
      <w:r w:rsidRPr="007A49F2">
        <w:t>по каким прич</w:t>
      </w:r>
      <w:r w:rsidRPr="007A49F2">
        <w:t>и</w:t>
      </w:r>
      <w:r w:rsidRPr="007A49F2">
        <w:t xml:space="preserve">нам решения о выплате компенсаций жертвам пыток являются </w:t>
      </w:r>
      <w:r w:rsidR="009B2D0E">
        <w:t>"</w:t>
      </w:r>
      <w:r w:rsidRPr="007A49F2">
        <w:t>редкими</w:t>
      </w:r>
      <w:r w:rsidR="009B2D0E">
        <w:t>"</w:t>
      </w:r>
      <w:r w:rsidRPr="007A49F2">
        <w:t xml:space="preserve"> и в каких случаях такие компенсации предоставл</w:t>
      </w:r>
      <w:r w:rsidRPr="007A49F2">
        <w:t>я</w:t>
      </w:r>
      <w:r w:rsidRPr="007A49F2">
        <w:t>ются.</w:t>
      </w:r>
    </w:p>
    <w:p w:rsidR="004E2864" w:rsidRPr="007A49F2" w:rsidRDefault="004E2864" w:rsidP="004E2864">
      <w:pPr>
        <w:pStyle w:val="SingleTxtGR"/>
      </w:pPr>
      <w:r w:rsidRPr="007A49F2">
        <w:t>32.</w:t>
      </w:r>
      <w:r w:rsidRPr="007A49F2">
        <w:tab/>
      </w:r>
      <w:r w:rsidRPr="00D22AA5">
        <w:rPr>
          <w:b/>
        </w:rPr>
        <w:t>Председатель</w:t>
      </w:r>
      <w:r w:rsidRPr="007A49F2">
        <w:t xml:space="preserve"> (Содокладчик по Джибути) хотел бы знать, применяются ли должным образом п</w:t>
      </w:r>
      <w:r w:rsidRPr="007A49F2">
        <w:t>о</w:t>
      </w:r>
      <w:r w:rsidRPr="007A49F2">
        <w:t>ложения статьи 65 Уголовно-процессуального кодекса, упомянутые в пункте 149 рассматриваемого до</w:t>
      </w:r>
      <w:r w:rsidRPr="007A49F2">
        <w:t>к</w:t>
      </w:r>
      <w:r w:rsidRPr="007A49F2">
        <w:t>лада, и ввело ли государство-участник общенациональный реестр содержащихся под стражей лиц, и е</w:t>
      </w:r>
      <w:r w:rsidRPr="007A49F2">
        <w:t>с</w:t>
      </w:r>
      <w:r w:rsidRPr="007A49F2">
        <w:t>ли да, то носит ли регистрация лиц, помещаемых под стражу и освобождаемых из-под стражи, систематический характер. Он также хотел бы узнать о практике, сущ</w:t>
      </w:r>
      <w:r w:rsidRPr="007A49F2">
        <w:t>е</w:t>
      </w:r>
      <w:r w:rsidRPr="007A49F2">
        <w:t>ствующей в государстве-участнике в отношении помещения в одиночную кам</w:t>
      </w:r>
      <w:r w:rsidRPr="007A49F2">
        <w:t>е</w:t>
      </w:r>
      <w:r w:rsidRPr="007A49F2">
        <w:t>ру, что Специальный докладчик по вопросу о пытках приравнял к своего рода форме пыток при определенных обстоятельствах, особенно если такая изоляция продо</w:t>
      </w:r>
      <w:r w:rsidRPr="007A49F2">
        <w:t>л</w:t>
      </w:r>
      <w:r w:rsidRPr="007A49F2">
        <w:t>жается дольше определенного срока, и он хотел бы уточнения о нормах, применяемых в таких случаях.</w:t>
      </w:r>
    </w:p>
    <w:p w:rsidR="004E2864" w:rsidRPr="007A49F2" w:rsidRDefault="004E2864" w:rsidP="004E2864">
      <w:pPr>
        <w:pStyle w:val="SingleTxtGR"/>
      </w:pPr>
      <w:r w:rsidRPr="007A49F2">
        <w:t>33.</w:t>
      </w:r>
      <w:r w:rsidRPr="007A49F2">
        <w:tab/>
        <w:t>Отмечая широкие дискреционные полномочия судей Джибути при опр</w:t>
      </w:r>
      <w:r w:rsidRPr="007A49F2">
        <w:t>е</w:t>
      </w:r>
      <w:r w:rsidRPr="007A49F2">
        <w:t>делении приемлемости доказательств, Председатель спрашивает, существует ли в государстве-участнике положение, запрещающее судьям основывать свои р</w:t>
      </w:r>
      <w:r w:rsidRPr="007A49F2">
        <w:t>е</w:t>
      </w:r>
      <w:r w:rsidRPr="007A49F2">
        <w:t>шения на показаниях, полученных под пытками. Учитывая, что м</w:t>
      </w:r>
      <w:r w:rsidRPr="007A49F2">
        <w:t>е</w:t>
      </w:r>
      <w:r w:rsidRPr="007A49F2">
        <w:t>ждународные договоры превалируют над национальным законодательством, Председатель напоминает, что любое лицо, давшее признательные показания в таких услов</w:t>
      </w:r>
      <w:r w:rsidRPr="007A49F2">
        <w:t>и</w:t>
      </w:r>
      <w:r w:rsidRPr="007A49F2">
        <w:t>ях, может напрямую ссылаться на Конвенцию в судах.</w:t>
      </w:r>
    </w:p>
    <w:p w:rsidR="004E2864" w:rsidRPr="007A49F2" w:rsidRDefault="004E2864" w:rsidP="004E2864">
      <w:pPr>
        <w:pStyle w:val="SingleTxtGR"/>
      </w:pPr>
      <w:r w:rsidRPr="007A49F2">
        <w:t>34.</w:t>
      </w:r>
      <w:r w:rsidRPr="007A49F2">
        <w:tab/>
        <w:t>Комитет получил информацию о распространенности практики калеч</w:t>
      </w:r>
      <w:r w:rsidRPr="007A49F2">
        <w:t>е</w:t>
      </w:r>
      <w:r w:rsidRPr="007A49F2">
        <w:t>ния женских половых орг</w:t>
      </w:r>
      <w:r w:rsidRPr="007A49F2">
        <w:t>а</w:t>
      </w:r>
      <w:r w:rsidRPr="007A49F2">
        <w:t>нов, особенно в сельских районах. Поэтому было бы интересно узнать, какие бюджетные средства выделяются на предотвращение этого явления, которое представляет собой нарушение Конвенции, а также п</w:t>
      </w:r>
      <w:r w:rsidRPr="007A49F2">
        <w:t>о</w:t>
      </w:r>
      <w:r w:rsidRPr="007A49F2">
        <w:t>лучить обзор конкретной деятельности, проводимой государством-участником в этой области, включая сотрудничество с организациями гражданского общес</w:t>
      </w:r>
      <w:r w:rsidRPr="007A49F2">
        <w:t>т</w:t>
      </w:r>
      <w:r w:rsidRPr="007A49F2">
        <w:t>ва.</w:t>
      </w:r>
    </w:p>
    <w:p w:rsidR="004E2864" w:rsidRPr="007A49F2" w:rsidRDefault="004E2864" w:rsidP="004E2864">
      <w:pPr>
        <w:pStyle w:val="SingleTxtGR"/>
      </w:pPr>
      <w:r w:rsidRPr="007A49F2">
        <w:t>35.</w:t>
      </w:r>
      <w:r w:rsidRPr="007A49F2">
        <w:tab/>
      </w:r>
      <w:r w:rsidRPr="006446A6">
        <w:rPr>
          <w:b/>
        </w:rPr>
        <w:t>Г-жа Свеосс</w:t>
      </w:r>
      <w:r w:rsidRPr="007A49F2">
        <w:t xml:space="preserve"> приветствует то внимание, которое отныне уделяется суде</w:t>
      </w:r>
      <w:r w:rsidRPr="007A49F2">
        <w:t>б</w:t>
      </w:r>
      <w:r w:rsidRPr="007A49F2">
        <w:t>ной медицине при подготовке врачей, которые играют первостепенную роль в обнаружении возможных следов жестокого обращения, пыток или изнасилов</w:t>
      </w:r>
      <w:r w:rsidRPr="007A49F2">
        <w:t>а</w:t>
      </w:r>
      <w:r w:rsidRPr="007A49F2">
        <w:t>ний. Однако она считает, что для обеспечения их эффективности специализир</w:t>
      </w:r>
      <w:r w:rsidRPr="007A49F2">
        <w:t>о</w:t>
      </w:r>
      <w:r w:rsidRPr="007A49F2">
        <w:t>ванные услуги в этой области, а также регистрация жалоб и забота о жертвах должны быть бе</w:t>
      </w:r>
      <w:r w:rsidRPr="007A49F2">
        <w:t>с</w:t>
      </w:r>
      <w:r w:rsidRPr="007A49F2">
        <w:t>платными и легкодоступными, например такие услуги можно было бы организовать в больницах.</w:t>
      </w:r>
    </w:p>
    <w:p w:rsidR="004E2864" w:rsidRPr="007A49F2" w:rsidRDefault="004E2864" w:rsidP="004E2864">
      <w:pPr>
        <w:pStyle w:val="SingleTxtGR"/>
      </w:pPr>
      <w:r w:rsidRPr="007A49F2">
        <w:t>36.</w:t>
      </w:r>
      <w:r w:rsidRPr="007A49F2">
        <w:tab/>
        <w:t>Прочитав в пункте 147 доклада о том, что Уголовным кодексом пред</w:t>
      </w:r>
      <w:r w:rsidRPr="007A49F2">
        <w:t>у</w:t>
      </w:r>
      <w:r w:rsidRPr="007A49F2">
        <w:t>смотрено строгое наказание за калечение женских половых органов, г-жа Св</w:t>
      </w:r>
      <w:r w:rsidRPr="007A49F2">
        <w:t>е</w:t>
      </w:r>
      <w:r w:rsidRPr="007A49F2">
        <w:t>осс спрашивает, кто в таких случаях подлежит уголовному преследованию, и она настаивает на необходимости сосредоточить внимание на профилактике, а также стремиться к соблюдению закона, запрещающего такую практику. Она также предлагает делегации сообщить о наличии гарантий того, что содерж</w:t>
      </w:r>
      <w:r w:rsidRPr="007A49F2">
        <w:t>а</w:t>
      </w:r>
      <w:r w:rsidRPr="007A49F2">
        <w:t>щиеся под стражей лица не будут лишены психиатрической помощи и не по</w:t>
      </w:r>
      <w:r w:rsidRPr="007A49F2">
        <w:t>д</w:t>
      </w:r>
      <w:r w:rsidRPr="007A49F2">
        <w:t>вергнутся лечению против их воли.</w:t>
      </w:r>
    </w:p>
    <w:p w:rsidR="004E2864" w:rsidRPr="007A49F2" w:rsidRDefault="004E2864" w:rsidP="004E2864">
      <w:pPr>
        <w:pStyle w:val="SingleTxtGR"/>
      </w:pPr>
      <w:r w:rsidRPr="007A49F2">
        <w:t>37.</w:t>
      </w:r>
      <w:r w:rsidRPr="007A49F2">
        <w:tab/>
      </w:r>
      <w:r w:rsidRPr="006446A6">
        <w:rPr>
          <w:b/>
        </w:rPr>
        <w:t>Г-жа Бельмир</w:t>
      </w:r>
      <w:r w:rsidRPr="007A49F2">
        <w:t xml:space="preserve"> спрашивает, какой орган власти имеет полномочия пров</w:t>
      </w:r>
      <w:r w:rsidRPr="007A49F2">
        <w:t>о</w:t>
      </w:r>
      <w:r w:rsidRPr="007A49F2">
        <w:t>дить расследования должностных проступков со стороны сотрудников правоо</w:t>
      </w:r>
      <w:r w:rsidRPr="007A49F2">
        <w:t>х</w:t>
      </w:r>
      <w:r w:rsidRPr="007A49F2">
        <w:t>ранительных органов или военнослужащих, и по каким причинам государство-участник не приняло рекомендацию, сформулированную Рабочей группой по универсальному периодическому обзору, касающуюся прав профсоюзов в Дж</w:t>
      </w:r>
      <w:r w:rsidRPr="007A49F2">
        <w:t>и</w:t>
      </w:r>
      <w:r w:rsidRPr="007A49F2">
        <w:t>бути. Что касается создания системы ювенальной юстиции, то она надеется, что государство-участник не оставит без внимания ни один из важных элементов такой системы, включая установление минимального возраста уголовной отве</w:t>
      </w:r>
      <w:r w:rsidRPr="007A49F2">
        <w:t>т</w:t>
      </w:r>
      <w:r w:rsidRPr="007A49F2">
        <w:t>ственности, использование содержания под стражей лишь как крайней меры, необход</w:t>
      </w:r>
      <w:r w:rsidRPr="007A49F2">
        <w:t>и</w:t>
      </w:r>
      <w:r w:rsidRPr="007A49F2">
        <w:t>мость раздельного содержания под стражей несовершеннолетних и взрослых и воздержание от помещения несовершеннолетних под стражу до с</w:t>
      </w:r>
      <w:r w:rsidRPr="007A49F2">
        <w:t>у</w:t>
      </w:r>
      <w:r w:rsidRPr="007A49F2">
        <w:t>да.</w:t>
      </w:r>
    </w:p>
    <w:p w:rsidR="004E2864" w:rsidRPr="007A49F2" w:rsidRDefault="004E2864" w:rsidP="004E2864">
      <w:pPr>
        <w:pStyle w:val="SingleTxtGR"/>
      </w:pPr>
      <w:r w:rsidRPr="007A49F2">
        <w:t>38.</w:t>
      </w:r>
      <w:r w:rsidRPr="007A49F2">
        <w:tab/>
      </w:r>
      <w:r w:rsidRPr="006446A6">
        <w:rPr>
          <w:b/>
        </w:rPr>
        <w:t>Г-н Мариньо Менендес</w:t>
      </w:r>
      <w:r w:rsidRPr="007A49F2">
        <w:t xml:space="preserve"> говорит о необходимости того, чтобы государс</w:t>
      </w:r>
      <w:r w:rsidRPr="007A49F2">
        <w:t>т</w:t>
      </w:r>
      <w:r w:rsidRPr="007A49F2">
        <w:t>во-участник точно определило порядок въезда и пребывания иностранцев на своей территории и присоединилось к двум международным конвенциям, к</w:t>
      </w:r>
      <w:r w:rsidRPr="007A49F2">
        <w:t>а</w:t>
      </w:r>
      <w:r w:rsidRPr="007A49F2">
        <w:t>сающимся безгражданства, а именно Конвенции 1954 года о статусе апатр</w:t>
      </w:r>
      <w:r w:rsidRPr="007A49F2">
        <w:t>и</w:t>
      </w:r>
      <w:r w:rsidRPr="007A49F2">
        <w:t>дов и Конвенции</w:t>
      </w:r>
      <w:r>
        <w:t xml:space="preserve"> </w:t>
      </w:r>
      <w:r w:rsidRPr="007A49F2">
        <w:t>1961 года о сокращении безгражданства. Кроме того, он считает, что государство-участник должно оказать поддержку судам по вопросам личн</w:t>
      </w:r>
      <w:r w:rsidRPr="007A49F2">
        <w:t>о</w:t>
      </w:r>
      <w:r w:rsidRPr="007A49F2">
        <w:t>го статуса, которые, по данным из опред</w:t>
      </w:r>
      <w:r w:rsidRPr="007A49F2">
        <w:t>е</w:t>
      </w:r>
      <w:r w:rsidRPr="007A49F2">
        <w:t>ленных источников, испытывают трудности с осуществлением своей деятельности в районах, расположенных в глубине страны.</w:t>
      </w:r>
    </w:p>
    <w:p w:rsidR="004E2864" w:rsidRPr="007A49F2" w:rsidRDefault="004E2864" w:rsidP="004E2864">
      <w:pPr>
        <w:pStyle w:val="SingleTxtGR"/>
      </w:pPr>
      <w:r w:rsidRPr="007A49F2">
        <w:t>39.</w:t>
      </w:r>
      <w:r w:rsidRPr="007A49F2">
        <w:tab/>
      </w:r>
      <w:r w:rsidRPr="006446A6">
        <w:rPr>
          <w:b/>
        </w:rPr>
        <w:t>Г-н Ван Сюэсянь</w:t>
      </w:r>
      <w:r w:rsidRPr="007A49F2">
        <w:t xml:space="preserve"> хотел бы узнать, приняло ли государство-участник н</w:t>
      </w:r>
      <w:r w:rsidRPr="007A49F2">
        <w:t>а</w:t>
      </w:r>
      <w:r w:rsidRPr="007A49F2">
        <w:t>циональный закон о б</w:t>
      </w:r>
      <w:r w:rsidRPr="007A49F2">
        <w:t>е</w:t>
      </w:r>
      <w:r w:rsidRPr="007A49F2">
        <w:t>женцах и просителях убежища, и имеют ли, согласно статистике, женщины, подавшие заявление о предоставлении убежища, такие же шансы, что и мужчины, на получение статуса беженца.</w:t>
      </w:r>
    </w:p>
    <w:p w:rsidR="004E2864" w:rsidRPr="007A49F2" w:rsidRDefault="004E2864" w:rsidP="004E2864">
      <w:pPr>
        <w:pStyle w:val="SingleTxtGR"/>
      </w:pPr>
      <w:r w:rsidRPr="007A49F2">
        <w:t>40.</w:t>
      </w:r>
      <w:r w:rsidRPr="007A49F2">
        <w:tab/>
      </w:r>
      <w:r w:rsidRPr="006446A6">
        <w:rPr>
          <w:b/>
        </w:rPr>
        <w:t>Г-н Херси</w:t>
      </w:r>
      <w:r w:rsidRPr="007A49F2">
        <w:t xml:space="preserve"> (Джибути) отвечает, что женщины и мужчины имеют одинак</w:t>
      </w:r>
      <w:r w:rsidRPr="007A49F2">
        <w:t>о</w:t>
      </w:r>
      <w:r w:rsidRPr="007A49F2">
        <w:t>вые права в области пр</w:t>
      </w:r>
      <w:r w:rsidRPr="007A49F2">
        <w:t>е</w:t>
      </w:r>
      <w:r w:rsidRPr="007A49F2">
        <w:t>доставления убежища и что в законе закреплен принцип равенства граждан, который в данном случае также применим и к иностранцам, находящимся на территории Джибути. Он не может подтвердить, приняла ли Республика Джибути закон об убежище, и отмечает, что дополнительная и</w:t>
      </w:r>
      <w:r w:rsidRPr="007A49F2">
        <w:t>н</w:t>
      </w:r>
      <w:r w:rsidRPr="007A49F2">
        <w:t>формация по этому вопросу будет в письменном виде представлена в Комитет. Тем не менее он уточняет, что условия въезда и пребывания иностранцев на территории Республики Джибути регулируются конкретным пол</w:t>
      </w:r>
      <w:r w:rsidRPr="007A49F2">
        <w:t>о</w:t>
      </w:r>
      <w:r w:rsidRPr="007A49F2">
        <w:t>жением.</w:t>
      </w:r>
    </w:p>
    <w:p w:rsidR="004E2864" w:rsidRPr="007A49F2" w:rsidRDefault="004E2864" w:rsidP="004E2864">
      <w:pPr>
        <w:pStyle w:val="SingleTxtGR"/>
      </w:pPr>
      <w:r w:rsidRPr="007A49F2">
        <w:t>41.</w:t>
      </w:r>
      <w:r w:rsidRPr="007A49F2">
        <w:tab/>
        <w:t>Учитывая, что суды находятся в столице, где сконцентрировано примерно 65% всего населения, жители внутренних регионов страны оказываются в б</w:t>
      </w:r>
      <w:r w:rsidRPr="007A49F2">
        <w:t>о</w:t>
      </w:r>
      <w:r w:rsidRPr="007A49F2">
        <w:t>лее невыгодном положении по сравнению с горожанами с точки зрения доступа к правосудию. Чтобы устранить это неравенство, в 2009 году была начата пр</w:t>
      </w:r>
      <w:r w:rsidRPr="007A49F2">
        <w:t>о</w:t>
      </w:r>
      <w:r w:rsidRPr="007A49F2">
        <w:t>грамма, предусматривающая выездные заседания судов в этих регионах, и пе</w:t>
      </w:r>
      <w:r w:rsidRPr="007A49F2">
        <w:t>р</w:t>
      </w:r>
      <w:r w:rsidRPr="007A49F2">
        <w:t>выми судьями, кто поехал в эти регионы, были судьи судов по вопросам личн</w:t>
      </w:r>
      <w:r w:rsidRPr="007A49F2">
        <w:t>о</w:t>
      </w:r>
      <w:r w:rsidRPr="007A49F2">
        <w:t>го статуса, поскольку власти посчитали, что приоритет должен быть отдан ур</w:t>
      </w:r>
      <w:r w:rsidRPr="007A49F2">
        <w:t>е</w:t>
      </w:r>
      <w:r w:rsidRPr="007A49F2">
        <w:t xml:space="preserve">гулированию семейных споров. Кроме того, во всех главных городах регионов были созданы </w:t>
      </w:r>
      <w:r w:rsidR="006446A6">
        <w:t>"</w:t>
      </w:r>
      <w:r w:rsidRPr="007A49F2">
        <w:t>приемные по правовым вопросам</w:t>
      </w:r>
      <w:r w:rsidR="006446A6">
        <w:t>"</w:t>
      </w:r>
      <w:r w:rsidRPr="007A49F2">
        <w:t>. Находящийся в них предст</w:t>
      </w:r>
      <w:r w:rsidRPr="007A49F2">
        <w:t>а</w:t>
      </w:r>
      <w:r w:rsidRPr="007A49F2">
        <w:t>витель Министерства юстиции занимается приемом заявлений, сбором мат</w:t>
      </w:r>
      <w:r w:rsidRPr="007A49F2">
        <w:t>е</w:t>
      </w:r>
      <w:r w:rsidRPr="007A49F2">
        <w:t>риалов по досье и организацией судебных заседаний в городах внутри стр</w:t>
      </w:r>
      <w:r w:rsidRPr="007A49F2">
        <w:t>а</w:t>
      </w:r>
      <w:r w:rsidRPr="007A49F2">
        <w:t>ны.</w:t>
      </w:r>
    </w:p>
    <w:p w:rsidR="004E2864" w:rsidRPr="007A49F2" w:rsidRDefault="004E2864" w:rsidP="004E2864">
      <w:pPr>
        <w:pStyle w:val="SingleTxtGR"/>
      </w:pPr>
      <w:r w:rsidRPr="007A49F2">
        <w:t>42.</w:t>
      </w:r>
      <w:r w:rsidRPr="007A49F2">
        <w:tab/>
        <w:t>Что касается ювенальной юстиции, то г-н Херси напоминает, что в Дж</w:t>
      </w:r>
      <w:r w:rsidRPr="007A49F2">
        <w:t>и</w:t>
      </w:r>
      <w:r w:rsidRPr="007A49F2">
        <w:t>бути возраст наступления уголовной ответственности составляет 13 лет и что несовершеннолетние преступники, приговоренные к лишению свободы, разм</w:t>
      </w:r>
      <w:r w:rsidRPr="007A49F2">
        <w:t>е</w:t>
      </w:r>
      <w:r w:rsidRPr="007A49F2">
        <w:t>щаются в единственном центре обучения под надзором, расположенном в ст</w:t>
      </w:r>
      <w:r w:rsidRPr="007A49F2">
        <w:t>о</w:t>
      </w:r>
      <w:r w:rsidRPr="007A49F2">
        <w:t>лице. В настоящее время в этом центре не содержится ни одного несоверше</w:t>
      </w:r>
      <w:r w:rsidRPr="007A49F2">
        <w:t>н</w:t>
      </w:r>
      <w:r w:rsidRPr="007A49F2">
        <w:t>нолетнего.</w:t>
      </w:r>
    </w:p>
    <w:p w:rsidR="004E2864" w:rsidRPr="007A49F2" w:rsidRDefault="004E2864" w:rsidP="004E2864">
      <w:pPr>
        <w:pStyle w:val="SingleTxtGR"/>
      </w:pPr>
      <w:r w:rsidRPr="007A49F2">
        <w:t>43.</w:t>
      </w:r>
      <w:r w:rsidRPr="007A49F2">
        <w:tab/>
        <w:t xml:space="preserve">Что касается </w:t>
      </w:r>
      <w:r w:rsidR="00D22AA5">
        <w:t>"</w:t>
      </w:r>
      <w:r w:rsidRPr="007A49F2">
        <w:t>должностных проступков</w:t>
      </w:r>
      <w:r w:rsidR="00D22AA5">
        <w:t>"</w:t>
      </w:r>
      <w:r w:rsidRPr="007A49F2">
        <w:t>, о которых упоминается в пун</w:t>
      </w:r>
      <w:r w:rsidRPr="007A49F2">
        <w:t>к</w:t>
      </w:r>
      <w:r w:rsidRPr="007A49F2">
        <w:t xml:space="preserve">те 78 доклада, которые предпочтительнее было бы назвать </w:t>
      </w:r>
      <w:r w:rsidR="006446A6">
        <w:t>"</w:t>
      </w:r>
      <w:r w:rsidRPr="007A49F2">
        <w:t>злоупотребл</w:t>
      </w:r>
      <w:r w:rsidRPr="007A49F2">
        <w:t>е</w:t>
      </w:r>
      <w:r w:rsidRPr="007A49F2">
        <w:t>ниями властью</w:t>
      </w:r>
      <w:r w:rsidR="006446A6">
        <w:t>"</w:t>
      </w:r>
      <w:r w:rsidRPr="007A49F2">
        <w:t>, то только одно решение, касающееся такого рода актов, было принято Апелляционным судом в начале 2000-х годов. В этом деле сотрудник правоо</w:t>
      </w:r>
      <w:r w:rsidRPr="007A49F2">
        <w:t>х</w:t>
      </w:r>
      <w:r w:rsidRPr="007A49F2">
        <w:t>ранительных органов был приговорен к трем годам строгого тюремного закл</w:t>
      </w:r>
      <w:r w:rsidRPr="007A49F2">
        <w:t>ю</w:t>
      </w:r>
      <w:r w:rsidRPr="007A49F2">
        <w:t>чения и освобожден от должности за жестокое обращение с подозреваемым, содержащимся под стражей. Делегации не известно, получила ли жертва ко</w:t>
      </w:r>
      <w:r w:rsidRPr="007A49F2">
        <w:t>м</w:t>
      </w:r>
      <w:r w:rsidRPr="007A49F2">
        <w:t>пенсацию.</w:t>
      </w:r>
    </w:p>
    <w:p w:rsidR="004E2864" w:rsidRPr="007A49F2" w:rsidRDefault="004E2864" w:rsidP="004E2864">
      <w:pPr>
        <w:pStyle w:val="SingleTxtGR"/>
      </w:pPr>
      <w:r w:rsidRPr="007A49F2">
        <w:t>44.</w:t>
      </w:r>
      <w:r w:rsidRPr="007A49F2">
        <w:tab/>
        <w:t>Калечение женских половых органов запрещено как Конституцией, пр</w:t>
      </w:r>
      <w:r w:rsidRPr="007A49F2">
        <w:t>о</w:t>
      </w:r>
      <w:r w:rsidRPr="007A49F2">
        <w:t>возглашающей запрет на нарушение физической и психической неприкосн</w:t>
      </w:r>
      <w:r w:rsidRPr="007A49F2">
        <w:t>о</w:t>
      </w:r>
      <w:r w:rsidRPr="007A49F2">
        <w:t>венности личности,</w:t>
      </w:r>
      <w:r>
        <w:t xml:space="preserve"> </w:t>
      </w:r>
      <w:r w:rsidRPr="007A49F2">
        <w:t>так и статьей 333 Уголовного к</w:t>
      </w:r>
      <w:r w:rsidRPr="007A49F2">
        <w:t>о</w:t>
      </w:r>
      <w:r w:rsidRPr="007A49F2">
        <w:t>декса, предусматривающей строгие наказания за такую практику. На деле эти положения пока еще ни разу конкретно не применялись, поскольку до сих пор не было подано ни одной ж</w:t>
      </w:r>
      <w:r w:rsidRPr="007A49F2">
        <w:t>а</w:t>
      </w:r>
      <w:r w:rsidRPr="007A49F2">
        <w:t>лобы. Тем не менее в соответствии с рекомендациями, сформулированными по завершении универсального периодического обзора (A/HRC/11/16), и заключ</w:t>
      </w:r>
      <w:r w:rsidRPr="007A49F2">
        <w:t>и</w:t>
      </w:r>
      <w:r w:rsidRPr="007A49F2">
        <w:t>тельными замечаниями Комитета по правам ребенка по второму периодическ</w:t>
      </w:r>
      <w:r w:rsidRPr="007A49F2">
        <w:t>о</w:t>
      </w:r>
      <w:r w:rsidRPr="007A49F2">
        <w:t>му докладу Джибути (CRC/C/DJI/CO/2), были приняты меры, позволяющие о</w:t>
      </w:r>
      <w:r w:rsidRPr="007A49F2">
        <w:t>р</w:t>
      </w:r>
      <w:r w:rsidRPr="007A49F2">
        <w:t>ганизациям гражданского общества также подавать жалобы на лиц, практ</w:t>
      </w:r>
      <w:r w:rsidRPr="007A49F2">
        <w:t>и</w:t>
      </w:r>
      <w:r w:rsidRPr="007A49F2">
        <w:t>кующих калечащие операции на женских половых органах, и в суды был н</w:t>
      </w:r>
      <w:r w:rsidRPr="007A49F2">
        <w:t>а</w:t>
      </w:r>
      <w:r w:rsidRPr="007A49F2">
        <w:t>правлен циркуляр с предписанием строгого применения законодательства при рассмотрении дел такого рода. Правительство Джибути твердо привержено д</w:t>
      </w:r>
      <w:r w:rsidRPr="007A49F2">
        <w:t>е</w:t>
      </w:r>
      <w:r w:rsidRPr="007A49F2">
        <w:t>лу искоренения такой практики, и оно проводит многочисленные мероприятия по повышению осведомленности. Оно организовывало региональные и субр</w:t>
      </w:r>
      <w:r w:rsidRPr="007A49F2">
        <w:t>е</w:t>
      </w:r>
      <w:r w:rsidRPr="007A49F2">
        <w:t>гиональные конференции, в которых согласились принять участие религиозные лидеры, чтобы помочь населению понять, что калечение женских половых о</w:t>
      </w:r>
      <w:r w:rsidRPr="007A49F2">
        <w:t>р</w:t>
      </w:r>
      <w:r w:rsidRPr="007A49F2">
        <w:t>ганов не имеет отношения к религии и никоим образом не является обязател</w:t>
      </w:r>
      <w:r w:rsidRPr="007A49F2">
        <w:t>ь</w:t>
      </w:r>
      <w:r w:rsidRPr="007A49F2">
        <w:t>ством с точки зрения законов исламского шариата. И наконец, следует отм</w:t>
      </w:r>
      <w:r w:rsidRPr="007A49F2">
        <w:t>е</w:t>
      </w:r>
      <w:r w:rsidRPr="007A49F2">
        <w:t>тить, что Джибути является стороной Протокола к Африканской хартии прав человека и народов, касающегося прав женщин в Африке</w:t>
      </w:r>
      <w:r>
        <w:t xml:space="preserve"> </w:t>
      </w:r>
      <w:r w:rsidRPr="007A49F2">
        <w:t>(Мапутский прот</w:t>
      </w:r>
      <w:r w:rsidRPr="007A49F2">
        <w:t>о</w:t>
      </w:r>
      <w:r w:rsidRPr="007A49F2">
        <w:t>кол).</w:t>
      </w:r>
    </w:p>
    <w:p w:rsidR="004E2864" w:rsidRPr="007A49F2" w:rsidRDefault="004E2864" w:rsidP="004E2864">
      <w:pPr>
        <w:pStyle w:val="SingleTxtGR"/>
      </w:pPr>
      <w:r w:rsidRPr="007A49F2">
        <w:t>45.</w:t>
      </w:r>
      <w:r w:rsidRPr="007A49F2">
        <w:tab/>
        <w:t>Помещение в одиночную камеру строго регламентируется законодател</w:t>
      </w:r>
      <w:r w:rsidRPr="007A49F2">
        <w:t>ь</w:t>
      </w:r>
      <w:r w:rsidRPr="007A49F2">
        <w:t>ством. Эта мера применяется исключительно в качестве наказания и не может быть использована в других целях. Судьи по исполнению наказаний или сле</w:t>
      </w:r>
      <w:r w:rsidRPr="007A49F2">
        <w:t>д</w:t>
      </w:r>
      <w:r w:rsidRPr="007A49F2">
        <w:t>ственные судьи регулярно проверяют условия содержания заключенных или подследственных, помещенных в одиночные камеры, а также контролируют длительность этой меры. Делегация понимает важное значение, которое Ком</w:t>
      </w:r>
      <w:r w:rsidRPr="007A49F2">
        <w:t>и</w:t>
      </w:r>
      <w:r w:rsidRPr="007A49F2">
        <w:t>тет придает статистическим данным, касающимся возмещения, назначенного жертвам нарушения Конвенции, и сожалеет о невозможности их пре</w:t>
      </w:r>
      <w:r w:rsidRPr="007A49F2">
        <w:t>д</w:t>
      </w:r>
      <w:r w:rsidRPr="007A49F2">
        <w:t>ставления. Тем не менее делегация хочет отметить, что с момента представления доклада в системе управления тюрьмами появилось важное новшество: по прибыти</w:t>
      </w:r>
      <w:r w:rsidR="00D22AA5">
        <w:t>и</w:t>
      </w:r>
      <w:r w:rsidRPr="007A49F2">
        <w:t xml:space="preserve"> в тюрьму заключенные отныне заносятся в электронный список заключенных, который содержит имена и фотографии заключенных с указанием даты и вр</w:t>
      </w:r>
      <w:r w:rsidRPr="007A49F2">
        <w:t>е</w:t>
      </w:r>
      <w:r w:rsidRPr="007A49F2">
        <w:t>мени их поступления, что позволяет иметь точную информацию о каждом з</w:t>
      </w:r>
      <w:r w:rsidRPr="007A49F2">
        <w:t>а</w:t>
      </w:r>
      <w:r w:rsidRPr="007A49F2">
        <w:t>ключе</w:t>
      </w:r>
      <w:r w:rsidRPr="007A49F2">
        <w:t>н</w:t>
      </w:r>
      <w:r w:rsidRPr="007A49F2">
        <w:t>ном.</w:t>
      </w:r>
    </w:p>
    <w:p w:rsidR="004E2864" w:rsidRPr="007A49F2" w:rsidRDefault="004E2864" w:rsidP="004E2864">
      <w:pPr>
        <w:pStyle w:val="SingleTxtGR"/>
      </w:pPr>
      <w:r w:rsidRPr="007A49F2">
        <w:t>46.</w:t>
      </w:r>
      <w:r w:rsidRPr="007A49F2">
        <w:tab/>
      </w:r>
      <w:r w:rsidRPr="00465C4B">
        <w:rPr>
          <w:b/>
        </w:rPr>
        <w:t>Г-н Хачи</w:t>
      </w:r>
      <w:r w:rsidRPr="007A49F2">
        <w:t xml:space="preserve"> (Джибути), реагируя на утверждения о том, что власти Джиб</w:t>
      </w:r>
      <w:r w:rsidRPr="007A49F2">
        <w:t>у</w:t>
      </w:r>
      <w:r w:rsidRPr="007A49F2">
        <w:t>ти возвратили в свою страну двух эфиопских пилотов без рассмотрения их х</w:t>
      </w:r>
      <w:r w:rsidRPr="007A49F2">
        <w:t>о</w:t>
      </w:r>
      <w:r w:rsidRPr="007A49F2">
        <w:t>датайств о предоставлении убежища, говорит, что с момента обретения незав</w:t>
      </w:r>
      <w:r w:rsidRPr="007A49F2">
        <w:t>и</w:t>
      </w:r>
      <w:r w:rsidRPr="007A49F2">
        <w:t>симости Республика Джибути приняла тысячи беженцев из Эфиопии и что она оказывает защиту лицам, ищущим убежище на ее территории. Отвечая на обе</w:t>
      </w:r>
      <w:r w:rsidRPr="007A49F2">
        <w:t>с</w:t>
      </w:r>
      <w:r w:rsidRPr="007A49F2">
        <w:t>покоенность, выраженную Докладчиком, он подчеркивает, что региональные тюрьмы, которые пустуют с XIX века, б</w:t>
      </w:r>
      <w:r w:rsidRPr="007A49F2">
        <w:t>у</w:t>
      </w:r>
      <w:r w:rsidRPr="007A49F2">
        <w:t>дут полностью отремонтированы и приведены в соответствие с международными стандартами, прежде чем они примут заключенных. И наконец, он заверяет Комитет в том, что ни один из з</w:t>
      </w:r>
      <w:r w:rsidRPr="007A49F2">
        <w:t>а</w:t>
      </w:r>
      <w:r w:rsidRPr="007A49F2">
        <w:t>держанных п</w:t>
      </w:r>
      <w:r w:rsidRPr="007A49F2">
        <w:t>о</w:t>
      </w:r>
      <w:r w:rsidRPr="007A49F2">
        <w:t>сле манифестаций 18 февраля 2011 года не подвергался пыткам.</w:t>
      </w:r>
    </w:p>
    <w:p w:rsidR="004E2864" w:rsidRPr="007A49F2" w:rsidRDefault="004E2864" w:rsidP="004E2864">
      <w:pPr>
        <w:pStyle w:val="SingleTxtGR"/>
      </w:pPr>
      <w:r w:rsidRPr="007A49F2">
        <w:t>47.</w:t>
      </w:r>
      <w:r w:rsidRPr="007A49F2">
        <w:tab/>
      </w:r>
      <w:r w:rsidRPr="00465C4B">
        <w:rPr>
          <w:b/>
        </w:rPr>
        <w:t>Г-н Дуале</w:t>
      </w:r>
      <w:r w:rsidRPr="007A49F2">
        <w:t xml:space="preserve"> (Джибути) отмечает, что вопрос о присоединении Джибути к Конвенции о сокращении безгражданства находится в стадии рассмотрения. Возвращаясь к выводам по результатам универсал</w:t>
      </w:r>
      <w:r w:rsidRPr="007A49F2">
        <w:t>ь</w:t>
      </w:r>
      <w:r w:rsidRPr="007A49F2">
        <w:t>ного периодического обзора, он подчеркивает политизированный характер рекомендаций, основанных на у</w:t>
      </w:r>
      <w:r w:rsidRPr="007A49F2">
        <w:t>т</w:t>
      </w:r>
      <w:r w:rsidRPr="007A49F2">
        <w:t>верждениях об актах запугивания и репрессий, совершенных в отношении профсоюзных деятелей, которые не учитывают тот факт, что в 2008 году дел</w:t>
      </w:r>
      <w:r w:rsidRPr="007A49F2">
        <w:t>е</w:t>
      </w:r>
      <w:r w:rsidRPr="007A49F2">
        <w:t>гация Международной организации труда посетила Джибути и имела возмо</w:t>
      </w:r>
      <w:r w:rsidRPr="007A49F2">
        <w:t>ж</w:t>
      </w:r>
      <w:r w:rsidRPr="007A49F2">
        <w:t>ность свободно общаться со всеми социальными партнерами, а все рекоменд</w:t>
      </w:r>
      <w:r w:rsidRPr="007A49F2">
        <w:t>а</w:t>
      </w:r>
      <w:r w:rsidRPr="007A49F2">
        <w:t>ции, сформулированные по окончании этого посещения, были выполнены.</w:t>
      </w:r>
    </w:p>
    <w:p w:rsidR="004E2864" w:rsidRPr="007A49F2" w:rsidRDefault="004E2864" w:rsidP="004E2864">
      <w:pPr>
        <w:pStyle w:val="SingleTxtGR"/>
      </w:pPr>
      <w:r w:rsidRPr="007A49F2">
        <w:t>48.</w:t>
      </w:r>
      <w:r w:rsidRPr="007A49F2">
        <w:tab/>
      </w:r>
      <w:r w:rsidRPr="00465C4B">
        <w:rPr>
          <w:b/>
        </w:rPr>
        <w:t>Г-н Бруни</w:t>
      </w:r>
      <w:r w:rsidRPr="007A49F2">
        <w:t xml:space="preserve"> (Докладчик по Джибути), отмечая регулярное использование в докладе двух ключевых слов, </w:t>
      </w:r>
      <w:r w:rsidR="00465C4B">
        <w:t>"</w:t>
      </w:r>
      <w:r w:rsidRPr="007A49F2">
        <w:t>неосведомленность</w:t>
      </w:r>
      <w:r w:rsidR="00465C4B">
        <w:t>"</w:t>
      </w:r>
      <w:r w:rsidRPr="007A49F2">
        <w:t xml:space="preserve"> и </w:t>
      </w:r>
      <w:r w:rsidR="00465C4B">
        <w:t>"</w:t>
      </w:r>
      <w:r w:rsidRPr="007A49F2">
        <w:t>безнаказанность</w:t>
      </w:r>
      <w:r w:rsidR="00465C4B">
        <w:t>"</w:t>
      </w:r>
      <w:r w:rsidRPr="007A49F2">
        <w:t>, гов</w:t>
      </w:r>
      <w:r w:rsidRPr="007A49F2">
        <w:t>о</w:t>
      </w:r>
      <w:r w:rsidRPr="007A49F2">
        <w:t>рит, что было бы желательно, чтобы правительс</w:t>
      </w:r>
      <w:r w:rsidRPr="007A49F2">
        <w:t>т</w:t>
      </w:r>
      <w:r w:rsidRPr="007A49F2">
        <w:t>во Джибути не ограничивалось признанием наличия проблем, а принимало меры к их устранению, пр</w:t>
      </w:r>
      <w:r w:rsidRPr="007A49F2">
        <w:t>е</w:t>
      </w:r>
      <w:r w:rsidRPr="007A49F2">
        <w:t>одолевая тем самым разрыв между законами и их применением. Он выражает надежду на то, что в следующем докладе государства-участника будет дано описание ин</w:t>
      </w:r>
      <w:r w:rsidRPr="007A49F2">
        <w:t>и</w:t>
      </w:r>
      <w:r w:rsidRPr="007A49F2">
        <w:t>циатив, принятых властями Джибути для достижения этой цели, особенно в о</w:t>
      </w:r>
      <w:r w:rsidRPr="007A49F2">
        <w:t>б</w:t>
      </w:r>
      <w:r w:rsidRPr="007A49F2">
        <w:t>ласти реабилитации жертв.</w:t>
      </w:r>
    </w:p>
    <w:p w:rsidR="004E2864" w:rsidRPr="007A49F2" w:rsidRDefault="004E2864" w:rsidP="004E2864">
      <w:pPr>
        <w:pStyle w:val="SingleTxtGR"/>
      </w:pPr>
      <w:r w:rsidRPr="007A49F2">
        <w:t>49.</w:t>
      </w:r>
      <w:r w:rsidRPr="007A49F2">
        <w:tab/>
        <w:t>Возвращаясь к делу о двух эфиопских пилотах, г-н Бруни отмечает, что имеющаяся у него информация была взята из доклада Специального докладч</w:t>
      </w:r>
      <w:r w:rsidRPr="007A49F2">
        <w:t>и</w:t>
      </w:r>
      <w:r w:rsidRPr="007A49F2">
        <w:t>ка по вопросу о пытках (E/CN.4/2006/6/Add.1), согласно которому двое военн</w:t>
      </w:r>
      <w:r w:rsidRPr="007A49F2">
        <w:t>о</w:t>
      </w:r>
      <w:r w:rsidRPr="007A49F2">
        <w:t>служащих эфиопской армии, Бехаилу Гебре и Абийот Мангудай, прибыли в Джибути 9 июня 2005 года на борту военного вертолета. Они тайно содерж</w:t>
      </w:r>
      <w:r w:rsidRPr="007A49F2">
        <w:t>а</w:t>
      </w:r>
      <w:r w:rsidRPr="007A49F2">
        <w:t>лись под стражей в столице страны без предъявления обвинения, и им не было разрешено встретиться с адвокатом. Местному отделению УВКБ в Джибути было отказано в праве посетить этих двух мужчин, которые были возвращены Эфиопии 11 июня 2005 года. Министерство внутренних дел заявило брита</w:t>
      </w:r>
      <w:r w:rsidRPr="007A49F2">
        <w:t>н</w:t>
      </w:r>
      <w:r w:rsidRPr="007A49F2">
        <w:t>скому журналисту, что эти два пилота были возвращены в свою страну с их собственного согласия, что оспаривается родственниками этих лиц. На насто</w:t>
      </w:r>
      <w:r w:rsidRPr="007A49F2">
        <w:t>я</w:t>
      </w:r>
      <w:r w:rsidRPr="007A49F2">
        <w:t>щий день власти Джибути не представили никакой информации в ответ на эти утверждения.</w:t>
      </w:r>
    </w:p>
    <w:p w:rsidR="004E2864" w:rsidRPr="007A49F2" w:rsidRDefault="004E2864" w:rsidP="004E2864">
      <w:pPr>
        <w:pStyle w:val="SingleTxtGR"/>
      </w:pPr>
      <w:r w:rsidRPr="007A49F2">
        <w:t>50.</w:t>
      </w:r>
      <w:r w:rsidRPr="007A49F2">
        <w:tab/>
      </w:r>
      <w:r w:rsidRPr="00465C4B">
        <w:rPr>
          <w:b/>
        </w:rPr>
        <w:t>Г-н Дуале</w:t>
      </w:r>
      <w:r w:rsidRPr="007A49F2">
        <w:t xml:space="preserve"> (Джибути) благодарит Докладчика за эти разъяснения, кот</w:t>
      </w:r>
      <w:r w:rsidRPr="007A49F2">
        <w:t>о</w:t>
      </w:r>
      <w:r w:rsidRPr="007A49F2">
        <w:t>рые помогут властям Джибути провести необходимое расследование. Получе</w:t>
      </w:r>
      <w:r w:rsidRPr="007A49F2">
        <w:t>н</w:t>
      </w:r>
      <w:r w:rsidRPr="007A49F2">
        <w:t>ная по этому делу информация будет потом соо</w:t>
      </w:r>
      <w:r w:rsidRPr="007A49F2">
        <w:t>б</w:t>
      </w:r>
      <w:r w:rsidRPr="007A49F2">
        <w:t>щена Комитету.</w:t>
      </w:r>
    </w:p>
    <w:p w:rsidR="004E2864" w:rsidRPr="007A49F2" w:rsidRDefault="004E2864" w:rsidP="004E2864">
      <w:pPr>
        <w:pStyle w:val="SingleTxtGR"/>
      </w:pPr>
      <w:r w:rsidRPr="007A49F2">
        <w:t>51.</w:t>
      </w:r>
      <w:r w:rsidRPr="007A49F2">
        <w:tab/>
      </w:r>
      <w:r w:rsidRPr="00465C4B">
        <w:rPr>
          <w:b/>
        </w:rPr>
        <w:t>Председатель</w:t>
      </w:r>
      <w:r w:rsidRPr="007A49F2">
        <w:t xml:space="preserve"> (Содокладчик по Джибути) выражает надежду, что Джиб</w:t>
      </w:r>
      <w:r w:rsidRPr="007A49F2">
        <w:t>у</w:t>
      </w:r>
      <w:r w:rsidRPr="007A49F2">
        <w:t>ти рассмотрит вопрос о своем присоединении к Факультативному протоколу к Конвенции и пригласит Специального докладчика посетить страну.</w:t>
      </w:r>
    </w:p>
    <w:p w:rsidR="00557D76" w:rsidRPr="004E2864" w:rsidRDefault="004E2864" w:rsidP="004E2864">
      <w:pPr>
        <w:pStyle w:val="SingleTxtGR"/>
        <w:rPr>
          <w:i/>
        </w:rPr>
      </w:pPr>
      <w:r w:rsidRPr="00601E3F">
        <w:rPr>
          <w:i/>
        </w:rPr>
        <w:t>Заседание закрывается в 17 ч. 55 м.</w:t>
      </w:r>
    </w:p>
    <w:sectPr w:rsidR="00557D76" w:rsidRPr="004E286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326" w:rsidRDefault="00ED1326">
      <w:r>
        <w:rPr>
          <w:lang w:val="en-US"/>
        </w:rPr>
        <w:tab/>
      </w:r>
      <w:r>
        <w:separator/>
      </w:r>
    </w:p>
  </w:endnote>
  <w:endnote w:type="continuationSeparator" w:id="0">
    <w:p w:rsidR="00ED1326" w:rsidRDefault="00ED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26" w:rsidRPr="00B74BE2" w:rsidRDefault="00ED132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4E47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GE.11-46685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26" w:rsidRPr="00B74BE2" w:rsidRDefault="00ED132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GE.11-46685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14E47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26" w:rsidRDefault="00ED1326" w:rsidP="0057372A">
    <w:pPr>
      <w:pStyle w:val="Footer"/>
      <w:pBdr>
        <w:bottom w:val="single" w:sz="4" w:space="1" w:color="auto"/>
      </w:pBdr>
      <w:rPr>
        <w:sz w:val="20"/>
        <w:lang w:val="en-US"/>
      </w:rPr>
    </w:pPr>
  </w:p>
  <w:p w:rsidR="00ED1326" w:rsidRPr="002D5D4C" w:rsidRDefault="00ED1326" w:rsidP="002D5D4C">
    <w:pPr>
      <w:pStyle w:val="FootnoteText"/>
      <w:spacing w:after="120"/>
      <w:ind w:left="2268"/>
      <w:rPr>
        <w:lang w:val="ru-RU"/>
      </w:rPr>
    </w:pPr>
    <w:r w:rsidRPr="002D5D4C">
      <w:rPr>
        <w:lang w:val="ru-RU"/>
      </w:rPr>
      <w:t>В настоящий отчет могут вноситься поправки.</w:t>
    </w:r>
  </w:p>
  <w:p w:rsidR="00ED1326" w:rsidRPr="00224DFF" w:rsidRDefault="00ED1326" w:rsidP="002D5D4C">
    <w:pPr>
      <w:pStyle w:val="FootnoteText"/>
      <w:spacing w:after="120"/>
      <w:ind w:firstLine="0"/>
    </w:pPr>
    <w:r w:rsidRPr="00224DFF"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2D5D4C">
      <w:rPr>
        <w:i/>
      </w:rPr>
      <w:t>в течение одной недели с момента выпуска настоящего документа</w:t>
    </w:r>
    <w:r w:rsidRPr="00224DFF">
      <w:t xml:space="preserve"> в Группу издания официальных документов, комната E.4108, Дворец Наций, Женева.</w:t>
    </w:r>
  </w:p>
  <w:p w:rsidR="00ED1326" w:rsidRPr="00224DFF" w:rsidRDefault="00ED1326" w:rsidP="002D5D4C">
    <w:pPr>
      <w:pStyle w:val="FootnoteText"/>
      <w:spacing w:after="120"/>
      <w:ind w:firstLine="0"/>
    </w:pPr>
    <w:r w:rsidRPr="00224DFF"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ED1326" w:rsidRPr="00B74BE2" w:rsidRDefault="00ED1326">
    <w:pPr>
      <w:pStyle w:val="Footer"/>
      <w:rPr>
        <w:sz w:val="20"/>
        <w:lang w:val="en-US"/>
      </w:rPr>
    </w:pPr>
    <w:r>
      <w:rPr>
        <w:sz w:val="20"/>
        <w:lang w:val="en-US"/>
      </w:rPr>
      <w:t>GE.11-46685  (R)  250213  250213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326" w:rsidRPr="00F71F63" w:rsidRDefault="00ED132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D1326" w:rsidRPr="00F71F63" w:rsidRDefault="00ED132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D1326" w:rsidRPr="00635E86" w:rsidRDefault="00ED132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26" w:rsidRPr="008C469F" w:rsidRDefault="00ED1326">
    <w:pPr>
      <w:pStyle w:val="Header"/>
      <w:rPr>
        <w:lang w:val="en-US"/>
      </w:rPr>
    </w:pPr>
    <w:r>
      <w:rPr>
        <w:lang w:val="en-US"/>
      </w:rPr>
      <w:t>CAT/C/SR.1027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26" w:rsidRPr="00B74BE2" w:rsidRDefault="00ED1326">
    <w:pPr>
      <w:pStyle w:val="Header"/>
      <w:rPr>
        <w:lang w:val="en-US"/>
      </w:rPr>
    </w:pPr>
    <w:r>
      <w:rPr>
        <w:lang w:val="en-US"/>
      </w:rPr>
      <w:tab/>
      <w:t>CAT/C/SR.1027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D0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1F6D0C"/>
    <w:rsid w:val="0020059C"/>
    <w:rsid w:val="002019BD"/>
    <w:rsid w:val="002233C4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5D4C"/>
    <w:rsid w:val="002D6C07"/>
    <w:rsid w:val="002E0CE6"/>
    <w:rsid w:val="002E1163"/>
    <w:rsid w:val="002E43F3"/>
    <w:rsid w:val="002F4149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65C4B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286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7D76"/>
    <w:rsid w:val="0056618E"/>
    <w:rsid w:val="0057372A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46A6"/>
    <w:rsid w:val="006501A5"/>
    <w:rsid w:val="006567B2"/>
    <w:rsid w:val="00657F7C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509"/>
    <w:rsid w:val="006F5FBF"/>
    <w:rsid w:val="0070327E"/>
    <w:rsid w:val="00707B5F"/>
    <w:rsid w:val="00735602"/>
    <w:rsid w:val="0075279B"/>
    <w:rsid w:val="00753748"/>
    <w:rsid w:val="00762446"/>
    <w:rsid w:val="00781ACB"/>
    <w:rsid w:val="00784962"/>
    <w:rsid w:val="007A79EB"/>
    <w:rsid w:val="007D234A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3543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2D0E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705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2AA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E47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132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11</Pages>
  <Words>4306</Words>
  <Characters>28725</Characters>
  <Application>Microsoft Office Word</Application>
  <DocSecurity>4</DocSecurity>
  <Lines>503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Axenova</cp:lastModifiedBy>
  <cp:revision>3</cp:revision>
  <cp:lastPrinted>1601-01-01T00:00:00Z</cp:lastPrinted>
  <dcterms:created xsi:type="dcterms:W3CDTF">2013-02-25T15:57:00Z</dcterms:created>
  <dcterms:modified xsi:type="dcterms:W3CDTF">2013-02-25T16:03:00Z</dcterms:modified>
</cp:coreProperties>
</file>