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4B792E2" w14:textId="77777777" w:rsidTr="00CA1AEA">
        <w:trPr>
          <w:cantSplit/>
          <w:trHeight w:hRule="exact" w:val="851"/>
        </w:trPr>
        <w:tc>
          <w:tcPr>
            <w:tcW w:w="1276" w:type="dxa"/>
            <w:tcBorders>
              <w:bottom w:val="single" w:sz="4" w:space="0" w:color="auto"/>
            </w:tcBorders>
            <w:vAlign w:val="bottom"/>
          </w:tcPr>
          <w:p w14:paraId="0725BD67" w14:textId="77777777" w:rsidR="00165C15" w:rsidRDefault="00165C15" w:rsidP="00CA1AEA">
            <w:pPr>
              <w:spacing w:after="80"/>
            </w:pPr>
          </w:p>
        </w:tc>
        <w:tc>
          <w:tcPr>
            <w:tcW w:w="2268" w:type="dxa"/>
            <w:tcBorders>
              <w:bottom w:val="single" w:sz="4" w:space="0" w:color="auto"/>
            </w:tcBorders>
            <w:vAlign w:val="bottom"/>
          </w:tcPr>
          <w:p w14:paraId="4DDFD975"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FA62A75" w14:textId="77777777" w:rsidR="00165C15" w:rsidRPr="00D47EEA" w:rsidRDefault="00F6182C" w:rsidP="00F6182C">
            <w:pPr>
              <w:suppressAutoHyphens w:val="0"/>
              <w:spacing w:after="20"/>
              <w:jc w:val="right"/>
            </w:pPr>
            <w:r w:rsidRPr="00F6182C">
              <w:rPr>
                <w:sz w:val="40"/>
              </w:rPr>
              <w:t>CCPR</w:t>
            </w:r>
            <w:r>
              <w:t>/C/SWE/QPR/8</w:t>
            </w:r>
          </w:p>
        </w:tc>
      </w:tr>
      <w:tr w:rsidR="00165C15" w14:paraId="1B736D8B" w14:textId="77777777" w:rsidTr="00CA1AEA">
        <w:trPr>
          <w:cantSplit/>
          <w:trHeight w:hRule="exact" w:val="2835"/>
        </w:trPr>
        <w:tc>
          <w:tcPr>
            <w:tcW w:w="1276" w:type="dxa"/>
            <w:tcBorders>
              <w:top w:val="single" w:sz="4" w:space="0" w:color="auto"/>
              <w:bottom w:val="single" w:sz="12" w:space="0" w:color="auto"/>
            </w:tcBorders>
          </w:tcPr>
          <w:p w14:paraId="518AD3C6" w14:textId="77777777" w:rsidR="00165C15" w:rsidRDefault="00165C15" w:rsidP="00CA1AEA">
            <w:pPr>
              <w:spacing w:before="120"/>
            </w:pPr>
            <w:r>
              <w:rPr>
                <w:noProof/>
                <w:lang w:val="fr-CH" w:eastAsia="fr-CH"/>
              </w:rPr>
              <w:drawing>
                <wp:inline distT="0" distB="0" distL="0" distR="0" wp14:anchorId="1E5DC7B2" wp14:editId="0EC2B6A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EB2D7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A3B3213" w14:textId="77777777" w:rsidR="00165C15" w:rsidRDefault="00F6182C" w:rsidP="00F6182C">
            <w:pPr>
              <w:suppressAutoHyphens w:val="0"/>
              <w:spacing w:before="240"/>
            </w:pPr>
            <w:r>
              <w:t>Distr.: General</w:t>
            </w:r>
          </w:p>
          <w:p w14:paraId="0BFCDD92" w14:textId="04329594" w:rsidR="00F6182C" w:rsidRDefault="001E3958" w:rsidP="00F6182C">
            <w:pPr>
              <w:suppressAutoHyphens w:val="0"/>
            </w:pPr>
            <w:r>
              <w:t>20</w:t>
            </w:r>
            <w:r w:rsidR="00F6182C">
              <w:t xml:space="preserve"> August 2025</w:t>
            </w:r>
          </w:p>
          <w:p w14:paraId="7ECCD545" w14:textId="77777777" w:rsidR="00F6182C" w:rsidRDefault="00F6182C" w:rsidP="00F6182C">
            <w:pPr>
              <w:suppressAutoHyphens w:val="0"/>
            </w:pPr>
          </w:p>
          <w:p w14:paraId="0D144060" w14:textId="77777777" w:rsidR="00F6182C" w:rsidRDefault="00F6182C" w:rsidP="00F6182C">
            <w:pPr>
              <w:suppressAutoHyphens w:val="0"/>
            </w:pPr>
            <w:r>
              <w:t>Original: English</w:t>
            </w:r>
          </w:p>
          <w:p w14:paraId="131EB0DB" w14:textId="35AB0622" w:rsidR="00F865CB" w:rsidRDefault="00F865CB" w:rsidP="00F6182C">
            <w:pPr>
              <w:suppressAutoHyphens w:val="0"/>
            </w:pPr>
            <w:r w:rsidRPr="00F865CB">
              <w:t>English, French and Spanish only</w:t>
            </w:r>
          </w:p>
        </w:tc>
      </w:tr>
    </w:tbl>
    <w:p w14:paraId="598450EA" w14:textId="77777777" w:rsidR="00F6182C" w:rsidRDefault="00F6182C">
      <w:pPr>
        <w:spacing w:before="120"/>
        <w:rPr>
          <w:b/>
          <w:sz w:val="24"/>
          <w:szCs w:val="24"/>
        </w:rPr>
      </w:pPr>
      <w:r>
        <w:rPr>
          <w:b/>
          <w:sz w:val="24"/>
          <w:szCs w:val="24"/>
        </w:rPr>
        <w:t>Human Rights Committee</w:t>
      </w:r>
    </w:p>
    <w:p w14:paraId="0AE8B865" w14:textId="77777777" w:rsidR="00F6182C" w:rsidRDefault="00F6182C" w:rsidP="00F6182C">
      <w:pPr>
        <w:pStyle w:val="HChG"/>
      </w:pPr>
      <w:r>
        <w:tab/>
      </w:r>
      <w:r>
        <w:tab/>
        <w:t>List of issues prior to submission of the eighth periodic report of Sweden</w:t>
      </w:r>
      <w:r w:rsidRPr="00F865CB">
        <w:rPr>
          <w:rStyle w:val="FootnoteReference"/>
          <w:b w:val="0"/>
          <w:bCs/>
          <w:sz w:val="20"/>
          <w:szCs w:val="22"/>
          <w:vertAlign w:val="baseline"/>
        </w:rPr>
        <w:footnoteReference w:customMarkFollows="1" w:id="1"/>
        <w:t>*</w:t>
      </w:r>
    </w:p>
    <w:p w14:paraId="1CF6BD3B" w14:textId="77777777" w:rsidR="00F6182C" w:rsidRPr="00EC78C7" w:rsidRDefault="00F6182C" w:rsidP="00041419">
      <w:pPr>
        <w:pStyle w:val="H1G"/>
      </w:pPr>
      <w:r>
        <w:tab/>
        <w:t>A.</w:t>
      </w:r>
      <w:r>
        <w:tab/>
      </w:r>
      <w:r w:rsidRPr="00BC6115">
        <w:t xml:space="preserve">General information on the national human </w:t>
      </w:r>
      <w:r w:rsidRPr="00041419">
        <w:t>rights</w:t>
      </w:r>
      <w:r w:rsidRPr="00BC6115">
        <w:t xml:space="preserve"> situation, including new measures and developments relating to the implementation of the Covenant</w:t>
      </w:r>
    </w:p>
    <w:p w14:paraId="40C63F4C" w14:textId="77777777" w:rsidR="00F6182C" w:rsidRDefault="00F6182C" w:rsidP="00F6182C">
      <w:pPr>
        <w:pStyle w:val="SingleTxtG"/>
        <w:spacing w:after="0"/>
      </w:pPr>
      <w:r w:rsidRPr="00EC78C7">
        <w:t>1.</w:t>
      </w:r>
      <w:r w:rsidRPr="00EC78C7">
        <w:tab/>
      </w:r>
      <w:r w:rsidRPr="007966E9">
        <w:t>Please provide information on measures taken to implement the recommendations contained in the Committee’s previous concluding observations</w:t>
      </w:r>
      <w:r>
        <w:t>,</w:t>
      </w:r>
      <w:r>
        <w:rPr>
          <w:rStyle w:val="FootnoteReference"/>
        </w:rPr>
        <w:footnoteReference w:id="2"/>
      </w:r>
      <w:r w:rsidRPr="007966E9">
        <w:t xml:space="preserve"> including any relevant statistical data, and provide the information requested by the Committee in its report on follow-up to the concluding observations</w:t>
      </w:r>
      <w:r>
        <w:t>.</w:t>
      </w:r>
      <w:r>
        <w:rPr>
          <w:rStyle w:val="FootnoteReference"/>
        </w:rPr>
        <w:footnoteReference w:id="3"/>
      </w:r>
      <w:r w:rsidRPr="007966E9">
        <w:t xml:space="preserve"> Please report on any other significant developments in the legal and institutional framework within which human rights are promoted and protected that have taken place since the adoption of the </w:t>
      </w:r>
      <w:bookmarkStart w:id="0" w:name="_Hlk57962569"/>
      <w:r w:rsidRPr="007966E9">
        <w:t>Committee’s</w:t>
      </w:r>
      <w:bookmarkEnd w:id="0"/>
      <w:r w:rsidRPr="007966E9">
        <w:t xml:space="preserve"> previous concluding observations</w:t>
      </w:r>
      <w:r>
        <w:t>. Please describe</w:t>
      </w:r>
      <w:r w:rsidRPr="00364390">
        <w:t xml:space="preserve"> the mechanisms in place to review the process of implementation of the Committee’s Views under the </w:t>
      </w:r>
      <w:r>
        <w:t xml:space="preserve">first </w:t>
      </w:r>
      <w:r w:rsidRPr="00364390">
        <w:t xml:space="preserve">Optional Protocol and provide information on measures taken to ensure full compliance with each of the Views adopted in respect of the State </w:t>
      </w:r>
      <w:r>
        <w:t>P</w:t>
      </w:r>
      <w:r w:rsidRPr="00364390">
        <w:t>arty.</w:t>
      </w:r>
    </w:p>
    <w:p w14:paraId="10772FA9" w14:textId="77777777" w:rsidR="00F6182C" w:rsidRDefault="00F6182C" w:rsidP="00F6182C">
      <w:pPr>
        <w:pStyle w:val="H1G"/>
      </w:pPr>
      <w:r>
        <w:tab/>
      </w:r>
      <w:bookmarkStart w:id="1" w:name="_Hlk57969988"/>
      <w:r>
        <w:t>B.</w:t>
      </w:r>
      <w:r>
        <w:tab/>
      </w:r>
      <w:r w:rsidRPr="00BC6115">
        <w:t>Specific information on the implementation of articles 1</w:t>
      </w:r>
      <w:r>
        <w:t xml:space="preserve"> to </w:t>
      </w:r>
      <w:r w:rsidRPr="00BC6115">
        <w:t>27 of the Covenant, including with regard to the previous recommendations of the Committee</w:t>
      </w:r>
      <w:bookmarkEnd w:id="1"/>
    </w:p>
    <w:p w14:paraId="476C3332" w14:textId="77777777" w:rsidR="00F6182C" w:rsidRDefault="00F6182C" w:rsidP="00F6182C">
      <w:pPr>
        <w:pStyle w:val="H23G"/>
        <w:rPr>
          <w:b w:val="0"/>
          <w:bCs/>
          <w:sz w:val="22"/>
        </w:rPr>
      </w:pPr>
      <w:r>
        <w:tab/>
      </w:r>
      <w:r>
        <w:tab/>
      </w:r>
      <w:r w:rsidRPr="00BC6115">
        <w:t>Constitutional and legal framework within which the Covenant is implemented</w:t>
      </w:r>
      <w:r>
        <w:t xml:space="preserve"> (art. 2)</w:t>
      </w:r>
    </w:p>
    <w:p w14:paraId="1CF4E5F9" w14:textId="77777777" w:rsidR="00F6182C" w:rsidRDefault="00F6182C" w:rsidP="00F6182C">
      <w:pPr>
        <w:pStyle w:val="SingleTxtG"/>
        <w:rPr>
          <w:rFonts w:asciiTheme="majorBidi" w:eastAsia="Calibri" w:hAnsiTheme="majorBidi" w:cstheme="majorBidi"/>
          <w:bCs/>
        </w:rPr>
      </w:pPr>
      <w:r w:rsidRPr="008F2B09">
        <w:rPr>
          <w:rFonts w:asciiTheme="majorBidi" w:eastAsia="Calibri" w:hAnsiTheme="majorBidi" w:cstheme="majorBidi"/>
          <w:bCs/>
        </w:rPr>
        <w:t>2.</w:t>
      </w:r>
      <w:r>
        <w:rPr>
          <w:rFonts w:asciiTheme="majorBidi" w:eastAsia="Calibri" w:hAnsiTheme="majorBidi" w:cstheme="majorBidi"/>
          <w:bCs/>
        </w:rPr>
        <w:tab/>
      </w:r>
      <w:r w:rsidRPr="008F2B09">
        <w:rPr>
          <w:rFonts w:asciiTheme="majorBidi" w:eastAsia="Calibri" w:hAnsiTheme="majorBidi" w:cstheme="majorBidi"/>
          <w:bCs/>
        </w:rPr>
        <w:t>With reference to the Committee’s previous recommendation</w:t>
      </w:r>
      <w:r>
        <w:rPr>
          <w:rFonts w:asciiTheme="majorBidi" w:eastAsia="Calibri" w:hAnsiTheme="majorBidi" w:cstheme="majorBidi"/>
          <w:bCs/>
        </w:rPr>
        <w:t>s</w:t>
      </w:r>
      <w:r w:rsidRPr="008F2B09">
        <w:rPr>
          <w:rFonts w:asciiTheme="majorBidi" w:eastAsia="Calibri" w:hAnsiTheme="majorBidi" w:cstheme="majorBidi"/>
          <w:bCs/>
        </w:rPr>
        <w:t xml:space="preserve"> (para</w:t>
      </w:r>
      <w:r>
        <w:rPr>
          <w:rFonts w:asciiTheme="majorBidi" w:eastAsia="Calibri" w:hAnsiTheme="majorBidi" w:cstheme="majorBidi"/>
          <w:bCs/>
        </w:rPr>
        <w:t>s</w:t>
      </w:r>
      <w:r w:rsidRPr="008F2B09">
        <w:rPr>
          <w:rFonts w:asciiTheme="majorBidi" w:eastAsia="Calibri" w:hAnsiTheme="majorBidi" w:cstheme="majorBidi"/>
          <w:bCs/>
        </w:rPr>
        <w:t>. 5</w:t>
      </w:r>
      <w:r>
        <w:rPr>
          <w:rFonts w:asciiTheme="majorBidi" w:eastAsia="Calibri" w:hAnsiTheme="majorBidi" w:cstheme="majorBidi"/>
          <w:bCs/>
        </w:rPr>
        <w:t xml:space="preserve"> and 7</w:t>
      </w:r>
      <w:r w:rsidRPr="008F2B09">
        <w:rPr>
          <w:rFonts w:asciiTheme="majorBidi" w:eastAsia="Calibri" w:hAnsiTheme="majorBidi" w:cstheme="majorBidi"/>
          <w:bCs/>
        </w:rPr>
        <w:t>)</w:t>
      </w:r>
      <w:r>
        <w:rPr>
          <w:rFonts w:asciiTheme="majorBidi" w:eastAsia="Calibri" w:hAnsiTheme="majorBidi" w:cstheme="majorBidi"/>
          <w:bCs/>
        </w:rPr>
        <w:t>,</w:t>
      </w:r>
      <w:r>
        <w:rPr>
          <w:rStyle w:val="FootnoteReference"/>
          <w:rFonts w:eastAsia="Calibri" w:cstheme="majorBidi"/>
          <w:bCs/>
        </w:rPr>
        <w:footnoteReference w:id="4"/>
      </w:r>
      <w:r w:rsidRPr="008F2B09">
        <w:rPr>
          <w:rFonts w:asciiTheme="majorBidi" w:eastAsia="Calibri" w:hAnsiTheme="majorBidi" w:cstheme="majorBidi"/>
          <w:bCs/>
        </w:rPr>
        <w:t xml:space="preserve"> please provide information on the measures taken to </w:t>
      </w:r>
      <w:r>
        <w:rPr>
          <w:rFonts w:asciiTheme="majorBidi" w:eastAsia="Calibri" w:hAnsiTheme="majorBidi" w:cstheme="majorBidi"/>
          <w:bCs/>
        </w:rPr>
        <w:t>review the State Party’s national legislation to ensure that it is fully aligned with</w:t>
      </w:r>
      <w:r w:rsidRPr="008F2B09">
        <w:rPr>
          <w:rFonts w:asciiTheme="majorBidi" w:eastAsia="Calibri" w:hAnsiTheme="majorBidi" w:cstheme="majorBidi"/>
          <w:bCs/>
        </w:rPr>
        <w:t xml:space="preserve"> the Covenant</w:t>
      </w:r>
      <w:r>
        <w:rPr>
          <w:rFonts w:asciiTheme="majorBidi" w:eastAsia="Calibri" w:hAnsiTheme="majorBidi" w:cstheme="majorBidi"/>
          <w:bCs/>
        </w:rPr>
        <w:t>,</w:t>
      </w:r>
      <w:r w:rsidRPr="008F2B09">
        <w:rPr>
          <w:rFonts w:asciiTheme="majorBidi" w:eastAsia="Calibri" w:hAnsiTheme="majorBidi" w:cstheme="majorBidi"/>
          <w:bCs/>
        </w:rPr>
        <w:t xml:space="preserve"> </w:t>
      </w:r>
      <w:r>
        <w:rPr>
          <w:rFonts w:asciiTheme="majorBidi" w:eastAsia="Calibri" w:hAnsiTheme="majorBidi" w:cstheme="majorBidi"/>
          <w:bCs/>
        </w:rPr>
        <w:t>with the aim of guaranteeing</w:t>
      </w:r>
      <w:r w:rsidRPr="008F2B09">
        <w:rPr>
          <w:rFonts w:asciiTheme="majorBidi" w:eastAsia="Calibri" w:hAnsiTheme="majorBidi" w:cstheme="majorBidi"/>
          <w:bCs/>
        </w:rPr>
        <w:t xml:space="preserve"> that all rights protected under the Covenant are given full effect in domestic law</w:t>
      </w:r>
      <w:r>
        <w:rPr>
          <w:rFonts w:asciiTheme="majorBidi" w:eastAsia="Calibri" w:hAnsiTheme="majorBidi" w:cstheme="majorBidi"/>
          <w:bCs/>
        </w:rPr>
        <w:t xml:space="preserve">. Please also provide information on the </w:t>
      </w:r>
      <w:r w:rsidRPr="008F2B09">
        <w:rPr>
          <w:rFonts w:asciiTheme="majorBidi" w:eastAsia="Calibri" w:hAnsiTheme="majorBidi" w:cstheme="majorBidi"/>
          <w:bCs/>
        </w:rPr>
        <w:t>steps taken to review the justifications for, and the necessity of maintaining</w:t>
      </w:r>
      <w:r>
        <w:rPr>
          <w:rFonts w:asciiTheme="majorBidi" w:eastAsia="Calibri" w:hAnsiTheme="majorBidi" w:cstheme="majorBidi"/>
          <w:bCs/>
        </w:rPr>
        <w:t>, its</w:t>
      </w:r>
      <w:r w:rsidRPr="008F2B09">
        <w:rPr>
          <w:rFonts w:asciiTheme="majorBidi" w:eastAsia="Calibri" w:hAnsiTheme="majorBidi" w:cstheme="majorBidi"/>
          <w:bCs/>
        </w:rPr>
        <w:t xml:space="preserve"> reservations to articles 10, 14 and 20 of the Covenant</w:t>
      </w:r>
      <w:r>
        <w:rPr>
          <w:rFonts w:asciiTheme="majorBidi" w:eastAsia="Calibri" w:hAnsiTheme="majorBidi" w:cstheme="majorBidi"/>
          <w:bCs/>
        </w:rPr>
        <w:t>,</w:t>
      </w:r>
      <w:r w:rsidRPr="008F2B09">
        <w:rPr>
          <w:rFonts w:asciiTheme="majorBidi" w:eastAsia="Calibri" w:hAnsiTheme="majorBidi" w:cstheme="majorBidi"/>
          <w:bCs/>
        </w:rPr>
        <w:t xml:space="preserve"> with a view to withdrawing them.</w:t>
      </w:r>
      <w:r>
        <w:rPr>
          <w:rFonts w:asciiTheme="majorBidi" w:eastAsia="Calibri" w:hAnsiTheme="majorBidi" w:cstheme="majorBidi"/>
          <w:bCs/>
        </w:rPr>
        <w:t xml:space="preserve"> Please describe the steps taken</w:t>
      </w:r>
      <w:r w:rsidRPr="008F2B09">
        <w:rPr>
          <w:rFonts w:asciiTheme="majorBidi" w:eastAsia="Calibri" w:hAnsiTheme="majorBidi" w:cstheme="majorBidi"/>
          <w:bCs/>
        </w:rPr>
        <w:t xml:space="preserve"> to raise awareness </w:t>
      </w:r>
      <w:r>
        <w:rPr>
          <w:rFonts w:asciiTheme="majorBidi" w:eastAsia="Calibri" w:hAnsiTheme="majorBidi" w:cstheme="majorBidi"/>
          <w:bCs/>
        </w:rPr>
        <w:t>of</w:t>
      </w:r>
      <w:r w:rsidRPr="008F2B09">
        <w:rPr>
          <w:rFonts w:asciiTheme="majorBidi" w:eastAsia="Calibri" w:hAnsiTheme="majorBidi" w:cstheme="majorBidi"/>
          <w:bCs/>
        </w:rPr>
        <w:t xml:space="preserve"> the </w:t>
      </w:r>
      <w:r>
        <w:rPr>
          <w:rFonts w:asciiTheme="majorBidi" w:eastAsia="Calibri" w:hAnsiTheme="majorBidi" w:cstheme="majorBidi"/>
          <w:bCs/>
        </w:rPr>
        <w:t xml:space="preserve">provisions of the </w:t>
      </w:r>
      <w:r w:rsidRPr="008F2B09">
        <w:rPr>
          <w:rFonts w:asciiTheme="majorBidi" w:eastAsia="Calibri" w:hAnsiTheme="majorBidi" w:cstheme="majorBidi"/>
          <w:bCs/>
        </w:rPr>
        <w:t xml:space="preserve">Covenant among judges, lawyers, prosecutors and public officials, including those </w:t>
      </w:r>
      <w:r>
        <w:rPr>
          <w:rFonts w:asciiTheme="majorBidi" w:eastAsia="Calibri" w:hAnsiTheme="majorBidi" w:cstheme="majorBidi"/>
          <w:bCs/>
        </w:rPr>
        <w:t>at the municipal and local levels</w:t>
      </w:r>
      <w:r w:rsidRPr="008F2B09">
        <w:rPr>
          <w:rFonts w:asciiTheme="majorBidi" w:eastAsia="Calibri" w:hAnsiTheme="majorBidi" w:cstheme="majorBidi"/>
          <w:bCs/>
        </w:rPr>
        <w:t>,</w:t>
      </w:r>
      <w:r>
        <w:rPr>
          <w:rFonts w:asciiTheme="majorBidi" w:eastAsia="Calibri" w:hAnsiTheme="majorBidi" w:cstheme="majorBidi"/>
          <w:bCs/>
        </w:rPr>
        <w:t xml:space="preserve"> with a view to </w:t>
      </w:r>
      <w:r w:rsidRPr="008F2B09">
        <w:rPr>
          <w:rFonts w:asciiTheme="majorBidi" w:eastAsia="Calibri" w:hAnsiTheme="majorBidi" w:cstheme="majorBidi"/>
          <w:bCs/>
        </w:rPr>
        <w:t>ensur</w:t>
      </w:r>
      <w:r>
        <w:rPr>
          <w:rFonts w:asciiTheme="majorBidi" w:eastAsia="Calibri" w:hAnsiTheme="majorBidi" w:cstheme="majorBidi"/>
          <w:bCs/>
        </w:rPr>
        <w:t>ing</w:t>
      </w:r>
      <w:r w:rsidRPr="008F2B09">
        <w:rPr>
          <w:rFonts w:asciiTheme="majorBidi" w:eastAsia="Calibri" w:hAnsiTheme="majorBidi" w:cstheme="majorBidi"/>
          <w:bCs/>
        </w:rPr>
        <w:t xml:space="preserve"> </w:t>
      </w:r>
      <w:r>
        <w:rPr>
          <w:rFonts w:asciiTheme="majorBidi" w:eastAsia="Calibri" w:hAnsiTheme="majorBidi" w:cstheme="majorBidi"/>
          <w:bCs/>
        </w:rPr>
        <w:t>their effective implementation</w:t>
      </w:r>
      <w:r w:rsidRPr="008F2B09">
        <w:rPr>
          <w:rFonts w:asciiTheme="majorBidi" w:eastAsia="Calibri" w:hAnsiTheme="majorBidi" w:cstheme="majorBidi"/>
          <w:bCs/>
        </w:rPr>
        <w:t xml:space="preserve"> </w:t>
      </w:r>
      <w:r>
        <w:rPr>
          <w:rFonts w:asciiTheme="majorBidi" w:eastAsia="Calibri" w:hAnsiTheme="majorBidi" w:cstheme="majorBidi"/>
          <w:bCs/>
        </w:rPr>
        <w:t>in all spheres and at all levels of the State</w:t>
      </w:r>
      <w:r>
        <w:t xml:space="preserve">. Please </w:t>
      </w:r>
      <w:r w:rsidRPr="00B03291">
        <w:t>provide examples of cases in which the provisions of the Covenant have been invoked</w:t>
      </w:r>
      <w:r>
        <w:t xml:space="preserve"> before,</w:t>
      </w:r>
      <w:r w:rsidRPr="00B03291">
        <w:t xml:space="preserve"> or applied by</w:t>
      </w:r>
      <w:r>
        <w:t>,</w:t>
      </w:r>
      <w:r w:rsidRPr="00B03291">
        <w:t xml:space="preserve"> national courts.</w:t>
      </w:r>
    </w:p>
    <w:p w14:paraId="7A274F01" w14:textId="77777777" w:rsidR="00F6182C" w:rsidRPr="00DE2F9F" w:rsidRDefault="00F6182C" w:rsidP="00F6182C">
      <w:pPr>
        <w:pStyle w:val="SingleTxtG"/>
        <w:rPr>
          <w:rFonts w:asciiTheme="majorBidi" w:hAnsiTheme="majorBidi" w:cstheme="majorBidi"/>
          <w:bCs/>
        </w:rPr>
      </w:pPr>
      <w:r>
        <w:rPr>
          <w:rFonts w:asciiTheme="majorBidi" w:eastAsia="Calibri" w:hAnsiTheme="majorBidi" w:cstheme="majorBidi"/>
          <w:bCs/>
        </w:rPr>
        <w:t>3.</w:t>
      </w:r>
      <w:r>
        <w:rPr>
          <w:rFonts w:asciiTheme="majorBidi" w:eastAsia="Calibri" w:hAnsiTheme="majorBidi" w:cstheme="majorBidi"/>
          <w:bCs/>
        </w:rPr>
        <w:tab/>
      </w:r>
      <w:r w:rsidRPr="00DE2F9F">
        <w:rPr>
          <w:rFonts w:asciiTheme="majorBidi" w:hAnsiTheme="majorBidi" w:cstheme="majorBidi"/>
          <w:bCs/>
        </w:rPr>
        <w:t xml:space="preserve">With reference to the Committee’s previous concluding observations (para. 9), please provide information on the measures taken to </w:t>
      </w:r>
      <w:r>
        <w:rPr>
          <w:rFonts w:asciiTheme="majorBidi" w:hAnsiTheme="majorBidi" w:cstheme="majorBidi"/>
          <w:bCs/>
        </w:rPr>
        <w:t>ensure</w:t>
      </w:r>
      <w:r w:rsidRPr="00DE2F9F">
        <w:rPr>
          <w:rFonts w:asciiTheme="majorBidi" w:hAnsiTheme="majorBidi" w:cstheme="majorBidi"/>
          <w:bCs/>
        </w:rPr>
        <w:t xml:space="preserve"> that the Swedish Institute for Human </w:t>
      </w:r>
      <w:r w:rsidRPr="00DE2F9F">
        <w:rPr>
          <w:rFonts w:asciiTheme="majorBidi" w:hAnsiTheme="majorBidi" w:cstheme="majorBidi"/>
          <w:bCs/>
        </w:rPr>
        <w:lastRenderedPageBreak/>
        <w:t xml:space="preserve">Rights </w:t>
      </w:r>
      <w:r>
        <w:rPr>
          <w:rFonts w:asciiTheme="majorBidi" w:hAnsiTheme="majorBidi" w:cstheme="majorBidi"/>
          <w:bCs/>
        </w:rPr>
        <w:t xml:space="preserve">can carry out </w:t>
      </w:r>
      <w:r w:rsidRPr="00C01838">
        <w:rPr>
          <w:rFonts w:asciiTheme="majorBidi" w:hAnsiTheme="majorBidi" w:cstheme="majorBidi"/>
          <w:bCs/>
        </w:rPr>
        <w:t>its functions fully and effectively</w:t>
      </w:r>
      <w:r>
        <w:rPr>
          <w:rFonts w:asciiTheme="majorBidi" w:hAnsiTheme="majorBidi" w:cstheme="majorBidi"/>
          <w:bCs/>
        </w:rPr>
        <w:t>,</w:t>
      </w:r>
      <w:r w:rsidRPr="00C01838">
        <w:rPr>
          <w:rFonts w:asciiTheme="majorBidi" w:hAnsiTheme="majorBidi" w:cstheme="majorBidi"/>
          <w:bCs/>
        </w:rPr>
        <w:t xml:space="preserve"> in </w:t>
      </w:r>
      <w:r>
        <w:rPr>
          <w:rFonts w:asciiTheme="majorBidi" w:hAnsiTheme="majorBidi" w:cstheme="majorBidi"/>
          <w:bCs/>
        </w:rPr>
        <w:t>accordance</w:t>
      </w:r>
      <w:r w:rsidRPr="00C01838">
        <w:rPr>
          <w:rFonts w:asciiTheme="majorBidi" w:hAnsiTheme="majorBidi" w:cstheme="majorBidi"/>
          <w:bCs/>
        </w:rPr>
        <w:t xml:space="preserve"> </w:t>
      </w:r>
      <w:r w:rsidRPr="00DE2F9F">
        <w:rPr>
          <w:rFonts w:asciiTheme="majorBidi" w:hAnsiTheme="majorBidi" w:cstheme="majorBidi"/>
          <w:bCs/>
        </w:rPr>
        <w:t xml:space="preserve">with the </w:t>
      </w:r>
      <w:r>
        <w:rPr>
          <w:rFonts w:asciiTheme="majorBidi" w:hAnsiTheme="majorBidi" w:cstheme="majorBidi"/>
          <w:bCs/>
        </w:rPr>
        <w:t>principles</w:t>
      </w:r>
      <w:r w:rsidRPr="00DE2F9F">
        <w:rPr>
          <w:rFonts w:asciiTheme="majorBidi" w:hAnsiTheme="majorBidi" w:cstheme="majorBidi"/>
          <w:bCs/>
        </w:rPr>
        <w:t xml:space="preserve"> relating to the </w:t>
      </w:r>
      <w:r>
        <w:rPr>
          <w:rFonts w:asciiTheme="majorBidi" w:hAnsiTheme="majorBidi" w:cstheme="majorBidi"/>
          <w:bCs/>
        </w:rPr>
        <w:t>s</w:t>
      </w:r>
      <w:r w:rsidRPr="00DE2F9F">
        <w:rPr>
          <w:rFonts w:asciiTheme="majorBidi" w:hAnsiTheme="majorBidi" w:cstheme="majorBidi"/>
          <w:bCs/>
        </w:rPr>
        <w:t xml:space="preserve">tatus of </w:t>
      </w:r>
      <w:r>
        <w:rPr>
          <w:rFonts w:asciiTheme="majorBidi" w:hAnsiTheme="majorBidi" w:cstheme="majorBidi"/>
          <w:bCs/>
        </w:rPr>
        <w:t>n</w:t>
      </w:r>
      <w:r w:rsidRPr="00DE2F9F">
        <w:rPr>
          <w:rFonts w:asciiTheme="majorBidi" w:hAnsiTheme="majorBidi" w:cstheme="majorBidi"/>
          <w:bCs/>
        </w:rPr>
        <w:t xml:space="preserve">ational </w:t>
      </w:r>
      <w:r>
        <w:rPr>
          <w:rFonts w:asciiTheme="majorBidi" w:hAnsiTheme="majorBidi" w:cstheme="majorBidi"/>
          <w:bCs/>
        </w:rPr>
        <w:t>i</w:t>
      </w:r>
      <w:r w:rsidRPr="00DE2F9F">
        <w:rPr>
          <w:rFonts w:asciiTheme="majorBidi" w:hAnsiTheme="majorBidi" w:cstheme="majorBidi"/>
          <w:bCs/>
        </w:rPr>
        <w:t xml:space="preserve">nstitutions for the </w:t>
      </w:r>
      <w:r>
        <w:rPr>
          <w:rFonts w:asciiTheme="majorBidi" w:hAnsiTheme="majorBidi" w:cstheme="majorBidi"/>
          <w:bCs/>
        </w:rPr>
        <w:t>p</w:t>
      </w:r>
      <w:r w:rsidRPr="00DE2F9F">
        <w:rPr>
          <w:rFonts w:asciiTheme="majorBidi" w:hAnsiTheme="majorBidi" w:cstheme="majorBidi"/>
          <w:bCs/>
        </w:rPr>
        <w:t xml:space="preserve">romotion and </w:t>
      </w:r>
      <w:r>
        <w:rPr>
          <w:rFonts w:asciiTheme="majorBidi" w:hAnsiTheme="majorBidi" w:cstheme="majorBidi"/>
          <w:bCs/>
        </w:rPr>
        <w:t>p</w:t>
      </w:r>
      <w:r w:rsidRPr="00DE2F9F">
        <w:rPr>
          <w:rFonts w:asciiTheme="majorBidi" w:hAnsiTheme="majorBidi" w:cstheme="majorBidi"/>
          <w:bCs/>
        </w:rPr>
        <w:t xml:space="preserve">rotection of </w:t>
      </w:r>
      <w:r>
        <w:rPr>
          <w:rFonts w:asciiTheme="majorBidi" w:hAnsiTheme="majorBidi" w:cstheme="majorBidi"/>
          <w:bCs/>
        </w:rPr>
        <w:t>h</w:t>
      </w:r>
      <w:r w:rsidRPr="00DE2F9F">
        <w:rPr>
          <w:rFonts w:asciiTheme="majorBidi" w:hAnsiTheme="majorBidi" w:cstheme="majorBidi"/>
          <w:bCs/>
        </w:rPr>
        <w:t xml:space="preserve">uman </w:t>
      </w:r>
      <w:r>
        <w:rPr>
          <w:rFonts w:asciiTheme="majorBidi" w:hAnsiTheme="majorBidi" w:cstheme="majorBidi"/>
          <w:bCs/>
        </w:rPr>
        <w:t>r</w:t>
      </w:r>
      <w:r w:rsidRPr="00DE2F9F">
        <w:rPr>
          <w:rFonts w:asciiTheme="majorBidi" w:hAnsiTheme="majorBidi" w:cstheme="majorBidi"/>
          <w:bCs/>
        </w:rPr>
        <w:t>ights (</w:t>
      </w:r>
      <w:r>
        <w:rPr>
          <w:rFonts w:asciiTheme="majorBidi" w:hAnsiTheme="majorBidi" w:cstheme="majorBidi"/>
          <w:bCs/>
        </w:rPr>
        <w:t xml:space="preserve">the </w:t>
      </w:r>
      <w:r w:rsidRPr="00DE2F9F">
        <w:rPr>
          <w:rFonts w:asciiTheme="majorBidi" w:hAnsiTheme="majorBidi" w:cstheme="majorBidi"/>
          <w:bCs/>
        </w:rPr>
        <w:t>Paris Principles)</w:t>
      </w:r>
      <w:r>
        <w:rPr>
          <w:rFonts w:asciiTheme="majorBidi" w:hAnsiTheme="majorBidi" w:cstheme="majorBidi"/>
          <w:bCs/>
        </w:rPr>
        <w:t xml:space="preserve">. Please provide information on the procedures established in </w:t>
      </w:r>
      <w:r>
        <w:rPr>
          <w:rFonts w:asciiTheme="majorBidi" w:eastAsia="Calibri" w:hAnsiTheme="majorBidi" w:cstheme="majorBidi"/>
          <w:bCs/>
        </w:rPr>
        <w:t>the State Party’s</w:t>
      </w:r>
      <w:r>
        <w:rPr>
          <w:rFonts w:asciiTheme="majorBidi" w:hAnsiTheme="majorBidi" w:cstheme="majorBidi"/>
          <w:bCs/>
        </w:rPr>
        <w:t xml:space="preserve"> national legislation to nominate, select and appoint Institute members,</w:t>
      </w:r>
      <w:r w:rsidRPr="00C40128">
        <w:rPr>
          <w:rFonts w:asciiTheme="majorBidi" w:hAnsiTheme="majorBidi" w:cstheme="majorBidi"/>
          <w:bCs/>
          <w:sz w:val="18"/>
          <w:szCs w:val="18"/>
        </w:rPr>
        <w:t xml:space="preserve"> </w:t>
      </w:r>
      <w:r>
        <w:rPr>
          <w:rFonts w:asciiTheme="majorBidi" w:hAnsiTheme="majorBidi" w:cstheme="majorBidi"/>
          <w:bCs/>
        </w:rPr>
        <w:t xml:space="preserve">on measures taken </w:t>
      </w:r>
      <w:r w:rsidRPr="00DE2F9F">
        <w:rPr>
          <w:rFonts w:asciiTheme="majorBidi" w:hAnsiTheme="majorBidi" w:cstheme="majorBidi"/>
          <w:bCs/>
        </w:rPr>
        <w:t xml:space="preserve">to </w:t>
      </w:r>
      <w:r>
        <w:rPr>
          <w:rFonts w:asciiTheme="majorBidi" w:hAnsiTheme="majorBidi" w:cstheme="majorBidi"/>
          <w:bCs/>
        </w:rPr>
        <w:t>include an</w:t>
      </w:r>
      <w:r w:rsidRPr="00DE2F9F">
        <w:rPr>
          <w:rFonts w:asciiTheme="majorBidi" w:hAnsiTheme="majorBidi" w:cstheme="majorBidi"/>
          <w:bCs/>
        </w:rPr>
        <w:t xml:space="preserve"> explicit mandate to promote and protect human rights in </w:t>
      </w:r>
      <w:r>
        <w:rPr>
          <w:rFonts w:asciiTheme="majorBidi" w:hAnsiTheme="majorBidi" w:cstheme="majorBidi"/>
          <w:bCs/>
        </w:rPr>
        <w:t>the Institute’s</w:t>
      </w:r>
      <w:r w:rsidRPr="00DE2F9F">
        <w:rPr>
          <w:rFonts w:asciiTheme="majorBidi" w:hAnsiTheme="majorBidi" w:cstheme="majorBidi"/>
          <w:bCs/>
        </w:rPr>
        <w:t xml:space="preserve"> enabling law</w:t>
      </w:r>
      <w:r>
        <w:rPr>
          <w:rFonts w:asciiTheme="majorBidi" w:hAnsiTheme="majorBidi" w:cstheme="majorBidi"/>
          <w:bCs/>
        </w:rPr>
        <w:t xml:space="preserve">, and on the efforts made to </w:t>
      </w:r>
      <w:r w:rsidRPr="00DE2F9F">
        <w:rPr>
          <w:rFonts w:asciiTheme="majorBidi" w:hAnsiTheme="majorBidi" w:cstheme="majorBidi"/>
          <w:bCs/>
        </w:rPr>
        <w:t xml:space="preserve">provide adequate funding to </w:t>
      </w:r>
      <w:r>
        <w:rPr>
          <w:rFonts w:asciiTheme="majorBidi" w:hAnsiTheme="majorBidi" w:cstheme="majorBidi"/>
          <w:bCs/>
        </w:rPr>
        <w:t>ensure the Institute’s financial autonomy and provide it with adequate human and material resources</w:t>
      </w:r>
      <w:r w:rsidRPr="00DE2F9F">
        <w:rPr>
          <w:rFonts w:asciiTheme="majorBidi" w:hAnsiTheme="majorBidi" w:cstheme="majorBidi"/>
          <w:bCs/>
        </w:rPr>
        <w:t>.</w:t>
      </w:r>
      <w:r>
        <w:rPr>
          <w:rFonts w:asciiTheme="majorBidi" w:hAnsiTheme="majorBidi" w:cstheme="majorBidi"/>
          <w:bCs/>
        </w:rPr>
        <w:t xml:space="preserve"> Please also provide information on the measures adopted to </w:t>
      </w:r>
      <w:r w:rsidRPr="00DE2F9F">
        <w:rPr>
          <w:rFonts w:asciiTheme="majorBidi" w:hAnsiTheme="majorBidi" w:cstheme="majorBidi"/>
          <w:bCs/>
        </w:rPr>
        <w:t xml:space="preserve">strengthen </w:t>
      </w:r>
      <w:r>
        <w:rPr>
          <w:rFonts w:asciiTheme="majorBidi" w:hAnsiTheme="majorBidi" w:cstheme="majorBidi"/>
          <w:bCs/>
        </w:rPr>
        <w:t>the Institute’</w:t>
      </w:r>
      <w:r w:rsidRPr="00DE2F9F">
        <w:rPr>
          <w:rFonts w:asciiTheme="majorBidi" w:hAnsiTheme="majorBidi" w:cstheme="majorBidi"/>
          <w:bCs/>
        </w:rPr>
        <w:t>s regional cooperation and engagement with diverse parts of society in all regions of the country</w:t>
      </w:r>
      <w:r>
        <w:rPr>
          <w:rFonts w:asciiTheme="majorBidi" w:hAnsiTheme="majorBidi" w:cstheme="majorBidi"/>
          <w:bCs/>
        </w:rPr>
        <w:t>.</w:t>
      </w:r>
    </w:p>
    <w:p w14:paraId="510ED97D" w14:textId="77777777" w:rsidR="00F6182C" w:rsidRPr="004D5A83" w:rsidRDefault="00F6182C" w:rsidP="00F6182C">
      <w:pPr>
        <w:pStyle w:val="H23G"/>
      </w:pPr>
      <w:r>
        <w:tab/>
      </w:r>
      <w:r>
        <w:tab/>
      </w:r>
      <w:r w:rsidRPr="004D5A83">
        <w:t>Non-discrimination</w:t>
      </w:r>
      <w:r>
        <w:t xml:space="preserve"> (arts. 2, 19, 20 and 26)</w:t>
      </w:r>
    </w:p>
    <w:p w14:paraId="41BA81A1" w14:textId="77777777" w:rsidR="00F6182C" w:rsidRDefault="00F6182C" w:rsidP="00F6182C">
      <w:pPr>
        <w:pStyle w:val="SingleTxtG"/>
        <w:rPr>
          <w:rFonts w:asciiTheme="majorBidi" w:hAnsiTheme="majorBidi" w:cstheme="majorBidi"/>
          <w:bCs/>
        </w:rPr>
      </w:pPr>
      <w:r>
        <w:rPr>
          <w:rFonts w:asciiTheme="majorBidi" w:hAnsiTheme="majorBidi" w:cstheme="majorBidi"/>
          <w:bCs/>
        </w:rPr>
        <w:t>4</w:t>
      </w:r>
      <w:r w:rsidRPr="004D5A83">
        <w:rPr>
          <w:rFonts w:asciiTheme="majorBidi" w:hAnsiTheme="majorBidi" w:cstheme="majorBidi"/>
          <w:bCs/>
        </w:rPr>
        <w:t>.</w:t>
      </w:r>
      <w:r>
        <w:rPr>
          <w:rFonts w:asciiTheme="majorBidi" w:hAnsiTheme="majorBidi" w:cstheme="majorBidi"/>
          <w:bCs/>
        </w:rPr>
        <w:tab/>
      </w:r>
      <w:r w:rsidRPr="004D5A83">
        <w:rPr>
          <w:rFonts w:asciiTheme="majorBidi" w:hAnsiTheme="majorBidi" w:cstheme="majorBidi"/>
          <w:bCs/>
        </w:rPr>
        <w:t xml:space="preserve">Please </w:t>
      </w:r>
      <w:r>
        <w:rPr>
          <w:rFonts w:asciiTheme="majorBidi" w:hAnsiTheme="majorBidi" w:cstheme="majorBidi"/>
          <w:bCs/>
        </w:rPr>
        <w:t>provide information on</w:t>
      </w:r>
      <w:r w:rsidRPr="004D5A83">
        <w:rPr>
          <w:rFonts w:asciiTheme="majorBidi" w:hAnsiTheme="majorBidi" w:cstheme="majorBidi"/>
          <w:bCs/>
        </w:rPr>
        <w:t xml:space="preserve"> the measures taken</w:t>
      </w:r>
      <w:r>
        <w:rPr>
          <w:rFonts w:asciiTheme="majorBidi" w:hAnsiTheme="majorBidi" w:cstheme="majorBidi"/>
          <w:bCs/>
        </w:rPr>
        <w:t>:</w:t>
      </w:r>
      <w:r w:rsidRPr="004D5A83">
        <w:rPr>
          <w:rFonts w:asciiTheme="majorBidi" w:hAnsiTheme="majorBidi" w:cstheme="majorBidi"/>
          <w:bCs/>
        </w:rPr>
        <w:t xml:space="preserve"> (a)</w:t>
      </w:r>
      <w:r w:rsidRPr="004D5A83">
        <w:rPr>
          <w:rFonts w:asciiTheme="majorBidi" w:hAnsiTheme="majorBidi" w:cstheme="majorBidi"/>
          <w:b/>
          <w:bCs/>
        </w:rPr>
        <w:t xml:space="preserve"> </w:t>
      </w:r>
      <w:r w:rsidRPr="004D5A83">
        <w:rPr>
          <w:rFonts w:asciiTheme="majorBidi" w:hAnsiTheme="majorBidi" w:cstheme="majorBidi"/>
          <w:bCs/>
        </w:rPr>
        <w:t xml:space="preserve">to expand the scope of protection against discrimination under its </w:t>
      </w:r>
      <w:r>
        <w:rPr>
          <w:rFonts w:asciiTheme="majorBidi" w:hAnsiTheme="majorBidi" w:cstheme="majorBidi"/>
          <w:bCs/>
        </w:rPr>
        <w:t>national</w:t>
      </w:r>
      <w:r w:rsidRPr="004D5A83">
        <w:rPr>
          <w:rFonts w:asciiTheme="majorBidi" w:hAnsiTheme="majorBidi" w:cstheme="majorBidi"/>
          <w:bCs/>
        </w:rPr>
        <w:t xml:space="preserve"> law</w:t>
      </w:r>
      <w:r>
        <w:rPr>
          <w:rFonts w:asciiTheme="majorBidi" w:hAnsiTheme="majorBidi" w:cstheme="majorBidi"/>
          <w:bCs/>
        </w:rPr>
        <w:t>;</w:t>
      </w:r>
      <w:r w:rsidRPr="004D5A83">
        <w:rPr>
          <w:rFonts w:asciiTheme="majorBidi" w:hAnsiTheme="majorBidi" w:cstheme="majorBidi"/>
          <w:bCs/>
        </w:rPr>
        <w:t xml:space="preserve"> (b)</w:t>
      </w:r>
      <w:r>
        <w:rPr>
          <w:rFonts w:asciiTheme="majorBidi" w:hAnsiTheme="majorBidi" w:cstheme="majorBidi"/>
          <w:bCs/>
        </w:rPr>
        <w:t xml:space="preserve"> </w:t>
      </w:r>
      <w:r w:rsidRPr="004D5A83">
        <w:rPr>
          <w:rFonts w:asciiTheme="majorBidi" w:hAnsiTheme="majorBidi" w:cstheme="majorBidi"/>
          <w:bCs/>
        </w:rPr>
        <w:t>to introduc</w:t>
      </w:r>
      <w:r>
        <w:rPr>
          <w:rFonts w:asciiTheme="majorBidi" w:hAnsiTheme="majorBidi" w:cstheme="majorBidi"/>
          <w:bCs/>
        </w:rPr>
        <w:t>e</w:t>
      </w:r>
      <w:r w:rsidRPr="004D5A83">
        <w:rPr>
          <w:rFonts w:asciiTheme="majorBidi" w:hAnsiTheme="majorBidi" w:cstheme="majorBidi"/>
          <w:bCs/>
        </w:rPr>
        <w:t xml:space="preserve"> a</w:t>
      </w:r>
      <w:r>
        <w:rPr>
          <w:rFonts w:asciiTheme="majorBidi" w:hAnsiTheme="majorBidi" w:cstheme="majorBidi"/>
          <w:bCs/>
        </w:rPr>
        <w:t>n explicit</w:t>
      </w:r>
      <w:r w:rsidRPr="004D5A83">
        <w:rPr>
          <w:rFonts w:asciiTheme="majorBidi" w:hAnsiTheme="majorBidi" w:cstheme="majorBidi"/>
          <w:bCs/>
        </w:rPr>
        <w:t xml:space="preserve"> prohibition of </w:t>
      </w:r>
      <w:r>
        <w:rPr>
          <w:rFonts w:asciiTheme="majorBidi" w:hAnsiTheme="majorBidi" w:cstheme="majorBidi"/>
          <w:bCs/>
        </w:rPr>
        <w:t xml:space="preserve">all forms of </w:t>
      </w:r>
      <w:r w:rsidRPr="004D5A83">
        <w:rPr>
          <w:rFonts w:asciiTheme="majorBidi" w:hAnsiTheme="majorBidi" w:cstheme="majorBidi"/>
          <w:bCs/>
        </w:rPr>
        <w:t>discrimination in all spheres and sectors</w:t>
      </w:r>
      <w:r>
        <w:rPr>
          <w:rFonts w:asciiTheme="majorBidi" w:hAnsiTheme="majorBidi" w:cstheme="majorBidi"/>
          <w:bCs/>
        </w:rPr>
        <w:t xml:space="preserve">, offering full and effective protection </w:t>
      </w:r>
      <w:r w:rsidRPr="00093C5C">
        <w:rPr>
          <w:rFonts w:asciiTheme="majorBidi" w:hAnsiTheme="majorBidi" w:cstheme="majorBidi"/>
          <w:bCs/>
        </w:rPr>
        <w:t>against direct, indirect, structural and intersectional d</w:t>
      </w:r>
      <w:r>
        <w:rPr>
          <w:rFonts w:asciiTheme="majorBidi" w:hAnsiTheme="majorBidi" w:cstheme="majorBidi"/>
          <w:bCs/>
        </w:rPr>
        <w:t>iscrimination,</w:t>
      </w:r>
      <w:r w:rsidRPr="004D5A83">
        <w:rPr>
          <w:rFonts w:asciiTheme="majorBidi" w:hAnsiTheme="majorBidi" w:cstheme="majorBidi"/>
          <w:bCs/>
        </w:rPr>
        <w:t xml:space="preserve"> in </w:t>
      </w:r>
      <w:r>
        <w:rPr>
          <w:rFonts w:asciiTheme="majorBidi" w:hAnsiTheme="majorBidi" w:cstheme="majorBidi"/>
          <w:bCs/>
        </w:rPr>
        <w:t>accordance</w:t>
      </w:r>
      <w:r w:rsidRPr="004D5A83">
        <w:rPr>
          <w:rFonts w:asciiTheme="majorBidi" w:hAnsiTheme="majorBidi" w:cstheme="majorBidi"/>
          <w:bCs/>
        </w:rPr>
        <w:t xml:space="preserve"> with the provisions of the Covenant</w:t>
      </w:r>
      <w:r>
        <w:rPr>
          <w:rFonts w:asciiTheme="majorBidi" w:hAnsiTheme="majorBidi" w:cstheme="majorBidi"/>
          <w:bCs/>
        </w:rPr>
        <w:t>; and</w:t>
      </w:r>
      <w:r w:rsidRPr="004D5A83">
        <w:rPr>
          <w:rFonts w:asciiTheme="majorBidi" w:hAnsiTheme="majorBidi" w:cstheme="majorBidi"/>
          <w:bCs/>
        </w:rPr>
        <w:t xml:space="preserve"> (c) to improve </w:t>
      </w:r>
      <w:r>
        <w:rPr>
          <w:rFonts w:asciiTheme="majorBidi" w:hAnsiTheme="majorBidi" w:cstheme="majorBidi"/>
          <w:bCs/>
        </w:rPr>
        <w:t>access to</w:t>
      </w:r>
      <w:r w:rsidRPr="004D5A83">
        <w:rPr>
          <w:rFonts w:asciiTheme="majorBidi" w:hAnsiTheme="majorBidi" w:cstheme="majorBidi"/>
          <w:bCs/>
        </w:rPr>
        <w:t xml:space="preserve"> effective remedies </w:t>
      </w:r>
      <w:r>
        <w:rPr>
          <w:rFonts w:asciiTheme="majorBidi" w:hAnsiTheme="majorBidi" w:cstheme="majorBidi"/>
          <w:bCs/>
        </w:rPr>
        <w:t>for victims of</w:t>
      </w:r>
      <w:r w:rsidRPr="004D5A83">
        <w:rPr>
          <w:rFonts w:asciiTheme="majorBidi" w:hAnsiTheme="majorBidi" w:cstheme="majorBidi"/>
          <w:bCs/>
        </w:rPr>
        <w:t xml:space="preserve"> any form of discrimination, including by considering expanding the mandate of the Equality Ombudsman to </w:t>
      </w:r>
      <w:r>
        <w:rPr>
          <w:rFonts w:asciiTheme="majorBidi" w:hAnsiTheme="majorBidi" w:cstheme="majorBidi"/>
          <w:bCs/>
        </w:rPr>
        <w:t xml:space="preserve">cover </w:t>
      </w:r>
      <w:r w:rsidRPr="004D5A83">
        <w:rPr>
          <w:rFonts w:asciiTheme="majorBidi" w:hAnsiTheme="majorBidi" w:cstheme="majorBidi"/>
          <w:bCs/>
        </w:rPr>
        <w:t>all forms of discrimination.</w:t>
      </w:r>
      <w:r>
        <w:rPr>
          <w:rFonts w:asciiTheme="majorBidi" w:hAnsiTheme="majorBidi" w:cstheme="majorBidi"/>
          <w:bCs/>
        </w:rPr>
        <w:t xml:space="preserve"> </w:t>
      </w:r>
      <w:r w:rsidRPr="007C5D33">
        <w:rPr>
          <w:rFonts w:asciiTheme="majorBidi" w:hAnsiTheme="majorBidi" w:cstheme="majorBidi"/>
          <w:bCs/>
        </w:rPr>
        <w:t>Please provide statistical and disaggregated data on complaints of discrimination received during the reporting period,</w:t>
      </w:r>
      <w:r w:rsidRPr="00EC15DE">
        <w:rPr>
          <w:rFonts w:eastAsia="Times New Roman"/>
        </w:rPr>
        <w:t xml:space="preserve"> </w:t>
      </w:r>
      <w:r w:rsidRPr="00EC15DE">
        <w:rPr>
          <w:rFonts w:asciiTheme="majorBidi" w:hAnsiTheme="majorBidi" w:cstheme="majorBidi"/>
          <w:bCs/>
        </w:rPr>
        <w:t>specifying the grounds for discrimination, the investigations conducted and their outcome, and the redress granted to the victims</w:t>
      </w:r>
      <w:r>
        <w:rPr>
          <w:rFonts w:asciiTheme="majorBidi" w:hAnsiTheme="majorBidi" w:cstheme="majorBidi"/>
          <w:bCs/>
        </w:rPr>
        <w:t>.</w:t>
      </w:r>
    </w:p>
    <w:p w14:paraId="2B0BC293" w14:textId="77777777" w:rsidR="00F6182C" w:rsidRPr="00676D4C" w:rsidRDefault="00F6182C" w:rsidP="00F6182C">
      <w:pPr>
        <w:pStyle w:val="SingleTxtG"/>
        <w:rPr>
          <w:rFonts w:asciiTheme="majorBidi" w:hAnsiTheme="majorBidi" w:cstheme="majorBidi"/>
          <w:bCs/>
        </w:rPr>
      </w:pPr>
      <w:r>
        <w:rPr>
          <w:rFonts w:asciiTheme="majorBidi" w:hAnsiTheme="majorBidi" w:cstheme="majorBidi"/>
          <w:bCs/>
        </w:rPr>
        <w:t>5</w:t>
      </w:r>
      <w:r w:rsidRPr="004152BE">
        <w:rPr>
          <w:rFonts w:asciiTheme="majorBidi" w:hAnsiTheme="majorBidi" w:cstheme="majorBidi"/>
          <w:bCs/>
        </w:rPr>
        <w:t>.</w:t>
      </w:r>
      <w:r>
        <w:rPr>
          <w:rFonts w:asciiTheme="majorBidi" w:hAnsiTheme="majorBidi" w:cstheme="majorBidi"/>
          <w:bCs/>
        </w:rPr>
        <w:tab/>
        <w:t>With reference to the Committee’s previous concluding observations (para. 17), p</w:t>
      </w:r>
      <w:r w:rsidRPr="004152BE">
        <w:rPr>
          <w:rFonts w:asciiTheme="majorBidi" w:hAnsiTheme="majorBidi" w:cstheme="majorBidi"/>
          <w:bCs/>
        </w:rPr>
        <w:t xml:space="preserve">lease provide information on </w:t>
      </w:r>
      <w:r w:rsidRPr="00EF187B">
        <w:rPr>
          <w:rFonts w:asciiTheme="majorBidi" w:hAnsiTheme="majorBidi" w:cstheme="majorBidi"/>
          <w:bCs/>
        </w:rPr>
        <w:t xml:space="preserve">the prevalence of hate speech and hate crime in the State </w:t>
      </w:r>
      <w:r>
        <w:rPr>
          <w:rFonts w:asciiTheme="majorBidi" w:hAnsiTheme="majorBidi" w:cstheme="majorBidi"/>
          <w:bCs/>
        </w:rPr>
        <w:t>P</w:t>
      </w:r>
      <w:r w:rsidRPr="00EF187B">
        <w:rPr>
          <w:rFonts w:asciiTheme="majorBidi" w:hAnsiTheme="majorBidi" w:cstheme="majorBidi"/>
          <w:bCs/>
        </w:rPr>
        <w:t>arty</w:t>
      </w:r>
      <w:r>
        <w:rPr>
          <w:rFonts w:asciiTheme="majorBidi" w:hAnsiTheme="majorBidi" w:cstheme="majorBidi"/>
          <w:bCs/>
        </w:rPr>
        <w:t>. Please indicate what</w:t>
      </w:r>
      <w:r w:rsidRPr="004152BE">
        <w:rPr>
          <w:rFonts w:asciiTheme="majorBidi" w:hAnsiTheme="majorBidi" w:cstheme="majorBidi"/>
          <w:bCs/>
        </w:rPr>
        <w:t xml:space="preserve"> steps </w:t>
      </w:r>
      <w:r>
        <w:rPr>
          <w:rFonts w:asciiTheme="majorBidi" w:hAnsiTheme="majorBidi" w:cstheme="majorBidi"/>
          <w:bCs/>
        </w:rPr>
        <w:t xml:space="preserve">have been </w:t>
      </w:r>
      <w:r w:rsidRPr="004152BE">
        <w:rPr>
          <w:rFonts w:asciiTheme="majorBidi" w:hAnsiTheme="majorBidi" w:cstheme="majorBidi"/>
          <w:bCs/>
        </w:rPr>
        <w:t xml:space="preserve">taken to </w:t>
      </w:r>
      <w:r>
        <w:rPr>
          <w:rFonts w:asciiTheme="majorBidi" w:hAnsiTheme="majorBidi" w:cstheme="majorBidi"/>
          <w:bCs/>
        </w:rPr>
        <w:t>strengthen</w:t>
      </w:r>
      <w:r w:rsidRPr="004152BE">
        <w:rPr>
          <w:rFonts w:asciiTheme="majorBidi" w:hAnsiTheme="majorBidi" w:cstheme="majorBidi"/>
          <w:bCs/>
        </w:rPr>
        <w:t xml:space="preserve"> its efforts, </w:t>
      </w:r>
      <w:r>
        <w:rPr>
          <w:rFonts w:asciiTheme="majorBidi" w:hAnsiTheme="majorBidi" w:cstheme="majorBidi"/>
          <w:bCs/>
        </w:rPr>
        <w:t>including</w:t>
      </w:r>
      <w:r w:rsidRPr="004152BE">
        <w:rPr>
          <w:rFonts w:asciiTheme="majorBidi" w:hAnsiTheme="majorBidi" w:cstheme="majorBidi"/>
          <w:bCs/>
        </w:rPr>
        <w:t xml:space="preserve"> through law enforcement and awareness-raising</w:t>
      </w:r>
      <w:r>
        <w:rPr>
          <w:rFonts w:asciiTheme="majorBidi" w:hAnsiTheme="majorBidi" w:cstheme="majorBidi"/>
          <w:bCs/>
        </w:rPr>
        <w:t xml:space="preserve"> initiatives</w:t>
      </w:r>
      <w:r w:rsidRPr="004152BE">
        <w:rPr>
          <w:rFonts w:asciiTheme="majorBidi" w:hAnsiTheme="majorBidi" w:cstheme="majorBidi"/>
          <w:bCs/>
        </w:rPr>
        <w:t xml:space="preserve">, to combat hate speech, including </w:t>
      </w:r>
      <w:r>
        <w:rPr>
          <w:rFonts w:asciiTheme="majorBidi" w:hAnsiTheme="majorBidi" w:cstheme="majorBidi"/>
          <w:bCs/>
        </w:rPr>
        <w:t>in social media and political rhetoric</w:t>
      </w:r>
      <w:r w:rsidRPr="004152BE">
        <w:rPr>
          <w:rFonts w:asciiTheme="majorBidi" w:hAnsiTheme="majorBidi" w:cstheme="majorBidi"/>
          <w:bCs/>
        </w:rPr>
        <w:t>,</w:t>
      </w:r>
      <w:r>
        <w:rPr>
          <w:rFonts w:asciiTheme="majorBidi" w:hAnsiTheme="majorBidi" w:cstheme="majorBidi"/>
          <w:bCs/>
        </w:rPr>
        <w:t xml:space="preserve"> </w:t>
      </w:r>
      <w:r w:rsidRPr="004152BE">
        <w:rPr>
          <w:rFonts w:asciiTheme="majorBidi" w:hAnsiTheme="majorBidi" w:cstheme="majorBidi"/>
          <w:bCs/>
        </w:rPr>
        <w:t>racist and xenophobic violence</w:t>
      </w:r>
      <w:r>
        <w:rPr>
          <w:rFonts w:asciiTheme="majorBidi" w:hAnsiTheme="majorBidi" w:cstheme="majorBidi"/>
          <w:bCs/>
        </w:rPr>
        <w:t>,</w:t>
      </w:r>
      <w:r w:rsidRPr="004152BE">
        <w:rPr>
          <w:rFonts w:asciiTheme="majorBidi" w:hAnsiTheme="majorBidi" w:cstheme="majorBidi"/>
          <w:bCs/>
        </w:rPr>
        <w:t xml:space="preserve"> and </w:t>
      </w:r>
      <w:r>
        <w:rPr>
          <w:rFonts w:asciiTheme="majorBidi" w:hAnsiTheme="majorBidi" w:cstheme="majorBidi"/>
          <w:bCs/>
        </w:rPr>
        <w:t xml:space="preserve">the </w:t>
      </w:r>
      <w:r w:rsidRPr="004152BE">
        <w:rPr>
          <w:rFonts w:asciiTheme="majorBidi" w:hAnsiTheme="majorBidi" w:cstheme="majorBidi"/>
          <w:bCs/>
        </w:rPr>
        <w:t xml:space="preserve">negative stereotyping and portrayal of ethnic </w:t>
      </w:r>
      <w:r>
        <w:rPr>
          <w:rFonts w:asciiTheme="majorBidi" w:hAnsiTheme="majorBidi" w:cstheme="majorBidi"/>
          <w:bCs/>
        </w:rPr>
        <w:t>and</w:t>
      </w:r>
      <w:r w:rsidRPr="004152BE">
        <w:rPr>
          <w:rFonts w:asciiTheme="majorBidi" w:hAnsiTheme="majorBidi" w:cstheme="majorBidi"/>
          <w:bCs/>
        </w:rPr>
        <w:t xml:space="preserve"> religious minorities.</w:t>
      </w:r>
      <w:r w:rsidRPr="00C40128">
        <w:rPr>
          <w:rFonts w:asciiTheme="majorBidi" w:hAnsiTheme="majorBidi" w:cstheme="majorBidi"/>
          <w:bCs/>
          <w:sz w:val="18"/>
          <w:szCs w:val="18"/>
        </w:rPr>
        <w:t xml:space="preserve"> </w:t>
      </w:r>
      <w:r>
        <w:rPr>
          <w:rFonts w:asciiTheme="majorBidi" w:hAnsiTheme="majorBidi" w:cstheme="majorBidi"/>
          <w:bCs/>
        </w:rPr>
        <w:t>Please describe the efforts made to ensure the effective</w:t>
      </w:r>
      <w:r w:rsidRPr="004152BE">
        <w:rPr>
          <w:rFonts w:asciiTheme="majorBidi" w:hAnsiTheme="majorBidi" w:cstheme="majorBidi"/>
          <w:bCs/>
        </w:rPr>
        <w:t xml:space="preserve"> implement</w:t>
      </w:r>
      <w:r>
        <w:rPr>
          <w:rFonts w:asciiTheme="majorBidi" w:hAnsiTheme="majorBidi" w:cstheme="majorBidi"/>
          <w:bCs/>
        </w:rPr>
        <w:t>ation of</w:t>
      </w:r>
      <w:r w:rsidRPr="004152BE">
        <w:rPr>
          <w:rFonts w:asciiTheme="majorBidi" w:hAnsiTheme="majorBidi" w:cstheme="majorBidi"/>
          <w:bCs/>
        </w:rPr>
        <w:t xml:space="preserve"> legal and policy frameworks to </w:t>
      </w:r>
      <w:r>
        <w:rPr>
          <w:rFonts w:asciiTheme="majorBidi" w:hAnsiTheme="majorBidi" w:cstheme="majorBidi"/>
          <w:bCs/>
        </w:rPr>
        <w:t>combat all forms</w:t>
      </w:r>
      <w:r w:rsidRPr="004152BE">
        <w:rPr>
          <w:rFonts w:asciiTheme="majorBidi" w:hAnsiTheme="majorBidi" w:cstheme="majorBidi"/>
          <w:bCs/>
        </w:rPr>
        <w:t xml:space="preserve"> of racism, hatred and xenophobia, including by </w:t>
      </w:r>
      <w:r>
        <w:rPr>
          <w:rFonts w:asciiTheme="majorBidi" w:hAnsiTheme="majorBidi" w:cstheme="majorBidi"/>
          <w:bCs/>
        </w:rPr>
        <w:t>conducting thorough</w:t>
      </w:r>
      <w:r w:rsidRPr="004152BE">
        <w:rPr>
          <w:rFonts w:asciiTheme="majorBidi" w:hAnsiTheme="majorBidi" w:cstheme="majorBidi"/>
          <w:bCs/>
        </w:rPr>
        <w:t xml:space="preserve"> investigati</w:t>
      </w:r>
      <w:r>
        <w:rPr>
          <w:rFonts w:asciiTheme="majorBidi" w:hAnsiTheme="majorBidi" w:cstheme="majorBidi"/>
          <w:bCs/>
        </w:rPr>
        <w:t>ons</w:t>
      </w:r>
      <w:r w:rsidRPr="004152BE">
        <w:rPr>
          <w:rFonts w:asciiTheme="majorBidi" w:hAnsiTheme="majorBidi" w:cstheme="majorBidi"/>
          <w:bCs/>
        </w:rPr>
        <w:t xml:space="preserve">, prosecuting </w:t>
      </w:r>
      <w:r>
        <w:rPr>
          <w:rFonts w:asciiTheme="majorBidi" w:hAnsiTheme="majorBidi" w:cstheme="majorBidi"/>
          <w:bCs/>
        </w:rPr>
        <w:t>and punishing</w:t>
      </w:r>
      <w:r w:rsidRPr="004152BE">
        <w:rPr>
          <w:rFonts w:asciiTheme="majorBidi" w:hAnsiTheme="majorBidi" w:cstheme="majorBidi"/>
          <w:bCs/>
        </w:rPr>
        <w:t xml:space="preserve"> perpetrators where appropriate and providing victims with adequate remedies.</w:t>
      </w:r>
    </w:p>
    <w:p w14:paraId="7D344702" w14:textId="77777777" w:rsidR="00F6182C" w:rsidRPr="00085A3B" w:rsidRDefault="00F6182C" w:rsidP="00F6182C">
      <w:pPr>
        <w:pStyle w:val="SingleTxtG"/>
        <w:rPr>
          <w:rFonts w:asciiTheme="majorBidi" w:hAnsiTheme="majorBidi" w:cstheme="majorBidi"/>
          <w:bCs/>
        </w:rPr>
      </w:pPr>
      <w:r>
        <w:rPr>
          <w:rFonts w:asciiTheme="majorBidi" w:hAnsiTheme="majorBidi" w:cstheme="majorBidi"/>
          <w:bCs/>
        </w:rPr>
        <w:t>6</w:t>
      </w:r>
      <w:r w:rsidRPr="00085A3B">
        <w:rPr>
          <w:rFonts w:asciiTheme="majorBidi" w:hAnsiTheme="majorBidi" w:cstheme="majorBidi"/>
          <w:bCs/>
        </w:rPr>
        <w:t>.</w:t>
      </w:r>
      <w:r>
        <w:rPr>
          <w:rFonts w:asciiTheme="majorBidi" w:hAnsiTheme="majorBidi" w:cstheme="majorBidi"/>
          <w:bCs/>
        </w:rPr>
        <w:tab/>
        <w:t>P</w:t>
      </w:r>
      <w:r w:rsidRPr="00085A3B">
        <w:rPr>
          <w:rFonts w:asciiTheme="majorBidi" w:hAnsiTheme="majorBidi" w:cstheme="majorBidi"/>
          <w:bCs/>
        </w:rPr>
        <w:t xml:space="preserve">lease provide information on the </w:t>
      </w:r>
      <w:r>
        <w:rPr>
          <w:rFonts w:asciiTheme="majorBidi" w:hAnsiTheme="majorBidi" w:cstheme="majorBidi"/>
          <w:bCs/>
        </w:rPr>
        <w:t>measures</w:t>
      </w:r>
      <w:r w:rsidRPr="00085A3B">
        <w:rPr>
          <w:rFonts w:asciiTheme="majorBidi" w:hAnsiTheme="majorBidi" w:cstheme="majorBidi"/>
          <w:bCs/>
        </w:rPr>
        <w:t xml:space="preserve"> taken </w:t>
      </w:r>
      <w:r>
        <w:rPr>
          <w:rFonts w:asciiTheme="majorBidi" w:hAnsiTheme="majorBidi" w:cstheme="majorBidi"/>
          <w:bCs/>
        </w:rPr>
        <w:t>to align</w:t>
      </w:r>
      <w:r w:rsidRPr="00085A3B">
        <w:rPr>
          <w:rFonts w:asciiTheme="majorBidi" w:hAnsiTheme="majorBidi" w:cstheme="majorBidi"/>
          <w:bCs/>
        </w:rPr>
        <w:t xml:space="preserve"> the definition of disability in </w:t>
      </w:r>
      <w:r>
        <w:rPr>
          <w:rFonts w:asciiTheme="majorBidi" w:hAnsiTheme="majorBidi" w:cstheme="majorBidi"/>
          <w:bCs/>
        </w:rPr>
        <w:t>national legislation,</w:t>
      </w:r>
      <w:r w:rsidRPr="00085A3B">
        <w:rPr>
          <w:rFonts w:asciiTheme="majorBidi" w:hAnsiTheme="majorBidi" w:cstheme="majorBidi"/>
          <w:bCs/>
        </w:rPr>
        <w:t xml:space="preserve"> </w:t>
      </w:r>
      <w:r>
        <w:rPr>
          <w:rFonts w:asciiTheme="majorBidi" w:hAnsiTheme="majorBidi" w:cstheme="majorBidi"/>
          <w:bCs/>
        </w:rPr>
        <w:t>including in the Discrimination Act of 2008,</w:t>
      </w:r>
      <w:r w:rsidRPr="00085A3B">
        <w:rPr>
          <w:rFonts w:asciiTheme="majorBidi" w:hAnsiTheme="majorBidi" w:cstheme="majorBidi"/>
          <w:bCs/>
        </w:rPr>
        <w:t xml:space="preserve"> and </w:t>
      </w:r>
      <w:r>
        <w:rPr>
          <w:rFonts w:asciiTheme="majorBidi" w:hAnsiTheme="majorBidi" w:cstheme="majorBidi"/>
          <w:bCs/>
        </w:rPr>
        <w:t xml:space="preserve">public policy </w:t>
      </w:r>
      <w:r w:rsidRPr="00085A3B">
        <w:rPr>
          <w:rFonts w:asciiTheme="majorBidi" w:hAnsiTheme="majorBidi" w:cstheme="majorBidi"/>
          <w:bCs/>
        </w:rPr>
        <w:t xml:space="preserve">with the </w:t>
      </w:r>
      <w:r>
        <w:rPr>
          <w:rFonts w:asciiTheme="majorBidi" w:hAnsiTheme="majorBidi" w:cstheme="majorBidi"/>
          <w:bCs/>
        </w:rPr>
        <w:t>social</w:t>
      </w:r>
      <w:r w:rsidRPr="00085A3B">
        <w:rPr>
          <w:rFonts w:asciiTheme="majorBidi" w:hAnsiTheme="majorBidi" w:cstheme="majorBidi"/>
          <w:bCs/>
        </w:rPr>
        <w:t xml:space="preserve"> model of disability.</w:t>
      </w:r>
      <w:r w:rsidRPr="00C40128">
        <w:rPr>
          <w:rFonts w:asciiTheme="majorBidi" w:hAnsiTheme="majorBidi" w:cstheme="majorBidi"/>
          <w:bCs/>
          <w:sz w:val="18"/>
          <w:szCs w:val="18"/>
        </w:rPr>
        <w:t xml:space="preserve"> </w:t>
      </w:r>
      <w:r>
        <w:rPr>
          <w:rFonts w:asciiTheme="majorBidi" w:hAnsiTheme="majorBidi" w:cstheme="majorBidi"/>
          <w:bCs/>
        </w:rPr>
        <w:t xml:space="preserve">Please describe the </w:t>
      </w:r>
      <w:r w:rsidRPr="00A04B0B">
        <w:rPr>
          <w:rFonts w:asciiTheme="majorBidi" w:hAnsiTheme="majorBidi" w:cstheme="majorBidi"/>
          <w:bCs/>
        </w:rPr>
        <w:t>legislative, administrative and policy measures adopted</w:t>
      </w:r>
      <w:r>
        <w:rPr>
          <w:rFonts w:asciiTheme="majorBidi" w:hAnsiTheme="majorBidi" w:cstheme="majorBidi"/>
          <w:bCs/>
        </w:rPr>
        <w:t xml:space="preserve"> </w:t>
      </w:r>
      <w:r w:rsidRPr="00085A3B">
        <w:rPr>
          <w:rFonts w:asciiTheme="majorBidi" w:hAnsiTheme="majorBidi" w:cstheme="majorBidi"/>
          <w:bCs/>
        </w:rPr>
        <w:t>to prevent and prohibit the use of coercion and restrictive practices</w:t>
      </w:r>
      <w:r>
        <w:rPr>
          <w:rFonts w:asciiTheme="majorBidi" w:hAnsiTheme="majorBidi" w:cstheme="majorBidi"/>
          <w:bCs/>
        </w:rPr>
        <w:t xml:space="preserve">, including solitary confinement, restraint and non-consensual treatment, in institutional settings, particularly with regard to </w:t>
      </w:r>
      <w:r w:rsidRPr="00085A3B">
        <w:rPr>
          <w:rFonts w:asciiTheme="majorBidi" w:hAnsiTheme="majorBidi" w:cstheme="majorBidi"/>
          <w:bCs/>
        </w:rPr>
        <w:t xml:space="preserve">children and adults </w:t>
      </w:r>
      <w:r>
        <w:rPr>
          <w:rFonts w:asciiTheme="majorBidi" w:hAnsiTheme="majorBidi" w:cstheme="majorBidi"/>
          <w:bCs/>
        </w:rPr>
        <w:t>with disabilities, ensuring the free and informed consent of the individual concerned.</w:t>
      </w:r>
      <w:r w:rsidRPr="00085A3B">
        <w:rPr>
          <w:rFonts w:asciiTheme="majorBidi" w:hAnsiTheme="majorBidi" w:cstheme="majorBidi"/>
          <w:bCs/>
        </w:rPr>
        <w:t xml:space="preserve"> </w:t>
      </w:r>
      <w:r>
        <w:rPr>
          <w:rFonts w:asciiTheme="majorBidi" w:hAnsiTheme="majorBidi" w:cstheme="majorBidi"/>
          <w:bCs/>
        </w:rPr>
        <w:t>Please indicate the efforts that have been made to ensure</w:t>
      </w:r>
      <w:r w:rsidRPr="00085A3B">
        <w:rPr>
          <w:rFonts w:asciiTheme="majorBidi" w:hAnsiTheme="majorBidi" w:cstheme="majorBidi"/>
          <w:bCs/>
        </w:rPr>
        <w:t xml:space="preserve"> effective access to justice for persons with disabilities, including </w:t>
      </w:r>
      <w:r>
        <w:rPr>
          <w:rFonts w:asciiTheme="majorBidi" w:hAnsiTheme="majorBidi" w:cstheme="majorBidi"/>
          <w:bCs/>
        </w:rPr>
        <w:t>the removal of</w:t>
      </w:r>
      <w:r w:rsidRPr="00085A3B">
        <w:rPr>
          <w:rFonts w:asciiTheme="majorBidi" w:hAnsiTheme="majorBidi" w:cstheme="majorBidi"/>
          <w:bCs/>
        </w:rPr>
        <w:t xml:space="preserve"> practical, procedural and financial barriers</w:t>
      </w:r>
      <w:r>
        <w:rPr>
          <w:rFonts w:asciiTheme="majorBidi" w:hAnsiTheme="majorBidi" w:cstheme="majorBidi"/>
          <w:bCs/>
        </w:rPr>
        <w:t>, the m</w:t>
      </w:r>
      <w:r w:rsidRPr="00085A3B">
        <w:rPr>
          <w:rFonts w:asciiTheme="majorBidi" w:hAnsiTheme="majorBidi" w:cstheme="majorBidi"/>
          <w:bCs/>
        </w:rPr>
        <w:t xml:space="preserve">echanisms in place </w:t>
      </w:r>
      <w:r>
        <w:rPr>
          <w:rFonts w:asciiTheme="majorBidi" w:hAnsiTheme="majorBidi" w:cstheme="majorBidi"/>
          <w:bCs/>
        </w:rPr>
        <w:t>for receiving and addressing</w:t>
      </w:r>
      <w:r w:rsidRPr="00085A3B">
        <w:rPr>
          <w:rFonts w:asciiTheme="majorBidi" w:hAnsiTheme="majorBidi" w:cstheme="majorBidi"/>
          <w:bCs/>
        </w:rPr>
        <w:t xml:space="preserve"> complaints </w:t>
      </w:r>
      <w:r>
        <w:rPr>
          <w:rFonts w:asciiTheme="majorBidi" w:hAnsiTheme="majorBidi" w:cstheme="majorBidi"/>
          <w:bCs/>
        </w:rPr>
        <w:t xml:space="preserve">of </w:t>
      </w:r>
      <w:r w:rsidRPr="00085A3B">
        <w:rPr>
          <w:rFonts w:asciiTheme="majorBidi" w:hAnsiTheme="majorBidi" w:cstheme="majorBidi"/>
          <w:bCs/>
        </w:rPr>
        <w:t xml:space="preserve">violations </w:t>
      </w:r>
      <w:r>
        <w:rPr>
          <w:rFonts w:asciiTheme="majorBidi" w:hAnsiTheme="majorBidi" w:cstheme="majorBidi"/>
          <w:bCs/>
        </w:rPr>
        <w:t>of the rights of</w:t>
      </w:r>
      <w:r w:rsidRPr="00085A3B">
        <w:rPr>
          <w:rFonts w:asciiTheme="majorBidi" w:hAnsiTheme="majorBidi" w:cstheme="majorBidi"/>
          <w:bCs/>
        </w:rPr>
        <w:t xml:space="preserve"> persons with disabilities</w:t>
      </w:r>
      <w:r>
        <w:rPr>
          <w:rFonts w:asciiTheme="majorBidi" w:hAnsiTheme="majorBidi" w:cstheme="majorBidi"/>
          <w:bCs/>
        </w:rPr>
        <w:t>,</w:t>
      </w:r>
      <w:r w:rsidRPr="00C40128">
        <w:rPr>
          <w:rFonts w:asciiTheme="majorBidi" w:hAnsiTheme="majorBidi" w:cstheme="majorBidi"/>
          <w:bCs/>
          <w:sz w:val="18"/>
          <w:szCs w:val="18"/>
        </w:rPr>
        <w:t xml:space="preserve"> </w:t>
      </w:r>
      <w:r w:rsidRPr="00085A3B">
        <w:rPr>
          <w:rFonts w:asciiTheme="majorBidi" w:hAnsiTheme="majorBidi" w:cstheme="majorBidi"/>
          <w:bCs/>
        </w:rPr>
        <w:t xml:space="preserve">and </w:t>
      </w:r>
      <w:r>
        <w:rPr>
          <w:rFonts w:asciiTheme="majorBidi" w:hAnsiTheme="majorBidi" w:cstheme="majorBidi"/>
          <w:bCs/>
        </w:rPr>
        <w:t>measures taken to promote the inclusion of women with disabilities in</w:t>
      </w:r>
      <w:r w:rsidRPr="00085A3B">
        <w:rPr>
          <w:rFonts w:asciiTheme="majorBidi" w:hAnsiTheme="majorBidi" w:cstheme="majorBidi"/>
          <w:bCs/>
        </w:rPr>
        <w:t xml:space="preserve"> the labour market.</w:t>
      </w:r>
    </w:p>
    <w:p w14:paraId="59950E1D" w14:textId="77777777" w:rsidR="00F6182C" w:rsidRPr="002A480A" w:rsidRDefault="00F6182C" w:rsidP="00F6182C">
      <w:pPr>
        <w:pStyle w:val="H23G"/>
      </w:pPr>
      <w:r>
        <w:tab/>
      </w:r>
      <w:r>
        <w:tab/>
        <w:t>Gender equality (arts. 3 and 26)</w:t>
      </w:r>
    </w:p>
    <w:p w14:paraId="464B4813" w14:textId="3B147801" w:rsidR="00F6182C" w:rsidRPr="00FF3572" w:rsidRDefault="00F6182C" w:rsidP="00F6182C">
      <w:pPr>
        <w:pStyle w:val="SingleTxtG"/>
      </w:pPr>
      <w:r>
        <w:t>7</w:t>
      </w:r>
      <w:r w:rsidRPr="002A480A">
        <w:t>.</w:t>
      </w:r>
      <w:r>
        <w:tab/>
      </w:r>
      <w:r w:rsidRPr="002A480A">
        <w:t xml:space="preserve">With reference to the Committee’s previous </w:t>
      </w:r>
      <w:r>
        <w:t>concluding observations (para. 19)</w:t>
      </w:r>
      <w:r w:rsidRPr="002A480A">
        <w:t xml:space="preserve">, please </w:t>
      </w:r>
      <w:r>
        <w:t>provide information on the measures</w:t>
      </w:r>
      <w:r w:rsidRPr="002A480A">
        <w:t xml:space="preserve"> taken </w:t>
      </w:r>
      <w:r>
        <w:t>to promote</w:t>
      </w:r>
      <w:r w:rsidRPr="002A480A">
        <w:t xml:space="preserve"> women’s equal access to full</w:t>
      </w:r>
      <w:r w:rsidR="000B1E05">
        <w:noBreakHyphen/>
      </w:r>
      <w:r w:rsidRPr="002A480A">
        <w:t>time employment</w:t>
      </w:r>
      <w:r>
        <w:t>,</w:t>
      </w:r>
      <w:r w:rsidRPr="002A480A">
        <w:t xml:space="preserve"> </w:t>
      </w:r>
      <w:r>
        <w:t xml:space="preserve">to </w:t>
      </w:r>
      <w:r w:rsidRPr="002A480A">
        <w:t>eliminat</w:t>
      </w:r>
      <w:r>
        <w:t>e</w:t>
      </w:r>
      <w:r w:rsidRPr="002A480A">
        <w:t xml:space="preserve"> the gender wage gap and </w:t>
      </w:r>
      <w:r>
        <w:t>to ensure equal pay for work of equal value</w:t>
      </w:r>
      <w:r w:rsidRPr="002A480A">
        <w:t>.</w:t>
      </w:r>
      <w:r>
        <w:t xml:space="preserve"> Please describe the legislative and policy measures taken to address persistent disparities between men and women in pension entitlements. Please provide information on the steps taken</w:t>
      </w:r>
      <w:r w:rsidRPr="002A480A">
        <w:t xml:space="preserve"> to </w:t>
      </w:r>
      <w:r>
        <w:t>reverse</w:t>
      </w:r>
      <w:r w:rsidRPr="002A480A">
        <w:t xml:space="preserve"> the dec</w:t>
      </w:r>
      <w:r>
        <w:t>linin</w:t>
      </w:r>
      <w:r w:rsidRPr="002A480A">
        <w:t xml:space="preserve">g </w:t>
      </w:r>
      <w:r>
        <w:t>representation</w:t>
      </w:r>
      <w:r w:rsidRPr="002A480A">
        <w:t xml:space="preserve"> of women in decision-making positions</w:t>
      </w:r>
      <w:r>
        <w:t>, including within the Swedish Parliament</w:t>
      </w:r>
      <w:r w:rsidRPr="002A480A">
        <w:t>.</w:t>
      </w:r>
    </w:p>
    <w:p w14:paraId="5118DD10" w14:textId="77777777" w:rsidR="00F6182C" w:rsidRPr="002A480A" w:rsidRDefault="00F6182C" w:rsidP="00F6182C">
      <w:pPr>
        <w:pStyle w:val="H23G"/>
      </w:pPr>
      <w:r>
        <w:tab/>
      </w:r>
      <w:r>
        <w:tab/>
        <w:t>Violence against women, including domestic violence (arts. 2, 3, 6, 7 and 26)</w:t>
      </w:r>
    </w:p>
    <w:p w14:paraId="41E598B0" w14:textId="77777777" w:rsidR="00F6182C" w:rsidRPr="002A480A" w:rsidRDefault="00F6182C" w:rsidP="00F6182C">
      <w:pPr>
        <w:pStyle w:val="SingleTxtG"/>
      </w:pPr>
      <w:r>
        <w:t>8</w:t>
      </w:r>
      <w:r w:rsidRPr="002A480A">
        <w:t>.</w:t>
      </w:r>
      <w:r>
        <w:tab/>
      </w:r>
      <w:r w:rsidRPr="0029059E">
        <w:t>With reference to</w:t>
      </w:r>
      <w:r w:rsidRPr="00455E50">
        <w:rPr>
          <w:b/>
          <w:bCs/>
        </w:rPr>
        <w:t xml:space="preserve"> </w:t>
      </w:r>
      <w:r w:rsidRPr="002A480A">
        <w:t xml:space="preserve">the Committee’s </w:t>
      </w:r>
      <w:r>
        <w:t>previous</w:t>
      </w:r>
      <w:r w:rsidRPr="002A480A">
        <w:t xml:space="preserve"> concluding observations (para. 2</w:t>
      </w:r>
      <w:r>
        <w:t>1</w:t>
      </w:r>
      <w:r w:rsidRPr="002A480A">
        <w:t>)</w:t>
      </w:r>
      <w:r>
        <w:t>,</w:t>
      </w:r>
      <w:r w:rsidRPr="002A480A">
        <w:t xml:space="preserve"> please indicate the measures taken to</w:t>
      </w:r>
      <w:r>
        <w:t xml:space="preserve"> prevent and combat all forms of violence against women and children, including femicide.</w:t>
      </w:r>
      <w:r w:rsidRPr="002A480A">
        <w:t xml:space="preserve"> </w:t>
      </w:r>
      <w:r>
        <w:t>Please report on the steps taken to address harassment, including sexual</w:t>
      </w:r>
      <w:r w:rsidRPr="00C768AB">
        <w:t xml:space="preserve"> </w:t>
      </w:r>
      <w:r>
        <w:t xml:space="preserve">harassment, in the workplace and to </w:t>
      </w:r>
      <w:r w:rsidRPr="002A480A">
        <w:t xml:space="preserve">ensure </w:t>
      </w:r>
      <w:r>
        <w:t xml:space="preserve">that </w:t>
      </w:r>
      <w:r w:rsidRPr="002A480A">
        <w:t>victims have access to effective remedies</w:t>
      </w:r>
      <w:r>
        <w:t>.</w:t>
      </w:r>
      <w:r w:rsidRPr="002A480A">
        <w:t xml:space="preserve"> </w:t>
      </w:r>
      <w:r>
        <w:t xml:space="preserve">Please provide information on the efforts made to ensure the </w:t>
      </w:r>
      <w:r>
        <w:lastRenderedPageBreak/>
        <w:t>effective</w:t>
      </w:r>
      <w:r w:rsidRPr="002A480A">
        <w:t xml:space="preserve"> enforce</w:t>
      </w:r>
      <w:r>
        <w:t>ment of</w:t>
      </w:r>
      <w:r w:rsidRPr="002A480A">
        <w:t xml:space="preserve"> laws on sexual offences</w:t>
      </w:r>
      <w:r>
        <w:t xml:space="preserve">, including measures to guarantee </w:t>
      </w:r>
      <w:r w:rsidRPr="002A480A">
        <w:t>thorough investigations and prosecution</w:t>
      </w:r>
      <w:r>
        <w:t>s</w:t>
      </w:r>
      <w:r w:rsidRPr="002A480A">
        <w:t xml:space="preserve">, mandatory training for law enforcement </w:t>
      </w:r>
      <w:r>
        <w:t xml:space="preserve">personnel </w:t>
      </w:r>
      <w:r w:rsidRPr="002A480A">
        <w:t xml:space="preserve">and prosecutors, and </w:t>
      </w:r>
      <w:r>
        <w:t xml:space="preserve">the </w:t>
      </w:r>
      <w:r w:rsidRPr="002A480A">
        <w:t>promot</w:t>
      </w:r>
      <w:r>
        <w:t>ion of</w:t>
      </w:r>
      <w:r w:rsidRPr="002A480A">
        <w:t xml:space="preserve"> gender-sensitive procedures</w:t>
      </w:r>
      <w:r>
        <w:t xml:space="preserve"> and training within the judiciary</w:t>
      </w:r>
      <w:r w:rsidRPr="002A480A">
        <w:t>.</w:t>
      </w:r>
    </w:p>
    <w:p w14:paraId="201F64AB" w14:textId="77777777" w:rsidR="00F6182C" w:rsidRPr="002A480A" w:rsidRDefault="00F6182C" w:rsidP="00F6182C">
      <w:pPr>
        <w:pStyle w:val="H23G"/>
      </w:pPr>
      <w:r>
        <w:tab/>
      </w:r>
      <w:r>
        <w:tab/>
      </w:r>
      <w:r w:rsidRPr="002A480A">
        <w:t>Counter</w:t>
      </w:r>
      <w:r>
        <w:t>-</w:t>
      </w:r>
      <w:r w:rsidRPr="002A480A">
        <w:t>terrorism</w:t>
      </w:r>
      <w:r>
        <w:t xml:space="preserve"> measures (arts. 2, 4, 7, 9 and 14)</w:t>
      </w:r>
    </w:p>
    <w:p w14:paraId="6F65A798" w14:textId="77777777" w:rsidR="00F6182C" w:rsidRPr="002A480A" w:rsidRDefault="00F6182C" w:rsidP="00F6182C">
      <w:pPr>
        <w:pStyle w:val="SingleTxtG"/>
      </w:pPr>
      <w:r>
        <w:t>9</w:t>
      </w:r>
      <w:r w:rsidRPr="002A480A">
        <w:t>.</w:t>
      </w:r>
      <w:r>
        <w:tab/>
      </w:r>
      <w:r w:rsidRPr="002A480A">
        <w:t xml:space="preserve">Please inform the Committee </w:t>
      </w:r>
      <w:r>
        <w:t xml:space="preserve">of </w:t>
      </w:r>
      <w:r w:rsidRPr="002A480A">
        <w:t xml:space="preserve">the measures taken </w:t>
      </w:r>
      <w:r>
        <w:t xml:space="preserve">by the State Party </w:t>
      </w:r>
      <w:r w:rsidRPr="002A480A">
        <w:t>to ensure that</w:t>
      </w:r>
      <w:r>
        <w:t>:</w:t>
      </w:r>
      <w:r w:rsidRPr="002A480A">
        <w:t xml:space="preserve"> </w:t>
      </w:r>
      <w:r>
        <w:t>(</w:t>
      </w:r>
      <w:r w:rsidRPr="002A480A">
        <w:t>a) counter</w:t>
      </w:r>
      <w:r>
        <w:t>-</w:t>
      </w:r>
      <w:r w:rsidRPr="002A480A">
        <w:t xml:space="preserve">terrorism legislation </w:t>
      </w:r>
      <w:r>
        <w:t xml:space="preserve">is subject to regular review and that all </w:t>
      </w:r>
      <w:r w:rsidRPr="002A480A">
        <w:t xml:space="preserve">existing and future </w:t>
      </w:r>
      <w:r>
        <w:t>laws</w:t>
      </w:r>
      <w:r w:rsidRPr="002A480A">
        <w:t xml:space="preserve"> and practices are </w:t>
      </w:r>
      <w:r>
        <w:t>fully aligned</w:t>
      </w:r>
      <w:r w:rsidRPr="002A480A">
        <w:t xml:space="preserve"> with the State </w:t>
      </w:r>
      <w:r>
        <w:t>P</w:t>
      </w:r>
      <w:r w:rsidRPr="002A480A">
        <w:t>arty’s obligations under the Covenant, including the principle</w:t>
      </w:r>
      <w:r>
        <w:t>s</w:t>
      </w:r>
      <w:r w:rsidRPr="002A480A">
        <w:t xml:space="preserve"> of non-discrimination and the right to liberty and security</w:t>
      </w:r>
      <w:r>
        <w:t>;</w:t>
      </w:r>
      <w:r w:rsidRPr="002A480A">
        <w:t xml:space="preserve"> </w:t>
      </w:r>
      <w:r>
        <w:t>(</w:t>
      </w:r>
      <w:r w:rsidRPr="002A480A">
        <w:t>b) the principles of necessity and proportionality are strictly observed in the application of arrest powers under the Terrorism Act</w:t>
      </w:r>
      <w:r>
        <w:t>; and</w:t>
      </w:r>
      <w:r w:rsidRPr="002A480A">
        <w:t xml:space="preserve"> </w:t>
      </w:r>
      <w:r>
        <w:t>(</w:t>
      </w:r>
      <w:r w:rsidRPr="002A480A">
        <w:t xml:space="preserve">c) effective measures are </w:t>
      </w:r>
      <w:r>
        <w:t>in place</w:t>
      </w:r>
      <w:r w:rsidRPr="002A480A">
        <w:t xml:space="preserve"> to prevent </w:t>
      </w:r>
      <w:r>
        <w:t xml:space="preserve">discriminatory </w:t>
      </w:r>
      <w:r w:rsidRPr="002A480A">
        <w:t xml:space="preserve">treatment </w:t>
      </w:r>
      <w:r>
        <w:t xml:space="preserve">of criminal suspects </w:t>
      </w:r>
      <w:r w:rsidRPr="002A480A">
        <w:t>by law enforcement offic</w:t>
      </w:r>
      <w:r>
        <w:t>ers</w:t>
      </w:r>
      <w:r w:rsidRPr="002A480A">
        <w:t xml:space="preserve"> </w:t>
      </w:r>
      <w:r>
        <w:t>on the basis</w:t>
      </w:r>
      <w:r w:rsidRPr="002A480A">
        <w:t xml:space="preserve"> of religion and/or ethnicity, including </w:t>
      </w:r>
      <w:r>
        <w:t>through</w:t>
      </w:r>
      <w:r w:rsidRPr="002A480A">
        <w:t xml:space="preserve"> appropriate training on cultural awareness and the </w:t>
      </w:r>
      <w:r>
        <w:t>prohibition</w:t>
      </w:r>
      <w:r w:rsidRPr="002A480A">
        <w:t xml:space="preserve"> of racial profiling</w:t>
      </w:r>
      <w:r>
        <w:t>.</w:t>
      </w:r>
    </w:p>
    <w:p w14:paraId="29DB6A41" w14:textId="77777777" w:rsidR="00F6182C" w:rsidRPr="002A480A" w:rsidRDefault="00F6182C" w:rsidP="00F6182C">
      <w:pPr>
        <w:pStyle w:val="H23G"/>
      </w:pPr>
      <w:r>
        <w:tab/>
      </w:r>
      <w:r>
        <w:tab/>
        <w:t>Right to life (art. 6)</w:t>
      </w:r>
    </w:p>
    <w:p w14:paraId="61881927" w14:textId="77777777" w:rsidR="00F6182C" w:rsidRPr="0042577C" w:rsidRDefault="00F6182C" w:rsidP="00C26096">
      <w:pPr>
        <w:pStyle w:val="SingleTxtG"/>
      </w:pPr>
      <w:r>
        <w:t>10.</w:t>
      </w:r>
      <w:r>
        <w:tab/>
      </w:r>
      <w:r w:rsidRPr="007F03BC">
        <w:t>In the light of the Committee’s general comment No. 36</w:t>
      </w:r>
      <w:r w:rsidRPr="00FA56D9">
        <w:t xml:space="preserve"> (2018) on the right to life (paras. 26 and 62), please provide information on </w:t>
      </w:r>
      <w:r>
        <w:t>efforts</w:t>
      </w:r>
      <w:r w:rsidRPr="00FA56D9">
        <w:t xml:space="preserve"> to prevent and mitigate the effects of climate change and environmental degradation</w:t>
      </w:r>
      <w:r>
        <w:t>, particularly on</w:t>
      </w:r>
      <w:r w:rsidRPr="00FA56D9">
        <w:t xml:space="preserve"> the right to life</w:t>
      </w:r>
      <w:r>
        <w:t>,</w:t>
      </w:r>
      <w:r w:rsidRPr="00FA56D9">
        <w:t xml:space="preserve"> </w:t>
      </w:r>
      <w:r>
        <w:t>throughout</w:t>
      </w:r>
      <w:r w:rsidRPr="00FA56D9">
        <w:t xml:space="preserve"> the State </w:t>
      </w:r>
      <w:r>
        <w:t>P</w:t>
      </w:r>
      <w:r w:rsidRPr="00FA56D9">
        <w:t>arty</w:t>
      </w:r>
      <w:r>
        <w:t xml:space="preserve">. </w:t>
      </w:r>
      <w:r w:rsidRPr="00653433">
        <w:t xml:space="preserve">Please share any information </w:t>
      </w:r>
      <w:r>
        <w:t>on</w:t>
      </w:r>
      <w:r w:rsidRPr="00653433">
        <w:t xml:space="preserve"> measures taken to </w:t>
      </w:r>
      <w:r>
        <w:t>e</w:t>
      </w:r>
      <w:r w:rsidRPr="00FA56D9">
        <w:t>nsure inclusive processes for the participation of civil society groups and the public</w:t>
      </w:r>
      <w:r>
        <w:t>,</w:t>
      </w:r>
      <w:r w:rsidRPr="00FA56D9">
        <w:t xml:space="preserve"> </w:t>
      </w:r>
      <w:r w:rsidRPr="001E4CA6">
        <w:t>including Indigenous Peoples</w:t>
      </w:r>
      <w:r>
        <w:t xml:space="preserve"> such as the Sami people,</w:t>
      </w:r>
      <w:r w:rsidRPr="001E4CA6">
        <w:t xml:space="preserve"> in the development and implementation of climate change laws and policies</w:t>
      </w:r>
      <w:r>
        <w:t xml:space="preserve">, and to </w:t>
      </w:r>
      <w:r w:rsidRPr="00653433">
        <w:t>adopt a precautionary approach in order to protect persons, including those who are in the most vulnerable situations, from the negative impact</w:t>
      </w:r>
      <w:r>
        <w:t>s</w:t>
      </w:r>
      <w:r w:rsidRPr="00653433">
        <w:t xml:space="preserve"> of climate change and natural disasters</w:t>
      </w:r>
      <w:r>
        <w:t>.</w:t>
      </w:r>
    </w:p>
    <w:p w14:paraId="3D39C955" w14:textId="75CD36CD" w:rsidR="00F6182C" w:rsidRPr="00407F4A" w:rsidRDefault="00F6182C" w:rsidP="00537AA2">
      <w:pPr>
        <w:pStyle w:val="SingleTxtG"/>
        <w:spacing w:before="240"/>
      </w:pPr>
      <w:r w:rsidRPr="002A480A">
        <w:t>1</w:t>
      </w:r>
      <w:r>
        <w:t>1</w:t>
      </w:r>
      <w:r w:rsidRPr="002A480A">
        <w:t>.</w:t>
      </w:r>
      <w:r>
        <w:tab/>
      </w:r>
      <w:r w:rsidRPr="00407F4A">
        <w:t>Please provide information on the measures taken to ensure regular reviews of law enforcement practices, including the types of firearms and ammunition used, with a view to applying the least harmful means in all circumstances. Please describe the training provided to law enforcement officers, particularly in avoiding excessive use of force and in appropriately handling persons with mental disabilities. In addition, please indicate the steps taken to review the role of the Department of Special Investigations to ensure its independence from the Swedish Police Authority and to strengthen public confidence in its impartiality. Furthermore, please indicate whether, during the reporting period, the use of force by law enforcement officers when policing assemblies has consistently been in compliance with the fundamental principles of legality, necessity, proportionality, precaution and non-discrimination. Please describe the measures in place to guarantee independent and effective investigations into cases of excessive use of force, including the prosecution and appropriate punishment of perpetrators and the provision of redress and adequate compensation to victims or their families.</w:t>
      </w:r>
    </w:p>
    <w:p w14:paraId="6CED8563" w14:textId="77777777" w:rsidR="00F6182C" w:rsidRPr="002A480A" w:rsidRDefault="00F6182C" w:rsidP="00F6182C">
      <w:pPr>
        <w:pStyle w:val="H23G"/>
      </w:pPr>
      <w:r>
        <w:tab/>
      </w:r>
      <w:r>
        <w:tab/>
        <w:t xml:space="preserve">Prohibition of torture and other cruel, inhuman or </w:t>
      </w:r>
      <w:r w:rsidRPr="002A480A">
        <w:t>degrading treatment</w:t>
      </w:r>
      <w:r>
        <w:t xml:space="preserve"> or punishment (art. 7)</w:t>
      </w:r>
    </w:p>
    <w:p w14:paraId="6F231A0D" w14:textId="77777777" w:rsidR="00F6182C" w:rsidRPr="002A480A" w:rsidRDefault="00F6182C" w:rsidP="00F6182C">
      <w:pPr>
        <w:pStyle w:val="SingleTxtG"/>
      </w:pPr>
      <w:r w:rsidRPr="002A480A">
        <w:t>1</w:t>
      </w:r>
      <w:r>
        <w:t>2</w:t>
      </w:r>
      <w:r w:rsidRPr="002A480A">
        <w:t>.</w:t>
      </w:r>
      <w:r>
        <w:tab/>
      </w:r>
      <w:r w:rsidRPr="002A480A">
        <w:t xml:space="preserve">With reference to the Committee’s </w:t>
      </w:r>
      <w:r>
        <w:t>previous</w:t>
      </w:r>
      <w:r w:rsidRPr="002A480A">
        <w:t xml:space="preserve"> concluding observation</w:t>
      </w:r>
      <w:r>
        <w:t>s</w:t>
      </w:r>
      <w:r w:rsidRPr="002A480A">
        <w:t xml:space="preserve"> (para. </w:t>
      </w:r>
      <w:r>
        <w:t>27</w:t>
      </w:r>
      <w:r w:rsidRPr="002A480A">
        <w:t>), please indicate the steps taken</w:t>
      </w:r>
      <w:r>
        <w:t xml:space="preserve"> </w:t>
      </w:r>
      <w:r w:rsidRPr="002A480A">
        <w:t xml:space="preserve">to define and criminalize torture in </w:t>
      </w:r>
      <w:r>
        <w:t>the State Party’</w:t>
      </w:r>
      <w:r w:rsidRPr="002A480A">
        <w:t>s domestic law</w:t>
      </w:r>
      <w:r>
        <w:t>,</w:t>
      </w:r>
      <w:r w:rsidRPr="002A480A">
        <w:t xml:space="preserve"> in </w:t>
      </w:r>
      <w:r>
        <w:t xml:space="preserve">accordance with article 7 of the Covenant and other internationally established norms. </w:t>
      </w:r>
      <w:r w:rsidRPr="00A045ED">
        <w:t>Please provide information on</w:t>
      </w:r>
      <w:r>
        <w:t>: (a)</w:t>
      </w:r>
      <w:r w:rsidRPr="00A045ED">
        <w:t xml:space="preserve"> the measures adopted to facilitate the filing of complaints</w:t>
      </w:r>
      <w:r>
        <w:t xml:space="preserve"> of torture and ill-treatment;</w:t>
      </w:r>
      <w:r w:rsidRPr="00A045ED">
        <w:t xml:space="preserve"> </w:t>
      </w:r>
      <w:r>
        <w:t xml:space="preserve">(b) </w:t>
      </w:r>
      <w:r w:rsidRPr="00A045ED">
        <w:t>the conduct of investigations in this regard and, where appropriate, the initiation of prosecutions</w:t>
      </w:r>
      <w:r>
        <w:t>; (c)</w:t>
      </w:r>
      <w:r w:rsidRPr="00A045ED">
        <w:t xml:space="preserve"> any convictions of perpetrators and the penalties imposed on t</w:t>
      </w:r>
      <w:r w:rsidRPr="006609D2">
        <w:t>hem</w:t>
      </w:r>
      <w:r>
        <w:t>; (d)</w:t>
      </w:r>
      <w:r w:rsidRPr="006609D2">
        <w:t xml:space="preserve"> the</w:t>
      </w:r>
      <w:r w:rsidRPr="00A045ED">
        <w:t xml:space="preserve"> reparation granted to victims</w:t>
      </w:r>
      <w:r>
        <w:t>;</w:t>
      </w:r>
      <w:r w:rsidRPr="00A045ED">
        <w:t xml:space="preserve"> and </w:t>
      </w:r>
      <w:r>
        <w:t xml:space="preserve">(e) </w:t>
      </w:r>
      <w:r w:rsidRPr="00A045ED">
        <w:t>the measures taken to protect whistle-blowers against the risk of retaliation. Please specify what training activities have been carried out, in particular the training courses taken by law enforcement personnel concerning the application in their work of the Manual on the Effective Investigation and Documentation of Torture and Other Cruel, Inhuman or Degrading Treatment or Punishment (Istanbul Protocol) and other international human rights standards.</w:t>
      </w:r>
    </w:p>
    <w:p w14:paraId="30AB64ED" w14:textId="77777777" w:rsidR="00F6182C" w:rsidRPr="002A480A" w:rsidRDefault="00F6182C" w:rsidP="00F6182C">
      <w:pPr>
        <w:pStyle w:val="H23G"/>
      </w:pPr>
      <w:r>
        <w:lastRenderedPageBreak/>
        <w:tab/>
      </w:r>
      <w:r>
        <w:tab/>
      </w:r>
      <w:r w:rsidRPr="00881F7C">
        <w:t>Liberty and security of person and treatment of persons deprived of their liberty (arts. 9 and 10)</w:t>
      </w:r>
    </w:p>
    <w:p w14:paraId="3A4BA9D8" w14:textId="77777777" w:rsidR="00F6182C" w:rsidRPr="002A480A" w:rsidRDefault="00F6182C" w:rsidP="00F6182C">
      <w:pPr>
        <w:pStyle w:val="SingleTxtG"/>
      </w:pPr>
      <w:r w:rsidRPr="002A480A">
        <w:t>1</w:t>
      </w:r>
      <w:r>
        <w:t>3</w:t>
      </w:r>
      <w:r w:rsidRPr="002A480A">
        <w:t>.</w:t>
      </w:r>
      <w:r>
        <w:tab/>
      </w:r>
      <w:r w:rsidRPr="002A480A">
        <w:t xml:space="preserve">Please </w:t>
      </w:r>
      <w:r>
        <w:t>provide information</w:t>
      </w:r>
      <w:r w:rsidRPr="002A480A">
        <w:t xml:space="preserve"> on the steps taken to ensure that</w:t>
      </w:r>
      <w:r>
        <w:t xml:space="preserve"> national</w:t>
      </w:r>
      <w:r w:rsidRPr="002A480A">
        <w:t xml:space="preserve"> legislation and practices are </w:t>
      </w:r>
      <w:r>
        <w:t>fully in line</w:t>
      </w:r>
      <w:r w:rsidRPr="002A480A">
        <w:t xml:space="preserve"> with article 9 of the Covenant, taking into account the Committee’s general comment No. 35 (2014) on liberty and security of person</w:t>
      </w:r>
      <w:r>
        <w:t>. In particular, please describe the measures adopted to</w:t>
      </w:r>
      <w:r w:rsidRPr="002A480A">
        <w:t xml:space="preserve"> establish a statutory time limit on the duration of pretrial detention and </w:t>
      </w:r>
      <w:r>
        <w:t xml:space="preserve">to </w:t>
      </w:r>
      <w:r w:rsidRPr="002A480A">
        <w:t xml:space="preserve">ensure that </w:t>
      </w:r>
      <w:r>
        <w:t>such</w:t>
      </w:r>
      <w:r w:rsidRPr="002A480A">
        <w:t xml:space="preserve"> detention </w:t>
      </w:r>
      <w:r>
        <w:t>remains</w:t>
      </w:r>
      <w:r w:rsidRPr="002A480A">
        <w:t xml:space="preserve"> an exceptional measure</w:t>
      </w:r>
      <w:r>
        <w:t>,</w:t>
      </w:r>
      <w:r w:rsidRPr="002A480A">
        <w:t xml:space="preserve"> </w:t>
      </w:r>
      <w:r>
        <w:t>with</w:t>
      </w:r>
      <w:r w:rsidRPr="002A480A">
        <w:t xml:space="preserve"> priority given to alternative measures</w:t>
      </w:r>
      <w:r>
        <w:t>.</w:t>
      </w:r>
      <w:r w:rsidRPr="002A480A">
        <w:t xml:space="preserve"> </w:t>
      </w:r>
      <w:r>
        <w:t xml:space="preserve">Please clarify how the right of access to legal counsel is guaranteed in practice </w:t>
      </w:r>
      <w:r w:rsidRPr="002A480A">
        <w:t>from the very outset of deprivation of liberty</w:t>
      </w:r>
      <w:r>
        <w:t>. Furthermore, please describe the safeguards in place to ensure that any</w:t>
      </w:r>
      <w:r w:rsidRPr="002A480A">
        <w:t xml:space="preserve"> restrictions on contact</w:t>
      </w:r>
      <w:r>
        <w:t xml:space="preserve"> with others</w:t>
      </w:r>
      <w:r w:rsidRPr="002A480A">
        <w:t xml:space="preserve"> for pretrial detainees are time</w:t>
      </w:r>
      <w:r>
        <w:t>-</w:t>
      </w:r>
      <w:r w:rsidRPr="002A480A">
        <w:t>bound</w:t>
      </w:r>
      <w:r>
        <w:t>,</w:t>
      </w:r>
      <w:r w:rsidRPr="002A480A">
        <w:t xml:space="preserve"> necessary and proportionate</w:t>
      </w:r>
      <w:r>
        <w:t>,</w:t>
      </w:r>
      <w:r w:rsidRPr="002A480A">
        <w:t xml:space="preserve"> subject to </w:t>
      </w:r>
      <w:r>
        <w:t xml:space="preserve">regular </w:t>
      </w:r>
      <w:r w:rsidRPr="002A480A">
        <w:t>review</w:t>
      </w:r>
      <w:r>
        <w:t xml:space="preserve"> and accompanied by </w:t>
      </w:r>
      <w:r w:rsidRPr="002A480A">
        <w:t xml:space="preserve">appropriate measures to mitigate </w:t>
      </w:r>
      <w:r>
        <w:t xml:space="preserve">the effects of </w:t>
      </w:r>
      <w:r w:rsidRPr="002A480A">
        <w:t>isolation</w:t>
      </w:r>
      <w:r>
        <w:t>,</w:t>
      </w:r>
      <w:r w:rsidRPr="002A480A">
        <w:t xml:space="preserve"> </w:t>
      </w:r>
      <w:r>
        <w:t>especially in the case of</w:t>
      </w:r>
      <w:r w:rsidRPr="002A480A">
        <w:t xml:space="preserve"> </w:t>
      </w:r>
      <w:r>
        <w:t>children</w:t>
      </w:r>
      <w:r w:rsidRPr="002A480A">
        <w:t>.</w:t>
      </w:r>
    </w:p>
    <w:p w14:paraId="03BFA3D5" w14:textId="77777777" w:rsidR="00F6182C" w:rsidRPr="002A480A" w:rsidRDefault="00F6182C" w:rsidP="00F6182C">
      <w:pPr>
        <w:pStyle w:val="H23G"/>
      </w:pPr>
      <w:r>
        <w:tab/>
      </w:r>
      <w:r>
        <w:tab/>
        <w:t>Elimination of slavery, servitude and trafficking in persons (arts. 2, 7, 8 and 26)</w:t>
      </w:r>
    </w:p>
    <w:p w14:paraId="69FCC61E" w14:textId="77777777" w:rsidR="00F6182C" w:rsidRPr="002A480A" w:rsidRDefault="00F6182C" w:rsidP="00F6182C">
      <w:pPr>
        <w:pStyle w:val="SingleTxtG"/>
      </w:pPr>
      <w:r w:rsidRPr="002A480A">
        <w:t>1</w:t>
      </w:r>
      <w:r>
        <w:t>4</w:t>
      </w:r>
      <w:r w:rsidRPr="002A480A">
        <w:t>.</w:t>
      </w:r>
      <w:r>
        <w:tab/>
      </w:r>
      <w:r w:rsidRPr="002A480A">
        <w:t>Please provide information on the steps taken to strengthen efforts to</w:t>
      </w:r>
      <w:r>
        <w:t xml:space="preserve"> </w:t>
      </w:r>
      <w:r w:rsidRPr="002A480A">
        <w:t xml:space="preserve">prevent and </w:t>
      </w:r>
      <w:r w:rsidRPr="009C4664">
        <w:t xml:space="preserve">combat trafficking in persons, including for the purpose of sexual exploitation. </w:t>
      </w:r>
      <w:r>
        <w:t>P</w:t>
      </w:r>
      <w:r w:rsidRPr="009C4664">
        <w:t xml:space="preserve">lease describe the legislative and other measures adopted to monitor the impact of </w:t>
      </w:r>
      <w:r>
        <w:t>those</w:t>
      </w:r>
      <w:r w:rsidRPr="009C4664">
        <w:t xml:space="preserve"> efforts and to enhance international cooperation in this area. Please indicate how the State Party ensures that penalties for the sexual exploitation of children</w:t>
      </w:r>
      <w:r w:rsidRPr="002A480A">
        <w:t xml:space="preserve">, including in cyberspace, are commensurate with the gravity of such </w:t>
      </w:r>
      <w:r>
        <w:t>offence</w:t>
      </w:r>
      <w:r w:rsidRPr="002A480A">
        <w:t>s</w:t>
      </w:r>
      <w:r>
        <w:t>, and</w:t>
      </w:r>
      <w:r w:rsidRPr="002A480A">
        <w:t xml:space="preserve"> that cases of trafficking, including </w:t>
      </w:r>
      <w:r>
        <w:t xml:space="preserve">those involving the </w:t>
      </w:r>
      <w:r w:rsidRPr="002A480A">
        <w:t>sexual exploitation of children, are promptly and thoroughly investigated</w:t>
      </w:r>
      <w:r>
        <w:t>, with</w:t>
      </w:r>
      <w:r w:rsidRPr="002A480A">
        <w:t xml:space="preserve"> perpetrators brought to justice</w:t>
      </w:r>
      <w:r>
        <w:t>.</w:t>
      </w:r>
      <w:r w:rsidRPr="002A480A">
        <w:t xml:space="preserve"> </w:t>
      </w:r>
      <w:r>
        <w:t xml:space="preserve">Please provide information on the availability of effective </w:t>
      </w:r>
      <w:r w:rsidRPr="002A480A">
        <w:t xml:space="preserve">protection and assistance services </w:t>
      </w:r>
      <w:r>
        <w:t>for victims, as well as access</w:t>
      </w:r>
      <w:r w:rsidRPr="002A480A">
        <w:t xml:space="preserve"> to full reparation, including rehabilitation and adequate compensation.</w:t>
      </w:r>
    </w:p>
    <w:p w14:paraId="21495F64" w14:textId="77777777" w:rsidR="00F6182C" w:rsidRPr="002A480A" w:rsidRDefault="00F6182C" w:rsidP="00F6182C">
      <w:pPr>
        <w:pStyle w:val="H23G"/>
      </w:pPr>
      <w:r>
        <w:tab/>
      </w:r>
      <w:r>
        <w:tab/>
        <w:t>Treatment</w:t>
      </w:r>
      <w:r w:rsidRPr="002A480A">
        <w:t xml:space="preserve"> of aliens, including migrants, refugees and asylum</w:t>
      </w:r>
      <w:r>
        <w:t>-</w:t>
      </w:r>
      <w:r w:rsidRPr="002A480A">
        <w:t>seekers</w:t>
      </w:r>
      <w:r>
        <w:t xml:space="preserve"> (arts. 7, 9, 12, 13 and 24)</w:t>
      </w:r>
    </w:p>
    <w:p w14:paraId="16DD47C9" w14:textId="77777777" w:rsidR="00F6182C" w:rsidRDefault="00F6182C" w:rsidP="00F6182C">
      <w:pPr>
        <w:pStyle w:val="SingleTxtG"/>
      </w:pPr>
      <w:r w:rsidRPr="002A480A">
        <w:t>1</w:t>
      </w:r>
      <w:r>
        <w:t>5</w:t>
      </w:r>
      <w:r w:rsidRPr="002A480A">
        <w:t>.</w:t>
      </w:r>
      <w:r>
        <w:tab/>
      </w:r>
      <w:r w:rsidRPr="002A480A">
        <w:t xml:space="preserve">Please </w:t>
      </w:r>
      <w:r>
        <w:t>indicate</w:t>
      </w:r>
      <w:r w:rsidRPr="002A480A">
        <w:t xml:space="preserve"> the measures</w:t>
      </w:r>
      <w:r>
        <w:t>,</w:t>
      </w:r>
      <w:r w:rsidRPr="002A480A">
        <w:t xml:space="preserve"> policies and practices </w:t>
      </w:r>
      <w:r>
        <w:t>adopted</w:t>
      </w:r>
      <w:r w:rsidRPr="002A480A">
        <w:t xml:space="preserve"> to ensure that the return and expulsion of migrants and asylum</w:t>
      </w:r>
      <w:r>
        <w:t>-</w:t>
      </w:r>
      <w:r w:rsidRPr="002A480A">
        <w:t xml:space="preserve">seekers </w:t>
      </w:r>
      <w:r>
        <w:t>fully</w:t>
      </w:r>
      <w:r w:rsidRPr="002A480A">
        <w:t xml:space="preserve"> respect the principle of non-refoulement</w:t>
      </w:r>
      <w:r>
        <w:t>, including for refugees fleeing religious persecution. I</w:t>
      </w:r>
      <w:r w:rsidRPr="002A480A">
        <w:t>n particular</w:t>
      </w:r>
      <w:r>
        <w:t xml:space="preserve">, please provide information on the safeguards in place for individuals affected </w:t>
      </w:r>
      <w:r w:rsidRPr="002A480A">
        <w:t xml:space="preserve">by the </w:t>
      </w:r>
      <w:r>
        <w:t>proposed</w:t>
      </w:r>
      <w:r w:rsidRPr="002A480A">
        <w:t xml:space="preserve"> temporary adjustments to asylum legislation currently </w:t>
      </w:r>
      <w:r>
        <w:t>under consideration</w:t>
      </w:r>
      <w:r w:rsidRPr="002A480A">
        <w:t xml:space="preserve">, </w:t>
      </w:r>
      <w:r>
        <w:t xml:space="preserve">as well as </w:t>
      </w:r>
      <w:r w:rsidRPr="002A480A">
        <w:t xml:space="preserve">for those designated as “security cases” or “qualified security cases”. Please indicate the </w:t>
      </w:r>
      <w:r>
        <w:t>steps</w:t>
      </w:r>
      <w:r w:rsidRPr="002A480A">
        <w:t xml:space="preserve"> taken to ensure that the detention of migrants and asylum</w:t>
      </w:r>
      <w:r>
        <w:t>-</w:t>
      </w:r>
      <w:r w:rsidRPr="002A480A">
        <w:t xml:space="preserve">seekers is </w:t>
      </w:r>
      <w:r>
        <w:t xml:space="preserve">used only as </w:t>
      </w:r>
      <w:r w:rsidRPr="002A480A">
        <w:t>a measure of last resort</w:t>
      </w:r>
      <w:r>
        <w:t>,</w:t>
      </w:r>
      <w:r w:rsidRPr="002A480A">
        <w:t xml:space="preserve"> for the shortest </w:t>
      </w:r>
      <w:r>
        <w:t xml:space="preserve">possible </w:t>
      </w:r>
      <w:r w:rsidRPr="002A480A">
        <w:t xml:space="preserve">period, </w:t>
      </w:r>
      <w:r>
        <w:t xml:space="preserve">and that it </w:t>
      </w:r>
      <w:r w:rsidRPr="002A480A">
        <w:t>is necessary and proportionate in the light of the</w:t>
      </w:r>
      <w:r>
        <w:t xml:space="preserve"> individual</w:t>
      </w:r>
      <w:r w:rsidRPr="002A480A">
        <w:t xml:space="preserve"> circumstances</w:t>
      </w:r>
      <w:r>
        <w:t>. Please describe how</w:t>
      </w:r>
      <w:r w:rsidRPr="002A480A">
        <w:t xml:space="preserve"> alternatives to detention are </w:t>
      </w:r>
      <w:r>
        <w:t>applied</w:t>
      </w:r>
      <w:r w:rsidRPr="002A480A">
        <w:t xml:space="preserve"> in practice.</w:t>
      </w:r>
    </w:p>
    <w:p w14:paraId="4217B64C" w14:textId="36F11227" w:rsidR="00F6182C" w:rsidRDefault="00F6182C" w:rsidP="00F6182C">
      <w:pPr>
        <w:pStyle w:val="H23G"/>
      </w:pPr>
      <w:r>
        <w:tab/>
      </w:r>
      <w:r>
        <w:tab/>
      </w:r>
      <w:r w:rsidRPr="00BE441B">
        <w:t xml:space="preserve">Access to justice, independence of the judiciary, and </w:t>
      </w:r>
      <w:r>
        <w:t xml:space="preserve">right to a </w:t>
      </w:r>
      <w:r w:rsidRPr="00BE441B">
        <w:t xml:space="preserve">fair trial </w:t>
      </w:r>
      <w:r w:rsidR="00407F4A">
        <w:br/>
      </w:r>
      <w:r w:rsidRPr="00BE441B">
        <w:t>(arts. 2 and 14)</w:t>
      </w:r>
    </w:p>
    <w:p w14:paraId="22B95801" w14:textId="77777777" w:rsidR="00F6182C" w:rsidRPr="00BE441B" w:rsidRDefault="00F6182C" w:rsidP="00F6182C">
      <w:pPr>
        <w:pStyle w:val="SingleTxtG"/>
      </w:pPr>
      <w:r>
        <w:t>16.</w:t>
      </w:r>
      <w:r>
        <w:tab/>
      </w:r>
      <w:r w:rsidRPr="00217391">
        <w:t>Please provide information on measures taken to strengthen the independence and impartiality of the judiciary, including any proposed constitutional amendments aimed at reinforcing existing safeguards. In this regard, please</w:t>
      </w:r>
      <w:r>
        <w:t>: (a)</w:t>
      </w:r>
      <w:r w:rsidRPr="00217391">
        <w:t xml:space="preserve"> clarify the steps taken to address concerns related to the lay judge system, particularly the nomination of lay judges by political parties and reports indicating that political affiliations may influence judicial outcomes</w:t>
      </w:r>
      <w:r>
        <w:t>; and (b)</w:t>
      </w:r>
      <w:r w:rsidRPr="00217391">
        <w:t xml:space="preserve"> report on any efforts to reform the </w:t>
      </w:r>
      <w:r>
        <w:t>nomination</w:t>
      </w:r>
      <w:r w:rsidRPr="00217391">
        <w:t xml:space="preserve"> process of lay judges to ensure impartiality and compliance with </w:t>
      </w:r>
      <w:r>
        <w:t>international</w:t>
      </w:r>
      <w:r w:rsidRPr="00217391">
        <w:t xml:space="preserve"> standards on judicial independence. </w:t>
      </w:r>
      <w:r>
        <w:t>Please</w:t>
      </w:r>
      <w:r w:rsidRPr="00217391">
        <w:t xml:space="preserve"> provide information on the legislation permitting the use of anonymous witnesses in criminal proceedings and explain </w:t>
      </w:r>
      <w:r>
        <w:t>the measures in place to</w:t>
      </w:r>
      <w:r w:rsidRPr="00217391">
        <w:t xml:space="preserve"> ensure that such practices do not undermine the right to a fair trial. </w:t>
      </w:r>
      <w:r>
        <w:t xml:space="preserve">Please </w:t>
      </w:r>
      <w:r w:rsidRPr="00217391">
        <w:t xml:space="preserve">describe </w:t>
      </w:r>
      <w:r>
        <w:t xml:space="preserve">the </w:t>
      </w:r>
      <w:r w:rsidRPr="00217391">
        <w:t xml:space="preserve">measures taken to address </w:t>
      </w:r>
      <w:r>
        <w:t xml:space="preserve">the </w:t>
      </w:r>
      <w:r w:rsidRPr="00217391">
        <w:t xml:space="preserve">long processing times and </w:t>
      </w:r>
      <w:r>
        <w:t xml:space="preserve">reportedly </w:t>
      </w:r>
      <w:r w:rsidRPr="00217391">
        <w:t>difficult working conditions in the courts and their impact on access to justice and public confidence in the judicial system.</w:t>
      </w:r>
    </w:p>
    <w:p w14:paraId="3B71E266" w14:textId="77777777" w:rsidR="00F6182C" w:rsidRPr="002A480A" w:rsidRDefault="00F6182C" w:rsidP="00F6182C">
      <w:pPr>
        <w:pStyle w:val="H23G"/>
      </w:pPr>
      <w:r>
        <w:tab/>
      </w:r>
      <w:r>
        <w:tab/>
      </w:r>
      <w:r w:rsidRPr="00672FEF">
        <w:t>Right</w:t>
      </w:r>
      <w:r>
        <w:t>s</w:t>
      </w:r>
      <w:r w:rsidRPr="00672FEF">
        <w:t xml:space="preserve"> to privacy and freedom of movement (arts. 12 and 17)</w:t>
      </w:r>
    </w:p>
    <w:p w14:paraId="1B073A33" w14:textId="77777777" w:rsidR="00F6182C" w:rsidRPr="002A480A" w:rsidRDefault="00F6182C" w:rsidP="00F6182C">
      <w:pPr>
        <w:pStyle w:val="SingleTxtG"/>
      </w:pPr>
      <w:r w:rsidRPr="00813BDA">
        <w:t>1</w:t>
      </w:r>
      <w:r>
        <w:t>7</w:t>
      </w:r>
      <w:r w:rsidRPr="00813BDA">
        <w:t>.</w:t>
      </w:r>
      <w:r w:rsidRPr="00813BDA">
        <w:tab/>
      </w:r>
      <w:r>
        <w:t>With reference to the Committee’s previous concluding observations (para. 37), p</w:t>
      </w:r>
      <w:r w:rsidRPr="00813BDA">
        <w:t>lease</w:t>
      </w:r>
      <w:r w:rsidRPr="002A480A">
        <w:t xml:space="preserve"> </w:t>
      </w:r>
      <w:r>
        <w:t>describe</w:t>
      </w:r>
      <w:r w:rsidRPr="002A480A">
        <w:t xml:space="preserve"> the steps taken to</w:t>
      </w:r>
      <w:r>
        <w:t xml:space="preserve"> </w:t>
      </w:r>
      <w:r w:rsidRPr="002A480A">
        <w:t xml:space="preserve">enhance transparency regarding the powers and safeguards of the National Defence Radio Establishment, the Foreign Intelligence Court and the Data </w:t>
      </w:r>
      <w:r w:rsidRPr="002A480A">
        <w:lastRenderedPageBreak/>
        <w:t>Inspection Board</w:t>
      </w:r>
      <w:r w:rsidRPr="00813BDA">
        <w:t xml:space="preserve">. </w:t>
      </w:r>
      <w:r w:rsidRPr="00D70AD6">
        <w:t>In this regard, please clarify whether relevant policy guidelines and decisions have been made public, in full or in part, subject to national security and privacy considerations.</w:t>
      </w:r>
      <w:r w:rsidRPr="00813BDA">
        <w:t xml:space="preserve"> Pleas</w:t>
      </w:r>
      <w:r>
        <w:t xml:space="preserve">e provide information on the measures adopted to </w:t>
      </w:r>
      <w:r w:rsidRPr="002A480A">
        <w:t xml:space="preserve">ensure that all laws and policies </w:t>
      </w:r>
      <w:r>
        <w:t>governing the</w:t>
      </w:r>
      <w:r w:rsidRPr="002A480A">
        <w:t xml:space="preserve"> sharing of personal data </w:t>
      </w:r>
      <w:r>
        <w:t xml:space="preserve">are in </w:t>
      </w:r>
      <w:r w:rsidRPr="002A480A">
        <w:t>full</w:t>
      </w:r>
      <w:r>
        <w:t xml:space="preserve"> compliance</w:t>
      </w:r>
      <w:r w:rsidRPr="002A480A">
        <w:t xml:space="preserve"> with the Covenant, </w:t>
      </w:r>
      <w:r>
        <w:t>particularly a</w:t>
      </w:r>
      <w:r w:rsidRPr="002A480A">
        <w:t>rticle 17, and</w:t>
      </w:r>
      <w:r>
        <w:t xml:space="preserve"> uphold</w:t>
      </w:r>
      <w:r w:rsidRPr="002A480A">
        <w:t xml:space="preserve"> the principles of legality, necessity and proportio</w:t>
      </w:r>
      <w:r w:rsidRPr="00813BDA">
        <w:t>nality.</w:t>
      </w:r>
      <w:r>
        <w:t xml:space="preserve"> Please indicate whether</w:t>
      </w:r>
      <w:r w:rsidRPr="002A480A">
        <w:t xml:space="preserve"> independent and effective oversight</w:t>
      </w:r>
      <w:r>
        <w:t xml:space="preserve"> mechanisms are in place and whether individuals have access to effective remedies in cases of abuse.</w:t>
      </w:r>
    </w:p>
    <w:p w14:paraId="7F507384" w14:textId="77777777" w:rsidR="00F6182C" w:rsidRDefault="00F6182C" w:rsidP="00F6182C">
      <w:pPr>
        <w:pStyle w:val="SingleTxtG"/>
      </w:pPr>
      <w:r w:rsidRPr="0044446F">
        <w:t>1</w:t>
      </w:r>
      <w:r>
        <w:t>8</w:t>
      </w:r>
      <w:r w:rsidRPr="0044446F">
        <w:t>.</w:t>
      </w:r>
      <w:r w:rsidRPr="0044446F">
        <w:rPr>
          <w:b/>
          <w:bCs/>
        </w:rPr>
        <w:tab/>
      </w:r>
      <w:bookmarkStart w:id="2" w:name="_Hlk204619768"/>
      <w:r w:rsidRPr="0044446F">
        <w:t xml:space="preserve">Please </w:t>
      </w:r>
      <w:r>
        <w:t>provide</w:t>
      </w:r>
      <w:r w:rsidRPr="0044446F">
        <w:t xml:space="preserve"> inform</w:t>
      </w:r>
      <w:r>
        <w:t>ation</w:t>
      </w:r>
      <w:r w:rsidRPr="0044446F">
        <w:t xml:space="preserve"> on the</w:t>
      </w:r>
      <w:r w:rsidRPr="002A480A">
        <w:t xml:space="preserve"> steps taken to </w:t>
      </w:r>
      <w:r>
        <w:t>ensure</w:t>
      </w:r>
      <w:r w:rsidRPr="002A480A">
        <w:t xml:space="preserve"> that </w:t>
      </w:r>
      <w:r>
        <w:t>laws and policies</w:t>
      </w:r>
      <w:r w:rsidRPr="002A480A">
        <w:t xml:space="preserve"> such as the l</w:t>
      </w:r>
      <w:r>
        <w:t>egislation</w:t>
      </w:r>
      <w:r w:rsidRPr="002A480A">
        <w:t xml:space="preserve"> on preventive exclusion orders, </w:t>
      </w:r>
      <w:r>
        <w:t xml:space="preserve">the establishment of </w:t>
      </w:r>
      <w:r w:rsidRPr="002A480A">
        <w:t>stop-and-search zones</w:t>
      </w:r>
      <w:r>
        <w:t xml:space="preserve">, and </w:t>
      </w:r>
      <w:r w:rsidRPr="002A480A">
        <w:t>camera surveillance do not undu</w:t>
      </w:r>
      <w:r>
        <w:t xml:space="preserve">ly </w:t>
      </w:r>
      <w:r w:rsidRPr="002A480A">
        <w:t>restrict</w:t>
      </w:r>
      <w:r>
        <w:t xml:space="preserve"> </w:t>
      </w:r>
      <w:r w:rsidRPr="002A480A">
        <w:t>the right</w:t>
      </w:r>
      <w:r>
        <w:t>s</w:t>
      </w:r>
      <w:r w:rsidRPr="002A480A">
        <w:t xml:space="preserve"> to privacy and </w:t>
      </w:r>
      <w:r>
        <w:t xml:space="preserve">to </w:t>
      </w:r>
      <w:r w:rsidRPr="002A480A">
        <w:t>freedom of movement</w:t>
      </w:r>
      <w:r>
        <w:t>.</w:t>
      </w:r>
      <w:r w:rsidRPr="002A480A">
        <w:t xml:space="preserve"> </w:t>
      </w:r>
      <w:r>
        <w:t>Please describe the measures taken to prevent and mitigate any</w:t>
      </w:r>
      <w:r w:rsidRPr="002A480A">
        <w:t xml:space="preserve"> chilling effects </w:t>
      </w:r>
      <w:r>
        <w:t>that</w:t>
      </w:r>
      <w:r w:rsidRPr="002A480A">
        <w:t xml:space="preserve"> increased surveillance and </w:t>
      </w:r>
      <w:r>
        <w:t xml:space="preserve">the application of </w:t>
      </w:r>
      <w:r w:rsidRPr="002A480A">
        <w:t xml:space="preserve">preventive exclusion orders </w:t>
      </w:r>
      <w:r>
        <w:t xml:space="preserve">may have </w:t>
      </w:r>
      <w:r w:rsidRPr="002A480A">
        <w:t xml:space="preserve">on other rights </w:t>
      </w:r>
      <w:r>
        <w:t>enshrined in the Covenant, including the rights to</w:t>
      </w:r>
      <w:r w:rsidRPr="002A480A">
        <w:t xml:space="preserve"> freedom of </w:t>
      </w:r>
      <w:r>
        <w:t xml:space="preserve">expression and of peaceful </w:t>
      </w:r>
      <w:r w:rsidRPr="002A480A">
        <w:t>assembly.</w:t>
      </w:r>
    </w:p>
    <w:p w14:paraId="4C6C899C" w14:textId="77777777" w:rsidR="00F6182C" w:rsidRPr="002A480A" w:rsidRDefault="00F6182C" w:rsidP="00F6182C">
      <w:pPr>
        <w:pStyle w:val="H23G"/>
      </w:pPr>
      <w:r>
        <w:tab/>
      </w:r>
      <w:r>
        <w:tab/>
      </w:r>
      <w:r w:rsidRPr="002A480A">
        <w:t xml:space="preserve">Freedom of religion </w:t>
      </w:r>
      <w:r>
        <w:t>or</w:t>
      </w:r>
      <w:r w:rsidRPr="002A480A">
        <w:t xml:space="preserve"> belief</w:t>
      </w:r>
    </w:p>
    <w:p w14:paraId="7AE80CD8" w14:textId="77777777" w:rsidR="00F6182C" w:rsidRPr="002A480A" w:rsidRDefault="00F6182C" w:rsidP="00F6182C">
      <w:pPr>
        <w:pStyle w:val="SingleTxtG"/>
        <w:rPr>
          <w:b/>
          <w:bCs/>
        </w:rPr>
      </w:pPr>
      <w:r>
        <w:t>19</w:t>
      </w:r>
      <w:r w:rsidRPr="002A480A">
        <w:t>.</w:t>
      </w:r>
      <w:r>
        <w:rPr>
          <w:b/>
          <w:bCs/>
        </w:rPr>
        <w:tab/>
      </w:r>
      <w:r w:rsidRPr="002A480A">
        <w:rPr>
          <w:lang w:val="en-US"/>
        </w:rPr>
        <w:t>Please</w:t>
      </w:r>
      <w:r>
        <w:rPr>
          <w:lang w:val="en-US"/>
        </w:rPr>
        <w:t xml:space="preserve"> </w:t>
      </w:r>
      <w:r>
        <w:t xml:space="preserve">provide information on the legislative framework governing freedom of religion or belief and its compatibility with the provisions of article 18 of the Covenant. In particular, please indicate whether any </w:t>
      </w:r>
      <w:r w:rsidRPr="00A072E3">
        <w:t>measures</w:t>
      </w:r>
      <w:r>
        <w:t xml:space="preserve"> have been</w:t>
      </w:r>
      <w:r w:rsidRPr="00A072E3">
        <w:t xml:space="preserve"> taken </w:t>
      </w:r>
      <w:r>
        <w:t xml:space="preserve">or are planned </w:t>
      </w:r>
      <w:r w:rsidRPr="00A072E3">
        <w:t>to recogni</w:t>
      </w:r>
      <w:r>
        <w:t>z</w:t>
      </w:r>
      <w:r w:rsidRPr="00A072E3">
        <w:t xml:space="preserve">e </w:t>
      </w:r>
      <w:r>
        <w:t xml:space="preserve">the </w:t>
      </w:r>
      <w:r w:rsidRPr="00A072E3">
        <w:t>manifestation of religion or belief as a stand</w:t>
      </w:r>
      <w:r>
        <w:t>-</w:t>
      </w:r>
      <w:r w:rsidRPr="00A072E3">
        <w:t>alone right</w:t>
      </w:r>
      <w:r>
        <w:t xml:space="preserve"> and </w:t>
      </w:r>
      <w:bookmarkStart w:id="3" w:name="_Hlk206513857"/>
      <w:r>
        <w:t>to what</w:t>
      </w:r>
      <w:r w:rsidRPr="00251CCA">
        <w:t xml:space="preserve"> extent the </w:t>
      </w:r>
      <w:bookmarkStart w:id="4" w:name="_Hlk206513814"/>
      <w:r w:rsidRPr="000E725B">
        <w:t>criteria</w:t>
      </w:r>
      <w:r w:rsidRPr="000E725B" w:rsidDel="006309E4">
        <w:t xml:space="preserve"> </w:t>
      </w:r>
      <w:r w:rsidRPr="000E725B">
        <w:t xml:space="preserve">concerning democracy </w:t>
      </w:r>
      <w:bookmarkEnd w:id="4"/>
      <w:r w:rsidRPr="000E725B">
        <w:t xml:space="preserve">set out in paragraph 5 of the </w:t>
      </w:r>
      <w:r w:rsidRPr="000E725B">
        <w:rPr>
          <w:lang w:val="en-US"/>
        </w:rPr>
        <w:t xml:space="preserve">Act on State grants to religious communities </w:t>
      </w:r>
      <w:r w:rsidRPr="000E725B">
        <w:t>(No. 2024:487)</w:t>
      </w:r>
      <w:r>
        <w:t xml:space="preserve"> </w:t>
      </w:r>
      <w:r w:rsidRPr="00251CCA">
        <w:t>are compatible</w:t>
      </w:r>
      <w:r>
        <w:t xml:space="preserve"> with the Covenant. </w:t>
      </w:r>
      <w:bookmarkEnd w:id="3"/>
      <w:r>
        <w:t xml:space="preserve">Please </w:t>
      </w:r>
      <w:r>
        <w:rPr>
          <w:lang w:val="en-US"/>
        </w:rPr>
        <w:t>provide information</w:t>
      </w:r>
      <w:r w:rsidRPr="002A480A">
        <w:rPr>
          <w:lang w:val="en-US"/>
        </w:rPr>
        <w:t xml:space="preserve"> on the measures taken to </w:t>
      </w:r>
      <w:r>
        <w:rPr>
          <w:lang w:val="en-US"/>
        </w:rPr>
        <w:t xml:space="preserve">prevent and </w:t>
      </w:r>
      <w:r w:rsidRPr="002A480A">
        <w:rPr>
          <w:lang w:val="en-US"/>
        </w:rPr>
        <w:t>combat discrimination</w:t>
      </w:r>
      <w:r>
        <w:rPr>
          <w:lang w:val="en-US"/>
        </w:rPr>
        <w:t>,</w:t>
      </w:r>
      <w:r w:rsidRPr="002A480A">
        <w:rPr>
          <w:lang w:val="en-US"/>
        </w:rPr>
        <w:t xml:space="preserve"> hate speech</w:t>
      </w:r>
      <w:r>
        <w:rPr>
          <w:lang w:val="en-US"/>
        </w:rPr>
        <w:t xml:space="preserve"> and hate crimes</w:t>
      </w:r>
      <w:r w:rsidRPr="002A480A">
        <w:rPr>
          <w:lang w:val="en-US"/>
        </w:rPr>
        <w:t xml:space="preserve"> against </w:t>
      </w:r>
      <w:r>
        <w:rPr>
          <w:lang w:val="en-US"/>
        </w:rPr>
        <w:t xml:space="preserve">individuals belonging to </w:t>
      </w:r>
      <w:r w:rsidRPr="002A480A">
        <w:rPr>
          <w:lang w:val="en-US"/>
        </w:rPr>
        <w:t xml:space="preserve">religious </w:t>
      </w:r>
      <w:r>
        <w:rPr>
          <w:lang w:val="en-US"/>
        </w:rPr>
        <w:t xml:space="preserve">or belief communities, </w:t>
      </w:r>
      <w:r w:rsidRPr="00AB1CDB">
        <w:rPr>
          <w:rFonts w:asciiTheme="majorBidi" w:hAnsiTheme="majorBidi" w:cstheme="majorBidi"/>
          <w:szCs w:val="18"/>
        </w:rPr>
        <w:t>including Muslim and Jewish communities</w:t>
      </w:r>
      <w:r w:rsidRPr="002A480A">
        <w:rPr>
          <w:lang w:val="en-US"/>
        </w:rPr>
        <w:t xml:space="preserve">, </w:t>
      </w:r>
      <w:r>
        <w:rPr>
          <w:lang w:val="en-US"/>
        </w:rPr>
        <w:t>and respond to</w:t>
      </w:r>
      <w:r w:rsidRPr="002A480A">
        <w:rPr>
          <w:lang w:val="en-US"/>
        </w:rPr>
        <w:t xml:space="preserve"> reports indicating an increase in religiously motivated hate crime</w:t>
      </w:r>
      <w:r>
        <w:rPr>
          <w:lang w:val="en-US"/>
        </w:rPr>
        <w:t>. Please describe the steps taken to ensure the protection of</w:t>
      </w:r>
      <w:r w:rsidRPr="002A480A">
        <w:rPr>
          <w:lang w:val="en-US"/>
        </w:rPr>
        <w:t xml:space="preserve"> individuals belonging to religious </w:t>
      </w:r>
      <w:r>
        <w:rPr>
          <w:lang w:val="en-US"/>
        </w:rPr>
        <w:t>minorities</w:t>
      </w:r>
      <w:r w:rsidRPr="002A480A">
        <w:rPr>
          <w:lang w:val="en-US"/>
        </w:rPr>
        <w:t xml:space="preserve"> from </w:t>
      </w:r>
      <w:r>
        <w:rPr>
          <w:lang w:val="en-US"/>
        </w:rPr>
        <w:t xml:space="preserve">acts of violence, harassment </w:t>
      </w:r>
      <w:r w:rsidRPr="002A480A">
        <w:rPr>
          <w:lang w:val="en-US"/>
        </w:rPr>
        <w:t xml:space="preserve">and discrimination, </w:t>
      </w:r>
      <w:r>
        <w:rPr>
          <w:lang w:val="en-US"/>
        </w:rPr>
        <w:t xml:space="preserve">including </w:t>
      </w:r>
      <w:r w:rsidRPr="002A480A">
        <w:rPr>
          <w:lang w:val="en-US"/>
        </w:rPr>
        <w:t>in the public sphere</w:t>
      </w:r>
      <w:r>
        <w:rPr>
          <w:lang w:val="en-US"/>
        </w:rPr>
        <w:t xml:space="preserve">, and to guarantee the effective enjoyment of their rights under the Covenant. Please indicate the measures taken to </w:t>
      </w:r>
      <w:r w:rsidRPr="002A480A">
        <w:rPr>
          <w:lang w:val="en-US"/>
        </w:rPr>
        <w:t>ensure a</w:t>
      </w:r>
      <w:r>
        <w:rPr>
          <w:lang w:val="en-US"/>
        </w:rPr>
        <w:t>n appropriate</w:t>
      </w:r>
      <w:r w:rsidRPr="002A480A">
        <w:rPr>
          <w:lang w:val="en-US"/>
        </w:rPr>
        <w:t xml:space="preserve"> balance between </w:t>
      </w:r>
      <w:r>
        <w:rPr>
          <w:lang w:val="en-US"/>
        </w:rPr>
        <w:t xml:space="preserve">the right to </w:t>
      </w:r>
      <w:r w:rsidRPr="002A480A">
        <w:rPr>
          <w:lang w:val="en-US"/>
        </w:rPr>
        <w:t xml:space="preserve">freedom of expression and </w:t>
      </w:r>
      <w:r>
        <w:rPr>
          <w:lang w:val="en-US"/>
        </w:rPr>
        <w:t xml:space="preserve">the right to </w:t>
      </w:r>
      <w:r w:rsidRPr="002A480A">
        <w:rPr>
          <w:lang w:val="en-US"/>
        </w:rPr>
        <w:t xml:space="preserve">freedom of religion and belief, </w:t>
      </w:r>
      <w:r>
        <w:rPr>
          <w:lang w:val="en-US"/>
        </w:rPr>
        <w:t xml:space="preserve">particularly in the context of </w:t>
      </w:r>
      <w:r w:rsidRPr="002A480A">
        <w:rPr>
          <w:lang w:val="en-US"/>
        </w:rPr>
        <w:t xml:space="preserve">events and actions that may </w:t>
      </w:r>
      <w:r>
        <w:rPr>
          <w:lang w:val="en-US"/>
        </w:rPr>
        <w:t>incite</w:t>
      </w:r>
      <w:r w:rsidRPr="002A480A">
        <w:rPr>
          <w:lang w:val="en-US"/>
        </w:rPr>
        <w:t xml:space="preserve"> religious </w:t>
      </w:r>
      <w:r>
        <w:rPr>
          <w:lang w:val="en-US"/>
        </w:rPr>
        <w:t xml:space="preserve">intolerance or </w:t>
      </w:r>
      <w:r w:rsidRPr="002A480A">
        <w:rPr>
          <w:lang w:val="en-US"/>
        </w:rPr>
        <w:t xml:space="preserve">tensions, such as </w:t>
      </w:r>
      <w:r>
        <w:rPr>
          <w:lang w:val="en-US"/>
        </w:rPr>
        <w:t>the desecration or destruction</w:t>
      </w:r>
      <w:r w:rsidRPr="002A480A">
        <w:rPr>
          <w:lang w:val="en-US"/>
        </w:rPr>
        <w:t xml:space="preserve"> of sacred texts</w:t>
      </w:r>
      <w:r>
        <w:rPr>
          <w:lang w:val="en-US"/>
        </w:rPr>
        <w:t xml:space="preserve"> or symbols</w:t>
      </w:r>
      <w:r w:rsidRPr="002A480A">
        <w:rPr>
          <w:lang w:val="en-US"/>
        </w:rPr>
        <w:t>.</w:t>
      </w:r>
    </w:p>
    <w:p w14:paraId="3341BF3E" w14:textId="77777777" w:rsidR="00F6182C" w:rsidRPr="002A480A" w:rsidRDefault="00F6182C" w:rsidP="00F6182C">
      <w:pPr>
        <w:pStyle w:val="H23G"/>
      </w:pPr>
      <w:r>
        <w:tab/>
      </w:r>
      <w:r>
        <w:tab/>
      </w:r>
      <w:r w:rsidRPr="002A480A">
        <w:t xml:space="preserve">Freedom of expression and </w:t>
      </w:r>
      <w:r>
        <w:t xml:space="preserve">the right of peaceful </w:t>
      </w:r>
      <w:r w:rsidRPr="002A480A">
        <w:t>assembly</w:t>
      </w:r>
      <w:r>
        <w:t xml:space="preserve"> (arts. 19, 20 and 21)</w:t>
      </w:r>
    </w:p>
    <w:bookmarkEnd w:id="2"/>
    <w:p w14:paraId="7C528244" w14:textId="77777777" w:rsidR="00F6182C" w:rsidRPr="002A480A" w:rsidRDefault="00F6182C" w:rsidP="00F6182C">
      <w:pPr>
        <w:pStyle w:val="SingleTxtG"/>
      </w:pPr>
      <w:r>
        <w:t>20</w:t>
      </w:r>
      <w:r w:rsidRPr="002A480A">
        <w:t>.</w:t>
      </w:r>
      <w:r>
        <w:tab/>
      </w:r>
      <w:r w:rsidRPr="002A480A">
        <w:t xml:space="preserve">Please provide information to the measures taken to </w:t>
      </w:r>
      <w:r>
        <w:t>ensure the protection of the</w:t>
      </w:r>
      <w:r w:rsidRPr="002A480A">
        <w:t xml:space="preserve"> rights of human rights defenders</w:t>
      </w:r>
      <w:r>
        <w:t xml:space="preserve">, particularly environmental and climate defenders, who have reportedly </w:t>
      </w:r>
      <w:r w:rsidRPr="002A480A">
        <w:t xml:space="preserve">been </w:t>
      </w:r>
      <w:r>
        <w:t xml:space="preserve">subject to targeting and harassment </w:t>
      </w:r>
      <w:r w:rsidRPr="002A480A">
        <w:t>by law enforcemen</w:t>
      </w:r>
      <w:r w:rsidRPr="00BC7157">
        <w:t xml:space="preserve">t </w:t>
      </w:r>
      <w:r>
        <w:t>authorities.</w:t>
      </w:r>
      <w:r w:rsidRPr="00BC7157">
        <w:t xml:space="preserve"> Please</w:t>
      </w:r>
      <w:r w:rsidRPr="002A480A">
        <w:t xml:space="preserve"> </w:t>
      </w:r>
      <w:r>
        <w:t>describe</w:t>
      </w:r>
      <w:r w:rsidRPr="002A480A">
        <w:t xml:space="preserve"> the legislative</w:t>
      </w:r>
      <w:r>
        <w:t>, policy and institutional frameworks</w:t>
      </w:r>
      <w:r w:rsidRPr="002A480A">
        <w:t xml:space="preserve"> in place to </w:t>
      </w:r>
      <w:r>
        <w:t xml:space="preserve">safeguard the activities of </w:t>
      </w:r>
      <w:r w:rsidRPr="002A480A">
        <w:t>journalists</w:t>
      </w:r>
      <w:r>
        <w:t xml:space="preserve"> and human rights defenders, including Sami human rights defenders and </w:t>
      </w:r>
      <w:r w:rsidRPr="002A480A">
        <w:t xml:space="preserve">climate </w:t>
      </w:r>
      <w:r>
        <w:t>activists, and to ensure that they are able to carry out their work free from intimidation, threats and reprisals</w:t>
      </w:r>
      <w:r w:rsidRPr="002A480A">
        <w:t>.</w:t>
      </w:r>
      <w:r>
        <w:t xml:space="preserve"> </w:t>
      </w:r>
      <w:r w:rsidRPr="00146C41">
        <w:t>Please provide information on the proposed amendments to the Public Order Act</w:t>
      </w:r>
      <w:r>
        <w:t>,</w:t>
      </w:r>
      <w:r w:rsidRPr="00146C41">
        <w:t xml:space="preserve"> </w:t>
      </w:r>
      <w:r>
        <w:t>which</w:t>
      </w:r>
      <w:r w:rsidRPr="00146C41">
        <w:t xml:space="preserve"> would allow </w:t>
      </w:r>
      <w:r>
        <w:t>law enforcement</w:t>
      </w:r>
      <w:r w:rsidRPr="00146C41">
        <w:t xml:space="preserve"> </w:t>
      </w:r>
      <w:r>
        <w:t xml:space="preserve">officers </w:t>
      </w:r>
      <w:r w:rsidRPr="00146C41">
        <w:t xml:space="preserve">to deny permits for public gatherings on grounds of national security. </w:t>
      </w:r>
      <w:r>
        <w:t>P</w:t>
      </w:r>
      <w:r w:rsidRPr="00146C41">
        <w:t xml:space="preserve">lease clarify </w:t>
      </w:r>
      <w:r>
        <w:t>the steps taken to ensure</w:t>
      </w:r>
      <w:r w:rsidRPr="00146C41">
        <w:t xml:space="preserve"> that such measures do not result in arbitrary restrictions or unjustified limitations on the right</w:t>
      </w:r>
      <w:r>
        <w:t>s</w:t>
      </w:r>
      <w:r w:rsidRPr="00146C41">
        <w:t xml:space="preserve"> </w:t>
      </w:r>
      <w:r>
        <w:t>of</w:t>
      </w:r>
      <w:r w:rsidRPr="00146C41">
        <w:t xml:space="preserve"> peaceful assembly and </w:t>
      </w:r>
      <w:r>
        <w:t xml:space="preserve">to </w:t>
      </w:r>
      <w:r w:rsidRPr="00146C41">
        <w:t>freedom of expression, and whether safeguards are in place to guarantee compliance with the Covenant.</w:t>
      </w:r>
    </w:p>
    <w:p w14:paraId="045C5541" w14:textId="77777777" w:rsidR="00F6182C" w:rsidRPr="002A480A" w:rsidRDefault="00F6182C" w:rsidP="00F6182C">
      <w:pPr>
        <w:pStyle w:val="H23G"/>
        <w:rPr>
          <w:lang w:val="en-US"/>
        </w:rPr>
      </w:pPr>
      <w:r>
        <w:rPr>
          <w:lang w:val="en-US"/>
        </w:rPr>
        <w:tab/>
      </w:r>
      <w:r>
        <w:rPr>
          <w:lang w:val="en-US"/>
        </w:rPr>
        <w:tab/>
      </w:r>
      <w:r w:rsidRPr="002A480A">
        <w:rPr>
          <w:lang w:val="en-US"/>
        </w:rPr>
        <w:t xml:space="preserve">Rights of </w:t>
      </w:r>
      <w:r>
        <w:rPr>
          <w:lang w:val="en-US"/>
        </w:rPr>
        <w:t>the child (arts. 23, 24 and 26)</w:t>
      </w:r>
    </w:p>
    <w:p w14:paraId="653F5D7A" w14:textId="77777777" w:rsidR="00F6182C" w:rsidRDefault="00F6182C" w:rsidP="00F6182C">
      <w:pPr>
        <w:pStyle w:val="SingleTxtG"/>
      </w:pPr>
      <w:r>
        <w:rPr>
          <w:lang w:val="en-US"/>
        </w:rPr>
        <w:t>21</w:t>
      </w:r>
      <w:r w:rsidRPr="002A480A">
        <w:rPr>
          <w:lang w:val="en-US"/>
        </w:rPr>
        <w:t>.</w:t>
      </w:r>
      <w:r>
        <w:rPr>
          <w:b/>
          <w:bCs/>
          <w:lang w:val="en-US"/>
        </w:rPr>
        <w:tab/>
      </w:r>
      <w:r w:rsidRPr="004D4869">
        <w:rPr>
          <w:lang w:val="en-US"/>
        </w:rPr>
        <w:t xml:space="preserve">Please </w:t>
      </w:r>
      <w:r>
        <w:rPr>
          <w:lang w:val="en-US"/>
        </w:rPr>
        <w:t>indicate</w:t>
      </w:r>
      <w:r w:rsidRPr="002A480A">
        <w:rPr>
          <w:lang w:val="en-US"/>
        </w:rPr>
        <w:t xml:space="preserve"> the steps taken </w:t>
      </w:r>
      <w:r w:rsidRPr="005B3D06">
        <w:t>to prevent and combat violence against children, including sexual abuse and exploitation</w:t>
      </w:r>
      <w:r>
        <w:t>. Please provide</w:t>
      </w:r>
      <w:r w:rsidRPr="005B3D06">
        <w:t xml:space="preserve"> information on the investigation, prosecution, conviction and sanctioning of perpetrators and the provision of protection, including shelters, and redress to victims</w:t>
      </w:r>
      <w:r>
        <w:t>.</w:t>
      </w:r>
      <w:r w:rsidRPr="002A480A">
        <w:t xml:space="preserve"> </w:t>
      </w:r>
      <w:r>
        <w:t xml:space="preserve">Please describe the efforts made </w:t>
      </w:r>
      <w:r w:rsidRPr="006774FA">
        <w:t>to prevent the recruitment</w:t>
      </w:r>
      <w:r>
        <w:t xml:space="preserve"> of children, including through online platforms and social media,</w:t>
      </w:r>
      <w:r w:rsidRPr="006774FA">
        <w:t xml:space="preserve"> </w:t>
      </w:r>
      <w:r>
        <w:t>into gangs and/or to perform criminal acts, paying particular attention to</w:t>
      </w:r>
      <w:r w:rsidRPr="006774FA">
        <w:t xml:space="preserve"> those from marginalized communities</w:t>
      </w:r>
      <w:r>
        <w:t xml:space="preserve">. Please provide data </w:t>
      </w:r>
      <w:r w:rsidRPr="006774FA">
        <w:t>disaggregated by age, gender, ethnicity and location, as well as</w:t>
      </w:r>
      <w:r>
        <w:t xml:space="preserve"> information on</w:t>
      </w:r>
      <w:r w:rsidRPr="006774FA">
        <w:t xml:space="preserve"> the legislative, policy and institutional frameworks in place to identify, protect and rehabilitate affected children. Please describe efforts to address the root causes </w:t>
      </w:r>
      <w:r w:rsidRPr="006774FA">
        <w:lastRenderedPageBreak/>
        <w:t xml:space="preserve">of such recruitment, including poverty and social exclusion, and indicate </w:t>
      </w:r>
      <w:r>
        <w:t>the measures in place to</w:t>
      </w:r>
      <w:r w:rsidRPr="006774FA">
        <w:t xml:space="preserve"> ensure that law enforcement responses do not result in the stigmatization or criminalization of children.</w:t>
      </w:r>
    </w:p>
    <w:p w14:paraId="4AF1FA5F" w14:textId="77777777" w:rsidR="00F6182C" w:rsidRPr="00803611" w:rsidRDefault="00F6182C" w:rsidP="00F6182C">
      <w:pPr>
        <w:pStyle w:val="SingleTxtG"/>
        <w:rPr>
          <w:b/>
          <w:bCs/>
          <w:lang w:val="en-US"/>
        </w:rPr>
      </w:pPr>
      <w:r>
        <w:t>22.</w:t>
      </w:r>
      <w:r>
        <w:tab/>
      </w:r>
      <w:r w:rsidRPr="003A68B2">
        <w:t xml:space="preserve">Please provide information on </w:t>
      </w:r>
      <w:r>
        <w:t xml:space="preserve">the </w:t>
      </w:r>
      <w:r w:rsidRPr="003A68B2">
        <w:t xml:space="preserve">measures taken to </w:t>
      </w:r>
      <w:r>
        <w:t>ensure</w:t>
      </w:r>
      <w:r w:rsidRPr="003A68B2">
        <w:t xml:space="preserve"> that children are deprived of liberty only as a measure of last resort and for the shortest possible period of time, </w:t>
      </w:r>
      <w:r>
        <w:t>as well as</w:t>
      </w:r>
      <w:r w:rsidRPr="003A68B2">
        <w:t xml:space="preserve"> on </w:t>
      </w:r>
      <w:r>
        <w:t xml:space="preserve">the </w:t>
      </w:r>
      <w:r w:rsidRPr="003A68B2">
        <w:t xml:space="preserve">alternative arrangements to detention </w:t>
      </w:r>
      <w:r>
        <w:t>currently</w:t>
      </w:r>
      <w:r w:rsidRPr="003A68B2">
        <w:t xml:space="preserve"> in place</w:t>
      </w:r>
      <w:r>
        <w:t xml:space="preserve">. In this regard, please include </w:t>
      </w:r>
      <w:r w:rsidRPr="003A68B2">
        <w:t>disaggregated statistical data on the number of children in detention and the number of children subject to alternative arrangements to detention.</w:t>
      </w:r>
      <w:r>
        <w:t xml:space="preserve"> </w:t>
      </w:r>
      <w:r w:rsidRPr="00C04B06">
        <w:t xml:space="preserve">Please </w:t>
      </w:r>
      <w:r>
        <w:t>describe the steps</w:t>
      </w:r>
      <w:r w:rsidRPr="00C04B06">
        <w:t xml:space="preserve"> </w:t>
      </w:r>
      <w:r>
        <w:t xml:space="preserve">adopted </w:t>
      </w:r>
      <w:r w:rsidRPr="00C04B06">
        <w:t xml:space="preserve">to </w:t>
      </w:r>
      <w:r>
        <w:t>prevent the placement of</w:t>
      </w:r>
      <w:r w:rsidRPr="00C04B06">
        <w:t xml:space="preserve"> children with adults in detention facilities</w:t>
      </w:r>
      <w:r>
        <w:t>. Please respond to reports concerning efforts by the State Party to lower the minimum age of criminal responsibility. Please report on any measures taken to ensure that judges receive appropriate training in child-related matters and to establish specialized courts for children.</w:t>
      </w:r>
    </w:p>
    <w:p w14:paraId="401EDB50" w14:textId="77777777" w:rsidR="00F6182C" w:rsidRDefault="00F6182C" w:rsidP="00F6182C">
      <w:pPr>
        <w:pStyle w:val="H23G"/>
      </w:pPr>
      <w:r>
        <w:tab/>
      </w:r>
      <w:r>
        <w:tab/>
        <w:t>Rights of minorities (art. 27)</w:t>
      </w:r>
    </w:p>
    <w:p w14:paraId="7AD06CDE" w14:textId="4E07E4EF" w:rsidR="00F6182C" w:rsidRPr="00C079B8" w:rsidRDefault="00F6182C" w:rsidP="00C26096">
      <w:pPr>
        <w:pStyle w:val="SingleTxtG"/>
        <w:rPr>
          <w:b/>
        </w:rPr>
      </w:pPr>
      <w:r>
        <w:t>23</w:t>
      </w:r>
      <w:r w:rsidRPr="00C079B8">
        <w:t>.</w:t>
      </w:r>
      <w:r>
        <w:tab/>
        <w:t>With reference to the Committee’s previous concluding observations (para. 15), p</w:t>
      </w:r>
      <w:r w:rsidRPr="00C079B8">
        <w:t xml:space="preserve">lease provide relevant information on the </w:t>
      </w:r>
      <w:r>
        <w:t>efforts</w:t>
      </w:r>
      <w:r w:rsidRPr="00C079B8">
        <w:t xml:space="preserve"> </w:t>
      </w:r>
      <w:r>
        <w:t>made</w:t>
      </w:r>
      <w:r w:rsidRPr="00C079B8">
        <w:t xml:space="preserve"> to ensure </w:t>
      </w:r>
      <w:r>
        <w:t xml:space="preserve">that Roma have </w:t>
      </w:r>
      <w:r w:rsidRPr="00C079B8">
        <w:t>equal access to various opportunities and services</w:t>
      </w:r>
      <w:r>
        <w:t xml:space="preserve">, </w:t>
      </w:r>
      <w:r w:rsidRPr="00304395">
        <w:t xml:space="preserve">including education, employment, housing and healthcare, </w:t>
      </w:r>
      <w:r w:rsidRPr="00C079B8">
        <w:t xml:space="preserve">and </w:t>
      </w:r>
      <w:r>
        <w:t xml:space="preserve">to </w:t>
      </w:r>
      <w:r w:rsidRPr="00C079B8">
        <w:t xml:space="preserve">combat </w:t>
      </w:r>
      <w:r>
        <w:t>discrimination against them</w:t>
      </w:r>
      <w:r w:rsidRPr="00C079B8">
        <w:t xml:space="preserve">. </w:t>
      </w:r>
      <w:r>
        <w:t>Please report on the</w:t>
      </w:r>
      <w:r w:rsidRPr="00C079B8">
        <w:t xml:space="preserve"> actions taken to ensure that </w:t>
      </w:r>
      <w:r>
        <w:t xml:space="preserve">members of </w:t>
      </w:r>
      <w:r w:rsidRPr="00C079B8">
        <w:t>national minorities can use their languages in both public and private life</w:t>
      </w:r>
      <w:r>
        <w:t>, and describe the efforts made to</w:t>
      </w:r>
      <w:r w:rsidRPr="00C079B8" w:rsidDel="00B268E6">
        <w:t xml:space="preserve"> </w:t>
      </w:r>
      <w:r w:rsidRPr="00C079B8">
        <w:t>full</w:t>
      </w:r>
      <w:r>
        <w:t>y</w:t>
      </w:r>
      <w:r w:rsidRPr="00C079B8">
        <w:t xml:space="preserve"> implement the recommendations made by the </w:t>
      </w:r>
      <w:r w:rsidRPr="00663CA2">
        <w:t xml:space="preserve">Truth and Reconciliation Commission for </w:t>
      </w:r>
      <w:proofErr w:type="spellStart"/>
      <w:r w:rsidRPr="00663CA2">
        <w:t>Tornedalians</w:t>
      </w:r>
      <w:proofErr w:type="spellEnd"/>
      <w:r w:rsidRPr="00663CA2">
        <w:t xml:space="preserve">, </w:t>
      </w:r>
      <w:proofErr w:type="spellStart"/>
      <w:r w:rsidRPr="00663CA2">
        <w:t>Kvens</w:t>
      </w:r>
      <w:proofErr w:type="spellEnd"/>
      <w:r w:rsidRPr="00663CA2">
        <w:t xml:space="preserve"> and </w:t>
      </w:r>
      <w:proofErr w:type="spellStart"/>
      <w:r w:rsidRPr="00663CA2">
        <w:t>Lantalaiset</w:t>
      </w:r>
      <w:proofErr w:type="spellEnd"/>
      <w:r>
        <w:t xml:space="preserve">, and ensure that the </w:t>
      </w:r>
      <w:r w:rsidRPr="00663CA2">
        <w:t>Truth Commission for the Sami People</w:t>
      </w:r>
      <w:r>
        <w:t xml:space="preserve"> has the capacity and conditions needed to fulfil its mission.</w:t>
      </w:r>
    </w:p>
    <w:p w14:paraId="28ED7490" w14:textId="77777777" w:rsidR="00F6182C" w:rsidRPr="002A480A" w:rsidRDefault="00F6182C" w:rsidP="00F6182C">
      <w:pPr>
        <w:pStyle w:val="SingleTxtG"/>
      </w:pPr>
      <w:r>
        <w:t>24</w:t>
      </w:r>
      <w:r w:rsidRPr="002A480A">
        <w:t>.</w:t>
      </w:r>
      <w:r>
        <w:tab/>
        <w:t>With reference to the Committee’s previous concluding observations (para. 39), p</w:t>
      </w:r>
      <w:r w:rsidRPr="002A480A">
        <w:t xml:space="preserve">lease </w:t>
      </w:r>
      <w:r>
        <w:t xml:space="preserve">provide </w:t>
      </w:r>
      <w:r w:rsidRPr="002A480A">
        <w:t>inform</w:t>
      </w:r>
      <w:r>
        <w:t>ation</w:t>
      </w:r>
      <w:r w:rsidRPr="002A480A">
        <w:t xml:space="preserve"> on the steps taken</w:t>
      </w:r>
      <w:r>
        <w:t>: (a)</w:t>
      </w:r>
      <w:r w:rsidRPr="002A480A">
        <w:t xml:space="preserve"> to</w:t>
      </w:r>
      <w:r>
        <w:t xml:space="preserve"> ratify and</w:t>
      </w:r>
      <w:r w:rsidRPr="002A480A">
        <w:t xml:space="preserve"> effectively</w:t>
      </w:r>
      <w:r>
        <w:t xml:space="preserve"> implement</w:t>
      </w:r>
      <w:r w:rsidRPr="002A480A">
        <w:t xml:space="preserve"> without undue delay the Nordic S</w:t>
      </w:r>
      <w:r>
        <w:t>a</w:t>
      </w:r>
      <w:r w:rsidRPr="002A480A">
        <w:t>ami Convention;</w:t>
      </w:r>
      <w:r>
        <w:t xml:space="preserve"> </w:t>
      </w:r>
      <w:r w:rsidRPr="002A480A">
        <w:t xml:space="preserve">(b) </w:t>
      </w:r>
      <w:r>
        <w:t>to e</w:t>
      </w:r>
      <w:r w:rsidRPr="002A480A">
        <w:t>nsure that the Sami Parliament is provided with adequate resources to fulfil its mandate effectively;</w:t>
      </w:r>
      <w:r>
        <w:t xml:space="preserve"> and </w:t>
      </w:r>
      <w:r w:rsidRPr="002A480A">
        <w:t xml:space="preserve">(c) </w:t>
      </w:r>
      <w:r>
        <w:t>to r</w:t>
      </w:r>
      <w:r w:rsidRPr="002A480A">
        <w:t xml:space="preserve">eview existing legislation, policies and practices regulating activities that may impact the rights and interests of the Sami people, including development projects and extractive industries, with a view to guaranteeing meaningful consultation </w:t>
      </w:r>
      <w:r>
        <w:t xml:space="preserve">with the affected Indigenous communities </w:t>
      </w:r>
      <w:r w:rsidRPr="002A480A">
        <w:t>aimed at obtaining their free, prior and informed consent</w:t>
      </w:r>
      <w:r>
        <w:t>. Please describe the measures taken to g</w:t>
      </w:r>
      <w:r w:rsidRPr="002A480A">
        <w:t xml:space="preserve">rant adequate legal aid to Sami villages in </w:t>
      </w:r>
      <w:r>
        <w:t xml:space="preserve">court </w:t>
      </w:r>
      <w:r w:rsidRPr="002A480A">
        <w:t xml:space="preserve">disputes concerning land and grazing rights and </w:t>
      </w:r>
      <w:r>
        <w:t xml:space="preserve">to </w:t>
      </w:r>
      <w:r w:rsidRPr="002A480A">
        <w:t>provide for a suitable burden of proof in such cases</w:t>
      </w:r>
      <w:r>
        <w:t>.</w:t>
      </w:r>
    </w:p>
    <w:p w14:paraId="726B4F9E" w14:textId="77777777" w:rsidR="00FE31E1" w:rsidRPr="000B1E05" w:rsidRDefault="00FE31E1" w:rsidP="00F9741F">
      <w:pPr>
        <w:jc w:val="center"/>
        <w:rPr>
          <w:u w:val="single"/>
        </w:rPr>
      </w:pPr>
      <w:r w:rsidRPr="000B1E05">
        <w:rPr>
          <w:u w:val="single"/>
        </w:rPr>
        <w:tab/>
      </w:r>
      <w:r w:rsidRPr="000B1E05">
        <w:rPr>
          <w:u w:val="single"/>
        </w:rPr>
        <w:tab/>
      </w:r>
      <w:r w:rsidRPr="000B1E05">
        <w:rPr>
          <w:u w:val="single"/>
        </w:rPr>
        <w:tab/>
      </w:r>
    </w:p>
    <w:sectPr w:rsidR="00FE31E1" w:rsidRPr="000B1E05"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31272" w14:textId="77777777" w:rsidR="001940A3" w:rsidRPr="00B903E5" w:rsidRDefault="001940A3" w:rsidP="00B903E5">
      <w:pPr>
        <w:pStyle w:val="Footer"/>
      </w:pPr>
    </w:p>
  </w:endnote>
  <w:endnote w:type="continuationSeparator" w:id="0">
    <w:p w14:paraId="69678CBF" w14:textId="77777777" w:rsidR="001940A3" w:rsidRPr="00B903E5" w:rsidRDefault="001940A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163D3" w14:textId="77777777" w:rsidR="00F6182C" w:rsidRDefault="00F6182C" w:rsidP="00F6182C">
    <w:pPr>
      <w:pStyle w:val="Footer"/>
      <w:tabs>
        <w:tab w:val="right" w:pos="9638"/>
      </w:tabs>
    </w:pPr>
    <w:r w:rsidRPr="00F6182C">
      <w:rPr>
        <w:b/>
        <w:bCs/>
        <w:sz w:val="18"/>
      </w:rPr>
      <w:fldChar w:fldCharType="begin"/>
    </w:r>
    <w:r w:rsidRPr="00F6182C">
      <w:rPr>
        <w:b/>
        <w:bCs/>
        <w:sz w:val="18"/>
      </w:rPr>
      <w:instrText xml:space="preserve"> PAGE  \* MERGEFORMAT </w:instrText>
    </w:r>
    <w:r w:rsidRPr="00F6182C">
      <w:rPr>
        <w:b/>
        <w:bCs/>
        <w:sz w:val="18"/>
      </w:rPr>
      <w:fldChar w:fldCharType="separate"/>
    </w:r>
    <w:r w:rsidRPr="00F6182C">
      <w:rPr>
        <w:b/>
        <w:bCs/>
        <w:noProof/>
        <w:sz w:val="18"/>
      </w:rPr>
      <w:t>2</w:t>
    </w:r>
    <w:r w:rsidRPr="00F6182C">
      <w:rPr>
        <w:b/>
        <w:bCs/>
        <w:sz w:val="18"/>
      </w:rPr>
      <w:fldChar w:fldCharType="end"/>
    </w:r>
    <w:r>
      <w:tab/>
      <w:t>GE.25-12779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F5B97" w14:textId="77777777" w:rsidR="00F6182C" w:rsidRDefault="00F6182C" w:rsidP="00F6182C">
    <w:pPr>
      <w:pStyle w:val="Footer"/>
      <w:tabs>
        <w:tab w:val="right" w:pos="9638"/>
      </w:tabs>
    </w:pPr>
    <w:r>
      <w:t>GE.25-12779</w:t>
    </w:r>
    <w:r>
      <w:tab/>
    </w:r>
    <w:r w:rsidRPr="00F6182C">
      <w:rPr>
        <w:b/>
        <w:bCs/>
        <w:sz w:val="18"/>
      </w:rPr>
      <w:fldChar w:fldCharType="begin"/>
    </w:r>
    <w:r w:rsidRPr="00F6182C">
      <w:rPr>
        <w:b/>
        <w:bCs/>
        <w:sz w:val="18"/>
      </w:rPr>
      <w:instrText xml:space="preserve"> PAGE  \* MERGEFORMAT </w:instrText>
    </w:r>
    <w:r w:rsidRPr="00F6182C">
      <w:rPr>
        <w:b/>
        <w:bCs/>
        <w:sz w:val="18"/>
      </w:rPr>
      <w:fldChar w:fldCharType="separate"/>
    </w:r>
    <w:r w:rsidRPr="00F6182C">
      <w:rPr>
        <w:b/>
        <w:bCs/>
        <w:noProof/>
        <w:sz w:val="18"/>
      </w:rPr>
      <w:t>3</w:t>
    </w:r>
    <w:r w:rsidRPr="00F618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D4645" w14:textId="77777777" w:rsidR="00F6182C" w:rsidRDefault="00F6182C">
    <w:pPr>
      <w:pStyle w:val="Footer"/>
      <w:rPr>
        <w:sz w:val="20"/>
      </w:rPr>
    </w:pPr>
    <w:r w:rsidRPr="0027112F">
      <w:rPr>
        <w:noProof/>
        <w:lang w:val="en-US"/>
      </w:rPr>
      <w:drawing>
        <wp:anchor distT="0" distB="0" distL="114300" distR="114300" simplePos="0" relativeHeight="251659264" behindDoc="0" locked="1" layoutInCell="1" allowOverlap="1" wp14:anchorId="2849659E" wp14:editId="22CC2AC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2DBC47" w14:textId="192F7533" w:rsidR="00F6182C" w:rsidRPr="00F6182C" w:rsidRDefault="00F6182C" w:rsidP="00F6182C">
    <w:pPr>
      <w:pStyle w:val="Footer"/>
      <w:rPr>
        <w:sz w:val="20"/>
      </w:rPr>
    </w:pPr>
    <w:r>
      <w:rPr>
        <w:sz w:val="20"/>
      </w:rPr>
      <w:t>GE.25-12779  (E)</w:t>
    </w:r>
    <w:r>
      <w:rPr>
        <w:noProof/>
        <w:sz w:val="20"/>
      </w:rPr>
      <w:drawing>
        <wp:anchor distT="0" distB="0" distL="114300" distR="114300" simplePos="0" relativeHeight="251660288" behindDoc="0" locked="0" layoutInCell="1" allowOverlap="1" wp14:anchorId="0D90E51D" wp14:editId="0AB24974">
          <wp:simplePos x="0" y="0"/>
          <wp:positionH relativeFrom="margin">
            <wp:posOffset>5583555</wp:posOffset>
          </wp:positionH>
          <wp:positionV relativeFrom="margin">
            <wp:posOffset>8981440</wp:posOffset>
          </wp:positionV>
          <wp:extent cx="571500" cy="571500"/>
          <wp:effectExtent l="0" t="0" r="0" b="0"/>
          <wp:wrapNone/>
          <wp:docPr id="35962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865CB">
      <w:rPr>
        <w:sz w:val="20"/>
      </w:rPr>
      <w:t xml:space="preserve">    200825    </w:t>
    </w:r>
    <w:r w:rsidR="001E3958">
      <w:rPr>
        <w:sz w:val="20"/>
      </w:rPr>
      <w:t>20</w:t>
    </w:r>
    <w:r w:rsidR="00F865CB">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76295" w14:textId="77777777" w:rsidR="001940A3" w:rsidRPr="00B903E5" w:rsidRDefault="001940A3" w:rsidP="00B903E5">
      <w:pPr>
        <w:tabs>
          <w:tab w:val="right" w:pos="2155"/>
        </w:tabs>
        <w:spacing w:after="80" w:line="240" w:lineRule="auto"/>
        <w:ind w:left="680"/>
      </w:pPr>
      <w:r>
        <w:rPr>
          <w:u w:val="single"/>
        </w:rPr>
        <w:tab/>
      </w:r>
    </w:p>
  </w:footnote>
  <w:footnote w:type="continuationSeparator" w:id="0">
    <w:p w14:paraId="1BE1FD33" w14:textId="77777777" w:rsidR="001940A3" w:rsidRPr="00B903E5" w:rsidRDefault="001940A3" w:rsidP="00B903E5">
      <w:pPr>
        <w:tabs>
          <w:tab w:val="right" w:pos="2155"/>
        </w:tabs>
        <w:spacing w:after="80" w:line="240" w:lineRule="auto"/>
        <w:ind w:left="680"/>
      </w:pPr>
      <w:r>
        <w:rPr>
          <w:u w:val="single"/>
        </w:rPr>
        <w:tab/>
      </w:r>
    </w:p>
  </w:footnote>
  <w:footnote w:id="1">
    <w:p w14:paraId="0FFCB3D8" w14:textId="77777777" w:rsidR="00F6182C" w:rsidRPr="006C0668" w:rsidRDefault="00F6182C" w:rsidP="00F6182C">
      <w:pPr>
        <w:pStyle w:val="FootnoteText"/>
        <w:spacing w:line="240" w:lineRule="auto"/>
        <w:rPr>
          <w:rFonts w:asciiTheme="majorBidi" w:hAnsiTheme="majorBidi" w:cstheme="majorBidi"/>
          <w:szCs w:val="18"/>
          <w:lang w:val="en-US"/>
        </w:rPr>
      </w:pPr>
      <w:r w:rsidRPr="006C0668">
        <w:rPr>
          <w:rFonts w:asciiTheme="majorBidi" w:hAnsiTheme="majorBidi" w:cstheme="majorBidi"/>
          <w:szCs w:val="18"/>
        </w:rPr>
        <w:tab/>
      </w:r>
      <w:r w:rsidRPr="00F865CB">
        <w:t>*</w:t>
      </w:r>
      <w:r w:rsidRPr="00501D9B">
        <w:rPr>
          <w:rFonts w:asciiTheme="majorBidi" w:hAnsiTheme="majorBidi" w:cstheme="majorBidi"/>
          <w:szCs w:val="18"/>
        </w:rPr>
        <w:t xml:space="preserve"> </w:t>
      </w:r>
      <w:r w:rsidRPr="006C0668">
        <w:rPr>
          <w:rFonts w:asciiTheme="majorBidi" w:hAnsiTheme="majorBidi" w:cstheme="majorBidi"/>
          <w:szCs w:val="18"/>
        </w:rPr>
        <w:tab/>
      </w:r>
      <w:r>
        <w:rPr>
          <w:rFonts w:asciiTheme="majorBidi" w:hAnsiTheme="majorBidi" w:cstheme="majorBidi"/>
          <w:szCs w:val="18"/>
        </w:rPr>
        <w:t>Adopted by the Committee at its 144</w:t>
      </w:r>
      <w:r w:rsidRPr="0029059E">
        <w:rPr>
          <w:rFonts w:asciiTheme="majorBidi" w:hAnsiTheme="majorBidi" w:cstheme="majorBidi"/>
          <w:szCs w:val="18"/>
        </w:rPr>
        <w:t>th</w:t>
      </w:r>
      <w:r>
        <w:rPr>
          <w:rFonts w:asciiTheme="majorBidi" w:hAnsiTheme="majorBidi" w:cstheme="majorBidi"/>
          <w:szCs w:val="18"/>
        </w:rPr>
        <w:t xml:space="preserve"> session (23 June–17 July 2025).</w:t>
      </w:r>
    </w:p>
  </w:footnote>
  <w:footnote w:id="2">
    <w:p w14:paraId="6C8C187E" w14:textId="63C02495" w:rsidR="00F6182C" w:rsidRPr="004D4869" w:rsidRDefault="00F6182C" w:rsidP="00F6182C">
      <w:pPr>
        <w:pStyle w:val="FootnoteText"/>
        <w:rPr>
          <w:lang w:val="en-US"/>
        </w:rPr>
      </w:pPr>
      <w:r>
        <w:tab/>
      </w:r>
      <w:r>
        <w:rPr>
          <w:rStyle w:val="FootnoteReference"/>
        </w:rPr>
        <w:footnoteRef/>
      </w:r>
      <w:r>
        <w:t xml:space="preserve"> </w:t>
      </w:r>
      <w:r>
        <w:tab/>
      </w:r>
      <w:hyperlink r:id="rId1" w:history="1">
        <w:r w:rsidRPr="00F865CB">
          <w:rPr>
            <w:rStyle w:val="Hyperlink"/>
            <w:rFonts w:asciiTheme="majorBidi" w:hAnsiTheme="majorBidi" w:cstheme="majorBidi"/>
            <w:szCs w:val="18"/>
          </w:rPr>
          <w:t>CCPR/C/SWE/CO/7</w:t>
        </w:r>
      </w:hyperlink>
      <w:r w:rsidRPr="00954701">
        <w:rPr>
          <w:rFonts w:asciiTheme="majorBidi" w:hAnsiTheme="majorBidi" w:cstheme="majorBidi"/>
          <w:szCs w:val="18"/>
        </w:rPr>
        <w:t>.</w:t>
      </w:r>
    </w:p>
  </w:footnote>
  <w:footnote w:id="3">
    <w:p w14:paraId="55948E5C" w14:textId="3CB996D0" w:rsidR="00F6182C" w:rsidRPr="00954701" w:rsidRDefault="00F6182C" w:rsidP="00F6182C">
      <w:pPr>
        <w:pStyle w:val="FootnoteText"/>
        <w:rPr>
          <w:lang w:val="en-US"/>
        </w:rPr>
      </w:pPr>
      <w:r>
        <w:tab/>
      </w:r>
      <w:r>
        <w:rPr>
          <w:rStyle w:val="FootnoteReference"/>
        </w:rPr>
        <w:footnoteRef/>
      </w:r>
      <w:r>
        <w:t xml:space="preserve"> </w:t>
      </w:r>
      <w:r>
        <w:tab/>
      </w:r>
      <w:hyperlink r:id="rId2" w:history="1">
        <w:r w:rsidRPr="00F865CB">
          <w:rPr>
            <w:rStyle w:val="Hyperlink"/>
            <w:rFonts w:asciiTheme="majorBidi" w:hAnsiTheme="majorBidi" w:cstheme="majorBidi"/>
            <w:szCs w:val="18"/>
          </w:rPr>
          <w:t>CCPR/C/125/2/Add.3</w:t>
        </w:r>
      </w:hyperlink>
      <w:r w:rsidRPr="00954701">
        <w:t>.</w:t>
      </w:r>
    </w:p>
  </w:footnote>
  <w:footnote w:id="4">
    <w:p w14:paraId="3F26518A" w14:textId="2130B20B" w:rsidR="00F6182C" w:rsidRPr="004D4869" w:rsidRDefault="00F6182C" w:rsidP="00F6182C">
      <w:pPr>
        <w:pStyle w:val="FootnoteText"/>
        <w:rPr>
          <w:lang w:val="en-US"/>
        </w:rPr>
      </w:pPr>
      <w:r>
        <w:tab/>
      </w:r>
      <w:r>
        <w:rPr>
          <w:rStyle w:val="FootnoteReference"/>
        </w:rPr>
        <w:footnoteRef/>
      </w:r>
      <w:r>
        <w:t xml:space="preserve"> </w:t>
      </w:r>
      <w:r>
        <w:tab/>
      </w:r>
      <w:r w:rsidRPr="000A7D01">
        <w:t xml:space="preserve">Unless otherwise indicated, paragraph numbers in parentheses refer to </w:t>
      </w:r>
      <w:hyperlink r:id="rId3" w:history="1">
        <w:r w:rsidRPr="00F865CB">
          <w:rPr>
            <w:rStyle w:val="Hyperlink"/>
            <w:rFonts w:asciiTheme="majorBidi" w:eastAsia="Calibri" w:hAnsiTheme="majorBidi" w:cstheme="majorBidi"/>
            <w:bCs/>
          </w:rPr>
          <w:t>CCPR/C/SWE/CO/7</w:t>
        </w:r>
      </w:hyperlink>
      <w:r w:rsidRPr="0095470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582F3" w14:textId="77777777" w:rsidR="00F6182C" w:rsidRDefault="00F6182C" w:rsidP="00F6182C">
    <w:pPr>
      <w:pStyle w:val="Header"/>
    </w:pPr>
    <w:r>
      <w:t>CCPR/C/SWE/QPR/8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62B52" w14:textId="77777777" w:rsidR="00F6182C" w:rsidRDefault="00F6182C" w:rsidP="00F6182C">
    <w:pPr>
      <w:pStyle w:val="Header"/>
      <w:jc w:val="right"/>
    </w:pPr>
    <w:r>
      <w:t>CCPR/C/SWE/QPR/8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0A3"/>
    <w:rsid w:val="0003034F"/>
    <w:rsid w:val="00041419"/>
    <w:rsid w:val="00046E92"/>
    <w:rsid w:val="0006523D"/>
    <w:rsid w:val="000820E8"/>
    <w:rsid w:val="000B1E05"/>
    <w:rsid w:val="00131D7A"/>
    <w:rsid w:val="00165C15"/>
    <w:rsid w:val="001940A3"/>
    <w:rsid w:val="001E3958"/>
    <w:rsid w:val="00247E2C"/>
    <w:rsid w:val="002A74D6"/>
    <w:rsid w:val="002D6C53"/>
    <w:rsid w:val="002F5595"/>
    <w:rsid w:val="00334F6A"/>
    <w:rsid w:val="00342AC8"/>
    <w:rsid w:val="003A444F"/>
    <w:rsid w:val="003B4550"/>
    <w:rsid w:val="00407F4A"/>
    <w:rsid w:val="00461253"/>
    <w:rsid w:val="00472FED"/>
    <w:rsid w:val="005042C2"/>
    <w:rsid w:val="00537AA2"/>
    <w:rsid w:val="005D65FD"/>
    <w:rsid w:val="005F2E0B"/>
    <w:rsid w:val="00663C98"/>
    <w:rsid w:val="00671529"/>
    <w:rsid w:val="00686615"/>
    <w:rsid w:val="006C3BB6"/>
    <w:rsid w:val="006C75C9"/>
    <w:rsid w:val="006F6422"/>
    <w:rsid w:val="007268F9"/>
    <w:rsid w:val="007327A0"/>
    <w:rsid w:val="007C52B0"/>
    <w:rsid w:val="008021D7"/>
    <w:rsid w:val="00811B25"/>
    <w:rsid w:val="00817E57"/>
    <w:rsid w:val="00892361"/>
    <w:rsid w:val="008D3450"/>
    <w:rsid w:val="009411B4"/>
    <w:rsid w:val="009D0139"/>
    <w:rsid w:val="009E72E5"/>
    <w:rsid w:val="009F5CDC"/>
    <w:rsid w:val="00A23459"/>
    <w:rsid w:val="00A34F15"/>
    <w:rsid w:val="00A775CF"/>
    <w:rsid w:val="00B06045"/>
    <w:rsid w:val="00B53AA5"/>
    <w:rsid w:val="00B903E5"/>
    <w:rsid w:val="00BE429F"/>
    <w:rsid w:val="00C26096"/>
    <w:rsid w:val="00C35A27"/>
    <w:rsid w:val="00CA1AEA"/>
    <w:rsid w:val="00CD27E4"/>
    <w:rsid w:val="00D327D6"/>
    <w:rsid w:val="00DB065A"/>
    <w:rsid w:val="00E02C2B"/>
    <w:rsid w:val="00E05879"/>
    <w:rsid w:val="00ED6C48"/>
    <w:rsid w:val="00EF06FF"/>
    <w:rsid w:val="00F36B02"/>
    <w:rsid w:val="00F41F0F"/>
    <w:rsid w:val="00F6182C"/>
    <w:rsid w:val="00F65F5D"/>
    <w:rsid w:val="00F865CB"/>
    <w:rsid w:val="00F86A3A"/>
    <w:rsid w:val="00FE31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7C664"/>
  <w15:docId w15:val="{A7A97EC0-1C6F-41DF-A2F5-E06325082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F6182C"/>
    <w:rPr>
      <w:color w:val="0000FF"/>
      <w:u w:val="none"/>
    </w:rPr>
  </w:style>
  <w:style w:type="character" w:customStyle="1" w:styleId="SingleTxtGChar">
    <w:name w:val="_ Single Txt_G Char"/>
    <w:link w:val="SingleTxtG"/>
    <w:locked/>
    <w:rsid w:val="00F6182C"/>
    <w:rPr>
      <w:rFonts w:ascii="Times New Roman" w:hAnsi="Times New Roman" w:cs="Times New Roman"/>
      <w:sz w:val="20"/>
      <w:szCs w:val="20"/>
    </w:rPr>
  </w:style>
  <w:style w:type="character" w:customStyle="1" w:styleId="H23GChar">
    <w:name w:val="_ H_2/3_G Char"/>
    <w:link w:val="H23G"/>
    <w:rsid w:val="00F6182C"/>
    <w:rPr>
      <w:rFonts w:ascii="Times New Roman" w:eastAsia="Times New Roman" w:hAnsi="Times New Roman" w:cs="Times New Roman"/>
      <w:b/>
      <w:sz w:val="20"/>
      <w:szCs w:val="20"/>
      <w:lang w:eastAsia="en-US"/>
    </w:rPr>
  </w:style>
  <w:style w:type="character" w:styleId="FollowedHyperlink">
    <w:name w:val="FollowedHyperlink"/>
    <w:basedOn w:val="DefaultParagraphFont"/>
    <w:uiPriority w:val="99"/>
    <w:semiHidden/>
    <w:unhideWhenUsed/>
    <w:rsid w:val="00F865CB"/>
    <w:rPr>
      <w:color w:val="0000FF"/>
      <w:u w:val="single"/>
    </w:rPr>
  </w:style>
  <w:style w:type="character" w:styleId="UnresolvedMention">
    <w:name w:val="Unresolved Mention"/>
    <w:basedOn w:val="DefaultParagraphFont"/>
    <w:uiPriority w:val="99"/>
    <w:semiHidden/>
    <w:unhideWhenUsed/>
    <w:rsid w:val="00F865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CCPR/C/SWE/CO/7" TargetMode="External"/><Relationship Id="rId2" Type="http://schemas.openxmlformats.org/officeDocument/2006/relationships/hyperlink" Target="https://docs.un.org/en/CCPR/C/125/2/Add.3" TargetMode="External"/><Relationship Id="rId1" Type="http://schemas.openxmlformats.org/officeDocument/2006/relationships/hyperlink" Target="https://docs.un.org/en/CCPR/C/SWE/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3422</Words>
  <Characters>19764</Characters>
  <Application>Microsoft Office Word</Application>
  <DocSecurity>0</DocSecurity>
  <Lines>291</Lines>
  <Paragraphs>51</Paragraphs>
  <ScaleCrop>false</ScaleCrop>
  <HeadingPairs>
    <vt:vector size="2" baseType="variant">
      <vt:variant>
        <vt:lpstr>Title</vt:lpstr>
      </vt:variant>
      <vt:variant>
        <vt:i4>1</vt:i4>
      </vt:variant>
    </vt:vector>
  </HeadingPairs>
  <TitlesOfParts>
    <vt:vector size="1" baseType="lpstr">
      <vt:lpstr>CCPR/C/SWE/QPR/8</vt:lpstr>
    </vt:vector>
  </TitlesOfParts>
  <Company>DCM</Company>
  <LinksUpToDate>false</LinksUpToDate>
  <CharactersWithSpaces>23175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CCPR/C/SWE/QPR/8</dc:title>
  <dc:subject>2512779</dc:subject>
  <dc:creator>pae</dc:creator>
  <cp:keywords/>
  <dc:description>final</dc:description>
  <cp:lastModifiedBy>Maria Rosario Corazon Gatmaytan</cp:lastModifiedBy>
  <cp:revision>2</cp:revision>
  <dcterms:created xsi:type="dcterms:W3CDTF">2025-08-20T12:56:00Z</dcterms:created>
  <dcterms:modified xsi:type="dcterms:W3CDTF">2025-08-20T12:56:00Z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