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B47D65" w14:paraId="78ADE5AD" w14:textId="77777777" w:rsidTr="008526AE">
        <w:trPr>
          <w:cantSplit/>
          <w:trHeight w:hRule="exact" w:val="851"/>
        </w:trPr>
        <w:tc>
          <w:tcPr>
            <w:tcW w:w="1276" w:type="dxa"/>
            <w:tcBorders>
              <w:bottom w:val="single" w:sz="4" w:space="0" w:color="auto"/>
            </w:tcBorders>
            <w:shd w:val="clear" w:color="auto" w:fill="auto"/>
            <w:vAlign w:val="bottom"/>
          </w:tcPr>
          <w:p w14:paraId="1C4AC126" w14:textId="77777777" w:rsidR="00B56E9C" w:rsidRPr="00C65956" w:rsidRDefault="00B56E9C" w:rsidP="00C65956">
            <w:pPr>
              <w:spacing w:line="20" w:lineRule="exact"/>
              <w:rPr>
                <w:sz w:val="2"/>
              </w:rPr>
            </w:pPr>
          </w:p>
          <w:p w14:paraId="7AE08FC4" w14:textId="77777777" w:rsidR="00C65956" w:rsidRPr="009E336A" w:rsidRDefault="00C65956" w:rsidP="009E336A">
            <w:pPr>
              <w:spacing w:line="20" w:lineRule="exact"/>
              <w:rPr>
                <w:sz w:val="2"/>
              </w:rPr>
            </w:pPr>
          </w:p>
          <w:p w14:paraId="7E12B297" w14:textId="77777777" w:rsidR="009E336A" w:rsidRPr="00FF1A88" w:rsidRDefault="009E336A" w:rsidP="00FF1A88">
            <w:pPr>
              <w:spacing w:line="20" w:lineRule="exact"/>
              <w:rPr>
                <w:sz w:val="2"/>
              </w:rPr>
            </w:pPr>
          </w:p>
          <w:p w14:paraId="13F83E8D" w14:textId="015D9466" w:rsidR="00FF1A88" w:rsidRDefault="00FF1A88" w:rsidP="00B47D65">
            <w:pPr>
              <w:spacing w:after="80"/>
            </w:pPr>
          </w:p>
        </w:tc>
        <w:tc>
          <w:tcPr>
            <w:tcW w:w="2268" w:type="dxa"/>
            <w:tcBorders>
              <w:bottom w:val="single" w:sz="4" w:space="0" w:color="auto"/>
            </w:tcBorders>
            <w:shd w:val="clear" w:color="auto" w:fill="auto"/>
            <w:vAlign w:val="bottom"/>
          </w:tcPr>
          <w:p w14:paraId="358473E0" w14:textId="77777777" w:rsidR="00B56E9C" w:rsidRPr="00B47D65" w:rsidRDefault="00B56E9C" w:rsidP="00B47D65">
            <w:pPr>
              <w:spacing w:after="80" w:line="300" w:lineRule="exact"/>
              <w:rPr>
                <w:b/>
                <w:sz w:val="24"/>
                <w:szCs w:val="24"/>
              </w:rPr>
            </w:pPr>
            <w:r w:rsidRPr="00B47D65">
              <w:rPr>
                <w:sz w:val="28"/>
                <w:szCs w:val="28"/>
              </w:rPr>
              <w:t>United Nations</w:t>
            </w:r>
          </w:p>
        </w:tc>
        <w:tc>
          <w:tcPr>
            <w:tcW w:w="6095" w:type="dxa"/>
            <w:gridSpan w:val="2"/>
            <w:tcBorders>
              <w:bottom w:val="single" w:sz="4" w:space="0" w:color="auto"/>
            </w:tcBorders>
            <w:shd w:val="clear" w:color="auto" w:fill="auto"/>
            <w:vAlign w:val="bottom"/>
          </w:tcPr>
          <w:p w14:paraId="355E2B3F" w14:textId="111E7A4B" w:rsidR="00B56E9C" w:rsidRPr="00B47D65" w:rsidRDefault="00F77AC2" w:rsidP="00966653">
            <w:pPr>
              <w:jc w:val="right"/>
            </w:pPr>
            <w:r w:rsidRPr="00B47D65">
              <w:rPr>
                <w:sz w:val="40"/>
              </w:rPr>
              <w:t>CED</w:t>
            </w:r>
            <w:r w:rsidRPr="00B47D65">
              <w:t>/C/</w:t>
            </w:r>
            <w:r w:rsidR="000B7CDE">
              <w:t>KAZ</w:t>
            </w:r>
            <w:r w:rsidRPr="00B47D65">
              <w:t>/CO/1</w:t>
            </w:r>
          </w:p>
        </w:tc>
      </w:tr>
      <w:tr w:rsidR="00B56E9C" w:rsidRPr="00B47D65" w14:paraId="34B13978" w14:textId="77777777" w:rsidTr="008526AE">
        <w:trPr>
          <w:cantSplit/>
          <w:trHeight w:hRule="exact" w:val="2835"/>
        </w:trPr>
        <w:tc>
          <w:tcPr>
            <w:tcW w:w="1276" w:type="dxa"/>
            <w:tcBorders>
              <w:top w:val="single" w:sz="4" w:space="0" w:color="auto"/>
              <w:bottom w:val="single" w:sz="12" w:space="0" w:color="auto"/>
            </w:tcBorders>
            <w:shd w:val="clear" w:color="auto" w:fill="auto"/>
          </w:tcPr>
          <w:p w14:paraId="42511D3A" w14:textId="77777777" w:rsidR="00B56E9C" w:rsidRPr="00B47D65" w:rsidRDefault="00146F22" w:rsidP="00B47D65">
            <w:pPr>
              <w:spacing w:before="120"/>
              <w:jc w:val="center"/>
            </w:pPr>
            <w:r>
              <w:rPr>
                <w:noProof/>
                <w:lang w:val="en-US" w:eastAsia="zh-CN"/>
              </w:rPr>
              <w:drawing>
                <wp:inline distT="0" distB="0" distL="0" distR="0" wp14:anchorId="7413503D" wp14:editId="23FA2501">
                  <wp:extent cx="713740" cy="588645"/>
                  <wp:effectExtent l="0" t="0" r="0" b="190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3740" cy="58864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14:paraId="3CDB0BD1" w14:textId="77777777" w:rsidR="00B56E9C" w:rsidRPr="00B47D65" w:rsidRDefault="00F558C9" w:rsidP="00B47D65">
            <w:pPr>
              <w:spacing w:before="120" w:line="380" w:lineRule="exact"/>
            </w:pPr>
            <w:r w:rsidRPr="00B47D65">
              <w:rPr>
                <w:b/>
                <w:sz w:val="34"/>
                <w:szCs w:val="40"/>
              </w:rPr>
              <w:t xml:space="preserve">International Convention for </w:t>
            </w:r>
            <w:r w:rsidRPr="00B47D65">
              <w:rPr>
                <w:b/>
                <w:sz w:val="34"/>
                <w:szCs w:val="40"/>
              </w:rPr>
              <w:br/>
              <w:t xml:space="preserve">the Protection of All Persons </w:t>
            </w:r>
            <w:r w:rsidRPr="00B47D65">
              <w:rPr>
                <w:b/>
                <w:sz w:val="34"/>
                <w:szCs w:val="40"/>
              </w:rPr>
              <w:br/>
              <w:t>from Enforced Disappearance</w:t>
            </w:r>
          </w:p>
        </w:tc>
        <w:tc>
          <w:tcPr>
            <w:tcW w:w="2835" w:type="dxa"/>
            <w:tcBorders>
              <w:top w:val="single" w:sz="4" w:space="0" w:color="auto"/>
              <w:bottom w:val="single" w:sz="12" w:space="0" w:color="auto"/>
            </w:tcBorders>
            <w:shd w:val="clear" w:color="auto" w:fill="auto"/>
          </w:tcPr>
          <w:p w14:paraId="3A613149" w14:textId="59463F80" w:rsidR="00B56E9C" w:rsidRPr="00B47D65" w:rsidRDefault="00F77AC2" w:rsidP="00B47D65">
            <w:pPr>
              <w:spacing w:before="240" w:line="240" w:lineRule="exact"/>
            </w:pPr>
            <w:r w:rsidRPr="00B47D65">
              <w:t xml:space="preserve">Distr.: </w:t>
            </w:r>
            <w:r w:rsidR="00966653">
              <w:t>General</w:t>
            </w:r>
          </w:p>
          <w:p w14:paraId="3DAC87A0" w14:textId="76FEEA70" w:rsidR="00F77AC2" w:rsidRPr="00B47D65" w:rsidRDefault="00EC54C8" w:rsidP="00B47D65">
            <w:pPr>
              <w:spacing w:line="240" w:lineRule="exact"/>
            </w:pPr>
            <w:r>
              <w:t>2</w:t>
            </w:r>
            <w:r w:rsidR="002C6913">
              <w:t>6</w:t>
            </w:r>
            <w:r w:rsidR="00B04C65">
              <w:t xml:space="preserve"> </w:t>
            </w:r>
            <w:r w:rsidR="003D5E1F">
              <w:t>Ma</w:t>
            </w:r>
            <w:r>
              <w:t>y</w:t>
            </w:r>
            <w:r w:rsidR="00667000" w:rsidRPr="00B47D65">
              <w:t xml:space="preserve"> </w:t>
            </w:r>
            <w:r w:rsidR="00F77AC2" w:rsidRPr="00B47D65">
              <w:t>201</w:t>
            </w:r>
            <w:r w:rsidR="003D5E1F">
              <w:t>6</w:t>
            </w:r>
          </w:p>
          <w:p w14:paraId="1EDBD141" w14:textId="77777777" w:rsidR="00F77AC2" w:rsidRPr="00B47D65" w:rsidRDefault="00F77AC2" w:rsidP="00B47D65">
            <w:pPr>
              <w:spacing w:line="240" w:lineRule="exact"/>
            </w:pPr>
          </w:p>
          <w:p w14:paraId="71F77311" w14:textId="77777777" w:rsidR="00F77AC2" w:rsidRDefault="00F77AC2" w:rsidP="00B47D65">
            <w:pPr>
              <w:spacing w:line="240" w:lineRule="exact"/>
            </w:pPr>
            <w:r w:rsidRPr="00B47D65">
              <w:t>Original: English</w:t>
            </w:r>
          </w:p>
          <w:p w14:paraId="55475C0C" w14:textId="2C74BBD5" w:rsidR="00DA2576" w:rsidRPr="00B47D65" w:rsidRDefault="00DA2576" w:rsidP="00B47D65">
            <w:pPr>
              <w:spacing w:line="240" w:lineRule="exact"/>
            </w:pPr>
          </w:p>
          <w:p w14:paraId="3D0645D1" w14:textId="77777777" w:rsidR="00F77AC2" w:rsidRPr="00B47D65" w:rsidRDefault="00F77AC2" w:rsidP="00B47D65">
            <w:pPr>
              <w:spacing w:line="240" w:lineRule="exact"/>
            </w:pPr>
          </w:p>
        </w:tc>
      </w:tr>
    </w:tbl>
    <w:p w14:paraId="6DB5A692" w14:textId="7D390298" w:rsidR="003D5E1F" w:rsidRPr="00B47D65" w:rsidRDefault="003D5E1F" w:rsidP="00156714">
      <w:pPr>
        <w:spacing w:before="120"/>
        <w:rPr>
          <w:b/>
        </w:rPr>
      </w:pPr>
      <w:r w:rsidRPr="00B47D65">
        <w:rPr>
          <w:b/>
          <w:sz w:val="24"/>
          <w:szCs w:val="24"/>
        </w:rPr>
        <w:t>Committee on Enforced Disappearances</w:t>
      </w:r>
    </w:p>
    <w:p w14:paraId="1268AEC4" w14:textId="052AC4FE" w:rsidR="00DA2576" w:rsidRDefault="00AA33BF" w:rsidP="00156714">
      <w:pPr>
        <w:pStyle w:val="HChG"/>
      </w:pPr>
      <w:bookmarkStart w:id="0" w:name="_GoBack"/>
      <w:r>
        <w:tab/>
      </w:r>
      <w:bookmarkEnd w:id="0"/>
      <w:r>
        <w:tab/>
      </w:r>
      <w:r w:rsidR="00F77AC2" w:rsidRPr="00B47D65">
        <w:t xml:space="preserve">Concluding observations on the report submitted by </w:t>
      </w:r>
      <w:r w:rsidR="000B7CDE">
        <w:t>Kazakhstan</w:t>
      </w:r>
      <w:r w:rsidR="00F77AC2" w:rsidRPr="00B47D65">
        <w:t xml:space="preserve"> under article 29 </w:t>
      </w:r>
      <w:r w:rsidR="00DD623B">
        <w:t>(</w:t>
      </w:r>
      <w:r w:rsidR="00F77AC2" w:rsidRPr="00B47D65">
        <w:t>1</w:t>
      </w:r>
      <w:r w:rsidR="00DD623B">
        <w:t>)</w:t>
      </w:r>
      <w:r w:rsidR="00F77AC2" w:rsidRPr="00B47D65">
        <w:t xml:space="preserve"> of the Convention</w:t>
      </w:r>
      <w:r w:rsidR="00822201" w:rsidRPr="0008558B">
        <w:rPr>
          <w:rStyle w:val="FootnoteReference"/>
          <w:sz w:val="20"/>
          <w:vertAlign w:val="baseline"/>
        </w:rPr>
        <w:footnoteReference w:customMarkFollows="1" w:id="2"/>
        <w:t>*</w:t>
      </w:r>
      <w:r w:rsidR="004248A4" w:rsidRPr="00E91D4B">
        <w:rPr>
          <w:rStyle w:val="FootnoteReference"/>
          <w:bCs/>
          <w:sz w:val="20"/>
          <w:vertAlign w:val="baseline"/>
        </w:rPr>
        <w:t xml:space="preserve"> </w:t>
      </w:r>
    </w:p>
    <w:p w14:paraId="3D88ECF1" w14:textId="0DCF287D" w:rsidR="005722C8" w:rsidRPr="005722C8" w:rsidRDefault="00156714" w:rsidP="00156714">
      <w:pPr>
        <w:pStyle w:val="SingleTxtG"/>
      </w:pPr>
      <w:r w:rsidRPr="005722C8">
        <w:rPr>
          <w:color w:val="000000" w:themeColor="text1"/>
        </w:rPr>
        <w:t>1.</w:t>
      </w:r>
      <w:r w:rsidRPr="005722C8">
        <w:rPr>
          <w:color w:val="000000" w:themeColor="text1"/>
        </w:rPr>
        <w:tab/>
      </w:r>
      <w:r w:rsidR="005722C8" w:rsidRPr="005722C8">
        <w:t xml:space="preserve">The Committee on Enforced Disappearances considered the report submitted by </w:t>
      </w:r>
      <w:r w:rsidR="000B7CDE">
        <w:t>Kazakhstan</w:t>
      </w:r>
      <w:r w:rsidR="005722C8" w:rsidRPr="005722C8">
        <w:t xml:space="preserve"> under article 29 </w:t>
      </w:r>
      <w:r w:rsidR="00DD623B">
        <w:t>(</w:t>
      </w:r>
      <w:r w:rsidR="005722C8" w:rsidRPr="005722C8">
        <w:t>1</w:t>
      </w:r>
      <w:r w:rsidR="00DD623B">
        <w:t>)</w:t>
      </w:r>
      <w:r w:rsidR="005722C8" w:rsidRPr="005722C8">
        <w:t xml:space="preserve"> of the Convention (</w:t>
      </w:r>
      <w:r w:rsidR="005722C8" w:rsidRPr="00667000">
        <w:t>CED/C/</w:t>
      </w:r>
      <w:r w:rsidR="000B7CDE">
        <w:t>KAZ</w:t>
      </w:r>
      <w:r w:rsidR="005722C8" w:rsidRPr="00667000">
        <w:t>/1</w:t>
      </w:r>
      <w:r w:rsidR="005722C8" w:rsidRPr="005722C8">
        <w:t>) at its 1</w:t>
      </w:r>
      <w:r w:rsidR="000B7CDE">
        <w:t>62nd</w:t>
      </w:r>
      <w:r w:rsidR="005722C8" w:rsidRPr="005722C8">
        <w:t xml:space="preserve"> and 1</w:t>
      </w:r>
      <w:r w:rsidR="000B7CDE">
        <w:t>63rd</w:t>
      </w:r>
      <w:r w:rsidR="005722C8" w:rsidRPr="005722C8">
        <w:t xml:space="preserve"> meetings (</w:t>
      </w:r>
      <w:r w:rsidR="005722C8" w:rsidRPr="00667000">
        <w:t>CED/C/SR.1</w:t>
      </w:r>
      <w:r w:rsidR="000B7CDE">
        <w:t>62</w:t>
      </w:r>
      <w:r w:rsidR="005722C8" w:rsidRPr="00667000">
        <w:t xml:space="preserve"> and 1</w:t>
      </w:r>
      <w:r w:rsidR="000B7CDE">
        <w:t>63</w:t>
      </w:r>
      <w:r w:rsidR="005722C8" w:rsidRPr="005722C8">
        <w:t xml:space="preserve">), held on </w:t>
      </w:r>
      <w:r w:rsidR="000B7CDE">
        <w:t>9</w:t>
      </w:r>
      <w:r w:rsidR="005722C8" w:rsidRPr="005722C8">
        <w:t xml:space="preserve"> and </w:t>
      </w:r>
      <w:r w:rsidR="000B7CDE">
        <w:t>10</w:t>
      </w:r>
      <w:r w:rsidR="005722C8" w:rsidRPr="005722C8">
        <w:t xml:space="preserve"> </w:t>
      </w:r>
      <w:r w:rsidR="003D5E1F">
        <w:t>March</w:t>
      </w:r>
      <w:r w:rsidR="005722C8" w:rsidRPr="005722C8">
        <w:t xml:space="preserve"> 201</w:t>
      </w:r>
      <w:r w:rsidR="003D5E1F">
        <w:t>6</w:t>
      </w:r>
      <w:r w:rsidR="005722C8" w:rsidRPr="005722C8">
        <w:t>. At its 1</w:t>
      </w:r>
      <w:r w:rsidR="000B7CDE">
        <w:t>7</w:t>
      </w:r>
      <w:r w:rsidR="006D119C">
        <w:t>2nd</w:t>
      </w:r>
      <w:r w:rsidR="005722C8" w:rsidRPr="005722C8">
        <w:t xml:space="preserve"> meeting, held on 1</w:t>
      </w:r>
      <w:r w:rsidR="000B7CDE">
        <w:t>6</w:t>
      </w:r>
      <w:r w:rsidR="005722C8" w:rsidRPr="005722C8">
        <w:t xml:space="preserve"> </w:t>
      </w:r>
      <w:r w:rsidR="003D5E1F">
        <w:t>March</w:t>
      </w:r>
      <w:r w:rsidR="005722C8" w:rsidRPr="005722C8">
        <w:t xml:space="preserve"> 201</w:t>
      </w:r>
      <w:r w:rsidR="003D5E1F">
        <w:t>6</w:t>
      </w:r>
      <w:r w:rsidR="005722C8" w:rsidRPr="005722C8">
        <w:t xml:space="preserve">, it adopted the </w:t>
      </w:r>
      <w:r w:rsidR="00BC5058">
        <w:t>present</w:t>
      </w:r>
      <w:r w:rsidR="00BC5058" w:rsidRPr="005722C8">
        <w:t xml:space="preserve"> </w:t>
      </w:r>
      <w:r w:rsidR="005722C8" w:rsidRPr="005722C8">
        <w:t>concluding observations</w:t>
      </w:r>
      <w:r w:rsidR="004248A4">
        <w:t>.</w:t>
      </w:r>
    </w:p>
    <w:p w14:paraId="48F6BC88" w14:textId="77777777" w:rsidR="00F77AC2" w:rsidRDefault="00F77AC2" w:rsidP="00B47D65">
      <w:pPr>
        <w:pStyle w:val="H1G"/>
      </w:pPr>
      <w:r w:rsidRPr="00B47D65">
        <w:tab/>
        <w:t>A.</w:t>
      </w:r>
      <w:r w:rsidRPr="00B47D65">
        <w:tab/>
        <w:t>Introduction</w:t>
      </w:r>
    </w:p>
    <w:p w14:paraId="3CAB8539" w14:textId="5DE0A2B7" w:rsidR="005722C8" w:rsidRPr="005722C8" w:rsidRDefault="00156714" w:rsidP="00156714">
      <w:pPr>
        <w:pStyle w:val="SingleTxtG"/>
      </w:pPr>
      <w:r w:rsidRPr="005722C8">
        <w:rPr>
          <w:color w:val="000000" w:themeColor="text1"/>
        </w:rPr>
        <w:t>2.</w:t>
      </w:r>
      <w:r w:rsidRPr="005722C8">
        <w:rPr>
          <w:color w:val="000000" w:themeColor="text1"/>
        </w:rPr>
        <w:tab/>
      </w:r>
      <w:r w:rsidR="005722C8" w:rsidRPr="005722C8">
        <w:t xml:space="preserve">The Committee welcomes the report submitted by </w:t>
      </w:r>
      <w:r w:rsidR="000B7CDE">
        <w:t>Kazakhstan</w:t>
      </w:r>
      <w:r w:rsidR="005722C8" w:rsidRPr="005722C8">
        <w:t xml:space="preserve"> under article 29 </w:t>
      </w:r>
      <w:r w:rsidR="00DD623B">
        <w:t>(</w:t>
      </w:r>
      <w:r w:rsidR="005722C8" w:rsidRPr="005722C8">
        <w:t>1</w:t>
      </w:r>
      <w:r w:rsidR="00DD623B">
        <w:t>)</w:t>
      </w:r>
      <w:r w:rsidR="005722C8" w:rsidRPr="005722C8">
        <w:t xml:space="preserve"> of the Convention</w:t>
      </w:r>
      <w:r w:rsidR="00824C78" w:rsidRPr="00824C78">
        <w:t xml:space="preserve"> </w:t>
      </w:r>
      <w:r w:rsidR="005722C8" w:rsidRPr="005722C8">
        <w:t xml:space="preserve">and the information contained therein. The Committee appreciates the </w:t>
      </w:r>
      <w:r w:rsidR="005722C8" w:rsidRPr="00514DFE">
        <w:t>constructive</w:t>
      </w:r>
      <w:r w:rsidR="005722C8" w:rsidRPr="005722C8">
        <w:t xml:space="preserve"> dialogue held with the</w:t>
      </w:r>
      <w:r w:rsidR="000B30CA">
        <w:t xml:space="preserve"> </w:t>
      </w:r>
      <w:r w:rsidR="000B30CA" w:rsidRPr="0093614D">
        <w:t>high-level</w:t>
      </w:r>
      <w:r w:rsidR="005722C8" w:rsidRPr="005722C8">
        <w:t xml:space="preserve"> delegation from the State party on the measures taken to implement the provisions of the Convention. In addition, the Committee thanks the State party for its written replies (</w:t>
      </w:r>
      <w:r w:rsidR="005722C8" w:rsidRPr="00667000">
        <w:t>CED/C/</w:t>
      </w:r>
      <w:r w:rsidR="000B7CDE">
        <w:t>KAZ</w:t>
      </w:r>
      <w:r w:rsidR="005722C8" w:rsidRPr="00667000">
        <w:t>/Q/1/Add.1</w:t>
      </w:r>
      <w:r w:rsidR="005722C8" w:rsidRPr="005722C8">
        <w:t>) to the list of issues (</w:t>
      </w:r>
      <w:r w:rsidR="005722C8" w:rsidRPr="00667000">
        <w:t>CED/C/</w:t>
      </w:r>
      <w:r w:rsidR="000B7CDE">
        <w:t>KAZ</w:t>
      </w:r>
      <w:r w:rsidR="005722C8" w:rsidRPr="00667000">
        <w:t>/Q/1</w:t>
      </w:r>
      <w:r w:rsidR="005722C8" w:rsidRPr="005722C8">
        <w:t xml:space="preserve">), which </w:t>
      </w:r>
      <w:proofErr w:type="gramStart"/>
      <w:r w:rsidR="005722C8" w:rsidRPr="005722C8">
        <w:t>were supplemented</w:t>
      </w:r>
      <w:proofErr w:type="gramEnd"/>
      <w:r w:rsidR="005722C8" w:rsidRPr="005722C8">
        <w:t xml:space="preserve"> </w:t>
      </w:r>
      <w:r w:rsidR="004A0EA8" w:rsidRPr="004A0EA8">
        <w:t>by the oral responses provided by the delegation during the dialogue</w:t>
      </w:r>
      <w:r w:rsidR="005722C8" w:rsidRPr="005722C8">
        <w:t>.</w:t>
      </w:r>
    </w:p>
    <w:p w14:paraId="1B22B10E" w14:textId="77777777" w:rsidR="00F77AC2" w:rsidRPr="00B47D65" w:rsidRDefault="00F77AC2" w:rsidP="00B47D65">
      <w:pPr>
        <w:pStyle w:val="H1G"/>
      </w:pPr>
      <w:r w:rsidRPr="00B47D65">
        <w:tab/>
        <w:t>B.</w:t>
      </w:r>
      <w:r w:rsidRPr="00B47D65">
        <w:tab/>
        <w:t>Positive aspects</w:t>
      </w:r>
    </w:p>
    <w:p w14:paraId="1CEF154B" w14:textId="67AFC9E1" w:rsidR="00F77AC2" w:rsidRPr="00146F22" w:rsidRDefault="00156714" w:rsidP="00156714">
      <w:pPr>
        <w:pStyle w:val="SingleTxtG"/>
      </w:pPr>
      <w:r w:rsidRPr="00146F22">
        <w:rPr>
          <w:color w:val="000000" w:themeColor="text1"/>
        </w:rPr>
        <w:t>3.</w:t>
      </w:r>
      <w:r w:rsidRPr="00146F22">
        <w:rPr>
          <w:color w:val="000000" w:themeColor="text1"/>
        </w:rPr>
        <w:tab/>
      </w:r>
      <w:r w:rsidR="00F77AC2" w:rsidRPr="00146F22">
        <w:t>The Committee commends the State party for having ratified</w:t>
      </w:r>
      <w:r w:rsidR="005D051E">
        <w:t xml:space="preserve"> and acceded to</w:t>
      </w:r>
      <w:r w:rsidR="00F77AC2" w:rsidRPr="00146F22">
        <w:t xml:space="preserve"> almost all of the </w:t>
      </w:r>
      <w:r w:rsidR="002C6913">
        <w:t xml:space="preserve">core </w:t>
      </w:r>
      <w:r w:rsidR="00F77AC2" w:rsidRPr="00146F22">
        <w:t xml:space="preserve">United Nations human rights </w:t>
      </w:r>
      <w:r w:rsidR="009B6C2E" w:rsidRPr="00146F22">
        <w:t>instruments</w:t>
      </w:r>
      <w:r w:rsidR="005B6299" w:rsidRPr="005B6299">
        <w:t xml:space="preserve"> </w:t>
      </w:r>
      <w:r w:rsidR="00514DFE">
        <w:t xml:space="preserve">and </w:t>
      </w:r>
      <w:r w:rsidR="00514DFE" w:rsidRPr="00BD69DF">
        <w:t>most</w:t>
      </w:r>
      <w:r w:rsidR="00514DFE">
        <w:t xml:space="preserve"> of </w:t>
      </w:r>
      <w:r w:rsidR="00E27667" w:rsidRPr="00514DFE">
        <w:t>their</w:t>
      </w:r>
      <w:r w:rsidR="00E27667" w:rsidRPr="00146F22">
        <w:t xml:space="preserve"> optional protocols.</w:t>
      </w:r>
      <w:r w:rsidR="00740FF6">
        <w:t xml:space="preserve"> </w:t>
      </w:r>
    </w:p>
    <w:p w14:paraId="1B10A25C" w14:textId="7158688C" w:rsidR="005E0DF4" w:rsidRDefault="00156714" w:rsidP="00156714">
      <w:pPr>
        <w:pStyle w:val="SingleTxtG"/>
      </w:pPr>
      <w:r>
        <w:rPr>
          <w:color w:val="000000" w:themeColor="text1"/>
        </w:rPr>
        <w:t>4.</w:t>
      </w:r>
      <w:r>
        <w:rPr>
          <w:color w:val="000000" w:themeColor="text1"/>
        </w:rPr>
        <w:tab/>
      </w:r>
      <w:r w:rsidR="00F77AC2" w:rsidRPr="00146F22">
        <w:t xml:space="preserve">The Committee also commends the State party on the measures </w:t>
      </w:r>
      <w:r w:rsidR="00471680">
        <w:t>taken</w:t>
      </w:r>
      <w:r w:rsidR="00471680" w:rsidRPr="00146F22">
        <w:t xml:space="preserve"> </w:t>
      </w:r>
      <w:r w:rsidR="00F77AC2" w:rsidRPr="00146F22">
        <w:t>in areas related to the Convention, including:</w:t>
      </w:r>
      <w:r w:rsidR="005E0DF4" w:rsidRPr="005E0DF4">
        <w:t xml:space="preserve"> </w:t>
      </w:r>
    </w:p>
    <w:p w14:paraId="68315B2B" w14:textId="3BBC425E" w:rsidR="009725F6" w:rsidRPr="00DA2576" w:rsidRDefault="00DA2576" w:rsidP="00AF5159">
      <w:pPr>
        <w:pStyle w:val="SingleTxtG"/>
      </w:pPr>
      <w:r>
        <w:tab/>
        <w:t>(</w:t>
      </w:r>
      <w:r w:rsidRPr="00DA2576">
        <w:t>a</w:t>
      </w:r>
      <w:r>
        <w:t>)</w:t>
      </w:r>
      <w:r w:rsidRPr="00DA2576">
        <w:tab/>
      </w:r>
      <w:r w:rsidR="0012475F" w:rsidRPr="00DA2576">
        <w:t>The adoption of the new Criminal Code</w:t>
      </w:r>
      <w:r w:rsidR="009725F6" w:rsidRPr="00DA2576">
        <w:t>, on 3 July 2014;</w:t>
      </w:r>
    </w:p>
    <w:p w14:paraId="48835FDB" w14:textId="404ADEE6" w:rsidR="00C46B4F" w:rsidRPr="00DA2576" w:rsidRDefault="00DA2576" w:rsidP="00AF5159">
      <w:pPr>
        <w:pStyle w:val="SingleTxtG"/>
      </w:pPr>
      <w:r>
        <w:tab/>
        <w:t>(</w:t>
      </w:r>
      <w:r w:rsidRPr="00DA2576">
        <w:t>b</w:t>
      </w:r>
      <w:r>
        <w:t>)</w:t>
      </w:r>
      <w:r w:rsidRPr="00DA2576">
        <w:tab/>
      </w:r>
      <w:r w:rsidR="009725F6" w:rsidRPr="00DA2576">
        <w:t xml:space="preserve">The adoption of </w:t>
      </w:r>
      <w:r w:rsidR="0012475F" w:rsidRPr="00DA2576">
        <w:t>the new Code of Criminal Procedure, on 4 July 2014;</w:t>
      </w:r>
    </w:p>
    <w:p w14:paraId="0E9779A7" w14:textId="448AFD67" w:rsidR="001742ED" w:rsidRPr="00AF5159" w:rsidRDefault="00DA2576" w:rsidP="00AF5159">
      <w:pPr>
        <w:pStyle w:val="SingleTxtG"/>
      </w:pPr>
      <w:r>
        <w:tab/>
        <w:t>(</w:t>
      </w:r>
      <w:r w:rsidRPr="00DA2576">
        <w:t>c</w:t>
      </w:r>
      <w:r>
        <w:t>)</w:t>
      </w:r>
      <w:r w:rsidRPr="00DA2576">
        <w:tab/>
      </w:r>
      <w:r w:rsidR="005E0DF4" w:rsidRPr="00DA2576">
        <w:t xml:space="preserve">The adoption of the </w:t>
      </w:r>
      <w:r w:rsidR="00471680">
        <w:t>l</w:t>
      </w:r>
      <w:r w:rsidR="005E0DF4" w:rsidRPr="00DA2576">
        <w:t xml:space="preserve">aw </w:t>
      </w:r>
      <w:r w:rsidR="00471680">
        <w:t>a</w:t>
      </w:r>
      <w:r w:rsidR="00B01A93" w:rsidRPr="00DA2576">
        <w:t xml:space="preserve">mending </w:t>
      </w:r>
      <w:r w:rsidR="00471680">
        <w:t>l</w:t>
      </w:r>
      <w:r w:rsidR="00B01A93" w:rsidRPr="00DA2576">
        <w:t xml:space="preserve">egislation concerning the </w:t>
      </w:r>
      <w:r w:rsidR="00471680">
        <w:t>e</w:t>
      </w:r>
      <w:r w:rsidR="00B01A93" w:rsidRPr="00DA2576">
        <w:t xml:space="preserve">stablishment of a </w:t>
      </w:r>
      <w:r w:rsidR="00471680">
        <w:t>n</w:t>
      </w:r>
      <w:r w:rsidR="00B01A93" w:rsidRPr="00DA2576">
        <w:t xml:space="preserve">ational </w:t>
      </w:r>
      <w:r w:rsidR="00471680">
        <w:t>m</w:t>
      </w:r>
      <w:r w:rsidR="00B01A93" w:rsidRPr="00DA2576">
        <w:t xml:space="preserve">echanism to </w:t>
      </w:r>
      <w:r w:rsidR="00471680">
        <w:t>p</w:t>
      </w:r>
      <w:r w:rsidR="00B01A93" w:rsidRPr="00DA2576">
        <w:t xml:space="preserve">revent </w:t>
      </w:r>
      <w:r w:rsidR="00471680">
        <w:t>t</w:t>
      </w:r>
      <w:r w:rsidR="00B01A93" w:rsidRPr="00DA2576">
        <w:t xml:space="preserve">orture and </w:t>
      </w:r>
      <w:r w:rsidR="00471680">
        <w:t>o</w:t>
      </w:r>
      <w:r w:rsidR="00B01A93" w:rsidRPr="00DA2576">
        <w:t xml:space="preserve">ther </w:t>
      </w:r>
      <w:r w:rsidR="00471680">
        <w:t>c</w:t>
      </w:r>
      <w:r w:rsidR="00B01A93" w:rsidRPr="00DA2576">
        <w:t xml:space="preserve">ruel, </w:t>
      </w:r>
      <w:r w:rsidR="00471680">
        <w:t>i</w:t>
      </w:r>
      <w:r w:rsidR="00B01A93" w:rsidRPr="00DA2576">
        <w:t xml:space="preserve">nhuman or </w:t>
      </w:r>
      <w:r w:rsidR="00471680">
        <w:t>d</w:t>
      </w:r>
      <w:r w:rsidR="00B01A93" w:rsidRPr="00DA2576">
        <w:t xml:space="preserve">egrading </w:t>
      </w:r>
      <w:r w:rsidR="00471680">
        <w:t>t</w:t>
      </w:r>
      <w:r w:rsidR="00B01A93" w:rsidRPr="00DA2576">
        <w:t xml:space="preserve">reatment or </w:t>
      </w:r>
      <w:r w:rsidR="00471680">
        <w:t>p</w:t>
      </w:r>
      <w:r w:rsidR="00B01A93" w:rsidRPr="00DA2576">
        <w:t>unishment</w:t>
      </w:r>
      <w:r w:rsidR="005E0DF4" w:rsidRPr="00DA2576">
        <w:t>, on 2 July 2013</w:t>
      </w:r>
      <w:r w:rsidR="00E31F01">
        <w:t>.</w:t>
      </w:r>
    </w:p>
    <w:p w14:paraId="6422BE94" w14:textId="393CECE2" w:rsidR="00F77AC2" w:rsidRPr="00146F22" w:rsidRDefault="00156714" w:rsidP="00156714">
      <w:pPr>
        <w:pStyle w:val="SingleTxtG"/>
      </w:pPr>
      <w:r w:rsidRPr="00146F22">
        <w:rPr>
          <w:color w:val="000000" w:themeColor="text1"/>
        </w:rPr>
        <w:lastRenderedPageBreak/>
        <w:t>5.</w:t>
      </w:r>
      <w:r w:rsidRPr="00146F22">
        <w:rPr>
          <w:color w:val="000000" w:themeColor="text1"/>
        </w:rPr>
        <w:tab/>
      </w:r>
      <w:r w:rsidR="00F77AC2" w:rsidRPr="00146F22">
        <w:t xml:space="preserve">The Committee </w:t>
      </w:r>
      <w:r w:rsidR="00AE2BE3">
        <w:t xml:space="preserve">also </w:t>
      </w:r>
      <w:r w:rsidR="00F77AC2" w:rsidRPr="00146F22">
        <w:t>notes with satisfaction that the State party has extended an open invitation to all special procedure mandate holders of the Human Rights Council to visit the country.</w:t>
      </w:r>
    </w:p>
    <w:p w14:paraId="23F61579" w14:textId="77777777" w:rsidR="00F77AC2" w:rsidRPr="00146F22" w:rsidRDefault="00F77AC2" w:rsidP="00B47D65">
      <w:pPr>
        <w:pStyle w:val="H1G"/>
      </w:pPr>
      <w:r w:rsidRPr="00146F22">
        <w:tab/>
        <w:t>C.</w:t>
      </w:r>
      <w:r w:rsidRPr="00146F22">
        <w:tab/>
        <w:t>Principal subjects of concern and recommendations</w:t>
      </w:r>
    </w:p>
    <w:p w14:paraId="32A29767" w14:textId="4A124063" w:rsidR="00F77AC2" w:rsidRPr="00146F22" w:rsidRDefault="00156714" w:rsidP="00156714">
      <w:pPr>
        <w:pStyle w:val="SingleTxtG"/>
      </w:pPr>
      <w:r w:rsidRPr="00146F22">
        <w:rPr>
          <w:color w:val="000000" w:themeColor="text1"/>
        </w:rPr>
        <w:t>6.</w:t>
      </w:r>
      <w:r w:rsidRPr="00146F22">
        <w:rPr>
          <w:color w:val="000000" w:themeColor="text1"/>
        </w:rPr>
        <w:tab/>
      </w:r>
      <w:r w:rsidR="0035534D" w:rsidRPr="00146F22">
        <w:t>The Committee</w:t>
      </w:r>
      <w:r w:rsidR="00777D17">
        <w:t xml:space="preserve"> </w:t>
      </w:r>
      <w:r w:rsidR="00D03C7B" w:rsidRPr="00146F22">
        <w:t>c</w:t>
      </w:r>
      <w:r w:rsidR="00E80C1C" w:rsidRPr="00146F22">
        <w:t>onsiders that</w:t>
      </w:r>
      <w:r w:rsidR="00452740">
        <w:t>,</w:t>
      </w:r>
      <w:r w:rsidR="00452740" w:rsidRPr="00156714">
        <w:rPr>
          <w:bCs/>
          <w:color w:val="000000"/>
          <w:sz w:val="24"/>
          <w:szCs w:val="24"/>
          <w:lang w:eastAsia="en-GB"/>
        </w:rPr>
        <w:t xml:space="preserve"> </w:t>
      </w:r>
      <w:r w:rsidR="00452740" w:rsidRPr="00452740">
        <w:t xml:space="preserve">at the time of adoption of the present concluding observations, </w:t>
      </w:r>
      <w:r w:rsidR="00E80C1C" w:rsidRPr="00146F22">
        <w:t xml:space="preserve">the legislation in force </w:t>
      </w:r>
      <w:r w:rsidR="00452740">
        <w:t xml:space="preserve">in the State party </w:t>
      </w:r>
      <w:r w:rsidR="00E80C1C" w:rsidRPr="00BD69DF">
        <w:t>and the performance of s</w:t>
      </w:r>
      <w:r w:rsidR="00FE6C9D" w:rsidRPr="00BD69DF">
        <w:t xml:space="preserve">ome of </w:t>
      </w:r>
      <w:r w:rsidR="00452740" w:rsidRPr="00BD69DF">
        <w:t>its</w:t>
      </w:r>
      <w:r w:rsidR="00FE6C9D" w:rsidRPr="00BD69DF">
        <w:t xml:space="preserve"> competent authorities</w:t>
      </w:r>
      <w:r w:rsidR="00FE6C9D" w:rsidRPr="00146F22">
        <w:t xml:space="preserve"> </w:t>
      </w:r>
      <w:r w:rsidR="00452740">
        <w:t>were</w:t>
      </w:r>
      <w:r w:rsidR="00E80C1C" w:rsidRPr="00146F22">
        <w:t xml:space="preserve"> not in </w:t>
      </w:r>
      <w:r w:rsidR="00E80C1C" w:rsidRPr="00452740">
        <w:rPr>
          <w:rFonts w:eastAsia="SimSun"/>
          <w:lang w:eastAsia="zh-CN"/>
        </w:rPr>
        <w:t>full</w:t>
      </w:r>
      <w:r w:rsidR="00E80C1C" w:rsidRPr="00146F22">
        <w:t xml:space="preserve"> compliance with the obligations </w:t>
      </w:r>
      <w:r w:rsidR="00452740">
        <w:t xml:space="preserve">incumbent on States that have </w:t>
      </w:r>
      <w:r w:rsidR="004A0EA8">
        <w:t>become parties to</w:t>
      </w:r>
      <w:r w:rsidR="00452740">
        <w:t xml:space="preserve"> the Convention</w:t>
      </w:r>
      <w:r w:rsidR="00E80C1C" w:rsidRPr="00146F22">
        <w:t xml:space="preserve">. The Committee </w:t>
      </w:r>
      <w:r w:rsidR="00FE6C9D" w:rsidRPr="00146F22">
        <w:t>calls upon</w:t>
      </w:r>
      <w:r w:rsidR="00E80C1C" w:rsidRPr="00146F22">
        <w:t xml:space="preserve"> the State party to implement its recommendations, which </w:t>
      </w:r>
      <w:r w:rsidR="004A0EA8">
        <w:t>have been</w:t>
      </w:r>
      <w:r w:rsidR="00E80C1C" w:rsidRPr="00146F22">
        <w:t xml:space="preserve"> made in a constructive spirit of </w:t>
      </w:r>
      <w:r w:rsidR="00E80C1C" w:rsidRPr="001462F5">
        <w:t>cooperation</w:t>
      </w:r>
      <w:r w:rsidR="001915DA" w:rsidRPr="001462F5">
        <w:t xml:space="preserve"> to assist the State party to give effect in law and practice to its obligations under the Convention</w:t>
      </w:r>
      <w:r w:rsidR="00591EE1">
        <w:t>.</w:t>
      </w:r>
    </w:p>
    <w:p w14:paraId="22971918" w14:textId="77777777" w:rsidR="00602F9C" w:rsidRPr="00E91D4B" w:rsidRDefault="00F77AC2" w:rsidP="00777D17">
      <w:pPr>
        <w:pStyle w:val="H1G"/>
      </w:pPr>
      <w:r w:rsidRPr="00146F22">
        <w:tab/>
      </w:r>
      <w:r w:rsidRPr="00146F22">
        <w:tab/>
      </w:r>
      <w:r w:rsidR="0038336C" w:rsidRPr="00146F22">
        <w:t>General information</w:t>
      </w:r>
    </w:p>
    <w:p w14:paraId="19AA7CEC" w14:textId="77777777" w:rsidR="00602F9C" w:rsidRPr="00146F22" w:rsidRDefault="00602F9C" w:rsidP="00156714">
      <w:pPr>
        <w:pStyle w:val="H23G"/>
      </w:pPr>
      <w:r w:rsidRPr="00146F22">
        <w:tab/>
      </w:r>
      <w:r w:rsidRPr="00146F22">
        <w:tab/>
        <w:t>Individual and inter-State communications</w:t>
      </w:r>
    </w:p>
    <w:p w14:paraId="3C871CFC" w14:textId="4C35E154" w:rsidR="00602F9C" w:rsidRPr="00146F22" w:rsidRDefault="00156714" w:rsidP="00156714">
      <w:pPr>
        <w:pStyle w:val="SingleTxtG"/>
        <w:rPr>
          <w:rFonts w:eastAsia="SimSun"/>
          <w:lang w:eastAsia="zh-CN"/>
        </w:rPr>
      </w:pPr>
      <w:r w:rsidRPr="00146F22">
        <w:rPr>
          <w:rFonts w:eastAsia="SimSun"/>
          <w:color w:val="000000" w:themeColor="text1"/>
          <w:lang w:eastAsia="zh-CN"/>
        </w:rPr>
        <w:t>7.</w:t>
      </w:r>
      <w:r w:rsidRPr="00146F22">
        <w:rPr>
          <w:rFonts w:eastAsia="SimSun"/>
          <w:color w:val="000000" w:themeColor="text1"/>
          <w:lang w:eastAsia="zh-CN"/>
        </w:rPr>
        <w:tab/>
      </w:r>
      <w:r w:rsidR="00602F9C" w:rsidRPr="00337591">
        <w:t>The</w:t>
      </w:r>
      <w:r w:rsidR="00602F9C" w:rsidRPr="00146F22">
        <w:rPr>
          <w:rFonts w:eastAsia="SimSun"/>
          <w:lang w:eastAsia="zh-CN"/>
        </w:rPr>
        <w:t xml:space="preserve"> Committee notes that the State party has not </w:t>
      </w:r>
      <w:r w:rsidR="00882CC4">
        <w:rPr>
          <w:rFonts w:eastAsia="SimSun"/>
          <w:lang w:eastAsia="zh-CN"/>
        </w:rPr>
        <w:t xml:space="preserve">yet </w:t>
      </w:r>
      <w:r w:rsidR="00602F9C" w:rsidRPr="00146F22">
        <w:rPr>
          <w:rFonts w:eastAsia="SimSun"/>
          <w:lang w:eastAsia="zh-CN"/>
        </w:rPr>
        <w:t>recognized the competence of the Committee to receive and consider individual and inter-State communications under articles 31 and 32 of the Convention</w:t>
      </w:r>
      <w:r w:rsidR="001915DA">
        <w:rPr>
          <w:rFonts w:eastAsia="SimSun"/>
          <w:lang w:eastAsia="zh-CN"/>
        </w:rPr>
        <w:t>, but that the possibility of doing so is being studied</w:t>
      </w:r>
      <w:r w:rsidR="00882CC4">
        <w:rPr>
          <w:rFonts w:eastAsia="SimSun"/>
          <w:lang w:eastAsia="zh-CN"/>
        </w:rPr>
        <w:t xml:space="preserve"> by relevant State bodies</w:t>
      </w:r>
      <w:r w:rsidR="00602F9C" w:rsidRPr="00146F22">
        <w:rPr>
          <w:rFonts w:eastAsia="SimSun"/>
          <w:lang w:eastAsia="zh-CN"/>
        </w:rPr>
        <w:t xml:space="preserve"> (arts. 31</w:t>
      </w:r>
      <w:r w:rsidR="00750373">
        <w:rPr>
          <w:rFonts w:eastAsia="SimSun"/>
          <w:lang w:eastAsia="zh-CN"/>
        </w:rPr>
        <w:t>-</w:t>
      </w:r>
      <w:r w:rsidR="00602F9C" w:rsidRPr="00146F22">
        <w:rPr>
          <w:rFonts w:eastAsia="SimSun"/>
          <w:lang w:eastAsia="zh-CN"/>
        </w:rPr>
        <w:t>32).</w:t>
      </w:r>
    </w:p>
    <w:p w14:paraId="266FD2AE" w14:textId="7010B67E" w:rsidR="00602F9C" w:rsidRPr="004879F8" w:rsidRDefault="00156714" w:rsidP="00156714">
      <w:pPr>
        <w:pStyle w:val="SingleTxtG"/>
      </w:pPr>
      <w:r w:rsidRPr="004879F8">
        <w:rPr>
          <w:color w:val="000000" w:themeColor="text1"/>
        </w:rPr>
        <w:t>8.</w:t>
      </w:r>
      <w:r w:rsidRPr="004879F8">
        <w:rPr>
          <w:color w:val="000000" w:themeColor="text1"/>
        </w:rPr>
        <w:tab/>
      </w:r>
      <w:r w:rsidR="00602F9C" w:rsidRPr="00146F22">
        <w:rPr>
          <w:rFonts w:eastAsia="SimSun"/>
          <w:b/>
          <w:bCs/>
          <w:lang w:eastAsia="zh-CN"/>
        </w:rPr>
        <w:t xml:space="preserve">The </w:t>
      </w:r>
      <w:r w:rsidR="00602F9C" w:rsidRPr="00337591">
        <w:rPr>
          <w:b/>
        </w:rPr>
        <w:t>Committee</w:t>
      </w:r>
      <w:r w:rsidR="00602F9C" w:rsidRPr="00146F22">
        <w:rPr>
          <w:rFonts w:eastAsia="SimSun"/>
          <w:b/>
          <w:bCs/>
          <w:lang w:eastAsia="zh-CN"/>
        </w:rPr>
        <w:t xml:space="preserve"> encourages the State party to recognize</w:t>
      </w:r>
      <w:r w:rsidR="001915DA">
        <w:rPr>
          <w:rFonts w:eastAsia="SimSun"/>
          <w:b/>
          <w:bCs/>
          <w:lang w:eastAsia="zh-CN"/>
        </w:rPr>
        <w:t xml:space="preserve"> </w:t>
      </w:r>
      <w:r w:rsidR="00E31F01">
        <w:rPr>
          <w:rFonts w:eastAsia="SimSun"/>
          <w:b/>
          <w:bCs/>
          <w:lang w:eastAsia="zh-CN"/>
        </w:rPr>
        <w:t>as soon as possible</w:t>
      </w:r>
      <w:r w:rsidR="00602F9C" w:rsidRPr="00146F22">
        <w:rPr>
          <w:rFonts w:eastAsia="SimSun"/>
          <w:b/>
          <w:bCs/>
          <w:lang w:eastAsia="zh-CN"/>
        </w:rPr>
        <w:t xml:space="preserve"> the Committee’s competence to receive and consider individual and inter-State communications under articles 31 and 32 of the Convention</w:t>
      </w:r>
      <w:r w:rsidR="00AE004F" w:rsidRPr="00146F22">
        <w:rPr>
          <w:rFonts w:eastAsia="SimSun"/>
          <w:b/>
          <w:bCs/>
          <w:lang w:eastAsia="zh-CN"/>
        </w:rPr>
        <w:t>, respectively,</w:t>
      </w:r>
      <w:r w:rsidR="00602F9C" w:rsidRPr="00146F22">
        <w:rPr>
          <w:rFonts w:eastAsia="SimSun"/>
          <w:b/>
          <w:bCs/>
          <w:lang w:eastAsia="zh-CN"/>
        </w:rPr>
        <w:t xml:space="preserve"> with a view to strengthening the framework for protection against enforced disappearances provided </w:t>
      </w:r>
      <w:r w:rsidR="00AE004F" w:rsidRPr="00146F22">
        <w:rPr>
          <w:rFonts w:eastAsia="SimSun"/>
          <w:b/>
          <w:bCs/>
          <w:lang w:eastAsia="zh-CN"/>
        </w:rPr>
        <w:t>for in</w:t>
      </w:r>
      <w:r w:rsidR="00602F9C" w:rsidRPr="00146F22">
        <w:rPr>
          <w:rFonts w:eastAsia="SimSun"/>
          <w:b/>
          <w:bCs/>
          <w:lang w:eastAsia="zh-CN"/>
        </w:rPr>
        <w:t xml:space="preserve"> the Convention.</w:t>
      </w:r>
    </w:p>
    <w:p w14:paraId="2AF21C9A" w14:textId="0FE7A7F6" w:rsidR="004879F8" w:rsidRDefault="008914BA" w:rsidP="00156714">
      <w:pPr>
        <w:pStyle w:val="H23G"/>
        <w:rPr>
          <w:rFonts w:eastAsia="SimSun"/>
          <w:lang w:eastAsia="zh-CN"/>
        </w:rPr>
      </w:pPr>
      <w:r>
        <w:rPr>
          <w:rFonts w:eastAsia="SimSun"/>
          <w:lang w:eastAsia="zh-CN"/>
        </w:rPr>
        <w:tab/>
      </w:r>
      <w:r>
        <w:rPr>
          <w:rFonts w:eastAsia="SimSun"/>
          <w:lang w:eastAsia="zh-CN"/>
        </w:rPr>
        <w:tab/>
      </w:r>
      <w:r w:rsidR="004879F8">
        <w:rPr>
          <w:rFonts w:eastAsia="SimSun"/>
          <w:lang w:eastAsia="zh-CN"/>
        </w:rPr>
        <w:t>National human rights institution</w:t>
      </w:r>
    </w:p>
    <w:p w14:paraId="25400D0C" w14:textId="64B0DCBA" w:rsidR="004879F8" w:rsidRPr="004879F8" w:rsidRDefault="00156714" w:rsidP="00156714">
      <w:pPr>
        <w:pStyle w:val="SingleTxtG"/>
      </w:pPr>
      <w:r w:rsidRPr="004879F8">
        <w:rPr>
          <w:color w:val="000000" w:themeColor="text1"/>
        </w:rPr>
        <w:t>9.</w:t>
      </w:r>
      <w:r w:rsidRPr="004879F8">
        <w:rPr>
          <w:color w:val="000000" w:themeColor="text1"/>
        </w:rPr>
        <w:tab/>
      </w:r>
      <w:r w:rsidR="0089055C">
        <w:rPr>
          <w:rFonts w:eastAsia="SimSun"/>
          <w:bCs/>
          <w:lang w:eastAsia="zh-CN"/>
        </w:rPr>
        <w:t xml:space="preserve">While noting </w:t>
      </w:r>
      <w:r w:rsidR="0089055C" w:rsidRPr="00FB3429">
        <w:rPr>
          <w:rFonts w:eastAsia="SimSun"/>
          <w:bCs/>
          <w:lang w:eastAsia="zh-CN"/>
        </w:rPr>
        <w:t>with concern</w:t>
      </w:r>
      <w:r w:rsidR="004879F8" w:rsidRPr="004879F8">
        <w:rPr>
          <w:rFonts w:eastAsia="SimSun"/>
          <w:bCs/>
          <w:lang w:eastAsia="zh-CN"/>
        </w:rPr>
        <w:t xml:space="preserve"> that the </w:t>
      </w:r>
      <w:r w:rsidR="00653207">
        <w:rPr>
          <w:rFonts w:eastAsia="SimSun"/>
          <w:bCs/>
          <w:lang w:eastAsia="zh-CN"/>
        </w:rPr>
        <w:t>O</w:t>
      </w:r>
      <w:r w:rsidR="00BE120D">
        <w:rPr>
          <w:rFonts w:eastAsia="SimSun"/>
          <w:bCs/>
          <w:lang w:eastAsia="zh-CN"/>
        </w:rPr>
        <w:t xml:space="preserve">ffice of the </w:t>
      </w:r>
      <w:r w:rsidR="004879F8" w:rsidRPr="004879F8">
        <w:rPr>
          <w:rFonts w:eastAsia="SimSun"/>
          <w:bCs/>
          <w:lang w:eastAsia="zh-CN"/>
        </w:rPr>
        <w:t xml:space="preserve">Human Rights Commissioner is not in full compliance with the </w:t>
      </w:r>
      <w:r w:rsidR="00471680" w:rsidRPr="00471680">
        <w:rPr>
          <w:rFonts w:eastAsia="SimSun"/>
          <w:bCs/>
          <w:lang w:eastAsia="zh-CN"/>
        </w:rPr>
        <w:t xml:space="preserve">principles relating to the status of national institutions for the promotion and protection of human rights </w:t>
      </w:r>
      <w:r w:rsidR="00471680">
        <w:rPr>
          <w:rFonts w:eastAsia="SimSun"/>
          <w:bCs/>
          <w:lang w:eastAsia="zh-CN"/>
        </w:rPr>
        <w:t xml:space="preserve">(the </w:t>
      </w:r>
      <w:r w:rsidR="004879F8" w:rsidRPr="004879F8">
        <w:rPr>
          <w:rFonts w:eastAsia="SimSun"/>
          <w:bCs/>
          <w:lang w:eastAsia="zh-CN"/>
        </w:rPr>
        <w:t>Paris Principles</w:t>
      </w:r>
      <w:r w:rsidR="00471680">
        <w:rPr>
          <w:rFonts w:eastAsia="SimSun"/>
          <w:bCs/>
          <w:lang w:eastAsia="zh-CN"/>
        </w:rPr>
        <w:t>)</w:t>
      </w:r>
      <w:r w:rsidR="0089055C">
        <w:rPr>
          <w:rFonts w:eastAsia="SimSun"/>
          <w:bCs/>
          <w:lang w:eastAsia="zh-CN"/>
        </w:rPr>
        <w:t>, the Committee takes note of the information provided by the State party that currently there are discussions about having a single law to strengthen the status of th</w:t>
      </w:r>
      <w:r w:rsidR="00471680">
        <w:rPr>
          <w:rFonts w:eastAsia="SimSun"/>
          <w:bCs/>
          <w:lang w:eastAsia="zh-CN"/>
        </w:rPr>
        <w:t>at</w:t>
      </w:r>
      <w:r w:rsidR="0089055C">
        <w:rPr>
          <w:rFonts w:eastAsia="SimSun"/>
          <w:bCs/>
          <w:lang w:eastAsia="zh-CN"/>
        </w:rPr>
        <w:t xml:space="preserve"> Office</w:t>
      </w:r>
      <w:r w:rsidR="004879F8" w:rsidRPr="004879F8">
        <w:rPr>
          <w:rFonts w:eastAsia="SimSun"/>
          <w:bCs/>
          <w:lang w:eastAsia="zh-CN"/>
        </w:rPr>
        <w:t>.</w:t>
      </w:r>
    </w:p>
    <w:p w14:paraId="25415BAE" w14:textId="7D2DE4D6" w:rsidR="004879F8" w:rsidRPr="00156714" w:rsidRDefault="00156714" w:rsidP="00156714">
      <w:pPr>
        <w:pStyle w:val="SingleTxtG"/>
      </w:pPr>
      <w:r w:rsidRPr="00156714">
        <w:rPr>
          <w:color w:val="000000" w:themeColor="text1"/>
        </w:rPr>
        <w:t>10.</w:t>
      </w:r>
      <w:r w:rsidRPr="00156714">
        <w:rPr>
          <w:color w:val="000000" w:themeColor="text1"/>
        </w:rPr>
        <w:tab/>
      </w:r>
      <w:r w:rsidR="00223468">
        <w:rPr>
          <w:b/>
        </w:rPr>
        <w:t>T</w:t>
      </w:r>
      <w:r w:rsidR="00F77665">
        <w:rPr>
          <w:b/>
        </w:rPr>
        <w:t xml:space="preserve">he Committee </w:t>
      </w:r>
      <w:r w:rsidR="004879F8" w:rsidRPr="00445116">
        <w:rPr>
          <w:b/>
        </w:rPr>
        <w:t>recommends</w:t>
      </w:r>
      <w:r w:rsidR="00E932A4">
        <w:rPr>
          <w:b/>
        </w:rPr>
        <w:t xml:space="preserve"> that the State party adopt the</w:t>
      </w:r>
      <w:r w:rsidR="00BE120D" w:rsidRPr="00445116">
        <w:rPr>
          <w:b/>
        </w:rPr>
        <w:t xml:space="preserve"> </w:t>
      </w:r>
      <w:r w:rsidR="0089055C">
        <w:rPr>
          <w:b/>
        </w:rPr>
        <w:t>legislative</w:t>
      </w:r>
      <w:r w:rsidR="00973501">
        <w:rPr>
          <w:b/>
        </w:rPr>
        <w:t xml:space="preserve"> or other</w:t>
      </w:r>
      <w:r w:rsidR="0089055C">
        <w:rPr>
          <w:b/>
        </w:rPr>
        <w:t xml:space="preserve"> </w:t>
      </w:r>
      <w:r w:rsidR="004879F8" w:rsidRPr="00445116">
        <w:rPr>
          <w:b/>
        </w:rPr>
        <w:t xml:space="preserve">measures </w:t>
      </w:r>
      <w:r w:rsidR="004879F8" w:rsidRPr="00445116">
        <w:rPr>
          <w:rFonts w:eastAsia="SimSun"/>
          <w:b/>
          <w:bCs/>
          <w:lang w:eastAsia="zh-CN"/>
        </w:rPr>
        <w:t>necessary</w:t>
      </w:r>
      <w:r w:rsidR="004879F8" w:rsidRPr="00445116">
        <w:rPr>
          <w:b/>
        </w:rPr>
        <w:t xml:space="preserve"> to bring the</w:t>
      </w:r>
      <w:r w:rsidR="00653207" w:rsidRPr="00445116">
        <w:rPr>
          <w:b/>
        </w:rPr>
        <w:t xml:space="preserve"> O</w:t>
      </w:r>
      <w:r w:rsidR="00BE120D" w:rsidRPr="00445116">
        <w:rPr>
          <w:b/>
        </w:rPr>
        <w:t>ffice of the</w:t>
      </w:r>
      <w:r w:rsidR="004879F8" w:rsidRPr="00445116">
        <w:rPr>
          <w:b/>
        </w:rPr>
        <w:t xml:space="preserve"> Human Rights Commissioner into full compliance with the Paris Principles</w:t>
      </w:r>
      <w:r w:rsidR="0089055C">
        <w:rPr>
          <w:b/>
        </w:rPr>
        <w:t>.</w:t>
      </w:r>
    </w:p>
    <w:p w14:paraId="5766DF47" w14:textId="77777777" w:rsidR="00F77AC2" w:rsidRPr="00146F22" w:rsidRDefault="0038336C" w:rsidP="00B47D65">
      <w:pPr>
        <w:pStyle w:val="H1G"/>
      </w:pPr>
      <w:r w:rsidRPr="00146F22">
        <w:tab/>
      </w:r>
      <w:r w:rsidRPr="00146F22">
        <w:tab/>
      </w:r>
      <w:r w:rsidR="00F77AC2" w:rsidRPr="00146F22">
        <w:t>Definition and criminalization of enforced disappearance (arts. 1</w:t>
      </w:r>
      <w:r w:rsidR="004248A4">
        <w:t>-</w:t>
      </w:r>
      <w:r w:rsidR="00F77AC2" w:rsidRPr="00146F22">
        <w:t>7)</w:t>
      </w:r>
    </w:p>
    <w:p w14:paraId="2090820F" w14:textId="4DA358A0" w:rsidR="00F77AC2" w:rsidRPr="00146F22" w:rsidRDefault="00625A4C" w:rsidP="00B47D65">
      <w:pPr>
        <w:pStyle w:val="H23G"/>
      </w:pPr>
      <w:r w:rsidRPr="00146F22">
        <w:tab/>
      </w:r>
      <w:r w:rsidRPr="00146F22">
        <w:tab/>
      </w:r>
      <w:r w:rsidR="00471680">
        <w:t>O</w:t>
      </w:r>
      <w:r w:rsidR="00F77AC2" w:rsidRPr="00146F22">
        <w:t>ffence of enforced disappearance</w:t>
      </w:r>
    </w:p>
    <w:p w14:paraId="62DA3610" w14:textId="2ED359EF" w:rsidR="00F77AC2" w:rsidRPr="00146F22" w:rsidRDefault="00156714" w:rsidP="00156714">
      <w:pPr>
        <w:pStyle w:val="SingleTxtG"/>
      </w:pPr>
      <w:r w:rsidRPr="00146F22">
        <w:rPr>
          <w:color w:val="000000" w:themeColor="text1"/>
        </w:rPr>
        <w:t>11.</w:t>
      </w:r>
      <w:r w:rsidRPr="00146F22">
        <w:rPr>
          <w:color w:val="000000" w:themeColor="text1"/>
        </w:rPr>
        <w:tab/>
      </w:r>
      <w:r w:rsidR="00F77AC2" w:rsidRPr="00146F22">
        <w:t xml:space="preserve">The Committee </w:t>
      </w:r>
      <w:r w:rsidR="005144CB">
        <w:t xml:space="preserve">takes note </w:t>
      </w:r>
      <w:r w:rsidR="004267BB">
        <w:t xml:space="preserve">of the </w:t>
      </w:r>
      <w:r w:rsidR="004C2F9D">
        <w:t>State party’s assertion</w:t>
      </w:r>
      <w:r w:rsidR="004267BB">
        <w:t xml:space="preserve"> that </w:t>
      </w:r>
      <w:r w:rsidR="005144CB">
        <w:t>article 414 of the Criminal Code</w:t>
      </w:r>
      <w:r w:rsidR="004267BB">
        <w:t xml:space="preserve"> establishes responsibility for enforced disappearance as defined by the Convention</w:t>
      </w:r>
      <w:r w:rsidR="002878CE">
        <w:t xml:space="preserve"> and that, in its view, </w:t>
      </w:r>
      <w:r w:rsidR="0087165E">
        <w:t>there is no need to incorporate into domestic law enforced disappeara</w:t>
      </w:r>
      <w:r w:rsidR="002878CE">
        <w:t>nce as an autonomous offence</w:t>
      </w:r>
      <w:r w:rsidR="004267BB">
        <w:t>.</w:t>
      </w:r>
      <w:r w:rsidR="0087165E">
        <w:t xml:space="preserve"> </w:t>
      </w:r>
      <w:r w:rsidR="002878CE">
        <w:rPr>
          <w:rFonts w:eastAsia="SimSun"/>
          <w:bCs/>
          <w:lang w:eastAsia="zh-CN"/>
        </w:rPr>
        <w:t xml:space="preserve">However, the Committee </w:t>
      </w:r>
      <w:r w:rsidR="002878CE" w:rsidRPr="00BD69DF">
        <w:rPr>
          <w:rFonts w:eastAsia="SimSun"/>
          <w:bCs/>
          <w:lang w:eastAsia="zh-CN"/>
        </w:rPr>
        <w:t>is concerned</w:t>
      </w:r>
      <w:r w:rsidR="008E235B" w:rsidRPr="00BD69DF">
        <w:rPr>
          <w:rFonts w:eastAsia="SimSun"/>
          <w:bCs/>
          <w:lang w:eastAsia="zh-CN"/>
        </w:rPr>
        <w:t xml:space="preserve"> </w:t>
      </w:r>
      <w:r w:rsidR="002878CE">
        <w:rPr>
          <w:rFonts w:eastAsia="SimSun"/>
          <w:bCs/>
          <w:lang w:eastAsia="zh-CN"/>
        </w:rPr>
        <w:t>that</w:t>
      </w:r>
      <w:r w:rsidR="00F20AE9">
        <w:t xml:space="preserve">, even </w:t>
      </w:r>
      <w:r w:rsidR="00AC4274">
        <w:t>though</w:t>
      </w:r>
      <w:r w:rsidR="00F20AE9">
        <w:t xml:space="preserve"> </w:t>
      </w:r>
      <w:r w:rsidR="00355054">
        <w:t>they</w:t>
      </w:r>
      <w:r w:rsidR="00F20AE9">
        <w:t xml:space="preserve"> contain elements related to enforced disappearance,</w:t>
      </w:r>
      <w:r w:rsidR="004925A2">
        <w:t xml:space="preserve"> </w:t>
      </w:r>
      <w:r w:rsidR="00F20AE9">
        <w:t xml:space="preserve">article </w:t>
      </w:r>
      <w:r w:rsidR="007A2296">
        <w:t>414 and other offences against liberty contained in</w:t>
      </w:r>
      <w:r w:rsidR="00F20AE9">
        <w:t xml:space="preserve"> the Criminal Code </w:t>
      </w:r>
      <w:r w:rsidR="004925A2">
        <w:t>are</w:t>
      </w:r>
      <w:r w:rsidR="009C0E40" w:rsidRPr="009C0E40">
        <w:t xml:space="preserve"> </w:t>
      </w:r>
      <w:r w:rsidR="00EB6A92">
        <w:t>not</w:t>
      </w:r>
      <w:r w:rsidR="004267BB">
        <w:t xml:space="preserve"> sufficient to </w:t>
      </w:r>
      <w:r w:rsidR="00EB6A92">
        <w:t xml:space="preserve">adequately </w:t>
      </w:r>
      <w:r w:rsidR="004267BB">
        <w:t xml:space="preserve">encompass all the constituent elements and modalities of </w:t>
      </w:r>
      <w:r w:rsidR="00F20AE9">
        <w:t>an</w:t>
      </w:r>
      <w:r w:rsidR="004267BB">
        <w:t xml:space="preserve"> enforced disappearance</w:t>
      </w:r>
      <w:r w:rsidR="00F20AE9">
        <w:t>,</w:t>
      </w:r>
      <w:r w:rsidR="004267BB">
        <w:t xml:space="preserve"> as defined in article 2 of the Convention</w:t>
      </w:r>
      <w:r w:rsidR="00F20AE9">
        <w:t>,</w:t>
      </w:r>
      <w:r w:rsidR="004267BB">
        <w:t xml:space="preserve"> </w:t>
      </w:r>
      <w:r w:rsidR="0012475F">
        <w:t xml:space="preserve">and thus </w:t>
      </w:r>
      <w:r w:rsidR="00614643">
        <w:t xml:space="preserve">to </w:t>
      </w:r>
      <w:r w:rsidR="0012475F">
        <w:t xml:space="preserve">comply with the obligation under article 4, which is closely related to other treaty obligations concerning legislation, such as those </w:t>
      </w:r>
      <w:r w:rsidR="0012475F">
        <w:lastRenderedPageBreak/>
        <w:t xml:space="preserve">in articles 6 and 7. </w:t>
      </w:r>
      <w:proofErr w:type="gramStart"/>
      <w:r w:rsidR="00614643">
        <w:t>In this respect, w</w:t>
      </w:r>
      <w:r w:rsidR="0012475F">
        <w:t xml:space="preserve">hile taking note </w:t>
      </w:r>
      <w:r w:rsidR="007A1451">
        <w:t xml:space="preserve">that </w:t>
      </w:r>
      <w:r w:rsidR="0078049B">
        <w:t>pursuant to</w:t>
      </w:r>
      <w:r w:rsidR="007A1451">
        <w:t xml:space="preserve"> article 54 (1) (16) of the Criminal Code </w:t>
      </w:r>
      <w:r w:rsidR="0012475F">
        <w:t xml:space="preserve">the commission of </w:t>
      </w:r>
      <w:r w:rsidR="006970CB">
        <w:t xml:space="preserve">an </w:t>
      </w:r>
      <w:r w:rsidR="0012475F">
        <w:t xml:space="preserve">offence by </w:t>
      </w:r>
      <w:r w:rsidR="006970CB">
        <w:t xml:space="preserve">a </w:t>
      </w:r>
      <w:r w:rsidR="002B087F">
        <w:t xml:space="preserve">member of a law enforcement or special </w:t>
      </w:r>
      <w:r w:rsidR="00AC4274">
        <w:t>S</w:t>
      </w:r>
      <w:r w:rsidR="002B087F">
        <w:t>tate body</w:t>
      </w:r>
      <w:r w:rsidR="00B50E42">
        <w:t xml:space="preserve"> or</w:t>
      </w:r>
      <w:r w:rsidR="002B087F">
        <w:t xml:space="preserve"> a judge</w:t>
      </w:r>
      <w:r w:rsidR="0012475F">
        <w:t xml:space="preserve"> </w:t>
      </w:r>
      <w:r w:rsidR="002B087F">
        <w:t xml:space="preserve">with the use of </w:t>
      </w:r>
      <w:r w:rsidR="006970CB">
        <w:t>his or her</w:t>
      </w:r>
      <w:r w:rsidR="0078049B">
        <w:t xml:space="preserve"> official </w:t>
      </w:r>
      <w:r w:rsidR="006970CB">
        <w:t>position</w:t>
      </w:r>
      <w:r w:rsidR="0078049B">
        <w:t xml:space="preserve"> </w:t>
      </w:r>
      <w:r w:rsidR="006970CB">
        <w:t>is</w:t>
      </w:r>
      <w:r w:rsidR="0012475F">
        <w:t xml:space="preserve"> considered an aggravating circumstance, the Committee considers that article 414 of the Criminal Code </w:t>
      </w:r>
      <w:r w:rsidR="004022ED">
        <w:t xml:space="preserve">also </w:t>
      </w:r>
      <w:r w:rsidR="00AC4274">
        <w:t xml:space="preserve">does not </w:t>
      </w:r>
      <w:r w:rsidR="004267BB" w:rsidRPr="009C0E40">
        <w:t xml:space="preserve">provide for appropriate penalties </w:t>
      </w:r>
      <w:r w:rsidR="00AC4274">
        <w:t>that</w:t>
      </w:r>
      <w:r w:rsidR="004267BB" w:rsidRPr="009C0E40">
        <w:t xml:space="preserve"> take into account </w:t>
      </w:r>
      <w:r w:rsidR="008F7A55" w:rsidRPr="009C0E40">
        <w:t>the</w:t>
      </w:r>
      <w:r w:rsidR="004267BB" w:rsidRPr="009C0E40">
        <w:t xml:space="preserve"> extreme seriousness</w:t>
      </w:r>
      <w:r w:rsidR="008F7A55" w:rsidRPr="009C0E40">
        <w:t xml:space="preserve"> of </w:t>
      </w:r>
      <w:r w:rsidR="002326E5">
        <w:t>enforced disappearance</w:t>
      </w:r>
      <w:r w:rsidR="002878CE">
        <w:t>.</w:t>
      </w:r>
      <w:proofErr w:type="gramEnd"/>
      <w:r w:rsidR="002878CE">
        <w:t xml:space="preserve"> </w:t>
      </w:r>
      <w:r w:rsidR="006D015D">
        <w:t xml:space="preserve">Furthermore, the Committee observes that </w:t>
      </w:r>
      <w:r w:rsidR="00EB6A92">
        <w:t xml:space="preserve">national legislation does not specifically criminalize </w:t>
      </w:r>
      <w:r w:rsidR="006D015D">
        <w:t xml:space="preserve">enforced disappearance as a crime against humanity </w:t>
      </w:r>
      <w:r w:rsidR="00EB6A92">
        <w:t xml:space="preserve">in accordance with the standards provided for under article 5 of the Convention </w:t>
      </w:r>
      <w:r w:rsidR="00F77AC2" w:rsidRPr="00146F22">
        <w:t>(arts. 2</w:t>
      </w:r>
      <w:r w:rsidR="00AC4274">
        <w:t xml:space="preserve"> and</w:t>
      </w:r>
      <w:r w:rsidR="00F77AC2" w:rsidRPr="00146F22">
        <w:t xml:space="preserve"> 4</w:t>
      </w:r>
      <w:r w:rsidR="00AC4274">
        <w:t>-</w:t>
      </w:r>
      <w:r w:rsidR="00F77AC2" w:rsidRPr="00146F22">
        <w:t>7).</w:t>
      </w:r>
    </w:p>
    <w:p w14:paraId="685901FD" w14:textId="72D9F686" w:rsidR="006D015D" w:rsidRPr="00156714" w:rsidRDefault="00156714" w:rsidP="00156714">
      <w:pPr>
        <w:pStyle w:val="SingleTxtG"/>
      </w:pPr>
      <w:r w:rsidRPr="00156714">
        <w:rPr>
          <w:color w:val="000000" w:themeColor="text1"/>
        </w:rPr>
        <w:t>12.</w:t>
      </w:r>
      <w:r w:rsidRPr="00156714">
        <w:rPr>
          <w:color w:val="000000" w:themeColor="text1"/>
        </w:rPr>
        <w:tab/>
      </w:r>
      <w:r w:rsidR="006D015D" w:rsidRPr="006D015D">
        <w:rPr>
          <w:b/>
        </w:rPr>
        <w:t xml:space="preserve">The Committee recommends that the State party adopt the legislative measures necessary to ensure that, </w:t>
      </w:r>
      <w:r w:rsidR="006D015D" w:rsidRPr="00FB3429">
        <w:rPr>
          <w:b/>
        </w:rPr>
        <w:t>as soon as possible</w:t>
      </w:r>
      <w:r w:rsidR="006D015D" w:rsidRPr="006D015D">
        <w:rPr>
          <w:b/>
        </w:rPr>
        <w:t>:</w:t>
      </w:r>
    </w:p>
    <w:p w14:paraId="39AE429E" w14:textId="35149C13" w:rsidR="006D015D" w:rsidRPr="003B6621" w:rsidRDefault="00DA2576" w:rsidP="00AF5159">
      <w:pPr>
        <w:pStyle w:val="SingleTxtG"/>
        <w:rPr>
          <w:b/>
        </w:rPr>
      </w:pPr>
      <w:r>
        <w:tab/>
      </w:r>
      <w:r w:rsidRPr="00156714">
        <w:rPr>
          <w:bCs/>
        </w:rPr>
        <w:t>(a)</w:t>
      </w:r>
      <w:r w:rsidRPr="00156714">
        <w:rPr>
          <w:bCs/>
        </w:rPr>
        <w:tab/>
      </w:r>
      <w:r w:rsidR="006D015D" w:rsidRPr="003B6621">
        <w:rPr>
          <w:b/>
        </w:rPr>
        <w:t xml:space="preserve">Enforced disappearance is incorporated into domestic law as an autonomous offence, in accordance with the definition contained in article 2 of the Convention, and that the offence carries appropriate penalties </w:t>
      </w:r>
      <w:r w:rsidR="00D34464">
        <w:rPr>
          <w:b/>
        </w:rPr>
        <w:t>that</w:t>
      </w:r>
      <w:r w:rsidR="006D015D" w:rsidRPr="003B6621">
        <w:rPr>
          <w:b/>
        </w:rPr>
        <w:t xml:space="preserve"> take into account its extreme seriousness</w:t>
      </w:r>
      <w:r w:rsidR="0052356A">
        <w:rPr>
          <w:b/>
        </w:rPr>
        <w:t xml:space="preserve">, </w:t>
      </w:r>
      <w:r w:rsidR="00D34464">
        <w:rPr>
          <w:b/>
        </w:rPr>
        <w:t xml:space="preserve">while </w:t>
      </w:r>
      <w:r w:rsidR="0052356A">
        <w:rPr>
          <w:b/>
        </w:rPr>
        <w:t>avoiding the imposition of the death penalty</w:t>
      </w:r>
      <w:r w:rsidR="006D015D" w:rsidRPr="003B6621">
        <w:rPr>
          <w:b/>
        </w:rPr>
        <w:t>;</w:t>
      </w:r>
    </w:p>
    <w:p w14:paraId="6D3E7CF7" w14:textId="62C59EA3" w:rsidR="007D6777" w:rsidRPr="003B6621" w:rsidRDefault="00DA2576" w:rsidP="00AF5159">
      <w:pPr>
        <w:pStyle w:val="SingleTxtG"/>
        <w:rPr>
          <w:b/>
        </w:rPr>
      </w:pPr>
      <w:r w:rsidRPr="003B6621">
        <w:rPr>
          <w:b/>
        </w:rPr>
        <w:tab/>
      </w:r>
      <w:r w:rsidRPr="00156714">
        <w:rPr>
          <w:bCs/>
        </w:rPr>
        <w:t>(b)</w:t>
      </w:r>
      <w:r w:rsidRPr="003B6621">
        <w:rPr>
          <w:b/>
        </w:rPr>
        <w:tab/>
      </w:r>
      <w:r w:rsidR="006D015D" w:rsidRPr="003B6621">
        <w:rPr>
          <w:b/>
        </w:rPr>
        <w:t xml:space="preserve">Enforced disappearance as a crime against humanity </w:t>
      </w:r>
      <w:proofErr w:type="gramStart"/>
      <w:r w:rsidR="006D015D" w:rsidRPr="003B6621">
        <w:rPr>
          <w:b/>
        </w:rPr>
        <w:t>is criminalized</w:t>
      </w:r>
      <w:proofErr w:type="gramEnd"/>
      <w:r w:rsidR="006D015D" w:rsidRPr="003B6621">
        <w:rPr>
          <w:b/>
        </w:rPr>
        <w:t xml:space="preserve"> in accordance with the standards provided for under article 5 of the Convention.</w:t>
      </w:r>
    </w:p>
    <w:p w14:paraId="114CFA35" w14:textId="77777777" w:rsidR="00F77AC2" w:rsidRPr="00146F22" w:rsidRDefault="008C121D" w:rsidP="00B47D65">
      <w:pPr>
        <w:pStyle w:val="H1G"/>
      </w:pPr>
      <w:r w:rsidRPr="00146F22">
        <w:tab/>
      </w:r>
      <w:r w:rsidRPr="00146F22">
        <w:tab/>
      </w:r>
      <w:r w:rsidR="00F77AC2" w:rsidRPr="00667000">
        <w:t>Criminal responsibility and judicial cooperation in relation to enforced disappearance (arts. 8</w:t>
      </w:r>
      <w:r w:rsidR="004248A4" w:rsidRPr="00B830CC">
        <w:t>-</w:t>
      </w:r>
      <w:r w:rsidR="00F77AC2" w:rsidRPr="00B830CC">
        <w:t>15)</w:t>
      </w:r>
    </w:p>
    <w:p w14:paraId="51277B13" w14:textId="77777777" w:rsidR="008E184B" w:rsidRDefault="00625A4C" w:rsidP="00B47D65">
      <w:pPr>
        <w:pStyle w:val="H23G"/>
      </w:pPr>
      <w:r w:rsidRPr="00146F22">
        <w:tab/>
      </w:r>
      <w:r w:rsidRPr="00146F22">
        <w:tab/>
      </w:r>
      <w:r w:rsidR="008E184B">
        <w:t>Statute of limitations</w:t>
      </w:r>
    </w:p>
    <w:p w14:paraId="72A96E1A" w14:textId="1B0D9355" w:rsidR="00F02F7B" w:rsidRPr="00D76FCE" w:rsidRDefault="00156714" w:rsidP="00156714">
      <w:pPr>
        <w:pStyle w:val="SingleTxtG"/>
      </w:pPr>
      <w:r w:rsidRPr="00D76FCE">
        <w:rPr>
          <w:color w:val="000000" w:themeColor="text1"/>
        </w:rPr>
        <w:t>13.</w:t>
      </w:r>
      <w:r w:rsidRPr="00D76FCE">
        <w:rPr>
          <w:color w:val="000000" w:themeColor="text1"/>
        </w:rPr>
        <w:tab/>
      </w:r>
      <w:r w:rsidR="008B6C3B">
        <w:t xml:space="preserve">The Committee notes with interest that domestic law establishes that certain offences, such as torture, are not subject to </w:t>
      </w:r>
      <w:r w:rsidR="0037177D">
        <w:t xml:space="preserve">a </w:t>
      </w:r>
      <w:r w:rsidR="008B6C3B">
        <w:t xml:space="preserve">statute of limitations. </w:t>
      </w:r>
      <w:proofErr w:type="gramStart"/>
      <w:r w:rsidR="008B6C3B">
        <w:t xml:space="preserve">However, it </w:t>
      </w:r>
      <w:r w:rsidR="006E7396">
        <w:t>notes that</w:t>
      </w:r>
      <w:r w:rsidR="00D76FCE" w:rsidRPr="00D76FCE">
        <w:t xml:space="preserve"> a</w:t>
      </w:r>
      <w:r w:rsidR="006E7396">
        <w:t xml:space="preserve">rticle 71 of the Criminal Code stipulates that </w:t>
      </w:r>
      <w:r w:rsidR="00D76FCE" w:rsidRPr="00D76FCE">
        <w:t xml:space="preserve">the term of limitation is counted from the day of the commission of the </w:t>
      </w:r>
      <w:r w:rsidR="006E7396">
        <w:t>criminal act</w:t>
      </w:r>
      <w:r w:rsidR="00D76FCE" w:rsidRPr="00D76FCE">
        <w:t xml:space="preserve">, </w:t>
      </w:r>
      <w:r w:rsidR="006E7396">
        <w:t xml:space="preserve">not from </w:t>
      </w:r>
      <w:r w:rsidR="00D76FCE" w:rsidRPr="00D76FCE">
        <w:t xml:space="preserve">the end of </w:t>
      </w:r>
      <w:r w:rsidR="006E7396">
        <w:t>it, and</w:t>
      </w:r>
      <w:r w:rsidR="002264D2">
        <w:t xml:space="preserve"> </w:t>
      </w:r>
      <w:r w:rsidR="002264D2" w:rsidRPr="00BB56C3">
        <w:t>expresses its concern</w:t>
      </w:r>
      <w:r w:rsidR="006E7396">
        <w:t xml:space="preserve"> </w:t>
      </w:r>
      <w:r w:rsidR="00373933">
        <w:t>that</w:t>
      </w:r>
      <w:r w:rsidR="001379AC">
        <w:t xml:space="preserve"> </w:t>
      </w:r>
      <w:r w:rsidR="00373933">
        <w:t xml:space="preserve">domestic law does not seem to contemplate any exceptions </w:t>
      </w:r>
      <w:r w:rsidR="00373933" w:rsidRPr="00373933">
        <w:t xml:space="preserve">for offences of a continuous nature </w:t>
      </w:r>
      <w:r w:rsidR="00E911E2">
        <w:t xml:space="preserve">that could be applied in a case of </w:t>
      </w:r>
      <w:r w:rsidR="00373933" w:rsidRPr="00373933">
        <w:t>enforced disappearance</w:t>
      </w:r>
      <w:r w:rsidR="002264D2">
        <w:t xml:space="preserve"> </w:t>
      </w:r>
      <w:r w:rsidR="00D76FCE" w:rsidRPr="00D76FCE">
        <w:t>(art. 8).</w:t>
      </w:r>
      <w:proofErr w:type="gramEnd"/>
    </w:p>
    <w:p w14:paraId="68F1D25B" w14:textId="4BB287B9" w:rsidR="00DC4E51" w:rsidRPr="00DC4E51" w:rsidRDefault="00156714" w:rsidP="00156714">
      <w:pPr>
        <w:pStyle w:val="SingleTxtG"/>
        <w:rPr>
          <w:b/>
          <w:bCs/>
          <w:lang w:eastAsia="en-GB"/>
        </w:rPr>
      </w:pPr>
      <w:proofErr w:type="gramStart"/>
      <w:r w:rsidRPr="00DC4E51">
        <w:rPr>
          <w:color w:val="000000" w:themeColor="text1"/>
          <w:lang w:eastAsia="en-GB"/>
        </w:rPr>
        <w:t>14.</w:t>
      </w:r>
      <w:r w:rsidRPr="00DC4E51">
        <w:rPr>
          <w:color w:val="000000" w:themeColor="text1"/>
          <w:lang w:eastAsia="en-GB"/>
        </w:rPr>
        <w:tab/>
      </w:r>
      <w:r w:rsidR="00C96ADD" w:rsidRPr="00DC4E51">
        <w:rPr>
          <w:b/>
          <w:bCs/>
          <w:lang w:eastAsia="en-GB"/>
        </w:rPr>
        <w:t>The Committee</w:t>
      </w:r>
      <w:r w:rsidR="00C96ADD">
        <w:rPr>
          <w:b/>
          <w:bCs/>
          <w:lang w:eastAsia="en-GB"/>
        </w:rPr>
        <w:t>, emphasi</w:t>
      </w:r>
      <w:r w:rsidR="00D34464">
        <w:rPr>
          <w:b/>
          <w:bCs/>
          <w:lang w:eastAsia="en-GB"/>
        </w:rPr>
        <w:t>z</w:t>
      </w:r>
      <w:r w:rsidR="00C96ADD">
        <w:rPr>
          <w:b/>
          <w:bCs/>
          <w:lang w:eastAsia="en-GB"/>
        </w:rPr>
        <w:t>ing the</w:t>
      </w:r>
      <w:r w:rsidR="00C96ADD" w:rsidRPr="00DC4E51">
        <w:rPr>
          <w:b/>
          <w:bCs/>
          <w:lang w:eastAsia="en-GB"/>
        </w:rPr>
        <w:t xml:space="preserve"> continuous nature </w:t>
      </w:r>
      <w:r w:rsidR="00C96ADD">
        <w:rPr>
          <w:b/>
          <w:bCs/>
          <w:lang w:eastAsia="en-GB"/>
        </w:rPr>
        <w:t xml:space="preserve">of enforced disappearance, </w:t>
      </w:r>
      <w:r w:rsidR="00C96ADD" w:rsidRPr="00DC4E51">
        <w:rPr>
          <w:b/>
          <w:bCs/>
          <w:lang w:eastAsia="en-GB"/>
        </w:rPr>
        <w:t xml:space="preserve">recommends that the State party </w:t>
      </w:r>
      <w:r w:rsidR="00E911E2">
        <w:rPr>
          <w:b/>
          <w:bCs/>
          <w:lang w:eastAsia="en-GB"/>
        </w:rPr>
        <w:t>take</w:t>
      </w:r>
      <w:r w:rsidR="00E911E2" w:rsidRPr="00DC4E51">
        <w:rPr>
          <w:b/>
          <w:bCs/>
          <w:lang w:eastAsia="en-GB"/>
        </w:rPr>
        <w:t xml:space="preserve"> </w:t>
      </w:r>
      <w:r w:rsidR="00C96ADD" w:rsidRPr="00DC4E51">
        <w:rPr>
          <w:b/>
          <w:bCs/>
          <w:lang w:eastAsia="en-GB"/>
        </w:rPr>
        <w:t>the measures necessary to ensure that, in line with article 8</w:t>
      </w:r>
      <w:r w:rsidR="0037177D">
        <w:rPr>
          <w:b/>
          <w:bCs/>
          <w:lang w:eastAsia="en-GB"/>
        </w:rPr>
        <w:t> </w:t>
      </w:r>
      <w:r w:rsidR="00C96ADD">
        <w:rPr>
          <w:b/>
          <w:bCs/>
          <w:lang w:eastAsia="en-GB"/>
        </w:rPr>
        <w:t>(1)</w:t>
      </w:r>
      <w:r w:rsidR="0037177D">
        <w:rPr>
          <w:b/>
          <w:bCs/>
          <w:lang w:eastAsia="en-GB"/>
        </w:rPr>
        <w:t> </w:t>
      </w:r>
      <w:r w:rsidR="00C96ADD">
        <w:rPr>
          <w:b/>
          <w:bCs/>
          <w:lang w:eastAsia="en-GB"/>
        </w:rPr>
        <w:t xml:space="preserve">(b) </w:t>
      </w:r>
      <w:r w:rsidR="00C96ADD" w:rsidRPr="00DC4E51">
        <w:rPr>
          <w:b/>
          <w:bCs/>
          <w:lang w:eastAsia="en-GB"/>
        </w:rPr>
        <w:t>of the Convention, the term of limitations for criminal proceedings in respect of enforced disappearance</w:t>
      </w:r>
      <w:r w:rsidR="0037177D">
        <w:rPr>
          <w:b/>
          <w:bCs/>
          <w:lang w:eastAsia="en-GB"/>
        </w:rPr>
        <w:t>,</w:t>
      </w:r>
      <w:r w:rsidR="002264D2">
        <w:rPr>
          <w:b/>
          <w:bCs/>
          <w:lang w:eastAsia="en-GB"/>
        </w:rPr>
        <w:t xml:space="preserve"> or</w:t>
      </w:r>
      <w:r w:rsidR="00E911E2">
        <w:rPr>
          <w:b/>
          <w:bCs/>
          <w:lang w:eastAsia="en-GB"/>
        </w:rPr>
        <w:t xml:space="preserve"> </w:t>
      </w:r>
      <w:r w:rsidR="002264D2">
        <w:rPr>
          <w:b/>
          <w:bCs/>
          <w:lang w:eastAsia="en-GB"/>
        </w:rPr>
        <w:t>other continuous</w:t>
      </w:r>
      <w:r w:rsidR="00A83F42">
        <w:rPr>
          <w:b/>
          <w:bCs/>
          <w:lang w:eastAsia="en-GB"/>
        </w:rPr>
        <w:t xml:space="preserve"> </w:t>
      </w:r>
      <w:r w:rsidR="0087218C">
        <w:rPr>
          <w:b/>
          <w:bCs/>
          <w:lang w:eastAsia="en-GB"/>
        </w:rPr>
        <w:t>offences</w:t>
      </w:r>
      <w:r w:rsidR="002264D2">
        <w:rPr>
          <w:b/>
          <w:bCs/>
          <w:lang w:eastAsia="en-GB"/>
        </w:rPr>
        <w:t xml:space="preserve"> applied instead of it</w:t>
      </w:r>
      <w:r w:rsidR="00E911E2">
        <w:rPr>
          <w:b/>
          <w:bCs/>
          <w:lang w:eastAsia="en-GB"/>
        </w:rPr>
        <w:t xml:space="preserve"> wh</w:t>
      </w:r>
      <w:r w:rsidR="0037177D">
        <w:rPr>
          <w:b/>
          <w:bCs/>
          <w:lang w:eastAsia="en-GB"/>
        </w:rPr>
        <w:t>ere</w:t>
      </w:r>
      <w:r w:rsidR="00E911E2">
        <w:rPr>
          <w:b/>
          <w:bCs/>
          <w:lang w:eastAsia="en-GB"/>
        </w:rPr>
        <w:t xml:space="preserve"> enforced disappearance is not </w:t>
      </w:r>
      <w:r w:rsidR="00DC4232" w:rsidRPr="004C0099">
        <w:rPr>
          <w:b/>
          <w:bCs/>
          <w:lang w:eastAsia="en-GB"/>
        </w:rPr>
        <w:t>specifically</w:t>
      </w:r>
      <w:r w:rsidR="00DC4232">
        <w:rPr>
          <w:b/>
          <w:bCs/>
          <w:lang w:eastAsia="en-GB"/>
        </w:rPr>
        <w:t xml:space="preserve"> </w:t>
      </w:r>
      <w:r w:rsidR="00E911E2">
        <w:rPr>
          <w:b/>
          <w:bCs/>
          <w:lang w:eastAsia="en-GB"/>
        </w:rPr>
        <w:t>criminalized</w:t>
      </w:r>
      <w:r w:rsidR="0037177D">
        <w:rPr>
          <w:b/>
          <w:bCs/>
          <w:lang w:eastAsia="en-GB"/>
        </w:rPr>
        <w:t>,</w:t>
      </w:r>
      <w:r w:rsidR="002264D2">
        <w:rPr>
          <w:b/>
          <w:bCs/>
          <w:lang w:eastAsia="en-GB"/>
        </w:rPr>
        <w:t xml:space="preserve"> </w:t>
      </w:r>
      <w:r w:rsidR="00C96ADD" w:rsidRPr="00DC4E51">
        <w:rPr>
          <w:b/>
          <w:bCs/>
          <w:lang w:eastAsia="en-GB"/>
        </w:rPr>
        <w:t>commence</w:t>
      </w:r>
      <w:r w:rsidR="00C96ADD">
        <w:rPr>
          <w:b/>
          <w:bCs/>
          <w:lang w:eastAsia="en-GB"/>
        </w:rPr>
        <w:t>s</w:t>
      </w:r>
      <w:r w:rsidR="00C96ADD" w:rsidRPr="00DC4E51">
        <w:rPr>
          <w:b/>
          <w:bCs/>
          <w:lang w:eastAsia="en-GB"/>
        </w:rPr>
        <w:t xml:space="preserve"> from the moment when the </w:t>
      </w:r>
      <w:r w:rsidR="00C96ADD">
        <w:rPr>
          <w:b/>
          <w:bCs/>
          <w:lang w:eastAsia="en-GB"/>
        </w:rPr>
        <w:t>enforced disappearance</w:t>
      </w:r>
      <w:r w:rsidR="00C96ADD" w:rsidRPr="00DC4E51">
        <w:rPr>
          <w:b/>
          <w:bCs/>
          <w:lang w:eastAsia="en-GB"/>
        </w:rPr>
        <w:t xml:space="preserve"> ceases </w:t>
      </w:r>
      <w:r w:rsidR="00C96ADD" w:rsidRPr="00355054">
        <w:rPr>
          <w:b/>
          <w:bCs/>
          <w:lang w:eastAsia="en-GB"/>
        </w:rPr>
        <w:t>(</w:t>
      </w:r>
      <w:r w:rsidR="00D51225">
        <w:rPr>
          <w:b/>
          <w:bCs/>
          <w:lang w:eastAsia="en-GB"/>
        </w:rPr>
        <w:t>inter alia</w:t>
      </w:r>
      <w:r w:rsidR="00966653">
        <w:rPr>
          <w:b/>
          <w:bCs/>
          <w:lang w:eastAsia="en-GB"/>
        </w:rPr>
        <w:t>,</w:t>
      </w:r>
      <w:r w:rsidR="00C96ADD" w:rsidRPr="00355054">
        <w:rPr>
          <w:b/>
          <w:bCs/>
          <w:lang w:eastAsia="en-GB"/>
        </w:rPr>
        <w:t xml:space="preserve"> </w:t>
      </w:r>
      <w:r w:rsidR="008929D0">
        <w:rPr>
          <w:b/>
          <w:bCs/>
          <w:lang w:eastAsia="en-GB"/>
        </w:rPr>
        <w:t xml:space="preserve">from the moment </w:t>
      </w:r>
      <w:r w:rsidR="00C96ADD" w:rsidRPr="00355054">
        <w:rPr>
          <w:b/>
          <w:bCs/>
          <w:lang w:eastAsia="en-GB"/>
        </w:rPr>
        <w:t>when the disappeared person is found alive</w:t>
      </w:r>
      <w:r w:rsidR="008929D0">
        <w:rPr>
          <w:b/>
          <w:bCs/>
          <w:lang w:eastAsia="en-GB"/>
        </w:rPr>
        <w:t>,</w:t>
      </w:r>
      <w:r w:rsidR="00C96ADD" w:rsidRPr="00355054">
        <w:rPr>
          <w:b/>
          <w:bCs/>
          <w:lang w:eastAsia="en-GB"/>
        </w:rPr>
        <w:t xml:space="preserve"> in the event of death, when his or her remains are found and identified</w:t>
      </w:r>
      <w:r w:rsidR="008929D0">
        <w:rPr>
          <w:b/>
          <w:bCs/>
          <w:lang w:eastAsia="en-GB"/>
        </w:rPr>
        <w:t>,</w:t>
      </w:r>
      <w:r w:rsidR="00C96ADD" w:rsidRPr="00355054">
        <w:rPr>
          <w:b/>
          <w:bCs/>
          <w:lang w:eastAsia="en-GB"/>
        </w:rPr>
        <w:t xml:space="preserve"> or when the identity of a child subjected to wrongful removal is restored).</w:t>
      </w:r>
      <w:proofErr w:type="gramEnd"/>
      <w:r w:rsidR="00C96ADD" w:rsidRPr="00DC4E51">
        <w:rPr>
          <w:b/>
          <w:bCs/>
          <w:lang w:eastAsia="en-GB"/>
        </w:rPr>
        <w:t xml:space="preserve"> The Committee invites the State party, when criminalizing enforced disappearance as an autonomous offence, to provide that the offence </w:t>
      </w:r>
      <w:proofErr w:type="gramStart"/>
      <w:r w:rsidR="00C96ADD" w:rsidRPr="00DC4E51">
        <w:rPr>
          <w:b/>
          <w:bCs/>
          <w:lang w:eastAsia="en-GB"/>
        </w:rPr>
        <w:t>is</w:t>
      </w:r>
      <w:proofErr w:type="gramEnd"/>
      <w:r w:rsidR="00C96ADD" w:rsidRPr="00DC4E51">
        <w:rPr>
          <w:b/>
          <w:bCs/>
          <w:lang w:eastAsia="en-GB"/>
        </w:rPr>
        <w:t xml:space="preserve"> not subject to any statute of limitations.</w:t>
      </w:r>
    </w:p>
    <w:p w14:paraId="201FD117" w14:textId="77777777" w:rsidR="000C06F6" w:rsidRPr="008657D5" w:rsidRDefault="008E184B" w:rsidP="008657D5">
      <w:pPr>
        <w:pStyle w:val="H23G"/>
      </w:pPr>
      <w:r>
        <w:tab/>
      </w:r>
      <w:r w:rsidR="00846EB1">
        <w:tab/>
      </w:r>
      <w:r w:rsidR="000C06F6" w:rsidRPr="008657D5">
        <w:t>Prevention and sanction of acts that may hinder the conduct of investigations</w:t>
      </w:r>
    </w:p>
    <w:p w14:paraId="7FA525A2" w14:textId="03BB838E" w:rsidR="000C06F6" w:rsidRDefault="00156714" w:rsidP="00156714">
      <w:pPr>
        <w:pStyle w:val="SingleTxtG"/>
      </w:pPr>
      <w:r>
        <w:rPr>
          <w:color w:val="000000" w:themeColor="text1"/>
        </w:rPr>
        <w:t>15.</w:t>
      </w:r>
      <w:r>
        <w:rPr>
          <w:color w:val="000000" w:themeColor="text1"/>
        </w:rPr>
        <w:tab/>
      </w:r>
      <w:r w:rsidR="00CA7AD6">
        <w:t xml:space="preserve">The Committee </w:t>
      </w:r>
      <w:r w:rsidR="00920E4F">
        <w:t>welcomes the information provided by the State party concerning the steps taken to ensure that criminal investigations</w:t>
      </w:r>
      <w:r w:rsidR="00A83F42">
        <w:t xml:space="preserve"> against public officials</w:t>
      </w:r>
      <w:r w:rsidR="00920E4F">
        <w:t xml:space="preserve"> </w:t>
      </w:r>
      <w:proofErr w:type="gramStart"/>
      <w:r w:rsidR="00920E4F">
        <w:t>are conducted</w:t>
      </w:r>
      <w:proofErr w:type="gramEnd"/>
      <w:r w:rsidR="00920E4F">
        <w:t xml:space="preserve"> impartially and independently</w:t>
      </w:r>
      <w:r w:rsidR="0080639C">
        <w:t>, including the establishment of the special prosecutors units</w:t>
      </w:r>
      <w:r w:rsidR="00920E4F">
        <w:t xml:space="preserve">. However, the </w:t>
      </w:r>
      <w:r w:rsidR="00300233">
        <w:t>Committee is concerned</w:t>
      </w:r>
      <w:r w:rsidR="0052155B">
        <w:t xml:space="preserve"> that, according to the information before it,</w:t>
      </w:r>
      <w:r w:rsidR="00300233">
        <w:t xml:space="preserve"> </w:t>
      </w:r>
      <w:r w:rsidR="0052155B">
        <w:t xml:space="preserve">the </w:t>
      </w:r>
      <w:r w:rsidR="0080639C">
        <w:t>internal</w:t>
      </w:r>
      <w:r w:rsidR="009A1332">
        <w:t xml:space="preserve"> security or internal</w:t>
      </w:r>
      <w:r w:rsidR="0080639C">
        <w:t xml:space="preserve"> investigation units </w:t>
      </w:r>
      <w:r w:rsidR="00300233">
        <w:t xml:space="preserve">of the law enforcement or security forces whose officials </w:t>
      </w:r>
      <w:proofErr w:type="gramStart"/>
      <w:r w:rsidR="00300233">
        <w:t>are accused</w:t>
      </w:r>
      <w:proofErr w:type="gramEnd"/>
      <w:r w:rsidR="00300233">
        <w:t xml:space="preserve"> of having committed a crime </w:t>
      </w:r>
      <w:r w:rsidR="006B4313">
        <w:t xml:space="preserve">could </w:t>
      </w:r>
      <w:r w:rsidR="0080639C">
        <w:t xml:space="preserve">still be involved in </w:t>
      </w:r>
      <w:r w:rsidR="00C21F71">
        <w:t>the initial stages of an</w:t>
      </w:r>
      <w:r w:rsidR="009A1332">
        <w:t xml:space="preserve"> </w:t>
      </w:r>
      <w:r w:rsidR="0080639C">
        <w:t xml:space="preserve">investigation </w:t>
      </w:r>
      <w:r w:rsidR="000C06F6">
        <w:t>(art. 12).</w:t>
      </w:r>
    </w:p>
    <w:p w14:paraId="7DA1C696" w14:textId="26E03E1C" w:rsidR="001742ED" w:rsidRPr="00156714" w:rsidRDefault="00156714" w:rsidP="00156714">
      <w:pPr>
        <w:pStyle w:val="SingleTxtG"/>
      </w:pPr>
      <w:proofErr w:type="gramStart"/>
      <w:r w:rsidRPr="00156714">
        <w:rPr>
          <w:color w:val="000000" w:themeColor="text1"/>
        </w:rPr>
        <w:t>16.</w:t>
      </w:r>
      <w:r w:rsidRPr="00156714">
        <w:rPr>
          <w:color w:val="000000" w:themeColor="text1"/>
        </w:rPr>
        <w:tab/>
      </w:r>
      <w:r w:rsidR="00E279BC">
        <w:rPr>
          <w:b/>
        </w:rPr>
        <w:t xml:space="preserve">The Committee recommends that the State party adopt all the measures necessary to </w:t>
      </w:r>
      <w:r w:rsidR="00E279BC" w:rsidRPr="000F3283">
        <w:rPr>
          <w:b/>
        </w:rPr>
        <w:t>prevent</w:t>
      </w:r>
      <w:r w:rsidR="00E279BC">
        <w:rPr>
          <w:b/>
        </w:rPr>
        <w:t xml:space="preserve"> acts that may hinder </w:t>
      </w:r>
      <w:r w:rsidR="009154E1">
        <w:rPr>
          <w:b/>
        </w:rPr>
        <w:t xml:space="preserve">or influence </w:t>
      </w:r>
      <w:r w:rsidR="00E279BC">
        <w:rPr>
          <w:b/>
        </w:rPr>
        <w:t xml:space="preserve">the conduct </w:t>
      </w:r>
      <w:r w:rsidR="00D51225">
        <w:rPr>
          <w:b/>
        </w:rPr>
        <w:t xml:space="preserve">of </w:t>
      </w:r>
      <w:r w:rsidR="00E279BC">
        <w:rPr>
          <w:b/>
        </w:rPr>
        <w:t xml:space="preserve">an investigation into an enforced disappearance, particularly by </w:t>
      </w:r>
      <w:r w:rsidR="001742ED" w:rsidRPr="00471113">
        <w:rPr>
          <w:b/>
        </w:rPr>
        <w:t>guarantee</w:t>
      </w:r>
      <w:r w:rsidR="00E279BC">
        <w:rPr>
          <w:b/>
        </w:rPr>
        <w:t xml:space="preserve">ing </w:t>
      </w:r>
      <w:r w:rsidR="00417273">
        <w:rPr>
          <w:b/>
        </w:rPr>
        <w:t xml:space="preserve">in practice </w:t>
      </w:r>
      <w:r w:rsidR="001742ED" w:rsidRPr="00471113">
        <w:rPr>
          <w:b/>
        </w:rPr>
        <w:t xml:space="preserve">that officials belonging to the same law enforcement or security force as the person accused of having committed an enforced disappearance </w:t>
      </w:r>
      <w:r w:rsidR="001742ED" w:rsidRPr="0052155B">
        <w:rPr>
          <w:b/>
        </w:rPr>
        <w:t xml:space="preserve">are not involved </w:t>
      </w:r>
      <w:r w:rsidR="001742ED" w:rsidRPr="00471113">
        <w:rPr>
          <w:b/>
        </w:rPr>
        <w:t>in the investigation</w:t>
      </w:r>
      <w:r w:rsidR="00E279BC">
        <w:rPr>
          <w:b/>
        </w:rPr>
        <w:t>.</w:t>
      </w:r>
      <w:proofErr w:type="gramEnd"/>
    </w:p>
    <w:p w14:paraId="424C69BE" w14:textId="77777777" w:rsidR="00F77AC2" w:rsidRPr="00146F22" w:rsidRDefault="00F77AC2" w:rsidP="00B47D65">
      <w:pPr>
        <w:pStyle w:val="H1G"/>
      </w:pPr>
      <w:r w:rsidRPr="00146F22">
        <w:tab/>
      </w:r>
      <w:r w:rsidRPr="00146F22">
        <w:tab/>
        <w:t>Measures to prevent enforced disappearances (arts. 16</w:t>
      </w:r>
      <w:r w:rsidR="004248A4">
        <w:t>-</w:t>
      </w:r>
      <w:r w:rsidRPr="00146F22">
        <w:t>23)</w:t>
      </w:r>
    </w:p>
    <w:p w14:paraId="0881849B" w14:textId="77777777" w:rsidR="00AB7AAF" w:rsidRPr="00AB7AAF" w:rsidRDefault="00625A4C" w:rsidP="00156714">
      <w:pPr>
        <w:pStyle w:val="H23G"/>
        <w:rPr>
          <w:rFonts w:eastAsia="Calibri"/>
          <w:lang w:eastAsia="en-GB"/>
        </w:rPr>
      </w:pPr>
      <w:r w:rsidRPr="00146F22">
        <w:tab/>
      </w:r>
      <w:r w:rsidRPr="00146F22">
        <w:tab/>
      </w:r>
      <w:r w:rsidR="00AB7AAF" w:rsidRPr="00AB7AAF">
        <w:rPr>
          <w:rFonts w:eastAsia="Calibri"/>
          <w:lang w:eastAsia="en-GB"/>
        </w:rPr>
        <w:t>Non-</w:t>
      </w:r>
      <w:proofErr w:type="spellStart"/>
      <w:r w:rsidR="00AB7AAF" w:rsidRPr="00AB7AAF">
        <w:rPr>
          <w:rFonts w:eastAsia="Calibri"/>
          <w:lang w:eastAsia="en-GB"/>
        </w:rPr>
        <w:t>refoulement</w:t>
      </w:r>
      <w:proofErr w:type="spellEnd"/>
    </w:p>
    <w:p w14:paraId="6BC8D4F8" w14:textId="44C0789F" w:rsidR="00AB7AAF" w:rsidRPr="00AB7AAF" w:rsidRDefault="00156714" w:rsidP="00156714">
      <w:pPr>
        <w:pStyle w:val="SingleTxtG"/>
        <w:rPr>
          <w:rFonts w:eastAsia="Calibri"/>
          <w:color w:val="000000"/>
          <w:lang w:eastAsia="en-GB"/>
        </w:rPr>
      </w:pPr>
      <w:r w:rsidRPr="00AB7AAF">
        <w:rPr>
          <w:rFonts w:eastAsia="Calibri"/>
          <w:color w:val="000000" w:themeColor="text1"/>
          <w:lang w:eastAsia="en-GB"/>
        </w:rPr>
        <w:t>17.</w:t>
      </w:r>
      <w:r w:rsidRPr="00AB7AAF">
        <w:rPr>
          <w:rFonts w:eastAsia="Calibri"/>
          <w:color w:val="000000" w:themeColor="text1"/>
          <w:lang w:eastAsia="en-GB"/>
        </w:rPr>
        <w:tab/>
      </w:r>
      <w:r w:rsidR="0052168F">
        <w:rPr>
          <w:rFonts w:eastAsia="Calibri"/>
          <w:color w:val="000000"/>
          <w:lang w:eastAsia="en-GB"/>
        </w:rPr>
        <w:t xml:space="preserve">The Committee takes note of the information provided by the State party </w:t>
      </w:r>
      <w:r w:rsidR="00453935">
        <w:rPr>
          <w:rFonts w:eastAsia="Calibri"/>
          <w:color w:val="000000"/>
          <w:lang w:eastAsia="en-GB"/>
        </w:rPr>
        <w:t>on the</w:t>
      </w:r>
      <w:r w:rsidR="0052168F">
        <w:rPr>
          <w:rFonts w:eastAsia="Calibri"/>
          <w:color w:val="000000"/>
          <w:lang w:eastAsia="en-GB"/>
        </w:rPr>
        <w:t xml:space="preserve"> </w:t>
      </w:r>
      <w:r w:rsidR="005440C5">
        <w:rPr>
          <w:rFonts w:eastAsia="Calibri"/>
          <w:color w:val="000000"/>
          <w:lang w:eastAsia="en-GB"/>
        </w:rPr>
        <w:t xml:space="preserve">legislative and other </w:t>
      </w:r>
      <w:r w:rsidR="00453935">
        <w:rPr>
          <w:rFonts w:eastAsia="Calibri"/>
          <w:color w:val="000000"/>
          <w:lang w:eastAsia="en-GB"/>
        </w:rPr>
        <w:t xml:space="preserve">measures taken </w:t>
      </w:r>
      <w:r w:rsidR="005440C5">
        <w:rPr>
          <w:rFonts w:eastAsia="Calibri"/>
          <w:color w:val="000000"/>
          <w:lang w:eastAsia="en-GB"/>
        </w:rPr>
        <w:t>in the fields of extradition and asylum to ensure respect f</w:t>
      </w:r>
      <w:r w:rsidR="00657BA1">
        <w:rPr>
          <w:rFonts w:eastAsia="Calibri"/>
          <w:color w:val="000000"/>
          <w:lang w:eastAsia="en-GB"/>
        </w:rPr>
        <w:t>or</w:t>
      </w:r>
      <w:r w:rsidR="005440C5">
        <w:rPr>
          <w:rFonts w:eastAsia="Calibri"/>
          <w:color w:val="000000"/>
          <w:lang w:eastAsia="en-GB"/>
        </w:rPr>
        <w:t xml:space="preserve"> the </w:t>
      </w:r>
      <w:r w:rsidR="0052168F">
        <w:rPr>
          <w:rFonts w:eastAsia="Calibri"/>
          <w:color w:val="000000"/>
          <w:lang w:eastAsia="en-GB"/>
        </w:rPr>
        <w:t>principle of non-</w:t>
      </w:r>
      <w:proofErr w:type="spellStart"/>
      <w:r w:rsidR="0052168F">
        <w:rPr>
          <w:rFonts w:eastAsia="Calibri"/>
          <w:color w:val="000000"/>
          <w:lang w:eastAsia="en-GB"/>
        </w:rPr>
        <w:t>refoulement</w:t>
      </w:r>
      <w:proofErr w:type="spellEnd"/>
      <w:r w:rsidR="0052168F">
        <w:rPr>
          <w:rFonts w:eastAsia="Calibri"/>
          <w:color w:val="000000"/>
          <w:lang w:eastAsia="en-GB"/>
        </w:rPr>
        <w:t xml:space="preserve">. </w:t>
      </w:r>
      <w:proofErr w:type="gramStart"/>
      <w:r w:rsidR="00657BA1">
        <w:rPr>
          <w:rFonts w:eastAsia="Calibri"/>
          <w:color w:val="000000"/>
          <w:lang w:eastAsia="en-GB"/>
        </w:rPr>
        <w:t xml:space="preserve">However, it </w:t>
      </w:r>
      <w:r w:rsidR="007076D3">
        <w:rPr>
          <w:rFonts w:eastAsia="Calibri"/>
          <w:color w:val="000000"/>
          <w:lang w:eastAsia="en-GB"/>
        </w:rPr>
        <w:t>is</w:t>
      </w:r>
      <w:r w:rsidR="00DB3BAA">
        <w:rPr>
          <w:rFonts w:eastAsia="Calibri"/>
          <w:color w:val="000000"/>
          <w:lang w:eastAsia="en-GB"/>
        </w:rPr>
        <w:t xml:space="preserve"> concerned </w:t>
      </w:r>
      <w:r w:rsidR="002B1FE5">
        <w:rPr>
          <w:rFonts w:eastAsia="Calibri"/>
          <w:color w:val="000000"/>
          <w:lang w:eastAsia="en-GB"/>
        </w:rPr>
        <w:t xml:space="preserve">at </w:t>
      </w:r>
      <w:r w:rsidR="009B7032">
        <w:rPr>
          <w:rFonts w:eastAsia="Calibri"/>
          <w:color w:val="000000"/>
          <w:lang w:eastAsia="en-GB"/>
        </w:rPr>
        <w:t xml:space="preserve">allegations of instances in which: </w:t>
      </w:r>
      <w:r w:rsidR="00693E42">
        <w:rPr>
          <w:rFonts w:eastAsia="Calibri"/>
          <w:color w:val="000000"/>
          <w:lang w:eastAsia="en-GB"/>
        </w:rPr>
        <w:t>(</w:t>
      </w:r>
      <w:r w:rsidR="009B7032">
        <w:rPr>
          <w:rFonts w:eastAsia="Calibri"/>
          <w:color w:val="000000"/>
          <w:lang w:eastAsia="en-GB"/>
        </w:rPr>
        <w:t xml:space="preserve">a) </w:t>
      </w:r>
      <w:r w:rsidR="002B1FE5">
        <w:rPr>
          <w:rFonts w:eastAsia="Calibri"/>
          <w:color w:val="000000"/>
          <w:lang w:eastAsia="en-GB"/>
        </w:rPr>
        <w:t>asylum</w:t>
      </w:r>
      <w:r w:rsidR="00693E42">
        <w:rPr>
          <w:rFonts w:eastAsia="Calibri"/>
          <w:color w:val="000000"/>
          <w:lang w:eastAsia="en-GB"/>
        </w:rPr>
        <w:t xml:space="preserve"> </w:t>
      </w:r>
      <w:r w:rsidR="002B1FE5">
        <w:rPr>
          <w:rFonts w:eastAsia="Calibri"/>
          <w:color w:val="000000"/>
          <w:lang w:eastAsia="en-GB"/>
        </w:rPr>
        <w:t xml:space="preserve">seekers without valid travel documents or visas </w:t>
      </w:r>
      <w:r w:rsidR="009B7032">
        <w:rPr>
          <w:rFonts w:eastAsia="Calibri"/>
          <w:color w:val="000000"/>
          <w:lang w:eastAsia="en-GB"/>
        </w:rPr>
        <w:t xml:space="preserve">were </w:t>
      </w:r>
      <w:r w:rsidR="002B1FE5">
        <w:rPr>
          <w:rFonts w:eastAsia="Calibri"/>
          <w:color w:val="000000"/>
          <w:lang w:eastAsia="en-GB"/>
        </w:rPr>
        <w:t>not</w:t>
      </w:r>
      <w:r w:rsidR="009B7032">
        <w:rPr>
          <w:rFonts w:eastAsia="Calibri"/>
          <w:color w:val="000000"/>
          <w:lang w:eastAsia="en-GB"/>
        </w:rPr>
        <w:t xml:space="preserve"> </w:t>
      </w:r>
      <w:r w:rsidR="002B1FE5">
        <w:rPr>
          <w:rFonts w:eastAsia="Calibri"/>
          <w:color w:val="000000"/>
          <w:lang w:eastAsia="en-GB"/>
        </w:rPr>
        <w:t xml:space="preserve">allowed to enter the State party and apply for asylum despite the fact that the Refugee Law stipulates </w:t>
      </w:r>
      <w:r w:rsidR="002B1FE5" w:rsidRPr="009E17AC">
        <w:rPr>
          <w:rFonts w:eastAsia="Calibri"/>
          <w:color w:val="000000"/>
          <w:lang w:eastAsia="en-GB"/>
        </w:rPr>
        <w:t>otherwise</w:t>
      </w:r>
      <w:r w:rsidR="002B1FE5" w:rsidRPr="00A82FAB">
        <w:rPr>
          <w:rFonts w:eastAsia="Calibri"/>
          <w:color w:val="000000"/>
          <w:lang w:eastAsia="en-GB"/>
        </w:rPr>
        <w:t xml:space="preserve">; </w:t>
      </w:r>
      <w:r w:rsidR="009B7032">
        <w:rPr>
          <w:rFonts w:eastAsia="Calibri"/>
          <w:color w:val="000000"/>
          <w:lang w:eastAsia="en-GB"/>
        </w:rPr>
        <w:t xml:space="preserve">and </w:t>
      </w:r>
      <w:r w:rsidR="00693E42">
        <w:rPr>
          <w:rFonts w:eastAsia="Calibri"/>
          <w:color w:val="000000"/>
          <w:lang w:eastAsia="en-GB"/>
        </w:rPr>
        <w:t>(</w:t>
      </w:r>
      <w:r w:rsidR="009B7032">
        <w:rPr>
          <w:rFonts w:eastAsia="Calibri"/>
          <w:color w:val="000000"/>
          <w:lang w:eastAsia="en-GB"/>
        </w:rPr>
        <w:t xml:space="preserve">b) </w:t>
      </w:r>
      <w:r w:rsidR="00DB3BAA">
        <w:rPr>
          <w:rFonts w:eastAsia="Calibri"/>
          <w:color w:val="000000"/>
          <w:lang w:eastAsia="en-GB"/>
        </w:rPr>
        <w:t>asylum seekers were forcibly returned to their countries of origin before</w:t>
      </w:r>
      <w:r w:rsidR="003100CB">
        <w:rPr>
          <w:rFonts w:eastAsia="Calibri"/>
          <w:color w:val="000000"/>
          <w:lang w:eastAsia="en-GB"/>
        </w:rPr>
        <w:t xml:space="preserve"> final</w:t>
      </w:r>
      <w:r w:rsidR="00DB3BAA">
        <w:rPr>
          <w:rFonts w:eastAsia="Calibri"/>
          <w:color w:val="000000"/>
          <w:lang w:eastAsia="en-GB"/>
        </w:rPr>
        <w:t xml:space="preserve"> </w:t>
      </w:r>
      <w:r w:rsidR="00201CF2">
        <w:rPr>
          <w:rFonts w:eastAsia="Calibri"/>
          <w:color w:val="000000"/>
          <w:lang w:eastAsia="en-GB"/>
        </w:rPr>
        <w:t xml:space="preserve">decisions on </w:t>
      </w:r>
      <w:r w:rsidR="00DB3BAA">
        <w:rPr>
          <w:rFonts w:eastAsia="Calibri"/>
          <w:color w:val="000000"/>
          <w:lang w:eastAsia="en-GB"/>
        </w:rPr>
        <w:t>the</w:t>
      </w:r>
      <w:r w:rsidR="00201CF2">
        <w:rPr>
          <w:rFonts w:eastAsia="Calibri"/>
          <w:color w:val="000000"/>
          <w:lang w:eastAsia="en-GB"/>
        </w:rPr>
        <w:t>ir asylum</w:t>
      </w:r>
      <w:r w:rsidR="00DB3BAA">
        <w:rPr>
          <w:rFonts w:eastAsia="Calibri"/>
          <w:color w:val="000000"/>
          <w:lang w:eastAsia="en-GB"/>
        </w:rPr>
        <w:t xml:space="preserve"> claims were </w:t>
      </w:r>
      <w:r w:rsidR="00201CF2">
        <w:rPr>
          <w:rFonts w:eastAsia="Calibri"/>
          <w:color w:val="000000"/>
          <w:lang w:eastAsia="en-GB"/>
        </w:rPr>
        <w:t>reached</w:t>
      </w:r>
      <w:r w:rsidR="009B7032">
        <w:rPr>
          <w:rFonts w:eastAsia="Calibri"/>
          <w:color w:val="000000"/>
          <w:lang w:eastAsia="en-GB"/>
        </w:rPr>
        <w:t>.</w:t>
      </w:r>
      <w:proofErr w:type="gramEnd"/>
      <w:r w:rsidR="009B7032">
        <w:rPr>
          <w:rFonts w:eastAsia="Calibri"/>
          <w:color w:val="000000"/>
          <w:lang w:eastAsia="en-GB"/>
        </w:rPr>
        <w:t xml:space="preserve"> </w:t>
      </w:r>
      <w:r w:rsidR="00693E42">
        <w:rPr>
          <w:rFonts w:eastAsia="Calibri"/>
          <w:color w:val="000000"/>
          <w:lang w:eastAsia="en-GB"/>
        </w:rPr>
        <w:t>T</w:t>
      </w:r>
      <w:r w:rsidR="009B7032">
        <w:rPr>
          <w:rFonts w:eastAsia="Calibri"/>
          <w:color w:val="000000"/>
          <w:lang w:eastAsia="en-GB"/>
        </w:rPr>
        <w:t xml:space="preserve">he Committee takes note of the assertion by the State party that </w:t>
      </w:r>
      <w:r w:rsidR="00201CF2">
        <w:rPr>
          <w:rFonts w:eastAsia="Calibri"/>
          <w:color w:val="000000"/>
          <w:lang w:eastAsia="en-GB"/>
        </w:rPr>
        <w:t>diplomatic assurances</w:t>
      </w:r>
      <w:r w:rsidR="00763A99">
        <w:rPr>
          <w:rFonts w:eastAsia="Calibri"/>
          <w:color w:val="000000"/>
          <w:lang w:eastAsia="en-GB"/>
        </w:rPr>
        <w:t xml:space="preserve"> </w:t>
      </w:r>
      <w:r w:rsidR="009B7032">
        <w:rPr>
          <w:rFonts w:eastAsia="Calibri"/>
          <w:color w:val="000000"/>
          <w:lang w:eastAsia="en-GB"/>
        </w:rPr>
        <w:t xml:space="preserve">from States requesting extradition </w:t>
      </w:r>
      <w:proofErr w:type="gramStart"/>
      <w:r w:rsidR="009B7032">
        <w:rPr>
          <w:rFonts w:eastAsia="Calibri"/>
          <w:color w:val="000000"/>
          <w:lang w:eastAsia="en-GB"/>
        </w:rPr>
        <w:t>are not accepted</w:t>
      </w:r>
      <w:proofErr w:type="gramEnd"/>
      <w:r w:rsidR="009B7032">
        <w:rPr>
          <w:rFonts w:eastAsia="Calibri"/>
          <w:color w:val="000000"/>
          <w:lang w:eastAsia="en-GB"/>
        </w:rPr>
        <w:t xml:space="preserve"> as the only guarantee if there is a possible risk of the person being subjected to enforced disappearance</w:t>
      </w:r>
      <w:r w:rsidR="009E17AC">
        <w:rPr>
          <w:rFonts w:eastAsia="Calibri"/>
          <w:color w:val="000000"/>
          <w:lang w:eastAsia="en-GB"/>
        </w:rPr>
        <w:t xml:space="preserve"> </w:t>
      </w:r>
      <w:r w:rsidR="00AB7AAF" w:rsidRPr="00AB7AAF">
        <w:rPr>
          <w:rFonts w:eastAsia="Calibri"/>
          <w:color w:val="000000"/>
          <w:lang w:eastAsia="en-GB"/>
        </w:rPr>
        <w:t>(art. 16).</w:t>
      </w:r>
    </w:p>
    <w:p w14:paraId="129F23CF" w14:textId="781124DF" w:rsidR="00763A99" w:rsidRPr="00156714" w:rsidRDefault="00156714" w:rsidP="00156714">
      <w:pPr>
        <w:pStyle w:val="SingleTxtG"/>
      </w:pPr>
      <w:r w:rsidRPr="00156714">
        <w:rPr>
          <w:color w:val="000000" w:themeColor="text1"/>
        </w:rPr>
        <w:t>18.</w:t>
      </w:r>
      <w:r w:rsidRPr="00156714">
        <w:rPr>
          <w:color w:val="000000" w:themeColor="text1"/>
        </w:rPr>
        <w:tab/>
      </w:r>
      <w:r w:rsidR="00AB7AAF" w:rsidRPr="00763A99">
        <w:rPr>
          <w:rFonts w:eastAsia="Calibri"/>
          <w:b/>
          <w:bCs/>
          <w:color w:val="000000"/>
          <w:lang w:eastAsia="en-GB"/>
        </w:rPr>
        <w:t>The Committee recommends that the State party</w:t>
      </w:r>
      <w:r w:rsidR="00763A99" w:rsidRPr="00763A99">
        <w:rPr>
          <w:rFonts w:eastAsia="Calibri"/>
          <w:b/>
          <w:bCs/>
          <w:color w:val="000000"/>
          <w:lang w:eastAsia="en-GB"/>
        </w:rPr>
        <w:t xml:space="preserve"> ensure</w:t>
      </w:r>
      <w:r w:rsidR="00A82FAB">
        <w:rPr>
          <w:rFonts w:eastAsia="Calibri"/>
          <w:b/>
          <w:bCs/>
          <w:color w:val="000000"/>
          <w:lang w:eastAsia="en-GB"/>
        </w:rPr>
        <w:t xml:space="preserve"> </w:t>
      </w:r>
      <w:r w:rsidR="00763A99" w:rsidRPr="00763A99">
        <w:rPr>
          <w:rFonts w:eastAsia="Calibri"/>
          <w:b/>
          <w:bCs/>
          <w:color w:val="000000"/>
          <w:lang w:eastAsia="en-GB"/>
        </w:rPr>
        <w:t>that the principle of non-</w:t>
      </w:r>
      <w:proofErr w:type="spellStart"/>
      <w:r w:rsidR="00763A99" w:rsidRPr="00763A99">
        <w:rPr>
          <w:rFonts w:eastAsia="Calibri"/>
          <w:b/>
          <w:bCs/>
          <w:color w:val="000000"/>
          <w:lang w:eastAsia="en-GB"/>
        </w:rPr>
        <w:t>refoulement</w:t>
      </w:r>
      <w:proofErr w:type="spellEnd"/>
      <w:r w:rsidR="00763A99" w:rsidRPr="00763A99">
        <w:rPr>
          <w:rFonts w:eastAsia="Calibri"/>
          <w:b/>
          <w:bCs/>
          <w:color w:val="000000"/>
          <w:lang w:eastAsia="en-GB"/>
        </w:rPr>
        <w:t xml:space="preserve"> </w:t>
      </w:r>
      <w:r w:rsidR="00763A99">
        <w:rPr>
          <w:rFonts w:eastAsia="Calibri"/>
          <w:b/>
          <w:bCs/>
          <w:color w:val="000000"/>
          <w:lang w:eastAsia="en-GB"/>
        </w:rPr>
        <w:t xml:space="preserve">enshrined in article 16 </w:t>
      </w:r>
      <w:r w:rsidR="00965C74">
        <w:rPr>
          <w:rFonts w:eastAsia="Calibri"/>
          <w:b/>
          <w:bCs/>
          <w:color w:val="000000"/>
          <w:lang w:eastAsia="en-GB"/>
        </w:rPr>
        <w:t xml:space="preserve">(1) </w:t>
      </w:r>
      <w:r w:rsidR="00763A99">
        <w:rPr>
          <w:rFonts w:eastAsia="Calibri"/>
          <w:b/>
          <w:bCs/>
          <w:color w:val="000000"/>
          <w:lang w:eastAsia="en-GB"/>
        </w:rPr>
        <w:t xml:space="preserve">of the Convention </w:t>
      </w:r>
      <w:r w:rsidR="00763A99" w:rsidRPr="00763A99">
        <w:rPr>
          <w:rFonts w:eastAsia="Calibri"/>
          <w:b/>
          <w:bCs/>
          <w:color w:val="000000"/>
          <w:lang w:eastAsia="en-GB"/>
        </w:rPr>
        <w:t xml:space="preserve">is </w:t>
      </w:r>
      <w:r w:rsidR="00A82FAB">
        <w:rPr>
          <w:rFonts w:eastAsia="Calibri"/>
          <w:b/>
          <w:bCs/>
          <w:color w:val="000000"/>
          <w:lang w:eastAsia="en-GB"/>
        </w:rPr>
        <w:t>strictly</w:t>
      </w:r>
      <w:r w:rsidR="00A82FAB" w:rsidRPr="00A82FAB">
        <w:rPr>
          <w:rFonts w:eastAsia="Calibri"/>
          <w:b/>
          <w:bCs/>
          <w:color w:val="000000"/>
          <w:lang w:eastAsia="en-GB"/>
        </w:rPr>
        <w:t xml:space="preserve"> respected in all circumstances</w:t>
      </w:r>
      <w:r w:rsidR="00FF56A8">
        <w:rPr>
          <w:rFonts w:eastAsia="Calibri"/>
          <w:b/>
          <w:bCs/>
          <w:color w:val="000000"/>
          <w:lang w:eastAsia="en-GB"/>
        </w:rPr>
        <w:t>. In particular, the Committee recommends that the State party</w:t>
      </w:r>
      <w:r w:rsidR="00AA54AF">
        <w:rPr>
          <w:rFonts w:eastAsia="Calibri"/>
          <w:b/>
          <w:bCs/>
          <w:color w:val="000000"/>
          <w:lang w:eastAsia="en-GB"/>
        </w:rPr>
        <w:t xml:space="preserve"> adopt the measures necessary to</w:t>
      </w:r>
      <w:r w:rsidR="00B34935">
        <w:rPr>
          <w:rFonts w:eastAsia="Calibri"/>
          <w:b/>
          <w:bCs/>
          <w:color w:val="000000"/>
          <w:lang w:eastAsia="en-GB"/>
        </w:rPr>
        <w:t xml:space="preserve"> ensure in practice that</w:t>
      </w:r>
      <w:r w:rsidR="00A306EB" w:rsidRPr="00763A99">
        <w:rPr>
          <w:rFonts w:eastAsia="Calibri"/>
          <w:b/>
          <w:bCs/>
          <w:color w:val="000000"/>
          <w:lang w:eastAsia="en-GB"/>
        </w:rPr>
        <w:t>:</w:t>
      </w:r>
    </w:p>
    <w:p w14:paraId="7E2D7D75" w14:textId="61E3A3FB" w:rsidR="0082120E" w:rsidRPr="00C214F1" w:rsidRDefault="00DA2576" w:rsidP="00693E42">
      <w:pPr>
        <w:pStyle w:val="SingleTxtG"/>
        <w:rPr>
          <w:b/>
        </w:rPr>
      </w:pPr>
      <w:r>
        <w:tab/>
      </w:r>
      <w:r w:rsidRPr="00156714">
        <w:rPr>
          <w:bCs/>
        </w:rPr>
        <w:t>(a)</w:t>
      </w:r>
      <w:r w:rsidRPr="00156714">
        <w:rPr>
          <w:bCs/>
        </w:rPr>
        <w:tab/>
      </w:r>
      <w:r w:rsidR="00B34935">
        <w:rPr>
          <w:b/>
        </w:rPr>
        <w:t>A</w:t>
      </w:r>
      <w:r w:rsidR="0016572A" w:rsidRPr="00C214F1">
        <w:rPr>
          <w:b/>
        </w:rPr>
        <w:t>ll asylum seekers</w:t>
      </w:r>
      <w:r w:rsidR="00AA54AF" w:rsidRPr="00C214F1">
        <w:rPr>
          <w:b/>
        </w:rPr>
        <w:t>, including those without valid travel documents or visas,</w:t>
      </w:r>
      <w:r w:rsidR="0016572A" w:rsidRPr="00C214F1">
        <w:rPr>
          <w:b/>
        </w:rPr>
        <w:t xml:space="preserve"> have unhindered access to effective </w:t>
      </w:r>
      <w:proofErr w:type="gramStart"/>
      <w:r w:rsidR="00AA54AF" w:rsidRPr="00C214F1">
        <w:rPr>
          <w:b/>
        </w:rPr>
        <w:t>refugee status determination procedures</w:t>
      </w:r>
      <w:proofErr w:type="gramEnd"/>
      <w:r w:rsidR="009E17AC" w:rsidRPr="00C214F1">
        <w:rPr>
          <w:b/>
        </w:rPr>
        <w:t xml:space="preserve"> that </w:t>
      </w:r>
      <w:r w:rsidR="00B807F4" w:rsidRPr="00C214F1">
        <w:rPr>
          <w:b/>
        </w:rPr>
        <w:t>compl</w:t>
      </w:r>
      <w:r w:rsidR="009E17AC" w:rsidRPr="00C214F1">
        <w:rPr>
          <w:b/>
        </w:rPr>
        <w:t>y</w:t>
      </w:r>
      <w:r w:rsidR="00B807F4" w:rsidRPr="00C214F1">
        <w:rPr>
          <w:b/>
        </w:rPr>
        <w:t xml:space="preserve"> </w:t>
      </w:r>
      <w:r w:rsidR="00693E42" w:rsidRPr="00693E42">
        <w:rPr>
          <w:b/>
        </w:rPr>
        <w:t xml:space="preserve">fully </w:t>
      </w:r>
      <w:r w:rsidR="00B807F4" w:rsidRPr="00C214F1">
        <w:rPr>
          <w:b/>
        </w:rPr>
        <w:t xml:space="preserve">with the </w:t>
      </w:r>
      <w:r w:rsidR="009E17AC" w:rsidRPr="00C214F1">
        <w:rPr>
          <w:b/>
        </w:rPr>
        <w:t>obligations arising under article 16 of the Convention</w:t>
      </w:r>
      <w:r w:rsidR="00AA54AF" w:rsidRPr="00C214F1">
        <w:rPr>
          <w:b/>
        </w:rPr>
        <w:t>;</w:t>
      </w:r>
    </w:p>
    <w:p w14:paraId="3232F9BA" w14:textId="05C243F4" w:rsidR="00A66824" w:rsidRPr="00C214F1" w:rsidRDefault="00DA2576" w:rsidP="00AF5159">
      <w:pPr>
        <w:pStyle w:val="SingleTxtG"/>
        <w:rPr>
          <w:b/>
        </w:rPr>
      </w:pPr>
      <w:r w:rsidRPr="00C214F1">
        <w:rPr>
          <w:b/>
        </w:rPr>
        <w:tab/>
      </w:r>
      <w:proofErr w:type="gramStart"/>
      <w:r w:rsidRPr="00156714">
        <w:rPr>
          <w:bCs/>
        </w:rPr>
        <w:t>(b)</w:t>
      </w:r>
      <w:r w:rsidRPr="00C214F1">
        <w:rPr>
          <w:b/>
        </w:rPr>
        <w:tab/>
      </w:r>
      <w:r w:rsidR="00B34935">
        <w:rPr>
          <w:rFonts w:eastAsia="Calibri"/>
          <w:b/>
        </w:rPr>
        <w:t>B</w:t>
      </w:r>
      <w:r w:rsidR="00A66824" w:rsidRPr="00C214F1">
        <w:rPr>
          <w:rFonts w:eastAsia="Calibri"/>
          <w:b/>
        </w:rPr>
        <w:t xml:space="preserve">efore </w:t>
      </w:r>
      <w:r w:rsidR="00BC062A">
        <w:rPr>
          <w:rFonts w:eastAsia="Calibri"/>
          <w:b/>
        </w:rPr>
        <w:t xml:space="preserve">it </w:t>
      </w:r>
      <w:r w:rsidR="00A66824" w:rsidRPr="00C214F1">
        <w:rPr>
          <w:rFonts w:eastAsia="Calibri"/>
          <w:b/>
        </w:rPr>
        <w:t>proceed</w:t>
      </w:r>
      <w:r w:rsidR="00BC062A">
        <w:rPr>
          <w:rFonts w:eastAsia="Calibri"/>
          <w:b/>
        </w:rPr>
        <w:t>s</w:t>
      </w:r>
      <w:r w:rsidR="00A66824" w:rsidRPr="00C214F1">
        <w:rPr>
          <w:rFonts w:eastAsia="Calibri"/>
          <w:b/>
        </w:rPr>
        <w:t xml:space="preserve"> to an expulsion, return or </w:t>
      </w:r>
      <w:r w:rsidR="00A66824" w:rsidRPr="00C214F1">
        <w:rPr>
          <w:b/>
        </w:rPr>
        <w:t>extradition</w:t>
      </w:r>
      <w:r w:rsidR="00A66824" w:rsidRPr="00C214F1">
        <w:rPr>
          <w:rFonts w:eastAsia="Calibri"/>
          <w:b/>
        </w:rPr>
        <w:t xml:space="preserve">, </w:t>
      </w:r>
      <w:r w:rsidR="008E08F9" w:rsidRPr="00C214F1">
        <w:rPr>
          <w:rFonts w:eastAsia="Calibri"/>
          <w:b/>
        </w:rPr>
        <w:t xml:space="preserve">all relevant procedures </w:t>
      </w:r>
      <w:r w:rsidR="00A82FAB" w:rsidRPr="00C214F1">
        <w:rPr>
          <w:rFonts w:eastAsia="Calibri"/>
          <w:b/>
        </w:rPr>
        <w:t>have been</w:t>
      </w:r>
      <w:r w:rsidR="008E08F9" w:rsidRPr="00C214F1">
        <w:rPr>
          <w:rFonts w:eastAsia="Calibri"/>
          <w:b/>
        </w:rPr>
        <w:t xml:space="preserve"> exhausted and </w:t>
      </w:r>
      <w:r w:rsidR="00A66824" w:rsidRPr="00C214F1">
        <w:rPr>
          <w:rFonts w:eastAsia="Calibri"/>
          <w:b/>
        </w:rPr>
        <w:t xml:space="preserve">a thorough individual examination </w:t>
      </w:r>
      <w:r w:rsidR="009E17AC" w:rsidRPr="00C214F1">
        <w:rPr>
          <w:rFonts w:eastAsia="Calibri"/>
          <w:b/>
        </w:rPr>
        <w:t>has been</w:t>
      </w:r>
      <w:r w:rsidR="00A66824" w:rsidRPr="00C214F1">
        <w:rPr>
          <w:rFonts w:eastAsia="Calibri"/>
          <w:b/>
        </w:rPr>
        <w:t xml:space="preserve"> carried out to determine whether there are substantial grounds for believing that the person concerned </w:t>
      </w:r>
      <w:r w:rsidR="00D67081" w:rsidRPr="00C214F1">
        <w:rPr>
          <w:rFonts w:eastAsia="Calibri"/>
          <w:b/>
        </w:rPr>
        <w:t>would be</w:t>
      </w:r>
      <w:r w:rsidR="00A66824" w:rsidRPr="00C214F1">
        <w:rPr>
          <w:rFonts w:eastAsia="Calibri"/>
          <w:b/>
        </w:rPr>
        <w:t xml:space="preserve"> </w:t>
      </w:r>
      <w:r w:rsidR="00D67081" w:rsidRPr="00C214F1">
        <w:rPr>
          <w:rFonts w:eastAsia="Calibri"/>
          <w:b/>
        </w:rPr>
        <w:t xml:space="preserve">in danger </w:t>
      </w:r>
      <w:r w:rsidR="00A66824" w:rsidRPr="00C214F1">
        <w:rPr>
          <w:rFonts w:eastAsia="Calibri"/>
          <w:b/>
        </w:rPr>
        <w:t>of being subjected to enforced disappearance</w:t>
      </w:r>
      <w:r w:rsidR="00657BA1" w:rsidRPr="00C214F1">
        <w:rPr>
          <w:rFonts w:eastAsia="Calibri"/>
          <w:b/>
        </w:rPr>
        <w:t xml:space="preserve"> </w:t>
      </w:r>
      <w:r w:rsidR="00A66824" w:rsidRPr="00C214F1">
        <w:rPr>
          <w:rFonts w:eastAsia="Calibri"/>
          <w:b/>
        </w:rPr>
        <w:t xml:space="preserve">and that, if there </w:t>
      </w:r>
      <w:r w:rsidR="008E08F9" w:rsidRPr="00C214F1">
        <w:rPr>
          <w:rFonts w:eastAsia="Calibri"/>
          <w:b/>
        </w:rPr>
        <w:t xml:space="preserve">are </w:t>
      </w:r>
      <w:r w:rsidR="00A66824" w:rsidRPr="00C214F1">
        <w:rPr>
          <w:rFonts w:eastAsia="Calibri"/>
          <w:b/>
        </w:rPr>
        <w:t>such grounds, the person concerned is not expelled, extradited or returned;</w:t>
      </w:r>
      <w:proofErr w:type="gramEnd"/>
      <w:r w:rsidR="00A66824" w:rsidRPr="00C214F1">
        <w:rPr>
          <w:b/>
        </w:rPr>
        <w:t xml:space="preserve"> </w:t>
      </w:r>
    </w:p>
    <w:p w14:paraId="68A310BC" w14:textId="0F2D5F27" w:rsidR="00763A99" w:rsidRPr="00C214F1" w:rsidRDefault="00DA2576" w:rsidP="00AF5159">
      <w:pPr>
        <w:pStyle w:val="SingleTxtG"/>
        <w:rPr>
          <w:b/>
        </w:rPr>
      </w:pPr>
      <w:r w:rsidRPr="00C214F1">
        <w:rPr>
          <w:b/>
        </w:rPr>
        <w:tab/>
      </w:r>
      <w:r w:rsidRPr="00156714">
        <w:rPr>
          <w:bCs/>
        </w:rPr>
        <w:t>(c)</w:t>
      </w:r>
      <w:r w:rsidRPr="00C214F1">
        <w:rPr>
          <w:b/>
        </w:rPr>
        <w:tab/>
      </w:r>
      <w:r w:rsidR="00B34935">
        <w:rPr>
          <w:b/>
        </w:rPr>
        <w:t>D</w:t>
      </w:r>
      <w:r w:rsidR="003A2623" w:rsidRPr="00C214F1">
        <w:rPr>
          <w:b/>
        </w:rPr>
        <w:t xml:space="preserve">iplomatic assurances </w:t>
      </w:r>
      <w:proofErr w:type="gramStart"/>
      <w:r w:rsidR="00B34935">
        <w:rPr>
          <w:b/>
        </w:rPr>
        <w:t>are evaluated</w:t>
      </w:r>
      <w:proofErr w:type="gramEnd"/>
      <w:r w:rsidR="00B34935">
        <w:rPr>
          <w:b/>
        </w:rPr>
        <w:t xml:space="preserve"> with the utmost care and that they are not accepted in any case</w:t>
      </w:r>
      <w:r w:rsidR="003A2623" w:rsidRPr="00C214F1">
        <w:rPr>
          <w:b/>
        </w:rPr>
        <w:t xml:space="preserve"> where there are substantial grounds for believing that a person would be in danger of being subjected to enforced disappearance</w:t>
      </w:r>
      <w:r w:rsidR="0052155B" w:rsidRPr="00C214F1">
        <w:rPr>
          <w:b/>
        </w:rPr>
        <w:t>.</w:t>
      </w:r>
    </w:p>
    <w:p w14:paraId="52C5F707" w14:textId="5AA8263F" w:rsidR="001415C1" w:rsidRPr="00146F22" w:rsidRDefault="00AB7AAF" w:rsidP="008929D0">
      <w:pPr>
        <w:pStyle w:val="H23G"/>
      </w:pPr>
      <w:r>
        <w:tab/>
      </w:r>
      <w:r>
        <w:tab/>
      </w:r>
      <w:r w:rsidR="00FA6AD5" w:rsidRPr="00D34464">
        <w:t xml:space="preserve">Communication </w:t>
      </w:r>
      <w:r w:rsidR="008929D0">
        <w:t>by</w:t>
      </w:r>
      <w:r w:rsidR="00FA6AD5" w:rsidRPr="00D34464">
        <w:t xml:space="preserve"> persons</w:t>
      </w:r>
      <w:r w:rsidR="00FA6AD5">
        <w:t xml:space="preserve"> deprived of liberty</w:t>
      </w:r>
    </w:p>
    <w:p w14:paraId="0FA2B59E" w14:textId="7A3C5837" w:rsidR="00662FF0" w:rsidRPr="00146F22" w:rsidRDefault="00156714" w:rsidP="00156714">
      <w:pPr>
        <w:pStyle w:val="SingleTxtG"/>
      </w:pPr>
      <w:r w:rsidRPr="00146F22">
        <w:rPr>
          <w:color w:val="000000" w:themeColor="text1"/>
        </w:rPr>
        <w:t>19.</w:t>
      </w:r>
      <w:r w:rsidRPr="00146F22">
        <w:rPr>
          <w:color w:val="000000" w:themeColor="text1"/>
        </w:rPr>
        <w:tab/>
      </w:r>
      <w:r w:rsidR="006D1296">
        <w:rPr>
          <w:bCs/>
        </w:rPr>
        <w:t xml:space="preserve">The </w:t>
      </w:r>
      <w:r w:rsidR="006D1296" w:rsidRPr="006D1296">
        <w:rPr>
          <w:bCs/>
        </w:rPr>
        <w:t xml:space="preserve">Committee notes with appreciation that article 414 of the Criminal Code criminalizes, inter alia, the wilful failure to inform a suspect’s relatives of his or her detention and whereabouts and the unlawful refusal to provide information on the place where a person is being held in custody to a citizen </w:t>
      </w:r>
      <w:r w:rsidR="000D5E6E">
        <w:rPr>
          <w:bCs/>
        </w:rPr>
        <w:t>who</w:t>
      </w:r>
      <w:r w:rsidR="006D1296" w:rsidRPr="006D1296">
        <w:rPr>
          <w:bCs/>
        </w:rPr>
        <w:t xml:space="preserve"> has the right to receive such information. </w:t>
      </w:r>
      <w:proofErr w:type="gramStart"/>
      <w:r w:rsidR="006D1296" w:rsidRPr="006D1296">
        <w:rPr>
          <w:bCs/>
        </w:rPr>
        <w:t xml:space="preserve">In addition, the </w:t>
      </w:r>
      <w:r w:rsidR="00662FF0" w:rsidRPr="008C4379">
        <w:rPr>
          <w:bCs/>
        </w:rPr>
        <w:t xml:space="preserve">Committee takes note of the information provided by the State party that there have been no complaints relating to the failure to observe the legal provisions that </w:t>
      </w:r>
      <w:r w:rsidR="000D0CC0">
        <w:rPr>
          <w:bCs/>
        </w:rPr>
        <w:t>establish</w:t>
      </w:r>
      <w:r w:rsidR="000D0CC0" w:rsidRPr="008C4379">
        <w:rPr>
          <w:bCs/>
        </w:rPr>
        <w:t xml:space="preserve"> </w:t>
      </w:r>
      <w:r w:rsidR="00662FF0" w:rsidRPr="008C4379">
        <w:rPr>
          <w:bCs/>
        </w:rPr>
        <w:t xml:space="preserve">the obligation of the official responsible for the </w:t>
      </w:r>
      <w:proofErr w:type="spellStart"/>
      <w:r w:rsidR="00662FF0" w:rsidRPr="008C4379">
        <w:rPr>
          <w:bCs/>
        </w:rPr>
        <w:t>pretrial</w:t>
      </w:r>
      <w:proofErr w:type="spellEnd"/>
      <w:r w:rsidR="00662FF0" w:rsidRPr="008C4379">
        <w:rPr>
          <w:bCs/>
        </w:rPr>
        <w:t xml:space="preserve"> investigation to immediately </w:t>
      </w:r>
      <w:r w:rsidR="00D34464">
        <w:rPr>
          <w:bCs/>
        </w:rPr>
        <w:t>provide</w:t>
      </w:r>
      <w:r w:rsidR="000D0CC0" w:rsidRPr="008C4379">
        <w:rPr>
          <w:bCs/>
        </w:rPr>
        <w:t xml:space="preserve"> </w:t>
      </w:r>
      <w:r w:rsidR="00662FF0" w:rsidRPr="008C4379">
        <w:rPr>
          <w:bCs/>
        </w:rPr>
        <w:t>information on the arrest and whereabouts of a person to his</w:t>
      </w:r>
      <w:r w:rsidR="000D5E6E">
        <w:rPr>
          <w:bCs/>
        </w:rPr>
        <w:t xml:space="preserve"> or </w:t>
      </w:r>
      <w:r w:rsidR="00662FF0" w:rsidRPr="008C4379">
        <w:rPr>
          <w:bCs/>
        </w:rPr>
        <w:t>her relatives or to other persons close to him</w:t>
      </w:r>
      <w:r w:rsidR="000D5E6E">
        <w:rPr>
          <w:bCs/>
        </w:rPr>
        <w:t xml:space="preserve"> or </w:t>
      </w:r>
      <w:r w:rsidR="00662FF0" w:rsidRPr="008C4379">
        <w:rPr>
          <w:bCs/>
        </w:rPr>
        <w:t xml:space="preserve">her, or to give the </w:t>
      </w:r>
      <w:r w:rsidR="007076D3">
        <w:rPr>
          <w:bCs/>
        </w:rPr>
        <w:t>person</w:t>
      </w:r>
      <w:r w:rsidR="00662FF0" w:rsidRPr="008C4379">
        <w:rPr>
          <w:bCs/>
        </w:rPr>
        <w:t xml:space="preserve"> the opportunity to do so </w:t>
      </w:r>
      <w:r w:rsidR="007076D3">
        <w:rPr>
          <w:bCs/>
        </w:rPr>
        <w:t>him</w:t>
      </w:r>
      <w:r w:rsidR="000D5E6E">
        <w:rPr>
          <w:bCs/>
        </w:rPr>
        <w:t>self</w:t>
      </w:r>
      <w:r w:rsidR="007076D3">
        <w:rPr>
          <w:bCs/>
        </w:rPr>
        <w:t xml:space="preserve"> or herself</w:t>
      </w:r>
      <w:r w:rsidR="00D95077">
        <w:rPr>
          <w:bCs/>
        </w:rPr>
        <w:t>; the obligation to immediately report the arrest of foreign person</w:t>
      </w:r>
      <w:r w:rsidR="001403E5">
        <w:rPr>
          <w:bCs/>
        </w:rPr>
        <w:t>s</w:t>
      </w:r>
      <w:r w:rsidR="00D95077">
        <w:rPr>
          <w:bCs/>
        </w:rPr>
        <w:t xml:space="preserve"> </w:t>
      </w:r>
      <w:r w:rsidR="00662FF0" w:rsidRPr="008C4379">
        <w:rPr>
          <w:bCs/>
        </w:rPr>
        <w:t>to the relevant representatives of their State; and the right to meet with counsel from the moment of detention.</w:t>
      </w:r>
      <w:proofErr w:type="gramEnd"/>
      <w:r w:rsidR="00662FF0" w:rsidRPr="008C4379">
        <w:rPr>
          <w:bCs/>
        </w:rPr>
        <w:t xml:space="preserve"> However, </w:t>
      </w:r>
      <w:r w:rsidR="00E45F01">
        <w:rPr>
          <w:bCs/>
        </w:rPr>
        <w:t>it</w:t>
      </w:r>
      <w:r w:rsidR="00662FF0" w:rsidRPr="008C4379">
        <w:rPr>
          <w:bCs/>
        </w:rPr>
        <w:t xml:space="preserve"> is concerned at allegations of instances in which persons deprived of their liberty </w:t>
      </w:r>
      <w:r w:rsidR="007076D3">
        <w:rPr>
          <w:bCs/>
        </w:rPr>
        <w:t>were</w:t>
      </w:r>
      <w:r w:rsidR="00662FF0" w:rsidRPr="008C4379">
        <w:rPr>
          <w:bCs/>
        </w:rPr>
        <w:t xml:space="preserve"> </w:t>
      </w:r>
      <w:r w:rsidR="007076D3">
        <w:rPr>
          <w:bCs/>
        </w:rPr>
        <w:t>not</w:t>
      </w:r>
      <w:r w:rsidR="00662FF0" w:rsidRPr="008C4379">
        <w:rPr>
          <w:bCs/>
        </w:rPr>
        <w:t xml:space="preserve"> able to meet </w:t>
      </w:r>
      <w:r w:rsidR="00485588" w:rsidRPr="00485588">
        <w:rPr>
          <w:bCs/>
        </w:rPr>
        <w:t xml:space="preserve">promptly </w:t>
      </w:r>
      <w:r w:rsidR="00662FF0" w:rsidRPr="008C4379">
        <w:rPr>
          <w:bCs/>
        </w:rPr>
        <w:t>with their lawyer or inform the person of their choice of the deprivation of liberty (arts. 17</w:t>
      </w:r>
      <w:r w:rsidR="0094486E">
        <w:rPr>
          <w:bCs/>
        </w:rPr>
        <w:t>-</w:t>
      </w:r>
      <w:r w:rsidR="00835332">
        <w:rPr>
          <w:bCs/>
        </w:rPr>
        <w:t>18</w:t>
      </w:r>
      <w:r w:rsidR="00662FF0" w:rsidRPr="008C4379">
        <w:rPr>
          <w:bCs/>
        </w:rPr>
        <w:t xml:space="preserve"> and 22).</w:t>
      </w:r>
    </w:p>
    <w:p w14:paraId="197EF88C" w14:textId="5CD1DDF1" w:rsidR="000E2076" w:rsidRPr="009154E1" w:rsidRDefault="00156714" w:rsidP="00156714">
      <w:pPr>
        <w:pStyle w:val="SingleTxtG"/>
        <w:rPr>
          <w:b/>
        </w:rPr>
      </w:pPr>
      <w:proofErr w:type="gramStart"/>
      <w:r w:rsidRPr="009154E1">
        <w:rPr>
          <w:color w:val="000000" w:themeColor="text1"/>
        </w:rPr>
        <w:t>20.</w:t>
      </w:r>
      <w:r w:rsidRPr="009154E1">
        <w:rPr>
          <w:color w:val="000000" w:themeColor="text1"/>
        </w:rPr>
        <w:tab/>
      </w:r>
      <w:r w:rsidR="00995DA3" w:rsidRPr="009154E1">
        <w:rPr>
          <w:b/>
        </w:rPr>
        <w:t xml:space="preserve">The Committee recommends that the </w:t>
      </w:r>
      <w:r w:rsidR="00330C56" w:rsidRPr="009154E1">
        <w:rPr>
          <w:b/>
        </w:rPr>
        <w:t xml:space="preserve">State party </w:t>
      </w:r>
      <w:r w:rsidR="00B313E6" w:rsidRPr="009154E1">
        <w:rPr>
          <w:b/>
        </w:rPr>
        <w:t>adopt the measures necessary to</w:t>
      </w:r>
      <w:r w:rsidR="00995DA3" w:rsidRPr="009154E1">
        <w:rPr>
          <w:b/>
        </w:rPr>
        <w:t xml:space="preserve"> guarantee</w:t>
      </w:r>
      <w:r w:rsidR="00925EED" w:rsidRPr="009154E1">
        <w:rPr>
          <w:b/>
        </w:rPr>
        <w:t xml:space="preserve"> in practice</w:t>
      </w:r>
      <w:r w:rsidR="00795482" w:rsidRPr="009154E1">
        <w:rPr>
          <w:b/>
        </w:rPr>
        <w:t>,</w:t>
      </w:r>
      <w:r w:rsidR="00B313E6" w:rsidRPr="009154E1">
        <w:rPr>
          <w:b/>
        </w:rPr>
        <w:t xml:space="preserve"> </w:t>
      </w:r>
      <w:r w:rsidR="00795482" w:rsidRPr="009154E1">
        <w:rPr>
          <w:b/>
          <w:bCs/>
        </w:rPr>
        <w:t>from the outset of the deprivation of liberty</w:t>
      </w:r>
      <w:r w:rsidR="009154E1" w:rsidRPr="009154E1">
        <w:rPr>
          <w:b/>
          <w:bCs/>
        </w:rPr>
        <w:t xml:space="preserve">, that </w:t>
      </w:r>
      <w:r w:rsidR="009154E1" w:rsidRPr="009154E1">
        <w:rPr>
          <w:b/>
        </w:rPr>
        <w:t>all persons have access to a lawyer</w:t>
      </w:r>
      <w:r w:rsidR="00D34464">
        <w:rPr>
          <w:b/>
        </w:rPr>
        <w:t>,</w:t>
      </w:r>
      <w:r w:rsidR="009154E1" w:rsidRPr="009154E1">
        <w:rPr>
          <w:b/>
        </w:rPr>
        <w:t xml:space="preserve"> and </w:t>
      </w:r>
      <w:r w:rsidR="000D5E6E">
        <w:rPr>
          <w:b/>
        </w:rPr>
        <w:t xml:space="preserve">that </w:t>
      </w:r>
      <w:r w:rsidR="009154E1" w:rsidRPr="009154E1">
        <w:rPr>
          <w:b/>
        </w:rPr>
        <w:t>their relatives or any other person of their choice and, in the case of foreigners, their consular authorities, are informed of the deprivation of liberty and of the place where the person is being held.</w:t>
      </w:r>
      <w:proofErr w:type="gramEnd"/>
      <w:r w:rsidR="009154E1" w:rsidRPr="009154E1">
        <w:rPr>
          <w:b/>
        </w:rPr>
        <w:t xml:space="preserve"> It </w:t>
      </w:r>
      <w:r w:rsidR="000D5E6E">
        <w:rPr>
          <w:b/>
        </w:rPr>
        <w:t>also</w:t>
      </w:r>
      <w:r w:rsidR="009154E1" w:rsidRPr="009154E1">
        <w:rPr>
          <w:b/>
        </w:rPr>
        <w:t xml:space="preserve"> recommends that the State party also guarantee in practice that any acts hindering the observance of these rights </w:t>
      </w:r>
      <w:proofErr w:type="gramStart"/>
      <w:r w:rsidR="000D5E6E">
        <w:rPr>
          <w:b/>
        </w:rPr>
        <w:t>be</w:t>
      </w:r>
      <w:r w:rsidR="009154E1" w:rsidRPr="009154E1">
        <w:rPr>
          <w:b/>
        </w:rPr>
        <w:t xml:space="preserve"> adequately sanctioned</w:t>
      </w:r>
      <w:proofErr w:type="gramEnd"/>
      <w:r w:rsidR="00902330" w:rsidRPr="009154E1">
        <w:rPr>
          <w:b/>
          <w:bCs/>
        </w:rPr>
        <w:t>.</w:t>
      </w:r>
    </w:p>
    <w:p w14:paraId="4E0C4B4C" w14:textId="77777777" w:rsidR="001A6988" w:rsidRPr="001A6988" w:rsidRDefault="00D97470" w:rsidP="001A6988">
      <w:pPr>
        <w:pStyle w:val="H23G"/>
      </w:pPr>
      <w:r>
        <w:tab/>
      </w:r>
      <w:r>
        <w:tab/>
      </w:r>
      <w:r w:rsidR="001A6988" w:rsidRPr="001A6988">
        <w:t>Registers of persons deprived of liberty</w:t>
      </w:r>
    </w:p>
    <w:p w14:paraId="48B18956" w14:textId="35E63D7E" w:rsidR="001A6988" w:rsidRDefault="00156714" w:rsidP="00156714">
      <w:pPr>
        <w:pStyle w:val="SingleTxtG"/>
      </w:pPr>
      <w:r>
        <w:rPr>
          <w:color w:val="000000" w:themeColor="text1"/>
        </w:rPr>
        <w:t>21.</w:t>
      </w:r>
      <w:r>
        <w:rPr>
          <w:color w:val="000000" w:themeColor="text1"/>
        </w:rPr>
        <w:tab/>
      </w:r>
      <w:r w:rsidR="002D5AB0">
        <w:t xml:space="preserve">The Committee welcomes </w:t>
      </w:r>
      <w:r w:rsidR="000B5B0B">
        <w:t>the information provided by the State party about the e</w:t>
      </w:r>
      <w:r w:rsidR="002D5AB0">
        <w:t xml:space="preserve">lectronic database </w:t>
      </w:r>
      <w:r w:rsidR="00BE1979">
        <w:t xml:space="preserve">that </w:t>
      </w:r>
      <w:r w:rsidR="00376BD0">
        <w:t>contains</w:t>
      </w:r>
      <w:r w:rsidR="00BE1979">
        <w:t xml:space="preserve"> information o</w:t>
      </w:r>
      <w:r w:rsidR="000B076C">
        <w:t>n</w:t>
      </w:r>
      <w:r w:rsidR="00BE1979">
        <w:t xml:space="preserve"> pe</w:t>
      </w:r>
      <w:r w:rsidR="002D5AB0">
        <w:t xml:space="preserve">rsons </w:t>
      </w:r>
      <w:r w:rsidR="00BE1979">
        <w:t xml:space="preserve">held </w:t>
      </w:r>
      <w:r w:rsidR="002D5AB0">
        <w:t xml:space="preserve">in </w:t>
      </w:r>
      <w:r w:rsidR="00BE1979">
        <w:t xml:space="preserve">special temporary detention </w:t>
      </w:r>
      <w:r w:rsidR="002D5AB0">
        <w:t xml:space="preserve">facilities </w:t>
      </w:r>
      <w:r w:rsidR="00BE1979">
        <w:t xml:space="preserve">and in facilities where they </w:t>
      </w:r>
      <w:r w:rsidR="00D34464">
        <w:t>serve</w:t>
      </w:r>
      <w:r w:rsidR="00BE1979">
        <w:t xml:space="preserve"> </w:t>
      </w:r>
      <w:r w:rsidR="00D34464">
        <w:t xml:space="preserve">their </w:t>
      </w:r>
      <w:proofErr w:type="gramStart"/>
      <w:r w:rsidR="00BE1979">
        <w:t>sentences</w:t>
      </w:r>
      <w:r w:rsidR="00376BD0">
        <w:t>,</w:t>
      </w:r>
      <w:proofErr w:type="gramEnd"/>
      <w:r w:rsidR="00BE1979">
        <w:t xml:space="preserve"> </w:t>
      </w:r>
      <w:r w:rsidR="000B5B0B">
        <w:t xml:space="preserve">and </w:t>
      </w:r>
      <w:r w:rsidR="00376BD0">
        <w:t>that</w:t>
      </w:r>
      <w:r w:rsidR="000B5B0B">
        <w:t xml:space="preserve"> </w:t>
      </w:r>
      <w:r w:rsidR="008A0741">
        <w:t xml:space="preserve">is integrated to the databases of other State bodies. </w:t>
      </w:r>
      <w:r w:rsidR="000B5B0B">
        <w:t xml:space="preserve">However, </w:t>
      </w:r>
      <w:r w:rsidR="00BE1979">
        <w:t>it</w:t>
      </w:r>
      <w:r w:rsidR="00471C37">
        <w:t xml:space="preserve"> </w:t>
      </w:r>
      <w:r w:rsidR="006F5C60">
        <w:t xml:space="preserve">regrets not </w:t>
      </w:r>
      <w:r w:rsidR="00E36D9A">
        <w:t>receiving</w:t>
      </w:r>
      <w:r w:rsidR="006F5C60">
        <w:t xml:space="preserve"> clarifications on whether registers </w:t>
      </w:r>
      <w:r w:rsidR="000B5B0B">
        <w:t xml:space="preserve">kept in all places where persons may be deprived of liberty, irrespective of their nature, </w:t>
      </w:r>
      <w:r w:rsidR="006F5C60">
        <w:t>include all the information listed in article 17 (3) of the Convention.</w:t>
      </w:r>
      <w:r w:rsidR="00CA600C">
        <w:t xml:space="preserve"> </w:t>
      </w:r>
      <w:proofErr w:type="gramStart"/>
      <w:r w:rsidR="00CA600C">
        <w:t>W</w:t>
      </w:r>
      <w:r w:rsidR="001A6988">
        <w:t xml:space="preserve">hile </w:t>
      </w:r>
      <w:r w:rsidR="00E728D6">
        <w:t>welcoming</w:t>
      </w:r>
      <w:r w:rsidR="0075635C">
        <w:t xml:space="preserve"> </w:t>
      </w:r>
      <w:r w:rsidR="00E728D6">
        <w:t>that article 414 of the Criminal Code punishes the falsification of the time at which an arrest record was drawn up or of the time of actual arrest</w:t>
      </w:r>
      <w:r w:rsidR="0065774C">
        <w:t>,</w:t>
      </w:r>
      <w:r w:rsidR="00E728D6">
        <w:t xml:space="preserve"> and </w:t>
      </w:r>
      <w:r w:rsidR="001A6988">
        <w:t xml:space="preserve">taking note of the </w:t>
      </w:r>
      <w:r w:rsidR="00BB552A">
        <w:t>assertion</w:t>
      </w:r>
      <w:r w:rsidR="001A6988">
        <w:t xml:space="preserve"> by the State party that no complaints have been received o</w:t>
      </w:r>
      <w:r w:rsidR="00BB552A">
        <w:t>n</w:t>
      </w:r>
      <w:r w:rsidR="001A6988">
        <w:t xml:space="preserve"> improper registration of deprivation of liberty</w:t>
      </w:r>
      <w:r w:rsidR="00CA600C">
        <w:t xml:space="preserve">, </w:t>
      </w:r>
      <w:r w:rsidR="001A6988">
        <w:t xml:space="preserve">the Committee </w:t>
      </w:r>
      <w:r w:rsidR="00D30806">
        <w:t>remains</w:t>
      </w:r>
      <w:r w:rsidR="001A6988">
        <w:t xml:space="preserve"> concerned at </w:t>
      </w:r>
      <w:r w:rsidR="00C04F68">
        <w:t>reports</w:t>
      </w:r>
      <w:r w:rsidR="001A6988">
        <w:t xml:space="preserve"> that, in some instances, </w:t>
      </w:r>
      <w:r w:rsidR="001A6988" w:rsidRPr="001A6988">
        <w:t xml:space="preserve">law enforcement officials </w:t>
      </w:r>
      <w:r w:rsidR="001A6988">
        <w:t xml:space="preserve">have </w:t>
      </w:r>
      <w:r w:rsidR="00C04F68">
        <w:t xml:space="preserve">allegedly </w:t>
      </w:r>
      <w:r w:rsidR="001A6988" w:rsidRPr="001A6988">
        <w:t xml:space="preserve">failed to accurately record the </w:t>
      </w:r>
      <w:r w:rsidR="00E45EC0">
        <w:t>time of arrest</w:t>
      </w:r>
      <w:r w:rsidR="001A6988">
        <w:t xml:space="preserve"> (arts. 17 and 22).</w:t>
      </w:r>
      <w:proofErr w:type="gramEnd"/>
    </w:p>
    <w:p w14:paraId="5DEE8334" w14:textId="57215C7E" w:rsidR="001A6988" w:rsidRPr="00156714" w:rsidRDefault="00156714" w:rsidP="00156714">
      <w:pPr>
        <w:pStyle w:val="SingleTxtG"/>
      </w:pPr>
      <w:r w:rsidRPr="00156714">
        <w:rPr>
          <w:color w:val="000000" w:themeColor="text1"/>
        </w:rPr>
        <w:t>22.</w:t>
      </w:r>
      <w:r w:rsidRPr="00156714">
        <w:rPr>
          <w:color w:val="000000" w:themeColor="text1"/>
        </w:rPr>
        <w:tab/>
      </w:r>
      <w:r w:rsidR="001A6988" w:rsidRPr="001A6988">
        <w:rPr>
          <w:b/>
        </w:rPr>
        <w:t>The Committee recommends that the State party take the steps necessary to ensure that:</w:t>
      </w:r>
    </w:p>
    <w:p w14:paraId="222C4F5D" w14:textId="11B7B82B" w:rsidR="001A6988" w:rsidRPr="00C214F1" w:rsidRDefault="00DA2576" w:rsidP="00AF5159">
      <w:pPr>
        <w:pStyle w:val="SingleTxtG"/>
        <w:rPr>
          <w:b/>
        </w:rPr>
      </w:pPr>
      <w:r w:rsidRPr="00C214F1">
        <w:rPr>
          <w:b/>
        </w:rPr>
        <w:tab/>
      </w:r>
      <w:r w:rsidRPr="00156714">
        <w:rPr>
          <w:bCs/>
        </w:rPr>
        <w:t>(a)</w:t>
      </w:r>
      <w:r w:rsidRPr="00156714">
        <w:rPr>
          <w:bCs/>
        </w:rPr>
        <w:tab/>
      </w:r>
      <w:r w:rsidR="007972D2" w:rsidRPr="00C214F1">
        <w:rPr>
          <w:b/>
        </w:rPr>
        <w:t>All deprivations of liberty are entered in uniform registers and/or records</w:t>
      </w:r>
      <w:r w:rsidR="004022ED">
        <w:rPr>
          <w:b/>
        </w:rPr>
        <w:t>,</w:t>
      </w:r>
      <w:r w:rsidR="007972D2" w:rsidRPr="00C214F1">
        <w:rPr>
          <w:b/>
        </w:rPr>
        <w:t xml:space="preserve"> which include, as a minimum, the information required under article 17 (3) of the Convention</w:t>
      </w:r>
      <w:r w:rsidR="001A6988" w:rsidRPr="00C214F1">
        <w:rPr>
          <w:b/>
        </w:rPr>
        <w:t>;</w:t>
      </w:r>
    </w:p>
    <w:p w14:paraId="18ED64BA" w14:textId="39CE6E38" w:rsidR="001A6988" w:rsidRPr="00C214F1" w:rsidRDefault="00DA2576" w:rsidP="00AF5159">
      <w:pPr>
        <w:pStyle w:val="SingleTxtG"/>
        <w:rPr>
          <w:b/>
        </w:rPr>
      </w:pPr>
      <w:r w:rsidRPr="00C214F1">
        <w:rPr>
          <w:b/>
        </w:rPr>
        <w:tab/>
      </w:r>
      <w:r w:rsidRPr="00156714">
        <w:rPr>
          <w:bCs/>
        </w:rPr>
        <w:t>(b)</w:t>
      </w:r>
      <w:r w:rsidRPr="00C214F1">
        <w:rPr>
          <w:b/>
        </w:rPr>
        <w:tab/>
      </w:r>
      <w:r w:rsidR="00D30806" w:rsidRPr="00C214F1">
        <w:rPr>
          <w:b/>
        </w:rPr>
        <w:t>Registers and/or records of persons deprived of liberty are filled out and updated promptly and accurately and are subject to periodic checks and, in the event of irregularities, the officials responsible are adequately sanctioned</w:t>
      </w:r>
      <w:r w:rsidR="001A6988" w:rsidRPr="00C214F1">
        <w:rPr>
          <w:b/>
        </w:rPr>
        <w:t>.</w:t>
      </w:r>
    </w:p>
    <w:p w14:paraId="663DE10D" w14:textId="6B71C13D" w:rsidR="00E61FEA" w:rsidRDefault="001A6988" w:rsidP="001E61E7">
      <w:pPr>
        <w:pStyle w:val="H23G"/>
      </w:pPr>
      <w:r>
        <w:tab/>
      </w:r>
      <w:r>
        <w:tab/>
      </w:r>
      <w:r w:rsidR="00E61FEA">
        <w:t xml:space="preserve">National </w:t>
      </w:r>
      <w:r w:rsidR="000B076C">
        <w:t>p</w:t>
      </w:r>
      <w:r w:rsidR="00E61FEA">
        <w:t xml:space="preserve">reventive </w:t>
      </w:r>
      <w:r w:rsidR="000B076C">
        <w:t>m</w:t>
      </w:r>
      <w:r w:rsidR="00E61FEA">
        <w:t>echanism</w:t>
      </w:r>
    </w:p>
    <w:p w14:paraId="6EEF9360" w14:textId="42E49B29" w:rsidR="00516934" w:rsidRPr="008E235B" w:rsidRDefault="00156714" w:rsidP="00156714">
      <w:pPr>
        <w:pStyle w:val="SingleTxtG"/>
      </w:pPr>
      <w:proofErr w:type="gramStart"/>
      <w:r w:rsidRPr="008E235B">
        <w:rPr>
          <w:color w:val="000000" w:themeColor="text1"/>
        </w:rPr>
        <w:t>23.</w:t>
      </w:r>
      <w:r w:rsidRPr="008E235B">
        <w:rPr>
          <w:color w:val="000000" w:themeColor="text1"/>
        </w:rPr>
        <w:tab/>
      </w:r>
      <w:r w:rsidR="00AF0924" w:rsidRPr="00AF0924">
        <w:t xml:space="preserve">The Committee welcomes the ratification </w:t>
      </w:r>
      <w:r w:rsidR="008F5A19" w:rsidRPr="008F5A19">
        <w:t>by the State party</w:t>
      </w:r>
      <w:r w:rsidR="008F5A19">
        <w:t xml:space="preserve"> </w:t>
      </w:r>
      <w:r w:rsidR="00AF0924" w:rsidRPr="00AF0924">
        <w:t xml:space="preserve">of the Optional Protocol to the Convention against Torture </w:t>
      </w:r>
      <w:r w:rsidR="008F5A19">
        <w:t>and Other Cruel, Inhuman or De</w:t>
      </w:r>
      <w:r w:rsidR="00BC6276">
        <w:t>grading Treatment or Punishment,</w:t>
      </w:r>
      <w:r w:rsidR="00AF0924" w:rsidRPr="00AF0924">
        <w:t xml:space="preserve"> the adoption of the </w:t>
      </w:r>
      <w:r w:rsidR="0056664A">
        <w:t>l</w:t>
      </w:r>
      <w:r w:rsidR="00AF0924" w:rsidRPr="00AF0924">
        <w:t xml:space="preserve">aw </w:t>
      </w:r>
      <w:r w:rsidR="0056664A">
        <w:t>a</w:t>
      </w:r>
      <w:r w:rsidR="00AF0924" w:rsidRPr="00AF0924">
        <w:t xml:space="preserve">mending </w:t>
      </w:r>
      <w:r w:rsidR="0056664A">
        <w:t>l</w:t>
      </w:r>
      <w:r w:rsidR="00AF0924" w:rsidRPr="00AF0924">
        <w:t xml:space="preserve">egislation concerning the </w:t>
      </w:r>
      <w:r w:rsidR="0056664A">
        <w:t>e</w:t>
      </w:r>
      <w:r w:rsidR="00AF0924" w:rsidRPr="00AF0924">
        <w:t xml:space="preserve">stablishment of a </w:t>
      </w:r>
      <w:r w:rsidR="0056664A">
        <w:t>n</w:t>
      </w:r>
      <w:r w:rsidR="00AF0924" w:rsidRPr="00AF0924">
        <w:t xml:space="preserve">ational </w:t>
      </w:r>
      <w:r w:rsidR="0056664A">
        <w:t>m</w:t>
      </w:r>
      <w:r w:rsidR="00AF0924" w:rsidRPr="00AF0924">
        <w:t xml:space="preserve">echanism to </w:t>
      </w:r>
      <w:r w:rsidR="0056664A">
        <w:t>p</w:t>
      </w:r>
      <w:r w:rsidR="00AF0924" w:rsidRPr="00AF0924">
        <w:t xml:space="preserve">revent </w:t>
      </w:r>
      <w:r w:rsidR="0056664A">
        <w:t>t</w:t>
      </w:r>
      <w:r w:rsidR="00AF0924" w:rsidRPr="00AF0924">
        <w:t xml:space="preserve">orture and </w:t>
      </w:r>
      <w:r w:rsidR="0056664A">
        <w:t>o</w:t>
      </w:r>
      <w:r w:rsidR="00AF0924" w:rsidRPr="00AF0924">
        <w:t xml:space="preserve">ther </w:t>
      </w:r>
      <w:r w:rsidR="0056664A">
        <w:t>c</w:t>
      </w:r>
      <w:r w:rsidR="00AF0924" w:rsidRPr="00AF0924">
        <w:t xml:space="preserve">ruel, </w:t>
      </w:r>
      <w:r w:rsidR="0056664A">
        <w:t>i</w:t>
      </w:r>
      <w:r w:rsidR="00AF0924" w:rsidRPr="00AF0924">
        <w:t xml:space="preserve">nhuman or </w:t>
      </w:r>
      <w:r w:rsidR="0056664A">
        <w:t>d</w:t>
      </w:r>
      <w:r w:rsidR="00AF0924" w:rsidRPr="00AF0924">
        <w:t xml:space="preserve">egrading </w:t>
      </w:r>
      <w:r w:rsidR="0056664A">
        <w:t>t</w:t>
      </w:r>
      <w:r w:rsidR="00AF0924" w:rsidRPr="00AF0924">
        <w:t xml:space="preserve">reatment or </w:t>
      </w:r>
      <w:r w:rsidR="0056664A">
        <w:t>p</w:t>
      </w:r>
      <w:r w:rsidR="00AF0924" w:rsidRPr="00AF0924">
        <w:t>unishment and the designation of the Human Rights Commissioner as the national preventive mechanism, as it considers that th</w:t>
      </w:r>
      <w:r w:rsidR="00BC6276">
        <w:t>ose measures</w:t>
      </w:r>
      <w:r w:rsidR="00AF0924" w:rsidRPr="00AF0924">
        <w:t xml:space="preserve"> could be instrumental in preventing enforced disappearances and other violations of the rights and obligations contained in the Convention.</w:t>
      </w:r>
      <w:proofErr w:type="gramEnd"/>
      <w:r w:rsidR="00AF0924" w:rsidRPr="00AF0924">
        <w:t xml:space="preserve"> </w:t>
      </w:r>
      <w:r w:rsidR="00516934" w:rsidRPr="008E235B">
        <w:t xml:space="preserve">While taking note of the range of places visited by the national preventive mechanism, the Committee is concerned </w:t>
      </w:r>
      <w:r w:rsidR="00EE3EEA" w:rsidRPr="008E235B">
        <w:t xml:space="preserve">at information </w:t>
      </w:r>
      <w:r w:rsidR="00516934" w:rsidRPr="008E235B">
        <w:t xml:space="preserve">that relevant legislation leaves outside </w:t>
      </w:r>
      <w:r w:rsidR="007076D3">
        <w:t xml:space="preserve">of </w:t>
      </w:r>
      <w:r w:rsidR="006C690E" w:rsidRPr="008E235B">
        <w:t>its</w:t>
      </w:r>
      <w:r w:rsidR="00516934" w:rsidRPr="008E235B">
        <w:t xml:space="preserve"> mandate certain places where persons </w:t>
      </w:r>
      <w:proofErr w:type="gramStart"/>
      <w:r w:rsidR="00516934" w:rsidRPr="008E235B">
        <w:t>may be deprived</w:t>
      </w:r>
      <w:proofErr w:type="gramEnd"/>
      <w:r w:rsidR="00516934" w:rsidRPr="008E235B">
        <w:t xml:space="preserve"> of liberty. In this respect, the Committee observes with interest </w:t>
      </w:r>
      <w:r w:rsidR="007076D3">
        <w:t xml:space="preserve">the information provided by the State party </w:t>
      </w:r>
      <w:r w:rsidR="00516934" w:rsidRPr="008E235B">
        <w:t xml:space="preserve">that work is under way to amend relevant legislation </w:t>
      </w:r>
      <w:proofErr w:type="gramStart"/>
      <w:r w:rsidR="00516934" w:rsidRPr="008E235B">
        <w:t>so as to</w:t>
      </w:r>
      <w:proofErr w:type="gramEnd"/>
      <w:r w:rsidR="00516934" w:rsidRPr="008E235B">
        <w:t xml:space="preserve"> </w:t>
      </w:r>
      <w:r w:rsidR="006C690E" w:rsidRPr="008E235B">
        <w:t>expand</w:t>
      </w:r>
      <w:r w:rsidR="00516934" w:rsidRPr="008E235B">
        <w:t xml:space="preserve"> the range of places </w:t>
      </w:r>
      <w:r w:rsidR="00793534" w:rsidRPr="008E235B">
        <w:t xml:space="preserve">to be </w:t>
      </w:r>
      <w:r w:rsidR="00516934" w:rsidRPr="008E235B">
        <w:t xml:space="preserve">visited by the national preventive mechanism. </w:t>
      </w:r>
      <w:r w:rsidR="007076D3">
        <w:t>While</w:t>
      </w:r>
      <w:r w:rsidR="00EE3EEA" w:rsidRPr="008E235B">
        <w:t xml:space="preserve"> </w:t>
      </w:r>
      <w:r w:rsidR="00516934" w:rsidRPr="008E235B">
        <w:t>tak</w:t>
      </w:r>
      <w:r w:rsidR="007076D3">
        <w:t>ing</w:t>
      </w:r>
      <w:r w:rsidR="00516934" w:rsidRPr="008E235B">
        <w:t xml:space="preserve"> note of the assertion by the State party that there are no constraints limiting the ability of the national preventive mechanism to undertake urgent and unannounced visits, </w:t>
      </w:r>
      <w:r w:rsidR="007076D3">
        <w:t>the Committee is</w:t>
      </w:r>
      <w:r w:rsidR="00516934" w:rsidRPr="008E235B">
        <w:t xml:space="preserve"> concerned at </w:t>
      </w:r>
      <w:r w:rsidR="008E235B">
        <w:t>reports indicating</w:t>
      </w:r>
      <w:r w:rsidR="00516934" w:rsidRPr="008E235B">
        <w:t xml:space="preserve"> that the mechanism has faced some bureaucratic obstacles </w:t>
      </w:r>
      <w:r w:rsidR="00E45F01" w:rsidRPr="008E235B">
        <w:t>that</w:t>
      </w:r>
      <w:r w:rsidR="00516934" w:rsidRPr="008E235B">
        <w:t xml:space="preserve"> in practice have restricted its ability to carry out that type of visit (art. 17).</w:t>
      </w:r>
    </w:p>
    <w:p w14:paraId="77F5BA0A" w14:textId="6A93CB21" w:rsidR="007B5C98" w:rsidRPr="00516934" w:rsidRDefault="00156714" w:rsidP="00156714">
      <w:pPr>
        <w:pStyle w:val="SingleTxtG"/>
        <w:rPr>
          <w:b/>
        </w:rPr>
      </w:pPr>
      <w:r w:rsidRPr="00516934">
        <w:rPr>
          <w:color w:val="000000" w:themeColor="text1"/>
        </w:rPr>
        <w:t>24.</w:t>
      </w:r>
      <w:r w:rsidRPr="00516934">
        <w:rPr>
          <w:color w:val="000000" w:themeColor="text1"/>
        </w:rPr>
        <w:tab/>
      </w:r>
      <w:r w:rsidR="00516934" w:rsidRPr="00516934">
        <w:rPr>
          <w:b/>
        </w:rPr>
        <w:t xml:space="preserve">The Committee recommends that the State party speed up the process aimed at amending the </w:t>
      </w:r>
      <w:r w:rsidR="009A1332">
        <w:rPr>
          <w:b/>
        </w:rPr>
        <w:t>legislation</w:t>
      </w:r>
      <w:r w:rsidR="009A1332" w:rsidRPr="00516934">
        <w:rPr>
          <w:b/>
        </w:rPr>
        <w:t xml:space="preserve"> </w:t>
      </w:r>
      <w:r w:rsidR="00516934" w:rsidRPr="00516934">
        <w:rPr>
          <w:b/>
        </w:rPr>
        <w:t xml:space="preserve">relating to the national preventive mechanism </w:t>
      </w:r>
      <w:proofErr w:type="gramStart"/>
      <w:r w:rsidR="00516934" w:rsidRPr="00516934">
        <w:rPr>
          <w:b/>
        </w:rPr>
        <w:t>so as to</w:t>
      </w:r>
      <w:proofErr w:type="gramEnd"/>
      <w:r w:rsidR="00516934" w:rsidRPr="00516934">
        <w:rPr>
          <w:b/>
        </w:rPr>
        <w:t xml:space="preserve"> ensure in law that its mandate extends to all places where persons may be deprived of liberty, irrespective of the nature</w:t>
      </w:r>
      <w:r w:rsidR="00507FDE">
        <w:rPr>
          <w:b/>
        </w:rPr>
        <w:t xml:space="preserve"> of the </w:t>
      </w:r>
      <w:r w:rsidR="00E908D8">
        <w:rPr>
          <w:b/>
        </w:rPr>
        <w:t>place of deprivation of liberty</w:t>
      </w:r>
      <w:r w:rsidR="00516934" w:rsidRPr="00516934">
        <w:rPr>
          <w:b/>
        </w:rPr>
        <w:t>. It also recommends that the State party adopt the measures necessary to guarantee in practice that the national preventive mechanism can carry out urgent, unplanned and unannounced visits to any place of deprivation of liberty without obst</w:t>
      </w:r>
      <w:r w:rsidR="00516934">
        <w:rPr>
          <w:b/>
        </w:rPr>
        <w:t>acles of any kind</w:t>
      </w:r>
      <w:r w:rsidR="001328F1" w:rsidRPr="00516934">
        <w:rPr>
          <w:b/>
        </w:rPr>
        <w:t>.</w:t>
      </w:r>
    </w:p>
    <w:p w14:paraId="28EF0EB1" w14:textId="77777777" w:rsidR="001E61E7" w:rsidRDefault="00E61FEA" w:rsidP="001E61E7">
      <w:pPr>
        <w:pStyle w:val="H23G"/>
      </w:pPr>
      <w:r>
        <w:tab/>
      </w:r>
      <w:r>
        <w:tab/>
      </w:r>
      <w:r w:rsidR="001E61E7" w:rsidRPr="001E61E7">
        <w:t>Training on the Convention</w:t>
      </w:r>
    </w:p>
    <w:p w14:paraId="761355EB" w14:textId="71E49E24" w:rsidR="009A6962" w:rsidRDefault="00156714" w:rsidP="00156714">
      <w:pPr>
        <w:pStyle w:val="SingleTxtG"/>
        <w:rPr>
          <w:lang w:eastAsia="en-GB"/>
        </w:rPr>
      </w:pPr>
      <w:r>
        <w:rPr>
          <w:color w:val="000000" w:themeColor="text1"/>
          <w:lang w:eastAsia="en-GB"/>
        </w:rPr>
        <w:t>25.</w:t>
      </w:r>
      <w:r>
        <w:rPr>
          <w:color w:val="000000" w:themeColor="text1"/>
          <w:lang w:eastAsia="en-GB"/>
        </w:rPr>
        <w:tab/>
      </w:r>
      <w:r w:rsidR="005B1DA0">
        <w:t xml:space="preserve">The Committee notes with appreciation the information provided by the State party </w:t>
      </w:r>
      <w:r w:rsidR="00C24163">
        <w:t>regarding</w:t>
      </w:r>
      <w:r w:rsidR="00215811">
        <w:rPr>
          <w:lang w:eastAsia="en-GB"/>
        </w:rPr>
        <w:t xml:space="preserve"> the </w:t>
      </w:r>
      <w:r w:rsidR="005B1DA0">
        <w:rPr>
          <w:lang w:eastAsia="en-GB"/>
        </w:rPr>
        <w:t xml:space="preserve">regular </w:t>
      </w:r>
      <w:r w:rsidR="009A6962">
        <w:rPr>
          <w:lang w:eastAsia="en-GB"/>
        </w:rPr>
        <w:t>training provided to judges</w:t>
      </w:r>
      <w:r w:rsidR="00215811">
        <w:rPr>
          <w:lang w:eastAsia="en-GB"/>
        </w:rPr>
        <w:t xml:space="preserve"> and military and</w:t>
      </w:r>
      <w:r w:rsidR="009A6962">
        <w:rPr>
          <w:lang w:eastAsia="en-GB"/>
        </w:rPr>
        <w:t xml:space="preserve"> internal affairs personnel, including</w:t>
      </w:r>
      <w:r w:rsidR="005B1DA0">
        <w:rPr>
          <w:lang w:eastAsia="en-GB"/>
        </w:rPr>
        <w:t xml:space="preserve"> on international human rights law</w:t>
      </w:r>
      <w:r w:rsidR="00C24163">
        <w:rPr>
          <w:lang w:eastAsia="en-GB"/>
        </w:rPr>
        <w:t xml:space="preserve">, and in particular </w:t>
      </w:r>
      <w:r w:rsidR="002D5AB0">
        <w:rPr>
          <w:lang w:eastAsia="en-GB"/>
        </w:rPr>
        <w:t xml:space="preserve">the information concerning </w:t>
      </w:r>
      <w:r w:rsidR="00C24163">
        <w:rPr>
          <w:lang w:eastAsia="en-GB"/>
        </w:rPr>
        <w:t>the training dispensed to law enforcement personnel on how to deal with missing persons and other issues related to the Convention</w:t>
      </w:r>
      <w:r w:rsidR="005B1DA0">
        <w:rPr>
          <w:lang w:eastAsia="en-GB"/>
        </w:rPr>
        <w:t xml:space="preserve">. However, it notes that no </w:t>
      </w:r>
      <w:r w:rsidR="009A6962">
        <w:rPr>
          <w:lang w:eastAsia="en-GB"/>
        </w:rPr>
        <w:t>specific and regular training</w:t>
      </w:r>
      <w:r w:rsidR="00D93770">
        <w:rPr>
          <w:lang w:eastAsia="en-GB"/>
        </w:rPr>
        <w:t xml:space="preserve"> is provided </w:t>
      </w:r>
      <w:r w:rsidR="007076D3">
        <w:rPr>
          <w:lang w:eastAsia="en-GB"/>
        </w:rPr>
        <w:t xml:space="preserve">to all State officials </w:t>
      </w:r>
      <w:r w:rsidR="00D93770">
        <w:rPr>
          <w:lang w:eastAsia="en-GB"/>
        </w:rPr>
        <w:t xml:space="preserve">on the relevant provisions of </w:t>
      </w:r>
      <w:r w:rsidR="009A6962">
        <w:rPr>
          <w:lang w:eastAsia="en-GB"/>
        </w:rPr>
        <w:t>the Convention</w:t>
      </w:r>
      <w:r w:rsidR="00C24163" w:rsidRPr="00C24163">
        <w:rPr>
          <w:lang w:eastAsia="en-GB"/>
        </w:rPr>
        <w:t xml:space="preserve"> </w:t>
      </w:r>
      <w:r w:rsidR="00C24163">
        <w:rPr>
          <w:lang w:eastAsia="en-GB"/>
        </w:rPr>
        <w:t>in the terms</w:t>
      </w:r>
      <w:r w:rsidR="00D93770">
        <w:rPr>
          <w:lang w:eastAsia="en-GB"/>
        </w:rPr>
        <w:t xml:space="preserve"> provided for in </w:t>
      </w:r>
      <w:r w:rsidR="005B1DA0">
        <w:rPr>
          <w:lang w:eastAsia="en-GB"/>
        </w:rPr>
        <w:t xml:space="preserve">article 23 (1) </w:t>
      </w:r>
      <w:r w:rsidR="00D93770">
        <w:rPr>
          <w:lang w:eastAsia="en-GB"/>
        </w:rPr>
        <w:t>thereof</w:t>
      </w:r>
      <w:r w:rsidR="005B1DA0">
        <w:rPr>
          <w:lang w:eastAsia="en-GB"/>
        </w:rPr>
        <w:t xml:space="preserve"> </w:t>
      </w:r>
      <w:r w:rsidR="009A6962">
        <w:rPr>
          <w:lang w:eastAsia="en-GB"/>
        </w:rPr>
        <w:t>(art. 23).</w:t>
      </w:r>
    </w:p>
    <w:p w14:paraId="5ED40C5C" w14:textId="660BE888" w:rsidR="009A6962" w:rsidRPr="00156714" w:rsidRDefault="00156714" w:rsidP="00156714">
      <w:pPr>
        <w:pStyle w:val="SingleTxtG"/>
      </w:pPr>
      <w:proofErr w:type="gramStart"/>
      <w:r w:rsidRPr="00156714">
        <w:rPr>
          <w:color w:val="000000" w:themeColor="text1"/>
        </w:rPr>
        <w:t>26.</w:t>
      </w:r>
      <w:r w:rsidRPr="00156714">
        <w:rPr>
          <w:color w:val="000000" w:themeColor="text1"/>
        </w:rPr>
        <w:tab/>
      </w:r>
      <w:r w:rsidR="009A6962" w:rsidRPr="009A6962">
        <w:rPr>
          <w:b/>
          <w:bCs/>
        </w:rPr>
        <w:t xml:space="preserve">The Committee recommends that the </w:t>
      </w:r>
      <w:r w:rsidR="009A6962">
        <w:rPr>
          <w:b/>
          <w:bCs/>
        </w:rPr>
        <w:t xml:space="preserve">State party ensure that all </w:t>
      </w:r>
      <w:r w:rsidR="009A6962" w:rsidRPr="009A6962">
        <w:rPr>
          <w:b/>
          <w:bCs/>
        </w:rPr>
        <w:t xml:space="preserve">law enforcement </w:t>
      </w:r>
      <w:r w:rsidR="005D717D">
        <w:rPr>
          <w:b/>
          <w:bCs/>
        </w:rPr>
        <w:t xml:space="preserve">and security </w:t>
      </w:r>
      <w:r w:rsidR="009A6962" w:rsidRPr="009A6962">
        <w:rPr>
          <w:b/>
          <w:bCs/>
        </w:rPr>
        <w:t xml:space="preserve">personnel, whether civil or military, medical personnel, </w:t>
      </w:r>
      <w:r w:rsidR="005D717D">
        <w:rPr>
          <w:b/>
          <w:bCs/>
        </w:rPr>
        <w:t xml:space="preserve">public officials and other persons who may be involved in the custody or treatment of persons deprived of their liberty, including judges, prosecutors and other officials responsible for the administration of justice, </w:t>
      </w:r>
      <w:r w:rsidR="009A6962" w:rsidRPr="009A6962">
        <w:rPr>
          <w:b/>
          <w:bCs/>
        </w:rPr>
        <w:t xml:space="preserve">receive </w:t>
      </w:r>
      <w:r w:rsidR="00C46B4F" w:rsidRPr="00C46B4F">
        <w:rPr>
          <w:b/>
          <w:bCs/>
        </w:rPr>
        <w:t>specific</w:t>
      </w:r>
      <w:r w:rsidR="009A6962" w:rsidRPr="009A6962">
        <w:rPr>
          <w:b/>
          <w:bCs/>
        </w:rPr>
        <w:t xml:space="preserve"> and regular training on the provisions of the Convention</w:t>
      </w:r>
      <w:r w:rsidR="005D717D" w:rsidRPr="005D717D">
        <w:rPr>
          <w:b/>
          <w:bCs/>
        </w:rPr>
        <w:t xml:space="preserve">, in accordance with article 23 </w:t>
      </w:r>
      <w:r w:rsidR="00D93770">
        <w:rPr>
          <w:b/>
          <w:bCs/>
        </w:rPr>
        <w:t xml:space="preserve">(1) </w:t>
      </w:r>
      <w:r w:rsidR="005D717D" w:rsidRPr="005D717D">
        <w:rPr>
          <w:b/>
          <w:bCs/>
        </w:rPr>
        <w:t>thereof</w:t>
      </w:r>
      <w:r w:rsidR="009A6962" w:rsidRPr="009A6962">
        <w:rPr>
          <w:b/>
          <w:bCs/>
        </w:rPr>
        <w:t>.</w:t>
      </w:r>
      <w:proofErr w:type="gramEnd"/>
    </w:p>
    <w:p w14:paraId="07EB0628" w14:textId="4AD6F3AB" w:rsidR="00F77AC2" w:rsidRPr="00146F22" w:rsidRDefault="001E61E7" w:rsidP="00750373">
      <w:pPr>
        <w:pStyle w:val="H1G"/>
      </w:pPr>
      <w:r>
        <w:tab/>
      </w:r>
      <w:r>
        <w:tab/>
      </w:r>
      <w:r w:rsidR="00F77AC2" w:rsidRPr="00146F22">
        <w:t>Measures to provide reparation and to protect children against enforced disappearance (arts. 24</w:t>
      </w:r>
      <w:r w:rsidR="00750373">
        <w:t>-</w:t>
      </w:r>
      <w:r w:rsidR="00F77AC2" w:rsidRPr="00146F22">
        <w:t>25)</w:t>
      </w:r>
    </w:p>
    <w:p w14:paraId="5E57F31D" w14:textId="77777777" w:rsidR="00F77AC2" w:rsidRPr="00146F22" w:rsidRDefault="00625A4C" w:rsidP="00B47D65">
      <w:pPr>
        <w:pStyle w:val="H23G"/>
      </w:pPr>
      <w:r w:rsidRPr="00146F22">
        <w:tab/>
      </w:r>
      <w:r w:rsidRPr="00146F22">
        <w:tab/>
      </w:r>
      <w:r w:rsidR="009533E8">
        <w:t xml:space="preserve">Definition of victim and </w:t>
      </w:r>
      <w:r w:rsidR="00FA3F71" w:rsidRPr="00146F22">
        <w:t>right to receive reparation and prompt, fair and adequate compensation</w:t>
      </w:r>
    </w:p>
    <w:p w14:paraId="6F167D6B" w14:textId="0B055148" w:rsidR="00F77AC2" w:rsidRPr="00146F22" w:rsidRDefault="00156714" w:rsidP="00156714">
      <w:pPr>
        <w:pStyle w:val="SingleTxtG"/>
      </w:pPr>
      <w:proofErr w:type="gramStart"/>
      <w:r w:rsidRPr="00146F22">
        <w:rPr>
          <w:color w:val="000000" w:themeColor="text1"/>
        </w:rPr>
        <w:t>27.</w:t>
      </w:r>
      <w:r w:rsidRPr="00146F22">
        <w:rPr>
          <w:color w:val="000000" w:themeColor="text1"/>
        </w:rPr>
        <w:tab/>
      </w:r>
      <w:r w:rsidR="00B02286">
        <w:t xml:space="preserve">While observing that domestic law </w:t>
      </w:r>
      <w:r w:rsidR="0022184C">
        <w:t>does not provide for a</w:t>
      </w:r>
      <w:r w:rsidR="0028175C">
        <w:t xml:space="preserve"> definition of victim in line with the one in article 24 (1) of the Convention</w:t>
      </w:r>
      <w:r w:rsidR="00B02286">
        <w:t xml:space="preserve">, the Committee takes note of the </w:t>
      </w:r>
      <w:r w:rsidR="009A1332">
        <w:t xml:space="preserve">assertion </w:t>
      </w:r>
      <w:r w:rsidR="00B02286">
        <w:t xml:space="preserve">by the State party that </w:t>
      </w:r>
      <w:r w:rsidR="009533E8" w:rsidRPr="00355054">
        <w:t xml:space="preserve">the </w:t>
      </w:r>
      <w:r w:rsidR="009533E8">
        <w:t>concept</w:t>
      </w:r>
      <w:r w:rsidR="00B02286">
        <w:t xml:space="preserve"> of injured party under article 71 of the Code of Criminal Procedure cover</w:t>
      </w:r>
      <w:r w:rsidR="009533E8">
        <w:t>s</w:t>
      </w:r>
      <w:r w:rsidR="00B02286">
        <w:t xml:space="preserve"> all persons who suffered </w:t>
      </w:r>
      <w:r w:rsidR="009533E8">
        <w:t xml:space="preserve">harm </w:t>
      </w:r>
      <w:r w:rsidR="009A1332">
        <w:t>as a result of</w:t>
      </w:r>
      <w:r w:rsidR="009533E8">
        <w:t xml:space="preserve"> a</w:t>
      </w:r>
      <w:r w:rsidR="00B02286">
        <w:t xml:space="preserve"> criminal act</w:t>
      </w:r>
      <w:r w:rsidR="0028175C">
        <w:t>.</w:t>
      </w:r>
      <w:proofErr w:type="gramEnd"/>
      <w:r w:rsidR="006C3E68">
        <w:t xml:space="preserve"> </w:t>
      </w:r>
      <w:r w:rsidR="008B206B">
        <w:t xml:space="preserve">In addition, the Committee takes note of the information provided by the State party </w:t>
      </w:r>
      <w:r w:rsidR="00BB511D">
        <w:t xml:space="preserve">about </w:t>
      </w:r>
      <w:r w:rsidR="007A60D4">
        <w:t>legislation relating to</w:t>
      </w:r>
      <w:r w:rsidR="00BB511D">
        <w:t xml:space="preserve"> compensation and reparation, including </w:t>
      </w:r>
      <w:r w:rsidR="008B206B">
        <w:t>article 71</w:t>
      </w:r>
      <w:r w:rsidR="00BB511D">
        <w:t xml:space="preserve"> </w:t>
      </w:r>
      <w:r w:rsidR="008B206B">
        <w:t xml:space="preserve">of the Code of Criminal Procedure </w:t>
      </w:r>
      <w:r w:rsidR="00BB511D">
        <w:t xml:space="preserve">and the </w:t>
      </w:r>
      <w:r w:rsidR="00CF1044">
        <w:t>l</w:t>
      </w:r>
      <w:r w:rsidR="00BB511D">
        <w:t xml:space="preserve">aw on </w:t>
      </w:r>
      <w:r w:rsidR="00CF1044">
        <w:t>s</w:t>
      </w:r>
      <w:r w:rsidR="00BB511D">
        <w:t xml:space="preserve">pecial </w:t>
      </w:r>
      <w:r w:rsidR="00CF1044">
        <w:t>s</w:t>
      </w:r>
      <w:r w:rsidR="00BB511D">
        <w:t xml:space="preserve">ocial </w:t>
      </w:r>
      <w:r w:rsidR="00CF1044">
        <w:t>s</w:t>
      </w:r>
      <w:r w:rsidR="00BB511D">
        <w:t>ervices</w:t>
      </w:r>
      <w:r w:rsidR="005E593E">
        <w:t xml:space="preserve">, and </w:t>
      </w:r>
      <w:r w:rsidR="007076D3">
        <w:t xml:space="preserve">about </w:t>
      </w:r>
      <w:r w:rsidR="005E593E">
        <w:t xml:space="preserve">the instances </w:t>
      </w:r>
      <w:r w:rsidR="007A60D4">
        <w:t>in</w:t>
      </w:r>
      <w:r w:rsidR="005E593E">
        <w:t xml:space="preserve"> which </w:t>
      </w:r>
      <w:r w:rsidR="007A60D4">
        <w:t>compensation and reparation are</w:t>
      </w:r>
      <w:r w:rsidR="00821686">
        <w:t xml:space="preserve"> to </w:t>
      </w:r>
      <w:proofErr w:type="gramStart"/>
      <w:r w:rsidR="00821686">
        <w:t>be</w:t>
      </w:r>
      <w:r w:rsidR="007A60D4">
        <w:t xml:space="preserve"> funded</w:t>
      </w:r>
      <w:proofErr w:type="gramEnd"/>
      <w:r w:rsidR="007A60D4">
        <w:t xml:space="preserve"> from the State budget</w:t>
      </w:r>
      <w:r w:rsidR="00BB511D">
        <w:t>. However, the C</w:t>
      </w:r>
      <w:r w:rsidR="0080553F" w:rsidRPr="008B206B">
        <w:t xml:space="preserve">ommittee </w:t>
      </w:r>
      <w:r w:rsidR="00296F55" w:rsidRPr="008B206B">
        <w:t xml:space="preserve">observes that no provision is made in domestic law for a comprehensive system of reparation that fully meets the requirements of article 24 (4) and (5) of the Convention </w:t>
      </w:r>
      <w:r w:rsidR="00F77AC2" w:rsidRPr="00146F22">
        <w:t>(art. 24).</w:t>
      </w:r>
    </w:p>
    <w:p w14:paraId="4CD66290" w14:textId="6E7148DE" w:rsidR="00AF7859" w:rsidRPr="00156714" w:rsidRDefault="00156714" w:rsidP="00156714">
      <w:pPr>
        <w:pStyle w:val="SingleTxtG"/>
      </w:pPr>
      <w:r w:rsidRPr="00156714">
        <w:rPr>
          <w:color w:val="000000" w:themeColor="text1"/>
        </w:rPr>
        <w:t>28.</w:t>
      </w:r>
      <w:r w:rsidRPr="00156714">
        <w:rPr>
          <w:color w:val="000000" w:themeColor="text1"/>
        </w:rPr>
        <w:tab/>
      </w:r>
      <w:r w:rsidR="00F30FA3" w:rsidRPr="008B206B">
        <w:rPr>
          <w:b/>
        </w:rPr>
        <w:t xml:space="preserve">The Committee recommends </w:t>
      </w:r>
      <w:r w:rsidR="0028175C" w:rsidRPr="008B206B">
        <w:rPr>
          <w:b/>
        </w:rPr>
        <w:t xml:space="preserve">that the </w:t>
      </w:r>
      <w:r w:rsidR="006E671F" w:rsidRPr="008B206B">
        <w:rPr>
          <w:b/>
        </w:rPr>
        <w:t xml:space="preserve">State party </w:t>
      </w:r>
      <w:r w:rsidR="009533E8" w:rsidRPr="008B206B">
        <w:rPr>
          <w:b/>
        </w:rPr>
        <w:t xml:space="preserve">take the appropriate measures, including </w:t>
      </w:r>
      <w:r w:rsidR="00094D75">
        <w:rPr>
          <w:b/>
        </w:rPr>
        <w:t xml:space="preserve">the provision of </w:t>
      </w:r>
      <w:r w:rsidR="009533E8" w:rsidRPr="008B206B">
        <w:rPr>
          <w:b/>
        </w:rPr>
        <w:t xml:space="preserve">suitable training </w:t>
      </w:r>
      <w:r w:rsidR="00F30FA3" w:rsidRPr="008B206B">
        <w:rPr>
          <w:b/>
        </w:rPr>
        <w:t>for</w:t>
      </w:r>
      <w:r w:rsidR="009533E8" w:rsidRPr="008B206B">
        <w:rPr>
          <w:b/>
        </w:rPr>
        <w:t xml:space="preserve"> </w:t>
      </w:r>
      <w:r w:rsidR="00094D75">
        <w:rPr>
          <w:b/>
        </w:rPr>
        <w:t>members of the judiciary</w:t>
      </w:r>
      <w:r w:rsidR="00EF6633" w:rsidRPr="008B206B">
        <w:rPr>
          <w:b/>
        </w:rPr>
        <w:t xml:space="preserve">, to ensure that </w:t>
      </w:r>
      <w:r w:rsidR="009533E8" w:rsidRPr="008B206B">
        <w:rPr>
          <w:b/>
        </w:rPr>
        <w:t xml:space="preserve">the </w:t>
      </w:r>
      <w:r w:rsidR="00AF7859">
        <w:rPr>
          <w:b/>
        </w:rPr>
        <w:t>concept</w:t>
      </w:r>
      <w:r w:rsidR="009533E8" w:rsidRPr="008B206B">
        <w:rPr>
          <w:b/>
        </w:rPr>
        <w:t xml:space="preserve"> of injured party in article 71 of the Code of Criminal Procedure is applied in accordance with the definition of victim contained in article 24 (1) of the Convention.</w:t>
      </w:r>
      <w:r w:rsidR="008B206B" w:rsidRPr="008B206B">
        <w:rPr>
          <w:b/>
        </w:rPr>
        <w:t xml:space="preserve"> </w:t>
      </w:r>
      <w:r w:rsidR="006E671F" w:rsidRPr="008B206B">
        <w:rPr>
          <w:b/>
        </w:rPr>
        <w:t xml:space="preserve">The </w:t>
      </w:r>
      <w:r w:rsidR="006C3E68" w:rsidRPr="008B206B">
        <w:rPr>
          <w:b/>
        </w:rPr>
        <w:t xml:space="preserve">Committee </w:t>
      </w:r>
      <w:r w:rsidR="002B232B" w:rsidRPr="008B206B">
        <w:rPr>
          <w:b/>
        </w:rPr>
        <w:t xml:space="preserve">also </w:t>
      </w:r>
      <w:r w:rsidR="006C3E68" w:rsidRPr="008B206B">
        <w:rPr>
          <w:b/>
        </w:rPr>
        <w:t xml:space="preserve">recommends that the </w:t>
      </w:r>
      <w:r w:rsidR="006E671F" w:rsidRPr="008B206B">
        <w:rPr>
          <w:b/>
        </w:rPr>
        <w:t>State party</w:t>
      </w:r>
      <w:r w:rsidR="00295EBE" w:rsidRPr="008B206B">
        <w:rPr>
          <w:b/>
        </w:rPr>
        <w:t xml:space="preserve"> </w:t>
      </w:r>
      <w:r w:rsidR="002B232B" w:rsidRPr="008B206B">
        <w:rPr>
          <w:b/>
        </w:rPr>
        <w:t xml:space="preserve">adopt the measures necessary </w:t>
      </w:r>
      <w:r w:rsidR="00AF7859">
        <w:rPr>
          <w:b/>
        </w:rPr>
        <w:t xml:space="preserve">to ensure that any person who has suffered harm as the direct result of an enforced disappearance </w:t>
      </w:r>
      <w:r w:rsidR="00AF7859" w:rsidRPr="008B206B">
        <w:rPr>
          <w:b/>
        </w:rPr>
        <w:t>obtain</w:t>
      </w:r>
      <w:r w:rsidR="00AF7859">
        <w:rPr>
          <w:b/>
        </w:rPr>
        <w:t>s full</w:t>
      </w:r>
      <w:r w:rsidR="00AF7859" w:rsidRPr="008B206B">
        <w:rPr>
          <w:b/>
        </w:rPr>
        <w:t xml:space="preserve"> reparation in accordance with article 24 </w:t>
      </w:r>
      <w:r w:rsidR="00AF7859">
        <w:rPr>
          <w:b/>
        </w:rPr>
        <w:t>(5</w:t>
      </w:r>
      <w:r w:rsidR="00AF7859" w:rsidRPr="008B206B">
        <w:rPr>
          <w:b/>
        </w:rPr>
        <w:t>) of the Convention</w:t>
      </w:r>
      <w:r w:rsidR="00AF7859" w:rsidRPr="00BB511D">
        <w:rPr>
          <w:b/>
        </w:rPr>
        <w:t xml:space="preserve"> </w:t>
      </w:r>
      <w:r w:rsidR="00AF7859" w:rsidRPr="008B206B">
        <w:rPr>
          <w:b/>
        </w:rPr>
        <w:t>and prompt, fair and adequate compensation</w:t>
      </w:r>
      <w:r w:rsidR="00AF7859">
        <w:rPr>
          <w:b/>
        </w:rPr>
        <w:t xml:space="preserve">. </w:t>
      </w:r>
      <w:r w:rsidR="00AF7859" w:rsidRPr="009D4498">
        <w:rPr>
          <w:b/>
        </w:rPr>
        <w:t>To th</w:t>
      </w:r>
      <w:r w:rsidR="001403C7" w:rsidRPr="009D4498">
        <w:rPr>
          <w:b/>
        </w:rPr>
        <w:t>is</w:t>
      </w:r>
      <w:r w:rsidR="00AF7859" w:rsidRPr="009D4498">
        <w:rPr>
          <w:b/>
        </w:rPr>
        <w:t xml:space="preserve"> effect, the Committee recommends that the State party establish a comprehensive, gender-sensitive system of reparation and compensation that is fully in line with article 24 (4</w:t>
      </w:r>
      <w:r w:rsidR="00CF1044">
        <w:rPr>
          <w:b/>
        </w:rPr>
        <w:t>) and (</w:t>
      </w:r>
      <w:r w:rsidR="00AF7859" w:rsidRPr="009D4498">
        <w:rPr>
          <w:b/>
        </w:rPr>
        <w:t>5) of the Convention and other relevant international standards</w:t>
      </w:r>
      <w:r w:rsidR="00AF7859" w:rsidRPr="009D4498">
        <w:rPr>
          <w:b/>
          <w:bCs/>
        </w:rPr>
        <w:t>.</w:t>
      </w:r>
    </w:p>
    <w:p w14:paraId="57900F58" w14:textId="4326C57A" w:rsidR="00F77AC2" w:rsidRPr="00146F22" w:rsidRDefault="004248A4" w:rsidP="00E91D4B">
      <w:pPr>
        <w:pStyle w:val="H23G"/>
      </w:pPr>
      <w:r>
        <w:tab/>
      </w:r>
      <w:r>
        <w:tab/>
      </w:r>
      <w:r w:rsidR="00E027C1">
        <w:t>L</w:t>
      </w:r>
      <w:r w:rsidR="00672992" w:rsidRPr="00146F22">
        <w:t>egal situation of disappeared persons whose fate has not been clarified and that of</w:t>
      </w:r>
      <w:r w:rsidR="00047646">
        <w:t> </w:t>
      </w:r>
      <w:r w:rsidR="00672992" w:rsidRPr="00146F22">
        <w:t xml:space="preserve">their relatives </w:t>
      </w:r>
    </w:p>
    <w:p w14:paraId="4CA9856D" w14:textId="1D9168E1" w:rsidR="00F77AC2" w:rsidRPr="00146F22" w:rsidRDefault="00156714" w:rsidP="00156714">
      <w:pPr>
        <w:pStyle w:val="SingleTxtG"/>
      </w:pPr>
      <w:r w:rsidRPr="00146F22">
        <w:rPr>
          <w:color w:val="000000" w:themeColor="text1"/>
        </w:rPr>
        <w:t>29.</w:t>
      </w:r>
      <w:r w:rsidRPr="00146F22">
        <w:rPr>
          <w:color w:val="000000" w:themeColor="text1"/>
        </w:rPr>
        <w:tab/>
      </w:r>
      <w:r w:rsidR="00523822">
        <w:t xml:space="preserve">The Committee takes note of the assertion by the State party that national legislation ensures that the property rights of missing persons </w:t>
      </w:r>
      <w:r w:rsidR="00C40C15">
        <w:t xml:space="preserve">and their families </w:t>
      </w:r>
      <w:proofErr w:type="gramStart"/>
      <w:r w:rsidR="00523822">
        <w:t>are upheld</w:t>
      </w:r>
      <w:proofErr w:type="gramEnd"/>
      <w:r w:rsidR="00523822">
        <w:t xml:space="preserve">. However, it </w:t>
      </w:r>
      <w:r w:rsidR="00FC68C0" w:rsidRPr="00FC68C0">
        <w:t xml:space="preserve">regrets not having received </w:t>
      </w:r>
      <w:r w:rsidR="00FC68C0" w:rsidRPr="00D9151D">
        <w:t>adequate information about the legislation that would apply with regard to the legal situation of disappeared</w:t>
      </w:r>
      <w:r w:rsidR="00FC68C0">
        <w:t xml:space="preserve"> persons whose fate has not been clarified and that of their relatives </w:t>
      </w:r>
      <w:r w:rsidR="00382C0F" w:rsidRPr="00382C0F">
        <w:t xml:space="preserve">in other fields, such as social welfare and family law </w:t>
      </w:r>
      <w:r w:rsidR="00F77AC2" w:rsidRPr="00146F22">
        <w:t>(art. 24).</w:t>
      </w:r>
    </w:p>
    <w:p w14:paraId="1E707400" w14:textId="25753C27" w:rsidR="00F77AC2" w:rsidRPr="00E91D4B" w:rsidRDefault="00156714" w:rsidP="00156714">
      <w:pPr>
        <w:pStyle w:val="SingleTxtG"/>
      </w:pPr>
      <w:r w:rsidRPr="00E91D4B">
        <w:rPr>
          <w:color w:val="000000" w:themeColor="text1"/>
        </w:rPr>
        <w:t>30.</w:t>
      </w:r>
      <w:r w:rsidRPr="00E91D4B">
        <w:rPr>
          <w:color w:val="000000" w:themeColor="text1"/>
        </w:rPr>
        <w:tab/>
      </w:r>
      <w:r w:rsidR="00E30ECE" w:rsidRPr="00E30ECE">
        <w:rPr>
          <w:b/>
          <w:bCs/>
        </w:rPr>
        <w:t xml:space="preserve">In </w:t>
      </w:r>
      <w:r w:rsidR="00CF1044">
        <w:rPr>
          <w:b/>
          <w:bCs/>
        </w:rPr>
        <w:t xml:space="preserve">the </w:t>
      </w:r>
      <w:r w:rsidR="00E30ECE">
        <w:rPr>
          <w:b/>
          <w:bCs/>
        </w:rPr>
        <w:t>light of</w:t>
      </w:r>
      <w:r w:rsidR="00E30ECE" w:rsidRPr="00E30ECE">
        <w:rPr>
          <w:b/>
          <w:bCs/>
        </w:rPr>
        <w:t xml:space="preserve"> article 24</w:t>
      </w:r>
      <w:r w:rsidR="00E30ECE">
        <w:rPr>
          <w:b/>
          <w:bCs/>
        </w:rPr>
        <w:t xml:space="preserve"> (</w:t>
      </w:r>
      <w:r w:rsidR="00E30ECE" w:rsidRPr="00E30ECE">
        <w:rPr>
          <w:b/>
          <w:bCs/>
        </w:rPr>
        <w:t>6</w:t>
      </w:r>
      <w:r w:rsidR="00E30ECE">
        <w:rPr>
          <w:b/>
          <w:bCs/>
        </w:rPr>
        <w:t>)</w:t>
      </w:r>
      <w:r w:rsidR="00E30ECE" w:rsidRPr="00E30ECE">
        <w:rPr>
          <w:b/>
          <w:bCs/>
        </w:rPr>
        <w:t xml:space="preserve"> of the Convention, the Committee </w:t>
      </w:r>
      <w:r w:rsidR="00E30ECE" w:rsidRPr="00E30ECE">
        <w:rPr>
          <w:b/>
        </w:rPr>
        <w:t>recommends</w:t>
      </w:r>
      <w:r w:rsidR="00E30ECE" w:rsidRPr="00E30ECE">
        <w:rPr>
          <w:b/>
          <w:bCs/>
        </w:rPr>
        <w:t xml:space="preserve"> that the </w:t>
      </w:r>
      <w:r w:rsidR="00E30ECE" w:rsidRPr="0001317E">
        <w:rPr>
          <w:b/>
          <w:bCs/>
        </w:rPr>
        <w:t>State</w:t>
      </w:r>
      <w:r w:rsidR="00E30ECE" w:rsidRPr="00E30ECE">
        <w:rPr>
          <w:b/>
          <w:bCs/>
        </w:rPr>
        <w:t xml:space="preserve"> party adopt the measures necessary to</w:t>
      </w:r>
      <w:r w:rsidR="00E30ECE">
        <w:rPr>
          <w:b/>
          <w:bCs/>
        </w:rPr>
        <w:t xml:space="preserve"> guarantee that </w:t>
      </w:r>
      <w:r w:rsidR="0075635C">
        <w:rPr>
          <w:b/>
          <w:bCs/>
        </w:rPr>
        <w:t>domestic law</w:t>
      </w:r>
      <w:r w:rsidR="00E30ECE" w:rsidRPr="00E30ECE">
        <w:rPr>
          <w:b/>
          <w:bCs/>
        </w:rPr>
        <w:t xml:space="preserve"> deal</w:t>
      </w:r>
      <w:r w:rsidR="00E30ECE">
        <w:rPr>
          <w:b/>
          <w:bCs/>
        </w:rPr>
        <w:t>s</w:t>
      </w:r>
      <w:r w:rsidR="00E30ECE" w:rsidRPr="00E30ECE">
        <w:rPr>
          <w:b/>
          <w:bCs/>
        </w:rPr>
        <w:t xml:space="preserve"> appropriately with the legal situation of disappeared persons whose fate has not been clarified and that of their relatives in </w:t>
      </w:r>
      <w:r w:rsidR="00523822">
        <w:rPr>
          <w:b/>
          <w:bCs/>
        </w:rPr>
        <w:t>fields</w:t>
      </w:r>
      <w:r w:rsidR="00E30ECE" w:rsidRPr="00E30ECE">
        <w:rPr>
          <w:b/>
          <w:bCs/>
        </w:rPr>
        <w:t xml:space="preserve"> such as social welfare, financial matters, family law and property rights. In this </w:t>
      </w:r>
      <w:r w:rsidR="00FF2173">
        <w:rPr>
          <w:b/>
          <w:bCs/>
        </w:rPr>
        <w:t>respect</w:t>
      </w:r>
      <w:r w:rsidR="00E30ECE" w:rsidRPr="00E30ECE">
        <w:rPr>
          <w:b/>
          <w:bCs/>
        </w:rPr>
        <w:t xml:space="preserve">, the Committee encourages the State party to </w:t>
      </w:r>
      <w:r w:rsidR="00FF2173">
        <w:rPr>
          <w:b/>
          <w:bCs/>
        </w:rPr>
        <w:t>set up</w:t>
      </w:r>
      <w:r w:rsidR="00E30ECE" w:rsidRPr="00E30ECE">
        <w:rPr>
          <w:b/>
          <w:bCs/>
        </w:rPr>
        <w:t xml:space="preserve"> a procedure </w:t>
      </w:r>
      <w:r w:rsidR="00FF2173">
        <w:rPr>
          <w:b/>
          <w:bCs/>
        </w:rPr>
        <w:t>to</w:t>
      </w:r>
      <w:r w:rsidR="00E30ECE" w:rsidRPr="00E30ECE">
        <w:rPr>
          <w:b/>
          <w:bCs/>
        </w:rPr>
        <w:t xml:space="preserve"> obtain a declaration of absence </w:t>
      </w:r>
      <w:proofErr w:type="gramStart"/>
      <w:r w:rsidR="00FF2173">
        <w:rPr>
          <w:b/>
          <w:bCs/>
        </w:rPr>
        <w:t>as a result</w:t>
      </w:r>
      <w:proofErr w:type="gramEnd"/>
      <w:r w:rsidR="00FF2173">
        <w:rPr>
          <w:b/>
          <w:bCs/>
        </w:rPr>
        <w:t xml:space="preserve"> of</w:t>
      </w:r>
      <w:r w:rsidR="00E30ECE" w:rsidRPr="00E30ECE">
        <w:rPr>
          <w:b/>
          <w:bCs/>
        </w:rPr>
        <w:t xml:space="preserve"> enforced disappearance.</w:t>
      </w:r>
    </w:p>
    <w:p w14:paraId="5B1EEFD3" w14:textId="77777777" w:rsidR="00F77AC2" w:rsidRPr="00146F22" w:rsidRDefault="00625A4C" w:rsidP="00B47D65">
      <w:pPr>
        <w:pStyle w:val="H23G"/>
      </w:pPr>
      <w:r w:rsidRPr="00146F22">
        <w:tab/>
      </w:r>
      <w:r w:rsidRPr="00146F22">
        <w:tab/>
      </w:r>
      <w:r w:rsidR="00110DCB" w:rsidRPr="00146F22">
        <w:t>Legislation concerning the w</w:t>
      </w:r>
      <w:r w:rsidR="00F77AC2" w:rsidRPr="00146F22">
        <w:t>rongful removal of children</w:t>
      </w:r>
    </w:p>
    <w:p w14:paraId="4CE36AF6" w14:textId="27BD5511" w:rsidR="00F77AC2" w:rsidRPr="00146F22" w:rsidRDefault="00156714" w:rsidP="00156714">
      <w:pPr>
        <w:pStyle w:val="SingleTxtG"/>
      </w:pPr>
      <w:r w:rsidRPr="00146F22">
        <w:rPr>
          <w:color w:val="000000" w:themeColor="text1"/>
        </w:rPr>
        <w:t>31.</w:t>
      </w:r>
      <w:r w:rsidRPr="00146F22">
        <w:rPr>
          <w:color w:val="000000" w:themeColor="text1"/>
        </w:rPr>
        <w:tab/>
      </w:r>
      <w:r w:rsidR="00E167E4">
        <w:t xml:space="preserve">While taking note of the information provided by the State party concerning </w:t>
      </w:r>
      <w:r w:rsidR="00CA4D97">
        <w:t>existing legislative mechanisms to protect the rights of children, t</w:t>
      </w:r>
      <w:r w:rsidR="00F77AC2" w:rsidRPr="00146F22">
        <w:t xml:space="preserve">he Committee </w:t>
      </w:r>
      <w:r w:rsidR="00110DCB" w:rsidRPr="00146F22">
        <w:t xml:space="preserve">notes with concern </w:t>
      </w:r>
      <w:r w:rsidR="00F77AC2" w:rsidRPr="00146F22">
        <w:t xml:space="preserve">that there are no provisions </w:t>
      </w:r>
      <w:r w:rsidR="007076D3" w:rsidRPr="00146F22">
        <w:t xml:space="preserve">in the legislation in force </w:t>
      </w:r>
      <w:r w:rsidR="00F77AC2" w:rsidRPr="00146F22">
        <w:t xml:space="preserve">that specifically </w:t>
      </w:r>
      <w:r w:rsidR="005E5ED4" w:rsidRPr="00146F22">
        <w:t>criminalize</w:t>
      </w:r>
      <w:r w:rsidR="00F77AC2" w:rsidRPr="00146F22">
        <w:t xml:space="preserve"> the actions relating to the wrongful removal of children referred to in article 25 </w:t>
      </w:r>
      <w:r w:rsidR="00DA3A68">
        <w:t>(</w:t>
      </w:r>
      <w:r w:rsidR="00F77AC2" w:rsidRPr="00146F22">
        <w:t>1</w:t>
      </w:r>
      <w:r w:rsidR="00DA3A68">
        <w:t>)</w:t>
      </w:r>
      <w:r w:rsidR="00F77AC2" w:rsidRPr="00146F22">
        <w:t xml:space="preserve"> of the Convention</w:t>
      </w:r>
      <w:r w:rsidR="00F77AC2" w:rsidRPr="00146F22">
        <w:rPr>
          <w:color w:val="000000"/>
          <w:sz w:val="18"/>
          <w:szCs w:val="18"/>
        </w:rPr>
        <w:t xml:space="preserve"> </w:t>
      </w:r>
      <w:r w:rsidR="00F77AC2" w:rsidRPr="00146F22">
        <w:t>(art. 25).</w:t>
      </w:r>
    </w:p>
    <w:p w14:paraId="4DDF5E56" w14:textId="295B1EE7" w:rsidR="005722C8" w:rsidRPr="00156714" w:rsidRDefault="00156714" w:rsidP="00156714">
      <w:pPr>
        <w:pStyle w:val="SingleTxtG"/>
      </w:pPr>
      <w:r w:rsidRPr="00156714">
        <w:rPr>
          <w:color w:val="000000" w:themeColor="text1"/>
        </w:rPr>
        <w:t>32.</w:t>
      </w:r>
      <w:r w:rsidRPr="00156714">
        <w:rPr>
          <w:color w:val="000000" w:themeColor="text1"/>
        </w:rPr>
        <w:tab/>
      </w:r>
      <w:r w:rsidR="004F3209" w:rsidRPr="00385F06">
        <w:rPr>
          <w:b/>
        </w:rPr>
        <w:t xml:space="preserve">The Committee recommends that the State party adopt the legislative measures necessary to make the actions referred to in article 25 (1) of the Convention specific offences and that it establish </w:t>
      </w:r>
      <w:r w:rsidR="00B50E42">
        <w:rPr>
          <w:b/>
        </w:rPr>
        <w:t xml:space="preserve">appropriate </w:t>
      </w:r>
      <w:r w:rsidR="004F3209" w:rsidRPr="00385F06">
        <w:rPr>
          <w:b/>
        </w:rPr>
        <w:t xml:space="preserve">penalties for such actions </w:t>
      </w:r>
      <w:r w:rsidR="004022ED">
        <w:rPr>
          <w:b/>
        </w:rPr>
        <w:t>that</w:t>
      </w:r>
      <w:r w:rsidR="00B50E42">
        <w:rPr>
          <w:b/>
        </w:rPr>
        <w:t xml:space="preserve"> take into account</w:t>
      </w:r>
      <w:r w:rsidR="00B50E42" w:rsidRPr="00385F06">
        <w:rPr>
          <w:b/>
        </w:rPr>
        <w:t xml:space="preserve"> </w:t>
      </w:r>
      <w:r w:rsidR="004F3209" w:rsidRPr="00385F06">
        <w:rPr>
          <w:b/>
        </w:rPr>
        <w:t>their extreme seriousness.</w:t>
      </w:r>
    </w:p>
    <w:p w14:paraId="7D6D1A64" w14:textId="726A4AC8" w:rsidR="00261343" w:rsidRDefault="009154E1" w:rsidP="00261343">
      <w:pPr>
        <w:pStyle w:val="H1G"/>
      </w:pPr>
      <w:r>
        <w:tab/>
      </w:r>
      <w:r w:rsidR="00261343">
        <w:t>D.</w:t>
      </w:r>
      <w:r w:rsidR="00261343">
        <w:tab/>
        <w:t>Dissemination and follow-up</w:t>
      </w:r>
    </w:p>
    <w:p w14:paraId="5D9A629E" w14:textId="2F7151C7" w:rsidR="00261343" w:rsidRDefault="00156714" w:rsidP="00156714">
      <w:pPr>
        <w:pStyle w:val="SingleTxtG"/>
      </w:pPr>
      <w:proofErr w:type="gramStart"/>
      <w:r>
        <w:rPr>
          <w:color w:val="000000" w:themeColor="text1"/>
        </w:rPr>
        <w:t>33.</w:t>
      </w:r>
      <w:r>
        <w:rPr>
          <w:color w:val="000000" w:themeColor="text1"/>
        </w:rPr>
        <w:tab/>
      </w:r>
      <w:r w:rsidR="00261343">
        <w:t>The Committee wishes to recall the obligations undertaken by States when becoming parties to the Convention and, in this connection, urges the State party to ensure that all the measures it adopts, irrespective of their nature or the authority from which they emanate, are in full accordance with the obligations it assumed when becoming party to the Convention and other relevant international instruments.</w:t>
      </w:r>
      <w:proofErr w:type="gramEnd"/>
      <w:r w:rsidR="00261343">
        <w:t xml:space="preserve"> </w:t>
      </w:r>
    </w:p>
    <w:p w14:paraId="06C61DA5" w14:textId="061A0653" w:rsidR="00261343" w:rsidRDefault="00156714" w:rsidP="00156714">
      <w:pPr>
        <w:pStyle w:val="SingleTxtG"/>
      </w:pPr>
      <w:r>
        <w:rPr>
          <w:color w:val="000000" w:themeColor="text1"/>
        </w:rPr>
        <w:t>34.</w:t>
      </w:r>
      <w:r>
        <w:rPr>
          <w:color w:val="000000" w:themeColor="text1"/>
        </w:rPr>
        <w:tab/>
      </w:r>
      <w:r w:rsidR="00261343">
        <w:t xml:space="preserve">The Committee also wishes to emphasize the particularly cruel effect of enforced disappearances on the human rights of women and children. Women who </w:t>
      </w:r>
      <w:proofErr w:type="gramStart"/>
      <w:r w:rsidR="00261343">
        <w:t>are subjected</w:t>
      </w:r>
      <w:proofErr w:type="gramEnd"/>
      <w:r w:rsidR="00261343">
        <w:t xml:space="preserve"> to enforced disappearance are particularly vulnerable to sexual and other forms of gender</w:t>
      </w:r>
      <w:r w:rsidR="0025611A">
        <w:t>-based</w:t>
      </w:r>
      <w:r w:rsidR="00261343">
        <w:t xml:space="preserve"> violence. Women who are relatives of a disappeared person are particularly likely to suffer serious social and economic disadvantages and to be subjected to violence, persecution and reprisals </w:t>
      </w:r>
      <w:proofErr w:type="gramStart"/>
      <w:r w:rsidR="00261343">
        <w:t>as a result</w:t>
      </w:r>
      <w:proofErr w:type="gramEnd"/>
      <w:r w:rsidR="00261343">
        <w:t xml:space="preserve"> of their efforts to locate their loved ones. </w:t>
      </w:r>
      <w:proofErr w:type="gramStart"/>
      <w:r w:rsidR="00261343">
        <w:t>Children</w:t>
      </w:r>
      <w:proofErr w:type="gramEnd"/>
      <w:r w:rsidR="00261343">
        <w:t xml:space="preserve"> who are victims of enforced disappearance, either because they themselves were subjected to disappearance or because they suffer the consequences of the disappearance of their relatives, are especially vulnerable to numerous human rights violations, including identity substitution. In this context, the Committee places special emphasis on the need for the State party to ensure that gender perspectives and child-sensitive approaches </w:t>
      </w:r>
      <w:proofErr w:type="gramStart"/>
      <w:r w:rsidR="00261343">
        <w:t>are used</w:t>
      </w:r>
      <w:proofErr w:type="gramEnd"/>
      <w:r w:rsidR="00261343">
        <w:t xml:space="preserve"> in implementing the rights and obligations set out in the Convention.</w:t>
      </w:r>
    </w:p>
    <w:p w14:paraId="796BF909" w14:textId="0B4C3857" w:rsidR="00261343" w:rsidRDefault="00156714" w:rsidP="00156714">
      <w:pPr>
        <w:pStyle w:val="SingleTxtG"/>
      </w:pPr>
      <w:proofErr w:type="gramStart"/>
      <w:r>
        <w:rPr>
          <w:color w:val="000000" w:themeColor="text1"/>
        </w:rPr>
        <w:t>35.</w:t>
      </w:r>
      <w:r>
        <w:rPr>
          <w:color w:val="000000" w:themeColor="text1"/>
        </w:rPr>
        <w:tab/>
      </w:r>
      <w:r w:rsidR="00261343">
        <w:t xml:space="preserve">The State party is encouraged to disseminate </w:t>
      </w:r>
      <w:r w:rsidR="004022ED" w:rsidRPr="004022ED">
        <w:t xml:space="preserve">widely </w:t>
      </w:r>
      <w:r w:rsidR="00261343">
        <w:t>the Convention, its report submitted under article 29 (1) of the Convention, the written replies to the list of issues drawn up by the Committee and the present concluding observations, in order to raise awareness among the judicial, legislative and administrative authorities, civil society and non-governmental organizations operating in the State party and the general public.</w:t>
      </w:r>
      <w:proofErr w:type="gramEnd"/>
      <w:r w:rsidR="00261343">
        <w:t xml:space="preserve"> The Committee also encourages the State party to promote the participation of civil society in the actions taken in line with the present concluding observations.</w:t>
      </w:r>
    </w:p>
    <w:p w14:paraId="3E3DD404" w14:textId="456D4065" w:rsidR="00261343" w:rsidRDefault="00156714" w:rsidP="00156714">
      <w:pPr>
        <w:pStyle w:val="SingleTxtG"/>
      </w:pPr>
      <w:r>
        <w:rPr>
          <w:color w:val="000000" w:themeColor="text1"/>
        </w:rPr>
        <w:t>36.</w:t>
      </w:r>
      <w:r>
        <w:rPr>
          <w:color w:val="000000" w:themeColor="text1"/>
        </w:rPr>
        <w:tab/>
      </w:r>
      <w:r w:rsidR="00261343">
        <w:t>In accordance with the Committee’s rules of procedure, the State party should provide</w:t>
      </w:r>
      <w:r w:rsidR="0025611A">
        <w:t xml:space="preserve">, </w:t>
      </w:r>
      <w:r w:rsidR="0025611A" w:rsidRPr="0025611A">
        <w:t>by 18 March 2017 at the latest,</w:t>
      </w:r>
      <w:r w:rsidR="00261343">
        <w:t xml:space="preserve"> relevant information on its implementation of the recommendations contained in paragraphs </w:t>
      </w:r>
      <w:r w:rsidR="0052562E" w:rsidRPr="000631C2">
        <w:t>1</w:t>
      </w:r>
      <w:r w:rsidR="00094D75" w:rsidRPr="000631C2">
        <w:t>2, 20</w:t>
      </w:r>
      <w:r w:rsidR="0052562E" w:rsidRPr="000631C2">
        <w:t xml:space="preserve"> and 22</w:t>
      </w:r>
      <w:r w:rsidR="00261343">
        <w:t>.</w:t>
      </w:r>
    </w:p>
    <w:p w14:paraId="57989E49" w14:textId="3B479D60" w:rsidR="00261343" w:rsidRPr="00800B55" w:rsidRDefault="00156714" w:rsidP="00156714">
      <w:pPr>
        <w:pStyle w:val="SingleTxtG"/>
      </w:pPr>
      <w:proofErr w:type="gramStart"/>
      <w:r w:rsidRPr="00800B55">
        <w:rPr>
          <w:color w:val="000000" w:themeColor="text1"/>
        </w:rPr>
        <w:t>37.</w:t>
      </w:r>
      <w:r w:rsidRPr="00800B55">
        <w:rPr>
          <w:color w:val="000000" w:themeColor="text1"/>
        </w:rPr>
        <w:tab/>
      </w:r>
      <w:r w:rsidR="00261343">
        <w:t xml:space="preserve">Under article 29 (4) of the Convention, the Committee requests the State party to submit, </w:t>
      </w:r>
      <w:r w:rsidR="000A0CEA">
        <w:t xml:space="preserve">by </w:t>
      </w:r>
      <w:r w:rsidR="00261343">
        <w:t xml:space="preserve">no later than 18 </w:t>
      </w:r>
      <w:r w:rsidR="00261343" w:rsidRPr="000631C2">
        <w:t>March 2022</w:t>
      </w:r>
      <w:r w:rsidR="00261343">
        <w:t xml:space="preserve">, specific and updated information on the implementation of all its recommendations and any other new information on the fulfilment of the obligations contained in the Convention, in a document prepared in accordance with the guidelines on the form and content of reports to be submitted by States parties </w:t>
      </w:r>
      <w:r w:rsidR="0094486E">
        <w:t>under</w:t>
      </w:r>
      <w:r w:rsidR="000A0CEA" w:rsidRPr="000A0CEA">
        <w:t xml:space="preserve"> article 29</w:t>
      </w:r>
      <w:r w:rsidR="000A0CEA">
        <w:t xml:space="preserve"> of the Convention</w:t>
      </w:r>
      <w:r w:rsidR="00261343">
        <w:t xml:space="preserve"> (</w:t>
      </w:r>
      <w:r w:rsidR="000F3528">
        <w:t xml:space="preserve">see </w:t>
      </w:r>
      <w:r w:rsidR="00261343">
        <w:t>CED/C/2</w:t>
      </w:r>
      <w:r w:rsidR="000A0CEA">
        <w:t>, para.</w:t>
      </w:r>
      <w:r w:rsidR="000A0CEA" w:rsidRPr="000A0CEA">
        <w:t xml:space="preserve"> 39</w:t>
      </w:r>
      <w:r w:rsidR="00261343">
        <w:t>).</w:t>
      </w:r>
      <w:proofErr w:type="gramEnd"/>
      <w:r w:rsidR="00261343">
        <w:t xml:space="preserve"> The Committee encourages the State party to promote and facilitate the participation of civil society in the preparation of this information.</w:t>
      </w:r>
    </w:p>
    <w:p w14:paraId="0D32E1F6" w14:textId="77777777" w:rsidR="00B64B1F" w:rsidRPr="00BD69DF" w:rsidRDefault="00F77AC2" w:rsidP="00E91D4B">
      <w:pPr>
        <w:spacing w:before="240" w:after="120"/>
        <w:ind w:left="1134" w:right="1134"/>
        <w:jc w:val="center"/>
      </w:pPr>
      <w:r w:rsidRPr="00F77AC2">
        <w:rPr>
          <w:u w:val="single"/>
        </w:rPr>
        <w:tab/>
      </w:r>
      <w:r w:rsidRPr="00F77AC2">
        <w:rPr>
          <w:u w:val="single"/>
        </w:rPr>
        <w:tab/>
      </w:r>
      <w:r w:rsidRPr="00F77AC2">
        <w:rPr>
          <w:u w:val="single"/>
        </w:rPr>
        <w:tab/>
      </w:r>
    </w:p>
    <w:sectPr w:rsidR="00B64B1F" w:rsidRPr="00BD69DF" w:rsidSect="00156714">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61F6470C" w15:done="0"/>
  <w15:commentEx w15:paraId="0B7765D1" w15:done="0"/>
  <w15:commentEx w15:paraId="3D1160AC" w15:paraIdParent="0B7765D1" w15:done="0"/>
  <w15:commentEx w15:paraId="401083A2" w15:done="0"/>
  <w15:commentEx w15:paraId="42ED1D88" w15:done="0"/>
  <w15:commentEx w15:paraId="4FE1349D" w15:paraIdParent="42ED1D88" w15:done="0"/>
  <w15:commentEx w15:paraId="5496A362" w15:done="0"/>
  <w15:commentEx w15:paraId="23CC088E" w15:done="0"/>
  <w15:commentEx w15:paraId="65BB7C86" w15:done="0"/>
  <w15:commentEx w15:paraId="4C6A40CA" w15:done="0"/>
  <w15:commentEx w15:paraId="265DE986" w15:done="0"/>
  <w15:commentEx w15:paraId="456BB07B" w15:done="0"/>
  <w15:commentEx w15:paraId="530FA657" w15:paraIdParent="456BB07B" w15:done="0"/>
  <w15:commentEx w15:paraId="7E368B03" w15:done="0"/>
  <w15:commentEx w15:paraId="0C8441BD" w15:done="0"/>
  <w15:commentEx w15:paraId="1CE289E2" w15:paraIdParent="0C8441BD" w15:done="0"/>
  <w15:commentEx w15:paraId="675AA94B" w15:done="0"/>
  <w15:commentEx w15:paraId="038B3832" w15:done="0"/>
  <w15:commentEx w15:paraId="65EA88AE" w15:done="0"/>
  <w15:commentEx w15:paraId="23E98006" w15:done="0"/>
  <w15:commentEx w15:paraId="14D936A7" w15:paraIdParent="23E98006" w15:done="0"/>
  <w15:commentEx w15:paraId="78068EFF" w15:done="0"/>
  <w15:commentEx w15:paraId="0E7BA170" w15:paraIdParent="78068EFF" w15:done="0"/>
  <w15:commentEx w15:paraId="5547FE20" w15:done="0"/>
  <w15:commentEx w15:paraId="169D8BCA" w15:done="0"/>
  <w15:commentEx w15:paraId="78930294" w15:done="0"/>
  <w15:commentEx w15:paraId="161F94A1" w15:paraIdParent="78930294" w15:done="0"/>
  <w15:commentEx w15:paraId="3B739BA1" w15:done="0"/>
  <w15:commentEx w15:paraId="6E1726A7" w15:paraIdParent="3B739BA1" w15:done="0"/>
  <w15:commentEx w15:paraId="7C2A09C9" w15:done="0"/>
  <w15:commentEx w15:paraId="3323FB72" w15:paraIdParent="7C2A09C9" w15:done="0"/>
  <w15:commentEx w15:paraId="105906DC" w15:done="0"/>
  <w15:commentEx w15:paraId="2AC51D63" w15:done="0"/>
  <w15:commentEx w15:paraId="73D76EC8" w15:done="0"/>
  <w15:commentEx w15:paraId="548351A0" w15:done="0"/>
  <w15:commentEx w15:paraId="2F6C031E" w15:paraIdParent="548351A0" w15:done="0"/>
  <w15:commentEx w15:paraId="1CC16E27" w15:done="0"/>
  <w15:commentEx w15:paraId="4E64761E" w15:done="0"/>
  <w15:commentEx w15:paraId="4E44D3A4" w15:done="0"/>
  <w15:commentEx w15:paraId="3451F59E" w15:paraIdParent="4E44D3A4" w15:done="0"/>
  <w15:commentEx w15:paraId="136DD3AF" w15:done="0"/>
  <w15:commentEx w15:paraId="13B6AF78" w15:done="0"/>
  <w15:commentEx w15:paraId="299BA512" w15:done="0"/>
  <w15:commentEx w15:paraId="6122BA9D" w15:done="0"/>
  <w15:commentEx w15:paraId="1AEC6423" w15:done="0"/>
  <w15:commentEx w15:paraId="0D0E6D84" w15:done="0"/>
  <w15:commentEx w15:paraId="1485F911" w15:done="0"/>
  <w15:commentEx w15:paraId="1BA0E37B" w15:paraIdParent="1485F911" w15:done="0"/>
  <w15:commentEx w15:paraId="6CE1C66B" w15:done="0"/>
  <w15:commentEx w15:paraId="187E099E" w15:paraIdParent="6CE1C66B"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51728E6" w14:textId="77777777" w:rsidR="004022ED" w:rsidRDefault="004022ED"/>
  </w:endnote>
  <w:endnote w:type="continuationSeparator" w:id="0">
    <w:p w14:paraId="564FCC94" w14:textId="77777777" w:rsidR="004022ED" w:rsidRDefault="004022ED"/>
  </w:endnote>
  <w:endnote w:type="continuationNotice" w:id="1">
    <w:p w14:paraId="0F0AA1E0" w14:textId="77777777" w:rsidR="004022ED" w:rsidRDefault="004022E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82097D" w14:textId="51745782" w:rsidR="004022ED" w:rsidRPr="00F77AC2" w:rsidRDefault="004022ED" w:rsidP="00F77AC2">
    <w:pPr>
      <w:pStyle w:val="Footer"/>
      <w:tabs>
        <w:tab w:val="right" w:pos="9638"/>
      </w:tabs>
    </w:pPr>
    <w:r w:rsidRPr="00F77AC2">
      <w:rPr>
        <w:b/>
        <w:sz w:val="18"/>
      </w:rPr>
      <w:fldChar w:fldCharType="begin"/>
    </w:r>
    <w:r w:rsidRPr="00F77AC2">
      <w:rPr>
        <w:b/>
        <w:sz w:val="18"/>
      </w:rPr>
      <w:instrText xml:space="preserve"> PAGE  \* MERGEFORMAT </w:instrText>
    </w:r>
    <w:r w:rsidRPr="00F77AC2">
      <w:rPr>
        <w:b/>
        <w:sz w:val="18"/>
      </w:rPr>
      <w:fldChar w:fldCharType="separate"/>
    </w:r>
    <w:r w:rsidR="009F05B8">
      <w:rPr>
        <w:b/>
        <w:noProof/>
        <w:sz w:val="18"/>
      </w:rPr>
      <w:t>2</w:t>
    </w:r>
    <w:r w:rsidRPr="00F77AC2">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BCC557" w14:textId="156475BD" w:rsidR="004022ED" w:rsidRPr="00F77AC2" w:rsidRDefault="004022ED" w:rsidP="00F77AC2">
    <w:pPr>
      <w:pStyle w:val="Footer"/>
      <w:tabs>
        <w:tab w:val="right" w:pos="9638"/>
      </w:tabs>
      <w:rPr>
        <w:b/>
        <w:sz w:val="18"/>
      </w:rPr>
    </w:pPr>
    <w:r>
      <w:tab/>
    </w:r>
    <w:r w:rsidRPr="00F77AC2">
      <w:rPr>
        <w:b/>
        <w:sz w:val="18"/>
      </w:rPr>
      <w:fldChar w:fldCharType="begin"/>
    </w:r>
    <w:r w:rsidRPr="00F77AC2">
      <w:rPr>
        <w:b/>
        <w:sz w:val="18"/>
      </w:rPr>
      <w:instrText xml:space="preserve"> PAGE  \* MERGEFORMAT </w:instrText>
    </w:r>
    <w:r w:rsidRPr="00F77AC2">
      <w:rPr>
        <w:b/>
        <w:sz w:val="18"/>
      </w:rPr>
      <w:fldChar w:fldCharType="separate"/>
    </w:r>
    <w:r w:rsidR="009F05B8">
      <w:rPr>
        <w:b/>
        <w:noProof/>
        <w:sz w:val="18"/>
      </w:rPr>
      <w:t>3</w:t>
    </w:r>
    <w:r w:rsidRPr="00F77AC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B52BA9" w14:textId="22E09D91" w:rsidR="009F05B8" w:rsidRDefault="009F05B8" w:rsidP="009F05B8">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2758913C" wp14:editId="0BC86BEA">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14:paraId="1E0987F0" w14:textId="4AE2DD0B" w:rsidR="009F05B8" w:rsidRDefault="009F05B8" w:rsidP="009F05B8">
    <w:pPr>
      <w:pStyle w:val="Footer"/>
      <w:ind w:right="1134"/>
      <w:rPr>
        <w:sz w:val="20"/>
      </w:rPr>
    </w:pPr>
    <w:r>
      <w:rPr>
        <w:sz w:val="20"/>
      </w:rPr>
      <w:t>GE.16-08091(E)</w:t>
    </w:r>
  </w:p>
  <w:p w14:paraId="7C46CDDA" w14:textId="50DB8A90" w:rsidR="009F05B8" w:rsidRPr="009F05B8" w:rsidRDefault="009F05B8" w:rsidP="009F05B8">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14:anchorId="33E4DE22" wp14:editId="2021D6FB">
          <wp:simplePos x="0" y="0"/>
          <wp:positionH relativeFrom="margin">
            <wp:posOffset>5489575</wp:posOffset>
          </wp:positionH>
          <wp:positionV relativeFrom="margin">
            <wp:posOffset>7919720</wp:posOffset>
          </wp:positionV>
          <wp:extent cx="636104" cy="636105"/>
          <wp:effectExtent l="0" t="0" r="0" b="0"/>
          <wp:wrapNone/>
          <wp:docPr id="2" name="Picture 1" descr="http://undocs.org/m2/QRCode.ashx?DS=CED/C/KAZ/C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C/KAZ/CO/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6104" cy="63610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5127011" w14:textId="77777777" w:rsidR="004022ED" w:rsidRPr="000B175B" w:rsidRDefault="004022ED" w:rsidP="000B175B">
      <w:pPr>
        <w:tabs>
          <w:tab w:val="right" w:pos="2155"/>
        </w:tabs>
        <w:spacing w:after="80"/>
        <w:ind w:left="680"/>
        <w:rPr>
          <w:u w:val="single"/>
        </w:rPr>
      </w:pPr>
      <w:r>
        <w:rPr>
          <w:u w:val="single"/>
        </w:rPr>
        <w:tab/>
      </w:r>
    </w:p>
  </w:footnote>
  <w:footnote w:type="continuationSeparator" w:id="0">
    <w:p w14:paraId="444C0296" w14:textId="77777777" w:rsidR="004022ED" w:rsidRPr="00FC68B7" w:rsidRDefault="004022ED" w:rsidP="00FC68B7">
      <w:pPr>
        <w:tabs>
          <w:tab w:val="left" w:pos="2155"/>
        </w:tabs>
        <w:spacing w:after="80"/>
        <w:ind w:left="680"/>
        <w:rPr>
          <w:u w:val="single"/>
        </w:rPr>
      </w:pPr>
      <w:r>
        <w:rPr>
          <w:u w:val="single"/>
        </w:rPr>
        <w:tab/>
      </w:r>
    </w:p>
  </w:footnote>
  <w:footnote w:type="continuationNotice" w:id="1">
    <w:p w14:paraId="706C261A" w14:textId="77777777" w:rsidR="004022ED" w:rsidRDefault="004022ED"/>
  </w:footnote>
  <w:footnote w:id="2">
    <w:p w14:paraId="2F23728B" w14:textId="11AD2A97" w:rsidR="004022ED" w:rsidRDefault="004022ED" w:rsidP="00822201">
      <w:pPr>
        <w:pStyle w:val="FootnoteText"/>
      </w:pPr>
      <w:r>
        <w:tab/>
      </w:r>
      <w:r w:rsidRPr="00E91D4B">
        <w:rPr>
          <w:rStyle w:val="FootnoteReference"/>
          <w:sz w:val="20"/>
          <w:vertAlign w:val="baseline"/>
        </w:rPr>
        <w:t>*</w:t>
      </w:r>
      <w:r>
        <w:tab/>
      </w:r>
      <w:proofErr w:type="gramStart"/>
      <w:r w:rsidRPr="00966653">
        <w:rPr>
          <w:lang w:val="en-GB"/>
        </w:rPr>
        <w:t>Adopted by the Committee at its tenth session (7-18 March 2016)</w:t>
      </w:r>
      <w:r w:rsidRPr="003D5E1F">
        <w:rPr>
          <w:lang w:val="en-GB"/>
        </w:rPr>
        <w:t>.</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019AF2" w14:textId="3216EB07" w:rsidR="004022ED" w:rsidRPr="00F77AC2" w:rsidRDefault="004022ED">
    <w:pPr>
      <w:pStyle w:val="Header"/>
    </w:pPr>
    <w:r>
      <w:t>CED/C/KAZ/CO/1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FE8AE8" w14:textId="3443374C" w:rsidR="004022ED" w:rsidRPr="00F77AC2" w:rsidRDefault="004022ED" w:rsidP="00F77AC2">
    <w:pPr>
      <w:pStyle w:val="Header"/>
      <w:jc w:val="right"/>
    </w:pPr>
    <w:r>
      <w:t>CED/C/KAZ/CO/1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B491FF9"/>
    <w:multiLevelType w:val="hybridMultilevel"/>
    <w:tmpl w:val="9EF831A8"/>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3">
    <w:nsid w:val="0C333576"/>
    <w:multiLevelType w:val="hybridMultilevel"/>
    <w:tmpl w:val="1F5C5470"/>
    <w:lvl w:ilvl="0" w:tplc="DDD02974">
      <w:start w:val="1"/>
      <w:numFmt w:val="decimal"/>
      <w:lvlText w:val="%1."/>
      <w:lvlJc w:val="left"/>
      <w:pPr>
        <w:ind w:left="2823" w:hanging="555"/>
      </w:pPr>
      <w:rPr>
        <w:rFonts w:hint="default"/>
      </w:rPr>
    </w:lvl>
    <w:lvl w:ilvl="1" w:tplc="04090019" w:tentative="1">
      <w:start w:val="1"/>
      <w:numFmt w:val="lowerLetter"/>
      <w:lvlText w:val="%2."/>
      <w:lvlJc w:val="left"/>
      <w:pPr>
        <w:ind w:left="2574" w:hanging="360"/>
      </w:pPr>
    </w:lvl>
    <w:lvl w:ilvl="2" w:tplc="BFACDC00">
      <w:start w:val="1"/>
      <w:numFmt w:val="decimal"/>
      <w:lvlText w:val="%3."/>
      <w:lvlJc w:val="left"/>
      <w:pPr>
        <w:ind w:left="3294" w:hanging="180"/>
      </w:pPr>
      <w:rPr>
        <w:rFonts w:ascii="Times New Roman" w:hAnsi="Times New Roman" w:cs="Times New Roman" w:hint="default"/>
        <w:b w:val="0"/>
        <w:bCs w:val="0"/>
        <w:i w:val="0"/>
        <w:iCs w:val="0"/>
        <w:color w:val="000000" w:themeColor="text1"/>
        <w:sz w:val="20"/>
        <w:szCs w:val="20"/>
        <w:u w:val="none"/>
      </w:r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4">
    <w:nsid w:val="0D5353CC"/>
    <w:multiLevelType w:val="hybridMultilevel"/>
    <w:tmpl w:val="F3B2B922"/>
    <w:lvl w:ilvl="0" w:tplc="08090019">
      <w:start w:val="1"/>
      <w:numFmt w:val="lowerLetter"/>
      <w:lvlText w:val="%1."/>
      <w:lvlJc w:val="left"/>
      <w:pPr>
        <w:ind w:left="2574" w:hanging="360"/>
      </w:pPr>
    </w:lvl>
    <w:lvl w:ilvl="1" w:tplc="08090019" w:tentative="1">
      <w:start w:val="1"/>
      <w:numFmt w:val="lowerLetter"/>
      <w:lvlText w:val="%2."/>
      <w:lvlJc w:val="left"/>
      <w:pPr>
        <w:ind w:left="3294" w:hanging="360"/>
      </w:pPr>
    </w:lvl>
    <w:lvl w:ilvl="2" w:tplc="0809001B" w:tentative="1">
      <w:start w:val="1"/>
      <w:numFmt w:val="lowerRoman"/>
      <w:lvlText w:val="%3."/>
      <w:lvlJc w:val="right"/>
      <w:pPr>
        <w:ind w:left="4014" w:hanging="180"/>
      </w:pPr>
    </w:lvl>
    <w:lvl w:ilvl="3" w:tplc="0809000F" w:tentative="1">
      <w:start w:val="1"/>
      <w:numFmt w:val="decimal"/>
      <w:lvlText w:val="%4."/>
      <w:lvlJc w:val="left"/>
      <w:pPr>
        <w:ind w:left="4734" w:hanging="360"/>
      </w:pPr>
    </w:lvl>
    <w:lvl w:ilvl="4" w:tplc="08090019" w:tentative="1">
      <w:start w:val="1"/>
      <w:numFmt w:val="lowerLetter"/>
      <w:lvlText w:val="%5."/>
      <w:lvlJc w:val="left"/>
      <w:pPr>
        <w:ind w:left="5454" w:hanging="360"/>
      </w:pPr>
    </w:lvl>
    <w:lvl w:ilvl="5" w:tplc="0809001B" w:tentative="1">
      <w:start w:val="1"/>
      <w:numFmt w:val="lowerRoman"/>
      <w:lvlText w:val="%6."/>
      <w:lvlJc w:val="right"/>
      <w:pPr>
        <w:ind w:left="6174" w:hanging="180"/>
      </w:pPr>
    </w:lvl>
    <w:lvl w:ilvl="6" w:tplc="0809000F" w:tentative="1">
      <w:start w:val="1"/>
      <w:numFmt w:val="decimal"/>
      <w:lvlText w:val="%7."/>
      <w:lvlJc w:val="left"/>
      <w:pPr>
        <w:ind w:left="6894" w:hanging="360"/>
      </w:pPr>
    </w:lvl>
    <w:lvl w:ilvl="7" w:tplc="08090019" w:tentative="1">
      <w:start w:val="1"/>
      <w:numFmt w:val="lowerLetter"/>
      <w:lvlText w:val="%8."/>
      <w:lvlJc w:val="left"/>
      <w:pPr>
        <w:ind w:left="7614" w:hanging="360"/>
      </w:pPr>
    </w:lvl>
    <w:lvl w:ilvl="8" w:tplc="0809001B" w:tentative="1">
      <w:start w:val="1"/>
      <w:numFmt w:val="lowerRoman"/>
      <w:lvlText w:val="%9."/>
      <w:lvlJc w:val="right"/>
      <w:pPr>
        <w:ind w:left="8334" w:hanging="180"/>
      </w:pPr>
    </w:lvl>
  </w:abstractNum>
  <w:abstractNum w:abstractNumId="15">
    <w:nsid w:val="0F9332A0"/>
    <w:multiLevelType w:val="hybridMultilevel"/>
    <w:tmpl w:val="0CA22070"/>
    <w:lvl w:ilvl="0" w:tplc="5BAEB37C">
      <w:start w:val="1"/>
      <w:numFmt w:val="lowerLetter"/>
      <w:lvlText w:val="%1)"/>
      <w:lvlJc w:val="left"/>
      <w:pPr>
        <w:ind w:left="1494" w:hanging="360"/>
      </w:pPr>
      <w:rPr>
        <w:rFonts w:eastAsia="Calibri" w:hint="default"/>
        <w:b/>
        <w:color w:val="00000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D45171F"/>
    <w:multiLevelType w:val="hybridMultilevel"/>
    <w:tmpl w:val="617C3E80"/>
    <w:lvl w:ilvl="0" w:tplc="0809000F">
      <w:start w:val="1"/>
      <w:numFmt w:val="decimal"/>
      <w:lvlText w:val="%1."/>
      <w:lvlJc w:val="left"/>
      <w:pPr>
        <w:ind w:left="1854" w:hanging="360"/>
      </w:p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84777F8"/>
    <w:multiLevelType w:val="multilevel"/>
    <w:tmpl w:val="5F4A25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30D04596"/>
    <w:multiLevelType w:val="hybridMultilevel"/>
    <w:tmpl w:val="861C56B6"/>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1">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3FF72C22"/>
    <w:multiLevelType w:val="hybridMultilevel"/>
    <w:tmpl w:val="BAEEF1EA"/>
    <w:lvl w:ilvl="0" w:tplc="E22C3D22">
      <w:start w:val="34"/>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3">
    <w:nsid w:val="49CF546E"/>
    <w:multiLevelType w:val="hybridMultilevel"/>
    <w:tmpl w:val="7408F822"/>
    <w:lvl w:ilvl="0" w:tplc="21A898AA">
      <w:start w:val="1"/>
      <w:numFmt w:val="lowerLetter"/>
      <w:lvlText w:val="%1)"/>
      <w:lvlJc w:val="left"/>
      <w:pPr>
        <w:ind w:left="2574" w:hanging="360"/>
      </w:pPr>
      <w:rPr>
        <w:rFonts w:hint="default"/>
        <w:b/>
      </w:rPr>
    </w:lvl>
    <w:lvl w:ilvl="1" w:tplc="08090019" w:tentative="1">
      <w:start w:val="1"/>
      <w:numFmt w:val="lowerLetter"/>
      <w:lvlText w:val="%2."/>
      <w:lvlJc w:val="left"/>
      <w:pPr>
        <w:ind w:left="3294" w:hanging="360"/>
      </w:pPr>
    </w:lvl>
    <w:lvl w:ilvl="2" w:tplc="0809001B" w:tentative="1">
      <w:start w:val="1"/>
      <w:numFmt w:val="lowerRoman"/>
      <w:lvlText w:val="%3."/>
      <w:lvlJc w:val="right"/>
      <w:pPr>
        <w:ind w:left="4014" w:hanging="180"/>
      </w:pPr>
    </w:lvl>
    <w:lvl w:ilvl="3" w:tplc="0809000F" w:tentative="1">
      <w:start w:val="1"/>
      <w:numFmt w:val="decimal"/>
      <w:lvlText w:val="%4."/>
      <w:lvlJc w:val="left"/>
      <w:pPr>
        <w:ind w:left="4734" w:hanging="360"/>
      </w:pPr>
    </w:lvl>
    <w:lvl w:ilvl="4" w:tplc="08090019" w:tentative="1">
      <w:start w:val="1"/>
      <w:numFmt w:val="lowerLetter"/>
      <w:lvlText w:val="%5."/>
      <w:lvlJc w:val="left"/>
      <w:pPr>
        <w:ind w:left="5454" w:hanging="360"/>
      </w:pPr>
    </w:lvl>
    <w:lvl w:ilvl="5" w:tplc="0809001B" w:tentative="1">
      <w:start w:val="1"/>
      <w:numFmt w:val="lowerRoman"/>
      <w:lvlText w:val="%6."/>
      <w:lvlJc w:val="right"/>
      <w:pPr>
        <w:ind w:left="6174" w:hanging="180"/>
      </w:pPr>
    </w:lvl>
    <w:lvl w:ilvl="6" w:tplc="0809000F" w:tentative="1">
      <w:start w:val="1"/>
      <w:numFmt w:val="decimal"/>
      <w:lvlText w:val="%7."/>
      <w:lvlJc w:val="left"/>
      <w:pPr>
        <w:ind w:left="6894" w:hanging="360"/>
      </w:pPr>
    </w:lvl>
    <w:lvl w:ilvl="7" w:tplc="08090019" w:tentative="1">
      <w:start w:val="1"/>
      <w:numFmt w:val="lowerLetter"/>
      <w:lvlText w:val="%8."/>
      <w:lvlJc w:val="left"/>
      <w:pPr>
        <w:ind w:left="7614" w:hanging="360"/>
      </w:pPr>
    </w:lvl>
    <w:lvl w:ilvl="8" w:tplc="0809001B" w:tentative="1">
      <w:start w:val="1"/>
      <w:numFmt w:val="lowerRoman"/>
      <w:lvlText w:val="%9."/>
      <w:lvlJc w:val="right"/>
      <w:pPr>
        <w:ind w:left="8334" w:hanging="180"/>
      </w:pPr>
    </w:lvl>
  </w:abstractNum>
  <w:abstractNum w:abstractNumId="24">
    <w:nsid w:val="53D84352"/>
    <w:multiLevelType w:val="hybridMultilevel"/>
    <w:tmpl w:val="C4568C74"/>
    <w:lvl w:ilvl="0" w:tplc="145C8C4C">
      <w:start w:val="2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5">
    <w:nsid w:val="566A6937"/>
    <w:multiLevelType w:val="hybridMultilevel"/>
    <w:tmpl w:val="4680F6A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nsid w:val="57977B4F"/>
    <w:multiLevelType w:val="hybridMultilevel"/>
    <w:tmpl w:val="97C6FFE6"/>
    <w:lvl w:ilvl="0" w:tplc="08090019">
      <w:start w:val="1"/>
      <w:numFmt w:val="lowerLetter"/>
      <w:lvlText w:val="%1."/>
      <w:lvlJc w:val="left"/>
      <w:pPr>
        <w:ind w:left="2574" w:hanging="360"/>
      </w:pPr>
    </w:lvl>
    <w:lvl w:ilvl="1" w:tplc="08090019" w:tentative="1">
      <w:start w:val="1"/>
      <w:numFmt w:val="lowerLetter"/>
      <w:lvlText w:val="%2."/>
      <w:lvlJc w:val="left"/>
      <w:pPr>
        <w:ind w:left="3294" w:hanging="360"/>
      </w:pPr>
    </w:lvl>
    <w:lvl w:ilvl="2" w:tplc="0809001B" w:tentative="1">
      <w:start w:val="1"/>
      <w:numFmt w:val="lowerRoman"/>
      <w:lvlText w:val="%3."/>
      <w:lvlJc w:val="right"/>
      <w:pPr>
        <w:ind w:left="4014" w:hanging="180"/>
      </w:pPr>
    </w:lvl>
    <w:lvl w:ilvl="3" w:tplc="0809000F" w:tentative="1">
      <w:start w:val="1"/>
      <w:numFmt w:val="decimal"/>
      <w:lvlText w:val="%4."/>
      <w:lvlJc w:val="left"/>
      <w:pPr>
        <w:ind w:left="4734" w:hanging="360"/>
      </w:pPr>
    </w:lvl>
    <w:lvl w:ilvl="4" w:tplc="08090019" w:tentative="1">
      <w:start w:val="1"/>
      <w:numFmt w:val="lowerLetter"/>
      <w:lvlText w:val="%5."/>
      <w:lvlJc w:val="left"/>
      <w:pPr>
        <w:ind w:left="5454" w:hanging="360"/>
      </w:pPr>
    </w:lvl>
    <w:lvl w:ilvl="5" w:tplc="0809001B" w:tentative="1">
      <w:start w:val="1"/>
      <w:numFmt w:val="lowerRoman"/>
      <w:lvlText w:val="%6."/>
      <w:lvlJc w:val="right"/>
      <w:pPr>
        <w:ind w:left="6174" w:hanging="180"/>
      </w:pPr>
    </w:lvl>
    <w:lvl w:ilvl="6" w:tplc="0809000F" w:tentative="1">
      <w:start w:val="1"/>
      <w:numFmt w:val="decimal"/>
      <w:lvlText w:val="%7."/>
      <w:lvlJc w:val="left"/>
      <w:pPr>
        <w:ind w:left="6894" w:hanging="360"/>
      </w:pPr>
    </w:lvl>
    <w:lvl w:ilvl="7" w:tplc="08090019" w:tentative="1">
      <w:start w:val="1"/>
      <w:numFmt w:val="lowerLetter"/>
      <w:lvlText w:val="%8."/>
      <w:lvlJc w:val="left"/>
      <w:pPr>
        <w:ind w:left="7614" w:hanging="360"/>
      </w:pPr>
    </w:lvl>
    <w:lvl w:ilvl="8" w:tplc="0809001B" w:tentative="1">
      <w:start w:val="1"/>
      <w:numFmt w:val="lowerRoman"/>
      <w:lvlText w:val="%9."/>
      <w:lvlJc w:val="right"/>
      <w:pPr>
        <w:ind w:left="8334" w:hanging="180"/>
      </w:pPr>
    </w:lvl>
  </w:abstractNum>
  <w:abstractNum w:abstractNumId="27">
    <w:nsid w:val="5981792C"/>
    <w:multiLevelType w:val="hybridMultilevel"/>
    <w:tmpl w:val="0652ED52"/>
    <w:lvl w:ilvl="0" w:tplc="0A9201FC">
      <w:start w:val="1"/>
      <w:numFmt w:val="decimal"/>
      <w:lvlText w:val="%1."/>
      <w:lvlJc w:val="left"/>
      <w:pPr>
        <w:ind w:left="1854" w:hanging="360"/>
      </w:pPr>
      <w:rPr>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nsid w:val="5A413D53"/>
    <w:multiLevelType w:val="hybridMultilevel"/>
    <w:tmpl w:val="7B7A705C"/>
    <w:lvl w:ilvl="0" w:tplc="3AE8266C">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9">
    <w:nsid w:val="5AC32F32"/>
    <w:multiLevelType w:val="hybridMultilevel"/>
    <w:tmpl w:val="8714761C"/>
    <w:lvl w:ilvl="0" w:tplc="A072E54C">
      <w:start w:val="1"/>
      <w:numFmt w:val="decimal"/>
      <w:lvlText w:val="%1."/>
      <w:lvlJc w:val="left"/>
      <w:pPr>
        <w:ind w:left="1854" w:hanging="360"/>
      </w:pPr>
      <w:rPr>
        <w:sz w:val="18"/>
        <w:szCs w:val="18"/>
        <w:vertAlign w:val="baseline"/>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nsid w:val="6021275D"/>
    <w:multiLevelType w:val="hybridMultilevel"/>
    <w:tmpl w:val="2BA4A4F8"/>
    <w:lvl w:ilvl="0" w:tplc="21A898AA">
      <w:start w:val="1"/>
      <w:numFmt w:val="lowerLetter"/>
      <w:lvlText w:val="%1)"/>
      <w:lvlJc w:val="left"/>
      <w:pPr>
        <w:ind w:left="2214" w:hanging="360"/>
      </w:pPr>
      <w:rPr>
        <w:rFonts w:hint="default"/>
        <w:b/>
      </w:rPr>
    </w:lvl>
    <w:lvl w:ilvl="1" w:tplc="08090019" w:tentative="1">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31">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85431D9"/>
    <w:multiLevelType w:val="hybridMultilevel"/>
    <w:tmpl w:val="B01EE532"/>
    <w:lvl w:ilvl="0" w:tplc="0809000F">
      <w:start w:val="1"/>
      <w:numFmt w:val="decimal"/>
      <w:lvlText w:val="%1."/>
      <w:lvlJc w:val="left"/>
      <w:pPr>
        <w:ind w:left="1854" w:hanging="360"/>
      </w:p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nsid w:val="699A7CAB"/>
    <w:multiLevelType w:val="hybridMultilevel"/>
    <w:tmpl w:val="AC0025CA"/>
    <w:lvl w:ilvl="0" w:tplc="DDD02974">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4">
    <w:nsid w:val="6DC57A08"/>
    <w:multiLevelType w:val="hybridMultilevel"/>
    <w:tmpl w:val="9ED0F8A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747759B2"/>
    <w:multiLevelType w:val="hybridMultilevel"/>
    <w:tmpl w:val="C8E824DC"/>
    <w:lvl w:ilvl="0" w:tplc="76701CEC">
      <w:start w:val="3"/>
      <w:numFmt w:val="decimal"/>
      <w:lvlText w:val="%1."/>
      <w:lvlJc w:val="left"/>
      <w:pPr>
        <w:ind w:left="1854" w:hanging="360"/>
      </w:pPr>
      <w:rPr>
        <w:rFonts w:hint="default"/>
        <w:b w:val="0"/>
      </w:r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6">
    <w:nsid w:val="78896727"/>
    <w:multiLevelType w:val="hybridMultilevel"/>
    <w:tmpl w:val="1764BD10"/>
    <w:lvl w:ilvl="0" w:tplc="BFACDC00">
      <w:start w:val="1"/>
      <w:numFmt w:val="decimal"/>
      <w:lvlText w:val="%1."/>
      <w:lvlJc w:val="left"/>
      <w:pPr>
        <w:ind w:left="1850" w:hanging="360"/>
      </w:pPr>
      <w:rPr>
        <w:rFonts w:ascii="Times New Roman" w:hAnsi="Times New Roman" w:cs="Times New Roman" w:hint="default"/>
        <w:b w:val="0"/>
        <w:bCs w:val="0"/>
        <w:i w:val="0"/>
        <w:iCs w:val="0"/>
        <w:color w:val="000000" w:themeColor="text1"/>
        <w:sz w:val="20"/>
        <w:szCs w:val="20"/>
        <w:u w:val="none"/>
      </w:rPr>
    </w:lvl>
    <w:lvl w:ilvl="1" w:tplc="04090019" w:tentative="1">
      <w:start w:val="1"/>
      <w:numFmt w:val="lowerLetter"/>
      <w:lvlText w:val="%2."/>
      <w:lvlJc w:val="left"/>
      <w:pPr>
        <w:ind w:left="2570" w:hanging="360"/>
      </w:pPr>
    </w:lvl>
    <w:lvl w:ilvl="2" w:tplc="0409001B" w:tentative="1">
      <w:start w:val="1"/>
      <w:numFmt w:val="lowerRoman"/>
      <w:lvlText w:val="%3."/>
      <w:lvlJc w:val="right"/>
      <w:pPr>
        <w:ind w:left="3290" w:hanging="180"/>
      </w:pPr>
    </w:lvl>
    <w:lvl w:ilvl="3" w:tplc="0409000F" w:tentative="1">
      <w:start w:val="1"/>
      <w:numFmt w:val="decimal"/>
      <w:lvlText w:val="%4."/>
      <w:lvlJc w:val="left"/>
      <w:pPr>
        <w:ind w:left="4010" w:hanging="360"/>
      </w:pPr>
    </w:lvl>
    <w:lvl w:ilvl="4" w:tplc="04090019" w:tentative="1">
      <w:start w:val="1"/>
      <w:numFmt w:val="lowerLetter"/>
      <w:lvlText w:val="%5."/>
      <w:lvlJc w:val="left"/>
      <w:pPr>
        <w:ind w:left="4730" w:hanging="360"/>
      </w:pPr>
    </w:lvl>
    <w:lvl w:ilvl="5" w:tplc="0409001B" w:tentative="1">
      <w:start w:val="1"/>
      <w:numFmt w:val="lowerRoman"/>
      <w:lvlText w:val="%6."/>
      <w:lvlJc w:val="right"/>
      <w:pPr>
        <w:ind w:left="5450" w:hanging="180"/>
      </w:pPr>
    </w:lvl>
    <w:lvl w:ilvl="6" w:tplc="0409000F" w:tentative="1">
      <w:start w:val="1"/>
      <w:numFmt w:val="decimal"/>
      <w:lvlText w:val="%7."/>
      <w:lvlJc w:val="left"/>
      <w:pPr>
        <w:ind w:left="6170" w:hanging="360"/>
      </w:pPr>
    </w:lvl>
    <w:lvl w:ilvl="7" w:tplc="04090019" w:tentative="1">
      <w:start w:val="1"/>
      <w:numFmt w:val="lowerLetter"/>
      <w:lvlText w:val="%8."/>
      <w:lvlJc w:val="left"/>
      <w:pPr>
        <w:ind w:left="6890" w:hanging="360"/>
      </w:pPr>
    </w:lvl>
    <w:lvl w:ilvl="8" w:tplc="0409001B" w:tentative="1">
      <w:start w:val="1"/>
      <w:numFmt w:val="lowerRoman"/>
      <w:lvlText w:val="%9."/>
      <w:lvlJc w:val="right"/>
      <w:pPr>
        <w:ind w:left="7610"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21"/>
  </w:num>
  <w:num w:numId="12">
    <w:abstractNumId w:val="18"/>
  </w:num>
  <w:num w:numId="13">
    <w:abstractNumId w:val="10"/>
  </w:num>
  <w:num w:numId="14">
    <w:abstractNumId w:val="31"/>
  </w:num>
  <w:num w:numId="15">
    <w:abstractNumId w:val="16"/>
  </w:num>
  <w:num w:numId="16">
    <w:abstractNumId w:val="11"/>
  </w:num>
  <w:num w:numId="17">
    <w:abstractNumId w:val="29"/>
  </w:num>
  <w:num w:numId="18">
    <w:abstractNumId w:val="35"/>
  </w:num>
  <w:num w:numId="19">
    <w:abstractNumId w:val="30"/>
  </w:num>
  <w:num w:numId="20">
    <w:abstractNumId w:val="25"/>
  </w:num>
  <w:num w:numId="21">
    <w:abstractNumId w:val="17"/>
  </w:num>
  <w:num w:numId="22">
    <w:abstractNumId w:val="24"/>
  </w:num>
  <w:num w:numId="23">
    <w:abstractNumId w:val="26"/>
  </w:num>
  <w:num w:numId="24">
    <w:abstractNumId w:val="14"/>
  </w:num>
  <w:num w:numId="25">
    <w:abstractNumId w:val="23"/>
  </w:num>
  <w:num w:numId="26">
    <w:abstractNumId w:val="34"/>
  </w:num>
  <w:num w:numId="27">
    <w:abstractNumId w:val="12"/>
  </w:num>
  <w:num w:numId="28">
    <w:abstractNumId w:val="28"/>
  </w:num>
  <w:num w:numId="29">
    <w:abstractNumId w:val="27"/>
  </w:num>
  <w:num w:numId="30">
    <w:abstractNumId w:val="32"/>
  </w:num>
  <w:num w:numId="31">
    <w:abstractNumId w:val="15"/>
  </w:num>
  <w:num w:numId="3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2"/>
  </w:num>
  <w:num w:numId="34">
    <w:abstractNumId w:val="20"/>
  </w:num>
  <w:num w:numId="35">
    <w:abstractNumId w:val="33"/>
  </w:num>
  <w:num w:numId="36">
    <w:abstractNumId w:val="13"/>
  </w:num>
  <w:num w:numId="37">
    <w:abstractNumId w:val="36"/>
  </w:num>
  <w:num w:numId="38">
    <w:abstractNumId w:val="19"/>
  </w:num>
  <w:numIdMacAtCleanup w:val="1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LAH">
    <w15:presenceInfo w15:providerId="None" w15:userId="LAH"/>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0"/>
  <w:activeWritingStyle w:appName="MSWord" w:lang="es-ES" w:vendorID="64" w:dllVersion="131078" w:nlCheck="1" w:checkStyle="1"/>
  <w:activeWritingStyle w:appName="MSWord" w:lang="en-US" w:vendorID="64" w:dllVersion="131078" w:nlCheck="1" w:checkStyle="0"/>
  <w:activeWritingStyle w:appName="MSWord" w:lang="es-MX" w:vendorID="64" w:dllVersion="131078" w:nlCheck="1" w:checkStyle="1"/>
  <w:activeWritingStyle w:appName="MSWord" w:lang="fr-CH" w:vendorID="64" w:dllVersion="131078" w:nlCheck="1" w:checkStyle="1"/>
  <w:activeWritingStyle w:appName="MSWord" w:lang="es-AR" w:vendorID="64" w:dllVersion="131078"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43010"/>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7AC2"/>
    <w:rsid w:val="000015E6"/>
    <w:rsid w:val="00001690"/>
    <w:rsid w:val="00007630"/>
    <w:rsid w:val="00012E0B"/>
    <w:rsid w:val="0001317E"/>
    <w:rsid w:val="00015588"/>
    <w:rsid w:val="0001583A"/>
    <w:rsid w:val="00023237"/>
    <w:rsid w:val="00023890"/>
    <w:rsid w:val="000272CC"/>
    <w:rsid w:val="00027F2B"/>
    <w:rsid w:val="0003015F"/>
    <w:rsid w:val="000332D7"/>
    <w:rsid w:val="00034B0F"/>
    <w:rsid w:val="00034C95"/>
    <w:rsid w:val="000351AD"/>
    <w:rsid w:val="00037367"/>
    <w:rsid w:val="00041672"/>
    <w:rsid w:val="000428DB"/>
    <w:rsid w:val="000430F1"/>
    <w:rsid w:val="00046DAB"/>
    <w:rsid w:val="00047646"/>
    <w:rsid w:val="00050F6B"/>
    <w:rsid w:val="00051E84"/>
    <w:rsid w:val="00054D61"/>
    <w:rsid w:val="0006003C"/>
    <w:rsid w:val="00061536"/>
    <w:rsid w:val="000631C2"/>
    <w:rsid w:val="0006568E"/>
    <w:rsid w:val="000659AB"/>
    <w:rsid w:val="000660F4"/>
    <w:rsid w:val="000701E8"/>
    <w:rsid w:val="00072667"/>
    <w:rsid w:val="00072C8C"/>
    <w:rsid w:val="000731C0"/>
    <w:rsid w:val="000733B5"/>
    <w:rsid w:val="000749CE"/>
    <w:rsid w:val="000771AE"/>
    <w:rsid w:val="0008248F"/>
    <w:rsid w:val="00083670"/>
    <w:rsid w:val="0008558B"/>
    <w:rsid w:val="000904DB"/>
    <w:rsid w:val="000931C0"/>
    <w:rsid w:val="00094D75"/>
    <w:rsid w:val="000975C7"/>
    <w:rsid w:val="000A007C"/>
    <w:rsid w:val="000A0CEA"/>
    <w:rsid w:val="000A27F0"/>
    <w:rsid w:val="000A4931"/>
    <w:rsid w:val="000A4A23"/>
    <w:rsid w:val="000A655E"/>
    <w:rsid w:val="000A6C51"/>
    <w:rsid w:val="000B076C"/>
    <w:rsid w:val="000B096A"/>
    <w:rsid w:val="000B175B"/>
    <w:rsid w:val="000B2033"/>
    <w:rsid w:val="000B30CA"/>
    <w:rsid w:val="000B3323"/>
    <w:rsid w:val="000B3A0F"/>
    <w:rsid w:val="000B4EF7"/>
    <w:rsid w:val="000B4FF0"/>
    <w:rsid w:val="000B5B0B"/>
    <w:rsid w:val="000B65B2"/>
    <w:rsid w:val="000B7368"/>
    <w:rsid w:val="000B7CDE"/>
    <w:rsid w:val="000C06F6"/>
    <w:rsid w:val="000C081C"/>
    <w:rsid w:val="000C2D2E"/>
    <w:rsid w:val="000C3A96"/>
    <w:rsid w:val="000C6CD1"/>
    <w:rsid w:val="000C7393"/>
    <w:rsid w:val="000D014C"/>
    <w:rsid w:val="000D0CC0"/>
    <w:rsid w:val="000D20DA"/>
    <w:rsid w:val="000D305C"/>
    <w:rsid w:val="000D5E6E"/>
    <w:rsid w:val="000E0415"/>
    <w:rsid w:val="000E2076"/>
    <w:rsid w:val="000F3283"/>
    <w:rsid w:val="000F3528"/>
    <w:rsid w:val="001004A3"/>
    <w:rsid w:val="00102FF6"/>
    <w:rsid w:val="0010684E"/>
    <w:rsid w:val="00107146"/>
    <w:rsid w:val="00107A6B"/>
    <w:rsid w:val="001103AA"/>
    <w:rsid w:val="001106F2"/>
    <w:rsid w:val="00110D63"/>
    <w:rsid w:val="00110DCB"/>
    <w:rsid w:val="00111AE8"/>
    <w:rsid w:val="0012297A"/>
    <w:rsid w:val="00124291"/>
    <w:rsid w:val="0012475F"/>
    <w:rsid w:val="00130539"/>
    <w:rsid w:val="001328F1"/>
    <w:rsid w:val="00134125"/>
    <w:rsid w:val="00136C8D"/>
    <w:rsid w:val="00137672"/>
    <w:rsid w:val="001379A4"/>
    <w:rsid w:val="001379AC"/>
    <w:rsid w:val="001403C7"/>
    <w:rsid w:val="001403E5"/>
    <w:rsid w:val="001415C1"/>
    <w:rsid w:val="00145948"/>
    <w:rsid w:val="001462F5"/>
    <w:rsid w:val="00146F22"/>
    <w:rsid w:val="00150DB6"/>
    <w:rsid w:val="0015284E"/>
    <w:rsid w:val="001562EB"/>
    <w:rsid w:val="00156714"/>
    <w:rsid w:val="0016234A"/>
    <w:rsid w:val="00163B8A"/>
    <w:rsid w:val="00163BE3"/>
    <w:rsid w:val="00164120"/>
    <w:rsid w:val="00164498"/>
    <w:rsid w:val="0016572A"/>
    <w:rsid w:val="001670B6"/>
    <w:rsid w:val="001742ED"/>
    <w:rsid w:val="001766AC"/>
    <w:rsid w:val="0018010D"/>
    <w:rsid w:val="001842DC"/>
    <w:rsid w:val="00185BFD"/>
    <w:rsid w:val="00186DC8"/>
    <w:rsid w:val="00187DB8"/>
    <w:rsid w:val="001915DA"/>
    <w:rsid w:val="001965C3"/>
    <w:rsid w:val="001A0609"/>
    <w:rsid w:val="001A6988"/>
    <w:rsid w:val="001B0C71"/>
    <w:rsid w:val="001B4B04"/>
    <w:rsid w:val="001B5C4F"/>
    <w:rsid w:val="001B63FF"/>
    <w:rsid w:val="001B7D80"/>
    <w:rsid w:val="001C0F95"/>
    <w:rsid w:val="001C3843"/>
    <w:rsid w:val="001C41DD"/>
    <w:rsid w:val="001C4E9D"/>
    <w:rsid w:val="001C5D9E"/>
    <w:rsid w:val="001C6663"/>
    <w:rsid w:val="001C7895"/>
    <w:rsid w:val="001C79CA"/>
    <w:rsid w:val="001D1911"/>
    <w:rsid w:val="001D1C8C"/>
    <w:rsid w:val="001D1D3A"/>
    <w:rsid w:val="001D26DF"/>
    <w:rsid w:val="001D3050"/>
    <w:rsid w:val="001D4892"/>
    <w:rsid w:val="001D50A0"/>
    <w:rsid w:val="001D77B5"/>
    <w:rsid w:val="001D7AFB"/>
    <w:rsid w:val="001E0339"/>
    <w:rsid w:val="001E080C"/>
    <w:rsid w:val="001E0FE9"/>
    <w:rsid w:val="001E176C"/>
    <w:rsid w:val="001E177C"/>
    <w:rsid w:val="001E249A"/>
    <w:rsid w:val="001E2840"/>
    <w:rsid w:val="001E5391"/>
    <w:rsid w:val="001E61E7"/>
    <w:rsid w:val="001E636A"/>
    <w:rsid w:val="001E6639"/>
    <w:rsid w:val="001F04F5"/>
    <w:rsid w:val="001F2F77"/>
    <w:rsid w:val="002003F7"/>
    <w:rsid w:val="00201CF2"/>
    <w:rsid w:val="00202DA8"/>
    <w:rsid w:val="00204681"/>
    <w:rsid w:val="00205399"/>
    <w:rsid w:val="00206FAE"/>
    <w:rsid w:val="002107AA"/>
    <w:rsid w:val="00211AF3"/>
    <w:rsid w:val="00211E0B"/>
    <w:rsid w:val="00215811"/>
    <w:rsid w:val="0022184C"/>
    <w:rsid w:val="002231AB"/>
    <w:rsid w:val="00223468"/>
    <w:rsid w:val="00223D60"/>
    <w:rsid w:val="002255DB"/>
    <w:rsid w:val="00226204"/>
    <w:rsid w:val="002264D2"/>
    <w:rsid w:val="00230440"/>
    <w:rsid w:val="00230A18"/>
    <w:rsid w:val="002326E5"/>
    <w:rsid w:val="00232E7E"/>
    <w:rsid w:val="002336E1"/>
    <w:rsid w:val="00235750"/>
    <w:rsid w:val="002405AE"/>
    <w:rsid w:val="0024069D"/>
    <w:rsid w:val="0024210C"/>
    <w:rsid w:val="00243B45"/>
    <w:rsid w:val="00253057"/>
    <w:rsid w:val="002534C4"/>
    <w:rsid w:val="002535E8"/>
    <w:rsid w:val="00255B3B"/>
    <w:rsid w:val="0025611A"/>
    <w:rsid w:val="00257762"/>
    <w:rsid w:val="00257F1E"/>
    <w:rsid w:val="002611EE"/>
    <w:rsid w:val="00261343"/>
    <w:rsid w:val="00273450"/>
    <w:rsid w:val="002760BF"/>
    <w:rsid w:val="002760CC"/>
    <w:rsid w:val="00277521"/>
    <w:rsid w:val="0028137A"/>
    <w:rsid w:val="0028175C"/>
    <w:rsid w:val="00285F0C"/>
    <w:rsid w:val="00286490"/>
    <w:rsid w:val="002878CE"/>
    <w:rsid w:val="00292104"/>
    <w:rsid w:val="00295A82"/>
    <w:rsid w:val="00295EBE"/>
    <w:rsid w:val="00296F55"/>
    <w:rsid w:val="002A30D6"/>
    <w:rsid w:val="002A76F6"/>
    <w:rsid w:val="002B087F"/>
    <w:rsid w:val="002B0E1B"/>
    <w:rsid w:val="002B1A3C"/>
    <w:rsid w:val="002B1CBA"/>
    <w:rsid w:val="002B1FE5"/>
    <w:rsid w:val="002B232B"/>
    <w:rsid w:val="002B2E53"/>
    <w:rsid w:val="002B4D42"/>
    <w:rsid w:val="002B78C3"/>
    <w:rsid w:val="002C1C7C"/>
    <w:rsid w:val="002C1F98"/>
    <w:rsid w:val="002C3891"/>
    <w:rsid w:val="002C6913"/>
    <w:rsid w:val="002D1B3B"/>
    <w:rsid w:val="002D5AB0"/>
    <w:rsid w:val="002D625B"/>
    <w:rsid w:val="002E4CFB"/>
    <w:rsid w:val="002E764C"/>
    <w:rsid w:val="002F175C"/>
    <w:rsid w:val="002F1B8C"/>
    <w:rsid w:val="002F4A92"/>
    <w:rsid w:val="002F4B8B"/>
    <w:rsid w:val="002F58E1"/>
    <w:rsid w:val="002F640C"/>
    <w:rsid w:val="00300233"/>
    <w:rsid w:val="00300305"/>
    <w:rsid w:val="003026E0"/>
    <w:rsid w:val="00303E5F"/>
    <w:rsid w:val="0030597F"/>
    <w:rsid w:val="00305B3D"/>
    <w:rsid w:val="003100CB"/>
    <w:rsid w:val="003123F4"/>
    <w:rsid w:val="00322607"/>
    <w:rsid w:val="003229D8"/>
    <w:rsid w:val="0032491A"/>
    <w:rsid w:val="0032644D"/>
    <w:rsid w:val="00327A91"/>
    <w:rsid w:val="00330C56"/>
    <w:rsid w:val="00331D37"/>
    <w:rsid w:val="00333CB5"/>
    <w:rsid w:val="00334CB2"/>
    <w:rsid w:val="00337591"/>
    <w:rsid w:val="00337D24"/>
    <w:rsid w:val="00337D36"/>
    <w:rsid w:val="003454E6"/>
    <w:rsid w:val="00351700"/>
    <w:rsid w:val="00352709"/>
    <w:rsid w:val="0035344E"/>
    <w:rsid w:val="003546CE"/>
    <w:rsid w:val="00355054"/>
    <w:rsid w:val="0035534D"/>
    <w:rsid w:val="00356503"/>
    <w:rsid w:val="003574D7"/>
    <w:rsid w:val="003602A4"/>
    <w:rsid w:val="0036359E"/>
    <w:rsid w:val="00367378"/>
    <w:rsid w:val="00371178"/>
    <w:rsid w:val="0037177D"/>
    <w:rsid w:val="00372AB2"/>
    <w:rsid w:val="00373933"/>
    <w:rsid w:val="00376167"/>
    <w:rsid w:val="00376BD0"/>
    <w:rsid w:val="00382C0F"/>
    <w:rsid w:val="0038336C"/>
    <w:rsid w:val="00385B6A"/>
    <w:rsid w:val="00385B8C"/>
    <w:rsid w:val="00385F06"/>
    <w:rsid w:val="00386724"/>
    <w:rsid w:val="0038707D"/>
    <w:rsid w:val="00391836"/>
    <w:rsid w:val="00395729"/>
    <w:rsid w:val="00395BA1"/>
    <w:rsid w:val="00396DD9"/>
    <w:rsid w:val="003A2623"/>
    <w:rsid w:val="003A6810"/>
    <w:rsid w:val="003B349C"/>
    <w:rsid w:val="003B5629"/>
    <w:rsid w:val="003B6621"/>
    <w:rsid w:val="003B7076"/>
    <w:rsid w:val="003C0C4E"/>
    <w:rsid w:val="003C2CC4"/>
    <w:rsid w:val="003C3A03"/>
    <w:rsid w:val="003C457F"/>
    <w:rsid w:val="003C6D52"/>
    <w:rsid w:val="003D4B23"/>
    <w:rsid w:val="003D5E1F"/>
    <w:rsid w:val="003E0948"/>
    <w:rsid w:val="003E3291"/>
    <w:rsid w:val="003E4573"/>
    <w:rsid w:val="003E69DB"/>
    <w:rsid w:val="003E7495"/>
    <w:rsid w:val="003F0373"/>
    <w:rsid w:val="003F0898"/>
    <w:rsid w:val="003F68EC"/>
    <w:rsid w:val="0040021A"/>
    <w:rsid w:val="0040117C"/>
    <w:rsid w:val="004022ED"/>
    <w:rsid w:val="004036D4"/>
    <w:rsid w:val="004042A0"/>
    <w:rsid w:val="004062C7"/>
    <w:rsid w:val="00407C90"/>
    <w:rsid w:val="00410C89"/>
    <w:rsid w:val="0041103E"/>
    <w:rsid w:val="00414F3E"/>
    <w:rsid w:val="00416F40"/>
    <w:rsid w:val="00417273"/>
    <w:rsid w:val="00417B3C"/>
    <w:rsid w:val="00421525"/>
    <w:rsid w:val="004235FB"/>
    <w:rsid w:val="00423C9D"/>
    <w:rsid w:val="004248A4"/>
    <w:rsid w:val="004267BB"/>
    <w:rsid w:val="00426B9B"/>
    <w:rsid w:val="004273EC"/>
    <w:rsid w:val="004325CB"/>
    <w:rsid w:val="00436A34"/>
    <w:rsid w:val="00440653"/>
    <w:rsid w:val="0044128E"/>
    <w:rsid w:val="00442D48"/>
    <w:rsid w:val="00443F4C"/>
    <w:rsid w:val="00444B49"/>
    <w:rsid w:val="00445116"/>
    <w:rsid w:val="00450232"/>
    <w:rsid w:val="004514D0"/>
    <w:rsid w:val="00452740"/>
    <w:rsid w:val="004531AA"/>
    <w:rsid w:val="00453935"/>
    <w:rsid w:val="00454290"/>
    <w:rsid w:val="0045495B"/>
    <w:rsid w:val="00455437"/>
    <w:rsid w:val="0045552B"/>
    <w:rsid w:val="00455CC0"/>
    <w:rsid w:val="00456549"/>
    <w:rsid w:val="00456D0C"/>
    <w:rsid w:val="00456E76"/>
    <w:rsid w:val="00457AAA"/>
    <w:rsid w:val="00463645"/>
    <w:rsid w:val="00463C1A"/>
    <w:rsid w:val="00465052"/>
    <w:rsid w:val="00471113"/>
    <w:rsid w:val="00471680"/>
    <w:rsid w:val="00471C37"/>
    <w:rsid w:val="0047483F"/>
    <w:rsid w:val="00475328"/>
    <w:rsid w:val="0047693D"/>
    <w:rsid w:val="00480394"/>
    <w:rsid w:val="0048360B"/>
    <w:rsid w:val="004844C8"/>
    <w:rsid w:val="00484680"/>
    <w:rsid w:val="00484C5A"/>
    <w:rsid w:val="00485588"/>
    <w:rsid w:val="0048724A"/>
    <w:rsid w:val="004879F8"/>
    <w:rsid w:val="00487AF4"/>
    <w:rsid w:val="004925A2"/>
    <w:rsid w:val="00494388"/>
    <w:rsid w:val="004A0EA8"/>
    <w:rsid w:val="004A1C9D"/>
    <w:rsid w:val="004A37D5"/>
    <w:rsid w:val="004A3A3E"/>
    <w:rsid w:val="004B1B5E"/>
    <w:rsid w:val="004B2B13"/>
    <w:rsid w:val="004B3E42"/>
    <w:rsid w:val="004B45E7"/>
    <w:rsid w:val="004B4EAF"/>
    <w:rsid w:val="004C0099"/>
    <w:rsid w:val="004C0951"/>
    <w:rsid w:val="004C0FCD"/>
    <w:rsid w:val="004C1BAC"/>
    <w:rsid w:val="004C2F9D"/>
    <w:rsid w:val="004C3586"/>
    <w:rsid w:val="004C41EA"/>
    <w:rsid w:val="004C48A2"/>
    <w:rsid w:val="004C580A"/>
    <w:rsid w:val="004C61C4"/>
    <w:rsid w:val="004C69D1"/>
    <w:rsid w:val="004D0608"/>
    <w:rsid w:val="004D0DFE"/>
    <w:rsid w:val="004D4CD5"/>
    <w:rsid w:val="004D54CC"/>
    <w:rsid w:val="004D734E"/>
    <w:rsid w:val="004D7D85"/>
    <w:rsid w:val="004D7E59"/>
    <w:rsid w:val="004E1D79"/>
    <w:rsid w:val="004E5E9F"/>
    <w:rsid w:val="004E71F4"/>
    <w:rsid w:val="004E7D27"/>
    <w:rsid w:val="004F3209"/>
    <w:rsid w:val="004F374D"/>
    <w:rsid w:val="004F53E3"/>
    <w:rsid w:val="004F5A58"/>
    <w:rsid w:val="004F77F3"/>
    <w:rsid w:val="005007E4"/>
    <w:rsid w:val="005031E1"/>
    <w:rsid w:val="00507FDE"/>
    <w:rsid w:val="00510FD7"/>
    <w:rsid w:val="005119C5"/>
    <w:rsid w:val="00513239"/>
    <w:rsid w:val="005144CB"/>
    <w:rsid w:val="0051477A"/>
    <w:rsid w:val="00514DFE"/>
    <w:rsid w:val="00516934"/>
    <w:rsid w:val="00516E0A"/>
    <w:rsid w:val="00520597"/>
    <w:rsid w:val="00520F9C"/>
    <w:rsid w:val="0052111F"/>
    <w:rsid w:val="0052155B"/>
    <w:rsid w:val="0052168F"/>
    <w:rsid w:val="005216BC"/>
    <w:rsid w:val="005218DA"/>
    <w:rsid w:val="0052356A"/>
    <w:rsid w:val="00523822"/>
    <w:rsid w:val="00523EC8"/>
    <w:rsid w:val="0052562E"/>
    <w:rsid w:val="00531ED4"/>
    <w:rsid w:val="00532379"/>
    <w:rsid w:val="00533BF4"/>
    <w:rsid w:val="005348A7"/>
    <w:rsid w:val="00534FD9"/>
    <w:rsid w:val="0053680C"/>
    <w:rsid w:val="005420F2"/>
    <w:rsid w:val="005440C5"/>
    <w:rsid w:val="005444C8"/>
    <w:rsid w:val="00544658"/>
    <w:rsid w:val="0054490D"/>
    <w:rsid w:val="00547462"/>
    <w:rsid w:val="005501B4"/>
    <w:rsid w:val="00551F06"/>
    <w:rsid w:val="00552E2C"/>
    <w:rsid w:val="005556B1"/>
    <w:rsid w:val="00560DF1"/>
    <w:rsid w:val="005640CB"/>
    <w:rsid w:val="005652A2"/>
    <w:rsid w:val="00565CD1"/>
    <w:rsid w:val="0056664A"/>
    <w:rsid w:val="005670D5"/>
    <w:rsid w:val="005718D4"/>
    <w:rsid w:val="00571906"/>
    <w:rsid w:val="0057224A"/>
    <w:rsid w:val="005722C8"/>
    <w:rsid w:val="00573B12"/>
    <w:rsid w:val="005761E8"/>
    <w:rsid w:val="00580795"/>
    <w:rsid w:val="0058146A"/>
    <w:rsid w:val="00584C96"/>
    <w:rsid w:val="00587527"/>
    <w:rsid w:val="00591909"/>
    <w:rsid w:val="00591EE1"/>
    <w:rsid w:val="0059351E"/>
    <w:rsid w:val="00593545"/>
    <w:rsid w:val="005968C4"/>
    <w:rsid w:val="005A02F4"/>
    <w:rsid w:val="005A0C0E"/>
    <w:rsid w:val="005A2725"/>
    <w:rsid w:val="005B0A02"/>
    <w:rsid w:val="005B1BF6"/>
    <w:rsid w:val="005B1DA0"/>
    <w:rsid w:val="005B38BB"/>
    <w:rsid w:val="005B3DB3"/>
    <w:rsid w:val="005B6299"/>
    <w:rsid w:val="005C281B"/>
    <w:rsid w:val="005C37CF"/>
    <w:rsid w:val="005C50F0"/>
    <w:rsid w:val="005C5965"/>
    <w:rsid w:val="005C6FD6"/>
    <w:rsid w:val="005C754A"/>
    <w:rsid w:val="005D051E"/>
    <w:rsid w:val="005D1550"/>
    <w:rsid w:val="005D717D"/>
    <w:rsid w:val="005D7F96"/>
    <w:rsid w:val="005E0DF4"/>
    <w:rsid w:val="005E593E"/>
    <w:rsid w:val="005E5ED4"/>
    <w:rsid w:val="005E6A40"/>
    <w:rsid w:val="005F1282"/>
    <w:rsid w:val="005F4745"/>
    <w:rsid w:val="005F696F"/>
    <w:rsid w:val="006001EE"/>
    <w:rsid w:val="00602F9C"/>
    <w:rsid w:val="00605A00"/>
    <w:rsid w:val="00611FC4"/>
    <w:rsid w:val="00614643"/>
    <w:rsid w:val="00615240"/>
    <w:rsid w:val="0061594A"/>
    <w:rsid w:val="006164E2"/>
    <w:rsid w:val="00616EE6"/>
    <w:rsid w:val="006176FB"/>
    <w:rsid w:val="00617C23"/>
    <w:rsid w:val="00622001"/>
    <w:rsid w:val="00625A4C"/>
    <w:rsid w:val="00626F1B"/>
    <w:rsid w:val="00627C37"/>
    <w:rsid w:val="00631AC2"/>
    <w:rsid w:val="00637854"/>
    <w:rsid w:val="00640B26"/>
    <w:rsid w:val="00640E01"/>
    <w:rsid w:val="00641800"/>
    <w:rsid w:val="00642053"/>
    <w:rsid w:val="00642A78"/>
    <w:rsid w:val="00643F84"/>
    <w:rsid w:val="00644CC2"/>
    <w:rsid w:val="00647790"/>
    <w:rsid w:val="006500BC"/>
    <w:rsid w:val="006501B9"/>
    <w:rsid w:val="00652421"/>
    <w:rsid w:val="00652D0A"/>
    <w:rsid w:val="00653207"/>
    <w:rsid w:val="00655914"/>
    <w:rsid w:val="0065774C"/>
    <w:rsid w:val="00657BA1"/>
    <w:rsid w:val="006602A2"/>
    <w:rsid w:val="006604D8"/>
    <w:rsid w:val="00662FF0"/>
    <w:rsid w:val="00664FB9"/>
    <w:rsid w:val="0066600C"/>
    <w:rsid w:val="00666B63"/>
    <w:rsid w:val="00667000"/>
    <w:rsid w:val="00672992"/>
    <w:rsid w:val="00676C54"/>
    <w:rsid w:val="006778AE"/>
    <w:rsid w:val="006821F9"/>
    <w:rsid w:val="0068313A"/>
    <w:rsid w:val="0068779B"/>
    <w:rsid w:val="006924C9"/>
    <w:rsid w:val="0069313F"/>
    <w:rsid w:val="006932AF"/>
    <w:rsid w:val="00693E42"/>
    <w:rsid w:val="00694D1A"/>
    <w:rsid w:val="00695A08"/>
    <w:rsid w:val="00695F77"/>
    <w:rsid w:val="006970CB"/>
    <w:rsid w:val="006A21A6"/>
    <w:rsid w:val="006A36A7"/>
    <w:rsid w:val="006A5571"/>
    <w:rsid w:val="006A56E7"/>
    <w:rsid w:val="006B21ED"/>
    <w:rsid w:val="006B26A4"/>
    <w:rsid w:val="006B4313"/>
    <w:rsid w:val="006B6182"/>
    <w:rsid w:val="006C0AB0"/>
    <w:rsid w:val="006C2A54"/>
    <w:rsid w:val="006C2C38"/>
    <w:rsid w:val="006C3E68"/>
    <w:rsid w:val="006C4E6F"/>
    <w:rsid w:val="006C5533"/>
    <w:rsid w:val="006C690E"/>
    <w:rsid w:val="006D015D"/>
    <w:rsid w:val="006D088C"/>
    <w:rsid w:val="006D0CAB"/>
    <w:rsid w:val="006D119C"/>
    <w:rsid w:val="006D1296"/>
    <w:rsid w:val="006D2750"/>
    <w:rsid w:val="006D469F"/>
    <w:rsid w:val="006D634C"/>
    <w:rsid w:val="006E07F4"/>
    <w:rsid w:val="006E08BF"/>
    <w:rsid w:val="006E4353"/>
    <w:rsid w:val="006E4491"/>
    <w:rsid w:val="006E4EE9"/>
    <w:rsid w:val="006E564B"/>
    <w:rsid w:val="006E5835"/>
    <w:rsid w:val="006E5B20"/>
    <w:rsid w:val="006E671F"/>
    <w:rsid w:val="006E6E4C"/>
    <w:rsid w:val="006E7396"/>
    <w:rsid w:val="006F3A18"/>
    <w:rsid w:val="006F5C60"/>
    <w:rsid w:val="00702057"/>
    <w:rsid w:val="00703CDA"/>
    <w:rsid w:val="0070515C"/>
    <w:rsid w:val="007076D3"/>
    <w:rsid w:val="007117C2"/>
    <w:rsid w:val="007122FE"/>
    <w:rsid w:val="007128B7"/>
    <w:rsid w:val="0071332F"/>
    <w:rsid w:val="00714E9F"/>
    <w:rsid w:val="00715D50"/>
    <w:rsid w:val="00717139"/>
    <w:rsid w:val="0071782F"/>
    <w:rsid w:val="00717C1D"/>
    <w:rsid w:val="007206D0"/>
    <w:rsid w:val="00721ADE"/>
    <w:rsid w:val="00721B03"/>
    <w:rsid w:val="0072504D"/>
    <w:rsid w:val="0072632A"/>
    <w:rsid w:val="00734F74"/>
    <w:rsid w:val="00737709"/>
    <w:rsid w:val="00737E1C"/>
    <w:rsid w:val="00740829"/>
    <w:rsid w:val="00740868"/>
    <w:rsid w:val="00740FF6"/>
    <w:rsid w:val="00743FB7"/>
    <w:rsid w:val="00744DC0"/>
    <w:rsid w:val="00750373"/>
    <w:rsid w:val="00754058"/>
    <w:rsid w:val="0075635C"/>
    <w:rsid w:val="00763A99"/>
    <w:rsid w:val="00765A98"/>
    <w:rsid w:val="007748D9"/>
    <w:rsid w:val="00775413"/>
    <w:rsid w:val="00775BE0"/>
    <w:rsid w:val="00777D17"/>
    <w:rsid w:val="0078049B"/>
    <w:rsid w:val="00782EFB"/>
    <w:rsid w:val="00783F87"/>
    <w:rsid w:val="007934B4"/>
    <w:rsid w:val="00793534"/>
    <w:rsid w:val="00794372"/>
    <w:rsid w:val="00795482"/>
    <w:rsid w:val="007956EF"/>
    <w:rsid w:val="00796FE9"/>
    <w:rsid w:val="007972D2"/>
    <w:rsid w:val="007973F0"/>
    <w:rsid w:val="007A0304"/>
    <w:rsid w:val="007A03B6"/>
    <w:rsid w:val="007A1451"/>
    <w:rsid w:val="007A2296"/>
    <w:rsid w:val="007A2819"/>
    <w:rsid w:val="007A3D30"/>
    <w:rsid w:val="007A4EF3"/>
    <w:rsid w:val="007A556A"/>
    <w:rsid w:val="007A60D4"/>
    <w:rsid w:val="007A616A"/>
    <w:rsid w:val="007A6242"/>
    <w:rsid w:val="007B0112"/>
    <w:rsid w:val="007B365C"/>
    <w:rsid w:val="007B5C98"/>
    <w:rsid w:val="007B6743"/>
    <w:rsid w:val="007B6BA5"/>
    <w:rsid w:val="007C1063"/>
    <w:rsid w:val="007C1853"/>
    <w:rsid w:val="007C3390"/>
    <w:rsid w:val="007C37EA"/>
    <w:rsid w:val="007C4F4B"/>
    <w:rsid w:val="007C6F96"/>
    <w:rsid w:val="007C759C"/>
    <w:rsid w:val="007D56AB"/>
    <w:rsid w:val="007D5FDE"/>
    <w:rsid w:val="007D6777"/>
    <w:rsid w:val="007E1F4A"/>
    <w:rsid w:val="007E2A1D"/>
    <w:rsid w:val="007E36B7"/>
    <w:rsid w:val="007E5DF1"/>
    <w:rsid w:val="007E6C89"/>
    <w:rsid w:val="007E6CE1"/>
    <w:rsid w:val="007F1061"/>
    <w:rsid w:val="007F1AA7"/>
    <w:rsid w:val="007F2ABF"/>
    <w:rsid w:val="007F3C40"/>
    <w:rsid w:val="007F5D57"/>
    <w:rsid w:val="007F5D8B"/>
    <w:rsid w:val="007F6611"/>
    <w:rsid w:val="00800142"/>
    <w:rsid w:val="00800B55"/>
    <w:rsid w:val="00803887"/>
    <w:rsid w:val="0080553F"/>
    <w:rsid w:val="008056B4"/>
    <w:rsid w:val="00805CC0"/>
    <w:rsid w:val="0080639C"/>
    <w:rsid w:val="008063DE"/>
    <w:rsid w:val="008104C3"/>
    <w:rsid w:val="00810615"/>
    <w:rsid w:val="00814737"/>
    <w:rsid w:val="00815C0B"/>
    <w:rsid w:val="00820590"/>
    <w:rsid w:val="0082120E"/>
    <w:rsid w:val="00821686"/>
    <w:rsid w:val="00822201"/>
    <w:rsid w:val="008223E6"/>
    <w:rsid w:val="00822632"/>
    <w:rsid w:val="008242D7"/>
    <w:rsid w:val="00824366"/>
    <w:rsid w:val="00824C78"/>
    <w:rsid w:val="00825220"/>
    <w:rsid w:val="00826675"/>
    <w:rsid w:val="008267C8"/>
    <w:rsid w:val="008325FC"/>
    <w:rsid w:val="008330C4"/>
    <w:rsid w:val="00833D94"/>
    <w:rsid w:val="0083447C"/>
    <w:rsid w:val="00835332"/>
    <w:rsid w:val="00840E08"/>
    <w:rsid w:val="008410BF"/>
    <w:rsid w:val="0084113E"/>
    <w:rsid w:val="0084125E"/>
    <w:rsid w:val="00845CD5"/>
    <w:rsid w:val="00846EB1"/>
    <w:rsid w:val="0085058A"/>
    <w:rsid w:val="00851339"/>
    <w:rsid w:val="008526AE"/>
    <w:rsid w:val="00855262"/>
    <w:rsid w:val="00856FF0"/>
    <w:rsid w:val="00863014"/>
    <w:rsid w:val="008635FC"/>
    <w:rsid w:val="008657D5"/>
    <w:rsid w:val="00865817"/>
    <w:rsid w:val="008708CB"/>
    <w:rsid w:val="0087165E"/>
    <w:rsid w:val="0087186E"/>
    <w:rsid w:val="0087218C"/>
    <w:rsid w:val="00872C4A"/>
    <w:rsid w:val="0087512A"/>
    <w:rsid w:val="00875B03"/>
    <w:rsid w:val="00875FF0"/>
    <w:rsid w:val="00880942"/>
    <w:rsid w:val="00882916"/>
    <w:rsid w:val="00882CC4"/>
    <w:rsid w:val="0089055C"/>
    <w:rsid w:val="008914BA"/>
    <w:rsid w:val="008929D0"/>
    <w:rsid w:val="0089379C"/>
    <w:rsid w:val="00897721"/>
    <w:rsid w:val="008979B1"/>
    <w:rsid w:val="00897F1D"/>
    <w:rsid w:val="008A0741"/>
    <w:rsid w:val="008A1854"/>
    <w:rsid w:val="008A1BC5"/>
    <w:rsid w:val="008A6B25"/>
    <w:rsid w:val="008A6C4F"/>
    <w:rsid w:val="008B206B"/>
    <w:rsid w:val="008B2335"/>
    <w:rsid w:val="008B300F"/>
    <w:rsid w:val="008B6C3B"/>
    <w:rsid w:val="008C121D"/>
    <w:rsid w:val="008C3FFF"/>
    <w:rsid w:val="008C4379"/>
    <w:rsid w:val="008C4B26"/>
    <w:rsid w:val="008C6D70"/>
    <w:rsid w:val="008C7773"/>
    <w:rsid w:val="008D043B"/>
    <w:rsid w:val="008D125F"/>
    <w:rsid w:val="008D53F3"/>
    <w:rsid w:val="008E070E"/>
    <w:rsid w:val="008E08DF"/>
    <w:rsid w:val="008E08F9"/>
    <w:rsid w:val="008E0D1F"/>
    <w:rsid w:val="008E184B"/>
    <w:rsid w:val="008E235B"/>
    <w:rsid w:val="008E248E"/>
    <w:rsid w:val="008E5090"/>
    <w:rsid w:val="008E5AF9"/>
    <w:rsid w:val="008E7B1A"/>
    <w:rsid w:val="008F12BD"/>
    <w:rsid w:val="008F598A"/>
    <w:rsid w:val="008F5A19"/>
    <w:rsid w:val="008F6259"/>
    <w:rsid w:val="008F636C"/>
    <w:rsid w:val="008F7A55"/>
    <w:rsid w:val="008F7CFF"/>
    <w:rsid w:val="0090014A"/>
    <w:rsid w:val="00901295"/>
    <w:rsid w:val="00902330"/>
    <w:rsid w:val="009026B5"/>
    <w:rsid w:val="00903A5A"/>
    <w:rsid w:val="009045A1"/>
    <w:rsid w:val="0090482F"/>
    <w:rsid w:val="00911C14"/>
    <w:rsid w:val="009143F5"/>
    <w:rsid w:val="009147BE"/>
    <w:rsid w:val="00914B67"/>
    <w:rsid w:val="0091527A"/>
    <w:rsid w:val="009154E1"/>
    <w:rsid w:val="009173DE"/>
    <w:rsid w:val="00920AD7"/>
    <w:rsid w:val="00920E4F"/>
    <w:rsid w:val="009223CA"/>
    <w:rsid w:val="00922F16"/>
    <w:rsid w:val="00923DBC"/>
    <w:rsid w:val="0092473C"/>
    <w:rsid w:val="00925EED"/>
    <w:rsid w:val="0093087C"/>
    <w:rsid w:val="00930E54"/>
    <w:rsid w:val="0093614D"/>
    <w:rsid w:val="00940951"/>
    <w:rsid w:val="00940F93"/>
    <w:rsid w:val="0094486E"/>
    <w:rsid w:val="00947513"/>
    <w:rsid w:val="00947D07"/>
    <w:rsid w:val="00952B94"/>
    <w:rsid w:val="009533E8"/>
    <w:rsid w:val="00956D2F"/>
    <w:rsid w:val="00963B0F"/>
    <w:rsid w:val="00965C74"/>
    <w:rsid w:val="00966653"/>
    <w:rsid w:val="00966BD2"/>
    <w:rsid w:val="00970FF9"/>
    <w:rsid w:val="00971372"/>
    <w:rsid w:val="009725F6"/>
    <w:rsid w:val="00973501"/>
    <w:rsid w:val="00975BE0"/>
    <w:rsid w:val="0098089D"/>
    <w:rsid w:val="0098206B"/>
    <w:rsid w:val="00987B47"/>
    <w:rsid w:val="00990D2A"/>
    <w:rsid w:val="00991539"/>
    <w:rsid w:val="00993FE0"/>
    <w:rsid w:val="00995DA3"/>
    <w:rsid w:val="00995E1A"/>
    <w:rsid w:val="009A1332"/>
    <w:rsid w:val="009A1E03"/>
    <w:rsid w:val="009A4A37"/>
    <w:rsid w:val="009A619D"/>
    <w:rsid w:val="009A6962"/>
    <w:rsid w:val="009A7CA2"/>
    <w:rsid w:val="009B0E95"/>
    <w:rsid w:val="009B1FAD"/>
    <w:rsid w:val="009B1FCD"/>
    <w:rsid w:val="009B32B7"/>
    <w:rsid w:val="009B465F"/>
    <w:rsid w:val="009B47A0"/>
    <w:rsid w:val="009B5BF8"/>
    <w:rsid w:val="009B6C2E"/>
    <w:rsid w:val="009B7032"/>
    <w:rsid w:val="009B7BCA"/>
    <w:rsid w:val="009B7D69"/>
    <w:rsid w:val="009C0E40"/>
    <w:rsid w:val="009C1BE5"/>
    <w:rsid w:val="009C2634"/>
    <w:rsid w:val="009C3192"/>
    <w:rsid w:val="009C3F10"/>
    <w:rsid w:val="009D1C37"/>
    <w:rsid w:val="009D33B4"/>
    <w:rsid w:val="009D4498"/>
    <w:rsid w:val="009E12D7"/>
    <w:rsid w:val="009E17AC"/>
    <w:rsid w:val="009E336A"/>
    <w:rsid w:val="009E6DF1"/>
    <w:rsid w:val="009F00C2"/>
    <w:rsid w:val="009F05B8"/>
    <w:rsid w:val="009F0C05"/>
    <w:rsid w:val="009F2687"/>
    <w:rsid w:val="009F2EA3"/>
    <w:rsid w:val="009F6F9D"/>
    <w:rsid w:val="00A01489"/>
    <w:rsid w:val="00A0251B"/>
    <w:rsid w:val="00A03DD4"/>
    <w:rsid w:val="00A11004"/>
    <w:rsid w:val="00A13004"/>
    <w:rsid w:val="00A13E62"/>
    <w:rsid w:val="00A204E1"/>
    <w:rsid w:val="00A21CED"/>
    <w:rsid w:val="00A258F6"/>
    <w:rsid w:val="00A2643B"/>
    <w:rsid w:val="00A306EB"/>
    <w:rsid w:val="00A32645"/>
    <w:rsid w:val="00A402F7"/>
    <w:rsid w:val="00A43596"/>
    <w:rsid w:val="00A47DA6"/>
    <w:rsid w:val="00A51692"/>
    <w:rsid w:val="00A536C2"/>
    <w:rsid w:val="00A5384B"/>
    <w:rsid w:val="00A57437"/>
    <w:rsid w:val="00A61315"/>
    <w:rsid w:val="00A6290E"/>
    <w:rsid w:val="00A62CA8"/>
    <w:rsid w:val="00A65089"/>
    <w:rsid w:val="00A66824"/>
    <w:rsid w:val="00A70088"/>
    <w:rsid w:val="00A72F22"/>
    <w:rsid w:val="00A748A6"/>
    <w:rsid w:val="00A776B4"/>
    <w:rsid w:val="00A82FAB"/>
    <w:rsid w:val="00A83DFF"/>
    <w:rsid w:val="00A83F42"/>
    <w:rsid w:val="00A8484D"/>
    <w:rsid w:val="00A84D7B"/>
    <w:rsid w:val="00A85F0B"/>
    <w:rsid w:val="00A87286"/>
    <w:rsid w:val="00A94361"/>
    <w:rsid w:val="00AA33BF"/>
    <w:rsid w:val="00AA4C31"/>
    <w:rsid w:val="00AA54AF"/>
    <w:rsid w:val="00AA7F59"/>
    <w:rsid w:val="00AB0A81"/>
    <w:rsid w:val="00AB65D3"/>
    <w:rsid w:val="00AB7AAF"/>
    <w:rsid w:val="00AC33B5"/>
    <w:rsid w:val="00AC4274"/>
    <w:rsid w:val="00AC4934"/>
    <w:rsid w:val="00AD511C"/>
    <w:rsid w:val="00AD5E17"/>
    <w:rsid w:val="00AE004F"/>
    <w:rsid w:val="00AE12F5"/>
    <w:rsid w:val="00AE22F3"/>
    <w:rsid w:val="00AE2BE3"/>
    <w:rsid w:val="00AE6650"/>
    <w:rsid w:val="00AF0924"/>
    <w:rsid w:val="00AF39BE"/>
    <w:rsid w:val="00AF45E9"/>
    <w:rsid w:val="00AF5159"/>
    <w:rsid w:val="00AF7859"/>
    <w:rsid w:val="00AF7CDB"/>
    <w:rsid w:val="00B01A93"/>
    <w:rsid w:val="00B01E79"/>
    <w:rsid w:val="00B02286"/>
    <w:rsid w:val="00B04C65"/>
    <w:rsid w:val="00B05189"/>
    <w:rsid w:val="00B05A64"/>
    <w:rsid w:val="00B069D8"/>
    <w:rsid w:val="00B108EE"/>
    <w:rsid w:val="00B153A0"/>
    <w:rsid w:val="00B20FFB"/>
    <w:rsid w:val="00B216F0"/>
    <w:rsid w:val="00B22BBE"/>
    <w:rsid w:val="00B23331"/>
    <w:rsid w:val="00B30179"/>
    <w:rsid w:val="00B313E6"/>
    <w:rsid w:val="00B33CB1"/>
    <w:rsid w:val="00B348EE"/>
    <w:rsid w:val="00B34935"/>
    <w:rsid w:val="00B36FC3"/>
    <w:rsid w:val="00B40788"/>
    <w:rsid w:val="00B428D2"/>
    <w:rsid w:val="00B47D65"/>
    <w:rsid w:val="00B47FC3"/>
    <w:rsid w:val="00B50E42"/>
    <w:rsid w:val="00B51B9E"/>
    <w:rsid w:val="00B52CE3"/>
    <w:rsid w:val="00B541E4"/>
    <w:rsid w:val="00B566E8"/>
    <w:rsid w:val="00B56E9C"/>
    <w:rsid w:val="00B57868"/>
    <w:rsid w:val="00B600C4"/>
    <w:rsid w:val="00B61465"/>
    <w:rsid w:val="00B636E6"/>
    <w:rsid w:val="00B64B1F"/>
    <w:rsid w:val="00B6553F"/>
    <w:rsid w:val="00B65ABF"/>
    <w:rsid w:val="00B65FE7"/>
    <w:rsid w:val="00B74D81"/>
    <w:rsid w:val="00B76706"/>
    <w:rsid w:val="00B807F4"/>
    <w:rsid w:val="00B81E12"/>
    <w:rsid w:val="00B830CC"/>
    <w:rsid w:val="00B8744D"/>
    <w:rsid w:val="00B91A51"/>
    <w:rsid w:val="00B955EA"/>
    <w:rsid w:val="00BA0DF3"/>
    <w:rsid w:val="00BA276C"/>
    <w:rsid w:val="00BA6AC8"/>
    <w:rsid w:val="00BA6F79"/>
    <w:rsid w:val="00BB10FF"/>
    <w:rsid w:val="00BB39A5"/>
    <w:rsid w:val="00BB511D"/>
    <w:rsid w:val="00BB552A"/>
    <w:rsid w:val="00BB56C3"/>
    <w:rsid w:val="00BB59F6"/>
    <w:rsid w:val="00BB69BC"/>
    <w:rsid w:val="00BB6B22"/>
    <w:rsid w:val="00BB6EA3"/>
    <w:rsid w:val="00BC062A"/>
    <w:rsid w:val="00BC1A08"/>
    <w:rsid w:val="00BC5058"/>
    <w:rsid w:val="00BC5643"/>
    <w:rsid w:val="00BC59E8"/>
    <w:rsid w:val="00BC6276"/>
    <w:rsid w:val="00BC74E9"/>
    <w:rsid w:val="00BD2033"/>
    <w:rsid w:val="00BD646C"/>
    <w:rsid w:val="00BD69DF"/>
    <w:rsid w:val="00BE120D"/>
    <w:rsid w:val="00BE1979"/>
    <w:rsid w:val="00BE2F00"/>
    <w:rsid w:val="00BE7C1F"/>
    <w:rsid w:val="00BF4422"/>
    <w:rsid w:val="00BF68A8"/>
    <w:rsid w:val="00C01FF8"/>
    <w:rsid w:val="00C0276E"/>
    <w:rsid w:val="00C02B49"/>
    <w:rsid w:val="00C04F68"/>
    <w:rsid w:val="00C07FF5"/>
    <w:rsid w:val="00C12209"/>
    <w:rsid w:val="00C1290D"/>
    <w:rsid w:val="00C1664F"/>
    <w:rsid w:val="00C174EB"/>
    <w:rsid w:val="00C20975"/>
    <w:rsid w:val="00C214F1"/>
    <w:rsid w:val="00C21F71"/>
    <w:rsid w:val="00C22B1A"/>
    <w:rsid w:val="00C23EB6"/>
    <w:rsid w:val="00C24163"/>
    <w:rsid w:val="00C250E3"/>
    <w:rsid w:val="00C26FAF"/>
    <w:rsid w:val="00C27B2F"/>
    <w:rsid w:val="00C31898"/>
    <w:rsid w:val="00C40C15"/>
    <w:rsid w:val="00C41DE2"/>
    <w:rsid w:val="00C44501"/>
    <w:rsid w:val="00C45387"/>
    <w:rsid w:val="00C463DD"/>
    <w:rsid w:val="00C46705"/>
    <w:rsid w:val="00C4670A"/>
    <w:rsid w:val="00C46B4F"/>
    <w:rsid w:val="00C4724C"/>
    <w:rsid w:val="00C50F1E"/>
    <w:rsid w:val="00C54E96"/>
    <w:rsid w:val="00C5546D"/>
    <w:rsid w:val="00C629A0"/>
    <w:rsid w:val="00C6559E"/>
    <w:rsid w:val="00C65956"/>
    <w:rsid w:val="00C6725A"/>
    <w:rsid w:val="00C6796A"/>
    <w:rsid w:val="00C71753"/>
    <w:rsid w:val="00C745C3"/>
    <w:rsid w:val="00C80D7B"/>
    <w:rsid w:val="00C81737"/>
    <w:rsid w:val="00C8268E"/>
    <w:rsid w:val="00C87E88"/>
    <w:rsid w:val="00C87EB6"/>
    <w:rsid w:val="00C92C26"/>
    <w:rsid w:val="00C9301E"/>
    <w:rsid w:val="00C93B90"/>
    <w:rsid w:val="00C94AAC"/>
    <w:rsid w:val="00C96ADD"/>
    <w:rsid w:val="00C974DF"/>
    <w:rsid w:val="00C979F0"/>
    <w:rsid w:val="00C97A48"/>
    <w:rsid w:val="00CA014D"/>
    <w:rsid w:val="00CA19B5"/>
    <w:rsid w:val="00CA4D97"/>
    <w:rsid w:val="00CA5624"/>
    <w:rsid w:val="00CA600C"/>
    <w:rsid w:val="00CA601D"/>
    <w:rsid w:val="00CA6C13"/>
    <w:rsid w:val="00CA7361"/>
    <w:rsid w:val="00CA7AD6"/>
    <w:rsid w:val="00CB1166"/>
    <w:rsid w:val="00CB2D8D"/>
    <w:rsid w:val="00CB3CC0"/>
    <w:rsid w:val="00CB5ED9"/>
    <w:rsid w:val="00CB60F2"/>
    <w:rsid w:val="00CB6167"/>
    <w:rsid w:val="00CB6A84"/>
    <w:rsid w:val="00CC1A34"/>
    <w:rsid w:val="00CC2441"/>
    <w:rsid w:val="00CC59F1"/>
    <w:rsid w:val="00CD0118"/>
    <w:rsid w:val="00CD169C"/>
    <w:rsid w:val="00CD5413"/>
    <w:rsid w:val="00CE0E13"/>
    <w:rsid w:val="00CE10A6"/>
    <w:rsid w:val="00CE300C"/>
    <w:rsid w:val="00CE3442"/>
    <w:rsid w:val="00CE379D"/>
    <w:rsid w:val="00CE4A8F"/>
    <w:rsid w:val="00CE4E1E"/>
    <w:rsid w:val="00CE558F"/>
    <w:rsid w:val="00CF1044"/>
    <w:rsid w:val="00CF53FD"/>
    <w:rsid w:val="00CF76E5"/>
    <w:rsid w:val="00D000AF"/>
    <w:rsid w:val="00D036C2"/>
    <w:rsid w:val="00D03C7B"/>
    <w:rsid w:val="00D04CC7"/>
    <w:rsid w:val="00D06D40"/>
    <w:rsid w:val="00D139C5"/>
    <w:rsid w:val="00D159D4"/>
    <w:rsid w:val="00D1648F"/>
    <w:rsid w:val="00D2031B"/>
    <w:rsid w:val="00D21DAF"/>
    <w:rsid w:val="00D24942"/>
    <w:rsid w:val="00D25FE2"/>
    <w:rsid w:val="00D30806"/>
    <w:rsid w:val="00D34284"/>
    <w:rsid w:val="00D34464"/>
    <w:rsid w:val="00D3490A"/>
    <w:rsid w:val="00D43252"/>
    <w:rsid w:val="00D468B0"/>
    <w:rsid w:val="00D47B77"/>
    <w:rsid w:val="00D5044B"/>
    <w:rsid w:val="00D51225"/>
    <w:rsid w:val="00D51F81"/>
    <w:rsid w:val="00D54B14"/>
    <w:rsid w:val="00D556C8"/>
    <w:rsid w:val="00D560CA"/>
    <w:rsid w:val="00D6076E"/>
    <w:rsid w:val="00D609E4"/>
    <w:rsid w:val="00D60EB9"/>
    <w:rsid w:val="00D612A2"/>
    <w:rsid w:val="00D65722"/>
    <w:rsid w:val="00D65A00"/>
    <w:rsid w:val="00D67081"/>
    <w:rsid w:val="00D67A5D"/>
    <w:rsid w:val="00D67DF4"/>
    <w:rsid w:val="00D67FB6"/>
    <w:rsid w:val="00D703EC"/>
    <w:rsid w:val="00D719A4"/>
    <w:rsid w:val="00D73011"/>
    <w:rsid w:val="00D73AE3"/>
    <w:rsid w:val="00D73F3F"/>
    <w:rsid w:val="00D74CEA"/>
    <w:rsid w:val="00D76A44"/>
    <w:rsid w:val="00D76FCE"/>
    <w:rsid w:val="00D77366"/>
    <w:rsid w:val="00D80EBD"/>
    <w:rsid w:val="00D84B1B"/>
    <w:rsid w:val="00D85758"/>
    <w:rsid w:val="00D87652"/>
    <w:rsid w:val="00D9151D"/>
    <w:rsid w:val="00D91AEE"/>
    <w:rsid w:val="00D93262"/>
    <w:rsid w:val="00D93770"/>
    <w:rsid w:val="00D93FE0"/>
    <w:rsid w:val="00D95077"/>
    <w:rsid w:val="00D95303"/>
    <w:rsid w:val="00D970CB"/>
    <w:rsid w:val="00D97470"/>
    <w:rsid w:val="00D978C6"/>
    <w:rsid w:val="00DA2576"/>
    <w:rsid w:val="00DA2DE4"/>
    <w:rsid w:val="00DA3A68"/>
    <w:rsid w:val="00DA3C1C"/>
    <w:rsid w:val="00DA52CC"/>
    <w:rsid w:val="00DA6343"/>
    <w:rsid w:val="00DB158C"/>
    <w:rsid w:val="00DB172F"/>
    <w:rsid w:val="00DB3BAA"/>
    <w:rsid w:val="00DC0DE7"/>
    <w:rsid w:val="00DC4140"/>
    <w:rsid w:val="00DC4232"/>
    <w:rsid w:val="00DC4822"/>
    <w:rsid w:val="00DC4E51"/>
    <w:rsid w:val="00DC710D"/>
    <w:rsid w:val="00DC733F"/>
    <w:rsid w:val="00DC777A"/>
    <w:rsid w:val="00DC7BC8"/>
    <w:rsid w:val="00DD0BDE"/>
    <w:rsid w:val="00DD1965"/>
    <w:rsid w:val="00DD21AD"/>
    <w:rsid w:val="00DD623B"/>
    <w:rsid w:val="00DD7A70"/>
    <w:rsid w:val="00DE2D15"/>
    <w:rsid w:val="00DE39F8"/>
    <w:rsid w:val="00DE5CF5"/>
    <w:rsid w:val="00DE6461"/>
    <w:rsid w:val="00DE6A31"/>
    <w:rsid w:val="00DE7E7F"/>
    <w:rsid w:val="00DF0ED8"/>
    <w:rsid w:val="00DF52E9"/>
    <w:rsid w:val="00E027C1"/>
    <w:rsid w:val="00E0408D"/>
    <w:rsid w:val="00E04F15"/>
    <w:rsid w:val="00E05AD6"/>
    <w:rsid w:val="00E0723C"/>
    <w:rsid w:val="00E07D76"/>
    <w:rsid w:val="00E07DD7"/>
    <w:rsid w:val="00E15234"/>
    <w:rsid w:val="00E167E4"/>
    <w:rsid w:val="00E22F6B"/>
    <w:rsid w:val="00E23603"/>
    <w:rsid w:val="00E263A5"/>
    <w:rsid w:val="00E26D05"/>
    <w:rsid w:val="00E27667"/>
    <w:rsid w:val="00E27933"/>
    <w:rsid w:val="00E279BC"/>
    <w:rsid w:val="00E30092"/>
    <w:rsid w:val="00E30ECE"/>
    <w:rsid w:val="00E310F6"/>
    <w:rsid w:val="00E31BD0"/>
    <w:rsid w:val="00E31F01"/>
    <w:rsid w:val="00E36D9A"/>
    <w:rsid w:val="00E41057"/>
    <w:rsid w:val="00E44B2A"/>
    <w:rsid w:val="00E44B67"/>
    <w:rsid w:val="00E45EC0"/>
    <w:rsid w:val="00E45F01"/>
    <w:rsid w:val="00E4716F"/>
    <w:rsid w:val="00E509A0"/>
    <w:rsid w:val="00E5181C"/>
    <w:rsid w:val="00E53FB3"/>
    <w:rsid w:val="00E55531"/>
    <w:rsid w:val="00E559A5"/>
    <w:rsid w:val="00E568E6"/>
    <w:rsid w:val="00E569FB"/>
    <w:rsid w:val="00E61FEA"/>
    <w:rsid w:val="00E62A3B"/>
    <w:rsid w:val="00E642BF"/>
    <w:rsid w:val="00E6605C"/>
    <w:rsid w:val="00E71BC8"/>
    <w:rsid w:val="00E7260F"/>
    <w:rsid w:val="00E728D6"/>
    <w:rsid w:val="00E7303B"/>
    <w:rsid w:val="00E74639"/>
    <w:rsid w:val="00E774CD"/>
    <w:rsid w:val="00E77CE7"/>
    <w:rsid w:val="00E803B3"/>
    <w:rsid w:val="00E80C1C"/>
    <w:rsid w:val="00E83579"/>
    <w:rsid w:val="00E856C5"/>
    <w:rsid w:val="00E85957"/>
    <w:rsid w:val="00E908D8"/>
    <w:rsid w:val="00E90FF8"/>
    <w:rsid w:val="00E911E2"/>
    <w:rsid w:val="00E91D4B"/>
    <w:rsid w:val="00E932A4"/>
    <w:rsid w:val="00E93B5F"/>
    <w:rsid w:val="00E94F66"/>
    <w:rsid w:val="00E96630"/>
    <w:rsid w:val="00E97031"/>
    <w:rsid w:val="00E97811"/>
    <w:rsid w:val="00EA27C7"/>
    <w:rsid w:val="00EA2B65"/>
    <w:rsid w:val="00EB19B8"/>
    <w:rsid w:val="00EB277C"/>
    <w:rsid w:val="00EB34E0"/>
    <w:rsid w:val="00EB4F2A"/>
    <w:rsid w:val="00EB54E9"/>
    <w:rsid w:val="00EB5CE8"/>
    <w:rsid w:val="00EB6A92"/>
    <w:rsid w:val="00EB792F"/>
    <w:rsid w:val="00EC19CC"/>
    <w:rsid w:val="00EC1B7A"/>
    <w:rsid w:val="00EC2A9A"/>
    <w:rsid w:val="00EC543C"/>
    <w:rsid w:val="00EC54C8"/>
    <w:rsid w:val="00ED3BA3"/>
    <w:rsid w:val="00ED78A8"/>
    <w:rsid w:val="00ED7A2A"/>
    <w:rsid w:val="00EE3EEA"/>
    <w:rsid w:val="00EE7937"/>
    <w:rsid w:val="00EF0910"/>
    <w:rsid w:val="00EF1D7F"/>
    <w:rsid w:val="00EF6633"/>
    <w:rsid w:val="00EF6DFD"/>
    <w:rsid w:val="00EF785A"/>
    <w:rsid w:val="00F00895"/>
    <w:rsid w:val="00F00B71"/>
    <w:rsid w:val="00F00CD7"/>
    <w:rsid w:val="00F017A0"/>
    <w:rsid w:val="00F02F7B"/>
    <w:rsid w:val="00F037FE"/>
    <w:rsid w:val="00F03EA3"/>
    <w:rsid w:val="00F04411"/>
    <w:rsid w:val="00F05FEB"/>
    <w:rsid w:val="00F07DCC"/>
    <w:rsid w:val="00F12CC4"/>
    <w:rsid w:val="00F13A53"/>
    <w:rsid w:val="00F155EF"/>
    <w:rsid w:val="00F2092E"/>
    <w:rsid w:val="00F20AE9"/>
    <w:rsid w:val="00F22985"/>
    <w:rsid w:val="00F24661"/>
    <w:rsid w:val="00F257C3"/>
    <w:rsid w:val="00F26ACA"/>
    <w:rsid w:val="00F27422"/>
    <w:rsid w:val="00F30FA3"/>
    <w:rsid w:val="00F335D6"/>
    <w:rsid w:val="00F34703"/>
    <w:rsid w:val="00F364D5"/>
    <w:rsid w:val="00F42551"/>
    <w:rsid w:val="00F435A0"/>
    <w:rsid w:val="00F50182"/>
    <w:rsid w:val="00F50D0A"/>
    <w:rsid w:val="00F51E0D"/>
    <w:rsid w:val="00F558C9"/>
    <w:rsid w:val="00F55AB2"/>
    <w:rsid w:val="00F618BC"/>
    <w:rsid w:val="00F62CD2"/>
    <w:rsid w:val="00F65128"/>
    <w:rsid w:val="00F65CF3"/>
    <w:rsid w:val="00F7044B"/>
    <w:rsid w:val="00F74D03"/>
    <w:rsid w:val="00F77665"/>
    <w:rsid w:val="00F77AC2"/>
    <w:rsid w:val="00F8382D"/>
    <w:rsid w:val="00F916F5"/>
    <w:rsid w:val="00F921DC"/>
    <w:rsid w:val="00FA04A8"/>
    <w:rsid w:val="00FA1195"/>
    <w:rsid w:val="00FA13C5"/>
    <w:rsid w:val="00FA1441"/>
    <w:rsid w:val="00FA242E"/>
    <w:rsid w:val="00FA3F71"/>
    <w:rsid w:val="00FA463D"/>
    <w:rsid w:val="00FA6921"/>
    <w:rsid w:val="00FA6AD5"/>
    <w:rsid w:val="00FB13D6"/>
    <w:rsid w:val="00FB18BA"/>
    <w:rsid w:val="00FB2642"/>
    <w:rsid w:val="00FB3429"/>
    <w:rsid w:val="00FB40F0"/>
    <w:rsid w:val="00FB4A3F"/>
    <w:rsid w:val="00FB6B32"/>
    <w:rsid w:val="00FC2413"/>
    <w:rsid w:val="00FC3B9E"/>
    <w:rsid w:val="00FC6549"/>
    <w:rsid w:val="00FC68B7"/>
    <w:rsid w:val="00FC68C0"/>
    <w:rsid w:val="00FD101C"/>
    <w:rsid w:val="00FD2C40"/>
    <w:rsid w:val="00FD2E11"/>
    <w:rsid w:val="00FD44CF"/>
    <w:rsid w:val="00FD4E8F"/>
    <w:rsid w:val="00FD50AF"/>
    <w:rsid w:val="00FE160F"/>
    <w:rsid w:val="00FE6378"/>
    <w:rsid w:val="00FE6C9D"/>
    <w:rsid w:val="00FF0535"/>
    <w:rsid w:val="00FF1A88"/>
    <w:rsid w:val="00FF2173"/>
    <w:rsid w:val="00FF3D76"/>
    <w:rsid w:val="00FF56A8"/>
    <w:rsid w:val="00FF6340"/>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3010"/>
    <o:shapelayout v:ext="edit">
      <o:idmap v:ext="edit" data="1"/>
    </o:shapelayout>
  </w:shapeDefaults>
  <w:decimalSymbol w:val="."/>
  <w:listSeparator w:val=","/>
  <w14:docId w14:val="422A73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qFormat="1"/>
    <w:lsdException w:name="heading 7" w:qFormat="1"/>
    <w:lsdException w:name="heading 8" w:qFormat="1"/>
    <w:lsdException w:name="heading 9" w:qFormat="1"/>
    <w:lsdException w:name="footnote text" w:qFormat="1"/>
    <w:lsdException w:name="caption" w:qFormat="1"/>
    <w:lsdException w:name="footnote reference" w:qFormat="1"/>
    <w:lsdException w:name="List Bullet" w:semiHidden="0" w:unhideWhenUsed="0"/>
    <w:lsdException w:name="List 3" w:semiHidden="0" w:unhideWhenUsed="0"/>
    <w:lsdException w:name="List 4" w:semiHidden="0" w:unhideWhenUsed="0"/>
    <w:lsdException w:name="Title" w:semiHidden="0" w:unhideWhenUsed="0" w:qFormat="1"/>
    <w:lsdException w:name="Message Header" w:semiHidden="0" w:unhideWhenUsed="0"/>
    <w:lsdException w:name="Subtitle" w:semiHidden="0" w:unhideWhenUsed="0" w:qFormat="1"/>
    <w:lsdException w:name="Salutation" w:semiHidden="0" w:unhideWhenUsed="0"/>
    <w:lsdException w:name="Date"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6E9C"/>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qFormat/>
    <w:rsid w:val="004248A4"/>
    <w:rPr>
      <w:rFonts w:ascii="Times New Roman" w:hAnsi="Times New Roman"/>
      <w:sz w:val="18"/>
      <w:vertAlign w:val="superscript"/>
    </w:rPr>
  </w:style>
  <w:style w:type="paragraph" w:styleId="FootnoteText">
    <w:name w:val="footnote text"/>
    <w:aliases w:val="5_G"/>
    <w:basedOn w:val="Normal"/>
    <w:link w:val="FootnoteTextChar"/>
    <w:qFormat/>
    <w:rsid w:val="004248A4"/>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FootnoteTextChar">
    <w:name w:val="Footnote Text Char"/>
    <w:aliases w:val="5_G Char"/>
    <w:link w:val="FootnoteText"/>
    <w:rsid w:val="00F77AC2"/>
    <w:rPr>
      <w:rFonts w:eastAsia="SimSun"/>
      <w:sz w:val="18"/>
      <w:lang w:val="en-US" w:eastAsia="zh-CN"/>
    </w:rPr>
  </w:style>
  <w:style w:type="paragraph" w:styleId="BalloonText">
    <w:name w:val="Balloon Text"/>
    <w:basedOn w:val="Normal"/>
    <w:link w:val="BalloonTextChar"/>
    <w:rsid w:val="00187DB8"/>
    <w:pPr>
      <w:spacing w:line="240" w:lineRule="auto"/>
    </w:pPr>
    <w:rPr>
      <w:rFonts w:ascii="Tahoma" w:hAnsi="Tahoma" w:cs="Tahoma"/>
      <w:sz w:val="16"/>
      <w:szCs w:val="16"/>
    </w:rPr>
  </w:style>
  <w:style w:type="character" w:customStyle="1" w:styleId="BalloonTextChar">
    <w:name w:val="Balloon Text Char"/>
    <w:link w:val="BalloonText"/>
    <w:rsid w:val="00187DB8"/>
    <w:rPr>
      <w:rFonts w:ascii="Tahoma" w:hAnsi="Tahoma" w:cs="Tahoma"/>
      <w:sz w:val="16"/>
      <w:szCs w:val="16"/>
      <w:lang w:eastAsia="en-US"/>
    </w:rPr>
  </w:style>
  <w:style w:type="paragraph" w:customStyle="1" w:styleId="Default">
    <w:name w:val="Default"/>
    <w:rsid w:val="005031E1"/>
    <w:pPr>
      <w:autoSpaceDE w:val="0"/>
      <w:autoSpaceDN w:val="0"/>
      <w:adjustRightInd w:val="0"/>
    </w:pPr>
    <w:rPr>
      <w:color w:val="000000"/>
      <w:sz w:val="24"/>
      <w:szCs w:val="24"/>
    </w:rPr>
  </w:style>
  <w:style w:type="paragraph" w:styleId="CommentSubject">
    <w:name w:val="annotation subject"/>
    <w:basedOn w:val="CommentText"/>
    <w:next w:val="CommentText"/>
    <w:link w:val="CommentSubjectChar"/>
    <w:rsid w:val="00A62CA8"/>
    <w:rPr>
      <w:b/>
      <w:bCs/>
    </w:rPr>
  </w:style>
  <w:style w:type="character" w:customStyle="1" w:styleId="CommentTextChar">
    <w:name w:val="Comment Text Char"/>
    <w:link w:val="CommentText"/>
    <w:semiHidden/>
    <w:rsid w:val="00A62CA8"/>
    <w:rPr>
      <w:lang w:eastAsia="en-US"/>
    </w:rPr>
  </w:style>
  <w:style w:type="character" w:customStyle="1" w:styleId="CommentSubjectChar">
    <w:name w:val="Comment Subject Char"/>
    <w:link w:val="CommentSubject"/>
    <w:rsid w:val="00A62CA8"/>
    <w:rPr>
      <w:b/>
      <w:bCs/>
      <w:lang w:eastAsia="en-US"/>
    </w:rPr>
  </w:style>
  <w:style w:type="paragraph" w:styleId="Revision">
    <w:name w:val="Revision"/>
    <w:hidden/>
    <w:uiPriority w:val="99"/>
    <w:semiHidden/>
    <w:rsid w:val="003C3A03"/>
    <w:rPr>
      <w:lang w:eastAsia="en-US"/>
    </w:rPr>
  </w:style>
  <w:style w:type="paragraph" w:styleId="ListParagraph">
    <w:name w:val="List Paragraph"/>
    <w:basedOn w:val="Normal"/>
    <w:uiPriority w:val="34"/>
    <w:qFormat/>
    <w:rsid w:val="00DC4E5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qFormat="1"/>
    <w:lsdException w:name="heading 7" w:qFormat="1"/>
    <w:lsdException w:name="heading 8" w:qFormat="1"/>
    <w:lsdException w:name="heading 9" w:qFormat="1"/>
    <w:lsdException w:name="footnote text" w:qFormat="1"/>
    <w:lsdException w:name="caption" w:qFormat="1"/>
    <w:lsdException w:name="footnote reference" w:qFormat="1"/>
    <w:lsdException w:name="List Bullet" w:semiHidden="0" w:unhideWhenUsed="0"/>
    <w:lsdException w:name="List 3" w:semiHidden="0" w:unhideWhenUsed="0"/>
    <w:lsdException w:name="List 4" w:semiHidden="0" w:unhideWhenUsed="0"/>
    <w:lsdException w:name="Title" w:semiHidden="0" w:unhideWhenUsed="0" w:qFormat="1"/>
    <w:lsdException w:name="Message Header" w:semiHidden="0" w:unhideWhenUsed="0"/>
    <w:lsdException w:name="Subtitle" w:semiHidden="0" w:unhideWhenUsed="0" w:qFormat="1"/>
    <w:lsdException w:name="Salutation" w:semiHidden="0" w:unhideWhenUsed="0"/>
    <w:lsdException w:name="Date"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6E9C"/>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qFormat/>
    <w:rsid w:val="004248A4"/>
    <w:rPr>
      <w:rFonts w:ascii="Times New Roman" w:hAnsi="Times New Roman"/>
      <w:sz w:val="18"/>
      <w:vertAlign w:val="superscript"/>
    </w:rPr>
  </w:style>
  <w:style w:type="paragraph" w:styleId="FootnoteText">
    <w:name w:val="footnote text"/>
    <w:aliases w:val="5_G"/>
    <w:basedOn w:val="Normal"/>
    <w:link w:val="FootnoteTextChar"/>
    <w:qFormat/>
    <w:rsid w:val="004248A4"/>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FootnoteTextChar">
    <w:name w:val="Footnote Text Char"/>
    <w:aliases w:val="5_G Char"/>
    <w:link w:val="FootnoteText"/>
    <w:rsid w:val="00F77AC2"/>
    <w:rPr>
      <w:rFonts w:eastAsia="SimSun"/>
      <w:sz w:val="18"/>
      <w:lang w:val="en-US" w:eastAsia="zh-CN"/>
    </w:rPr>
  </w:style>
  <w:style w:type="paragraph" w:styleId="BalloonText">
    <w:name w:val="Balloon Text"/>
    <w:basedOn w:val="Normal"/>
    <w:link w:val="BalloonTextChar"/>
    <w:rsid w:val="00187DB8"/>
    <w:pPr>
      <w:spacing w:line="240" w:lineRule="auto"/>
    </w:pPr>
    <w:rPr>
      <w:rFonts w:ascii="Tahoma" w:hAnsi="Tahoma" w:cs="Tahoma"/>
      <w:sz w:val="16"/>
      <w:szCs w:val="16"/>
    </w:rPr>
  </w:style>
  <w:style w:type="character" w:customStyle="1" w:styleId="BalloonTextChar">
    <w:name w:val="Balloon Text Char"/>
    <w:link w:val="BalloonText"/>
    <w:rsid w:val="00187DB8"/>
    <w:rPr>
      <w:rFonts w:ascii="Tahoma" w:hAnsi="Tahoma" w:cs="Tahoma"/>
      <w:sz w:val="16"/>
      <w:szCs w:val="16"/>
      <w:lang w:eastAsia="en-US"/>
    </w:rPr>
  </w:style>
  <w:style w:type="paragraph" w:customStyle="1" w:styleId="Default">
    <w:name w:val="Default"/>
    <w:rsid w:val="005031E1"/>
    <w:pPr>
      <w:autoSpaceDE w:val="0"/>
      <w:autoSpaceDN w:val="0"/>
      <w:adjustRightInd w:val="0"/>
    </w:pPr>
    <w:rPr>
      <w:color w:val="000000"/>
      <w:sz w:val="24"/>
      <w:szCs w:val="24"/>
    </w:rPr>
  </w:style>
  <w:style w:type="paragraph" w:styleId="CommentSubject">
    <w:name w:val="annotation subject"/>
    <w:basedOn w:val="CommentText"/>
    <w:next w:val="CommentText"/>
    <w:link w:val="CommentSubjectChar"/>
    <w:rsid w:val="00A62CA8"/>
    <w:rPr>
      <w:b/>
      <w:bCs/>
    </w:rPr>
  </w:style>
  <w:style w:type="character" w:customStyle="1" w:styleId="CommentTextChar">
    <w:name w:val="Comment Text Char"/>
    <w:link w:val="CommentText"/>
    <w:semiHidden/>
    <w:rsid w:val="00A62CA8"/>
    <w:rPr>
      <w:lang w:eastAsia="en-US"/>
    </w:rPr>
  </w:style>
  <w:style w:type="character" w:customStyle="1" w:styleId="CommentSubjectChar">
    <w:name w:val="Comment Subject Char"/>
    <w:link w:val="CommentSubject"/>
    <w:rsid w:val="00A62CA8"/>
    <w:rPr>
      <w:b/>
      <w:bCs/>
      <w:lang w:eastAsia="en-US"/>
    </w:rPr>
  </w:style>
  <w:style w:type="paragraph" w:styleId="Revision">
    <w:name w:val="Revision"/>
    <w:hidden/>
    <w:uiPriority w:val="99"/>
    <w:semiHidden/>
    <w:rsid w:val="003C3A03"/>
    <w:rPr>
      <w:lang w:eastAsia="en-US"/>
    </w:rPr>
  </w:style>
  <w:style w:type="paragraph" w:styleId="ListParagraph">
    <w:name w:val="List Paragraph"/>
    <w:basedOn w:val="Normal"/>
    <w:uiPriority w:val="34"/>
    <w:qFormat/>
    <w:rsid w:val="00DC4E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3890313">
      <w:bodyDiv w:val="1"/>
      <w:marLeft w:val="0"/>
      <w:marRight w:val="0"/>
      <w:marTop w:val="0"/>
      <w:marBottom w:val="0"/>
      <w:divBdr>
        <w:top w:val="none" w:sz="0" w:space="0" w:color="auto"/>
        <w:left w:val="none" w:sz="0" w:space="0" w:color="auto"/>
        <w:bottom w:val="none" w:sz="0" w:space="0" w:color="auto"/>
        <w:right w:val="none" w:sz="0" w:space="0" w:color="auto"/>
      </w:divBdr>
    </w:div>
    <w:div w:id="416362406">
      <w:bodyDiv w:val="1"/>
      <w:marLeft w:val="0"/>
      <w:marRight w:val="0"/>
      <w:marTop w:val="0"/>
      <w:marBottom w:val="0"/>
      <w:divBdr>
        <w:top w:val="none" w:sz="0" w:space="0" w:color="auto"/>
        <w:left w:val="none" w:sz="0" w:space="0" w:color="auto"/>
        <w:bottom w:val="none" w:sz="0" w:space="0" w:color="auto"/>
        <w:right w:val="none" w:sz="0" w:space="0" w:color="auto"/>
      </w:divBdr>
    </w:div>
    <w:div w:id="525679662">
      <w:bodyDiv w:val="1"/>
      <w:marLeft w:val="0"/>
      <w:marRight w:val="0"/>
      <w:marTop w:val="0"/>
      <w:marBottom w:val="0"/>
      <w:divBdr>
        <w:top w:val="none" w:sz="0" w:space="0" w:color="auto"/>
        <w:left w:val="none" w:sz="0" w:space="0" w:color="auto"/>
        <w:bottom w:val="none" w:sz="0" w:space="0" w:color="auto"/>
        <w:right w:val="none" w:sz="0" w:space="0" w:color="auto"/>
      </w:divBdr>
    </w:div>
    <w:div w:id="606429801">
      <w:bodyDiv w:val="1"/>
      <w:marLeft w:val="0"/>
      <w:marRight w:val="0"/>
      <w:marTop w:val="0"/>
      <w:marBottom w:val="0"/>
      <w:divBdr>
        <w:top w:val="none" w:sz="0" w:space="0" w:color="auto"/>
        <w:left w:val="none" w:sz="0" w:space="0" w:color="auto"/>
        <w:bottom w:val="none" w:sz="0" w:space="0" w:color="auto"/>
        <w:right w:val="none" w:sz="0" w:space="0" w:color="auto"/>
      </w:divBdr>
    </w:div>
    <w:div w:id="698629997">
      <w:bodyDiv w:val="1"/>
      <w:marLeft w:val="0"/>
      <w:marRight w:val="0"/>
      <w:marTop w:val="0"/>
      <w:marBottom w:val="0"/>
      <w:divBdr>
        <w:top w:val="none" w:sz="0" w:space="0" w:color="auto"/>
        <w:left w:val="none" w:sz="0" w:space="0" w:color="auto"/>
        <w:bottom w:val="none" w:sz="0" w:space="0" w:color="auto"/>
        <w:right w:val="none" w:sz="0" w:space="0" w:color="auto"/>
      </w:divBdr>
    </w:div>
    <w:div w:id="723022944">
      <w:bodyDiv w:val="1"/>
      <w:marLeft w:val="0"/>
      <w:marRight w:val="0"/>
      <w:marTop w:val="0"/>
      <w:marBottom w:val="0"/>
      <w:divBdr>
        <w:top w:val="none" w:sz="0" w:space="0" w:color="auto"/>
        <w:left w:val="none" w:sz="0" w:space="0" w:color="auto"/>
        <w:bottom w:val="none" w:sz="0" w:space="0" w:color="auto"/>
        <w:right w:val="none" w:sz="0" w:space="0" w:color="auto"/>
      </w:divBdr>
    </w:div>
    <w:div w:id="1801923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19" Type="http://schemas.microsoft.com/office/2011/relationships/commentsExtended" Target="commentsExtended.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DC5039-D247-4CE6-B208-C6BBB69588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CED_E.dotm</Template>
  <TotalTime>0</TotalTime>
  <Pages>8</Pages>
  <Words>3782</Words>
  <Characters>20527</Characters>
  <Application>Microsoft Office Word</Application>
  <DocSecurity>0</DocSecurity>
  <Lines>331</Lines>
  <Paragraphs>77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United Nations</vt:lpstr>
      <vt:lpstr>United Nations</vt:lpstr>
      <vt:lpstr>United Nations</vt:lpstr>
    </vt:vector>
  </TitlesOfParts>
  <Company>CSD</Company>
  <LinksUpToDate>false</LinksUpToDate>
  <CharactersWithSpaces>24295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1608091</dc:title>
  <dc:subject>CED/C/KAZ/CO/1</dc:subject>
  <dc:creator>Innocent Mugabe</dc:creator>
  <cp:keywords/>
  <dc:description/>
  <cp:lastModifiedBy>pdfeng</cp:lastModifiedBy>
  <cp:revision>2</cp:revision>
  <cp:lastPrinted>2016-03-16T08:36:00Z</cp:lastPrinted>
  <dcterms:created xsi:type="dcterms:W3CDTF">2016-05-26T12:03:00Z</dcterms:created>
  <dcterms:modified xsi:type="dcterms:W3CDTF">2016-05-26T12:03:00Z</dcterms:modified>
</cp:coreProperties>
</file>